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068E1" w14:textId="3C9EE5E7" w:rsidR="00E52C2D" w:rsidRPr="00E72E9A" w:rsidRDefault="00422DA3" w:rsidP="00247C4C">
      <w:pPr>
        <w:jc w:val="center"/>
        <w:rPr>
          <w:rFonts w:ascii="Arial" w:eastAsia="Times New Roman" w:hAnsi="Arial" w:cs="Arial"/>
          <w:b/>
          <w:color w:val="000000"/>
          <w:sz w:val="22"/>
          <w:szCs w:val="22"/>
          <w:lang w:eastAsia="en-GB"/>
        </w:rPr>
      </w:pPr>
      <w:bookmarkStart w:id="0" w:name="_GoBack"/>
      <w:bookmarkEnd w:id="0"/>
      <w:r w:rsidRPr="00E72E9A">
        <w:rPr>
          <w:rFonts w:ascii="Arial" w:eastAsia="Times New Roman" w:hAnsi="Arial" w:cs="Arial"/>
          <w:b/>
          <w:color w:val="000000"/>
          <w:sz w:val="22"/>
          <w:szCs w:val="22"/>
          <w:lang w:eastAsia="en-GB"/>
        </w:rPr>
        <w:t>Technology Products 2</w:t>
      </w:r>
      <w:r w:rsidR="00E52C2D" w:rsidRPr="00E72E9A">
        <w:rPr>
          <w:rFonts w:ascii="Arial" w:eastAsia="Times New Roman" w:hAnsi="Arial" w:cs="Arial"/>
          <w:b/>
          <w:color w:val="000000"/>
          <w:sz w:val="22"/>
          <w:szCs w:val="22"/>
          <w:lang w:eastAsia="en-GB"/>
        </w:rPr>
        <w:t xml:space="preserve"> Agreement</w:t>
      </w:r>
      <w:r w:rsidRPr="00E72E9A">
        <w:rPr>
          <w:rFonts w:ascii="Arial" w:eastAsia="Times New Roman" w:hAnsi="Arial" w:cs="Arial"/>
          <w:b/>
          <w:color w:val="000000"/>
          <w:sz w:val="22"/>
          <w:szCs w:val="22"/>
          <w:lang w:eastAsia="en-GB"/>
        </w:rPr>
        <w:t xml:space="preserve"> RM3733</w:t>
      </w:r>
    </w:p>
    <w:p w14:paraId="43DA4E23" w14:textId="5803C6A8" w:rsidR="00465B72" w:rsidRPr="00E72E9A" w:rsidRDefault="00422DA3" w:rsidP="00422DA3">
      <w:pPr>
        <w:jc w:val="center"/>
        <w:rPr>
          <w:rFonts w:ascii="Arial" w:eastAsia="Times New Roman" w:hAnsi="Arial" w:cs="Arial"/>
          <w:b/>
          <w:color w:val="000000"/>
          <w:sz w:val="22"/>
          <w:szCs w:val="22"/>
          <w:lang w:eastAsia="en-GB"/>
        </w:rPr>
      </w:pPr>
      <w:r w:rsidRPr="00E72E9A">
        <w:rPr>
          <w:rFonts w:ascii="Arial" w:eastAsia="Times New Roman" w:hAnsi="Arial" w:cs="Arial"/>
          <w:b/>
          <w:color w:val="000000"/>
          <w:sz w:val="22"/>
          <w:szCs w:val="22"/>
          <w:lang w:eastAsia="en-GB"/>
        </w:rPr>
        <w:t xml:space="preserve">Framework Schedule </w:t>
      </w:r>
      <w:r w:rsidR="00D6234F" w:rsidRPr="00E72E9A">
        <w:rPr>
          <w:rFonts w:ascii="Arial" w:eastAsia="Times New Roman" w:hAnsi="Arial" w:cs="Arial"/>
          <w:b/>
          <w:color w:val="000000"/>
          <w:sz w:val="22"/>
          <w:szCs w:val="22"/>
          <w:lang w:eastAsia="en-GB"/>
        </w:rPr>
        <w:t>4</w:t>
      </w:r>
      <w:r w:rsidR="00BA2248" w:rsidRPr="00E72E9A">
        <w:rPr>
          <w:rFonts w:ascii="Arial" w:eastAsia="Times New Roman" w:hAnsi="Arial" w:cs="Arial"/>
          <w:b/>
          <w:color w:val="000000"/>
          <w:sz w:val="22"/>
          <w:szCs w:val="22"/>
          <w:lang w:eastAsia="en-GB"/>
        </w:rPr>
        <w:t xml:space="preserve"> -</w:t>
      </w:r>
      <w:r w:rsidR="00D6234F" w:rsidRPr="00E72E9A">
        <w:rPr>
          <w:rFonts w:ascii="Arial" w:eastAsia="Times New Roman" w:hAnsi="Arial" w:cs="Arial"/>
          <w:b/>
          <w:color w:val="000000"/>
          <w:sz w:val="22"/>
          <w:szCs w:val="22"/>
          <w:lang w:eastAsia="en-GB"/>
        </w:rPr>
        <w:t xml:space="preserve"> Annex</w:t>
      </w:r>
      <w:r w:rsidRPr="00E72E9A">
        <w:rPr>
          <w:rFonts w:ascii="Arial" w:eastAsia="Times New Roman" w:hAnsi="Arial" w:cs="Arial"/>
          <w:b/>
          <w:color w:val="000000"/>
          <w:sz w:val="22"/>
          <w:szCs w:val="22"/>
          <w:lang w:eastAsia="en-GB"/>
        </w:rPr>
        <w:t xml:space="preserve"> </w:t>
      </w:r>
      <w:r w:rsidR="00D6234F" w:rsidRPr="00E72E9A">
        <w:rPr>
          <w:rFonts w:ascii="Arial" w:eastAsia="Times New Roman" w:hAnsi="Arial" w:cs="Arial"/>
          <w:b/>
          <w:color w:val="000000"/>
          <w:sz w:val="22"/>
          <w:szCs w:val="22"/>
          <w:lang w:eastAsia="en-GB"/>
        </w:rPr>
        <w:t>1</w:t>
      </w:r>
    </w:p>
    <w:p w14:paraId="5852FF40" w14:textId="77777777" w:rsidR="00422DA3" w:rsidRPr="00E72E9A" w:rsidRDefault="00422DA3" w:rsidP="00422DA3">
      <w:pPr>
        <w:jc w:val="center"/>
        <w:rPr>
          <w:rFonts w:ascii="Arial" w:eastAsia="Times New Roman" w:hAnsi="Arial" w:cs="Arial"/>
          <w:b/>
          <w:color w:val="365F91" w:themeColor="accent1" w:themeShade="BF"/>
          <w:sz w:val="22"/>
          <w:szCs w:val="22"/>
          <w:lang w:eastAsia="en-GB"/>
        </w:rPr>
      </w:pPr>
    </w:p>
    <w:p w14:paraId="68A934B0" w14:textId="2724F6CD" w:rsidR="00957EAE" w:rsidRPr="00E72E9A" w:rsidRDefault="00745886" w:rsidP="00422DA3">
      <w:pPr>
        <w:jc w:val="center"/>
        <w:rPr>
          <w:rFonts w:ascii="Arial" w:eastAsia="Times New Roman" w:hAnsi="Arial" w:cs="Arial"/>
          <w:b/>
          <w:color w:val="365F91" w:themeColor="accent1" w:themeShade="BF"/>
          <w:sz w:val="22"/>
          <w:szCs w:val="22"/>
          <w:lang w:eastAsia="en-GB"/>
        </w:rPr>
      </w:pPr>
      <w:r w:rsidRPr="00E72E9A">
        <w:rPr>
          <w:rFonts w:ascii="Arial" w:eastAsia="Times New Roman" w:hAnsi="Arial" w:cs="Arial"/>
          <w:b/>
          <w:color w:val="365F91" w:themeColor="accent1" w:themeShade="BF"/>
          <w:sz w:val="22"/>
          <w:szCs w:val="22"/>
          <w:lang w:eastAsia="en-GB"/>
        </w:rPr>
        <w:t>Order F</w:t>
      </w:r>
      <w:r w:rsidR="00422DA3" w:rsidRPr="00E72E9A">
        <w:rPr>
          <w:rFonts w:ascii="Arial" w:eastAsia="Times New Roman" w:hAnsi="Arial" w:cs="Arial"/>
          <w:b/>
          <w:color w:val="365F91" w:themeColor="accent1" w:themeShade="BF"/>
          <w:sz w:val="22"/>
          <w:szCs w:val="22"/>
          <w:lang w:eastAsia="en-GB"/>
        </w:rPr>
        <w:t>orm</w:t>
      </w:r>
    </w:p>
    <w:p w14:paraId="59777F14" w14:textId="77777777" w:rsidR="00422DA3" w:rsidRPr="00E72E9A" w:rsidRDefault="00422DA3" w:rsidP="00422DA3">
      <w:pPr>
        <w:jc w:val="center"/>
        <w:rPr>
          <w:rFonts w:ascii="Arial" w:eastAsia="Times New Roman" w:hAnsi="Arial" w:cs="Arial"/>
          <w:b/>
          <w:color w:val="365F91" w:themeColor="accent1" w:themeShade="BF"/>
          <w:sz w:val="22"/>
          <w:szCs w:val="22"/>
          <w:lang w:eastAsia="en-GB"/>
        </w:rPr>
      </w:pPr>
    </w:p>
    <w:p w14:paraId="2464F891" w14:textId="77777777" w:rsidR="002C3D89" w:rsidRPr="00E72E9A" w:rsidRDefault="002C3D89" w:rsidP="00BA4423">
      <w:pPr>
        <w:jc w:val="both"/>
        <w:rPr>
          <w:rFonts w:ascii="Arial" w:eastAsia="Times New Roman" w:hAnsi="Arial" w:cs="Arial"/>
          <w:color w:val="000000"/>
          <w:sz w:val="22"/>
          <w:szCs w:val="22"/>
          <w:lang w:eastAsia="en-GB"/>
        </w:rPr>
      </w:pPr>
    </w:p>
    <w:p w14:paraId="19053044" w14:textId="7D17E63F" w:rsidR="00D84DF6" w:rsidRPr="00E72E9A" w:rsidRDefault="00D84DF6" w:rsidP="00D84DF6">
      <w:pPr>
        <w:jc w:val="both"/>
        <w:rPr>
          <w:rFonts w:ascii="Arial" w:eastAsia="Times New Roman" w:hAnsi="Arial" w:cs="Arial"/>
          <w:color w:val="000000"/>
          <w:sz w:val="22"/>
          <w:szCs w:val="22"/>
          <w:lang w:eastAsia="en-GB"/>
        </w:rPr>
      </w:pPr>
      <w:r w:rsidRPr="00E72E9A">
        <w:rPr>
          <w:rFonts w:ascii="Arial" w:eastAsia="Times New Roman" w:hAnsi="Arial" w:cs="Arial"/>
          <w:color w:val="000000"/>
          <w:sz w:val="22"/>
          <w:szCs w:val="22"/>
          <w:lang w:eastAsia="en-GB"/>
        </w:rPr>
        <w:t>In this Order Form, capitalised expressions shall have the meaning</w:t>
      </w:r>
      <w:r w:rsidR="00422DA3" w:rsidRPr="00E72E9A">
        <w:rPr>
          <w:rFonts w:ascii="Arial" w:eastAsia="Times New Roman" w:hAnsi="Arial" w:cs="Arial"/>
          <w:color w:val="000000"/>
          <w:sz w:val="22"/>
          <w:szCs w:val="22"/>
          <w:lang w:eastAsia="en-GB"/>
        </w:rPr>
        <w:t xml:space="preserve">s set out in Call Off Schedule </w:t>
      </w:r>
      <w:r w:rsidR="00D6234F" w:rsidRPr="00E72E9A">
        <w:rPr>
          <w:rFonts w:ascii="Arial" w:eastAsia="Times New Roman" w:hAnsi="Arial" w:cs="Arial"/>
          <w:color w:val="000000"/>
          <w:sz w:val="22"/>
          <w:szCs w:val="22"/>
          <w:lang w:eastAsia="en-GB"/>
        </w:rPr>
        <w:t>1</w:t>
      </w:r>
      <w:r w:rsidRPr="00E72E9A">
        <w:rPr>
          <w:rFonts w:ascii="Arial" w:eastAsia="Times New Roman" w:hAnsi="Arial" w:cs="Arial"/>
          <w:color w:val="000000"/>
          <w:sz w:val="22"/>
          <w:szCs w:val="22"/>
          <w:lang w:eastAsia="en-GB"/>
        </w:rPr>
        <w:t xml:space="preserve"> (Definitions)</w:t>
      </w:r>
      <w:r w:rsidR="005B26B6" w:rsidRPr="00E72E9A">
        <w:rPr>
          <w:rFonts w:ascii="Arial" w:eastAsia="Times New Roman" w:hAnsi="Arial" w:cs="Arial"/>
          <w:color w:val="000000"/>
          <w:sz w:val="22"/>
          <w:szCs w:val="22"/>
          <w:lang w:eastAsia="en-GB"/>
        </w:rPr>
        <w:t>, Framework Schedule 1</w:t>
      </w:r>
      <w:r w:rsidRPr="00E72E9A">
        <w:rPr>
          <w:rFonts w:ascii="Arial" w:eastAsia="Times New Roman" w:hAnsi="Arial" w:cs="Arial"/>
          <w:color w:val="000000"/>
          <w:sz w:val="22"/>
          <w:szCs w:val="22"/>
          <w:lang w:eastAsia="en-GB"/>
        </w:rPr>
        <w:t xml:space="preserve"> or the relevant Call Off Schedule in which that capitalised expression appears.</w:t>
      </w:r>
    </w:p>
    <w:p w14:paraId="771967A8" w14:textId="77777777" w:rsidR="00D84DF6" w:rsidRPr="00E72E9A" w:rsidRDefault="00D84DF6" w:rsidP="00D84DF6">
      <w:pPr>
        <w:jc w:val="both"/>
        <w:rPr>
          <w:rFonts w:ascii="Arial" w:eastAsia="Times New Roman" w:hAnsi="Arial" w:cs="Arial"/>
          <w:color w:val="000000"/>
          <w:sz w:val="22"/>
          <w:szCs w:val="22"/>
          <w:lang w:eastAsia="en-GB"/>
        </w:rPr>
      </w:pPr>
    </w:p>
    <w:p w14:paraId="24AA98C3" w14:textId="543006A3" w:rsidR="00D84DF6" w:rsidRPr="00E72E9A" w:rsidRDefault="00D84DF6" w:rsidP="00D84DF6">
      <w:pPr>
        <w:jc w:val="both"/>
        <w:rPr>
          <w:rFonts w:ascii="Arial" w:eastAsia="Times New Roman" w:hAnsi="Arial" w:cs="Arial"/>
          <w:color w:val="000000"/>
          <w:sz w:val="22"/>
          <w:szCs w:val="22"/>
          <w:lang w:eastAsia="en-GB"/>
        </w:rPr>
      </w:pPr>
      <w:r w:rsidRPr="00E72E9A">
        <w:rPr>
          <w:rFonts w:ascii="Arial" w:eastAsia="Times New Roman" w:hAnsi="Arial" w:cs="Arial"/>
          <w:color w:val="000000"/>
          <w:sz w:val="22"/>
          <w:szCs w:val="22"/>
          <w:lang w:eastAsia="en-GB"/>
        </w:rPr>
        <w:t>The Supplier shall supply the</w:t>
      </w:r>
      <w:r w:rsidR="00422DA3" w:rsidRPr="00E72E9A">
        <w:rPr>
          <w:rFonts w:ascii="Arial" w:eastAsia="Times New Roman" w:hAnsi="Arial" w:cs="Arial"/>
          <w:color w:val="000000"/>
          <w:sz w:val="22"/>
          <w:szCs w:val="22"/>
          <w:lang w:eastAsia="en-GB"/>
        </w:rPr>
        <w:t xml:space="preserve"> Goods and/or</w:t>
      </w:r>
      <w:r w:rsidRPr="00E72E9A">
        <w:rPr>
          <w:rFonts w:ascii="Arial" w:eastAsia="Times New Roman" w:hAnsi="Arial" w:cs="Arial"/>
          <w:color w:val="000000"/>
          <w:sz w:val="22"/>
          <w:szCs w:val="22"/>
          <w:lang w:eastAsia="en-GB"/>
        </w:rPr>
        <w:t xml:space="preserve"> Services specified in this Order Form to the </w:t>
      </w:r>
      <w:r w:rsidR="00F4766B" w:rsidRPr="00E72E9A">
        <w:rPr>
          <w:rFonts w:ascii="Arial" w:eastAsia="Times New Roman" w:hAnsi="Arial" w:cs="Arial"/>
          <w:color w:val="000000"/>
          <w:sz w:val="22"/>
          <w:szCs w:val="22"/>
          <w:lang w:eastAsia="en-GB"/>
        </w:rPr>
        <w:t>Customer</w:t>
      </w:r>
      <w:r w:rsidRPr="00E72E9A">
        <w:rPr>
          <w:rFonts w:ascii="Arial" w:eastAsia="Times New Roman" w:hAnsi="Arial" w:cs="Arial"/>
          <w:color w:val="000000"/>
          <w:sz w:val="22"/>
          <w:szCs w:val="22"/>
          <w:lang w:eastAsia="en-GB"/>
        </w:rPr>
        <w:t xml:space="preserve"> on and subject to the terms of the Call Off Contract for the duration of the Call Off Period.</w:t>
      </w:r>
    </w:p>
    <w:p w14:paraId="32EEF91F" w14:textId="77777777" w:rsidR="00D84DF6" w:rsidRPr="00E72E9A" w:rsidRDefault="00D84DF6" w:rsidP="00BA4423">
      <w:pPr>
        <w:jc w:val="both"/>
        <w:rPr>
          <w:rFonts w:ascii="Arial" w:eastAsia="Times New Roman" w:hAnsi="Arial" w:cs="Arial"/>
          <w:color w:val="000000"/>
          <w:sz w:val="22"/>
          <w:szCs w:val="22"/>
          <w:lang w:eastAsia="en-GB"/>
        </w:rPr>
      </w:pPr>
    </w:p>
    <w:p w14:paraId="0190794C" w14:textId="0A4A4BCA" w:rsidR="00D84DF6" w:rsidRPr="00E72E9A" w:rsidRDefault="00923283" w:rsidP="007C1A0F">
      <w:pPr>
        <w:rPr>
          <w:rFonts w:ascii="Arial" w:eastAsia="Times New Roman" w:hAnsi="Arial" w:cs="Arial"/>
          <w:color w:val="000000"/>
          <w:sz w:val="22"/>
          <w:szCs w:val="22"/>
          <w:lang w:eastAsia="en-GB"/>
        </w:rPr>
      </w:pPr>
      <w:r w:rsidRPr="00E72E9A">
        <w:rPr>
          <w:rFonts w:ascii="Arial" w:eastAsia="Times New Roman" w:hAnsi="Arial" w:cs="Arial"/>
          <w:color w:val="000000"/>
          <w:sz w:val="22"/>
          <w:szCs w:val="22"/>
          <w:lang w:eastAsia="en-GB"/>
        </w:rPr>
        <w:t>T</w:t>
      </w:r>
      <w:r w:rsidR="000E7039" w:rsidRPr="00E72E9A">
        <w:rPr>
          <w:rFonts w:ascii="Arial" w:eastAsia="Times New Roman" w:hAnsi="Arial" w:cs="Arial"/>
          <w:color w:val="000000"/>
          <w:sz w:val="22"/>
          <w:szCs w:val="22"/>
          <w:lang w:eastAsia="en-GB"/>
        </w:rPr>
        <w:t>his</w:t>
      </w:r>
      <w:r w:rsidR="00E52C2D" w:rsidRPr="00E72E9A">
        <w:rPr>
          <w:rFonts w:ascii="Arial" w:eastAsia="Times New Roman" w:hAnsi="Arial" w:cs="Arial"/>
          <w:color w:val="000000"/>
          <w:sz w:val="22"/>
          <w:szCs w:val="22"/>
          <w:lang w:eastAsia="en-GB"/>
        </w:rPr>
        <w:t xml:space="preserve"> </w:t>
      </w:r>
      <w:r w:rsidR="00D84DF6" w:rsidRPr="00E72E9A">
        <w:rPr>
          <w:rFonts w:ascii="Arial" w:eastAsia="Times New Roman" w:hAnsi="Arial" w:cs="Arial"/>
          <w:color w:val="000000"/>
          <w:sz w:val="22"/>
          <w:szCs w:val="22"/>
          <w:lang w:eastAsia="en-GB"/>
        </w:rPr>
        <w:t>Order Form</w:t>
      </w:r>
      <w:r w:rsidR="00E52C2D" w:rsidRPr="00E72E9A">
        <w:rPr>
          <w:rFonts w:ascii="Arial" w:eastAsia="Times New Roman" w:hAnsi="Arial" w:cs="Arial"/>
          <w:color w:val="000000"/>
          <w:sz w:val="22"/>
          <w:szCs w:val="22"/>
          <w:lang w:eastAsia="en-GB"/>
        </w:rPr>
        <w:t xml:space="preserve"> </w:t>
      </w:r>
      <w:r w:rsidR="009221F8" w:rsidRPr="00E72E9A">
        <w:rPr>
          <w:rFonts w:ascii="Arial" w:eastAsia="Times New Roman" w:hAnsi="Arial" w:cs="Arial"/>
          <w:color w:val="000000"/>
          <w:sz w:val="22"/>
          <w:szCs w:val="22"/>
          <w:lang w:eastAsia="en-GB"/>
        </w:rPr>
        <w:t xml:space="preserve">should be used by </w:t>
      </w:r>
      <w:r w:rsidR="00F4766B" w:rsidRPr="00E72E9A">
        <w:rPr>
          <w:rFonts w:ascii="Arial" w:eastAsia="Times New Roman" w:hAnsi="Arial" w:cs="Arial"/>
          <w:color w:val="000000"/>
          <w:sz w:val="22"/>
          <w:szCs w:val="22"/>
          <w:lang w:eastAsia="en-GB"/>
        </w:rPr>
        <w:t>Customer</w:t>
      </w:r>
      <w:r w:rsidR="00D84DF6" w:rsidRPr="00E72E9A">
        <w:rPr>
          <w:rFonts w:ascii="Arial" w:eastAsia="Times New Roman" w:hAnsi="Arial" w:cs="Arial"/>
          <w:color w:val="000000"/>
          <w:sz w:val="22"/>
          <w:szCs w:val="22"/>
          <w:lang w:eastAsia="en-GB"/>
        </w:rPr>
        <w:t>s</w:t>
      </w:r>
      <w:r w:rsidR="00745886" w:rsidRPr="00E72E9A">
        <w:rPr>
          <w:rFonts w:ascii="Arial" w:eastAsia="Times New Roman" w:hAnsi="Arial" w:cs="Arial"/>
          <w:color w:val="000000"/>
          <w:sz w:val="22"/>
          <w:szCs w:val="22"/>
          <w:lang w:eastAsia="en-GB"/>
        </w:rPr>
        <w:t xml:space="preserve"> post</w:t>
      </w:r>
      <w:r w:rsidR="00D84DF6" w:rsidRPr="00E72E9A">
        <w:rPr>
          <w:rFonts w:ascii="Arial" w:eastAsia="Times New Roman" w:hAnsi="Arial" w:cs="Arial"/>
          <w:color w:val="000000"/>
          <w:sz w:val="22"/>
          <w:szCs w:val="22"/>
          <w:lang w:eastAsia="en-GB"/>
        </w:rPr>
        <w:t xml:space="preserve"> running a</w:t>
      </w:r>
      <w:r w:rsidR="00DE67AB" w:rsidRPr="00E72E9A">
        <w:rPr>
          <w:rFonts w:ascii="Arial" w:eastAsia="Times New Roman" w:hAnsi="Arial" w:cs="Arial"/>
          <w:color w:val="000000"/>
          <w:sz w:val="22"/>
          <w:szCs w:val="22"/>
          <w:lang w:eastAsia="en-GB"/>
        </w:rPr>
        <w:t xml:space="preserve"> </w:t>
      </w:r>
      <w:r w:rsidR="005B26B6" w:rsidRPr="00E72E9A">
        <w:rPr>
          <w:rFonts w:ascii="Arial" w:eastAsia="Times New Roman" w:hAnsi="Arial" w:cs="Arial"/>
          <w:color w:val="000000"/>
          <w:sz w:val="22"/>
          <w:szCs w:val="22"/>
          <w:lang w:eastAsia="en-GB"/>
        </w:rPr>
        <w:t>F</w:t>
      </w:r>
      <w:r w:rsidR="00422DA3" w:rsidRPr="00E72E9A">
        <w:rPr>
          <w:rFonts w:ascii="Arial" w:eastAsia="Times New Roman" w:hAnsi="Arial" w:cs="Arial"/>
          <w:color w:val="000000"/>
          <w:sz w:val="22"/>
          <w:szCs w:val="22"/>
          <w:lang w:eastAsia="en-GB"/>
        </w:rPr>
        <w:t xml:space="preserve">urther </w:t>
      </w:r>
      <w:r w:rsidR="005B26B6" w:rsidRPr="00E72E9A">
        <w:rPr>
          <w:rFonts w:ascii="Arial" w:eastAsia="Times New Roman" w:hAnsi="Arial" w:cs="Arial"/>
          <w:color w:val="000000"/>
          <w:sz w:val="22"/>
          <w:szCs w:val="22"/>
          <w:lang w:eastAsia="en-GB"/>
        </w:rPr>
        <w:t>C</w:t>
      </w:r>
      <w:r w:rsidR="00422DA3" w:rsidRPr="00E72E9A">
        <w:rPr>
          <w:rFonts w:ascii="Arial" w:eastAsia="Times New Roman" w:hAnsi="Arial" w:cs="Arial"/>
          <w:color w:val="000000"/>
          <w:sz w:val="22"/>
          <w:szCs w:val="22"/>
          <w:lang w:eastAsia="en-GB"/>
        </w:rPr>
        <w:t>ompetition</w:t>
      </w:r>
      <w:r w:rsidR="00E52C2D" w:rsidRPr="00E72E9A">
        <w:rPr>
          <w:rFonts w:ascii="Arial" w:eastAsia="Times New Roman" w:hAnsi="Arial" w:cs="Arial"/>
          <w:color w:val="000000"/>
          <w:sz w:val="22"/>
          <w:szCs w:val="22"/>
          <w:lang w:eastAsia="en-GB"/>
        </w:rPr>
        <w:t xml:space="preserve"> </w:t>
      </w:r>
      <w:r w:rsidR="005B26B6" w:rsidRPr="00E72E9A">
        <w:rPr>
          <w:rFonts w:ascii="Arial" w:eastAsia="Times New Roman" w:hAnsi="Arial" w:cs="Arial"/>
          <w:color w:val="000000"/>
          <w:sz w:val="22"/>
          <w:szCs w:val="22"/>
          <w:lang w:eastAsia="en-GB"/>
        </w:rPr>
        <w:t xml:space="preserve">Procedure </w:t>
      </w:r>
      <w:r w:rsidR="00D84DF6" w:rsidRPr="00E72E9A">
        <w:rPr>
          <w:rFonts w:ascii="Arial" w:eastAsia="Times New Roman" w:hAnsi="Arial" w:cs="Arial"/>
          <w:color w:val="000000"/>
          <w:sz w:val="22"/>
          <w:szCs w:val="22"/>
          <w:lang w:eastAsia="en-GB"/>
        </w:rPr>
        <w:t>under t</w:t>
      </w:r>
      <w:r w:rsidR="007C1A0F" w:rsidRPr="00E72E9A">
        <w:rPr>
          <w:rFonts w:ascii="Arial" w:eastAsia="Times New Roman" w:hAnsi="Arial" w:cs="Arial"/>
          <w:color w:val="000000"/>
          <w:sz w:val="22"/>
          <w:szCs w:val="22"/>
          <w:lang w:eastAsia="en-GB"/>
        </w:rPr>
        <w:t xml:space="preserve">he </w:t>
      </w:r>
      <w:r w:rsidR="00422DA3" w:rsidRPr="00E72E9A">
        <w:rPr>
          <w:rFonts w:ascii="Arial" w:eastAsia="Times New Roman" w:hAnsi="Arial" w:cs="Arial"/>
          <w:color w:val="000000"/>
          <w:sz w:val="22"/>
          <w:szCs w:val="22"/>
          <w:lang w:eastAsia="en-GB"/>
        </w:rPr>
        <w:t xml:space="preserve">Technology Products </w:t>
      </w:r>
      <w:r w:rsidR="00D6234F" w:rsidRPr="00E72E9A">
        <w:rPr>
          <w:rFonts w:ascii="Arial" w:eastAsia="Times New Roman" w:hAnsi="Arial" w:cs="Arial"/>
          <w:color w:val="000000"/>
          <w:sz w:val="22"/>
          <w:szCs w:val="22"/>
          <w:lang w:eastAsia="en-GB"/>
        </w:rPr>
        <w:t>2 F</w:t>
      </w:r>
      <w:r w:rsidR="00422DA3" w:rsidRPr="00E72E9A">
        <w:rPr>
          <w:rFonts w:ascii="Arial" w:eastAsia="Times New Roman" w:hAnsi="Arial" w:cs="Arial"/>
          <w:color w:val="000000"/>
          <w:sz w:val="22"/>
          <w:szCs w:val="22"/>
          <w:lang w:eastAsia="en-GB"/>
        </w:rPr>
        <w:t xml:space="preserve">ramework </w:t>
      </w:r>
      <w:r w:rsidR="00D6234F" w:rsidRPr="00E72E9A">
        <w:rPr>
          <w:rFonts w:ascii="Arial" w:eastAsia="Times New Roman" w:hAnsi="Arial" w:cs="Arial"/>
          <w:color w:val="000000"/>
          <w:sz w:val="22"/>
          <w:szCs w:val="22"/>
          <w:lang w:eastAsia="en-GB"/>
        </w:rPr>
        <w:t xml:space="preserve">Agreement </w:t>
      </w:r>
      <w:r w:rsidR="00422DA3" w:rsidRPr="00E72E9A">
        <w:rPr>
          <w:rFonts w:ascii="Arial" w:eastAsia="Times New Roman" w:hAnsi="Arial" w:cs="Arial"/>
          <w:color w:val="000000"/>
          <w:sz w:val="22"/>
          <w:szCs w:val="22"/>
          <w:lang w:eastAsia="en-GB"/>
        </w:rPr>
        <w:t>ref. RM3733.</w:t>
      </w:r>
    </w:p>
    <w:p w14:paraId="13189E1C" w14:textId="77777777" w:rsidR="00BB617C" w:rsidRPr="00E72E9A" w:rsidRDefault="00BB617C" w:rsidP="00BA4423">
      <w:pPr>
        <w:jc w:val="both"/>
        <w:rPr>
          <w:rFonts w:ascii="Arial" w:eastAsia="Times New Roman" w:hAnsi="Arial" w:cs="Arial"/>
          <w:color w:val="000000"/>
          <w:sz w:val="22"/>
          <w:szCs w:val="22"/>
          <w:lang w:eastAsia="en-GB"/>
        </w:rPr>
      </w:pPr>
    </w:p>
    <w:p w14:paraId="32765EC1" w14:textId="089505ED" w:rsidR="00BB617C" w:rsidRPr="00E72E9A" w:rsidRDefault="00BB617C" w:rsidP="00BA4423">
      <w:pPr>
        <w:jc w:val="both"/>
        <w:rPr>
          <w:rFonts w:ascii="Arial" w:eastAsia="Times New Roman" w:hAnsi="Arial" w:cs="Arial"/>
          <w:color w:val="000000"/>
          <w:sz w:val="22"/>
          <w:szCs w:val="22"/>
          <w:lang w:eastAsia="en-GB"/>
        </w:rPr>
      </w:pPr>
      <w:r w:rsidRPr="00E72E9A">
        <w:rPr>
          <w:rFonts w:ascii="Arial" w:eastAsia="Times New Roman" w:hAnsi="Arial" w:cs="Arial"/>
          <w:color w:val="000000"/>
          <w:sz w:val="22"/>
          <w:szCs w:val="22"/>
          <w:lang w:eastAsia="en-GB"/>
        </w:rPr>
        <w:t>The Call Off Terms, referred to throughout this document, are avail</w:t>
      </w:r>
      <w:r w:rsidR="00745886" w:rsidRPr="00E72E9A">
        <w:rPr>
          <w:rFonts w:ascii="Arial" w:eastAsia="Times New Roman" w:hAnsi="Arial" w:cs="Arial"/>
          <w:color w:val="000000"/>
          <w:sz w:val="22"/>
          <w:szCs w:val="22"/>
          <w:lang w:eastAsia="en-GB"/>
        </w:rPr>
        <w:t>able from the Crown Commercial Service</w:t>
      </w:r>
      <w:r w:rsidR="00804F79" w:rsidRPr="00E72E9A">
        <w:rPr>
          <w:rFonts w:ascii="Arial" w:eastAsia="Times New Roman" w:hAnsi="Arial" w:cs="Arial"/>
          <w:color w:val="000000"/>
          <w:sz w:val="22"/>
          <w:szCs w:val="22"/>
          <w:lang w:eastAsia="en-GB"/>
        </w:rPr>
        <w:t xml:space="preserve"> website </w:t>
      </w:r>
      <w:r w:rsidR="002B16B3" w:rsidRPr="00E72E9A">
        <w:rPr>
          <w:rFonts w:ascii="Arial" w:hAnsi="Arial" w:cs="Arial"/>
          <w:sz w:val="22"/>
          <w:szCs w:val="22"/>
        </w:rPr>
        <w:t xml:space="preserve">at </w:t>
      </w:r>
      <w:hyperlink r:id="rId9" w:history="1">
        <w:r w:rsidR="002B16B3" w:rsidRPr="00E72E9A">
          <w:rPr>
            <w:rStyle w:val="Hyperlink"/>
            <w:rFonts w:ascii="Arial" w:hAnsi="Arial" w:cs="Arial"/>
            <w:sz w:val="22"/>
            <w:szCs w:val="22"/>
          </w:rPr>
          <w:t>http://ccs-agreements.cabinetoffice.gov.uk/contracts/rm3733</w:t>
        </w:r>
      </w:hyperlink>
    </w:p>
    <w:p w14:paraId="7780E626" w14:textId="77777777" w:rsidR="00D6234F" w:rsidRPr="00E72E9A" w:rsidRDefault="00D6234F">
      <w:pPr>
        <w:rPr>
          <w:rFonts w:ascii="Arial" w:hAnsi="Arial" w:cs="Arial"/>
          <w:b/>
          <w:color w:val="365F91" w:themeColor="accent1" w:themeShade="BF"/>
          <w:sz w:val="22"/>
          <w:szCs w:val="22"/>
        </w:rPr>
      </w:pPr>
      <w:r w:rsidRPr="00E72E9A">
        <w:rPr>
          <w:rFonts w:ascii="Arial" w:hAnsi="Arial" w:cs="Arial"/>
          <w:b/>
          <w:color w:val="365F91" w:themeColor="accent1" w:themeShade="BF"/>
          <w:sz w:val="22"/>
          <w:szCs w:val="22"/>
        </w:rPr>
        <w:br w:type="page"/>
      </w:r>
    </w:p>
    <w:p w14:paraId="7B383722" w14:textId="10B47F36" w:rsidR="004272C9" w:rsidRPr="00E72E9A" w:rsidRDefault="004272C9" w:rsidP="00BA4423">
      <w:pPr>
        <w:jc w:val="both"/>
        <w:rPr>
          <w:rFonts w:ascii="Arial" w:hAnsi="Arial" w:cs="Arial"/>
          <w:b/>
          <w:color w:val="365F91" w:themeColor="accent1" w:themeShade="BF"/>
          <w:sz w:val="22"/>
          <w:szCs w:val="22"/>
        </w:rPr>
      </w:pPr>
      <w:r w:rsidRPr="00E72E9A">
        <w:rPr>
          <w:rFonts w:ascii="Arial" w:hAnsi="Arial" w:cs="Arial"/>
          <w:b/>
          <w:color w:val="365F91" w:themeColor="accent1" w:themeShade="BF"/>
          <w:sz w:val="22"/>
          <w:szCs w:val="22"/>
        </w:rPr>
        <w:lastRenderedPageBreak/>
        <w:t>Section A</w:t>
      </w:r>
    </w:p>
    <w:p w14:paraId="64206A4F" w14:textId="6C03744E" w:rsidR="00077BE3" w:rsidRPr="00E72E9A" w:rsidRDefault="00B62CD0" w:rsidP="00BA4423">
      <w:pPr>
        <w:jc w:val="both"/>
        <w:rPr>
          <w:rFonts w:ascii="Arial" w:hAnsi="Arial" w:cs="Arial"/>
          <w:b/>
          <w:color w:val="365F91" w:themeColor="accent1" w:themeShade="BF"/>
          <w:sz w:val="22"/>
          <w:szCs w:val="22"/>
        </w:rPr>
      </w:pPr>
      <w:r w:rsidRPr="00E72E9A">
        <w:rPr>
          <w:rFonts w:ascii="Arial" w:hAnsi="Arial" w:cs="Arial"/>
          <w:b/>
          <w:color w:val="365F91" w:themeColor="accent1" w:themeShade="BF"/>
          <w:sz w:val="22"/>
          <w:szCs w:val="22"/>
        </w:rPr>
        <w:t>General information</w:t>
      </w:r>
    </w:p>
    <w:p w14:paraId="5880A45A" w14:textId="77777777" w:rsidR="000F07AF" w:rsidRPr="00E72E9A" w:rsidRDefault="000F07AF" w:rsidP="00BA4423">
      <w:pPr>
        <w:jc w:val="both"/>
        <w:rPr>
          <w:rFonts w:ascii="Arial" w:hAnsi="Arial" w:cs="Arial"/>
          <w:sz w:val="22"/>
          <w:szCs w:val="22"/>
        </w:rPr>
      </w:pPr>
    </w:p>
    <w:p w14:paraId="0A35263E" w14:textId="357D5F57" w:rsidR="00CB413D" w:rsidRPr="00E72E9A" w:rsidRDefault="00CB413D" w:rsidP="00CB413D">
      <w:pPr>
        <w:jc w:val="both"/>
        <w:rPr>
          <w:rFonts w:ascii="Arial" w:hAnsi="Arial" w:cs="Arial"/>
          <w:sz w:val="22"/>
          <w:szCs w:val="22"/>
        </w:rPr>
      </w:pPr>
      <w:r w:rsidRPr="00E72E9A">
        <w:rPr>
          <w:rFonts w:ascii="Arial" w:hAnsi="Arial" w:cs="Arial"/>
          <w:sz w:val="22"/>
          <w:szCs w:val="22"/>
        </w:rPr>
        <w:t xml:space="preserve">This </w:t>
      </w:r>
      <w:r w:rsidR="004272C9" w:rsidRPr="00E72E9A">
        <w:rPr>
          <w:rFonts w:ascii="Arial" w:hAnsi="Arial" w:cs="Arial"/>
          <w:sz w:val="22"/>
          <w:szCs w:val="22"/>
        </w:rPr>
        <w:t>Order Form</w:t>
      </w:r>
      <w:r w:rsidRPr="00E72E9A">
        <w:rPr>
          <w:rFonts w:ascii="Arial" w:hAnsi="Arial" w:cs="Arial"/>
          <w:sz w:val="22"/>
          <w:szCs w:val="22"/>
        </w:rPr>
        <w:t xml:space="preserve"> is issued in accordance with the provisions of the </w:t>
      </w:r>
      <w:r w:rsidR="00422DA3" w:rsidRPr="00E72E9A">
        <w:rPr>
          <w:rFonts w:ascii="Arial" w:hAnsi="Arial" w:cs="Arial"/>
          <w:sz w:val="22"/>
          <w:szCs w:val="22"/>
        </w:rPr>
        <w:t>Technology Products 2 Framework Agreement RM3733</w:t>
      </w:r>
      <w:r w:rsidR="00D6234F" w:rsidRPr="00E72E9A">
        <w:rPr>
          <w:rFonts w:ascii="Arial" w:hAnsi="Arial" w:cs="Arial"/>
          <w:sz w:val="22"/>
          <w:szCs w:val="22"/>
        </w:rPr>
        <w:t>.</w:t>
      </w:r>
    </w:p>
    <w:p w14:paraId="52CB938C" w14:textId="77777777" w:rsidR="00CB413D" w:rsidRPr="00E72E9A" w:rsidRDefault="00CB413D" w:rsidP="00CB413D">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9050"/>
      </w:tblGrid>
      <w:tr w:rsidR="00FB3C86" w:rsidRPr="00E72E9A" w14:paraId="393B6718" w14:textId="77777777" w:rsidTr="0081764A">
        <w:tc>
          <w:tcPr>
            <w:tcW w:w="10055" w:type="dxa"/>
            <w:shd w:val="clear" w:color="auto" w:fill="B8CCE4" w:themeFill="accent1" w:themeFillTint="66"/>
            <w:tcMar>
              <w:top w:w="113" w:type="dxa"/>
              <w:bottom w:w="113" w:type="dxa"/>
            </w:tcMar>
          </w:tcPr>
          <w:p w14:paraId="1BFC4DA5" w14:textId="53119DE8" w:rsidR="00FB3C86" w:rsidRPr="00E72E9A" w:rsidRDefault="00F4766B" w:rsidP="00FB3C86">
            <w:pPr>
              <w:jc w:val="both"/>
              <w:rPr>
                <w:rFonts w:ascii="Arial" w:hAnsi="Arial" w:cs="Arial"/>
                <w:sz w:val="22"/>
                <w:szCs w:val="22"/>
              </w:rPr>
            </w:pPr>
            <w:r w:rsidRPr="00E72E9A">
              <w:rPr>
                <w:rFonts w:ascii="Arial" w:hAnsi="Arial" w:cs="Arial"/>
                <w:b/>
                <w:sz w:val="22"/>
                <w:szCs w:val="22"/>
              </w:rPr>
              <w:t>Customer</w:t>
            </w:r>
            <w:r w:rsidR="00FB3C86" w:rsidRPr="00E72E9A">
              <w:rPr>
                <w:rFonts w:ascii="Arial" w:hAnsi="Arial" w:cs="Arial"/>
                <w:b/>
                <w:sz w:val="22"/>
                <w:szCs w:val="22"/>
              </w:rPr>
              <w:t xml:space="preserve"> details</w:t>
            </w:r>
          </w:p>
        </w:tc>
      </w:tr>
      <w:tr w:rsidR="00FB3C86" w:rsidRPr="00E72E9A" w14:paraId="7EC35B26" w14:textId="77777777" w:rsidTr="00FB3C86">
        <w:tblPrEx>
          <w:shd w:val="clear" w:color="auto" w:fill="DBE5F1" w:themeFill="accent1" w:themeFillTint="33"/>
        </w:tblPrEx>
        <w:tc>
          <w:tcPr>
            <w:tcW w:w="10055" w:type="dxa"/>
            <w:shd w:val="clear" w:color="auto" w:fill="DBE5F1" w:themeFill="accent1" w:themeFillTint="33"/>
            <w:tcMar>
              <w:top w:w="113" w:type="dxa"/>
              <w:bottom w:w="113" w:type="dxa"/>
            </w:tcMar>
          </w:tcPr>
          <w:p w14:paraId="12461295" w14:textId="099A01A4" w:rsidR="00FB3C86" w:rsidRPr="00E72E9A" w:rsidRDefault="00F4766B" w:rsidP="00FB3C86">
            <w:pPr>
              <w:jc w:val="both"/>
              <w:rPr>
                <w:rFonts w:ascii="Arial" w:hAnsi="Arial" w:cs="Arial"/>
                <w:b/>
                <w:sz w:val="22"/>
                <w:szCs w:val="22"/>
              </w:rPr>
            </w:pPr>
            <w:r w:rsidRPr="00E72E9A">
              <w:rPr>
                <w:rFonts w:ascii="Arial" w:hAnsi="Arial" w:cs="Arial"/>
                <w:b/>
                <w:sz w:val="22"/>
                <w:szCs w:val="22"/>
              </w:rPr>
              <w:t>Customer</w:t>
            </w:r>
            <w:r w:rsidR="00D6234F" w:rsidRPr="00E72E9A">
              <w:rPr>
                <w:rFonts w:ascii="Arial" w:hAnsi="Arial" w:cs="Arial"/>
                <w:b/>
                <w:sz w:val="22"/>
                <w:szCs w:val="22"/>
              </w:rPr>
              <w:t xml:space="preserve"> </w:t>
            </w:r>
            <w:r w:rsidR="00FB3C86" w:rsidRPr="00E72E9A">
              <w:rPr>
                <w:rFonts w:ascii="Arial" w:hAnsi="Arial" w:cs="Arial"/>
                <w:b/>
                <w:sz w:val="22"/>
                <w:szCs w:val="22"/>
              </w:rPr>
              <w:t>organisation n</w:t>
            </w:r>
            <w:r w:rsidR="0081764A" w:rsidRPr="00E72E9A">
              <w:rPr>
                <w:rFonts w:ascii="Arial" w:hAnsi="Arial" w:cs="Arial"/>
                <w:b/>
                <w:sz w:val="22"/>
                <w:szCs w:val="22"/>
              </w:rPr>
              <w:t>ame</w:t>
            </w:r>
          </w:p>
          <w:p w14:paraId="0A050CA9" w14:textId="06146175" w:rsidR="00FB3C86" w:rsidRPr="00E72E9A" w:rsidRDefault="009021A6" w:rsidP="009021A6">
            <w:pPr>
              <w:jc w:val="both"/>
              <w:rPr>
                <w:rFonts w:ascii="Arial" w:hAnsi="Arial" w:cs="Arial"/>
                <w:sz w:val="22"/>
                <w:szCs w:val="22"/>
              </w:rPr>
            </w:pPr>
            <w:r w:rsidRPr="00E72E9A">
              <w:rPr>
                <w:rFonts w:ascii="Arial" w:hAnsi="Arial" w:cs="Arial"/>
                <w:sz w:val="22"/>
                <w:szCs w:val="22"/>
              </w:rPr>
              <w:t>Birmingham City Council</w:t>
            </w:r>
          </w:p>
        </w:tc>
      </w:tr>
    </w:tbl>
    <w:p w14:paraId="5E48364C" w14:textId="77777777" w:rsidR="00FB3C86" w:rsidRPr="00E72E9A" w:rsidRDefault="00FB3C86" w:rsidP="00FB3C86">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050"/>
      </w:tblGrid>
      <w:tr w:rsidR="00FB3C86" w:rsidRPr="00E72E9A" w14:paraId="318F82A4" w14:textId="77777777" w:rsidTr="00FB3C86">
        <w:tc>
          <w:tcPr>
            <w:tcW w:w="10055" w:type="dxa"/>
            <w:shd w:val="clear" w:color="auto" w:fill="DBE5F1" w:themeFill="accent1" w:themeFillTint="33"/>
            <w:tcMar>
              <w:top w:w="113" w:type="dxa"/>
              <w:bottom w:w="113" w:type="dxa"/>
            </w:tcMar>
          </w:tcPr>
          <w:p w14:paraId="2A8D1E64" w14:textId="1A03179A" w:rsidR="00FB3C86" w:rsidRPr="00E72E9A" w:rsidRDefault="00FB3C86" w:rsidP="00FB3C86">
            <w:pPr>
              <w:jc w:val="both"/>
              <w:rPr>
                <w:rFonts w:ascii="Arial" w:hAnsi="Arial" w:cs="Arial"/>
                <w:b/>
                <w:sz w:val="22"/>
                <w:szCs w:val="22"/>
              </w:rPr>
            </w:pPr>
            <w:r w:rsidRPr="00E72E9A">
              <w:rPr>
                <w:rFonts w:ascii="Arial" w:hAnsi="Arial" w:cs="Arial"/>
                <w:b/>
                <w:sz w:val="22"/>
                <w:szCs w:val="22"/>
              </w:rPr>
              <w:t>Billing a</w:t>
            </w:r>
            <w:r w:rsidR="0081764A" w:rsidRPr="00E72E9A">
              <w:rPr>
                <w:rFonts w:ascii="Arial" w:hAnsi="Arial" w:cs="Arial"/>
                <w:b/>
                <w:sz w:val="22"/>
                <w:szCs w:val="22"/>
              </w:rPr>
              <w:t>ddress</w:t>
            </w:r>
          </w:p>
          <w:p w14:paraId="1357FCF2" w14:textId="3EB69A46" w:rsidR="009021A6" w:rsidRPr="00E72E9A" w:rsidRDefault="005A3345" w:rsidP="009021A6">
            <w:pPr>
              <w:jc w:val="both"/>
              <w:rPr>
                <w:rFonts w:ascii="Arial" w:hAnsi="Arial" w:cs="Arial"/>
                <w:sz w:val="22"/>
                <w:szCs w:val="22"/>
              </w:rPr>
            </w:pPr>
            <w:r>
              <w:rPr>
                <w:rFonts w:ascii="Arial" w:hAnsi="Arial" w:cs="Arial"/>
                <w:sz w:val="22"/>
                <w:szCs w:val="22"/>
              </w:rPr>
              <w:t>REDACTED</w:t>
            </w:r>
          </w:p>
        </w:tc>
      </w:tr>
    </w:tbl>
    <w:p w14:paraId="605F677B" w14:textId="77777777" w:rsidR="00FB3C86" w:rsidRPr="00E72E9A" w:rsidRDefault="00FB3C86" w:rsidP="00FB3C86">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050"/>
      </w:tblGrid>
      <w:tr w:rsidR="00FB3C86" w:rsidRPr="00E72E9A" w14:paraId="109365A7" w14:textId="77777777" w:rsidTr="00FB3C86">
        <w:tc>
          <w:tcPr>
            <w:tcW w:w="10055" w:type="dxa"/>
            <w:shd w:val="clear" w:color="auto" w:fill="DBE5F1" w:themeFill="accent1" w:themeFillTint="33"/>
            <w:tcMar>
              <w:top w:w="113" w:type="dxa"/>
              <w:bottom w:w="113" w:type="dxa"/>
            </w:tcMar>
          </w:tcPr>
          <w:p w14:paraId="4AE1B531" w14:textId="6BF7D4D0" w:rsidR="00FB3C86" w:rsidRPr="00E72E9A" w:rsidRDefault="00F4766B" w:rsidP="00FB3C86">
            <w:pPr>
              <w:jc w:val="both"/>
              <w:rPr>
                <w:rFonts w:ascii="Arial" w:hAnsi="Arial" w:cs="Arial"/>
                <w:sz w:val="22"/>
                <w:szCs w:val="22"/>
              </w:rPr>
            </w:pPr>
            <w:r w:rsidRPr="00E72E9A">
              <w:rPr>
                <w:rFonts w:ascii="Arial" w:hAnsi="Arial" w:cs="Arial"/>
                <w:b/>
                <w:sz w:val="22"/>
                <w:szCs w:val="22"/>
              </w:rPr>
              <w:t>Customer</w:t>
            </w:r>
            <w:r w:rsidR="00FB3C86" w:rsidRPr="00E72E9A">
              <w:rPr>
                <w:rFonts w:ascii="Arial" w:hAnsi="Arial" w:cs="Arial"/>
                <w:b/>
                <w:sz w:val="22"/>
                <w:szCs w:val="22"/>
              </w:rPr>
              <w:t xml:space="preserve"> </w:t>
            </w:r>
            <w:r w:rsidR="00D6234F" w:rsidRPr="00E72E9A">
              <w:rPr>
                <w:rFonts w:ascii="Arial" w:hAnsi="Arial" w:cs="Arial"/>
                <w:b/>
                <w:sz w:val="22"/>
                <w:szCs w:val="22"/>
              </w:rPr>
              <w:t>representative name</w:t>
            </w:r>
          </w:p>
          <w:p w14:paraId="4711CA87" w14:textId="1D637CFB" w:rsidR="00FB3C86" w:rsidRPr="00E72E9A" w:rsidRDefault="005A3345" w:rsidP="00352A21">
            <w:pPr>
              <w:jc w:val="both"/>
              <w:rPr>
                <w:rFonts w:ascii="Arial" w:hAnsi="Arial" w:cs="Arial"/>
                <w:sz w:val="22"/>
                <w:szCs w:val="22"/>
              </w:rPr>
            </w:pPr>
            <w:r>
              <w:rPr>
                <w:rFonts w:ascii="Arial" w:hAnsi="Arial" w:cs="Arial"/>
                <w:sz w:val="22"/>
                <w:szCs w:val="22"/>
              </w:rPr>
              <w:t>REDACTED</w:t>
            </w:r>
          </w:p>
        </w:tc>
      </w:tr>
    </w:tbl>
    <w:p w14:paraId="41BC9B78" w14:textId="77777777" w:rsidR="00FB3C86" w:rsidRPr="00E72E9A" w:rsidRDefault="00FB3C86" w:rsidP="00FB3C86">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050"/>
      </w:tblGrid>
      <w:tr w:rsidR="00FB3C86" w:rsidRPr="00E72E9A" w14:paraId="064BE358" w14:textId="77777777" w:rsidTr="00FB3C86">
        <w:tc>
          <w:tcPr>
            <w:tcW w:w="10055" w:type="dxa"/>
            <w:shd w:val="clear" w:color="auto" w:fill="DBE5F1" w:themeFill="accent1" w:themeFillTint="33"/>
            <w:tcMar>
              <w:top w:w="113" w:type="dxa"/>
              <w:bottom w:w="113" w:type="dxa"/>
            </w:tcMar>
          </w:tcPr>
          <w:p w14:paraId="702046CF" w14:textId="407EA957" w:rsidR="00FB3C86" w:rsidRPr="00E72E9A" w:rsidRDefault="00F4766B" w:rsidP="00FB3C86">
            <w:pPr>
              <w:jc w:val="both"/>
              <w:rPr>
                <w:rFonts w:ascii="Arial" w:hAnsi="Arial" w:cs="Arial"/>
                <w:b/>
                <w:sz w:val="22"/>
                <w:szCs w:val="22"/>
              </w:rPr>
            </w:pPr>
            <w:r w:rsidRPr="00E72E9A">
              <w:rPr>
                <w:rFonts w:ascii="Arial" w:hAnsi="Arial" w:cs="Arial"/>
                <w:b/>
                <w:sz w:val="22"/>
                <w:szCs w:val="22"/>
              </w:rPr>
              <w:t>Customer</w:t>
            </w:r>
            <w:r w:rsidR="00FB3C86" w:rsidRPr="00E72E9A">
              <w:rPr>
                <w:rFonts w:ascii="Arial" w:hAnsi="Arial" w:cs="Arial"/>
                <w:b/>
                <w:sz w:val="22"/>
                <w:szCs w:val="22"/>
              </w:rPr>
              <w:t xml:space="preserve"> </w:t>
            </w:r>
            <w:r w:rsidR="00D6234F" w:rsidRPr="00E72E9A">
              <w:rPr>
                <w:rFonts w:ascii="Arial" w:hAnsi="Arial" w:cs="Arial"/>
                <w:b/>
                <w:sz w:val="22"/>
                <w:szCs w:val="22"/>
              </w:rPr>
              <w:t xml:space="preserve">representative </w:t>
            </w:r>
            <w:r w:rsidR="00FB3C86" w:rsidRPr="00E72E9A">
              <w:rPr>
                <w:rFonts w:ascii="Arial" w:hAnsi="Arial" w:cs="Arial"/>
                <w:b/>
                <w:sz w:val="22"/>
                <w:szCs w:val="22"/>
              </w:rPr>
              <w:t>contact details</w:t>
            </w:r>
          </w:p>
          <w:p w14:paraId="7BA50F60" w14:textId="5B752539" w:rsidR="00FB3C86" w:rsidRPr="00E72E9A" w:rsidRDefault="005A3345" w:rsidP="005A3345">
            <w:pPr>
              <w:jc w:val="both"/>
              <w:rPr>
                <w:rFonts w:ascii="Arial" w:hAnsi="Arial" w:cs="Arial"/>
                <w:sz w:val="22"/>
                <w:szCs w:val="22"/>
              </w:rPr>
            </w:pPr>
            <w:r>
              <w:rPr>
                <w:rFonts w:ascii="Arial" w:hAnsi="Arial" w:cs="Arial"/>
                <w:sz w:val="22"/>
                <w:szCs w:val="22"/>
              </w:rPr>
              <w:t>REDACTED</w:t>
            </w:r>
          </w:p>
        </w:tc>
      </w:tr>
    </w:tbl>
    <w:p w14:paraId="293B2FF9" w14:textId="77777777" w:rsidR="00FB3C86" w:rsidRPr="00E72E9A" w:rsidRDefault="00FB3C86" w:rsidP="00FB3C86">
      <w:pPr>
        <w:jc w:val="both"/>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055"/>
      </w:tblGrid>
      <w:tr w:rsidR="00F70786" w:rsidRPr="00E72E9A" w14:paraId="59FE9257" w14:textId="77777777" w:rsidTr="00F70786">
        <w:tc>
          <w:tcPr>
            <w:tcW w:w="10055" w:type="dxa"/>
            <w:shd w:val="clear" w:color="auto" w:fill="A6A6A6" w:themeFill="background1" w:themeFillShade="A6"/>
            <w:tcMar>
              <w:top w:w="113" w:type="dxa"/>
              <w:bottom w:w="113" w:type="dxa"/>
            </w:tcMar>
          </w:tcPr>
          <w:p w14:paraId="26E5D3E4" w14:textId="5623C617" w:rsidR="00F70786" w:rsidRPr="00E72E9A" w:rsidRDefault="00F70786" w:rsidP="00CD178F">
            <w:pPr>
              <w:jc w:val="both"/>
              <w:rPr>
                <w:rFonts w:ascii="Arial" w:hAnsi="Arial" w:cs="Arial"/>
                <w:sz w:val="22"/>
                <w:szCs w:val="22"/>
              </w:rPr>
            </w:pPr>
            <w:r w:rsidRPr="00E72E9A">
              <w:rPr>
                <w:rFonts w:ascii="Arial" w:hAnsi="Arial" w:cs="Arial"/>
                <w:b/>
                <w:sz w:val="22"/>
                <w:szCs w:val="22"/>
              </w:rPr>
              <w:t>Supplier details</w:t>
            </w:r>
          </w:p>
        </w:tc>
      </w:tr>
      <w:tr w:rsidR="00FB3C86" w:rsidRPr="00E72E9A" w14:paraId="393D3BE4" w14:textId="77777777" w:rsidTr="00F70786">
        <w:tblPrEx>
          <w:shd w:val="clear" w:color="auto" w:fill="D9D9D9" w:themeFill="background1" w:themeFillShade="D9"/>
        </w:tblPrEx>
        <w:tc>
          <w:tcPr>
            <w:tcW w:w="10055" w:type="dxa"/>
            <w:shd w:val="clear" w:color="auto" w:fill="D9D9D9" w:themeFill="background1" w:themeFillShade="D9"/>
            <w:tcMar>
              <w:top w:w="113" w:type="dxa"/>
              <w:bottom w:w="113" w:type="dxa"/>
            </w:tcMar>
          </w:tcPr>
          <w:p w14:paraId="4A892264" w14:textId="653F5CE3" w:rsidR="00FB3C86" w:rsidRPr="00E72E9A" w:rsidRDefault="0081764A" w:rsidP="00FB3C86">
            <w:pPr>
              <w:shd w:val="clear" w:color="auto" w:fill="D9D9D9" w:themeFill="background1" w:themeFillShade="D9"/>
              <w:jc w:val="both"/>
              <w:rPr>
                <w:rFonts w:ascii="Arial" w:hAnsi="Arial" w:cs="Arial"/>
                <w:b/>
                <w:sz w:val="22"/>
                <w:szCs w:val="22"/>
              </w:rPr>
            </w:pPr>
            <w:r w:rsidRPr="00E72E9A">
              <w:rPr>
                <w:rFonts w:ascii="Arial" w:hAnsi="Arial" w:cs="Arial"/>
                <w:b/>
                <w:sz w:val="22"/>
                <w:szCs w:val="22"/>
              </w:rPr>
              <w:t>Supplier name</w:t>
            </w:r>
          </w:p>
          <w:p w14:paraId="48387715" w14:textId="63ED9169" w:rsidR="00FB3C86" w:rsidRPr="00E72E9A" w:rsidRDefault="00E31E45" w:rsidP="000754FF">
            <w:pPr>
              <w:jc w:val="both"/>
              <w:rPr>
                <w:rFonts w:ascii="Arial" w:hAnsi="Arial" w:cs="Arial"/>
                <w:sz w:val="22"/>
                <w:szCs w:val="22"/>
              </w:rPr>
            </w:pPr>
            <w:sdt>
              <w:sdtPr>
                <w:rPr>
                  <w:rFonts w:ascii="Arial" w:hAnsi="Arial" w:cs="Arial"/>
                  <w:sz w:val="22"/>
                  <w:szCs w:val="22"/>
                </w:rPr>
                <w:id w:val="1380432657"/>
                <w:placeholder>
                  <w:docPart w:val="AAC611D3C747410DBF48E485D5B27D95"/>
                </w:placeholder>
                <w:text/>
              </w:sdtPr>
              <w:sdtEndPr/>
              <w:sdtContent>
                <w:r w:rsidR="00E72E9A">
                  <w:rPr>
                    <w:rFonts w:ascii="Arial" w:hAnsi="Arial" w:cs="Arial"/>
                    <w:sz w:val="22"/>
                    <w:szCs w:val="22"/>
                  </w:rPr>
                  <w:t>Softcat PLC</w:t>
                </w:r>
              </w:sdtContent>
            </w:sdt>
          </w:p>
        </w:tc>
      </w:tr>
    </w:tbl>
    <w:p w14:paraId="417ED80D" w14:textId="77777777" w:rsidR="00FB3C86" w:rsidRPr="00E72E9A" w:rsidRDefault="00FB3C86" w:rsidP="00FB3C86">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50"/>
      </w:tblGrid>
      <w:tr w:rsidR="00FB3C86" w:rsidRPr="00E72E9A" w14:paraId="35724B81" w14:textId="77777777" w:rsidTr="00FB3C86">
        <w:tc>
          <w:tcPr>
            <w:tcW w:w="10055" w:type="dxa"/>
            <w:shd w:val="clear" w:color="auto" w:fill="D9D9D9" w:themeFill="background1" w:themeFillShade="D9"/>
            <w:tcMar>
              <w:top w:w="113" w:type="dxa"/>
              <w:bottom w:w="113" w:type="dxa"/>
            </w:tcMar>
          </w:tcPr>
          <w:p w14:paraId="1C34D6AB" w14:textId="1F6B495A" w:rsidR="00FB3C86" w:rsidRPr="00E72E9A" w:rsidRDefault="00FB3C86" w:rsidP="00FB3C86">
            <w:pPr>
              <w:shd w:val="clear" w:color="auto" w:fill="D9D9D9" w:themeFill="background1" w:themeFillShade="D9"/>
              <w:jc w:val="both"/>
              <w:rPr>
                <w:rFonts w:ascii="Arial" w:hAnsi="Arial" w:cs="Arial"/>
                <w:b/>
                <w:sz w:val="22"/>
                <w:szCs w:val="22"/>
              </w:rPr>
            </w:pPr>
            <w:r w:rsidRPr="00E72E9A">
              <w:rPr>
                <w:rFonts w:ascii="Arial" w:hAnsi="Arial" w:cs="Arial"/>
                <w:b/>
                <w:sz w:val="22"/>
                <w:szCs w:val="22"/>
              </w:rPr>
              <w:t>Supplier address</w:t>
            </w:r>
          </w:p>
          <w:p w14:paraId="5D5588E9" w14:textId="08CB0109" w:rsidR="000754FF" w:rsidRPr="00E72E9A" w:rsidRDefault="005A3345" w:rsidP="000754FF">
            <w:pPr>
              <w:jc w:val="both"/>
              <w:rPr>
                <w:rFonts w:ascii="Arial" w:hAnsi="Arial" w:cs="Arial"/>
                <w:sz w:val="22"/>
                <w:szCs w:val="22"/>
              </w:rPr>
            </w:pPr>
            <w:r>
              <w:rPr>
                <w:rFonts w:ascii="Arial" w:hAnsi="Arial" w:cs="Arial"/>
                <w:sz w:val="22"/>
                <w:szCs w:val="22"/>
              </w:rPr>
              <w:t>REDACTED</w:t>
            </w:r>
          </w:p>
        </w:tc>
      </w:tr>
    </w:tbl>
    <w:p w14:paraId="0A1F419F" w14:textId="77777777" w:rsidR="00FB3C86" w:rsidRPr="00E72E9A" w:rsidRDefault="00FB3C86" w:rsidP="00FB3C86">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50"/>
      </w:tblGrid>
      <w:tr w:rsidR="00FB3C86" w:rsidRPr="00E72E9A" w14:paraId="08F3705B" w14:textId="77777777" w:rsidTr="00FB3C86">
        <w:tc>
          <w:tcPr>
            <w:tcW w:w="10055" w:type="dxa"/>
            <w:shd w:val="clear" w:color="auto" w:fill="D9D9D9" w:themeFill="background1" w:themeFillShade="D9"/>
            <w:tcMar>
              <w:top w:w="113" w:type="dxa"/>
              <w:bottom w:w="113" w:type="dxa"/>
            </w:tcMar>
          </w:tcPr>
          <w:p w14:paraId="51C661D8" w14:textId="1FF16634" w:rsidR="00FB3C86" w:rsidRPr="00E72E9A" w:rsidRDefault="00FB3C86" w:rsidP="00FB3C86">
            <w:pPr>
              <w:shd w:val="clear" w:color="auto" w:fill="D9D9D9" w:themeFill="background1" w:themeFillShade="D9"/>
              <w:jc w:val="both"/>
              <w:rPr>
                <w:rFonts w:ascii="Arial" w:hAnsi="Arial" w:cs="Arial"/>
                <w:sz w:val="22"/>
                <w:szCs w:val="22"/>
              </w:rPr>
            </w:pPr>
            <w:r w:rsidRPr="00E72E9A">
              <w:rPr>
                <w:rFonts w:ascii="Arial" w:hAnsi="Arial" w:cs="Arial"/>
                <w:b/>
                <w:sz w:val="22"/>
                <w:szCs w:val="22"/>
              </w:rPr>
              <w:t>Supplier representative name</w:t>
            </w:r>
          </w:p>
          <w:p w14:paraId="66709AE7" w14:textId="1EBBD7DB" w:rsidR="00FB3C86" w:rsidRPr="00E72E9A" w:rsidRDefault="005A3345" w:rsidP="000754FF">
            <w:pPr>
              <w:jc w:val="both"/>
              <w:rPr>
                <w:rFonts w:ascii="Arial" w:hAnsi="Arial" w:cs="Arial"/>
                <w:sz w:val="22"/>
                <w:szCs w:val="22"/>
              </w:rPr>
            </w:pPr>
            <w:r>
              <w:rPr>
                <w:rFonts w:ascii="Arial" w:hAnsi="Arial" w:cs="Arial"/>
                <w:sz w:val="22"/>
                <w:szCs w:val="22"/>
              </w:rPr>
              <w:t>REDACTED</w:t>
            </w:r>
          </w:p>
        </w:tc>
      </w:tr>
    </w:tbl>
    <w:p w14:paraId="4969A270" w14:textId="77777777" w:rsidR="00FB3C86" w:rsidRPr="00E72E9A" w:rsidRDefault="00FB3C86" w:rsidP="00FB3C86">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50"/>
      </w:tblGrid>
      <w:tr w:rsidR="00FB3C86" w:rsidRPr="00E72E9A" w14:paraId="34FDE8E8" w14:textId="77777777" w:rsidTr="00FB3C86">
        <w:tc>
          <w:tcPr>
            <w:tcW w:w="10055" w:type="dxa"/>
            <w:shd w:val="clear" w:color="auto" w:fill="D9D9D9" w:themeFill="background1" w:themeFillShade="D9"/>
            <w:tcMar>
              <w:top w:w="113" w:type="dxa"/>
              <w:bottom w:w="113" w:type="dxa"/>
            </w:tcMar>
          </w:tcPr>
          <w:p w14:paraId="6DF4324D" w14:textId="2C4EA09C" w:rsidR="0081764A" w:rsidRPr="00E72E9A" w:rsidRDefault="00FB3C86" w:rsidP="00FB3C86">
            <w:pPr>
              <w:shd w:val="clear" w:color="auto" w:fill="D9D9D9" w:themeFill="background1" w:themeFillShade="D9"/>
              <w:jc w:val="both"/>
              <w:rPr>
                <w:rFonts w:ascii="Arial" w:hAnsi="Arial" w:cs="Arial"/>
                <w:b/>
                <w:sz w:val="22"/>
                <w:szCs w:val="22"/>
              </w:rPr>
            </w:pPr>
            <w:r w:rsidRPr="00E72E9A">
              <w:rPr>
                <w:rFonts w:ascii="Arial" w:hAnsi="Arial" w:cs="Arial"/>
                <w:b/>
                <w:sz w:val="22"/>
                <w:szCs w:val="22"/>
              </w:rPr>
              <w:t>Supplier representative</w:t>
            </w:r>
            <w:r w:rsidR="00D6234F" w:rsidRPr="00E72E9A">
              <w:rPr>
                <w:rFonts w:ascii="Arial" w:hAnsi="Arial" w:cs="Arial"/>
                <w:b/>
                <w:sz w:val="22"/>
                <w:szCs w:val="22"/>
              </w:rPr>
              <w:t xml:space="preserve"> </w:t>
            </w:r>
            <w:r w:rsidRPr="00E72E9A">
              <w:rPr>
                <w:rFonts w:ascii="Arial" w:hAnsi="Arial" w:cs="Arial"/>
                <w:b/>
                <w:sz w:val="22"/>
                <w:szCs w:val="22"/>
              </w:rPr>
              <w:t xml:space="preserve">contact </w:t>
            </w:r>
            <w:r w:rsidR="0081764A" w:rsidRPr="00E72E9A">
              <w:rPr>
                <w:rFonts w:ascii="Arial" w:hAnsi="Arial" w:cs="Arial"/>
                <w:b/>
                <w:sz w:val="22"/>
                <w:szCs w:val="22"/>
              </w:rPr>
              <w:t>details</w:t>
            </w:r>
          </w:p>
          <w:p w14:paraId="5A66CE1C" w14:textId="7824218E" w:rsidR="00FB3C86" w:rsidRPr="00E72E9A" w:rsidRDefault="005A3345" w:rsidP="000754FF">
            <w:pPr>
              <w:shd w:val="clear" w:color="auto" w:fill="D9D9D9" w:themeFill="background1" w:themeFillShade="D9"/>
              <w:jc w:val="both"/>
              <w:rPr>
                <w:rFonts w:ascii="Arial" w:hAnsi="Arial" w:cs="Arial"/>
                <w:sz w:val="22"/>
                <w:szCs w:val="22"/>
              </w:rPr>
            </w:pPr>
            <w:r>
              <w:rPr>
                <w:rFonts w:ascii="Arial" w:hAnsi="Arial" w:cs="Arial"/>
                <w:sz w:val="22"/>
                <w:szCs w:val="22"/>
              </w:rPr>
              <w:t>REDACTED</w:t>
            </w:r>
          </w:p>
        </w:tc>
      </w:tr>
    </w:tbl>
    <w:p w14:paraId="399880BB" w14:textId="77777777" w:rsidR="006431F3" w:rsidRPr="00E72E9A" w:rsidRDefault="006431F3" w:rsidP="006431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50"/>
      </w:tblGrid>
      <w:tr w:rsidR="006431F3" w:rsidRPr="00E72E9A" w14:paraId="396948C6" w14:textId="77777777" w:rsidTr="00CD178F">
        <w:tc>
          <w:tcPr>
            <w:tcW w:w="10055" w:type="dxa"/>
            <w:shd w:val="clear" w:color="auto" w:fill="D9D9D9" w:themeFill="background1" w:themeFillShade="D9"/>
            <w:tcMar>
              <w:top w:w="113" w:type="dxa"/>
              <w:bottom w:w="113" w:type="dxa"/>
            </w:tcMar>
          </w:tcPr>
          <w:p w14:paraId="2F352806" w14:textId="3FF59202" w:rsidR="006431F3" w:rsidRPr="00E72E9A" w:rsidRDefault="00B33CA5" w:rsidP="00CD178F">
            <w:pPr>
              <w:shd w:val="clear" w:color="auto" w:fill="D9D9D9" w:themeFill="background1" w:themeFillShade="D9"/>
              <w:jc w:val="both"/>
              <w:rPr>
                <w:rFonts w:ascii="Arial" w:hAnsi="Arial" w:cs="Arial"/>
                <w:b/>
                <w:sz w:val="22"/>
                <w:szCs w:val="22"/>
              </w:rPr>
            </w:pPr>
            <w:r w:rsidRPr="00E72E9A">
              <w:rPr>
                <w:rFonts w:ascii="Arial" w:hAnsi="Arial" w:cs="Arial"/>
                <w:b/>
                <w:sz w:val="22"/>
                <w:szCs w:val="22"/>
              </w:rPr>
              <w:t>O</w:t>
            </w:r>
            <w:r w:rsidR="006431F3" w:rsidRPr="00E72E9A">
              <w:rPr>
                <w:rFonts w:ascii="Arial" w:hAnsi="Arial" w:cs="Arial"/>
                <w:b/>
                <w:sz w:val="22"/>
                <w:szCs w:val="22"/>
              </w:rPr>
              <w:t>rder reference number</w:t>
            </w:r>
          </w:p>
          <w:p w14:paraId="5BB7E8C2" w14:textId="13B1F704" w:rsidR="006431F3" w:rsidRPr="00E72E9A" w:rsidRDefault="006431F3" w:rsidP="002568EF">
            <w:pPr>
              <w:jc w:val="both"/>
              <w:rPr>
                <w:rFonts w:ascii="Arial" w:hAnsi="Arial" w:cs="Arial"/>
                <w:sz w:val="22"/>
                <w:szCs w:val="22"/>
              </w:rPr>
            </w:pPr>
            <w:r w:rsidRPr="00E72E9A">
              <w:rPr>
                <w:rFonts w:ascii="Arial" w:hAnsi="Arial" w:cs="Arial"/>
                <w:sz w:val="22"/>
                <w:szCs w:val="22"/>
              </w:rPr>
              <w:t>A unique number provided by the supplier at the time of</w:t>
            </w:r>
            <w:r w:rsidR="00D6234F" w:rsidRPr="00E72E9A">
              <w:rPr>
                <w:rFonts w:ascii="Arial" w:hAnsi="Arial" w:cs="Arial"/>
                <w:sz w:val="22"/>
                <w:szCs w:val="22"/>
              </w:rPr>
              <w:t xml:space="preserve"> quote</w:t>
            </w:r>
          </w:p>
        </w:tc>
      </w:tr>
    </w:tbl>
    <w:p w14:paraId="4F0A4566" w14:textId="1A058DEA" w:rsidR="00422DA3" w:rsidRPr="00E72E9A" w:rsidRDefault="00745886" w:rsidP="00745886">
      <w:pPr>
        <w:rPr>
          <w:rFonts w:ascii="Arial" w:hAnsi="Arial" w:cs="Arial"/>
          <w:b/>
          <w:color w:val="365F91" w:themeColor="accent1" w:themeShade="BF"/>
          <w:sz w:val="22"/>
          <w:szCs w:val="22"/>
        </w:rPr>
      </w:pPr>
      <w:r w:rsidRPr="00E72E9A">
        <w:rPr>
          <w:rFonts w:ascii="Arial" w:hAnsi="Arial" w:cs="Arial"/>
          <w:b/>
          <w:color w:val="365F91" w:themeColor="accent1" w:themeShade="BF"/>
          <w:sz w:val="22"/>
          <w:szCs w:val="22"/>
        </w:rPr>
        <w:br w:type="page"/>
      </w:r>
    </w:p>
    <w:p w14:paraId="5B91C062" w14:textId="7E6C4BF3" w:rsidR="00B62CD0" w:rsidRPr="00E72E9A" w:rsidRDefault="00B62CD0" w:rsidP="00BA4423">
      <w:pPr>
        <w:jc w:val="both"/>
        <w:rPr>
          <w:rFonts w:ascii="Arial" w:hAnsi="Arial" w:cs="Arial"/>
          <w:b/>
          <w:color w:val="365F91" w:themeColor="accent1" w:themeShade="BF"/>
          <w:sz w:val="22"/>
          <w:szCs w:val="22"/>
        </w:rPr>
      </w:pPr>
      <w:r w:rsidRPr="00E72E9A">
        <w:rPr>
          <w:rFonts w:ascii="Arial" w:hAnsi="Arial" w:cs="Arial"/>
          <w:b/>
          <w:color w:val="365F91" w:themeColor="accent1" w:themeShade="BF"/>
          <w:sz w:val="22"/>
          <w:szCs w:val="22"/>
        </w:rPr>
        <w:lastRenderedPageBreak/>
        <w:t>Section</w:t>
      </w:r>
      <w:r w:rsidR="002E74C4" w:rsidRPr="00E72E9A">
        <w:rPr>
          <w:rFonts w:ascii="Arial" w:hAnsi="Arial" w:cs="Arial"/>
          <w:b/>
          <w:color w:val="365F91" w:themeColor="accent1" w:themeShade="BF"/>
          <w:sz w:val="22"/>
          <w:szCs w:val="22"/>
        </w:rPr>
        <w:t xml:space="preserve"> B</w:t>
      </w:r>
    </w:p>
    <w:p w14:paraId="3BC3789C" w14:textId="6804551E" w:rsidR="00EF407F" w:rsidRPr="00E72E9A" w:rsidRDefault="009C28CE" w:rsidP="00BA4423">
      <w:pPr>
        <w:jc w:val="both"/>
        <w:rPr>
          <w:rFonts w:ascii="Arial" w:hAnsi="Arial" w:cs="Arial"/>
          <w:b/>
          <w:color w:val="365F91" w:themeColor="accent1" w:themeShade="BF"/>
          <w:sz w:val="22"/>
          <w:szCs w:val="22"/>
        </w:rPr>
      </w:pPr>
      <w:r w:rsidRPr="00E72E9A">
        <w:rPr>
          <w:rFonts w:ascii="Arial" w:hAnsi="Arial" w:cs="Arial"/>
          <w:b/>
          <w:color w:val="365F91" w:themeColor="accent1" w:themeShade="BF"/>
          <w:sz w:val="22"/>
          <w:szCs w:val="22"/>
        </w:rPr>
        <w:t>Overview</w:t>
      </w:r>
      <w:r w:rsidR="00B62CD0" w:rsidRPr="00E72E9A">
        <w:rPr>
          <w:rFonts w:ascii="Arial" w:hAnsi="Arial" w:cs="Arial"/>
          <w:b/>
          <w:color w:val="365F91" w:themeColor="accent1" w:themeShade="BF"/>
          <w:sz w:val="22"/>
          <w:szCs w:val="22"/>
        </w:rPr>
        <w:t xml:space="preserve"> of the requirement</w:t>
      </w:r>
    </w:p>
    <w:p w14:paraId="0EBF2EDE" w14:textId="77777777" w:rsidR="006431F3" w:rsidRPr="00E72E9A" w:rsidRDefault="006431F3" w:rsidP="00732474">
      <w:pPr>
        <w:jc w:val="both"/>
        <w:rPr>
          <w:rFonts w:ascii="Arial" w:hAnsi="Arial" w:cs="Arial"/>
          <w:sz w:val="22"/>
          <w:szCs w:val="22"/>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954"/>
        <w:gridCol w:w="3685"/>
      </w:tblGrid>
      <w:tr w:rsidR="00D6234F" w:rsidRPr="00E72E9A" w14:paraId="05F5A606" w14:textId="77777777" w:rsidTr="00E67491">
        <w:trPr>
          <w:trHeight w:val="180"/>
        </w:trPr>
        <w:tc>
          <w:tcPr>
            <w:tcW w:w="9639" w:type="dxa"/>
            <w:gridSpan w:val="2"/>
            <w:shd w:val="clear" w:color="auto" w:fill="DBE5F1" w:themeFill="accent1" w:themeFillTint="33"/>
            <w:tcMar>
              <w:top w:w="113" w:type="dxa"/>
              <w:bottom w:w="113" w:type="dxa"/>
            </w:tcMar>
            <w:vAlign w:val="center"/>
          </w:tcPr>
          <w:p w14:paraId="7B976720" w14:textId="77777777" w:rsidR="00D6234F" w:rsidRPr="00E72E9A" w:rsidRDefault="00D6234F" w:rsidP="00D6234F">
            <w:pPr>
              <w:rPr>
                <w:rFonts w:ascii="Arial" w:hAnsi="Arial" w:cs="Arial"/>
                <w:b/>
                <w:sz w:val="22"/>
                <w:szCs w:val="22"/>
              </w:rPr>
            </w:pPr>
            <w:r w:rsidRPr="00E72E9A">
              <w:rPr>
                <w:rFonts w:ascii="Arial" w:hAnsi="Arial" w:cs="Arial"/>
                <w:b/>
                <w:sz w:val="22"/>
                <w:szCs w:val="22"/>
              </w:rPr>
              <w:t>Framework Lot under which this Order is being placed</w:t>
            </w:r>
          </w:p>
          <w:p w14:paraId="1AECB558" w14:textId="3D258668" w:rsidR="004E6EF8" w:rsidRPr="00E72E9A" w:rsidRDefault="004E6EF8" w:rsidP="00CA3FF7">
            <w:pPr>
              <w:rPr>
                <w:rFonts w:ascii="Arial" w:hAnsi="Arial" w:cs="Arial"/>
                <w:sz w:val="22"/>
                <w:szCs w:val="22"/>
              </w:rPr>
            </w:pPr>
            <w:r w:rsidRPr="00E72E9A">
              <w:rPr>
                <w:rFonts w:ascii="Arial" w:hAnsi="Arial" w:cs="Arial"/>
                <w:sz w:val="22"/>
                <w:szCs w:val="22"/>
              </w:rPr>
              <w:t xml:space="preserve">Tick </w:t>
            </w:r>
            <w:r w:rsidR="00CA3FF7" w:rsidRPr="00E72E9A">
              <w:rPr>
                <w:rFonts w:ascii="Arial" w:hAnsi="Arial" w:cs="Arial"/>
                <w:sz w:val="22"/>
                <w:szCs w:val="22"/>
              </w:rPr>
              <w:t xml:space="preserve">one box below </w:t>
            </w:r>
            <w:r w:rsidRPr="00E72E9A">
              <w:rPr>
                <w:rFonts w:ascii="Arial" w:hAnsi="Arial" w:cs="Arial"/>
                <w:sz w:val="22"/>
                <w:szCs w:val="22"/>
              </w:rPr>
              <w:t xml:space="preserve">as </w:t>
            </w:r>
            <w:r w:rsidR="00CA3FF7" w:rsidRPr="00E72E9A">
              <w:rPr>
                <w:rFonts w:ascii="Arial" w:hAnsi="Arial" w:cs="Arial"/>
                <w:sz w:val="22"/>
                <w:szCs w:val="22"/>
              </w:rPr>
              <w:t>applicable</w:t>
            </w:r>
          </w:p>
        </w:tc>
      </w:tr>
      <w:tr w:rsidR="00F679EE" w:rsidRPr="00E72E9A" w14:paraId="27EAFAD9" w14:textId="3C5E26BD" w:rsidTr="00D6234F">
        <w:trPr>
          <w:trHeight w:val="180"/>
        </w:trPr>
        <w:tc>
          <w:tcPr>
            <w:tcW w:w="5954" w:type="dxa"/>
            <w:shd w:val="clear" w:color="auto" w:fill="DBE5F1" w:themeFill="accent1" w:themeFillTint="33"/>
            <w:tcMar>
              <w:top w:w="113" w:type="dxa"/>
              <w:bottom w:w="113" w:type="dxa"/>
            </w:tcMar>
            <w:vAlign w:val="center"/>
          </w:tcPr>
          <w:p w14:paraId="6E5E04CC" w14:textId="5EC71568" w:rsidR="00F679EE" w:rsidRPr="00E72E9A" w:rsidRDefault="00F679EE" w:rsidP="00E72E9A">
            <w:pPr>
              <w:pStyle w:val="ListParagraph"/>
              <w:numPr>
                <w:ilvl w:val="0"/>
                <w:numId w:val="2"/>
              </w:numPr>
              <w:rPr>
                <w:rFonts w:ascii="Arial" w:eastAsia="Times New Roman" w:hAnsi="Arial" w:cs="Arial"/>
                <w:color w:val="000000" w:themeColor="text1"/>
                <w:sz w:val="22"/>
                <w:szCs w:val="22"/>
                <w:lang w:eastAsia="en-GB"/>
              </w:rPr>
            </w:pPr>
            <w:r w:rsidRPr="00E72E9A">
              <w:rPr>
                <w:rFonts w:ascii="Arial" w:eastAsia="Times New Roman" w:hAnsi="Arial" w:cs="Arial"/>
                <w:color w:val="000000" w:themeColor="text1"/>
                <w:sz w:val="22"/>
                <w:szCs w:val="22"/>
                <w:lang w:eastAsia="en-GB"/>
              </w:rPr>
              <w:t>HARDWARE</w:t>
            </w:r>
          </w:p>
        </w:tc>
        <w:tc>
          <w:tcPr>
            <w:tcW w:w="3685" w:type="dxa"/>
            <w:shd w:val="clear" w:color="auto" w:fill="DBE5F1" w:themeFill="accent1" w:themeFillTint="33"/>
            <w:vAlign w:val="center"/>
          </w:tcPr>
          <w:p w14:paraId="1675F4A6" w14:textId="15E11F0F" w:rsidR="00F679EE" w:rsidRPr="00E72E9A" w:rsidRDefault="00E31E45" w:rsidP="00F679EE">
            <w:pPr>
              <w:rPr>
                <w:rFonts w:ascii="Arial" w:eastAsia="Times New Roman" w:hAnsi="Arial" w:cs="Arial"/>
                <w:color w:val="000000" w:themeColor="text1"/>
                <w:sz w:val="22"/>
                <w:szCs w:val="22"/>
                <w:lang w:eastAsia="en-GB"/>
              </w:rPr>
            </w:pPr>
            <w:sdt>
              <w:sdtPr>
                <w:rPr>
                  <w:rFonts w:ascii="Arial" w:hAnsi="Arial" w:cs="Arial"/>
                  <w:sz w:val="22"/>
                  <w:szCs w:val="22"/>
                </w:rPr>
                <w:id w:val="-979454633"/>
                <w14:checkbox>
                  <w14:checked w14:val="0"/>
                  <w14:checkedState w14:val="2612" w14:font="MS Gothic"/>
                  <w14:uncheckedState w14:val="2610" w14:font="MS Gothic"/>
                </w14:checkbox>
              </w:sdtPr>
              <w:sdtEndPr/>
              <w:sdtContent>
                <w:r w:rsidR="00F679EE" w:rsidRPr="00E72E9A">
                  <w:rPr>
                    <w:rFonts w:ascii="Segoe UI Symbol" w:eastAsia="MS Gothic" w:hAnsi="Segoe UI Symbol" w:cs="Segoe UI Symbol"/>
                    <w:sz w:val="22"/>
                    <w:szCs w:val="22"/>
                  </w:rPr>
                  <w:t>☐</w:t>
                </w:r>
              </w:sdtContent>
            </w:sdt>
          </w:p>
        </w:tc>
      </w:tr>
      <w:tr w:rsidR="00F679EE" w:rsidRPr="00E72E9A" w14:paraId="1769213C" w14:textId="77777777" w:rsidTr="00D6234F">
        <w:trPr>
          <w:trHeight w:val="150"/>
        </w:trPr>
        <w:tc>
          <w:tcPr>
            <w:tcW w:w="5954" w:type="dxa"/>
            <w:shd w:val="clear" w:color="auto" w:fill="DBE5F1" w:themeFill="accent1" w:themeFillTint="33"/>
            <w:tcMar>
              <w:top w:w="113" w:type="dxa"/>
              <w:bottom w:w="113" w:type="dxa"/>
            </w:tcMar>
          </w:tcPr>
          <w:p w14:paraId="1F4D8DDC" w14:textId="2FE393C1" w:rsidR="00F679EE" w:rsidRPr="00E72E9A" w:rsidRDefault="00F679EE" w:rsidP="00E72E9A">
            <w:pPr>
              <w:pStyle w:val="ListParagraph"/>
              <w:numPr>
                <w:ilvl w:val="0"/>
                <w:numId w:val="2"/>
              </w:numPr>
              <w:rPr>
                <w:rFonts w:ascii="Arial" w:eastAsia="Times New Roman" w:hAnsi="Arial" w:cs="Arial"/>
                <w:color w:val="000000" w:themeColor="text1"/>
                <w:sz w:val="22"/>
                <w:szCs w:val="22"/>
                <w:lang w:eastAsia="en-GB"/>
              </w:rPr>
            </w:pPr>
            <w:r w:rsidRPr="00E72E9A">
              <w:rPr>
                <w:rFonts w:ascii="Arial" w:eastAsia="Times New Roman" w:hAnsi="Arial" w:cs="Arial"/>
                <w:color w:val="000000" w:themeColor="text1"/>
                <w:sz w:val="22"/>
                <w:szCs w:val="22"/>
                <w:lang w:eastAsia="en-GB"/>
              </w:rPr>
              <w:t>SOFTWARE</w:t>
            </w:r>
          </w:p>
        </w:tc>
        <w:tc>
          <w:tcPr>
            <w:tcW w:w="3685" w:type="dxa"/>
            <w:shd w:val="clear" w:color="auto" w:fill="DBE5F1" w:themeFill="accent1" w:themeFillTint="33"/>
          </w:tcPr>
          <w:p w14:paraId="7D47E43F" w14:textId="44B19765" w:rsidR="00F679EE" w:rsidRPr="00E72E9A" w:rsidRDefault="00E31E45" w:rsidP="00F679EE">
            <w:pPr>
              <w:rPr>
                <w:rFonts w:ascii="Arial" w:eastAsia="Times New Roman" w:hAnsi="Arial" w:cs="Arial"/>
                <w:color w:val="000000" w:themeColor="text1"/>
                <w:sz w:val="22"/>
                <w:szCs w:val="22"/>
                <w:lang w:eastAsia="en-GB"/>
              </w:rPr>
            </w:pPr>
            <w:sdt>
              <w:sdtPr>
                <w:rPr>
                  <w:rFonts w:ascii="Arial" w:hAnsi="Arial" w:cs="Arial"/>
                  <w:sz w:val="22"/>
                  <w:szCs w:val="22"/>
                </w:rPr>
                <w:id w:val="-253666380"/>
                <w14:checkbox>
                  <w14:checked w14:val="1"/>
                  <w14:checkedState w14:val="2612" w14:font="MS Gothic"/>
                  <w14:uncheckedState w14:val="2610" w14:font="MS Gothic"/>
                </w14:checkbox>
              </w:sdtPr>
              <w:sdtEndPr/>
              <w:sdtContent>
                <w:r w:rsidR="000754FF" w:rsidRPr="00E72E9A">
                  <w:rPr>
                    <w:rFonts w:ascii="Segoe UI Symbol" w:eastAsia="MS Gothic" w:hAnsi="Segoe UI Symbol" w:cs="Segoe UI Symbol"/>
                    <w:sz w:val="22"/>
                    <w:szCs w:val="22"/>
                  </w:rPr>
                  <w:t>☒</w:t>
                </w:r>
              </w:sdtContent>
            </w:sdt>
          </w:p>
        </w:tc>
      </w:tr>
      <w:tr w:rsidR="00F679EE" w:rsidRPr="00E72E9A" w14:paraId="74BC8B69" w14:textId="77777777" w:rsidTr="00D6234F">
        <w:trPr>
          <w:trHeight w:val="119"/>
        </w:trPr>
        <w:tc>
          <w:tcPr>
            <w:tcW w:w="5954" w:type="dxa"/>
            <w:shd w:val="clear" w:color="auto" w:fill="DBE5F1" w:themeFill="accent1" w:themeFillTint="33"/>
            <w:tcMar>
              <w:top w:w="113" w:type="dxa"/>
              <w:bottom w:w="113" w:type="dxa"/>
            </w:tcMar>
          </w:tcPr>
          <w:p w14:paraId="78E16552" w14:textId="2B05CBC4" w:rsidR="00F679EE" w:rsidRPr="00E72E9A" w:rsidRDefault="00F679EE" w:rsidP="00E72E9A">
            <w:pPr>
              <w:pStyle w:val="ListParagraph"/>
              <w:numPr>
                <w:ilvl w:val="0"/>
                <w:numId w:val="2"/>
              </w:numPr>
              <w:rPr>
                <w:rFonts w:ascii="Arial" w:eastAsia="Times New Roman" w:hAnsi="Arial" w:cs="Arial"/>
                <w:color w:val="000000" w:themeColor="text1"/>
                <w:sz w:val="22"/>
                <w:szCs w:val="22"/>
                <w:lang w:eastAsia="en-GB"/>
              </w:rPr>
            </w:pPr>
            <w:r w:rsidRPr="00E72E9A">
              <w:rPr>
                <w:rFonts w:ascii="Arial" w:eastAsia="Times New Roman" w:hAnsi="Arial" w:cs="Arial"/>
                <w:color w:val="000000" w:themeColor="text1"/>
                <w:sz w:val="22"/>
                <w:szCs w:val="22"/>
                <w:lang w:eastAsia="en-GB"/>
              </w:rPr>
              <w:t>COMBINED SOFTWARE AND HARDWARE REQUIREMENTS</w:t>
            </w:r>
          </w:p>
        </w:tc>
        <w:tc>
          <w:tcPr>
            <w:tcW w:w="3685" w:type="dxa"/>
            <w:shd w:val="clear" w:color="auto" w:fill="DBE5F1" w:themeFill="accent1" w:themeFillTint="33"/>
          </w:tcPr>
          <w:p w14:paraId="79F90674" w14:textId="562B3DC8" w:rsidR="00F679EE" w:rsidRPr="00E72E9A" w:rsidRDefault="00E31E45" w:rsidP="00F679EE">
            <w:pPr>
              <w:rPr>
                <w:rFonts w:ascii="Arial" w:eastAsia="Times New Roman" w:hAnsi="Arial" w:cs="Arial"/>
                <w:color w:val="000000" w:themeColor="text1"/>
                <w:sz w:val="22"/>
                <w:szCs w:val="22"/>
                <w:lang w:eastAsia="en-GB"/>
              </w:rPr>
            </w:pPr>
            <w:sdt>
              <w:sdtPr>
                <w:rPr>
                  <w:rFonts w:ascii="Arial" w:hAnsi="Arial" w:cs="Arial"/>
                  <w:sz w:val="22"/>
                  <w:szCs w:val="22"/>
                </w:rPr>
                <w:id w:val="2140372417"/>
                <w14:checkbox>
                  <w14:checked w14:val="0"/>
                  <w14:checkedState w14:val="2612" w14:font="MS Gothic"/>
                  <w14:uncheckedState w14:val="2610" w14:font="MS Gothic"/>
                </w14:checkbox>
              </w:sdtPr>
              <w:sdtEndPr/>
              <w:sdtContent>
                <w:r w:rsidR="00F679EE" w:rsidRPr="00E72E9A">
                  <w:rPr>
                    <w:rFonts w:ascii="Segoe UI Symbol" w:eastAsia="MS Gothic" w:hAnsi="Segoe UI Symbol" w:cs="Segoe UI Symbol"/>
                    <w:sz w:val="22"/>
                    <w:szCs w:val="22"/>
                  </w:rPr>
                  <w:t>☐</w:t>
                </w:r>
              </w:sdtContent>
            </w:sdt>
          </w:p>
        </w:tc>
      </w:tr>
      <w:tr w:rsidR="00F679EE" w:rsidRPr="00E72E9A" w14:paraId="10BD0A3C" w14:textId="77777777" w:rsidTr="00D6234F">
        <w:trPr>
          <w:trHeight w:val="250"/>
        </w:trPr>
        <w:tc>
          <w:tcPr>
            <w:tcW w:w="5954" w:type="dxa"/>
            <w:shd w:val="clear" w:color="auto" w:fill="DBE5F1" w:themeFill="accent1" w:themeFillTint="33"/>
            <w:tcMar>
              <w:top w:w="113" w:type="dxa"/>
              <w:bottom w:w="113" w:type="dxa"/>
            </w:tcMar>
          </w:tcPr>
          <w:p w14:paraId="5CB7D3E8" w14:textId="76DBBC87" w:rsidR="00F679EE" w:rsidRPr="00E72E9A" w:rsidRDefault="00F679EE" w:rsidP="00E72E9A">
            <w:pPr>
              <w:pStyle w:val="ListParagraph"/>
              <w:numPr>
                <w:ilvl w:val="0"/>
                <w:numId w:val="2"/>
              </w:numPr>
              <w:rPr>
                <w:rFonts w:ascii="Arial" w:eastAsia="Times New Roman" w:hAnsi="Arial" w:cs="Arial"/>
                <w:color w:val="000000" w:themeColor="text1"/>
                <w:sz w:val="22"/>
                <w:szCs w:val="22"/>
                <w:lang w:eastAsia="en-GB"/>
              </w:rPr>
            </w:pPr>
            <w:r w:rsidRPr="00E72E9A">
              <w:rPr>
                <w:rFonts w:ascii="Arial" w:eastAsia="Times New Roman" w:hAnsi="Arial" w:cs="Arial"/>
                <w:color w:val="000000" w:themeColor="text1"/>
                <w:sz w:val="22"/>
                <w:szCs w:val="22"/>
                <w:lang w:eastAsia="en-GB"/>
              </w:rPr>
              <w:t>INFORMATION ASSURED PRODUCTS</w:t>
            </w:r>
          </w:p>
        </w:tc>
        <w:tc>
          <w:tcPr>
            <w:tcW w:w="3685" w:type="dxa"/>
            <w:shd w:val="clear" w:color="auto" w:fill="DBE5F1" w:themeFill="accent1" w:themeFillTint="33"/>
          </w:tcPr>
          <w:p w14:paraId="13494E1D" w14:textId="580F215E" w:rsidR="00F679EE" w:rsidRPr="00E72E9A" w:rsidRDefault="00E31E45" w:rsidP="00F679EE">
            <w:pPr>
              <w:rPr>
                <w:rFonts w:ascii="Arial" w:eastAsia="Times New Roman" w:hAnsi="Arial" w:cs="Arial"/>
                <w:color w:val="000000" w:themeColor="text1"/>
                <w:sz w:val="22"/>
                <w:szCs w:val="22"/>
                <w:lang w:eastAsia="en-GB"/>
              </w:rPr>
            </w:pPr>
            <w:sdt>
              <w:sdtPr>
                <w:rPr>
                  <w:rFonts w:ascii="Arial" w:hAnsi="Arial" w:cs="Arial"/>
                  <w:sz w:val="22"/>
                  <w:szCs w:val="22"/>
                </w:rPr>
                <w:id w:val="-1478764986"/>
                <w14:checkbox>
                  <w14:checked w14:val="0"/>
                  <w14:checkedState w14:val="2612" w14:font="MS Gothic"/>
                  <w14:uncheckedState w14:val="2610" w14:font="MS Gothic"/>
                </w14:checkbox>
              </w:sdtPr>
              <w:sdtEndPr/>
              <w:sdtContent>
                <w:r w:rsidR="00F679EE" w:rsidRPr="00E72E9A">
                  <w:rPr>
                    <w:rFonts w:ascii="Segoe UI Symbol" w:eastAsia="MS Gothic" w:hAnsi="Segoe UI Symbol" w:cs="Segoe UI Symbol"/>
                    <w:sz w:val="22"/>
                    <w:szCs w:val="22"/>
                  </w:rPr>
                  <w:t>☐</w:t>
                </w:r>
              </w:sdtContent>
            </w:sdt>
          </w:p>
        </w:tc>
      </w:tr>
      <w:tr w:rsidR="00F679EE" w:rsidRPr="00E72E9A" w14:paraId="6842359D" w14:textId="77777777" w:rsidTr="00D6234F">
        <w:trPr>
          <w:trHeight w:val="210"/>
        </w:trPr>
        <w:tc>
          <w:tcPr>
            <w:tcW w:w="5954" w:type="dxa"/>
            <w:shd w:val="clear" w:color="auto" w:fill="DBE5F1" w:themeFill="accent1" w:themeFillTint="33"/>
            <w:tcMar>
              <w:top w:w="113" w:type="dxa"/>
              <w:bottom w:w="113" w:type="dxa"/>
            </w:tcMar>
          </w:tcPr>
          <w:p w14:paraId="74517A45" w14:textId="1EF65E70" w:rsidR="00F679EE" w:rsidRPr="00E72E9A" w:rsidRDefault="00F679EE" w:rsidP="00E72E9A">
            <w:pPr>
              <w:pStyle w:val="ListParagraph"/>
              <w:numPr>
                <w:ilvl w:val="0"/>
                <w:numId w:val="2"/>
              </w:numPr>
              <w:rPr>
                <w:rFonts w:ascii="Arial" w:eastAsia="Times New Roman" w:hAnsi="Arial" w:cs="Arial"/>
                <w:color w:val="000000" w:themeColor="text1"/>
                <w:sz w:val="22"/>
                <w:szCs w:val="22"/>
                <w:lang w:eastAsia="en-GB"/>
              </w:rPr>
            </w:pPr>
            <w:r w:rsidRPr="00E72E9A">
              <w:rPr>
                <w:rFonts w:ascii="Arial" w:eastAsia="Times New Roman" w:hAnsi="Arial" w:cs="Arial"/>
                <w:color w:val="000000" w:themeColor="text1"/>
                <w:sz w:val="22"/>
                <w:szCs w:val="22"/>
                <w:lang w:eastAsia="en-GB"/>
              </w:rPr>
              <w:t>VOLUME HARDWARE REQUIREMENTS (DIRECT FROM OEM)</w:t>
            </w:r>
          </w:p>
        </w:tc>
        <w:tc>
          <w:tcPr>
            <w:tcW w:w="3685" w:type="dxa"/>
            <w:shd w:val="clear" w:color="auto" w:fill="DBE5F1" w:themeFill="accent1" w:themeFillTint="33"/>
          </w:tcPr>
          <w:p w14:paraId="74CC9EC7" w14:textId="3A911E97" w:rsidR="00F679EE" w:rsidRPr="00E72E9A" w:rsidRDefault="00E31E45" w:rsidP="00F679EE">
            <w:pPr>
              <w:rPr>
                <w:rFonts w:ascii="Arial" w:eastAsia="Times New Roman" w:hAnsi="Arial" w:cs="Arial"/>
                <w:color w:val="000000" w:themeColor="text1"/>
                <w:sz w:val="22"/>
                <w:szCs w:val="22"/>
                <w:lang w:eastAsia="en-GB"/>
              </w:rPr>
            </w:pPr>
            <w:sdt>
              <w:sdtPr>
                <w:rPr>
                  <w:rFonts w:ascii="Arial" w:hAnsi="Arial" w:cs="Arial"/>
                  <w:sz w:val="22"/>
                  <w:szCs w:val="22"/>
                </w:rPr>
                <w:id w:val="-827283815"/>
                <w14:checkbox>
                  <w14:checked w14:val="0"/>
                  <w14:checkedState w14:val="2612" w14:font="MS Gothic"/>
                  <w14:uncheckedState w14:val="2610" w14:font="MS Gothic"/>
                </w14:checkbox>
              </w:sdtPr>
              <w:sdtEndPr/>
              <w:sdtContent>
                <w:r w:rsidR="00F679EE" w:rsidRPr="00E72E9A">
                  <w:rPr>
                    <w:rFonts w:ascii="Segoe UI Symbol" w:eastAsia="MS Gothic" w:hAnsi="Segoe UI Symbol" w:cs="Segoe UI Symbol"/>
                    <w:sz w:val="22"/>
                    <w:szCs w:val="22"/>
                  </w:rPr>
                  <w:t>☐</w:t>
                </w:r>
              </w:sdtContent>
            </w:sdt>
          </w:p>
        </w:tc>
      </w:tr>
    </w:tbl>
    <w:p w14:paraId="285C3465" w14:textId="77777777" w:rsidR="00654E12" w:rsidRPr="00E72E9A" w:rsidRDefault="00654E12" w:rsidP="006431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050"/>
      </w:tblGrid>
      <w:tr w:rsidR="006431F3" w:rsidRPr="00E72E9A" w14:paraId="2762E0DA" w14:textId="77777777" w:rsidTr="00654E12">
        <w:tc>
          <w:tcPr>
            <w:tcW w:w="9632" w:type="dxa"/>
            <w:shd w:val="clear" w:color="auto" w:fill="DBE5F1" w:themeFill="accent1" w:themeFillTint="33"/>
            <w:tcMar>
              <w:top w:w="113" w:type="dxa"/>
              <w:bottom w:w="113" w:type="dxa"/>
            </w:tcMar>
          </w:tcPr>
          <w:p w14:paraId="37B6B3BE" w14:textId="4A29652F" w:rsidR="00BC1FD4" w:rsidRPr="00E72E9A" w:rsidRDefault="00F4766B" w:rsidP="00BC1FD4">
            <w:pPr>
              <w:jc w:val="both"/>
              <w:rPr>
                <w:rFonts w:ascii="Arial" w:hAnsi="Arial" w:cs="Arial"/>
                <w:b/>
                <w:sz w:val="22"/>
                <w:szCs w:val="22"/>
              </w:rPr>
            </w:pPr>
            <w:r w:rsidRPr="00E72E9A">
              <w:rPr>
                <w:rFonts w:ascii="Arial" w:hAnsi="Arial" w:cs="Arial"/>
                <w:b/>
                <w:sz w:val="22"/>
                <w:szCs w:val="22"/>
              </w:rPr>
              <w:t>Customer</w:t>
            </w:r>
            <w:r w:rsidR="00BC1FD4" w:rsidRPr="00E72E9A">
              <w:rPr>
                <w:rFonts w:ascii="Arial" w:hAnsi="Arial" w:cs="Arial"/>
                <w:b/>
                <w:sz w:val="22"/>
                <w:szCs w:val="22"/>
              </w:rPr>
              <w:t xml:space="preserve"> project reference</w:t>
            </w:r>
          </w:p>
          <w:p w14:paraId="4EB2408B" w14:textId="0C48143C" w:rsidR="006431F3" w:rsidRPr="00E72E9A" w:rsidRDefault="00352A21" w:rsidP="00352A21">
            <w:pPr>
              <w:jc w:val="both"/>
              <w:rPr>
                <w:rFonts w:ascii="Arial" w:hAnsi="Arial" w:cs="Arial"/>
                <w:sz w:val="22"/>
                <w:szCs w:val="22"/>
              </w:rPr>
            </w:pPr>
            <w:r w:rsidRPr="00E72E9A">
              <w:rPr>
                <w:rFonts w:ascii="Arial" w:hAnsi="Arial" w:cs="Arial"/>
                <w:sz w:val="22"/>
                <w:szCs w:val="22"/>
              </w:rPr>
              <w:t xml:space="preserve">CCSO19B12 </w:t>
            </w:r>
            <w:r w:rsidR="002568EF" w:rsidRPr="00E72E9A">
              <w:rPr>
                <w:rFonts w:ascii="Arial" w:hAnsi="Arial" w:cs="Arial"/>
                <w:sz w:val="22"/>
                <w:szCs w:val="22"/>
              </w:rPr>
              <w:t>- Microsoft Enterprise Agreement Renewal</w:t>
            </w:r>
          </w:p>
        </w:tc>
      </w:tr>
    </w:tbl>
    <w:p w14:paraId="1B2E9F81" w14:textId="77777777" w:rsidR="006431F3" w:rsidRPr="00E72E9A" w:rsidRDefault="006431F3" w:rsidP="006431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050"/>
      </w:tblGrid>
      <w:tr w:rsidR="006431F3" w:rsidRPr="00E72E9A" w14:paraId="0CC02292" w14:textId="77777777" w:rsidTr="00CD178F">
        <w:tc>
          <w:tcPr>
            <w:tcW w:w="10055" w:type="dxa"/>
            <w:shd w:val="clear" w:color="auto" w:fill="DBE5F1" w:themeFill="accent1" w:themeFillTint="33"/>
            <w:tcMar>
              <w:top w:w="113" w:type="dxa"/>
              <w:bottom w:w="113" w:type="dxa"/>
            </w:tcMar>
          </w:tcPr>
          <w:p w14:paraId="0A8CD1B2" w14:textId="77777777" w:rsidR="00EC0E2D" w:rsidRPr="00E72E9A" w:rsidRDefault="00EC0E2D" w:rsidP="00EC0E2D">
            <w:pPr>
              <w:jc w:val="both"/>
              <w:rPr>
                <w:rFonts w:ascii="Arial" w:hAnsi="Arial" w:cs="Arial"/>
                <w:b/>
                <w:sz w:val="22"/>
                <w:szCs w:val="22"/>
              </w:rPr>
            </w:pPr>
            <w:r w:rsidRPr="00E72E9A">
              <w:rPr>
                <w:rFonts w:ascii="Arial" w:hAnsi="Arial" w:cs="Arial"/>
                <w:b/>
                <w:sz w:val="22"/>
                <w:szCs w:val="22"/>
              </w:rPr>
              <w:t>Call Off Commencement Date</w:t>
            </w:r>
          </w:p>
          <w:p w14:paraId="07F9946F" w14:textId="1D507E1A" w:rsidR="006431F3" w:rsidRPr="00E72E9A" w:rsidRDefault="00E31E45" w:rsidP="00352A21">
            <w:pPr>
              <w:jc w:val="both"/>
              <w:rPr>
                <w:rFonts w:ascii="Arial" w:hAnsi="Arial" w:cs="Arial"/>
                <w:sz w:val="22"/>
                <w:szCs w:val="22"/>
              </w:rPr>
            </w:pPr>
            <w:sdt>
              <w:sdtPr>
                <w:rPr>
                  <w:rFonts w:ascii="Arial" w:hAnsi="Arial" w:cs="Arial"/>
                  <w:sz w:val="22"/>
                  <w:szCs w:val="22"/>
                </w:rPr>
                <w:id w:val="-1462876145"/>
                <w:placeholder>
                  <w:docPart w:val="92C6D56803D5AA49B2544431FB901892"/>
                </w:placeholder>
                <w:date w:fullDate="2020-04-01T00:00:00Z">
                  <w:dateFormat w:val="dd/MM/yyyy"/>
                  <w:lid w:val="en-GB"/>
                  <w:storeMappedDataAs w:val="dateTime"/>
                  <w:calendar w:val="gregorian"/>
                </w:date>
              </w:sdtPr>
              <w:sdtEndPr/>
              <w:sdtContent>
                <w:r w:rsidR="00352A21" w:rsidRPr="00E72E9A">
                  <w:rPr>
                    <w:rFonts w:ascii="Arial" w:hAnsi="Arial" w:cs="Arial"/>
                    <w:sz w:val="22"/>
                    <w:szCs w:val="22"/>
                  </w:rPr>
                  <w:t>01/04/2020</w:t>
                </w:r>
              </w:sdtContent>
            </w:sdt>
          </w:p>
        </w:tc>
      </w:tr>
    </w:tbl>
    <w:p w14:paraId="71ECBBE1" w14:textId="77777777" w:rsidR="005D62C8" w:rsidRPr="00E72E9A" w:rsidRDefault="005D62C8" w:rsidP="006431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4089"/>
        <w:gridCol w:w="4961"/>
      </w:tblGrid>
      <w:tr w:rsidR="005D62C8" w:rsidRPr="00E72E9A" w14:paraId="6EB80619" w14:textId="77777777" w:rsidTr="00954D49">
        <w:trPr>
          <w:trHeight w:val="165"/>
        </w:trPr>
        <w:tc>
          <w:tcPr>
            <w:tcW w:w="9632" w:type="dxa"/>
            <w:gridSpan w:val="2"/>
            <w:shd w:val="clear" w:color="auto" w:fill="DBE5F1" w:themeFill="accent1" w:themeFillTint="33"/>
            <w:tcMar>
              <w:top w:w="113" w:type="dxa"/>
              <w:bottom w:w="113" w:type="dxa"/>
            </w:tcMar>
          </w:tcPr>
          <w:p w14:paraId="1B9EC126" w14:textId="20942927" w:rsidR="005D62C8" w:rsidRPr="00E72E9A" w:rsidRDefault="00B33CA5" w:rsidP="00B33CA5">
            <w:pPr>
              <w:jc w:val="both"/>
              <w:rPr>
                <w:rFonts w:ascii="Arial" w:hAnsi="Arial" w:cs="Arial"/>
                <w:b/>
                <w:sz w:val="22"/>
                <w:szCs w:val="22"/>
              </w:rPr>
            </w:pPr>
            <w:r w:rsidRPr="00E72E9A">
              <w:rPr>
                <w:rFonts w:ascii="Arial" w:hAnsi="Arial" w:cs="Arial"/>
                <w:b/>
                <w:sz w:val="22"/>
                <w:szCs w:val="22"/>
              </w:rPr>
              <w:t>Call Off Contract Period (Term)</w:t>
            </w:r>
          </w:p>
          <w:p w14:paraId="7C128CFF" w14:textId="3835F003" w:rsidR="00B33CA5" w:rsidRPr="00E72E9A" w:rsidRDefault="00A42624" w:rsidP="00352A21">
            <w:pPr>
              <w:jc w:val="both"/>
              <w:rPr>
                <w:rFonts w:ascii="Arial" w:hAnsi="Arial" w:cs="Arial"/>
                <w:sz w:val="22"/>
                <w:szCs w:val="22"/>
              </w:rPr>
            </w:pPr>
            <w:r w:rsidRPr="00E72E9A">
              <w:rPr>
                <w:rFonts w:ascii="Arial" w:hAnsi="Arial" w:cs="Arial"/>
                <w:sz w:val="22"/>
                <w:szCs w:val="22"/>
              </w:rPr>
              <w:t>Three (3) Year Term</w:t>
            </w:r>
          </w:p>
        </w:tc>
      </w:tr>
      <w:tr w:rsidR="00954D49" w:rsidRPr="00E72E9A" w14:paraId="2169EB70" w14:textId="495A419E" w:rsidTr="00954D49">
        <w:trPr>
          <w:trHeight w:val="548"/>
        </w:trPr>
        <w:tc>
          <w:tcPr>
            <w:tcW w:w="4358" w:type="dxa"/>
            <w:shd w:val="clear" w:color="auto" w:fill="DBE5F1" w:themeFill="accent1" w:themeFillTint="33"/>
            <w:tcMar>
              <w:top w:w="113" w:type="dxa"/>
              <w:bottom w:w="113" w:type="dxa"/>
            </w:tcMar>
          </w:tcPr>
          <w:p w14:paraId="03AC3062" w14:textId="3D876402" w:rsidR="00954D49" w:rsidRPr="00E72E9A" w:rsidRDefault="00F679EE" w:rsidP="00954D49">
            <w:pPr>
              <w:jc w:val="both"/>
              <w:rPr>
                <w:rFonts w:ascii="Arial" w:hAnsi="Arial" w:cs="Arial"/>
                <w:sz w:val="22"/>
                <w:szCs w:val="22"/>
              </w:rPr>
            </w:pPr>
            <w:r w:rsidRPr="00E72E9A">
              <w:rPr>
                <w:rFonts w:ascii="Arial" w:hAnsi="Arial" w:cs="Arial"/>
                <w:b/>
                <w:sz w:val="22"/>
                <w:szCs w:val="22"/>
              </w:rPr>
              <w:t xml:space="preserve">Call Off Initial </w:t>
            </w:r>
            <w:r w:rsidR="004E6EF8" w:rsidRPr="00E72E9A">
              <w:rPr>
                <w:rFonts w:ascii="Arial" w:hAnsi="Arial" w:cs="Arial"/>
                <w:b/>
                <w:sz w:val="22"/>
                <w:szCs w:val="22"/>
              </w:rPr>
              <w:t>Period</w:t>
            </w:r>
            <w:r w:rsidR="00352A21" w:rsidRPr="00E72E9A">
              <w:rPr>
                <w:rFonts w:ascii="Arial" w:hAnsi="Arial" w:cs="Arial"/>
                <w:sz w:val="22"/>
                <w:szCs w:val="22"/>
              </w:rPr>
              <w:t>:</w:t>
            </w:r>
          </w:p>
          <w:p w14:paraId="428C74CE" w14:textId="714840AC" w:rsidR="00954D49" w:rsidRPr="00E72E9A" w:rsidRDefault="00E31E45" w:rsidP="00352A21">
            <w:pPr>
              <w:jc w:val="both"/>
              <w:rPr>
                <w:rFonts w:ascii="Arial" w:hAnsi="Arial" w:cs="Arial"/>
                <w:b/>
                <w:sz w:val="22"/>
                <w:szCs w:val="22"/>
              </w:rPr>
            </w:pPr>
            <w:sdt>
              <w:sdtPr>
                <w:rPr>
                  <w:rFonts w:ascii="Arial" w:hAnsi="Arial" w:cs="Arial"/>
                  <w:sz w:val="22"/>
                  <w:szCs w:val="22"/>
                </w:rPr>
                <w:id w:val="767822492"/>
                <w:placeholder>
                  <w:docPart w:val="07418C4DDF0848D28BC41AE08ED26624"/>
                </w:placeholder>
                <w:text/>
              </w:sdtPr>
              <w:sdtEndPr/>
              <w:sdtContent>
                <w:r w:rsidR="00A42624" w:rsidRPr="00E72E9A">
                  <w:rPr>
                    <w:rFonts w:ascii="Arial" w:hAnsi="Arial" w:cs="Arial"/>
                    <w:sz w:val="22"/>
                    <w:szCs w:val="22"/>
                  </w:rPr>
                  <w:t>36 M</w:t>
                </w:r>
                <w:r w:rsidR="00352A21" w:rsidRPr="00E72E9A">
                  <w:rPr>
                    <w:rFonts w:ascii="Arial" w:hAnsi="Arial" w:cs="Arial"/>
                    <w:sz w:val="22"/>
                    <w:szCs w:val="22"/>
                  </w:rPr>
                  <w:t>onths</w:t>
                </w:r>
              </w:sdtContent>
            </w:sdt>
          </w:p>
        </w:tc>
        <w:tc>
          <w:tcPr>
            <w:tcW w:w="5274" w:type="dxa"/>
            <w:shd w:val="clear" w:color="auto" w:fill="DBE5F1" w:themeFill="accent1" w:themeFillTint="33"/>
          </w:tcPr>
          <w:p w14:paraId="2A89E329" w14:textId="56800893" w:rsidR="004E6EF8" w:rsidRPr="00E72E9A" w:rsidRDefault="00F679EE" w:rsidP="004E6EF8">
            <w:pPr>
              <w:jc w:val="both"/>
              <w:rPr>
                <w:rFonts w:ascii="Arial" w:hAnsi="Arial" w:cs="Arial"/>
                <w:sz w:val="22"/>
                <w:szCs w:val="22"/>
              </w:rPr>
            </w:pPr>
            <w:r w:rsidRPr="00E72E9A">
              <w:rPr>
                <w:rFonts w:ascii="Arial" w:hAnsi="Arial" w:cs="Arial"/>
                <w:b/>
                <w:sz w:val="22"/>
                <w:szCs w:val="22"/>
              </w:rPr>
              <w:t>Call Off Extension Period (Optional)</w:t>
            </w:r>
            <w:r w:rsidR="00352A21" w:rsidRPr="00E72E9A">
              <w:rPr>
                <w:rFonts w:ascii="Arial" w:hAnsi="Arial" w:cs="Arial"/>
                <w:b/>
                <w:sz w:val="22"/>
                <w:szCs w:val="22"/>
              </w:rPr>
              <w:t>:</w:t>
            </w:r>
          </w:p>
          <w:p w14:paraId="26941E2C" w14:textId="22BE6CB6" w:rsidR="004E6EF8" w:rsidRPr="00E72E9A" w:rsidRDefault="00E31E45" w:rsidP="00352A21">
            <w:pPr>
              <w:jc w:val="both"/>
              <w:rPr>
                <w:rFonts w:ascii="Arial" w:hAnsi="Arial" w:cs="Arial"/>
                <w:b/>
                <w:sz w:val="22"/>
                <w:szCs w:val="22"/>
              </w:rPr>
            </w:pPr>
            <w:sdt>
              <w:sdtPr>
                <w:rPr>
                  <w:rFonts w:ascii="Arial" w:hAnsi="Arial" w:cs="Arial"/>
                  <w:sz w:val="22"/>
                  <w:szCs w:val="22"/>
                </w:rPr>
                <w:id w:val="-960037872"/>
                <w:placeholder>
                  <w:docPart w:val="6531B17D38F744E8A16AAD34E010D5D9"/>
                </w:placeholder>
                <w:text/>
              </w:sdtPr>
              <w:sdtEndPr/>
              <w:sdtContent>
                <w:r w:rsidR="00352A21" w:rsidRPr="00E72E9A">
                  <w:rPr>
                    <w:rFonts w:ascii="Arial" w:hAnsi="Arial" w:cs="Arial"/>
                    <w:sz w:val="22"/>
                    <w:szCs w:val="22"/>
                  </w:rPr>
                  <w:t>Not Applicable</w:t>
                </w:r>
              </w:sdtContent>
            </w:sdt>
          </w:p>
        </w:tc>
      </w:tr>
    </w:tbl>
    <w:p w14:paraId="5B2B8F9D" w14:textId="77777777" w:rsidR="005D62C8" w:rsidRPr="00E72E9A" w:rsidRDefault="005D62C8" w:rsidP="006431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050"/>
      </w:tblGrid>
      <w:tr w:rsidR="00B218A9" w:rsidRPr="00E72E9A" w14:paraId="33B89CA3" w14:textId="77777777" w:rsidTr="00654E12">
        <w:tc>
          <w:tcPr>
            <w:tcW w:w="9632" w:type="dxa"/>
            <w:shd w:val="clear" w:color="auto" w:fill="DBE5F1" w:themeFill="accent1" w:themeFillTint="33"/>
            <w:tcMar>
              <w:top w:w="113" w:type="dxa"/>
              <w:bottom w:w="113" w:type="dxa"/>
            </w:tcMar>
          </w:tcPr>
          <w:p w14:paraId="0FF65306" w14:textId="5C448DBA" w:rsidR="00B218A9" w:rsidRPr="00E72E9A" w:rsidRDefault="000E00C4" w:rsidP="00EC0E2D">
            <w:pPr>
              <w:rPr>
                <w:rFonts w:ascii="Arial" w:hAnsi="Arial" w:cs="Arial"/>
                <w:b/>
                <w:sz w:val="22"/>
                <w:szCs w:val="22"/>
              </w:rPr>
            </w:pPr>
            <w:r w:rsidRPr="00E72E9A">
              <w:rPr>
                <w:rFonts w:ascii="Arial" w:hAnsi="Arial" w:cs="Arial"/>
                <w:b/>
                <w:sz w:val="22"/>
                <w:szCs w:val="22"/>
              </w:rPr>
              <w:t>S</w:t>
            </w:r>
            <w:r w:rsidR="00654E12" w:rsidRPr="00E72E9A">
              <w:rPr>
                <w:rFonts w:ascii="Arial" w:hAnsi="Arial" w:cs="Arial"/>
                <w:b/>
                <w:sz w:val="22"/>
                <w:szCs w:val="22"/>
              </w:rPr>
              <w:t>pecific Standards or compliance requirements</w:t>
            </w:r>
          </w:p>
          <w:p w14:paraId="7D620076" w14:textId="7A52EF99" w:rsidR="00CD4278" w:rsidRPr="00E72E9A" w:rsidRDefault="00352A21" w:rsidP="00352A21">
            <w:pPr>
              <w:jc w:val="both"/>
              <w:rPr>
                <w:rFonts w:ascii="Arial" w:hAnsi="Arial" w:cs="Arial"/>
                <w:sz w:val="22"/>
                <w:szCs w:val="22"/>
              </w:rPr>
            </w:pPr>
            <w:r w:rsidRPr="00E72E9A">
              <w:rPr>
                <w:rFonts w:ascii="Arial" w:hAnsi="Arial" w:cs="Arial"/>
                <w:sz w:val="22"/>
                <w:szCs w:val="22"/>
              </w:rPr>
              <w:t>ISO27001 Information Security Standard</w:t>
            </w:r>
          </w:p>
        </w:tc>
      </w:tr>
    </w:tbl>
    <w:p w14:paraId="155963E7" w14:textId="193657D1" w:rsidR="00E55C98" w:rsidRPr="00E72E9A" w:rsidRDefault="00EF4DC9" w:rsidP="00EC0E2D">
      <w:pPr>
        <w:tabs>
          <w:tab w:val="left" w:pos="851"/>
        </w:tabs>
        <w:rPr>
          <w:rFonts w:ascii="Arial" w:hAnsi="Arial" w:cs="Arial"/>
          <w:b/>
          <w:color w:val="365F91" w:themeColor="accent1" w:themeShade="BF"/>
          <w:sz w:val="22"/>
          <w:szCs w:val="22"/>
        </w:rPr>
      </w:pPr>
      <w:r w:rsidRPr="00E72E9A">
        <w:rPr>
          <w:rFonts w:ascii="Arial" w:hAnsi="Arial" w:cs="Arial"/>
          <w:b/>
          <w:color w:val="365F91" w:themeColor="accent1" w:themeShade="BF"/>
          <w:sz w:val="22"/>
          <w:szCs w:val="22"/>
        </w:rPr>
        <w:br w:type="page"/>
      </w:r>
      <w:r w:rsidR="002E74C4" w:rsidRPr="00E72E9A">
        <w:rPr>
          <w:rFonts w:ascii="Arial" w:hAnsi="Arial" w:cs="Arial"/>
          <w:b/>
          <w:color w:val="365F91" w:themeColor="accent1" w:themeShade="BF"/>
          <w:sz w:val="22"/>
          <w:szCs w:val="22"/>
        </w:rPr>
        <w:lastRenderedPageBreak/>
        <w:t>S</w:t>
      </w:r>
      <w:r w:rsidR="00E55C98" w:rsidRPr="00E72E9A">
        <w:rPr>
          <w:rFonts w:ascii="Arial" w:hAnsi="Arial" w:cs="Arial"/>
          <w:b/>
          <w:color w:val="365F91" w:themeColor="accent1" w:themeShade="BF"/>
          <w:sz w:val="22"/>
          <w:szCs w:val="22"/>
        </w:rPr>
        <w:t>ection</w:t>
      </w:r>
      <w:r w:rsidR="002E74C4" w:rsidRPr="00E72E9A">
        <w:rPr>
          <w:rFonts w:ascii="Arial" w:hAnsi="Arial" w:cs="Arial"/>
          <w:b/>
          <w:color w:val="365F91" w:themeColor="accent1" w:themeShade="BF"/>
          <w:sz w:val="22"/>
          <w:szCs w:val="22"/>
        </w:rPr>
        <w:t xml:space="preserve"> C</w:t>
      </w:r>
    </w:p>
    <w:p w14:paraId="1EB226B6" w14:textId="359951F6" w:rsidR="00E55C98" w:rsidRPr="00E72E9A" w:rsidRDefault="00535FD6" w:rsidP="00BA4423">
      <w:pPr>
        <w:jc w:val="both"/>
        <w:rPr>
          <w:rFonts w:ascii="Arial" w:hAnsi="Arial" w:cs="Arial"/>
          <w:b/>
          <w:color w:val="365F91" w:themeColor="accent1" w:themeShade="BF"/>
          <w:sz w:val="22"/>
          <w:szCs w:val="22"/>
        </w:rPr>
      </w:pPr>
      <w:r w:rsidRPr="00E72E9A">
        <w:rPr>
          <w:rFonts w:ascii="Arial" w:hAnsi="Arial" w:cs="Arial"/>
          <w:b/>
          <w:color w:val="365F91" w:themeColor="accent1" w:themeShade="BF"/>
          <w:sz w:val="22"/>
          <w:szCs w:val="22"/>
        </w:rPr>
        <w:t>Customer Core Goods and/or Services Requirements</w:t>
      </w:r>
    </w:p>
    <w:p w14:paraId="64E57D59" w14:textId="77777777" w:rsidR="00E55C98" w:rsidRPr="00E72E9A" w:rsidRDefault="00E55C98" w:rsidP="00BA4423">
      <w:pPr>
        <w:jc w:val="both"/>
        <w:rPr>
          <w:rFonts w:ascii="Arial" w:hAnsi="Arial" w:cs="Arial"/>
          <w:sz w:val="22"/>
          <w:szCs w:val="22"/>
        </w:rPr>
      </w:pPr>
    </w:p>
    <w:p w14:paraId="31468AC7" w14:textId="781B2E41" w:rsidR="001B7A33" w:rsidRPr="00E72E9A" w:rsidRDefault="001B7A33" w:rsidP="00535FD6">
      <w:pPr>
        <w:pStyle w:val="ORDERFORML2Title"/>
        <w:numPr>
          <w:ilvl w:val="0"/>
          <w:numId w:val="0"/>
        </w:numPr>
        <w:rPr>
          <w:rFonts w:cs="Arial"/>
          <w:b w:val="0"/>
        </w:rPr>
      </w:pPr>
      <w:r w:rsidRPr="00E72E9A">
        <w:rPr>
          <w:rFonts w:cs="Arial"/>
          <w:b w:val="0"/>
        </w:rPr>
        <w:t>Please provide details of all</w:t>
      </w:r>
      <w:r w:rsidR="00535FD6" w:rsidRPr="00E72E9A">
        <w:rPr>
          <w:rFonts w:cs="Arial"/>
          <w:b w:val="0"/>
        </w:rPr>
        <w:t xml:space="preserve"> </w:t>
      </w:r>
      <w:r w:rsidR="00535FD6" w:rsidRPr="00E72E9A">
        <w:rPr>
          <w:rFonts w:cs="Arial"/>
          <w:b w:val="0"/>
          <w:lang w:val="en-GB"/>
        </w:rPr>
        <w:t xml:space="preserve">Goods and/or </w:t>
      </w:r>
      <w:r w:rsidR="00535FD6" w:rsidRPr="00E72E9A">
        <w:rPr>
          <w:rFonts w:cs="Arial"/>
          <w:b w:val="0"/>
        </w:rPr>
        <w:t>Services required</w:t>
      </w:r>
      <w:r w:rsidR="00535FD6" w:rsidRPr="00E72E9A">
        <w:rPr>
          <w:rFonts w:cs="Arial"/>
          <w:b w:val="0"/>
          <w:lang w:val="en-GB"/>
        </w:rPr>
        <w:t xml:space="preserve"> </w:t>
      </w:r>
      <w:r w:rsidR="00535FD6" w:rsidRPr="00E72E9A">
        <w:rPr>
          <w:rFonts w:cs="Arial"/>
          <w:b w:val="0"/>
        </w:rPr>
        <w:t>(</w:t>
      </w:r>
      <w:r w:rsidR="00535FD6" w:rsidRPr="00E72E9A">
        <w:rPr>
          <w:rFonts w:cs="Arial"/>
          <w:b w:val="0"/>
          <w:lang w:val="en-GB"/>
        </w:rPr>
        <w:t>including</w:t>
      </w:r>
      <w:r w:rsidR="00535FD6" w:rsidRPr="00E72E9A">
        <w:rPr>
          <w:rFonts w:cs="Arial"/>
          <w:b w:val="0"/>
        </w:rPr>
        <w:t xml:space="preserve"> any items which are considered business critical</w:t>
      </w:r>
      <w:r w:rsidR="00411BFB" w:rsidRPr="00E72E9A">
        <w:rPr>
          <w:rFonts w:cs="Arial"/>
          <w:b w:val="0"/>
          <w:lang w:val="en-GB"/>
        </w:rPr>
        <w:t>)</w:t>
      </w:r>
      <w:r w:rsidR="00535FD6" w:rsidRPr="00E72E9A">
        <w:rPr>
          <w:rFonts w:cs="Arial"/>
          <w:b w:val="0"/>
        </w:rPr>
        <w:t xml:space="preserve"> including the </w:t>
      </w:r>
      <w:r w:rsidRPr="00E72E9A">
        <w:rPr>
          <w:rFonts w:cs="Arial"/>
          <w:b w:val="0"/>
        </w:rPr>
        <w:t xml:space="preserve">locations where the supplier will be required to deliver the service/s </w:t>
      </w:r>
      <w:r w:rsidR="00AF0EBE" w:rsidRPr="00E72E9A">
        <w:rPr>
          <w:rFonts w:cs="Arial"/>
          <w:b w:val="0"/>
          <w:lang w:val="en-GB"/>
        </w:rPr>
        <w:t>Order</w:t>
      </w:r>
      <w:r w:rsidR="00BA4423" w:rsidRPr="00E72E9A">
        <w:rPr>
          <w:rFonts w:cs="Arial"/>
          <w:b w:val="0"/>
        </w:rPr>
        <w:t>ed</w:t>
      </w:r>
      <w:r w:rsidR="00AF0EBE" w:rsidRPr="00E72E9A">
        <w:rPr>
          <w:rFonts w:cs="Arial"/>
        </w:rPr>
        <w:t>.</w:t>
      </w:r>
    </w:p>
    <w:p w14:paraId="7CF184E7" w14:textId="29B3B8B4" w:rsidR="00923283" w:rsidRPr="00E72E9A" w:rsidRDefault="00923283" w:rsidP="0092328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050"/>
      </w:tblGrid>
      <w:tr w:rsidR="00923283" w:rsidRPr="00E72E9A" w14:paraId="44778E0F" w14:textId="77777777" w:rsidTr="007B6D36">
        <w:tc>
          <w:tcPr>
            <w:tcW w:w="10055" w:type="dxa"/>
            <w:shd w:val="clear" w:color="auto" w:fill="DBE5F1" w:themeFill="accent1" w:themeFillTint="33"/>
            <w:tcMar>
              <w:top w:w="113" w:type="dxa"/>
              <w:bottom w:w="113" w:type="dxa"/>
            </w:tcMar>
          </w:tcPr>
          <w:p w14:paraId="58848874" w14:textId="288B4806" w:rsidR="00923283" w:rsidRPr="00E72E9A" w:rsidRDefault="00AF0EBE" w:rsidP="007B6D36">
            <w:pPr>
              <w:jc w:val="both"/>
              <w:rPr>
                <w:rFonts w:ascii="Arial" w:hAnsi="Arial" w:cs="Arial"/>
                <w:b/>
                <w:sz w:val="22"/>
                <w:szCs w:val="22"/>
              </w:rPr>
            </w:pPr>
            <w:r w:rsidRPr="00E72E9A">
              <w:rPr>
                <w:rFonts w:ascii="Arial" w:hAnsi="Arial" w:cs="Arial"/>
                <w:b/>
                <w:sz w:val="22"/>
                <w:szCs w:val="22"/>
              </w:rPr>
              <w:t>Goods and/or Services</w:t>
            </w:r>
          </w:p>
          <w:p w14:paraId="51E19BC6" w14:textId="32113DA3" w:rsidR="00F4274F" w:rsidRPr="003937FA" w:rsidRDefault="00F4274F" w:rsidP="00F4274F">
            <w:pPr>
              <w:jc w:val="both"/>
              <w:rPr>
                <w:rFonts w:ascii="Arial" w:hAnsi="Arial" w:cs="Arial"/>
                <w:b/>
                <w:sz w:val="22"/>
                <w:szCs w:val="22"/>
              </w:rPr>
            </w:pPr>
            <w:r>
              <w:rPr>
                <w:rFonts w:ascii="Arial" w:hAnsi="Arial" w:cs="Arial"/>
                <w:sz w:val="22"/>
                <w:szCs w:val="22"/>
              </w:rPr>
              <w:t xml:space="preserve">The goods and services to be provided within this contract are outlined in </w:t>
            </w:r>
            <w:r w:rsidR="00BB5A92">
              <w:rPr>
                <w:rFonts w:ascii="Arial" w:hAnsi="Arial" w:cs="Arial"/>
                <w:b/>
                <w:sz w:val="22"/>
                <w:szCs w:val="22"/>
              </w:rPr>
              <w:t>Annex 3</w:t>
            </w:r>
            <w:r w:rsidRPr="003937FA">
              <w:rPr>
                <w:rFonts w:ascii="Arial" w:hAnsi="Arial" w:cs="Arial"/>
                <w:b/>
                <w:sz w:val="22"/>
                <w:szCs w:val="22"/>
              </w:rPr>
              <w:t xml:space="preserve"> – Statement of Requirements. </w:t>
            </w:r>
          </w:p>
          <w:p w14:paraId="5721C9AE" w14:textId="7BD1F9D6" w:rsidR="00F4274F" w:rsidRDefault="00BB5A92" w:rsidP="00F4274F">
            <w:pPr>
              <w:jc w:val="both"/>
              <w:rPr>
                <w:rFonts w:ascii="Arial" w:hAnsi="Arial" w:cs="Arial"/>
                <w:sz w:val="22"/>
                <w:szCs w:val="22"/>
              </w:rPr>
            </w:pPr>
            <w:r>
              <w:rPr>
                <w:rFonts w:ascii="Arial" w:hAnsi="Arial" w:cs="Arial"/>
                <w:b/>
                <w:sz w:val="22"/>
                <w:szCs w:val="22"/>
              </w:rPr>
              <w:t>Annex 4</w:t>
            </w:r>
            <w:r w:rsidR="00F4274F" w:rsidRPr="003937FA">
              <w:rPr>
                <w:rFonts w:ascii="Arial" w:hAnsi="Arial" w:cs="Arial"/>
                <w:b/>
                <w:sz w:val="22"/>
                <w:szCs w:val="22"/>
              </w:rPr>
              <w:t xml:space="preserve"> – Clarification Reponses</w:t>
            </w:r>
            <w:r w:rsidR="00F4274F">
              <w:rPr>
                <w:rFonts w:ascii="Arial" w:hAnsi="Arial" w:cs="Arial"/>
                <w:sz w:val="22"/>
                <w:szCs w:val="22"/>
              </w:rPr>
              <w:t xml:space="preserve"> provides furt</w:t>
            </w:r>
            <w:r w:rsidR="00FD59F0">
              <w:rPr>
                <w:rFonts w:ascii="Arial" w:hAnsi="Arial" w:cs="Arial"/>
                <w:sz w:val="22"/>
                <w:szCs w:val="22"/>
              </w:rPr>
              <w:t>her clarification around Schedule 6</w:t>
            </w:r>
            <w:r w:rsidR="00F4274F">
              <w:rPr>
                <w:rFonts w:ascii="Arial" w:hAnsi="Arial" w:cs="Arial"/>
                <w:sz w:val="22"/>
                <w:szCs w:val="22"/>
              </w:rPr>
              <w:t xml:space="preserve"> that was requested and confirmed as part of the tender submissions for this contract.</w:t>
            </w:r>
          </w:p>
          <w:p w14:paraId="4642EE61" w14:textId="77777777" w:rsidR="00F4274F" w:rsidRDefault="00F4274F" w:rsidP="00F4274F">
            <w:pPr>
              <w:jc w:val="both"/>
              <w:rPr>
                <w:rFonts w:ascii="Arial" w:hAnsi="Arial" w:cs="Arial"/>
                <w:sz w:val="22"/>
                <w:szCs w:val="22"/>
              </w:rPr>
            </w:pPr>
          </w:p>
          <w:p w14:paraId="10BFD4BC" w14:textId="102EAAB9" w:rsidR="00F4274F" w:rsidRDefault="00F4274F" w:rsidP="00F4274F">
            <w:pPr>
              <w:jc w:val="both"/>
              <w:rPr>
                <w:rFonts w:ascii="Arial" w:hAnsi="Arial" w:cs="Arial"/>
                <w:sz w:val="22"/>
                <w:szCs w:val="22"/>
              </w:rPr>
            </w:pPr>
            <w:r>
              <w:rPr>
                <w:rFonts w:ascii="Arial" w:hAnsi="Arial" w:cs="Arial"/>
                <w:sz w:val="22"/>
                <w:szCs w:val="22"/>
              </w:rPr>
              <w:t xml:space="preserve">In addition to these documents, </w:t>
            </w:r>
            <w:r w:rsidR="00BB5A92">
              <w:rPr>
                <w:rFonts w:ascii="Arial" w:hAnsi="Arial" w:cs="Arial"/>
                <w:b/>
                <w:sz w:val="22"/>
                <w:szCs w:val="22"/>
              </w:rPr>
              <w:t>Annex 5</w:t>
            </w:r>
            <w:r>
              <w:rPr>
                <w:rFonts w:ascii="Arial" w:hAnsi="Arial" w:cs="Arial"/>
                <w:b/>
                <w:sz w:val="22"/>
                <w:szCs w:val="22"/>
              </w:rPr>
              <w:t xml:space="preserve">– </w:t>
            </w:r>
            <w:r w:rsidR="00FD59F0">
              <w:rPr>
                <w:rFonts w:ascii="Arial" w:hAnsi="Arial" w:cs="Arial"/>
                <w:b/>
                <w:sz w:val="22"/>
                <w:szCs w:val="22"/>
              </w:rPr>
              <w:t>Softcat PLCs</w:t>
            </w:r>
            <w:r>
              <w:rPr>
                <w:rFonts w:ascii="Arial" w:hAnsi="Arial" w:cs="Arial"/>
                <w:b/>
                <w:sz w:val="22"/>
                <w:szCs w:val="22"/>
              </w:rPr>
              <w:t>s Tender Submission</w:t>
            </w:r>
            <w:r>
              <w:rPr>
                <w:rFonts w:ascii="Arial" w:hAnsi="Arial" w:cs="Arial"/>
                <w:sz w:val="22"/>
                <w:szCs w:val="22"/>
              </w:rPr>
              <w:t xml:space="preserve"> further sets out the goods and services to be delivered by the Supplier to the Customer for the purpose of this contract. </w:t>
            </w:r>
          </w:p>
          <w:p w14:paraId="6F73B1C4" w14:textId="39B43853" w:rsidR="00923283" w:rsidRPr="00E72E9A" w:rsidRDefault="00923283" w:rsidP="007B6D36">
            <w:pPr>
              <w:jc w:val="both"/>
              <w:rPr>
                <w:rFonts w:ascii="Arial" w:hAnsi="Arial" w:cs="Arial"/>
                <w:sz w:val="22"/>
                <w:szCs w:val="22"/>
              </w:rPr>
            </w:pPr>
          </w:p>
        </w:tc>
      </w:tr>
    </w:tbl>
    <w:p w14:paraId="3991B7FB" w14:textId="77777777" w:rsidR="00923283" w:rsidRPr="00E72E9A" w:rsidRDefault="00923283" w:rsidP="0092328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050"/>
      </w:tblGrid>
      <w:tr w:rsidR="00923283" w:rsidRPr="00E72E9A" w14:paraId="3789CF91" w14:textId="77777777" w:rsidTr="007B6D36">
        <w:tc>
          <w:tcPr>
            <w:tcW w:w="10055" w:type="dxa"/>
            <w:shd w:val="clear" w:color="auto" w:fill="DBE5F1" w:themeFill="accent1" w:themeFillTint="33"/>
            <w:tcMar>
              <w:top w:w="113" w:type="dxa"/>
              <w:bottom w:w="113" w:type="dxa"/>
            </w:tcMar>
          </w:tcPr>
          <w:p w14:paraId="0D00F477" w14:textId="45CA6488" w:rsidR="009C28CE" w:rsidRPr="00E72E9A" w:rsidRDefault="009C28CE" w:rsidP="009C28CE">
            <w:pPr>
              <w:jc w:val="both"/>
              <w:rPr>
                <w:rFonts w:ascii="Arial" w:hAnsi="Arial" w:cs="Arial"/>
                <w:b/>
                <w:sz w:val="22"/>
                <w:szCs w:val="22"/>
              </w:rPr>
            </w:pPr>
            <w:r w:rsidRPr="00E72E9A">
              <w:rPr>
                <w:rFonts w:ascii="Arial" w:hAnsi="Arial" w:cs="Arial"/>
                <w:b/>
                <w:sz w:val="22"/>
                <w:szCs w:val="22"/>
              </w:rPr>
              <w:t>Warranty Period</w:t>
            </w:r>
            <w:r w:rsidR="00411BFB" w:rsidRPr="00E72E9A">
              <w:rPr>
                <w:rFonts w:ascii="Arial" w:hAnsi="Arial" w:cs="Arial"/>
                <w:b/>
                <w:sz w:val="22"/>
                <w:szCs w:val="22"/>
              </w:rPr>
              <w:t>, if applicable</w:t>
            </w:r>
          </w:p>
          <w:p w14:paraId="49BECB4B" w14:textId="036EB076" w:rsidR="00923283" w:rsidRPr="00E72E9A" w:rsidRDefault="00E31E45" w:rsidP="00352A21">
            <w:pPr>
              <w:jc w:val="both"/>
              <w:rPr>
                <w:rFonts w:ascii="Arial" w:hAnsi="Arial" w:cs="Arial"/>
                <w:b/>
                <w:sz w:val="22"/>
                <w:szCs w:val="22"/>
              </w:rPr>
            </w:pPr>
            <w:sdt>
              <w:sdtPr>
                <w:rPr>
                  <w:rFonts w:ascii="Arial" w:hAnsi="Arial" w:cs="Arial"/>
                  <w:sz w:val="22"/>
                  <w:szCs w:val="22"/>
                </w:rPr>
                <w:id w:val="-182912761"/>
                <w:placeholder>
                  <w:docPart w:val="2C5F7DF7AAAF40218D8FDF23563C8E3B"/>
                </w:placeholder>
                <w:date>
                  <w:dateFormat w:val="dd/MM/yyyy"/>
                  <w:lid w:val="en-GB"/>
                  <w:storeMappedDataAs w:val="dateTime"/>
                  <w:calendar w:val="gregorian"/>
                </w:date>
              </w:sdtPr>
              <w:sdtEndPr/>
              <w:sdtContent>
                <w:r w:rsidR="00352A21" w:rsidRPr="00E72E9A">
                  <w:rPr>
                    <w:rFonts w:ascii="Arial" w:hAnsi="Arial" w:cs="Arial"/>
                    <w:sz w:val="22"/>
                    <w:szCs w:val="22"/>
                  </w:rPr>
                  <w:t>Not Applicable</w:t>
                </w:r>
              </w:sdtContent>
            </w:sdt>
          </w:p>
        </w:tc>
      </w:tr>
    </w:tbl>
    <w:p w14:paraId="3CECC6EA" w14:textId="77777777" w:rsidR="00923283" w:rsidRPr="00E72E9A" w:rsidRDefault="00923283" w:rsidP="0092328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050"/>
      </w:tblGrid>
      <w:tr w:rsidR="00923283" w:rsidRPr="00E72E9A" w14:paraId="0A15BF8F" w14:textId="77777777" w:rsidTr="007B6D36">
        <w:tc>
          <w:tcPr>
            <w:tcW w:w="10055" w:type="dxa"/>
            <w:shd w:val="clear" w:color="auto" w:fill="DBE5F1" w:themeFill="accent1" w:themeFillTint="33"/>
            <w:tcMar>
              <w:top w:w="113" w:type="dxa"/>
              <w:bottom w:w="113" w:type="dxa"/>
            </w:tcMar>
          </w:tcPr>
          <w:p w14:paraId="0962E2B5" w14:textId="1BE451B6" w:rsidR="009C28CE" w:rsidRPr="00E72E9A" w:rsidRDefault="009C28CE" w:rsidP="009C28CE">
            <w:pPr>
              <w:jc w:val="both"/>
              <w:rPr>
                <w:rFonts w:ascii="Arial" w:hAnsi="Arial" w:cs="Arial"/>
                <w:b/>
                <w:sz w:val="22"/>
                <w:szCs w:val="22"/>
              </w:rPr>
            </w:pPr>
            <w:r w:rsidRPr="00E72E9A">
              <w:rPr>
                <w:rFonts w:ascii="Arial" w:hAnsi="Arial" w:cs="Arial"/>
                <w:b/>
                <w:sz w:val="22"/>
                <w:szCs w:val="22"/>
              </w:rPr>
              <w:t>Location/Site</w:t>
            </w:r>
            <w:r w:rsidR="004E6EF8" w:rsidRPr="00E72E9A">
              <w:rPr>
                <w:rFonts w:ascii="Arial" w:hAnsi="Arial" w:cs="Arial"/>
                <w:b/>
                <w:sz w:val="22"/>
                <w:szCs w:val="22"/>
              </w:rPr>
              <w:t>(</w:t>
            </w:r>
            <w:r w:rsidRPr="00E72E9A">
              <w:rPr>
                <w:rFonts w:ascii="Arial" w:hAnsi="Arial" w:cs="Arial"/>
                <w:b/>
                <w:sz w:val="22"/>
                <w:szCs w:val="22"/>
              </w:rPr>
              <w:t>s</w:t>
            </w:r>
            <w:r w:rsidR="004E6EF8" w:rsidRPr="00E72E9A">
              <w:rPr>
                <w:rFonts w:ascii="Arial" w:hAnsi="Arial" w:cs="Arial"/>
                <w:b/>
                <w:sz w:val="22"/>
                <w:szCs w:val="22"/>
              </w:rPr>
              <w:t>)</w:t>
            </w:r>
            <w:r w:rsidRPr="00E72E9A">
              <w:rPr>
                <w:rFonts w:ascii="Arial" w:hAnsi="Arial" w:cs="Arial"/>
                <w:b/>
                <w:sz w:val="22"/>
                <w:szCs w:val="22"/>
              </w:rPr>
              <w:t xml:space="preserve"> for Delivery</w:t>
            </w:r>
          </w:p>
          <w:p w14:paraId="78525863" w14:textId="2AAAA4BD" w:rsidR="00923283" w:rsidRPr="00E72E9A" w:rsidRDefault="005A3345" w:rsidP="00352A21">
            <w:pPr>
              <w:rPr>
                <w:rFonts w:ascii="Arial" w:hAnsi="Arial" w:cs="Arial"/>
                <w:sz w:val="22"/>
                <w:szCs w:val="22"/>
              </w:rPr>
            </w:pPr>
            <w:r>
              <w:rPr>
                <w:rFonts w:ascii="Arial" w:hAnsi="Arial" w:cs="Arial"/>
                <w:sz w:val="22"/>
                <w:szCs w:val="22"/>
              </w:rPr>
              <w:t>REDACTED</w:t>
            </w:r>
          </w:p>
        </w:tc>
      </w:tr>
    </w:tbl>
    <w:p w14:paraId="7F629282" w14:textId="77777777" w:rsidR="00923283" w:rsidRPr="00E72E9A" w:rsidRDefault="00923283" w:rsidP="0092328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2995"/>
        <w:gridCol w:w="3019"/>
        <w:gridCol w:w="3036"/>
      </w:tblGrid>
      <w:tr w:rsidR="00923283" w:rsidRPr="00E72E9A" w14:paraId="78769F96" w14:textId="77777777" w:rsidTr="003E086A">
        <w:trPr>
          <w:trHeight w:val="690"/>
        </w:trPr>
        <w:tc>
          <w:tcPr>
            <w:tcW w:w="9632" w:type="dxa"/>
            <w:gridSpan w:val="3"/>
            <w:shd w:val="clear" w:color="auto" w:fill="DBE5F1" w:themeFill="accent1" w:themeFillTint="33"/>
            <w:tcMar>
              <w:top w:w="113" w:type="dxa"/>
              <w:bottom w:w="113" w:type="dxa"/>
            </w:tcMar>
          </w:tcPr>
          <w:p w14:paraId="7DFC280B" w14:textId="74D487F6" w:rsidR="009C28CE" w:rsidRPr="00E72E9A" w:rsidRDefault="009C28CE" w:rsidP="009C28CE">
            <w:pPr>
              <w:pStyle w:val="ORDERFORML2Title"/>
              <w:numPr>
                <w:ilvl w:val="0"/>
                <w:numId w:val="0"/>
              </w:numPr>
              <w:rPr>
                <w:rFonts w:cs="Arial"/>
              </w:rPr>
            </w:pPr>
            <w:r w:rsidRPr="00E72E9A">
              <w:rPr>
                <w:rFonts w:cs="Arial"/>
              </w:rPr>
              <w:t>Dates for Delivery of the Goods and/</w:t>
            </w:r>
            <w:r w:rsidRPr="00E72E9A">
              <w:rPr>
                <w:rFonts w:cs="Arial"/>
                <w:lang w:val="en-GB"/>
              </w:rPr>
              <w:t>or</w:t>
            </w:r>
            <w:r w:rsidRPr="00E72E9A">
              <w:rPr>
                <w:rFonts w:cs="Arial"/>
              </w:rPr>
              <w:t xml:space="preserve"> the Services</w:t>
            </w:r>
          </w:p>
          <w:sdt>
            <w:sdtPr>
              <w:rPr>
                <w:rFonts w:ascii="Arial" w:hAnsi="Arial" w:cs="Arial"/>
                <w:sz w:val="22"/>
                <w:szCs w:val="22"/>
              </w:rPr>
              <w:id w:val="1681005060"/>
              <w:placeholder>
                <w:docPart w:val="4A9E2A9E822B4A389CD683D0A4A98CCE"/>
              </w:placeholder>
              <w:date w:fullDate="2020-04-01T00:00:00Z">
                <w:dateFormat w:val="dd/MM/yyyy"/>
                <w:lid w:val="en-GB"/>
                <w:storeMappedDataAs w:val="dateTime"/>
                <w:calendar w:val="gregorian"/>
              </w:date>
            </w:sdtPr>
            <w:sdtEndPr/>
            <w:sdtContent>
              <w:p w14:paraId="7FFBC30C" w14:textId="64813DA0" w:rsidR="00923283" w:rsidRPr="00E72E9A" w:rsidRDefault="00352A21" w:rsidP="00352A21">
                <w:pPr>
                  <w:jc w:val="both"/>
                  <w:rPr>
                    <w:rFonts w:ascii="Arial" w:hAnsi="Arial" w:cs="Arial"/>
                    <w:b/>
                    <w:sz w:val="22"/>
                    <w:szCs w:val="22"/>
                  </w:rPr>
                </w:pPr>
                <w:r w:rsidRPr="00E72E9A">
                  <w:rPr>
                    <w:rFonts w:ascii="Arial" w:hAnsi="Arial" w:cs="Arial"/>
                    <w:sz w:val="22"/>
                    <w:szCs w:val="22"/>
                  </w:rPr>
                  <w:t>01/04/2020</w:t>
                </w:r>
              </w:p>
            </w:sdtContent>
          </w:sdt>
        </w:tc>
      </w:tr>
      <w:tr w:rsidR="00832A35" w:rsidRPr="00E72E9A" w14:paraId="15909392" w14:textId="77777777" w:rsidTr="003E086A">
        <w:trPr>
          <w:trHeight w:val="262"/>
        </w:trPr>
        <w:tc>
          <w:tcPr>
            <w:tcW w:w="9632" w:type="dxa"/>
            <w:gridSpan w:val="3"/>
            <w:shd w:val="clear" w:color="auto" w:fill="DBE5F1" w:themeFill="accent1" w:themeFillTint="33"/>
            <w:tcMar>
              <w:top w:w="113" w:type="dxa"/>
              <w:bottom w:w="113" w:type="dxa"/>
            </w:tcMar>
          </w:tcPr>
          <w:p w14:paraId="2665418D" w14:textId="29274C26" w:rsidR="00832A35" w:rsidRPr="00E72E9A" w:rsidRDefault="00832A35" w:rsidP="006A0B6D">
            <w:pPr>
              <w:pStyle w:val="ORDERFORML2Title"/>
              <w:numPr>
                <w:ilvl w:val="0"/>
                <w:numId w:val="0"/>
              </w:numPr>
              <w:rPr>
                <w:rFonts w:cs="Arial"/>
                <w:b w:val="0"/>
                <w:lang w:val="en-GB"/>
              </w:rPr>
            </w:pPr>
            <w:r w:rsidRPr="00E72E9A">
              <w:rPr>
                <w:rFonts w:cs="Arial"/>
                <w:lang w:val="en-GB"/>
              </w:rPr>
              <w:t>Software</w:t>
            </w:r>
            <w:r w:rsidR="006A0B6D" w:rsidRPr="00E72E9A">
              <w:rPr>
                <w:rFonts w:cs="Arial"/>
                <w:lang w:val="en-GB"/>
              </w:rPr>
              <w:t xml:space="preserve"> </w:t>
            </w:r>
            <w:r w:rsidRPr="00E72E9A">
              <w:rPr>
                <w:rFonts w:cs="Arial"/>
                <w:b w:val="0"/>
                <w:lang w:val="en-GB"/>
              </w:rPr>
              <w:t>List product details under each relevant heading below</w:t>
            </w:r>
          </w:p>
        </w:tc>
      </w:tr>
      <w:tr w:rsidR="00832A35" w:rsidRPr="00E72E9A" w14:paraId="01992D8D" w14:textId="1916CFFE" w:rsidTr="006A0B6D">
        <w:trPr>
          <w:trHeight w:val="248"/>
        </w:trPr>
        <w:tc>
          <w:tcPr>
            <w:tcW w:w="3210" w:type="dxa"/>
            <w:shd w:val="clear" w:color="auto" w:fill="DBE5F1" w:themeFill="accent1" w:themeFillTint="33"/>
            <w:tcMar>
              <w:top w:w="113" w:type="dxa"/>
              <w:bottom w:w="113" w:type="dxa"/>
            </w:tcMar>
          </w:tcPr>
          <w:p w14:paraId="2AF53B22" w14:textId="2E12729E" w:rsidR="00832A35" w:rsidRPr="00E72E9A" w:rsidRDefault="00832A35" w:rsidP="00832A35">
            <w:pPr>
              <w:pStyle w:val="ORDERFORML2Title"/>
              <w:numPr>
                <w:ilvl w:val="0"/>
                <w:numId w:val="0"/>
              </w:numPr>
              <w:ind w:left="34"/>
              <w:rPr>
                <w:rFonts w:cs="Arial"/>
                <w:lang w:val="en-GB"/>
              </w:rPr>
            </w:pPr>
            <w:r w:rsidRPr="00E72E9A">
              <w:rPr>
                <w:rFonts w:cs="Arial"/>
                <w:lang w:val="en-GB"/>
              </w:rPr>
              <w:t>Supplier Software</w:t>
            </w:r>
          </w:p>
          <w:p w14:paraId="3C436C29" w14:textId="06EA7A39" w:rsidR="00832A35" w:rsidRPr="00E72E9A" w:rsidRDefault="00832A35" w:rsidP="00832A35">
            <w:pPr>
              <w:pStyle w:val="ORDERFORML2Title"/>
              <w:numPr>
                <w:ilvl w:val="0"/>
                <w:numId w:val="0"/>
              </w:numPr>
              <w:ind w:left="34"/>
              <w:rPr>
                <w:rFonts w:cs="Arial"/>
                <w:b w:val="0"/>
                <w:lang w:val="en-GB"/>
              </w:rPr>
            </w:pPr>
            <w:r w:rsidRPr="00E72E9A">
              <w:rPr>
                <w:rFonts w:cs="Arial"/>
                <w:b w:val="0"/>
                <w:color w:val="808080" w:themeColor="background1" w:themeShade="80"/>
              </w:rPr>
              <w:t>Click here to enter text.</w:t>
            </w:r>
          </w:p>
        </w:tc>
        <w:tc>
          <w:tcPr>
            <w:tcW w:w="3211" w:type="dxa"/>
            <w:shd w:val="clear" w:color="auto" w:fill="DBE5F1" w:themeFill="accent1" w:themeFillTint="33"/>
          </w:tcPr>
          <w:p w14:paraId="1FCF31FE" w14:textId="3169349D" w:rsidR="00832A35" w:rsidRPr="00E72E9A" w:rsidRDefault="00832A35" w:rsidP="00832A35">
            <w:pPr>
              <w:pStyle w:val="ORDERFORML2Title"/>
              <w:numPr>
                <w:ilvl w:val="0"/>
                <w:numId w:val="0"/>
              </w:numPr>
              <w:rPr>
                <w:rFonts w:cs="Arial"/>
                <w:lang w:val="en-GB"/>
              </w:rPr>
            </w:pPr>
            <w:r w:rsidRPr="00E72E9A">
              <w:rPr>
                <w:rFonts w:cs="Arial"/>
                <w:lang w:val="en-GB"/>
              </w:rPr>
              <w:t>Third Party Software</w:t>
            </w:r>
          </w:p>
          <w:p w14:paraId="43FC3645" w14:textId="1CFE4F8A" w:rsidR="00F4274F" w:rsidRPr="006723AF" w:rsidRDefault="00F4274F" w:rsidP="00F4274F">
            <w:pPr>
              <w:pStyle w:val="ORDERFORML2Title"/>
              <w:numPr>
                <w:ilvl w:val="0"/>
                <w:numId w:val="0"/>
              </w:numPr>
              <w:rPr>
                <w:rFonts w:cs="Arial"/>
                <w:b w:val="0"/>
                <w:color w:val="808080" w:themeColor="background1" w:themeShade="80"/>
                <w:lang w:val="en-GB"/>
              </w:rPr>
            </w:pPr>
            <w:r>
              <w:rPr>
                <w:rFonts w:cs="Arial"/>
                <w:b w:val="0"/>
                <w:color w:val="808080" w:themeColor="background1" w:themeShade="80"/>
                <w:lang w:val="en-GB"/>
              </w:rPr>
              <w:t>In line with Birmingham City Council Microsoft 10 Windows Enterprise Agreement (reference to be advised following contract completion)</w:t>
            </w:r>
          </w:p>
          <w:p w14:paraId="081EF8DA" w14:textId="43CB7DC2" w:rsidR="00832A35" w:rsidRPr="00E72E9A" w:rsidRDefault="00F4274F" w:rsidP="00D0699A">
            <w:pPr>
              <w:pStyle w:val="ORDERFORML2Title"/>
              <w:numPr>
                <w:ilvl w:val="0"/>
                <w:numId w:val="0"/>
              </w:numPr>
              <w:rPr>
                <w:rFonts w:cs="Arial"/>
                <w:b w:val="0"/>
                <w:lang w:val="en-GB"/>
              </w:rPr>
            </w:pPr>
            <w:r w:rsidRPr="00E72E9A">
              <w:rPr>
                <w:rFonts w:cs="Arial"/>
                <w:b w:val="0"/>
                <w:lang w:val="en-GB"/>
              </w:rPr>
              <w:t>Include terms or link in Call Off Schedule 3</w:t>
            </w:r>
          </w:p>
        </w:tc>
        <w:tc>
          <w:tcPr>
            <w:tcW w:w="3211" w:type="dxa"/>
            <w:shd w:val="clear" w:color="auto" w:fill="DBE5F1" w:themeFill="accent1" w:themeFillTint="33"/>
          </w:tcPr>
          <w:p w14:paraId="3EAF2CC3" w14:textId="513D2CFE" w:rsidR="00832A35" w:rsidRPr="00E72E9A" w:rsidRDefault="00832A35" w:rsidP="00832A35">
            <w:pPr>
              <w:pStyle w:val="ORDERFORML2Title"/>
              <w:numPr>
                <w:ilvl w:val="0"/>
                <w:numId w:val="0"/>
              </w:numPr>
              <w:rPr>
                <w:rFonts w:cs="Arial"/>
                <w:lang w:val="en-GB"/>
              </w:rPr>
            </w:pPr>
            <w:r w:rsidRPr="00E72E9A">
              <w:rPr>
                <w:rFonts w:cs="Arial"/>
                <w:lang w:val="en-GB"/>
              </w:rPr>
              <w:t>Maintenance Agreement</w:t>
            </w:r>
          </w:p>
          <w:p w14:paraId="70A0705F" w14:textId="2290A1C4" w:rsidR="00F4274F" w:rsidRPr="006723AF" w:rsidRDefault="00F4274F" w:rsidP="00F4274F">
            <w:pPr>
              <w:pStyle w:val="ORDERFORML2Title"/>
              <w:numPr>
                <w:ilvl w:val="0"/>
                <w:numId w:val="0"/>
              </w:numPr>
              <w:rPr>
                <w:rFonts w:cs="Arial"/>
                <w:b w:val="0"/>
                <w:color w:val="808080" w:themeColor="background1" w:themeShade="80"/>
                <w:lang w:val="en-GB"/>
              </w:rPr>
            </w:pPr>
            <w:r>
              <w:rPr>
                <w:rFonts w:cs="Arial"/>
                <w:b w:val="0"/>
                <w:color w:val="808080" w:themeColor="background1" w:themeShade="80"/>
                <w:lang w:val="en-GB"/>
              </w:rPr>
              <w:t>In line with Birmingham City Council Microsoft 10 Windows Enterprise Agreement (reference to be advised following contract completion)</w:t>
            </w:r>
          </w:p>
          <w:p w14:paraId="1B360896" w14:textId="492E7EF8" w:rsidR="00832A35" w:rsidRPr="00E72E9A" w:rsidRDefault="00832A35" w:rsidP="00832A35">
            <w:pPr>
              <w:pStyle w:val="ORDERFORML2Title"/>
              <w:numPr>
                <w:ilvl w:val="0"/>
                <w:numId w:val="0"/>
              </w:numPr>
              <w:rPr>
                <w:rFonts w:cs="Arial"/>
                <w:b w:val="0"/>
                <w:lang w:val="en-GB"/>
              </w:rPr>
            </w:pPr>
            <w:r w:rsidRPr="00E72E9A">
              <w:rPr>
                <w:rFonts w:cs="Arial"/>
                <w:b w:val="0"/>
                <w:lang w:val="en-GB"/>
              </w:rPr>
              <w:t>Include terms or link in Call Off Schedule 3</w:t>
            </w:r>
          </w:p>
        </w:tc>
      </w:tr>
    </w:tbl>
    <w:p w14:paraId="40D7B01C" w14:textId="77777777" w:rsidR="00923283" w:rsidRPr="00E72E9A" w:rsidRDefault="00923283" w:rsidP="0092328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2116"/>
        <w:gridCol w:w="423"/>
        <w:gridCol w:w="3025"/>
        <w:gridCol w:w="436"/>
        <w:gridCol w:w="2619"/>
        <w:gridCol w:w="431"/>
      </w:tblGrid>
      <w:tr w:rsidR="00923283" w:rsidRPr="00E72E9A" w14:paraId="372548B1" w14:textId="77777777" w:rsidTr="004E48C0">
        <w:trPr>
          <w:trHeight w:val="322"/>
        </w:trPr>
        <w:tc>
          <w:tcPr>
            <w:tcW w:w="9632" w:type="dxa"/>
            <w:gridSpan w:val="6"/>
            <w:shd w:val="clear" w:color="auto" w:fill="DBE5F1" w:themeFill="accent1" w:themeFillTint="33"/>
            <w:tcMar>
              <w:top w:w="113" w:type="dxa"/>
              <w:bottom w:w="113" w:type="dxa"/>
            </w:tcMar>
          </w:tcPr>
          <w:p w14:paraId="13F8496B" w14:textId="359D8A97" w:rsidR="004E6EF8" w:rsidRPr="00E72E9A" w:rsidRDefault="00EC0E2D" w:rsidP="00411BFB">
            <w:pPr>
              <w:jc w:val="both"/>
              <w:rPr>
                <w:rFonts w:ascii="Arial" w:hAnsi="Arial" w:cs="Arial"/>
                <w:b/>
                <w:sz w:val="22"/>
                <w:szCs w:val="22"/>
              </w:rPr>
            </w:pPr>
            <w:bookmarkStart w:id="1" w:name="_Ref349213525"/>
            <w:r w:rsidRPr="00E72E9A">
              <w:rPr>
                <w:rFonts w:ascii="Arial" w:hAnsi="Arial" w:cs="Arial"/>
                <w:b/>
                <w:sz w:val="22"/>
                <w:szCs w:val="22"/>
              </w:rPr>
              <w:t>Additional Clauses</w:t>
            </w:r>
            <w:bookmarkEnd w:id="1"/>
            <w:r w:rsidR="006A0B6D" w:rsidRPr="00E72E9A">
              <w:rPr>
                <w:rFonts w:ascii="Arial" w:hAnsi="Arial" w:cs="Arial"/>
                <w:b/>
                <w:sz w:val="22"/>
                <w:szCs w:val="22"/>
              </w:rPr>
              <w:t xml:space="preserve"> </w:t>
            </w:r>
            <w:r w:rsidR="004E48C0" w:rsidRPr="00E72E9A">
              <w:rPr>
                <w:rFonts w:ascii="Arial" w:hAnsi="Arial" w:cs="Arial"/>
                <w:b/>
                <w:sz w:val="22"/>
                <w:szCs w:val="22"/>
              </w:rPr>
              <w:t xml:space="preserve">(see Annex 3 of Framework Schedule 4) </w:t>
            </w:r>
            <w:r w:rsidR="006A0B6D" w:rsidRPr="00E72E9A">
              <w:rPr>
                <w:rFonts w:ascii="Arial" w:hAnsi="Arial" w:cs="Arial"/>
                <w:sz w:val="22"/>
                <w:szCs w:val="22"/>
              </w:rPr>
              <w:t>Tick as required</w:t>
            </w:r>
          </w:p>
        </w:tc>
      </w:tr>
      <w:tr w:rsidR="00D97EC9" w:rsidRPr="00E72E9A" w14:paraId="2225495F" w14:textId="1B9182A7" w:rsidTr="00626EC8">
        <w:trPr>
          <w:trHeight w:val="128"/>
        </w:trPr>
        <w:tc>
          <w:tcPr>
            <w:tcW w:w="2268" w:type="dxa"/>
            <w:tcBorders>
              <w:bottom w:val="single" w:sz="4" w:space="0" w:color="auto"/>
            </w:tcBorders>
            <w:shd w:val="clear" w:color="auto" w:fill="DBE5F1" w:themeFill="accent1" w:themeFillTint="33"/>
            <w:tcMar>
              <w:top w:w="113" w:type="dxa"/>
              <w:bottom w:w="113" w:type="dxa"/>
            </w:tcMar>
          </w:tcPr>
          <w:p w14:paraId="0302EC06" w14:textId="37436AC4" w:rsidR="00D97EC9" w:rsidRPr="00E72E9A" w:rsidRDefault="00D97EC9" w:rsidP="00AF0EBE">
            <w:pPr>
              <w:jc w:val="both"/>
              <w:rPr>
                <w:rFonts w:ascii="Arial" w:hAnsi="Arial" w:cs="Arial"/>
                <w:b/>
                <w:sz w:val="22"/>
                <w:szCs w:val="22"/>
              </w:rPr>
            </w:pPr>
            <w:r w:rsidRPr="00E72E9A">
              <w:rPr>
                <w:rFonts w:ascii="Arial" w:hAnsi="Arial" w:cs="Arial"/>
                <w:b/>
                <w:sz w:val="22"/>
                <w:szCs w:val="22"/>
              </w:rPr>
              <w:t>Alternative Clauses</w:t>
            </w:r>
          </w:p>
        </w:tc>
        <w:tc>
          <w:tcPr>
            <w:tcW w:w="426" w:type="dxa"/>
            <w:tcBorders>
              <w:bottom w:val="single" w:sz="4" w:space="0" w:color="auto"/>
            </w:tcBorders>
            <w:shd w:val="clear" w:color="auto" w:fill="DBE5F1" w:themeFill="accent1" w:themeFillTint="33"/>
          </w:tcPr>
          <w:p w14:paraId="489B85F7" w14:textId="77777777" w:rsidR="00D97EC9" w:rsidRPr="00E72E9A" w:rsidRDefault="00D97EC9" w:rsidP="00D97EC9">
            <w:pPr>
              <w:jc w:val="center"/>
              <w:rPr>
                <w:rFonts w:ascii="Arial" w:hAnsi="Arial" w:cs="Arial"/>
                <w:b/>
                <w:sz w:val="22"/>
                <w:szCs w:val="22"/>
              </w:rPr>
            </w:pPr>
          </w:p>
        </w:tc>
        <w:tc>
          <w:tcPr>
            <w:tcW w:w="3260" w:type="dxa"/>
            <w:shd w:val="clear" w:color="auto" w:fill="DBE5F1" w:themeFill="accent1" w:themeFillTint="33"/>
          </w:tcPr>
          <w:p w14:paraId="61F1D80A" w14:textId="77777777" w:rsidR="00D97EC9" w:rsidRPr="00E72E9A" w:rsidRDefault="00D97EC9" w:rsidP="00411BFB">
            <w:pPr>
              <w:jc w:val="both"/>
              <w:rPr>
                <w:rFonts w:ascii="Arial" w:hAnsi="Arial" w:cs="Arial"/>
                <w:b/>
                <w:sz w:val="22"/>
                <w:szCs w:val="22"/>
              </w:rPr>
            </w:pPr>
            <w:r w:rsidRPr="00E72E9A">
              <w:rPr>
                <w:rFonts w:ascii="Arial" w:hAnsi="Arial" w:cs="Arial"/>
                <w:b/>
                <w:sz w:val="22"/>
                <w:szCs w:val="22"/>
              </w:rPr>
              <w:t>Additional Clauses</w:t>
            </w:r>
          </w:p>
          <w:p w14:paraId="6976DE7C" w14:textId="334535CE" w:rsidR="00CA3FF7" w:rsidRPr="00E72E9A" w:rsidRDefault="00CA3FF7" w:rsidP="00411BFB">
            <w:pPr>
              <w:jc w:val="both"/>
              <w:rPr>
                <w:rFonts w:ascii="Arial" w:hAnsi="Arial" w:cs="Arial"/>
                <w:b/>
                <w:sz w:val="22"/>
                <w:szCs w:val="22"/>
              </w:rPr>
            </w:pPr>
            <w:r w:rsidRPr="00E72E9A">
              <w:rPr>
                <w:rFonts w:ascii="Arial" w:hAnsi="Arial" w:cs="Arial"/>
                <w:sz w:val="22"/>
                <w:szCs w:val="22"/>
              </w:rPr>
              <w:t>Tick one box below as applicable</w:t>
            </w:r>
          </w:p>
        </w:tc>
        <w:tc>
          <w:tcPr>
            <w:tcW w:w="425" w:type="dxa"/>
            <w:shd w:val="clear" w:color="auto" w:fill="DBE5F1" w:themeFill="accent1" w:themeFillTint="33"/>
          </w:tcPr>
          <w:p w14:paraId="7E31AA56" w14:textId="77777777" w:rsidR="00D97EC9" w:rsidRPr="00E72E9A" w:rsidRDefault="00D97EC9" w:rsidP="00D97EC9">
            <w:pPr>
              <w:jc w:val="center"/>
              <w:rPr>
                <w:rFonts w:ascii="Arial" w:hAnsi="Arial" w:cs="Arial"/>
                <w:b/>
                <w:sz w:val="22"/>
                <w:szCs w:val="22"/>
              </w:rPr>
            </w:pPr>
          </w:p>
        </w:tc>
        <w:tc>
          <w:tcPr>
            <w:tcW w:w="2817" w:type="dxa"/>
            <w:shd w:val="clear" w:color="auto" w:fill="DBE5F1" w:themeFill="accent1" w:themeFillTint="33"/>
          </w:tcPr>
          <w:p w14:paraId="012DF961" w14:textId="77777777" w:rsidR="00D97EC9" w:rsidRPr="00E72E9A" w:rsidRDefault="00D97EC9" w:rsidP="00411BFB">
            <w:pPr>
              <w:jc w:val="both"/>
              <w:rPr>
                <w:rFonts w:ascii="Arial" w:hAnsi="Arial" w:cs="Arial"/>
                <w:b/>
                <w:sz w:val="22"/>
                <w:szCs w:val="22"/>
              </w:rPr>
            </w:pPr>
            <w:r w:rsidRPr="00E72E9A">
              <w:rPr>
                <w:rFonts w:ascii="Arial" w:hAnsi="Arial" w:cs="Arial"/>
                <w:b/>
                <w:sz w:val="22"/>
                <w:szCs w:val="22"/>
              </w:rPr>
              <w:t>Optional Clauses</w:t>
            </w:r>
          </w:p>
          <w:p w14:paraId="47EBA17C" w14:textId="7D7007D2" w:rsidR="00CA3FF7" w:rsidRPr="00E72E9A" w:rsidRDefault="00CA3FF7" w:rsidP="00CA3FF7">
            <w:pPr>
              <w:jc w:val="both"/>
              <w:rPr>
                <w:rFonts w:ascii="Arial" w:hAnsi="Arial" w:cs="Arial"/>
                <w:b/>
                <w:sz w:val="22"/>
                <w:szCs w:val="22"/>
              </w:rPr>
            </w:pPr>
            <w:r w:rsidRPr="00E72E9A">
              <w:rPr>
                <w:rFonts w:ascii="Arial" w:hAnsi="Arial" w:cs="Arial"/>
                <w:sz w:val="22"/>
                <w:szCs w:val="22"/>
              </w:rPr>
              <w:t xml:space="preserve">Tick any applicable boxes below </w:t>
            </w:r>
          </w:p>
        </w:tc>
        <w:tc>
          <w:tcPr>
            <w:tcW w:w="436" w:type="dxa"/>
            <w:shd w:val="clear" w:color="auto" w:fill="DBE5F1" w:themeFill="accent1" w:themeFillTint="33"/>
          </w:tcPr>
          <w:p w14:paraId="384DFC63" w14:textId="77777777" w:rsidR="00D97EC9" w:rsidRPr="00E72E9A" w:rsidRDefault="00D97EC9" w:rsidP="00D97EC9">
            <w:pPr>
              <w:jc w:val="center"/>
              <w:rPr>
                <w:rFonts w:ascii="Arial" w:hAnsi="Arial" w:cs="Arial"/>
                <w:b/>
                <w:sz w:val="22"/>
                <w:szCs w:val="22"/>
              </w:rPr>
            </w:pPr>
          </w:p>
        </w:tc>
      </w:tr>
      <w:tr w:rsidR="00626EC8" w:rsidRPr="00E72E9A" w14:paraId="108A9B07" w14:textId="2EE8E6F8" w:rsidTr="00626EC8">
        <w:trPr>
          <w:trHeight w:val="128"/>
        </w:trPr>
        <w:tc>
          <w:tcPr>
            <w:tcW w:w="2268" w:type="dxa"/>
            <w:tcBorders>
              <w:top w:val="single" w:sz="4" w:space="0" w:color="auto"/>
              <w:left w:val="single" w:sz="4" w:space="0" w:color="auto"/>
            </w:tcBorders>
            <w:shd w:val="clear" w:color="auto" w:fill="DBE5F1" w:themeFill="accent1" w:themeFillTint="33"/>
            <w:tcMar>
              <w:top w:w="113" w:type="dxa"/>
              <w:bottom w:w="113" w:type="dxa"/>
            </w:tcMar>
            <w:vAlign w:val="center"/>
          </w:tcPr>
          <w:p w14:paraId="4DE8F6D4" w14:textId="77777777" w:rsidR="00D97EC9" w:rsidRPr="00E72E9A" w:rsidRDefault="00D97EC9" w:rsidP="00AF0EBE">
            <w:pPr>
              <w:rPr>
                <w:rFonts w:ascii="Arial" w:eastAsia="Times New Roman" w:hAnsi="Arial" w:cs="Arial"/>
                <w:color w:val="000000" w:themeColor="text1"/>
                <w:sz w:val="22"/>
                <w:szCs w:val="22"/>
                <w:lang w:eastAsia="en-GB"/>
              </w:rPr>
            </w:pPr>
            <w:r w:rsidRPr="00E72E9A">
              <w:rPr>
                <w:rFonts w:ascii="Arial" w:eastAsia="Times New Roman" w:hAnsi="Arial" w:cs="Arial"/>
                <w:color w:val="000000" w:themeColor="text1"/>
                <w:sz w:val="22"/>
                <w:szCs w:val="22"/>
                <w:lang w:eastAsia="en-GB"/>
              </w:rPr>
              <w:t>Scots Law</w:t>
            </w:r>
          </w:p>
          <w:p w14:paraId="60ABE2DE" w14:textId="29930BAB" w:rsidR="00CA3FF7" w:rsidRPr="00E72E9A" w:rsidRDefault="00CA3FF7" w:rsidP="00AF0EBE">
            <w:pPr>
              <w:rPr>
                <w:rFonts w:ascii="Arial" w:hAnsi="Arial" w:cs="Arial"/>
                <w:b/>
                <w:sz w:val="22"/>
                <w:szCs w:val="22"/>
              </w:rPr>
            </w:pPr>
            <w:r w:rsidRPr="00E72E9A">
              <w:rPr>
                <w:rFonts w:ascii="Arial" w:hAnsi="Arial" w:cs="Arial"/>
                <w:sz w:val="22"/>
                <w:szCs w:val="22"/>
              </w:rPr>
              <w:t>Or</w:t>
            </w:r>
          </w:p>
        </w:tc>
        <w:tc>
          <w:tcPr>
            <w:tcW w:w="426" w:type="dxa"/>
            <w:tcBorders>
              <w:top w:val="single" w:sz="4" w:space="0" w:color="auto"/>
              <w:right w:val="single" w:sz="4" w:space="0" w:color="auto"/>
            </w:tcBorders>
            <w:shd w:val="clear" w:color="auto" w:fill="DBE5F1" w:themeFill="accent1" w:themeFillTint="33"/>
            <w:vAlign w:val="center"/>
          </w:tcPr>
          <w:p w14:paraId="19CACC70" w14:textId="782A2441" w:rsidR="00D97EC9" w:rsidRPr="00E72E9A" w:rsidRDefault="00E31E45" w:rsidP="00D97EC9">
            <w:pPr>
              <w:jc w:val="center"/>
              <w:rPr>
                <w:rFonts w:ascii="Arial" w:hAnsi="Arial" w:cs="Arial"/>
                <w:b/>
                <w:sz w:val="22"/>
                <w:szCs w:val="22"/>
              </w:rPr>
            </w:pPr>
            <w:sdt>
              <w:sdtPr>
                <w:rPr>
                  <w:rFonts w:ascii="Arial" w:hAnsi="Arial" w:cs="Arial"/>
                  <w:sz w:val="22"/>
                  <w:szCs w:val="22"/>
                </w:rPr>
                <w:id w:val="-21564470"/>
                <w14:checkbox>
                  <w14:checked w14:val="0"/>
                  <w14:checkedState w14:val="2612" w14:font="MS Gothic"/>
                  <w14:uncheckedState w14:val="2610" w14:font="MS Gothic"/>
                </w14:checkbox>
              </w:sdtPr>
              <w:sdtEndPr/>
              <w:sdtContent>
                <w:r w:rsidR="00D97EC9" w:rsidRPr="00E72E9A">
                  <w:rPr>
                    <w:rFonts w:ascii="Segoe UI Symbol" w:eastAsia="MS Gothic" w:hAnsi="Segoe UI Symbol" w:cs="Segoe UI Symbol"/>
                    <w:sz w:val="22"/>
                    <w:szCs w:val="22"/>
                  </w:rPr>
                  <w:t>☐</w:t>
                </w:r>
              </w:sdtContent>
            </w:sdt>
          </w:p>
        </w:tc>
        <w:tc>
          <w:tcPr>
            <w:tcW w:w="3260" w:type="dxa"/>
            <w:tcBorders>
              <w:left w:val="single" w:sz="4" w:space="0" w:color="auto"/>
            </w:tcBorders>
            <w:shd w:val="clear" w:color="auto" w:fill="DBE5F1" w:themeFill="accent1" w:themeFillTint="33"/>
          </w:tcPr>
          <w:p w14:paraId="3D2B46E0" w14:textId="3761CEE2" w:rsidR="00D97EC9" w:rsidRPr="00E72E9A" w:rsidRDefault="004E48C0" w:rsidP="00AF0EBE">
            <w:pPr>
              <w:rPr>
                <w:rFonts w:ascii="Arial" w:eastAsia="Times New Roman" w:hAnsi="Arial" w:cs="Arial"/>
                <w:color w:val="000000" w:themeColor="text1"/>
                <w:sz w:val="22"/>
                <w:szCs w:val="22"/>
                <w:lang w:eastAsia="en-GB"/>
              </w:rPr>
            </w:pPr>
            <w:r w:rsidRPr="00E72E9A">
              <w:rPr>
                <w:rFonts w:ascii="Arial" w:eastAsia="Times New Roman" w:hAnsi="Arial" w:cs="Arial"/>
                <w:color w:val="000000" w:themeColor="text1"/>
                <w:sz w:val="22"/>
                <w:szCs w:val="22"/>
                <w:lang w:eastAsia="en-GB"/>
              </w:rPr>
              <w:t xml:space="preserve">A: </w:t>
            </w:r>
            <w:r w:rsidR="00D97EC9" w:rsidRPr="00E72E9A">
              <w:rPr>
                <w:rFonts w:ascii="Arial" w:eastAsia="Times New Roman" w:hAnsi="Arial" w:cs="Arial"/>
                <w:color w:val="000000" w:themeColor="text1"/>
                <w:sz w:val="22"/>
                <w:szCs w:val="22"/>
                <w:lang w:eastAsia="en-GB"/>
              </w:rPr>
              <w:t>Termed Delivery – Goods</w:t>
            </w:r>
          </w:p>
        </w:tc>
        <w:tc>
          <w:tcPr>
            <w:tcW w:w="425" w:type="dxa"/>
            <w:shd w:val="clear" w:color="auto" w:fill="DBE5F1" w:themeFill="accent1" w:themeFillTint="33"/>
          </w:tcPr>
          <w:p w14:paraId="01E91AEC" w14:textId="6D1342F4" w:rsidR="00D97EC9" w:rsidRPr="00E72E9A" w:rsidRDefault="00E31E45" w:rsidP="00D97EC9">
            <w:pPr>
              <w:jc w:val="center"/>
              <w:rPr>
                <w:rFonts w:ascii="Arial" w:eastAsia="Times New Roman" w:hAnsi="Arial" w:cs="Arial"/>
                <w:color w:val="000000" w:themeColor="text1"/>
                <w:sz w:val="22"/>
                <w:szCs w:val="22"/>
                <w:lang w:eastAsia="en-GB"/>
              </w:rPr>
            </w:pPr>
            <w:sdt>
              <w:sdtPr>
                <w:rPr>
                  <w:rFonts w:ascii="Arial" w:hAnsi="Arial" w:cs="Arial"/>
                  <w:sz w:val="22"/>
                  <w:szCs w:val="22"/>
                </w:rPr>
                <w:id w:val="-1059094188"/>
                <w14:checkbox>
                  <w14:checked w14:val="1"/>
                  <w14:checkedState w14:val="2612" w14:font="MS Gothic"/>
                  <w14:uncheckedState w14:val="2610" w14:font="MS Gothic"/>
                </w14:checkbox>
              </w:sdtPr>
              <w:sdtEndPr/>
              <w:sdtContent>
                <w:r w:rsidR="00F4274F">
                  <w:rPr>
                    <w:rFonts w:ascii="MS Gothic" w:eastAsia="MS Gothic" w:hAnsi="MS Gothic" w:cs="Arial" w:hint="eastAsia"/>
                    <w:sz w:val="22"/>
                    <w:szCs w:val="22"/>
                  </w:rPr>
                  <w:t>☒</w:t>
                </w:r>
              </w:sdtContent>
            </w:sdt>
          </w:p>
        </w:tc>
        <w:tc>
          <w:tcPr>
            <w:tcW w:w="2817" w:type="dxa"/>
            <w:shd w:val="clear" w:color="auto" w:fill="DBE5F1" w:themeFill="accent1" w:themeFillTint="33"/>
            <w:vAlign w:val="bottom"/>
          </w:tcPr>
          <w:p w14:paraId="404ACC40" w14:textId="4DEEFFD1" w:rsidR="00D97EC9" w:rsidRPr="00E72E9A" w:rsidRDefault="004E48C0" w:rsidP="00AF0EBE">
            <w:pPr>
              <w:rPr>
                <w:rFonts w:ascii="Arial" w:eastAsia="Times New Roman" w:hAnsi="Arial" w:cs="Arial"/>
                <w:color w:val="000000" w:themeColor="text1"/>
                <w:sz w:val="22"/>
                <w:szCs w:val="22"/>
                <w:lang w:eastAsia="en-GB"/>
              </w:rPr>
            </w:pPr>
            <w:r w:rsidRPr="00E72E9A">
              <w:rPr>
                <w:rFonts w:ascii="Arial" w:eastAsia="Times New Roman" w:hAnsi="Arial" w:cs="Arial"/>
                <w:color w:val="000000" w:themeColor="text1"/>
                <w:sz w:val="22"/>
                <w:szCs w:val="22"/>
                <w:lang w:eastAsia="en-GB"/>
              </w:rPr>
              <w:t xml:space="preserve">C: </w:t>
            </w:r>
            <w:r w:rsidR="00D97EC9" w:rsidRPr="00E72E9A">
              <w:rPr>
                <w:rFonts w:ascii="Arial" w:eastAsia="Times New Roman" w:hAnsi="Arial" w:cs="Arial"/>
                <w:color w:val="000000" w:themeColor="text1"/>
                <w:sz w:val="22"/>
                <w:szCs w:val="22"/>
                <w:lang w:eastAsia="en-GB"/>
              </w:rPr>
              <w:t>Due Diligence</w:t>
            </w:r>
          </w:p>
        </w:tc>
        <w:tc>
          <w:tcPr>
            <w:tcW w:w="436" w:type="dxa"/>
            <w:shd w:val="clear" w:color="auto" w:fill="DBE5F1" w:themeFill="accent1" w:themeFillTint="33"/>
            <w:vAlign w:val="bottom"/>
          </w:tcPr>
          <w:p w14:paraId="37F180DA" w14:textId="6C9BF5EC" w:rsidR="00D97EC9" w:rsidRPr="00E72E9A" w:rsidRDefault="00E31E45" w:rsidP="00D97EC9">
            <w:pPr>
              <w:jc w:val="center"/>
              <w:rPr>
                <w:rFonts w:ascii="Arial" w:eastAsia="Times New Roman" w:hAnsi="Arial" w:cs="Arial"/>
                <w:color w:val="000000" w:themeColor="text1"/>
                <w:sz w:val="22"/>
                <w:szCs w:val="22"/>
                <w:lang w:eastAsia="en-GB"/>
              </w:rPr>
            </w:pPr>
            <w:sdt>
              <w:sdtPr>
                <w:rPr>
                  <w:rFonts w:ascii="Arial" w:hAnsi="Arial" w:cs="Arial"/>
                  <w:sz w:val="22"/>
                  <w:szCs w:val="22"/>
                </w:rPr>
                <w:id w:val="1576087326"/>
                <w14:checkbox>
                  <w14:checked w14:val="0"/>
                  <w14:checkedState w14:val="2612" w14:font="MS Gothic"/>
                  <w14:uncheckedState w14:val="2610" w14:font="MS Gothic"/>
                </w14:checkbox>
              </w:sdtPr>
              <w:sdtEndPr/>
              <w:sdtContent>
                <w:r w:rsidR="00D97EC9" w:rsidRPr="00E72E9A">
                  <w:rPr>
                    <w:rFonts w:ascii="Segoe UI Symbol" w:eastAsia="MS Gothic" w:hAnsi="Segoe UI Symbol" w:cs="Segoe UI Symbol"/>
                    <w:sz w:val="22"/>
                    <w:szCs w:val="22"/>
                  </w:rPr>
                  <w:t>☐</w:t>
                </w:r>
              </w:sdtContent>
            </w:sdt>
          </w:p>
        </w:tc>
      </w:tr>
      <w:tr w:rsidR="00626EC8" w:rsidRPr="00E72E9A" w14:paraId="26C72BA1" w14:textId="7389FC98" w:rsidTr="00626EC8">
        <w:trPr>
          <w:trHeight w:val="128"/>
        </w:trPr>
        <w:tc>
          <w:tcPr>
            <w:tcW w:w="2268" w:type="dxa"/>
            <w:tcBorders>
              <w:left w:val="single" w:sz="4" w:space="0" w:color="auto"/>
              <w:bottom w:val="single" w:sz="4" w:space="0" w:color="auto"/>
            </w:tcBorders>
            <w:shd w:val="clear" w:color="auto" w:fill="DBE5F1" w:themeFill="accent1" w:themeFillTint="33"/>
            <w:tcMar>
              <w:top w:w="113" w:type="dxa"/>
              <w:bottom w:w="113" w:type="dxa"/>
            </w:tcMar>
            <w:vAlign w:val="center"/>
          </w:tcPr>
          <w:p w14:paraId="2446F726" w14:textId="41E1968E" w:rsidR="00D97EC9" w:rsidRPr="00E72E9A" w:rsidRDefault="00D97EC9" w:rsidP="00AF0EBE">
            <w:pPr>
              <w:rPr>
                <w:rFonts w:ascii="Arial" w:eastAsia="Times New Roman" w:hAnsi="Arial" w:cs="Arial"/>
                <w:color w:val="000000" w:themeColor="text1"/>
                <w:sz w:val="22"/>
                <w:szCs w:val="22"/>
                <w:lang w:eastAsia="en-GB"/>
              </w:rPr>
            </w:pPr>
            <w:r w:rsidRPr="00E72E9A">
              <w:rPr>
                <w:rFonts w:ascii="Arial" w:eastAsia="Times New Roman" w:hAnsi="Arial" w:cs="Arial"/>
                <w:color w:val="000000" w:themeColor="text1"/>
                <w:sz w:val="22"/>
                <w:szCs w:val="22"/>
                <w:lang w:eastAsia="en-GB"/>
              </w:rPr>
              <w:lastRenderedPageBreak/>
              <w:t>Northern Ireland Law</w:t>
            </w:r>
          </w:p>
        </w:tc>
        <w:tc>
          <w:tcPr>
            <w:tcW w:w="426" w:type="dxa"/>
            <w:tcBorders>
              <w:bottom w:val="single" w:sz="4" w:space="0" w:color="auto"/>
              <w:right w:val="single" w:sz="4" w:space="0" w:color="auto"/>
            </w:tcBorders>
            <w:shd w:val="clear" w:color="auto" w:fill="DBE5F1" w:themeFill="accent1" w:themeFillTint="33"/>
            <w:vAlign w:val="center"/>
          </w:tcPr>
          <w:p w14:paraId="095FACD9" w14:textId="23E668F5" w:rsidR="00D97EC9" w:rsidRPr="00E72E9A" w:rsidRDefault="00E31E45" w:rsidP="00D97EC9">
            <w:pPr>
              <w:jc w:val="center"/>
              <w:rPr>
                <w:rFonts w:ascii="Arial" w:eastAsia="Times New Roman" w:hAnsi="Arial" w:cs="Arial"/>
                <w:color w:val="000000" w:themeColor="text1"/>
                <w:sz w:val="22"/>
                <w:szCs w:val="22"/>
                <w:lang w:eastAsia="en-GB"/>
              </w:rPr>
            </w:pPr>
            <w:sdt>
              <w:sdtPr>
                <w:rPr>
                  <w:rFonts w:ascii="Arial" w:hAnsi="Arial" w:cs="Arial"/>
                  <w:sz w:val="22"/>
                  <w:szCs w:val="22"/>
                </w:rPr>
                <w:id w:val="125518156"/>
                <w14:checkbox>
                  <w14:checked w14:val="0"/>
                  <w14:checkedState w14:val="2612" w14:font="MS Gothic"/>
                  <w14:uncheckedState w14:val="2610" w14:font="MS Gothic"/>
                </w14:checkbox>
              </w:sdtPr>
              <w:sdtEndPr/>
              <w:sdtContent>
                <w:r w:rsidR="00D97EC9" w:rsidRPr="00E72E9A">
                  <w:rPr>
                    <w:rFonts w:ascii="Segoe UI Symbol" w:eastAsia="MS Gothic" w:hAnsi="Segoe UI Symbol" w:cs="Segoe UI Symbol"/>
                    <w:sz w:val="22"/>
                    <w:szCs w:val="22"/>
                  </w:rPr>
                  <w:t>☐</w:t>
                </w:r>
              </w:sdtContent>
            </w:sdt>
          </w:p>
        </w:tc>
        <w:tc>
          <w:tcPr>
            <w:tcW w:w="3260" w:type="dxa"/>
            <w:tcBorders>
              <w:left w:val="single" w:sz="4" w:space="0" w:color="auto"/>
            </w:tcBorders>
            <w:shd w:val="clear" w:color="auto" w:fill="DBE5F1" w:themeFill="accent1" w:themeFillTint="33"/>
          </w:tcPr>
          <w:p w14:paraId="5B34B74E" w14:textId="3E4A92D0" w:rsidR="00D97EC9" w:rsidRPr="00E72E9A" w:rsidRDefault="004E48C0" w:rsidP="00AF0EBE">
            <w:pPr>
              <w:rPr>
                <w:rFonts w:ascii="Arial" w:eastAsia="Times New Roman" w:hAnsi="Arial" w:cs="Arial"/>
                <w:color w:val="000000" w:themeColor="text1"/>
                <w:sz w:val="22"/>
                <w:szCs w:val="22"/>
                <w:lang w:eastAsia="en-GB"/>
              </w:rPr>
            </w:pPr>
            <w:r w:rsidRPr="00E72E9A">
              <w:rPr>
                <w:rFonts w:ascii="Arial" w:eastAsia="Times New Roman" w:hAnsi="Arial" w:cs="Arial"/>
                <w:color w:val="000000" w:themeColor="text1"/>
                <w:sz w:val="22"/>
                <w:szCs w:val="22"/>
                <w:lang w:eastAsia="en-GB"/>
              </w:rPr>
              <w:t xml:space="preserve">B: </w:t>
            </w:r>
            <w:r w:rsidR="00D97EC9" w:rsidRPr="00E72E9A">
              <w:rPr>
                <w:rFonts w:ascii="Arial" w:eastAsia="Times New Roman" w:hAnsi="Arial" w:cs="Arial"/>
                <w:color w:val="000000" w:themeColor="text1"/>
                <w:sz w:val="22"/>
                <w:szCs w:val="22"/>
                <w:lang w:eastAsia="en-GB"/>
              </w:rPr>
              <w:t>Complex Delivery – Solutions</w:t>
            </w:r>
          </w:p>
          <w:p w14:paraId="518429B8" w14:textId="1871EE30" w:rsidR="00626EC8" w:rsidRPr="00E72E9A" w:rsidRDefault="00626EC8" w:rsidP="00AF0EBE">
            <w:pPr>
              <w:rPr>
                <w:rFonts w:ascii="Arial" w:eastAsia="Times New Roman" w:hAnsi="Arial" w:cs="Arial"/>
                <w:color w:val="000000" w:themeColor="text1"/>
                <w:sz w:val="22"/>
                <w:szCs w:val="22"/>
                <w:lang w:eastAsia="en-GB"/>
              </w:rPr>
            </w:pPr>
            <w:r w:rsidRPr="00E72E9A">
              <w:rPr>
                <w:rFonts w:ascii="Arial" w:eastAsia="Times New Roman" w:hAnsi="Arial" w:cs="Arial"/>
                <w:color w:val="000000" w:themeColor="text1"/>
                <w:sz w:val="22"/>
                <w:szCs w:val="22"/>
                <w:lang w:eastAsia="en-GB"/>
              </w:rPr>
              <w:t>(includes Termed Delivery – Goods)</w:t>
            </w:r>
          </w:p>
        </w:tc>
        <w:tc>
          <w:tcPr>
            <w:tcW w:w="425" w:type="dxa"/>
            <w:shd w:val="clear" w:color="auto" w:fill="DBE5F1" w:themeFill="accent1" w:themeFillTint="33"/>
          </w:tcPr>
          <w:p w14:paraId="77BAAA4B" w14:textId="494D2106" w:rsidR="00D97EC9" w:rsidRPr="00E72E9A" w:rsidRDefault="00E31E45" w:rsidP="00D97EC9">
            <w:pPr>
              <w:jc w:val="center"/>
              <w:rPr>
                <w:rFonts w:ascii="Arial" w:eastAsia="Times New Roman" w:hAnsi="Arial" w:cs="Arial"/>
                <w:color w:val="000000" w:themeColor="text1"/>
                <w:sz w:val="22"/>
                <w:szCs w:val="22"/>
                <w:lang w:eastAsia="en-GB"/>
              </w:rPr>
            </w:pPr>
            <w:sdt>
              <w:sdtPr>
                <w:rPr>
                  <w:rFonts w:ascii="Arial" w:hAnsi="Arial" w:cs="Arial"/>
                  <w:sz w:val="22"/>
                  <w:szCs w:val="22"/>
                </w:rPr>
                <w:id w:val="-164562290"/>
                <w14:checkbox>
                  <w14:checked w14:val="0"/>
                  <w14:checkedState w14:val="2612" w14:font="MS Gothic"/>
                  <w14:uncheckedState w14:val="2610" w14:font="MS Gothic"/>
                </w14:checkbox>
              </w:sdtPr>
              <w:sdtEndPr/>
              <w:sdtContent>
                <w:r w:rsidR="00D97EC9" w:rsidRPr="00E72E9A">
                  <w:rPr>
                    <w:rFonts w:ascii="Segoe UI Symbol" w:eastAsia="MS Gothic" w:hAnsi="Segoe UI Symbol" w:cs="Segoe UI Symbol"/>
                    <w:sz w:val="22"/>
                    <w:szCs w:val="22"/>
                  </w:rPr>
                  <w:t>☐</w:t>
                </w:r>
              </w:sdtContent>
            </w:sdt>
          </w:p>
        </w:tc>
        <w:tc>
          <w:tcPr>
            <w:tcW w:w="2817" w:type="dxa"/>
            <w:shd w:val="clear" w:color="auto" w:fill="DBE5F1" w:themeFill="accent1" w:themeFillTint="33"/>
            <w:vAlign w:val="bottom"/>
          </w:tcPr>
          <w:p w14:paraId="56416B88" w14:textId="64D8CEFD" w:rsidR="00D97EC9" w:rsidRPr="00E72E9A" w:rsidRDefault="004E48C0" w:rsidP="00AF0EBE">
            <w:pPr>
              <w:rPr>
                <w:rFonts w:ascii="Arial" w:eastAsia="Times New Roman" w:hAnsi="Arial" w:cs="Arial"/>
                <w:color w:val="000000" w:themeColor="text1"/>
                <w:sz w:val="22"/>
                <w:szCs w:val="22"/>
                <w:lang w:eastAsia="en-GB"/>
              </w:rPr>
            </w:pPr>
            <w:r w:rsidRPr="00E72E9A">
              <w:rPr>
                <w:rFonts w:ascii="Arial" w:eastAsia="Times New Roman" w:hAnsi="Arial" w:cs="Arial"/>
                <w:color w:val="000000" w:themeColor="text1"/>
                <w:sz w:val="22"/>
                <w:szCs w:val="22"/>
                <w:lang w:eastAsia="en-GB"/>
              </w:rPr>
              <w:t xml:space="preserve">D: </w:t>
            </w:r>
            <w:r w:rsidR="00D97EC9" w:rsidRPr="00E72E9A">
              <w:rPr>
                <w:rFonts w:ascii="Arial" w:eastAsia="Times New Roman" w:hAnsi="Arial" w:cs="Arial"/>
                <w:color w:val="000000" w:themeColor="text1"/>
                <w:sz w:val="22"/>
                <w:szCs w:val="22"/>
                <w:lang w:eastAsia="en-GB"/>
              </w:rPr>
              <w:t>Call Off Guarantee</w:t>
            </w:r>
          </w:p>
        </w:tc>
        <w:tc>
          <w:tcPr>
            <w:tcW w:w="436" w:type="dxa"/>
            <w:shd w:val="clear" w:color="auto" w:fill="DBE5F1" w:themeFill="accent1" w:themeFillTint="33"/>
            <w:vAlign w:val="bottom"/>
          </w:tcPr>
          <w:p w14:paraId="0FAC555F" w14:textId="060AB5E4" w:rsidR="00D97EC9" w:rsidRPr="00E72E9A" w:rsidRDefault="00E31E45" w:rsidP="00D97EC9">
            <w:pPr>
              <w:jc w:val="center"/>
              <w:rPr>
                <w:rFonts w:ascii="Arial" w:eastAsia="Times New Roman" w:hAnsi="Arial" w:cs="Arial"/>
                <w:color w:val="000000" w:themeColor="text1"/>
                <w:sz w:val="22"/>
                <w:szCs w:val="22"/>
                <w:lang w:eastAsia="en-GB"/>
              </w:rPr>
            </w:pPr>
            <w:sdt>
              <w:sdtPr>
                <w:rPr>
                  <w:rFonts w:ascii="Arial" w:hAnsi="Arial" w:cs="Arial"/>
                  <w:sz w:val="22"/>
                  <w:szCs w:val="22"/>
                </w:rPr>
                <w:id w:val="1819065140"/>
                <w14:checkbox>
                  <w14:checked w14:val="0"/>
                  <w14:checkedState w14:val="2612" w14:font="MS Gothic"/>
                  <w14:uncheckedState w14:val="2610" w14:font="MS Gothic"/>
                </w14:checkbox>
              </w:sdtPr>
              <w:sdtEndPr/>
              <w:sdtContent>
                <w:r w:rsidR="00D97EC9" w:rsidRPr="00E72E9A">
                  <w:rPr>
                    <w:rFonts w:ascii="Segoe UI Symbol" w:eastAsia="MS Gothic" w:hAnsi="Segoe UI Symbol" w:cs="Segoe UI Symbol"/>
                    <w:sz w:val="22"/>
                    <w:szCs w:val="22"/>
                  </w:rPr>
                  <w:t>☐</w:t>
                </w:r>
              </w:sdtContent>
            </w:sdt>
          </w:p>
        </w:tc>
      </w:tr>
      <w:tr w:rsidR="003E086A" w:rsidRPr="00E72E9A" w14:paraId="24818F04" w14:textId="6D9422EC" w:rsidTr="00626EC8">
        <w:trPr>
          <w:trHeight w:val="128"/>
        </w:trPr>
        <w:tc>
          <w:tcPr>
            <w:tcW w:w="2268" w:type="dxa"/>
            <w:shd w:val="clear" w:color="auto" w:fill="DBE5F1" w:themeFill="accent1" w:themeFillTint="33"/>
            <w:tcMar>
              <w:top w:w="113" w:type="dxa"/>
              <w:bottom w:w="113" w:type="dxa"/>
            </w:tcMar>
            <w:vAlign w:val="center"/>
          </w:tcPr>
          <w:p w14:paraId="6D74279F" w14:textId="56495E45" w:rsidR="003E086A" w:rsidRPr="00E72E9A" w:rsidRDefault="003E086A" w:rsidP="00AF0EBE">
            <w:pPr>
              <w:rPr>
                <w:rFonts w:ascii="Arial" w:eastAsia="Times New Roman" w:hAnsi="Arial" w:cs="Arial"/>
                <w:color w:val="000000" w:themeColor="text1"/>
                <w:sz w:val="22"/>
                <w:szCs w:val="22"/>
                <w:lang w:eastAsia="en-GB"/>
              </w:rPr>
            </w:pPr>
            <w:r w:rsidRPr="00E72E9A">
              <w:rPr>
                <w:rFonts w:ascii="Arial" w:eastAsia="Times New Roman" w:hAnsi="Arial" w:cs="Arial"/>
                <w:color w:val="000000" w:themeColor="text1"/>
                <w:sz w:val="22"/>
                <w:szCs w:val="22"/>
                <w:lang w:eastAsia="en-GB"/>
              </w:rPr>
              <w:t>Non-Crown Bodies</w:t>
            </w:r>
          </w:p>
        </w:tc>
        <w:tc>
          <w:tcPr>
            <w:tcW w:w="426" w:type="dxa"/>
            <w:shd w:val="clear" w:color="auto" w:fill="DBE5F1" w:themeFill="accent1" w:themeFillTint="33"/>
            <w:vAlign w:val="center"/>
          </w:tcPr>
          <w:p w14:paraId="3971DFBF" w14:textId="66D3775A" w:rsidR="003E086A" w:rsidRPr="00E72E9A" w:rsidRDefault="00E31E45" w:rsidP="00D97EC9">
            <w:pPr>
              <w:jc w:val="center"/>
              <w:rPr>
                <w:rFonts w:ascii="Arial" w:eastAsia="Times New Roman" w:hAnsi="Arial" w:cs="Arial"/>
                <w:color w:val="000000" w:themeColor="text1"/>
                <w:sz w:val="22"/>
                <w:szCs w:val="22"/>
                <w:lang w:eastAsia="en-GB"/>
              </w:rPr>
            </w:pPr>
            <w:sdt>
              <w:sdtPr>
                <w:rPr>
                  <w:rFonts w:ascii="Arial" w:hAnsi="Arial" w:cs="Arial"/>
                  <w:sz w:val="22"/>
                  <w:szCs w:val="22"/>
                </w:rPr>
                <w:id w:val="-1352341917"/>
                <w14:checkbox>
                  <w14:checked w14:val="0"/>
                  <w14:checkedState w14:val="2612" w14:font="MS Gothic"/>
                  <w14:uncheckedState w14:val="2610" w14:font="MS Gothic"/>
                </w14:checkbox>
              </w:sdtPr>
              <w:sdtEndPr/>
              <w:sdtContent>
                <w:r w:rsidR="003E086A" w:rsidRPr="00E72E9A">
                  <w:rPr>
                    <w:rFonts w:ascii="Segoe UI Symbol" w:eastAsia="MS Gothic" w:hAnsi="Segoe UI Symbol" w:cs="Segoe UI Symbol"/>
                    <w:sz w:val="22"/>
                    <w:szCs w:val="22"/>
                  </w:rPr>
                  <w:t>☐</w:t>
                </w:r>
              </w:sdtContent>
            </w:sdt>
          </w:p>
        </w:tc>
        <w:tc>
          <w:tcPr>
            <w:tcW w:w="3260" w:type="dxa"/>
            <w:vMerge w:val="restart"/>
            <w:shd w:val="clear" w:color="auto" w:fill="DBE5F1" w:themeFill="accent1" w:themeFillTint="33"/>
          </w:tcPr>
          <w:p w14:paraId="1C20EC3C" w14:textId="0B62009F" w:rsidR="003E086A" w:rsidRPr="00E72E9A" w:rsidRDefault="003E086A" w:rsidP="00AF0EBE">
            <w:pPr>
              <w:rPr>
                <w:rFonts w:ascii="Arial" w:eastAsia="Times New Roman" w:hAnsi="Arial" w:cs="Arial"/>
                <w:color w:val="000000" w:themeColor="text1"/>
                <w:sz w:val="22"/>
                <w:szCs w:val="22"/>
                <w:lang w:eastAsia="en-GB"/>
              </w:rPr>
            </w:pPr>
            <w:r w:rsidRPr="00E72E9A">
              <w:rPr>
                <w:rFonts w:ascii="Arial" w:eastAsia="Times New Roman" w:hAnsi="Arial" w:cs="Arial"/>
                <w:b/>
                <w:color w:val="000000" w:themeColor="text1"/>
                <w:sz w:val="22"/>
                <w:szCs w:val="22"/>
                <w:lang w:eastAsia="en-GB"/>
              </w:rPr>
              <w:t xml:space="preserve">NB </w:t>
            </w:r>
            <w:r w:rsidRPr="00E72E9A">
              <w:rPr>
                <w:rFonts w:ascii="Arial" w:hAnsi="Arial" w:cs="Arial"/>
                <w:b/>
                <w:sz w:val="22"/>
                <w:szCs w:val="22"/>
              </w:rPr>
              <w:t>Both of the above options require an Implementation Plan which should be appended to this Order Form</w:t>
            </w:r>
          </w:p>
        </w:tc>
        <w:tc>
          <w:tcPr>
            <w:tcW w:w="425" w:type="dxa"/>
            <w:shd w:val="clear" w:color="auto" w:fill="DBE5F1" w:themeFill="accent1" w:themeFillTint="33"/>
          </w:tcPr>
          <w:p w14:paraId="48BDCFA0" w14:textId="77777777" w:rsidR="003E086A" w:rsidRPr="00E72E9A" w:rsidRDefault="003E086A" w:rsidP="00D97EC9">
            <w:pPr>
              <w:jc w:val="center"/>
              <w:rPr>
                <w:rFonts w:ascii="Arial" w:eastAsia="Times New Roman" w:hAnsi="Arial" w:cs="Arial"/>
                <w:color w:val="000000" w:themeColor="text1"/>
                <w:sz w:val="22"/>
                <w:szCs w:val="22"/>
                <w:lang w:eastAsia="en-GB"/>
              </w:rPr>
            </w:pPr>
          </w:p>
        </w:tc>
        <w:tc>
          <w:tcPr>
            <w:tcW w:w="2817" w:type="dxa"/>
            <w:shd w:val="clear" w:color="auto" w:fill="DBE5F1" w:themeFill="accent1" w:themeFillTint="33"/>
            <w:vAlign w:val="bottom"/>
          </w:tcPr>
          <w:p w14:paraId="36137BCF" w14:textId="1858F90D" w:rsidR="003E086A" w:rsidRPr="00E72E9A" w:rsidRDefault="004E48C0" w:rsidP="00AF0EBE">
            <w:pPr>
              <w:rPr>
                <w:rFonts w:ascii="Arial" w:eastAsia="Times New Roman" w:hAnsi="Arial" w:cs="Arial"/>
                <w:color w:val="000000" w:themeColor="text1"/>
                <w:sz w:val="22"/>
                <w:szCs w:val="22"/>
                <w:lang w:eastAsia="en-GB"/>
              </w:rPr>
            </w:pPr>
            <w:r w:rsidRPr="00E72E9A">
              <w:rPr>
                <w:rFonts w:ascii="Arial" w:eastAsia="Times New Roman" w:hAnsi="Arial" w:cs="Arial"/>
                <w:color w:val="000000" w:themeColor="text1"/>
                <w:sz w:val="22"/>
                <w:szCs w:val="22"/>
                <w:lang w:eastAsia="en-GB"/>
              </w:rPr>
              <w:t xml:space="preserve">E: </w:t>
            </w:r>
            <w:r w:rsidR="003E086A" w:rsidRPr="00E72E9A">
              <w:rPr>
                <w:rFonts w:ascii="Arial" w:eastAsia="Times New Roman" w:hAnsi="Arial" w:cs="Arial"/>
                <w:color w:val="000000" w:themeColor="text1"/>
                <w:sz w:val="22"/>
                <w:szCs w:val="22"/>
                <w:lang w:eastAsia="en-GB"/>
              </w:rPr>
              <w:t>NHS Coding Requirements</w:t>
            </w:r>
          </w:p>
        </w:tc>
        <w:tc>
          <w:tcPr>
            <w:tcW w:w="436" w:type="dxa"/>
            <w:shd w:val="clear" w:color="auto" w:fill="DBE5F1" w:themeFill="accent1" w:themeFillTint="33"/>
            <w:vAlign w:val="bottom"/>
          </w:tcPr>
          <w:p w14:paraId="670CB4B6" w14:textId="6C9A0AF3" w:rsidR="003E086A" w:rsidRPr="00E72E9A" w:rsidRDefault="00E31E45" w:rsidP="00D97EC9">
            <w:pPr>
              <w:jc w:val="center"/>
              <w:rPr>
                <w:rFonts w:ascii="Arial" w:eastAsia="Times New Roman" w:hAnsi="Arial" w:cs="Arial"/>
                <w:color w:val="000000" w:themeColor="text1"/>
                <w:sz w:val="22"/>
                <w:szCs w:val="22"/>
                <w:lang w:eastAsia="en-GB"/>
              </w:rPr>
            </w:pPr>
            <w:sdt>
              <w:sdtPr>
                <w:rPr>
                  <w:rFonts w:ascii="Arial" w:hAnsi="Arial" w:cs="Arial"/>
                  <w:sz w:val="22"/>
                  <w:szCs w:val="22"/>
                </w:rPr>
                <w:id w:val="-941605549"/>
                <w14:checkbox>
                  <w14:checked w14:val="0"/>
                  <w14:checkedState w14:val="2612" w14:font="MS Gothic"/>
                  <w14:uncheckedState w14:val="2610" w14:font="MS Gothic"/>
                </w14:checkbox>
              </w:sdtPr>
              <w:sdtEndPr/>
              <w:sdtContent>
                <w:r w:rsidR="003E086A" w:rsidRPr="00E72E9A">
                  <w:rPr>
                    <w:rFonts w:ascii="Segoe UI Symbol" w:eastAsia="MS Gothic" w:hAnsi="Segoe UI Symbol" w:cs="Segoe UI Symbol"/>
                    <w:sz w:val="22"/>
                    <w:szCs w:val="22"/>
                  </w:rPr>
                  <w:t>☐</w:t>
                </w:r>
              </w:sdtContent>
            </w:sdt>
          </w:p>
        </w:tc>
      </w:tr>
      <w:tr w:rsidR="003E086A" w:rsidRPr="00E72E9A" w14:paraId="078F3417" w14:textId="43B614FF" w:rsidTr="00626EC8">
        <w:trPr>
          <w:trHeight w:val="128"/>
        </w:trPr>
        <w:tc>
          <w:tcPr>
            <w:tcW w:w="2268" w:type="dxa"/>
            <w:shd w:val="clear" w:color="auto" w:fill="DBE5F1" w:themeFill="accent1" w:themeFillTint="33"/>
            <w:tcMar>
              <w:top w:w="113" w:type="dxa"/>
              <w:bottom w:w="113" w:type="dxa"/>
            </w:tcMar>
            <w:vAlign w:val="center"/>
          </w:tcPr>
          <w:p w14:paraId="0F99320D" w14:textId="2A758A69" w:rsidR="003E086A" w:rsidRPr="00E72E9A" w:rsidRDefault="003E086A" w:rsidP="00AF0EBE">
            <w:pPr>
              <w:rPr>
                <w:rFonts w:ascii="Arial" w:eastAsia="Times New Roman" w:hAnsi="Arial" w:cs="Arial"/>
                <w:color w:val="000000" w:themeColor="text1"/>
                <w:sz w:val="22"/>
                <w:szCs w:val="22"/>
                <w:lang w:eastAsia="en-GB"/>
              </w:rPr>
            </w:pPr>
            <w:r w:rsidRPr="00E72E9A">
              <w:rPr>
                <w:rFonts w:ascii="Arial" w:eastAsia="Times New Roman" w:hAnsi="Arial" w:cs="Arial"/>
                <w:color w:val="000000" w:themeColor="text1"/>
                <w:sz w:val="22"/>
                <w:szCs w:val="22"/>
                <w:lang w:eastAsia="en-GB"/>
              </w:rPr>
              <w:t>Non-FOIA Public Bodies</w:t>
            </w:r>
          </w:p>
        </w:tc>
        <w:tc>
          <w:tcPr>
            <w:tcW w:w="426" w:type="dxa"/>
            <w:shd w:val="clear" w:color="auto" w:fill="DBE5F1" w:themeFill="accent1" w:themeFillTint="33"/>
            <w:vAlign w:val="center"/>
          </w:tcPr>
          <w:p w14:paraId="305B8EEF" w14:textId="2E950A6A" w:rsidR="003E086A" w:rsidRPr="00E72E9A" w:rsidRDefault="00E31E45" w:rsidP="00D97EC9">
            <w:pPr>
              <w:jc w:val="center"/>
              <w:rPr>
                <w:rFonts w:ascii="Arial" w:eastAsia="Times New Roman" w:hAnsi="Arial" w:cs="Arial"/>
                <w:color w:val="000000" w:themeColor="text1"/>
                <w:sz w:val="22"/>
                <w:szCs w:val="22"/>
                <w:lang w:eastAsia="en-GB"/>
              </w:rPr>
            </w:pPr>
            <w:sdt>
              <w:sdtPr>
                <w:rPr>
                  <w:rFonts w:ascii="Arial" w:hAnsi="Arial" w:cs="Arial"/>
                  <w:sz w:val="22"/>
                  <w:szCs w:val="22"/>
                </w:rPr>
                <w:id w:val="-357422442"/>
                <w14:checkbox>
                  <w14:checked w14:val="0"/>
                  <w14:checkedState w14:val="2612" w14:font="MS Gothic"/>
                  <w14:uncheckedState w14:val="2610" w14:font="MS Gothic"/>
                </w14:checkbox>
              </w:sdtPr>
              <w:sdtEndPr/>
              <w:sdtContent>
                <w:r w:rsidR="003E086A" w:rsidRPr="00E72E9A">
                  <w:rPr>
                    <w:rFonts w:ascii="Segoe UI Symbol" w:eastAsia="MS Gothic" w:hAnsi="Segoe UI Symbol" w:cs="Segoe UI Symbol"/>
                    <w:sz w:val="22"/>
                    <w:szCs w:val="22"/>
                  </w:rPr>
                  <w:t>☐</w:t>
                </w:r>
              </w:sdtContent>
            </w:sdt>
          </w:p>
        </w:tc>
        <w:tc>
          <w:tcPr>
            <w:tcW w:w="3260" w:type="dxa"/>
            <w:vMerge/>
            <w:shd w:val="clear" w:color="auto" w:fill="DBE5F1" w:themeFill="accent1" w:themeFillTint="33"/>
          </w:tcPr>
          <w:p w14:paraId="0321C93C" w14:textId="4A1C0794" w:rsidR="003E086A" w:rsidRPr="00E72E9A" w:rsidRDefault="003E086A" w:rsidP="00AF0EBE">
            <w:pPr>
              <w:rPr>
                <w:rFonts w:ascii="Arial" w:eastAsia="Times New Roman" w:hAnsi="Arial" w:cs="Arial"/>
                <w:color w:val="000000" w:themeColor="text1"/>
                <w:sz w:val="22"/>
                <w:szCs w:val="22"/>
                <w:lang w:eastAsia="en-GB"/>
              </w:rPr>
            </w:pPr>
          </w:p>
        </w:tc>
        <w:tc>
          <w:tcPr>
            <w:tcW w:w="425" w:type="dxa"/>
            <w:shd w:val="clear" w:color="auto" w:fill="DBE5F1" w:themeFill="accent1" w:themeFillTint="33"/>
          </w:tcPr>
          <w:p w14:paraId="3DC8EB01" w14:textId="77777777" w:rsidR="003E086A" w:rsidRPr="00E72E9A" w:rsidRDefault="003E086A" w:rsidP="00D97EC9">
            <w:pPr>
              <w:jc w:val="center"/>
              <w:rPr>
                <w:rFonts w:ascii="Arial" w:eastAsia="Times New Roman" w:hAnsi="Arial" w:cs="Arial"/>
                <w:color w:val="000000" w:themeColor="text1"/>
                <w:sz w:val="22"/>
                <w:szCs w:val="22"/>
                <w:lang w:eastAsia="en-GB"/>
              </w:rPr>
            </w:pPr>
          </w:p>
        </w:tc>
        <w:tc>
          <w:tcPr>
            <w:tcW w:w="2817" w:type="dxa"/>
            <w:shd w:val="clear" w:color="auto" w:fill="DBE5F1" w:themeFill="accent1" w:themeFillTint="33"/>
            <w:vAlign w:val="bottom"/>
          </w:tcPr>
          <w:p w14:paraId="4231B23A" w14:textId="3202F675" w:rsidR="003E086A" w:rsidRPr="00E72E9A" w:rsidRDefault="004E48C0" w:rsidP="00AF0EBE">
            <w:pPr>
              <w:rPr>
                <w:rFonts w:ascii="Arial" w:eastAsia="Times New Roman" w:hAnsi="Arial" w:cs="Arial"/>
                <w:color w:val="000000" w:themeColor="text1"/>
                <w:sz w:val="22"/>
                <w:szCs w:val="22"/>
                <w:lang w:eastAsia="en-GB"/>
              </w:rPr>
            </w:pPr>
            <w:r w:rsidRPr="00E72E9A">
              <w:rPr>
                <w:rFonts w:ascii="Arial" w:eastAsia="Times New Roman" w:hAnsi="Arial" w:cs="Arial"/>
                <w:color w:val="000000" w:themeColor="text1"/>
                <w:sz w:val="22"/>
                <w:szCs w:val="22"/>
                <w:lang w:eastAsia="en-GB"/>
              </w:rPr>
              <w:t xml:space="preserve">F: </w:t>
            </w:r>
            <w:r w:rsidR="003E086A" w:rsidRPr="00E72E9A">
              <w:rPr>
                <w:rFonts w:ascii="Arial" w:eastAsia="Times New Roman" w:hAnsi="Arial" w:cs="Arial"/>
                <w:color w:val="000000" w:themeColor="text1"/>
                <w:sz w:val="22"/>
                <w:szCs w:val="22"/>
                <w:lang w:eastAsia="en-GB"/>
              </w:rPr>
              <w:t>Continuous Improvement &amp; Benchmarking</w:t>
            </w:r>
          </w:p>
        </w:tc>
        <w:tc>
          <w:tcPr>
            <w:tcW w:w="436" w:type="dxa"/>
            <w:shd w:val="clear" w:color="auto" w:fill="DBE5F1" w:themeFill="accent1" w:themeFillTint="33"/>
            <w:vAlign w:val="bottom"/>
          </w:tcPr>
          <w:p w14:paraId="3B505873" w14:textId="06117E6E" w:rsidR="003E086A" w:rsidRPr="00E72E9A" w:rsidRDefault="00E31E45" w:rsidP="00D97EC9">
            <w:pPr>
              <w:jc w:val="center"/>
              <w:rPr>
                <w:rFonts w:ascii="Arial" w:eastAsia="Times New Roman" w:hAnsi="Arial" w:cs="Arial"/>
                <w:color w:val="000000" w:themeColor="text1"/>
                <w:sz w:val="22"/>
                <w:szCs w:val="22"/>
                <w:lang w:eastAsia="en-GB"/>
              </w:rPr>
            </w:pPr>
            <w:sdt>
              <w:sdtPr>
                <w:rPr>
                  <w:rFonts w:ascii="Arial" w:hAnsi="Arial" w:cs="Arial"/>
                  <w:sz w:val="22"/>
                  <w:szCs w:val="22"/>
                </w:rPr>
                <w:id w:val="-649754802"/>
                <w14:checkbox>
                  <w14:checked w14:val="0"/>
                  <w14:checkedState w14:val="2612" w14:font="MS Gothic"/>
                  <w14:uncheckedState w14:val="2610" w14:font="MS Gothic"/>
                </w14:checkbox>
              </w:sdtPr>
              <w:sdtEndPr/>
              <w:sdtContent>
                <w:r w:rsidR="003E086A" w:rsidRPr="00E72E9A">
                  <w:rPr>
                    <w:rFonts w:ascii="Segoe UI Symbol" w:eastAsia="MS Gothic" w:hAnsi="Segoe UI Symbol" w:cs="Segoe UI Symbol"/>
                    <w:sz w:val="22"/>
                    <w:szCs w:val="22"/>
                  </w:rPr>
                  <w:t>☐</w:t>
                </w:r>
              </w:sdtContent>
            </w:sdt>
          </w:p>
        </w:tc>
      </w:tr>
      <w:tr w:rsidR="003E086A" w:rsidRPr="00E72E9A" w14:paraId="0924BC9E" w14:textId="40429A3D" w:rsidTr="00626EC8">
        <w:trPr>
          <w:trHeight w:val="128"/>
        </w:trPr>
        <w:tc>
          <w:tcPr>
            <w:tcW w:w="2268" w:type="dxa"/>
            <w:shd w:val="clear" w:color="auto" w:fill="DBE5F1" w:themeFill="accent1" w:themeFillTint="33"/>
            <w:tcMar>
              <w:top w:w="113" w:type="dxa"/>
              <w:bottom w:w="113" w:type="dxa"/>
            </w:tcMar>
            <w:vAlign w:val="center"/>
          </w:tcPr>
          <w:p w14:paraId="7DA67318" w14:textId="26BD51B0" w:rsidR="003E086A" w:rsidRPr="00E72E9A" w:rsidRDefault="003E086A" w:rsidP="00AF0EBE">
            <w:pPr>
              <w:rPr>
                <w:rFonts w:ascii="Arial" w:eastAsia="Times New Roman" w:hAnsi="Arial" w:cs="Arial"/>
                <w:color w:val="000000" w:themeColor="text1"/>
                <w:sz w:val="22"/>
                <w:szCs w:val="22"/>
                <w:lang w:eastAsia="en-GB"/>
              </w:rPr>
            </w:pPr>
          </w:p>
        </w:tc>
        <w:tc>
          <w:tcPr>
            <w:tcW w:w="426" w:type="dxa"/>
            <w:shd w:val="clear" w:color="auto" w:fill="DBE5F1" w:themeFill="accent1" w:themeFillTint="33"/>
            <w:vAlign w:val="center"/>
          </w:tcPr>
          <w:p w14:paraId="6B7081D0" w14:textId="57BD39B3" w:rsidR="003E086A" w:rsidRPr="00E72E9A" w:rsidRDefault="003E086A" w:rsidP="00D97EC9">
            <w:pPr>
              <w:jc w:val="center"/>
              <w:rPr>
                <w:rFonts w:ascii="Arial" w:eastAsia="Times New Roman" w:hAnsi="Arial" w:cs="Arial"/>
                <w:color w:val="000000" w:themeColor="text1"/>
                <w:sz w:val="22"/>
                <w:szCs w:val="22"/>
                <w:lang w:eastAsia="en-GB"/>
              </w:rPr>
            </w:pPr>
          </w:p>
        </w:tc>
        <w:tc>
          <w:tcPr>
            <w:tcW w:w="3260" w:type="dxa"/>
            <w:shd w:val="clear" w:color="auto" w:fill="DBE5F1" w:themeFill="accent1" w:themeFillTint="33"/>
          </w:tcPr>
          <w:p w14:paraId="759A5D85" w14:textId="0693B417" w:rsidR="003E086A" w:rsidRPr="00E72E9A" w:rsidRDefault="003E086A" w:rsidP="00AF0EBE">
            <w:pPr>
              <w:rPr>
                <w:rFonts w:ascii="Arial" w:eastAsia="Times New Roman" w:hAnsi="Arial" w:cs="Arial"/>
                <w:color w:val="000000" w:themeColor="text1"/>
                <w:sz w:val="22"/>
                <w:szCs w:val="22"/>
                <w:lang w:eastAsia="en-GB"/>
              </w:rPr>
            </w:pPr>
          </w:p>
        </w:tc>
        <w:tc>
          <w:tcPr>
            <w:tcW w:w="425" w:type="dxa"/>
            <w:shd w:val="clear" w:color="auto" w:fill="DBE5F1" w:themeFill="accent1" w:themeFillTint="33"/>
          </w:tcPr>
          <w:p w14:paraId="23C65752" w14:textId="77777777" w:rsidR="003E086A" w:rsidRPr="00E72E9A" w:rsidRDefault="003E086A" w:rsidP="00D97EC9">
            <w:pPr>
              <w:jc w:val="center"/>
              <w:rPr>
                <w:rFonts w:ascii="Arial" w:eastAsia="Times New Roman" w:hAnsi="Arial" w:cs="Arial"/>
                <w:color w:val="000000" w:themeColor="text1"/>
                <w:sz w:val="22"/>
                <w:szCs w:val="22"/>
                <w:lang w:eastAsia="en-GB"/>
              </w:rPr>
            </w:pPr>
          </w:p>
        </w:tc>
        <w:tc>
          <w:tcPr>
            <w:tcW w:w="2817" w:type="dxa"/>
            <w:shd w:val="clear" w:color="auto" w:fill="DBE5F1" w:themeFill="accent1" w:themeFillTint="33"/>
            <w:vAlign w:val="center"/>
          </w:tcPr>
          <w:p w14:paraId="3E02B69F" w14:textId="742552B5" w:rsidR="003E086A" w:rsidRPr="00E72E9A" w:rsidRDefault="004E48C0" w:rsidP="00AF0EBE">
            <w:pPr>
              <w:rPr>
                <w:rFonts w:ascii="Arial" w:eastAsia="Times New Roman" w:hAnsi="Arial" w:cs="Arial"/>
                <w:color w:val="000000" w:themeColor="text1"/>
                <w:sz w:val="22"/>
                <w:szCs w:val="22"/>
                <w:lang w:eastAsia="en-GB"/>
              </w:rPr>
            </w:pPr>
            <w:r w:rsidRPr="00E72E9A">
              <w:rPr>
                <w:rFonts w:ascii="Arial" w:eastAsia="Times New Roman" w:hAnsi="Arial" w:cs="Arial"/>
                <w:color w:val="000000" w:themeColor="text1"/>
                <w:sz w:val="22"/>
                <w:szCs w:val="22"/>
                <w:lang w:eastAsia="en-GB"/>
              </w:rPr>
              <w:t xml:space="preserve">G: </w:t>
            </w:r>
            <w:r w:rsidR="003E086A" w:rsidRPr="00E72E9A">
              <w:rPr>
                <w:rFonts w:ascii="Arial" w:eastAsia="Times New Roman" w:hAnsi="Arial" w:cs="Arial"/>
                <w:color w:val="000000" w:themeColor="text1"/>
                <w:sz w:val="22"/>
                <w:szCs w:val="22"/>
                <w:lang w:eastAsia="en-GB"/>
              </w:rPr>
              <w:t>Customer Premises</w:t>
            </w:r>
          </w:p>
        </w:tc>
        <w:tc>
          <w:tcPr>
            <w:tcW w:w="436" w:type="dxa"/>
            <w:shd w:val="clear" w:color="auto" w:fill="DBE5F1" w:themeFill="accent1" w:themeFillTint="33"/>
            <w:vAlign w:val="center"/>
          </w:tcPr>
          <w:p w14:paraId="5623DE8A" w14:textId="7459137D" w:rsidR="003E086A" w:rsidRPr="00E72E9A" w:rsidRDefault="00E31E45" w:rsidP="00D97EC9">
            <w:pPr>
              <w:jc w:val="center"/>
              <w:rPr>
                <w:rFonts w:ascii="Arial" w:eastAsia="Times New Roman" w:hAnsi="Arial" w:cs="Arial"/>
                <w:color w:val="000000" w:themeColor="text1"/>
                <w:sz w:val="22"/>
                <w:szCs w:val="22"/>
                <w:lang w:eastAsia="en-GB"/>
              </w:rPr>
            </w:pPr>
            <w:sdt>
              <w:sdtPr>
                <w:rPr>
                  <w:rFonts w:ascii="Arial" w:hAnsi="Arial" w:cs="Arial"/>
                  <w:sz w:val="22"/>
                  <w:szCs w:val="22"/>
                </w:rPr>
                <w:id w:val="-799541065"/>
                <w14:checkbox>
                  <w14:checked w14:val="0"/>
                  <w14:checkedState w14:val="2612" w14:font="MS Gothic"/>
                  <w14:uncheckedState w14:val="2610" w14:font="MS Gothic"/>
                </w14:checkbox>
              </w:sdtPr>
              <w:sdtEndPr/>
              <w:sdtContent>
                <w:r w:rsidR="003E086A" w:rsidRPr="00E72E9A">
                  <w:rPr>
                    <w:rFonts w:ascii="Segoe UI Symbol" w:eastAsia="MS Gothic" w:hAnsi="Segoe UI Symbol" w:cs="Segoe UI Symbol"/>
                    <w:sz w:val="22"/>
                    <w:szCs w:val="22"/>
                  </w:rPr>
                  <w:t>☐</w:t>
                </w:r>
              </w:sdtContent>
            </w:sdt>
          </w:p>
        </w:tc>
      </w:tr>
      <w:tr w:rsidR="003E086A" w:rsidRPr="00E72E9A" w14:paraId="3239A751" w14:textId="3BCE3FCE" w:rsidTr="00626EC8">
        <w:trPr>
          <w:trHeight w:val="128"/>
        </w:trPr>
        <w:tc>
          <w:tcPr>
            <w:tcW w:w="2268" w:type="dxa"/>
            <w:shd w:val="clear" w:color="auto" w:fill="DBE5F1" w:themeFill="accent1" w:themeFillTint="33"/>
            <w:tcMar>
              <w:top w:w="113" w:type="dxa"/>
              <w:bottom w:w="113" w:type="dxa"/>
            </w:tcMar>
            <w:vAlign w:val="center"/>
          </w:tcPr>
          <w:p w14:paraId="150F46A0" w14:textId="77777777" w:rsidR="003E086A" w:rsidRPr="00E72E9A" w:rsidRDefault="003E086A" w:rsidP="00AF0EBE">
            <w:pPr>
              <w:rPr>
                <w:rFonts w:ascii="Arial" w:eastAsia="Times New Roman" w:hAnsi="Arial" w:cs="Arial"/>
                <w:color w:val="000000" w:themeColor="text1"/>
                <w:sz w:val="22"/>
                <w:szCs w:val="22"/>
                <w:lang w:eastAsia="en-GB"/>
              </w:rPr>
            </w:pPr>
          </w:p>
        </w:tc>
        <w:tc>
          <w:tcPr>
            <w:tcW w:w="426" w:type="dxa"/>
            <w:shd w:val="clear" w:color="auto" w:fill="DBE5F1" w:themeFill="accent1" w:themeFillTint="33"/>
            <w:vAlign w:val="center"/>
          </w:tcPr>
          <w:p w14:paraId="066B14E4" w14:textId="4B4D7F44" w:rsidR="003E086A" w:rsidRPr="00E72E9A" w:rsidRDefault="003E086A" w:rsidP="00D97EC9">
            <w:pPr>
              <w:jc w:val="center"/>
              <w:rPr>
                <w:rFonts w:ascii="Arial" w:eastAsia="Times New Roman" w:hAnsi="Arial" w:cs="Arial"/>
                <w:color w:val="000000" w:themeColor="text1"/>
                <w:sz w:val="22"/>
                <w:szCs w:val="22"/>
                <w:lang w:eastAsia="en-GB"/>
              </w:rPr>
            </w:pPr>
          </w:p>
        </w:tc>
        <w:tc>
          <w:tcPr>
            <w:tcW w:w="3260" w:type="dxa"/>
            <w:shd w:val="clear" w:color="auto" w:fill="DBE5F1" w:themeFill="accent1" w:themeFillTint="33"/>
          </w:tcPr>
          <w:p w14:paraId="061515C3" w14:textId="7E185468" w:rsidR="003E086A" w:rsidRPr="00E72E9A" w:rsidRDefault="003E086A" w:rsidP="00AF0EBE">
            <w:pPr>
              <w:rPr>
                <w:rFonts w:ascii="Arial" w:eastAsia="Times New Roman" w:hAnsi="Arial" w:cs="Arial"/>
                <w:color w:val="000000" w:themeColor="text1"/>
                <w:sz w:val="22"/>
                <w:szCs w:val="22"/>
                <w:lang w:eastAsia="en-GB"/>
              </w:rPr>
            </w:pPr>
          </w:p>
        </w:tc>
        <w:tc>
          <w:tcPr>
            <w:tcW w:w="425" w:type="dxa"/>
            <w:shd w:val="clear" w:color="auto" w:fill="DBE5F1" w:themeFill="accent1" w:themeFillTint="33"/>
          </w:tcPr>
          <w:p w14:paraId="12CAA9AD" w14:textId="77777777" w:rsidR="003E086A" w:rsidRPr="00E72E9A" w:rsidRDefault="003E086A" w:rsidP="00D97EC9">
            <w:pPr>
              <w:jc w:val="center"/>
              <w:rPr>
                <w:rFonts w:ascii="Arial" w:eastAsia="Times New Roman" w:hAnsi="Arial" w:cs="Arial"/>
                <w:color w:val="000000" w:themeColor="text1"/>
                <w:sz w:val="22"/>
                <w:szCs w:val="22"/>
                <w:lang w:eastAsia="en-GB"/>
              </w:rPr>
            </w:pPr>
          </w:p>
        </w:tc>
        <w:tc>
          <w:tcPr>
            <w:tcW w:w="2817" w:type="dxa"/>
            <w:shd w:val="clear" w:color="auto" w:fill="DBE5F1" w:themeFill="accent1" w:themeFillTint="33"/>
            <w:vAlign w:val="center"/>
          </w:tcPr>
          <w:p w14:paraId="71F07EB4" w14:textId="56E2F066" w:rsidR="003E086A" w:rsidRPr="00E72E9A" w:rsidRDefault="004E48C0" w:rsidP="00AF0EBE">
            <w:pPr>
              <w:rPr>
                <w:rFonts w:ascii="Arial" w:eastAsia="Times New Roman" w:hAnsi="Arial" w:cs="Arial"/>
                <w:color w:val="000000" w:themeColor="text1"/>
                <w:sz w:val="22"/>
                <w:szCs w:val="22"/>
                <w:lang w:eastAsia="en-GB"/>
              </w:rPr>
            </w:pPr>
            <w:r w:rsidRPr="00E72E9A">
              <w:rPr>
                <w:rFonts w:ascii="Arial" w:eastAsia="Times New Roman" w:hAnsi="Arial" w:cs="Arial"/>
                <w:color w:val="000000" w:themeColor="text1"/>
                <w:sz w:val="22"/>
                <w:szCs w:val="22"/>
                <w:lang w:eastAsia="en-GB"/>
              </w:rPr>
              <w:t xml:space="preserve">H: </w:t>
            </w:r>
            <w:r w:rsidR="003E086A" w:rsidRPr="00E72E9A">
              <w:rPr>
                <w:rFonts w:ascii="Arial" w:eastAsia="Times New Roman" w:hAnsi="Arial" w:cs="Arial"/>
                <w:color w:val="000000" w:themeColor="text1"/>
                <w:sz w:val="22"/>
                <w:szCs w:val="22"/>
                <w:lang w:eastAsia="en-GB"/>
              </w:rPr>
              <w:t>Customer Property</w:t>
            </w:r>
          </w:p>
        </w:tc>
        <w:tc>
          <w:tcPr>
            <w:tcW w:w="436" w:type="dxa"/>
            <w:shd w:val="clear" w:color="auto" w:fill="DBE5F1" w:themeFill="accent1" w:themeFillTint="33"/>
            <w:vAlign w:val="center"/>
          </w:tcPr>
          <w:p w14:paraId="72729441" w14:textId="17E4FE55" w:rsidR="003E086A" w:rsidRPr="00E72E9A" w:rsidRDefault="00E31E45" w:rsidP="00D97EC9">
            <w:pPr>
              <w:jc w:val="center"/>
              <w:rPr>
                <w:rFonts w:ascii="Arial" w:eastAsia="Times New Roman" w:hAnsi="Arial" w:cs="Arial"/>
                <w:color w:val="000000" w:themeColor="text1"/>
                <w:sz w:val="22"/>
                <w:szCs w:val="22"/>
                <w:lang w:eastAsia="en-GB"/>
              </w:rPr>
            </w:pPr>
            <w:sdt>
              <w:sdtPr>
                <w:rPr>
                  <w:rFonts w:ascii="Arial" w:hAnsi="Arial" w:cs="Arial"/>
                  <w:sz w:val="22"/>
                  <w:szCs w:val="22"/>
                </w:rPr>
                <w:id w:val="815525218"/>
                <w14:checkbox>
                  <w14:checked w14:val="0"/>
                  <w14:checkedState w14:val="2612" w14:font="MS Gothic"/>
                  <w14:uncheckedState w14:val="2610" w14:font="MS Gothic"/>
                </w14:checkbox>
              </w:sdtPr>
              <w:sdtEndPr/>
              <w:sdtContent>
                <w:r w:rsidR="003E086A" w:rsidRPr="00E72E9A">
                  <w:rPr>
                    <w:rFonts w:ascii="Segoe UI Symbol" w:eastAsia="MS Gothic" w:hAnsi="Segoe UI Symbol" w:cs="Segoe UI Symbol"/>
                    <w:sz w:val="22"/>
                    <w:szCs w:val="22"/>
                  </w:rPr>
                  <w:t>☐</w:t>
                </w:r>
              </w:sdtContent>
            </w:sdt>
          </w:p>
        </w:tc>
      </w:tr>
      <w:tr w:rsidR="003E086A" w:rsidRPr="00E72E9A" w14:paraId="25A2A335" w14:textId="3C1F90A1" w:rsidTr="00626EC8">
        <w:trPr>
          <w:trHeight w:val="128"/>
        </w:trPr>
        <w:tc>
          <w:tcPr>
            <w:tcW w:w="2268" w:type="dxa"/>
            <w:shd w:val="clear" w:color="auto" w:fill="DBE5F1" w:themeFill="accent1" w:themeFillTint="33"/>
            <w:tcMar>
              <w:top w:w="113" w:type="dxa"/>
              <w:bottom w:w="113" w:type="dxa"/>
            </w:tcMar>
            <w:vAlign w:val="center"/>
          </w:tcPr>
          <w:p w14:paraId="7C0A1E67" w14:textId="77777777" w:rsidR="003E086A" w:rsidRPr="00E72E9A" w:rsidRDefault="003E086A" w:rsidP="00AF0EBE">
            <w:pPr>
              <w:rPr>
                <w:rFonts w:ascii="Arial" w:eastAsia="Times New Roman" w:hAnsi="Arial" w:cs="Arial"/>
                <w:color w:val="000000" w:themeColor="text1"/>
                <w:sz w:val="22"/>
                <w:szCs w:val="22"/>
                <w:lang w:eastAsia="en-GB"/>
              </w:rPr>
            </w:pPr>
          </w:p>
        </w:tc>
        <w:tc>
          <w:tcPr>
            <w:tcW w:w="426" w:type="dxa"/>
            <w:shd w:val="clear" w:color="auto" w:fill="DBE5F1" w:themeFill="accent1" w:themeFillTint="33"/>
            <w:vAlign w:val="center"/>
          </w:tcPr>
          <w:p w14:paraId="267DD406" w14:textId="77777777" w:rsidR="003E086A" w:rsidRPr="00E72E9A" w:rsidRDefault="003E086A" w:rsidP="00D97EC9">
            <w:pPr>
              <w:jc w:val="center"/>
              <w:rPr>
                <w:rFonts w:ascii="Arial" w:eastAsia="Times New Roman" w:hAnsi="Arial" w:cs="Arial"/>
                <w:color w:val="000000" w:themeColor="text1"/>
                <w:sz w:val="22"/>
                <w:szCs w:val="22"/>
                <w:lang w:eastAsia="en-GB"/>
              </w:rPr>
            </w:pPr>
          </w:p>
        </w:tc>
        <w:tc>
          <w:tcPr>
            <w:tcW w:w="3260" w:type="dxa"/>
            <w:shd w:val="clear" w:color="auto" w:fill="DBE5F1" w:themeFill="accent1" w:themeFillTint="33"/>
          </w:tcPr>
          <w:p w14:paraId="2B3D4F07" w14:textId="665A04FA" w:rsidR="003E086A" w:rsidRPr="00E72E9A" w:rsidRDefault="003E086A" w:rsidP="00AF0EBE">
            <w:pPr>
              <w:rPr>
                <w:rFonts w:ascii="Arial" w:eastAsia="Times New Roman" w:hAnsi="Arial" w:cs="Arial"/>
                <w:color w:val="000000" w:themeColor="text1"/>
                <w:sz w:val="22"/>
                <w:szCs w:val="22"/>
                <w:lang w:eastAsia="en-GB"/>
              </w:rPr>
            </w:pPr>
          </w:p>
        </w:tc>
        <w:tc>
          <w:tcPr>
            <w:tcW w:w="425" w:type="dxa"/>
            <w:shd w:val="clear" w:color="auto" w:fill="DBE5F1" w:themeFill="accent1" w:themeFillTint="33"/>
          </w:tcPr>
          <w:p w14:paraId="153E9065" w14:textId="77777777" w:rsidR="003E086A" w:rsidRPr="00E72E9A" w:rsidRDefault="003E086A" w:rsidP="00D97EC9">
            <w:pPr>
              <w:jc w:val="center"/>
              <w:rPr>
                <w:rFonts w:ascii="Arial" w:eastAsia="Times New Roman" w:hAnsi="Arial" w:cs="Arial"/>
                <w:color w:val="000000" w:themeColor="text1"/>
                <w:sz w:val="22"/>
                <w:szCs w:val="22"/>
                <w:lang w:eastAsia="en-GB"/>
              </w:rPr>
            </w:pPr>
          </w:p>
        </w:tc>
        <w:tc>
          <w:tcPr>
            <w:tcW w:w="2817" w:type="dxa"/>
            <w:shd w:val="clear" w:color="auto" w:fill="DBE5F1" w:themeFill="accent1" w:themeFillTint="33"/>
            <w:vAlign w:val="bottom"/>
          </w:tcPr>
          <w:p w14:paraId="6A0D91E3" w14:textId="5B2D62A1" w:rsidR="003E086A" w:rsidRPr="00E72E9A" w:rsidRDefault="004E48C0" w:rsidP="00AF0EBE">
            <w:pPr>
              <w:rPr>
                <w:rFonts w:ascii="Arial" w:eastAsia="Times New Roman" w:hAnsi="Arial" w:cs="Arial"/>
                <w:color w:val="000000" w:themeColor="text1"/>
                <w:sz w:val="22"/>
                <w:szCs w:val="22"/>
                <w:lang w:eastAsia="en-GB"/>
              </w:rPr>
            </w:pPr>
            <w:r w:rsidRPr="00E72E9A">
              <w:rPr>
                <w:rFonts w:ascii="Arial" w:eastAsia="Times New Roman" w:hAnsi="Arial" w:cs="Arial"/>
                <w:color w:val="000000" w:themeColor="text1"/>
                <w:sz w:val="22"/>
                <w:szCs w:val="22"/>
                <w:lang w:eastAsia="en-GB"/>
              </w:rPr>
              <w:t xml:space="preserve">I: </w:t>
            </w:r>
            <w:r w:rsidR="003E086A" w:rsidRPr="00E72E9A">
              <w:rPr>
                <w:rFonts w:ascii="Arial" w:eastAsia="Times New Roman" w:hAnsi="Arial" w:cs="Arial"/>
                <w:color w:val="000000" w:themeColor="text1"/>
                <w:sz w:val="22"/>
                <w:szCs w:val="22"/>
                <w:lang w:eastAsia="en-GB"/>
              </w:rPr>
              <w:t>MOD Additional Clauses</w:t>
            </w:r>
          </w:p>
        </w:tc>
        <w:tc>
          <w:tcPr>
            <w:tcW w:w="436" w:type="dxa"/>
            <w:shd w:val="clear" w:color="auto" w:fill="DBE5F1" w:themeFill="accent1" w:themeFillTint="33"/>
            <w:vAlign w:val="bottom"/>
          </w:tcPr>
          <w:p w14:paraId="21FC5438" w14:textId="374F5F6A" w:rsidR="003E086A" w:rsidRPr="00E72E9A" w:rsidRDefault="00E31E45" w:rsidP="00D97EC9">
            <w:pPr>
              <w:jc w:val="center"/>
              <w:rPr>
                <w:rFonts w:ascii="Arial" w:eastAsia="Times New Roman" w:hAnsi="Arial" w:cs="Arial"/>
                <w:color w:val="000000" w:themeColor="text1"/>
                <w:sz w:val="22"/>
                <w:szCs w:val="22"/>
                <w:lang w:eastAsia="en-GB"/>
              </w:rPr>
            </w:pPr>
            <w:sdt>
              <w:sdtPr>
                <w:rPr>
                  <w:rFonts w:ascii="Arial" w:hAnsi="Arial" w:cs="Arial"/>
                  <w:sz w:val="22"/>
                  <w:szCs w:val="22"/>
                </w:rPr>
                <w:id w:val="-1912920851"/>
                <w14:checkbox>
                  <w14:checked w14:val="0"/>
                  <w14:checkedState w14:val="2612" w14:font="MS Gothic"/>
                  <w14:uncheckedState w14:val="2610" w14:font="MS Gothic"/>
                </w14:checkbox>
              </w:sdtPr>
              <w:sdtEndPr/>
              <w:sdtContent>
                <w:r w:rsidR="003E086A" w:rsidRPr="00E72E9A">
                  <w:rPr>
                    <w:rFonts w:ascii="Segoe UI Symbol" w:eastAsia="MS Gothic" w:hAnsi="Segoe UI Symbol" w:cs="Segoe UI Symbol"/>
                    <w:sz w:val="22"/>
                    <w:szCs w:val="22"/>
                  </w:rPr>
                  <w:t>☐</w:t>
                </w:r>
              </w:sdtContent>
            </w:sdt>
          </w:p>
        </w:tc>
      </w:tr>
    </w:tbl>
    <w:p w14:paraId="2C627855" w14:textId="77777777" w:rsidR="00923283" w:rsidRPr="00E72E9A" w:rsidRDefault="00923283" w:rsidP="0092328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5812"/>
        <w:gridCol w:w="3238"/>
      </w:tblGrid>
      <w:tr w:rsidR="005B6F23" w:rsidRPr="00E72E9A" w14:paraId="7271277D" w14:textId="77777777" w:rsidTr="00E72E9A">
        <w:tc>
          <w:tcPr>
            <w:tcW w:w="9050" w:type="dxa"/>
            <w:gridSpan w:val="2"/>
            <w:shd w:val="clear" w:color="auto" w:fill="DBE5F1" w:themeFill="accent1" w:themeFillTint="33"/>
            <w:tcMar>
              <w:top w:w="113" w:type="dxa"/>
              <w:bottom w:w="113" w:type="dxa"/>
            </w:tcMar>
          </w:tcPr>
          <w:p w14:paraId="198664CE" w14:textId="46E5B07B" w:rsidR="005B6F23" w:rsidRPr="00E72E9A" w:rsidRDefault="005B6F23" w:rsidP="005B6F23">
            <w:pPr>
              <w:jc w:val="both"/>
              <w:rPr>
                <w:rFonts w:ascii="Arial" w:hAnsi="Arial" w:cs="Arial"/>
                <w:b/>
                <w:sz w:val="22"/>
                <w:szCs w:val="22"/>
              </w:rPr>
            </w:pPr>
            <w:r w:rsidRPr="00E72E9A">
              <w:rPr>
                <w:rFonts w:ascii="Arial" w:hAnsi="Arial" w:cs="Arial"/>
                <w:b/>
                <w:sz w:val="22"/>
                <w:szCs w:val="22"/>
              </w:rPr>
              <w:t>Items licensed by the Customer to the Supplier (including any Customer Software, Customer Background IPR and Customer Data)</w:t>
            </w:r>
          </w:p>
          <w:p w14:paraId="571F9A59" w14:textId="53C74D3E" w:rsidR="005B6F23" w:rsidRPr="00E72E9A" w:rsidRDefault="00352A21" w:rsidP="005B6F23">
            <w:pPr>
              <w:jc w:val="both"/>
              <w:rPr>
                <w:rFonts w:ascii="Arial" w:hAnsi="Arial" w:cs="Arial"/>
                <w:sz w:val="22"/>
                <w:szCs w:val="22"/>
              </w:rPr>
            </w:pPr>
            <w:r w:rsidRPr="00E72E9A">
              <w:rPr>
                <w:rFonts w:ascii="Arial" w:hAnsi="Arial" w:cs="Arial"/>
                <w:sz w:val="22"/>
                <w:szCs w:val="22"/>
              </w:rPr>
              <w:t>Not Applicable</w:t>
            </w:r>
          </w:p>
        </w:tc>
      </w:tr>
      <w:tr w:rsidR="00923283" w:rsidRPr="00E72E9A" w14:paraId="5C3BE985" w14:textId="77777777" w:rsidTr="00E72E9A">
        <w:tc>
          <w:tcPr>
            <w:tcW w:w="9050" w:type="dxa"/>
            <w:gridSpan w:val="2"/>
            <w:shd w:val="clear" w:color="auto" w:fill="DBE5F1" w:themeFill="accent1" w:themeFillTint="33"/>
            <w:tcMar>
              <w:top w:w="113" w:type="dxa"/>
              <w:bottom w:w="113" w:type="dxa"/>
            </w:tcMar>
          </w:tcPr>
          <w:p w14:paraId="48BBD4A9" w14:textId="77777777" w:rsidR="00E67491" w:rsidRPr="00E72E9A" w:rsidRDefault="00D37C07" w:rsidP="00E67491">
            <w:pPr>
              <w:jc w:val="both"/>
              <w:rPr>
                <w:rFonts w:ascii="Arial" w:hAnsi="Arial" w:cs="Arial"/>
                <w:b/>
                <w:sz w:val="22"/>
                <w:szCs w:val="22"/>
              </w:rPr>
            </w:pPr>
            <w:r w:rsidRPr="00E72E9A">
              <w:rPr>
                <w:rFonts w:ascii="Arial" w:hAnsi="Arial" w:cs="Arial"/>
                <w:b/>
                <w:sz w:val="22"/>
                <w:szCs w:val="22"/>
              </w:rPr>
              <w:t xml:space="preserve">Call Off Contract Charges payable by the Customer </w:t>
            </w:r>
            <w:r w:rsidR="004E6EF8" w:rsidRPr="00E72E9A">
              <w:rPr>
                <w:rFonts w:ascii="Arial" w:hAnsi="Arial" w:cs="Arial"/>
                <w:b/>
                <w:sz w:val="22"/>
                <w:szCs w:val="22"/>
              </w:rPr>
              <w:t xml:space="preserve">to the </w:t>
            </w:r>
            <w:r w:rsidR="00E67491" w:rsidRPr="00E72E9A">
              <w:rPr>
                <w:rFonts w:ascii="Arial" w:hAnsi="Arial" w:cs="Arial"/>
                <w:b/>
                <w:sz w:val="22"/>
                <w:szCs w:val="22"/>
              </w:rPr>
              <w:t xml:space="preserve">Supplier: </w:t>
            </w:r>
          </w:p>
          <w:p w14:paraId="421C66F6" w14:textId="1A34C825" w:rsidR="00E67491" w:rsidRPr="00E72E9A" w:rsidRDefault="00E67491" w:rsidP="00E67491">
            <w:pPr>
              <w:jc w:val="both"/>
              <w:rPr>
                <w:rFonts w:ascii="Arial" w:hAnsi="Arial" w:cs="Arial"/>
                <w:sz w:val="22"/>
                <w:szCs w:val="22"/>
              </w:rPr>
            </w:pPr>
            <w:r w:rsidRPr="00E72E9A">
              <w:rPr>
                <w:rFonts w:ascii="Arial" w:hAnsi="Arial" w:cs="Arial"/>
                <w:sz w:val="22"/>
                <w:szCs w:val="22"/>
              </w:rPr>
              <w:t>The total contract value for the initial three (3) year term shall be £8,278,551.48 (ex vat).</w:t>
            </w:r>
          </w:p>
          <w:p w14:paraId="75EF01BD" w14:textId="77777777" w:rsidR="00E67491" w:rsidRPr="00E72E9A" w:rsidRDefault="00E67491" w:rsidP="00E67491">
            <w:pPr>
              <w:jc w:val="both"/>
              <w:rPr>
                <w:rFonts w:ascii="Arial" w:hAnsi="Arial" w:cs="Arial"/>
                <w:sz w:val="22"/>
                <w:szCs w:val="22"/>
              </w:rPr>
            </w:pPr>
          </w:p>
          <w:p w14:paraId="5086BE35" w14:textId="2B2E4870" w:rsidR="00923283" w:rsidRPr="00E72E9A" w:rsidRDefault="005A3345" w:rsidP="00E67491">
            <w:pPr>
              <w:jc w:val="both"/>
              <w:rPr>
                <w:rFonts w:ascii="Arial" w:hAnsi="Arial" w:cs="Arial"/>
                <w:b/>
                <w:sz w:val="22"/>
                <w:szCs w:val="22"/>
              </w:rPr>
            </w:pPr>
            <w:r>
              <w:rPr>
                <w:rFonts w:ascii="Arial" w:hAnsi="Arial" w:cs="Arial"/>
                <w:sz w:val="22"/>
                <w:szCs w:val="22"/>
              </w:rPr>
              <w:t>REDACTED</w:t>
            </w:r>
          </w:p>
        </w:tc>
      </w:tr>
      <w:tr w:rsidR="008333A0" w:rsidRPr="00E72E9A" w14:paraId="73DE5B93" w14:textId="7A2EFA55" w:rsidTr="00E72E9A">
        <w:tc>
          <w:tcPr>
            <w:tcW w:w="5812" w:type="dxa"/>
            <w:shd w:val="clear" w:color="auto" w:fill="DBE5F1" w:themeFill="accent1" w:themeFillTint="33"/>
            <w:tcMar>
              <w:top w:w="113" w:type="dxa"/>
              <w:bottom w:w="113" w:type="dxa"/>
            </w:tcMar>
          </w:tcPr>
          <w:p w14:paraId="004FCBDA" w14:textId="2755E2F8" w:rsidR="00E67491" w:rsidRPr="00E72E9A" w:rsidRDefault="00E67491" w:rsidP="00E67491">
            <w:pPr>
              <w:pStyle w:val="Heading2"/>
              <w:spacing w:after="120"/>
              <w:ind w:left="709" w:hanging="709"/>
              <w:jc w:val="left"/>
              <w:rPr>
                <w:rFonts w:cs="Arial"/>
                <w:szCs w:val="22"/>
              </w:rPr>
            </w:pPr>
            <w:r w:rsidRPr="00E72E9A">
              <w:rPr>
                <w:rFonts w:cs="Arial"/>
                <w:szCs w:val="22"/>
              </w:rPr>
              <w:t>This Order Form is issued in accordance with the provision of the Technology Product 2 Commercial Agreement RM3733 and forms the contractual agreement between the authority and the supplier.</w:t>
            </w:r>
          </w:p>
          <w:p w14:paraId="544333D6" w14:textId="6FDDB290" w:rsidR="00E67491" w:rsidRPr="00E72E9A" w:rsidRDefault="00E67491" w:rsidP="00E67491">
            <w:pPr>
              <w:pStyle w:val="Heading2"/>
              <w:spacing w:after="120"/>
              <w:ind w:left="709" w:hanging="709"/>
              <w:jc w:val="left"/>
              <w:rPr>
                <w:rFonts w:cs="Arial"/>
                <w:szCs w:val="22"/>
              </w:rPr>
            </w:pPr>
            <w:r w:rsidRPr="00E72E9A">
              <w:rPr>
                <w:rFonts w:cs="Arial"/>
                <w:szCs w:val="22"/>
              </w:rPr>
              <w:t>The Authority’s requisitions department will process all purchase order requests from the Authority’s business areas and the subsequent purchase order with an accompanying purchase order number will be automatically sent to the supplier. The supplier should present invoices referencing the Authority purchase order number to the following address:</w:t>
            </w:r>
          </w:p>
          <w:p w14:paraId="43B2BC76" w14:textId="77777777" w:rsidR="005A3345" w:rsidRDefault="005A3345" w:rsidP="00E67491">
            <w:pPr>
              <w:pStyle w:val="Heading2"/>
              <w:spacing w:after="120"/>
              <w:ind w:left="709" w:hanging="709"/>
              <w:jc w:val="left"/>
              <w:rPr>
                <w:rFonts w:cs="Arial"/>
                <w:szCs w:val="22"/>
              </w:rPr>
            </w:pPr>
            <w:r>
              <w:rPr>
                <w:rFonts w:cs="Arial"/>
                <w:szCs w:val="22"/>
              </w:rPr>
              <w:t>REDACTED</w:t>
            </w:r>
            <w:r w:rsidRPr="00E72E9A">
              <w:rPr>
                <w:rFonts w:cs="Arial"/>
                <w:szCs w:val="22"/>
              </w:rPr>
              <w:t xml:space="preserve"> </w:t>
            </w:r>
          </w:p>
          <w:p w14:paraId="7DDDEBA0" w14:textId="1DD306A5" w:rsidR="00E67491" w:rsidRPr="00E72E9A" w:rsidRDefault="00E67491" w:rsidP="00E67491">
            <w:pPr>
              <w:pStyle w:val="Heading2"/>
              <w:spacing w:after="120"/>
              <w:ind w:left="709" w:hanging="709"/>
              <w:jc w:val="left"/>
              <w:rPr>
                <w:rFonts w:cs="Arial"/>
                <w:szCs w:val="22"/>
              </w:rPr>
            </w:pPr>
            <w:r w:rsidRPr="00E72E9A">
              <w:rPr>
                <w:rFonts w:cs="Arial"/>
                <w:szCs w:val="22"/>
              </w:rPr>
              <w:t xml:space="preserve">Payment can only be made following satisfactory delivery of pre-agreed certified products and deliverables. </w:t>
            </w:r>
          </w:p>
          <w:p w14:paraId="45A55608" w14:textId="77777777" w:rsidR="00E67491" w:rsidRPr="00E72E9A" w:rsidRDefault="00E67491" w:rsidP="00E67491">
            <w:pPr>
              <w:pStyle w:val="Heading2"/>
              <w:spacing w:after="120"/>
              <w:ind w:left="709" w:hanging="709"/>
              <w:jc w:val="left"/>
              <w:rPr>
                <w:rFonts w:cs="Arial"/>
                <w:szCs w:val="22"/>
              </w:rPr>
            </w:pPr>
            <w:r w:rsidRPr="00E72E9A">
              <w:rPr>
                <w:rFonts w:cs="Arial"/>
                <w:szCs w:val="22"/>
              </w:rPr>
              <w:t>Before payment can be considered, each invoice must be sent to and agreed by the contract manager prior to submission to the Authority’s accounts department. Invoices should include a detailed elemental breakdown of work completed and the associated costs.</w:t>
            </w:r>
          </w:p>
          <w:p w14:paraId="72E242F3" w14:textId="77777777" w:rsidR="00E67491" w:rsidRPr="00E72E9A" w:rsidRDefault="00E67491" w:rsidP="00E67491">
            <w:pPr>
              <w:pStyle w:val="Heading2"/>
              <w:spacing w:after="120"/>
              <w:ind w:left="709" w:hanging="709"/>
              <w:jc w:val="left"/>
              <w:rPr>
                <w:rFonts w:cs="Arial"/>
                <w:szCs w:val="22"/>
              </w:rPr>
            </w:pPr>
            <w:r w:rsidRPr="00E72E9A">
              <w:rPr>
                <w:rFonts w:cs="Arial"/>
                <w:szCs w:val="22"/>
              </w:rPr>
              <w:lastRenderedPageBreak/>
              <w:t xml:space="preserve">Payment will be made annually in advance upon each renewal period. </w:t>
            </w:r>
          </w:p>
          <w:p w14:paraId="7831A89E" w14:textId="77777777" w:rsidR="00E67491" w:rsidRPr="00E72E9A" w:rsidRDefault="00E67491" w:rsidP="008333A0">
            <w:pPr>
              <w:jc w:val="both"/>
              <w:rPr>
                <w:rFonts w:ascii="Arial" w:hAnsi="Arial" w:cs="Arial"/>
                <w:b/>
                <w:sz w:val="22"/>
                <w:szCs w:val="22"/>
              </w:rPr>
            </w:pPr>
          </w:p>
          <w:p w14:paraId="392582C7" w14:textId="77777777" w:rsidR="00E67491" w:rsidRPr="00E72E9A" w:rsidRDefault="00E67491" w:rsidP="008333A0">
            <w:pPr>
              <w:jc w:val="both"/>
              <w:rPr>
                <w:rFonts w:ascii="Arial" w:hAnsi="Arial" w:cs="Arial"/>
                <w:b/>
                <w:sz w:val="22"/>
                <w:szCs w:val="22"/>
              </w:rPr>
            </w:pPr>
          </w:p>
          <w:p w14:paraId="17803185" w14:textId="1D50A062" w:rsidR="008333A0" w:rsidRPr="00E72E9A" w:rsidRDefault="008333A0" w:rsidP="008333A0">
            <w:pPr>
              <w:jc w:val="both"/>
              <w:rPr>
                <w:rFonts w:ascii="Arial" w:hAnsi="Arial" w:cs="Arial"/>
                <w:b/>
                <w:sz w:val="22"/>
                <w:szCs w:val="22"/>
              </w:rPr>
            </w:pPr>
            <w:r w:rsidRPr="00E72E9A">
              <w:rPr>
                <w:rFonts w:ascii="Arial" w:hAnsi="Arial" w:cs="Arial"/>
                <w:b/>
                <w:sz w:val="22"/>
                <w:szCs w:val="22"/>
              </w:rPr>
              <w:t>Is a Financed Purchase Agreement being used?</w:t>
            </w:r>
          </w:p>
          <w:p w14:paraId="6150CD3C" w14:textId="7A0F5532" w:rsidR="008333A0" w:rsidRPr="00E72E9A" w:rsidRDefault="00E67491" w:rsidP="00E67491">
            <w:pPr>
              <w:pStyle w:val="Heading2"/>
              <w:numPr>
                <w:ilvl w:val="0"/>
                <w:numId w:val="0"/>
              </w:numPr>
              <w:spacing w:after="120"/>
              <w:ind w:left="720" w:hanging="720"/>
              <w:jc w:val="left"/>
              <w:rPr>
                <w:rFonts w:cs="Arial"/>
                <w:b/>
                <w:szCs w:val="22"/>
              </w:rPr>
            </w:pPr>
            <w:r w:rsidRPr="00E72E9A">
              <w:rPr>
                <w:rFonts w:cs="Arial"/>
                <w:szCs w:val="22"/>
              </w:rPr>
              <w:t>No</w:t>
            </w:r>
          </w:p>
        </w:tc>
        <w:tc>
          <w:tcPr>
            <w:tcW w:w="3238" w:type="dxa"/>
            <w:shd w:val="clear" w:color="auto" w:fill="DBE5F1" w:themeFill="accent1" w:themeFillTint="33"/>
          </w:tcPr>
          <w:p w14:paraId="774676CD" w14:textId="5A819B75" w:rsidR="008333A0" w:rsidRPr="00E72E9A" w:rsidRDefault="008333A0" w:rsidP="008333A0">
            <w:pPr>
              <w:jc w:val="both"/>
              <w:rPr>
                <w:rFonts w:ascii="Arial" w:hAnsi="Arial" w:cs="Arial"/>
                <w:b/>
                <w:sz w:val="22"/>
                <w:szCs w:val="22"/>
              </w:rPr>
            </w:pPr>
          </w:p>
        </w:tc>
      </w:tr>
      <w:tr w:rsidR="005A3345" w:rsidRPr="00E72E9A" w14:paraId="43D05B7B" w14:textId="77777777" w:rsidTr="00E72E9A">
        <w:tc>
          <w:tcPr>
            <w:tcW w:w="5812" w:type="dxa"/>
            <w:shd w:val="clear" w:color="auto" w:fill="DBE5F1" w:themeFill="accent1" w:themeFillTint="33"/>
            <w:tcMar>
              <w:top w:w="113" w:type="dxa"/>
              <w:bottom w:w="113" w:type="dxa"/>
            </w:tcMar>
          </w:tcPr>
          <w:p w14:paraId="257FDFBB" w14:textId="48F8B0A9" w:rsidR="005A3345" w:rsidRPr="00E72E9A" w:rsidRDefault="005A3345" w:rsidP="005A3345">
            <w:pPr>
              <w:jc w:val="both"/>
              <w:rPr>
                <w:rFonts w:ascii="Arial" w:hAnsi="Arial" w:cs="Arial"/>
                <w:b/>
                <w:sz w:val="22"/>
                <w:szCs w:val="22"/>
              </w:rPr>
            </w:pPr>
            <w:r w:rsidRPr="007F1D5E">
              <w:rPr>
                <w:rFonts w:ascii="Arial" w:hAnsi="Arial" w:cs="Arial"/>
                <w:sz w:val="22"/>
                <w:szCs w:val="22"/>
              </w:rPr>
              <w:t>REDACTED</w:t>
            </w:r>
          </w:p>
        </w:tc>
        <w:tc>
          <w:tcPr>
            <w:tcW w:w="3238" w:type="dxa"/>
            <w:shd w:val="clear" w:color="auto" w:fill="DBE5F1" w:themeFill="accent1" w:themeFillTint="33"/>
          </w:tcPr>
          <w:p w14:paraId="35B6E087" w14:textId="5A2FFD4F" w:rsidR="005A3345" w:rsidRPr="00E72E9A" w:rsidRDefault="005A3345" w:rsidP="005A3345">
            <w:pPr>
              <w:pStyle w:val="Heading2"/>
              <w:numPr>
                <w:ilvl w:val="0"/>
                <w:numId w:val="0"/>
              </w:numPr>
              <w:spacing w:after="120"/>
              <w:jc w:val="left"/>
              <w:rPr>
                <w:rFonts w:cs="Arial"/>
                <w:szCs w:val="22"/>
              </w:rPr>
            </w:pPr>
            <w:r w:rsidRPr="007F1D5E">
              <w:rPr>
                <w:rFonts w:cs="Arial"/>
                <w:szCs w:val="22"/>
              </w:rPr>
              <w:t>REDACTED</w:t>
            </w:r>
          </w:p>
        </w:tc>
      </w:tr>
    </w:tbl>
    <w:p w14:paraId="245BC613" w14:textId="712819AC" w:rsidR="00D37C07" w:rsidRPr="00E72E9A" w:rsidRDefault="00D37C07" w:rsidP="008333A0">
      <w:pPr>
        <w:rPr>
          <w:rFonts w:ascii="Arial" w:hAnsi="Arial" w:cs="Arial"/>
          <w:b/>
          <w:sz w:val="22"/>
          <w:szCs w:val="22"/>
        </w:rPr>
      </w:pPr>
    </w:p>
    <w:p w14:paraId="4B87ECD8" w14:textId="22430616" w:rsidR="00D37C07" w:rsidRPr="00E72E9A" w:rsidRDefault="00D37C07" w:rsidP="00D37C07">
      <w:pPr>
        <w:rPr>
          <w:rFonts w:ascii="Arial" w:hAnsi="Arial" w:cs="Arial"/>
          <w:b/>
          <w:sz w:val="22"/>
          <w:szCs w:val="22"/>
        </w:rPr>
      </w:pPr>
    </w:p>
    <w:p w14:paraId="5F2A0C35" w14:textId="77777777" w:rsidR="00E72E9A" w:rsidRDefault="00E72E9A" w:rsidP="00BA4423">
      <w:pPr>
        <w:jc w:val="both"/>
        <w:rPr>
          <w:rFonts w:ascii="Arial" w:hAnsi="Arial" w:cs="Arial"/>
          <w:b/>
          <w:color w:val="365F91" w:themeColor="accent1" w:themeShade="BF"/>
          <w:sz w:val="22"/>
          <w:szCs w:val="22"/>
        </w:rPr>
      </w:pPr>
    </w:p>
    <w:p w14:paraId="0D04EA0F" w14:textId="77777777" w:rsidR="00E72E9A" w:rsidRDefault="00E72E9A" w:rsidP="00BA4423">
      <w:pPr>
        <w:jc w:val="both"/>
        <w:rPr>
          <w:rFonts w:ascii="Arial" w:hAnsi="Arial" w:cs="Arial"/>
          <w:b/>
          <w:color w:val="365F91" w:themeColor="accent1" w:themeShade="BF"/>
          <w:sz w:val="22"/>
          <w:szCs w:val="22"/>
        </w:rPr>
      </w:pPr>
    </w:p>
    <w:p w14:paraId="332548ED" w14:textId="77777777" w:rsidR="00E72E9A" w:rsidRDefault="00E72E9A" w:rsidP="00BA4423">
      <w:pPr>
        <w:jc w:val="both"/>
        <w:rPr>
          <w:rFonts w:ascii="Arial" w:hAnsi="Arial" w:cs="Arial"/>
          <w:b/>
          <w:color w:val="365F91" w:themeColor="accent1" w:themeShade="BF"/>
          <w:sz w:val="22"/>
          <w:szCs w:val="22"/>
        </w:rPr>
      </w:pPr>
    </w:p>
    <w:p w14:paraId="4648CF6E" w14:textId="77777777" w:rsidR="00E72E9A" w:rsidRDefault="00E72E9A" w:rsidP="00BA4423">
      <w:pPr>
        <w:jc w:val="both"/>
        <w:rPr>
          <w:rFonts w:ascii="Arial" w:hAnsi="Arial" w:cs="Arial"/>
          <w:b/>
          <w:color w:val="365F91" w:themeColor="accent1" w:themeShade="BF"/>
          <w:sz w:val="22"/>
          <w:szCs w:val="22"/>
        </w:rPr>
      </w:pPr>
    </w:p>
    <w:p w14:paraId="5975D5EA" w14:textId="1D17F21A" w:rsidR="008D038D" w:rsidRPr="00E72E9A" w:rsidRDefault="008D038D" w:rsidP="00BA4423">
      <w:pPr>
        <w:jc w:val="both"/>
        <w:rPr>
          <w:rFonts w:ascii="Arial" w:hAnsi="Arial" w:cs="Arial"/>
          <w:b/>
          <w:color w:val="365F91" w:themeColor="accent1" w:themeShade="BF"/>
          <w:sz w:val="22"/>
          <w:szCs w:val="22"/>
        </w:rPr>
      </w:pPr>
    </w:p>
    <w:p w14:paraId="7E09FDB1" w14:textId="77777777" w:rsidR="00E72E9A" w:rsidRDefault="00E72E9A" w:rsidP="00BA4423">
      <w:pPr>
        <w:jc w:val="both"/>
        <w:rPr>
          <w:rFonts w:ascii="Arial" w:hAnsi="Arial" w:cs="Arial"/>
          <w:b/>
          <w:color w:val="365F91" w:themeColor="accent1" w:themeShade="BF"/>
          <w:sz w:val="22"/>
          <w:szCs w:val="22"/>
        </w:rPr>
      </w:pPr>
    </w:p>
    <w:p w14:paraId="7F1755FD" w14:textId="77777777" w:rsidR="00E72E9A" w:rsidRDefault="00E72E9A" w:rsidP="00BA4423">
      <w:pPr>
        <w:jc w:val="both"/>
        <w:rPr>
          <w:rFonts w:ascii="Arial" w:hAnsi="Arial" w:cs="Arial"/>
          <w:b/>
          <w:color w:val="365F91" w:themeColor="accent1" w:themeShade="BF"/>
          <w:sz w:val="22"/>
          <w:szCs w:val="22"/>
        </w:rPr>
      </w:pPr>
    </w:p>
    <w:p w14:paraId="369D08AC" w14:textId="77777777" w:rsidR="00E72E9A" w:rsidRDefault="00E72E9A" w:rsidP="00BA4423">
      <w:pPr>
        <w:jc w:val="both"/>
        <w:rPr>
          <w:rFonts w:ascii="Arial" w:hAnsi="Arial" w:cs="Arial"/>
          <w:b/>
          <w:color w:val="365F91" w:themeColor="accent1" w:themeShade="BF"/>
          <w:sz w:val="22"/>
          <w:szCs w:val="22"/>
        </w:rPr>
      </w:pPr>
    </w:p>
    <w:p w14:paraId="61F3DCDE" w14:textId="77777777" w:rsidR="00E72E9A" w:rsidRDefault="00E72E9A" w:rsidP="00BA4423">
      <w:pPr>
        <w:jc w:val="both"/>
        <w:rPr>
          <w:rFonts w:ascii="Arial" w:hAnsi="Arial" w:cs="Arial"/>
          <w:b/>
          <w:color w:val="365F91" w:themeColor="accent1" w:themeShade="BF"/>
          <w:sz w:val="22"/>
          <w:szCs w:val="22"/>
        </w:rPr>
      </w:pPr>
    </w:p>
    <w:p w14:paraId="1CD32B8C" w14:textId="77777777" w:rsidR="00E72E9A" w:rsidRDefault="00E72E9A" w:rsidP="00BA4423">
      <w:pPr>
        <w:jc w:val="both"/>
        <w:rPr>
          <w:rFonts w:ascii="Arial" w:hAnsi="Arial" w:cs="Arial"/>
          <w:b/>
          <w:color w:val="365F91" w:themeColor="accent1" w:themeShade="BF"/>
          <w:sz w:val="22"/>
          <w:szCs w:val="22"/>
        </w:rPr>
      </w:pPr>
    </w:p>
    <w:p w14:paraId="50B7CFBC" w14:textId="77777777" w:rsidR="00E72E9A" w:rsidRDefault="00E72E9A" w:rsidP="00BA4423">
      <w:pPr>
        <w:jc w:val="both"/>
        <w:rPr>
          <w:rFonts w:ascii="Arial" w:hAnsi="Arial" w:cs="Arial"/>
          <w:b/>
          <w:color w:val="365F91" w:themeColor="accent1" w:themeShade="BF"/>
          <w:sz w:val="22"/>
          <w:szCs w:val="22"/>
        </w:rPr>
      </w:pPr>
    </w:p>
    <w:p w14:paraId="4549BF75" w14:textId="77777777" w:rsidR="00E72E9A" w:rsidRDefault="00E72E9A" w:rsidP="00BA4423">
      <w:pPr>
        <w:jc w:val="both"/>
        <w:rPr>
          <w:rFonts w:ascii="Arial" w:hAnsi="Arial" w:cs="Arial"/>
          <w:b/>
          <w:color w:val="365F91" w:themeColor="accent1" w:themeShade="BF"/>
          <w:sz w:val="22"/>
          <w:szCs w:val="22"/>
        </w:rPr>
      </w:pPr>
    </w:p>
    <w:p w14:paraId="28106113" w14:textId="77777777" w:rsidR="00E72E9A" w:rsidRDefault="00E72E9A" w:rsidP="00BA4423">
      <w:pPr>
        <w:jc w:val="both"/>
        <w:rPr>
          <w:rFonts w:ascii="Arial" w:hAnsi="Arial" w:cs="Arial"/>
          <w:b/>
          <w:color w:val="365F91" w:themeColor="accent1" w:themeShade="BF"/>
          <w:sz w:val="22"/>
          <w:szCs w:val="22"/>
        </w:rPr>
      </w:pPr>
    </w:p>
    <w:p w14:paraId="15CE9A12" w14:textId="77777777" w:rsidR="00E72E9A" w:rsidRDefault="00E72E9A" w:rsidP="00BA4423">
      <w:pPr>
        <w:jc w:val="both"/>
        <w:rPr>
          <w:rFonts w:ascii="Arial" w:hAnsi="Arial" w:cs="Arial"/>
          <w:b/>
          <w:color w:val="365F91" w:themeColor="accent1" w:themeShade="BF"/>
          <w:sz w:val="22"/>
          <w:szCs w:val="22"/>
        </w:rPr>
      </w:pPr>
    </w:p>
    <w:p w14:paraId="5E377BB0" w14:textId="77777777" w:rsidR="00E72E9A" w:rsidRDefault="00E72E9A" w:rsidP="00BA4423">
      <w:pPr>
        <w:jc w:val="both"/>
        <w:rPr>
          <w:rFonts w:ascii="Arial" w:hAnsi="Arial" w:cs="Arial"/>
          <w:b/>
          <w:color w:val="365F91" w:themeColor="accent1" w:themeShade="BF"/>
          <w:sz w:val="22"/>
          <w:szCs w:val="22"/>
        </w:rPr>
      </w:pPr>
    </w:p>
    <w:p w14:paraId="4CBF2A76" w14:textId="77777777" w:rsidR="00E72E9A" w:rsidRDefault="00E72E9A" w:rsidP="00BA4423">
      <w:pPr>
        <w:jc w:val="both"/>
        <w:rPr>
          <w:rFonts w:ascii="Arial" w:hAnsi="Arial" w:cs="Arial"/>
          <w:b/>
          <w:color w:val="365F91" w:themeColor="accent1" w:themeShade="BF"/>
          <w:sz w:val="22"/>
          <w:szCs w:val="22"/>
        </w:rPr>
      </w:pPr>
    </w:p>
    <w:p w14:paraId="583E39DB" w14:textId="77777777" w:rsidR="00E72E9A" w:rsidRDefault="00E72E9A" w:rsidP="00BA4423">
      <w:pPr>
        <w:jc w:val="both"/>
        <w:rPr>
          <w:rFonts w:ascii="Arial" w:hAnsi="Arial" w:cs="Arial"/>
          <w:b/>
          <w:color w:val="365F91" w:themeColor="accent1" w:themeShade="BF"/>
          <w:sz w:val="22"/>
          <w:szCs w:val="22"/>
        </w:rPr>
      </w:pPr>
    </w:p>
    <w:p w14:paraId="28B61505" w14:textId="77777777" w:rsidR="00E72E9A" w:rsidRDefault="00E72E9A" w:rsidP="00BA4423">
      <w:pPr>
        <w:jc w:val="both"/>
        <w:rPr>
          <w:rFonts w:ascii="Arial" w:hAnsi="Arial" w:cs="Arial"/>
          <w:b/>
          <w:color w:val="365F91" w:themeColor="accent1" w:themeShade="BF"/>
          <w:sz w:val="22"/>
          <w:szCs w:val="22"/>
        </w:rPr>
      </w:pPr>
    </w:p>
    <w:p w14:paraId="47984A86" w14:textId="77777777" w:rsidR="00E72E9A" w:rsidRDefault="00E72E9A" w:rsidP="00BA4423">
      <w:pPr>
        <w:jc w:val="both"/>
        <w:rPr>
          <w:rFonts w:ascii="Arial" w:hAnsi="Arial" w:cs="Arial"/>
          <w:b/>
          <w:color w:val="365F91" w:themeColor="accent1" w:themeShade="BF"/>
          <w:sz w:val="22"/>
          <w:szCs w:val="22"/>
        </w:rPr>
      </w:pPr>
    </w:p>
    <w:p w14:paraId="5452FC7A" w14:textId="77777777" w:rsidR="00E72E9A" w:rsidRDefault="00E72E9A" w:rsidP="00BA4423">
      <w:pPr>
        <w:jc w:val="both"/>
        <w:rPr>
          <w:rFonts w:ascii="Arial" w:hAnsi="Arial" w:cs="Arial"/>
          <w:b/>
          <w:color w:val="365F91" w:themeColor="accent1" w:themeShade="BF"/>
          <w:sz w:val="22"/>
          <w:szCs w:val="22"/>
        </w:rPr>
      </w:pPr>
    </w:p>
    <w:p w14:paraId="1EAE6C88" w14:textId="77777777" w:rsidR="00E72E9A" w:rsidRDefault="00E72E9A" w:rsidP="00BA4423">
      <w:pPr>
        <w:jc w:val="both"/>
        <w:rPr>
          <w:rFonts w:ascii="Arial" w:hAnsi="Arial" w:cs="Arial"/>
          <w:b/>
          <w:color w:val="365F91" w:themeColor="accent1" w:themeShade="BF"/>
          <w:sz w:val="22"/>
          <w:szCs w:val="22"/>
        </w:rPr>
      </w:pPr>
    </w:p>
    <w:p w14:paraId="69584633" w14:textId="77777777" w:rsidR="00E72E9A" w:rsidRDefault="00E72E9A" w:rsidP="00BA4423">
      <w:pPr>
        <w:jc w:val="both"/>
        <w:rPr>
          <w:rFonts w:ascii="Arial" w:hAnsi="Arial" w:cs="Arial"/>
          <w:b/>
          <w:color w:val="365F91" w:themeColor="accent1" w:themeShade="BF"/>
          <w:sz w:val="22"/>
          <w:szCs w:val="22"/>
        </w:rPr>
      </w:pPr>
    </w:p>
    <w:p w14:paraId="59CE8F64" w14:textId="77777777" w:rsidR="00E72E9A" w:rsidRDefault="00E72E9A" w:rsidP="00BA4423">
      <w:pPr>
        <w:jc w:val="both"/>
        <w:rPr>
          <w:rFonts w:ascii="Arial" w:hAnsi="Arial" w:cs="Arial"/>
          <w:b/>
          <w:color w:val="365F91" w:themeColor="accent1" w:themeShade="BF"/>
          <w:sz w:val="22"/>
          <w:szCs w:val="22"/>
        </w:rPr>
      </w:pPr>
    </w:p>
    <w:p w14:paraId="5AAD1020" w14:textId="77777777" w:rsidR="00E72E9A" w:rsidRDefault="00E72E9A" w:rsidP="00BA4423">
      <w:pPr>
        <w:jc w:val="both"/>
        <w:rPr>
          <w:rFonts w:ascii="Arial" w:hAnsi="Arial" w:cs="Arial"/>
          <w:b/>
          <w:color w:val="365F91" w:themeColor="accent1" w:themeShade="BF"/>
          <w:sz w:val="22"/>
          <w:szCs w:val="22"/>
        </w:rPr>
      </w:pPr>
    </w:p>
    <w:p w14:paraId="60D6E084" w14:textId="77777777" w:rsidR="00E72E9A" w:rsidRDefault="00E72E9A" w:rsidP="00BA4423">
      <w:pPr>
        <w:jc w:val="both"/>
        <w:rPr>
          <w:rFonts w:ascii="Arial" w:hAnsi="Arial" w:cs="Arial"/>
          <w:b/>
          <w:color w:val="365F91" w:themeColor="accent1" w:themeShade="BF"/>
          <w:sz w:val="22"/>
          <w:szCs w:val="22"/>
        </w:rPr>
      </w:pPr>
    </w:p>
    <w:p w14:paraId="0033484C" w14:textId="77777777" w:rsidR="00E72E9A" w:rsidRDefault="00E72E9A" w:rsidP="00BA4423">
      <w:pPr>
        <w:jc w:val="both"/>
        <w:rPr>
          <w:rFonts w:ascii="Arial" w:hAnsi="Arial" w:cs="Arial"/>
          <w:b/>
          <w:color w:val="365F91" w:themeColor="accent1" w:themeShade="BF"/>
          <w:sz w:val="22"/>
          <w:szCs w:val="22"/>
        </w:rPr>
      </w:pPr>
    </w:p>
    <w:p w14:paraId="3F3CB555" w14:textId="77777777" w:rsidR="00E72E9A" w:rsidRDefault="00E72E9A" w:rsidP="00BA4423">
      <w:pPr>
        <w:jc w:val="both"/>
        <w:rPr>
          <w:rFonts w:ascii="Arial" w:hAnsi="Arial" w:cs="Arial"/>
          <w:b/>
          <w:color w:val="365F91" w:themeColor="accent1" w:themeShade="BF"/>
          <w:sz w:val="22"/>
          <w:szCs w:val="22"/>
        </w:rPr>
      </w:pPr>
    </w:p>
    <w:p w14:paraId="379E2A83" w14:textId="77777777" w:rsidR="00E72E9A" w:rsidRDefault="00E72E9A" w:rsidP="00BA4423">
      <w:pPr>
        <w:jc w:val="both"/>
        <w:rPr>
          <w:rFonts w:ascii="Arial" w:hAnsi="Arial" w:cs="Arial"/>
          <w:b/>
          <w:color w:val="365F91" w:themeColor="accent1" w:themeShade="BF"/>
          <w:sz w:val="22"/>
          <w:szCs w:val="22"/>
        </w:rPr>
      </w:pPr>
    </w:p>
    <w:p w14:paraId="3E604A6E" w14:textId="77777777" w:rsidR="00E72E9A" w:rsidRDefault="00E72E9A" w:rsidP="00BA4423">
      <w:pPr>
        <w:jc w:val="both"/>
        <w:rPr>
          <w:rFonts w:ascii="Arial" w:hAnsi="Arial" w:cs="Arial"/>
          <w:b/>
          <w:color w:val="365F91" w:themeColor="accent1" w:themeShade="BF"/>
          <w:sz w:val="22"/>
          <w:szCs w:val="22"/>
        </w:rPr>
      </w:pPr>
    </w:p>
    <w:p w14:paraId="33B29225" w14:textId="77777777" w:rsidR="00E72E9A" w:rsidRDefault="00E72E9A" w:rsidP="00BA4423">
      <w:pPr>
        <w:jc w:val="both"/>
        <w:rPr>
          <w:rFonts w:ascii="Arial" w:hAnsi="Arial" w:cs="Arial"/>
          <w:b/>
          <w:color w:val="365F91" w:themeColor="accent1" w:themeShade="BF"/>
          <w:sz w:val="22"/>
          <w:szCs w:val="22"/>
        </w:rPr>
      </w:pPr>
    </w:p>
    <w:p w14:paraId="1B91C361" w14:textId="77777777" w:rsidR="00E72E9A" w:rsidRDefault="00E72E9A" w:rsidP="00BA4423">
      <w:pPr>
        <w:jc w:val="both"/>
        <w:rPr>
          <w:rFonts w:ascii="Arial" w:hAnsi="Arial" w:cs="Arial"/>
          <w:b/>
          <w:color w:val="365F91" w:themeColor="accent1" w:themeShade="BF"/>
          <w:sz w:val="22"/>
          <w:szCs w:val="22"/>
        </w:rPr>
      </w:pPr>
    </w:p>
    <w:p w14:paraId="6894873C" w14:textId="77777777" w:rsidR="00E72E9A" w:rsidRDefault="00E72E9A" w:rsidP="00BA4423">
      <w:pPr>
        <w:jc w:val="both"/>
        <w:rPr>
          <w:rFonts w:ascii="Arial" w:hAnsi="Arial" w:cs="Arial"/>
          <w:b/>
          <w:color w:val="365F91" w:themeColor="accent1" w:themeShade="BF"/>
          <w:sz w:val="22"/>
          <w:szCs w:val="22"/>
        </w:rPr>
      </w:pPr>
    </w:p>
    <w:p w14:paraId="709B68C1" w14:textId="77777777" w:rsidR="00E72E9A" w:rsidRDefault="00E72E9A" w:rsidP="00BA4423">
      <w:pPr>
        <w:jc w:val="both"/>
        <w:rPr>
          <w:rFonts w:ascii="Arial" w:hAnsi="Arial" w:cs="Arial"/>
          <w:b/>
          <w:color w:val="365F91" w:themeColor="accent1" w:themeShade="BF"/>
          <w:sz w:val="22"/>
          <w:szCs w:val="22"/>
        </w:rPr>
      </w:pPr>
    </w:p>
    <w:p w14:paraId="73454F7E" w14:textId="77777777" w:rsidR="005A3345" w:rsidRDefault="005A3345" w:rsidP="00231F35">
      <w:pPr>
        <w:jc w:val="center"/>
        <w:rPr>
          <w:rFonts w:ascii="Arial" w:hAnsi="Arial" w:cs="Arial"/>
          <w:b/>
          <w:color w:val="000000" w:themeColor="text1"/>
          <w:sz w:val="36"/>
          <w:szCs w:val="36"/>
        </w:rPr>
      </w:pPr>
    </w:p>
    <w:p w14:paraId="59FE0B90" w14:textId="77777777" w:rsidR="005A3345" w:rsidRDefault="005A3345" w:rsidP="00231F35">
      <w:pPr>
        <w:jc w:val="center"/>
        <w:rPr>
          <w:rFonts w:ascii="Arial" w:hAnsi="Arial" w:cs="Arial"/>
          <w:b/>
          <w:color w:val="000000" w:themeColor="text1"/>
          <w:sz w:val="36"/>
          <w:szCs w:val="36"/>
        </w:rPr>
      </w:pPr>
    </w:p>
    <w:p w14:paraId="7DDD4A14" w14:textId="77777777" w:rsidR="005A3345" w:rsidRDefault="005A3345" w:rsidP="00231F35">
      <w:pPr>
        <w:jc w:val="center"/>
        <w:rPr>
          <w:rFonts w:ascii="Arial" w:hAnsi="Arial" w:cs="Arial"/>
          <w:b/>
          <w:color w:val="000000" w:themeColor="text1"/>
          <w:sz w:val="36"/>
          <w:szCs w:val="36"/>
        </w:rPr>
      </w:pPr>
    </w:p>
    <w:p w14:paraId="382F6103" w14:textId="77777777" w:rsidR="005A3345" w:rsidRDefault="005A3345" w:rsidP="00231F35">
      <w:pPr>
        <w:jc w:val="center"/>
        <w:rPr>
          <w:rFonts w:ascii="Arial" w:hAnsi="Arial" w:cs="Arial"/>
          <w:b/>
          <w:color w:val="000000" w:themeColor="text1"/>
          <w:sz w:val="36"/>
          <w:szCs w:val="36"/>
        </w:rPr>
      </w:pPr>
    </w:p>
    <w:p w14:paraId="5C73FFC8" w14:textId="77777777" w:rsidR="005A3345" w:rsidRDefault="005A3345" w:rsidP="00231F35">
      <w:pPr>
        <w:jc w:val="center"/>
        <w:rPr>
          <w:rFonts w:ascii="Arial" w:hAnsi="Arial" w:cs="Arial"/>
          <w:b/>
          <w:color w:val="000000" w:themeColor="text1"/>
          <w:sz w:val="36"/>
          <w:szCs w:val="36"/>
        </w:rPr>
      </w:pPr>
    </w:p>
    <w:p w14:paraId="52C29D31" w14:textId="77777777" w:rsidR="005A3345" w:rsidRDefault="005A3345" w:rsidP="00231F35">
      <w:pPr>
        <w:jc w:val="center"/>
        <w:rPr>
          <w:rFonts w:ascii="Arial" w:hAnsi="Arial" w:cs="Arial"/>
          <w:b/>
          <w:color w:val="000000" w:themeColor="text1"/>
          <w:sz w:val="36"/>
          <w:szCs w:val="36"/>
        </w:rPr>
      </w:pPr>
    </w:p>
    <w:p w14:paraId="3EB37D84" w14:textId="77777777" w:rsidR="005A3345" w:rsidRDefault="005A3345" w:rsidP="00231F35">
      <w:pPr>
        <w:jc w:val="center"/>
        <w:rPr>
          <w:rFonts w:ascii="Arial" w:hAnsi="Arial" w:cs="Arial"/>
          <w:b/>
          <w:color w:val="000000" w:themeColor="text1"/>
          <w:sz w:val="36"/>
          <w:szCs w:val="36"/>
        </w:rPr>
      </w:pPr>
    </w:p>
    <w:p w14:paraId="4CE5D927" w14:textId="77777777" w:rsidR="005A3345" w:rsidRDefault="005A3345" w:rsidP="00231F35">
      <w:pPr>
        <w:jc w:val="center"/>
        <w:rPr>
          <w:rFonts w:ascii="Arial" w:hAnsi="Arial" w:cs="Arial"/>
          <w:b/>
          <w:color w:val="000000" w:themeColor="text1"/>
          <w:sz w:val="36"/>
          <w:szCs w:val="36"/>
        </w:rPr>
      </w:pPr>
    </w:p>
    <w:p w14:paraId="66DF3D5E" w14:textId="77777777" w:rsidR="005A3345" w:rsidRDefault="005A3345" w:rsidP="00231F35">
      <w:pPr>
        <w:jc w:val="center"/>
        <w:rPr>
          <w:rFonts w:ascii="Arial" w:hAnsi="Arial" w:cs="Arial"/>
          <w:b/>
          <w:color w:val="000000" w:themeColor="text1"/>
          <w:sz w:val="36"/>
          <w:szCs w:val="36"/>
        </w:rPr>
      </w:pPr>
    </w:p>
    <w:p w14:paraId="4D3CA6BE" w14:textId="77777777" w:rsidR="005A3345" w:rsidRDefault="005A3345" w:rsidP="00231F35">
      <w:pPr>
        <w:jc w:val="center"/>
        <w:rPr>
          <w:rFonts w:ascii="Arial" w:hAnsi="Arial" w:cs="Arial"/>
          <w:b/>
          <w:color w:val="000000" w:themeColor="text1"/>
          <w:sz w:val="36"/>
          <w:szCs w:val="36"/>
        </w:rPr>
      </w:pPr>
    </w:p>
    <w:p w14:paraId="37E525A0" w14:textId="70858498" w:rsidR="00231F35" w:rsidRPr="00231F35" w:rsidRDefault="00231F35" w:rsidP="00231F35">
      <w:pPr>
        <w:jc w:val="center"/>
        <w:rPr>
          <w:rFonts w:ascii="Arial" w:hAnsi="Arial" w:cs="Arial"/>
          <w:b/>
          <w:color w:val="000000" w:themeColor="text1"/>
          <w:sz w:val="36"/>
          <w:szCs w:val="36"/>
        </w:rPr>
      </w:pPr>
      <w:r w:rsidRPr="00231F35">
        <w:rPr>
          <w:rFonts w:ascii="Arial" w:hAnsi="Arial" w:cs="Arial"/>
          <w:b/>
          <w:color w:val="000000" w:themeColor="text1"/>
          <w:sz w:val="36"/>
          <w:szCs w:val="36"/>
        </w:rPr>
        <w:t>Contract for the Supply of Microsoft Licences</w:t>
      </w:r>
    </w:p>
    <w:p w14:paraId="5DAFB740" w14:textId="77777777" w:rsidR="00231F35" w:rsidRDefault="00231F35" w:rsidP="00231F35">
      <w:pPr>
        <w:jc w:val="center"/>
        <w:rPr>
          <w:rFonts w:ascii="Arial" w:hAnsi="Arial" w:cs="Arial"/>
          <w:b/>
          <w:color w:val="000000" w:themeColor="text1"/>
          <w:sz w:val="36"/>
          <w:szCs w:val="36"/>
        </w:rPr>
      </w:pPr>
    </w:p>
    <w:p w14:paraId="63AFCE51" w14:textId="31351D3F" w:rsidR="00231F35" w:rsidRPr="00231F35" w:rsidRDefault="00231F35" w:rsidP="00231F35">
      <w:pPr>
        <w:jc w:val="center"/>
        <w:rPr>
          <w:rFonts w:ascii="Arial" w:hAnsi="Arial" w:cs="Arial"/>
          <w:b/>
          <w:color w:val="000000" w:themeColor="text1"/>
          <w:sz w:val="36"/>
          <w:szCs w:val="36"/>
        </w:rPr>
      </w:pPr>
      <w:r w:rsidRPr="00231F35">
        <w:rPr>
          <w:rFonts w:ascii="Arial" w:hAnsi="Arial" w:cs="Arial"/>
          <w:b/>
          <w:color w:val="000000" w:themeColor="text1"/>
          <w:sz w:val="36"/>
          <w:szCs w:val="36"/>
        </w:rPr>
        <w:t>Between</w:t>
      </w:r>
    </w:p>
    <w:p w14:paraId="2BF291CB" w14:textId="77777777" w:rsidR="00231F35" w:rsidRDefault="00231F35" w:rsidP="00231F35">
      <w:pPr>
        <w:jc w:val="center"/>
        <w:rPr>
          <w:rFonts w:ascii="Arial" w:hAnsi="Arial" w:cs="Arial"/>
          <w:b/>
          <w:color w:val="000000" w:themeColor="text1"/>
          <w:sz w:val="36"/>
          <w:szCs w:val="36"/>
        </w:rPr>
      </w:pPr>
    </w:p>
    <w:p w14:paraId="64DCAA9E" w14:textId="7CAD899B" w:rsidR="00231F35" w:rsidRPr="00231F35" w:rsidRDefault="00231F35" w:rsidP="00231F35">
      <w:pPr>
        <w:jc w:val="center"/>
        <w:rPr>
          <w:rFonts w:ascii="Arial" w:hAnsi="Arial" w:cs="Arial"/>
          <w:b/>
          <w:color w:val="000000" w:themeColor="text1"/>
          <w:sz w:val="36"/>
          <w:szCs w:val="36"/>
        </w:rPr>
      </w:pPr>
      <w:r w:rsidRPr="00231F35">
        <w:rPr>
          <w:rFonts w:ascii="Arial" w:hAnsi="Arial" w:cs="Arial"/>
          <w:b/>
          <w:color w:val="000000" w:themeColor="text1"/>
          <w:sz w:val="36"/>
          <w:szCs w:val="36"/>
        </w:rPr>
        <w:t>Birmingham City Council</w:t>
      </w:r>
    </w:p>
    <w:p w14:paraId="2CABAC1C" w14:textId="77777777" w:rsidR="00231F35" w:rsidRDefault="00231F35" w:rsidP="00231F35">
      <w:pPr>
        <w:jc w:val="center"/>
        <w:rPr>
          <w:rFonts w:ascii="Arial" w:hAnsi="Arial" w:cs="Arial"/>
          <w:b/>
          <w:color w:val="000000" w:themeColor="text1"/>
          <w:sz w:val="36"/>
          <w:szCs w:val="36"/>
        </w:rPr>
      </w:pPr>
    </w:p>
    <w:p w14:paraId="18A58579" w14:textId="2884F399" w:rsidR="00231F35" w:rsidRPr="00231F35" w:rsidRDefault="00231F35" w:rsidP="00231F35">
      <w:pPr>
        <w:jc w:val="center"/>
        <w:rPr>
          <w:rFonts w:ascii="Arial" w:hAnsi="Arial" w:cs="Arial"/>
          <w:b/>
          <w:color w:val="000000" w:themeColor="text1"/>
          <w:sz w:val="36"/>
          <w:szCs w:val="36"/>
        </w:rPr>
      </w:pPr>
      <w:r w:rsidRPr="00231F35">
        <w:rPr>
          <w:rFonts w:ascii="Arial" w:hAnsi="Arial" w:cs="Arial"/>
          <w:b/>
          <w:color w:val="000000" w:themeColor="text1"/>
          <w:sz w:val="36"/>
          <w:szCs w:val="36"/>
        </w:rPr>
        <w:t>And</w:t>
      </w:r>
    </w:p>
    <w:p w14:paraId="5F1C70AE" w14:textId="77777777" w:rsidR="00231F35" w:rsidRDefault="00231F35" w:rsidP="00231F35">
      <w:pPr>
        <w:jc w:val="center"/>
        <w:rPr>
          <w:rFonts w:ascii="Arial" w:hAnsi="Arial" w:cs="Arial"/>
          <w:b/>
          <w:color w:val="000000" w:themeColor="text1"/>
          <w:sz w:val="36"/>
          <w:szCs w:val="36"/>
        </w:rPr>
      </w:pPr>
    </w:p>
    <w:p w14:paraId="18F2CA1F" w14:textId="70EA145F" w:rsidR="00231F35" w:rsidRPr="00231F35" w:rsidRDefault="00231F35" w:rsidP="00231F35">
      <w:pPr>
        <w:jc w:val="center"/>
        <w:rPr>
          <w:rFonts w:ascii="Arial" w:hAnsi="Arial" w:cs="Arial"/>
          <w:b/>
          <w:color w:val="000000" w:themeColor="text1"/>
          <w:sz w:val="36"/>
          <w:szCs w:val="36"/>
        </w:rPr>
      </w:pPr>
      <w:r w:rsidRPr="00231F35">
        <w:rPr>
          <w:rFonts w:ascii="Arial" w:hAnsi="Arial" w:cs="Arial"/>
          <w:b/>
          <w:color w:val="000000" w:themeColor="text1"/>
          <w:sz w:val="36"/>
          <w:szCs w:val="36"/>
        </w:rPr>
        <w:t>Softcat PLC</w:t>
      </w:r>
    </w:p>
    <w:p w14:paraId="3DE2D146" w14:textId="77777777" w:rsidR="00231F35" w:rsidRDefault="00231F35" w:rsidP="00231F35">
      <w:pPr>
        <w:jc w:val="center"/>
        <w:rPr>
          <w:rFonts w:ascii="Arial" w:hAnsi="Arial" w:cs="Arial"/>
          <w:b/>
          <w:color w:val="365F91" w:themeColor="accent1" w:themeShade="BF"/>
          <w:sz w:val="22"/>
          <w:szCs w:val="22"/>
        </w:rPr>
      </w:pPr>
    </w:p>
    <w:p w14:paraId="31EA62B2" w14:textId="77777777" w:rsidR="00231F35" w:rsidRDefault="00231F35" w:rsidP="00231F35">
      <w:pPr>
        <w:jc w:val="center"/>
        <w:rPr>
          <w:rFonts w:ascii="Arial" w:hAnsi="Arial" w:cs="Arial"/>
          <w:b/>
          <w:color w:val="365F91" w:themeColor="accent1" w:themeShade="BF"/>
          <w:sz w:val="22"/>
          <w:szCs w:val="22"/>
        </w:rPr>
      </w:pPr>
    </w:p>
    <w:p w14:paraId="2A12AB9E" w14:textId="77777777" w:rsidR="00231F35" w:rsidRDefault="00231F35" w:rsidP="00BA4423">
      <w:pPr>
        <w:jc w:val="both"/>
        <w:rPr>
          <w:rFonts w:ascii="Arial" w:hAnsi="Arial" w:cs="Arial"/>
          <w:b/>
          <w:color w:val="365F91" w:themeColor="accent1" w:themeShade="BF"/>
          <w:sz w:val="22"/>
          <w:szCs w:val="22"/>
        </w:rPr>
      </w:pPr>
    </w:p>
    <w:p w14:paraId="3ABCFB68" w14:textId="77777777" w:rsidR="00231F35" w:rsidRDefault="00231F35" w:rsidP="00BA4423">
      <w:pPr>
        <w:jc w:val="both"/>
        <w:rPr>
          <w:rFonts w:ascii="Arial" w:hAnsi="Arial" w:cs="Arial"/>
          <w:b/>
          <w:color w:val="365F91" w:themeColor="accent1" w:themeShade="BF"/>
          <w:sz w:val="22"/>
          <w:szCs w:val="22"/>
        </w:rPr>
      </w:pPr>
    </w:p>
    <w:p w14:paraId="0D021183" w14:textId="77777777" w:rsidR="00231F35" w:rsidRDefault="00231F35" w:rsidP="00BA4423">
      <w:pPr>
        <w:jc w:val="both"/>
        <w:rPr>
          <w:rFonts w:ascii="Arial" w:hAnsi="Arial" w:cs="Arial"/>
          <w:b/>
          <w:color w:val="365F91" w:themeColor="accent1" w:themeShade="BF"/>
          <w:sz w:val="22"/>
          <w:szCs w:val="22"/>
        </w:rPr>
      </w:pPr>
    </w:p>
    <w:p w14:paraId="765F86B6" w14:textId="77777777" w:rsidR="00231F35" w:rsidRDefault="00231F35" w:rsidP="00BA4423">
      <w:pPr>
        <w:jc w:val="both"/>
        <w:rPr>
          <w:rFonts w:ascii="Arial" w:hAnsi="Arial" w:cs="Arial"/>
          <w:b/>
          <w:color w:val="365F91" w:themeColor="accent1" w:themeShade="BF"/>
          <w:sz w:val="22"/>
          <w:szCs w:val="22"/>
        </w:rPr>
      </w:pPr>
    </w:p>
    <w:p w14:paraId="631B4A66" w14:textId="77777777" w:rsidR="00231F35" w:rsidRDefault="00231F35" w:rsidP="00BA4423">
      <w:pPr>
        <w:jc w:val="both"/>
        <w:rPr>
          <w:rFonts w:ascii="Arial" w:hAnsi="Arial" w:cs="Arial"/>
          <w:b/>
          <w:color w:val="365F91" w:themeColor="accent1" w:themeShade="BF"/>
          <w:sz w:val="22"/>
          <w:szCs w:val="22"/>
        </w:rPr>
      </w:pPr>
    </w:p>
    <w:p w14:paraId="4E9F2A0F" w14:textId="77777777" w:rsidR="00231F35" w:rsidRDefault="00231F35" w:rsidP="00BA4423">
      <w:pPr>
        <w:jc w:val="both"/>
        <w:rPr>
          <w:rFonts w:ascii="Arial" w:hAnsi="Arial" w:cs="Arial"/>
          <w:b/>
          <w:color w:val="365F91" w:themeColor="accent1" w:themeShade="BF"/>
          <w:sz w:val="22"/>
          <w:szCs w:val="22"/>
        </w:rPr>
      </w:pPr>
    </w:p>
    <w:p w14:paraId="424C4026" w14:textId="77777777" w:rsidR="00231F35" w:rsidRDefault="00231F35" w:rsidP="00BA4423">
      <w:pPr>
        <w:jc w:val="both"/>
        <w:rPr>
          <w:rFonts w:ascii="Arial" w:hAnsi="Arial" w:cs="Arial"/>
          <w:b/>
          <w:color w:val="365F91" w:themeColor="accent1" w:themeShade="BF"/>
          <w:sz w:val="22"/>
          <w:szCs w:val="22"/>
        </w:rPr>
      </w:pPr>
    </w:p>
    <w:p w14:paraId="480488BF" w14:textId="77777777" w:rsidR="00231F35" w:rsidRDefault="00231F35" w:rsidP="00BA4423">
      <w:pPr>
        <w:jc w:val="both"/>
        <w:rPr>
          <w:rFonts w:ascii="Arial" w:hAnsi="Arial" w:cs="Arial"/>
          <w:b/>
          <w:color w:val="365F91" w:themeColor="accent1" w:themeShade="BF"/>
          <w:sz w:val="22"/>
          <w:szCs w:val="22"/>
        </w:rPr>
      </w:pPr>
    </w:p>
    <w:p w14:paraId="7D2D3594" w14:textId="77777777" w:rsidR="00231F35" w:rsidRDefault="00231F35" w:rsidP="00BA4423">
      <w:pPr>
        <w:jc w:val="both"/>
        <w:rPr>
          <w:rFonts w:ascii="Arial" w:hAnsi="Arial" w:cs="Arial"/>
          <w:b/>
          <w:color w:val="365F91" w:themeColor="accent1" w:themeShade="BF"/>
          <w:sz w:val="22"/>
          <w:szCs w:val="22"/>
        </w:rPr>
      </w:pPr>
    </w:p>
    <w:p w14:paraId="62107FCE" w14:textId="77777777" w:rsidR="00231F35" w:rsidRDefault="00231F35" w:rsidP="00BA4423">
      <w:pPr>
        <w:jc w:val="both"/>
        <w:rPr>
          <w:rFonts w:ascii="Arial" w:hAnsi="Arial" w:cs="Arial"/>
          <w:b/>
          <w:color w:val="365F91" w:themeColor="accent1" w:themeShade="BF"/>
          <w:sz w:val="22"/>
          <w:szCs w:val="22"/>
        </w:rPr>
      </w:pPr>
    </w:p>
    <w:p w14:paraId="697EBA6F" w14:textId="77777777" w:rsidR="00231F35" w:rsidRDefault="00231F35" w:rsidP="00BA4423">
      <w:pPr>
        <w:jc w:val="both"/>
        <w:rPr>
          <w:rFonts w:ascii="Arial" w:hAnsi="Arial" w:cs="Arial"/>
          <w:b/>
          <w:color w:val="365F91" w:themeColor="accent1" w:themeShade="BF"/>
          <w:sz w:val="22"/>
          <w:szCs w:val="22"/>
        </w:rPr>
      </w:pPr>
    </w:p>
    <w:p w14:paraId="02366E13" w14:textId="77777777" w:rsidR="00231F35" w:rsidRDefault="00231F35" w:rsidP="00BA4423">
      <w:pPr>
        <w:jc w:val="both"/>
        <w:rPr>
          <w:rFonts w:ascii="Arial" w:hAnsi="Arial" w:cs="Arial"/>
          <w:b/>
          <w:color w:val="365F91" w:themeColor="accent1" w:themeShade="BF"/>
          <w:sz w:val="22"/>
          <w:szCs w:val="22"/>
        </w:rPr>
      </w:pPr>
    </w:p>
    <w:p w14:paraId="3EA09C36" w14:textId="77777777" w:rsidR="00231F35" w:rsidRDefault="00231F35" w:rsidP="00BA4423">
      <w:pPr>
        <w:jc w:val="both"/>
        <w:rPr>
          <w:rFonts w:ascii="Arial" w:hAnsi="Arial" w:cs="Arial"/>
          <w:b/>
          <w:color w:val="365F91" w:themeColor="accent1" w:themeShade="BF"/>
          <w:sz w:val="22"/>
          <w:szCs w:val="22"/>
        </w:rPr>
      </w:pPr>
    </w:p>
    <w:p w14:paraId="312DDE85" w14:textId="77777777" w:rsidR="00231F35" w:rsidRDefault="00231F35" w:rsidP="00BA4423">
      <w:pPr>
        <w:jc w:val="both"/>
        <w:rPr>
          <w:rFonts w:ascii="Arial" w:hAnsi="Arial" w:cs="Arial"/>
          <w:b/>
          <w:color w:val="365F91" w:themeColor="accent1" w:themeShade="BF"/>
          <w:sz w:val="22"/>
          <w:szCs w:val="22"/>
        </w:rPr>
      </w:pPr>
    </w:p>
    <w:p w14:paraId="7046FE2F" w14:textId="77777777" w:rsidR="00231F35" w:rsidRDefault="00231F35" w:rsidP="00BA4423">
      <w:pPr>
        <w:jc w:val="both"/>
        <w:rPr>
          <w:rFonts w:ascii="Arial" w:hAnsi="Arial" w:cs="Arial"/>
          <w:b/>
          <w:color w:val="365F91" w:themeColor="accent1" w:themeShade="BF"/>
          <w:sz w:val="22"/>
          <w:szCs w:val="22"/>
        </w:rPr>
      </w:pPr>
    </w:p>
    <w:p w14:paraId="7A680F06" w14:textId="77777777" w:rsidR="00231F35" w:rsidRDefault="00231F35" w:rsidP="00BA4423">
      <w:pPr>
        <w:jc w:val="both"/>
        <w:rPr>
          <w:rFonts w:ascii="Arial" w:hAnsi="Arial" w:cs="Arial"/>
          <w:b/>
          <w:color w:val="365F91" w:themeColor="accent1" w:themeShade="BF"/>
          <w:sz w:val="22"/>
          <w:szCs w:val="22"/>
        </w:rPr>
      </w:pPr>
    </w:p>
    <w:p w14:paraId="1FCACE13" w14:textId="77777777" w:rsidR="00231F35" w:rsidRDefault="00231F35" w:rsidP="00BA4423">
      <w:pPr>
        <w:jc w:val="both"/>
        <w:rPr>
          <w:rFonts w:ascii="Arial" w:hAnsi="Arial" w:cs="Arial"/>
          <w:b/>
          <w:color w:val="365F91" w:themeColor="accent1" w:themeShade="BF"/>
          <w:sz w:val="22"/>
          <w:szCs w:val="22"/>
        </w:rPr>
      </w:pPr>
    </w:p>
    <w:p w14:paraId="228D0162" w14:textId="77777777" w:rsidR="00231F35" w:rsidRDefault="00231F35" w:rsidP="00BA4423">
      <w:pPr>
        <w:jc w:val="both"/>
        <w:rPr>
          <w:rFonts w:ascii="Arial" w:hAnsi="Arial" w:cs="Arial"/>
          <w:b/>
          <w:color w:val="365F91" w:themeColor="accent1" w:themeShade="BF"/>
          <w:sz w:val="22"/>
          <w:szCs w:val="22"/>
        </w:rPr>
      </w:pPr>
    </w:p>
    <w:p w14:paraId="02913E1E" w14:textId="77777777" w:rsidR="00231F35" w:rsidRDefault="00231F35" w:rsidP="00BA4423">
      <w:pPr>
        <w:jc w:val="both"/>
        <w:rPr>
          <w:rFonts w:ascii="Arial" w:hAnsi="Arial" w:cs="Arial"/>
          <w:b/>
          <w:color w:val="365F91" w:themeColor="accent1" w:themeShade="BF"/>
          <w:sz w:val="22"/>
          <w:szCs w:val="22"/>
        </w:rPr>
      </w:pPr>
    </w:p>
    <w:p w14:paraId="7D45BBAD" w14:textId="77777777" w:rsidR="00231F35" w:rsidRDefault="00231F35" w:rsidP="00BA4423">
      <w:pPr>
        <w:jc w:val="both"/>
        <w:rPr>
          <w:rFonts w:ascii="Arial" w:hAnsi="Arial" w:cs="Arial"/>
          <w:b/>
          <w:color w:val="365F91" w:themeColor="accent1" w:themeShade="BF"/>
          <w:sz w:val="22"/>
          <w:szCs w:val="22"/>
        </w:rPr>
      </w:pPr>
    </w:p>
    <w:p w14:paraId="1C15A620" w14:textId="77777777" w:rsidR="00231F35" w:rsidRDefault="00231F35" w:rsidP="00BA4423">
      <w:pPr>
        <w:jc w:val="both"/>
        <w:rPr>
          <w:rFonts w:ascii="Arial" w:hAnsi="Arial" w:cs="Arial"/>
          <w:b/>
          <w:color w:val="365F91" w:themeColor="accent1" w:themeShade="BF"/>
          <w:sz w:val="22"/>
          <w:szCs w:val="22"/>
        </w:rPr>
      </w:pPr>
    </w:p>
    <w:p w14:paraId="6F2609D6" w14:textId="77777777" w:rsidR="00231F35" w:rsidRDefault="00231F35" w:rsidP="00BA4423">
      <w:pPr>
        <w:jc w:val="both"/>
        <w:rPr>
          <w:rFonts w:ascii="Arial" w:hAnsi="Arial" w:cs="Arial"/>
          <w:b/>
          <w:color w:val="365F91" w:themeColor="accent1" w:themeShade="BF"/>
          <w:sz w:val="22"/>
          <w:szCs w:val="22"/>
        </w:rPr>
      </w:pPr>
    </w:p>
    <w:p w14:paraId="36F24934" w14:textId="77777777" w:rsidR="00231F35" w:rsidRDefault="00231F35" w:rsidP="00BA4423">
      <w:pPr>
        <w:jc w:val="both"/>
        <w:rPr>
          <w:rFonts w:ascii="Arial" w:hAnsi="Arial" w:cs="Arial"/>
          <w:b/>
          <w:color w:val="365F91" w:themeColor="accent1" w:themeShade="BF"/>
          <w:sz w:val="22"/>
          <w:szCs w:val="22"/>
        </w:rPr>
      </w:pPr>
    </w:p>
    <w:p w14:paraId="7B12B445" w14:textId="77777777" w:rsidR="00231F35" w:rsidRDefault="00231F35" w:rsidP="00BA4423">
      <w:pPr>
        <w:jc w:val="both"/>
        <w:rPr>
          <w:rFonts w:ascii="Arial" w:hAnsi="Arial" w:cs="Arial"/>
          <w:b/>
          <w:color w:val="365F91" w:themeColor="accent1" w:themeShade="BF"/>
          <w:sz w:val="22"/>
          <w:szCs w:val="22"/>
        </w:rPr>
      </w:pPr>
    </w:p>
    <w:p w14:paraId="5F3A0E84" w14:textId="77777777" w:rsidR="00231F35" w:rsidRDefault="00231F35" w:rsidP="00BA4423">
      <w:pPr>
        <w:jc w:val="both"/>
        <w:rPr>
          <w:rFonts w:ascii="Arial" w:hAnsi="Arial" w:cs="Arial"/>
          <w:b/>
          <w:color w:val="365F91" w:themeColor="accent1" w:themeShade="BF"/>
          <w:sz w:val="22"/>
          <w:szCs w:val="22"/>
        </w:rPr>
      </w:pPr>
    </w:p>
    <w:p w14:paraId="62AE2335" w14:textId="77777777" w:rsidR="00231F35" w:rsidRDefault="00231F35" w:rsidP="00BA4423">
      <w:pPr>
        <w:jc w:val="both"/>
        <w:rPr>
          <w:rFonts w:ascii="Arial" w:hAnsi="Arial" w:cs="Arial"/>
          <w:b/>
          <w:color w:val="365F91" w:themeColor="accent1" w:themeShade="BF"/>
          <w:sz w:val="22"/>
          <w:szCs w:val="22"/>
        </w:rPr>
      </w:pPr>
    </w:p>
    <w:p w14:paraId="3172CBD2" w14:textId="77777777" w:rsidR="00231F35" w:rsidRDefault="00231F35" w:rsidP="00BA4423">
      <w:pPr>
        <w:jc w:val="both"/>
        <w:rPr>
          <w:rFonts w:ascii="Arial" w:hAnsi="Arial" w:cs="Arial"/>
          <w:b/>
          <w:color w:val="365F91" w:themeColor="accent1" w:themeShade="BF"/>
          <w:sz w:val="22"/>
          <w:szCs w:val="22"/>
        </w:rPr>
      </w:pPr>
    </w:p>
    <w:p w14:paraId="13EB0C99" w14:textId="77777777" w:rsidR="00231F35" w:rsidRDefault="00231F35" w:rsidP="00BA4423">
      <w:pPr>
        <w:jc w:val="both"/>
        <w:rPr>
          <w:rFonts w:ascii="Arial" w:hAnsi="Arial" w:cs="Arial"/>
          <w:b/>
          <w:color w:val="365F91" w:themeColor="accent1" w:themeShade="BF"/>
          <w:sz w:val="22"/>
          <w:szCs w:val="22"/>
        </w:rPr>
      </w:pPr>
    </w:p>
    <w:p w14:paraId="6168AD72" w14:textId="77777777" w:rsidR="00231F35" w:rsidRDefault="00231F35" w:rsidP="00BA4423">
      <w:pPr>
        <w:jc w:val="both"/>
        <w:rPr>
          <w:rFonts w:ascii="Arial" w:hAnsi="Arial" w:cs="Arial"/>
          <w:b/>
          <w:color w:val="365F91" w:themeColor="accent1" w:themeShade="BF"/>
          <w:sz w:val="22"/>
          <w:szCs w:val="22"/>
        </w:rPr>
      </w:pPr>
    </w:p>
    <w:p w14:paraId="3EFF98C4" w14:textId="77777777" w:rsidR="00231F35" w:rsidRDefault="00231F35" w:rsidP="00BA4423">
      <w:pPr>
        <w:jc w:val="both"/>
        <w:rPr>
          <w:rFonts w:ascii="Arial" w:hAnsi="Arial" w:cs="Arial"/>
          <w:b/>
          <w:color w:val="365F91" w:themeColor="accent1" w:themeShade="BF"/>
          <w:sz w:val="22"/>
          <w:szCs w:val="22"/>
        </w:rPr>
      </w:pPr>
    </w:p>
    <w:p w14:paraId="4DAADCB9" w14:textId="77777777" w:rsidR="00231F35" w:rsidRDefault="00231F35" w:rsidP="00BA4423">
      <w:pPr>
        <w:jc w:val="both"/>
        <w:rPr>
          <w:rFonts w:ascii="Arial" w:hAnsi="Arial" w:cs="Arial"/>
          <w:b/>
          <w:color w:val="365F91" w:themeColor="accent1" w:themeShade="BF"/>
          <w:sz w:val="22"/>
          <w:szCs w:val="22"/>
        </w:rPr>
      </w:pPr>
    </w:p>
    <w:p w14:paraId="0D2D35D8" w14:textId="046AF57C" w:rsidR="008D038D" w:rsidRPr="00E72E9A" w:rsidRDefault="006E4A4F" w:rsidP="00BA4423">
      <w:pPr>
        <w:jc w:val="both"/>
        <w:rPr>
          <w:rFonts w:ascii="Arial" w:hAnsi="Arial" w:cs="Arial"/>
          <w:b/>
          <w:color w:val="365F91" w:themeColor="accent1" w:themeShade="BF"/>
          <w:sz w:val="22"/>
          <w:szCs w:val="22"/>
        </w:rPr>
      </w:pPr>
      <w:r w:rsidRPr="00E72E9A">
        <w:rPr>
          <w:rFonts w:ascii="Arial" w:hAnsi="Arial" w:cs="Arial"/>
          <w:b/>
          <w:color w:val="365F91" w:themeColor="accent1" w:themeShade="BF"/>
          <w:sz w:val="22"/>
          <w:szCs w:val="22"/>
        </w:rPr>
        <w:lastRenderedPageBreak/>
        <w:t>Call Off</w:t>
      </w:r>
      <w:r w:rsidR="00465B72" w:rsidRPr="00E72E9A">
        <w:rPr>
          <w:rFonts w:ascii="Arial" w:hAnsi="Arial" w:cs="Arial"/>
          <w:b/>
          <w:color w:val="365F91" w:themeColor="accent1" w:themeShade="BF"/>
          <w:sz w:val="22"/>
          <w:szCs w:val="22"/>
        </w:rPr>
        <w:t xml:space="preserve"> C</w:t>
      </w:r>
      <w:r w:rsidR="008D038D" w:rsidRPr="00E72E9A">
        <w:rPr>
          <w:rFonts w:ascii="Arial" w:hAnsi="Arial" w:cs="Arial"/>
          <w:b/>
          <w:color w:val="365F91" w:themeColor="accent1" w:themeShade="BF"/>
          <w:sz w:val="22"/>
          <w:szCs w:val="22"/>
        </w:rPr>
        <w:t>ontract award</w:t>
      </w:r>
    </w:p>
    <w:p w14:paraId="5D3BBFA3" w14:textId="77777777" w:rsidR="002207DF" w:rsidRPr="00E72E9A" w:rsidRDefault="002207DF" w:rsidP="00BA4423">
      <w:pPr>
        <w:jc w:val="both"/>
        <w:rPr>
          <w:rFonts w:ascii="Arial" w:hAnsi="Arial" w:cs="Arial"/>
          <w:sz w:val="22"/>
          <w:szCs w:val="22"/>
        </w:rPr>
      </w:pPr>
    </w:p>
    <w:p w14:paraId="3FF79DBD" w14:textId="26111F63" w:rsidR="00820870" w:rsidRPr="00E72E9A" w:rsidRDefault="00820870" w:rsidP="00820870">
      <w:pPr>
        <w:jc w:val="both"/>
        <w:rPr>
          <w:rFonts w:ascii="Arial" w:hAnsi="Arial" w:cs="Arial"/>
          <w:sz w:val="22"/>
          <w:szCs w:val="22"/>
        </w:rPr>
      </w:pPr>
      <w:r w:rsidRPr="00E72E9A">
        <w:rPr>
          <w:rFonts w:ascii="Arial" w:hAnsi="Arial" w:cs="Arial"/>
          <w:sz w:val="22"/>
          <w:szCs w:val="22"/>
        </w:rPr>
        <w:t xml:space="preserve">This </w:t>
      </w:r>
      <w:r w:rsidR="006E4A4F" w:rsidRPr="00E72E9A">
        <w:rPr>
          <w:rFonts w:ascii="Arial" w:hAnsi="Arial" w:cs="Arial"/>
          <w:sz w:val="22"/>
          <w:szCs w:val="22"/>
        </w:rPr>
        <w:t>Call Off</w:t>
      </w:r>
      <w:r w:rsidRPr="00E72E9A">
        <w:rPr>
          <w:rFonts w:ascii="Arial" w:hAnsi="Arial" w:cs="Arial"/>
          <w:sz w:val="22"/>
          <w:szCs w:val="22"/>
        </w:rPr>
        <w:t xml:space="preserve"> </w:t>
      </w:r>
      <w:r w:rsidR="00465B72" w:rsidRPr="00E72E9A">
        <w:rPr>
          <w:rFonts w:ascii="Arial" w:hAnsi="Arial" w:cs="Arial"/>
          <w:sz w:val="22"/>
          <w:szCs w:val="22"/>
        </w:rPr>
        <w:t>C</w:t>
      </w:r>
      <w:r w:rsidRPr="00E72E9A">
        <w:rPr>
          <w:rFonts w:ascii="Arial" w:hAnsi="Arial" w:cs="Arial"/>
          <w:sz w:val="22"/>
          <w:szCs w:val="22"/>
        </w:rPr>
        <w:t xml:space="preserve">ontract is awarded in accordance with the provisions of the </w:t>
      </w:r>
      <w:r w:rsidR="00D37C07" w:rsidRPr="00E72E9A">
        <w:rPr>
          <w:rFonts w:ascii="Arial" w:hAnsi="Arial" w:cs="Arial"/>
          <w:sz w:val="22"/>
          <w:szCs w:val="22"/>
        </w:rPr>
        <w:t xml:space="preserve">Technology Products </w:t>
      </w:r>
      <w:r w:rsidR="004E6EF8" w:rsidRPr="00E72E9A">
        <w:rPr>
          <w:rFonts w:ascii="Arial" w:hAnsi="Arial" w:cs="Arial"/>
          <w:sz w:val="22"/>
          <w:szCs w:val="22"/>
        </w:rPr>
        <w:t xml:space="preserve">2 </w:t>
      </w:r>
      <w:r w:rsidR="00D37C07" w:rsidRPr="00E72E9A">
        <w:rPr>
          <w:rFonts w:ascii="Arial" w:hAnsi="Arial" w:cs="Arial"/>
          <w:sz w:val="22"/>
          <w:szCs w:val="22"/>
        </w:rPr>
        <w:t>Framework Agreement RM3733</w:t>
      </w:r>
      <w:r w:rsidR="004E6EF8" w:rsidRPr="00E72E9A">
        <w:rPr>
          <w:rFonts w:ascii="Arial" w:hAnsi="Arial" w:cs="Arial"/>
          <w:sz w:val="22"/>
          <w:szCs w:val="22"/>
        </w:rPr>
        <w:t>.</w:t>
      </w:r>
    </w:p>
    <w:p w14:paraId="196B26BE" w14:textId="77777777" w:rsidR="00820870" w:rsidRPr="00E72E9A" w:rsidRDefault="00820870" w:rsidP="00820870">
      <w:pPr>
        <w:jc w:val="both"/>
        <w:rPr>
          <w:rFonts w:ascii="Arial" w:hAnsi="Arial" w:cs="Arial"/>
          <w:sz w:val="22"/>
          <w:szCs w:val="22"/>
        </w:rPr>
      </w:pPr>
    </w:p>
    <w:p w14:paraId="3EB9FAA6" w14:textId="411FB5D0" w:rsidR="00820870" w:rsidRPr="00E72E9A" w:rsidRDefault="00820870" w:rsidP="00820870">
      <w:pPr>
        <w:jc w:val="both"/>
        <w:rPr>
          <w:rFonts w:ascii="Arial" w:hAnsi="Arial" w:cs="Arial"/>
          <w:sz w:val="22"/>
          <w:szCs w:val="22"/>
        </w:rPr>
      </w:pPr>
      <w:r w:rsidRPr="00E72E9A">
        <w:rPr>
          <w:rFonts w:ascii="Arial" w:hAnsi="Arial" w:cs="Arial"/>
          <w:sz w:val="22"/>
          <w:szCs w:val="22"/>
        </w:rPr>
        <w:t xml:space="preserve">The </w:t>
      </w:r>
      <w:r w:rsidR="00465B72" w:rsidRPr="00E72E9A">
        <w:rPr>
          <w:rFonts w:ascii="Arial" w:hAnsi="Arial" w:cs="Arial"/>
          <w:sz w:val="22"/>
          <w:szCs w:val="22"/>
        </w:rPr>
        <w:t>S</w:t>
      </w:r>
      <w:r w:rsidRPr="00E72E9A">
        <w:rPr>
          <w:rFonts w:ascii="Arial" w:hAnsi="Arial" w:cs="Arial"/>
          <w:sz w:val="22"/>
          <w:szCs w:val="22"/>
        </w:rPr>
        <w:t>upplier shal</w:t>
      </w:r>
      <w:r w:rsidR="00465B72" w:rsidRPr="00E72E9A">
        <w:rPr>
          <w:rFonts w:ascii="Arial" w:hAnsi="Arial" w:cs="Arial"/>
          <w:sz w:val="22"/>
          <w:szCs w:val="22"/>
        </w:rPr>
        <w:t>l supply the</w:t>
      </w:r>
      <w:r w:rsidR="00D37C07" w:rsidRPr="00E72E9A">
        <w:rPr>
          <w:rFonts w:ascii="Arial" w:hAnsi="Arial" w:cs="Arial"/>
          <w:sz w:val="22"/>
          <w:szCs w:val="22"/>
        </w:rPr>
        <w:t xml:space="preserve"> Goods and/or</w:t>
      </w:r>
      <w:r w:rsidR="00465B72" w:rsidRPr="00E72E9A">
        <w:rPr>
          <w:rFonts w:ascii="Arial" w:hAnsi="Arial" w:cs="Arial"/>
          <w:sz w:val="22"/>
          <w:szCs w:val="22"/>
        </w:rPr>
        <w:t xml:space="preserve"> S</w:t>
      </w:r>
      <w:r w:rsidRPr="00E72E9A">
        <w:rPr>
          <w:rFonts w:ascii="Arial" w:hAnsi="Arial" w:cs="Arial"/>
          <w:sz w:val="22"/>
          <w:szCs w:val="22"/>
        </w:rPr>
        <w:t xml:space="preserve">ervices specified in this </w:t>
      </w:r>
      <w:r w:rsidR="00465B72" w:rsidRPr="00E72E9A">
        <w:rPr>
          <w:rFonts w:ascii="Arial" w:hAnsi="Arial" w:cs="Arial"/>
          <w:sz w:val="22"/>
          <w:szCs w:val="22"/>
        </w:rPr>
        <w:t>Order Form</w:t>
      </w:r>
      <w:r w:rsidRPr="00E72E9A">
        <w:rPr>
          <w:rFonts w:ascii="Arial" w:hAnsi="Arial" w:cs="Arial"/>
          <w:sz w:val="22"/>
          <w:szCs w:val="22"/>
        </w:rPr>
        <w:t xml:space="preserve"> to the </w:t>
      </w:r>
      <w:r w:rsidR="00F4766B" w:rsidRPr="00E72E9A">
        <w:rPr>
          <w:rFonts w:ascii="Arial" w:hAnsi="Arial" w:cs="Arial"/>
          <w:sz w:val="22"/>
          <w:szCs w:val="22"/>
        </w:rPr>
        <w:t>Customer</w:t>
      </w:r>
      <w:r w:rsidRPr="00E72E9A">
        <w:rPr>
          <w:rFonts w:ascii="Arial" w:hAnsi="Arial" w:cs="Arial"/>
          <w:sz w:val="22"/>
          <w:szCs w:val="22"/>
        </w:rPr>
        <w:t xml:space="preserve"> on and subject to the terms of this </w:t>
      </w:r>
      <w:r w:rsidR="00465B72" w:rsidRPr="00E72E9A">
        <w:rPr>
          <w:rFonts w:ascii="Arial" w:hAnsi="Arial" w:cs="Arial"/>
          <w:sz w:val="22"/>
          <w:szCs w:val="22"/>
        </w:rPr>
        <w:t>Order Form</w:t>
      </w:r>
      <w:r w:rsidRPr="00E72E9A">
        <w:rPr>
          <w:rFonts w:ascii="Arial" w:hAnsi="Arial" w:cs="Arial"/>
          <w:sz w:val="22"/>
          <w:szCs w:val="22"/>
        </w:rPr>
        <w:t xml:space="preserve"> and the </w:t>
      </w:r>
      <w:r w:rsidR="006E4A4F" w:rsidRPr="00E72E9A">
        <w:rPr>
          <w:rFonts w:ascii="Arial" w:hAnsi="Arial" w:cs="Arial"/>
          <w:sz w:val="22"/>
          <w:szCs w:val="22"/>
        </w:rPr>
        <w:t>Call Off Terms</w:t>
      </w:r>
      <w:r w:rsidRPr="00E72E9A">
        <w:rPr>
          <w:rFonts w:ascii="Arial" w:hAnsi="Arial" w:cs="Arial"/>
          <w:sz w:val="22"/>
          <w:szCs w:val="22"/>
        </w:rPr>
        <w:t xml:space="preserve"> (together referred to as “the </w:t>
      </w:r>
      <w:r w:rsidR="006E4A4F" w:rsidRPr="00E72E9A">
        <w:rPr>
          <w:rFonts w:ascii="Arial" w:hAnsi="Arial" w:cs="Arial"/>
          <w:sz w:val="22"/>
          <w:szCs w:val="22"/>
        </w:rPr>
        <w:t>Call Off</w:t>
      </w:r>
      <w:r w:rsidR="00465B72" w:rsidRPr="00E72E9A">
        <w:rPr>
          <w:rFonts w:ascii="Arial" w:hAnsi="Arial" w:cs="Arial"/>
          <w:sz w:val="22"/>
          <w:szCs w:val="22"/>
        </w:rPr>
        <w:t xml:space="preserve"> C</w:t>
      </w:r>
      <w:r w:rsidRPr="00E72E9A">
        <w:rPr>
          <w:rFonts w:ascii="Arial" w:hAnsi="Arial" w:cs="Arial"/>
          <w:sz w:val="22"/>
          <w:szCs w:val="22"/>
        </w:rPr>
        <w:t xml:space="preserve">ontract”) for the duration of the </w:t>
      </w:r>
      <w:r w:rsidR="006E4A4F" w:rsidRPr="00E72E9A">
        <w:rPr>
          <w:rFonts w:ascii="Arial" w:hAnsi="Arial" w:cs="Arial"/>
          <w:sz w:val="22"/>
          <w:szCs w:val="22"/>
        </w:rPr>
        <w:t>Call Off</w:t>
      </w:r>
      <w:r w:rsidR="00465B72" w:rsidRPr="00E72E9A">
        <w:rPr>
          <w:rFonts w:ascii="Arial" w:hAnsi="Arial" w:cs="Arial"/>
          <w:sz w:val="22"/>
          <w:szCs w:val="22"/>
        </w:rPr>
        <w:t xml:space="preserve"> C</w:t>
      </w:r>
      <w:r w:rsidRPr="00E72E9A">
        <w:rPr>
          <w:rFonts w:ascii="Arial" w:hAnsi="Arial" w:cs="Arial"/>
          <w:sz w:val="22"/>
          <w:szCs w:val="22"/>
        </w:rPr>
        <w:t xml:space="preserve">ontract </w:t>
      </w:r>
      <w:r w:rsidR="00465B72" w:rsidRPr="00E72E9A">
        <w:rPr>
          <w:rFonts w:ascii="Arial" w:hAnsi="Arial" w:cs="Arial"/>
          <w:sz w:val="22"/>
          <w:szCs w:val="22"/>
        </w:rPr>
        <w:t>P</w:t>
      </w:r>
      <w:r w:rsidRPr="00E72E9A">
        <w:rPr>
          <w:rFonts w:ascii="Arial" w:hAnsi="Arial" w:cs="Arial"/>
          <w:sz w:val="22"/>
          <w:szCs w:val="22"/>
        </w:rPr>
        <w:t>eriod.</w:t>
      </w:r>
    </w:p>
    <w:p w14:paraId="191BBC63" w14:textId="77777777" w:rsidR="00820870" w:rsidRPr="00E72E9A" w:rsidRDefault="00820870" w:rsidP="001F2B0D">
      <w:pPr>
        <w:jc w:val="both"/>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050"/>
      </w:tblGrid>
      <w:tr w:rsidR="00CA5906" w:rsidRPr="00E72E9A" w14:paraId="3B1D38B4" w14:textId="77777777" w:rsidTr="00CB413D">
        <w:tc>
          <w:tcPr>
            <w:tcW w:w="9632" w:type="dxa"/>
            <w:shd w:val="clear" w:color="auto" w:fill="DBE5F1" w:themeFill="accent1" w:themeFillTint="33"/>
            <w:tcMar>
              <w:top w:w="113" w:type="dxa"/>
              <w:bottom w:w="113" w:type="dxa"/>
            </w:tcMar>
          </w:tcPr>
          <w:p w14:paraId="072BEC84" w14:textId="09EFDE85" w:rsidR="00CA5906" w:rsidRPr="00E72E9A" w:rsidRDefault="00CA5906" w:rsidP="00CD178F">
            <w:pPr>
              <w:jc w:val="both"/>
              <w:rPr>
                <w:rFonts w:ascii="Arial" w:hAnsi="Arial" w:cs="Arial"/>
                <w:b/>
                <w:sz w:val="22"/>
                <w:szCs w:val="22"/>
              </w:rPr>
            </w:pPr>
            <w:r w:rsidRPr="00E72E9A">
              <w:rPr>
                <w:rFonts w:ascii="Arial" w:hAnsi="Arial" w:cs="Arial"/>
                <w:b/>
                <w:sz w:val="22"/>
                <w:szCs w:val="22"/>
              </w:rPr>
              <w:t>SIGNATURES</w:t>
            </w:r>
          </w:p>
        </w:tc>
      </w:tr>
    </w:tbl>
    <w:p w14:paraId="08E049A6" w14:textId="77777777" w:rsidR="001C2D77" w:rsidRPr="00E72E9A" w:rsidRDefault="001C2D77" w:rsidP="001F2B0D">
      <w:pPr>
        <w:jc w:val="both"/>
        <w:rPr>
          <w:rFonts w:ascii="Arial" w:hAnsi="Arial" w:cs="Arial"/>
          <w:b/>
          <w:sz w:val="22"/>
          <w:szCs w:val="22"/>
        </w:rPr>
      </w:pPr>
    </w:p>
    <w:p w14:paraId="35E24357" w14:textId="3E48FA37" w:rsidR="00C15BE3" w:rsidRPr="00E72E9A" w:rsidRDefault="002207DF" w:rsidP="001F2B0D">
      <w:pPr>
        <w:jc w:val="both"/>
        <w:rPr>
          <w:rFonts w:ascii="Arial" w:hAnsi="Arial" w:cs="Arial"/>
          <w:b/>
          <w:sz w:val="22"/>
          <w:szCs w:val="22"/>
        </w:rPr>
      </w:pPr>
      <w:r w:rsidRPr="00E72E9A">
        <w:rPr>
          <w:rFonts w:ascii="Arial" w:hAnsi="Arial" w:cs="Arial"/>
          <w:b/>
          <w:sz w:val="22"/>
          <w:szCs w:val="22"/>
        </w:rPr>
        <w:t xml:space="preserve">For and </w:t>
      </w:r>
      <w:r w:rsidR="00465B72" w:rsidRPr="00E72E9A">
        <w:rPr>
          <w:rFonts w:ascii="Arial" w:hAnsi="Arial" w:cs="Arial"/>
          <w:b/>
          <w:sz w:val="22"/>
          <w:szCs w:val="22"/>
        </w:rPr>
        <w:t>on behalf of the S</w:t>
      </w:r>
      <w:r w:rsidRPr="00E72E9A">
        <w:rPr>
          <w:rFonts w:ascii="Arial" w:hAnsi="Arial" w:cs="Arial"/>
          <w:b/>
          <w:sz w:val="22"/>
          <w:szCs w:val="22"/>
        </w:rPr>
        <w:t>upplier</w:t>
      </w:r>
    </w:p>
    <w:tbl>
      <w:tblPr>
        <w:tblStyle w:val="TableGrid"/>
        <w:tblW w:w="4933" w:type="pct"/>
        <w:tblLook w:val="04A0" w:firstRow="1" w:lastRow="0" w:firstColumn="1" w:lastColumn="0" w:noHBand="0" w:noVBand="1"/>
      </w:tblPr>
      <w:tblGrid>
        <w:gridCol w:w="1459"/>
        <w:gridCol w:w="7460"/>
      </w:tblGrid>
      <w:tr w:rsidR="005A3345" w:rsidRPr="00E72E9A" w14:paraId="6BE52601" w14:textId="77777777" w:rsidTr="00525D7C">
        <w:trPr>
          <w:trHeight w:val="567"/>
        </w:trPr>
        <w:tc>
          <w:tcPr>
            <w:tcW w:w="818" w:type="pct"/>
            <w:vAlign w:val="center"/>
          </w:tcPr>
          <w:p w14:paraId="443E3D71" w14:textId="77777777" w:rsidR="005A3345" w:rsidRPr="00E72E9A" w:rsidRDefault="005A3345" w:rsidP="005A3345">
            <w:pPr>
              <w:rPr>
                <w:rFonts w:ascii="Arial" w:hAnsi="Arial" w:cs="Arial"/>
                <w:sz w:val="22"/>
                <w:szCs w:val="22"/>
              </w:rPr>
            </w:pPr>
            <w:r w:rsidRPr="00E72E9A">
              <w:rPr>
                <w:rFonts w:ascii="Arial" w:hAnsi="Arial" w:cs="Arial"/>
                <w:sz w:val="22"/>
                <w:szCs w:val="22"/>
              </w:rPr>
              <w:t>Name</w:t>
            </w:r>
          </w:p>
        </w:tc>
        <w:tc>
          <w:tcPr>
            <w:tcW w:w="4182" w:type="pct"/>
          </w:tcPr>
          <w:p w14:paraId="22C7F3EA" w14:textId="217FDB63" w:rsidR="005A3345" w:rsidRPr="00E72E9A" w:rsidRDefault="005A3345" w:rsidP="005A3345">
            <w:pPr>
              <w:rPr>
                <w:rFonts w:ascii="Arial" w:hAnsi="Arial" w:cs="Arial"/>
                <w:b/>
                <w:sz w:val="22"/>
                <w:szCs w:val="22"/>
              </w:rPr>
            </w:pPr>
            <w:r w:rsidRPr="00907BB7">
              <w:rPr>
                <w:rFonts w:ascii="Arial" w:hAnsi="Arial" w:cs="Arial"/>
                <w:sz w:val="22"/>
                <w:szCs w:val="22"/>
              </w:rPr>
              <w:t>REDACTED</w:t>
            </w:r>
          </w:p>
        </w:tc>
      </w:tr>
      <w:tr w:rsidR="005A3345" w:rsidRPr="00E72E9A" w14:paraId="395A3CCD" w14:textId="77777777" w:rsidTr="00525D7C">
        <w:trPr>
          <w:trHeight w:val="567"/>
        </w:trPr>
        <w:tc>
          <w:tcPr>
            <w:tcW w:w="818" w:type="pct"/>
            <w:vAlign w:val="center"/>
          </w:tcPr>
          <w:p w14:paraId="50EFF7F0" w14:textId="194B0E47" w:rsidR="005A3345" w:rsidRPr="00E72E9A" w:rsidRDefault="005A3345" w:rsidP="005A3345">
            <w:pPr>
              <w:rPr>
                <w:rFonts w:ascii="Arial" w:hAnsi="Arial" w:cs="Arial"/>
                <w:sz w:val="22"/>
                <w:szCs w:val="22"/>
              </w:rPr>
            </w:pPr>
            <w:r w:rsidRPr="00E72E9A">
              <w:rPr>
                <w:rFonts w:ascii="Arial" w:hAnsi="Arial" w:cs="Arial"/>
                <w:sz w:val="22"/>
                <w:szCs w:val="22"/>
              </w:rPr>
              <w:t>Job role/title</w:t>
            </w:r>
          </w:p>
        </w:tc>
        <w:tc>
          <w:tcPr>
            <w:tcW w:w="4182" w:type="pct"/>
          </w:tcPr>
          <w:p w14:paraId="21078A88" w14:textId="411023E8" w:rsidR="005A3345" w:rsidRPr="00E72E9A" w:rsidRDefault="005A3345" w:rsidP="005A3345">
            <w:pPr>
              <w:rPr>
                <w:rFonts w:ascii="Arial" w:hAnsi="Arial" w:cs="Arial"/>
                <w:b/>
                <w:sz w:val="22"/>
                <w:szCs w:val="22"/>
              </w:rPr>
            </w:pPr>
            <w:r w:rsidRPr="00907BB7">
              <w:rPr>
                <w:rFonts w:ascii="Arial" w:hAnsi="Arial" w:cs="Arial"/>
                <w:sz w:val="22"/>
                <w:szCs w:val="22"/>
              </w:rPr>
              <w:t>REDACTED</w:t>
            </w:r>
          </w:p>
        </w:tc>
      </w:tr>
      <w:tr w:rsidR="005A3345" w:rsidRPr="00E72E9A" w14:paraId="48A39E08" w14:textId="77777777" w:rsidTr="00525D7C">
        <w:trPr>
          <w:trHeight w:val="567"/>
        </w:trPr>
        <w:tc>
          <w:tcPr>
            <w:tcW w:w="818" w:type="pct"/>
            <w:vAlign w:val="center"/>
          </w:tcPr>
          <w:p w14:paraId="55DB638E" w14:textId="77777777" w:rsidR="005A3345" w:rsidRPr="00E72E9A" w:rsidRDefault="005A3345" w:rsidP="005A3345">
            <w:pPr>
              <w:rPr>
                <w:rFonts w:ascii="Arial" w:hAnsi="Arial" w:cs="Arial"/>
                <w:sz w:val="22"/>
                <w:szCs w:val="22"/>
              </w:rPr>
            </w:pPr>
            <w:r w:rsidRPr="00E72E9A">
              <w:rPr>
                <w:rFonts w:ascii="Arial" w:hAnsi="Arial" w:cs="Arial"/>
                <w:sz w:val="22"/>
                <w:szCs w:val="22"/>
              </w:rPr>
              <w:t>Signature</w:t>
            </w:r>
          </w:p>
        </w:tc>
        <w:tc>
          <w:tcPr>
            <w:tcW w:w="4182" w:type="pct"/>
          </w:tcPr>
          <w:p w14:paraId="5C872BAE" w14:textId="233E44F0" w:rsidR="005A3345" w:rsidRPr="00E72E9A" w:rsidRDefault="005A3345" w:rsidP="005A3345">
            <w:pPr>
              <w:rPr>
                <w:rFonts w:ascii="Arial" w:hAnsi="Arial" w:cs="Arial"/>
                <w:b/>
                <w:sz w:val="22"/>
                <w:szCs w:val="22"/>
              </w:rPr>
            </w:pPr>
            <w:r w:rsidRPr="00907BB7">
              <w:rPr>
                <w:rFonts w:ascii="Arial" w:hAnsi="Arial" w:cs="Arial"/>
                <w:sz w:val="22"/>
                <w:szCs w:val="22"/>
              </w:rPr>
              <w:t>REDACTED</w:t>
            </w:r>
          </w:p>
        </w:tc>
      </w:tr>
      <w:tr w:rsidR="005A3345" w:rsidRPr="00E72E9A" w14:paraId="290B5085" w14:textId="77777777" w:rsidTr="00525D7C">
        <w:trPr>
          <w:trHeight w:val="567"/>
        </w:trPr>
        <w:tc>
          <w:tcPr>
            <w:tcW w:w="818" w:type="pct"/>
            <w:vAlign w:val="center"/>
          </w:tcPr>
          <w:p w14:paraId="47F2815B" w14:textId="77777777" w:rsidR="005A3345" w:rsidRPr="00E72E9A" w:rsidRDefault="005A3345" w:rsidP="005A3345">
            <w:pPr>
              <w:rPr>
                <w:rFonts w:ascii="Arial" w:hAnsi="Arial" w:cs="Arial"/>
                <w:sz w:val="22"/>
                <w:szCs w:val="22"/>
              </w:rPr>
            </w:pPr>
            <w:r w:rsidRPr="00E72E9A">
              <w:rPr>
                <w:rFonts w:ascii="Arial" w:hAnsi="Arial" w:cs="Arial"/>
                <w:sz w:val="22"/>
                <w:szCs w:val="22"/>
              </w:rPr>
              <w:t>Date</w:t>
            </w:r>
          </w:p>
        </w:tc>
        <w:tc>
          <w:tcPr>
            <w:tcW w:w="4182" w:type="pct"/>
          </w:tcPr>
          <w:p w14:paraId="3D5961D7" w14:textId="26E773DF" w:rsidR="005A3345" w:rsidRPr="00E72E9A" w:rsidRDefault="005A3345" w:rsidP="005A3345">
            <w:pPr>
              <w:rPr>
                <w:rFonts w:ascii="Arial" w:hAnsi="Arial" w:cs="Arial"/>
                <w:b/>
                <w:sz w:val="22"/>
                <w:szCs w:val="22"/>
              </w:rPr>
            </w:pPr>
            <w:r w:rsidRPr="00907BB7">
              <w:rPr>
                <w:rFonts w:ascii="Arial" w:hAnsi="Arial" w:cs="Arial"/>
                <w:sz w:val="22"/>
                <w:szCs w:val="22"/>
              </w:rPr>
              <w:t>REDACTED</w:t>
            </w:r>
          </w:p>
        </w:tc>
      </w:tr>
    </w:tbl>
    <w:p w14:paraId="321CC8DF" w14:textId="77777777" w:rsidR="00C15BE3" w:rsidRPr="00E72E9A" w:rsidRDefault="00C15BE3" w:rsidP="001F2B0D">
      <w:pPr>
        <w:jc w:val="both"/>
        <w:rPr>
          <w:rFonts w:ascii="Arial" w:hAnsi="Arial" w:cs="Arial"/>
          <w:b/>
          <w:sz w:val="22"/>
          <w:szCs w:val="22"/>
        </w:rPr>
      </w:pPr>
    </w:p>
    <w:p w14:paraId="7BB76B93" w14:textId="77777777" w:rsidR="00CD178F" w:rsidRPr="00E72E9A" w:rsidRDefault="00CD178F" w:rsidP="00CD178F">
      <w:pPr>
        <w:jc w:val="both"/>
        <w:rPr>
          <w:rFonts w:ascii="Arial" w:hAnsi="Arial" w:cs="Arial"/>
          <w:b/>
          <w:sz w:val="22"/>
          <w:szCs w:val="22"/>
        </w:rPr>
      </w:pPr>
    </w:p>
    <w:p w14:paraId="46A6DFC9" w14:textId="2D371D03" w:rsidR="00CD178F" w:rsidRPr="00E72E9A" w:rsidRDefault="00CD178F" w:rsidP="00CD178F">
      <w:pPr>
        <w:jc w:val="both"/>
        <w:rPr>
          <w:rFonts w:ascii="Arial" w:hAnsi="Arial" w:cs="Arial"/>
          <w:b/>
          <w:sz w:val="22"/>
          <w:szCs w:val="22"/>
        </w:rPr>
      </w:pPr>
      <w:r w:rsidRPr="00E72E9A">
        <w:rPr>
          <w:rFonts w:ascii="Arial" w:hAnsi="Arial" w:cs="Arial"/>
          <w:b/>
          <w:sz w:val="22"/>
          <w:szCs w:val="22"/>
        </w:rPr>
        <w:t xml:space="preserve">For and on behalf of the </w:t>
      </w:r>
      <w:r w:rsidR="00F4766B" w:rsidRPr="00E72E9A">
        <w:rPr>
          <w:rFonts w:ascii="Arial" w:hAnsi="Arial" w:cs="Arial"/>
          <w:b/>
          <w:sz w:val="22"/>
          <w:szCs w:val="22"/>
        </w:rPr>
        <w:t>Customer</w:t>
      </w:r>
    </w:p>
    <w:tbl>
      <w:tblPr>
        <w:tblStyle w:val="TableGrid"/>
        <w:tblW w:w="9493" w:type="dxa"/>
        <w:tblLayout w:type="fixed"/>
        <w:tblLook w:val="04A0" w:firstRow="1" w:lastRow="0" w:firstColumn="1" w:lastColumn="0" w:noHBand="0" w:noVBand="1"/>
      </w:tblPr>
      <w:tblGrid>
        <w:gridCol w:w="1555"/>
        <w:gridCol w:w="7938"/>
      </w:tblGrid>
      <w:tr w:rsidR="005A3345" w:rsidRPr="00E72E9A" w14:paraId="4539522D" w14:textId="77777777" w:rsidTr="00936ABA">
        <w:trPr>
          <w:trHeight w:val="567"/>
        </w:trPr>
        <w:tc>
          <w:tcPr>
            <w:tcW w:w="1555" w:type="dxa"/>
            <w:vAlign w:val="center"/>
          </w:tcPr>
          <w:p w14:paraId="0AE405C1" w14:textId="77777777" w:rsidR="005A3345" w:rsidRPr="00E72E9A" w:rsidRDefault="005A3345" w:rsidP="005A3345">
            <w:pPr>
              <w:rPr>
                <w:rFonts w:ascii="Arial" w:hAnsi="Arial" w:cs="Arial"/>
                <w:sz w:val="22"/>
                <w:szCs w:val="22"/>
              </w:rPr>
            </w:pPr>
            <w:r w:rsidRPr="00E72E9A">
              <w:rPr>
                <w:rFonts w:ascii="Arial" w:hAnsi="Arial" w:cs="Arial"/>
                <w:sz w:val="22"/>
                <w:szCs w:val="22"/>
              </w:rPr>
              <w:t>Name</w:t>
            </w:r>
          </w:p>
        </w:tc>
        <w:tc>
          <w:tcPr>
            <w:tcW w:w="7938" w:type="dxa"/>
          </w:tcPr>
          <w:p w14:paraId="68BD6785" w14:textId="3F321B20" w:rsidR="005A3345" w:rsidRPr="00E72E9A" w:rsidRDefault="005A3345" w:rsidP="005A3345">
            <w:pPr>
              <w:rPr>
                <w:rFonts w:ascii="Arial" w:hAnsi="Arial" w:cs="Arial"/>
                <w:b/>
                <w:sz w:val="22"/>
                <w:szCs w:val="22"/>
              </w:rPr>
            </w:pPr>
            <w:r w:rsidRPr="0054044B">
              <w:rPr>
                <w:rFonts w:ascii="Arial" w:hAnsi="Arial" w:cs="Arial"/>
                <w:sz w:val="22"/>
                <w:szCs w:val="22"/>
              </w:rPr>
              <w:t>REDACTED</w:t>
            </w:r>
          </w:p>
        </w:tc>
      </w:tr>
      <w:tr w:rsidR="005A3345" w:rsidRPr="00E72E9A" w14:paraId="3FA42F54" w14:textId="77777777" w:rsidTr="00936ABA">
        <w:trPr>
          <w:trHeight w:val="567"/>
        </w:trPr>
        <w:tc>
          <w:tcPr>
            <w:tcW w:w="1555" w:type="dxa"/>
            <w:vAlign w:val="center"/>
          </w:tcPr>
          <w:p w14:paraId="431261AA" w14:textId="77777777" w:rsidR="005A3345" w:rsidRPr="00E72E9A" w:rsidRDefault="005A3345" w:rsidP="005A3345">
            <w:pPr>
              <w:rPr>
                <w:rFonts w:ascii="Arial" w:hAnsi="Arial" w:cs="Arial"/>
                <w:sz w:val="22"/>
                <w:szCs w:val="22"/>
              </w:rPr>
            </w:pPr>
            <w:r w:rsidRPr="00E72E9A">
              <w:rPr>
                <w:rFonts w:ascii="Arial" w:hAnsi="Arial" w:cs="Arial"/>
                <w:sz w:val="22"/>
                <w:szCs w:val="22"/>
              </w:rPr>
              <w:t>Job role/title</w:t>
            </w:r>
          </w:p>
        </w:tc>
        <w:tc>
          <w:tcPr>
            <w:tcW w:w="7938" w:type="dxa"/>
          </w:tcPr>
          <w:p w14:paraId="33397E04" w14:textId="00476ABA" w:rsidR="005A3345" w:rsidRPr="00E72E9A" w:rsidRDefault="005A3345" w:rsidP="005A3345">
            <w:pPr>
              <w:rPr>
                <w:rFonts w:ascii="Arial" w:hAnsi="Arial" w:cs="Arial"/>
                <w:b/>
                <w:sz w:val="22"/>
                <w:szCs w:val="22"/>
              </w:rPr>
            </w:pPr>
            <w:r w:rsidRPr="0054044B">
              <w:rPr>
                <w:rFonts w:ascii="Arial" w:hAnsi="Arial" w:cs="Arial"/>
                <w:sz w:val="22"/>
                <w:szCs w:val="22"/>
              </w:rPr>
              <w:t>REDACTED</w:t>
            </w:r>
          </w:p>
        </w:tc>
      </w:tr>
      <w:tr w:rsidR="005A3345" w:rsidRPr="00E72E9A" w14:paraId="67504718" w14:textId="77777777" w:rsidTr="00936ABA">
        <w:trPr>
          <w:trHeight w:val="567"/>
        </w:trPr>
        <w:tc>
          <w:tcPr>
            <w:tcW w:w="1555" w:type="dxa"/>
            <w:vAlign w:val="center"/>
          </w:tcPr>
          <w:p w14:paraId="18B8751F" w14:textId="77777777" w:rsidR="005A3345" w:rsidRPr="00E72E9A" w:rsidRDefault="005A3345" w:rsidP="005A3345">
            <w:pPr>
              <w:rPr>
                <w:rFonts w:ascii="Arial" w:hAnsi="Arial" w:cs="Arial"/>
                <w:sz w:val="22"/>
                <w:szCs w:val="22"/>
              </w:rPr>
            </w:pPr>
            <w:r w:rsidRPr="00E72E9A">
              <w:rPr>
                <w:rFonts w:ascii="Arial" w:hAnsi="Arial" w:cs="Arial"/>
                <w:sz w:val="22"/>
                <w:szCs w:val="22"/>
              </w:rPr>
              <w:t>Signature</w:t>
            </w:r>
          </w:p>
        </w:tc>
        <w:tc>
          <w:tcPr>
            <w:tcW w:w="7938" w:type="dxa"/>
          </w:tcPr>
          <w:p w14:paraId="7771E44D" w14:textId="4ED61BB7" w:rsidR="005A3345" w:rsidRPr="00E72E9A" w:rsidRDefault="005A3345" w:rsidP="005A3345">
            <w:pPr>
              <w:rPr>
                <w:rFonts w:ascii="Arial" w:hAnsi="Arial" w:cs="Arial"/>
                <w:b/>
                <w:sz w:val="22"/>
                <w:szCs w:val="22"/>
              </w:rPr>
            </w:pPr>
            <w:r w:rsidRPr="0054044B">
              <w:rPr>
                <w:rFonts w:ascii="Arial" w:hAnsi="Arial" w:cs="Arial"/>
                <w:sz w:val="22"/>
                <w:szCs w:val="22"/>
              </w:rPr>
              <w:t>REDACTED</w:t>
            </w:r>
          </w:p>
        </w:tc>
      </w:tr>
      <w:tr w:rsidR="005A3345" w:rsidRPr="00E72E9A" w14:paraId="55DF25EB" w14:textId="77777777" w:rsidTr="00936ABA">
        <w:trPr>
          <w:trHeight w:val="567"/>
        </w:trPr>
        <w:tc>
          <w:tcPr>
            <w:tcW w:w="1555" w:type="dxa"/>
            <w:vAlign w:val="center"/>
          </w:tcPr>
          <w:p w14:paraId="0DC45DEE" w14:textId="77777777" w:rsidR="005A3345" w:rsidRPr="00E72E9A" w:rsidRDefault="005A3345" w:rsidP="005A3345">
            <w:pPr>
              <w:rPr>
                <w:rFonts w:ascii="Arial" w:hAnsi="Arial" w:cs="Arial"/>
                <w:sz w:val="22"/>
                <w:szCs w:val="22"/>
              </w:rPr>
            </w:pPr>
            <w:r w:rsidRPr="00E72E9A">
              <w:rPr>
                <w:rFonts w:ascii="Arial" w:hAnsi="Arial" w:cs="Arial"/>
                <w:sz w:val="22"/>
                <w:szCs w:val="22"/>
              </w:rPr>
              <w:t>Date</w:t>
            </w:r>
          </w:p>
        </w:tc>
        <w:tc>
          <w:tcPr>
            <w:tcW w:w="7938" w:type="dxa"/>
          </w:tcPr>
          <w:p w14:paraId="415430C1" w14:textId="06F21387" w:rsidR="005A3345" w:rsidRPr="00E72E9A" w:rsidRDefault="005A3345" w:rsidP="005A3345">
            <w:pPr>
              <w:rPr>
                <w:rFonts w:ascii="Arial" w:hAnsi="Arial" w:cs="Arial"/>
                <w:b/>
                <w:sz w:val="22"/>
                <w:szCs w:val="22"/>
              </w:rPr>
            </w:pPr>
            <w:r w:rsidRPr="0054044B">
              <w:rPr>
                <w:rFonts w:ascii="Arial" w:hAnsi="Arial" w:cs="Arial"/>
                <w:sz w:val="22"/>
                <w:szCs w:val="22"/>
              </w:rPr>
              <w:t>REDACTED</w:t>
            </w:r>
          </w:p>
        </w:tc>
      </w:tr>
    </w:tbl>
    <w:p w14:paraId="1A1D93AF" w14:textId="03DA41ED" w:rsidR="00CD178F" w:rsidRPr="00E72E9A" w:rsidRDefault="00CD178F" w:rsidP="001F2B0D">
      <w:pPr>
        <w:jc w:val="both"/>
        <w:rPr>
          <w:rFonts w:ascii="Arial" w:hAnsi="Arial" w:cs="Arial"/>
          <w:b/>
          <w:sz w:val="22"/>
          <w:szCs w:val="22"/>
        </w:rPr>
      </w:pPr>
    </w:p>
    <w:p w14:paraId="671FDFE3" w14:textId="6117043D" w:rsidR="00E67491" w:rsidRPr="00E72E9A" w:rsidRDefault="00E67491" w:rsidP="001F2B0D">
      <w:pPr>
        <w:jc w:val="both"/>
        <w:rPr>
          <w:rFonts w:ascii="Arial" w:hAnsi="Arial" w:cs="Arial"/>
          <w:b/>
          <w:sz w:val="22"/>
          <w:szCs w:val="22"/>
        </w:rPr>
      </w:pPr>
    </w:p>
    <w:p w14:paraId="4B0A840E" w14:textId="276F75EF" w:rsidR="00E67491" w:rsidRPr="00E72E9A" w:rsidRDefault="00E67491" w:rsidP="001F2B0D">
      <w:pPr>
        <w:jc w:val="both"/>
        <w:rPr>
          <w:rFonts w:ascii="Arial" w:hAnsi="Arial" w:cs="Arial"/>
          <w:b/>
          <w:sz w:val="22"/>
          <w:szCs w:val="22"/>
        </w:rPr>
      </w:pPr>
    </w:p>
    <w:p w14:paraId="7A0C0D77" w14:textId="6944BD32" w:rsidR="00E67491" w:rsidRPr="00E72E9A" w:rsidRDefault="00E67491" w:rsidP="001F2B0D">
      <w:pPr>
        <w:jc w:val="both"/>
        <w:rPr>
          <w:rFonts w:ascii="Arial" w:hAnsi="Arial" w:cs="Arial"/>
          <w:b/>
          <w:sz w:val="22"/>
          <w:szCs w:val="22"/>
        </w:rPr>
      </w:pPr>
    </w:p>
    <w:p w14:paraId="0D1B1D1B" w14:textId="28A9FBE9" w:rsidR="00E67491" w:rsidRPr="00E72E9A" w:rsidRDefault="00E67491" w:rsidP="001F2B0D">
      <w:pPr>
        <w:jc w:val="both"/>
        <w:rPr>
          <w:rFonts w:ascii="Arial" w:hAnsi="Arial" w:cs="Arial"/>
          <w:b/>
          <w:sz w:val="22"/>
          <w:szCs w:val="22"/>
        </w:rPr>
      </w:pPr>
    </w:p>
    <w:p w14:paraId="1C31D4C4" w14:textId="5C625D61" w:rsidR="00E67491" w:rsidRPr="00E72E9A" w:rsidRDefault="00E67491" w:rsidP="001F2B0D">
      <w:pPr>
        <w:jc w:val="both"/>
        <w:rPr>
          <w:rFonts w:ascii="Arial" w:hAnsi="Arial" w:cs="Arial"/>
          <w:b/>
          <w:sz w:val="22"/>
          <w:szCs w:val="22"/>
        </w:rPr>
      </w:pPr>
    </w:p>
    <w:p w14:paraId="44A53020" w14:textId="3D29DC1D" w:rsidR="00E67491" w:rsidRPr="00E72E9A" w:rsidRDefault="00E67491" w:rsidP="001F2B0D">
      <w:pPr>
        <w:jc w:val="both"/>
        <w:rPr>
          <w:rFonts w:ascii="Arial" w:hAnsi="Arial" w:cs="Arial"/>
          <w:b/>
          <w:sz w:val="22"/>
          <w:szCs w:val="22"/>
        </w:rPr>
      </w:pPr>
    </w:p>
    <w:p w14:paraId="09EE2160" w14:textId="79E41CA4" w:rsidR="00E67491" w:rsidRPr="00E72E9A" w:rsidRDefault="00E67491" w:rsidP="001F2B0D">
      <w:pPr>
        <w:jc w:val="both"/>
        <w:rPr>
          <w:rFonts w:ascii="Arial" w:hAnsi="Arial" w:cs="Arial"/>
          <w:b/>
          <w:sz w:val="22"/>
          <w:szCs w:val="22"/>
        </w:rPr>
      </w:pPr>
    </w:p>
    <w:p w14:paraId="3F2BA854" w14:textId="74F163FE" w:rsidR="00E67491" w:rsidRPr="00E72E9A" w:rsidRDefault="00E67491" w:rsidP="001F2B0D">
      <w:pPr>
        <w:jc w:val="both"/>
        <w:rPr>
          <w:rFonts w:ascii="Arial" w:hAnsi="Arial" w:cs="Arial"/>
          <w:b/>
          <w:sz w:val="22"/>
          <w:szCs w:val="22"/>
        </w:rPr>
      </w:pPr>
    </w:p>
    <w:p w14:paraId="6B95FBC9" w14:textId="7463B290" w:rsidR="00E67491" w:rsidRPr="00E72E9A" w:rsidRDefault="00E67491" w:rsidP="001F2B0D">
      <w:pPr>
        <w:jc w:val="both"/>
        <w:rPr>
          <w:rFonts w:ascii="Arial" w:hAnsi="Arial" w:cs="Arial"/>
          <w:b/>
          <w:sz w:val="22"/>
          <w:szCs w:val="22"/>
        </w:rPr>
      </w:pPr>
    </w:p>
    <w:p w14:paraId="2FC63BD2" w14:textId="03956277" w:rsidR="00E67491" w:rsidRPr="00E72E9A" w:rsidRDefault="00E67491" w:rsidP="001F2B0D">
      <w:pPr>
        <w:jc w:val="both"/>
        <w:rPr>
          <w:rFonts w:ascii="Arial" w:hAnsi="Arial" w:cs="Arial"/>
          <w:b/>
          <w:sz w:val="22"/>
          <w:szCs w:val="22"/>
        </w:rPr>
      </w:pPr>
    </w:p>
    <w:p w14:paraId="14EF172C" w14:textId="23CBBDD8" w:rsidR="00E67491" w:rsidRPr="00E72E9A" w:rsidRDefault="00E67491" w:rsidP="001F2B0D">
      <w:pPr>
        <w:jc w:val="both"/>
        <w:rPr>
          <w:rFonts w:ascii="Arial" w:hAnsi="Arial" w:cs="Arial"/>
          <w:b/>
          <w:sz w:val="22"/>
          <w:szCs w:val="22"/>
        </w:rPr>
      </w:pPr>
    </w:p>
    <w:p w14:paraId="5A3ECB21" w14:textId="5F19D387" w:rsidR="00E67491" w:rsidRPr="00E72E9A" w:rsidRDefault="00E67491" w:rsidP="001F2B0D">
      <w:pPr>
        <w:jc w:val="both"/>
        <w:rPr>
          <w:rFonts w:ascii="Arial" w:hAnsi="Arial" w:cs="Arial"/>
          <w:b/>
          <w:sz w:val="22"/>
          <w:szCs w:val="22"/>
        </w:rPr>
      </w:pPr>
    </w:p>
    <w:p w14:paraId="7CD4C791" w14:textId="3675ED47" w:rsidR="00E67491" w:rsidRPr="00E72E9A" w:rsidRDefault="00E67491" w:rsidP="001F2B0D">
      <w:pPr>
        <w:jc w:val="both"/>
        <w:rPr>
          <w:rFonts w:ascii="Arial" w:hAnsi="Arial" w:cs="Arial"/>
          <w:b/>
          <w:sz w:val="22"/>
          <w:szCs w:val="22"/>
        </w:rPr>
      </w:pPr>
    </w:p>
    <w:p w14:paraId="651C9608" w14:textId="6C1BADF9" w:rsidR="00E67491" w:rsidRPr="00E72E9A" w:rsidRDefault="00E67491" w:rsidP="001F2B0D">
      <w:pPr>
        <w:jc w:val="both"/>
        <w:rPr>
          <w:rFonts w:ascii="Arial" w:hAnsi="Arial" w:cs="Arial"/>
          <w:b/>
          <w:sz w:val="22"/>
          <w:szCs w:val="22"/>
        </w:rPr>
      </w:pPr>
    </w:p>
    <w:p w14:paraId="7C25C5FA" w14:textId="77777777" w:rsidR="00672C5E" w:rsidRDefault="00672C5E" w:rsidP="00672C5E">
      <w:pPr>
        <w:pStyle w:val="GPSL1SCHEDULEHeading"/>
        <w:ind w:left="284"/>
        <w:jc w:val="center"/>
        <w:rPr>
          <w:rFonts w:ascii="Arial" w:hAnsi="Arial"/>
        </w:rPr>
      </w:pPr>
    </w:p>
    <w:p w14:paraId="508A66E9" w14:textId="77777777" w:rsidR="00672C5E" w:rsidRDefault="00672C5E" w:rsidP="00672C5E">
      <w:pPr>
        <w:pStyle w:val="GPSL1SCHEDULEHeading"/>
        <w:ind w:left="284"/>
        <w:jc w:val="center"/>
        <w:rPr>
          <w:rFonts w:ascii="Arial" w:hAnsi="Arial"/>
        </w:rPr>
      </w:pPr>
    </w:p>
    <w:p w14:paraId="29454287" w14:textId="77777777" w:rsidR="00672C5E" w:rsidRDefault="00672C5E" w:rsidP="00672C5E">
      <w:pPr>
        <w:pStyle w:val="GPSL1SCHEDULEHeading"/>
        <w:ind w:left="284"/>
        <w:jc w:val="center"/>
        <w:rPr>
          <w:rFonts w:ascii="Arial" w:hAnsi="Arial"/>
        </w:rPr>
      </w:pPr>
    </w:p>
    <w:p w14:paraId="64057AEC" w14:textId="77777777" w:rsidR="00FD59F0" w:rsidRDefault="00FD59F0" w:rsidP="00672C5E">
      <w:pPr>
        <w:pStyle w:val="GPSL1SCHEDULEHeading"/>
        <w:ind w:left="284"/>
        <w:jc w:val="center"/>
        <w:rPr>
          <w:rFonts w:ascii="Arial" w:hAnsi="Arial"/>
        </w:rPr>
      </w:pPr>
    </w:p>
    <w:p w14:paraId="3684CD6B" w14:textId="77777777" w:rsidR="00FD59F0" w:rsidRDefault="00FD59F0" w:rsidP="00672C5E">
      <w:pPr>
        <w:pStyle w:val="GPSL1SCHEDULEHeading"/>
        <w:ind w:left="284"/>
        <w:jc w:val="center"/>
        <w:rPr>
          <w:rFonts w:ascii="Arial" w:hAnsi="Arial"/>
        </w:rPr>
      </w:pPr>
    </w:p>
    <w:p w14:paraId="3A410577" w14:textId="77777777" w:rsidR="00FD59F0" w:rsidRDefault="00FD59F0" w:rsidP="00672C5E">
      <w:pPr>
        <w:pStyle w:val="GPSL1SCHEDULEHeading"/>
        <w:ind w:left="284"/>
        <w:jc w:val="center"/>
        <w:rPr>
          <w:rFonts w:ascii="Arial" w:hAnsi="Arial"/>
        </w:rPr>
      </w:pPr>
    </w:p>
    <w:p w14:paraId="177535A3" w14:textId="77777777" w:rsidR="00FD59F0" w:rsidRDefault="00FD59F0" w:rsidP="00672C5E">
      <w:pPr>
        <w:pStyle w:val="GPSL1SCHEDULEHeading"/>
        <w:ind w:left="284"/>
        <w:jc w:val="center"/>
        <w:rPr>
          <w:rFonts w:ascii="Arial" w:hAnsi="Arial"/>
        </w:rPr>
      </w:pPr>
    </w:p>
    <w:p w14:paraId="443B6C0C" w14:textId="77777777" w:rsidR="00FD59F0" w:rsidRDefault="00FD59F0" w:rsidP="00672C5E">
      <w:pPr>
        <w:pStyle w:val="GPSL1SCHEDULEHeading"/>
        <w:ind w:left="284"/>
        <w:jc w:val="center"/>
        <w:rPr>
          <w:rFonts w:ascii="Arial" w:hAnsi="Arial"/>
        </w:rPr>
      </w:pPr>
    </w:p>
    <w:p w14:paraId="45BC7023" w14:textId="77777777" w:rsidR="00FD59F0" w:rsidRDefault="00FD59F0" w:rsidP="00672C5E">
      <w:pPr>
        <w:pStyle w:val="GPSL1SCHEDULEHeading"/>
        <w:ind w:left="284"/>
        <w:jc w:val="center"/>
        <w:rPr>
          <w:rFonts w:ascii="Arial" w:hAnsi="Arial"/>
        </w:rPr>
      </w:pPr>
    </w:p>
    <w:p w14:paraId="511FC30F" w14:textId="77777777" w:rsidR="00FD59F0" w:rsidRDefault="00FD59F0" w:rsidP="00672C5E">
      <w:pPr>
        <w:pStyle w:val="GPSL1SCHEDULEHeading"/>
        <w:ind w:left="284"/>
        <w:jc w:val="center"/>
        <w:rPr>
          <w:rFonts w:ascii="Arial" w:hAnsi="Arial"/>
        </w:rPr>
      </w:pPr>
    </w:p>
    <w:p w14:paraId="29FF91E9" w14:textId="77777777" w:rsidR="00FD59F0" w:rsidRDefault="00FD59F0" w:rsidP="00672C5E">
      <w:pPr>
        <w:pStyle w:val="GPSL1SCHEDULEHeading"/>
        <w:ind w:left="284"/>
        <w:jc w:val="center"/>
        <w:rPr>
          <w:rFonts w:ascii="Arial" w:hAnsi="Arial"/>
        </w:rPr>
      </w:pPr>
    </w:p>
    <w:p w14:paraId="39D7E58A" w14:textId="77777777" w:rsidR="00FD59F0" w:rsidRDefault="00FD59F0" w:rsidP="00672C5E">
      <w:pPr>
        <w:pStyle w:val="GPSL1SCHEDULEHeading"/>
        <w:ind w:left="284"/>
        <w:jc w:val="center"/>
        <w:rPr>
          <w:rFonts w:ascii="Arial" w:hAnsi="Arial"/>
        </w:rPr>
      </w:pPr>
    </w:p>
    <w:p w14:paraId="39D5896D" w14:textId="77777777" w:rsidR="00FD59F0" w:rsidRDefault="00FD59F0" w:rsidP="00672C5E">
      <w:pPr>
        <w:pStyle w:val="GPSL1SCHEDULEHeading"/>
        <w:ind w:left="284"/>
        <w:jc w:val="center"/>
        <w:rPr>
          <w:rFonts w:ascii="Arial" w:hAnsi="Arial"/>
        </w:rPr>
      </w:pPr>
    </w:p>
    <w:p w14:paraId="4F4D8817" w14:textId="77777777" w:rsidR="00FD59F0" w:rsidRDefault="00FD59F0" w:rsidP="00672C5E">
      <w:pPr>
        <w:pStyle w:val="GPSL1SCHEDULEHeading"/>
        <w:ind w:left="284"/>
        <w:jc w:val="center"/>
        <w:rPr>
          <w:rFonts w:ascii="Arial" w:hAnsi="Arial"/>
        </w:rPr>
      </w:pPr>
    </w:p>
    <w:p w14:paraId="59AE3431" w14:textId="77777777" w:rsidR="00FD59F0" w:rsidRDefault="00FD59F0" w:rsidP="00672C5E">
      <w:pPr>
        <w:pStyle w:val="GPSL1SCHEDULEHeading"/>
        <w:ind w:left="284"/>
        <w:jc w:val="center"/>
        <w:rPr>
          <w:rFonts w:ascii="Arial" w:hAnsi="Arial"/>
        </w:rPr>
      </w:pPr>
    </w:p>
    <w:p w14:paraId="1BB937DD" w14:textId="77777777" w:rsidR="00FD59F0" w:rsidRDefault="00FD59F0" w:rsidP="00672C5E">
      <w:pPr>
        <w:pStyle w:val="GPSL1SCHEDULEHeading"/>
        <w:ind w:left="284"/>
        <w:jc w:val="center"/>
        <w:rPr>
          <w:rFonts w:ascii="Arial" w:hAnsi="Arial"/>
        </w:rPr>
      </w:pPr>
    </w:p>
    <w:p w14:paraId="343872E7" w14:textId="77777777" w:rsidR="00FD59F0" w:rsidRDefault="00FD59F0" w:rsidP="00672C5E">
      <w:pPr>
        <w:pStyle w:val="GPSL1SCHEDULEHeading"/>
        <w:ind w:left="284"/>
        <w:jc w:val="center"/>
        <w:rPr>
          <w:rFonts w:ascii="Arial" w:hAnsi="Arial"/>
        </w:rPr>
      </w:pPr>
    </w:p>
    <w:p w14:paraId="0FB8C2BB" w14:textId="77777777" w:rsidR="00FD59F0" w:rsidRDefault="00FD59F0" w:rsidP="00672C5E">
      <w:pPr>
        <w:pStyle w:val="GPSL1SCHEDULEHeading"/>
        <w:ind w:left="284"/>
        <w:jc w:val="center"/>
        <w:rPr>
          <w:rFonts w:ascii="Arial" w:hAnsi="Arial"/>
        </w:rPr>
      </w:pPr>
    </w:p>
    <w:p w14:paraId="343FFB06" w14:textId="77777777" w:rsidR="00FD59F0" w:rsidRDefault="00FD59F0" w:rsidP="00672C5E">
      <w:pPr>
        <w:pStyle w:val="GPSL1SCHEDULEHeading"/>
        <w:ind w:left="284"/>
        <w:jc w:val="center"/>
        <w:rPr>
          <w:rFonts w:ascii="Arial" w:hAnsi="Arial"/>
        </w:rPr>
      </w:pPr>
    </w:p>
    <w:p w14:paraId="2D0E394B" w14:textId="77777777" w:rsidR="00FD59F0" w:rsidRDefault="00FD59F0" w:rsidP="00672C5E">
      <w:pPr>
        <w:pStyle w:val="GPSL1SCHEDULEHeading"/>
        <w:ind w:left="284"/>
        <w:jc w:val="center"/>
        <w:rPr>
          <w:rFonts w:ascii="Arial" w:hAnsi="Arial"/>
        </w:rPr>
      </w:pPr>
    </w:p>
    <w:p w14:paraId="6D045EF7" w14:textId="77777777" w:rsidR="00FD59F0" w:rsidRDefault="00FD59F0" w:rsidP="00672C5E">
      <w:pPr>
        <w:pStyle w:val="GPSL1SCHEDULEHeading"/>
        <w:ind w:left="284"/>
        <w:jc w:val="center"/>
        <w:rPr>
          <w:rFonts w:ascii="Arial" w:hAnsi="Arial"/>
        </w:rPr>
      </w:pPr>
    </w:p>
    <w:p w14:paraId="098E6CF2" w14:textId="77777777" w:rsidR="00FD59F0" w:rsidRDefault="00FD59F0" w:rsidP="00672C5E">
      <w:pPr>
        <w:pStyle w:val="GPSL1SCHEDULEHeading"/>
        <w:ind w:left="284"/>
        <w:jc w:val="center"/>
        <w:rPr>
          <w:rFonts w:ascii="Arial" w:hAnsi="Arial"/>
        </w:rPr>
      </w:pPr>
    </w:p>
    <w:p w14:paraId="5F25B2FC" w14:textId="77777777" w:rsidR="00FD59F0" w:rsidRDefault="00FD59F0" w:rsidP="00672C5E">
      <w:pPr>
        <w:pStyle w:val="GPSL1SCHEDULEHeading"/>
        <w:ind w:left="284"/>
        <w:jc w:val="center"/>
        <w:rPr>
          <w:rFonts w:ascii="Arial" w:hAnsi="Arial"/>
        </w:rPr>
      </w:pPr>
    </w:p>
    <w:p w14:paraId="294D6B6C" w14:textId="77777777" w:rsidR="00FD59F0" w:rsidRDefault="00FD59F0" w:rsidP="00672C5E">
      <w:pPr>
        <w:pStyle w:val="GPSL1SCHEDULEHeading"/>
        <w:ind w:left="284"/>
        <w:jc w:val="center"/>
        <w:rPr>
          <w:rFonts w:ascii="Arial" w:hAnsi="Arial"/>
        </w:rPr>
      </w:pPr>
    </w:p>
    <w:p w14:paraId="2C5BCA60" w14:textId="77777777" w:rsidR="00FD59F0" w:rsidRDefault="00FD59F0" w:rsidP="00672C5E">
      <w:pPr>
        <w:pStyle w:val="GPSL1SCHEDULEHeading"/>
        <w:ind w:left="284"/>
        <w:jc w:val="center"/>
        <w:rPr>
          <w:rFonts w:ascii="Arial" w:hAnsi="Arial"/>
        </w:rPr>
      </w:pPr>
    </w:p>
    <w:p w14:paraId="672FFAFD" w14:textId="77777777" w:rsidR="00FD59F0" w:rsidRDefault="00FD59F0" w:rsidP="00672C5E">
      <w:pPr>
        <w:pStyle w:val="GPSL1SCHEDULEHeading"/>
        <w:ind w:left="284"/>
        <w:jc w:val="center"/>
        <w:rPr>
          <w:rFonts w:ascii="Arial" w:hAnsi="Arial"/>
        </w:rPr>
      </w:pPr>
    </w:p>
    <w:p w14:paraId="00392558" w14:textId="77777777" w:rsidR="00FD59F0" w:rsidRDefault="00FD59F0" w:rsidP="00672C5E">
      <w:pPr>
        <w:pStyle w:val="GPSL1SCHEDULEHeading"/>
        <w:ind w:left="284"/>
        <w:jc w:val="center"/>
        <w:rPr>
          <w:rFonts w:ascii="Arial" w:hAnsi="Arial"/>
        </w:rPr>
      </w:pPr>
    </w:p>
    <w:p w14:paraId="6FB710EA" w14:textId="77777777" w:rsidR="00FD59F0" w:rsidRDefault="00FD59F0" w:rsidP="00672C5E">
      <w:pPr>
        <w:pStyle w:val="GPSL1SCHEDULEHeading"/>
        <w:ind w:left="284"/>
        <w:jc w:val="center"/>
        <w:rPr>
          <w:rFonts w:ascii="Arial" w:hAnsi="Arial"/>
        </w:rPr>
      </w:pPr>
    </w:p>
    <w:p w14:paraId="05E1F81F" w14:textId="77777777" w:rsidR="00FD59F0" w:rsidRDefault="00FD59F0" w:rsidP="00672C5E">
      <w:pPr>
        <w:pStyle w:val="GPSL1SCHEDULEHeading"/>
        <w:ind w:left="284"/>
        <w:jc w:val="center"/>
        <w:rPr>
          <w:rFonts w:ascii="Arial" w:hAnsi="Arial"/>
        </w:rPr>
      </w:pPr>
    </w:p>
    <w:p w14:paraId="7E79EF49" w14:textId="77777777" w:rsidR="00FD59F0" w:rsidRDefault="00FD59F0" w:rsidP="00672C5E">
      <w:pPr>
        <w:pStyle w:val="GPSL1SCHEDULEHeading"/>
        <w:ind w:left="284"/>
        <w:jc w:val="center"/>
        <w:rPr>
          <w:rFonts w:ascii="Arial" w:hAnsi="Arial"/>
        </w:rPr>
      </w:pPr>
    </w:p>
    <w:p w14:paraId="49F29348" w14:textId="77777777" w:rsidR="00FD59F0" w:rsidRDefault="00FD59F0" w:rsidP="00672C5E">
      <w:pPr>
        <w:pStyle w:val="GPSL1SCHEDULEHeading"/>
        <w:ind w:left="284"/>
        <w:jc w:val="center"/>
        <w:rPr>
          <w:rFonts w:ascii="Arial" w:hAnsi="Arial"/>
        </w:rPr>
      </w:pPr>
    </w:p>
    <w:p w14:paraId="00E380EC" w14:textId="1DEA8B66" w:rsidR="00E67491" w:rsidRPr="00E72E9A" w:rsidRDefault="00E67491" w:rsidP="00672C5E">
      <w:pPr>
        <w:pStyle w:val="GPSL1SCHEDULEHeading"/>
        <w:ind w:left="284"/>
        <w:jc w:val="center"/>
        <w:rPr>
          <w:rFonts w:ascii="Arial" w:hAnsi="Arial"/>
        </w:rPr>
      </w:pPr>
      <w:r w:rsidRPr="00E72E9A">
        <w:rPr>
          <w:rFonts w:ascii="Arial" w:hAnsi="Arial"/>
        </w:rPr>
        <w:t>FRAMEWORK SCHEDULE 4 – Annex 2</w:t>
      </w:r>
    </w:p>
    <w:p w14:paraId="32D592A3" w14:textId="77777777" w:rsidR="00E67491" w:rsidRPr="00E72E9A" w:rsidRDefault="00E67491" w:rsidP="00E67491">
      <w:pPr>
        <w:pStyle w:val="GPSL1SCHEDULEHeading"/>
        <w:ind w:left="284"/>
        <w:jc w:val="center"/>
        <w:rPr>
          <w:rFonts w:ascii="Arial" w:hAnsi="Arial"/>
        </w:rPr>
      </w:pPr>
      <w:r w:rsidRPr="00E72E9A">
        <w:rPr>
          <w:rFonts w:ascii="Arial" w:hAnsi="Arial"/>
        </w:rPr>
        <w:t>TECHNOLOGY PRODUCTS 2 CALL OFF TERMS</w:t>
      </w:r>
    </w:p>
    <w:p w14:paraId="466733D5" w14:textId="77777777" w:rsidR="00E67491" w:rsidRPr="00E72E9A" w:rsidRDefault="00E67491" w:rsidP="00E67491">
      <w:pPr>
        <w:pStyle w:val="GPSmacrorestart"/>
        <w:rPr>
          <w:sz w:val="22"/>
          <w:szCs w:val="22"/>
        </w:rPr>
      </w:pPr>
      <w:r w:rsidRPr="00E72E9A">
        <w:rPr>
          <w:sz w:val="22"/>
          <w:szCs w:val="22"/>
        </w:rPr>
        <w:fldChar w:fldCharType="begin"/>
      </w:r>
      <w:r w:rsidRPr="00E72E9A">
        <w:rPr>
          <w:sz w:val="22"/>
          <w:szCs w:val="22"/>
        </w:rPr>
        <w:instrText>LISTNUM \l 1 \s 0</w:instrText>
      </w:r>
      <w:r w:rsidRPr="00E72E9A">
        <w:rPr>
          <w:sz w:val="22"/>
          <w:szCs w:val="22"/>
        </w:rPr>
        <w:fldChar w:fldCharType="separate"/>
      </w:r>
      <w:r w:rsidRPr="00E72E9A">
        <w:rPr>
          <w:sz w:val="22"/>
          <w:szCs w:val="22"/>
        </w:rPr>
        <w:t>12/08/2013</w:t>
      </w:r>
      <w:r w:rsidRPr="00E72E9A">
        <w:rPr>
          <w:sz w:val="22"/>
          <w:szCs w:val="22"/>
        </w:rPr>
        <w:fldChar w:fldCharType="end"/>
      </w:r>
    </w:p>
    <w:p w14:paraId="003C55B3" w14:textId="77777777" w:rsidR="00E67491" w:rsidRPr="00E72E9A" w:rsidRDefault="00E67491" w:rsidP="00E67491">
      <w:pPr>
        <w:pStyle w:val="GPSL1SCHEDULEHeading"/>
        <w:ind w:left="284"/>
        <w:jc w:val="center"/>
        <w:rPr>
          <w:rFonts w:ascii="Arial" w:hAnsi="Arial"/>
        </w:rPr>
      </w:pPr>
      <w:r w:rsidRPr="00E72E9A">
        <w:rPr>
          <w:rFonts w:ascii="Arial" w:hAnsi="Arial"/>
          <w:i/>
          <w:color w:val="1F497D"/>
        </w:rPr>
        <w:br w:type="page"/>
      </w:r>
      <w:r w:rsidRPr="00E72E9A" w:rsidDel="00FA25FF">
        <w:rPr>
          <w:rFonts w:ascii="Arial" w:hAnsi="Arial"/>
        </w:rPr>
        <w:t xml:space="preserve"> </w:t>
      </w:r>
    </w:p>
    <w:p w14:paraId="25B0719F" w14:textId="77777777" w:rsidR="00E67491" w:rsidRPr="00E72E9A" w:rsidRDefault="00E67491" w:rsidP="00E67491">
      <w:pPr>
        <w:pStyle w:val="GPSL1SCHEDULEHeading"/>
        <w:ind w:left="284"/>
        <w:jc w:val="center"/>
        <w:rPr>
          <w:rFonts w:ascii="Arial" w:hAnsi="Arial"/>
          <w:b w:val="0"/>
        </w:rPr>
      </w:pPr>
    </w:p>
    <w:p w14:paraId="7D03A013" w14:textId="77777777" w:rsidR="00E67491" w:rsidRPr="00E72E9A" w:rsidRDefault="00E67491" w:rsidP="00E67491">
      <w:pPr>
        <w:pStyle w:val="GPSL1SCHEDULEHeading"/>
        <w:ind w:left="284"/>
        <w:rPr>
          <w:rFonts w:ascii="Arial" w:hAnsi="Arial"/>
        </w:rPr>
      </w:pPr>
      <w:r w:rsidRPr="00E72E9A">
        <w:rPr>
          <w:rFonts w:ascii="Arial" w:hAnsi="Arial"/>
        </w:rPr>
        <w:t>TABLE OF CONTENTS</w:t>
      </w:r>
    </w:p>
    <w:p w14:paraId="0F20F3CA" w14:textId="77777777" w:rsidR="00E67491" w:rsidRPr="00E72E9A" w:rsidRDefault="00E67491" w:rsidP="00E67491">
      <w:pPr>
        <w:pStyle w:val="TOC1"/>
        <w:rPr>
          <w:rFonts w:eastAsiaTheme="minorEastAsia"/>
          <w:b w:val="0"/>
        </w:rPr>
      </w:pPr>
      <w:r w:rsidRPr="00E72E9A">
        <w:fldChar w:fldCharType="begin"/>
      </w:r>
      <w:r w:rsidRPr="00E72E9A">
        <w:instrText xml:space="preserve"> TOC \o "1-3" \h \z \u </w:instrText>
      </w:r>
      <w:r w:rsidRPr="00E72E9A">
        <w:fldChar w:fldCharType="separate"/>
      </w:r>
      <w:hyperlink w:anchor="_Toc509772100" w:history="1">
        <w:r w:rsidRPr="00E72E9A">
          <w:rPr>
            <w:rStyle w:val="Hyperlink"/>
          </w:rPr>
          <w:t>A.</w:t>
        </w:r>
        <w:r w:rsidRPr="00E72E9A">
          <w:rPr>
            <w:rFonts w:eastAsiaTheme="minorEastAsia"/>
            <w:b w:val="0"/>
          </w:rPr>
          <w:tab/>
        </w:r>
        <w:r w:rsidRPr="00E72E9A">
          <w:rPr>
            <w:rStyle w:val="Hyperlink"/>
          </w:rPr>
          <w:t>PRELIMINARIES</w:t>
        </w:r>
        <w:r w:rsidRPr="00E72E9A">
          <w:rPr>
            <w:webHidden/>
          </w:rPr>
          <w:tab/>
        </w:r>
        <w:r w:rsidRPr="00E72E9A">
          <w:rPr>
            <w:webHidden/>
          </w:rPr>
          <w:fldChar w:fldCharType="begin"/>
        </w:r>
        <w:r w:rsidRPr="00E72E9A">
          <w:rPr>
            <w:webHidden/>
          </w:rPr>
          <w:instrText xml:space="preserve"> PAGEREF _Toc509772100 \h </w:instrText>
        </w:r>
        <w:r w:rsidRPr="00E72E9A">
          <w:rPr>
            <w:webHidden/>
          </w:rPr>
        </w:r>
        <w:r w:rsidRPr="00E72E9A">
          <w:rPr>
            <w:webHidden/>
          </w:rPr>
          <w:fldChar w:fldCharType="separate"/>
        </w:r>
        <w:r w:rsidRPr="00E72E9A">
          <w:rPr>
            <w:webHidden/>
          </w:rPr>
          <w:t>4</w:t>
        </w:r>
        <w:r w:rsidRPr="00E72E9A">
          <w:rPr>
            <w:webHidden/>
          </w:rPr>
          <w:fldChar w:fldCharType="end"/>
        </w:r>
      </w:hyperlink>
    </w:p>
    <w:p w14:paraId="7E353BA9" w14:textId="77777777" w:rsidR="00E67491" w:rsidRPr="00E72E9A" w:rsidRDefault="00E31E45" w:rsidP="00E67491">
      <w:pPr>
        <w:pStyle w:val="TOC2"/>
        <w:rPr>
          <w:rFonts w:eastAsiaTheme="minorEastAsia"/>
          <w:b w:val="0"/>
          <w:bCs w:val="0"/>
          <w:caps w:val="0"/>
          <w:smallCaps w:val="0"/>
          <w:szCs w:val="22"/>
          <w:lang w:eastAsia="en-GB"/>
        </w:rPr>
      </w:pPr>
      <w:hyperlink w:anchor="_Toc509772101" w:history="1">
        <w:r w:rsidR="00E67491" w:rsidRPr="00E72E9A">
          <w:rPr>
            <w:rStyle w:val="Hyperlink"/>
            <w:szCs w:val="22"/>
          </w:rPr>
          <w:t>1.</w:t>
        </w:r>
        <w:r w:rsidR="00E67491" w:rsidRPr="00E72E9A">
          <w:rPr>
            <w:rFonts w:eastAsiaTheme="minorEastAsia"/>
            <w:b w:val="0"/>
            <w:bCs w:val="0"/>
            <w:caps w:val="0"/>
            <w:smallCaps w:val="0"/>
            <w:szCs w:val="22"/>
            <w:lang w:eastAsia="en-GB"/>
          </w:rPr>
          <w:tab/>
        </w:r>
        <w:r w:rsidR="00E67491" w:rsidRPr="00E72E9A">
          <w:rPr>
            <w:rStyle w:val="Hyperlink"/>
            <w:szCs w:val="22"/>
          </w:rPr>
          <w:t>DEFINITIONS AND INTERPRETATION</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_Toc509772101 \h </w:instrText>
        </w:r>
        <w:r w:rsidR="00E67491" w:rsidRPr="00E72E9A">
          <w:rPr>
            <w:webHidden/>
            <w:szCs w:val="22"/>
          </w:rPr>
        </w:r>
        <w:r w:rsidR="00E67491" w:rsidRPr="00E72E9A">
          <w:rPr>
            <w:webHidden/>
            <w:szCs w:val="22"/>
          </w:rPr>
          <w:fldChar w:fldCharType="separate"/>
        </w:r>
        <w:r w:rsidR="00E67491" w:rsidRPr="00E72E9A">
          <w:rPr>
            <w:webHidden/>
            <w:szCs w:val="22"/>
          </w:rPr>
          <w:t>4</w:t>
        </w:r>
        <w:r w:rsidR="00E67491" w:rsidRPr="00E72E9A">
          <w:rPr>
            <w:webHidden/>
            <w:szCs w:val="22"/>
          </w:rPr>
          <w:fldChar w:fldCharType="end"/>
        </w:r>
      </w:hyperlink>
    </w:p>
    <w:p w14:paraId="5B3EB3D6" w14:textId="77777777" w:rsidR="00E67491" w:rsidRPr="00E72E9A" w:rsidRDefault="00E31E45" w:rsidP="00E67491">
      <w:pPr>
        <w:pStyle w:val="TOC2"/>
        <w:rPr>
          <w:rFonts w:eastAsiaTheme="minorEastAsia"/>
          <w:b w:val="0"/>
          <w:bCs w:val="0"/>
          <w:caps w:val="0"/>
          <w:smallCaps w:val="0"/>
          <w:szCs w:val="22"/>
          <w:lang w:eastAsia="en-GB"/>
        </w:rPr>
      </w:pPr>
      <w:hyperlink w:anchor="_Toc509772102" w:history="1">
        <w:r w:rsidR="00E67491" w:rsidRPr="00E72E9A">
          <w:rPr>
            <w:rStyle w:val="Hyperlink"/>
            <w:szCs w:val="22"/>
          </w:rPr>
          <w:t>2.</w:t>
        </w:r>
        <w:r w:rsidR="00E67491" w:rsidRPr="00E72E9A">
          <w:rPr>
            <w:rFonts w:eastAsiaTheme="minorEastAsia"/>
            <w:b w:val="0"/>
            <w:bCs w:val="0"/>
            <w:caps w:val="0"/>
            <w:smallCaps w:val="0"/>
            <w:szCs w:val="22"/>
            <w:lang w:eastAsia="en-GB"/>
          </w:rPr>
          <w:tab/>
        </w:r>
        <w:r w:rsidR="00E67491" w:rsidRPr="00E72E9A">
          <w:rPr>
            <w:rStyle w:val="Hyperlink"/>
            <w:szCs w:val="22"/>
          </w:rPr>
          <w:t>REPRESENTATIONS AND WARRANTIES</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_Toc509772102 \h </w:instrText>
        </w:r>
        <w:r w:rsidR="00E67491" w:rsidRPr="00E72E9A">
          <w:rPr>
            <w:webHidden/>
            <w:szCs w:val="22"/>
          </w:rPr>
        </w:r>
        <w:r w:rsidR="00E67491" w:rsidRPr="00E72E9A">
          <w:rPr>
            <w:webHidden/>
            <w:szCs w:val="22"/>
          </w:rPr>
          <w:fldChar w:fldCharType="separate"/>
        </w:r>
        <w:r w:rsidR="00E67491" w:rsidRPr="00E72E9A">
          <w:rPr>
            <w:webHidden/>
            <w:szCs w:val="22"/>
          </w:rPr>
          <w:t>5</w:t>
        </w:r>
        <w:r w:rsidR="00E67491" w:rsidRPr="00E72E9A">
          <w:rPr>
            <w:webHidden/>
            <w:szCs w:val="22"/>
          </w:rPr>
          <w:fldChar w:fldCharType="end"/>
        </w:r>
      </w:hyperlink>
    </w:p>
    <w:p w14:paraId="0F85F2E2" w14:textId="77777777" w:rsidR="00E67491" w:rsidRPr="00E72E9A" w:rsidRDefault="00E31E45" w:rsidP="00E67491">
      <w:pPr>
        <w:pStyle w:val="TOC1"/>
        <w:rPr>
          <w:rFonts w:eastAsiaTheme="minorEastAsia"/>
          <w:b w:val="0"/>
        </w:rPr>
      </w:pPr>
      <w:hyperlink w:anchor="_Toc509772103" w:history="1">
        <w:r w:rsidR="00E67491" w:rsidRPr="00E72E9A">
          <w:rPr>
            <w:rStyle w:val="Hyperlink"/>
          </w:rPr>
          <w:t>B.</w:t>
        </w:r>
        <w:r w:rsidR="00E67491" w:rsidRPr="00E72E9A">
          <w:rPr>
            <w:rFonts w:eastAsiaTheme="minorEastAsia"/>
            <w:b w:val="0"/>
          </w:rPr>
          <w:tab/>
        </w:r>
        <w:r w:rsidR="00E67491" w:rsidRPr="00E72E9A">
          <w:rPr>
            <w:rStyle w:val="Hyperlink"/>
          </w:rPr>
          <w:t>DURATION OF CALL OFF CONTRACT</w:t>
        </w:r>
        <w:r w:rsidR="00E67491" w:rsidRPr="00E72E9A">
          <w:rPr>
            <w:webHidden/>
          </w:rPr>
          <w:tab/>
        </w:r>
        <w:r w:rsidR="00E67491" w:rsidRPr="00E72E9A">
          <w:rPr>
            <w:webHidden/>
          </w:rPr>
          <w:fldChar w:fldCharType="begin"/>
        </w:r>
        <w:r w:rsidR="00E67491" w:rsidRPr="00E72E9A">
          <w:rPr>
            <w:webHidden/>
          </w:rPr>
          <w:instrText xml:space="preserve"> PAGEREF _Toc509772103 \h </w:instrText>
        </w:r>
        <w:r w:rsidR="00E67491" w:rsidRPr="00E72E9A">
          <w:rPr>
            <w:webHidden/>
          </w:rPr>
        </w:r>
        <w:r w:rsidR="00E67491" w:rsidRPr="00E72E9A">
          <w:rPr>
            <w:webHidden/>
          </w:rPr>
          <w:fldChar w:fldCharType="separate"/>
        </w:r>
        <w:r w:rsidR="00E67491" w:rsidRPr="00E72E9A">
          <w:rPr>
            <w:webHidden/>
          </w:rPr>
          <w:t>7</w:t>
        </w:r>
        <w:r w:rsidR="00E67491" w:rsidRPr="00E72E9A">
          <w:rPr>
            <w:webHidden/>
          </w:rPr>
          <w:fldChar w:fldCharType="end"/>
        </w:r>
      </w:hyperlink>
    </w:p>
    <w:p w14:paraId="20C38F49" w14:textId="77777777" w:rsidR="00E67491" w:rsidRPr="00E72E9A" w:rsidRDefault="00E31E45" w:rsidP="00E67491">
      <w:pPr>
        <w:pStyle w:val="TOC2"/>
        <w:rPr>
          <w:rFonts w:eastAsiaTheme="minorEastAsia"/>
          <w:b w:val="0"/>
          <w:bCs w:val="0"/>
          <w:caps w:val="0"/>
          <w:smallCaps w:val="0"/>
          <w:szCs w:val="22"/>
          <w:lang w:eastAsia="en-GB"/>
        </w:rPr>
      </w:pPr>
      <w:hyperlink w:anchor="_Toc509772104" w:history="1">
        <w:r w:rsidR="00E67491" w:rsidRPr="00E72E9A">
          <w:rPr>
            <w:rStyle w:val="Hyperlink"/>
            <w:szCs w:val="22"/>
          </w:rPr>
          <w:t>3.</w:t>
        </w:r>
        <w:r w:rsidR="00E67491" w:rsidRPr="00E72E9A">
          <w:rPr>
            <w:rFonts w:eastAsiaTheme="minorEastAsia"/>
            <w:b w:val="0"/>
            <w:bCs w:val="0"/>
            <w:caps w:val="0"/>
            <w:smallCaps w:val="0"/>
            <w:szCs w:val="22"/>
            <w:lang w:eastAsia="en-GB"/>
          </w:rPr>
          <w:tab/>
        </w:r>
        <w:r w:rsidR="00E67491" w:rsidRPr="00E72E9A">
          <w:rPr>
            <w:rStyle w:val="Hyperlink"/>
            <w:szCs w:val="22"/>
          </w:rPr>
          <w:t>CALL OFF CONTRACT PERIOD</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_Toc509772104 \h </w:instrText>
        </w:r>
        <w:r w:rsidR="00E67491" w:rsidRPr="00E72E9A">
          <w:rPr>
            <w:webHidden/>
            <w:szCs w:val="22"/>
          </w:rPr>
        </w:r>
        <w:r w:rsidR="00E67491" w:rsidRPr="00E72E9A">
          <w:rPr>
            <w:webHidden/>
            <w:szCs w:val="22"/>
          </w:rPr>
          <w:fldChar w:fldCharType="separate"/>
        </w:r>
        <w:r w:rsidR="00E67491" w:rsidRPr="00E72E9A">
          <w:rPr>
            <w:webHidden/>
            <w:szCs w:val="22"/>
          </w:rPr>
          <w:t>7</w:t>
        </w:r>
        <w:r w:rsidR="00E67491" w:rsidRPr="00E72E9A">
          <w:rPr>
            <w:webHidden/>
            <w:szCs w:val="22"/>
          </w:rPr>
          <w:fldChar w:fldCharType="end"/>
        </w:r>
      </w:hyperlink>
    </w:p>
    <w:p w14:paraId="095CAC6E" w14:textId="77777777" w:rsidR="00E67491" w:rsidRPr="00E72E9A" w:rsidRDefault="00E31E45" w:rsidP="00E67491">
      <w:pPr>
        <w:pStyle w:val="TOC1"/>
        <w:rPr>
          <w:rFonts w:eastAsiaTheme="minorEastAsia"/>
          <w:b w:val="0"/>
        </w:rPr>
      </w:pPr>
      <w:hyperlink w:anchor="_Toc509772105" w:history="1">
        <w:r w:rsidR="00E67491" w:rsidRPr="00E72E9A">
          <w:rPr>
            <w:rStyle w:val="Hyperlink"/>
          </w:rPr>
          <w:t>C.</w:t>
        </w:r>
        <w:r w:rsidR="00E67491" w:rsidRPr="00E72E9A">
          <w:rPr>
            <w:rFonts w:eastAsiaTheme="minorEastAsia"/>
            <w:b w:val="0"/>
          </w:rPr>
          <w:tab/>
        </w:r>
        <w:r w:rsidR="00E67491" w:rsidRPr="00E72E9A">
          <w:rPr>
            <w:rStyle w:val="Hyperlink"/>
          </w:rPr>
          <w:t>CALL OFF CONTRACT PERFORMANCE</w:t>
        </w:r>
        <w:r w:rsidR="00E67491" w:rsidRPr="00E72E9A">
          <w:rPr>
            <w:webHidden/>
          </w:rPr>
          <w:tab/>
        </w:r>
        <w:r w:rsidR="00E67491" w:rsidRPr="00E72E9A">
          <w:rPr>
            <w:webHidden/>
          </w:rPr>
          <w:fldChar w:fldCharType="begin"/>
        </w:r>
        <w:r w:rsidR="00E67491" w:rsidRPr="00E72E9A">
          <w:rPr>
            <w:webHidden/>
          </w:rPr>
          <w:instrText xml:space="preserve"> PAGEREF _Toc509772105 \h </w:instrText>
        </w:r>
        <w:r w:rsidR="00E67491" w:rsidRPr="00E72E9A">
          <w:rPr>
            <w:webHidden/>
          </w:rPr>
        </w:r>
        <w:r w:rsidR="00E67491" w:rsidRPr="00E72E9A">
          <w:rPr>
            <w:webHidden/>
          </w:rPr>
          <w:fldChar w:fldCharType="separate"/>
        </w:r>
        <w:r w:rsidR="00E67491" w:rsidRPr="00E72E9A">
          <w:rPr>
            <w:webHidden/>
          </w:rPr>
          <w:t>7</w:t>
        </w:r>
        <w:r w:rsidR="00E67491" w:rsidRPr="00E72E9A">
          <w:rPr>
            <w:webHidden/>
          </w:rPr>
          <w:fldChar w:fldCharType="end"/>
        </w:r>
      </w:hyperlink>
    </w:p>
    <w:p w14:paraId="434FA152" w14:textId="77777777" w:rsidR="00E67491" w:rsidRPr="00E72E9A" w:rsidRDefault="00E31E45" w:rsidP="00E67491">
      <w:pPr>
        <w:pStyle w:val="TOC2"/>
        <w:rPr>
          <w:rFonts w:eastAsiaTheme="minorEastAsia"/>
          <w:b w:val="0"/>
          <w:bCs w:val="0"/>
          <w:caps w:val="0"/>
          <w:smallCaps w:val="0"/>
          <w:szCs w:val="22"/>
          <w:lang w:eastAsia="en-GB"/>
        </w:rPr>
      </w:pPr>
      <w:hyperlink w:anchor="_Toc509772106" w:history="1">
        <w:r w:rsidR="00E67491" w:rsidRPr="00E72E9A">
          <w:rPr>
            <w:rStyle w:val="Hyperlink"/>
            <w:szCs w:val="22"/>
          </w:rPr>
          <w:t>4.</w:t>
        </w:r>
        <w:r w:rsidR="00E67491" w:rsidRPr="00E72E9A">
          <w:rPr>
            <w:rFonts w:eastAsiaTheme="minorEastAsia"/>
            <w:b w:val="0"/>
            <w:bCs w:val="0"/>
            <w:caps w:val="0"/>
            <w:smallCaps w:val="0"/>
            <w:szCs w:val="22"/>
            <w:lang w:eastAsia="en-GB"/>
          </w:rPr>
          <w:tab/>
        </w:r>
        <w:r w:rsidR="00E67491" w:rsidRPr="00E72E9A">
          <w:rPr>
            <w:rStyle w:val="Hyperlink"/>
            <w:szCs w:val="22"/>
          </w:rPr>
          <w:t>Goods And SERVICES</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_Toc509772106 \h </w:instrText>
        </w:r>
        <w:r w:rsidR="00E67491" w:rsidRPr="00E72E9A">
          <w:rPr>
            <w:webHidden/>
            <w:szCs w:val="22"/>
          </w:rPr>
        </w:r>
        <w:r w:rsidR="00E67491" w:rsidRPr="00E72E9A">
          <w:rPr>
            <w:webHidden/>
            <w:szCs w:val="22"/>
          </w:rPr>
          <w:fldChar w:fldCharType="separate"/>
        </w:r>
        <w:r w:rsidR="00E67491" w:rsidRPr="00E72E9A">
          <w:rPr>
            <w:webHidden/>
            <w:szCs w:val="22"/>
          </w:rPr>
          <w:t>7</w:t>
        </w:r>
        <w:r w:rsidR="00E67491" w:rsidRPr="00E72E9A">
          <w:rPr>
            <w:webHidden/>
            <w:szCs w:val="22"/>
          </w:rPr>
          <w:fldChar w:fldCharType="end"/>
        </w:r>
      </w:hyperlink>
    </w:p>
    <w:p w14:paraId="60ECAAD1" w14:textId="77777777" w:rsidR="00E67491" w:rsidRPr="00E72E9A" w:rsidRDefault="00E31E45" w:rsidP="00E67491">
      <w:pPr>
        <w:pStyle w:val="TOC2"/>
        <w:rPr>
          <w:rFonts w:eastAsiaTheme="minorEastAsia"/>
          <w:b w:val="0"/>
          <w:bCs w:val="0"/>
          <w:caps w:val="0"/>
          <w:smallCaps w:val="0"/>
          <w:szCs w:val="22"/>
          <w:lang w:eastAsia="en-GB"/>
        </w:rPr>
      </w:pPr>
      <w:hyperlink w:anchor="_Toc509772107" w:history="1">
        <w:r w:rsidR="00E67491" w:rsidRPr="00E72E9A">
          <w:rPr>
            <w:rStyle w:val="Hyperlink"/>
            <w:szCs w:val="22"/>
          </w:rPr>
          <w:t>5.</w:t>
        </w:r>
        <w:r w:rsidR="00E67491" w:rsidRPr="00E72E9A">
          <w:rPr>
            <w:rFonts w:eastAsiaTheme="minorEastAsia"/>
            <w:b w:val="0"/>
            <w:bCs w:val="0"/>
            <w:caps w:val="0"/>
            <w:smallCaps w:val="0"/>
            <w:szCs w:val="22"/>
            <w:lang w:eastAsia="en-GB"/>
          </w:rPr>
          <w:tab/>
        </w:r>
        <w:r w:rsidR="00E67491" w:rsidRPr="00E72E9A">
          <w:rPr>
            <w:rStyle w:val="Hyperlink"/>
            <w:szCs w:val="22"/>
          </w:rPr>
          <w:t>STANDARDS AND QUALITY</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_Toc509772107 \h </w:instrText>
        </w:r>
        <w:r w:rsidR="00E67491" w:rsidRPr="00E72E9A">
          <w:rPr>
            <w:webHidden/>
            <w:szCs w:val="22"/>
          </w:rPr>
        </w:r>
        <w:r w:rsidR="00E67491" w:rsidRPr="00E72E9A">
          <w:rPr>
            <w:webHidden/>
            <w:szCs w:val="22"/>
          </w:rPr>
          <w:fldChar w:fldCharType="separate"/>
        </w:r>
        <w:r w:rsidR="00E67491" w:rsidRPr="00E72E9A">
          <w:rPr>
            <w:webHidden/>
            <w:szCs w:val="22"/>
          </w:rPr>
          <w:t>14</w:t>
        </w:r>
        <w:r w:rsidR="00E67491" w:rsidRPr="00E72E9A">
          <w:rPr>
            <w:webHidden/>
            <w:szCs w:val="22"/>
          </w:rPr>
          <w:fldChar w:fldCharType="end"/>
        </w:r>
      </w:hyperlink>
    </w:p>
    <w:p w14:paraId="72620092" w14:textId="77777777" w:rsidR="00E67491" w:rsidRPr="00E72E9A" w:rsidRDefault="00E31E45" w:rsidP="00E67491">
      <w:pPr>
        <w:pStyle w:val="TOC2"/>
        <w:rPr>
          <w:rFonts w:eastAsiaTheme="minorEastAsia"/>
          <w:b w:val="0"/>
          <w:bCs w:val="0"/>
          <w:caps w:val="0"/>
          <w:smallCaps w:val="0"/>
          <w:szCs w:val="22"/>
          <w:lang w:eastAsia="en-GB"/>
        </w:rPr>
      </w:pPr>
      <w:hyperlink w:anchor="_Toc509772108" w:history="1">
        <w:r w:rsidR="00E67491" w:rsidRPr="00E72E9A">
          <w:rPr>
            <w:rStyle w:val="Hyperlink"/>
            <w:szCs w:val="22"/>
          </w:rPr>
          <w:t>6.</w:t>
        </w:r>
        <w:r w:rsidR="00E67491" w:rsidRPr="00E72E9A">
          <w:rPr>
            <w:rFonts w:eastAsiaTheme="minorEastAsia"/>
            <w:b w:val="0"/>
            <w:bCs w:val="0"/>
            <w:caps w:val="0"/>
            <w:smallCaps w:val="0"/>
            <w:szCs w:val="22"/>
            <w:lang w:eastAsia="en-GB"/>
          </w:rPr>
          <w:tab/>
        </w:r>
        <w:r w:rsidR="00E67491" w:rsidRPr="00E72E9A">
          <w:rPr>
            <w:rStyle w:val="Hyperlink"/>
            <w:szCs w:val="22"/>
          </w:rPr>
          <w:t>DISRUPTION</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_Toc509772108 \h </w:instrText>
        </w:r>
        <w:r w:rsidR="00E67491" w:rsidRPr="00E72E9A">
          <w:rPr>
            <w:webHidden/>
            <w:szCs w:val="22"/>
          </w:rPr>
        </w:r>
        <w:r w:rsidR="00E67491" w:rsidRPr="00E72E9A">
          <w:rPr>
            <w:webHidden/>
            <w:szCs w:val="22"/>
          </w:rPr>
          <w:fldChar w:fldCharType="separate"/>
        </w:r>
        <w:r w:rsidR="00E67491" w:rsidRPr="00E72E9A">
          <w:rPr>
            <w:webHidden/>
            <w:szCs w:val="22"/>
          </w:rPr>
          <w:t>14</w:t>
        </w:r>
        <w:r w:rsidR="00E67491" w:rsidRPr="00E72E9A">
          <w:rPr>
            <w:webHidden/>
            <w:szCs w:val="22"/>
          </w:rPr>
          <w:fldChar w:fldCharType="end"/>
        </w:r>
      </w:hyperlink>
    </w:p>
    <w:p w14:paraId="34BCC96A" w14:textId="77777777" w:rsidR="00E67491" w:rsidRPr="00E72E9A" w:rsidRDefault="00E31E45" w:rsidP="00E67491">
      <w:pPr>
        <w:pStyle w:val="TOC2"/>
        <w:rPr>
          <w:rFonts w:eastAsiaTheme="minorEastAsia"/>
          <w:b w:val="0"/>
          <w:bCs w:val="0"/>
          <w:caps w:val="0"/>
          <w:smallCaps w:val="0"/>
          <w:szCs w:val="22"/>
          <w:lang w:eastAsia="en-GB"/>
        </w:rPr>
      </w:pPr>
      <w:hyperlink w:anchor="_Toc509772109" w:history="1">
        <w:r w:rsidR="00E67491" w:rsidRPr="00E72E9A">
          <w:rPr>
            <w:rStyle w:val="Hyperlink"/>
            <w:szCs w:val="22"/>
          </w:rPr>
          <w:t>7.</w:t>
        </w:r>
        <w:r w:rsidR="00E67491" w:rsidRPr="00E72E9A">
          <w:rPr>
            <w:rFonts w:eastAsiaTheme="minorEastAsia"/>
            <w:b w:val="0"/>
            <w:bCs w:val="0"/>
            <w:caps w:val="0"/>
            <w:smallCaps w:val="0"/>
            <w:szCs w:val="22"/>
            <w:lang w:eastAsia="en-GB"/>
          </w:rPr>
          <w:tab/>
        </w:r>
        <w:r w:rsidR="00E67491" w:rsidRPr="00E72E9A">
          <w:rPr>
            <w:rStyle w:val="Hyperlink"/>
            <w:szCs w:val="22"/>
          </w:rPr>
          <w:t>SUPPLIER NOTIFICATION OF CUSTOMER CAUSE</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_Toc509772109 \h </w:instrText>
        </w:r>
        <w:r w:rsidR="00E67491" w:rsidRPr="00E72E9A">
          <w:rPr>
            <w:webHidden/>
            <w:szCs w:val="22"/>
          </w:rPr>
        </w:r>
        <w:r w:rsidR="00E67491" w:rsidRPr="00E72E9A">
          <w:rPr>
            <w:webHidden/>
            <w:szCs w:val="22"/>
          </w:rPr>
          <w:fldChar w:fldCharType="separate"/>
        </w:r>
        <w:r w:rsidR="00E67491" w:rsidRPr="00E72E9A">
          <w:rPr>
            <w:webHidden/>
            <w:szCs w:val="22"/>
          </w:rPr>
          <w:t>14</w:t>
        </w:r>
        <w:r w:rsidR="00E67491" w:rsidRPr="00E72E9A">
          <w:rPr>
            <w:webHidden/>
            <w:szCs w:val="22"/>
          </w:rPr>
          <w:fldChar w:fldCharType="end"/>
        </w:r>
      </w:hyperlink>
    </w:p>
    <w:p w14:paraId="4987C265" w14:textId="77777777" w:rsidR="00E67491" w:rsidRPr="00E72E9A" w:rsidRDefault="00E31E45" w:rsidP="00E67491">
      <w:pPr>
        <w:pStyle w:val="TOC1"/>
        <w:rPr>
          <w:rFonts w:eastAsiaTheme="minorEastAsia"/>
          <w:b w:val="0"/>
        </w:rPr>
      </w:pPr>
      <w:hyperlink w:anchor="_Toc509772110" w:history="1">
        <w:r w:rsidR="00E67491" w:rsidRPr="00E72E9A">
          <w:rPr>
            <w:rStyle w:val="Hyperlink"/>
          </w:rPr>
          <w:t>D.</w:t>
        </w:r>
        <w:r w:rsidR="00E67491" w:rsidRPr="00E72E9A">
          <w:rPr>
            <w:rFonts w:eastAsiaTheme="minorEastAsia"/>
            <w:b w:val="0"/>
          </w:rPr>
          <w:tab/>
        </w:r>
        <w:r w:rsidR="00E67491" w:rsidRPr="00E72E9A">
          <w:rPr>
            <w:rStyle w:val="Hyperlink"/>
          </w:rPr>
          <w:t>CALL OFF CONTRACT GOVERNANCE</w:t>
        </w:r>
        <w:r w:rsidR="00E67491" w:rsidRPr="00E72E9A">
          <w:rPr>
            <w:webHidden/>
          </w:rPr>
          <w:tab/>
        </w:r>
        <w:r w:rsidR="00E67491" w:rsidRPr="00E72E9A">
          <w:rPr>
            <w:webHidden/>
          </w:rPr>
          <w:fldChar w:fldCharType="begin"/>
        </w:r>
        <w:r w:rsidR="00E67491" w:rsidRPr="00E72E9A">
          <w:rPr>
            <w:webHidden/>
          </w:rPr>
          <w:instrText xml:space="preserve"> PAGEREF _Toc509772110 \h </w:instrText>
        </w:r>
        <w:r w:rsidR="00E67491" w:rsidRPr="00E72E9A">
          <w:rPr>
            <w:webHidden/>
          </w:rPr>
        </w:r>
        <w:r w:rsidR="00E67491" w:rsidRPr="00E72E9A">
          <w:rPr>
            <w:webHidden/>
          </w:rPr>
          <w:fldChar w:fldCharType="separate"/>
        </w:r>
        <w:r w:rsidR="00E67491" w:rsidRPr="00E72E9A">
          <w:rPr>
            <w:webHidden/>
          </w:rPr>
          <w:t>15</w:t>
        </w:r>
        <w:r w:rsidR="00E67491" w:rsidRPr="00E72E9A">
          <w:rPr>
            <w:webHidden/>
          </w:rPr>
          <w:fldChar w:fldCharType="end"/>
        </w:r>
      </w:hyperlink>
    </w:p>
    <w:p w14:paraId="78398331" w14:textId="77777777" w:rsidR="00E67491" w:rsidRPr="00E72E9A" w:rsidRDefault="00E31E45" w:rsidP="00E67491">
      <w:pPr>
        <w:pStyle w:val="TOC2"/>
        <w:rPr>
          <w:rFonts w:eastAsiaTheme="minorEastAsia"/>
          <w:b w:val="0"/>
          <w:bCs w:val="0"/>
          <w:caps w:val="0"/>
          <w:smallCaps w:val="0"/>
          <w:szCs w:val="22"/>
          <w:lang w:eastAsia="en-GB"/>
        </w:rPr>
      </w:pPr>
      <w:hyperlink w:anchor="_Toc509772111" w:history="1">
        <w:r w:rsidR="00E67491" w:rsidRPr="00E72E9A">
          <w:rPr>
            <w:rStyle w:val="Hyperlink"/>
            <w:szCs w:val="22"/>
          </w:rPr>
          <w:t>8.</w:t>
        </w:r>
        <w:r w:rsidR="00E67491" w:rsidRPr="00E72E9A">
          <w:rPr>
            <w:rFonts w:eastAsiaTheme="minorEastAsia"/>
            <w:b w:val="0"/>
            <w:bCs w:val="0"/>
            <w:caps w:val="0"/>
            <w:smallCaps w:val="0"/>
            <w:szCs w:val="22"/>
            <w:lang w:eastAsia="en-GB"/>
          </w:rPr>
          <w:tab/>
        </w:r>
        <w:r w:rsidR="00E67491" w:rsidRPr="00E72E9A">
          <w:rPr>
            <w:rStyle w:val="Hyperlink"/>
            <w:szCs w:val="22"/>
          </w:rPr>
          <w:t>REPRESENTATIVES</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_Toc509772111 \h </w:instrText>
        </w:r>
        <w:r w:rsidR="00E67491" w:rsidRPr="00E72E9A">
          <w:rPr>
            <w:webHidden/>
            <w:szCs w:val="22"/>
          </w:rPr>
        </w:r>
        <w:r w:rsidR="00E67491" w:rsidRPr="00E72E9A">
          <w:rPr>
            <w:webHidden/>
            <w:szCs w:val="22"/>
          </w:rPr>
          <w:fldChar w:fldCharType="separate"/>
        </w:r>
        <w:r w:rsidR="00E67491" w:rsidRPr="00E72E9A">
          <w:rPr>
            <w:webHidden/>
            <w:szCs w:val="22"/>
          </w:rPr>
          <w:t>15</w:t>
        </w:r>
        <w:r w:rsidR="00E67491" w:rsidRPr="00E72E9A">
          <w:rPr>
            <w:webHidden/>
            <w:szCs w:val="22"/>
          </w:rPr>
          <w:fldChar w:fldCharType="end"/>
        </w:r>
      </w:hyperlink>
    </w:p>
    <w:p w14:paraId="516ADB39" w14:textId="77777777" w:rsidR="00E67491" w:rsidRPr="00E72E9A" w:rsidRDefault="00E31E45" w:rsidP="00E67491">
      <w:pPr>
        <w:pStyle w:val="TOC2"/>
        <w:rPr>
          <w:rFonts w:eastAsiaTheme="minorEastAsia"/>
          <w:b w:val="0"/>
          <w:bCs w:val="0"/>
          <w:caps w:val="0"/>
          <w:smallCaps w:val="0"/>
          <w:szCs w:val="22"/>
          <w:lang w:eastAsia="en-GB"/>
        </w:rPr>
      </w:pPr>
      <w:hyperlink w:anchor="_Toc509772112" w:history="1">
        <w:r w:rsidR="00E67491" w:rsidRPr="00E72E9A">
          <w:rPr>
            <w:rStyle w:val="Hyperlink"/>
            <w:szCs w:val="22"/>
          </w:rPr>
          <w:t>9.</w:t>
        </w:r>
        <w:r w:rsidR="00E67491" w:rsidRPr="00E72E9A">
          <w:rPr>
            <w:rFonts w:eastAsiaTheme="minorEastAsia"/>
            <w:b w:val="0"/>
            <w:bCs w:val="0"/>
            <w:caps w:val="0"/>
            <w:smallCaps w:val="0"/>
            <w:szCs w:val="22"/>
            <w:lang w:eastAsia="en-GB"/>
          </w:rPr>
          <w:tab/>
        </w:r>
        <w:r w:rsidR="00E67491" w:rsidRPr="00E72E9A">
          <w:rPr>
            <w:rStyle w:val="Hyperlink"/>
            <w:szCs w:val="22"/>
          </w:rPr>
          <w:t>RECORDS, AUDIT ACCESS AND OPEN BOOK DATA</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_Toc509772112 \h </w:instrText>
        </w:r>
        <w:r w:rsidR="00E67491" w:rsidRPr="00E72E9A">
          <w:rPr>
            <w:webHidden/>
            <w:szCs w:val="22"/>
          </w:rPr>
        </w:r>
        <w:r w:rsidR="00E67491" w:rsidRPr="00E72E9A">
          <w:rPr>
            <w:webHidden/>
            <w:szCs w:val="22"/>
          </w:rPr>
          <w:fldChar w:fldCharType="separate"/>
        </w:r>
        <w:r w:rsidR="00E67491" w:rsidRPr="00E72E9A">
          <w:rPr>
            <w:webHidden/>
            <w:szCs w:val="22"/>
          </w:rPr>
          <w:t>15</w:t>
        </w:r>
        <w:r w:rsidR="00E67491" w:rsidRPr="00E72E9A">
          <w:rPr>
            <w:webHidden/>
            <w:szCs w:val="22"/>
          </w:rPr>
          <w:fldChar w:fldCharType="end"/>
        </w:r>
      </w:hyperlink>
    </w:p>
    <w:p w14:paraId="0B68ED41" w14:textId="77777777" w:rsidR="00E67491" w:rsidRPr="00E72E9A" w:rsidRDefault="00E31E45" w:rsidP="00E67491">
      <w:pPr>
        <w:pStyle w:val="TOC2"/>
        <w:rPr>
          <w:rFonts w:eastAsiaTheme="minorEastAsia"/>
          <w:b w:val="0"/>
          <w:bCs w:val="0"/>
          <w:caps w:val="0"/>
          <w:smallCaps w:val="0"/>
          <w:szCs w:val="22"/>
          <w:lang w:eastAsia="en-GB"/>
        </w:rPr>
      </w:pPr>
      <w:hyperlink w:anchor="_Toc509772113" w:history="1">
        <w:r w:rsidR="00E67491" w:rsidRPr="00E72E9A">
          <w:rPr>
            <w:rStyle w:val="Hyperlink"/>
            <w:szCs w:val="22"/>
          </w:rPr>
          <w:t>10.</w:t>
        </w:r>
        <w:r w:rsidR="00E67491" w:rsidRPr="00E72E9A">
          <w:rPr>
            <w:rFonts w:eastAsiaTheme="minorEastAsia"/>
            <w:b w:val="0"/>
            <w:bCs w:val="0"/>
            <w:caps w:val="0"/>
            <w:smallCaps w:val="0"/>
            <w:szCs w:val="22"/>
            <w:lang w:eastAsia="en-GB"/>
          </w:rPr>
          <w:tab/>
        </w:r>
        <w:r w:rsidR="00E67491" w:rsidRPr="00E72E9A">
          <w:rPr>
            <w:rStyle w:val="Hyperlink"/>
            <w:szCs w:val="22"/>
          </w:rPr>
          <w:t>CHANGE</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_Toc509772113 \h </w:instrText>
        </w:r>
        <w:r w:rsidR="00E67491" w:rsidRPr="00E72E9A">
          <w:rPr>
            <w:webHidden/>
            <w:szCs w:val="22"/>
          </w:rPr>
        </w:r>
        <w:r w:rsidR="00E67491" w:rsidRPr="00E72E9A">
          <w:rPr>
            <w:webHidden/>
            <w:szCs w:val="22"/>
          </w:rPr>
          <w:fldChar w:fldCharType="separate"/>
        </w:r>
        <w:r w:rsidR="00E67491" w:rsidRPr="00E72E9A">
          <w:rPr>
            <w:webHidden/>
            <w:szCs w:val="22"/>
          </w:rPr>
          <w:t>17</w:t>
        </w:r>
        <w:r w:rsidR="00E67491" w:rsidRPr="00E72E9A">
          <w:rPr>
            <w:webHidden/>
            <w:szCs w:val="22"/>
          </w:rPr>
          <w:fldChar w:fldCharType="end"/>
        </w:r>
      </w:hyperlink>
    </w:p>
    <w:p w14:paraId="53629E65" w14:textId="77777777" w:rsidR="00E67491" w:rsidRPr="00E72E9A" w:rsidRDefault="00E31E45" w:rsidP="00E67491">
      <w:pPr>
        <w:pStyle w:val="TOC1"/>
        <w:rPr>
          <w:rFonts w:eastAsiaTheme="minorEastAsia"/>
          <w:b w:val="0"/>
        </w:rPr>
      </w:pPr>
      <w:hyperlink w:anchor="_Toc509772114" w:history="1">
        <w:r w:rsidR="00E67491" w:rsidRPr="00E72E9A">
          <w:rPr>
            <w:rStyle w:val="Hyperlink"/>
          </w:rPr>
          <w:t>E.</w:t>
        </w:r>
        <w:r w:rsidR="00E67491" w:rsidRPr="00E72E9A">
          <w:rPr>
            <w:rFonts w:eastAsiaTheme="minorEastAsia"/>
            <w:b w:val="0"/>
          </w:rPr>
          <w:tab/>
        </w:r>
        <w:r w:rsidR="00E67491" w:rsidRPr="00E72E9A">
          <w:rPr>
            <w:rStyle w:val="Hyperlink"/>
          </w:rPr>
          <w:t>PAYMENT, TAXATION AND VALUE FOR MONEY PROVISIONS</w:t>
        </w:r>
        <w:r w:rsidR="00E67491" w:rsidRPr="00E72E9A">
          <w:rPr>
            <w:webHidden/>
          </w:rPr>
          <w:tab/>
        </w:r>
        <w:r w:rsidR="00E67491" w:rsidRPr="00E72E9A">
          <w:rPr>
            <w:webHidden/>
          </w:rPr>
          <w:fldChar w:fldCharType="begin"/>
        </w:r>
        <w:r w:rsidR="00E67491" w:rsidRPr="00E72E9A">
          <w:rPr>
            <w:webHidden/>
          </w:rPr>
          <w:instrText xml:space="preserve"> PAGEREF _Toc509772114 \h </w:instrText>
        </w:r>
        <w:r w:rsidR="00E67491" w:rsidRPr="00E72E9A">
          <w:rPr>
            <w:webHidden/>
          </w:rPr>
        </w:r>
        <w:r w:rsidR="00E67491" w:rsidRPr="00E72E9A">
          <w:rPr>
            <w:webHidden/>
          </w:rPr>
          <w:fldChar w:fldCharType="separate"/>
        </w:r>
        <w:r w:rsidR="00E67491" w:rsidRPr="00E72E9A">
          <w:rPr>
            <w:webHidden/>
          </w:rPr>
          <w:t>18</w:t>
        </w:r>
        <w:r w:rsidR="00E67491" w:rsidRPr="00E72E9A">
          <w:rPr>
            <w:webHidden/>
          </w:rPr>
          <w:fldChar w:fldCharType="end"/>
        </w:r>
      </w:hyperlink>
    </w:p>
    <w:p w14:paraId="096362FC" w14:textId="77777777" w:rsidR="00E67491" w:rsidRPr="00E72E9A" w:rsidRDefault="00E31E45" w:rsidP="00E67491">
      <w:pPr>
        <w:pStyle w:val="TOC2"/>
        <w:rPr>
          <w:rFonts w:eastAsiaTheme="minorEastAsia"/>
          <w:b w:val="0"/>
          <w:bCs w:val="0"/>
          <w:caps w:val="0"/>
          <w:smallCaps w:val="0"/>
          <w:szCs w:val="22"/>
          <w:lang w:eastAsia="en-GB"/>
        </w:rPr>
      </w:pPr>
      <w:hyperlink w:anchor="_Toc509772115" w:history="1">
        <w:r w:rsidR="00E67491" w:rsidRPr="00E72E9A">
          <w:rPr>
            <w:rStyle w:val="Hyperlink"/>
            <w:szCs w:val="22"/>
          </w:rPr>
          <w:t>11.</w:t>
        </w:r>
        <w:r w:rsidR="00E67491" w:rsidRPr="00E72E9A">
          <w:rPr>
            <w:rFonts w:eastAsiaTheme="minorEastAsia"/>
            <w:b w:val="0"/>
            <w:bCs w:val="0"/>
            <w:caps w:val="0"/>
            <w:smallCaps w:val="0"/>
            <w:szCs w:val="22"/>
            <w:lang w:eastAsia="en-GB"/>
          </w:rPr>
          <w:tab/>
        </w:r>
        <w:r w:rsidR="00E67491" w:rsidRPr="00E72E9A">
          <w:rPr>
            <w:rStyle w:val="Hyperlink"/>
            <w:szCs w:val="22"/>
          </w:rPr>
          <w:t>CALL OFF CONTRACT CHARGES AND PAYMENT</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_Toc509772115 \h </w:instrText>
        </w:r>
        <w:r w:rsidR="00E67491" w:rsidRPr="00E72E9A">
          <w:rPr>
            <w:webHidden/>
            <w:szCs w:val="22"/>
          </w:rPr>
        </w:r>
        <w:r w:rsidR="00E67491" w:rsidRPr="00E72E9A">
          <w:rPr>
            <w:webHidden/>
            <w:szCs w:val="22"/>
          </w:rPr>
          <w:fldChar w:fldCharType="separate"/>
        </w:r>
        <w:r w:rsidR="00E67491" w:rsidRPr="00E72E9A">
          <w:rPr>
            <w:webHidden/>
            <w:szCs w:val="22"/>
          </w:rPr>
          <w:t>18</w:t>
        </w:r>
        <w:r w:rsidR="00E67491" w:rsidRPr="00E72E9A">
          <w:rPr>
            <w:webHidden/>
            <w:szCs w:val="22"/>
          </w:rPr>
          <w:fldChar w:fldCharType="end"/>
        </w:r>
      </w:hyperlink>
    </w:p>
    <w:p w14:paraId="44D90C4D" w14:textId="77777777" w:rsidR="00E67491" w:rsidRPr="00E72E9A" w:rsidRDefault="00E31E45" w:rsidP="00E67491">
      <w:pPr>
        <w:pStyle w:val="TOC2"/>
        <w:rPr>
          <w:rFonts w:eastAsiaTheme="minorEastAsia"/>
          <w:b w:val="0"/>
          <w:bCs w:val="0"/>
          <w:caps w:val="0"/>
          <w:smallCaps w:val="0"/>
          <w:szCs w:val="22"/>
          <w:lang w:eastAsia="en-GB"/>
        </w:rPr>
      </w:pPr>
      <w:hyperlink w:anchor="_Toc509772116" w:history="1">
        <w:r w:rsidR="00E67491" w:rsidRPr="00E72E9A">
          <w:rPr>
            <w:rStyle w:val="Hyperlink"/>
            <w:szCs w:val="22"/>
          </w:rPr>
          <w:t>12.</w:t>
        </w:r>
        <w:r w:rsidR="00E67491" w:rsidRPr="00E72E9A">
          <w:rPr>
            <w:rFonts w:eastAsiaTheme="minorEastAsia"/>
            <w:b w:val="0"/>
            <w:bCs w:val="0"/>
            <w:caps w:val="0"/>
            <w:smallCaps w:val="0"/>
            <w:szCs w:val="22"/>
            <w:lang w:eastAsia="en-GB"/>
          </w:rPr>
          <w:tab/>
        </w:r>
        <w:r w:rsidR="00E67491" w:rsidRPr="00E72E9A">
          <w:rPr>
            <w:rStyle w:val="Hyperlink"/>
            <w:szCs w:val="22"/>
          </w:rPr>
          <w:t>PROMOTING TAX COMPLIANCE</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_Toc509772116 \h </w:instrText>
        </w:r>
        <w:r w:rsidR="00E67491" w:rsidRPr="00E72E9A">
          <w:rPr>
            <w:webHidden/>
            <w:szCs w:val="22"/>
          </w:rPr>
        </w:r>
        <w:r w:rsidR="00E67491" w:rsidRPr="00E72E9A">
          <w:rPr>
            <w:webHidden/>
            <w:szCs w:val="22"/>
          </w:rPr>
          <w:fldChar w:fldCharType="separate"/>
        </w:r>
        <w:r w:rsidR="00E67491" w:rsidRPr="00E72E9A">
          <w:rPr>
            <w:webHidden/>
            <w:szCs w:val="22"/>
          </w:rPr>
          <w:t>19</w:t>
        </w:r>
        <w:r w:rsidR="00E67491" w:rsidRPr="00E72E9A">
          <w:rPr>
            <w:webHidden/>
            <w:szCs w:val="22"/>
          </w:rPr>
          <w:fldChar w:fldCharType="end"/>
        </w:r>
      </w:hyperlink>
    </w:p>
    <w:p w14:paraId="55B9CD00" w14:textId="77777777" w:rsidR="00E67491" w:rsidRPr="00E72E9A" w:rsidRDefault="00E31E45" w:rsidP="00E67491">
      <w:pPr>
        <w:pStyle w:val="TOC1"/>
        <w:rPr>
          <w:rFonts w:eastAsiaTheme="minorEastAsia"/>
          <w:b w:val="0"/>
        </w:rPr>
      </w:pPr>
      <w:hyperlink w:anchor="_Toc509772117" w:history="1">
        <w:r w:rsidR="00E67491" w:rsidRPr="00E72E9A">
          <w:rPr>
            <w:rStyle w:val="Hyperlink"/>
          </w:rPr>
          <w:t>F.</w:t>
        </w:r>
        <w:r w:rsidR="00E67491" w:rsidRPr="00E72E9A">
          <w:rPr>
            <w:rFonts w:eastAsiaTheme="minorEastAsia"/>
            <w:b w:val="0"/>
          </w:rPr>
          <w:tab/>
        </w:r>
        <w:r w:rsidR="00E67491" w:rsidRPr="00E72E9A">
          <w:rPr>
            <w:rStyle w:val="Hyperlink"/>
          </w:rPr>
          <w:t>SUPPLY CHAIN MATTERS</w:t>
        </w:r>
        <w:r w:rsidR="00E67491" w:rsidRPr="00E72E9A">
          <w:rPr>
            <w:webHidden/>
          </w:rPr>
          <w:tab/>
        </w:r>
        <w:r w:rsidR="00E67491" w:rsidRPr="00E72E9A">
          <w:rPr>
            <w:webHidden/>
          </w:rPr>
          <w:fldChar w:fldCharType="begin"/>
        </w:r>
        <w:r w:rsidR="00E67491" w:rsidRPr="00E72E9A">
          <w:rPr>
            <w:webHidden/>
          </w:rPr>
          <w:instrText xml:space="preserve"> PAGEREF _Toc509772117 \h </w:instrText>
        </w:r>
        <w:r w:rsidR="00E67491" w:rsidRPr="00E72E9A">
          <w:rPr>
            <w:webHidden/>
          </w:rPr>
        </w:r>
        <w:r w:rsidR="00E67491" w:rsidRPr="00E72E9A">
          <w:rPr>
            <w:webHidden/>
          </w:rPr>
          <w:fldChar w:fldCharType="separate"/>
        </w:r>
        <w:r w:rsidR="00E67491" w:rsidRPr="00E72E9A">
          <w:rPr>
            <w:webHidden/>
          </w:rPr>
          <w:t>19</w:t>
        </w:r>
        <w:r w:rsidR="00E67491" w:rsidRPr="00E72E9A">
          <w:rPr>
            <w:webHidden/>
          </w:rPr>
          <w:fldChar w:fldCharType="end"/>
        </w:r>
      </w:hyperlink>
    </w:p>
    <w:p w14:paraId="53FA4979" w14:textId="77777777" w:rsidR="00E67491" w:rsidRPr="00E72E9A" w:rsidRDefault="00E31E45" w:rsidP="00E67491">
      <w:pPr>
        <w:pStyle w:val="TOC2"/>
        <w:rPr>
          <w:rFonts w:eastAsiaTheme="minorEastAsia"/>
          <w:b w:val="0"/>
          <w:bCs w:val="0"/>
          <w:caps w:val="0"/>
          <w:smallCaps w:val="0"/>
          <w:szCs w:val="22"/>
          <w:lang w:eastAsia="en-GB"/>
        </w:rPr>
      </w:pPr>
      <w:hyperlink w:anchor="_Toc509772118" w:history="1">
        <w:r w:rsidR="00E67491" w:rsidRPr="00E72E9A">
          <w:rPr>
            <w:rStyle w:val="Hyperlink"/>
            <w:szCs w:val="22"/>
          </w:rPr>
          <w:t>13.</w:t>
        </w:r>
        <w:r w:rsidR="00E67491" w:rsidRPr="00E72E9A">
          <w:rPr>
            <w:rFonts w:eastAsiaTheme="minorEastAsia"/>
            <w:b w:val="0"/>
            <w:bCs w:val="0"/>
            <w:caps w:val="0"/>
            <w:smallCaps w:val="0"/>
            <w:szCs w:val="22"/>
            <w:lang w:eastAsia="en-GB"/>
          </w:rPr>
          <w:tab/>
        </w:r>
        <w:r w:rsidR="00E67491" w:rsidRPr="00E72E9A">
          <w:rPr>
            <w:rStyle w:val="Hyperlink"/>
            <w:szCs w:val="22"/>
          </w:rPr>
          <w:t>SUPPLY CHAIN RIGHTS AND PROTECTION</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_Toc509772118 \h </w:instrText>
        </w:r>
        <w:r w:rsidR="00E67491" w:rsidRPr="00E72E9A">
          <w:rPr>
            <w:webHidden/>
            <w:szCs w:val="22"/>
          </w:rPr>
        </w:r>
        <w:r w:rsidR="00E67491" w:rsidRPr="00E72E9A">
          <w:rPr>
            <w:webHidden/>
            <w:szCs w:val="22"/>
          </w:rPr>
          <w:fldChar w:fldCharType="separate"/>
        </w:r>
        <w:r w:rsidR="00E67491" w:rsidRPr="00E72E9A">
          <w:rPr>
            <w:webHidden/>
            <w:szCs w:val="22"/>
          </w:rPr>
          <w:t>20</w:t>
        </w:r>
        <w:r w:rsidR="00E67491" w:rsidRPr="00E72E9A">
          <w:rPr>
            <w:webHidden/>
            <w:szCs w:val="22"/>
          </w:rPr>
          <w:fldChar w:fldCharType="end"/>
        </w:r>
      </w:hyperlink>
    </w:p>
    <w:p w14:paraId="43E183F1" w14:textId="77777777" w:rsidR="00E67491" w:rsidRPr="00E72E9A" w:rsidRDefault="00E31E45" w:rsidP="00E67491">
      <w:pPr>
        <w:pStyle w:val="TOC1"/>
        <w:rPr>
          <w:rFonts w:eastAsiaTheme="minorEastAsia"/>
          <w:b w:val="0"/>
        </w:rPr>
      </w:pPr>
      <w:hyperlink w:anchor="_Toc509772119" w:history="1">
        <w:r w:rsidR="00E67491" w:rsidRPr="00E72E9A">
          <w:rPr>
            <w:rStyle w:val="Hyperlink"/>
          </w:rPr>
          <w:t>G.</w:t>
        </w:r>
        <w:r w:rsidR="00E67491" w:rsidRPr="00E72E9A">
          <w:rPr>
            <w:rFonts w:eastAsiaTheme="minorEastAsia"/>
            <w:b w:val="0"/>
          </w:rPr>
          <w:tab/>
        </w:r>
        <w:r w:rsidR="00E67491" w:rsidRPr="00E72E9A">
          <w:rPr>
            <w:rStyle w:val="Hyperlink"/>
          </w:rPr>
          <w:t>INTELLECTUAL PROPERTY AND INFORMATION</w:t>
        </w:r>
        <w:r w:rsidR="00E67491" w:rsidRPr="00E72E9A">
          <w:rPr>
            <w:webHidden/>
          </w:rPr>
          <w:tab/>
        </w:r>
        <w:r w:rsidR="00E67491" w:rsidRPr="00E72E9A">
          <w:rPr>
            <w:webHidden/>
          </w:rPr>
          <w:fldChar w:fldCharType="begin"/>
        </w:r>
        <w:r w:rsidR="00E67491" w:rsidRPr="00E72E9A">
          <w:rPr>
            <w:webHidden/>
          </w:rPr>
          <w:instrText xml:space="preserve"> PAGEREF _Toc509772119 \h </w:instrText>
        </w:r>
        <w:r w:rsidR="00E67491" w:rsidRPr="00E72E9A">
          <w:rPr>
            <w:webHidden/>
          </w:rPr>
        </w:r>
        <w:r w:rsidR="00E67491" w:rsidRPr="00E72E9A">
          <w:rPr>
            <w:webHidden/>
          </w:rPr>
          <w:fldChar w:fldCharType="separate"/>
        </w:r>
        <w:r w:rsidR="00E67491" w:rsidRPr="00E72E9A">
          <w:rPr>
            <w:webHidden/>
          </w:rPr>
          <w:t>20</w:t>
        </w:r>
        <w:r w:rsidR="00E67491" w:rsidRPr="00E72E9A">
          <w:rPr>
            <w:webHidden/>
          </w:rPr>
          <w:fldChar w:fldCharType="end"/>
        </w:r>
      </w:hyperlink>
    </w:p>
    <w:p w14:paraId="3D8F9E5A" w14:textId="77777777" w:rsidR="00E67491" w:rsidRPr="00E72E9A" w:rsidRDefault="00E31E45" w:rsidP="00E67491">
      <w:pPr>
        <w:pStyle w:val="TOC2"/>
        <w:rPr>
          <w:rFonts w:eastAsiaTheme="minorEastAsia"/>
          <w:b w:val="0"/>
          <w:bCs w:val="0"/>
          <w:caps w:val="0"/>
          <w:smallCaps w:val="0"/>
          <w:szCs w:val="22"/>
          <w:lang w:eastAsia="en-GB"/>
        </w:rPr>
      </w:pPr>
      <w:hyperlink w:anchor="_Toc509772120" w:history="1">
        <w:r w:rsidR="00E67491" w:rsidRPr="00E72E9A">
          <w:rPr>
            <w:rStyle w:val="Hyperlink"/>
            <w:szCs w:val="22"/>
          </w:rPr>
          <w:t>14.</w:t>
        </w:r>
        <w:r w:rsidR="00E67491" w:rsidRPr="00E72E9A">
          <w:rPr>
            <w:rFonts w:eastAsiaTheme="minorEastAsia"/>
            <w:b w:val="0"/>
            <w:bCs w:val="0"/>
            <w:caps w:val="0"/>
            <w:smallCaps w:val="0"/>
            <w:szCs w:val="22"/>
            <w:lang w:eastAsia="en-GB"/>
          </w:rPr>
          <w:tab/>
        </w:r>
        <w:r w:rsidR="00E67491" w:rsidRPr="00E72E9A">
          <w:rPr>
            <w:rStyle w:val="Hyperlink"/>
            <w:szCs w:val="22"/>
          </w:rPr>
          <w:t>INTELLECTUAL PROPERTY RIGHTS</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_Toc509772120 \h </w:instrText>
        </w:r>
        <w:r w:rsidR="00E67491" w:rsidRPr="00E72E9A">
          <w:rPr>
            <w:webHidden/>
            <w:szCs w:val="22"/>
          </w:rPr>
        </w:r>
        <w:r w:rsidR="00E67491" w:rsidRPr="00E72E9A">
          <w:rPr>
            <w:webHidden/>
            <w:szCs w:val="22"/>
          </w:rPr>
          <w:fldChar w:fldCharType="separate"/>
        </w:r>
        <w:r w:rsidR="00E67491" w:rsidRPr="00E72E9A">
          <w:rPr>
            <w:webHidden/>
            <w:szCs w:val="22"/>
          </w:rPr>
          <w:t>20</w:t>
        </w:r>
        <w:r w:rsidR="00E67491" w:rsidRPr="00E72E9A">
          <w:rPr>
            <w:webHidden/>
            <w:szCs w:val="22"/>
          </w:rPr>
          <w:fldChar w:fldCharType="end"/>
        </w:r>
      </w:hyperlink>
    </w:p>
    <w:p w14:paraId="49BAA874" w14:textId="77777777" w:rsidR="00E67491" w:rsidRPr="00E72E9A" w:rsidRDefault="00E31E45" w:rsidP="00E67491">
      <w:pPr>
        <w:pStyle w:val="TOC2"/>
        <w:rPr>
          <w:rFonts w:eastAsiaTheme="minorEastAsia"/>
          <w:b w:val="0"/>
          <w:bCs w:val="0"/>
          <w:caps w:val="0"/>
          <w:smallCaps w:val="0"/>
          <w:szCs w:val="22"/>
          <w:lang w:eastAsia="en-GB"/>
        </w:rPr>
      </w:pPr>
      <w:hyperlink w:anchor="_Toc509772121" w:history="1">
        <w:r w:rsidR="00E67491" w:rsidRPr="00E72E9A">
          <w:rPr>
            <w:rStyle w:val="Hyperlink"/>
            <w:szCs w:val="22"/>
          </w:rPr>
          <w:t>15.</w:t>
        </w:r>
        <w:r w:rsidR="00E67491" w:rsidRPr="00E72E9A">
          <w:rPr>
            <w:rFonts w:eastAsiaTheme="minorEastAsia"/>
            <w:b w:val="0"/>
            <w:bCs w:val="0"/>
            <w:caps w:val="0"/>
            <w:smallCaps w:val="0"/>
            <w:szCs w:val="22"/>
            <w:lang w:eastAsia="en-GB"/>
          </w:rPr>
          <w:tab/>
        </w:r>
        <w:r w:rsidR="00E67491" w:rsidRPr="00E72E9A">
          <w:rPr>
            <w:rStyle w:val="Hyperlink"/>
            <w:szCs w:val="22"/>
          </w:rPr>
          <w:t>SECURITY AND PROTECTION OF INFORMATION</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_Toc509772121 \h </w:instrText>
        </w:r>
        <w:r w:rsidR="00E67491" w:rsidRPr="00E72E9A">
          <w:rPr>
            <w:webHidden/>
            <w:szCs w:val="22"/>
          </w:rPr>
        </w:r>
        <w:r w:rsidR="00E67491" w:rsidRPr="00E72E9A">
          <w:rPr>
            <w:webHidden/>
            <w:szCs w:val="22"/>
          </w:rPr>
          <w:fldChar w:fldCharType="separate"/>
        </w:r>
        <w:r w:rsidR="00E67491" w:rsidRPr="00E72E9A">
          <w:rPr>
            <w:webHidden/>
            <w:szCs w:val="22"/>
          </w:rPr>
          <w:t>26</w:t>
        </w:r>
        <w:r w:rsidR="00E67491" w:rsidRPr="00E72E9A">
          <w:rPr>
            <w:webHidden/>
            <w:szCs w:val="22"/>
          </w:rPr>
          <w:fldChar w:fldCharType="end"/>
        </w:r>
      </w:hyperlink>
    </w:p>
    <w:p w14:paraId="18DD481A" w14:textId="77777777" w:rsidR="00E67491" w:rsidRPr="00E72E9A" w:rsidRDefault="00E31E45" w:rsidP="00E67491">
      <w:pPr>
        <w:pStyle w:val="TOC2"/>
        <w:rPr>
          <w:rFonts w:eastAsiaTheme="minorEastAsia"/>
          <w:b w:val="0"/>
          <w:bCs w:val="0"/>
          <w:caps w:val="0"/>
          <w:smallCaps w:val="0"/>
          <w:szCs w:val="22"/>
          <w:lang w:eastAsia="en-GB"/>
        </w:rPr>
      </w:pPr>
      <w:hyperlink w:anchor="_Toc509772122" w:history="1">
        <w:r w:rsidR="00E67491" w:rsidRPr="00E72E9A">
          <w:rPr>
            <w:rStyle w:val="Hyperlink"/>
            <w:szCs w:val="22"/>
          </w:rPr>
          <w:t>16.</w:t>
        </w:r>
        <w:r w:rsidR="00E67491" w:rsidRPr="00E72E9A">
          <w:rPr>
            <w:rFonts w:eastAsiaTheme="minorEastAsia"/>
            <w:b w:val="0"/>
            <w:bCs w:val="0"/>
            <w:caps w:val="0"/>
            <w:smallCaps w:val="0"/>
            <w:szCs w:val="22"/>
            <w:lang w:eastAsia="en-GB"/>
          </w:rPr>
          <w:tab/>
        </w:r>
        <w:r w:rsidR="00E67491" w:rsidRPr="00E72E9A">
          <w:rPr>
            <w:rStyle w:val="Hyperlink"/>
            <w:szCs w:val="22"/>
          </w:rPr>
          <w:t>PUBLICITY AND BRANDING</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_Toc509772122 \h </w:instrText>
        </w:r>
        <w:r w:rsidR="00E67491" w:rsidRPr="00E72E9A">
          <w:rPr>
            <w:webHidden/>
            <w:szCs w:val="22"/>
          </w:rPr>
        </w:r>
        <w:r w:rsidR="00E67491" w:rsidRPr="00E72E9A">
          <w:rPr>
            <w:webHidden/>
            <w:szCs w:val="22"/>
          </w:rPr>
          <w:fldChar w:fldCharType="separate"/>
        </w:r>
        <w:r w:rsidR="00E67491" w:rsidRPr="00E72E9A">
          <w:rPr>
            <w:webHidden/>
            <w:szCs w:val="22"/>
          </w:rPr>
          <w:t>34</w:t>
        </w:r>
        <w:r w:rsidR="00E67491" w:rsidRPr="00E72E9A">
          <w:rPr>
            <w:webHidden/>
            <w:szCs w:val="22"/>
          </w:rPr>
          <w:fldChar w:fldCharType="end"/>
        </w:r>
      </w:hyperlink>
    </w:p>
    <w:p w14:paraId="7C23DEBD" w14:textId="77777777" w:rsidR="00E67491" w:rsidRPr="00E72E9A" w:rsidRDefault="00E31E45" w:rsidP="00E67491">
      <w:pPr>
        <w:pStyle w:val="TOC1"/>
        <w:rPr>
          <w:rFonts w:eastAsiaTheme="minorEastAsia"/>
          <w:b w:val="0"/>
        </w:rPr>
      </w:pPr>
      <w:hyperlink w:anchor="_Toc509772123" w:history="1">
        <w:r w:rsidR="00E67491" w:rsidRPr="00E72E9A">
          <w:rPr>
            <w:rStyle w:val="Hyperlink"/>
          </w:rPr>
          <w:t>H.</w:t>
        </w:r>
        <w:r w:rsidR="00E67491" w:rsidRPr="00E72E9A">
          <w:rPr>
            <w:rFonts w:eastAsiaTheme="minorEastAsia"/>
            <w:b w:val="0"/>
          </w:rPr>
          <w:tab/>
        </w:r>
        <w:r w:rsidR="00E67491" w:rsidRPr="00E72E9A">
          <w:rPr>
            <w:rStyle w:val="Hyperlink"/>
          </w:rPr>
          <w:t>LIABILITY AND INSURANCE</w:t>
        </w:r>
        <w:r w:rsidR="00E67491" w:rsidRPr="00E72E9A">
          <w:rPr>
            <w:webHidden/>
          </w:rPr>
          <w:tab/>
        </w:r>
        <w:r w:rsidR="00E67491" w:rsidRPr="00E72E9A">
          <w:rPr>
            <w:webHidden/>
          </w:rPr>
          <w:fldChar w:fldCharType="begin"/>
        </w:r>
        <w:r w:rsidR="00E67491" w:rsidRPr="00E72E9A">
          <w:rPr>
            <w:webHidden/>
          </w:rPr>
          <w:instrText xml:space="preserve"> PAGEREF _Toc509772123 \h </w:instrText>
        </w:r>
        <w:r w:rsidR="00E67491" w:rsidRPr="00E72E9A">
          <w:rPr>
            <w:webHidden/>
          </w:rPr>
        </w:r>
        <w:r w:rsidR="00E67491" w:rsidRPr="00E72E9A">
          <w:rPr>
            <w:webHidden/>
          </w:rPr>
          <w:fldChar w:fldCharType="separate"/>
        </w:r>
        <w:r w:rsidR="00E67491" w:rsidRPr="00E72E9A">
          <w:rPr>
            <w:webHidden/>
          </w:rPr>
          <w:t>34</w:t>
        </w:r>
        <w:r w:rsidR="00E67491" w:rsidRPr="00E72E9A">
          <w:rPr>
            <w:webHidden/>
          </w:rPr>
          <w:fldChar w:fldCharType="end"/>
        </w:r>
      </w:hyperlink>
    </w:p>
    <w:p w14:paraId="0724FBF0" w14:textId="77777777" w:rsidR="00E67491" w:rsidRPr="00E72E9A" w:rsidRDefault="00E31E45" w:rsidP="00E67491">
      <w:pPr>
        <w:pStyle w:val="TOC2"/>
        <w:rPr>
          <w:rFonts w:eastAsiaTheme="minorEastAsia"/>
          <w:b w:val="0"/>
          <w:bCs w:val="0"/>
          <w:caps w:val="0"/>
          <w:smallCaps w:val="0"/>
          <w:szCs w:val="22"/>
          <w:lang w:eastAsia="en-GB"/>
        </w:rPr>
      </w:pPr>
      <w:hyperlink w:anchor="_Toc509772124" w:history="1">
        <w:r w:rsidR="00E67491" w:rsidRPr="00E72E9A">
          <w:rPr>
            <w:rStyle w:val="Hyperlink"/>
            <w:szCs w:val="22"/>
          </w:rPr>
          <w:t>17.</w:t>
        </w:r>
        <w:r w:rsidR="00E67491" w:rsidRPr="00E72E9A">
          <w:rPr>
            <w:rFonts w:eastAsiaTheme="minorEastAsia"/>
            <w:b w:val="0"/>
            <w:bCs w:val="0"/>
            <w:caps w:val="0"/>
            <w:smallCaps w:val="0"/>
            <w:szCs w:val="22"/>
            <w:lang w:eastAsia="en-GB"/>
          </w:rPr>
          <w:tab/>
        </w:r>
        <w:r w:rsidR="00E67491" w:rsidRPr="00E72E9A">
          <w:rPr>
            <w:rStyle w:val="Hyperlink"/>
            <w:szCs w:val="22"/>
          </w:rPr>
          <w:t>LIABILITY</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_Toc509772124 \h </w:instrText>
        </w:r>
        <w:r w:rsidR="00E67491" w:rsidRPr="00E72E9A">
          <w:rPr>
            <w:webHidden/>
            <w:szCs w:val="22"/>
          </w:rPr>
        </w:r>
        <w:r w:rsidR="00E67491" w:rsidRPr="00E72E9A">
          <w:rPr>
            <w:webHidden/>
            <w:szCs w:val="22"/>
          </w:rPr>
          <w:fldChar w:fldCharType="separate"/>
        </w:r>
        <w:r w:rsidR="00E67491" w:rsidRPr="00E72E9A">
          <w:rPr>
            <w:webHidden/>
            <w:szCs w:val="22"/>
          </w:rPr>
          <w:t>34</w:t>
        </w:r>
        <w:r w:rsidR="00E67491" w:rsidRPr="00E72E9A">
          <w:rPr>
            <w:webHidden/>
            <w:szCs w:val="22"/>
          </w:rPr>
          <w:fldChar w:fldCharType="end"/>
        </w:r>
      </w:hyperlink>
    </w:p>
    <w:p w14:paraId="30E1E2A8" w14:textId="77777777" w:rsidR="00E67491" w:rsidRPr="00E72E9A" w:rsidRDefault="00E31E45" w:rsidP="00E67491">
      <w:pPr>
        <w:pStyle w:val="TOC1"/>
        <w:rPr>
          <w:rFonts w:eastAsiaTheme="minorEastAsia"/>
          <w:b w:val="0"/>
        </w:rPr>
      </w:pPr>
      <w:hyperlink w:anchor="_Toc509772125" w:history="1">
        <w:r w:rsidR="00E67491" w:rsidRPr="00E72E9A">
          <w:rPr>
            <w:rStyle w:val="Hyperlink"/>
          </w:rPr>
          <w:t>I.</w:t>
        </w:r>
        <w:r w:rsidR="00E67491" w:rsidRPr="00E72E9A">
          <w:rPr>
            <w:rFonts w:eastAsiaTheme="minorEastAsia"/>
            <w:b w:val="0"/>
          </w:rPr>
          <w:tab/>
        </w:r>
        <w:r w:rsidR="00E67491" w:rsidRPr="00E72E9A">
          <w:rPr>
            <w:rStyle w:val="Hyperlink"/>
          </w:rPr>
          <w:t>REMEDIES AND RELIEF</w:t>
        </w:r>
        <w:r w:rsidR="00E67491" w:rsidRPr="00E72E9A">
          <w:rPr>
            <w:webHidden/>
          </w:rPr>
          <w:tab/>
        </w:r>
        <w:r w:rsidR="00E67491" w:rsidRPr="00E72E9A">
          <w:rPr>
            <w:webHidden/>
          </w:rPr>
          <w:fldChar w:fldCharType="begin"/>
        </w:r>
        <w:r w:rsidR="00E67491" w:rsidRPr="00E72E9A">
          <w:rPr>
            <w:webHidden/>
          </w:rPr>
          <w:instrText xml:space="preserve"> PAGEREF _Toc509772125 \h </w:instrText>
        </w:r>
        <w:r w:rsidR="00E67491" w:rsidRPr="00E72E9A">
          <w:rPr>
            <w:webHidden/>
          </w:rPr>
        </w:r>
        <w:r w:rsidR="00E67491" w:rsidRPr="00E72E9A">
          <w:rPr>
            <w:webHidden/>
          </w:rPr>
          <w:fldChar w:fldCharType="separate"/>
        </w:r>
        <w:r w:rsidR="00E67491" w:rsidRPr="00E72E9A">
          <w:rPr>
            <w:webHidden/>
          </w:rPr>
          <w:t>36</w:t>
        </w:r>
        <w:r w:rsidR="00E67491" w:rsidRPr="00E72E9A">
          <w:rPr>
            <w:webHidden/>
          </w:rPr>
          <w:fldChar w:fldCharType="end"/>
        </w:r>
      </w:hyperlink>
    </w:p>
    <w:p w14:paraId="64C110E9" w14:textId="77777777" w:rsidR="00E67491" w:rsidRPr="00E72E9A" w:rsidRDefault="00E31E45" w:rsidP="00E67491">
      <w:pPr>
        <w:pStyle w:val="TOC2"/>
        <w:rPr>
          <w:rFonts w:eastAsiaTheme="minorEastAsia"/>
          <w:b w:val="0"/>
          <w:bCs w:val="0"/>
          <w:caps w:val="0"/>
          <w:smallCaps w:val="0"/>
          <w:szCs w:val="22"/>
          <w:lang w:eastAsia="en-GB"/>
        </w:rPr>
      </w:pPr>
      <w:hyperlink w:anchor="_Toc509772126" w:history="1">
        <w:r w:rsidR="00E67491" w:rsidRPr="00E72E9A">
          <w:rPr>
            <w:rStyle w:val="Hyperlink"/>
            <w:szCs w:val="22"/>
          </w:rPr>
          <w:t>18.</w:t>
        </w:r>
        <w:r w:rsidR="00E67491" w:rsidRPr="00E72E9A">
          <w:rPr>
            <w:rFonts w:eastAsiaTheme="minorEastAsia"/>
            <w:b w:val="0"/>
            <w:bCs w:val="0"/>
            <w:caps w:val="0"/>
            <w:smallCaps w:val="0"/>
            <w:szCs w:val="22"/>
            <w:lang w:eastAsia="en-GB"/>
          </w:rPr>
          <w:tab/>
        </w:r>
        <w:r w:rsidR="00E67491" w:rsidRPr="00E72E9A">
          <w:rPr>
            <w:rStyle w:val="Hyperlink"/>
            <w:szCs w:val="22"/>
          </w:rPr>
          <w:t>CUSTOMER REMEDIES FOR DEFAULT</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_Toc509772126 \h </w:instrText>
        </w:r>
        <w:r w:rsidR="00E67491" w:rsidRPr="00E72E9A">
          <w:rPr>
            <w:webHidden/>
            <w:szCs w:val="22"/>
          </w:rPr>
        </w:r>
        <w:r w:rsidR="00E67491" w:rsidRPr="00E72E9A">
          <w:rPr>
            <w:webHidden/>
            <w:szCs w:val="22"/>
          </w:rPr>
          <w:fldChar w:fldCharType="separate"/>
        </w:r>
        <w:r w:rsidR="00E67491" w:rsidRPr="00E72E9A">
          <w:rPr>
            <w:webHidden/>
            <w:szCs w:val="22"/>
          </w:rPr>
          <w:t>36</w:t>
        </w:r>
        <w:r w:rsidR="00E67491" w:rsidRPr="00E72E9A">
          <w:rPr>
            <w:webHidden/>
            <w:szCs w:val="22"/>
          </w:rPr>
          <w:fldChar w:fldCharType="end"/>
        </w:r>
      </w:hyperlink>
    </w:p>
    <w:p w14:paraId="5DB2983A" w14:textId="77777777" w:rsidR="00E67491" w:rsidRPr="00E72E9A" w:rsidRDefault="00E31E45" w:rsidP="00E67491">
      <w:pPr>
        <w:pStyle w:val="TOC2"/>
        <w:rPr>
          <w:rFonts w:eastAsiaTheme="minorEastAsia"/>
          <w:b w:val="0"/>
          <w:bCs w:val="0"/>
          <w:caps w:val="0"/>
          <w:smallCaps w:val="0"/>
          <w:szCs w:val="22"/>
          <w:lang w:eastAsia="en-GB"/>
        </w:rPr>
      </w:pPr>
      <w:hyperlink w:anchor="_Toc509772127" w:history="1">
        <w:r w:rsidR="00E67491" w:rsidRPr="00E72E9A">
          <w:rPr>
            <w:rStyle w:val="Hyperlink"/>
            <w:szCs w:val="22"/>
          </w:rPr>
          <w:t>19.</w:t>
        </w:r>
        <w:r w:rsidR="00E67491" w:rsidRPr="00E72E9A">
          <w:rPr>
            <w:rFonts w:eastAsiaTheme="minorEastAsia"/>
            <w:b w:val="0"/>
            <w:bCs w:val="0"/>
            <w:caps w:val="0"/>
            <w:smallCaps w:val="0"/>
            <w:szCs w:val="22"/>
            <w:lang w:eastAsia="en-GB"/>
          </w:rPr>
          <w:tab/>
        </w:r>
        <w:r w:rsidR="00E67491" w:rsidRPr="00E72E9A">
          <w:rPr>
            <w:rStyle w:val="Hyperlink"/>
            <w:szCs w:val="22"/>
          </w:rPr>
          <w:t>SUPPLIER RELIEF DUE TO CUSTOMER CAUSE</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_Toc509772127 \h </w:instrText>
        </w:r>
        <w:r w:rsidR="00E67491" w:rsidRPr="00E72E9A">
          <w:rPr>
            <w:webHidden/>
            <w:szCs w:val="22"/>
          </w:rPr>
        </w:r>
        <w:r w:rsidR="00E67491" w:rsidRPr="00E72E9A">
          <w:rPr>
            <w:webHidden/>
            <w:szCs w:val="22"/>
          </w:rPr>
          <w:fldChar w:fldCharType="separate"/>
        </w:r>
        <w:r w:rsidR="00E67491" w:rsidRPr="00E72E9A">
          <w:rPr>
            <w:webHidden/>
            <w:szCs w:val="22"/>
          </w:rPr>
          <w:t>38</w:t>
        </w:r>
        <w:r w:rsidR="00E67491" w:rsidRPr="00E72E9A">
          <w:rPr>
            <w:webHidden/>
            <w:szCs w:val="22"/>
          </w:rPr>
          <w:fldChar w:fldCharType="end"/>
        </w:r>
      </w:hyperlink>
    </w:p>
    <w:p w14:paraId="2786E441" w14:textId="77777777" w:rsidR="00E67491" w:rsidRPr="00E72E9A" w:rsidRDefault="00E31E45" w:rsidP="00E67491">
      <w:pPr>
        <w:pStyle w:val="TOC2"/>
        <w:rPr>
          <w:rFonts w:eastAsiaTheme="minorEastAsia"/>
          <w:b w:val="0"/>
          <w:bCs w:val="0"/>
          <w:caps w:val="0"/>
          <w:smallCaps w:val="0"/>
          <w:szCs w:val="22"/>
          <w:lang w:eastAsia="en-GB"/>
        </w:rPr>
      </w:pPr>
      <w:hyperlink w:anchor="_Toc509772128" w:history="1">
        <w:r w:rsidR="00E67491" w:rsidRPr="00E72E9A">
          <w:rPr>
            <w:rStyle w:val="Hyperlink"/>
            <w:szCs w:val="22"/>
          </w:rPr>
          <w:t>20.</w:t>
        </w:r>
        <w:r w:rsidR="00E67491" w:rsidRPr="00E72E9A">
          <w:rPr>
            <w:rFonts w:eastAsiaTheme="minorEastAsia"/>
            <w:b w:val="0"/>
            <w:bCs w:val="0"/>
            <w:caps w:val="0"/>
            <w:smallCaps w:val="0"/>
            <w:szCs w:val="22"/>
            <w:lang w:eastAsia="en-GB"/>
          </w:rPr>
          <w:tab/>
        </w:r>
        <w:r w:rsidR="00E67491" w:rsidRPr="00E72E9A">
          <w:rPr>
            <w:rStyle w:val="Hyperlink"/>
            <w:szCs w:val="22"/>
          </w:rPr>
          <w:t>FORCE MAJEURE</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_Toc509772128 \h </w:instrText>
        </w:r>
        <w:r w:rsidR="00E67491" w:rsidRPr="00E72E9A">
          <w:rPr>
            <w:webHidden/>
            <w:szCs w:val="22"/>
          </w:rPr>
        </w:r>
        <w:r w:rsidR="00E67491" w:rsidRPr="00E72E9A">
          <w:rPr>
            <w:webHidden/>
            <w:szCs w:val="22"/>
          </w:rPr>
          <w:fldChar w:fldCharType="separate"/>
        </w:r>
        <w:r w:rsidR="00E67491" w:rsidRPr="00E72E9A">
          <w:rPr>
            <w:webHidden/>
            <w:szCs w:val="22"/>
          </w:rPr>
          <w:t>40</w:t>
        </w:r>
        <w:r w:rsidR="00E67491" w:rsidRPr="00E72E9A">
          <w:rPr>
            <w:webHidden/>
            <w:szCs w:val="22"/>
          </w:rPr>
          <w:fldChar w:fldCharType="end"/>
        </w:r>
      </w:hyperlink>
    </w:p>
    <w:p w14:paraId="7CEF5CC3" w14:textId="77777777" w:rsidR="00E67491" w:rsidRPr="00E72E9A" w:rsidRDefault="00E31E45" w:rsidP="00E67491">
      <w:pPr>
        <w:pStyle w:val="TOC1"/>
        <w:rPr>
          <w:rFonts w:eastAsiaTheme="minorEastAsia"/>
          <w:b w:val="0"/>
        </w:rPr>
      </w:pPr>
      <w:hyperlink w:anchor="_Toc509772129" w:history="1">
        <w:r w:rsidR="00E67491" w:rsidRPr="00E72E9A">
          <w:rPr>
            <w:rStyle w:val="Hyperlink"/>
          </w:rPr>
          <w:t>J.</w:t>
        </w:r>
        <w:r w:rsidR="00E67491" w:rsidRPr="00E72E9A">
          <w:rPr>
            <w:rFonts w:eastAsiaTheme="minorEastAsia"/>
            <w:b w:val="0"/>
          </w:rPr>
          <w:tab/>
        </w:r>
        <w:r w:rsidR="00E67491" w:rsidRPr="00E72E9A">
          <w:rPr>
            <w:rStyle w:val="Hyperlink"/>
          </w:rPr>
          <w:t>TERMINATION AND EXIT MANAGEMENT</w:t>
        </w:r>
        <w:r w:rsidR="00E67491" w:rsidRPr="00E72E9A">
          <w:rPr>
            <w:webHidden/>
          </w:rPr>
          <w:tab/>
        </w:r>
        <w:r w:rsidR="00E67491" w:rsidRPr="00E72E9A">
          <w:rPr>
            <w:webHidden/>
          </w:rPr>
          <w:fldChar w:fldCharType="begin"/>
        </w:r>
        <w:r w:rsidR="00E67491" w:rsidRPr="00E72E9A">
          <w:rPr>
            <w:webHidden/>
          </w:rPr>
          <w:instrText xml:space="preserve"> PAGEREF _Toc509772129 \h </w:instrText>
        </w:r>
        <w:r w:rsidR="00E67491" w:rsidRPr="00E72E9A">
          <w:rPr>
            <w:webHidden/>
          </w:rPr>
        </w:r>
        <w:r w:rsidR="00E67491" w:rsidRPr="00E72E9A">
          <w:rPr>
            <w:webHidden/>
          </w:rPr>
          <w:fldChar w:fldCharType="separate"/>
        </w:r>
        <w:r w:rsidR="00E67491" w:rsidRPr="00E72E9A">
          <w:rPr>
            <w:webHidden/>
          </w:rPr>
          <w:t>41</w:t>
        </w:r>
        <w:r w:rsidR="00E67491" w:rsidRPr="00E72E9A">
          <w:rPr>
            <w:webHidden/>
          </w:rPr>
          <w:fldChar w:fldCharType="end"/>
        </w:r>
      </w:hyperlink>
    </w:p>
    <w:p w14:paraId="05C6AC2A" w14:textId="77777777" w:rsidR="00E67491" w:rsidRPr="00E72E9A" w:rsidRDefault="00E31E45" w:rsidP="00E67491">
      <w:pPr>
        <w:pStyle w:val="TOC2"/>
        <w:rPr>
          <w:rFonts w:eastAsiaTheme="minorEastAsia"/>
          <w:b w:val="0"/>
          <w:bCs w:val="0"/>
          <w:caps w:val="0"/>
          <w:smallCaps w:val="0"/>
          <w:szCs w:val="22"/>
          <w:lang w:eastAsia="en-GB"/>
        </w:rPr>
      </w:pPr>
      <w:hyperlink w:anchor="_Toc509772130" w:history="1">
        <w:r w:rsidR="00E67491" w:rsidRPr="00E72E9A">
          <w:rPr>
            <w:rStyle w:val="Hyperlink"/>
            <w:szCs w:val="22"/>
          </w:rPr>
          <w:t>21.</w:t>
        </w:r>
        <w:r w:rsidR="00E67491" w:rsidRPr="00E72E9A">
          <w:rPr>
            <w:rFonts w:eastAsiaTheme="minorEastAsia"/>
            <w:b w:val="0"/>
            <w:bCs w:val="0"/>
            <w:caps w:val="0"/>
            <w:smallCaps w:val="0"/>
            <w:szCs w:val="22"/>
            <w:lang w:eastAsia="en-GB"/>
          </w:rPr>
          <w:tab/>
        </w:r>
        <w:r w:rsidR="00E67491" w:rsidRPr="00E72E9A">
          <w:rPr>
            <w:rStyle w:val="Hyperlink"/>
            <w:szCs w:val="22"/>
          </w:rPr>
          <w:t>CUSTOMER TERMINATION RIGHTS</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_Toc509772130 \h </w:instrText>
        </w:r>
        <w:r w:rsidR="00E67491" w:rsidRPr="00E72E9A">
          <w:rPr>
            <w:webHidden/>
            <w:szCs w:val="22"/>
          </w:rPr>
        </w:r>
        <w:r w:rsidR="00E67491" w:rsidRPr="00E72E9A">
          <w:rPr>
            <w:webHidden/>
            <w:szCs w:val="22"/>
          </w:rPr>
          <w:fldChar w:fldCharType="separate"/>
        </w:r>
        <w:r w:rsidR="00E67491" w:rsidRPr="00E72E9A">
          <w:rPr>
            <w:webHidden/>
            <w:szCs w:val="22"/>
          </w:rPr>
          <w:t>41</w:t>
        </w:r>
        <w:r w:rsidR="00E67491" w:rsidRPr="00E72E9A">
          <w:rPr>
            <w:webHidden/>
            <w:szCs w:val="22"/>
          </w:rPr>
          <w:fldChar w:fldCharType="end"/>
        </w:r>
      </w:hyperlink>
    </w:p>
    <w:p w14:paraId="31C77C88" w14:textId="77777777" w:rsidR="00E67491" w:rsidRPr="00E72E9A" w:rsidRDefault="00E31E45" w:rsidP="00E67491">
      <w:pPr>
        <w:pStyle w:val="TOC2"/>
        <w:rPr>
          <w:rFonts w:eastAsiaTheme="minorEastAsia"/>
          <w:b w:val="0"/>
          <w:bCs w:val="0"/>
          <w:caps w:val="0"/>
          <w:smallCaps w:val="0"/>
          <w:szCs w:val="22"/>
          <w:lang w:eastAsia="en-GB"/>
        </w:rPr>
      </w:pPr>
      <w:hyperlink w:anchor="_Toc509772131" w:history="1">
        <w:r w:rsidR="00E67491" w:rsidRPr="00E72E9A">
          <w:rPr>
            <w:rStyle w:val="Hyperlink"/>
            <w:szCs w:val="22"/>
          </w:rPr>
          <w:t>22.</w:t>
        </w:r>
        <w:r w:rsidR="00E67491" w:rsidRPr="00E72E9A">
          <w:rPr>
            <w:rFonts w:eastAsiaTheme="minorEastAsia"/>
            <w:b w:val="0"/>
            <w:bCs w:val="0"/>
            <w:caps w:val="0"/>
            <w:smallCaps w:val="0"/>
            <w:szCs w:val="22"/>
            <w:lang w:eastAsia="en-GB"/>
          </w:rPr>
          <w:tab/>
        </w:r>
        <w:r w:rsidR="00E67491" w:rsidRPr="00E72E9A">
          <w:rPr>
            <w:rStyle w:val="Hyperlink"/>
            <w:szCs w:val="22"/>
          </w:rPr>
          <w:t>SUPPLIER TERMINATION RIGHTS</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_Toc509772131 \h </w:instrText>
        </w:r>
        <w:r w:rsidR="00E67491" w:rsidRPr="00E72E9A">
          <w:rPr>
            <w:webHidden/>
            <w:szCs w:val="22"/>
          </w:rPr>
        </w:r>
        <w:r w:rsidR="00E67491" w:rsidRPr="00E72E9A">
          <w:rPr>
            <w:webHidden/>
            <w:szCs w:val="22"/>
          </w:rPr>
          <w:fldChar w:fldCharType="separate"/>
        </w:r>
        <w:r w:rsidR="00E67491" w:rsidRPr="00E72E9A">
          <w:rPr>
            <w:webHidden/>
            <w:szCs w:val="22"/>
          </w:rPr>
          <w:t>42</w:t>
        </w:r>
        <w:r w:rsidR="00E67491" w:rsidRPr="00E72E9A">
          <w:rPr>
            <w:webHidden/>
            <w:szCs w:val="22"/>
          </w:rPr>
          <w:fldChar w:fldCharType="end"/>
        </w:r>
      </w:hyperlink>
    </w:p>
    <w:p w14:paraId="4D014CDD" w14:textId="77777777" w:rsidR="00E67491" w:rsidRPr="00E72E9A" w:rsidRDefault="00E31E45" w:rsidP="00E67491">
      <w:pPr>
        <w:pStyle w:val="TOC2"/>
        <w:rPr>
          <w:rFonts w:eastAsiaTheme="minorEastAsia"/>
          <w:b w:val="0"/>
          <w:bCs w:val="0"/>
          <w:caps w:val="0"/>
          <w:smallCaps w:val="0"/>
          <w:szCs w:val="22"/>
          <w:lang w:eastAsia="en-GB"/>
        </w:rPr>
      </w:pPr>
      <w:hyperlink w:anchor="_Toc509772132" w:history="1">
        <w:r w:rsidR="00E67491" w:rsidRPr="00E72E9A">
          <w:rPr>
            <w:rStyle w:val="Hyperlink"/>
            <w:szCs w:val="22"/>
          </w:rPr>
          <w:t>23.</w:t>
        </w:r>
        <w:r w:rsidR="00E67491" w:rsidRPr="00E72E9A">
          <w:rPr>
            <w:rFonts w:eastAsiaTheme="minorEastAsia"/>
            <w:b w:val="0"/>
            <w:bCs w:val="0"/>
            <w:caps w:val="0"/>
            <w:smallCaps w:val="0"/>
            <w:szCs w:val="22"/>
            <w:lang w:eastAsia="en-GB"/>
          </w:rPr>
          <w:tab/>
        </w:r>
        <w:r w:rsidR="00E67491" w:rsidRPr="00E72E9A">
          <w:rPr>
            <w:rStyle w:val="Hyperlink"/>
            <w:szCs w:val="22"/>
          </w:rPr>
          <w:t>TERMINATION BY EITHER PARTY</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_Toc509772132 \h </w:instrText>
        </w:r>
        <w:r w:rsidR="00E67491" w:rsidRPr="00E72E9A">
          <w:rPr>
            <w:webHidden/>
            <w:szCs w:val="22"/>
          </w:rPr>
        </w:r>
        <w:r w:rsidR="00E67491" w:rsidRPr="00E72E9A">
          <w:rPr>
            <w:webHidden/>
            <w:szCs w:val="22"/>
          </w:rPr>
          <w:fldChar w:fldCharType="separate"/>
        </w:r>
        <w:r w:rsidR="00E67491" w:rsidRPr="00E72E9A">
          <w:rPr>
            <w:webHidden/>
            <w:szCs w:val="22"/>
          </w:rPr>
          <w:t>43</w:t>
        </w:r>
        <w:r w:rsidR="00E67491" w:rsidRPr="00E72E9A">
          <w:rPr>
            <w:webHidden/>
            <w:szCs w:val="22"/>
          </w:rPr>
          <w:fldChar w:fldCharType="end"/>
        </w:r>
      </w:hyperlink>
    </w:p>
    <w:p w14:paraId="45EEA3DC" w14:textId="77777777" w:rsidR="00E67491" w:rsidRPr="00E72E9A" w:rsidRDefault="00E31E45" w:rsidP="00E67491">
      <w:pPr>
        <w:pStyle w:val="TOC2"/>
        <w:rPr>
          <w:rFonts w:eastAsiaTheme="minorEastAsia"/>
          <w:b w:val="0"/>
          <w:bCs w:val="0"/>
          <w:caps w:val="0"/>
          <w:smallCaps w:val="0"/>
          <w:szCs w:val="22"/>
          <w:lang w:eastAsia="en-GB"/>
        </w:rPr>
      </w:pPr>
      <w:hyperlink w:anchor="_Toc509772133" w:history="1">
        <w:r w:rsidR="00E67491" w:rsidRPr="00E72E9A">
          <w:rPr>
            <w:rStyle w:val="Hyperlink"/>
            <w:szCs w:val="22"/>
          </w:rPr>
          <w:t>24.</w:t>
        </w:r>
        <w:r w:rsidR="00E67491" w:rsidRPr="00E72E9A">
          <w:rPr>
            <w:rFonts w:eastAsiaTheme="minorEastAsia"/>
            <w:b w:val="0"/>
            <w:bCs w:val="0"/>
            <w:caps w:val="0"/>
            <w:smallCaps w:val="0"/>
            <w:szCs w:val="22"/>
            <w:lang w:eastAsia="en-GB"/>
          </w:rPr>
          <w:tab/>
        </w:r>
        <w:r w:rsidR="00E67491" w:rsidRPr="00E72E9A">
          <w:rPr>
            <w:rStyle w:val="Hyperlink"/>
            <w:szCs w:val="22"/>
          </w:rPr>
          <w:t>PARTIAL TERMINATION, SUSPENSION AND PARTIAL SUSPENSION</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_Toc509772133 \h </w:instrText>
        </w:r>
        <w:r w:rsidR="00E67491" w:rsidRPr="00E72E9A">
          <w:rPr>
            <w:webHidden/>
            <w:szCs w:val="22"/>
          </w:rPr>
        </w:r>
        <w:r w:rsidR="00E67491" w:rsidRPr="00E72E9A">
          <w:rPr>
            <w:webHidden/>
            <w:szCs w:val="22"/>
          </w:rPr>
          <w:fldChar w:fldCharType="separate"/>
        </w:r>
        <w:r w:rsidR="00E67491" w:rsidRPr="00E72E9A">
          <w:rPr>
            <w:webHidden/>
            <w:szCs w:val="22"/>
          </w:rPr>
          <w:t>43</w:t>
        </w:r>
        <w:r w:rsidR="00E67491" w:rsidRPr="00E72E9A">
          <w:rPr>
            <w:webHidden/>
            <w:szCs w:val="22"/>
          </w:rPr>
          <w:fldChar w:fldCharType="end"/>
        </w:r>
      </w:hyperlink>
    </w:p>
    <w:p w14:paraId="6F110623" w14:textId="77777777" w:rsidR="00E67491" w:rsidRPr="00E72E9A" w:rsidRDefault="00E31E45" w:rsidP="00E67491">
      <w:pPr>
        <w:pStyle w:val="TOC2"/>
        <w:rPr>
          <w:rFonts w:eastAsiaTheme="minorEastAsia"/>
          <w:b w:val="0"/>
          <w:bCs w:val="0"/>
          <w:caps w:val="0"/>
          <w:smallCaps w:val="0"/>
          <w:szCs w:val="22"/>
          <w:lang w:eastAsia="en-GB"/>
        </w:rPr>
      </w:pPr>
      <w:hyperlink w:anchor="_Toc509772134" w:history="1">
        <w:r w:rsidR="00E67491" w:rsidRPr="00E72E9A">
          <w:rPr>
            <w:rStyle w:val="Hyperlink"/>
            <w:szCs w:val="22"/>
          </w:rPr>
          <w:t>25.</w:t>
        </w:r>
        <w:r w:rsidR="00E67491" w:rsidRPr="00E72E9A">
          <w:rPr>
            <w:rFonts w:eastAsiaTheme="minorEastAsia"/>
            <w:b w:val="0"/>
            <w:bCs w:val="0"/>
            <w:caps w:val="0"/>
            <w:smallCaps w:val="0"/>
            <w:szCs w:val="22"/>
            <w:lang w:eastAsia="en-GB"/>
          </w:rPr>
          <w:tab/>
        </w:r>
        <w:r w:rsidR="00E67491" w:rsidRPr="00E72E9A">
          <w:rPr>
            <w:rStyle w:val="Hyperlink"/>
            <w:szCs w:val="22"/>
          </w:rPr>
          <w:t>CONSEQUENCES OF EXPIRY OR TERMINATION</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_Toc509772134 \h </w:instrText>
        </w:r>
        <w:r w:rsidR="00E67491" w:rsidRPr="00E72E9A">
          <w:rPr>
            <w:webHidden/>
            <w:szCs w:val="22"/>
          </w:rPr>
        </w:r>
        <w:r w:rsidR="00E67491" w:rsidRPr="00E72E9A">
          <w:rPr>
            <w:webHidden/>
            <w:szCs w:val="22"/>
          </w:rPr>
          <w:fldChar w:fldCharType="separate"/>
        </w:r>
        <w:r w:rsidR="00E67491" w:rsidRPr="00E72E9A">
          <w:rPr>
            <w:webHidden/>
            <w:szCs w:val="22"/>
          </w:rPr>
          <w:t>44</w:t>
        </w:r>
        <w:r w:rsidR="00E67491" w:rsidRPr="00E72E9A">
          <w:rPr>
            <w:webHidden/>
            <w:szCs w:val="22"/>
          </w:rPr>
          <w:fldChar w:fldCharType="end"/>
        </w:r>
      </w:hyperlink>
    </w:p>
    <w:p w14:paraId="7B255709" w14:textId="77777777" w:rsidR="00E67491" w:rsidRPr="00E72E9A" w:rsidRDefault="00E31E45" w:rsidP="00E67491">
      <w:pPr>
        <w:pStyle w:val="TOC1"/>
        <w:rPr>
          <w:rFonts w:eastAsiaTheme="minorEastAsia"/>
          <w:b w:val="0"/>
        </w:rPr>
      </w:pPr>
      <w:hyperlink w:anchor="_Toc509772135" w:history="1">
        <w:r w:rsidR="00E67491" w:rsidRPr="00E72E9A">
          <w:rPr>
            <w:rStyle w:val="Hyperlink"/>
          </w:rPr>
          <w:t>K.</w:t>
        </w:r>
        <w:r w:rsidR="00E67491" w:rsidRPr="00E72E9A">
          <w:rPr>
            <w:rFonts w:eastAsiaTheme="minorEastAsia"/>
            <w:b w:val="0"/>
          </w:rPr>
          <w:tab/>
        </w:r>
        <w:r w:rsidR="00E67491" w:rsidRPr="00E72E9A">
          <w:rPr>
            <w:rStyle w:val="Hyperlink"/>
          </w:rPr>
          <w:t>MISCELLANEOUS AND GOVERNING LAW</w:t>
        </w:r>
        <w:r w:rsidR="00E67491" w:rsidRPr="00E72E9A">
          <w:rPr>
            <w:webHidden/>
          </w:rPr>
          <w:tab/>
        </w:r>
        <w:r w:rsidR="00E67491" w:rsidRPr="00E72E9A">
          <w:rPr>
            <w:webHidden/>
          </w:rPr>
          <w:fldChar w:fldCharType="begin"/>
        </w:r>
        <w:r w:rsidR="00E67491" w:rsidRPr="00E72E9A">
          <w:rPr>
            <w:webHidden/>
          </w:rPr>
          <w:instrText xml:space="preserve"> PAGEREF _Toc509772135 \h </w:instrText>
        </w:r>
        <w:r w:rsidR="00E67491" w:rsidRPr="00E72E9A">
          <w:rPr>
            <w:webHidden/>
          </w:rPr>
        </w:r>
        <w:r w:rsidR="00E67491" w:rsidRPr="00E72E9A">
          <w:rPr>
            <w:webHidden/>
          </w:rPr>
          <w:fldChar w:fldCharType="separate"/>
        </w:r>
        <w:r w:rsidR="00E67491" w:rsidRPr="00E72E9A">
          <w:rPr>
            <w:webHidden/>
          </w:rPr>
          <w:t>45</w:t>
        </w:r>
        <w:r w:rsidR="00E67491" w:rsidRPr="00E72E9A">
          <w:rPr>
            <w:webHidden/>
          </w:rPr>
          <w:fldChar w:fldCharType="end"/>
        </w:r>
      </w:hyperlink>
    </w:p>
    <w:p w14:paraId="6288EAE1" w14:textId="77777777" w:rsidR="00E67491" w:rsidRPr="00E72E9A" w:rsidRDefault="00E31E45" w:rsidP="00E67491">
      <w:pPr>
        <w:pStyle w:val="TOC2"/>
        <w:rPr>
          <w:rFonts w:eastAsiaTheme="minorEastAsia"/>
          <w:b w:val="0"/>
          <w:bCs w:val="0"/>
          <w:caps w:val="0"/>
          <w:smallCaps w:val="0"/>
          <w:szCs w:val="22"/>
          <w:lang w:eastAsia="en-GB"/>
        </w:rPr>
      </w:pPr>
      <w:hyperlink w:anchor="_Toc509772136" w:history="1">
        <w:r w:rsidR="00E67491" w:rsidRPr="00E72E9A">
          <w:rPr>
            <w:rStyle w:val="Hyperlink"/>
            <w:szCs w:val="22"/>
          </w:rPr>
          <w:t>26.</w:t>
        </w:r>
        <w:r w:rsidR="00E67491" w:rsidRPr="00E72E9A">
          <w:rPr>
            <w:rFonts w:eastAsiaTheme="minorEastAsia"/>
            <w:b w:val="0"/>
            <w:bCs w:val="0"/>
            <w:caps w:val="0"/>
            <w:smallCaps w:val="0"/>
            <w:szCs w:val="22"/>
            <w:lang w:eastAsia="en-GB"/>
          </w:rPr>
          <w:tab/>
        </w:r>
        <w:r w:rsidR="00E67491" w:rsidRPr="00E72E9A">
          <w:rPr>
            <w:rStyle w:val="Hyperlink"/>
            <w:szCs w:val="22"/>
          </w:rPr>
          <w:t>COMPLIANCE</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_Toc509772136 \h </w:instrText>
        </w:r>
        <w:r w:rsidR="00E67491" w:rsidRPr="00E72E9A">
          <w:rPr>
            <w:webHidden/>
            <w:szCs w:val="22"/>
          </w:rPr>
        </w:r>
        <w:r w:rsidR="00E67491" w:rsidRPr="00E72E9A">
          <w:rPr>
            <w:webHidden/>
            <w:szCs w:val="22"/>
          </w:rPr>
          <w:fldChar w:fldCharType="separate"/>
        </w:r>
        <w:r w:rsidR="00E67491" w:rsidRPr="00E72E9A">
          <w:rPr>
            <w:webHidden/>
            <w:szCs w:val="22"/>
          </w:rPr>
          <w:t>45</w:t>
        </w:r>
        <w:r w:rsidR="00E67491" w:rsidRPr="00E72E9A">
          <w:rPr>
            <w:webHidden/>
            <w:szCs w:val="22"/>
          </w:rPr>
          <w:fldChar w:fldCharType="end"/>
        </w:r>
      </w:hyperlink>
    </w:p>
    <w:p w14:paraId="39A7A842" w14:textId="77777777" w:rsidR="00E67491" w:rsidRPr="00E72E9A" w:rsidRDefault="00E31E45" w:rsidP="00E67491">
      <w:pPr>
        <w:pStyle w:val="TOC2"/>
        <w:rPr>
          <w:rFonts w:eastAsiaTheme="minorEastAsia"/>
          <w:b w:val="0"/>
          <w:bCs w:val="0"/>
          <w:caps w:val="0"/>
          <w:smallCaps w:val="0"/>
          <w:szCs w:val="22"/>
          <w:lang w:eastAsia="en-GB"/>
        </w:rPr>
      </w:pPr>
      <w:hyperlink w:anchor="_Toc509772137" w:history="1">
        <w:r w:rsidR="00E67491" w:rsidRPr="00E72E9A">
          <w:rPr>
            <w:rStyle w:val="Hyperlink"/>
            <w:szCs w:val="22"/>
          </w:rPr>
          <w:t>27.</w:t>
        </w:r>
        <w:r w:rsidR="00E67491" w:rsidRPr="00E72E9A">
          <w:rPr>
            <w:rFonts w:eastAsiaTheme="minorEastAsia"/>
            <w:b w:val="0"/>
            <w:bCs w:val="0"/>
            <w:caps w:val="0"/>
            <w:smallCaps w:val="0"/>
            <w:szCs w:val="22"/>
            <w:lang w:eastAsia="en-GB"/>
          </w:rPr>
          <w:tab/>
        </w:r>
        <w:r w:rsidR="00E67491" w:rsidRPr="00E72E9A">
          <w:rPr>
            <w:rStyle w:val="Hyperlink"/>
            <w:szCs w:val="22"/>
          </w:rPr>
          <w:t>ASSIGNMENT AND NOVATION</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_Toc509772137 \h </w:instrText>
        </w:r>
        <w:r w:rsidR="00E67491" w:rsidRPr="00E72E9A">
          <w:rPr>
            <w:webHidden/>
            <w:szCs w:val="22"/>
          </w:rPr>
        </w:r>
        <w:r w:rsidR="00E67491" w:rsidRPr="00E72E9A">
          <w:rPr>
            <w:webHidden/>
            <w:szCs w:val="22"/>
          </w:rPr>
          <w:fldChar w:fldCharType="separate"/>
        </w:r>
        <w:r w:rsidR="00E67491" w:rsidRPr="00E72E9A">
          <w:rPr>
            <w:webHidden/>
            <w:szCs w:val="22"/>
          </w:rPr>
          <w:t>46</w:t>
        </w:r>
        <w:r w:rsidR="00E67491" w:rsidRPr="00E72E9A">
          <w:rPr>
            <w:webHidden/>
            <w:szCs w:val="22"/>
          </w:rPr>
          <w:fldChar w:fldCharType="end"/>
        </w:r>
      </w:hyperlink>
    </w:p>
    <w:p w14:paraId="6FEEC2BE" w14:textId="77777777" w:rsidR="00E67491" w:rsidRPr="00E72E9A" w:rsidRDefault="00E31E45" w:rsidP="00E67491">
      <w:pPr>
        <w:pStyle w:val="TOC2"/>
        <w:rPr>
          <w:rFonts w:eastAsiaTheme="minorEastAsia"/>
          <w:b w:val="0"/>
          <w:bCs w:val="0"/>
          <w:caps w:val="0"/>
          <w:smallCaps w:val="0"/>
          <w:szCs w:val="22"/>
          <w:lang w:eastAsia="en-GB"/>
        </w:rPr>
      </w:pPr>
      <w:hyperlink w:anchor="_Toc509772138" w:history="1">
        <w:r w:rsidR="00E67491" w:rsidRPr="00E72E9A">
          <w:rPr>
            <w:rStyle w:val="Hyperlink"/>
            <w:szCs w:val="22"/>
          </w:rPr>
          <w:t>28.</w:t>
        </w:r>
        <w:r w:rsidR="00E67491" w:rsidRPr="00E72E9A">
          <w:rPr>
            <w:rFonts w:eastAsiaTheme="minorEastAsia"/>
            <w:b w:val="0"/>
            <w:bCs w:val="0"/>
            <w:caps w:val="0"/>
            <w:smallCaps w:val="0"/>
            <w:szCs w:val="22"/>
            <w:lang w:eastAsia="en-GB"/>
          </w:rPr>
          <w:tab/>
        </w:r>
        <w:r w:rsidR="00E67491" w:rsidRPr="00E72E9A">
          <w:rPr>
            <w:rStyle w:val="Hyperlink"/>
            <w:szCs w:val="22"/>
          </w:rPr>
          <w:t>WAIVER AND CUMULATIVE REMEDIES</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_Toc509772138 \h </w:instrText>
        </w:r>
        <w:r w:rsidR="00E67491" w:rsidRPr="00E72E9A">
          <w:rPr>
            <w:webHidden/>
            <w:szCs w:val="22"/>
          </w:rPr>
        </w:r>
        <w:r w:rsidR="00E67491" w:rsidRPr="00E72E9A">
          <w:rPr>
            <w:webHidden/>
            <w:szCs w:val="22"/>
          </w:rPr>
          <w:fldChar w:fldCharType="separate"/>
        </w:r>
        <w:r w:rsidR="00E67491" w:rsidRPr="00E72E9A">
          <w:rPr>
            <w:webHidden/>
            <w:szCs w:val="22"/>
          </w:rPr>
          <w:t>46</w:t>
        </w:r>
        <w:r w:rsidR="00E67491" w:rsidRPr="00E72E9A">
          <w:rPr>
            <w:webHidden/>
            <w:szCs w:val="22"/>
          </w:rPr>
          <w:fldChar w:fldCharType="end"/>
        </w:r>
      </w:hyperlink>
    </w:p>
    <w:p w14:paraId="35B1D9E7" w14:textId="77777777" w:rsidR="00E67491" w:rsidRPr="00E72E9A" w:rsidRDefault="00E31E45" w:rsidP="00E67491">
      <w:pPr>
        <w:pStyle w:val="TOC2"/>
        <w:rPr>
          <w:rFonts w:eastAsiaTheme="minorEastAsia"/>
          <w:b w:val="0"/>
          <w:bCs w:val="0"/>
          <w:caps w:val="0"/>
          <w:smallCaps w:val="0"/>
          <w:szCs w:val="22"/>
          <w:lang w:eastAsia="en-GB"/>
        </w:rPr>
      </w:pPr>
      <w:hyperlink w:anchor="_Toc509772139" w:history="1">
        <w:r w:rsidR="00E67491" w:rsidRPr="00E72E9A">
          <w:rPr>
            <w:rStyle w:val="Hyperlink"/>
            <w:szCs w:val="22"/>
          </w:rPr>
          <w:t>29.</w:t>
        </w:r>
        <w:r w:rsidR="00E67491" w:rsidRPr="00E72E9A">
          <w:rPr>
            <w:rFonts w:eastAsiaTheme="minorEastAsia"/>
            <w:b w:val="0"/>
            <w:bCs w:val="0"/>
            <w:caps w:val="0"/>
            <w:smallCaps w:val="0"/>
            <w:szCs w:val="22"/>
            <w:lang w:eastAsia="en-GB"/>
          </w:rPr>
          <w:tab/>
        </w:r>
        <w:r w:rsidR="00E67491" w:rsidRPr="00E72E9A">
          <w:rPr>
            <w:rStyle w:val="Hyperlink"/>
            <w:szCs w:val="22"/>
          </w:rPr>
          <w:t>RELATIONSHIP OF THE PARTIES</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_Toc509772139 \h </w:instrText>
        </w:r>
        <w:r w:rsidR="00E67491" w:rsidRPr="00E72E9A">
          <w:rPr>
            <w:webHidden/>
            <w:szCs w:val="22"/>
          </w:rPr>
        </w:r>
        <w:r w:rsidR="00E67491" w:rsidRPr="00E72E9A">
          <w:rPr>
            <w:webHidden/>
            <w:szCs w:val="22"/>
          </w:rPr>
          <w:fldChar w:fldCharType="separate"/>
        </w:r>
        <w:r w:rsidR="00E67491" w:rsidRPr="00E72E9A">
          <w:rPr>
            <w:webHidden/>
            <w:szCs w:val="22"/>
          </w:rPr>
          <w:t>46</w:t>
        </w:r>
        <w:r w:rsidR="00E67491" w:rsidRPr="00E72E9A">
          <w:rPr>
            <w:webHidden/>
            <w:szCs w:val="22"/>
          </w:rPr>
          <w:fldChar w:fldCharType="end"/>
        </w:r>
      </w:hyperlink>
    </w:p>
    <w:p w14:paraId="03013589" w14:textId="77777777" w:rsidR="00E67491" w:rsidRPr="00E72E9A" w:rsidRDefault="00E31E45" w:rsidP="00E67491">
      <w:pPr>
        <w:pStyle w:val="TOC2"/>
        <w:rPr>
          <w:rFonts w:eastAsiaTheme="minorEastAsia"/>
          <w:b w:val="0"/>
          <w:bCs w:val="0"/>
          <w:caps w:val="0"/>
          <w:smallCaps w:val="0"/>
          <w:szCs w:val="22"/>
          <w:lang w:eastAsia="en-GB"/>
        </w:rPr>
      </w:pPr>
      <w:hyperlink w:anchor="_Toc509772140" w:history="1">
        <w:r w:rsidR="00E67491" w:rsidRPr="00E72E9A">
          <w:rPr>
            <w:rStyle w:val="Hyperlink"/>
            <w:szCs w:val="22"/>
          </w:rPr>
          <w:t>30.</w:t>
        </w:r>
        <w:r w:rsidR="00E67491" w:rsidRPr="00E72E9A">
          <w:rPr>
            <w:rFonts w:eastAsiaTheme="minorEastAsia"/>
            <w:b w:val="0"/>
            <w:bCs w:val="0"/>
            <w:caps w:val="0"/>
            <w:smallCaps w:val="0"/>
            <w:szCs w:val="22"/>
            <w:lang w:eastAsia="en-GB"/>
          </w:rPr>
          <w:tab/>
        </w:r>
        <w:r w:rsidR="00E67491" w:rsidRPr="00E72E9A">
          <w:rPr>
            <w:rStyle w:val="Hyperlink"/>
            <w:szCs w:val="22"/>
          </w:rPr>
          <w:t>PREVENTION OF FRAUD AND BRIBERY</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_Toc509772140 \h </w:instrText>
        </w:r>
        <w:r w:rsidR="00E67491" w:rsidRPr="00E72E9A">
          <w:rPr>
            <w:webHidden/>
            <w:szCs w:val="22"/>
          </w:rPr>
        </w:r>
        <w:r w:rsidR="00E67491" w:rsidRPr="00E72E9A">
          <w:rPr>
            <w:webHidden/>
            <w:szCs w:val="22"/>
          </w:rPr>
          <w:fldChar w:fldCharType="separate"/>
        </w:r>
        <w:r w:rsidR="00E67491" w:rsidRPr="00E72E9A">
          <w:rPr>
            <w:webHidden/>
            <w:szCs w:val="22"/>
          </w:rPr>
          <w:t>46</w:t>
        </w:r>
        <w:r w:rsidR="00E67491" w:rsidRPr="00E72E9A">
          <w:rPr>
            <w:webHidden/>
            <w:szCs w:val="22"/>
          </w:rPr>
          <w:fldChar w:fldCharType="end"/>
        </w:r>
      </w:hyperlink>
    </w:p>
    <w:p w14:paraId="606F683D" w14:textId="77777777" w:rsidR="00E67491" w:rsidRPr="00E72E9A" w:rsidRDefault="00E31E45" w:rsidP="00E67491">
      <w:pPr>
        <w:pStyle w:val="TOC2"/>
        <w:rPr>
          <w:rFonts w:eastAsiaTheme="minorEastAsia"/>
          <w:b w:val="0"/>
          <w:bCs w:val="0"/>
          <w:caps w:val="0"/>
          <w:smallCaps w:val="0"/>
          <w:szCs w:val="22"/>
          <w:lang w:eastAsia="en-GB"/>
        </w:rPr>
      </w:pPr>
      <w:hyperlink w:anchor="_Toc509772141" w:history="1">
        <w:r w:rsidR="00E67491" w:rsidRPr="00E72E9A">
          <w:rPr>
            <w:rStyle w:val="Hyperlink"/>
            <w:szCs w:val="22"/>
          </w:rPr>
          <w:t>31.</w:t>
        </w:r>
        <w:r w:rsidR="00E67491" w:rsidRPr="00E72E9A">
          <w:rPr>
            <w:rFonts w:eastAsiaTheme="minorEastAsia"/>
            <w:b w:val="0"/>
            <w:bCs w:val="0"/>
            <w:caps w:val="0"/>
            <w:smallCaps w:val="0"/>
            <w:szCs w:val="22"/>
            <w:lang w:eastAsia="en-GB"/>
          </w:rPr>
          <w:tab/>
        </w:r>
        <w:r w:rsidR="00E67491" w:rsidRPr="00E72E9A">
          <w:rPr>
            <w:rStyle w:val="Hyperlink"/>
            <w:szCs w:val="22"/>
          </w:rPr>
          <w:t>SEVERANCE</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_Toc509772141 \h </w:instrText>
        </w:r>
        <w:r w:rsidR="00E67491" w:rsidRPr="00E72E9A">
          <w:rPr>
            <w:webHidden/>
            <w:szCs w:val="22"/>
          </w:rPr>
        </w:r>
        <w:r w:rsidR="00E67491" w:rsidRPr="00E72E9A">
          <w:rPr>
            <w:webHidden/>
            <w:szCs w:val="22"/>
          </w:rPr>
          <w:fldChar w:fldCharType="separate"/>
        </w:r>
        <w:r w:rsidR="00E67491" w:rsidRPr="00E72E9A">
          <w:rPr>
            <w:webHidden/>
            <w:szCs w:val="22"/>
          </w:rPr>
          <w:t>48</w:t>
        </w:r>
        <w:r w:rsidR="00E67491" w:rsidRPr="00E72E9A">
          <w:rPr>
            <w:webHidden/>
            <w:szCs w:val="22"/>
          </w:rPr>
          <w:fldChar w:fldCharType="end"/>
        </w:r>
      </w:hyperlink>
    </w:p>
    <w:p w14:paraId="2CFED118" w14:textId="77777777" w:rsidR="00E67491" w:rsidRPr="00E72E9A" w:rsidRDefault="00E31E45" w:rsidP="00E67491">
      <w:pPr>
        <w:pStyle w:val="TOC2"/>
        <w:rPr>
          <w:rFonts w:eastAsiaTheme="minorEastAsia"/>
          <w:b w:val="0"/>
          <w:bCs w:val="0"/>
          <w:caps w:val="0"/>
          <w:smallCaps w:val="0"/>
          <w:szCs w:val="22"/>
          <w:lang w:eastAsia="en-GB"/>
        </w:rPr>
      </w:pPr>
      <w:hyperlink w:anchor="_Toc509772142" w:history="1">
        <w:r w:rsidR="00E67491" w:rsidRPr="00E72E9A">
          <w:rPr>
            <w:rStyle w:val="Hyperlink"/>
            <w:szCs w:val="22"/>
          </w:rPr>
          <w:t>32.</w:t>
        </w:r>
        <w:r w:rsidR="00E67491" w:rsidRPr="00E72E9A">
          <w:rPr>
            <w:rFonts w:eastAsiaTheme="minorEastAsia"/>
            <w:b w:val="0"/>
            <w:bCs w:val="0"/>
            <w:caps w:val="0"/>
            <w:smallCaps w:val="0"/>
            <w:szCs w:val="22"/>
            <w:lang w:eastAsia="en-GB"/>
          </w:rPr>
          <w:tab/>
        </w:r>
        <w:r w:rsidR="00E67491" w:rsidRPr="00E72E9A">
          <w:rPr>
            <w:rStyle w:val="Hyperlink"/>
            <w:szCs w:val="22"/>
          </w:rPr>
          <w:t>FURTHER ASSURANCES</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_Toc509772142 \h </w:instrText>
        </w:r>
        <w:r w:rsidR="00E67491" w:rsidRPr="00E72E9A">
          <w:rPr>
            <w:webHidden/>
            <w:szCs w:val="22"/>
          </w:rPr>
        </w:r>
        <w:r w:rsidR="00E67491" w:rsidRPr="00E72E9A">
          <w:rPr>
            <w:webHidden/>
            <w:szCs w:val="22"/>
          </w:rPr>
          <w:fldChar w:fldCharType="separate"/>
        </w:r>
        <w:r w:rsidR="00E67491" w:rsidRPr="00E72E9A">
          <w:rPr>
            <w:webHidden/>
            <w:szCs w:val="22"/>
          </w:rPr>
          <w:t>48</w:t>
        </w:r>
        <w:r w:rsidR="00E67491" w:rsidRPr="00E72E9A">
          <w:rPr>
            <w:webHidden/>
            <w:szCs w:val="22"/>
          </w:rPr>
          <w:fldChar w:fldCharType="end"/>
        </w:r>
      </w:hyperlink>
    </w:p>
    <w:p w14:paraId="46A84389" w14:textId="77777777" w:rsidR="00E67491" w:rsidRPr="00E72E9A" w:rsidRDefault="00E31E45" w:rsidP="00E67491">
      <w:pPr>
        <w:pStyle w:val="TOC2"/>
        <w:rPr>
          <w:rFonts w:eastAsiaTheme="minorEastAsia"/>
          <w:b w:val="0"/>
          <w:bCs w:val="0"/>
          <w:caps w:val="0"/>
          <w:smallCaps w:val="0"/>
          <w:szCs w:val="22"/>
          <w:lang w:eastAsia="en-GB"/>
        </w:rPr>
      </w:pPr>
      <w:hyperlink w:anchor="_Toc509772143" w:history="1">
        <w:r w:rsidR="00E67491" w:rsidRPr="00E72E9A">
          <w:rPr>
            <w:rStyle w:val="Hyperlink"/>
            <w:szCs w:val="22"/>
          </w:rPr>
          <w:t>33.</w:t>
        </w:r>
        <w:r w:rsidR="00E67491" w:rsidRPr="00E72E9A">
          <w:rPr>
            <w:rFonts w:eastAsiaTheme="minorEastAsia"/>
            <w:b w:val="0"/>
            <w:bCs w:val="0"/>
            <w:caps w:val="0"/>
            <w:smallCaps w:val="0"/>
            <w:szCs w:val="22"/>
            <w:lang w:eastAsia="en-GB"/>
          </w:rPr>
          <w:tab/>
        </w:r>
        <w:r w:rsidR="00E67491" w:rsidRPr="00E72E9A">
          <w:rPr>
            <w:rStyle w:val="Hyperlink"/>
            <w:szCs w:val="22"/>
          </w:rPr>
          <w:t>ENTIRE AGREEMENT</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_Toc509772143 \h </w:instrText>
        </w:r>
        <w:r w:rsidR="00E67491" w:rsidRPr="00E72E9A">
          <w:rPr>
            <w:webHidden/>
            <w:szCs w:val="22"/>
          </w:rPr>
        </w:r>
        <w:r w:rsidR="00E67491" w:rsidRPr="00E72E9A">
          <w:rPr>
            <w:webHidden/>
            <w:szCs w:val="22"/>
          </w:rPr>
          <w:fldChar w:fldCharType="separate"/>
        </w:r>
        <w:r w:rsidR="00E67491" w:rsidRPr="00E72E9A">
          <w:rPr>
            <w:webHidden/>
            <w:szCs w:val="22"/>
          </w:rPr>
          <w:t>48</w:t>
        </w:r>
        <w:r w:rsidR="00E67491" w:rsidRPr="00E72E9A">
          <w:rPr>
            <w:webHidden/>
            <w:szCs w:val="22"/>
          </w:rPr>
          <w:fldChar w:fldCharType="end"/>
        </w:r>
      </w:hyperlink>
    </w:p>
    <w:p w14:paraId="4033B2FD" w14:textId="77777777" w:rsidR="00E67491" w:rsidRPr="00E72E9A" w:rsidRDefault="00E31E45" w:rsidP="00E67491">
      <w:pPr>
        <w:pStyle w:val="TOC2"/>
        <w:rPr>
          <w:rFonts w:eastAsiaTheme="minorEastAsia"/>
          <w:b w:val="0"/>
          <w:bCs w:val="0"/>
          <w:caps w:val="0"/>
          <w:smallCaps w:val="0"/>
          <w:szCs w:val="22"/>
          <w:lang w:eastAsia="en-GB"/>
        </w:rPr>
      </w:pPr>
      <w:hyperlink w:anchor="_Toc509772144" w:history="1">
        <w:r w:rsidR="00E67491" w:rsidRPr="00E72E9A">
          <w:rPr>
            <w:rStyle w:val="Hyperlink"/>
            <w:szCs w:val="22"/>
          </w:rPr>
          <w:t>34.</w:t>
        </w:r>
        <w:r w:rsidR="00E67491" w:rsidRPr="00E72E9A">
          <w:rPr>
            <w:rFonts w:eastAsiaTheme="minorEastAsia"/>
            <w:b w:val="0"/>
            <w:bCs w:val="0"/>
            <w:caps w:val="0"/>
            <w:smallCaps w:val="0"/>
            <w:szCs w:val="22"/>
            <w:lang w:eastAsia="en-GB"/>
          </w:rPr>
          <w:tab/>
        </w:r>
        <w:r w:rsidR="00E67491" w:rsidRPr="00E72E9A">
          <w:rPr>
            <w:rStyle w:val="Hyperlink"/>
            <w:szCs w:val="22"/>
          </w:rPr>
          <w:t>THIRD PARTY RIGHTS</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_Toc509772144 \h </w:instrText>
        </w:r>
        <w:r w:rsidR="00E67491" w:rsidRPr="00E72E9A">
          <w:rPr>
            <w:webHidden/>
            <w:szCs w:val="22"/>
          </w:rPr>
        </w:r>
        <w:r w:rsidR="00E67491" w:rsidRPr="00E72E9A">
          <w:rPr>
            <w:webHidden/>
            <w:szCs w:val="22"/>
          </w:rPr>
          <w:fldChar w:fldCharType="separate"/>
        </w:r>
        <w:r w:rsidR="00E67491" w:rsidRPr="00E72E9A">
          <w:rPr>
            <w:webHidden/>
            <w:szCs w:val="22"/>
          </w:rPr>
          <w:t>48</w:t>
        </w:r>
        <w:r w:rsidR="00E67491" w:rsidRPr="00E72E9A">
          <w:rPr>
            <w:webHidden/>
            <w:szCs w:val="22"/>
          </w:rPr>
          <w:fldChar w:fldCharType="end"/>
        </w:r>
      </w:hyperlink>
    </w:p>
    <w:p w14:paraId="1A66740C" w14:textId="77777777" w:rsidR="00E67491" w:rsidRPr="00E72E9A" w:rsidRDefault="00E31E45" w:rsidP="00E67491">
      <w:pPr>
        <w:pStyle w:val="TOC2"/>
        <w:rPr>
          <w:rFonts w:eastAsiaTheme="minorEastAsia"/>
          <w:b w:val="0"/>
          <w:bCs w:val="0"/>
          <w:caps w:val="0"/>
          <w:smallCaps w:val="0"/>
          <w:szCs w:val="22"/>
          <w:lang w:eastAsia="en-GB"/>
        </w:rPr>
      </w:pPr>
      <w:hyperlink w:anchor="_Toc509772145" w:history="1">
        <w:r w:rsidR="00E67491" w:rsidRPr="00E72E9A">
          <w:rPr>
            <w:rStyle w:val="Hyperlink"/>
            <w:szCs w:val="22"/>
          </w:rPr>
          <w:t>35.</w:t>
        </w:r>
        <w:r w:rsidR="00E67491" w:rsidRPr="00E72E9A">
          <w:rPr>
            <w:rFonts w:eastAsiaTheme="minorEastAsia"/>
            <w:b w:val="0"/>
            <w:bCs w:val="0"/>
            <w:caps w:val="0"/>
            <w:smallCaps w:val="0"/>
            <w:szCs w:val="22"/>
            <w:lang w:eastAsia="en-GB"/>
          </w:rPr>
          <w:tab/>
        </w:r>
        <w:r w:rsidR="00E67491" w:rsidRPr="00E72E9A">
          <w:rPr>
            <w:rStyle w:val="Hyperlink"/>
            <w:szCs w:val="22"/>
          </w:rPr>
          <w:t>NOTICES</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_Toc509772145 \h </w:instrText>
        </w:r>
        <w:r w:rsidR="00E67491" w:rsidRPr="00E72E9A">
          <w:rPr>
            <w:webHidden/>
            <w:szCs w:val="22"/>
          </w:rPr>
        </w:r>
        <w:r w:rsidR="00E67491" w:rsidRPr="00E72E9A">
          <w:rPr>
            <w:webHidden/>
            <w:szCs w:val="22"/>
          </w:rPr>
          <w:fldChar w:fldCharType="separate"/>
        </w:r>
        <w:r w:rsidR="00E67491" w:rsidRPr="00E72E9A">
          <w:rPr>
            <w:webHidden/>
            <w:szCs w:val="22"/>
          </w:rPr>
          <w:t>49</w:t>
        </w:r>
        <w:r w:rsidR="00E67491" w:rsidRPr="00E72E9A">
          <w:rPr>
            <w:webHidden/>
            <w:szCs w:val="22"/>
          </w:rPr>
          <w:fldChar w:fldCharType="end"/>
        </w:r>
      </w:hyperlink>
    </w:p>
    <w:p w14:paraId="677EA58E" w14:textId="77777777" w:rsidR="00E67491" w:rsidRPr="00E72E9A" w:rsidRDefault="00E31E45" w:rsidP="00E67491">
      <w:pPr>
        <w:pStyle w:val="TOC2"/>
        <w:rPr>
          <w:rFonts w:eastAsiaTheme="minorEastAsia"/>
          <w:b w:val="0"/>
          <w:bCs w:val="0"/>
          <w:caps w:val="0"/>
          <w:smallCaps w:val="0"/>
          <w:szCs w:val="22"/>
          <w:lang w:eastAsia="en-GB"/>
        </w:rPr>
      </w:pPr>
      <w:hyperlink w:anchor="_Toc509772146" w:history="1">
        <w:r w:rsidR="00E67491" w:rsidRPr="00E72E9A">
          <w:rPr>
            <w:rStyle w:val="Hyperlink"/>
            <w:szCs w:val="22"/>
          </w:rPr>
          <w:t>36.</w:t>
        </w:r>
        <w:r w:rsidR="00E67491" w:rsidRPr="00E72E9A">
          <w:rPr>
            <w:rFonts w:eastAsiaTheme="minorEastAsia"/>
            <w:b w:val="0"/>
            <w:bCs w:val="0"/>
            <w:caps w:val="0"/>
            <w:smallCaps w:val="0"/>
            <w:szCs w:val="22"/>
            <w:lang w:eastAsia="en-GB"/>
          </w:rPr>
          <w:tab/>
        </w:r>
        <w:r w:rsidR="00E67491" w:rsidRPr="00E72E9A">
          <w:rPr>
            <w:rStyle w:val="Hyperlink"/>
            <w:szCs w:val="22"/>
          </w:rPr>
          <w:t>DISPUTE RESOLUTION</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_Toc509772146 \h </w:instrText>
        </w:r>
        <w:r w:rsidR="00E67491" w:rsidRPr="00E72E9A">
          <w:rPr>
            <w:webHidden/>
            <w:szCs w:val="22"/>
          </w:rPr>
        </w:r>
        <w:r w:rsidR="00E67491" w:rsidRPr="00E72E9A">
          <w:rPr>
            <w:webHidden/>
            <w:szCs w:val="22"/>
          </w:rPr>
          <w:fldChar w:fldCharType="separate"/>
        </w:r>
        <w:r w:rsidR="00E67491" w:rsidRPr="00E72E9A">
          <w:rPr>
            <w:webHidden/>
            <w:szCs w:val="22"/>
          </w:rPr>
          <w:t>50</w:t>
        </w:r>
        <w:r w:rsidR="00E67491" w:rsidRPr="00E72E9A">
          <w:rPr>
            <w:webHidden/>
            <w:szCs w:val="22"/>
          </w:rPr>
          <w:fldChar w:fldCharType="end"/>
        </w:r>
      </w:hyperlink>
    </w:p>
    <w:p w14:paraId="00A23772" w14:textId="77777777" w:rsidR="00E67491" w:rsidRPr="00E72E9A" w:rsidRDefault="00E31E45" w:rsidP="00E67491">
      <w:pPr>
        <w:pStyle w:val="TOC2"/>
        <w:rPr>
          <w:rFonts w:eastAsiaTheme="minorEastAsia"/>
          <w:b w:val="0"/>
          <w:bCs w:val="0"/>
          <w:caps w:val="0"/>
          <w:smallCaps w:val="0"/>
          <w:szCs w:val="22"/>
          <w:lang w:eastAsia="en-GB"/>
        </w:rPr>
      </w:pPr>
      <w:hyperlink w:anchor="_Toc509772147" w:history="1">
        <w:r w:rsidR="00E67491" w:rsidRPr="00E72E9A">
          <w:rPr>
            <w:rStyle w:val="Hyperlink"/>
            <w:szCs w:val="22"/>
          </w:rPr>
          <w:t>37.</w:t>
        </w:r>
        <w:r w:rsidR="00E67491" w:rsidRPr="00E72E9A">
          <w:rPr>
            <w:rFonts w:eastAsiaTheme="minorEastAsia"/>
            <w:b w:val="0"/>
            <w:bCs w:val="0"/>
            <w:caps w:val="0"/>
            <w:smallCaps w:val="0"/>
            <w:szCs w:val="22"/>
            <w:lang w:eastAsia="en-GB"/>
          </w:rPr>
          <w:tab/>
        </w:r>
        <w:r w:rsidR="00E67491" w:rsidRPr="00E72E9A">
          <w:rPr>
            <w:rStyle w:val="Hyperlink"/>
            <w:szCs w:val="22"/>
          </w:rPr>
          <w:t>GOVERNING LAW AND JURISDICTION</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_Toc509772147 \h </w:instrText>
        </w:r>
        <w:r w:rsidR="00E67491" w:rsidRPr="00E72E9A">
          <w:rPr>
            <w:webHidden/>
            <w:szCs w:val="22"/>
          </w:rPr>
        </w:r>
        <w:r w:rsidR="00E67491" w:rsidRPr="00E72E9A">
          <w:rPr>
            <w:webHidden/>
            <w:szCs w:val="22"/>
          </w:rPr>
          <w:fldChar w:fldCharType="separate"/>
        </w:r>
        <w:r w:rsidR="00E67491" w:rsidRPr="00E72E9A">
          <w:rPr>
            <w:webHidden/>
            <w:szCs w:val="22"/>
          </w:rPr>
          <w:t>50</w:t>
        </w:r>
        <w:r w:rsidR="00E67491" w:rsidRPr="00E72E9A">
          <w:rPr>
            <w:webHidden/>
            <w:szCs w:val="22"/>
          </w:rPr>
          <w:fldChar w:fldCharType="end"/>
        </w:r>
      </w:hyperlink>
    </w:p>
    <w:p w14:paraId="6A35B161" w14:textId="77777777" w:rsidR="00E67491" w:rsidRPr="00E72E9A" w:rsidRDefault="00E31E45" w:rsidP="00E67491">
      <w:pPr>
        <w:pStyle w:val="TOC1"/>
        <w:rPr>
          <w:rFonts w:eastAsiaTheme="minorEastAsia"/>
          <w:b w:val="0"/>
        </w:rPr>
      </w:pPr>
      <w:hyperlink w:anchor="_Toc509772148" w:history="1">
        <w:r w:rsidR="00E67491" w:rsidRPr="00E72E9A">
          <w:rPr>
            <w:rStyle w:val="Hyperlink"/>
          </w:rPr>
          <w:t>ANNEX 1: DISPUTE RESOLUTION PROCEDURE</w:t>
        </w:r>
        <w:r w:rsidR="00E67491" w:rsidRPr="00E72E9A">
          <w:rPr>
            <w:webHidden/>
          </w:rPr>
          <w:tab/>
        </w:r>
        <w:r w:rsidR="00E67491" w:rsidRPr="00E72E9A">
          <w:rPr>
            <w:webHidden/>
          </w:rPr>
          <w:fldChar w:fldCharType="begin"/>
        </w:r>
        <w:r w:rsidR="00E67491" w:rsidRPr="00E72E9A">
          <w:rPr>
            <w:webHidden/>
          </w:rPr>
          <w:instrText xml:space="preserve"> PAGEREF _Toc509772148 \h </w:instrText>
        </w:r>
        <w:r w:rsidR="00E67491" w:rsidRPr="00E72E9A">
          <w:rPr>
            <w:webHidden/>
          </w:rPr>
        </w:r>
        <w:r w:rsidR="00E67491" w:rsidRPr="00E72E9A">
          <w:rPr>
            <w:webHidden/>
          </w:rPr>
          <w:fldChar w:fldCharType="separate"/>
        </w:r>
        <w:r w:rsidR="00E67491" w:rsidRPr="00E72E9A">
          <w:rPr>
            <w:webHidden/>
          </w:rPr>
          <w:t>51</w:t>
        </w:r>
        <w:r w:rsidR="00E67491" w:rsidRPr="00E72E9A">
          <w:rPr>
            <w:webHidden/>
          </w:rPr>
          <w:fldChar w:fldCharType="end"/>
        </w:r>
      </w:hyperlink>
    </w:p>
    <w:p w14:paraId="28E2D372" w14:textId="77777777" w:rsidR="00E67491" w:rsidRPr="00E72E9A" w:rsidRDefault="00E31E45" w:rsidP="00E67491">
      <w:pPr>
        <w:pStyle w:val="TOC1"/>
        <w:rPr>
          <w:rFonts w:eastAsiaTheme="minorEastAsia"/>
          <w:b w:val="0"/>
        </w:rPr>
      </w:pPr>
      <w:hyperlink w:anchor="_Toc509772149" w:history="1">
        <w:r w:rsidR="00E67491" w:rsidRPr="00E72E9A">
          <w:rPr>
            <w:rStyle w:val="Hyperlink"/>
          </w:rPr>
          <w:t>CALL OFF SCHEDULE 1: DEFINITIONS</w:t>
        </w:r>
        <w:r w:rsidR="00E67491" w:rsidRPr="00E72E9A">
          <w:rPr>
            <w:webHidden/>
          </w:rPr>
          <w:tab/>
        </w:r>
        <w:r w:rsidR="00E67491" w:rsidRPr="00E72E9A">
          <w:rPr>
            <w:webHidden/>
          </w:rPr>
          <w:fldChar w:fldCharType="begin"/>
        </w:r>
        <w:r w:rsidR="00E67491" w:rsidRPr="00E72E9A">
          <w:rPr>
            <w:webHidden/>
          </w:rPr>
          <w:instrText xml:space="preserve"> PAGEREF _Toc509772149 \h </w:instrText>
        </w:r>
        <w:r w:rsidR="00E67491" w:rsidRPr="00E72E9A">
          <w:rPr>
            <w:webHidden/>
          </w:rPr>
        </w:r>
        <w:r w:rsidR="00E67491" w:rsidRPr="00E72E9A">
          <w:rPr>
            <w:webHidden/>
          </w:rPr>
          <w:fldChar w:fldCharType="separate"/>
        </w:r>
        <w:r w:rsidR="00E67491" w:rsidRPr="00E72E9A">
          <w:rPr>
            <w:webHidden/>
          </w:rPr>
          <w:t>56</w:t>
        </w:r>
        <w:r w:rsidR="00E67491" w:rsidRPr="00E72E9A">
          <w:rPr>
            <w:webHidden/>
          </w:rPr>
          <w:fldChar w:fldCharType="end"/>
        </w:r>
      </w:hyperlink>
    </w:p>
    <w:p w14:paraId="20D68F5D" w14:textId="77777777" w:rsidR="00E67491" w:rsidRPr="00E72E9A" w:rsidRDefault="00E31E45" w:rsidP="00E67491">
      <w:pPr>
        <w:pStyle w:val="TOC1"/>
        <w:rPr>
          <w:rFonts w:eastAsiaTheme="minorEastAsia"/>
          <w:b w:val="0"/>
        </w:rPr>
      </w:pPr>
      <w:hyperlink w:anchor="_Toc509772150" w:history="1">
        <w:r w:rsidR="00E67491" w:rsidRPr="00E72E9A">
          <w:rPr>
            <w:rStyle w:val="Hyperlink"/>
          </w:rPr>
          <w:t>CALL OFF SCHEDULE 2: CALL OFF CONTRACT CHARGES, PAYMENT AND INVOICING</w:t>
        </w:r>
        <w:r w:rsidR="00E67491" w:rsidRPr="00E72E9A">
          <w:rPr>
            <w:webHidden/>
          </w:rPr>
          <w:tab/>
        </w:r>
        <w:r w:rsidR="00E67491" w:rsidRPr="00E72E9A">
          <w:rPr>
            <w:webHidden/>
          </w:rPr>
          <w:fldChar w:fldCharType="begin"/>
        </w:r>
        <w:r w:rsidR="00E67491" w:rsidRPr="00E72E9A">
          <w:rPr>
            <w:webHidden/>
          </w:rPr>
          <w:instrText xml:space="preserve"> PAGEREF _Toc509772150 \h </w:instrText>
        </w:r>
        <w:r w:rsidR="00E67491" w:rsidRPr="00E72E9A">
          <w:rPr>
            <w:webHidden/>
          </w:rPr>
        </w:r>
        <w:r w:rsidR="00E67491" w:rsidRPr="00E72E9A">
          <w:rPr>
            <w:webHidden/>
          </w:rPr>
          <w:fldChar w:fldCharType="separate"/>
        </w:r>
        <w:r w:rsidR="00E67491" w:rsidRPr="00E72E9A">
          <w:rPr>
            <w:webHidden/>
          </w:rPr>
          <w:t>77</w:t>
        </w:r>
        <w:r w:rsidR="00E67491" w:rsidRPr="00E72E9A">
          <w:rPr>
            <w:webHidden/>
          </w:rPr>
          <w:fldChar w:fldCharType="end"/>
        </w:r>
      </w:hyperlink>
    </w:p>
    <w:p w14:paraId="6246992E" w14:textId="77777777" w:rsidR="00E67491" w:rsidRPr="00E72E9A" w:rsidRDefault="00E31E45" w:rsidP="00E67491">
      <w:pPr>
        <w:pStyle w:val="TOC1"/>
        <w:rPr>
          <w:rFonts w:eastAsiaTheme="minorEastAsia"/>
          <w:b w:val="0"/>
        </w:rPr>
      </w:pPr>
      <w:hyperlink w:anchor="_Toc509772151" w:history="1">
        <w:r w:rsidR="00E67491" w:rsidRPr="00E72E9A">
          <w:rPr>
            <w:rStyle w:val="Hyperlink"/>
          </w:rPr>
          <w:t>CALL OFF SCHEDULE 3: THIRD PARTY SOFTWARE AND MAINTENANCE AGREEMENTS</w:t>
        </w:r>
        <w:r w:rsidR="00E67491" w:rsidRPr="00E72E9A">
          <w:rPr>
            <w:webHidden/>
          </w:rPr>
          <w:tab/>
        </w:r>
        <w:r w:rsidR="00E67491" w:rsidRPr="00E72E9A">
          <w:rPr>
            <w:webHidden/>
          </w:rPr>
          <w:fldChar w:fldCharType="begin"/>
        </w:r>
        <w:r w:rsidR="00E67491" w:rsidRPr="00E72E9A">
          <w:rPr>
            <w:webHidden/>
          </w:rPr>
          <w:instrText xml:space="preserve"> PAGEREF _Toc509772151 \h </w:instrText>
        </w:r>
        <w:r w:rsidR="00E67491" w:rsidRPr="00E72E9A">
          <w:rPr>
            <w:webHidden/>
          </w:rPr>
        </w:r>
        <w:r w:rsidR="00E67491" w:rsidRPr="00E72E9A">
          <w:rPr>
            <w:webHidden/>
          </w:rPr>
          <w:fldChar w:fldCharType="separate"/>
        </w:r>
        <w:r w:rsidR="00E67491" w:rsidRPr="00E72E9A">
          <w:rPr>
            <w:webHidden/>
          </w:rPr>
          <w:t>81</w:t>
        </w:r>
        <w:r w:rsidR="00E67491" w:rsidRPr="00E72E9A">
          <w:rPr>
            <w:webHidden/>
          </w:rPr>
          <w:fldChar w:fldCharType="end"/>
        </w:r>
      </w:hyperlink>
    </w:p>
    <w:p w14:paraId="496F74F8" w14:textId="77777777" w:rsidR="00E67491" w:rsidRPr="00E72E9A" w:rsidRDefault="00E31E45" w:rsidP="00E67491">
      <w:pPr>
        <w:pStyle w:val="TOC1"/>
        <w:rPr>
          <w:rFonts w:eastAsiaTheme="minorEastAsia"/>
          <w:b w:val="0"/>
        </w:rPr>
      </w:pPr>
      <w:hyperlink w:anchor="_Toc509772152" w:history="1">
        <w:r w:rsidR="00E67491" w:rsidRPr="00E72E9A">
          <w:rPr>
            <w:rStyle w:val="Hyperlink"/>
          </w:rPr>
          <w:t>CALL OFF SCHEDULE 4: SPECIFIC EXCLUSIONS FOR LOT 6 ORDERS</w:t>
        </w:r>
        <w:r w:rsidR="00E67491" w:rsidRPr="00E72E9A">
          <w:rPr>
            <w:webHidden/>
          </w:rPr>
          <w:tab/>
        </w:r>
        <w:r w:rsidR="00E67491" w:rsidRPr="00E72E9A">
          <w:rPr>
            <w:webHidden/>
          </w:rPr>
          <w:fldChar w:fldCharType="begin"/>
        </w:r>
        <w:r w:rsidR="00E67491" w:rsidRPr="00E72E9A">
          <w:rPr>
            <w:webHidden/>
          </w:rPr>
          <w:instrText xml:space="preserve"> PAGEREF _Toc509772152 \h </w:instrText>
        </w:r>
        <w:r w:rsidR="00E67491" w:rsidRPr="00E72E9A">
          <w:rPr>
            <w:webHidden/>
          </w:rPr>
        </w:r>
        <w:r w:rsidR="00E67491" w:rsidRPr="00E72E9A">
          <w:rPr>
            <w:webHidden/>
          </w:rPr>
          <w:fldChar w:fldCharType="separate"/>
        </w:r>
        <w:r w:rsidR="00E67491" w:rsidRPr="00E72E9A">
          <w:rPr>
            <w:webHidden/>
          </w:rPr>
          <w:t>82</w:t>
        </w:r>
        <w:r w:rsidR="00E67491" w:rsidRPr="00E72E9A">
          <w:rPr>
            <w:webHidden/>
          </w:rPr>
          <w:fldChar w:fldCharType="end"/>
        </w:r>
      </w:hyperlink>
    </w:p>
    <w:p w14:paraId="53E72037" w14:textId="77777777" w:rsidR="00E67491" w:rsidRPr="00E72E9A" w:rsidRDefault="00E31E45" w:rsidP="00E67491">
      <w:pPr>
        <w:pStyle w:val="TOC2"/>
        <w:rPr>
          <w:rFonts w:eastAsiaTheme="minorEastAsia"/>
          <w:b w:val="0"/>
          <w:bCs w:val="0"/>
          <w:caps w:val="0"/>
          <w:smallCaps w:val="0"/>
          <w:szCs w:val="22"/>
          <w:lang w:eastAsia="en-GB"/>
        </w:rPr>
      </w:pPr>
      <w:hyperlink w:anchor="_Toc509772153" w:history="1">
        <w:r w:rsidR="00E67491" w:rsidRPr="00E72E9A">
          <w:rPr>
            <w:rStyle w:val="Hyperlink"/>
            <w:szCs w:val="22"/>
          </w:rPr>
          <w:t>1.</w:t>
        </w:r>
        <w:r w:rsidR="00E67491" w:rsidRPr="00E72E9A">
          <w:rPr>
            <w:rFonts w:eastAsiaTheme="minorEastAsia"/>
            <w:b w:val="0"/>
            <w:bCs w:val="0"/>
            <w:caps w:val="0"/>
            <w:smallCaps w:val="0"/>
            <w:szCs w:val="22"/>
            <w:lang w:eastAsia="en-GB"/>
          </w:rPr>
          <w:tab/>
        </w:r>
        <w:r w:rsidR="00E67491" w:rsidRPr="00E72E9A">
          <w:rPr>
            <w:rStyle w:val="Hyperlink"/>
            <w:szCs w:val="22"/>
          </w:rPr>
          <w:t>General</w:t>
        </w:r>
        <w:r w:rsidR="00E67491" w:rsidRPr="00E72E9A">
          <w:rPr>
            <w:webHidden/>
            <w:szCs w:val="22"/>
          </w:rPr>
          <w:tab/>
        </w:r>
        <w:r w:rsidR="00E67491" w:rsidRPr="00E72E9A">
          <w:rPr>
            <w:webHidden/>
            <w:szCs w:val="22"/>
          </w:rPr>
          <w:fldChar w:fldCharType="begin"/>
        </w:r>
        <w:r w:rsidR="00E67491" w:rsidRPr="00E72E9A">
          <w:rPr>
            <w:webHidden/>
            <w:szCs w:val="22"/>
          </w:rPr>
          <w:instrText xml:space="preserve"> PAGEREF _Toc509772153 \h </w:instrText>
        </w:r>
        <w:r w:rsidR="00E67491" w:rsidRPr="00E72E9A">
          <w:rPr>
            <w:webHidden/>
            <w:szCs w:val="22"/>
          </w:rPr>
        </w:r>
        <w:r w:rsidR="00E67491" w:rsidRPr="00E72E9A">
          <w:rPr>
            <w:webHidden/>
            <w:szCs w:val="22"/>
          </w:rPr>
          <w:fldChar w:fldCharType="separate"/>
        </w:r>
        <w:r w:rsidR="00E67491" w:rsidRPr="00E72E9A">
          <w:rPr>
            <w:webHidden/>
            <w:szCs w:val="22"/>
          </w:rPr>
          <w:t>82</w:t>
        </w:r>
        <w:r w:rsidR="00E67491" w:rsidRPr="00E72E9A">
          <w:rPr>
            <w:webHidden/>
            <w:szCs w:val="22"/>
          </w:rPr>
          <w:fldChar w:fldCharType="end"/>
        </w:r>
      </w:hyperlink>
    </w:p>
    <w:p w14:paraId="64CBBAD1" w14:textId="77777777" w:rsidR="00E67491" w:rsidRPr="00E72E9A" w:rsidRDefault="00E31E45" w:rsidP="00E67491">
      <w:pPr>
        <w:pStyle w:val="TOC1"/>
        <w:rPr>
          <w:rFonts w:eastAsiaTheme="minorEastAsia"/>
          <w:b w:val="0"/>
        </w:rPr>
      </w:pPr>
      <w:hyperlink w:anchor="_Toc509772154" w:history="1">
        <w:r w:rsidR="00E67491" w:rsidRPr="00E72E9A">
          <w:rPr>
            <w:rStyle w:val="Hyperlink"/>
          </w:rPr>
          <w:t>CALL OFF SCHEDULE 5: SCHEDULE OF PROCESSING, PERSONAL DATA AND DATA SUBJECTS</w:t>
        </w:r>
        <w:r w:rsidR="00E67491" w:rsidRPr="00E72E9A">
          <w:rPr>
            <w:webHidden/>
          </w:rPr>
          <w:tab/>
        </w:r>
        <w:r w:rsidR="00E67491" w:rsidRPr="00E72E9A">
          <w:rPr>
            <w:webHidden/>
          </w:rPr>
          <w:fldChar w:fldCharType="begin"/>
        </w:r>
        <w:r w:rsidR="00E67491" w:rsidRPr="00E72E9A">
          <w:rPr>
            <w:webHidden/>
          </w:rPr>
          <w:instrText xml:space="preserve"> PAGEREF _Toc509772154 \h </w:instrText>
        </w:r>
        <w:r w:rsidR="00E67491" w:rsidRPr="00E72E9A">
          <w:rPr>
            <w:webHidden/>
          </w:rPr>
        </w:r>
        <w:r w:rsidR="00E67491" w:rsidRPr="00E72E9A">
          <w:rPr>
            <w:webHidden/>
          </w:rPr>
          <w:fldChar w:fldCharType="separate"/>
        </w:r>
        <w:r w:rsidR="00E67491" w:rsidRPr="00E72E9A">
          <w:rPr>
            <w:webHidden/>
          </w:rPr>
          <w:t>83</w:t>
        </w:r>
        <w:r w:rsidR="00E67491" w:rsidRPr="00E72E9A">
          <w:rPr>
            <w:webHidden/>
          </w:rPr>
          <w:fldChar w:fldCharType="end"/>
        </w:r>
      </w:hyperlink>
    </w:p>
    <w:p w14:paraId="76CABFC9" w14:textId="77777777" w:rsidR="00E67491" w:rsidRPr="00E72E9A" w:rsidRDefault="00E67491" w:rsidP="00E67491">
      <w:pPr>
        <w:pStyle w:val="GPSL1SCHEDULEHeading"/>
        <w:ind w:left="284"/>
        <w:jc w:val="center"/>
        <w:rPr>
          <w:rFonts w:ascii="Arial" w:hAnsi="Arial"/>
        </w:rPr>
      </w:pPr>
      <w:r w:rsidRPr="00E72E9A">
        <w:rPr>
          <w:rFonts w:ascii="Arial" w:hAnsi="Arial"/>
        </w:rPr>
        <w:fldChar w:fldCharType="end"/>
      </w:r>
      <w:r w:rsidRPr="00E72E9A">
        <w:rPr>
          <w:rFonts w:ascii="Arial" w:hAnsi="Arial"/>
        </w:rPr>
        <w:br w:type="page"/>
        <w:t>Part 2 – Call off Terms</w:t>
      </w:r>
    </w:p>
    <w:p w14:paraId="5B2C7662" w14:textId="77777777" w:rsidR="00E67491" w:rsidRPr="00E72E9A" w:rsidRDefault="00E67491" w:rsidP="00E67491">
      <w:pPr>
        <w:pStyle w:val="GPSL1SCHEDULEHeading"/>
        <w:ind w:left="284"/>
        <w:jc w:val="center"/>
        <w:rPr>
          <w:rFonts w:ascii="Arial" w:hAnsi="Arial"/>
        </w:rPr>
      </w:pPr>
      <w:r w:rsidRPr="00E72E9A">
        <w:rPr>
          <w:rFonts w:ascii="Arial" w:hAnsi="Arial"/>
        </w:rPr>
        <w:t>TERMS AND CONDITIONS</w:t>
      </w:r>
    </w:p>
    <w:p w14:paraId="53C66AE3" w14:textId="77777777" w:rsidR="00E67491" w:rsidRPr="00E72E9A" w:rsidRDefault="00E67491" w:rsidP="00E67491">
      <w:pPr>
        <w:pStyle w:val="GPSSectionHeading"/>
        <w:rPr>
          <w:rFonts w:cs="Arial"/>
        </w:rPr>
      </w:pPr>
      <w:bookmarkStart w:id="2" w:name="_Toc349229821"/>
      <w:bookmarkStart w:id="3" w:name="_Toc349229984"/>
      <w:bookmarkStart w:id="4" w:name="_Toc349230384"/>
      <w:bookmarkStart w:id="5" w:name="_Toc349231266"/>
      <w:bookmarkStart w:id="6" w:name="_Toc349231992"/>
      <w:bookmarkStart w:id="7" w:name="_Toc349232373"/>
      <w:bookmarkStart w:id="8" w:name="_Toc349233109"/>
      <w:bookmarkStart w:id="9" w:name="_Toc349233244"/>
      <w:bookmarkStart w:id="10" w:name="_Toc349233378"/>
      <w:bookmarkStart w:id="11" w:name="_Toc350502967"/>
      <w:bookmarkStart w:id="12" w:name="_Toc350503957"/>
      <w:bookmarkStart w:id="13" w:name="_Toc350502968"/>
      <w:bookmarkStart w:id="14" w:name="_Toc350503958"/>
      <w:bookmarkStart w:id="15" w:name="_Toc351710852"/>
      <w:bookmarkStart w:id="16" w:name="_Ref313372403"/>
      <w:bookmarkStart w:id="17" w:name="_Toc314810794"/>
      <w:bookmarkStart w:id="18" w:name="_Toc358671711"/>
      <w:bookmarkStart w:id="19" w:name="_Toc368062139"/>
      <w:bookmarkStart w:id="20" w:name="_Toc509772100"/>
      <w:bookmarkEnd w:id="2"/>
      <w:bookmarkEnd w:id="3"/>
      <w:bookmarkEnd w:id="4"/>
      <w:bookmarkEnd w:id="5"/>
      <w:bookmarkEnd w:id="6"/>
      <w:bookmarkEnd w:id="7"/>
      <w:bookmarkEnd w:id="8"/>
      <w:bookmarkEnd w:id="9"/>
      <w:bookmarkEnd w:id="10"/>
      <w:bookmarkEnd w:id="11"/>
      <w:bookmarkEnd w:id="12"/>
      <w:r w:rsidRPr="00E72E9A">
        <w:rPr>
          <w:rFonts w:cs="Arial"/>
        </w:rPr>
        <w:t>PRELIMINARIES</w:t>
      </w:r>
      <w:bookmarkStart w:id="21" w:name="_Toc349229823"/>
      <w:bookmarkStart w:id="22" w:name="_Toc349229986"/>
      <w:bookmarkStart w:id="23" w:name="_Toc349230386"/>
      <w:bookmarkStart w:id="24" w:name="_Toc349231268"/>
      <w:bookmarkStart w:id="25" w:name="_Toc349231994"/>
      <w:bookmarkStart w:id="26" w:name="_Toc349232375"/>
      <w:bookmarkStart w:id="27" w:name="_Toc349233111"/>
      <w:bookmarkStart w:id="28" w:name="_Toc349233246"/>
      <w:bookmarkStart w:id="29" w:name="_Toc349233380"/>
      <w:bookmarkStart w:id="30" w:name="_Toc350502969"/>
      <w:bookmarkStart w:id="31" w:name="_Toc350503959"/>
      <w:bookmarkStart w:id="32" w:name="_Toc350506249"/>
      <w:bookmarkStart w:id="33" w:name="_Toc350506487"/>
      <w:bookmarkStart w:id="34" w:name="_Toc350506617"/>
      <w:bookmarkStart w:id="35" w:name="_Toc350506747"/>
      <w:bookmarkStart w:id="36" w:name="_Toc350506879"/>
      <w:bookmarkStart w:id="37" w:name="_Toc350507340"/>
      <w:bookmarkStart w:id="38" w:name="_Toc350507874"/>
      <w:bookmarkStart w:id="39" w:name="_Toc348712376"/>
      <w:bookmarkStart w:id="40" w:name="_Toc350502970"/>
      <w:bookmarkStart w:id="41" w:name="_Toc350503960"/>
      <w:bookmarkStart w:id="42" w:name="_Toc351710853"/>
      <w:bookmarkStart w:id="43" w:name="_Ref358212953"/>
      <w:bookmarkStart w:id="44" w:name="_Toc3586717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DFF65C5" w14:textId="77777777" w:rsidR="00E67491" w:rsidRPr="00E72E9A" w:rsidRDefault="00E67491" w:rsidP="00E67491">
      <w:pPr>
        <w:pStyle w:val="GPSL1CLAUSEHEADING"/>
        <w:rPr>
          <w:rFonts w:ascii="Arial" w:hAnsi="Arial"/>
        </w:rPr>
      </w:pPr>
      <w:bookmarkStart w:id="45" w:name="_Toc368062140"/>
      <w:bookmarkStart w:id="46" w:name="_Toc509772101"/>
      <w:r w:rsidRPr="00E72E9A">
        <w:rPr>
          <w:rFonts w:ascii="Arial" w:hAnsi="Arial"/>
        </w:rPr>
        <w:t>DEFINITIONS AND INTERPRETATION</w:t>
      </w:r>
      <w:bookmarkStart w:id="47" w:name="_Ref362969514"/>
      <w:bookmarkEnd w:id="39"/>
      <w:bookmarkEnd w:id="40"/>
      <w:bookmarkEnd w:id="41"/>
      <w:bookmarkEnd w:id="42"/>
      <w:bookmarkEnd w:id="43"/>
      <w:bookmarkEnd w:id="44"/>
      <w:bookmarkEnd w:id="45"/>
      <w:bookmarkEnd w:id="46"/>
    </w:p>
    <w:p w14:paraId="49F03891" w14:textId="77777777" w:rsidR="00E67491" w:rsidRPr="00E72E9A" w:rsidRDefault="00E67491" w:rsidP="00E67491">
      <w:pPr>
        <w:pStyle w:val="GPSL2numberedclause"/>
        <w:ind w:left="1418" w:hanging="709"/>
      </w:pPr>
      <w:r w:rsidRPr="00E72E9A">
        <w:t>In this Call Off Contract, unless the context otherwise requires, capitalised expressions shall have the meanings set out in Call Off Schedule 1 (Definitions) and the Call Off Terms or the relevant Call Off Schedule in which that capitalised expression appear.</w:t>
      </w:r>
      <w:bookmarkEnd w:id="47"/>
    </w:p>
    <w:p w14:paraId="1FB6F236" w14:textId="77777777" w:rsidR="00E67491" w:rsidRPr="00E72E9A" w:rsidRDefault="00E67491" w:rsidP="00E67491">
      <w:pPr>
        <w:pStyle w:val="GPSL2numberedclause"/>
        <w:ind w:left="1418" w:hanging="709"/>
      </w:pPr>
      <w:r w:rsidRPr="00E72E9A">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4876CBCC" w14:textId="77777777" w:rsidR="00E67491" w:rsidRPr="00E72E9A" w:rsidRDefault="00E67491" w:rsidP="00E67491">
      <w:pPr>
        <w:pStyle w:val="GPSL2numberedclause"/>
        <w:ind w:left="1418" w:hanging="709"/>
      </w:pPr>
      <w:r w:rsidRPr="00E72E9A">
        <w:t>In this Call Off Contract, unless the context otherwise requires:</w:t>
      </w:r>
    </w:p>
    <w:p w14:paraId="10752435" w14:textId="77777777" w:rsidR="00E67491" w:rsidRPr="00E72E9A" w:rsidRDefault="00E67491" w:rsidP="00E67491">
      <w:pPr>
        <w:pStyle w:val="GPSL3numberedclause"/>
        <w:ind w:left="2410" w:hanging="992"/>
      </w:pPr>
      <w:r w:rsidRPr="00E72E9A">
        <w:t>the singular includes the plural and vice versa;</w:t>
      </w:r>
    </w:p>
    <w:p w14:paraId="78FAC996" w14:textId="77777777" w:rsidR="00E67491" w:rsidRPr="00E72E9A" w:rsidRDefault="00E67491" w:rsidP="00E67491">
      <w:pPr>
        <w:pStyle w:val="GPSL3numberedclause"/>
        <w:ind w:left="2410" w:hanging="992"/>
      </w:pPr>
      <w:r w:rsidRPr="00E72E9A">
        <w:t>reference to a gender includes the other gender and the neuter;</w:t>
      </w:r>
    </w:p>
    <w:p w14:paraId="48147282" w14:textId="77777777" w:rsidR="00E67491" w:rsidRPr="00E72E9A" w:rsidRDefault="00E67491" w:rsidP="00E67491">
      <w:pPr>
        <w:pStyle w:val="GPSL3numberedclause"/>
        <w:ind w:left="2410" w:hanging="992"/>
      </w:pPr>
      <w:r w:rsidRPr="00E72E9A">
        <w:t>references to a person include an individual, company, body corporate, corporation, unincorporated association, firm, partnership or other legal entity or Crown Body;</w:t>
      </w:r>
    </w:p>
    <w:p w14:paraId="5379B82C" w14:textId="77777777" w:rsidR="00E67491" w:rsidRPr="00E72E9A" w:rsidRDefault="00E67491" w:rsidP="00E67491">
      <w:pPr>
        <w:pStyle w:val="GPSL3numberedclause"/>
        <w:ind w:left="2410" w:hanging="992"/>
      </w:pPr>
      <w:r w:rsidRPr="00E72E9A">
        <w:t>a reference to any Law includes a reference to that Law as amended, extended, consolidated or re-enacted from time to time;</w:t>
      </w:r>
    </w:p>
    <w:p w14:paraId="7F9B4CBE" w14:textId="77777777" w:rsidR="00E67491" w:rsidRPr="00E72E9A" w:rsidRDefault="00E67491" w:rsidP="00E67491">
      <w:pPr>
        <w:pStyle w:val="GPSL3numberedclause"/>
        <w:ind w:left="2410" w:hanging="992"/>
      </w:pPr>
      <w:r w:rsidRPr="00E72E9A">
        <w:t>the words "including", "other", "in particular", "for example" and similar words shall not limit the generality of the preceding words and shall be construed as if they were immediately followed by the words "without limitation";</w:t>
      </w:r>
    </w:p>
    <w:p w14:paraId="03DC1049" w14:textId="77777777" w:rsidR="00E67491" w:rsidRPr="00E72E9A" w:rsidRDefault="00E67491" w:rsidP="00E67491">
      <w:pPr>
        <w:pStyle w:val="GPSL3numberedclause"/>
        <w:ind w:left="2410" w:hanging="992"/>
      </w:pPr>
      <w:r w:rsidRPr="00E72E9A">
        <w:t>references to “writing” include typing, printing, lithography, photography, display on a screen, electronic and facsimile transmission and other modes of representing or reproducing words in a visible form, and expressions referring to writing shall be construed accordingly;</w:t>
      </w:r>
    </w:p>
    <w:p w14:paraId="2C696C5B" w14:textId="77777777" w:rsidR="00E67491" w:rsidRPr="00E72E9A" w:rsidRDefault="00E67491" w:rsidP="00E67491">
      <w:pPr>
        <w:pStyle w:val="GPSL3numberedclause"/>
        <w:ind w:left="2410" w:hanging="992"/>
      </w:pPr>
      <w:r w:rsidRPr="00E72E9A">
        <w:t>references to “representations” shall be construed as references to present facts, to “warranties” as references to present and future facts and to “undertakings” as references to obligations under this Call Off Contract;</w:t>
      </w:r>
    </w:p>
    <w:p w14:paraId="636E9C7F" w14:textId="77777777" w:rsidR="00E67491" w:rsidRPr="00E72E9A" w:rsidRDefault="00E67491" w:rsidP="00E67491">
      <w:pPr>
        <w:pStyle w:val="GPSL3numberedclause"/>
        <w:ind w:left="2410" w:hanging="992"/>
      </w:pPr>
      <w:r w:rsidRPr="00E72E9A">
        <w:t>references to “Clauses” and “Call Off Schedules”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2576B23E" w14:textId="77777777" w:rsidR="00E67491" w:rsidRPr="00E72E9A" w:rsidRDefault="00E67491" w:rsidP="00E67491">
      <w:pPr>
        <w:pStyle w:val="GPSL3numberedclause"/>
        <w:ind w:left="2410" w:hanging="992"/>
      </w:pPr>
      <w:r w:rsidRPr="00E72E9A">
        <w:t>the headings in this Call Off Contract are for ease of reference only and shall not affect the interpretation or construction of this Call Off Contract.</w:t>
      </w:r>
    </w:p>
    <w:p w14:paraId="55A0C2E6" w14:textId="331DB9AE" w:rsidR="00E67491" w:rsidRPr="00E72E9A" w:rsidRDefault="00E67491" w:rsidP="00E67491">
      <w:pPr>
        <w:pStyle w:val="GPSL2numberedclause"/>
        <w:ind w:left="1418" w:hanging="709"/>
      </w:pPr>
      <w:bookmarkStart w:id="48" w:name="_Ref363723973"/>
      <w:r w:rsidRPr="00E72E9A">
        <w:t xml:space="preserve">Subject to Clauses </w:t>
      </w:r>
      <w:r w:rsidRPr="00E72E9A">
        <w:fldChar w:fldCharType="begin"/>
      </w:r>
      <w:r w:rsidRPr="00E72E9A">
        <w:instrText xml:space="preserve"> REF _Ref349211259 \r \h  \* MERGEFORMAT </w:instrText>
      </w:r>
      <w:r w:rsidRPr="00E72E9A">
        <w:fldChar w:fldCharType="separate"/>
      </w:r>
      <w:r w:rsidRPr="00E72E9A">
        <w:t>1.5</w:t>
      </w:r>
      <w:r w:rsidRPr="00E72E9A">
        <w:fldChar w:fldCharType="end"/>
      </w:r>
      <w:r w:rsidRPr="00E72E9A">
        <w:t xml:space="preserve">, </w:t>
      </w:r>
      <w:r w:rsidRPr="00E72E9A">
        <w:fldChar w:fldCharType="begin"/>
      </w:r>
      <w:r w:rsidRPr="00E72E9A">
        <w:instrText xml:space="preserve"> REF _Ref381886359 \r \h </w:instrText>
      </w:r>
      <w:r w:rsidR="00E72E9A" w:rsidRPr="00E72E9A">
        <w:instrText xml:space="preserve"> \* MERGEFORMAT </w:instrText>
      </w:r>
      <w:r w:rsidRPr="00E72E9A">
        <w:fldChar w:fldCharType="separate"/>
      </w:r>
      <w:r w:rsidRPr="00E72E9A">
        <w:t>1.6</w:t>
      </w:r>
      <w:r w:rsidRPr="00E72E9A">
        <w:fldChar w:fldCharType="end"/>
      </w:r>
      <w:r w:rsidRPr="00E72E9A">
        <w:t xml:space="preserve"> and </w:t>
      </w:r>
      <w:r w:rsidRPr="00E72E9A">
        <w:fldChar w:fldCharType="begin"/>
      </w:r>
      <w:r w:rsidRPr="00E72E9A">
        <w:instrText xml:space="preserve"> REF _Ref358970590 \r \h </w:instrText>
      </w:r>
      <w:r w:rsidR="00E72E9A" w:rsidRPr="00E72E9A">
        <w:instrText xml:space="preserve"> \* MERGEFORMAT </w:instrText>
      </w:r>
      <w:r w:rsidRPr="00E72E9A">
        <w:fldChar w:fldCharType="separate"/>
      </w:r>
      <w:r w:rsidRPr="00E72E9A">
        <w:t>1.7</w:t>
      </w:r>
      <w:r w:rsidRPr="00E72E9A">
        <w:fldChar w:fldCharType="end"/>
      </w:r>
      <w:r w:rsidRPr="00E72E9A">
        <w:t xml:space="preserve"> in the event of and only to the extent of any conflict between the Order Form, the Call Off Terms and the provisions of the Framework Agreement, the conflict shall be resolved in accordance with the following order of precedence:</w:t>
      </w:r>
      <w:bookmarkStart w:id="49" w:name="_Ref313364118"/>
      <w:bookmarkStart w:id="50" w:name="_Toc314810795"/>
      <w:bookmarkStart w:id="51" w:name="_Toc348712377"/>
      <w:bookmarkStart w:id="52" w:name="_Toc350502971"/>
      <w:bookmarkStart w:id="53" w:name="_Toc350503961"/>
      <w:bookmarkEnd w:id="48"/>
    </w:p>
    <w:p w14:paraId="1361CB3F" w14:textId="77777777" w:rsidR="00E67491" w:rsidRPr="00E72E9A" w:rsidRDefault="00E67491" w:rsidP="00E67491">
      <w:pPr>
        <w:pStyle w:val="GPSL3numberedclause"/>
        <w:ind w:left="2410" w:hanging="992"/>
      </w:pPr>
      <w:r w:rsidRPr="00E72E9A">
        <w:t>the Framework Agreement, except Framework Schedule 19 (Tender);</w:t>
      </w:r>
    </w:p>
    <w:p w14:paraId="29BEF3A0" w14:textId="77777777" w:rsidR="00E67491" w:rsidRPr="00E72E9A" w:rsidRDefault="00E67491" w:rsidP="00E67491">
      <w:pPr>
        <w:pStyle w:val="GPSL3numberedclause"/>
        <w:ind w:left="2410" w:hanging="992"/>
      </w:pPr>
      <w:r w:rsidRPr="00E72E9A">
        <w:t>the Order Form;</w:t>
      </w:r>
    </w:p>
    <w:p w14:paraId="1D94FC65" w14:textId="77777777" w:rsidR="00E67491" w:rsidRPr="00E72E9A" w:rsidRDefault="00E67491" w:rsidP="00E67491">
      <w:pPr>
        <w:pStyle w:val="GPSL3numberedclause"/>
        <w:ind w:left="2410" w:hanging="992"/>
      </w:pPr>
      <w:r w:rsidRPr="00E72E9A">
        <w:t>the Call Off Terms;</w:t>
      </w:r>
    </w:p>
    <w:p w14:paraId="77A37C2A" w14:textId="77777777" w:rsidR="00E67491" w:rsidRPr="00E72E9A" w:rsidRDefault="00E67491" w:rsidP="00E67491">
      <w:pPr>
        <w:pStyle w:val="GPSL3numberedclause"/>
        <w:ind w:left="2410" w:hanging="992"/>
      </w:pPr>
      <w:r w:rsidRPr="00E72E9A">
        <w:t>Framework Schedule 17 (Tender)</w:t>
      </w:r>
    </w:p>
    <w:p w14:paraId="55DF506A" w14:textId="77777777" w:rsidR="00E67491" w:rsidRPr="00E72E9A" w:rsidRDefault="00E67491" w:rsidP="00E67491">
      <w:pPr>
        <w:pStyle w:val="GPSL3numberedclause"/>
        <w:ind w:left="2410" w:hanging="992"/>
      </w:pPr>
      <w:r w:rsidRPr="00E72E9A">
        <w:t>the Financed Purchase Agreement, where used.</w:t>
      </w:r>
    </w:p>
    <w:p w14:paraId="731CE7C5" w14:textId="77777777" w:rsidR="00E67491" w:rsidRPr="00E72E9A" w:rsidRDefault="00E67491" w:rsidP="00E67491">
      <w:pPr>
        <w:pStyle w:val="GPSL2numberedclause"/>
        <w:ind w:left="1418" w:hanging="709"/>
      </w:pPr>
      <w:bookmarkStart w:id="54" w:name="_Ref349211259"/>
      <w:r w:rsidRPr="00E72E9A">
        <w:t>Any permitted changes by the Customer to the Call Off Terms and the Order Form under Clause 4 of the Framework Agreement and Framework Schedule 5 (Call Off Procedure) prior to them becoming the Call Off Terms and the Order Form and the Parties entering this Call Off Contract shall prevail over the Framework Agreement.</w:t>
      </w:r>
      <w:bookmarkEnd w:id="54"/>
    </w:p>
    <w:p w14:paraId="36F454AC" w14:textId="77777777" w:rsidR="00E67491" w:rsidRPr="00E72E9A" w:rsidRDefault="00E67491" w:rsidP="00E67491">
      <w:pPr>
        <w:pStyle w:val="GPSL2numberedclause"/>
        <w:ind w:left="1418" w:hanging="709"/>
      </w:pPr>
      <w:bookmarkStart w:id="55" w:name="_Ref381886359"/>
      <w:r w:rsidRPr="00E72E9A">
        <w:t>If the Customer has specified security requirements in the Order Form and security-related clauses those provisions shall prevail over the Framework Agreement.</w:t>
      </w:r>
      <w:bookmarkEnd w:id="55"/>
    </w:p>
    <w:p w14:paraId="566117BC" w14:textId="77777777" w:rsidR="00E67491" w:rsidRPr="00E72E9A" w:rsidRDefault="00E67491" w:rsidP="00E67491">
      <w:pPr>
        <w:pStyle w:val="GPSL2numberedclause"/>
        <w:ind w:left="1418" w:hanging="709"/>
      </w:pPr>
      <w:bookmarkStart w:id="56" w:name="_Ref358970590"/>
      <w:r w:rsidRPr="00E72E9A">
        <w:t>Where Framework Schedule 17 (Tender) contains provisions which are more favourable to the Customer in relation to the Call Off Contract such provisions of the Tender (as applicable) shall prevail. The Customer shall in its absolute and sole discretion determine whether any provision in the Tender and/or the Supplier Call Off Solution (as applicable) is more favourable to it in this context.</w:t>
      </w:r>
      <w:bookmarkEnd w:id="56"/>
      <w:r w:rsidRPr="00E72E9A">
        <w:t xml:space="preserve"> </w:t>
      </w:r>
    </w:p>
    <w:p w14:paraId="65D86B8D" w14:textId="77777777" w:rsidR="00E67491" w:rsidRPr="00E72E9A" w:rsidRDefault="00E67491" w:rsidP="00E67491">
      <w:pPr>
        <w:pStyle w:val="GPSL2numberedclause"/>
        <w:ind w:left="1418" w:hanging="709"/>
      </w:pPr>
      <w:r w:rsidRPr="00E72E9A">
        <w:t>Call Off Contracts under Lot 6 shall comply with Call Off Schedule 4.</w:t>
      </w:r>
    </w:p>
    <w:p w14:paraId="3AA2DB69" w14:textId="77777777" w:rsidR="00E67491" w:rsidRPr="00E72E9A" w:rsidRDefault="00E67491" w:rsidP="00E67491">
      <w:pPr>
        <w:pStyle w:val="GPSL2numberedclause"/>
        <w:ind w:left="1418" w:hanging="709"/>
      </w:pPr>
      <w:r w:rsidRPr="00E72E9A">
        <w:rPr>
          <w:color w:val="000000"/>
          <w:shd w:val="clear" w:color="auto" w:fill="FFFFFF"/>
        </w:rPr>
        <w:t>Subject to Clause 1.7, in the event and to the extent only of a conflict between any of the provisions of the Call Off Terms, the conflict shall be resolved, in accordance with the following descending order of precedence:</w:t>
      </w:r>
      <w:r w:rsidRPr="00E72E9A">
        <w:rPr>
          <w:color w:val="000000"/>
        </w:rPr>
        <w:br/>
      </w:r>
    </w:p>
    <w:p w14:paraId="14C82729" w14:textId="77777777" w:rsidR="00E67491" w:rsidRPr="00E72E9A" w:rsidRDefault="00E67491" w:rsidP="00E67491">
      <w:pPr>
        <w:pStyle w:val="GPSL2numberedclause"/>
        <w:numPr>
          <w:ilvl w:val="0"/>
          <w:numId w:val="0"/>
        </w:numPr>
        <w:ind w:left="1418"/>
      </w:pPr>
      <w:r w:rsidRPr="00E72E9A">
        <w:rPr>
          <w:color w:val="000000"/>
          <w:shd w:val="clear" w:color="auto" w:fill="FFFFFF"/>
        </w:rPr>
        <w:t>(a) the Call Off Clauses and Call Off Schedule 1 (Definitions);</w:t>
      </w:r>
      <w:r w:rsidRPr="00E72E9A">
        <w:rPr>
          <w:color w:val="000000"/>
        </w:rPr>
        <w:br/>
      </w:r>
      <w:r w:rsidRPr="00E72E9A">
        <w:rPr>
          <w:color w:val="000000"/>
          <w:shd w:val="clear" w:color="auto" w:fill="FFFFFF"/>
        </w:rPr>
        <w:tab/>
        <w:t>(b) Call Off Schedules 2 to 4 inclusive.</w:t>
      </w:r>
    </w:p>
    <w:bookmarkEnd w:id="49"/>
    <w:bookmarkEnd w:id="50"/>
    <w:bookmarkEnd w:id="51"/>
    <w:bookmarkEnd w:id="52"/>
    <w:bookmarkEnd w:id="53"/>
    <w:p w14:paraId="5D930577" w14:textId="77777777" w:rsidR="00E67491" w:rsidRPr="00E72E9A" w:rsidRDefault="00E67491" w:rsidP="00E67491">
      <w:pPr>
        <w:pStyle w:val="GPSL4numberedclause"/>
        <w:numPr>
          <w:ilvl w:val="0"/>
          <w:numId w:val="0"/>
        </w:numPr>
        <w:ind w:left="1080"/>
      </w:pPr>
    </w:p>
    <w:p w14:paraId="6C45A18F" w14:textId="77777777" w:rsidR="00E67491" w:rsidRPr="00E72E9A" w:rsidRDefault="00E67491" w:rsidP="00E67491">
      <w:pPr>
        <w:pStyle w:val="GPSL1CLAUSEHEADING"/>
        <w:rPr>
          <w:rFonts w:ascii="Arial" w:hAnsi="Arial"/>
        </w:rPr>
      </w:pPr>
      <w:bookmarkStart w:id="57" w:name="_Toc368062142"/>
      <w:bookmarkStart w:id="58" w:name="_Toc509772102"/>
      <w:r w:rsidRPr="00E72E9A">
        <w:rPr>
          <w:rFonts w:ascii="Arial" w:hAnsi="Arial"/>
          <w:caps w:val="0"/>
        </w:rPr>
        <w:t>REPRESENTATIONS AND WARRANTIES</w:t>
      </w:r>
      <w:bookmarkEnd w:id="57"/>
      <w:bookmarkEnd w:id="58"/>
    </w:p>
    <w:p w14:paraId="4653EA67" w14:textId="77777777" w:rsidR="00E67491" w:rsidRPr="00E72E9A" w:rsidRDefault="00E67491" w:rsidP="00E67491">
      <w:pPr>
        <w:pStyle w:val="GPSL2numberedclause"/>
        <w:ind w:left="1418" w:hanging="709"/>
      </w:pPr>
      <w:bookmarkStart w:id="59" w:name="_Ref358210076"/>
      <w:r w:rsidRPr="00E72E9A">
        <w:t>Each Party represents and warranties that:</w:t>
      </w:r>
      <w:bookmarkEnd w:id="59"/>
    </w:p>
    <w:p w14:paraId="1C544A36" w14:textId="77777777" w:rsidR="00E67491" w:rsidRPr="00E72E9A" w:rsidRDefault="00E67491" w:rsidP="00E67491">
      <w:pPr>
        <w:pStyle w:val="GPSL3numberedclause"/>
        <w:ind w:left="2410" w:hanging="992"/>
      </w:pPr>
      <w:r w:rsidRPr="00E72E9A">
        <w:t>it has full capacity and authority to enter into and to perform this Call Off Contract;</w:t>
      </w:r>
    </w:p>
    <w:p w14:paraId="68AFB675" w14:textId="77777777" w:rsidR="00E67491" w:rsidRPr="00E72E9A" w:rsidRDefault="00E67491" w:rsidP="00E67491">
      <w:pPr>
        <w:pStyle w:val="GPSL3numberedclause"/>
        <w:ind w:left="2410" w:hanging="992"/>
      </w:pPr>
      <w:r w:rsidRPr="00E72E9A">
        <w:t>this Call Off Contract is executed by its duly authorised representative;</w:t>
      </w:r>
    </w:p>
    <w:p w14:paraId="37F7933A" w14:textId="77777777" w:rsidR="00E67491" w:rsidRPr="00E72E9A" w:rsidRDefault="00E67491" w:rsidP="00E67491">
      <w:pPr>
        <w:pStyle w:val="GPSL3numberedclause"/>
        <w:ind w:left="2410" w:hanging="992"/>
      </w:pPr>
      <w:r w:rsidRPr="00E72E9A">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2FD7E10D" w14:textId="77777777" w:rsidR="00E67491" w:rsidRPr="00E72E9A" w:rsidRDefault="00E67491" w:rsidP="00E67491">
      <w:pPr>
        <w:pStyle w:val="GPSL3numberedclause"/>
        <w:ind w:left="2410" w:hanging="992"/>
      </w:pPr>
      <w:r w:rsidRPr="00E72E9A">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07E1866B" w14:textId="77777777" w:rsidR="00E67491" w:rsidRPr="00E72E9A" w:rsidRDefault="00E67491" w:rsidP="00E67491">
      <w:pPr>
        <w:pStyle w:val="GPSL2numberedclause"/>
        <w:ind w:left="1418" w:hanging="709"/>
      </w:pPr>
      <w:bookmarkStart w:id="60" w:name="_Ref358969714"/>
      <w:r w:rsidRPr="00E72E9A">
        <w:t>The Supplier represents and warrants that:</w:t>
      </w:r>
      <w:bookmarkEnd w:id="60"/>
    </w:p>
    <w:p w14:paraId="71EE706A" w14:textId="77777777" w:rsidR="00E67491" w:rsidRPr="00E72E9A" w:rsidRDefault="00E67491" w:rsidP="00E67491">
      <w:pPr>
        <w:pStyle w:val="GPSL3numberedclause"/>
        <w:ind w:left="2410" w:hanging="992"/>
      </w:pPr>
      <w:r w:rsidRPr="00E72E9A">
        <w:t>it is validly incorporated, organised and subsisting in accordance with the Laws of its place of incorporation;</w:t>
      </w:r>
    </w:p>
    <w:p w14:paraId="635B7F87" w14:textId="77777777" w:rsidR="00E67491" w:rsidRPr="00E72E9A" w:rsidRDefault="00E67491" w:rsidP="00E67491">
      <w:pPr>
        <w:pStyle w:val="GPSL3numberedclause"/>
        <w:ind w:left="2410" w:hanging="992"/>
      </w:pPr>
      <w:r w:rsidRPr="00E72E9A">
        <w:t>it has all necessary consents (including, where its procedures so require, the consent of its Parent Company) and regulatory approvals to enter into this Call Off Contract;</w:t>
      </w:r>
    </w:p>
    <w:p w14:paraId="483842F9" w14:textId="77777777" w:rsidR="00E67491" w:rsidRPr="00E72E9A" w:rsidRDefault="00E67491" w:rsidP="00E67491">
      <w:pPr>
        <w:pStyle w:val="GPSL3numberedclause"/>
        <w:ind w:left="2410" w:hanging="992"/>
      </w:pPr>
      <w:r w:rsidRPr="00E72E9A">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316E17A2" w14:textId="77777777" w:rsidR="00E67491" w:rsidRPr="00E72E9A" w:rsidRDefault="00E67491" w:rsidP="00E67491">
      <w:pPr>
        <w:pStyle w:val="GPSL3numberedclause"/>
        <w:ind w:left="2410" w:hanging="992"/>
      </w:pPr>
      <w:r w:rsidRPr="00E72E9A">
        <w:t>as at the Call Off Commencement Date, all written statements and representations in any written submissions made by the Supplier as part of the procurement process, including without limitation to its Tender and any other documents submitted remain true and accurate except to the extent that such statements and representations have been superseded or varied by this Call Off Contract;</w:t>
      </w:r>
    </w:p>
    <w:p w14:paraId="678D7F23" w14:textId="77777777" w:rsidR="00E67491" w:rsidRPr="00E72E9A" w:rsidRDefault="00E67491" w:rsidP="00E67491">
      <w:pPr>
        <w:pStyle w:val="GPSL3numberedclause"/>
        <w:ind w:left="2410" w:hanging="992"/>
      </w:pPr>
      <w:bookmarkStart w:id="61" w:name="_Ref364759373"/>
      <w:r w:rsidRPr="00E72E9A">
        <w:t>as at the Call Off Commencement Date, it has notified the Customer in writing of any Occasions of Tax Non-Compliance or any litigation that it is involved in connection with any Occasions of Tax Non Compliance;</w:t>
      </w:r>
      <w:bookmarkEnd w:id="61"/>
    </w:p>
    <w:p w14:paraId="3A534106" w14:textId="77777777" w:rsidR="00E67491" w:rsidRPr="00E72E9A" w:rsidRDefault="00E67491" w:rsidP="00E67491">
      <w:pPr>
        <w:pStyle w:val="GPSL3numberedclause"/>
        <w:ind w:left="2410" w:hanging="992"/>
      </w:pPr>
      <w:r w:rsidRPr="00E72E9A">
        <w:t>it has and shall continue to have all necessary rights in and to the Licensed Software, the Third Party IPR, the Supplier Background IPRs and any other materials made available by the Supplier (and/or any Sub-Contractor) to the Customer which are necessary for the performance of the Supplier’s obligations under this Call Off Contract including the receipt of the Goods by the Customer;</w:t>
      </w:r>
    </w:p>
    <w:p w14:paraId="26F25ED2" w14:textId="77777777" w:rsidR="00E67491" w:rsidRPr="00E72E9A" w:rsidRDefault="00E67491" w:rsidP="00E67491">
      <w:pPr>
        <w:pStyle w:val="GPSL3numberedclause"/>
        <w:ind w:left="2410" w:hanging="992"/>
      </w:pPr>
      <w:r w:rsidRPr="00E72E9A">
        <w:t>it is not subject to any contractual obligation, compliance with which is likely to have a material adverse effect on its ability to perform its obligations under this Call Off Contract; and</w:t>
      </w:r>
    </w:p>
    <w:p w14:paraId="3B2C5763" w14:textId="77777777" w:rsidR="00E67491" w:rsidRPr="00E72E9A" w:rsidRDefault="00E67491" w:rsidP="00E67491">
      <w:pPr>
        <w:pStyle w:val="GPSL3numberedclause"/>
        <w:ind w:left="2410" w:hanging="992"/>
      </w:pPr>
      <w:r w:rsidRPr="00E72E9A">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w:t>
      </w:r>
    </w:p>
    <w:p w14:paraId="2F21342D" w14:textId="77777777" w:rsidR="00E67491" w:rsidRPr="00E72E9A" w:rsidRDefault="00E67491" w:rsidP="00E67491">
      <w:pPr>
        <w:pStyle w:val="GPSL2numberedclause"/>
        <w:ind w:left="1418" w:hanging="709"/>
      </w:pPr>
      <w:r w:rsidRPr="00E72E9A">
        <w:t>Each of the representations and warranties set out in Clauses </w:t>
      </w:r>
      <w:r w:rsidRPr="00E72E9A">
        <w:fldChar w:fldCharType="begin"/>
      </w:r>
      <w:r w:rsidRPr="00E72E9A">
        <w:instrText xml:space="preserve"> REF _Ref358210076 \r \h  \* MERGEFORMAT </w:instrText>
      </w:r>
      <w:r w:rsidRPr="00E72E9A">
        <w:fldChar w:fldCharType="separate"/>
      </w:r>
      <w:r w:rsidRPr="00E72E9A">
        <w:t>2.1</w:t>
      </w:r>
      <w:r w:rsidRPr="00E72E9A">
        <w:fldChar w:fldCharType="end"/>
      </w:r>
      <w:r w:rsidRPr="00E72E9A">
        <w:t xml:space="preserve"> and </w:t>
      </w:r>
      <w:r w:rsidRPr="00E72E9A">
        <w:fldChar w:fldCharType="begin"/>
      </w:r>
      <w:r w:rsidRPr="00E72E9A">
        <w:instrText xml:space="preserve"> REF _Ref358969714 \r \h  \* MERGEFORMAT </w:instrText>
      </w:r>
      <w:r w:rsidRPr="00E72E9A">
        <w:fldChar w:fldCharType="separate"/>
      </w:r>
      <w:r w:rsidRPr="00E72E9A">
        <w:t>2.2</w:t>
      </w:r>
      <w:r w:rsidRPr="00E72E9A">
        <w:fldChar w:fldCharType="end"/>
      </w:r>
      <w:r w:rsidRPr="00E72E9A">
        <w:t xml:space="preserve"> shall be construed as a separate representation and warranty and shall not be limited or restricted by reference to, or inference from, the terms of any other representation, warranty or any undertaking in this Call Off Contract.</w:t>
      </w:r>
    </w:p>
    <w:p w14:paraId="27DB7991" w14:textId="77777777" w:rsidR="00E67491" w:rsidRPr="00E72E9A" w:rsidDel="00705F23" w:rsidRDefault="00E67491" w:rsidP="00E67491">
      <w:pPr>
        <w:pStyle w:val="GPSL2numberedclause"/>
        <w:ind w:left="1418" w:hanging="709"/>
      </w:pPr>
      <w:r w:rsidRPr="00E72E9A">
        <w:t>If at any time a Party becomes aware that a representation or warranty given by it under Clauses </w:t>
      </w:r>
      <w:r w:rsidRPr="00E72E9A">
        <w:fldChar w:fldCharType="begin"/>
      </w:r>
      <w:r w:rsidRPr="00E72E9A">
        <w:instrText xml:space="preserve"> REF _Ref358210076 \r \h  \* MERGEFORMAT </w:instrText>
      </w:r>
      <w:r w:rsidRPr="00E72E9A">
        <w:fldChar w:fldCharType="separate"/>
      </w:r>
      <w:r w:rsidRPr="00E72E9A">
        <w:t>2.1</w:t>
      </w:r>
      <w:r w:rsidRPr="00E72E9A">
        <w:fldChar w:fldCharType="end"/>
      </w:r>
      <w:r w:rsidRPr="00E72E9A">
        <w:t xml:space="preserve"> and </w:t>
      </w:r>
      <w:r w:rsidRPr="00E72E9A">
        <w:fldChar w:fldCharType="begin"/>
      </w:r>
      <w:r w:rsidRPr="00E72E9A">
        <w:instrText xml:space="preserve"> REF _Ref358969714 \r \h  \* MERGEFORMAT </w:instrText>
      </w:r>
      <w:r w:rsidRPr="00E72E9A">
        <w:fldChar w:fldCharType="separate"/>
      </w:r>
      <w:r w:rsidRPr="00E72E9A">
        <w:t>2.2</w:t>
      </w:r>
      <w:r w:rsidRPr="00E72E9A">
        <w:fldChar w:fldCharType="end"/>
      </w:r>
      <w:r w:rsidRPr="00E72E9A">
        <w:t xml:space="preserve"> has been breached, is untrue or is misleading, it shall immediately notify the other Party of the relevant occurrence in sufficient detail to enable the other Party to make an accurate assessment of the situation.</w:t>
      </w:r>
    </w:p>
    <w:p w14:paraId="29D373A3" w14:textId="77777777" w:rsidR="00E67491" w:rsidRPr="00E72E9A" w:rsidRDefault="00E67491" w:rsidP="00E67491">
      <w:pPr>
        <w:pStyle w:val="GPSL2numberedclause"/>
        <w:ind w:left="1418" w:hanging="709"/>
      </w:pPr>
      <w:r w:rsidRPr="00E72E9A">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30080464" w14:textId="77777777" w:rsidR="00E67491" w:rsidRPr="00E72E9A" w:rsidRDefault="00E67491" w:rsidP="00E67491">
      <w:pPr>
        <w:pStyle w:val="GPSSectionHeading"/>
        <w:rPr>
          <w:rFonts w:cs="Arial"/>
        </w:rPr>
      </w:pPr>
      <w:bookmarkStart w:id="62" w:name="_Toc349229827"/>
      <w:bookmarkStart w:id="63" w:name="_Toc349229990"/>
      <w:bookmarkStart w:id="64" w:name="_Toc349230390"/>
      <w:bookmarkStart w:id="65" w:name="_Toc349231272"/>
      <w:bookmarkStart w:id="66" w:name="_Toc349231998"/>
      <w:bookmarkStart w:id="67" w:name="_Toc349232379"/>
      <w:bookmarkStart w:id="68" w:name="_Toc349233115"/>
      <w:bookmarkStart w:id="69" w:name="_Toc349233250"/>
      <w:bookmarkStart w:id="70" w:name="_Toc349233384"/>
      <w:bookmarkStart w:id="71" w:name="_Toc350502973"/>
      <w:bookmarkStart w:id="72" w:name="_Toc350503963"/>
      <w:bookmarkStart w:id="73" w:name="_Toc350506253"/>
      <w:bookmarkStart w:id="74" w:name="_Toc350506491"/>
      <w:bookmarkStart w:id="75" w:name="_Toc350506621"/>
      <w:bookmarkStart w:id="76" w:name="_Toc350506751"/>
      <w:bookmarkStart w:id="77" w:name="_Toc350506883"/>
      <w:bookmarkStart w:id="78" w:name="_Toc350507344"/>
      <w:bookmarkStart w:id="79" w:name="_Toc350507878"/>
      <w:bookmarkStart w:id="80" w:name="_Toc368062144"/>
      <w:bookmarkStart w:id="81" w:name="_Toc348712380"/>
      <w:bookmarkStart w:id="82" w:name="_Ref349210397"/>
      <w:bookmarkStart w:id="83" w:name="_Toc350502975"/>
      <w:bookmarkStart w:id="84" w:name="_Toc350503965"/>
      <w:bookmarkStart w:id="85" w:name="_Toc351710857"/>
      <w:bookmarkStart w:id="86" w:name="_Toc358671716"/>
      <w:bookmarkStart w:id="87" w:name="_Toc509772103"/>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E72E9A">
        <w:rPr>
          <w:rFonts w:cs="Arial"/>
        </w:rPr>
        <w:t>DURATION OF CALL OFF CONTRACT</w:t>
      </w:r>
      <w:bookmarkEnd w:id="80"/>
      <w:bookmarkEnd w:id="81"/>
      <w:bookmarkEnd w:id="82"/>
      <w:bookmarkEnd w:id="83"/>
      <w:bookmarkEnd w:id="84"/>
      <w:bookmarkEnd w:id="85"/>
      <w:bookmarkEnd w:id="86"/>
      <w:bookmarkEnd w:id="87"/>
    </w:p>
    <w:p w14:paraId="3E9D3171" w14:textId="77777777" w:rsidR="00E67491" w:rsidRPr="00E72E9A" w:rsidRDefault="00E67491" w:rsidP="00E67491">
      <w:pPr>
        <w:pStyle w:val="GPSL1CLAUSEHEADING"/>
        <w:rPr>
          <w:rFonts w:ascii="Arial" w:hAnsi="Arial"/>
        </w:rPr>
      </w:pPr>
      <w:bookmarkStart w:id="88" w:name="_Ref359362744"/>
      <w:bookmarkStart w:id="89" w:name="_Toc368062145"/>
      <w:bookmarkStart w:id="90" w:name="_Toc509772104"/>
      <w:r w:rsidRPr="00E72E9A">
        <w:rPr>
          <w:rFonts w:ascii="Arial" w:hAnsi="Arial"/>
        </w:rPr>
        <w:t>CALL OFF CONTRACT PERIOD</w:t>
      </w:r>
      <w:bookmarkEnd w:id="88"/>
      <w:bookmarkEnd w:id="89"/>
      <w:bookmarkEnd w:id="90"/>
    </w:p>
    <w:p w14:paraId="2F7E8FF9" w14:textId="77777777" w:rsidR="00E67491" w:rsidRPr="00E72E9A" w:rsidRDefault="00E67491" w:rsidP="00E67491">
      <w:pPr>
        <w:pStyle w:val="GPSL2numberedclause"/>
        <w:ind w:left="1418" w:hanging="709"/>
      </w:pPr>
      <w:r w:rsidRPr="00E72E9A">
        <w:t>This Call Off Contract shall take effect on the Call Off Commencement Date (being the date that the Order is placed) and shall expire on the later of the satisfactory delivery of the Goods to the Customer or the Call Off Expiry Date, where specified.</w:t>
      </w:r>
    </w:p>
    <w:p w14:paraId="256607B8" w14:textId="77777777" w:rsidR="00E67491" w:rsidRPr="00E72E9A" w:rsidRDefault="00E67491" w:rsidP="00E67491">
      <w:pPr>
        <w:pStyle w:val="GPSSectionHeading"/>
        <w:rPr>
          <w:rFonts w:cs="Arial"/>
        </w:rPr>
      </w:pPr>
      <w:bookmarkStart w:id="91" w:name="_Toc368062146"/>
      <w:bookmarkStart w:id="92" w:name="_Toc509772105"/>
      <w:r w:rsidRPr="00E72E9A">
        <w:rPr>
          <w:rFonts w:cs="Arial"/>
        </w:rPr>
        <w:t>CALL OFF CONTRACT PERFORMANCE</w:t>
      </w:r>
      <w:bookmarkEnd w:id="91"/>
      <w:bookmarkEnd w:id="92"/>
    </w:p>
    <w:p w14:paraId="5642E387" w14:textId="77777777" w:rsidR="00E67491" w:rsidRPr="00E72E9A" w:rsidRDefault="00E67491" w:rsidP="00E67491">
      <w:pPr>
        <w:pStyle w:val="GPSL1CLAUSEHEADING"/>
        <w:rPr>
          <w:rFonts w:ascii="Arial" w:hAnsi="Arial"/>
        </w:rPr>
      </w:pPr>
      <w:bookmarkStart w:id="93" w:name="_Toc348712381"/>
      <w:bookmarkStart w:id="94" w:name="_Ref349133554"/>
      <w:bookmarkStart w:id="95" w:name="_Ref349135159"/>
      <w:bookmarkStart w:id="96" w:name="_Toc350502976"/>
      <w:bookmarkStart w:id="97" w:name="_Toc350503966"/>
      <w:bookmarkStart w:id="98" w:name="_Toc351710858"/>
      <w:bookmarkStart w:id="99" w:name="_Toc358671717"/>
      <w:bookmarkStart w:id="100" w:name="_Ref358992044"/>
      <w:bookmarkStart w:id="101" w:name="_Ref359425750"/>
      <w:bookmarkStart w:id="102" w:name="_Toc368062148"/>
      <w:bookmarkStart w:id="103" w:name="_Ref450913875"/>
      <w:bookmarkStart w:id="104" w:name="_Toc509772106"/>
      <w:r w:rsidRPr="00E72E9A">
        <w:rPr>
          <w:rFonts w:ascii="Arial" w:hAnsi="Arial"/>
        </w:rPr>
        <w:t xml:space="preserve">Goods </w:t>
      </w:r>
      <w:bookmarkEnd w:id="93"/>
      <w:bookmarkEnd w:id="94"/>
      <w:bookmarkEnd w:id="95"/>
      <w:bookmarkEnd w:id="96"/>
      <w:bookmarkEnd w:id="97"/>
      <w:bookmarkEnd w:id="98"/>
      <w:bookmarkEnd w:id="99"/>
      <w:bookmarkEnd w:id="100"/>
      <w:bookmarkEnd w:id="101"/>
      <w:bookmarkEnd w:id="102"/>
      <w:r w:rsidRPr="00E72E9A">
        <w:rPr>
          <w:rFonts w:ascii="Arial" w:hAnsi="Arial"/>
        </w:rPr>
        <w:t>And SERVICES</w:t>
      </w:r>
      <w:bookmarkEnd w:id="103"/>
      <w:bookmarkEnd w:id="104"/>
    </w:p>
    <w:p w14:paraId="5F1F8908" w14:textId="77777777" w:rsidR="00E67491" w:rsidRPr="00E72E9A" w:rsidRDefault="00E67491" w:rsidP="00E72E9A">
      <w:pPr>
        <w:pStyle w:val="GPSL2NumberedBoldHeading"/>
        <w:numPr>
          <w:ilvl w:val="1"/>
          <w:numId w:val="7"/>
        </w:numPr>
        <w:ind w:left="1418" w:hanging="709"/>
      </w:pPr>
      <w:bookmarkStart w:id="105" w:name="_Ref349135184"/>
      <w:r w:rsidRPr="00E72E9A">
        <w:t xml:space="preserve">Provision of the </w:t>
      </w:r>
      <w:bookmarkEnd w:id="105"/>
      <w:r w:rsidRPr="00E72E9A">
        <w:t>Goods and Services</w:t>
      </w:r>
    </w:p>
    <w:p w14:paraId="57D8F3B0" w14:textId="77777777" w:rsidR="00E67491" w:rsidRPr="00E72E9A" w:rsidRDefault="00E67491" w:rsidP="00E67491">
      <w:pPr>
        <w:pStyle w:val="GPSL3numberedclause"/>
        <w:ind w:left="2410" w:hanging="992"/>
      </w:pPr>
      <w:bookmarkStart w:id="106" w:name="_Ref358986286"/>
      <w:r w:rsidRPr="00E72E9A">
        <w:t>The Supplier acknowledges and agrees that the Customer relies on the skill and judgment of the Supplier in the provision of the Goods and the Services and the performance of its obligations under this Call Off Contract.</w:t>
      </w:r>
      <w:bookmarkEnd w:id="106"/>
    </w:p>
    <w:p w14:paraId="3909837A" w14:textId="77777777" w:rsidR="00E67491" w:rsidRPr="00E72E9A" w:rsidRDefault="00E67491" w:rsidP="00E67491">
      <w:pPr>
        <w:pStyle w:val="GPSL3numberedclause"/>
        <w:ind w:left="2410" w:hanging="992"/>
      </w:pPr>
      <w:bookmarkStart w:id="107" w:name="_Ref313372456"/>
      <w:bookmarkStart w:id="108" w:name="_Ref359399349"/>
      <w:r w:rsidRPr="00E72E9A">
        <w:t>The Supplier shall ensure that the Goods and the Services:</w:t>
      </w:r>
    </w:p>
    <w:p w14:paraId="3D059F4F" w14:textId="77777777" w:rsidR="00E67491" w:rsidRPr="00E72E9A" w:rsidRDefault="00E67491" w:rsidP="00E67491">
      <w:pPr>
        <w:pStyle w:val="GPSL4numberedclause"/>
        <w:ind w:left="2977" w:hanging="567"/>
      </w:pPr>
      <w:bookmarkStart w:id="109" w:name="_Ref362269517"/>
      <w:r w:rsidRPr="00E72E9A">
        <w:t>comply in all respects with the description of the Goods and the Services in the Order Form (or elsewhere in this Call Off Contract); and</w:t>
      </w:r>
      <w:bookmarkEnd w:id="109"/>
    </w:p>
    <w:p w14:paraId="1BBD7830" w14:textId="77777777" w:rsidR="00E67491" w:rsidRPr="00E72E9A" w:rsidRDefault="00E67491" w:rsidP="00E67491">
      <w:pPr>
        <w:pStyle w:val="GPSL4numberedclause"/>
        <w:ind w:left="2977" w:hanging="567"/>
      </w:pPr>
      <w:r w:rsidRPr="00E72E9A">
        <w:t>are supplied in accordance with the provisions of this Call Off Contract.</w:t>
      </w:r>
    </w:p>
    <w:p w14:paraId="4EB87EC9" w14:textId="77777777" w:rsidR="00E67491" w:rsidRPr="00E72E9A" w:rsidRDefault="00E67491" w:rsidP="00E67491">
      <w:pPr>
        <w:pStyle w:val="GPSL3numberedclause"/>
        <w:ind w:left="2410" w:hanging="992"/>
      </w:pPr>
      <w:r w:rsidRPr="00E72E9A">
        <w:t>The Supplier shall perform its obligations under this Call Off Contract in accordance with:</w:t>
      </w:r>
    </w:p>
    <w:p w14:paraId="16E4CB73" w14:textId="77777777" w:rsidR="00E67491" w:rsidRPr="00E72E9A" w:rsidRDefault="00E67491" w:rsidP="00E67491">
      <w:pPr>
        <w:pStyle w:val="GPSL4numberedclause"/>
        <w:ind w:left="2977" w:hanging="567"/>
      </w:pPr>
      <w:bookmarkStart w:id="110" w:name="_Ref362269481"/>
      <w:r w:rsidRPr="00E72E9A">
        <w:t>All applicable Law;</w:t>
      </w:r>
      <w:bookmarkEnd w:id="110"/>
      <w:r w:rsidRPr="00E72E9A">
        <w:t xml:space="preserve"> </w:t>
      </w:r>
    </w:p>
    <w:p w14:paraId="625DB9DD" w14:textId="77777777" w:rsidR="00E67491" w:rsidRPr="00E72E9A" w:rsidRDefault="00E67491" w:rsidP="00E67491">
      <w:pPr>
        <w:pStyle w:val="GPSL4numberedclause"/>
        <w:ind w:left="2977" w:hanging="567"/>
      </w:pPr>
      <w:r w:rsidRPr="00E72E9A">
        <w:t xml:space="preserve">Good Industry Practice; </w:t>
      </w:r>
    </w:p>
    <w:p w14:paraId="40B0513D" w14:textId="77777777" w:rsidR="00E67491" w:rsidRPr="00E72E9A" w:rsidRDefault="00E67491" w:rsidP="00E67491">
      <w:pPr>
        <w:pStyle w:val="GPSL4numberedclause"/>
        <w:ind w:left="2977" w:hanging="567"/>
      </w:pPr>
      <w:r w:rsidRPr="00E72E9A">
        <w:t xml:space="preserve">The Standards; </w:t>
      </w:r>
    </w:p>
    <w:p w14:paraId="472977F6" w14:textId="77777777" w:rsidR="00E67491" w:rsidRPr="00E72E9A" w:rsidRDefault="00E67491" w:rsidP="00E67491">
      <w:pPr>
        <w:pStyle w:val="GPSL4numberedclause"/>
        <w:ind w:left="2977" w:hanging="567"/>
      </w:pPr>
      <w:bookmarkStart w:id="111" w:name="_Ref363736159"/>
      <w:r w:rsidRPr="00E72E9A">
        <w:t>The Security Policy;</w:t>
      </w:r>
      <w:bookmarkEnd w:id="111"/>
      <w:r w:rsidRPr="00E72E9A">
        <w:t xml:space="preserve"> </w:t>
      </w:r>
    </w:p>
    <w:p w14:paraId="1CEBFA4D" w14:textId="77777777" w:rsidR="00E67491" w:rsidRPr="00E72E9A" w:rsidRDefault="00E67491" w:rsidP="00E67491">
      <w:pPr>
        <w:pStyle w:val="GPSL4numberedclause"/>
        <w:ind w:left="2977" w:hanging="567"/>
      </w:pPr>
      <w:bookmarkStart w:id="112" w:name="_Ref362269498"/>
      <w:r w:rsidRPr="00E72E9A">
        <w:t>The ICT Policy (if so required by the Customer); and</w:t>
      </w:r>
      <w:bookmarkEnd w:id="112"/>
      <w:r w:rsidRPr="00E72E9A">
        <w:t xml:space="preserve"> </w:t>
      </w:r>
    </w:p>
    <w:bookmarkEnd w:id="107"/>
    <w:bookmarkEnd w:id="108"/>
    <w:p w14:paraId="23EE1EF6" w14:textId="77777777" w:rsidR="00E67491" w:rsidRPr="00E72E9A" w:rsidRDefault="00E67491" w:rsidP="00E67491">
      <w:pPr>
        <w:pStyle w:val="GPSL4numberedclause"/>
        <w:ind w:left="2977" w:hanging="567"/>
      </w:pPr>
      <w:r w:rsidRPr="00E72E9A">
        <w:t xml:space="preserve">the Supplier's own established procedures and practices to the extent the same do not conflict with the requirements of Clauses </w:t>
      </w:r>
      <w:r w:rsidRPr="00E72E9A">
        <w:fldChar w:fldCharType="begin"/>
      </w:r>
      <w:r w:rsidRPr="00E72E9A">
        <w:instrText xml:space="preserve"> REF _Ref362269481 \w \h  \* MERGEFORMAT </w:instrText>
      </w:r>
      <w:r w:rsidRPr="00E72E9A">
        <w:fldChar w:fldCharType="separate"/>
      </w:r>
      <w:r w:rsidRPr="00E72E9A">
        <w:t>4.1.3a)</w:t>
      </w:r>
      <w:r w:rsidRPr="00E72E9A">
        <w:fldChar w:fldCharType="end"/>
      </w:r>
      <w:r w:rsidRPr="00E72E9A">
        <w:t xml:space="preserve"> to </w:t>
      </w:r>
      <w:r w:rsidRPr="00E72E9A">
        <w:fldChar w:fldCharType="begin"/>
      </w:r>
      <w:r w:rsidRPr="00E72E9A">
        <w:instrText xml:space="preserve"> REF _Ref362269498 \w \h  \* MERGEFORMAT </w:instrText>
      </w:r>
      <w:r w:rsidRPr="00E72E9A">
        <w:fldChar w:fldCharType="separate"/>
      </w:r>
      <w:r w:rsidRPr="00E72E9A">
        <w:t>4.1.3e)</w:t>
      </w:r>
      <w:r w:rsidRPr="00E72E9A">
        <w:fldChar w:fldCharType="end"/>
      </w:r>
      <w:r w:rsidRPr="00E72E9A">
        <w:t>.</w:t>
      </w:r>
    </w:p>
    <w:p w14:paraId="012685AF" w14:textId="77777777" w:rsidR="00E67491" w:rsidRPr="00E72E9A" w:rsidRDefault="00E67491" w:rsidP="00E67491">
      <w:pPr>
        <w:pStyle w:val="GPSL3numberedclause"/>
        <w:ind w:left="2410" w:hanging="992"/>
      </w:pPr>
      <w:bookmarkStart w:id="113" w:name="_Ref358977643"/>
      <w:r w:rsidRPr="00E72E9A">
        <w:t>The Supplier shall:</w:t>
      </w:r>
      <w:bookmarkEnd w:id="113"/>
    </w:p>
    <w:p w14:paraId="3DE33489" w14:textId="77777777" w:rsidR="00E67491" w:rsidRPr="00E72E9A" w:rsidRDefault="00E67491" w:rsidP="00E67491">
      <w:pPr>
        <w:pStyle w:val="GPSL4numberedclause"/>
        <w:ind w:left="2977" w:hanging="567"/>
      </w:pPr>
      <w:bookmarkStart w:id="114" w:name="_Ref358986218"/>
      <w:r w:rsidRPr="00E72E9A">
        <w:t>at all times allocate sufficient resources with the appropriate technical expertise to supply the Goods and the Deliverables, if any, in accordance with this Call Off Contract;</w:t>
      </w:r>
      <w:bookmarkEnd w:id="114"/>
      <w:r w:rsidRPr="00E72E9A">
        <w:t xml:space="preserve"> </w:t>
      </w:r>
    </w:p>
    <w:p w14:paraId="50633AD2" w14:textId="16690DF9" w:rsidR="00E67491" w:rsidRPr="00E72E9A" w:rsidRDefault="00E67491" w:rsidP="00E67491">
      <w:pPr>
        <w:pStyle w:val="GPSL4numberedclause"/>
        <w:ind w:left="2977" w:hanging="567"/>
      </w:pPr>
      <w:r w:rsidRPr="00E72E9A">
        <w:t xml:space="preserve">subject to Clause </w:t>
      </w:r>
      <w:r w:rsidRPr="00E72E9A">
        <w:fldChar w:fldCharType="begin"/>
      </w:r>
      <w:r w:rsidRPr="00E72E9A">
        <w:instrText xml:space="preserve"> REF _Ref359363277 \r \h </w:instrText>
      </w:r>
      <w:r w:rsidR="00E72E9A" w:rsidRPr="00E72E9A">
        <w:instrText xml:space="preserve"> \* MERGEFORMAT </w:instrText>
      </w:r>
      <w:r w:rsidRPr="00E72E9A">
        <w:fldChar w:fldCharType="separate"/>
      </w:r>
      <w:r w:rsidRPr="00E72E9A">
        <w:t>10.1</w:t>
      </w:r>
      <w:r w:rsidRPr="00E72E9A">
        <w:fldChar w:fldCharType="end"/>
      </w:r>
      <w:r w:rsidRPr="00E72E9A">
        <w:t xml:space="preserve"> (Variation Procedure), obtain, and maintain throughout the duration of this Call Off Contract, all the consents, approvals, licences and permissions (statutory, regulatory contractual or otherwise) it may require and which are necessary for the provision of the Goods and the Services;</w:t>
      </w:r>
      <w:bookmarkStart w:id="115" w:name="_Ref358986225"/>
    </w:p>
    <w:p w14:paraId="09D4616F" w14:textId="77777777" w:rsidR="00E67491" w:rsidRPr="00E72E9A" w:rsidRDefault="00E67491" w:rsidP="00E67491">
      <w:pPr>
        <w:pStyle w:val="GPSL4numberedclause"/>
        <w:ind w:left="2977" w:hanging="567"/>
      </w:pPr>
      <w:bookmarkStart w:id="116" w:name="_Ref358986260"/>
      <w:bookmarkStart w:id="117" w:name="_Ref358986261"/>
      <w:bookmarkStart w:id="118" w:name="_Ref349133767"/>
      <w:bookmarkEnd w:id="115"/>
      <w:r w:rsidRPr="00E72E9A">
        <w:t>minimise any disruption to the Customer's operations when providing the Goods and the Services;</w:t>
      </w:r>
      <w:bookmarkEnd w:id="116"/>
    </w:p>
    <w:p w14:paraId="33AA9C51" w14:textId="77777777" w:rsidR="00E67491" w:rsidRPr="00E72E9A" w:rsidRDefault="00E67491" w:rsidP="00E67491">
      <w:pPr>
        <w:pStyle w:val="GPSL4numberedclause"/>
        <w:ind w:left="2977" w:hanging="567"/>
      </w:pPr>
      <w:r w:rsidRPr="00E72E9A">
        <w:rPr>
          <w:rFonts w:eastAsia="Arial Unicode MS"/>
        </w:rPr>
        <w:t>ensure that any Documentation and training provided by the Supplier to the Customer are comprehensive, accurate and prepared in accordance with Good Industry Practice;</w:t>
      </w:r>
      <w:bookmarkEnd w:id="117"/>
    </w:p>
    <w:p w14:paraId="333BA3B9" w14:textId="77777777" w:rsidR="00E67491" w:rsidRPr="00E72E9A" w:rsidRDefault="00E67491" w:rsidP="00E67491">
      <w:pPr>
        <w:pStyle w:val="GPSL4numberedclause"/>
        <w:ind w:left="2977" w:hanging="567"/>
      </w:pPr>
      <w:bookmarkStart w:id="119" w:name="_Ref358986269"/>
      <w:r w:rsidRPr="00E72E9A">
        <w:t>provide the Customer with such assistance as the Customer may reasonably require during the Call Off Contract Period in respect of the supply of the Goods and the Services;</w:t>
      </w:r>
      <w:bookmarkEnd w:id="119"/>
    </w:p>
    <w:p w14:paraId="1204B0F3" w14:textId="77777777" w:rsidR="00E67491" w:rsidRPr="00E72E9A" w:rsidRDefault="00E67491" w:rsidP="00E67491">
      <w:pPr>
        <w:pStyle w:val="GPSL4numberedclause"/>
        <w:ind w:left="2977" w:hanging="567"/>
      </w:pPr>
      <w:bookmarkStart w:id="120" w:name="_Ref358986271"/>
      <w:r w:rsidRPr="00E72E9A">
        <w:t>deliver the Goods and the Services in a proportionate and efficient manner;</w:t>
      </w:r>
    </w:p>
    <w:p w14:paraId="59050B5B" w14:textId="77777777" w:rsidR="00E67491" w:rsidRPr="00E72E9A" w:rsidRDefault="00E67491" w:rsidP="00E67491">
      <w:pPr>
        <w:pStyle w:val="GPSL4numberedclause"/>
        <w:ind w:left="2977" w:hanging="567"/>
      </w:pPr>
      <w:bookmarkStart w:id="121" w:name="_Ref364166736"/>
      <w:r w:rsidRPr="00E72E9A">
        <w:t>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Call Off Contract; and</w:t>
      </w:r>
      <w:bookmarkEnd w:id="120"/>
      <w:bookmarkEnd w:id="121"/>
    </w:p>
    <w:p w14:paraId="31917AED" w14:textId="77777777" w:rsidR="00E67491" w:rsidRPr="00E72E9A" w:rsidRDefault="00E67491" w:rsidP="00E67491">
      <w:pPr>
        <w:pStyle w:val="GPSL4numberedclause"/>
        <w:ind w:left="2977" w:hanging="567"/>
      </w:pPr>
      <w:bookmarkStart w:id="122" w:name="_Ref358986272"/>
      <w:r w:rsidRPr="00E72E9A">
        <w:t>gather, collate and provide such information and co-operation as the Customer may reasonably request for the purposes of ascertaining the Supplier’s compliance with its obligations under this Call Off Contract.</w:t>
      </w:r>
      <w:bookmarkEnd w:id="122"/>
    </w:p>
    <w:p w14:paraId="352599E9" w14:textId="77777777" w:rsidR="00E67491" w:rsidRPr="00E72E9A" w:rsidRDefault="00E67491" w:rsidP="00E67491">
      <w:pPr>
        <w:pStyle w:val="GPSL3numberedclause"/>
        <w:ind w:left="2410" w:hanging="992"/>
      </w:pPr>
      <w:bookmarkStart w:id="123" w:name="_Ref358986284"/>
      <w:r w:rsidRPr="00E72E9A">
        <w:t>An obligation on the Supplier to do, or to refrain from doing, any act or thing shall include an obligation upon the Supplier to procure that all Sub-contractors and Supplier Personnel also do, or refrain from doing, such act or thing.</w:t>
      </w:r>
      <w:bookmarkEnd w:id="123"/>
    </w:p>
    <w:p w14:paraId="7E8E41E1" w14:textId="77777777" w:rsidR="00E67491" w:rsidRPr="00E72E9A" w:rsidRDefault="00E67491" w:rsidP="00E72E9A">
      <w:pPr>
        <w:pStyle w:val="GPSL2NumberedBoldHeading"/>
        <w:numPr>
          <w:ilvl w:val="1"/>
          <w:numId w:val="7"/>
        </w:numPr>
        <w:ind w:left="1418" w:hanging="709"/>
      </w:pPr>
      <w:bookmarkStart w:id="124" w:name="_Ref362521638"/>
      <w:r w:rsidRPr="00E72E9A">
        <w:t>Time of Delivery of the Goods</w:t>
      </w:r>
      <w:bookmarkEnd w:id="124"/>
    </w:p>
    <w:p w14:paraId="32824475" w14:textId="77777777" w:rsidR="00E67491" w:rsidRPr="00E72E9A" w:rsidRDefault="00E67491" w:rsidP="00E67491">
      <w:pPr>
        <w:pStyle w:val="GPSL3numberedclause"/>
        <w:ind w:left="2410" w:hanging="992"/>
      </w:pPr>
      <w:r w:rsidRPr="00E72E9A">
        <w:t>The Supplier shall provide the Goods and the Services on the date(s) specified in the Order Form (or elsewhere in this Call Off Contract) and the Milestone Dates (if any). Such provision shall include compliance with the obligation on the Supplier set out in Clause A1 (Implementation Plan) where used.</w:t>
      </w:r>
    </w:p>
    <w:p w14:paraId="4A890FC0" w14:textId="77777777" w:rsidR="00E67491" w:rsidRPr="00E72E9A" w:rsidRDefault="00E67491" w:rsidP="00E67491">
      <w:pPr>
        <w:pStyle w:val="GPSL3numberedclause"/>
        <w:ind w:left="2410" w:hanging="992"/>
        <w:rPr>
          <w:color w:val="000000" w:themeColor="text1"/>
        </w:rPr>
      </w:pPr>
      <w:r w:rsidRPr="00E72E9A">
        <w:t xml:space="preserve">Subject to Clause </w:t>
      </w:r>
      <w:r w:rsidRPr="00E72E9A">
        <w:fldChar w:fldCharType="begin"/>
      </w:r>
      <w:r w:rsidRPr="00E72E9A">
        <w:instrText xml:space="preserve"> REF _Ref364341363 \r \h  \* MERGEFORMAT </w:instrText>
      </w:r>
      <w:r w:rsidRPr="00E72E9A">
        <w:fldChar w:fldCharType="separate"/>
      </w:r>
      <w:r w:rsidRPr="00E72E9A">
        <w:t>4.2.5</w:t>
      </w:r>
      <w:r w:rsidRPr="00E72E9A">
        <w:fldChar w:fldCharType="end"/>
      </w:r>
      <w:r w:rsidRPr="00E72E9A">
        <w:t>, where the Goods are physically delivered by the Supplier, the point of delivery shall be when the Goods are removed from the transporting vehicle and transferred at the Sites.</w:t>
      </w:r>
    </w:p>
    <w:p w14:paraId="072E0B06" w14:textId="77777777" w:rsidR="00E67491" w:rsidRPr="00E72E9A" w:rsidRDefault="00E67491" w:rsidP="00E67491">
      <w:pPr>
        <w:pStyle w:val="GPSL3numberedclause"/>
        <w:ind w:left="2410" w:hanging="992"/>
        <w:rPr>
          <w:color w:val="000000" w:themeColor="text1"/>
        </w:rPr>
      </w:pPr>
      <w:r w:rsidRPr="00E72E9A">
        <w:rPr>
          <w:color w:val="000000" w:themeColor="text1"/>
        </w:rPr>
        <w:t>At the Customer’s option, Delivery of Goods shall include unloading and stacking of the Goods by the Supplier Personnel at such place as the Customer shall reasonably direct. Where the Goods are collected by the Customer, the point of delivery shall be when the Goods are loaded on the Customer's vehicle.</w:t>
      </w:r>
    </w:p>
    <w:p w14:paraId="0C69A998" w14:textId="77777777" w:rsidR="00E67491" w:rsidRPr="00E72E9A" w:rsidRDefault="00E67491" w:rsidP="00E67491">
      <w:pPr>
        <w:pStyle w:val="GPSL3numberedclause"/>
        <w:ind w:left="2410" w:hanging="992"/>
        <w:rPr>
          <w:color w:val="000000" w:themeColor="text1"/>
        </w:rPr>
      </w:pPr>
      <w:bookmarkStart w:id="125" w:name="_Ref450913105"/>
      <w:r w:rsidRPr="00E72E9A">
        <w:rPr>
          <w:color w:val="000000" w:themeColor="text1"/>
        </w:rPr>
        <w:t>Unless expressly agreed to the contrary, the Customer shall not be obliged to accept delivery of the Goods by instalments. If, however, the Customer does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Call Off Contract for material Default without further liability to the Customer</w:t>
      </w:r>
      <w:bookmarkEnd w:id="125"/>
      <w:r w:rsidRPr="00E72E9A">
        <w:rPr>
          <w:color w:val="000000" w:themeColor="text1"/>
        </w:rPr>
        <w:t>.</w:t>
      </w:r>
    </w:p>
    <w:p w14:paraId="4C9BD97A" w14:textId="77777777" w:rsidR="00E67491" w:rsidRPr="00E72E9A" w:rsidRDefault="00E67491" w:rsidP="00E67491">
      <w:pPr>
        <w:pStyle w:val="GPSL3numberedclause"/>
        <w:ind w:left="2410" w:hanging="992"/>
        <w:rPr>
          <w:color w:val="000000" w:themeColor="text1"/>
        </w:rPr>
      </w:pPr>
      <w:bookmarkStart w:id="126" w:name="_Ref364341363"/>
      <w:r w:rsidRPr="00E72E9A">
        <w:rPr>
          <w:color w:val="000000" w:themeColor="text1"/>
        </w:rPr>
        <w:t>Where the Customer has specified any Installation Works in the Order Form (or elsewhere in this Call Off Contract), Delivery shall include installation of the Goods by the Supplier Personnel at the Sites or at such place as the Customer shall reasonably direct.</w:t>
      </w:r>
      <w:bookmarkEnd w:id="126"/>
    </w:p>
    <w:p w14:paraId="11F2EC13" w14:textId="77777777" w:rsidR="00E67491" w:rsidRPr="00E72E9A" w:rsidRDefault="00E67491" w:rsidP="00E67491">
      <w:pPr>
        <w:pStyle w:val="GPSL3numberedclause"/>
        <w:ind w:left="2410" w:hanging="992"/>
        <w:rPr>
          <w:color w:val="000000" w:themeColor="text1"/>
        </w:rPr>
      </w:pPr>
      <w:r w:rsidRPr="00E72E9A">
        <w:rPr>
          <w:color w:val="000000" w:themeColor="text1"/>
        </w:rPr>
        <w:t>The Supplier shall undertake timed deliveries and out-of-hours deliveries as specified in the Order Form (or elsewhere in the Call-Off Contract). Timed delivery is delivery on a specified date and within a defined time range specified by the Customer on that date. The Customer shall be able to reject early deliveries and late deliveries at no cost to the Customer where a timed delivery or out-of-hours delivery has been specified.</w:t>
      </w:r>
    </w:p>
    <w:p w14:paraId="2F5744B5" w14:textId="77777777" w:rsidR="00E67491" w:rsidRPr="00E72E9A" w:rsidRDefault="00E67491" w:rsidP="00E67491">
      <w:pPr>
        <w:pStyle w:val="GPSL3numberedclause"/>
        <w:ind w:left="2410" w:hanging="992"/>
        <w:rPr>
          <w:color w:val="000000" w:themeColor="text1"/>
        </w:rPr>
      </w:pPr>
      <w:r w:rsidRPr="00E72E9A">
        <w:rPr>
          <w:color w:val="000000" w:themeColor="text1"/>
        </w:rPr>
        <w:t>The Supplier shall deliver to secure locations as directed by the Customer in the Order Form (or elsewhere in the Call-Off Contract) and in accordance with the Customer’s security requirement set out at Schedule B12 (Security) where this is used.</w:t>
      </w:r>
    </w:p>
    <w:p w14:paraId="41F3A93F" w14:textId="77777777" w:rsidR="00E67491" w:rsidRPr="00E72E9A" w:rsidRDefault="00E67491" w:rsidP="00E72E9A">
      <w:pPr>
        <w:pStyle w:val="GPSL2NumberedBoldHeading"/>
        <w:numPr>
          <w:ilvl w:val="1"/>
          <w:numId w:val="7"/>
        </w:numPr>
        <w:ind w:left="1418" w:hanging="709"/>
      </w:pPr>
      <w:bookmarkStart w:id="127" w:name="_Ref358993231"/>
      <w:r w:rsidRPr="00E72E9A">
        <w:t xml:space="preserve">Location and Manner of Delivery of the Goods </w:t>
      </w:r>
      <w:bookmarkEnd w:id="127"/>
      <w:r w:rsidRPr="00E72E9A">
        <w:t>and the Services</w:t>
      </w:r>
    </w:p>
    <w:p w14:paraId="3BB0B964" w14:textId="77777777" w:rsidR="00E67491" w:rsidRPr="00E72E9A" w:rsidRDefault="00E67491" w:rsidP="00E67491">
      <w:pPr>
        <w:pStyle w:val="GPSL3numberedclause"/>
        <w:ind w:left="2410" w:hanging="992"/>
      </w:pPr>
      <w:bookmarkStart w:id="128" w:name="_Ref358987796"/>
      <w:bookmarkEnd w:id="118"/>
      <w:r w:rsidRPr="00E72E9A">
        <w:t>Except where otherwise provided in this Call Off Contract, the Supplier shall supply the Goods to the location(s) specified in the Order Form, and provide the Services to the Customer through the Supplier Personnel at the Sites.</w:t>
      </w:r>
      <w:bookmarkEnd w:id="128"/>
      <w:r w:rsidRPr="00E72E9A">
        <w:t xml:space="preserve"> The Supplier shall ensure that the Supplier Personnel comply with the Customer’s security requirements as set out in Schedule B12 (Security) where used while on Site, including the requirement to undertake formal personnel security clearance procedures. Where Supplier Personnel are required to undertake personnel security clearance procedures to access the Sites the Customer shall notify the Supplier at least ten (10) Working Days in advance of the delivery date.</w:t>
      </w:r>
    </w:p>
    <w:p w14:paraId="05C51390" w14:textId="77777777" w:rsidR="00E67491" w:rsidRPr="00E72E9A" w:rsidRDefault="00E67491" w:rsidP="00E67491">
      <w:pPr>
        <w:pStyle w:val="GPSL3numberedclause"/>
        <w:ind w:left="2410" w:hanging="992"/>
      </w:pPr>
      <w:r w:rsidRPr="00E72E9A">
        <w:t>If requested by the Customer prior to Delivery, the Supplier shall provide the Customer with a sample or samples of Goods for evaluation and Approval, at the Supplier’s cost and expense.</w:t>
      </w:r>
    </w:p>
    <w:p w14:paraId="748C33CE" w14:textId="77777777" w:rsidR="00E67491" w:rsidRPr="00E72E9A" w:rsidRDefault="00E67491" w:rsidP="00E67491">
      <w:pPr>
        <w:pStyle w:val="GPSL3numberedclause"/>
        <w:ind w:left="2410" w:hanging="992"/>
      </w:pPr>
      <w:r w:rsidRPr="00E72E9A">
        <w:t>The Goods shall be marked, stored, handled and delivered in a proper manner and in accordance the Customer’s instructions as set out in the Order Form (or elsewhere in this Call Off Contract), Good Industry Practice, any applicable Standards and any Law. In particular, the Goods shall be marked with the Order number and the net, gross and tare weights, the name of the contents shall be clearly marked on each container and all containers of hazardous Goods (and all documents relating thereto) shall bear prominent and adequate warnings.</w:t>
      </w:r>
    </w:p>
    <w:p w14:paraId="41AC6464" w14:textId="77777777" w:rsidR="00E67491" w:rsidRPr="00E72E9A" w:rsidRDefault="00E67491" w:rsidP="00E67491">
      <w:pPr>
        <w:pStyle w:val="GPSL3numberedclause"/>
        <w:ind w:left="2410" w:hanging="992"/>
      </w:pPr>
      <w:r w:rsidRPr="00E72E9A">
        <w:t>On dispatch of any consignment of the Goods the Supplier shall send the Customer an advice note specifying the means of transport, the place and date of dispatch, the number of packages, their weight and volume together with the all other relevant documentation and information required to be provided under any Laws.</w:t>
      </w:r>
    </w:p>
    <w:p w14:paraId="0D94223A" w14:textId="77777777" w:rsidR="00E67491" w:rsidRPr="00E72E9A" w:rsidRDefault="00E67491" w:rsidP="00E67491">
      <w:pPr>
        <w:pStyle w:val="GPSL3numberedclause"/>
        <w:ind w:left="2410" w:hanging="992"/>
      </w:pPr>
      <w:r w:rsidRPr="00E72E9A">
        <w:t>The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06F1D301" w14:textId="77777777" w:rsidR="00E67491" w:rsidRPr="00E72E9A" w:rsidRDefault="00E67491" w:rsidP="00E72E9A">
      <w:pPr>
        <w:pStyle w:val="GPSL2NumberedBoldHeading"/>
        <w:numPr>
          <w:ilvl w:val="1"/>
          <w:numId w:val="7"/>
        </w:numPr>
        <w:ind w:left="1418" w:hanging="709"/>
      </w:pPr>
      <w:r w:rsidRPr="00E72E9A">
        <w:t>Risk and Ownership in Relation to the Goods</w:t>
      </w:r>
    </w:p>
    <w:p w14:paraId="06388F3B" w14:textId="77777777" w:rsidR="00E67491" w:rsidRPr="00E72E9A" w:rsidRDefault="00E67491" w:rsidP="00E67491">
      <w:pPr>
        <w:pStyle w:val="GPSL3numberedclause"/>
        <w:ind w:left="2410" w:hanging="992"/>
      </w:pPr>
      <w:r w:rsidRPr="00E72E9A">
        <w:t>Without prejudice to any other rights or remedies of the Customer howsoever arising:</w:t>
      </w:r>
    </w:p>
    <w:p w14:paraId="42DB70F2" w14:textId="77777777" w:rsidR="00E67491" w:rsidRPr="00E72E9A" w:rsidRDefault="00E67491" w:rsidP="00E67491">
      <w:pPr>
        <w:pStyle w:val="GPSL4indent"/>
      </w:pPr>
      <w:r w:rsidRPr="00E72E9A">
        <w:t>4.4.1.1</w:t>
      </w:r>
      <w:r w:rsidRPr="00E72E9A">
        <w:tab/>
        <w:t>risk in the Goods shall pass to the Customer at the time of Delivery; and</w:t>
      </w:r>
    </w:p>
    <w:p w14:paraId="7788DBB0" w14:textId="5749C10D" w:rsidR="00E67491" w:rsidRPr="00E72E9A" w:rsidRDefault="00E67491" w:rsidP="00E67491">
      <w:pPr>
        <w:pStyle w:val="GPSL4indent"/>
      </w:pPr>
      <w:r w:rsidRPr="00E72E9A">
        <w:t>4.4.1.2</w:t>
      </w:r>
      <w:r w:rsidRPr="00E72E9A">
        <w:tab/>
        <w:t xml:space="preserve">subject to Clause </w:t>
      </w:r>
      <w:r w:rsidRPr="00E72E9A">
        <w:fldChar w:fldCharType="begin"/>
      </w:r>
      <w:r w:rsidRPr="00E72E9A">
        <w:instrText xml:space="preserve"> REF _Ref450567852 \r \h </w:instrText>
      </w:r>
      <w:r w:rsidR="00E72E9A" w:rsidRPr="00E72E9A">
        <w:instrText xml:space="preserve"> \* MERGEFORMAT </w:instrText>
      </w:r>
      <w:r w:rsidRPr="00E72E9A">
        <w:fldChar w:fldCharType="separate"/>
      </w:r>
      <w:r w:rsidRPr="00E72E9A">
        <w:t>4.4.2</w:t>
      </w:r>
      <w:r w:rsidRPr="00E72E9A">
        <w:fldChar w:fldCharType="end"/>
      </w:r>
      <w:r w:rsidRPr="00E72E9A">
        <w:t xml:space="preserve"> and Clause 4.4.3, ownership of the Goods shall pass to the Customer on the earlier of Delivery of the Goods or payment by the Customer of the Call Off Contract Charges</w:t>
      </w:r>
    </w:p>
    <w:p w14:paraId="5860DEBB" w14:textId="77777777" w:rsidR="00E67491" w:rsidRPr="00E72E9A" w:rsidRDefault="00E67491" w:rsidP="00E67491">
      <w:pPr>
        <w:pStyle w:val="GPSL3numberedclause"/>
        <w:ind w:left="2410" w:hanging="992"/>
      </w:pPr>
      <w:bookmarkStart w:id="129" w:name="_Ref450567852"/>
      <w:r w:rsidRPr="00E72E9A">
        <w:t>Where the Goods are Financed Goods ownership shall pass in accordance with the terms of the Financed Purchase Agreement for such Financed Goods.</w:t>
      </w:r>
    </w:p>
    <w:p w14:paraId="174D8613" w14:textId="77777777" w:rsidR="00E67491" w:rsidRPr="00E72E9A" w:rsidRDefault="00E67491" w:rsidP="00E67491">
      <w:pPr>
        <w:pStyle w:val="GPSL3numberedclause"/>
        <w:ind w:left="2410" w:hanging="992"/>
      </w:pPr>
      <w:r w:rsidRPr="00E72E9A">
        <w:t xml:space="preserve"> Ownership of the Licensed Software shall pass in accordance with Clause 14 (IPR).</w:t>
      </w:r>
    </w:p>
    <w:p w14:paraId="141D4E16" w14:textId="77777777" w:rsidR="00E67491" w:rsidRPr="00E72E9A" w:rsidRDefault="00E67491" w:rsidP="00E72E9A">
      <w:pPr>
        <w:pStyle w:val="GPSL2NumberedBoldHeading"/>
        <w:numPr>
          <w:ilvl w:val="1"/>
          <w:numId w:val="7"/>
        </w:numPr>
        <w:ind w:left="1418" w:hanging="709"/>
      </w:pPr>
      <w:bookmarkStart w:id="130" w:name="_Ref349210884"/>
      <w:bookmarkEnd w:id="129"/>
      <w:r w:rsidRPr="00E72E9A">
        <w:t xml:space="preserve">Undelivered Goods </w:t>
      </w:r>
      <w:bookmarkEnd w:id="130"/>
      <w:r w:rsidRPr="00E72E9A">
        <w:t>and Services</w:t>
      </w:r>
    </w:p>
    <w:p w14:paraId="43496AE6" w14:textId="77777777" w:rsidR="00E67491" w:rsidRPr="00E72E9A" w:rsidRDefault="00E67491" w:rsidP="00E67491">
      <w:pPr>
        <w:pStyle w:val="GPSL3numberedclause"/>
        <w:ind w:left="2410" w:hanging="992"/>
      </w:pPr>
      <w:bookmarkStart w:id="131" w:name="_Ref358992854"/>
      <w:bookmarkStart w:id="132" w:name="_Ref357595076"/>
      <w:r w:rsidRPr="00E72E9A">
        <w:t xml:space="preserve">In the event that any of the Goods or Services are not Delivered in accordance with Clauses </w:t>
      </w:r>
      <w:r w:rsidRPr="00E72E9A">
        <w:fldChar w:fldCharType="begin"/>
      </w:r>
      <w:r w:rsidRPr="00E72E9A">
        <w:instrText xml:space="preserve"> REF _Ref349135184 \n \h  \* MERGEFORMAT </w:instrText>
      </w:r>
      <w:r w:rsidRPr="00E72E9A">
        <w:fldChar w:fldCharType="separate"/>
      </w:r>
      <w:r w:rsidRPr="00E72E9A">
        <w:t>4.1</w:t>
      </w:r>
      <w:r w:rsidRPr="00E72E9A">
        <w:fldChar w:fldCharType="end"/>
      </w:r>
      <w:r w:rsidRPr="00E72E9A">
        <w:t xml:space="preserve"> to </w:t>
      </w:r>
      <w:r w:rsidRPr="00E72E9A">
        <w:fldChar w:fldCharType="begin"/>
      </w:r>
      <w:r w:rsidRPr="00E72E9A">
        <w:instrText xml:space="preserve"> REF _Ref358993231 \w \h  \* MERGEFORMAT </w:instrText>
      </w:r>
      <w:r w:rsidRPr="00E72E9A">
        <w:fldChar w:fldCharType="separate"/>
      </w:r>
      <w:r w:rsidRPr="00E72E9A">
        <w:t>4.3</w:t>
      </w:r>
      <w:r w:rsidRPr="00E72E9A">
        <w:fldChar w:fldCharType="end"/>
      </w:r>
      <w:r w:rsidRPr="00E72E9A">
        <w:t xml:space="preserve"> or the Goods are Damaged or lost ("</w:t>
      </w:r>
      <w:r w:rsidRPr="00E72E9A">
        <w:rPr>
          <w:b/>
        </w:rPr>
        <w:t>Undelivered Goods</w:t>
      </w:r>
      <w:r w:rsidRPr="00E72E9A">
        <w:t>" and “</w:t>
      </w:r>
      <w:r w:rsidRPr="00E72E9A">
        <w:rPr>
          <w:b/>
        </w:rPr>
        <w:t>Undelivered Services</w:t>
      </w:r>
      <w:r w:rsidRPr="00E72E9A">
        <w:t>”), the Customer, without prejudice to any other rights and remedies of the Customer howsoever arising, shall be entitled to withhold payment of the applicable Call Off Contract Charges for the Goods or Services that were not so Delivered until such time as the Undelivered Goods and Undelivered Services are Delivered.</w:t>
      </w:r>
      <w:bookmarkEnd w:id="131"/>
    </w:p>
    <w:p w14:paraId="7296C947" w14:textId="77777777" w:rsidR="00E67491" w:rsidRPr="00E72E9A" w:rsidRDefault="00E67491" w:rsidP="00E67491">
      <w:pPr>
        <w:pStyle w:val="GPSL3numberedclause"/>
        <w:ind w:left="2410" w:hanging="992"/>
      </w:pPr>
      <w:bookmarkStart w:id="133" w:name="_Ref358994553"/>
      <w:r w:rsidRPr="00E72E9A">
        <w:t xml:space="preserve">The Customer may, at its discretion and without prejudice to any other rights and remedies of the Customer howsoever arising, deem the failure to comply with Clauses </w:t>
      </w:r>
      <w:r w:rsidRPr="00E72E9A">
        <w:fldChar w:fldCharType="begin"/>
      </w:r>
      <w:r w:rsidRPr="00E72E9A">
        <w:instrText xml:space="preserve"> REF _Ref349135184 \r \h  \* MERGEFORMAT </w:instrText>
      </w:r>
      <w:r w:rsidRPr="00E72E9A">
        <w:fldChar w:fldCharType="separate"/>
      </w:r>
      <w:r w:rsidRPr="00E72E9A">
        <w:t>4.1</w:t>
      </w:r>
      <w:r w:rsidRPr="00E72E9A">
        <w:fldChar w:fldCharType="end"/>
      </w:r>
      <w:r w:rsidRPr="00E72E9A">
        <w:t xml:space="preserve"> to </w:t>
      </w:r>
      <w:r w:rsidRPr="00E72E9A">
        <w:fldChar w:fldCharType="begin"/>
      </w:r>
      <w:r w:rsidRPr="00E72E9A">
        <w:instrText xml:space="preserve"> REF _Ref358993231 \r \h  \* MERGEFORMAT </w:instrText>
      </w:r>
      <w:r w:rsidRPr="00E72E9A">
        <w:fldChar w:fldCharType="separate"/>
      </w:r>
      <w:r w:rsidRPr="00E72E9A">
        <w:t>4.3</w:t>
      </w:r>
      <w:r w:rsidRPr="00E72E9A">
        <w:fldChar w:fldCharType="end"/>
      </w:r>
      <w:r w:rsidRPr="00E72E9A">
        <w:t xml:space="preserve"> and meet the relevant Milestone Date (if any) to be a material Default.</w:t>
      </w:r>
      <w:bookmarkEnd w:id="133"/>
    </w:p>
    <w:p w14:paraId="1DB48CD3" w14:textId="77777777" w:rsidR="00E67491" w:rsidRPr="00E72E9A" w:rsidRDefault="00E67491" w:rsidP="00E72E9A">
      <w:pPr>
        <w:pStyle w:val="GPSL2NumberedBoldHeading"/>
        <w:numPr>
          <w:ilvl w:val="1"/>
          <w:numId w:val="7"/>
        </w:numPr>
        <w:ind w:left="1418" w:hanging="709"/>
      </w:pPr>
      <w:bookmarkStart w:id="134" w:name="_Ref365626933"/>
      <w:r w:rsidRPr="00E72E9A">
        <w:t>Warranty</w:t>
      </w:r>
      <w:bookmarkEnd w:id="134"/>
    </w:p>
    <w:p w14:paraId="328B4103" w14:textId="77777777" w:rsidR="00E67491" w:rsidRPr="00E72E9A" w:rsidRDefault="00E67491" w:rsidP="00E67491">
      <w:pPr>
        <w:pStyle w:val="GPSL3numberedclause"/>
        <w:ind w:left="2410" w:hanging="992"/>
      </w:pPr>
      <w:r w:rsidRPr="00E72E9A">
        <w:t>The Supplier hereby guarantees the Goods for the Warranty Period against faulty materials and workmanship.</w:t>
      </w:r>
    </w:p>
    <w:p w14:paraId="2349D912" w14:textId="77777777" w:rsidR="00E67491" w:rsidRPr="00E72E9A" w:rsidRDefault="00E67491" w:rsidP="00E67491">
      <w:pPr>
        <w:pStyle w:val="GPSL3numberedclause"/>
        <w:ind w:left="2410" w:hanging="992"/>
      </w:pPr>
      <w:r w:rsidRPr="00E72E9A">
        <w:t>If the Customer shall within such Warranty Period give notice in writing to the Supplier of any defect in any of the Goods as may have arisen during such Warranty Period under proper and normal use, the Supplier shall (without prejudice to any other rights and remedies of the Customer howsoever arising) promptly remedy such faults or defects (whether by repair or replacement as pursuant to the applicable published warranty terms of the manufacturer) free of charge.</w:t>
      </w:r>
    </w:p>
    <w:p w14:paraId="63195E3B" w14:textId="77777777" w:rsidR="00E67491" w:rsidRPr="00E72E9A" w:rsidRDefault="00E67491" w:rsidP="00E67491">
      <w:pPr>
        <w:pStyle w:val="GPSL3numberedclause"/>
        <w:ind w:left="2410" w:hanging="992"/>
      </w:pPr>
      <w:r w:rsidRPr="00E72E9A">
        <w:t>The Supplier warrants to the Customer that all components of any Specially Written Software shall:</w:t>
      </w:r>
    </w:p>
    <w:p w14:paraId="5F40DD57" w14:textId="77777777" w:rsidR="00E67491" w:rsidRPr="00E72E9A" w:rsidRDefault="00E67491" w:rsidP="00E67491">
      <w:pPr>
        <w:pStyle w:val="GPSL4numberedclause"/>
        <w:ind w:left="3119"/>
      </w:pPr>
      <w:r w:rsidRPr="00E72E9A">
        <w:t>be free from material design and programming errors;</w:t>
      </w:r>
    </w:p>
    <w:p w14:paraId="56783FA0" w14:textId="77777777" w:rsidR="00E67491" w:rsidRPr="00E72E9A" w:rsidRDefault="00E67491" w:rsidP="00E67491">
      <w:pPr>
        <w:pStyle w:val="GPSL4numberedclause"/>
        <w:ind w:left="3119"/>
      </w:pPr>
      <w:r w:rsidRPr="00E72E9A">
        <w:t>perform in all material respects in accordance with the relevant specifications; and</w:t>
      </w:r>
    </w:p>
    <w:p w14:paraId="5E2DC1FA" w14:textId="77777777" w:rsidR="00E67491" w:rsidRPr="00E72E9A" w:rsidRDefault="00E67491" w:rsidP="00E67491">
      <w:pPr>
        <w:pStyle w:val="GPSL4numberedclause"/>
        <w:ind w:left="3119"/>
      </w:pPr>
      <w:r w:rsidRPr="00E72E9A">
        <w:t>not infringe any Intellectual Property Rights.</w:t>
      </w:r>
    </w:p>
    <w:p w14:paraId="1C778065" w14:textId="77777777" w:rsidR="00E67491" w:rsidRPr="00E72E9A" w:rsidRDefault="00E67491" w:rsidP="00E67491">
      <w:pPr>
        <w:pStyle w:val="GPSL3numberedclause"/>
        <w:ind w:left="2410" w:hanging="992"/>
      </w:pPr>
      <w:r w:rsidRPr="00E72E9A">
        <w:t>Where Goods are repaired or replaced under Warranty, the repaired or replaced Goods shall have either the remainder of the original Warranty Period or where offered a full Warranty Period as if supplied as new under the Call Off Contract.</w:t>
      </w:r>
    </w:p>
    <w:p w14:paraId="2F855DBC" w14:textId="77777777" w:rsidR="00E67491" w:rsidRPr="00E72E9A" w:rsidRDefault="00E67491" w:rsidP="00E67491">
      <w:pPr>
        <w:pStyle w:val="GPSL3numberedclause"/>
        <w:ind w:left="2410" w:hanging="992"/>
      </w:pPr>
      <w:r w:rsidRPr="00E72E9A">
        <w:t>In undertaking any repairs to the Goods, the Supplier shall not replace any parts or components of the Ordered Goods with parts or components that are of lower quality or which are unsuitable for use in their designed purpose either by the Customer or a replacement service provider, prior to the expiry or termination of the Call-Off Contract (howsoever arising).</w:t>
      </w:r>
    </w:p>
    <w:p w14:paraId="2A69D43C" w14:textId="77777777" w:rsidR="00E67491" w:rsidRPr="00E72E9A" w:rsidRDefault="00E67491" w:rsidP="00E67491">
      <w:pPr>
        <w:pStyle w:val="GPSL3numberedclause"/>
        <w:ind w:left="2410" w:hanging="992"/>
      </w:pPr>
      <w:r w:rsidRPr="00E72E9A">
        <w:t>Where there is fault in any Ordered Goods which cannot be repaired, the Supplier shall ensure and procure that any data residing in any Ordered Goods is removed or destroyed in accordance with HMG Infosec Standard 5 Baseline (at no additional cost to the Customer) prior to such Ordered Goods being returned to any manufacturer or other third party for disposal.</w:t>
      </w:r>
    </w:p>
    <w:p w14:paraId="38FFBA98" w14:textId="77777777" w:rsidR="00E67491" w:rsidRPr="00E72E9A" w:rsidRDefault="00E67491" w:rsidP="00E67491">
      <w:pPr>
        <w:pStyle w:val="GPSL3numberedclause"/>
        <w:ind w:left="2410" w:hanging="992"/>
      </w:pPr>
      <w:r w:rsidRPr="00E72E9A">
        <w:t>The Customer has the sole option to remove and retain any hard drives or solid state drives prior to the return of Goods to the Supplier at no additional cost to the Customer.</w:t>
      </w:r>
    </w:p>
    <w:p w14:paraId="45A626EB" w14:textId="77777777" w:rsidR="00E67491" w:rsidRPr="00E72E9A" w:rsidRDefault="00E67491" w:rsidP="00E67491">
      <w:pPr>
        <w:pStyle w:val="GPSL3numberedclause"/>
        <w:ind w:left="2410" w:hanging="992"/>
      </w:pPr>
      <w:r w:rsidRPr="00E72E9A">
        <w:t>The Supplier confirms that where a Customer has an in-house warranty provider or technical staff who undertake warranty repair work, the Supplier shall work with the in-house warranty provider and/or technical staff to provide any required training to enable the transfer of warranty repair work without cost or loss of service to the customer.  Where this reduces the cost to the Supplier of providing the Warranty, the Supplier shall pass such cost savings on to the Customer.</w:t>
      </w:r>
    </w:p>
    <w:p w14:paraId="122FED13" w14:textId="77777777" w:rsidR="00E67491" w:rsidRPr="00E72E9A" w:rsidRDefault="00E67491" w:rsidP="00E72E9A">
      <w:pPr>
        <w:pStyle w:val="GPSL2NumberedBoldHeading"/>
        <w:numPr>
          <w:ilvl w:val="1"/>
          <w:numId w:val="7"/>
        </w:numPr>
        <w:ind w:left="1418" w:hanging="709"/>
      </w:pPr>
      <w:bookmarkStart w:id="135" w:name="_Ref361848619"/>
      <w:r w:rsidRPr="00E72E9A">
        <w:t xml:space="preserve">Obligation to Remedy of Default in the Supply of the Goods </w:t>
      </w:r>
      <w:bookmarkEnd w:id="132"/>
      <w:bookmarkEnd w:id="135"/>
      <w:r w:rsidRPr="00E72E9A">
        <w:t>and Services</w:t>
      </w:r>
    </w:p>
    <w:p w14:paraId="53A6B45D" w14:textId="77777777" w:rsidR="00E67491" w:rsidRPr="00E72E9A" w:rsidRDefault="00E67491" w:rsidP="00E67491">
      <w:pPr>
        <w:pStyle w:val="GPSL3numberedclause"/>
        <w:ind w:left="2410" w:hanging="992"/>
      </w:pPr>
      <w:r w:rsidRPr="00E72E9A">
        <w:t>Subject to Clauses </w:t>
      </w:r>
      <w:r w:rsidRPr="00E72E9A">
        <w:fldChar w:fldCharType="begin"/>
      </w:r>
      <w:r w:rsidRPr="00E72E9A">
        <w:instrText xml:space="preserve"> REF _Ref358977546 \w \h  \* MERGEFORMAT </w:instrText>
      </w:r>
      <w:r w:rsidRPr="00E72E9A">
        <w:fldChar w:fldCharType="separate"/>
      </w:r>
      <w:r w:rsidRPr="00E72E9A">
        <w:t>14.8.2</w:t>
      </w:r>
      <w:r w:rsidRPr="00E72E9A">
        <w:fldChar w:fldCharType="end"/>
      </w:r>
      <w:r w:rsidRPr="00E72E9A">
        <w:t xml:space="preserve"> and </w:t>
      </w:r>
      <w:r w:rsidRPr="00E72E9A">
        <w:fldChar w:fldCharType="begin"/>
      </w:r>
      <w:r w:rsidRPr="00E72E9A">
        <w:instrText xml:space="preserve"> REF _Ref358124861 \w \h  \* MERGEFORMAT </w:instrText>
      </w:r>
      <w:r w:rsidRPr="00E72E9A">
        <w:fldChar w:fldCharType="separate"/>
      </w:r>
      <w:r w:rsidRPr="00E72E9A">
        <w:t>14.8.3</w:t>
      </w:r>
      <w:r w:rsidRPr="00E72E9A">
        <w:fldChar w:fldCharType="end"/>
      </w:r>
      <w:r w:rsidRPr="00E72E9A">
        <w:t xml:space="preserve"> (IPR Indemnity) and without prejudice to any other rights and remedies of the Customer howsoever arising (including under Clauses </w:t>
      </w:r>
      <w:r w:rsidRPr="00E72E9A">
        <w:fldChar w:fldCharType="begin"/>
      </w:r>
      <w:r w:rsidRPr="00E72E9A">
        <w:instrText xml:space="preserve"> REF _Ref358994553 \w \h  \* MERGEFORMAT </w:instrText>
      </w:r>
      <w:r w:rsidRPr="00E72E9A">
        <w:fldChar w:fldCharType="separate"/>
      </w:r>
      <w:r w:rsidRPr="00E72E9A">
        <w:t>4.5.2</w:t>
      </w:r>
      <w:r w:rsidRPr="00E72E9A">
        <w:fldChar w:fldCharType="end"/>
      </w:r>
      <w:r w:rsidRPr="00E72E9A">
        <w:t xml:space="preserve"> (Undelivered Goods and Services) and </w:t>
      </w:r>
      <w:r w:rsidRPr="00E72E9A">
        <w:fldChar w:fldCharType="begin"/>
      </w:r>
      <w:r w:rsidRPr="00E72E9A">
        <w:instrText xml:space="preserve"> REF _Ref360651541 \r \h  \* MERGEFORMAT </w:instrText>
      </w:r>
      <w:r w:rsidRPr="00E72E9A">
        <w:fldChar w:fldCharType="separate"/>
      </w:r>
      <w:r w:rsidRPr="00E72E9A">
        <w:t>18</w:t>
      </w:r>
      <w:r w:rsidRPr="00E72E9A">
        <w:fldChar w:fldCharType="end"/>
      </w:r>
      <w:r w:rsidRPr="00E72E9A">
        <w:t xml:space="preserve"> (Customer Remedies for Inadequate Performance)), the Supplier shall, where practicable:</w:t>
      </w:r>
    </w:p>
    <w:p w14:paraId="3D62320C" w14:textId="43800762" w:rsidR="00E67491" w:rsidRPr="00E72E9A" w:rsidRDefault="00E67491" w:rsidP="00E67491">
      <w:pPr>
        <w:pStyle w:val="GPSL4numberedclause"/>
        <w:ind w:left="2977" w:hanging="567"/>
      </w:pPr>
      <w:r w:rsidRPr="00E72E9A">
        <w:t xml:space="preserve">remedy any breach of its obligations in this Clause </w:t>
      </w:r>
      <w:r w:rsidRPr="00E72E9A">
        <w:fldChar w:fldCharType="begin"/>
      </w:r>
      <w:r w:rsidRPr="00E72E9A">
        <w:instrText xml:space="preserve"> REF _Ref450913875 \r \h </w:instrText>
      </w:r>
      <w:r w:rsidR="00E72E9A" w:rsidRPr="00E72E9A">
        <w:instrText xml:space="preserve"> \* MERGEFORMAT </w:instrText>
      </w:r>
      <w:r w:rsidRPr="00E72E9A">
        <w:fldChar w:fldCharType="separate"/>
      </w:r>
      <w:r w:rsidRPr="00E72E9A">
        <w:t>4</w:t>
      </w:r>
      <w:r w:rsidRPr="00E72E9A">
        <w:fldChar w:fldCharType="end"/>
      </w:r>
      <w:r w:rsidRPr="00E72E9A">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B26BD2A" w14:textId="77777777" w:rsidR="00E67491" w:rsidRPr="00E72E9A" w:rsidRDefault="00E67491" w:rsidP="00E67491">
      <w:pPr>
        <w:pStyle w:val="GPSL4numberedclause"/>
        <w:ind w:left="2977" w:hanging="567"/>
      </w:pPr>
      <w:r w:rsidRPr="00E72E9A">
        <w:t>meet all the costs of, and incidental to, the performance of such remedial work.</w:t>
      </w:r>
    </w:p>
    <w:p w14:paraId="1833E70D" w14:textId="77777777" w:rsidR="00E67491" w:rsidRPr="00E72E9A" w:rsidRDefault="00E67491" w:rsidP="00E72E9A">
      <w:pPr>
        <w:pStyle w:val="GPSL2NumberedBoldHeading"/>
        <w:numPr>
          <w:ilvl w:val="1"/>
          <w:numId w:val="7"/>
        </w:numPr>
        <w:ind w:left="1418" w:hanging="709"/>
      </w:pPr>
      <w:bookmarkStart w:id="136" w:name="_Ref360524601"/>
      <w:r w:rsidRPr="00E72E9A">
        <w:t xml:space="preserve">Continuing Obligation to Provide the Goods </w:t>
      </w:r>
      <w:bookmarkEnd w:id="136"/>
      <w:r w:rsidRPr="00E72E9A">
        <w:t>and Services</w:t>
      </w:r>
    </w:p>
    <w:p w14:paraId="1A339BB1" w14:textId="77777777" w:rsidR="00E67491" w:rsidRPr="00E72E9A" w:rsidRDefault="00E67491" w:rsidP="00E67491">
      <w:pPr>
        <w:pStyle w:val="GPSL3numberedclause"/>
        <w:ind w:left="2410" w:hanging="992"/>
      </w:pPr>
      <w:bookmarkStart w:id="137" w:name="_Ref365029839"/>
      <w:r w:rsidRPr="00E72E9A">
        <w:t>The Supplier shall continue to perform all of its obligations under this Call Off Contract and shall not suspend the provision of the Goods or the Services, notwithstanding:</w:t>
      </w:r>
      <w:bookmarkEnd w:id="137"/>
    </w:p>
    <w:p w14:paraId="48E89118" w14:textId="77777777" w:rsidR="00E67491" w:rsidRPr="00E72E9A" w:rsidRDefault="00E67491" w:rsidP="00E67491">
      <w:pPr>
        <w:pStyle w:val="GPSL4numberedclause"/>
        <w:ind w:left="2977" w:hanging="567"/>
      </w:pPr>
      <w:r w:rsidRPr="00E72E9A">
        <w:t>any withholding or deduction by the Customer of any sum due to the Supplier pursuant to the exercise of a right of the Customer to such withholding or deduction under this Call Off Contract</w:t>
      </w:r>
      <w:r w:rsidRPr="00E72E9A">
        <w:rPr>
          <w:i/>
        </w:rPr>
        <w:t>;</w:t>
      </w:r>
    </w:p>
    <w:p w14:paraId="1D131D9D" w14:textId="77777777" w:rsidR="00E67491" w:rsidRPr="00E72E9A" w:rsidRDefault="00E67491" w:rsidP="00E67491">
      <w:pPr>
        <w:pStyle w:val="GPSL4numberedclause"/>
        <w:ind w:left="2977" w:hanging="567"/>
      </w:pPr>
      <w:r w:rsidRPr="00E72E9A">
        <w:t>the existence of an unresolved Dispute; and/or</w:t>
      </w:r>
    </w:p>
    <w:p w14:paraId="0163C5FD" w14:textId="77777777" w:rsidR="00E67491" w:rsidRPr="00E72E9A" w:rsidRDefault="00E67491" w:rsidP="00E67491">
      <w:pPr>
        <w:pStyle w:val="GPSL4numberedclause"/>
        <w:ind w:left="2977" w:hanging="567"/>
      </w:pPr>
      <w:r w:rsidRPr="00E72E9A">
        <w:t>any failure by the Customer to pay any Call Off Contract Charges or sums payable under the Financed Purchase Agreement,</w:t>
      </w:r>
    </w:p>
    <w:p w14:paraId="6BAF25FE" w14:textId="77777777" w:rsidR="00E67491" w:rsidRPr="00E72E9A" w:rsidRDefault="00E67491" w:rsidP="00E67491">
      <w:pPr>
        <w:pStyle w:val="GPSL4numberedclause"/>
        <w:numPr>
          <w:ilvl w:val="0"/>
          <w:numId w:val="0"/>
        </w:numPr>
        <w:ind w:left="2977"/>
      </w:pPr>
      <w:r w:rsidRPr="00E72E9A">
        <w:t xml:space="preserve">unless the Supplier is entitled to terminate this Call Off Contract under Clause </w:t>
      </w:r>
      <w:r w:rsidRPr="00E72E9A">
        <w:fldChar w:fldCharType="begin"/>
      </w:r>
      <w:r w:rsidRPr="00E72E9A">
        <w:instrText xml:space="preserve"> REF _Ref359363788 \r \h  \* MERGEFORMAT </w:instrText>
      </w:r>
      <w:r w:rsidRPr="00E72E9A">
        <w:fldChar w:fldCharType="separate"/>
      </w:r>
      <w:r w:rsidRPr="00E72E9A">
        <w:t>22.1</w:t>
      </w:r>
      <w:r w:rsidRPr="00E72E9A">
        <w:fldChar w:fldCharType="end"/>
      </w:r>
      <w:r w:rsidRPr="00E72E9A">
        <w:t xml:space="preserve"> (Termination on Customer Cause) for failure by the Customer to pay undisputed Charges.</w:t>
      </w:r>
    </w:p>
    <w:p w14:paraId="39516C20" w14:textId="77777777" w:rsidR="00E67491" w:rsidRPr="00E72E9A" w:rsidRDefault="00E67491" w:rsidP="00E72E9A">
      <w:pPr>
        <w:pStyle w:val="GPSL2NumberedBoldHeading"/>
        <w:numPr>
          <w:ilvl w:val="1"/>
          <w:numId w:val="7"/>
        </w:numPr>
        <w:ind w:left="1418" w:hanging="709"/>
      </w:pPr>
      <w:bookmarkStart w:id="138" w:name="_Ref364349552"/>
      <w:r w:rsidRPr="00E72E9A">
        <w:t>Over Delivered Goods</w:t>
      </w:r>
      <w:bookmarkEnd w:id="138"/>
    </w:p>
    <w:p w14:paraId="03ADC765" w14:textId="77777777" w:rsidR="00E67491" w:rsidRPr="00E72E9A" w:rsidRDefault="00E67491" w:rsidP="00E67491">
      <w:pPr>
        <w:pStyle w:val="GPSL3numberedclause"/>
        <w:ind w:left="2410" w:hanging="992"/>
      </w:pPr>
      <w:r w:rsidRPr="00E72E9A">
        <w:t>The Customer shall be under no obligation to accept or pay for any Goods delivered in excess of the quantity specified in the Order Form (or elsewhere in this Call Off Contract) (“Over-Delivered Goods”).</w:t>
      </w:r>
    </w:p>
    <w:p w14:paraId="3CC710E9" w14:textId="77777777" w:rsidR="00E67491" w:rsidRPr="00E72E9A" w:rsidRDefault="00E67491" w:rsidP="00E67491">
      <w:pPr>
        <w:pStyle w:val="GPSL3numberedclause"/>
        <w:ind w:left="2410" w:hanging="992"/>
      </w:pPr>
      <w:bookmarkStart w:id="139" w:name="_Ref364347029"/>
      <w:r w:rsidRPr="00E72E9A">
        <w:t>If the Customer elects not to accept such Over-Delivered Goods it may, without prejudice to any other rights and remedies of the Customer howsoever arising, give notice in writing to the Supplier to remove them within five (5) Working Days and to refund to the Customer any expenses incurred by the Customer as a result of such over-delivery (including but not limited to the costs of moving and storing the Over-Delivered Goods).</w:t>
      </w:r>
      <w:bookmarkEnd w:id="139"/>
    </w:p>
    <w:p w14:paraId="3BE07C5B" w14:textId="77777777" w:rsidR="00E67491" w:rsidRPr="00E72E9A" w:rsidRDefault="00E67491" w:rsidP="00E67491">
      <w:pPr>
        <w:pStyle w:val="GPSL3numberedclause"/>
        <w:ind w:left="2410" w:hanging="992"/>
      </w:pPr>
      <w:r w:rsidRPr="00E72E9A">
        <w:t xml:space="preserve">If the Supplier fails to comply with the Customer’s notice under Clause </w:t>
      </w:r>
      <w:r w:rsidRPr="00E72E9A">
        <w:fldChar w:fldCharType="begin"/>
      </w:r>
      <w:r w:rsidRPr="00E72E9A">
        <w:instrText xml:space="preserve"> REF _Ref364347029 \r \h  \* MERGEFORMAT </w:instrText>
      </w:r>
      <w:r w:rsidRPr="00E72E9A">
        <w:fldChar w:fldCharType="separate"/>
      </w:r>
      <w:r w:rsidRPr="00E72E9A">
        <w:t>4.9.2</w:t>
      </w:r>
      <w:r w:rsidRPr="00E72E9A">
        <w:fldChar w:fldCharType="end"/>
      </w:r>
      <w:r w:rsidRPr="00E72E9A">
        <w:t>, the Customer may dispose of such Over-Delivered Goods and charge the Supplier for the costs of such disposal.  The risk in any Over-Delivered Goods shall remain with the Supplier.</w:t>
      </w:r>
    </w:p>
    <w:p w14:paraId="2E0F945D" w14:textId="77777777" w:rsidR="00E67491" w:rsidRPr="00E72E9A" w:rsidRDefault="00E67491" w:rsidP="00E72E9A">
      <w:pPr>
        <w:pStyle w:val="GPSL2NumberedBoldHeading"/>
        <w:numPr>
          <w:ilvl w:val="1"/>
          <w:numId w:val="7"/>
        </w:numPr>
        <w:ind w:left="1418" w:hanging="709"/>
      </w:pPr>
      <w:r w:rsidRPr="00E72E9A">
        <w:t>Responsibility for Damage to or Loss of the Goods</w:t>
      </w:r>
    </w:p>
    <w:p w14:paraId="26BB7D71" w14:textId="77777777" w:rsidR="00E67491" w:rsidRPr="00E72E9A" w:rsidRDefault="00E67491" w:rsidP="00E67491">
      <w:pPr>
        <w:pStyle w:val="GPSL3numberedclause"/>
        <w:ind w:left="2410" w:hanging="992"/>
      </w:pPr>
      <w:bookmarkStart w:id="140" w:name="_Ref364341760"/>
      <w:r w:rsidRPr="00E72E9A">
        <w:t>Without prejudice to the Supplier’s other obligations to provide the Goods in accordance with this Call Off Contract, the Supplier accepts responsibility for all damage to or loss of the Goods if:</w:t>
      </w:r>
      <w:bookmarkEnd w:id="140"/>
    </w:p>
    <w:p w14:paraId="01C820BC" w14:textId="77777777" w:rsidR="00E67491" w:rsidRPr="00E72E9A" w:rsidRDefault="00E67491" w:rsidP="00E67491">
      <w:pPr>
        <w:pStyle w:val="GPSL3numberedclause"/>
        <w:numPr>
          <w:ilvl w:val="0"/>
          <w:numId w:val="0"/>
        </w:numPr>
        <w:ind w:left="2410"/>
      </w:pPr>
      <w:r w:rsidRPr="00E72E9A">
        <w:t>4.10.1.1</w:t>
      </w:r>
      <w:r w:rsidRPr="00E72E9A">
        <w:tab/>
        <w:t>the same is notified in writing to the Supplier within ten (10) Working Days of receipt and inspection of the Goods by the Customer, the Supplier and Customer shall agree the date of inspection of the Delivered Goods in the Implementation Plan where used;</w:t>
      </w:r>
    </w:p>
    <w:p w14:paraId="759C871D" w14:textId="77777777" w:rsidR="00E67491" w:rsidRPr="00E72E9A" w:rsidRDefault="00E67491" w:rsidP="00E67491">
      <w:pPr>
        <w:pStyle w:val="GPSL3numberedclause"/>
        <w:numPr>
          <w:ilvl w:val="0"/>
          <w:numId w:val="0"/>
        </w:numPr>
        <w:ind w:left="2410"/>
      </w:pPr>
      <w:r w:rsidRPr="00E72E9A">
        <w:t>4.10.1.2</w:t>
      </w:r>
      <w:r w:rsidRPr="00E72E9A">
        <w:tab/>
        <w:t>in the event that no date for inspection is specified in the Implementation Plan (or elsewhere in the Call Off Contract), such damage and/or loss is notified in writing to the Supplier within three (3) Working Days of the Delivery of the Goods at the Customer’s nominated site; and</w:t>
      </w:r>
    </w:p>
    <w:p w14:paraId="10F853EF" w14:textId="77777777" w:rsidR="00E67491" w:rsidRPr="00E72E9A" w:rsidRDefault="00E67491" w:rsidP="00E67491">
      <w:pPr>
        <w:pStyle w:val="GPSL3numberedclause"/>
        <w:numPr>
          <w:ilvl w:val="0"/>
          <w:numId w:val="0"/>
        </w:numPr>
        <w:ind w:left="2410"/>
      </w:pPr>
      <w:r w:rsidRPr="00E72E9A">
        <w:t>4.10.1.3</w:t>
      </w:r>
      <w:r w:rsidRPr="00E72E9A">
        <w:tab/>
        <w:t>the Goods have been handled by the Customer in accordance with the Supplier's instructions.</w:t>
      </w:r>
    </w:p>
    <w:p w14:paraId="21B8ADB3" w14:textId="77777777" w:rsidR="00E67491" w:rsidRPr="00E72E9A" w:rsidRDefault="00E67491" w:rsidP="00E67491">
      <w:pPr>
        <w:pStyle w:val="GPSL3numberedclause"/>
        <w:numPr>
          <w:ilvl w:val="0"/>
          <w:numId w:val="0"/>
        </w:numPr>
        <w:tabs>
          <w:tab w:val="clear" w:pos="2410"/>
          <w:tab w:val="left" w:pos="2127"/>
        </w:tabs>
        <w:ind w:left="2410"/>
      </w:pPr>
      <w:r w:rsidRPr="00E72E9A">
        <w:t xml:space="preserve">Where the Supplier accepts responsibility under Clause </w:t>
      </w:r>
      <w:r w:rsidRPr="00E72E9A">
        <w:fldChar w:fldCharType="begin"/>
      </w:r>
      <w:r w:rsidRPr="00E72E9A">
        <w:instrText xml:space="preserve"> REF _Ref364341760 \r \h  \* MERGEFORMAT </w:instrText>
      </w:r>
      <w:r w:rsidRPr="00E72E9A">
        <w:fldChar w:fldCharType="separate"/>
      </w:r>
      <w:r w:rsidRPr="00E72E9A">
        <w:t>4.10.1</w:t>
      </w:r>
      <w:r w:rsidRPr="00E72E9A">
        <w:fldChar w:fldCharType="end"/>
      </w:r>
      <w:r w:rsidRPr="00E72E9A">
        <w:t xml:space="preserve"> it shall, at its sole option, replace or repair the Goods (or part thereof) within such time as is reasonable having regard to the circumstances and as agreed with the Customer. Return of the Damaged Goods shall be at the Supplier’s cost.  For the avoidance of doubt, the Customer shall not approve any Damaged or lost Goods as Delivered, and for the purposes of the Implementation Plan such Goods shall be deemed as Undelivered Goods.</w:t>
      </w:r>
    </w:p>
    <w:p w14:paraId="44EC7682" w14:textId="77777777" w:rsidR="00E67491" w:rsidRPr="00E72E9A" w:rsidRDefault="00E67491" w:rsidP="00E72E9A">
      <w:pPr>
        <w:pStyle w:val="GPSL2NumberedBoldHeading"/>
        <w:numPr>
          <w:ilvl w:val="1"/>
          <w:numId w:val="7"/>
        </w:numPr>
        <w:ind w:left="1418" w:hanging="709"/>
      </w:pPr>
      <w:r w:rsidRPr="00E72E9A">
        <w:t>Goods Replacement/Substitution</w:t>
      </w:r>
    </w:p>
    <w:p w14:paraId="3E8B21D5" w14:textId="77777777" w:rsidR="00E67491" w:rsidRPr="00E72E9A" w:rsidRDefault="00E67491" w:rsidP="00E67491">
      <w:pPr>
        <w:pStyle w:val="GPSL3numberedclause"/>
        <w:ind w:left="2410" w:hanging="992"/>
      </w:pPr>
      <w:r w:rsidRPr="00E72E9A">
        <w:t>In the event that the Goods become genuinely unavailable after the Supplier has accepted and/or confirmed the Customer’s Order and is contractually bound, the Supplier shall offer the Customer a replacement model or equivalent substitute goods at no additional cost to the Customer.  The equivalent substitute goods shall be of an equivalent or higher specification and provide the same or additional functionality than the Goods they replace.  It shall be the Customer’s sole decision whether to accept the replacement model or equivalent substitute goods.  In the event that the Customer rejects the replacement model or equivalent substitute goods, the Supplier’s failure to Deliver in accordance with the Call-Off Contract shall be deemed a material Default entitling the Customer to terminate the Call-Off Contract.</w:t>
      </w:r>
    </w:p>
    <w:p w14:paraId="7A9DC297" w14:textId="77777777" w:rsidR="00E67491" w:rsidRPr="00E72E9A" w:rsidRDefault="00E67491" w:rsidP="00E72E9A">
      <w:pPr>
        <w:pStyle w:val="GPSL2NumberedBoldHeading"/>
        <w:numPr>
          <w:ilvl w:val="1"/>
          <w:numId w:val="7"/>
        </w:numPr>
        <w:ind w:left="1418" w:hanging="709"/>
        <w:rPr>
          <w:color w:val="000000" w:themeColor="text1"/>
        </w:rPr>
      </w:pPr>
      <w:r w:rsidRPr="00E72E9A">
        <w:rPr>
          <w:color w:val="000000" w:themeColor="text1"/>
        </w:rPr>
        <w:t>Product Lifecycle Information</w:t>
      </w:r>
    </w:p>
    <w:p w14:paraId="113F0F5F" w14:textId="77777777" w:rsidR="00E67491" w:rsidRPr="00E72E9A" w:rsidRDefault="00E67491" w:rsidP="00E67491">
      <w:pPr>
        <w:pStyle w:val="GPSL3numberedclause"/>
        <w:ind w:left="2410" w:hanging="992"/>
      </w:pPr>
      <w:r w:rsidRPr="00E72E9A">
        <w:t>The Supplier shall provide product lifecycle information, including product roadmaps, on request of the Customer.  Where the Supplier becomes aware that Goods are to become End of Life, the Supplier shall use all reasonable endeavours to give the Customer three (3) Months’ notice of this event; in any event, the Supplier shall notify the Customer when Goods are End of Life.</w:t>
      </w:r>
    </w:p>
    <w:p w14:paraId="3B3D745F" w14:textId="77777777" w:rsidR="00E67491" w:rsidRPr="00E72E9A" w:rsidRDefault="00E67491" w:rsidP="00E72E9A">
      <w:pPr>
        <w:pStyle w:val="GPSL2NumberedBoldHeading"/>
        <w:numPr>
          <w:ilvl w:val="1"/>
          <w:numId w:val="7"/>
        </w:numPr>
        <w:ind w:left="1418" w:hanging="709"/>
        <w:rPr>
          <w:color w:val="000000" w:themeColor="text1"/>
        </w:rPr>
      </w:pPr>
      <w:r w:rsidRPr="00E72E9A">
        <w:rPr>
          <w:color w:val="000000" w:themeColor="text1"/>
        </w:rPr>
        <w:t>Access to Spares</w:t>
      </w:r>
    </w:p>
    <w:p w14:paraId="3FA63794" w14:textId="77777777" w:rsidR="00E67491" w:rsidRPr="00E72E9A" w:rsidRDefault="00E67491" w:rsidP="00E67491">
      <w:pPr>
        <w:pStyle w:val="GPSL3numberedclause"/>
        <w:ind w:left="2410" w:hanging="992"/>
      </w:pPr>
      <w:r w:rsidRPr="00E72E9A">
        <w:t>The Supplier shall have access to a sufficient stock of spare devices that have been specified as business critical on the Order Form to allow the Customer to initiate business-critical swaps of faulty devices, or to address Dead On Arrival/Installation (DOA/DOI) business critical issues, with replacement by the same model and specification of device.  Upon notification by the Customer of the requirement for a business-critical swap or DOA/DOI business critical issue, the Supplier shall swap the device with a spare device within twenty-four (24) hours of the Customer reporting the issue.  For the avoidance of doubt, the Customer shall not Approve any DOA/DOI devices, and for the purposes of the Implementation Plan such Goods shall be deemed as Undelivered Goods.</w:t>
      </w:r>
    </w:p>
    <w:p w14:paraId="66AF0526" w14:textId="77777777" w:rsidR="00E67491" w:rsidRPr="00E72E9A" w:rsidRDefault="00E67491" w:rsidP="00E67491">
      <w:pPr>
        <w:pStyle w:val="GPSL3numberedclause"/>
        <w:ind w:left="2410" w:hanging="992"/>
      </w:pPr>
      <w:r w:rsidRPr="00E72E9A">
        <w:t>The Supplier shall have access to a sufficient stock of spare components to undertake repairs to Goods in accordance with warranty requirements, and in any case to undertake required repairs within a reasonable time period.</w:t>
      </w:r>
    </w:p>
    <w:p w14:paraId="63658195" w14:textId="77777777" w:rsidR="00E67491" w:rsidRPr="00E72E9A" w:rsidRDefault="00E67491" w:rsidP="00E72E9A">
      <w:pPr>
        <w:pStyle w:val="GPSL2NumberedBoldHeading"/>
        <w:numPr>
          <w:ilvl w:val="1"/>
          <w:numId w:val="7"/>
        </w:numPr>
        <w:ind w:left="1418" w:hanging="709"/>
        <w:rPr>
          <w:color w:val="000000" w:themeColor="text1"/>
        </w:rPr>
      </w:pPr>
      <w:r w:rsidRPr="00E72E9A">
        <w:rPr>
          <w:color w:val="000000" w:themeColor="text1"/>
        </w:rPr>
        <w:t>Test Devices</w:t>
      </w:r>
    </w:p>
    <w:p w14:paraId="482917DB" w14:textId="77777777" w:rsidR="00E67491" w:rsidRPr="00E72E9A" w:rsidRDefault="00E67491" w:rsidP="00E67491">
      <w:pPr>
        <w:pStyle w:val="GPSL3numberedclause"/>
        <w:ind w:left="2410" w:hanging="992"/>
      </w:pPr>
      <w:r w:rsidRPr="00E72E9A">
        <w:t>The Supplier shall make a stock of Test Devices, for the purpose of testing compatibility with a Customer’s IT infrastructure, available to the Customer as required.  Test Devices shall be shipped to the Customer’s nominated Site on request and at the Supplier’s expense.  The Customer shall return Test Devices to the Supplier in the same condition as initially provided to them by the Supplier (unless agreed otherwise between the Parties).  Risk and ownership for any Test Devices shall remain with the Supplier.</w:t>
      </w:r>
    </w:p>
    <w:p w14:paraId="6B850785" w14:textId="77777777" w:rsidR="00E67491" w:rsidRPr="00E72E9A" w:rsidRDefault="00E67491" w:rsidP="00E72E9A">
      <w:pPr>
        <w:pStyle w:val="GPSL2NumberedBoldHeading"/>
        <w:numPr>
          <w:ilvl w:val="1"/>
          <w:numId w:val="7"/>
        </w:numPr>
        <w:ind w:left="1418" w:hanging="709"/>
      </w:pPr>
      <w:r w:rsidRPr="00E72E9A">
        <w:t>Endemic Failures</w:t>
      </w:r>
    </w:p>
    <w:p w14:paraId="697E66C9" w14:textId="77777777" w:rsidR="00E67491" w:rsidRPr="00E72E9A" w:rsidRDefault="00E67491" w:rsidP="00E67491">
      <w:pPr>
        <w:pStyle w:val="GPSL3numberedclause"/>
        <w:ind w:left="2410" w:hanging="992"/>
      </w:pPr>
      <w:r w:rsidRPr="00E72E9A">
        <w:t>The Supplier shall collate information on the failure rate of Goods such that it can trace failure rate by batch, principal reasons for failure, and by Customer affected by Goods failure.  This information will help the Supplier to identify situations of Endemic Failures.  In the event of Endemic Failure of the Goods supplied, the Supplier shall inform the Customer and the Customer has the right to reject all Goods in the affected batch and require their replacement by the Supplier at no cost to the Customer and without prejudice to the Customer’s right of remedies.  Endemic Failure also triggers a material Default by the Supplier, entitling the Customer to terminate the Call-Off Contract.</w:t>
      </w:r>
    </w:p>
    <w:p w14:paraId="313A1565" w14:textId="77777777" w:rsidR="00E67491" w:rsidRPr="00E72E9A" w:rsidRDefault="00E67491" w:rsidP="00E67491">
      <w:pPr>
        <w:pStyle w:val="GPSL2NumberedBoldHeading"/>
        <w:ind w:firstLine="0"/>
      </w:pPr>
    </w:p>
    <w:p w14:paraId="1C539E82" w14:textId="77777777" w:rsidR="00E67491" w:rsidRPr="00E72E9A" w:rsidRDefault="00E67491" w:rsidP="00E67491">
      <w:pPr>
        <w:pStyle w:val="GPSL1CLAUSEHEADING"/>
        <w:rPr>
          <w:rFonts w:ascii="Arial" w:hAnsi="Arial"/>
        </w:rPr>
      </w:pPr>
      <w:bookmarkStart w:id="141" w:name="_Toc349229831"/>
      <w:bookmarkStart w:id="142" w:name="_Toc349229994"/>
      <w:bookmarkStart w:id="143" w:name="_Toc349230394"/>
      <w:bookmarkStart w:id="144" w:name="_Toc349231276"/>
      <w:bookmarkStart w:id="145" w:name="_Toc349232002"/>
      <w:bookmarkStart w:id="146" w:name="_Toc349232383"/>
      <w:bookmarkStart w:id="147" w:name="_Toc349233119"/>
      <w:bookmarkStart w:id="148" w:name="_Toc349233254"/>
      <w:bookmarkStart w:id="149" w:name="_Toc349233388"/>
      <w:bookmarkStart w:id="150" w:name="_Toc350502977"/>
      <w:bookmarkStart w:id="151" w:name="_Toc350503967"/>
      <w:bookmarkStart w:id="152" w:name="_Toc350506257"/>
      <w:bookmarkStart w:id="153" w:name="_Toc350506495"/>
      <w:bookmarkStart w:id="154" w:name="_Toc350506625"/>
      <w:bookmarkStart w:id="155" w:name="_Toc350506755"/>
      <w:bookmarkStart w:id="156" w:name="_Toc350506887"/>
      <w:bookmarkStart w:id="157" w:name="_Toc350507348"/>
      <w:bookmarkStart w:id="158" w:name="_Toc350507882"/>
      <w:bookmarkStart w:id="159" w:name="_Toc366051022"/>
      <w:bookmarkStart w:id="160" w:name="_Toc367453969"/>
      <w:bookmarkStart w:id="161" w:name="_Toc367956552"/>
      <w:bookmarkStart w:id="162" w:name="_Toc367957248"/>
      <w:bookmarkStart w:id="163" w:name="_Toc367958054"/>
      <w:bookmarkStart w:id="164" w:name="_Toc367958294"/>
      <w:bookmarkStart w:id="165" w:name="_Toc367964855"/>
      <w:bookmarkStart w:id="166" w:name="_Toc367971131"/>
      <w:bookmarkStart w:id="167" w:name="_Toc367976972"/>
      <w:bookmarkStart w:id="168" w:name="_Toc367977563"/>
      <w:bookmarkStart w:id="169" w:name="_Toc367977794"/>
      <w:bookmarkStart w:id="170" w:name="_Toc366051024"/>
      <w:bookmarkStart w:id="171" w:name="_Toc367453971"/>
      <w:bookmarkStart w:id="172" w:name="_Toc367956554"/>
      <w:bookmarkStart w:id="173" w:name="_Toc367957250"/>
      <w:bookmarkStart w:id="174" w:name="_Toc367958056"/>
      <w:bookmarkStart w:id="175" w:name="_Toc367958296"/>
      <w:bookmarkStart w:id="176" w:name="_Toc367964857"/>
      <w:bookmarkStart w:id="177" w:name="_Toc367971133"/>
      <w:bookmarkStart w:id="178" w:name="_Toc367976974"/>
      <w:bookmarkStart w:id="179" w:name="_Toc367977565"/>
      <w:bookmarkStart w:id="180" w:name="_Toc367977796"/>
      <w:bookmarkStart w:id="181" w:name="_Toc366051025"/>
      <w:bookmarkStart w:id="182" w:name="_Toc367453972"/>
      <w:bookmarkStart w:id="183" w:name="_Toc367956555"/>
      <w:bookmarkStart w:id="184" w:name="_Toc367957251"/>
      <w:bookmarkStart w:id="185" w:name="_Toc367958057"/>
      <w:bookmarkStart w:id="186" w:name="_Toc367958297"/>
      <w:bookmarkStart w:id="187" w:name="_Toc367964858"/>
      <w:bookmarkStart w:id="188" w:name="_Toc367971134"/>
      <w:bookmarkStart w:id="189" w:name="_Toc367976975"/>
      <w:bookmarkStart w:id="190" w:name="_Toc367977566"/>
      <w:bookmarkStart w:id="191" w:name="_Toc367977797"/>
      <w:bookmarkStart w:id="192" w:name="_Toc366051026"/>
      <w:bookmarkStart w:id="193" w:name="_Toc367453973"/>
      <w:bookmarkStart w:id="194" w:name="_Toc367956556"/>
      <w:bookmarkStart w:id="195" w:name="_Toc367957252"/>
      <w:bookmarkStart w:id="196" w:name="_Toc367958058"/>
      <w:bookmarkStart w:id="197" w:name="_Toc367958298"/>
      <w:bookmarkStart w:id="198" w:name="_Toc367964859"/>
      <w:bookmarkStart w:id="199" w:name="_Toc367971135"/>
      <w:bookmarkStart w:id="200" w:name="_Toc367976976"/>
      <w:bookmarkStart w:id="201" w:name="_Toc367977567"/>
      <w:bookmarkStart w:id="202" w:name="_Toc367977798"/>
      <w:bookmarkStart w:id="203" w:name="_Toc366051027"/>
      <w:bookmarkStart w:id="204" w:name="_Toc367453974"/>
      <w:bookmarkStart w:id="205" w:name="_Toc367956557"/>
      <w:bookmarkStart w:id="206" w:name="_Toc367957253"/>
      <w:bookmarkStart w:id="207" w:name="_Toc367958059"/>
      <w:bookmarkStart w:id="208" w:name="_Toc367958299"/>
      <w:bookmarkStart w:id="209" w:name="_Toc367964860"/>
      <w:bookmarkStart w:id="210" w:name="_Toc367971136"/>
      <w:bookmarkStart w:id="211" w:name="_Toc367976977"/>
      <w:bookmarkStart w:id="212" w:name="_Toc367977568"/>
      <w:bookmarkStart w:id="213" w:name="_Toc367977799"/>
      <w:bookmarkStart w:id="214" w:name="_Toc366051028"/>
      <w:bookmarkStart w:id="215" w:name="_Toc367453975"/>
      <w:bookmarkStart w:id="216" w:name="_Toc367956558"/>
      <w:bookmarkStart w:id="217" w:name="_Toc367957254"/>
      <w:bookmarkStart w:id="218" w:name="_Toc367958060"/>
      <w:bookmarkStart w:id="219" w:name="_Toc367958300"/>
      <w:bookmarkStart w:id="220" w:name="_Toc367964861"/>
      <w:bookmarkStart w:id="221" w:name="_Toc367971137"/>
      <w:bookmarkStart w:id="222" w:name="_Toc367976978"/>
      <w:bookmarkStart w:id="223" w:name="_Toc367977569"/>
      <w:bookmarkStart w:id="224" w:name="_Toc367977800"/>
      <w:bookmarkStart w:id="225" w:name="_Toc366051029"/>
      <w:bookmarkStart w:id="226" w:name="_Toc367453976"/>
      <w:bookmarkStart w:id="227" w:name="_Toc367956559"/>
      <w:bookmarkStart w:id="228" w:name="_Toc367957255"/>
      <w:bookmarkStart w:id="229" w:name="_Toc367958061"/>
      <w:bookmarkStart w:id="230" w:name="_Toc367958301"/>
      <w:bookmarkStart w:id="231" w:name="_Toc367964862"/>
      <w:bookmarkStart w:id="232" w:name="_Toc367971138"/>
      <w:bookmarkStart w:id="233" w:name="_Toc367976979"/>
      <w:bookmarkStart w:id="234" w:name="_Toc367977570"/>
      <w:bookmarkStart w:id="235" w:name="_Toc367977801"/>
      <w:bookmarkStart w:id="236" w:name="_Toc366051030"/>
      <w:bookmarkStart w:id="237" w:name="_Toc367453977"/>
      <w:bookmarkStart w:id="238" w:name="_Toc367956560"/>
      <w:bookmarkStart w:id="239" w:name="_Toc367957256"/>
      <w:bookmarkStart w:id="240" w:name="_Toc367958062"/>
      <w:bookmarkStart w:id="241" w:name="_Toc367958302"/>
      <w:bookmarkStart w:id="242" w:name="_Toc367964863"/>
      <w:bookmarkStart w:id="243" w:name="_Toc367971139"/>
      <w:bookmarkStart w:id="244" w:name="_Toc367976980"/>
      <w:bookmarkStart w:id="245" w:name="_Toc367977571"/>
      <w:bookmarkStart w:id="246" w:name="_Toc367977802"/>
      <w:bookmarkStart w:id="247" w:name="_Toc366051031"/>
      <w:bookmarkStart w:id="248" w:name="_Toc367453978"/>
      <w:bookmarkStart w:id="249" w:name="_Toc367956561"/>
      <w:bookmarkStart w:id="250" w:name="_Toc367957257"/>
      <w:bookmarkStart w:id="251" w:name="_Toc367958063"/>
      <w:bookmarkStart w:id="252" w:name="_Toc367958303"/>
      <w:bookmarkStart w:id="253" w:name="_Toc367964864"/>
      <w:bookmarkStart w:id="254" w:name="_Toc367971140"/>
      <w:bookmarkStart w:id="255" w:name="_Toc367976981"/>
      <w:bookmarkStart w:id="256" w:name="_Toc367977572"/>
      <w:bookmarkStart w:id="257" w:name="_Toc367977803"/>
      <w:bookmarkStart w:id="258" w:name="_Toc366051033"/>
      <w:bookmarkStart w:id="259" w:name="_Toc367453980"/>
      <w:bookmarkStart w:id="260" w:name="_Toc367956563"/>
      <w:bookmarkStart w:id="261" w:name="_Toc367957259"/>
      <w:bookmarkStart w:id="262" w:name="_Toc367958065"/>
      <w:bookmarkStart w:id="263" w:name="_Toc367958305"/>
      <w:bookmarkStart w:id="264" w:name="_Toc367964866"/>
      <w:bookmarkStart w:id="265" w:name="_Toc367971142"/>
      <w:bookmarkStart w:id="266" w:name="_Toc367976983"/>
      <w:bookmarkStart w:id="267" w:name="_Toc367977574"/>
      <w:bookmarkStart w:id="268" w:name="_Toc367977805"/>
      <w:bookmarkStart w:id="269" w:name="_Toc366051034"/>
      <w:bookmarkStart w:id="270" w:name="_Toc367453981"/>
      <w:bookmarkStart w:id="271" w:name="_Toc367956564"/>
      <w:bookmarkStart w:id="272" w:name="_Toc367957260"/>
      <w:bookmarkStart w:id="273" w:name="_Toc367958066"/>
      <w:bookmarkStart w:id="274" w:name="_Toc367958306"/>
      <w:bookmarkStart w:id="275" w:name="_Toc367964867"/>
      <w:bookmarkStart w:id="276" w:name="_Toc367971143"/>
      <w:bookmarkStart w:id="277" w:name="_Toc367976984"/>
      <w:bookmarkStart w:id="278" w:name="_Toc367977575"/>
      <w:bookmarkStart w:id="279" w:name="_Toc367977806"/>
      <w:bookmarkStart w:id="280" w:name="_Toc366051035"/>
      <w:bookmarkStart w:id="281" w:name="_Toc367453982"/>
      <w:bookmarkStart w:id="282" w:name="_Toc367956565"/>
      <w:bookmarkStart w:id="283" w:name="_Toc367957261"/>
      <w:bookmarkStart w:id="284" w:name="_Toc367958067"/>
      <w:bookmarkStart w:id="285" w:name="_Toc367958307"/>
      <w:bookmarkStart w:id="286" w:name="_Toc367964868"/>
      <w:bookmarkStart w:id="287" w:name="_Toc367971144"/>
      <w:bookmarkStart w:id="288" w:name="_Toc367976985"/>
      <w:bookmarkStart w:id="289" w:name="_Toc367977576"/>
      <w:bookmarkStart w:id="290" w:name="_Toc367977807"/>
      <w:bookmarkStart w:id="291" w:name="_Toc366051036"/>
      <w:bookmarkStart w:id="292" w:name="_Toc367453983"/>
      <w:bookmarkStart w:id="293" w:name="_Toc367956566"/>
      <w:bookmarkStart w:id="294" w:name="_Toc367957262"/>
      <w:bookmarkStart w:id="295" w:name="_Toc367958068"/>
      <w:bookmarkStart w:id="296" w:name="_Toc367958308"/>
      <w:bookmarkStart w:id="297" w:name="_Toc367964869"/>
      <w:bookmarkStart w:id="298" w:name="_Toc367971145"/>
      <w:bookmarkStart w:id="299" w:name="_Toc367976986"/>
      <w:bookmarkStart w:id="300" w:name="_Toc367977577"/>
      <w:bookmarkStart w:id="301" w:name="_Toc367977808"/>
      <w:bookmarkStart w:id="302" w:name="_Toc366051038"/>
      <w:bookmarkStart w:id="303" w:name="_Toc367453985"/>
      <w:bookmarkStart w:id="304" w:name="_Toc367956568"/>
      <w:bookmarkStart w:id="305" w:name="_Toc367957264"/>
      <w:bookmarkStart w:id="306" w:name="_Toc367958070"/>
      <w:bookmarkStart w:id="307" w:name="_Toc367958310"/>
      <w:bookmarkStart w:id="308" w:name="_Toc367964871"/>
      <w:bookmarkStart w:id="309" w:name="_Toc367971147"/>
      <w:bookmarkStart w:id="310" w:name="_Toc367976988"/>
      <w:bookmarkStart w:id="311" w:name="_Toc367977579"/>
      <w:bookmarkStart w:id="312" w:name="_Toc367977810"/>
      <w:bookmarkStart w:id="313" w:name="_Toc366051039"/>
      <w:bookmarkStart w:id="314" w:name="_Toc367453986"/>
      <w:bookmarkStart w:id="315" w:name="_Toc367956569"/>
      <w:bookmarkStart w:id="316" w:name="_Toc367957265"/>
      <w:bookmarkStart w:id="317" w:name="_Toc367958071"/>
      <w:bookmarkStart w:id="318" w:name="_Toc367958311"/>
      <w:bookmarkStart w:id="319" w:name="_Toc367964872"/>
      <w:bookmarkStart w:id="320" w:name="_Toc367971148"/>
      <w:bookmarkStart w:id="321" w:name="_Toc367976989"/>
      <w:bookmarkStart w:id="322" w:name="_Toc367977580"/>
      <w:bookmarkStart w:id="323" w:name="_Toc367977811"/>
      <w:bookmarkStart w:id="324" w:name="_Toc366051040"/>
      <w:bookmarkStart w:id="325" w:name="_Toc367453987"/>
      <w:bookmarkStart w:id="326" w:name="_Toc367956570"/>
      <w:bookmarkStart w:id="327" w:name="_Toc367957266"/>
      <w:bookmarkStart w:id="328" w:name="_Toc367958072"/>
      <w:bookmarkStart w:id="329" w:name="_Toc367958312"/>
      <w:bookmarkStart w:id="330" w:name="_Toc367964873"/>
      <w:bookmarkStart w:id="331" w:name="_Toc367971149"/>
      <w:bookmarkStart w:id="332" w:name="_Toc367976990"/>
      <w:bookmarkStart w:id="333" w:name="_Toc367977581"/>
      <w:bookmarkStart w:id="334" w:name="_Toc367977812"/>
      <w:bookmarkStart w:id="335" w:name="_Toc366051041"/>
      <w:bookmarkStart w:id="336" w:name="_Toc367453988"/>
      <w:bookmarkStart w:id="337" w:name="_Toc367956571"/>
      <w:bookmarkStart w:id="338" w:name="_Toc367957267"/>
      <w:bookmarkStart w:id="339" w:name="_Toc367958073"/>
      <w:bookmarkStart w:id="340" w:name="_Toc367958313"/>
      <w:bookmarkStart w:id="341" w:name="_Toc367964874"/>
      <w:bookmarkStart w:id="342" w:name="_Toc367971150"/>
      <w:bookmarkStart w:id="343" w:name="_Toc367976991"/>
      <w:bookmarkStart w:id="344" w:name="_Toc367977582"/>
      <w:bookmarkStart w:id="345" w:name="_Toc367977813"/>
      <w:bookmarkStart w:id="346" w:name="_Toc366051042"/>
      <w:bookmarkStart w:id="347" w:name="_Toc367453989"/>
      <w:bookmarkStart w:id="348" w:name="_Toc367956572"/>
      <w:bookmarkStart w:id="349" w:name="_Toc367957268"/>
      <w:bookmarkStart w:id="350" w:name="_Toc367958074"/>
      <w:bookmarkStart w:id="351" w:name="_Toc367958314"/>
      <w:bookmarkStart w:id="352" w:name="_Toc367964875"/>
      <w:bookmarkStart w:id="353" w:name="_Toc367971151"/>
      <w:bookmarkStart w:id="354" w:name="_Toc367976992"/>
      <w:bookmarkStart w:id="355" w:name="_Toc367977583"/>
      <w:bookmarkStart w:id="356" w:name="_Toc367977814"/>
      <w:bookmarkStart w:id="357" w:name="_Toc366051043"/>
      <w:bookmarkStart w:id="358" w:name="_Toc367453990"/>
      <w:bookmarkStart w:id="359" w:name="_Toc367956573"/>
      <w:bookmarkStart w:id="360" w:name="_Toc367957269"/>
      <w:bookmarkStart w:id="361" w:name="_Toc367958075"/>
      <w:bookmarkStart w:id="362" w:name="_Toc367958315"/>
      <w:bookmarkStart w:id="363" w:name="_Toc367964876"/>
      <w:bookmarkStart w:id="364" w:name="_Toc367971152"/>
      <w:bookmarkStart w:id="365" w:name="_Toc367976993"/>
      <w:bookmarkStart w:id="366" w:name="_Toc367977584"/>
      <w:bookmarkStart w:id="367" w:name="_Toc367977815"/>
      <w:bookmarkStart w:id="368" w:name="_Toc366051044"/>
      <w:bookmarkStart w:id="369" w:name="_Toc367453991"/>
      <w:bookmarkStart w:id="370" w:name="_Toc367956574"/>
      <w:bookmarkStart w:id="371" w:name="_Toc367957270"/>
      <w:bookmarkStart w:id="372" w:name="_Toc367958076"/>
      <w:bookmarkStart w:id="373" w:name="_Toc367958316"/>
      <w:bookmarkStart w:id="374" w:name="_Toc367964877"/>
      <w:bookmarkStart w:id="375" w:name="_Toc367971153"/>
      <w:bookmarkStart w:id="376" w:name="_Toc367976994"/>
      <w:bookmarkStart w:id="377" w:name="_Toc367977585"/>
      <w:bookmarkStart w:id="378" w:name="_Toc367977816"/>
      <w:bookmarkStart w:id="379" w:name="_Toc366051045"/>
      <w:bookmarkStart w:id="380" w:name="_Toc367453992"/>
      <w:bookmarkStart w:id="381" w:name="_Toc367956575"/>
      <w:bookmarkStart w:id="382" w:name="_Toc367957271"/>
      <w:bookmarkStart w:id="383" w:name="_Toc367958077"/>
      <w:bookmarkStart w:id="384" w:name="_Toc367958317"/>
      <w:bookmarkStart w:id="385" w:name="_Toc367964878"/>
      <w:bookmarkStart w:id="386" w:name="_Toc367971154"/>
      <w:bookmarkStart w:id="387" w:name="_Toc367976995"/>
      <w:bookmarkStart w:id="388" w:name="_Toc367977586"/>
      <w:bookmarkStart w:id="389" w:name="_Toc367977817"/>
      <w:bookmarkStart w:id="390" w:name="_Toc366051046"/>
      <w:bookmarkStart w:id="391" w:name="_Toc367453993"/>
      <w:bookmarkStart w:id="392" w:name="_Toc367956576"/>
      <w:bookmarkStart w:id="393" w:name="_Toc367957272"/>
      <w:bookmarkStart w:id="394" w:name="_Toc367958078"/>
      <w:bookmarkStart w:id="395" w:name="_Toc367958318"/>
      <w:bookmarkStart w:id="396" w:name="_Toc367964879"/>
      <w:bookmarkStart w:id="397" w:name="_Toc367971155"/>
      <w:bookmarkStart w:id="398" w:name="_Toc367976996"/>
      <w:bookmarkStart w:id="399" w:name="_Toc367977587"/>
      <w:bookmarkStart w:id="400" w:name="_Toc367977818"/>
      <w:bookmarkStart w:id="401" w:name="_Toc366051047"/>
      <w:bookmarkStart w:id="402" w:name="_Toc367453994"/>
      <w:bookmarkStart w:id="403" w:name="_Toc367956577"/>
      <w:bookmarkStart w:id="404" w:name="_Toc367957273"/>
      <w:bookmarkStart w:id="405" w:name="_Toc367958079"/>
      <w:bookmarkStart w:id="406" w:name="_Toc367958319"/>
      <w:bookmarkStart w:id="407" w:name="_Toc367964880"/>
      <w:bookmarkStart w:id="408" w:name="_Toc367971156"/>
      <w:bookmarkStart w:id="409" w:name="_Toc367976997"/>
      <w:bookmarkStart w:id="410" w:name="_Toc367977588"/>
      <w:bookmarkStart w:id="411" w:name="_Toc367977819"/>
      <w:bookmarkStart w:id="412" w:name="_Toc366051048"/>
      <w:bookmarkStart w:id="413" w:name="_Toc367453995"/>
      <w:bookmarkStart w:id="414" w:name="_Toc367956578"/>
      <w:bookmarkStart w:id="415" w:name="_Toc367957274"/>
      <w:bookmarkStart w:id="416" w:name="_Toc367958080"/>
      <w:bookmarkStart w:id="417" w:name="_Toc367958320"/>
      <w:bookmarkStart w:id="418" w:name="_Toc367964881"/>
      <w:bookmarkStart w:id="419" w:name="_Toc367971157"/>
      <w:bookmarkStart w:id="420" w:name="_Toc367976998"/>
      <w:bookmarkStart w:id="421" w:name="_Toc367977589"/>
      <w:bookmarkStart w:id="422" w:name="_Toc367977820"/>
      <w:bookmarkStart w:id="423" w:name="_Toc366051049"/>
      <w:bookmarkStart w:id="424" w:name="_Toc367453996"/>
      <w:bookmarkStart w:id="425" w:name="_Toc367956579"/>
      <w:bookmarkStart w:id="426" w:name="_Toc367957275"/>
      <w:bookmarkStart w:id="427" w:name="_Toc367958081"/>
      <w:bookmarkStart w:id="428" w:name="_Toc367958321"/>
      <w:bookmarkStart w:id="429" w:name="_Toc367964882"/>
      <w:bookmarkStart w:id="430" w:name="_Toc367971158"/>
      <w:bookmarkStart w:id="431" w:name="_Toc367976999"/>
      <w:bookmarkStart w:id="432" w:name="_Toc367977590"/>
      <w:bookmarkStart w:id="433" w:name="_Toc367977821"/>
      <w:bookmarkStart w:id="434" w:name="_Toc366051050"/>
      <w:bookmarkStart w:id="435" w:name="_Toc367453997"/>
      <w:bookmarkStart w:id="436" w:name="_Toc367956580"/>
      <w:bookmarkStart w:id="437" w:name="_Toc367957276"/>
      <w:bookmarkStart w:id="438" w:name="_Toc367958082"/>
      <w:bookmarkStart w:id="439" w:name="_Toc367958322"/>
      <w:bookmarkStart w:id="440" w:name="_Toc367964883"/>
      <w:bookmarkStart w:id="441" w:name="_Toc367971159"/>
      <w:bookmarkStart w:id="442" w:name="_Toc367977000"/>
      <w:bookmarkStart w:id="443" w:name="_Toc367977591"/>
      <w:bookmarkStart w:id="444" w:name="_Toc367977822"/>
      <w:bookmarkStart w:id="445" w:name="_Toc366051051"/>
      <w:bookmarkStart w:id="446" w:name="_Toc367453998"/>
      <w:bookmarkStart w:id="447" w:name="_Toc367956581"/>
      <w:bookmarkStart w:id="448" w:name="_Toc367957277"/>
      <w:bookmarkStart w:id="449" w:name="_Toc367958083"/>
      <w:bookmarkStart w:id="450" w:name="_Toc367958323"/>
      <w:bookmarkStart w:id="451" w:name="_Toc367964884"/>
      <w:bookmarkStart w:id="452" w:name="_Toc367971160"/>
      <w:bookmarkStart w:id="453" w:name="_Toc367977001"/>
      <w:bookmarkStart w:id="454" w:name="_Toc367977592"/>
      <w:bookmarkStart w:id="455" w:name="_Toc367977823"/>
      <w:bookmarkStart w:id="456" w:name="_Toc366051052"/>
      <w:bookmarkStart w:id="457" w:name="_Toc367453999"/>
      <w:bookmarkStart w:id="458" w:name="_Toc367956582"/>
      <w:bookmarkStart w:id="459" w:name="_Toc367957278"/>
      <w:bookmarkStart w:id="460" w:name="_Toc367958084"/>
      <w:bookmarkStart w:id="461" w:name="_Toc367958324"/>
      <w:bookmarkStart w:id="462" w:name="_Toc367964885"/>
      <w:bookmarkStart w:id="463" w:name="_Toc367971161"/>
      <w:bookmarkStart w:id="464" w:name="_Toc367977002"/>
      <w:bookmarkStart w:id="465" w:name="_Toc367977593"/>
      <w:bookmarkStart w:id="466" w:name="_Toc367977824"/>
      <w:bookmarkStart w:id="467" w:name="_Toc366051053"/>
      <w:bookmarkStart w:id="468" w:name="_Toc367454000"/>
      <w:bookmarkStart w:id="469" w:name="_Toc367956583"/>
      <w:bookmarkStart w:id="470" w:name="_Toc367957279"/>
      <w:bookmarkStart w:id="471" w:name="_Toc367958085"/>
      <w:bookmarkStart w:id="472" w:name="_Toc367958325"/>
      <w:bookmarkStart w:id="473" w:name="_Toc367964886"/>
      <w:bookmarkStart w:id="474" w:name="_Toc367971162"/>
      <w:bookmarkStart w:id="475" w:name="_Toc367977003"/>
      <w:bookmarkStart w:id="476" w:name="_Toc367977594"/>
      <w:bookmarkStart w:id="477" w:name="_Toc367977825"/>
      <w:bookmarkStart w:id="478" w:name="_Toc366051054"/>
      <w:bookmarkStart w:id="479" w:name="_Toc367454001"/>
      <w:bookmarkStart w:id="480" w:name="_Toc367956584"/>
      <w:bookmarkStart w:id="481" w:name="_Toc367957280"/>
      <w:bookmarkStart w:id="482" w:name="_Toc367958086"/>
      <w:bookmarkStart w:id="483" w:name="_Toc367958326"/>
      <w:bookmarkStart w:id="484" w:name="_Toc367964887"/>
      <w:bookmarkStart w:id="485" w:name="_Toc367971163"/>
      <w:bookmarkStart w:id="486" w:name="_Toc367977004"/>
      <w:bookmarkStart w:id="487" w:name="_Toc367977595"/>
      <w:bookmarkStart w:id="488" w:name="_Toc367977826"/>
      <w:bookmarkStart w:id="489" w:name="_Toc366051055"/>
      <w:bookmarkStart w:id="490" w:name="_Toc367454002"/>
      <w:bookmarkStart w:id="491" w:name="_Toc367956585"/>
      <w:bookmarkStart w:id="492" w:name="_Toc367957281"/>
      <w:bookmarkStart w:id="493" w:name="_Toc367958087"/>
      <w:bookmarkStart w:id="494" w:name="_Toc367958327"/>
      <w:bookmarkStart w:id="495" w:name="_Toc367964888"/>
      <w:bookmarkStart w:id="496" w:name="_Toc367971164"/>
      <w:bookmarkStart w:id="497" w:name="_Toc367977005"/>
      <w:bookmarkStart w:id="498" w:name="_Toc367977596"/>
      <w:bookmarkStart w:id="499" w:name="_Toc367977827"/>
      <w:bookmarkStart w:id="500" w:name="_Toc366051056"/>
      <w:bookmarkStart w:id="501" w:name="_Toc367454003"/>
      <w:bookmarkStart w:id="502" w:name="_Toc367956586"/>
      <w:bookmarkStart w:id="503" w:name="_Toc367957282"/>
      <w:bookmarkStart w:id="504" w:name="_Toc367958088"/>
      <w:bookmarkStart w:id="505" w:name="_Toc367958328"/>
      <w:bookmarkStart w:id="506" w:name="_Toc367964889"/>
      <w:bookmarkStart w:id="507" w:name="_Toc367971165"/>
      <w:bookmarkStart w:id="508" w:name="_Toc367977006"/>
      <w:bookmarkStart w:id="509" w:name="_Toc367977597"/>
      <w:bookmarkStart w:id="510" w:name="_Toc367977828"/>
      <w:bookmarkStart w:id="511" w:name="_Toc366051058"/>
      <w:bookmarkStart w:id="512" w:name="_Toc367454005"/>
      <w:bookmarkStart w:id="513" w:name="_Toc367956588"/>
      <w:bookmarkStart w:id="514" w:name="_Toc367957284"/>
      <w:bookmarkStart w:id="515" w:name="_Toc367958090"/>
      <w:bookmarkStart w:id="516" w:name="_Toc367958330"/>
      <w:bookmarkStart w:id="517" w:name="_Toc367964891"/>
      <w:bookmarkStart w:id="518" w:name="_Toc367971167"/>
      <w:bookmarkStart w:id="519" w:name="_Toc367977008"/>
      <w:bookmarkStart w:id="520" w:name="_Toc367977599"/>
      <w:bookmarkStart w:id="521" w:name="_Toc367977830"/>
      <w:bookmarkStart w:id="522" w:name="_Toc366051059"/>
      <w:bookmarkStart w:id="523" w:name="_Toc367454006"/>
      <w:bookmarkStart w:id="524" w:name="_Toc367956589"/>
      <w:bookmarkStart w:id="525" w:name="_Toc367957285"/>
      <w:bookmarkStart w:id="526" w:name="_Toc367958091"/>
      <w:bookmarkStart w:id="527" w:name="_Toc367958331"/>
      <w:bookmarkStart w:id="528" w:name="_Toc367964892"/>
      <w:bookmarkStart w:id="529" w:name="_Toc367971168"/>
      <w:bookmarkStart w:id="530" w:name="_Toc367977009"/>
      <w:bookmarkStart w:id="531" w:name="_Toc367977600"/>
      <w:bookmarkStart w:id="532" w:name="_Toc367977831"/>
      <w:bookmarkStart w:id="533" w:name="_Toc366051060"/>
      <w:bookmarkStart w:id="534" w:name="_Toc367454007"/>
      <w:bookmarkStart w:id="535" w:name="_Toc367956590"/>
      <w:bookmarkStart w:id="536" w:name="_Toc367957286"/>
      <w:bookmarkStart w:id="537" w:name="_Toc367958092"/>
      <w:bookmarkStart w:id="538" w:name="_Toc367958332"/>
      <w:bookmarkStart w:id="539" w:name="_Toc367964893"/>
      <w:bookmarkStart w:id="540" w:name="_Toc367971169"/>
      <w:bookmarkStart w:id="541" w:name="_Toc367977010"/>
      <w:bookmarkStart w:id="542" w:name="_Toc367977601"/>
      <w:bookmarkStart w:id="543" w:name="_Toc367977832"/>
      <w:bookmarkStart w:id="544" w:name="_Toc366051061"/>
      <w:bookmarkStart w:id="545" w:name="_Toc367454008"/>
      <w:bookmarkStart w:id="546" w:name="_Toc367956591"/>
      <w:bookmarkStart w:id="547" w:name="_Toc367957287"/>
      <w:bookmarkStart w:id="548" w:name="_Toc367958093"/>
      <w:bookmarkStart w:id="549" w:name="_Toc367958333"/>
      <w:bookmarkStart w:id="550" w:name="_Toc367964894"/>
      <w:bookmarkStart w:id="551" w:name="_Toc367971170"/>
      <w:bookmarkStart w:id="552" w:name="_Toc367977011"/>
      <w:bookmarkStart w:id="553" w:name="_Toc367977602"/>
      <w:bookmarkStart w:id="554" w:name="_Toc367977833"/>
      <w:bookmarkStart w:id="555" w:name="_Toc366051062"/>
      <w:bookmarkStart w:id="556" w:name="_Toc367454009"/>
      <w:bookmarkStart w:id="557" w:name="_Toc367956592"/>
      <w:bookmarkStart w:id="558" w:name="_Toc367957288"/>
      <w:bookmarkStart w:id="559" w:name="_Toc367958094"/>
      <w:bookmarkStart w:id="560" w:name="_Toc367958334"/>
      <w:bookmarkStart w:id="561" w:name="_Toc367964895"/>
      <w:bookmarkStart w:id="562" w:name="_Toc367971171"/>
      <w:bookmarkStart w:id="563" w:name="_Toc367977012"/>
      <w:bookmarkStart w:id="564" w:name="_Toc367977603"/>
      <w:bookmarkStart w:id="565" w:name="_Toc367977834"/>
      <w:bookmarkStart w:id="566" w:name="_Toc366051063"/>
      <w:bookmarkStart w:id="567" w:name="_Toc367454010"/>
      <w:bookmarkStart w:id="568" w:name="_Toc367956593"/>
      <w:bookmarkStart w:id="569" w:name="_Toc367957289"/>
      <w:bookmarkStart w:id="570" w:name="_Toc367958095"/>
      <w:bookmarkStart w:id="571" w:name="_Toc367958335"/>
      <w:bookmarkStart w:id="572" w:name="_Toc367964896"/>
      <w:bookmarkStart w:id="573" w:name="_Toc367971172"/>
      <w:bookmarkStart w:id="574" w:name="_Toc367977013"/>
      <w:bookmarkStart w:id="575" w:name="_Toc367977604"/>
      <w:bookmarkStart w:id="576" w:name="_Toc367977835"/>
      <w:bookmarkStart w:id="577" w:name="_Toc366051064"/>
      <w:bookmarkStart w:id="578" w:name="_Toc367454011"/>
      <w:bookmarkStart w:id="579" w:name="_Toc367956594"/>
      <w:bookmarkStart w:id="580" w:name="_Toc367957290"/>
      <w:bookmarkStart w:id="581" w:name="_Toc367958096"/>
      <w:bookmarkStart w:id="582" w:name="_Toc367958336"/>
      <w:bookmarkStart w:id="583" w:name="_Toc367964897"/>
      <w:bookmarkStart w:id="584" w:name="_Toc367971173"/>
      <w:bookmarkStart w:id="585" w:name="_Toc367977014"/>
      <w:bookmarkStart w:id="586" w:name="_Toc367977605"/>
      <w:bookmarkStart w:id="587" w:name="_Toc367977836"/>
      <w:bookmarkStart w:id="588" w:name="_Toc366051065"/>
      <w:bookmarkStart w:id="589" w:name="_Toc367454012"/>
      <w:bookmarkStart w:id="590" w:name="_Toc367956595"/>
      <w:bookmarkStart w:id="591" w:name="_Toc367957291"/>
      <w:bookmarkStart w:id="592" w:name="_Toc367958097"/>
      <w:bookmarkStart w:id="593" w:name="_Toc367958337"/>
      <w:bookmarkStart w:id="594" w:name="_Toc367964898"/>
      <w:bookmarkStart w:id="595" w:name="_Toc367971174"/>
      <w:bookmarkStart w:id="596" w:name="_Toc367977015"/>
      <w:bookmarkStart w:id="597" w:name="_Toc367977606"/>
      <w:bookmarkStart w:id="598" w:name="_Toc367977837"/>
      <w:bookmarkStart w:id="599" w:name="_Toc366051066"/>
      <w:bookmarkStart w:id="600" w:name="_Toc367454013"/>
      <w:bookmarkStart w:id="601" w:name="_Toc367956596"/>
      <w:bookmarkStart w:id="602" w:name="_Toc367957292"/>
      <w:bookmarkStart w:id="603" w:name="_Toc367958098"/>
      <w:bookmarkStart w:id="604" w:name="_Toc367958338"/>
      <w:bookmarkStart w:id="605" w:name="_Toc367964899"/>
      <w:bookmarkStart w:id="606" w:name="_Toc367971175"/>
      <w:bookmarkStart w:id="607" w:name="_Toc367977016"/>
      <w:bookmarkStart w:id="608" w:name="_Toc367977607"/>
      <w:bookmarkStart w:id="609" w:name="_Toc367977838"/>
      <w:bookmarkStart w:id="610" w:name="_Toc349229833"/>
      <w:bookmarkStart w:id="611" w:name="_Toc349229996"/>
      <w:bookmarkStart w:id="612" w:name="_Toc349230396"/>
      <w:bookmarkStart w:id="613" w:name="_Toc349231278"/>
      <w:bookmarkStart w:id="614" w:name="_Toc349232004"/>
      <w:bookmarkStart w:id="615" w:name="_Toc349232385"/>
      <w:bookmarkStart w:id="616" w:name="_Toc349233121"/>
      <w:bookmarkStart w:id="617" w:name="_Toc349233256"/>
      <w:bookmarkStart w:id="618" w:name="_Toc349233390"/>
      <w:bookmarkStart w:id="619" w:name="_Toc350502979"/>
      <w:bookmarkStart w:id="620" w:name="_Toc350503969"/>
      <w:bookmarkStart w:id="621" w:name="_Toc350506259"/>
      <w:bookmarkStart w:id="622" w:name="_Toc350506497"/>
      <w:bookmarkStart w:id="623" w:name="_Toc350506627"/>
      <w:bookmarkStart w:id="624" w:name="_Toc350506757"/>
      <w:bookmarkStart w:id="625" w:name="_Toc350506889"/>
      <w:bookmarkStart w:id="626" w:name="_Toc350507350"/>
      <w:bookmarkStart w:id="627" w:name="_Toc350507884"/>
      <w:bookmarkStart w:id="628" w:name="_Toc366051069"/>
      <w:bookmarkStart w:id="629" w:name="_Toc367454016"/>
      <w:bookmarkStart w:id="630" w:name="_Toc367956599"/>
      <w:bookmarkStart w:id="631" w:name="_Toc367957295"/>
      <w:bookmarkStart w:id="632" w:name="_Toc367958101"/>
      <w:bookmarkStart w:id="633" w:name="_Toc367958341"/>
      <w:bookmarkStart w:id="634" w:name="_Toc367964902"/>
      <w:bookmarkStart w:id="635" w:name="_Toc367971178"/>
      <w:bookmarkStart w:id="636" w:name="_Toc367977019"/>
      <w:bookmarkStart w:id="637" w:name="_Toc367977610"/>
      <w:bookmarkStart w:id="638" w:name="_Toc367977841"/>
      <w:bookmarkStart w:id="639" w:name="_Toc366051070"/>
      <w:bookmarkStart w:id="640" w:name="_Toc367454017"/>
      <w:bookmarkStart w:id="641" w:name="_Toc367956600"/>
      <w:bookmarkStart w:id="642" w:name="_Toc367957296"/>
      <w:bookmarkStart w:id="643" w:name="_Toc367958102"/>
      <w:bookmarkStart w:id="644" w:name="_Toc367958342"/>
      <w:bookmarkStart w:id="645" w:name="_Toc367964903"/>
      <w:bookmarkStart w:id="646" w:name="_Toc367971179"/>
      <w:bookmarkStart w:id="647" w:name="_Toc367977020"/>
      <w:bookmarkStart w:id="648" w:name="_Toc367977611"/>
      <w:bookmarkStart w:id="649" w:name="_Toc367977842"/>
      <w:bookmarkStart w:id="650" w:name="_Toc366051071"/>
      <w:bookmarkStart w:id="651" w:name="_Toc367454018"/>
      <w:bookmarkStart w:id="652" w:name="_Toc367956601"/>
      <w:bookmarkStart w:id="653" w:name="_Toc367957297"/>
      <w:bookmarkStart w:id="654" w:name="_Toc367958103"/>
      <w:bookmarkStart w:id="655" w:name="_Toc367958343"/>
      <w:bookmarkStart w:id="656" w:name="_Toc367964904"/>
      <w:bookmarkStart w:id="657" w:name="_Toc367971180"/>
      <w:bookmarkStart w:id="658" w:name="_Toc367977021"/>
      <w:bookmarkStart w:id="659" w:name="_Toc367977612"/>
      <w:bookmarkStart w:id="660" w:name="_Toc367977843"/>
      <w:bookmarkStart w:id="661" w:name="_Toc366051072"/>
      <w:bookmarkStart w:id="662" w:name="_Toc367454019"/>
      <w:bookmarkStart w:id="663" w:name="_Toc367956602"/>
      <w:bookmarkStart w:id="664" w:name="_Toc367957298"/>
      <w:bookmarkStart w:id="665" w:name="_Toc367958104"/>
      <w:bookmarkStart w:id="666" w:name="_Toc367958344"/>
      <w:bookmarkStart w:id="667" w:name="_Toc367964905"/>
      <w:bookmarkStart w:id="668" w:name="_Toc367971181"/>
      <w:bookmarkStart w:id="669" w:name="_Toc367977022"/>
      <w:bookmarkStart w:id="670" w:name="_Toc367977613"/>
      <w:bookmarkStart w:id="671" w:name="_Toc367977844"/>
      <w:bookmarkStart w:id="672" w:name="_Toc366051073"/>
      <w:bookmarkStart w:id="673" w:name="_Toc367454020"/>
      <w:bookmarkStart w:id="674" w:name="_Toc367956603"/>
      <w:bookmarkStart w:id="675" w:name="_Toc367957299"/>
      <w:bookmarkStart w:id="676" w:name="_Toc367958105"/>
      <w:bookmarkStart w:id="677" w:name="_Toc367958345"/>
      <w:bookmarkStart w:id="678" w:name="_Toc367964906"/>
      <w:bookmarkStart w:id="679" w:name="_Toc367971182"/>
      <w:bookmarkStart w:id="680" w:name="_Toc367977023"/>
      <w:bookmarkStart w:id="681" w:name="_Toc367977614"/>
      <w:bookmarkStart w:id="682" w:name="_Toc367977845"/>
      <w:bookmarkStart w:id="683" w:name="_Toc366051074"/>
      <w:bookmarkStart w:id="684" w:name="_Toc367454021"/>
      <w:bookmarkStart w:id="685" w:name="_Toc367956604"/>
      <w:bookmarkStart w:id="686" w:name="_Toc367957300"/>
      <w:bookmarkStart w:id="687" w:name="_Toc367958106"/>
      <w:bookmarkStart w:id="688" w:name="_Toc367958346"/>
      <w:bookmarkStart w:id="689" w:name="_Toc367964907"/>
      <w:bookmarkStart w:id="690" w:name="_Toc367971183"/>
      <w:bookmarkStart w:id="691" w:name="_Toc367977024"/>
      <w:bookmarkStart w:id="692" w:name="_Toc367977615"/>
      <w:bookmarkStart w:id="693" w:name="_Toc367977846"/>
      <w:bookmarkStart w:id="694" w:name="_Toc349229835"/>
      <w:bookmarkStart w:id="695" w:name="_Toc349229998"/>
      <w:bookmarkStart w:id="696" w:name="_Toc349230398"/>
      <w:bookmarkStart w:id="697" w:name="_Toc349231280"/>
      <w:bookmarkStart w:id="698" w:name="_Toc349232006"/>
      <w:bookmarkStart w:id="699" w:name="_Toc349232387"/>
      <w:bookmarkStart w:id="700" w:name="_Toc349233123"/>
      <w:bookmarkStart w:id="701" w:name="_Toc349233258"/>
      <w:bookmarkStart w:id="702" w:name="_Toc349233392"/>
      <w:bookmarkStart w:id="703" w:name="_Toc350502981"/>
      <w:bookmarkStart w:id="704" w:name="_Toc350503971"/>
      <w:bookmarkStart w:id="705" w:name="_Toc350506261"/>
      <w:bookmarkStart w:id="706" w:name="_Toc350506499"/>
      <w:bookmarkStart w:id="707" w:name="_Toc350506629"/>
      <w:bookmarkStart w:id="708" w:name="_Toc350506759"/>
      <w:bookmarkStart w:id="709" w:name="_Toc350506891"/>
      <w:bookmarkStart w:id="710" w:name="_Toc350507352"/>
      <w:bookmarkStart w:id="711" w:name="_Toc350507886"/>
      <w:bookmarkStart w:id="712" w:name="_Toc349229836"/>
      <w:bookmarkStart w:id="713" w:name="_Toc349229999"/>
      <w:bookmarkStart w:id="714" w:name="_Toc349230399"/>
      <w:bookmarkStart w:id="715" w:name="_Toc349231281"/>
      <w:bookmarkStart w:id="716" w:name="_Toc349232007"/>
      <w:bookmarkStart w:id="717" w:name="_Toc349232388"/>
      <w:bookmarkStart w:id="718" w:name="_Toc349233124"/>
      <w:bookmarkStart w:id="719" w:name="_Toc349233259"/>
      <w:bookmarkStart w:id="720" w:name="_Toc349233393"/>
      <w:bookmarkStart w:id="721" w:name="_Toc350502982"/>
      <w:bookmarkStart w:id="722" w:name="_Toc350503972"/>
      <w:bookmarkStart w:id="723" w:name="_Toc350506262"/>
      <w:bookmarkStart w:id="724" w:name="_Toc350506500"/>
      <w:bookmarkStart w:id="725" w:name="_Toc350506630"/>
      <w:bookmarkStart w:id="726" w:name="_Toc350506760"/>
      <w:bookmarkStart w:id="727" w:name="_Toc350506892"/>
      <w:bookmarkStart w:id="728" w:name="_Toc350507353"/>
      <w:bookmarkStart w:id="729" w:name="_Toc350507887"/>
      <w:bookmarkStart w:id="730" w:name="_Toc349229838"/>
      <w:bookmarkStart w:id="731" w:name="_Toc349230001"/>
      <w:bookmarkStart w:id="732" w:name="_Toc349230401"/>
      <w:bookmarkStart w:id="733" w:name="_Toc349231283"/>
      <w:bookmarkStart w:id="734" w:name="_Toc349232009"/>
      <w:bookmarkStart w:id="735" w:name="_Toc349232390"/>
      <w:bookmarkStart w:id="736" w:name="_Toc349233126"/>
      <w:bookmarkStart w:id="737" w:name="_Toc349233261"/>
      <w:bookmarkStart w:id="738" w:name="_Toc349233395"/>
      <w:bookmarkStart w:id="739" w:name="_Toc350502984"/>
      <w:bookmarkStart w:id="740" w:name="_Toc350503974"/>
      <w:bookmarkStart w:id="741" w:name="_Toc350506264"/>
      <w:bookmarkStart w:id="742" w:name="_Toc350506502"/>
      <w:bookmarkStart w:id="743" w:name="_Toc350506632"/>
      <w:bookmarkStart w:id="744" w:name="_Toc350506762"/>
      <w:bookmarkStart w:id="745" w:name="_Toc350506894"/>
      <w:bookmarkStart w:id="746" w:name="_Toc350507355"/>
      <w:bookmarkStart w:id="747" w:name="_Toc350507889"/>
      <w:bookmarkStart w:id="748" w:name="_Toc358671364"/>
      <w:bookmarkStart w:id="749" w:name="_Toc358671483"/>
      <w:bookmarkStart w:id="750" w:name="_Toc358671602"/>
      <w:bookmarkStart w:id="751" w:name="_Toc358671722"/>
      <w:bookmarkStart w:id="752" w:name="_Toc349229840"/>
      <w:bookmarkStart w:id="753" w:name="_Toc349230003"/>
      <w:bookmarkStart w:id="754" w:name="_Toc349230403"/>
      <w:bookmarkStart w:id="755" w:name="_Toc349231285"/>
      <w:bookmarkStart w:id="756" w:name="_Toc349232011"/>
      <w:bookmarkStart w:id="757" w:name="_Toc349232392"/>
      <w:bookmarkStart w:id="758" w:name="_Toc349233128"/>
      <w:bookmarkStart w:id="759" w:name="_Toc349233263"/>
      <w:bookmarkStart w:id="760" w:name="_Toc349233397"/>
      <w:bookmarkStart w:id="761" w:name="_Toc350502986"/>
      <w:bookmarkStart w:id="762" w:name="_Toc350503976"/>
      <w:bookmarkStart w:id="763" w:name="_Toc350506266"/>
      <w:bookmarkStart w:id="764" w:name="_Toc350506504"/>
      <w:bookmarkStart w:id="765" w:name="_Toc350506634"/>
      <w:bookmarkStart w:id="766" w:name="_Toc350506764"/>
      <w:bookmarkStart w:id="767" w:name="_Toc350506896"/>
      <w:bookmarkStart w:id="768" w:name="_Toc350507357"/>
      <w:bookmarkStart w:id="769" w:name="_Toc350507891"/>
      <w:bookmarkStart w:id="770" w:name="_Toc349229842"/>
      <w:bookmarkStart w:id="771" w:name="_Toc349230005"/>
      <w:bookmarkStart w:id="772" w:name="_Toc349230405"/>
      <w:bookmarkStart w:id="773" w:name="_Toc349231287"/>
      <w:bookmarkStart w:id="774" w:name="_Toc349232013"/>
      <w:bookmarkStart w:id="775" w:name="_Toc349232394"/>
      <w:bookmarkStart w:id="776" w:name="_Toc349233130"/>
      <w:bookmarkStart w:id="777" w:name="_Toc349233265"/>
      <w:bookmarkStart w:id="778" w:name="_Toc349233399"/>
      <w:bookmarkStart w:id="779" w:name="_Toc350502988"/>
      <w:bookmarkStart w:id="780" w:name="_Toc350503978"/>
      <w:bookmarkStart w:id="781" w:name="_Toc350506268"/>
      <w:bookmarkStart w:id="782" w:name="_Toc350506506"/>
      <w:bookmarkStart w:id="783" w:name="_Toc350506636"/>
      <w:bookmarkStart w:id="784" w:name="_Toc350506766"/>
      <w:bookmarkStart w:id="785" w:name="_Toc350506898"/>
      <w:bookmarkStart w:id="786" w:name="_Toc350507359"/>
      <w:bookmarkStart w:id="787" w:name="_Toc350507893"/>
      <w:bookmarkStart w:id="788" w:name="_Toc349229844"/>
      <w:bookmarkStart w:id="789" w:name="_Toc349230007"/>
      <w:bookmarkStart w:id="790" w:name="_Toc349230407"/>
      <w:bookmarkStart w:id="791" w:name="_Toc349231289"/>
      <w:bookmarkStart w:id="792" w:name="_Toc349232015"/>
      <w:bookmarkStart w:id="793" w:name="_Toc349232396"/>
      <w:bookmarkStart w:id="794" w:name="_Toc349233132"/>
      <w:bookmarkStart w:id="795" w:name="_Toc349233267"/>
      <w:bookmarkStart w:id="796" w:name="_Toc349233401"/>
      <w:bookmarkStart w:id="797" w:name="_Toc350502990"/>
      <w:bookmarkStart w:id="798" w:name="_Toc350503980"/>
      <w:bookmarkStart w:id="799" w:name="_Toc350506270"/>
      <w:bookmarkStart w:id="800" w:name="_Toc350506508"/>
      <w:bookmarkStart w:id="801" w:name="_Toc350506638"/>
      <w:bookmarkStart w:id="802" w:name="_Toc350506768"/>
      <w:bookmarkStart w:id="803" w:name="_Toc350506900"/>
      <w:bookmarkStart w:id="804" w:name="_Toc350507361"/>
      <w:bookmarkStart w:id="805" w:name="_Toc350507895"/>
      <w:bookmarkStart w:id="806" w:name="_Ref349134683"/>
      <w:bookmarkStart w:id="807" w:name="_Ref349135141"/>
      <w:bookmarkStart w:id="808" w:name="_Toc350502991"/>
      <w:bookmarkStart w:id="809" w:name="_Toc350503981"/>
      <w:bookmarkStart w:id="810" w:name="_Toc351710865"/>
      <w:bookmarkStart w:id="811" w:name="_Toc358671725"/>
      <w:bookmarkStart w:id="812" w:name="_Toc368062149"/>
      <w:bookmarkStart w:id="813" w:name="_Toc50977210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r w:rsidRPr="00E72E9A">
        <w:rPr>
          <w:rFonts w:ascii="Arial" w:hAnsi="Arial"/>
        </w:rPr>
        <w:t>STANDARDS AND QUALITY</w:t>
      </w:r>
      <w:bookmarkEnd w:id="806"/>
      <w:bookmarkEnd w:id="807"/>
      <w:bookmarkEnd w:id="808"/>
      <w:bookmarkEnd w:id="809"/>
      <w:bookmarkEnd w:id="810"/>
      <w:bookmarkEnd w:id="811"/>
      <w:bookmarkEnd w:id="812"/>
      <w:bookmarkEnd w:id="813"/>
    </w:p>
    <w:p w14:paraId="4EF49A65" w14:textId="77777777" w:rsidR="00E67491" w:rsidRPr="00E72E9A" w:rsidRDefault="00E67491" w:rsidP="00E67491">
      <w:pPr>
        <w:pStyle w:val="GPSL2numberedclause"/>
        <w:ind w:left="1418" w:hanging="709"/>
      </w:pPr>
      <w:r w:rsidRPr="00E72E9A">
        <w:t>The Supplier shall at all times during the Call Off Contract Period comply with the Standards and maintain, where applicable, accreditation with the relevant Standards' authorisation body.</w:t>
      </w:r>
    </w:p>
    <w:p w14:paraId="18D4053D" w14:textId="77777777" w:rsidR="00E67491" w:rsidRPr="00E72E9A" w:rsidRDefault="00E67491" w:rsidP="00E67491">
      <w:pPr>
        <w:pStyle w:val="GPSL2numberedclause"/>
        <w:ind w:left="1418" w:hanging="709"/>
      </w:pPr>
      <w:bookmarkStart w:id="814" w:name="_Ref313371702"/>
      <w:r w:rsidRPr="00E72E9A">
        <w:t>The Supplier shall ensure that the Supplier Personnel shall at all times during the Call Off Contract Period:</w:t>
      </w:r>
      <w:bookmarkEnd w:id="814"/>
    </w:p>
    <w:p w14:paraId="18D9A1E5" w14:textId="77777777" w:rsidR="00E67491" w:rsidRPr="00E72E9A" w:rsidRDefault="00E67491" w:rsidP="00E67491">
      <w:pPr>
        <w:pStyle w:val="GPSL3numberedclause"/>
        <w:ind w:left="2410" w:hanging="992"/>
      </w:pPr>
      <w:r w:rsidRPr="00E72E9A">
        <w:t xml:space="preserve"> be appropriately experienced, qualified and trained to supply the  Goods in accordance with this Call Off Contract;</w:t>
      </w:r>
    </w:p>
    <w:p w14:paraId="70249286" w14:textId="77777777" w:rsidR="00E67491" w:rsidRPr="00E72E9A" w:rsidRDefault="00E67491" w:rsidP="00E67491">
      <w:pPr>
        <w:pStyle w:val="GPSL3numberedclause"/>
        <w:ind w:left="2410" w:hanging="992"/>
      </w:pPr>
      <w:r w:rsidRPr="00E72E9A">
        <w:t>apply all due skill, care, diligence in faithfully performing those duties and exercising such powers as necessary in connection with the provision of the Services; and</w:t>
      </w:r>
    </w:p>
    <w:p w14:paraId="461611B2" w14:textId="77777777" w:rsidR="00E67491" w:rsidRPr="00E72E9A" w:rsidRDefault="00E67491" w:rsidP="00E67491">
      <w:pPr>
        <w:pStyle w:val="GPSL3numberedclause"/>
        <w:ind w:left="2410" w:hanging="992"/>
      </w:pPr>
      <w:r w:rsidRPr="00E72E9A">
        <w:t>obey all lawful instructions and reasonable directions of the Customer (including, if so required by the Customer, the ICT Policy) and provide the Goods to the reasonable satisfaction of the Customer.</w:t>
      </w:r>
    </w:p>
    <w:p w14:paraId="57B1AC9C" w14:textId="77777777" w:rsidR="00E67491" w:rsidRPr="00E72E9A" w:rsidRDefault="00E67491" w:rsidP="00E67491">
      <w:pPr>
        <w:pStyle w:val="GPSL2numberedclause"/>
        <w:ind w:left="1418" w:hanging="709"/>
      </w:pPr>
      <w:r w:rsidRPr="00E72E9A">
        <w:t>The Supplier shall ensure that the Goods are Delivered in accordance with the Specifications, requirements in the Order Form, the manufacturer’s specification (as applicable) and the the Call Off Contract.</w:t>
      </w:r>
    </w:p>
    <w:p w14:paraId="5637B96F" w14:textId="77777777" w:rsidR="00E67491" w:rsidRPr="00E72E9A" w:rsidRDefault="00E67491" w:rsidP="00E67491">
      <w:pPr>
        <w:pStyle w:val="GPSL2numberedclause"/>
        <w:ind w:left="1418" w:hanging="709"/>
      </w:pPr>
      <w:r w:rsidRPr="00E72E9A">
        <w:t>The Supplier shall ensure the Goods are free from defects in design and workmanship and are fit for the purpose.</w:t>
      </w:r>
    </w:p>
    <w:p w14:paraId="32D1AC38" w14:textId="77777777" w:rsidR="00E67491" w:rsidRPr="00E72E9A" w:rsidRDefault="00E67491" w:rsidP="00E67491">
      <w:pPr>
        <w:pStyle w:val="GPSL1CLAUSEHEADING"/>
        <w:rPr>
          <w:rFonts w:ascii="Arial" w:hAnsi="Arial"/>
          <w:caps w:val="0"/>
          <w:color w:val="000000" w:themeColor="text1"/>
        </w:rPr>
      </w:pPr>
      <w:bookmarkStart w:id="815" w:name="_Toc384851853"/>
      <w:bookmarkStart w:id="816" w:name="_Toc384851988"/>
      <w:bookmarkStart w:id="817" w:name="_Toc384852122"/>
      <w:bookmarkStart w:id="818" w:name="_Toc384852258"/>
      <w:bookmarkStart w:id="819" w:name="_Toc384852394"/>
      <w:bookmarkStart w:id="820" w:name="_Toc384853282"/>
      <w:bookmarkStart w:id="821" w:name="_Toc384853420"/>
      <w:bookmarkStart w:id="822" w:name="_Toc384854278"/>
      <w:bookmarkStart w:id="823" w:name="_Toc384851854"/>
      <w:bookmarkStart w:id="824" w:name="_Toc384851989"/>
      <w:bookmarkStart w:id="825" w:name="_Toc384852123"/>
      <w:bookmarkStart w:id="826" w:name="_Toc384852259"/>
      <w:bookmarkStart w:id="827" w:name="_Toc384852395"/>
      <w:bookmarkStart w:id="828" w:name="_Toc384853283"/>
      <w:bookmarkStart w:id="829" w:name="_Toc384853421"/>
      <w:bookmarkStart w:id="830" w:name="_Toc384854279"/>
      <w:bookmarkStart w:id="831" w:name="_Toc384850250"/>
      <w:bookmarkStart w:id="832" w:name="_Toc384850430"/>
      <w:bookmarkStart w:id="833" w:name="_Toc384850562"/>
      <w:bookmarkStart w:id="834" w:name="_Toc384851855"/>
      <w:bookmarkStart w:id="835" w:name="_Toc384851990"/>
      <w:bookmarkStart w:id="836" w:name="_Toc384852124"/>
      <w:bookmarkStart w:id="837" w:name="_Toc384852260"/>
      <w:bookmarkStart w:id="838" w:name="_Toc384852396"/>
      <w:bookmarkStart w:id="839" w:name="_Toc384853284"/>
      <w:bookmarkStart w:id="840" w:name="_Toc384853422"/>
      <w:bookmarkStart w:id="841" w:name="_Toc384854280"/>
      <w:bookmarkStart w:id="842" w:name="_Toc349229846"/>
      <w:bookmarkStart w:id="843" w:name="_Toc349230009"/>
      <w:bookmarkStart w:id="844" w:name="_Toc349230409"/>
      <w:bookmarkStart w:id="845" w:name="_Toc349231291"/>
      <w:bookmarkStart w:id="846" w:name="_Toc349232017"/>
      <w:bookmarkStart w:id="847" w:name="_Toc349232398"/>
      <w:bookmarkStart w:id="848" w:name="_Toc349233134"/>
      <w:bookmarkStart w:id="849" w:name="_Toc349233269"/>
      <w:bookmarkStart w:id="850" w:name="_Toc349233403"/>
      <w:bookmarkStart w:id="851" w:name="_Toc350502992"/>
      <w:bookmarkStart w:id="852" w:name="_Toc350503982"/>
      <w:bookmarkStart w:id="853" w:name="_Toc350506272"/>
      <w:bookmarkStart w:id="854" w:name="_Toc350506510"/>
      <w:bookmarkStart w:id="855" w:name="_Toc350506640"/>
      <w:bookmarkStart w:id="856" w:name="_Toc350506770"/>
      <w:bookmarkStart w:id="857" w:name="_Toc350506902"/>
      <w:bookmarkStart w:id="858" w:name="_Toc350507363"/>
      <w:bookmarkStart w:id="859" w:name="_Toc350507897"/>
      <w:bookmarkStart w:id="860" w:name="_Toc349229848"/>
      <w:bookmarkStart w:id="861" w:name="_Toc349230011"/>
      <w:bookmarkStart w:id="862" w:name="_Toc349230411"/>
      <w:bookmarkStart w:id="863" w:name="_Toc349231293"/>
      <w:bookmarkStart w:id="864" w:name="_Toc349232019"/>
      <w:bookmarkStart w:id="865" w:name="_Toc349232400"/>
      <w:bookmarkStart w:id="866" w:name="_Toc349233136"/>
      <w:bookmarkStart w:id="867" w:name="_Toc349233271"/>
      <w:bookmarkStart w:id="868" w:name="_Toc349233405"/>
      <w:bookmarkStart w:id="869" w:name="_Toc350502994"/>
      <w:bookmarkStart w:id="870" w:name="_Toc350503984"/>
      <w:bookmarkStart w:id="871" w:name="_Toc350506274"/>
      <w:bookmarkStart w:id="872" w:name="_Toc350506512"/>
      <w:bookmarkStart w:id="873" w:name="_Toc350506642"/>
      <w:bookmarkStart w:id="874" w:name="_Toc350506772"/>
      <w:bookmarkStart w:id="875" w:name="_Toc350506904"/>
      <w:bookmarkStart w:id="876" w:name="_Toc350507365"/>
      <w:bookmarkStart w:id="877" w:name="_Toc350507899"/>
      <w:bookmarkStart w:id="878" w:name="_Toc384851856"/>
      <w:bookmarkStart w:id="879" w:name="_Toc384851991"/>
      <w:bookmarkStart w:id="880" w:name="_Toc384852125"/>
      <w:bookmarkStart w:id="881" w:name="_Toc384852261"/>
      <w:bookmarkStart w:id="882" w:name="_Toc384852397"/>
      <w:bookmarkStart w:id="883" w:name="_Toc384853285"/>
      <w:bookmarkStart w:id="884" w:name="_Toc384853423"/>
      <w:bookmarkStart w:id="885" w:name="_Toc384854281"/>
      <w:bookmarkStart w:id="886" w:name="_Toc384850432"/>
      <w:bookmarkStart w:id="887" w:name="_Toc384850564"/>
      <w:bookmarkStart w:id="888" w:name="_Toc384851857"/>
      <w:bookmarkStart w:id="889" w:name="_Toc384851992"/>
      <w:bookmarkStart w:id="890" w:name="_Toc384852126"/>
      <w:bookmarkStart w:id="891" w:name="_Toc384852262"/>
      <w:bookmarkStart w:id="892" w:name="_Toc384852398"/>
      <w:bookmarkStart w:id="893" w:name="_Toc384853286"/>
      <w:bookmarkStart w:id="894" w:name="_Toc384853424"/>
      <w:bookmarkStart w:id="895" w:name="_Toc384854282"/>
      <w:bookmarkStart w:id="896" w:name="_Toc384850433"/>
      <w:bookmarkStart w:id="897" w:name="_Toc384850565"/>
      <w:bookmarkStart w:id="898" w:name="_Toc384851858"/>
      <w:bookmarkStart w:id="899" w:name="_Toc384851993"/>
      <w:bookmarkStart w:id="900" w:name="_Toc384852127"/>
      <w:bookmarkStart w:id="901" w:name="_Toc384852263"/>
      <w:bookmarkStart w:id="902" w:name="_Toc384852399"/>
      <w:bookmarkStart w:id="903" w:name="_Toc384853287"/>
      <w:bookmarkStart w:id="904" w:name="_Toc384853425"/>
      <w:bookmarkStart w:id="905" w:name="_Toc384854283"/>
      <w:bookmarkStart w:id="906" w:name="_Toc384850434"/>
      <w:bookmarkStart w:id="907" w:name="_Toc384850566"/>
      <w:bookmarkStart w:id="908" w:name="_Toc384851859"/>
      <w:bookmarkStart w:id="909" w:name="_Toc384851994"/>
      <w:bookmarkStart w:id="910" w:name="_Toc384852128"/>
      <w:bookmarkStart w:id="911" w:name="_Toc384852264"/>
      <w:bookmarkStart w:id="912" w:name="_Toc384852400"/>
      <w:bookmarkStart w:id="913" w:name="_Toc384853288"/>
      <w:bookmarkStart w:id="914" w:name="_Toc384853426"/>
      <w:bookmarkStart w:id="915" w:name="_Toc384854284"/>
      <w:bookmarkStart w:id="916" w:name="_Toc384850435"/>
      <w:bookmarkStart w:id="917" w:name="_Toc384850567"/>
      <w:bookmarkStart w:id="918" w:name="_Toc384851860"/>
      <w:bookmarkStart w:id="919" w:name="_Toc384851995"/>
      <w:bookmarkStart w:id="920" w:name="_Toc384852129"/>
      <w:bookmarkStart w:id="921" w:name="_Toc384852265"/>
      <w:bookmarkStart w:id="922" w:name="_Toc384852401"/>
      <w:bookmarkStart w:id="923" w:name="_Toc384853289"/>
      <w:bookmarkStart w:id="924" w:name="_Toc384853427"/>
      <w:bookmarkStart w:id="925" w:name="_Toc384854285"/>
      <w:bookmarkStart w:id="926" w:name="_Toc384850436"/>
      <w:bookmarkStart w:id="927" w:name="_Toc384850568"/>
      <w:bookmarkStart w:id="928" w:name="_Toc384851861"/>
      <w:bookmarkStart w:id="929" w:name="_Toc384851996"/>
      <w:bookmarkStart w:id="930" w:name="_Toc384852130"/>
      <w:bookmarkStart w:id="931" w:name="_Toc384852266"/>
      <w:bookmarkStart w:id="932" w:name="_Toc384852402"/>
      <w:bookmarkStart w:id="933" w:name="_Toc384853290"/>
      <w:bookmarkStart w:id="934" w:name="_Toc384853428"/>
      <w:bookmarkStart w:id="935" w:name="_Toc384854286"/>
      <w:bookmarkStart w:id="936" w:name="_Toc384851862"/>
      <w:bookmarkStart w:id="937" w:name="_Toc384851997"/>
      <w:bookmarkStart w:id="938" w:name="_Toc384852131"/>
      <w:bookmarkStart w:id="939" w:name="_Toc384852267"/>
      <w:bookmarkStart w:id="940" w:name="_Toc384852403"/>
      <w:bookmarkStart w:id="941" w:name="_Toc384853291"/>
      <w:bookmarkStart w:id="942" w:name="_Toc384853429"/>
      <w:bookmarkStart w:id="943" w:name="_Toc384854287"/>
      <w:bookmarkStart w:id="944" w:name="_Toc384850253"/>
      <w:bookmarkStart w:id="945" w:name="_Toc384850438"/>
      <w:bookmarkStart w:id="946" w:name="_Toc384850570"/>
      <w:bookmarkStart w:id="947" w:name="_Toc384851863"/>
      <w:bookmarkStart w:id="948" w:name="_Toc384851998"/>
      <w:bookmarkStart w:id="949" w:name="_Toc384852132"/>
      <w:bookmarkStart w:id="950" w:name="_Toc384852268"/>
      <w:bookmarkStart w:id="951" w:name="_Toc384852404"/>
      <w:bookmarkStart w:id="952" w:name="_Toc384853292"/>
      <w:bookmarkStart w:id="953" w:name="_Toc384853430"/>
      <w:bookmarkStart w:id="954" w:name="_Toc384854288"/>
      <w:bookmarkStart w:id="955" w:name="_Toc384850254"/>
      <w:bookmarkStart w:id="956" w:name="_Toc384850439"/>
      <w:bookmarkStart w:id="957" w:name="_Toc384850571"/>
      <w:bookmarkStart w:id="958" w:name="_Toc384851864"/>
      <w:bookmarkStart w:id="959" w:name="_Toc384851999"/>
      <w:bookmarkStart w:id="960" w:name="_Toc384852133"/>
      <w:bookmarkStart w:id="961" w:name="_Toc384852269"/>
      <w:bookmarkStart w:id="962" w:name="_Toc384852405"/>
      <w:bookmarkStart w:id="963" w:name="_Toc384853293"/>
      <w:bookmarkStart w:id="964" w:name="_Toc384853431"/>
      <w:bookmarkStart w:id="965" w:name="_Toc384854289"/>
      <w:bookmarkStart w:id="966" w:name="_Toc384850255"/>
      <w:bookmarkStart w:id="967" w:name="_Toc384850440"/>
      <w:bookmarkStart w:id="968" w:name="_Toc384850572"/>
      <w:bookmarkStart w:id="969" w:name="_Toc384851865"/>
      <w:bookmarkStart w:id="970" w:name="_Toc384852000"/>
      <w:bookmarkStart w:id="971" w:name="_Toc384852134"/>
      <w:bookmarkStart w:id="972" w:name="_Toc384852270"/>
      <w:bookmarkStart w:id="973" w:name="_Toc384852406"/>
      <w:bookmarkStart w:id="974" w:name="_Toc384853294"/>
      <w:bookmarkStart w:id="975" w:name="_Toc384853432"/>
      <w:bookmarkStart w:id="976" w:name="_Toc384854290"/>
      <w:bookmarkStart w:id="977" w:name="_Toc384850256"/>
      <w:bookmarkStart w:id="978" w:name="_Toc384850441"/>
      <w:bookmarkStart w:id="979" w:name="_Toc384850573"/>
      <w:bookmarkStart w:id="980" w:name="_Toc384851866"/>
      <w:bookmarkStart w:id="981" w:name="_Toc384852001"/>
      <w:bookmarkStart w:id="982" w:name="_Toc384852135"/>
      <w:bookmarkStart w:id="983" w:name="_Toc384852271"/>
      <w:bookmarkStart w:id="984" w:name="_Toc384852407"/>
      <w:bookmarkStart w:id="985" w:name="_Toc384853295"/>
      <w:bookmarkStart w:id="986" w:name="_Toc384853433"/>
      <w:bookmarkStart w:id="987" w:name="_Toc384854291"/>
      <w:bookmarkStart w:id="988" w:name="_Toc384850257"/>
      <w:bookmarkStart w:id="989" w:name="_Toc384850442"/>
      <w:bookmarkStart w:id="990" w:name="_Toc384850574"/>
      <w:bookmarkStart w:id="991" w:name="_Toc384851867"/>
      <w:bookmarkStart w:id="992" w:name="_Toc384852002"/>
      <w:bookmarkStart w:id="993" w:name="_Toc384852136"/>
      <w:bookmarkStart w:id="994" w:name="_Toc384852272"/>
      <w:bookmarkStart w:id="995" w:name="_Toc384852408"/>
      <w:bookmarkStart w:id="996" w:name="_Toc384853296"/>
      <w:bookmarkStart w:id="997" w:name="_Toc384853434"/>
      <w:bookmarkStart w:id="998" w:name="_Toc384854292"/>
      <w:bookmarkStart w:id="999" w:name="_Toc384850258"/>
      <w:bookmarkStart w:id="1000" w:name="_Toc384850443"/>
      <w:bookmarkStart w:id="1001" w:name="_Toc384850575"/>
      <w:bookmarkStart w:id="1002" w:name="_Toc384851868"/>
      <w:bookmarkStart w:id="1003" w:name="_Toc384852003"/>
      <w:bookmarkStart w:id="1004" w:name="_Toc384852137"/>
      <w:bookmarkStart w:id="1005" w:name="_Toc384852273"/>
      <w:bookmarkStart w:id="1006" w:name="_Toc384852409"/>
      <w:bookmarkStart w:id="1007" w:name="_Toc384853297"/>
      <w:bookmarkStart w:id="1008" w:name="_Toc384853435"/>
      <w:bookmarkStart w:id="1009" w:name="_Toc384854293"/>
      <w:bookmarkStart w:id="1010" w:name="_Toc384850259"/>
      <w:bookmarkStart w:id="1011" w:name="_Toc384850444"/>
      <w:bookmarkStart w:id="1012" w:name="_Toc384850576"/>
      <w:bookmarkStart w:id="1013" w:name="_Toc384851869"/>
      <w:bookmarkStart w:id="1014" w:name="_Toc384852004"/>
      <w:bookmarkStart w:id="1015" w:name="_Toc384852138"/>
      <w:bookmarkStart w:id="1016" w:name="_Toc384852274"/>
      <w:bookmarkStart w:id="1017" w:name="_Toc384852410"/>
      <w:bookmarkStart w:id="1018" w:name="_Toc384853298"/>
      <w:bookmarkStart w:id="1019" w:name="_Toc384853436"/>
      <w:bookmarkStart w:id="1020" w:name="_Toc384854294"/>
      <w:bookmarkStart w:id="1021" w:name="_Toc349229850"/>
      <w:bookmarkStart w:id="1022" w:name="_Toc349230013"/>
      <w:bookmarkStart w:id="1023" w:name="_Toc349230413"/>
      <w:bookmarkStart w:id="1024" w:name="_Toc349231295"/>
      <w:bookmarkStart w:id="1025" w:name="_Toc349232021"/>
      <w:bookmarkStart w:id="1026" w:name="_Toc349232402"/>
      <w:bookmarkStart w:id="1027" w:name="_Toc349233138"/>
      <w:bookmarkStart w:id="1028" w:name="_Toc349233273"/>
      <w:bookmarkStart w:id="1029" w:name="_Toc349233407"/>
      <w:bookmarkStart w:id="1030" w:name="_Toc350502996"/>
      <w:bookmarkStart w:id="1031" w:name="_Toc350503986"/>
      <w:bookmarkStart w:id="1032" w:name="_Toc350506276"/>
      <w:bookmarkStart w:id="1033" w:name="_Toc350506514"/>
      <w:bookmarkStart w:id="1034" w:name="_Toc350506644"/>
      <w:bookmarkStart w:id="1035" w:name="_Toc350506774"/>
      <w:bookmarkStart w:id="1036" w:name="_Toc350506906"/>
      <w:bookmarkStart w:id="1037" w:name="_Toc350507367"/>
      <w:bookmarkStart w:id="1038" w:name="_Toc350507901"/>
      <w:bookmarkStart w:id="1039" w:name="_Toc349229852"/>
      <w:bookmarkStart w:id="1040" w:name="_Toc349230015"/>
      <w:bookmarkStart w:id="1041" w:name="_Toc349230415"/>
      <w:bookmarkStart w:id="1042" w:name="_Toc349231297"/>
      <w:bookmarkStart w:id="1043" w:name="_Toc349232023"/>
      <w:bookmarkStart w:id="1044" w:name="_Toc349232404"/>
      <w:bookmarkStart w:id="1045" w:name="_Toc349233140"/>
      <w:bookmarkStart w:id="1046" w:name="_Toc349233275"/>
      <w:bookmarkStart w:id="1047" w:name="_Toc349233409"/>
      <w:bookmarkStart w:id="1048" w:name="_Toc350502998"/>
      <w:bookmarkStart w:id="1049" w:name="_Toc350503988"/>
      <w:bookmarkStart w:id="1050" w:name="_Toc350506278"/>
      <w:bookmarkStart w:id="1051" w:name="_Toc350506516"/>
      <w:bookmarkStart w:id="1052" w:name="_Toc350506646"/>
      <w:bookmarkStart w:id="1053" w:name="_Toc350506776"/>
      <w:bookmarkStart w:id="1054" w:name="_Toc350506908"/>
      <w:bookmarkStart w:id="1055" w:name="_Toc350507369"/>
      <w:bookmarkStart w:id="1056" w:name="_Toc350507903"/>
      <w:bookmarkStart w:id="1057" w:name="_Toc349229854"/>
      <w:bookmarkStart w:id="1058" w:name="_Toc349230017"/>
      <w:bookmarkStart w:id="1059" w:name="_Toc349230417"/>
      <w:bookmarkStart w:id="1060" w:name="_Toc349231299"/>
      <w:bookmarkStart w:id="1061" w:name="_Toc349232025"/>
      <w:bookmarkStart w:id="1062" w:name="_Toc349232406"/>
      <w:bookmarkStart w:id="1063" w:name="_Toc349233142"/>
      <w:bookmarkStart w:id="1064" w:name="_Toc349233277"/>
      <w:bookmarkStart w:id="1065" w:name="_Toc349233411"/>
      <w:bookmarkStart w:id="1066" w:name="_Toc350503000"/>
      <w:bookmarkStart w:id="1067" w:name="_Toc350503990"/>
      <w:bookmarkStart w:id="1068" w:name="_Toc350506280"/>
      <w:bookmarkStart w:id="1069" w:name="_Toc350506518"/>
      <w:bookmarkStart w:id="1070" w:name="_Toc350506648"/>
      <w:bookmarkStart w:id="1071" w:name="_Toc350506778"/>
      <w:bookmarkStart w:id="1072" w:name="_Toc350506910"/>
      <w:bookmarkStart w:id="1073" w:name="_Toc350507371"/>
      <w:bookmarkStart w:id="1074" w:name="_Toc350507905"/>
      <w:bookmarkStart w:id="1075" w:name="_Toc349229856"/>
      <w:bookmarkStart w:id="1076" w:name="_Toc349230019"/>
      <w:bookmarkStart w:id="1077" w:name="_Toc349230419"/>
      <w:bookmarkStart w:id="1078" w:name="_Toc349231301"/>
      <w:bookmarkStart w:id="1079" w:name="_Toc349232027"/>
      <w:bookmarkStart w:id="1080" w:name="_Toc349232408"/>
      <w:bookmarkStart w:id="1081" w:name="_Toc349233144"/>
      <w:bookmarkStart w:id="1082" w:name="_Toc349233279"/>
      <w:bookmarkStart w:id="1083" w:name="_Toc349233413"/>
      <w:bookmarkStart w:id="1084" w:name="_Toc350503002"/>
      <w:bookmarkStart w:id="1085" w:name="_Toc350503992"/>
      <w:bookmarkStart w:id="1086" w:name="_Toc350506282"/>
      <w:bookmarkStart w:id="1087" w:name="_Toc350506520"/>
      <w:bookmarkStart w:id="1088" w:name="_Toc350506650"/>
      <w:bookmarkStart w:id="1089" w:name="_Toc350506780"/>
      <w:bookmarkStart w:id="1090" w:name="_Toc350506912"/>
      <w:bookmarkStart w:id="1091" w:name="_Toc350507373"/>
      <w:bookmarkStart w:id="1092" w:name="_Toc350507907"/>
      <w:bookmarkStart w:id="1093" w:name="_Toc366051080"/>
      <w:bookmarkStart w:id="1094" w:name="_Toc367454027"/>
      <w:bookmarkStart w:id="1095" w:name="_Toc367956610"/>
      <w:bookmarkStart w:id="1096" w:name="_Toc367957306"/>
      <w:bookmarkStart w:id="1097" w:name="_Toc367958112"/>
      <w:bookmarkStart w:id="1098" w:name="_Toc367958352"/>
      <w:bookmarkStart w:id="1099" w:name="_Toc367964913"/>
      <w:bookmarkStart w:id="1100" w:name="_Toc367971189"/>
      <w:bookmarkStart w:id="1101" w:name="_Toc367977030"/>
      <w:bookmarkStart w:id="1102" w:name="_Toc367977621"/>
      <w:bookmarkStart w:id="1103" w:name="_Toc367977852"/>
      <w:bookmarkStart w:id="1104" w:name="_Ref313372671"/>
      <w:bookmarkStart w:id="1105" w:name="_Toc314810803"/>
      <w:bookmarkStart w:id="1106" w:name="_Toc350503004"/>
      <w:bookmarkStart w:id="1107" w:name="_Toc350503994"/>
      <w:bookmarkStart w:id="1108" w:name="_Toc351710872"/>
      <w:bookmarkStart w:id="1109" w:name="_Toc358671732"/>
      <w:bookmarkStart w:id="1110" w:name="_Toc368062153"/>
      <w:bookmarkStart w:id="1111" w:name="_Toc509772108"/>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r w:rsidRPr="00E72E9A">
        <w:rPr>
          <w:rFonts w:ascii="Arial" w:hAnsi="Arial"/>
          <w:caps w:val="0"/>
          <w:color w:val="000000" w:themeColor="text1"/>
        </w:rPr>
        <w:t>DISRUPTION</w:t>
      </w:r>
      <w:bookmarkEnd w:id="1104"/>
      <w:bookmarkEnd w:id="1105"/>
      <w:bookmarkEnd w:id="1106"/>
      <w:bookmarkEnd w:id="1107"/>
      <w:bookmarkEnd w:id="1108"/>
      <w:bookmarkEnd w:id="1109"/>
      <w:bookmarkEnd w:id="1110"/>
      <w:bookmarkEnd w:id="1111"/>
    </w:p>
    <w:p w14:paraId="30C8B277" w14:textId="77777777" w:rsidR="00E67491" w:rsidRPr="00E72E9A" w:rsidRDefault="00E67491" w:rsidP="00E67491">
      <w:pPr>
        <w:pStyle w:val="GPSL2numberedclause"/>
        <w:ind w:left="1418" w:hanging="709"/>
        <w:rPr>
          <w:color w:val="000000" w:themeColor="text1"/>
        </w:rPr>
      </w:pPr>
      <w:r w:rsidRPr="00E72E9A">
        <w:rPr>
          <w:color w:val="000000" w:themeColor="text1"/>
        </w:rPr>
        <w:t>The Supplier shall take reasonable care to ensure that in the performance of its obligations under this Call Off Contract it does not disrupt the operations of the Customer, its employees or any other contractor employed by the Customer.</w:t>
      </w:r>
    </w:p>
    <w:p w14:paraId="1E735C12" w14:textId="77777777" w:rsidR="00E67491" w:rsidRPr="00E72E9A" w:rsidRDefault="00E67491" w:rsidP="00E67491">
      <w:pPr>
        <w:pStyle w:val="GPSL2numberedclause"/>
        <w:ind w:left="1418" w:hanging="709"/>
        <w:rPr>
          <w:color w:val="000000" w:themeColor="text1"/>
        </w:rPr>
      </w:pPr>
      <w:r w:rsidRPr="00E72E9A">
        <w:rPr>
          <w:color w:val="000000" w:themeColor="text1"/>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4A9FD40A" w14:textId="77777777" w:rsidR="00E67491" w:rsidRPr="00E72E9A" w:rsidRDefault="00E67491" w:rsidP="00E67491">
      <w:pPr>
        <w:pStyle w:val="GPSL2numberedclause"/>
        <w:ind w:left="1418" w:hanging="709"/>
        <w:rPr>
          <w:color w:val="000000" w:themeColor="text1"/>
        </w:rPr>
      </w:pPr>
      <w:bookmarkStart w:id="1112" w:name="_Ref313372616"/>
      <w:r w:rsidRPr="00E72E9A">
        <w:rPr>
          <w:color w:val="000000" w:themeColor="text1"/>
        </w:rPr>
        <w:t>In the event of industrial action by the Supplier Personnel, the Supplier shall seek Approval to its proposals for the continuance of the supply of the Goods in accordance with its obligations under this Call Off Contract.</w:t>
      </w:r>
      <w:bookmarkEnd w:id="1112"/>
    </w:p>
    <w:p w14:paraId="709651A1" w14:textId="77777777" w:rsidR="00E67491" w:rsidRPr="00E72E9A" w:rsidRDefault="00E67491" w:rsidP="00E67491">
      <w:pPr>
        <w:pStyle w:val="GPSL2numberedclause"/>
        <w:ind w:left="1418" w:hanging="709"/>
        <w:rPr>
          <w:color w:val="000000" w:themeColor="text1"/>
        </w:rPr>
      </w:pPr>
      <w:bookmarkStart w:id="1113" w:name="_Ref367363618"/>
      <w:r w:rsidRPr="00E72E9A">
        <w:rPr>
          <w:color w:val="000000" w:themeColor="text1"/>
        </w:rPr>
        <w:t xml:space="preserve">If the Supplier's proposals referred to in Clause </w:t>
      </w:r>
      <w:r w:rsidRPr="00E72E9A">
        <w:rPr>
          <w:color w:val="000000" w:themeColor="text1"/>
        </w:rPr>
        <w:fldChar w:fldCharType="begin"/>
      </w:r>
      <w:r w:rsidRPr="00E72E9A">
        <w:rPr>
          <w:color w:val="000000" w:themeColor="text1"/>
        </w:rPr>
        <w:instrText xml:space="preserve"> REF _Ref313372616 \r \h  \* MERGEFORMAT </w:instrText>
      </w:r>
      <w:r w:rsidRPr="00E72E9A">
        <w:rPr>
          <w:color w:val="000000" w:themeColor="text1"/>
        </w:rPr>
      </w:r>
      <w:r w:rsidRPr="00E72E9A">
        <w:rPr>
          <w:color w:val="000000" w:themeColor="text1"/>
        </w:rPr>
        <w:fldChar w:fldCharType="separate"/>
      </w:r>
      <w:r w:rsidRPr="00E72E9A">
        <w:rPr>
          <w:color w:val="000000" w:themeColor="text1"/>
        </w:rPr>
        <w:t>6.3</w:t>
      </w:r>
      <w:r w:rsidRPr="00E72E9A">
        <w:rPr>
          <w:color w:val="000000" w:themeColor="text1"/>
        </w:rPr>
        <w:fldChar w:fldCharType="end"/>
      </w:r>
      <w:r w:rsidRPr="00E72E9A">
        <w:rPr>
          <w:color w:val="000000" w:themeColor="text1"/>
        </w:rPr>
        <w:t xml:space="preserve"> are considered insufficient or unacceptable by the Customer acting reasonably then the Customer may terminate this Call Off Contract for material Default.</w:t>
      </w:r>
      <w:bookmarkEnd w:id="1113"/>
    </w:p>
    <w:p w14:paraId="51C69110" w14:textId="77777777" w:rsidR="00E67491" w:rsidRPr="00E72E9A" w:rsidRDefault="00E67491" w:rsidP="00E67491">
      <w:pPr>
        <w:pStyle w:val="GPSL1CLAUSEHEADING"/>
        <w:rPr>
          <w:rFonts w:ascii="Arial" w:hAnsi="Arial"/>
        </w:rPr>
      </w:pPr>
      <w:bookmarkStart w:id="1114" w:name="_Toc349229859"/>
      <w:bookmarkStart w:id="1115" w:name="_Toc349230022"/>
      <w:bookmarkStart w:id="1116" w:name="_Toc349230422"/>
      <w:bookmarkStart w:id="1117" w:name="_Toc349231304"/>
      <w:bookmarkStart w:id="1118" w:name="_Toc349232030"/>
      <w:bookmarkStart w:id="1119" w:name="_Toc349232411"/>
      <w:bookmarkStart w:id="1120" w:name="_Toc349233147"/>
      <w:bookmarkStart w:id="1121" w:name="_Toc349233282"/>
      <w:bookmarkStart w:id="1122" w:name="_Toc349233416"/>
      <w:bookmarkStart w:id="1123" w:name="_Toc350503005"/>
      <w:bookmarkStart w:id="1124" w:name="_Toc350503995"/>
      <w:bookmarkStart w:id="1125" w:name="_Toc350506285"/>
      <w:bookmarkStart w:id="1126" w:name="_Toc350506523"/>
      <w:bookmarkStart w:id="1127" w:name="_Toc350506653"/>
      <w:bookmarkStart w:id="1128" w:name="_Toc350506783"/>
      <w:bookmarkStart w:id="1129" w:name="_Toc350506915"/>
      <w:bookmarkStart w:id="1130" w:name="_Toc350507376"/>
      <w:bookmarkStart w:id="1131" w:name="_Toc350507910"/>
      <w:bookmarkStart w:id="1132" w:name="_Toc364670145"/>
      <w:bookmarkStart w:id="1133" w:name="_Toc364672826"/>
      <w:bookmarkStart w:id="1134" w:name="_Toc364686297"/>
      <w:bookmarkStart w:id="1135" w:name="_Toc364686515"/>
      <w:bookmarkStart w:id="1136" w:name="_Toc364686732"/>
      <w:bookmarkStart w:id="1137" w:name="_Toc364693290"/>
      <w:bookmarkStart w:id="1138" w:name="_Toc364693730"/>
      <w:bookmarkStart w:id="1139" w:name="_Toc364693850"/>
      <w:bookmarkStart w:id="1140" w:name="_Toc364693963"/>
      <w:bookmarkStart w:id="1141" w:name="_Toc364694080"/>
      <w:bookmarkStart w:id="1142" w:name="_Toc364695239"/>
      <w:bookmarkStart w:id="1143" w:name="_Toc364695356"/>
      <w:bookmarkStart w:id="1144" w:name="_Toc364696099"/>
      <w:bookmarkStart w:id="1145" w:name="_Toc364754348"/>
      <w:bookmarkStart w:id="1146" w:name="_Toc364760169"/>
      <w:bookmarkStart w:id="1147" w:name="_Toc364760283"/>
      <w:bookmarkStart w:id="1148" w:name="_Toc364763083"/>
      <w:bookmarkStart w:id="1149" w:name="_Toc364763236"/>
      <w:bookmarkStart w:id="1150" w:name="_Toc364763381"/>
      <w:bookmarkStart w:id="1151" w:name="_Toc364763521"/>
      <w:bookmarkStart w:id="1152" w:name="_Toc364763659"/>
      <w:bookmarkStart w:id="1153" w:name="_Toc364763798"/>
      <w:bookmarkStart w:id="1154" w:name="_Toc364763927"/>
      <w:bookmarkStart w:id="1155" w:name="_Toc364764039"/>
      <w:bookmarkStart w:id="1156" w:name="_Toc364670146"/>
      <w:bookmarkStart w:id="1157" w:name="_Toc364672827"/>
      <w:bookmarkStart w:id="1158" w:name="_Toc364686298"/>
      <w:bookmarkStart w:id="1159" w:name="_Toc364686516"/>
      <w:bookmarkStart w:id="1160" w:name="_Toc364686733"/>
      <w:bookmarkStart w:id="1161" w:name="_Toc364693291"/>
      <w:bookmarkStart w:id="1162" w:name="_Toc364693731"/>
      <w:bookmarkStart w:id="1163" w:name="_Toc364693851"/>
      <w:bookmarkStart w:id="1164" w:name="_Toc364693964"/>
      <w:bookmarkStart w:id="1165" w:name="_Toc364694081"/>
      <w:bookmarkStart w:id="1166" w:name="_Toc364695240"/>
      <w:bookmarkStart w:id="1167" w:name="_Toc364695357"/>
      <w:bookmarkStart w:id="1168" w:name="_Toc364696100"/>
      <w:bookmarkStart w:id="1169" w:name="_Toc364754349"/>
      <w:bookmarkStart w:id="1170" w:name="_Toc364760170"/>
      <w:bookmarkStart w:id="1171" w:name="_Toc364760284"/>
      <w:bookmarkStart w:id="1172" w:name="_Toc364763084"/>
      <w:bookmarkStart w:id="1173" w:name="_Toc364763237"/>
      <w:bookmarkStart w:id="1174" w:name="_Toc364763382"/>
      <w:bookmarkStart w:id="1175" w:name="_Toc364763522"/>
      <w:bookmarkStart w:id="1176" w:name="_Toc364763660"/>
      <w:bookmarkStart w:id="1177" w:name="_Toc364763799"/>
      <w:bookmarkStart w:id="1178" w:name="_Toc364763928"/>
      <w:bookmarkStart w:id="1179" w:name="_Toc364764040"/>
      <w:bookmarkStart w:id="1180" w:name="_Toc364670147"/>
      <w:bookmarkStart w:id="1181" w:name="_Toc364672828"/>
      <w:bookmarkStart w:id="1182" w:name="_Toc364686299"/>
      <w:bookmarkStart w:id="1183" w:name="_Toc364686517"/>
      <w:bookmarkStart w:id="1184" w:name="_Toc364686734"/>
      <w:bookmarkStart w:id="1185" w:name="_Toc364693292"/>
      <w:bookmarkStart w:id="1186" w:name="_Toc364693732"/>
      <w:bookmarkStart w:id="1187" w:name="_Toc364693852"/>
      <w:bookmarkStart w:id="1188" w:name="_Toc364693965"/>
      <w:bookmarkStart w:id="1189" w:name="_Toc364694082"/>
      <w:bookmarkStart w:id="1190" w:name="_Toc364695241"/>
      <w:bookmarkStart w:id="1191" w:name="_Toc364695358"/>
      <w:bookmarkStart w:id="1192" w:name="_Toc364696101"/>
      <w:bookmarkStart w:id="1193" w:name="_Toc364754350"/>
      <w:bookmarkStart w:id="1194" w:name="_Toc364760171"/>
      <w:bookmarkStart w:id="1195" w:name="_Toc364760285"/>
      <w:bookmarkStart w:id="1196" w:name="_Toc364763085"/>
      <w:bookmarkStart w:id="1197" w:name="_Toc364763238"/>
      <w:bookmarkStart w:id="1198" w:name="_Toc364763383"/>
      <w:bookmarkStart w:id="1199" w:name="_Toc364763523"/>
      <w:bookmarkStart w:id="1200" w:name="_Toc364763661"/>
      <w:bookmarkStart w:id="1201" w:name="_Toc364763800"/>
      <w:bookmarkStart w:id="1202" w:name="_Toc364763929"/>
      <w:bookmarkStart w:id="1203" w:name="_Toc364764041"/>
      <w:bookmarkStart w:id="1204" w:name="_Toc364670148"/>
      <w:bookmarkStart w:id="1205" w:name="_Toc364672829"/>
      <w:bookmarkStart w:id="1206" w:name="_Toc364686300"/>
      <w:bookmarkStart w:id="1207" w:name="_Toc364686518"/>
      <w:bookmarkStart w:id="1208" w:name="_Toc364686735"/>
      <w:bookmarkStart w:id="1209" w:name="_Toc364693293"/>
      <w:bookmarkStart w:id="1210" w:name="_Toc364693733"/>
      <w:bookmarkStart w:id="1211" w:name="_Toc364693853"/>
      <w:bookmarkStart w:id="1212" w:name="_Toc364693966"/>
      <w:bookmarkStart w:id="1213" w:name="_Toc364694083"/>
      <w:bookmarkStart w:id="1214" w:name="_Toc364695242"/>
      <w:bookmarkStart w:id="1215" w:name="_Toc364695359"/>
      <w:bookmarkStart w:id="1216" w:name="_Toc364696102"/>
      <w:bookmarkStart w:id="1217" w:name="_Toc364754351"/>
      <w:bookmarkStart w:id="1218" w:name="_Toc364760172"/>
      <w:bookmarkStart w:id="1219" w:name="_Toc364760286"/>
      <w:bookmarkStart w:id="1220" w:name="_Toc364763086"/>
      <w:bookmarkStart w:id="1221" w:name="_Toc364763239"/>
      <w:bookmarkStart w:id="1222" w:name="_Toc364763384"/>
      <w:bookmarkStart w:id="1223" w:name="_Toc364763524"/>
      <w:bookmarkStart w:id="1224" w:name="_Toc364763662"/>
      <w:bookmarkStart w:id="1225" w:name="_Toc364763801"/>
      <w:bookmarkStart w:id="1226" w:name="_Toc364763930"/>
      <w:bookmarkStart w:id="1227" w:name="_Toc364764042"/>
      <w:bookmarkStart w:id="1228" w:name="_Toc364670149"/>
      <w:bookmarkStart w:id="1229" w:name="_Toc364672830"/>
      <w:bookmarkStart w:id="1230" w:name="_Toc364686301"/>
      <w:bookmarkStart w:id="1231" w:name="_Toc364686519"/>
      <w:bookmarkStart w:id="1232" w:name="_Toc364686736"/>
      <w:bookmarkStart w:id="1233" w:name="_Toc364693294"/>
      <w:bookmarkStart w:id="1234" w:name="_Toc364693734"/>
      <w:bookmarkStart w:id="1235" w:name="_Toc364693854"/>
      <w:bookmarkStart w:id="1236" w:name="_Toc364693967"/>
      <w:bookmarkStart w:id="1237" w:name="_Toc364694084"/>
      <w:bookmarkStart w:id="1238" w:name="_Toc364695243"/>
      <w:bookmarkStart w:id="1239" w:name="_Toc364695360"/>
      <w:bookmarkStart w:id="1240" w:name="_Toc364696103"/>
      <w:bookmarkStart w:id="1241" w:name="_Toc364754352"/>
      <w:bookmarkStart w:id="1242" w:name="_Toc364760173"/>
      <w:bookmarkStart w:id="1243" w:name="_Toc364760287"/>
      <w:bookmarkStart w:id="1244" w:name="_Toc364763087"/>
      <w:bookmarkStart w:id="1245" w:name="_Toc364763240"/>
      <w:bookmarkStart w:id="1246" w:name="_Toc364763385"/>
      <w:bookmarkStart w:id="1247" w:name="_Toc364763525"/>
      <w:bookmarkStart w:id="1248" w:name="_Toc364763663"/>
      <w:bookmarkStart w:id="1249" w:name="_Toc364763802"/>
      <w:bookmarkStart w:id="1250" w:name="_Toc364763931"/>
      <w:bookmarkStart w:id="1251" w:name="_Toc364764043"/>
      <w:bookmarkStart w:id="1252" w:name="_Toc364670150"/>
      <w:bookmarkStart w:id="1253" w:name="_Toc364672831"/>
      <w:bookmarkStart w:id="1254" w:name="_Toc364686302"/>
      <w:bookmarkStart w:id="1255" w:name="_Toc364686520"/>
      <w:bookmarkStart w:id="1256" w:name="_Toc364686737"/>
      <w:bookmarkStart w:id="1257" w:name="_Toc364693295"/>
      <w:bookmarkStart w:id="1258" w:name="_Toc364693735"/>
      <w:bookmarkStart w:id="1259" w:name="_Toc364693855"/>
      <w:bookmarkStart w:id="1260" w:name="_Toc364693968"/>
      <w:bookmarkStart w:id="1261" w:name="_Toc364694085"/>
      <w:bookmarkStart w:id="1262" w:name="_Toc364695244"/>
      <w:bookmarkStart w:id="1263" w:name="_Toc364695361"/>
      <w:bookmarkStart w:id="1264" w:name="_Toc364696104"/>
      <w:bookmarkStart w:id="1265" w:name="_Toc364754353"/>
      <w:bookmarkStart w:id="1266" w:name="_Toc364760174"/>
      <w:bookmarkStart w:id="1267" w:name="_Toc364760288"/>
      <w:bookmarkStart w:id="1268" w:name="_Toc364763088"/>
      <w:bookmarkStart w:id="1269" w:name="_Toc364763241"/>
      <w:bookmarkStart w:id="1270" w:name="_Toc364763386"/>
      <w:bookmarkStart w:id="1271" w:name="_Toc364763526"/>
      <w:bookmarkStart w:id="1272" w:name="_Toc364763664"/>
      <w:bookmarkStart w:id="1273" w:name="_Toc364763803"/>
      <w:bookmarkStart w:id="1274" w:name="_Toc364763932"/>
      <w:bookmarkStart w:id="1275" w:name="_Toc364764044"/>
      <w:bookmarkStart w:id="1276" w:name="_Toc365022690"/>
      <w:bookmarkStart w:id="1277" w:name="_Toc368062154"/>
      <w:bookmarkStart w:id="1278" w:name="_Toc509772109"/>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r w:rsidRPr="00E72E9A">
        <w:rPr>
          <w:rFonts w:ascii="Arial" w:hAnsi="Arial"/>
          <w:caps w:val="0"/>
        </w:rPr>
        <w:t xml:space="preserve">SUPPLIER </w:t>
      </w:r>
      <w:bookmarkStart w:id="1279" w:name="_Ref360459240"/>
      <w:bookmarkStart w:id="1280" w:name="_Ref360694799"/>
      <w:r w:rsidRPr="00E72E9A">
        <w:rPr>
          <w:rFonts w:ascii="Arial" w:hAnsi="Arial"/>
          <w:caps w:val="0"/>
        </w:rPr>
        <w:t>NOTIFICATION OF CUSTOMER CAUSE</w:t>
      </w:r>
      <w:bookmarkEnd w:id="1276"/>
      <w:bookmarkEnd w:id="1277"/>
      <w:bookmarkEnd w:id="1278"/>
      <w:bookmarkEnd w:id="1279"/>
      <w:bookmarkEnd w:id="1280"/>
    </w:p>
    <w:p w14:paraId="49B7EB27" w14:textId="77777777" w:rsidR="00E67491" w:rsidRPr="00E72E9A" w:rsidRDefault="00E67491" w:rsidP="00E67491">
      <w:pPr>
        <w:pStyle w:val="GPSL2numberedclause"/>
        <w:ind w:left="1418" w:hanging="709"/>
      </w:pPr>
      <w:bookmarkStart w:id="1281" w:name="_Ref367355285"/>
      <w:r w:rsidRPr="00E72E9A">
        <w:t xml:space="preserve">Without prejudice to any other obligations of the Supplier in this Call Off Contract to notify the Customer in respect of a specific Customer Cause (including the notice requirements under Clause </w:t>
      </w:r>
      <w:r w:rsidRPr="00E72E9A">
        <w:fldChar w:fldCharType="begin"/>
      </w:r>
      <w:r w:rsidRPr="00E72E9A">
        <w:instrText xml:space="preserve"> REF _Ref363735542 \r \h  \* MERGEFORMAT </w:instrText>
      </w:r>
      <w:r w:rsidRPr="00E72E9A">
        <w:fldChar w:fldCharType="separate"/>
      </w:r>
      <w:r w:rsidRPr="00E72E9A">
        <w:t>22.1.1</w:t>
      </w:r>
      <w:r w:rsidRPr="00E72E9A">
        <w:fldChar w:fldCharType="end"/>
      </w:r>
      <w:r w:rsidRPr="00E72E9A">
        <w:t xml:space="preserve"> (Termination on Customer Cause for Failure to Pay)), the Supplier shall:</w:t>
      </w:r>
      <w:bookmarkEnd w:id="1281"/>
      <w:r w:rsidRPr="00E72E9A">
        <w:t xml:space="preserve"> </w:t>
      </w:r>
    </w:p>
    <w:p w14:paraId="2FC516ED" w14:textId="77777777" w:rsidR="00E67491" w:rsidRPr="00E72E9A" w:rsidRDefault="00E67491" w:rsidP="00E67491">
      <w:pPr>
        <w:pStyle w:val="GPSL3numberedclause"/>
        <w:ind w:left="2410" w:hanging="992"/>
      </w:pPr>
      <w:r w:rsidRPr="00E72E9A">
        <w:t>notify the Customer as soon as reasonably practicable (and in any event within two (2) Working Days of the Supplier becoming aware) that a Customer Cause has occurred or is reasonably likely to occur, giving details of:</w:t>
      </w:r>
    </w:p>
    <w:p w14:paraId="370D612F" w14:textId="77777777" w:rsidR="00E67491" w:rsidRPr="00E72E9A" w:rsidRDefault="00E67491" w:rsidP="00E67491">
      <w:pPr>
        <w:pStyle w:val="GPSL4numberedclause"/>
        <w:ind w:left="2977" w:hanging="567"/>
      </w:pPr>
      <w:r w:rsidRPr="00E72E9A">
        <w:t>the Customer Cause and its effect, or likely effect, on the Supplier’s ability to meet its obligations under this Call Off Contract; and</w:t>
      </w:r>
    </w:p>
    <w:p w14:paraId="17560ECF" w14:textId="77777777" w:rsidR="00E67491" w:rsidRPr="00E72E9A" w:rsidRDefault="00E67491" w:rsidP="00E67491">
      <w:pPr>
        <w:pStyle w:val="GPSL4numberedclause"/>
        <w:ind w:left="2977" w:hanging="567"/>
      </w:pPr>
      <w:r w:rsidRPr="00E72E9A">
        <w:t>any steps which the Customer can take to eliminate or mitigate the consequences and impact of such Customer Cause; and</w:t>
      </w:r>
    </w:p>
    <w:p w14:paraId="5B82E0A8" w14:textId="77777777" w:rsidR="00E67491" w:rsidRPr="00E72E9A" w:rsidRDefault="00E67491" w:rsidP="00E67491">
      <w:pPr>
        <w:pStyle w:val="GPSL4numberedclause"/>
        <w:ind w:left="2977" w:hanging="567"/>
      </w:pPr>
      <w:r w:rsidRPr="00E72E9A">
        <w:t>use all reasonable endeavours to eliminate or mitigate the consequences and impact of a Customer Cause, including any Losses that the Supplier may incur and the duration and consequences of any Delay or anticipated Delay.</w:t>
      </w:r>
    </w:p>
    <w:p w14:paraId="46F1757B" w14:textId="77777777" w:rsidR="00E67491" w:rsidRPr="00E72E9A" w:rsidRDefault="00E67491" w:rsidP="00E67491">
      <w:pPr>
        <w:pStyle w:val="GPSSectionHeading"/>
        <w:rPr>
          <w:rFonts w:cs="Arial"/>
        </w:rPr>
      </w:pPr>
      <w:bookmarkStart w:id="1282" w:name="_Toc366051084"/>
      <w:bookmarkStart w:id="1283" w:name="_Toc367454031"/>
      <w:bookmarkStart w:id="1284" w:name="_Toc367956614"/>
      <w:bookmarkStart w:id="1285" w:name="_Toc367957310"/>
      <w:bookmarkStart w:id="1286" w:name="_Toc367958116"/>
      <w:bookmarkStart w:id="1287" w:name="_Toc367958356"/>
      <w:bookmarkStart w:id="1288" w:name="_Toc367964917"/>
      <w:bookmarkStart w:id="1289" w:name="_Toc367971193"/>
      <w:bookmarkStart w:id="1290" w:name="_Toc367977034"/>
      <w:bookmarkStart w:id="1291" w:name="_Toc367977625"/>
      <w:bookmarkStart w:id="1292" w:name="_Toc367977856"/>
      <w:bookmarkStart w:id="1293" w:name="_Toc366051085"/>
      <w:bookmarkStart w:id="1294" w:name="_Toc367454032"/>
      <w:bookmarkStart w:id="1295" w:name="_Toc367956615"/>
      <w:bookmarkStart w:id="1296" w:name="_Toc367957311"/>
      <w:bookmarkStart w:id="1297" w:name="_Toc367958117"/>
      <w:bookmarkStart w:id="1298" w:name="_Toc367958357"/>
      <w:bookmarkStart w:id="1299" w:name="_Toc367964918"/>
      <w:bookmarkStart w:id="1300" w:name="_Toc367971194"/>
      <w:bookmarkStart w:id="1301" w:name="_Toc367977035"/>
      <w:bookmarkStart w:id="1302" w:name="_Toc367977626"/>
      <w:bookmarkStart w:id="1303" w:name="_Toc367977857"/>
      <w:bookmarkStart w:id="1304" w:name="_Toc366051086"/>
      <w:bookmarkStart w:id="1305" w:name="_Toc367454033"/>
      <w:bookmarkStart w:id="1306" w:name="_Toc367956616"/>
      <w:bookmarkStart w:id="1307" w:name="_Toc367957312"/>
      <w:bookmarkStart w:id="1308" w:name="_Toc367958118"/>
      <w:bookmarkStart w:id="1309" w:name="_Toc367958358"/>
      <w:bookmarkStart w:id="1310" w:name="_Toc367964919"/>
      <w:bookmarkStart w:id="1311" w:name="_Toc367971195"/>
      <w:bookmarkStart w:id="1312" w:name="_Toc367977036"/>
      <w:bookmarkStart w:id="1313" w:name="_Toc367977627"/>
      <w:bookmarkStart w:id="1314" w:name="_Toc367977858"/>
      <w:bookmarkStart w:id="1315" w:name="_Toc366051087"/>
      <w:bookmarkStart w:id="1316" w:name="_Toc367454034"/>
      <w:bookmarkStart w:id="1317" w:name="_Toc367956617"/>
      <w:bookmarkStart w:id="1318" w:name="_Toc367957313"/>
      <w:bookmarkStart w:id="1319" w:name="_Toc367958119"/>
      <w:bookmarkStart w:id="1320" w:name="_Toc367958359"/>
      <w:bookmarkStart w:id="1321" w:name="_Toc367964920"/>
      <w:bookmarkStart w:id="1322" w:name="_Toc367971196"/>
      <w:bookmarkStart w:id="1323" w:name="_Toc367977037"/>
      <w:bookmarkStart w:id="1324" w:name="_Toc367977628"/>
      <w:bookmarkStart w:id="1325" w:name="_Toc367977859"/>
      <w:bookmarkStart w:id="1326" w:name="_Toc366051088"/>
      <w:bookmarkStart w:id="1327" w:name="_Toc367454035"/>
      <w:bookmarkStart w:id="1328" w:name="_Toc367956618"/>
      <w:bookmarkStart w:id="1329" w:name="_Toc367957314"/>
      <w:bookmarkStart w:id="1330" w:name="_Toc367958120"/>
      <w:bookmarkStart w:id="1331" w:name="_Toc367958360"/>
      <w:bookmarkStart w:id="1332" w:name="_Toc367964921"/>
      <w:bookmarkStart w:id="1333" w:name="_Toc367971197"/>
      <w:bookmarkStart w:id="1334" w:name="_Toc367977038"/>
      <w:bookmarkStart w:id="1335" w:name="_Toc367977629"/>
      <w:bookmarkStart w:id="1336" w:name="_Toc367977860"/>
      <w:bookmarkStart w:id="1337" w:name="_Toc366051089"/>
      <w:bookmarkStart w:id="1338" w:name="_Toc367454036"/>
      <w:bookmarkStart w:id="1339" w:name="_Toc367956619"/>
      <w:bookmarkStart w:id="1340" w:name="_Toc367957315"/>
      <w:bookmarkStart w:id="1341" w:name="_Toc367958121"/>
      <w:bookmarkStart w:id="1342" w:name="_Toc367958361"/>
      <w:bookmarkStart w:id="1343" w:name="_Toc367964922"/>
      <w:bookmarkStart w:id="1344" w:name="_Toc367971198"/>
      <w:bookmarkStart w:id="1345" w:name="_Toc367977039"/>
      <w:bookmarkStart w:id="1346" w:name="_Toc367977630"/>
      <w:bookmarkStart w:id="1347" w:name="_Toc367977861"/>
      <w:bookmarkStart w:id="1348" w:name="_Toc366051090"/>
      <w:bookmarkStart w:id="1349" w:name="_Toc367454037"/>
      <w:bookmarkStart w:id="1350" w:name="_Toc367956620"/>
      <w:bookmarkStart w:id="1351" w:name="_Toc367957316"/>
      <w:bookmarkStart w:id="1352" w:name="_Toc367958122"/>
      <w:bookmarkStart w:id="1353" w:name="_Toc367958362"/>
      <w:bookmarkStart w:id="1354" w:name="_Toc367964923"/>
      <w:bookmarkStart w:id="1355" w:name="_Toc367971199"/>
      <w:bookmarkStart w:id="1356" w:name="_Toc367977040"/>
      <w:bookmarkStart w:id="1357" w:name="_Toc367977631"/>
      <w:bookmarkStart w:id="1358" w:name="_Toc367977862"/>
      <w:bookmarkStart w:id="1359" w:name="_Toc349229861"/>
      <w:bookmarkStart w:id="1360" w:name="_Toc349230024"/>
      <w:bookmarkStart w:id="1361" w:name="_Toc349230424"/>
      <w:bookmarkStart w:id="1362" w:name="_Toc349231306"/>
      <w:bookmarkStart w:id="1363" w:name="_Toc349232032"/>
      <w:bookmarkStart w:id="1364" w:name="_Toc349232413"/>
      <w:bookmarkStart w:id="1365" w:name="_Toc349233149"/>
      <w:bookmarkStart w:id="1366" w:name="_Toc349233284"/>
      <w:bookmarkStart w:id="1367" w:name="_Toc349233418"/>
      <w:bookmarkStart w:id="1368" w:name="_Toc350503007"/>
      <w:bookmarkStart w:id="1369" w:name="_Toc350503997"/>
      <w:bookmarkStart w:id="1370" w:name="_Toc350506287"/>
      <w:bookmarkStart w:id="1371" w:name="_Toc350506525"/>
      <w:bookmarkStart w:id="1372" w:name="_Toc350506655"/>
      <w:bookmarkStart w:id="1373" w:name="_Toc350506785"/>
      <w:bookmarkStart w:id="1374" w:name="_Toc350506917"/>
      <w:bookmarkStart w:id="1375" w:name="_Toc350507378"/>
      <w:bookmarkStart w:id="1376" w:name="_Toc350507912"/>
      <w:bookmarkStart w:id="1377" w:name="_Toc368062155"/>
      <w:bookmarkStart w:id="1378" w:name="_Toc509772110"/>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r w:rsidRPr="00E72E9A">
        <w:rPr>
          <w:rFonts w:cs="Arial"/>
        </w:rPr>
        <w:t>CALL OFF CONTRACT GOVERNANCE</w:t>
      </w:r>
      <w:bookmarkEnd w:id="1377"/>
      <w:bookmarkEnd w:id="1378"/>
    </w:p>
    <w:p w14:paraId="3834D177" w14:textId="77777777" w:rsidR="00E67491" w:rsidRPr="00E72E9A" w:rsidRDefault="00E67491" w:rsidP="00E67491">
      <w:pPr>
        <w:pStyle w:val="GPSL1CLAUSEHEADING"/>
        <w:rPr>
          <w:rFonts w:ascii="Arial" w:hAnsi="Arial"/>
          <w:caps w:val="0"/>
          <w:color w:val="000000" w:themeColor="text1"/>
        </w:rPr>
      </w:pPr>
      <w:bookmarkStart w:id="1379" w:name="_Toc368062157"/>
      <w:bookmarkStart w:id="1380" w:name="_Toc509772111"/>
      <w:r w:rsidRPr="00E72E9A">
        <w:rPr>
          <w:rFonts w:ascii="Arial" w:hAnsi="Arial"/>
          <w:caps w:val="0"/>
          <w:color w:val="000000" w:themeColor="text1"/>
        </w:rPr>
        <w:t>REPRESENTATIVES</w:t>
      </w:r>
      <w:bookmarkEnd w:id="1379"/>
      <w:bookmarkEnd w:id="1380"/>
    </w:p>
    <w:p w14:paraId="5D549DA4" w14:textId="77777777" w:rsidR="00E67491" w:rsidRPr="00E72E9A" w:rsidRDefault="00E67491" w:rsidP="00E67491">
      <w:pPr>
        <w:pStyle w:val="GPSL2numberedclause"/>
        <w:ind w:left="1418" w:hanging="709"/>
        <w:rPr>
          <w:color w:val="000000" w:themeColor="text1"/>
        </w:rPr>
      </w:pPr>
      <w:r w:rsidRPr="00E72E9A">
        <w:rPr>
          <w:color w:val="000000" w:themeColor="text1"/>
        </w:rPr>
        <w:t>Each Party shall have a representative for the duration of this Call Off Contract who shall have the authority to act on behalf of their respective Party on the matters set out in, or in connection with, this Call Off Contract.</w:t>
      </w:r>
    </w:p>
    <w:p w14:paraId="12308D80" w14:textId="77777777" w:rsidR="00E67491" w:rsidRPr="00E72E9A" w:rsidRDefault="00E67491" w:rsidP="00E67491">
      <w:pPr>
        <w:pStyle w:val="GPSL2numberedclause"/>
        <w:ind w:left="1418" w:hanging="709"/>
        <w:rPr>
          <w:color w:val="000000" w:themeColor="text1"/>
        </w:rPr>
      </w:pPr>
      <w:bookmarkStart w:id="1381" w:name="_Ref363743122"/>
      <w:r w:rsidRPr="00E72E9A">
        <w:rPr>
          <w:color w:val="000000" w:themeColor="text1"/>
        </w:rPr>
        <w:t xml:space="preserve">The initial Supplier Representative and Customer Representative shall be the persons named as such in the Order Form. Either Party may revoke or amend the authority of or replace their respective representative by written notice to the other Party. Any changes to the Supplier Representative shall be agreed in accordance with </w:t>
      </w:r>
      <w:bookmarkEnd w:id="1381"/>
      <w:r w:rsidRPr="00E72E9A">
        <w:rPr>
          <w:color w:val="000000" w:themeColor="text1"/>
        </w:rPr>
        <w:t>Clause B.10 Framework Schedule 4 – Annex 3 Alternative and Additional Call Off Contract Provisions (Key Personnel) where used.</w:t>
      </w:r>
    </w:p>
    <w:p w14:paraId="6BB110B5" w14:textId="77777777" w:rsidR="00E67491" w:rsidRPr="00E72E9A" w:rsidRDefault="00E67491" w:rsidP="00E67491">
      <w:pPr>
        <w:pStyle w:val="GPSL1CLAUSEHEADING"/>
        <w:rPr>
          <w:rFonts w:ascii="Arial" w:hAnsi="Arial"/>
        </w:rPr>
      </w:pPr>
      <w:bookmarkStart w:id="1382" w:name="_Ref359417877"/>
      <w:bookmarkStart w:id="1383" w:name="_Ref360700209"/>
      <w:bookmarkStart w:id="1384" w:name="_Ref364755927"/>
      <w:bookmarkStart w:id="1385" w:name="_Toc368062158"/>
      <w:bookmarkStart w:id="1386" w:name="_Toc509772112"/>
      <w:r w:rsidRPr="00E72E9A">
        <w:rPr>
          <w:rFonts w:ascii="Arial" w:hAnsi="Arial"/>
          <w:caps w:val="0"/>
        </w:rPr>
        <w:t>RECORDS, AUDIT ACCESS</w:t>
      </w:r>
      <w:bookmarkEnd w:id="1382"/>
      <w:bookmarkEnd w:id="1383"/>
      <w:r w:rsidRPr="00E72E9A">
        <w:rPr>
          <w:rFonts w:ascii="Arial" w:hAnsi="Arial"/>
          <w:caps w:val="0"/>
        </w:rPr>
        <w:t xml:space="preserve"> AND OPEN BOOK DATA</w:t>
      </w:r>
      <w:bookmarkEnd w:id="1384"/>
      <w:bookmarkEnd w:id="1385"/>
      <w:bookmarkEnd w:id="1386"/>
    </w:p>
    <w:p w14:paraId="02DAEC37" w14:textId="77777777" w:rsidR="00E67491" w:rsidRPr="00E72E9A" w:rsidRDefault="00E67491" w:rsidP="00E67491">
      <w:pPr>
        <w:pStyle w:val="GPSL2numberedclause"/>
        <w:ind w:left="1418" w:hanging="709"/>
      </w:pPr>
      <w:bookmarkStart w:id="1387" w:name="_Ref359416851"/>
      <w:r w:rsidRPr="00E72E9A">
        <w:t>The Supplier shall keep and maintain for seven (7) years after the Call Off Expiry Date (or as long a period as may be agreed between the Parties), full and accurate records and accounts of the operation of this Call Off Contract including the Goods provided under it, any Sub-Contracts and the amounts paid by the Customer.</w:t>
      </w:r>
      <w:bookmarkEnd w:id="1387"/>
    </w:p>
    <w:p w14:paraId="23A4A238" w14:textId="77777777" w:rsidR="00E67491" w:rsidRPr="00E72E9A" w:rsidRDefault="00E67491" w:rsidP="00E67491">
      <w:pPr>
        <w:pStyle w:val="GPSL2numberedclause"/>
        <w:ind w:left="1418" w:hanging="709"/>
      </w:pPr>
      <w:r w:rsidRPr="00E72E9A">
        <w:t>The Supplier shall:</w:t>
      </w:r>
    </w:p>
    <w:p w14:paraId="7DF00693" w14:textId="77777777" w:rsidR="00E67491" w:rsidRPr="00E72E9A" w:rsidRDefault="00E67491" w:rsidP="00E67491">
      <w:pPr>
        <w:pStyle w:val="GPSL3numberedclause"/>
        <w:ind w:left="2410" w:hanging="992"/>
      </w:pPr>
      <w:r w:rsidRPr="00E72E9A">
        <w:t xml:space="preserve">keep the records and accounts referred to in Clause </w:t>
      </w:r>
      <w:r w:rsidRPr="00E72E9A">
        <w:fldChar w:fldCharType="begin"/>
      </w:r>
      <w:r w:rsidRPr="00E72E9A">
        <w:instrText xml:space="preserve"> REF _Ref359416851 \r \h  \* MERGEFORMAT </w:instrText>
      </w:r>
      <w:r w:rsidRPr="00E72E9A">
        <w:fldChar w:fldCharType="separate"/>
      </w:r>
      <w:r w:rsidRPr="00E72E9A">
        <w:t>9.1</w:t>
      </w:r>
      <w:r w:rsidRPr="00E72E9A">
        <w:fldChar w:fldCharType="end"/>
      </w:r>
      <w:r w:rsidRPr="00E72E9A">
        <w:t xml:space="preserve"> in accordance with Good Industry Practice and Law; and</w:t>
      </w:r>
    </w:p>
    <w:p w14:paraId="7C392A23" w14:textId="77777777" w:rsidR="00E67491" w:rsidRPr="00E72E9A" w:rsidRDefault="00E67491" w:rsidP="00E67491">
      <w:pPr>
        <w:pStyle w:val="GPSL3numberedclause"/>
        <w:ind w:left="2410" w:hanging="992"/>
      </w:pPr>
      <w:r w:rsidRPr="00E72E9A">
        <w:t xml:space="preserve">afford any Auditor access to the records and accounts referred to in Clause </w:t>
      </w:r>
      <w:r w:rsidRPr="00E72E9A">
        <w:fldChar w:fldCharType="begin"/>
      </w:r>
      <w:r w:rsidRPr="00E72E9A">
        <w:instrText xml:space="preserve"> REF _Ref359416851 \r \h  \* MERGEFORMAT </w:instrText>
      </w:r>
      <w:r w:rsidRPr="00E72E9A">
        <w:fldChar w:fldCharType="separate"/>
      </w:r>
      <w:r w:rsidRPr="00E72E9A">
        <w:t>9.1</w:t>
      </w:r>
      <w:r w:rsidRPr="00E72E9A">
        <w:fldChar w:fldCharType="end"/>
      </w:r>
      <w:r w:rsidRPr="00E72E9A">
        <w:t xml:space="preserve"> at the Supplier’s premises and/or provide copies of such records and accounts (including copies of the Supplier's published accounts), as may be required by any of the Auditors from time to time during the Call Off Contract Period and the period specified in Clause </w:t>
      </w:r>
      <w:r w:rsidRPr="00E72E9A">
        <w:fldChar w:fldCharType="begin"/>
      </w:r>
      <w:r w:rsidRPr="00E72E9A">
        <w:instrText xml:space="preserve"> REF _Ref359416851 \r \h  \* MERGEFORMAT </w:instrText>
      </w:r>
      <w:r w:rsidRPr="00E72E9A">
        <w:fldChar w:fldCharType="separate"/>
      </w:r>
      <w:r w:rsidRPr="00E72E9A">
        <w:t>9.1</w:t>
      </w:r>
      <w:r w:rsidRPr="00E72E9A">
        <w:fldChar w:fldCharType="end"/>
      </w:r>
      <w:r w:rsidRPr="00E72E9A">
        <w:t>, in order that the Auditor(s) may carry out an inspection to assess compliance by the Supplier and/or its Sub-Contractors of any of the Supplier’s obligations under this Call Off Contract Agreement including for the following purposes:</w:t>
      </w:r>
    </w:p>
    <w:p w14:paraId="381280EB" w14:textId="77777777" w:rsidR="00E67491" w:rsidRPr="00E72E9A" w:rsidRDefault="00E67491" w:rsidP="00E67491">
      <w:pPr>
        <w:pStyle w:val="GPSL4numberedclause"/>
        <w:ind w:left="2977" w:hanging="567"/>
      </w:pPr>
      <w:r w:rsidRPr="00E72E9A">
        <w:t>to verify the accuracy of the Call Off Contract Charges and any other amounts payable by the Customer under this Call Off Contract including any sums payable under the Financed Purchase Agreement;</w:t>
      </w:r>
    </w:p>
    <w:p w14:paraId="38E8891E" w14:textId="77777777" w:rsidR="00E67491" w:rsidRPr="00E72E9A" w:rsidRDefault="00E67491" w:rsidP="00E67491">
      <w:pPr>
        <w:pStyle w:val="GPSL4numberedclause"/>
        <w:ind w:left="2977" w:hanging="567"/>
      </w:pPr>
      <w:r w:rsidRPr="00E72E9A">
        <w:t>to verify the costs of the Supplier (including the costs of all Sub-Contractors) in connection with the provision of the Goods;</w:t>
      </w:r>
    </w:p>
    <w:p w14:paraId="4BE12441" w14:textId="77777777" w:rsidR="00E67491" w:rsidRPr="00E72E9A" w:rsidRDefault="00E67491" w:rsidP="00E67491">
      <w:pPr>
        <w:pStyle w:val="GPSL4numberedclause"/>
        <w:ind w:left="2977" w:hanging="567"/>
      </w:pPr>
      <w:r w:rsidRPr="00E72E9A">
        <w:t>to verify the Open Book Data;</w:t>
      </w:r>
    </w:p>
    <w:p w14:paraId="1738C215" w14:textId="77777777" w:rsidR="00E67491" w:rsidRPr="00E72E9A" w:rsidRDefault="00E67491" w:rsidP="00E67491">
      <w:pPr>
        <w:pStyle w:val="GPSL4numberedclause"/>
        <w:ind w:left="2977" w:hanging="567"/>
      </w:pPr>
      <w:r w:rsidRPr="00E72E9A">
        <w:t>to verify the Supplier’s and each Sub-Contractor’s compliance with the applicable Law;</w:t>
      </w:r>
    </w:p>
    <w:p w14:paraId="777A6BC1" w14:textId="77777777" w:rsidR="00E67491" w:rsidRPr="00E72E9A" w:rsidRDefault="00E67491" w:rsidP="00E67491">
      <w:pPr>
        <w:pStyle w:val="GPSL4numberedclause"/>
        <w:ind w:left="2977" w:hanging="567"/>
      </w:pPr>
      <w:r w:rsidRPr="00E72E9A">
        <w:t>to 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E84B9EF" w14:textId="77777777" w:rsidR="00E67491" w:rsidRPr="00E72E9A" w:rsidRDefault="00E67491" w:rsidP="00E67491">
      <w:pPr>
        <w:pStyle w:val="GPSL4numberedclause"/>
        <w:ind w:left="2977" w:hanging="567"/>
      </w:pPr>
      <w:r w:rsidRPr="00E72E9A">
        <w:t>to identify or investigate any circumstances which may impact upon the financial stability of the Supplier, the Framework Guarantor and/or the Call Off Guarantor and/or any Sub-Contractors or their ability to supply the Goods;</w:t>
      </w:r>
    </w:p>
    <w:p w14:paraId="34DDD22D" w14:textId="77777777" w:rsidR="00E67491" w:rsidRPr="00E72E9A" w:rsidRDefault="00E67491" w:rsidP="00E67491">
      <w:pPr>
        <w:pStyle w:val="GPSL4numberedclause"/>
        <w:ind w:left="2977" w:hanging="567"/>
      </w:pPr>
      <w:r w:rsidRPr="00E72E9A">
        <w:t>to obtain such information as is necessary to fulfil the Customer’s obligations to supply information for parliamentary, ministerial, judicial or administrative purposes including the supply of information to the Comptroller and Auditor General;</w:t>
      </w:r>
    </w:p>
    <w:p w14:paraId="3CD4E5B5" w14:textId="77777777" w:rsidR="00E67491" w:rsidRPr="00E72E9A" w:rsidRDefault="00E67491" w:rsidP="00E67491">
      <w:pPr>
        <w:pStyle w:val="GPSL4numberedclause"/>
        <w:ind w:left="2977" w:hanging="567"/>
      </w:pPr>
      <w:r w:rsidRPr="00E72E9A">
        <w:t>to review any books of account and the internal contract management accounts kept by the Supplier in connection with this Call Off Contract;</w:t>
      </w:r>
    </w:p>
    <w:p w14:paraId="4E7D3708" w14:textId="77777777" w:rsidR="00E67491" w:rsidRPr="00E72E9A" w:rsidRDefault="00E67491" w:rsidP="00E67491">
      <w:pPr>
        <w:pStyle w:val="GPSL4numberedclause"/>
        <w:ind w:left="2977" w:hanging="567"/>
      </w:pPr>
      <w:r w:rsidRPr="00E72E9A">
        <w:t>to carry out the Customer’s internal and statutory audits and to prepare, examine and/or certify the Customer's annual and interim reports and accounts;</w:t>
      </w:r>
    </w:p>
    <w:p w14:paraId="34B5056C" w14:textId="77777777" w:rsidR="00E67491" w:rsidRPr="00E72E9A" w:rsidRDefault="00E67491" w:rsidP="00E67491">
      <w:pPr>
        <w:pStyle w:val="GPSL4numberedclause"/>
        <w:ind w:left="2977" w:hanging="567"/>
      </w:pPr>
      <w:bookmarkStart w:id="1388" w:name="_Toc139080152"/>
      <w:r w:rsidRPr="00E72E9A">
        <w:t>to enable the National Audit Office to carry out an examination pursuant to Section 6(1) of the National Audit Act 1983 of the economy, efficiency and effectiveness with which the Customer has used its resources;</w:t>
      </w:r>
      <w:bookmarkEnd w:id="1388"/>
    </w:p>
    <w:p w14:paraId="1F9DE012" w14:textId="77777777" w:rsidR="00E67491" w:rsidRPr="00E72E9A" w:rsidRDefault="00E67491" w:rsidP="00E67491">
      <w:pPr>
        <w:pStyle w:val="GPSL4numberedclause"/>
        <w:ind w:left="2977" w:hanging="567"/>
      </w:pPr>
      <w:r w:rsidRPr="00E72E9A">
        <w:t>to verify the accuracy and completeness of any information delivered or required by this Call Off Contract;</w:t>
      </w:r>
    </w:p>
    <w:p w14:paraId="06A9D23B" w14:textId="77777777" w:rsidR="00E67491" w:rsidRPr="00E72E9A" w:rsidRDefault="00E67491" w:rsidP="00E67491">
      <w:pPr>
        <w:pStyle w:val="GPSL4numberedclause"/>
        <w:ind w:left="2977" w:hanging="567"/>
      </w:pPr>
      <w:r w:rsidRPr="00E72E9A">
        <w:t>to review the Supplier’s compliance with the Standards;</w:t>
      </w:r>
    </w:p>
    <w:p w14:paraId="3BF2E40C" w14:textId="77777777" w:rsidR="00E67491" w:rsidRPr="00E72E9A" w:rsidRDefault="00E67491" w:rsidP="00E67491">
      <w:pPr>
        <w:pStyle w:val="GPSL4numberedclause"/>
        <w:ind w:left="2977" w:hanging="567"/>
      </w:pPr>
      <w:r w:rsidRPr="00E72E9A">
        <w:t xml:space="preserve">to review the integrity, confidentiality and security of the Customer Data. </w:t>
      </w:r>
    </w:p>
    <w:p w14:paraId="70236631" w14:textId="77777777" w:rsidR="00E67491" w:rsidRPr="00E72E9A" w:rsidRDefault="00E67491" w:rsidP="00E67491">
      <w:pPr>
        <w:pStyle w:val="GPSL2numberedclause"/>
        <w:ind w:left="1418" w:hanging="709"/>
      </w:pPr>
      <w:bookmarkStart w:id="1389" w:name="_Ref363743146"/>
      <w:r w:rsidRPr="00E72E9A">
        <w:t>The Customer shall use reasonable endeavours to ensure that the conduct of each audit does not unreasonably disrupt the Supplier or delay the provision of the Goods save insofar as the Supplier accepts and acknowledges that control over the conduct of audits carried out by the Auditor(s) is outside of the control of the Customer.</w:t>
      </w:r>
      <w:bookmarkEnd w:id="1389"/>
    </w:p>
    <w:p w14:paraId="19144ABB" w14:textId="77777777" w:rsidR="00E67491" w:rsidRPr="00E72E9A" w:rsidRDefault="00E67491" w:rsidP="00E67491">
      <w:pPr>
        <w:pStyle w:val="GPSL2numberedclause"/>
        <w:ind w:left="1418" w:hanging="709"/>
      </w:pPr>
      <w:r w:rsidRPr="00E72E9A">
        <w:t>The Supplier shall on demand provide the Auditor(s) with all co-operation and assistance in:</w:t>
      </w:r>
    </w:p>
    <w:p w14:paraId="3A83B52F" w14:textId="77777777" w:rsidR="00E67491" w:rsidRPr="00E72E9A" w:rsidRDefault="00E67491" w:rsidP="00E67491">
      <w:pPr>
        <w:pStyle w:val="GPSL3numberedclause"/>
        <w:ind w:left="2410" w:hanging="992"/>
      </w:pPr>
      <w:r w:rsidRPr="00E72E9A">
        <w:t>all information requested by the Customer within the scope of the audit;</w:t>
      </w:r>
    </w:p>
    <w:p w14:paraId="69CAB053" w14:textId="77777777" w:rsidR="00E67491" w:rsidRPr="00E72E9A" w:rsidRDefault="00E67491" w:rsidP="00E67491">
      <w:pPr>
        <w:pStyle w:val="GPSL3numberedclause"/>
        <w:ind w:left="2410" w:hanging="992"/>
      </w:pPr>
      <w:r w:rsidRPr="00E72E9A">
        <w:t>reasonable access to sites controlled by the Supplier and to any Supplier Equipment used in the provision of the Goods; and</w:t>
      </w:r>
    </w:p>
    <w:p w14:paraId="1FDB61B5" w14:textId="77777777" w:rsidR="00E67491" w:rsidRPr="00E72E9A" w:rsidRDefault="00E67491" w:rsidP="00E67491">
      <w:pPr>
        <w:pStyle w:val="GPSL3numberedclause"/>
        <w:ind w:left="2410" w:hanging="992"/>
      </w:pPr>
      <w:r w:rsidRPr="00E72E9A">
        <w:t>access to the Supplier Personnel.</w:t>
      </w:r>
    </w:p>
    <w:p w14:paraId="3E401267" w14:textId="21A81784" w:rsidR="00E67491" w:rsidRPr="00E72E9A" w:rsidRDefault="00E67491" w:rsidP="00E67491">
      <w:pPr>
        <w:pStyle w:val="GPSL2numberedclause"/>
        <w:ind w:left="1418" w:hanging="709"/>
      </w:pPr>
      <w:bookmarkStart w:id="1390" w:name="_Ref367363671"/>
      <w:r w:rsidRPr="00E72E9A">
        <w:t xml:space="preserve">The Parties agree that they shall bear their own respective costs and expenses incurred in respect of compliance with their obligations under this Clause </w:t>
      </w:r>
      <w:r w:rsidRPr="00E72E9A">
        <w:fldChar w:fldCharType="begin"/>
      </w:r>
      <w:r w:rsidRPr="00E72E9A">
        <w:instrText xml:space="preserve"> REF _Ref359417877 \r \h </w:instrText>
      </w:r>
      <w:r w:rsidR="00E72E9A" w:rsidRPr="00E72E9A">
        <w:instrText xml:space="preserve"> \* MERGEFORMAT </w:instrText>
      </w:r>
      <w:r w:rsidRPr="00E72E9A">
        <w:fldChar w:fldCharType="separate"/>
      </w:r>
      <w:r w:rsidRPr="00E72E9A">
        <w:t>9</w:t>
      </w:r>
      <w:r w:rsidRPr="00E72E9A">
        <w:fldChar w:fldCharType="end"/>
      </w:r>
      <w:r w:rsidRPr="00E72E9A">
        <w:t>, unless the audit reveals a Default by the Supplier in which case the Supplier shall reimburse the Customer for the Customer's reasonable costs incurred in relation to the audit.</w:t>
      </w:r>
      <w:bookmarkEnd w:id="1390"/>
    </w:p>
    <w:p w14:paraId="3B0ED55B" w14:textId="77777777" w:rsidR="00E67491" w:rsidRPr="00E72E9A" w:rsidRDefault="00E67491" w:rsidP="00E67491">
      <w:pPr>
        <w:pStyle w:val="GPSL1CLAUSEHEADING"/>
        <w:rPr>
          <w:rFonts w:ascii="Arial" w:hAnsi="Arial"/>
        </w:rPr>
      </w:pPr>
      <w:bookmarkStart w:id="1391" w:name="_Ref359516916"/>
      <w:bookmarkStart w:id="1392" w:name="_Toc368062159"/>
      <w:bookmarkStart w:id="1393" w:name="_Toc509772113"/>
      <w:r w:rsidRPr="00E72E9A">
        <w:rPr>
          <w:rFonts w:ascii="Arial" w:hAnsi="Arial"/>
          <w:caps w:val="0"/>
        </w:rPr>
        <w:t>CHANGE</w:t>
      </w:r>
      <w:bookmarkEnd w:id="1391"/>
      <w:bookmarkEnd w:id="1392"/>
      <w:bookmarkEnd w:id="1393"/>
    </w:p>
    <w:p w14:paraId="431BD907" w14:textId="77777777" w:rsidR="00E67491" w:rsidRPr="00E72E9A" w:rsidRDefault="00E67491" w:rsidP="00E72E9A">
      <w:pPr>
        <w:pStyle w:val="GPSL2NumberedBoldHeading"/>
        <w:numPr>
          <w:ilvl w:val="1"/>
          <w:numId w:val="7"/>
        </w:numPr>
        <w:ind w:left="1418" w:hanging="709"/>
        <w:rPr>
          <w:color w:val="000000" w:themeColor="text1"/>
        </w:rPr>
      </w:pPr>
      <w:bookmarkStart w:id="1394" w:name="_Ref359363277"/>
      <w:bookmarkStart w:id="1395" w:name="_Ref360543338"/>
      <w:r w:rsidRPr="00E72E9A">
        <w:rPr>
          <w:color w:val="000000" w:themeColor="text1"/>
        </w:rPr>
        <w:t>Variation Procedure</w:t>
      </w:r>
      <w:bookmarkEnd w:id="1394"/>
      <w:bookmarkEnd w:id="1395"/>
    </w:p>
    <w:p w14:paraId="1E61BAA3" w14:textId="77777777" w:rsidR="00E67491" w:rsidRPr="00E72E9A" w:rsidRDefault="00E67491" w:rsidP="00E67491">
      <w:pPr>
        <w:pStyle w:val="GPSL3numberedclause"/>
        <w:ind w:left="2410" w:hanging="992"/>
      </w:pPr>
      <w:r w:rsidRPr="00E72E9A">
        <w:t>Except as otherwise permitted by this Call Off Contract, no change to the terms of this Call Off Contract shall be effective unless it is in writing and signed by or on behalf of both Parties.</w:t>
      </w:r>
    </w:p>
    <w:p w14:paraId="2641B192" w14:textId="77777777" w:rsidR="00E67491" w:rsidRPr="00E72E9A" w:rsidRDefault="00E67491" w:rsidP="00E72E9A">
      <w:pPr>
        <w:pStyle w:val="GPSL2NumberedBoldHeading"/>
        <w:numPr>
          <w:ilvl w:val="1"/>
          <w:numId w:val="7"/>
        </w:numPr>
        <w:ind w:left="1418" w:hanging="709"/>
      </w:pPr>
      <w:bookmarkStart w:id="1396" w:name="_Ref362948642"/>
      <w:r w:rsidRPr="00E72E9A">
        <w:t>Legislative Change</w:t>
      </w:r>
      <w:bookmarkEnd w:id="1396"/>
    </w:p>
    <w:p w14:paraId="4145E3EA" w14:textId="77777777" w:rsidR="00E67491" w:rsidRPr="00E72E9A" w:rsidRDefault="00E67491" w:rsidP="00E67491">
      <w:pPr>
        <w:pStyle w:val="GPSL3numberedclause"/>
        <w:ind w:left="2410" w:hanging="992"/>
      </w:pPr>
      <w:r w:rsidRPr="00E72E9A">
        <w:t>The Supplier shall neither be relieved of its obligations under this Call Off Contract nor be entitled to an increase in the Call Off Contract Charges as the result of a:</w:t>
      </w:r>
    </w:p>
    <w:p w14:paraId="3145527D" w14:textId="77777777" w:rsidR="00E67491" w:rsidRPr="00E72E9A" w:rsidRDefault="00E67491" w:rsidP="00E67491">
      <w:pPr>
        <w:pStyle w:val="GPSL4numberedclause"/>
        <w:ind w:left="2977" w:hanging="567"/>
      </w:pPr>
      <w:r w:rsidRPr="00E72E9A">
        <w:t>General Change in Law;</w:t>
      </w:r>
    </w:p>
    <w:p w14:paraId="4B7A4E04" w14:textId="77777777" w:rsidR="00E67491" w:rsidRPr="00E72E9A" w:rsidRDefault="00E67491" w:rsidP="00E67491">
      <w:pPr>
        <w:pStyle w:val="GPSL4numberedclause"/>
        <w:ind w:left="2977" w:hanging="567"/>
      </w:pPr>
      <w:bookmarkStart w:id="1397" w:name="_Ref359419071"/>
      <w:r w:rsidRPr="00E72E9A">
        <w:t>Specific Change in Law where the effect of that Specific Change in Law on the supply of the Goods is reasonably foreseeable at the Call Off Commencement Date.</w:t>
      </w:r>
      <w:bookmarkEnd w:id="1397"/>
    </w:p>
    <w:p w14:paraId="2E0FC9AB" w14:textId="77777777" w:rsidR="00E67491" w:rsidRPr="00E72E9A" w:rsidRDefault="00E67491" w:rsidP="00E67491">
      <w:pPr>
        <w:pStyle w:val="GPSL3numberedclause"/>
        <w:ind w:left="2410" w:hanging="992"/>
      </w:pPr>
      <w:r w:rsidRPr="00E72E9A">
        <w:t xml:space="preserve">If a Specific Change in Law occurs or will occur during the Call Off Contract Period (other than as referred to in Clause </w:t>
      </w:r>
      <w:r w:rsidRPr="00E72E9A">
        <w:fldChar w:fldCharType="begin"/>
      </w:r>
      <w:r w:rsidRPr="00E72E9A">
        <w:instrText xml:space="preserve"> REF _Ref359419071 \r \h  \* MERGEFORMAT </w:instrText>
      </w:r>
      <w:r w:rsidRPr="00E72E9A">
        <w:fldChar w:fldCharType="separate"/>
      </w:r>
      <w:r w:rsidRPr="00E72E9A">
        <w:t>10.2.1b)</w:t>
      </w:r>
      <w:r w:rsidRPr="00E72E9A">
        <w:fldChar w:fldCharType="end"/>
      </w:r>
      <w:r w:rsidRPr="00E72E9A">
        <w:t>), the Supplier shall:</w:t>
      </w:r>
    </w:p>
    <w:p w14:paraId="2EB87346" w14:textId="77777777" w:rsidR="00E67491" w:rsidRPr="00E72E9A" w:rsidRDefault="00E67491" w:rsidP="00E67491">
      <w:pPr>
        <w:pStyle w:val="GPSL4numberedclause"/>
        <w:ind w:left="2977" w:hanging="567"/>
      </w:pPr>
      <w:r w:rsidRPr="00E72E9A">
        <w:t>notify the Customer as soon as reasonably practicable of the likely effects of that change including:</w:t>
      </w:r>
    </w:p>
    <w:p w14:paraId="752B0936" w14:textId="77777777" w:rsidR="00E67491" w:rsidRPr="00E72E9A" w:rsidRDefault="00E67491" w:rsidP="00E72E9A">
      <w:pPr>
        <w:pStyle w:val="GPSL5numberedclause"/>
        <w:numPr>
          <w:ilvl w:val="4"/>
          <w:numId w:val="13"/>
        </w:numPr>
        <w:ind w:left="3544" w:hanging="567"/>
      </w:pPr>
      <w:bookmarkStart w:id="1398" w:name="_Toc139080370"/>
      <w:r w:rsidRPr="00E72E9A">
        <w:t>whether any Variation is required to the provision of the Goods, the Call Off Contract Charges or this Call Off Contract; and</w:t>
      </w:r>
      <w:bookmarkEnd w:id="1398"/>
    </w:p>
    <w:p w14:paraId="0F0D5315" w14:textId="77777777" w:rsidR="00E67491" w:rsidRPr="00E72E9A" w:rsidRDefault="00E67491" w:rsidP="00E72E9A">
      <w:pPr>
        <w:pStyle w:val="GPSL5numberedclause"/>
        <w:numPr>
          <w:ilvl w:val="4"/>
          <w:numId w:val="13"/>
        </w:numPr>
        <w:ind w:left="3544" w:hanging="567"/>
      </w:pPr>
      <w:bookmarkStart w:id="1399" w:name="_Toc139080371"/>
      <w:r w:rsidRPr="00E72E9A">
        <w:t>whether any relief from compliance with the Supplier's obligations is required, including any obligation to Achieve a Milestone, if any;</w:t>
      </w:r>
      <w:bookmarkEnd w:id="1399"/>
      <w:r w:rsidRPr="00E72E9A">
        <w:t xml:space="preserve"> and</w:t>
      </w:r>
    </w:p>
    <w:p w14:paraId="0D3906DA" w14:textId="77777777" w:rsidR="00E67491" w:rsidRPr="00E72E9A" w:rsidRDefault="00E67491" w:rsidP="00E67491">
      <w:pPr>
        <w:pStyle w:val="GPSL4numberedclause"/>
        <w:ind w:left="2977" w:hanging="567"/>
      </w:pPr>
      <w:r w:rsidRPr="00E72E9A">
        <w:t xml:space="preserve">provide to the Customer with evidence: </w:t>
      </w:r>
    </w:p>
    <w:p w14:paraId="5FC891D7" w14:textId="77777777" w:rsidR="00E67491" w:rsidRPr="00E72E9A" w:rsidRDefault="00E67491" w:rsidP="00E72E9A">
      <w:pPr>
        <w:pStyle w:val="GPSL5numberedclause"/>
        <w:numPr>
          <w:ilvl w:val="4"/>
          <w:numId w:val="13"/>
        </w:numPr>
        <w:ind w:left="3544" w:hanging="567"/>
      </w:pPr>
      <w:r w:rsidRPr="00E72E9A">
        <w:t xml:space="preserve">that the Supplier has minimised any increase in costs or maximised any reduction in costs, including in respect of the costs of its Sub-Contractors; </w:t>
      </w:r>
    </w:p>
    <w:p w14:paraId="2C8FCB3C" w14:textId="77777777" w:rsidR="00E67491" w:rsidRPr="00E72E9A" w:rsidRDefault="00E67491" w:rsidP="00E72E9A">
      <w:pPr>
        <w:pStyle w:val="GPSL5numberedclause"/>
        <w:numPr>
          <w:ilvl w:val="4"/>
          <w:numId w:val="13"/>
        </w:numPr>
        <w:ind w:left="3544" w:hanging="567"/>
      </w:pPr>
      <w:bookmarkStart w:id="1400" w:name="_Toc139080375"/>
      <w:r w:rsidRPr="00E72E9A">
        <w:t>as to how the Specific Change in Law has affected the cost of providing the Goods; and</w:t>
      </w:r>
      <w:bookmarkEnd w:id="1400"/>
    </w:p>
    <w:p w14:paraId="23748661" w14:textId="77777777" w:rsidR="00E67491" w:rsidRPr="00E72E9A" w:rsidRDefault="00E67491" w:rsidP="00E72E9A">
      <w:pPr>
        <w:pStyle w:val="GPSL5numberedclause"/>
        <w:numPr>
          <w:ilvl w:val="4"/>
          <w:numId w:val="13"/>
        </w:numPr>
        <w:ind w:left="3544" w:hanging="567"/>
      </w:pPr>
      <w:bookmarkStart w:id="1401" w:name="_Toc139080376"/>
      <w:r w:rsidRPr="00E72E9A">
        <w:t>demonstrating that any expenditure that has been avoided, has been taken into account in amending the Call Off Contract Charges.</w:t>
      </w:r>
      <w:bookmarkEnd w:id="1401"/>
    </w:p>
    <w:p w14:paraId="4853F8F3" w14:textId="77777777" w:rsidR="00E67491" w:rsidRPr="00E72E9A" w:rsidRDefault="00E67491" w:rsidP="00E67491">
      <w:pPr>
        <w:pStyle w:val="GPSL3numberedclause"/>
        <w:ind w:left="2410" w:hanging="992"/>
      </w:pPr>
      <w:r w:rsidRPr="00E72E9A">
        <w:t xml:space="preserve">Any change in the Call Off Contract Charges or relief from the Supplier's obligations resulting from a Specific Change in Law (other than as referred to in Clause </w:t>
      </w:r>
      <w:r w:rsidRPr="00E72E9A">
        <w:fldChar w:fldCharType="begin"/>
      </w:r>
      <w:r w:rsidRPr="00E72E9A">
        <w:instrText xml:space="preserve"> REF _Ref359419071 \r \h  \* MERGEFORMAT </w:instrText>
      </w:r>
      <w:r w:rsidRPr="00E72E9A">
        <w:fldChar w:fldCharType="separate"/>
      </w:r>
      <w:r w:rsidRPr="00E72E9A">
        <w:t>10.2.1b)</w:t>
      </w:r>
      <w:r w:rsidRPr="00E72E9A">
        <w:fldChar w:fldCharType="end"/>
      </w:r>
      <w:r w:rsidRPr="00E72E9A">
        <w:t>) shall be implemented in accordance with the Variation Procedure.</w:t>
      </w:r>
    </w:p>
    <w:p w14:paraId="58826794" w14:textId="77777777" w:rsidR="00E67491" w:rsidRPr="00E72E9A" w:rsidRDefault="00E67491" w:rsidP="00E67491">
      <w:pPr>
        <w:pStyle w:val="GPSSectionHeading"/>
        <w:keepNext/>
        <w:keepLines/>
        <w:rPr>
          <w:rFonts w:cs="Arial"/>
        </w:rPr>
      </w:pPr>
      <w:bookmarkStart w:id="1402" w:name="_Ref358993441"/>
      <w:bookmarkStart w:id="1403" w:name="_Toc368062160"/>
      <w:bookmarkStart w:id="1404" w:name="_Toc509772114"/>
      <w:r w:rsidRPr="00E72E9A">
        <w:rPr>
          <w:rFonts w:cs="Arial"/>
          <w:caps w:val="0"/>
        </w:rPr>
        <w:t>PAYMENT</w:t>
      </w:r>
      <w:bookmarkEnd w:id="1402"/>
      <w:r w:rsidRPr="00E72E9A">
        <w:rPr>
          <w:rFonts w:cs="Arial"/>
          <w:caps w:val="0"/>
        </w:rPr>
        <w:t>, TAXATION AND VALUE FOR MONEY PROVISIONS</w:t>
      </w:r>
      <w:bookmarkEnd w:id="1403"/>
      <w:bookmarkEnd w:id="1404"/>
    </w:p>
    <w:p w14:paraId="1DCC88C9" w14:textId="77777777" w:rsidR="00E67491" w:rsidRPr="00E72E9A" w:rsidRDefault="00E67491" w:rsidP="00E67491">
      <w:pPr>
        <w:pStyle w:val="GPSL1CLAUSEHEADING"/>
        <w:keepNext/>
        <w:keepLines/>
        <w:tabs>
          <w:tab w:val="left" w:pos="7088"/>
        </w:tabs>
        <w:rPr>
          <w:rFonts w:ascii="Arial" w:hAnsi="Arial"/>
        </w:rPr>
      </w:pPr>
      <w:bookmarkStart w:id="1405" w:name="_Toc350503009"/>
      <w:bookmarkStart w:id="1406" w:name="_Toc350503999"/>
      <w:bookmarkStart w:id="1407" w:name="_Toc351710875"/>
      <w:bookmarkStart w:id="1408" w:name="_Toc358671735"/>
      <w:bookmarkStart w:id="1409" w:name="_Ref358993450"/>
      <w:bookmarkStart w:id="1410" w:name="_Ref359229678"/>
      <w:bookmarkStart w:id="1411" w:name="_Ref361647623"/>
      <w:bookmarkStart w:id="1412" w:name="_Toc368062161"/>
      <w:bookmarkStart w:id="1413" w:name="_Toc509772115"/>
      <w:r w:rsidRPr="00E72E9A">
        <w:rPr>
          <w:rFonts w:ascii="Arial" w:hAnsi="Arial"/>
        </w:rPr>
        <w:t>CALL OFF CONTRACT CHARGES AND PAYMENT</w:t>
      </w:r>
      <w:bookmarkEnd w:id="1405"/>
      <w:bookmarkEnd w:id="1406"/>
      <w:bookmarkEnd w:id="1407"/>
      <w:bookmarkEnd w:id="1408"/>
      <w:bookmarkEnd w:id="1409"/>
      <w:bookmarkEnd w:id="1410"/>
      <w:bookmarkEnd w:id="1411"/>
      <w:bookmarkEnd w:id="1412"/>
      <w:bookmarkEnd w:id="1413"/>
    </w:p>
    <w:p w14:paraId="4AA84FB3" w14:textId="77777777" w:rsidR="00E67491" w:rsidRPr="00E72E9A" w:rsidRDefault="00E67491" w:rsidP="00E72E9A">
      <w:pPr>
        <w:pStyle w:val="GPSL2NumberedBoldHeading"/>
        <w:numPr>
          <w:ilvl w:val="1"/>
          <w:numId w:val="7"/>
        </w:numPr>
        <w:ind w:left="1418" w:hanging="709"/>
      </w:pPr>
      <w:r w:rsidRPr="00E72E9A">
        <w:t>Call Off Contract Charges</w:t>
      </w:r>
    </w:p>
    <w:p w14:paraId="36066736" w14:textId="77777777" w:rsidR="00E67491" w:rsidRPr="00E72E9A" w:rsidRDefault="00E67491" w:rsidP="00E67491">
      <w:pPr>
        <w:pStyle w:val="GPSL3numberedclause"/>
        <w:ind w:left="2410" w:hanging="992"/>
      </w:pPr>
      <w:r w:rsidRPr="00E72E9A">
        <w:t>In consideration of the Supplier carrying out its obligations under this Call Off Contract, including the provision of the Goods, the Customer shall pay the undisputed Call Off Contract Charges in accordance with the pricing and payment profile and the invoicing procedure in the Order Form, and where used, with Call Off Schedule 2 (Call Off Contract Charges, Payment and Invoicing) and any sums due under any Financed Purchase Agreement in accordance with the terms of that agreement.</w:t>
      </w:r>
    </w:p>
    <w:p w14:paraId="2EB24CA6" w14:textId="77777777" w:rsidR="00E67491" w:rsidRPr="00E72E9A" w:rsidRDefault="00E67491" w:rsidP="00E67491">
      <w:pPr>
        <w:pStyle w:val="GPSL3numberedclause"/>
        <w:ind w:left="2410" w:hanging="992"/>
      </w:pPr>
      <w:r w:rsidRPr="00E72E9A">
        <w:t>Except as otherwise provided, each Party shall each bear its own costs and expenses incurred in respect of compliance with its obligations under Clauses </w:t>
      </w:r>
      <w:r w:rsidRPr="00E72E9A">
        <w:fldChar w:fldCharType="begin"/>
      </w:r>
      <w:r w:rsidRPr="00E72E9A">
        <w:instrText xml:space="preserve"> REF _Ref359417877 \r \h  \* MERGEFORMAT </w:instrText>
      </w:r>
      <w:r w:rsidRPr="00E72E9A">
        <w:fldChar w:fldCharType="separate"/>
      </w:r>
      <w:r w:rsidRPr="00E72E9A">
        <w:t>9</w:t>
      </w:r>
      <w:r w:rsidRPr="00E72E9A">
        <w:fldChar w:fldCharType="end"/>
      </w:r>
      <w:r w:rsidRPr="00E72E9A">
        <w:t xml:space="preserve"> (Records, Audit Access and Open Book Data), </w:t>
      </w:r>
      <w:r w:rsidRPr="00E72E9A">
        <w:fldChar w:fldCharType="begin"/>
      </w:r>
      <w:r w:rsidRPr="00E72E9A">
        <w:instrText xml:space="preserve"> REF _Ref313369975 \r \h  \* MERGEFORMAT </w:instrText>
      </w:r>
      <w:r w:rsidRPr="00E72E9A">
        <w:fldChar w:fldCharType="separate"/>
      </w:r>
      <w:r w:rsidRPr="00E72E9A">
        <w:t>15.6</w:t>
      </w:r>
      <w:r w:rsidRPr="00E72E9A">
        <w:fldChar w:fldCharType="end"/>
      </w:r>
      <w:r w:rsidRPr="00E72E9A">
        <w:t xml:space="preserve"> (Freedom of Information), </w:t>
      </w:r>
      <w:r w:rsidRPr="00E72E9A">
        <w:fldChar w:fldCharType="begin"/>
      </w:r>
      <w:r w:rsidRPr="00E72E9A">
        <w:instrText xml:space="preserve"> REF _Ref359421680 \r \h  \* MERGEFORMAT </w:instrText>
      </w:r>
      <w:r w:rsidRPr="00E72E9A">
        <w:fldChar w:fldCharType="separate"/>
      </w:r>
      <w:r w:rsidRPr="00E72E9A">
        <w:t>15.7</w:t>
      </w:r>
      <w:r w:rsidRPr="00E72E9A">
        <w:fldChar w:fldCharType="end"/>
      </w:r>
      <w:r w:rsidRPr="00E72E9A">
        <w:t xml:space="preserve"> (Data Protection).</w:t>
      </w:r>
    </w:p>
    <w:p w14:paraId="09334178" w14:textId="77777777" w:rsidR="00E67491" w:rsidRPr="00E72E9A" w:rsidRDefault="00E67491" w:rsidP="00E67491">
      <w:pPr>
        <w:pStyle w:val="GPSL3numberedclause"/>
        <w:ind w:left="2410" w:hanging="992"/>
      </w:pPr>
      <w:r w:rsidRPr="00E72E9A">
        <w:t>If the Customer fails to pay any undisputed Charges properly invoiced under this Call Off Contract, the Supplier shall have the right to charge interest on the overdue amount at the applicable</w:t>
      </w:r>
      <w:r w:rsidRPr="00E72E9A" w:rsidDel="00CB2735">
        <w:t xml:space="preserve"> </w:t>
      </w:r>
      <w:r w:rsidRPr="00E72E9A">
        <w:t>rate under the Late Payment of Commercial Debts (Interest) Act 1998, accruing on a daily basis from the due date up to the date of actual payment, whether before or after judgment.</w:t>
      </w:r>
    </w:p>
    <w:p w14:paraId="0E633ECF" w14:textId="77777777" w:rsidR="00E67491" w:rsidRPr="00E72E9A" w:rsidRDefault="00E67491" w:rsidP="00E67491">
      <w:pPr>
        <w:pStyle w:val="GPSL3numberedclause"/>
        <w:ind w:left="2410" w:hanging="992"/>
      </w:pPr>
      <w:bookmarkStart w:id="1414" w:name="_Ref362948791"/>
      <w:r w:rsidRPr="00E72E9A">
        <w:t>If at any time during this Call Off Contract Period the Supplier reduces its Framework Prices for any Goods which are provided under the Framework Agreement (whether or not such Goods are offered in a catalogue, if any, which is provided under the Framework Agreement) in accordance with the terms of the Framework Agreement, the Supplier shall immediately reduce the Call Off Contract Charges for such Goods under this Call Off Contract by the same amount.</w:t>
      </w:r>
      <w:bookmarkEnd w:id="1414"/>
    </w:p>
    <w:p w14:paraId="106D571B" w14:textId="77777777" w:rsidR="00E67491" w:rsidRPr="00E72E9A" w:rsidRDefault="00E67491" w:rsidP="00E72E9A">
      <w:pPr>
        <w:pStyle w:val="GPSL2NumberedBoldHeading"/>
        <w:numPr>
          <w:ilvl w:val="1"/>
          <w:numId w:val="7"/>
        </w:numPr>
        <w:ind w:left="1418" w:hanging="709"/>
      </w:pPr>
      <w:bookmarkStart w:id="1415" w:name="_Ref359517453"/>
      <w:r w:rsidRPr="00E72E9A">
        <w:t>VAT</w:t>
      </w:r>
      <w:bookmarkEnd w:id="1415"/>
    </w:p>
    <w:p w14:paraId="4DB35A5C" w14:textId="77777777" w:rsidR="00E67491" w:rsidRPr="00E72E9A" w:rsidRDefault="00E67491" w:rsidP="00E67491">
      <w:pPr>
        <w:pStyle w:val="GPSL3numberedclause"/>
        <w:ind w:left="2410" w:hanging="992"/>
      </w:pPr>
      <w:bookmarkStart w:id="1416" w:name="_Ref359931819"/>
      <w:r w:rsidRPr="00E72E9A">
        <w:t>The Call Off Contract Charges are stated exclusive of VAT, which shall be added at the prevailing rate as applicable and paid by the Customer following delivery of a Valid Invoice.</w:t>
      </w:r>
      <w:bookmarkEnd w:id="1416"/>
      <w:r w:rsidRPr="00E72E9A">
        <w:t xml:space="preserve"> </w:t>
      </w:r>
    </w:p>
    <w:p w14:paraId="749E540F" w14:textId="77777777" w:rsidR="00E67491" w:rsidRPr="00E72E9A" w:rsidRDefault="00E67491" w:rsidP="00E67491">
      <w:pPr>
        <w:pStyle w:val="GPSL3numberedclause"/>
        <w:ind w:left="2410" w:hanging="992"/>
      </w:pPr>
      <w:bookmarkStart w:id="1417" w:name="_Ref359313499"/>
      <w:r w:rsidRPr="00E72E9A">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this Clause </w:t>
      </w:r>
      <w:r w:rsidRPr="00E72E9A">
        <w:fldChar w:fldCharType="begin"/>
      </w:r>
      <w:r w:rsidRPr="00E72E9A">
        <w:instrText xml:space="preserve"> REF _Ref359313499 \r \h  \* MERGEFORMAT </w:instrText>
      </w:r>
      <w:r w:rsidRPr="00E72E9A">
        <w:fldChar w:fldCharType="separate"/>
      </w:r>
      <w:r w:rsidRPr="00E72E9A">
        <w:t>11.2.2</w:t>
      </w:r>
      <w:r w:rsidRPr="00E72E9A">
        <w:fldChar w:fldCharType="end"/>
      </w:r>
      <w:r w:rsidRPr="00E72E9A">
        <w:t xml:space="preserve"> shall be paid in cleared funds by the Supplier to the Customer not less than five (5) Working Days before the date upon which the tax or other liability is payable by the Customer.</w:t>
      </w:r>
      <w:bookmarkEnd w:id="1417"/>
    </w:p>
    <w:p w14:paraId="790BBF14" w14:textId="77777777" w:rsidR="00E67491" w:rsidRPr="00E72E9A" w:rsidRDefault="00E67491" w:rsidP="00E72E9A">
      <w:pPr>
        <w:pStyle w:val="GPSL2NumberedBoldHeading"/>
        <w:numPr>
          <w:ilvl w:val="1"/>
          <w:numId w:val="7"/>
        </w:numPr>
        <w:ind w:left="1418" w:hanging="709"/>
      </w:pPr>
      <w:bookmarkStart w:id="1418" w:name="_Ref313370735"/>
      <w:bookmarkStart w:id="1419" w:name="_Ref360455927"/>
      <w:r w:rsidRPr="00E72E9A">
        <w:t xml:space="preserve">Retention and </w:t>
      </w:r>
      <w:bookmarkEnd w:id="1418"/>
      <w:r w:rsidRPr="00E72E9A">
        <w:t>Set off</w:t>
      </w:r>
      <w:bookmarkEnd w:id="1419"/>
    </w:p>
    <w:p w14:paraId="52AE5761" w14:textId="77777777" w:rsidR="00E67491" w:rsidRPr="00E72E9A" w:rsidRDefault="00E67491" w:rsidP="00E67491">
      <w:pPr>
        <w:pStyle w:val="GPSL3numberedclause"/>
        <w:ind w:left="2410" w:hanging="992"/>
      </w:pPr>
      <w:bookmarkStart w:id="1420" w:name="_Ref359314924"/>
      <w:r w:rsidRPr="00E72E9A">
        <w:t>The Customer may retain or set off any amount owed to it by the Supplier against any amount due to the Supplier under this Call Off Contract or under any other agreement between the Supplier and the Customer.</w:t>
      </w:r>
      <w:bookmarkEnd w:id="1420"/>
    </w:p>
    <w:p w14:paraId="055AFA7C" w14:textId="77777777" w:rsidR="00E67491" w:rsidRPr="00E72E9A" w:rsidRDefault="00E67491" w:rsidP="00E67491">
      <w:pPr>
        <w:pStyle w:val="GPSL3numberedclause"/>
        <w:ind w:left="2410" w:hanging="992"/>
      </w:pPr>
      <w:r w:rsidRPr="00E72E9A">
        <w:t>If the Customer wishes to exercise its right pursuant to Clause </w:t>
      </w:r>
      <w:r w:rsidRPr="00E72E9A">
        <w:fldChar w:fldCharType="begin"/>
      </w:r>
      <w:r w:rsidRPr="00E72E9A">
        <w:instrText xml:space="preserve"> REF _Ref359314924 \r \h  \* MERGEFORMAT </w:instrText>
      </w:r>
      <w:r w:rsidRPr="00E72E9A">
        <w:fldChar w:fldCharType="separate"/>
      </w:r>
      <w:r w:rsidRPr="00E72E9A">
        <w:t>11.3.1</w:t>
      </w:r>
      <w:r w:rsidRPr="00E72E9A">
        <w:fldChar w:fldCharType="end"/>
      </w:r>
      <w:r w:rsidRPr="00E72E9A">
        <w:t xml:space="preserve"> it shall give notice to the Supplier within thirty (30) days of receipt of the relevant invoice, setting out the Customer’s reasons for retaining or setting off the relevant Call Off Contract Charges.</w:t>
      </w:r>
    </w:p>
    <w:p w14:paraId="0E481D26" w14:textId="77777777" w:rsidR="00E67491" w:rsidRPr="00E72E9A" w:rsidRDefault="00E67491" w:rsidP="00E67491">
      <w:pPr>
        <w:pStyle w:val="GPSL3numberedclause"/>
        <w:ind w:left="2410" w:hanging="992"/>
      </w:pPr>
      <w:r w:rsidRPr="00E72E9A">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F92F3D2" w14:textId="77777777" w:rsidR="00E67491" w:rsidRPr="00E72E9A" w:rsidRDefault="00E67491" w:rsidP="00E72E9A">
      <w:pPr>
        <w:pStyle w:val="GPSL2NumberedBoldHeading"/>
        <w:numPr>
          <w:ilvl w:val="1"/>
          <w:numId w:val="7"/>
        </w:numPr>
        <w:ind w:left="1418" w:hanging="709"/>
      </w:pPr>
      <w:bookmarkStart w:id="1421" w:name="_Ref359316597"/>
      <w:r w:rsidRPr="00E72E9A">
        <w:t>Euro</w:t>
      </w:r>
      <w:bookmarkEnd w:id="1421"/>
    </w:p>
    <w:p w14:paraId="43A0C842" w14:textId="77777777" w:rsidR="00E67491" w:rsidRPr="00E72E9A" w:rsidRDefault="00E67491" w:rsidP="00E67491">
      <w:pPr>
        <w:pStyle w:val="GPSL3numberedclause"/>
        <w:ind w:left="2410" w:hanging="992"/>
      </w:pPr>
      <w:bookmarkStart w:id="1422" w:name="_Ref359316626"/>
      <w:r w:rsidRPr="00E72E9A">
        <w:t>Any requirement of Law to account for the Goods in Euro, (or to prepare for such accounting) instead of and/or in addition to Sterling, shall be implemented by the Supplier free of charge to the Customer.</w:t>
      </w:r>
      <w:bookmarkEnd w:id="1422"/>
    </w:p>
    <w:p w14:paraId="0A2F6751" w14:textId="77777777" w:rsidR="00E67491" w:rsidRPr="00E72E9A" w:rsidRDefault="00E67491" w:rsidP="00E67491">
      <w:pPr>
        <w:pStyle w:val="GPSL3numberedclause"/>
        <w:ind w:left="2410" w:hanging="992"/>
      </w:pPr>
      <w:r w:rsidRPr="00E72E9A">
        <w:t xml:space="preserve">The Customer shall provide all reasonable assistance to facilitate compliance with Clause </w:t>
      </w:r>
      <w:r w:rsidRPr="00E72E9A">
        <w:fldChar w:fldCharType="begin"/>
      </w:r>
      <w:r w:rsidRPr="00E72E9A">
        <w:instrText xml:space="preserve"> REF _Ref359316626 \r \h  \* MERGEFORMAT </w:instrText>
      </w:r>
      <w:r w:rsidRPr="00E72E9A">
        <w:fldChar w:fldCharType="separate"/>
      </w:r>
      <w:r w:rsidRPr="00E72E9A">
        <w:t>11.4.1</w:t>
      </w:r>
      <w:r w:rsidRPr="00E72E9A">
        <w:fldChar w:fldCharType="end"/>
      </w:r>
      <w:r w:rsidRPr="00E72E9A">
        <w:t xml:space="preserve"> by the Supplier.</w:t>
      </w:r>
    </w:p>
    <w:p w14:paraId="579B5203" w14:textId="77777777" w:rsidR="00E67491" w:rsidRPr="00E72E9A" w:rsidRDefault="00E67491" w:rsidP="00E72E9A">
      <w:pPr>
        <w:pStyle w:val="GPSL2NumberedBoldHeading"/>
        <w:numPr>
          <w:ilvl w:val="1"/>
          <w:numId w:val="7"/>
        </w:numPr>
        <w:ind w:left="1418" w:hanging="709"/>
      </w:pPr>
      <w:r w:rsidRPr="00E72E9A">
        <w:t>Income Tax and National Insurance Contributions</w:t>
      </w:r>
    </w:p>
    <w:p w14:paraId="7CA610C8" w14:textId="77777777" w:rsidR="00E67491" w:rsidRPr="00E72E9A" w:rsidRDefault="00E67491" w:rsidP="00E67491">
      <w:pPr>
        <w:pStyle w:val="GPSL3numberedclause"/>
        <w:ind w:left="2410" w:hanging="992"/>
      </w:pPr>
      <w:r w:rsidRPr="00E72E9A">
        <w:t>Where the Supplier or any Supplier Personnel are liable to be taxed in the UK or to pay national insurance contributions in respect of consideration received under this Call Off Contract, the Supplier shall:</w:t>
      </w:r>
    </w:p>
    <w:p w14:paraId="09DEC4BE" w14:textId="77777777" w:rsidR="00E67491" w:rsidRPr="00E72E9A" w:rsidRDefault="00E67491" w:rsidP="00E67491">
      <w:pPr>
        <w:pStyle w:val="GPSL4numberedclause"/>
        <w:ind w:left="2977" w:hanging="567"/>
      </w:pPr>
      <w:r w:rsidRPr="00E72E9A">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422E58B5" w14:textId="77777777" w:rsidR="00E67491" w:rsidRPr="00E72E9A" w:rsidRDefault="00E67491" w:rsidP="00E67491">
      <w:pPr>
        <w:pStyle w:val="GPSL4numberedclause"/>
        <w:ind w:left="2977" w:hanging="567"/>
      </w:pPr>
      <w:bookmarkStart w:id="1423" w:name="_Ref358294219"/>
      <w:r w:rsidRPr="00E72E9A">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by the Supplier or any Supplier Personnel.</w:t>
      </w:r>
      <w:bookmarkEnd w:id="1423"/>
    </w:p>
    <w:p w14:paraId="070DEDA0" w14:textId="77777777" w:rsidR="00E67491" w:rsidRPr="00E72E9A" w:rsidRDefault="00E67491" w:rsidP="00E67491">
      <w:pPr>
        <w:pStyle w:val="GPSL1CLAUSEHEADING"/>
        <w:rPr>
          <w:rFonts w:ascii="Arial" w:hAnsi="Arial"/>
        </w:rPr>
      </w:pPr>
      <w:bookmarkStart w:id="1424" w:name="_Toc368062162"/>
      <w:bookmarkStart w:id="1425" w:name="_Ref451159509"/>
      <w:bookmarkStart w:id="1426" w:name="_Ref451350412"/>
      <w:bookmarkStart w:id="1427" w:name="_Toc509772116"/>
      <w:r w:rsidRPr="00E72E9A">
        <w:rPr>
          <w:rFonts w:ascii="Arial" w:hAnsi="Arial"/>
          <w:caps w:val="0"/>
        </w:rPr>
        <w:t>PROMOTING TAX COMPLIANCE</w:t>
      </w:r>
      <w:bookmarkEnd w:id="1424"/>
      <w:bookmarkEnd w:id="1425"/>
      <w:bookmarkEnd w:id="1426"/>
      <w:bookmarkEnd w:id="1427"/>
      <w:r w:rsidRPr="00E72E9A">
        <w:rPr>
          <w:rFonts w:ascii="Arial" w:hAnsi="Arial"/>
          <w:caps w:val="0"/>
        </w:rPr>
        <w:t xml:space="preserve"> </w:t>
      </w:r>
    </w:p>
    <w:p w14:paraId="3C61CCBF" w14:textId="77777777" w:rsidR="00E67491" w:rsidRPr="00E72E9A" w:rsidRDefault="00E67491" w:rsidP="00E67491">
      <w:pPr>
        <w:pStyle w:val="GPSL2numberedclause"/>
        <w:ind w:left="1418" w:hanging="709"/>
      </w:pPr>
      <w:r w:rsidRPr="00E72E9A">
        <w:t>If, at any point during the Call Off Contract Period, an Occasion of Tax Non-Compliance occurs, the Supplier shall:</w:t>
      </w:r>
    </w:p>
    <w:p w14:paraId="0EF88904" w14:textId="77777777" w:rsidR="00E67491" w:rsidRPr="00E72E9A" w:rsidRDefault="00E67491" w:rsidP="00E67491">
      <w:pPr>
        <w:pStyle w:val="GPSL3numberedclause"/>
        <w:ind w:left="2410" w:hanging="992"/>
      </w:pPr>
      <w:r w:rsidRPr="00E72E9A">
        <w:t>notify the Customer in writing of such fact within five (5) Working Days of its occurrence; and</w:t>
      </w:r>
    </w:p>
    <w:p w14:paraId="6FAD18D2" w14:textId="77777777" w:rsidR="00E67491" w:rsidRPr="00E72E9A" w:rsidRDefault="00E67491" w:rsidP="00E67491">
      <w:pPr>
        <w:pStyle w:val="GPSL3numberedclause"/>
        <w:ind w:left="2410" w:hanging="992"/>
      </w:pPr>
      <w:r w:rsidRPr="00E72E9A">
        <w:t>promptly provide to the Customer:</w:t>
      </w:r>
    </w:p>
    <w:p w14:paraId="5E9E1D3C" w14:textId="77777777" w:rsidR="00E67491" w:rsidRPr="00E72E9A" w:rsidRDefault="00E67491" w:rsidP="00E67491">
      <w:pPr>
        <w:pStyle w:val="GPSL4numberedclause"/>
        <w:ind w:left="2977" w:hanging="567"/>
      </w:pPr>
      <w:bookmarkStart w:id="1428" w:name="_Ref451350460"/>
      <w:r w:rsidRPr="00E72E9A">
        <w:t>details of the steps that the Supplier is taking to address the Occasion of Tax Non-Compliance and to prevent the same from recurring, together with any mitigating factors that it considers relevant; and</w:t>
      </w:r>
      <w:bookmarkEnd w:id="1428"/>
    </w:p>
    <w:p w14:paraId="72D464D4" w14:textId="77777777" w:rsidR="00E67491" w:rsidRPr="00E72E9A" w:rsidRDefault="00E67491" w:rsidP="00E67491">
      <w:pPr>
        <w:pStyle w:val="GPSL4numberedclause"/>
        <w:ind w:left="2977" w:hanging="567"/>
      </w:pPr>
      <w:r w:rsidRPr="00E72E9A">
        <w:t>such other information in relation to the Occasion of Tax Non-Compliance as the Customer may reasonably require.</w:t>
      </w:r>
    </w:p>
    <w:p w14:paraId="592D17A5" w14:textId="77777777" w:rsidR="00E67491" w:rsidRPr="00E72E9A" w:rsidRDefault="00E67491" w:rsidP="00E67491">
      <w:pPr>
        <w:pStyle w:val="GPSSectionHeading"/>
        <w:rPr>
          <w:rFonts w:cs="Arial"/>
        </w:rPr>
      </w:pPr>
      <w:bookmarkStart w:id="1429" w:name="_Toc368062164"/>
      <w:bookmarkStart w:id="1430" w:name="_Toc509772117"/>
      <w:r w:rsidRPr="00E72E9A">
        <w:rPr>
          <w:rFonts w:cs="Arial"/>
          <w:caps w:val="0"/>
        </w:rPr>
        <w:t>SUPPLY CHAIN MATTERS</w:t>
      </w:r>
      <w:bookmarkEnd w:id="1429"/>
      <w:bookmarkEnd w:id="1430"/>
    </w:p>
    <w:p w14:paraId="31F0EDE2" w14:textId="77777777" w:rsidR="00E67491" w:rsidRPr="00E72E9A" w:rsidRDefault="00E67491" w:rsidP="00E67491">
      <w:pPr>
        <w:pStyle w:val="GPSL1CLAUSEHEADING"/>
        <w:keepNext/>
        <w:keepLines/>
        <w:rPr>
          <w:rFonts w:ascii="Arial" w:hAnsi="Arial"/>
        </w:rPr>
      </w:pPr>
      <w:bookmarkStart w:id="1431" w:name="_Toc384850272"/>
      <w:bookmarkStart w:id="1432" w:name="_Toc384850457"/>
      <w:bookmarkStart w:id="1433" w:name="_Toc384850589"/>
      <w:bookmarkStart w:id="1434" w:name="_Toc384851882"/>
      <w:bookmarkStart w:id="1435" w:name="_Toc384852017"/>
      <w:bookmarkStart w:id="1436" w:name="_Toc384852151"/>
      <w:bookmarkStart w:id="1437" w:name="_Toc384852287"/>
      <w:bookmarkStart w:id="1438" w:name="_Toc384852423"/>
      <w:bookmarkStart w:id="1439" w:name="_Toc384853311"/>
      <w:bookmarkStart w:id="1440" w:name="_Toc384853449"/>
      <w:bookmarkStart w:id="1441" w:name="_Toc384854307"/>
      <w:bookmarkStart w:id="1442" w:name="_Toc384850280"/>
      <w:bookmarkStart w:id="1443" w:name="_Toc384850465"/>
      <w:bookmarkStart w:id="1444" w:name="_Toc384850597"/>
      <w:bookmarkStart w:id="1445" w:name="_Toc384851890"/>
      <w:bookmarkStart w:id="1446" w:name="_Toc384852025"/>
      <w:bookmarkStart w:id="1447" w:name="_Toc384852159"/>
      <w:bookmarkStart w:id="1448" w:name="_Toc384852295"/>
      <w:bookmarkStart w:id="1449" w:name="_Toc384852431"/>
      <w:bookmarkStart w:id="1450" w:name="_Toc384853319"/>
      <w:bookmarkStart w:id="1451" w:name="_Toc384853457"/>
      <w:bookmarkStart w:id="1452" w:name="_Toc384854315"/>
      <w:bookmarkStart w:id="1453" w:name="_Toc384850285"/>
      <w:bookmarkStart w:id="1454" w:name="_Toc384850470"/>
      <w:bookmarkStart w:id="1455" w:name="_Toc384850602"/>
      <w:bookmarkStart w:id="1456" w:name="_Toc384851895"/>
      <w:bookmarkStart w:id="1457" w:name="_Toc384852030"/>
      <w:bookmarkStart w:id="1458" w:name="_Toc384852164"/>
      <w:bookmarkStart w:id="1459" w:name="_Toc384852300"/>
      <w:bookmarkStart w:id="1460" w:name="_Toc384852436"/>
      <w:bookmarkStart w:id="1461" w:name="_Toc384853324"/>
      <w:bookmarkStart w:id="1462" w:name="_Toc384853462"/>
      <w:bookmarkStart w:id="1463" w:name="_Toc384854320"/>
      <w:bookmarkStart w:id="1464" w:name="_Toc384850287"/>
      <w:bookmarkStart w:id="1465" w:name="_Toc384850472"/>
      <w:bookmarkStart w:id="1466" w:name="_Toc384850604"/>
      <w:bookmarkStart w:id="1467" w:name="_Toc384851897"/>
      <w:bookmarkStart w:id="1468" w:name="_Toc384852032"/>
      <w:bookmarkStart w:id="1469" w:name="_Toc384852166"/>
      <w:bookmarkStart w:id="1470" w:name="_Toc384852302"/>
      <w:bookmarkStart w:id="1471" w:name="_Toc384852438"/>
      <w:bookmarkStart w:id="1472" w:name="_Toc384853326"/>
      <w:bookmarkStart w:id="1473" w:name="_Toc384853464"/>
      <w:bookmarkStart w:id="1474" w:name="_Toc384854322"/>
      <w:bookmarkStart w:id="1475" w:name="_Toc384850288"/>
      <w:bookmarkStart w:id="1476" w:name="_Toc384850473"/>
      <w:bookmarkStart w:id="1477" w:name="_Toc384850605"/>
      <w:bookmarkStart w:id="1478" w:name="_Toc384851898"/>
      <w:bookmarkStart w:id="1479" w:name="_Toc384852033"/>
      <w:bookmarkStart w:id="1480" w:name="_Toc384852167"/>
      <w:bookmarkStart w:id="1481" w:name="_Toc384852303"/>
      <w:bookmarkStart w:id="1482" w:name="_Toc384852439"/>
      <w:bookmarkStart w:id="1483" w:name="_Toc384853327"/>
      <w:bookmarkStart w:id="1484" w:name="_Toc384853465"/>
      <w:bookmarkStart w:id="1485" w:name="_Toc384854323"/>
      <w:bookmarkStart w:id="1486" w:name="_Toc384850289"/>
      <w:bookmarkStart w:id="1487" w:name="_Toc384850474"/>
      <w:bookmarkStart w:id="1488" w:name="_Toc384850606"/>
      <w:bookmarkStart w:id="1489" w:name="_Toc384851899"/>
      <w:bookmarkStart w:id="1490" w:name="_Toc384852034"/>
      <w:bookmarkStart w:id="1491" w:name="_Toc384852168"/>
      <w:bookmarkStart w:id="1492" w:name="_Toc384852304"/>
      <w:bookmarkStart w:id="1493" w:name="_Toc384852440"/>
      <w:bookmarkStart w:id="1494" w:name="_Toc384853328"/>
      <w:bookmarkStart w:id="1495" w:name="_Toc384853466"/>
      <w:bookmarkStart w:id="1496" w:name="_Toc384854324"/>
      <w:bookmarkStart w:id="1497" w:name="_Toc366051108"/>
      <w:bookmarkStart w:id="1498" w:name="_Toc367454055"/>
      <w:bookmarkStart w:id="1499" w:name="_Toc367956638"/>
      <w:bookmarkStart w:id="1500" w:name="_Toc367957334"/>
      <w:bookmarkStart w:id="1501" w:name="_Toc367958140"/>
      <w:bookmarkStart w:id="1502" w:name="_Toc367958380"/>
      <w:bookmarkStart w:id="1503" w:name="_Toc367964941"/>
      <w:bookmarkStart w:id="1504" w:name="_Toc367971217"/>
      <w:bookmarkStart w:id="1505" w:name="_Toc367977058"/>
      <w:bookmarkStart w:id="1506" w:name="_Toc367977649"/>
      <w:bookmarkStart w:id="1507" w:name="_Toc367977880"/>
      <w:bookmarkStart w:id="1508" w:name="_Toc366051109"/>
      <w:bookmarkStart w:id="1509" w:name="_Toc367454056"/>
      <w:bookmarkStart w:id="1510" w:name="_Toc367956639"/>
      <w:bookmarkStart w:id="1511" w:name="_Toc367957335"/>
      <w:bookmarkStart w:id="1512" w:name="_Toc367958141"/>
      <w:bookmarkStart w:id="1513" w:name="_Toc367958381"/>
      <w:bookmarkStart w:id="1514" w:name="_Toc367964942"/>
      <w:bookmarkStart w:id="1515" w:name="_Toc367971218"/>
      <w:bookmarkStart w:id="1516" w:name="_Toc367977059"/>
      <w:bookmarkStart w:id="1517" w:name="_Toc367977650"/>
      <w:bookmarkStart w:id="1518" w:name="_Toc367977881"/>
      <w:bookmarkStart w:id="1519" w:name="_Toc366051113"/>
      <w:bookmarkStart w:id="1520" w:name="_Toc367454060"/>
      <w:bookmarkStart w:id="1521" w:name="_Toc367956643"/>
      <w:bookmarkStart w:id="1522" w:name="_Toc367957339"/>
      <w:bookmarkStart w:id="1523" w:name="_Toc367958145"/>
      <w:bookmarkStart w:id="1524" w:name="_Toc367958385"/>
      <w:bookmarkStart w:id="1525" w:name="_Toc367964946"/>
      <w:bookmarkStart w:id="1526" w:name="_Toc367971222"/>
      <w:bookmarkStart w:id="1527" w:name="_Toc367977063"/>
      <w:bookmarkStart w:id="1528" w:name="_Toc367977654"/>
      <w:bookmarkStart w:id="1529" w:name="_Toc367977885"/>
      <w:bookmarkStart w:id="1530" w:name="_Toc366051118"/>
      <w:bookmarkStart w:id="1531" w:name="_Toc367454065"/>
      <w:bookmarkStart w:id="1532" w:name="_Toc367956648"/>
      <w:bookmarkStart w:id="1533" w:name="_Toc367957344"/>
      <w:bookmarkStart w:id="1534" w:name="_Toc367958150"/>
      <w:bookmarkStart w:id="1535" w:name="_Toc367958390"/>
      <w:bookmarkStart w:id="1536" w:name="_Toc367964951"/>
      <w:bookmarkStart w:id="1537" w:name="_Toc367971227"/>
      <w:bookmarkStart w:id="1538" w:name="_Toc367977068"/>
      <w:bookmarkStart w:id="1539" w:name="_Toc367977659"/>
      <w:bookmarkStart w:id="1540" w:name="_Toc367977890"/>
      <w:bookmarkStart w:id="1541" w:name="_Ref360655796"/>
      <w:bookmarkStart w:id="1542" w:name="_Toc368062166"/>
      <w:bookmarkStart w:id="1543" w:name="_Toc509772118"/>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r w:rsidRPr="00E72E9A">
        <w:rPr>
          <w:rFonts w:ascii="Arial" w:hAnsi="Arial"/>
        </w:rPr>
        <w:t>SUPPLY CHAIN RIGHTS AND PROTECTION</w:t>
      </w:r>
      <w:bookmarkEnd w:id="1541"/>
      <w:bookmarkEnd w:id="1542"/>
      <w:bookmarkEnd w:id="1543"/>
    </w:p>
    <w:p w14:paraId="02E2C1E2" w14:textId="77777777" w:rsidR="00E67491" w:rsidRPr="00E72E9A" w:rsidRDefault="00E67491" w:rsidP="00E72E9A">
      <w:pPr>
        <w:pStyle w:val="GPSL2NumberedBoldHeading"/>
        <w:keepNext/>
        <w:keepLines/>
        <w:numPr>
          <w:ilvl w:val="1"/>
          <w:numId w:val="7"/>
        </w:numPr>
        <w:ind w:left="1418" w:hanging="709"/>
        <w:rPr>
          <w:color w:val="000000" w:themeColor="text1"/>
        </w:rPr>
      </w:pPr>
      <w:r w:rsidRPr="00E72E9A">
        <w:rPr>
          <w:color w:val="000000" w:themeColor="text1"/>
        </w:rPr>
        <w:t>Appointment of Key Sub-Contractors</w:t>
      </w:r>
    </w:p>
    <w:p w14:paraId="5034B937" w14:textId="77777777" w:rsidR="00E67491" w:rsidRPr="00E72E9A" w:rsidRDefault="00E67491" w:rsidP="00E67491">
      <w:pPr>
        <w:pStyle w:val="GPSL3numberedclause"/>
        <w:ind w:left="2410" w:hanging="992"/>
        <w:rPr>
          <w:color w:val="000000" w:themeColor="text1"/>
        </w:rPr>
      </w:pPr>
      <w:r w:rsidRPr="00E72E9A">
        <w:rPr>
          <w:color w:val="000000" w:themeColor="text1"/>
        </w:rPr>
        <w:t xml:space="preserve">The </w:t>
      </w:r>
      <w:bookmarkStart w:id="1544" w:name="_Ref364158490"/>
      <w:r w:rsidRPr="00E72E9A">
        <w:rPr>
          <w:color w:val="000000" w:themeColor="text1"/>
        </w:rPr>
        <w:t>Key Sub-Contractors</w:t>
      </w:r>
      <w:bookmarkEnd w:id="1544"/>
      <w:r w:rsidRPr="00E72E9A">
        <w:rPr>
          <w:color w:val="000000" w:themeColor="text1"/>
        </w:rPr>
        <w:t xml:space="preserve"> shall be as listed in Framework Schedule 7 (Key Sub-Contractors).</w:t>
      </w:r>
    </w:p>
    <w:p w14:paraId="11B26314" w14:textId="77777777" w:rsidR="00E67491" w:rsidRPr="00E72E9A" w:rsidRDefault="00E67491" w:rsidP="00E72E9A">
      <w:pPr>
        <w:pStyle w:val="GPSL2NumberedBoldHeading"/>
        <w:numPr>
          <w:ilvl w:val="1"/>
          <w:numId w:val="7"/>
        </w:numPr>
        <w:ind w:left="1418" w:hanging="709"/>
      </w:pPr>
      <w:r w:rsidRPr="00E72E9A">
        <w:t>Retention of Legal Obligations</w:t>
      </w:r>
    </w:p>
    <w:p w14:paraId="038FB68F" w14:textId="77777777" w:rsidR="00E67491" w:rsidRPr="00E72E9A" w:rsidRDefault="00E67491" w:rsidP="00E67491">
      <w:pPr>
        <w:pStyle w:val="GPSL3numberedclause"/>
        <w:ind w:left="2410" w:hanging="992"/>
      </w:pPr>
      <w:r w:rsidRPr="00E72E9A">
        <w:t>Notwithstanding the Supplier's right to sub-contract pursuant to Clause 20 of the Framework Agreement (Supply Chain Rights and Protection), the Supplier shall remain responsible for all acts and omissions of its Sub-Contractors and the acts and omissions of those employed or engaged by the Sub-Contractors as if they were its own.</w:t>
      </w:r>
      <w:bookmarkStart w:id="1545" w:name="_Ref364159282"/>
    </w:p>
    <w:p w14:paraId="3B5B3995" w14:textId="77777777" w:rsidR="00E67491" w:rsidRPr="00E72E9A" w:rsidRDefault="00E67491" w:rsidP="00E67491">
      <w:pPr>
        <w:pStyle w:val="GPSL3numberedclause"/>
        <w:ind w:left="2410" w:hanging="992"/>
      </w:pPr>
      <w:bookmarkStart w:id="1546" w:name="_Ref365023873"/>
      <w:bookmarkEnd w:id="1545"/>
      <w:r w:rsidRPr="00E72E9A">
        <w:rPr>
          <w:iCs/>
        </w:rPr>
        <w:t>An obligation herein on the Supplier to do, or refrain from doing, any act or thing shall include an obligation upon the Supplier to procure that the Supplier Personnel also do, or refrain from doing, such act or thing</w:t>
      </w:r>
      <w:bookmarkEnd w:id="1546"/>
      <w:r w:rsidRPr="00E72E9A">
        <w:rPr>
          <w:iCs/>
        </w:rPr>
        <w:t>.</w:t>
      </w:r>
    </w:p>
    <w:p w14:paraId="35BCD45C" w14:textId="77777777" w:rsidR="00E67491" w:rsidRPr="00E72E9A" w:rsidRDefault="00E67491" w:rsidP="00E72E9A">
      <w:pPr>
        <w:pStyle w:val="GPSL2NumberedBoldHeading"/>
        <w:numPr>
          <w:ilvl w:val="1"/>
          <w:numId w:val="7"/>
        </w:numPr>
        <w:ind w:left="1418" w:hanging="709"/>
      </w:pPr>
      <w:r w:rsidRPr="00E72E9A">
        <w:t>Supplier Personnel</w:t>
      </w:r>
    </w:p>
    <w:p w14:paraId="282B8EFC" w14:textId="77777777" w:rsidR="00E67491" w:rsidRPr="00E72E9A" w:rsidRDefault="00E67491" w:rsidP="00E67491">
      <w:pPr>
        <w:pStyle w:val="GPSL3numberedclause"/>
        <w:ind w:left="2410" w:hanging="992"/>
        <w:rPr>
          <w:iCs/>
          <w:color w:val="000000" w:themeColor="text1"/>
        </w:rPr>
      </w:pPr>
      <w:r w:rsidRPr="00E72E9A">
        <w:rPr>
          <w:iCs/>
          <w:color w:val="000000" w:themeColor="text1"/>
        </w:rPr>
        <w:t>The Supplier shall ensure that all Supplier Personnel:</w:t>
      </w:r>
    </w:p>
    <w:p w14:paraId="2A1930EA" w14:textId="77777777" w:rsidR="00E67491" w:rsidRPr="00E72E9A" w:rsidRDefault="00E67491" w:rsidP="00E67491">
      <w:pPr>
        <w:pStyle w:val="GPSL4numberedclause"/>
        <w:rPr>
          <w:color w:val="000000" w:themeColor="text1"/>
        </w:rPr>
      </w:pPr>
      <w:r w:rsidRPr="00E72E9A">
        <w:rPr>
          <w:color w:val="000000" w:themeColor="text1"/>
        </w:rPr>
        <w:t>are appropriately qualified, trained and experienced to provide the Goods and/or Services with all reasonable skill, care and diligence;</w:t>
      </w:r>
    </w:p>
    <w:p w14:paraId="237652E8" w14:textId="77777777" w:rsidR="00E67491" w:rsidRPr="00E72E9A" w:rsidRDefault="00E67491" w:rsidP="00E67491">
      <w:pPr>
        <w:pStyle w:val="GPSL4numberedclause"/>
        <w:rPr>
          <w:color w:val="000000" w:themeColor="text1"/>
        </w:rPr>
      </w:pPr>
      <w:r w:rsidRPr="00E72E9A">
        <w:rPr>
          <w:color w:val="000000" w:themeColor="text1"/>
        </w:rPr>
        <w:t>are vetted in accordance with Good Industry Practice and, where applicable, the Security Policy and the Standards; and</w:t>
      </w:r>
    </w:p>
    <w:p w14:paraId="0D575637" w14:textId="77777777" w:rsidR="00E67491" w:rsidRPr="00E72E9A" w:rsidRDefault="00E67491" w:rsidP="00E67491">
      <w:pPr>
        <w:pStyle w:val="GPSL4numberedclause"/>
        <w:rPr>
          <w:color w:val="000000" w:themeColor="text1"/>
        </w:rPr>
      </w:pPr>
      <w:r w:rsidRPr="00E72E9A">
        <w:rPr>
          <w:color w:val="000000" w:themeColor="text1"/>
        </w:rPr>
        <w:t>comply with all reasonable requirements of the Customer concerning conduct at the Customer Premises, including the security requirements set out in Call Off Schedule B12 (Security Management) where this is used;</w:t>
      </w:r>
    </w:p>
    <w:p w14:paraId="6A933DD7" w14:textId="77777777" w:rsidR="00E67491" w:rsidRPr="00E72E9A" w:rsidRDefault="00E67491" w:rsidP="00E67491">
      <w:pPr>
        <w:pStyle w:val="GPSL3numberedclause"/>
        <w:ind w:left="2410" w:hanging="992"/>
        <w:rPr>
          <w:iCs/>
          <w:color w:val="000000" w:themeColor="text1"/>
        </w:rPr>
      </w:pPr>
      <w:r w:rsidRPr="00E72E9A">
        <w:rPr>
          <w:iCs/>
          <w:color w:val="000000" w:themeColor="text1"/>
        </w:rPr>
        <w:t>The Supplier shall be liable at all times for all acts or omissions of Supplier Personnel, so that any act or omission of a member of any Supplier Personnel which results in a Default under this Call Off Contract shall be a Default by the Supplier.</w:t>
      </w:r>
    </w:p>
    <w:p w14:paraId="2DB85459" w14:textId="77777777" w:rsidR="00E67491" w:rsidRPr="00E72E9A" w:rsidRDefault="00E67491" w:rsidP="00E67491">
      <w:pPr>
        <w:pStyle w:val="GPSL3numberedclause"/>
        <w:numPr>
          <w:ilvl w:val="0"/>
          <w:numId w:val="0"/>
        </w:numPr>
      </w:pPr>
    </w:p>
    <w:p w14:paraId="13889BBF" w14:textId="77777777" w:rsidR="00E67491" w:rsidRPr="00E72E9A" w:rsidRDefault="00E67491" w:rsidP="00E67491">
      <w:pPr>
        <w:pStyle w:val="GPSSectionHeading"/>
        <w:rPr>
          <w:rFonts w:cs="Arial"/>
        </w:rPr>
      </w:pPr>
      <w:bookmarkStart w:id="1547" w:name="_Ref358969134"/>
      <w:r w:rsidRPr="00E72E9A" w:rsidDel="001A4387">
        <w:rPr>
          <w:rFonts w:cs="Arial"/>
        </w:rPr>
        <w:t xml:space="preserve"> </w:t>
      </w:r>
      <w:bookmarkStart w:id="1548" w:name="_Toc366051128"/>
      <w:bookmarkStart w:id="1549" w:name="_Toc367454075"/>
      <w:bookmarkStart w:id="1550" w:name="_Toc367956658"/>
      <w:bookmarkStart w:id="1551" w:name="_Toc367957354"/>
      <w:bookmarkStart w:id="1552" w:name="_Toc367958160"/>
      <w:bookmarkStart w:id="1553" w:name="_Toc367958400"/>
      <w:bookmarkStart w:id="1554" w:name="_Toc367964961"/>
      <w:bookmarkStart w:id="1555" w:name="_Toc367971237"/>
      <w:bookmarkStart w:id="1556" w:name="_Toc367977078"/>
      <w:bookmarkStart w:id="1557" w:name="_Toc367977669"/>
      <w:bookmarkStart w:id="1558" w:name="_Toc367977900"/>
      <w:bookmarkStart w:id="1559" w:name="_Toc366051132"/>
      <w:bookmarkStart w:id="1560" w:name="_Toc367454079"/>
      <w:bookmarkStart w:id="1561" w:name="_Toc367956662"/>
      <w:bookmarkStart w:id="1562" w:name="_Toc367957358"/>
      <w:bookmarkStart w:id="1563" w:name="_Toc367958164"/>
      <w:bookmarkStart w:id="1564" w:name="_Toc367958404"/>
      <w:bookmarkStart w:id="1565" w:name="_Toc367964965"/>
      <w:bookmarkStart w:id="1566" w:name="_Toc367971241"/>
      <w:bookmarkStart w:id="1567" w:name="_Toc367977082"/>
      <w:bookmarkStart w:id="1568" w:name="_Toc367977673"/>
      <w:bookmarkStart w:id="1569" w:name="_Toc367977904"/>
      <w:bookmarkStart w:id="1570" w:name="_Toc366051133"/>
      <w:bookmarkStart w:id="1571" w:name="_Toc367454080"/>
      <w:bookmarkStart w:id="1572" w:name="_Toc367956663"/>
      <w:bookmarkStart w:id="1573" w:name="_Toc367957359"/>
      <w:bookmarkStart w:id="1574" w:name="_Toc367958165"/>
      <w:bookmarkStart w:id="1575" w:name="_Toc367958405"/>
      <w:bookmarkStart w:id="1576" w:name="_Toc367964966"/>
      <w:bookmarkStart w:id="1577" w:name="_Toc367971242"/>
      <w:bookmarkStart w:id="1578" w:name="_Toc367977083"/>
      <w:bookmarkStart w:id="1579" w:name="_Toc367977674"/>
      <w:bookmarkStart w:id="1580" w:name="_Toc367977905"/>
      <w:bookmarkStart w:id="1581" w:name="_Toc366051138"/>
      <w:bookmarkStart w:id="1582" w:name="_Toc367454085"/>
      <w:bookmarkStart w:id="1583" w:name="_Toc367956668"/>
      <w:bookmarkStart w:id="1584" w:name="_Toc367957364"/>
      <w:bookmarkStart w:id="1585" w:name="_Toc367958170"/>
      <w:bookmarkStart w:id="1586" w:name="_Toc367958410"/>
      <w:bookmarkStart w:id="1587" w:name="_Toc367964971"/>
      <w:bookmarkStart w:id="1588" w:name="_Toc367971247"/>
      <w:bookmarkStart w:id="1589" w:name="_Toc367977088"/>
      <w:bookmarkStart w:id="1590" w:name="_Toc367977679"/>
      <w:bookmarkStart w:id="1591" w:name="_Toc367977910"/>
      <w:bookmarkStart w:id="1592" w:name="_Toc366051140"/>
      <w:bookmarkStart w:id="1593" w:name="_Toc367454087"/>
      <w:bookmarkStart w:id="1594" w:name="_Toc367956670"/>
      <w:bookmarkStart w:id="1595" w:name="_Toc367957366"/>
      <w:bookmarkStart w:id="1596" w:name="_Toc367958172"/>
      <w:bookmarkStart w:id="1597" w:name="_Toc367958412"/>
      <w:bookmarkStart w:id="1598" w:name="_Toc367964973"/>
      <w:bookmarkStart w:id="1599" w:name="_Toc367971249"/>
      <w:bookmarkStart w:id="1600" w:name="_Toc367977090"/>
      <w:bookmarkStart w:id="1601" w:name="_Toc367977681"/>
      <w:bookmarkStart w:id="1602" w:name="_Toc367977912"/>
      <w:bookmarkStart w:id="1603" w:name="_Toc366051141"/>
      <w:bookmarkStart w:id="1604" w:name="_Toc367454088"/>
      <w:bookmarkStart w:id="1605" w:name="_Toc367956671"/>
      <w:bookmarkStart w:id="1606" w:name="_Toc367957367"/>
      <w:bookmarkStart w:id="1607" w:name="_Toc367958173"/>
      <w:bookmarkStart w:id="1608" w:name="_Toc367958413"/>
      <w:bookmarkStart w:id="1609" w:name="_Toc367964974"/>
      <w:bookmarkStart w:id="1610" w:name="_Toc367971250"/>
      <w:bookmarkStart w:id="1611" w:name="_Toc367977091"/>
      <w:bookmarkStart w:id="1612" w:name="_Toc367977682"/>
      <w:bookmarkStart w:id="1613" w:name="_Toc367977913"/>
      <w:bookmarkStart w:id="1614" w:name="_Toc366051142"/>
      <w:bookmarkStart w:id="1615" w:name="_Toc367454089"/>
      <w:bookmarkStart w:id="1616" w:name="_Toc367956672"/>
      <w:bookmarkStart w:id="1617" w:name="_Toc367957368"/>
      <w:bookmarkStart w:id="1618" w:name="_Toc367958174"/>
      <w:bookmarkStart w:id="1619" w:name="_Toc367958414"/>
      <w:bookmarkStart w:id="1620" w:name="_Toc367964975"/>
      <w:bookmarkStart w:id="1621" w:name="_Toc367971251"/>
      <w:bookmarkStart w:id="1622" w:name="_Toc367977092"/>
      <w:bookmarkStart w:id="1623" w:name="_Toc367977683"/>
      <w:bookmarkStart w:id="1624" w:name="_Toc367977914"/>
      <w:bookmarkStart w:id="1625" w:name="_Toc366051143"/>
      <w:bookmarkStart w:id="1626" w:name="_Toc367454090"/>
      <w:bookmarkStart w:id="1627" w:name="_Toc367956673"/>
      <w:bookmarkStart w:id="1628" w:name="_Toc367957369"/>
      <w:bookmarkStart w:id="1629" w:name="_Toc367958175"/>
      <w:bookmarkStart w:id="1630" w:name="_Toc367958415"/>
      <w:bookmarkStart w:id="1631" w:name="_Toc367964976"/>
      <w:bookmarkStart w:id="1632" w:name="_Toc367971252"/>
      <w:bookmarkStart w:id="1633" w:name="_Toc367977093"/>
      <w:bookmarkStart w:id="1634" w:name="_Toc367977684"/>
      <w:bookmarkStart w:id="1635" w:name="_Toc367977915"/>
      <w:bookmarkStart w:id="1636" w:name="_Toc366051144"/>
      <w:bookmarkStart w:id="1637" w:name="_Toc367454091"/>
      <w:bookmarkStart w:id="1638" w:name="_Toc367956674"/>
      <w:bookmarkStart w:id="1639" w:name="_Toc367957370"/>
      <w:bookmarkStart w:id="1640" w:name="_Toc367958176"/>
      <w:bookmarkStart w:id="1641" w:name="_Toc367958416"/>
      <w:bookmarkStart w:id="1642" w:name="_Toc367964977"/>
      <w:bookmarkStart w:id="1643" w:name="_Toc367971253"/>
      <w:bookmarkStart w:id="1644" w:name="_Toc367977094"/>
      <w:bookmarkStart w:id="1645" w:name="_Toc367977685"/>
      <w:bookmarkStart w:id="1646" w:name="_Toc367977916"/>
      <w:bookmarkStart w:id="1647" w:name="_Toc366051145"/>
      <w:bookmarkStart w:id="1648" w:name="_Toc367454092"/>
      <w:bookmarkStart w:id="1649" w:name="_Toc367956675"/>
      <w:bookmarkStart w:id="1650" w:name="_Toc367957371"/>
      <w:bookmarkStart w:id="1651" w:name="_Toc367958177"/>
      <w:bookmarkStart w:id="1652" w:name="_Toc367958417"/>
      <w:bookmarkStart w:id="1653" w:name="_Toc367964978"/>
      <w:bookmarkStart w:id="1654" w:name="_Toc367971254"/>
      <w:bookmarkStart w:id="1655" w:name="_Toc367977095"/>
      <w:bookmarkStart w:id="1656" w:name="_Toc367977686"/>
      <w:bookmarkStart w:id="1657" w:name="_Toc367977917"/>
      <w:bookmarkStart w:id="1658" w:name="_Toc366051149"/>
      <w:bookmarkStart w:id="1659" w:name="_Toc367454096"/>
      <w:bookmarkStart w:id="1660" w:name="_Toc367956679"/>
      <w:bookmarkStart w:id="1661" w:name="_Toc367957375"/>
      <w:bookmarkStart w:id="1662" w:name="_Toc367958181"/>
      <w:bookmarkStart w:id="1663" w:name="_Toc367958421"/>
      <w:bookmarkStart w:id="1664" w:name="_Toc367964982"/>
      <w:bookmarkStart w:id="1665" w:name="_Toc367971258"/>
      <w:bookmarkStart w:id="1666" w:name="_Toc367977099"/>
      <w:bookmarkStart w:id="1667" w:name="_Toc367977690"/>
      <w:bookmarkStart w:id="1668" w:name="_Toc367977921"/>
      <w:bookmarkStart w:id="1669" w:name="_Toc366051151"/>
      <w:bookmarkStart w:id="1670" w:name="_Toc367454098"/>
      <w:bookmarkStart w:id="1671" w:name="_Toc367956681"/>
      <w:bookmarkStart w:id="1672" w:name="_Toc367957377"/>
      <w:bookmarkStart w:id="1673" w:name="_Toc367958183"/>
      <w:bookmarkStart w:id="1674" w:name="_Toc367958423"/>
      <w:bookmarkStart w:id="1675" w:name="_Toc367964984"/>
      <w:bookmarkStart w:id="1676" w:name="_Toc367971260"/>
      <w:bookmarkStart w:id="1677" w:name="_Toc367977101"/>
      <w:bookmarkStart w:id="1678" w:name="_Toc367977692"/>
      <w:bookmarkStart w:id="1679" w:name="_Toc367977923"/>
      <w:bookmarkStart w:id="1680" w:name="_Toc366051152"/>
      <w:bookmarkStart w:id="1681" w:name="_Toc367454099"/>
      <w:bookmarkStart w:id="1682" w:name="_Toc367956682"/>
      <w:bookmarkStart w:id="1683" w:name="_Toc367957378"/>
      <w:bookmarkStart w:id="1684" w:name="_Toc367958184"/>
      <w:bookmarkStart w:id="1685" w:name="_Toc367958424"/>
      <w:bookmarkStart w:id="1686" w:name="_Toc367964985"/>
      <w:bookmarkStart w:id="1687" w:name="_Toc367971261"/>
      <w:bookmarkStart w:id="1688" w:name="_Toc367977102"/>
      <w:bookmarkStart w:id="1689" w:name="_Toc367977693"/>
      <w:bookmarkStart w:id="1690" w:name="_Toc367977924"/>
      <w:bookmarkStart w:id="1691" w:name="_Toc366051155"/>
      <w:bookmarkStart w:id="1692" w:name="_Toc367454102"/>
      <w:bookmarkStart w:id="1693" w:name="_Toc367956685"/>
      <w:bookmarkStart w:id="1694" w:name="_Toc367957381"/>
      <w:bookmarkStart w:id="1695" w:name="_Toc367958187"/>
      <w:bookmarkStart w:id="1696" w:name="_Toc367958427"/>
      <w:bookmarkStart w:id="1697" w:name="_Toc367964988"/>
      <w:bookmarkStart w:id="1698" w:name="_Toc367971264"/>
      <w:bookmarkStart w:id="1699" w:name="_Toc367977105"/>
      <w:bookmarkStart w:id="1700" w:name="_Toc367977696"/>
      <w:bookmarkStart w:id="1701" w:name="_Toc367977927"/>
      <w:bookmarkStart w:id="1702" w:name="_Toc349229864"/>
      <w:bookmarkStart w:id="1703" w:name="_Toc349230027"/>
      <w:bookmarkStart w:id="1704" w:name="_Toc349230427"/>
      <w:bookmarkStart w:id="1705" w:name="_Toc349231309"/>
      <w:bookmarkStart w:id="1706" w:name="_Toc349232035"/>
      <w:bookmarkStart w:id="1707" w:name="_Toc349232416"/>
      <w:bookmarkStart w:id="1708" w:name="_Toc349233152"/>
      <w:bookmarkStart w:id="1709" w:name="_Toc349233287"/>
      <w:bookmarkStart w:id="1710" w:name="_Toc349233421"/>
      <w:bookmarkStart w:id="1711" w:name="_Toc350503010"/>
      <w:bookmarkStart w:id="1712" w:name="_Toc350504000"/>
      <w:bookmarkStart w:id="1713" w:name="_Toc350506290"/>
      <w:bookmarkStart w:id="1714" w:name="_Toc350506528"/>
      <w:bookmarkStart w:id="1715" w:name="_Toc350506658"/>
      <w:bookmarkStart w:id="1716" w:name="_Toc350506788"/>
      <w:bookmarkStart w:id="1717" w:name="_Toc350506920"/>
      <w:bookmarkStart w:id="1718" w:name="_Toc350507381"/>
      <w:bookmarkStart w:id="1719" w:name="_Toc350507915"/>
      <w:bookmarkStart w:id="1720" w:name="_Toc349229866"/>
      <w:bookmarkStart w:id="1721" w:name="_Toc349230029"/>
      <w:bookmarkStart w:id="1722" w:name="_Toc349230429"/>
      <w:bookmarkStart w:id="1723" w:name="_Toc349231311"/>
      <w:bookmarkStart w:id="1724" w:name="_Toc349232037"/>
      <w:bookmarkStart w:id="1725" w:name="_Toc349232418"/>
      <w:bookmarkStart w:id="1726" w:name="_Toc349233154"/>
      <w:bookmarkStart w:id="1727" w:name="_Toc349233289"/>
      <w:bookmarkStart w:id="1728" w:name="_Toc349233423"/>
      <w:bookmarkStart w:id="1729" w:name="_Toc350503012"/>
      <w:bookmarkStart w:id="1730" w:name="_Toc350504002"/>
      <w:bookmarkStart w:id="1731" w:name="_Toc350506292"/>
      <w:bookmarkStart w:id="1732" w:name="_Toc350506530"/>
      <w:bookmarkStart w:id="1733" w:name="_Toc350506660"/>
      <w:bookmarkStart w:id="1734" w:name="_Toc350506790"/>
      <w:bookmarkStart w:id="1735" w:name="_Toc350506922"/>
      <w:bookmarkStart w:id="1736" w:name="_Toc350507383"/>
      <w:bookmarkStart w:id="1737" w:name="_Toc350507917"/>
      <w:bookmarkStart w:id="1738" w:name="_Toc349229868"/>
      <w:bookmarkStart w:id="1739" w:name="_Toc349230031"/>
      <w:bookmarkStart w:id="1740" w:name="_Toc349230431"/>
      <w:bookmarkStart w:id="1741" w:name="_Toc349231313"/>
      <w:bookmarkStart w:id="1742" w:name="_Toc349232039"/>
      <w:bookmarkStart w:id="1743" w:name="_Toc349232420"/>
      <w:bookmarkStart w:id="1744" w:name="_Toc349233156"/>
      <w:bookmarkStart w:id="1745" w:name="_Toc349233291"/>
      <w:bookmarkStart w:id="1746" w:name="_Toc349233425"/>
      <w:bookmarkStart w:id="1747" w:name="_Toc350503014"/>
      <w:bookmarkStart w:id="1748" w:name="_Toc350504004"/>
      <w:bookmarkStart w:id="1749" w:name="_Toc350506294"/>
      <w:bookmarkStart w:id="1750" w:name="_Toc350506532"/>
      <w:bookmarkStart w:id="1751" w:name="_Toc350506662"/>
      <w:bookmarkStart w:id="1752" w:name="_Toc350506792"/>
      <w:bookmarkStart w:id="1753" w:name="_Toc350506924"/>
      <w:bookmarkStart w:id="1754" w:name="_Toc350507385"/>
      <w:bookmarkStart w:id="1755" w:name="_Toc350507919"/>
      <w:bookmarkStart w:id="1756" w:name="_Toc349229870"/>
      <w:bookmarkStart w:id="1757" w:name="_Toc349230033"/>
      <w:bookmarkStart w:id="1758" w:name="_Toc349230433"/>
      <w:bookmarkStart w:id="1759" w:name="_Toc349231315"/>
      <w:bookmarkStart w:id="1760" w:name="_Toc349232041"/>
      <w:bookmarkStart w:id="1761" w:name="_Toc349232422"/>
      <w:bookmarkStart w:id="1762" w:name="_Toc349233158"/>
      <w:bookmarkStart w:id="1763" w:name="_Toc349233293"/>
      <w:bookmarkStart w:id="1764" w:name="_Toc349233427"/>
      <w:bookmarkStart w:id="1765" w:name="_Toc350503016"/>
      <w:bookmarkStart w:id="1766" w:name="_Toc350504006"/>
      <w:bookmarkStart w:id="1767" w:name="_Toc350506296"/>
      <w:bookmarkStart w:id="1768" w:name="_Toc350506534"/>
      <w:bookmarkStart w:id="1769" w:name="_Toc350506664"/>
      <w:bookmarkStart w:id="1770" w:name="_Toc350506794"/>
      <w:bookmarkStart w:id="1771" w:name="_Toc350506926"/>
      <w:bookmarkStart w:id="1772" w:name="_Toc350507387"/>
      <w:bookmarkStart w:id="1773" w:name="_Toc350507921"/>
      <w:bookmarkStart w:id="1774" w:name="_Toc349229872"/>
      <w:bookmarkStart w:id="1775" w:name="_Toc349230035"/>
      <w:bookmarkStart w:id="1776" w:name="_Toc349230435"/>
      <w:bookmarkStart w:id="1777" w:name="_Toc349231317"/>
      <w:bookmarkStart w:id="1778" w:name="_Toc349232043"/>
      <w:bookmarkStart w:id="1779" w:name="_Toc349232424"/>
      <w:bookmarkStart w:id="1780" w:name="_Toc349233160"/>
      <w:bookmarkStart w:id="1781" w:name="_Toc349233295"/>
      <w:bookmarkStart w:id="1782" w:name="_Toc349233429"/>
      <w:bookmarkStart w:id="1783" w:name="_Toc350503018"/>
      <w:bookmarkStart w:id="1784" w:name="_Toc350504008"/>
      <w:bookmarkStart w:id="1785" w:name="_Toc350506298"/>
      <w:bookmarkStart w:id="1786" w:name="_Toc350506536"/>
      <w:bookmarkStart w:id="1787" w:name="_Toc350506666"/>
      <w:bookmarkStart w:id="1788" w:name="_Toc350506796"/>
      <w:bookmarkStart w:id="1789" w:name="_Toc350506928"/>
      <w:bookmarkStart w:id="1790" w:name="_Toc350507389"/>
      <w:bookmarkStart w:id="1791" w:name="_Toc350507923"/>
      <w:bookmarkStart w:id="1792" w:name="_Toc349229873"/>
      <w:bookmarkStart w:id="1793" w:name="_Toc349230036"/>
      <w:bookmarkStart w:id="1794" w:name="_Toc349230436"/>
      <w:bookmarkStart w:id="1795" w:name="_Toc349231318"/>
      <w:bookmarkStart w:id="1796" w:name="_Toc349232044"/>
      <w:bookmarkStart w:id="1797" w:name="_Toc349232425"/>
      <w:bookmarkStart w:id="1798" w:name="_Toc349233161"/>
      <w:bookmarkStart w:id="1799" w:name="_Toc349233296"/>
      <w:bookmarkStart w:id="1800" w:name="_Toc349233430"/>
      <w:bookmarkStart w:id="1801" w:name="_Toc350503019"/>
      <w:bookmarkStart w:id="1802" w:name="_Toc350504009"/>
      <w:bookmarkStart w:id="1803" w:name="_Toc350506299"/>
      <w:bookmarkStart w:id="1804" w:name="_Toc350506537"/>
      <w:bookmarkStart w:id="1805" w:name="_Toc350506667"/>
      <w:bookmarkStart w:id="1806" w:name="_Toc350506797"/>
      <w:bookmarkStart w:id="1807" w:name="_Toc350506929"/>
      <w:bookmarkStart w:id="1808" w:name="_Toc350507390"/>
      <w:bookmarkStart w:id="1809" w:name="_Toc350507924"/>
      <w:bookmarkStart w:id="1810" w:name="_Toc350503020"/>
      <w:bookmarkStart w:id="1811" w:name="_Toc350504010"/>
      <w:bookmarkStart w:id="1812" w:name="_Toc351710880"/>
      <w:bookmarkStart w:id="1813" w:name="_Toc358671740"/>
      <w:bookmarkStart w:id="1814" w:name="_Toc368062167"/>
      <w:bookmarkStart w:id="1815" w:name="_Toc509772119"/>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r w:rsidRPr="00E72E9A">
        <w:rPr>
          <w:rFonts w:cs="Arial"/>
          <w:caps w:val="0"/>
        </w:rPr>
        <w:t>INTELLECTUAL PROPERTY AND INFORMATION</w:t>
      </w:r>
      <w:bookmarkEnd w:id="1810"/>
      <w:bookmarkEnd w:id="1811"/>
      <w:bookmarkEnd w:id="1812"/>
      <w:bookmarkEnd w:id="1813"/>
      <w:bookmarkEnd w:id="1814"/>
      <w:bookmarkEnd w:id="1815"/>
    </w:p>
    <w:p w14:paraId="7ACBB7D0" w14:textId="77777777" w:rsidR="00E67491" w:rsidRPr="00E72E9A" w:rsidRDefault="00E67491" w:rsidP="00E67491">
      <w:pPr>
        <w:pStyle w:val="GPSL1CLAUSEHEADING"/>
        <w:rPr>
          <w:rFonts w:ascii="Arial" w:hAnsi="Arial"/>
        </w:rPr>
      </w:pPr>
      <w:bookmarkStart w:id="1816" w:name="_Toc349229875"/>
      <w:bookmarkStart w:id="1817" w:name="_Toc349230038"/>
      <w:bookmarkStart w:id="1818" w:name="_Toc349230438"/>
      <w:bookmarkStart w:id="1819" w:name="_Toc349231320"/>
      <w:bookmarkStart w:id="1820" w:name="_Toc349232046"/>
      <w:bookmarkStart w:id="1821" w:name="_Toc349232427"/>
      <w:bookmarkStart w:id="1822" w:name="_Toc349233163"/>
      <w:bookmarkStart w:id="1823" w:name="_Toc349233298"/>
      <w:bookmarkStart w:id="1824" w:name="_Toc349233432"/>
      <w:bookmarkStart w:id="1825" w:name="_Toc350503021"/>
      <w:bookmarkStart w:id="1826" w:name="_Toc350504011"/>
      <w:bookmarkStart w:id="1827" w:name="_Toc350506301"/>
      <w:bookmarkStart w:id="1828" w:name="_Toc350506539"/>
      <w:bookmarkStart w:id="1829" w:name="_Toc350506669"/>
      <w:bookmarkStart w:id="1830" w:name="_Toc350506799"/>
      <w:bookmarkStart w:id="1831" w:name="_Toc350506931"/>
      <w:bookmarkStart w:id="1832" w:name="_Toc350507392"/>
      <w:bookmarkStart w:id="1833" w:name="_Toc350507926"/>
      <w:bookmarkStart w:id="1834" w:name="_Ref313366946"/>
      <w:bookmarkStart w:id="1835" w:name="_Toc314810813"/>
      <w:bookmarkStart w:id="1836" w:name="_Toc350503022"/>
      <w:bookmarkStart w:id="1837" w:name="_Toc350504012"/>
      <w:bookmarkStart w:id="1838" w:name="_Toc351710881"/>
      <w:bookmarkStart w:id="1839" w:name="_Toc358671741"/>
      <w:bookmarkStart w:id="1840" w:name="_Toc368062168"/>
      <w:bookmarkStart w:id="1841" w:name="_Toc509772120"/>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r w:rsidRPr="00E72E9A">
        <w:rPr>
          <w:rFonts w:ascii="Arial" w:hAnsi="Arial"/>
        </w:rPr>
        <w:t>INTELLECTUAL PROPERTY RIGHTS</w:t>
      </w:r>
      <w:bookmarkEnd w:id="1834"/>
      <w:bookmarkEnd w:id="1835"/>
      <w:bookmarkEnd w:id="1836"/>
      <w:bookmarkEnd w:id="1837"/>
      <w:bookmarkEnd w:id="1838"/>
      <w:bookmarkEnd w:id="1839"/>
      <w:bookmarkEnd w:id="1840"/>
      <w:bookmarkEnd w:id="1841"/>
    </w:p>
    <w:p w14:paraId="7457A710" w14:textId="77777777" w:rsidR="00E67491" w:rsidRPr="00E72E9A" w:rsidRDefault="00E67491" w:rsidP="00E72E9A">
      <w:pPr>
        <w:pStyle w:val="GPSL2NumberedBoldHeading"/>
        <w:numPr>
          <w:ilvl w:val="1"/>
          <w:numId w:val="7"/>
        </w:numPr>
        <w:ind w:left="1418" w:hanging="709"/>
      </w:pPr>
      <w:bookmarkStart w:id="1842" w:name="_Ref349207754"/>
      <w:r w:rsidRPr="00E72E9A">
        <w:t>Allocation of title to IPR</w:t>
      </w:r>
    </w:p>
    <w:p w14:paraId="61B0FE6E" w14:textId="77777777" w:rsidR="00E67491" w:rsidRPr="00E72E9A" w:rsidRDefault="00E67491" w:rsidP="00E67491">
      <w:pPr>
        <w:pStyle w:val="GPSL3numberedclause"/>
        <w:ind w:left="2410" w:hanging="992"/>
      </w:pPr>
      <w:bookmarkStart w:id="1843" w:name="_Ref365024266"/>
      <w:r w:rsidRPr="00E72E9A">
        <w:t>Save as expressly granted elsewhere under this Call Off Contract:</w:t>
      </w:r>
      <w:bookmarkEnd w:id="1842"/>
      <w:bookmarkEnd w:id="1843"/>
    </w:p>
    <w:p w14:paraId="5E1DB845" w14:textId="77777777" w:rsidR="00E67491" w:rsidRPr="00E72E9A" w:rsidRDefault="00E67491" w:rsidP="00E67491">
      <w:pPr>
        <w:pStyle w:val="GPSL4numberedclause"/>
        <w:ind w:left="2977" w:hanging="567"/>
      </w:pPr>
      <w:r w:rsidRPr="00E72E9A">
        <w:t>the Customer shall not acquire any right, title or interest in or to the Intellectual Property Rights of the Supplier or its licensors, including:</w:t>
      </w:r>
    </w:p>
    <w:p w14:paraId="35332800" w14:textId="77777777" w:rsidR="00E67491" w:rsidRPr="00E72E9A" w:rsidRDefault="00E67491" w:rsidP="00E72E9A">
      <w:pPr>
        <w:pStyle w:val="GPSL5numberedclause"/>
        <w:numPr>
          <w:ilvl w:val="4"/>
          <w:numId w:val="13"/>
        </w:numPr>
        <w:ind w:left="3544" w:hanging="567"/>
      </w:pPr>
      <w:r w:rsidRPr="00E72E9A">
        <w:t>in the Supplier Software;</w:t>
      </w:r>
    </w:p>
    <w:p w14:paraId="06926849" w14:textId="77777777" w:rsidR="00E67491" w:rsidRPr="00E72E9A" w:rsidRDefault="00E67491" w:rsidP="00E72E9A">
      <w:pPr>
        <w:pStyle w:val="GPSL5numberedclause"/>
        <w:numPr>
          <w:ilvl w:val="4"/>
          <w:numId w:val="13"/>
        </w:numPr>
        <w:ind w:left="3544" w:hanging="567"/>
      </w:pPr>
      <w:r w:rsidRPr="00E72E9A">
        <w:t>the Supplier Background IPR;</w:t>
      </w:r>
    </w:p>
    <w:p w14:paraId="39B77BA8" w14:textId="77777777" w:rsidR="00E67491" w:rsidRPr="00E72E9A" w:rsidRDefault="00E67491" w:rsidP="00E72E9A">
      <w:pPr>
        <w:pStyle w:val="GPSL5numberedclause"/>
        <w:numPr>
          <w:ilvl w:val="4"/>
          <w:numId w:val="13"/>
        </w:numPr>
        <w:ind w:left="3544" w:hanging="567"/>
      </w:pPr>
      <w:r w:rsidRPr="00E72E9A">
        <w:t>in the Third Party Software;</w:t>
      </w:r>
    </w:p>
    <w:p w14:paraId="4F0FAC47" w14:textId="77777777" w:rsidR="00E67491" w:rsidRPr="00E72E9A" w:rsidRDefault="00E67491" w:rsidP="00E72E9A">
      <w:pPr>
        <w:pStyle w:val="GPSL5numberedclause"/>
        <w:numPr>
          <w:ilvl w:val="4"/>
          <w:numId w:val="13"/>
        </w:numPr>
        <w:ind w:left="3544" w:hanging="567"/>
      </w:pPr>
      <w:r w:rsidRPr="00E72E9A">
        <w:t>the Third Party IPR;</w:t>
      </w:r>
    </w:p>
    <w:p w14:paraId="27510E3D" w14:textId="77777777" w:rsidR="00E67491" w:rsidRPr="00E72E9A" w:rsidRDefault="00E67491" w:rsidP="00E72E9A">
      <w:pPr>
        <w:pStyle w:val="GPSL5numberedclause"/>
        <w:numPr>
          <w:ilvl w:val="4"/>
          <w:numId w:val="13"/>
        </w:numPr>
        <w:ind w:left="3544" w:hanging="567"/>
      </w:pPr>
      <w:r w:rsidRPr="00E72E9A">
        <w:t>in the Specially Written Software; and</w:t>
      </w:r>
    </w:p>
    <w:p w14:paraId="6B9C09F5" w14:textId="77777777" w:rsidR="00E67491" w:rsidRPr="00E72E9A" w:rsidRDefault="00E67491" w:rsidP="00E72E9A">
      <w:pPr>
        <w:pStyle w:val="GPSL5numberedclause"/>
        <w:numPr>
          <w:ilvl w:val="4"/>
          <w:numId w:val="13"/>
        </w:numPr>
        <w:ind w:left="3544" w:hanging="567"/>
      </w:pPr>
      <w:r w:rsidRPr="00E72E9A">
        <w:t>the Project Specific IPR.</w:t>
      </w:r>
    </w:p>
    <w:p w14:paraId="5C36E700" w14:textId="77777777" w:rsidR="00E67491" w:rsidRPr="00E72E9A" w:rsidRDefault="00E67491" w:rsidP="00E67491">
      <w:pPr>
        <w:pStyle w:val="GPSL4numberedclause"/>
        <w:ind w:left="2977" w:hanging="567"/>
      </w:pPr>
      <w:r w:rsidRPr="00E72E9A">
        <w:t>the Supplier shall not acquire any right, title or interest in or to the Intellectual Property Rights of the Customer or its licensors, including:</w:t>
      </w:r>
    </w:p>
    <w:p w14:paraId="4148D386" w14:textId="77777777" w:rsidR="00E67491" w:rsidRPr="00E72E9A" w:rsidRDefault="00E67491" w:rsidP="00E72E9A">
      <w:pPr>
        <w:pStyle w:val="GPSL5numberedclause"/>
        <w:numPr>
          <w:ilvl w:val="4"/>
          <w:numId w:val="13"/>
        </w:numPr>
        <w:ind w:left="3544" w:hanging="567"/>
      </w:pPr>
      <w:r w:rsidRPr="00E72E9A">
        <w:t>in the Customer Software;</w:t>
      </w:r>
    </w:p>
    <w:p w14:paraId="21E7A46E" w14:textId="77777777" w:rsidR="00E67491" w:rsidRPr="00E72E9A" w:rsidRDefault="00E67491" w:rsidP="00E72E9A">
      <w:pPr>
        <w:pStyle w:val="GPSL5numberedclause"/>
        <w:numPr>
          <w:ilvl w:val="4"/>
          <w:numId w:val="13"/>
        </w:numPr>
        <w:ind w:left="3544" w:hanging="567"/>
      </w:pPr>
      <w:r w:rsidRPr="00E72E9A">
        <w:t>the Customer Background IPR; and</w:t>
      </w:r>
    </w:p>
    <w:p w14:paraId="4E9BE740" w14:textId="77777777" w:rsidR="00E67491" w:rsidRPr="00E72E9A" w:rsidRDefault="00E67491" w:rsidP="00E72E9A">
      <w:pPr>
        <w:pStyle w:val="GPSL5numberedclause"/>
        <w:numPr>
          <w:ilvl w:val="4"/>
          <w:numId w:val="13"/>
        </w:numPr>
        <w:ind w:left="3544" w:hanging="567"/>
      </w:pPr>
      <w:r w:rsidRPr="00E72E9A">
        <w:t>in the Customer Data.</w:t>
      </w:r>
    </w:p>
    <w:p w14:paraId="4E03738B" w14:textId="77777777" w:rsidR="00E67491" w:rsidRPr="00E72E9A" w:rsidRDefault="00E67491" w:rsidP="00E67491">
      <w:pPr>
        <w:pStyle w:val="GPSL3numberedclause"/>
        <w:ind w:left="2410" w:hanging="992"/>
      </w:pPr>
      <w:r w:rsidRPr="00E72E9A">
        <w:t xml:space="preserve">Where either Party acquires, by operation of Law, title to Intellectual Property Rights that is inconsistent with the allocation of title set out in Clause </w:t>
      </w:r>
      <w:r w:rsidRPr="00E72E9A">
        <w:fldChar w:fldCharType="begin"/>
      </w:r>
      <w:r w:rsidRPr="00E72E9A">
        <w:instrText xml:space="preserve"> REF _Ref365024266 \r \h  \* MERGEFORMAT </w:instrText>
      </w:r>
      <w:r w:rsidRPr="00E72E9A">
        <w:fldChar w:fldCharType="separate"/>
      </w:r>
      <w:r w:rsidRPr="00E72E9A">
        <w:t>14.1.1</w:t>
      </w:r>
      <w:r w:rsidRPr="00E72E9A">
        <w:fldChar w:fldCharType="end"/>
      </w:r>
      <w:r w:rsidRPr="00E72E9A">
        <w:t>, it shall assign in writing such Intellectual Property Rights as it has acquired to the other Party on the request of the other Party (whenever made).</w:t>
      </w:r>
    </w:p>
    <w:p w14:paraId="7574678C" w14:textId="77777777" w:rsidR="00E67491" w:rsidRPr="00E72E9A" w:rsidRDefault="00E67491" w:rsidP="00E67491">
      <w:pPr>
        <w:pStyle w:val="GPSL3numberedclause"/>
        <w:ind w:left="2410" w:hanging="992"/>
      </w:pPr>
      <w:r w:rsidRPr="00E72E9A">
        <w:t>Neither Party shall have any right to use any of the other Party's names, logos or trade marks on any of its products or services without the other Party's prior written consent.</w:t>
      </w:r>
    </w:p>
    <w:p w14:paraId="0DB54DB7" w14:textId="77777777" w:rsidR="00E67491" w:rsidRPr="00E72E9A" w:rsidRDefault="00E67491" w:rsidP="00E72E9A">
      <w:pPr>
        <w:pStyle w:val="GPSL2NumberedBoldHeading"/>
        <w:numPr>
          <w:ilvl w:val="1"/>
          <w:numId w:val="7"/>
        </w:numPr>
        <w:ind w:left="1418" w:hanging="709"/>
        <w:rPr>
          <w:color w:val="000000" w:themeColor="text1"/>
        </w:rPr>
      </w:pPr>
      <w:bookmarkStart w:id="1844" w:name="_Ref358107952"/>
      <w:r w:rsidRPr="00E72E9A">
        <w:rPr>
          <w:color w:val="000000" w:themeColor="text1"/>
        </w:rPr>
        <w:t>Licences granted by the Supplier: Specially Written Software and Project Specific IPR</w:t>
      </w:r>
      <w:bookmarkEnd w:id="1844"/>
    </w:p>
    <w:p w14:paraId="7F730FA9" w14:textId="77777777" w:rsidR="00E67491" w:rsidRPr="00E72E9A" w:rsidRDefault="00E67491" w:rsidP="00E67491">
      <w:pPr>
        <w:pStyle w:val="GPSL3numberedclause"/>
        <w:ind w:left="2410" w:hanging="992"/>
        <w:rPr>
          <w:color w:val="000000" w:themeColor="text1"/>
        </w:rPr>
      </w:pPr>
      <w:bookmarkStart w:id="1845" w:name="_Ref358108259"/>
      <w:r w:rsidRPr="00E72E9A">
        <w:rPr>
          <w:color w:val="000000" w:themeColor="text1"/>
        </w:rPr>
        <w:t>The Supplier hereby grants to the Customer, or shall procure the direct grant to the Customer of, a perpetual, royalty-free, irrevocable, non-exclusive licence to use:</w:t>
      </w:r>
      <w:bookmarkEnd w:id="1845"/>
    </w:p>
    <w:p w14:paraId="7C2CD0B5" w14:textId="77777777" w:rsidR="00E67491" w:rsidRPr="00E72E9A" w:rsidRDefault="00E67491" w:rsidP="00E67491">
      <w:pPr>
        <w:pStyle w:val="GPSL4numberedclause"/>
        <w:ind w:left="2977" w:hanging="567"/>
        <w:rPr>
          <w:color w:val="000000" w:themeColor="text1"/>
        </w:rPr>
      </w:pPr>
      <w:r w:rsidRPr="00E72E9A">
        <w:rPr>
          <w:color w:val="000000" w:themeColor="text1"/>
        </w:rPr>
        <w:t xml:space="preserve">the Documentation, Source Code and the Object Code of the Specially Written </w:t>
      </w:r>
      <w:r w:rsidRPr="00E72E9A">
        <w:rPr>
          <w:color w:val="000000" w:themeColor="text1"/>
          <w:spacing w:val="-3"/>
          <w:lang w:val="en-US"/>
        </w:rPr>
        <w:t>Software</w:t>
      </w:r>
      <w:r w:rsidRPr="00E72E9A">
        <w:rPr>
          <w:color w:val="000000" w:themeColor="text1"/>
        </w:rPr>
        <w:t xml:space="preserve"> (including any Supplier Background IPR or Third Party IPR that are embedded in or which are an integral part of the Specially Written Software) which shall include </w:t>
      </w:r>
      <w:r w:rsidRPr="00E72E9A">
        <w:rPr>
          <w:color w:val="000000" w:themeColor="text1"/>
          <w:spacing w:val="-2"/>
        </w:rPr>
        <w:t>the right to load, execute, interpret, store, transmit, display, copy (for the purposes of loading, execution, interpretation, storage, transmission or display), modify, adapt, enhance, reverse compile, decode and translate such Specially Written Software;</w:t>
      </w:r>
    </w:p>
    <w:p w14:paraId="5E4FBBF1" w14:textId="77777777" w:rsidR="00E67491" w:rsidRPr="00E72E9A" w:rsidRDefault="00E67491" w:rsidP="00E67491">
      <w:pPr>
        <w:pStyle w:val="GPSL4numberedclause"/>
        <w:ind w:left="2977" w:hanging="567"/>
        <w:rPr>
          <w:color w:val="000000" w:themeColor="text1"/>
        </w:rPr>
      </w:pPr>
      <w:bookmarkStart w:id="1846" w:name="_Ref358126911"/>
      <w:r w:rsidRPr="00E72E9A">
        <w:rPr>
          <w:color w:val="000000" w:themeColor="text1"/>
        </w:rPr>
        <w:t>all build instructions, test instructions, test scripts, test data, operating instructions and other documents and tools necessary for maintaining and supporting the Specially Written Software (together the “</w:t>
      </w:r>
      <w:r w:rsidRPr="00E72E9A">
        <w:rPr>
          <w:b/>
          <w:color w:val="000000" w:themeColor="text1"/>
        </w:rPr>
        <w:t>Software Supporting Materials</w:t>
      </w:r>
      <w:r w:rsidRPr="00E72E9A">
        <w:rPr>
          <w:color w:val="000000" w:themeColor="text1"/>
        </w:rPr>
        <w:t>”); and</w:t>
      </w:r>
      <w:bookmarkEnd w:id="1846"/>
    </w:p>
    <w:p w14:paraId="33EA070F" w14:textId="77777777" w:rsidR="00E67491" w:rsidRPr="00E72E9A" w:rsidRDefault="00E67491" w:rsidP="00E67491">
      <w:pPr>
        <w:pStyle w:val="GPSL4numberedclause"/>
        <w:ind w:left="2977" w:hanging="567"/>
        <w:rPr>
          <w:color w:val="000000" w:themeColor="text1"/>
        </w:rPr>
      </w:pPr>
      <w:r w:rsidRPr="00E72E9A">
        <w:rPr>
          <w:color w:val="000000" w:themeColor="text1"/>
        </w:rPr>
        <w:t xml:space="preserve">the Project Specific IPR including but not limited to the right to copy, adapt, publish  and </w:t>
      </w:r>
      <w:r w:rsidRPr="00E72E9A">
        <w:rPr>
          <w:color w:val="000000" w:themeColor="text1"/>
          <w:spacing w:val="-3"/>
          <w:lang w:val="en-US"/>
        </w:rPr>
        <w:t>distribute such Project Specific IPR.</w:t>
      </w:r>
    </w:p>
    <w:p w14:paraId="341DA39D" w14:textId="77777777" w:rsidR="00E67491" w:rsidRPr="00E72E9A" w:rsidRDefault="00E67491" w:rsidP="00E67491">
      <w:pPr>
        <w:pStyle w:val="GPSL3numberedclause"/>
        <w:ind w:left="2410" w:hanging="992"/>
        <w:rPr>
          <w:color w:val="000000" w:themeColor="text1"/>
        </w:rPr>
      </w:pPr>
      <w:r w:rsidRPr="00E72E9A">
        <w:rPr>
          <w:color w:val="000000" w:themeColor="text1"/>
        </w:rPr>
        <w:t>The Supplier shall:</w:t>
      </w:r>
    </w:p>
    <w:p w14:paraId="701A9DB7" w14:textId="77777777" w:rsidR="00E67491" w:rsidRPr="00E72E9A" w:rsidRDefault="00E67491" w:rsidP="00E67491">
      <w:pPr>
        <w:pStyle w:val="GPSL4numberedclause"/>
        <w:ind w:left="2977" w:hanging="567"/>
        <w:rPr>
          <w:color w:val="000000" w:themeColor="text1"/>
        </w:rPr>
      </w:pPr>
      <w:r w:rsidRPr="00E72E9A">
        <w:rPr>
          <w:color w:val="000000" w:themeColor="text1"/>
        </w:rPr>
        <w:t>inform the Customer of all Specially Written Software that constitutes a modification or enhancement to Supplier Software or Third Party Software; and</w:t>
      </w:r>
    </w:p>
    <w:p w14:paraId="482173F6" w14:textId="77777777" w:rsidR="00E67491" w:rsidRPr="00E72E9A" w:rsidRDefault="00E67491" w:rsidP="00E67491">
      <w:pPr>
        <w:pStyle w:val="GPSL4numberedclause"/>
        <w:ind w:left="2977" w:hanging="567"/>
        <w:rPr>
          <w:color w:val="000000" w:themeColor="text1"/>
        </w:rPr>
      </w:pPr>
      <w:bookmarkStart w:id="1847" w:name="_Ref358105846"/>
      <w:r w:rsidRPr="00E72E9A">
        <w:rPr>
          <w:color w:val="000000" w:themeColor="text1"/>
        </w:rPr>
        <w:t>deliver to the Customer the Specially Written Software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 Source Code and of the Software Supporting Materials promptly following each new release of the Specially Written Software, in each case on media that is reasonably acceptable to the Customer.</w:t>
      </w:r>
      <w:bookmarkEnd w:id="1847"/>
    </w:p>
    <w:p w14:paraId="466A6F38" w14:textId="77777777" w:rsidR="00E67491" w:rsidRPr="00E72E9A" w:rsidRDefault="00E67491" w:rsidP="00E67491">
      <w:pPr>
        <w:pStyle w:val="GPSL3numberedclause"/>
        <w:ind w:left="2410" w:hanging="992"/>
        <w:rPr>
          <w:color w:val="000000" w:themeColor="text1"/>
        </w:rPr>
      </w:pPr>
      <w:r w:rsidRPr="00E72E9A">
        <w:rPr>
          <w:color w:val="000000" w:themeColor="text1"/>
        </w:rPr>
        <w:t xml:space="preserve">The Supplier acknowledges and agrees that the ownership of the media referred to in Clause </w:t>
      </w:r>
      <w:r w:rsidRPr="00E72E9A">
        <w:rPr>
          <w:color w:val="000000" w:themeColor="text1"/>
        </w:rPr>
        <w:fldChar w:fldCharType="begin"/>
      </w:r>
      <w:r w:rsidRPr="00E72E9A">
        <w:rPr>
          <w:color w:val="000000" w:themeColor="text1"/>
        </w:rPr>
        <w:instrText xml:space="preserve"> REF _Ref358105846 \r \h  \* MERGEFORMAT </w:instrText>
      </w:r>
      <w:r w:rsidRPr="00E72E9A">
        <w:rPr>
          <w:color w:val="000000" w:themeColor="text1"/>
        </w:rPr>
      </w:r>
      <w:r w:rsidRPr="00E72E9A">
        <w:rPr>
          <w:color w:val="000000" w:themeColor="text1"/>
        </w:rPr>
        <w:fldChar w:fldCharType="separate"/>
      </w:r>
      <w:r w:rsidRPr="00E72E9A">
        <w:rPr>
          <w:color w:val="000000" w:themeColor="text1"/>
        </w:rPr>
        <w:t>14.2.2b)</w:t>
      </w:r>
      <w:r w:rsidRPr="00E72E9A">
        <w:rPr>
          <w:color w:val="000000" w:themeColor="text1"/>
        </w:rPr>
        <w:fldChar w:fldCharType="end"/>
      </w:r>
      <w:r w:rsidRPr="00E72E9A">
        <w:rPr>
          <w:color w:val="000000" w:themeColor="text1"/>
        </w:rPr>
        <w:t xml:space="preserve"> shall vest in the Customer upon their receipt by the Customer.</w:t>
      </w:r>
    </w:p>
    <w:p w14:paraId="7C39A2CA" w14:textId="77777777" w:rsidR="00E67491" w:rsidRPr="00E72E9A" w:rsidRDefault="00E67491" w:rsidP="00E67491">
      <w:pPr>
        <w:pStyle w:val="GPSL3numberedclause"/>
        <w:ind w:left="2410" w:hanging="992"/>
        <w:rPr>
          <w:color w:val="000000" w:themeColor="text1"/>
        </w:rPr>
      </w:pPr>
      <w:r w:rsidRPr="00E72E9A">
        <w:rPr>
          <w:color w:val="000000" w:themeColor="text1"/>
        </w:rPr>
        <w:t>Those items licensed according to the terms of Clause 14.2.1 are listed in the Order Form or, where this is used, Call Off Schedule 3.</w:t>
      </w:r>
    </w:p>
    <w:p w14:paraId="4A270B5B" w14:textId="77777777" w:rsidR="00E67491" w:rsidRPr="00E72E9A" w:rsidRDefault="00E67491" w:rsidP="00E72E9A">
      <w:pPr>
        <w:pStyle w:val="GPSL2NumberedBoldHeading"/>
        <w:numPr>
          <w:ilvl w:val="1"/>
          <w:numId w:val="7"/>
        </w:numPr>
        <w:ind w:left="1418" w:hanging="709"/>
        <w:rPr>
          <w:color w:val="000000" w:themeColor="text1"/>
        </w:rPr>
      </w:pPr>
      <w:r w:rsidRPr="00E72E9A">
        <w:rPr>
          <w:color w:val="000000" w:themeColor="text1"/>
        </w:rPr>
        <w:t>Licences granted by the Supplier: Supplier Software and Supplier Background IPR</w:t>
      </w:r>
    </w:p>
    <w:p w14:paraId="56EB7228" w14:textId="77777777" w:rsidR="00E67491" w:rsidRPr="00E72E9A" w:rsidRDefault="00E67491" w:rsidP="00E67491">
      <w:pPr>
        <w:pStyle w:val="GPSL3numberedclause"/>
        <w:ind w:left="2410" w:hanging="992"/>
        <w:rPr>
          <w:color w:val="000000" w:themeColor="text1"/>
        </w:rPr>
      </w:pPr>
      <w:bookmarkStart w:id="1848" w:name="_Ref358106827"/>
      <w:r w:rsidRPr="00E72E9A">
        <w:rPr>
          <w:color w:val="000000" w:themeColor="text1"/>
        </w:rPr>
        <w:t>The Supplier hereby grants to the Customer a perpetual, royalty-free and non-exclusive licence to use:</w:t>
      </w:r>
      <w:bookmarkEnd w:id="1848"/>
    </w:p>
    <w:p w14:paraId="2187490B" w14:textId="77777777" w:rsidR="00E67491" w:rsidRPr="00E72E9A" w:rsidRDefault="00E67491" w:rsidP="00E67491">
      <w:pPr>
        <w:pStyle w:val="GPSL4numberedclause"/>
        <w:keepNext/>
        <w:keepLines/>
        <w:ind w:left="2977" w:hanging="567"/>
        <w:rPr>
          <w:color w:val="000000" w:themeColor="text1"/>
        </w:rPr>
      </w:pPr>
      <w:bookmarkStart w:id="1849" w:name="_Ref358106894"/>
      <w:r w:rsidRPr="00E72E9A">
        <w:rPr>
          <w:color w:val="000000" w:themeColor="text1"/>
        </w:rPr>
        <w:t xml:space="preserve">the Supplier Software for any purpose relating to the Goods (or substantially equivalent services) or for any purpose relating to the exercise of the Customer’s (or, if the Customer is a Central Government Body, any other Central Government Body’s) business or function including but not limited to the right to load, execute, store, transmit, display and copy (for the purposes of archiving, </w:t>
      </w:r>
      <w:r w:rsidRPr="00E72E9A">
        <w:rPr>
          <w:color w:val="000000" w:themeColor="text1"/>
          <w:spacing w:val="-3"/>
          <w:lang w:val="en-US"/>
        </w:rPr>
        <w:t>backing</w:t>
      </w:r>
      <w:r w:rsidRPr="00E72E9A">
        <w:rPr>
          <w:color w:val="000000" w:themeColor="text1"/>
        </w:rPr>
        <w:t>-up, loading, execution, storage, transmission or display); and</w:t>
      </w:r>
      <w:bookmarkEnd w:id="1849"/>
    </w:p>
    <w:p w14:paraId="5E09DCAC" w14:textId="77777777" w:rsidR="00E67491" w:rsidRPr="00E72E9A" w:rsidRDefault="00E67491" w:rsidP="00E67491">
      <w:pPr>
        <w:pStyle w:val="GPSL4numberedclause"/>
        <w:ind w:left="2977" w:hanging="567"/>
        <w:rPr>
          <w:color w:val="000000" w:themeColor="text1"/>
        </w:rPr>
      </w:pPr>
      <w:bookmarkStart w:id="1850" w:name="_Ref349137965"/>
      <w:bookmarkStart w:id="1851" w:name="_Ref358106895"/>
      <w:r w:rsidRPr="00E72E9A">
        <w:rPr>
          <w:color w:val="000000" w:themeColor="text1"/>
        </w:rPr>
        <w:t xml:space="preserve">the Supplier Background IPR </w:t>
      </w:r>
      <w:bookmarkEnd w:id="1850"/>
      <w:r w:rsidRPr="00E72E9A">
        <w:rPr>
          <w:color w:val="000000" w:themeColor="text1"/>
        </w:rPr>
        <w:t>for any purpose relating to the Goods (or substantially equivalent services) or for any purpose relating to the exercise of the Customer’s (or, if the Customer is a Central Government Body, any other Central Government Body’s) business or function.</w:t>
      </w:r>
      <w:bookmarkEnd w:id="1851"/>
    </w:p>
    <w:p w14:paraId="3B639CBC" w14:textId="77777777" w:rsidR="00E67491" w:rsidRPr="00E72E9A" w:rsidRDefault="00E67491" w:rsidP="00E67491">
      <w:pPr>
        <w:pStyle w:val="GPSL3numberedclause"/>
        <w:ind w:left="2410" w:hanging="992"/>
        <w:rPr>
          <w:color w:val="000000" w:themeColor="text1"/>
        </w:rPr>
      </w:pPr>
      <w:bookmarkStart w:id="1852" w:name="_Ref358108847"/>
      <w:r w:rsidRPr="00E72E9A">
        <w:rPr>
          <w:color w:val="000000" w:themeColor="text1"/>
        </w:rPr>
        <w:t xml:space="preserve">At any time during the Call Off Contract Period or following the Call Off Expiry Date, the Supplier may terminate a licence granted in respect of the Supplier Software or the Supplier Background IPR under Clause </w:t>
      </w:r>
      <w:r w:rsidRPr="00E72E9A">
        <w:rPr>
          <w:color w:val="000000" w:themeColor="text1"/>
        </w:rPr>
        <w:fldChar w:fldCharType="begin"/>
      </w:r>
      <w:r w:rsidRPr="00E72E9A">
        <w:rPr>
          <w:color w:val="000000" w:themeColor="text1"/>
        </w:rPr>
        <w:instrText xml:space="preserve"> REF _Ref358106827 \r \h  \* MERGEFORMAT </w:instrText>
      </w:r>
      <w:r w:rsidRPr="00E72E9A">
        <w:rPr>
          <w:color w:val="000000" w:themeColor="text1"/>
        </w:rPr>
      </w:r>
      <w:r w:rsidRPr="00E72E9A">
        <w:rPr>
          <w:color w:val="000000" w:themeColor="text1"/>
        </w:rPr>
        <w:fldChar w:fldCharType="separate"/>
      </w:r>
      <w:r w:rsidRPr="00E72E9A">
        <w:rPr>
          <w:color w:val="000000" w:themeColor="text1"/>
        </w:rPr>
        <w:t>14.3.1</w:t>
      </w:r>
      <w:r w:rsidRPr="00E72E9A">
        <w:rPr>
          <w:color w:val="000000" w:themeColor="text1"/>
        </w:rPr>
        <w:fldChar w:fldCharType="end"/>
      </w:r>
      <w:r w:rsidRPr="00E72E9A">
        <w:rPr>
          <w:color w:val="000000" w:themeColor="text1"/>
        </w:rPr>
        <w:t xml:space="preserve"> by giving thirty (30) days’ notice in writing (or such other period as agreed by the Parties) if there is a Customer Cause which constitutes a material breach of the terms of Clauses </w:t>
      </w:r>
      <w:r w:rsidRPr="00E72E9A">
        <w:rPr>
          <w:color w:val="000000" w:themeColor="text1"/>
        </w:rPr>
        <w:fldChar w:fldCharType="begin"/>
      </w:r>
      <w:r w:rsidRPr="00E72E9A">
        <w:rPr>
          <w:color w:val="000000" w:themeColor="text1"/>
        </w:rPr>
        <w:instrText xml:space="preserve"> REF _Ref358106894 \r \h  \* MERGEFORMAT </w:instrText>
      </w:r>
      <w:r w:rsidRPr="00E72E9A">
        <w:rPr>
          <w:color w:val="000000" w:themeColor="text1"/>
        </w:rPr>
      </w:r>
      <w:r w:rsidRPr="00E72E9A">
        <w:rPr>
          <w:color w:val="000000" w:themeColor="text1"/>
        </w:rPr>
        <w:fldChar w:fldCharType="separate"/>
      </w:r>
      <w:r w:rsidRPr="00E72E9A">
        <w:rPr>
          <w:color w:val="000000" w:themeColor="text1"/>
        </w:rPr>
        <w:t>14.3.1a)</w:t>
      </w:r>
      <w:r w:rsidRPr="00E72E9A">
        <w:rPr>
          <w:color w:val="000000" w:themeColor="text1"/>
        </w:rPr>
        <w:fldChar w:fldCharType="end"/>
      </w:r>
      <w:r w:rsidRPr="00E72E9A">
        <w:rPr>
          <w:color w:val="000000" w:themeColor="text1"/>
        </w:rPr>
        <w:t xml:space="preserve"> or </w:t>
      </w:r>
      <w:r w:rsidRPr="00E72E9A">
        <w:rPr>
          <w:color w:val="000000" w:themeColor="text1"/>
        </w:rPr>
        <w:fldChar w:fldCharType="begin"/>
      </w:r>
      <w:r w:rsidRPr="00E72E9A">
        <w:rPr>
          <w:color w:val="000000" w:themeColor="text1"/>
        </w:rPr>
        <w:instrText xml:space="preserve"> REF _Ref358106895 \r \h  \* MERGEFORMAT </w:instrText>
      </w:r>
      <w:r w:rsidRPr="00E72E9A">
        <w:rPr>
          <w:color w:val="000000" w:themeColor="text1"/>
        </w:rPr>
      </w:r>
      <w:r w:rsidRPr="00E72E9A">
        <w:rPr>
          <w:color w:val="000000" w:themeColor="text1"/>
        </w:rPr>
        <w:fldChar w:fldCharType="separate"/>
      </w:r>
      <w:r w:rsidRPr="00E72E9A">
        <w:rPr>
          <w:color w:val="000000" w:themeColor="text1"/>
        </w:rPr>
        <w:t>14.3.1b)</w:t>
      </w:r>
      <w:r w:rsidRPr="00E72E9A">
        <w:rPr>
          <w:color w:val="000000" w:themeColor="text1"/>
        </w:rPr>
        <w:fldChar w:fldCharType="end"/>
      </w:r>
      <w:r w:rsidRPr="00E72E9A">
        <w:rPr>
          <w:color w:val="000000" w:themeColor="text1"/>
        </w:rPr>
        <w:t xml:space="preserve"> (as the case may be) which, if the breach is capable of remedy, is not remedied within 20 Working Days after the Supplier gives the Customer written notice specifying the breach and requiring its remedy.</w:t>
      </w:r>
      <w:bookmarkEnd w:id="1852"/>
    </w:p>
    <w:p w14:paraId="7780A180" w14:textId="77777777" w:rsidR="00E67491" w:rsidRPr="00E72E9A" w:rsidRDefault="00E67491" w:rsidP="00E67491">
      <w:pPr>
        <w:pStyle w:val="GPSL3numberedclause"/>
        <w:ind w:left="2410" w:hanging="992"/>
        <w:rPr>
          <w:color w:val="000000" w:themeColor="text1"/>
        </w:rPr>
      </w:pPr>
      <w:bookmarkStart w:id="1853" w:name="_Ref358111235"/>
      <w:r w:rsidRPr="00E72E9A">
        <w:rPr>
          <w:color w:val="000000" w:themeColor="text1"/>
        </w:rPr>
        <w:t>In the event the licence of the Supplier Software or the Supplier Background IPR is terminated pursuant to Clause </w:t>
      </w:r>
      <w:r w:rsidRPr="00E72E9A">
        <w:rPr>
          <w:color w:val="000000" w:themeColor="text1"/>
        </w:rPr>
        <w:fldChar w:fldCharType="begin"/>
      </w:r>
      <w:r w:rsidRPr="00E72E9A">
        <w:rPr>
          <w:color w:val="000000" w:themeColor="text1"/>
        </w:rPr>
        <w:instrText xml:space="preserve"> REF _Ref358108847 \r \h  \* MERGEFORMAT </w:instrText>
      </w:r>
      <w:r w:rsidRPr="00E72E9A">
        <w:rPr>
          <w:color w:val="000000" w:themeColor="text1"/>
        </w:rPr>
      </w:r>
      <w:r w:rsidRPr="00E72E9A">
        <w:rPr>
          <w:color w:val="000000" w:themeColor="text1"/>
        </w:rPr>
        <w:fldChar w:fldCharType="separate"/>
      </w:r>
      <w:r w:rsidRPr="00E72E9A">
        <w:rPr>
          <w:color w:val="000000" w:themeColor="text1"/>
        </w:rPr>
        <w:t>14.3.2</w:t>
      </w:r>
      <w:r w:rsidRPr="00E72E9A">
        <w:rPr>
          <w:color w:val="000000" w:themeColor="text1"/>
        </w:rPr>
        <w:fldChar w:fldCharType="end"/>
      </w:r>
      <w:r w:rsidRPr="00E72E9A">
        <w:rPr>
          <w:color w:val="000000" w:themeColor="text1"/>
        </w:rPr>
        <w:t>, the Customer shall:</w:t>
      </w:r>
      <w:bookmarkEnd w:id="1853"/>
    </w:p>
    <w:p w14:paraId="1CC09719" w14:textId="77777777" w:rsidR="00E67491" w:rsidRPr="00E72E9A" w:rsidRDefault="00E67491" w:rsidP="00E67491">
      <w:pPr>
        <w:pStyle w:val="GPSL4numberedclause"/>
        <w:ind w:left="2977" w:hanging="567"/>
        <w:rPr>
          <w:color w:val="000000" w:themeColor="text1"/>
        </w:rPr>
      </w:pPr>
      <w:r w:rsidRPr="00E72E9A">
        <w:rPr>
          <w:color w:val="000000" w:themeColor="text1"/>
          <w:spacing w:val="-3"/>
          <w:lang w:val="en-US"/>
        </w:rPr>
        <w:t>immediately</w:t>
      </w:r>
      <w:r w:rsidRPr="00E72E9A">
        <w:rPr>
          <w:color w:val="000000" w:themeColor="text1"/>
        </w:rPr>
        <w:t xml:space="preserve"> cease all use of the Supplier Software or the Supplier Background IPR (as the case may be);</w:t>
      </w:r>
    </w:p>
    <w:p w14:paraId="23716DA1" w14:textId="77777777" w:rsidR="00E67491" w:rsidRPr="00E72E9A" w:rsidRDefault="00E67491" w:rsidP="00E67491">
      <w:pPr>
        <w:pStyle w:val="GPSL4numberedclause"/>
        <w:ind w:left="2977" w:hanging="567"/>
        <w:rPr>
          <w:color w:val="000000" w:themeColor="text1"/>
        </w:rPr>
      </w:pPr>
      <w:bookmarkStart w:id="1854" w:name="_Ref349139594"/>
      <w:r w:rsidRPr="00E72E9A">
        <w:rPr>
          <w:color w:val="000000" w:themeColor="text1"/>
        </w:rPr>
        <w:t xml:space="preserve">at the discretion of the Supplier, return or destroy documents and </w:t>
      </w:r>
      <w:r w:rsidRPr="00E72E9A">
        <w:rPr>
          <w:color w:val="000000" w:themeColor="text1"/>
          <w:spacing w:val="-3"/>
          <w:lang w:val="en-US"/>
        </w:rPr>
        <w:t>other</w:t>
      </w:r>
      <w:r w:rsidRPr="00E72E9A">
        <w:rPr>
          <w:color w:val="000000" w:themeColor="text1"/>
        </w:rPr>
        <w:t xml:space="preserve"> tangible materials that contain any of the Supplier Software and/or the Supplier Background IPR, provided that if the Supplier has not made an election within six months of the termination of the licence, the Customer may destroy the documents and other tangible materials that contain any of the Supplier Software and/or the Supplier Background IPR (as the case may be); and</w:t>
      </w:r>
      <w:bookmarkEnd w:id="1854"/>
    </w:p>
    <w:p w14:paraId="51878145" w14:textId="77777777" w:rsidR="00E67491" w:rsidRPr="00E72E9A" w:rsidRDefault="00E67491" w:rsidP="00E67491">
      <w:pPr>
        <w:pStyle w:val="GPSL4numberedclause"/>
        <w:ind w:left="2977" w:hanging="567"/>
        <w:rPr>
          <w:color w:val="000000" w:themeColor="text1"/>
        </w:rPr>
      </w:pPr>
      <w:r w:rsidRPr="00E72E9A">
        <w:rPr>
          <w:color w:val="000000" w:themeColor="text1"/>
        </w:rPr>
        <w:t>ensure, so far as reasonably practicable, that any</w:t>
      </w:r>
      <w:r w:rsidRPr="00E72E9A">
        <w:rPr>
          <w:color w:val="000000" w:themeColor="text1"/>
          <w:lang w:eastAsia="en-GB"/>
        </w:rPr>
        <w:t xml:space="preserve"> Supplier Software </w:t>
      </w:r>
      <w:r w:rsidRPr="00E72E9A">
        <w:rPr>
          <w:color w:val="000000" w:themeColor="text1"/>
        </w:rPr>
        <w:t>and/</w:t>
      </w:r>
      <w:r w:rsidRPr="00E72E9A">
        <w:rPr>
          <w:color w:val="000000" w:themeColor="text1"/>
          <w:lang w:eastAsia="en-GB"/>
        </w:rPr>
        <w:t>or Supplier Background IPR</w:t>
      </w:r>
      <w:r w:rsidRPr="00E72E9A">
        <w:rPr>
          <w:color w:val="000000" w:themeColor="text1"/>
        </w:rPr>
        <w:t xml:space="preserve"> that are held in electronic, digital or other machine-readable form ceases to be readily accessible (other than by the information technology staff of the Customer) from any computer, word processor, voicemail system or any other device containing such </w:t>
      </w:r>
      <w:r w:rsidRPr="00E72E9A">
        <w:rPr>
          <w:color w:val="000000" w:themeColor="text1"/>
          <w:lang w:eastAsia="en-GB"/>
        </w:rPr>
        <w:t xml:space="preserve">Supplier Software </w:t>
      </w:r>
      <w:r w:rsidRPr="00E72E9A">
        <w:rPr>
          <w:color w:val="000000" w:themeColor="text1"/>
        </w:rPr>
        <w:t>and/</w:t>
      </w:r>
      <w:r w:rsidRPr="00E72E9A">
        <w:rPr>
          <w:color w:val="000000" w:themeColor="text1"/>
          <w:lang w:eastAsia="en-GB"/>
        </w:rPr>
        <w:t>or Supplier Background IPR</w:t>
      </w:r>
      <w:r w:rsidRPr="00E72E9A">
        <w:rPr>
          <w:color w:val="000000" w:themeColor="text1"/>
        </w:rPr>
        <w:t>.</w:t>
      </w:r>
    </w:p>
    <w:p w14:paraId="56770E5B" w14:textId="77777777" w:rsidR="00E67491" w:rsidRPr="00E72E9A" w:rsidRDefault="00E67491" w:rsidP="00E67491">
      <w:pPr>
        <w:pStyle w:val="GPSL3numberedclause"/>
        <w:ind w:left="2410" w:hanging="992"/>
        <w:rPr>
          <w:color w:val="000000" w:themeColor="text1"/>
        </w:rPr>
      </w:pPr>
      <w:r w:rsidRPr="00E72E9A">
        <w:rPr>
          <w:color w:val="000000" w:themeColor="text1"/>
        </w:rPr>
        <w:t>Those items licensed according to the terms of Clause 14.3.1 are listed in the Order Form or, where this is used, Call Off Schedule 3.</w:t>
      </w:r>
    </w:p>
    <w:p w14:paraId="306E8E2E" w14:textId="77777777" w:rsidR="00E67491" w:rsidRPr="00E72E9A" w:rsidRDefault="00E67491" w:rsidP="00E67491">
      <w:pPr>
        <w:pStyle w:val="GPSL3numberedclause"/>
        <w:numPr>
          <w:ilvl w:val="0"/>
          <w:numId w:val="0"/>
        </w:numPr>
        <w:ind w:left="2410"/>
        <w:rPr>
          <w:color w:val="000000" w:themeColor="text1"/>
        </w:rPr>
      </w:pPr>
    </w:p>
    <w:p w14:paraId="1C513B60" w14:textId="77777777" w:rsidR="00E67491" w:rsidRPr="00E72E9A" w:rsidRDefault="00E67491" w:rsidP="00E72E9A">
      <w:pPr>
        <w:pStyle w:val="GPSL2NumberedBoldHeading"/>
        <w:numPr>
          <w:ilvl w:val="1"/>
          <w:numId w:val="7"/>
        </w:numPr>
        <w:ind w:left="1418" w:hanging="709"/>
        <w:rPr>
          <w:color w:val="000000" w:themeColor="text1"/>
        </w:rPr>
      </w:pPr>
      <w:r w:rsidRPr="00E72E9A">
        <w:rPr>
          <w:color w:val="000000" w:themeColor="text1"/>
        </w:rPr>
        <w:t>Customer’s right to sub-license</w:t>
      </w:r>
    </w:p>
    <w:p w14:paraId="735FA258" w14:textId="77777777" w:rsidR="00E67491" w:rsidRPr="00E72E9A" w:rsidRDefault="00E67491" w:rsidP="00E67491">
      <w:pPr>
        <w:pStyle w:val="GPSL3numberedclause"/>
        <w:ind w:left="2410" w:hanging="992"/>
        <w:rPr>
          <w:color w:val="000000" w:themeColor="text1"/>
        </w:rPr>
      </w:pPr>
      <w:r w:rsidRPr="00E72E9A">
        <w:rPr>
          <w:color w:val="000000" w:themeColor="text1"/>
        </w:rPr>
        <w:t xml:space="preserve">The Customer shall be freely entitled to sub-license the rights granted to it pursuant to Clause </w:t>
      </w:r>
      <w:r w:rsidRPr="00E72E9A">
        <w:rPr>
          <w:color w:val="000000" w:themeColor="text1"/>
        </w:rPr>
        <w:fldChar w:fldCharType="begin"/>
      </w:r>
      <w:r w:rsidRPr="00E72E9A">
        <w:rPr>
          <w:color w:val="000000" w:themeColor="text1"/>
        </w:rPr>
        <w:instrText xml:space="preserve"> REF _Ref358108259 \r \h  \* MERGEFORMAT </w:instrText>
      </w:r>
      <w:r w:rsidRPr="00E72E9A">
        <w:rPr>
          <w:color w:val="000000" w:themeColor="text1"/>
        </w:rPr>
      </w:r>
      <w:r w:rsidRPr="00E72E9A">
        <w:rPr>
          <w:color w:val="000000" w:themeColor="text1"/>
        </w:rPr>
        <w:fldChar w:fldCharType="separate"/>
      </w:r>
      <w:r w:rsidRPr="00E72E9A">
        <w:rPr>
          <w:color w:val="000000" w:themeColor="text1"/>
        </w:rPr>
        <w:t>14.2.1</w:t>
      </w:r>
      <w:r w:rsidRPr="00E72E9A">
        <w:rPr>
          <w:color w:val="000000" w:themeColor="text1"/>
        </w:rPr>
        <w:fldChar w:fldCharType="end"/>
      </w:r>
      <w:r w:rsidRPr="00E72E9A">
        <w:rPr>
          <w:color w:val="000000" w:themeColor="text1"/>
        </w:rPr>
        <w:t>.</w:t>
      </w:r>
    </w:p>
    <w:p w14:paraId="36E40D52" w14:textId="77777777" w:rsidR="00E67491" w:rsidRPr="00E72E9A" w:rsidRDefault="00E67491" w:rsidP="00E67491">
      <w:pPr>
        <w:pStyle w:val="GPSL3numberedclause"/>
        <w:ind w:left="2410" w:hanging="992"/>
        <w:rPr>
          <w:color w:val="000000" w:themeColor="text1"/>
        </w:rPr>
      </w:pPr>
      <w:r w:rsidRPr="00E72E9A">
        <w:rPr>
          <w:color w:val="000000" w:themeColor="text1"/>
        </w:rPr>
        <w:t>The Customer may sub-license:</w:t>
      </w:r>
    </w:p>
    <w:p w14:paraId="65DFC64C" w14:textId="77777777" w:rsidR="00E67491" w:rsidRPr="00E72E9A" w:rsidRDefault="00E67491" w:rsidP="00E67491">
      <w:pPr>
        <w:pStyle w:val="GPSL4numberedclause"/>
        <w:ind w:left="2977" w:hanging="567"/>
        <w:rPr>
          <w:color w:val="000000" w:themeColor="text1"/>
        </w:rPr>
      </w:pPr>
      <w:r w:rsidRPr="00E72E9A">
        <w:rPr>
          <w:color w:val="000000" w:themeColor="text1"/>
        </w:rPr>
        <w:t>the rights granted under Clause </w:t>
      </w:r>
      <w:r w:rsidRPr="00E72E9A">
        <w:rPr>
          <w:color w:val="000000" w:themeColor="text1"/>
        </w:rPr>
        <w:fldChar w:fldCharType="begin"/>
      </w:r>
      <w:r w:rsidRPr="00E72E9A">
        <w:rPr>
          <w:color w:val="000000" w:themeColor="text1"/>
        </w:rPr>
        <w:instrText xml:space="preserve"> REF _Ref358106827 \r \h  \* MERGEFORMAT </w:instrText>
      </w:r>
      <w:r w:rsidRPr="00E72E9A">
        <w:rPr>
          <w:color w:val="000000" w:themeColor="text1"/>
        </w:rPr>
      </w:r>
      <w:r w:rsidRPr="00E72E9A">
        <w:rPr>
          <w:color w:val="000000" w:themeColor="text1"/>
        </w:rPr>
        <w:fldChar w:fldCharType="separate"/>
      </w:r>
      <w:r w:rsidRPr="00E72E9A">
        <w:rPr>
          <w:color w:val="000000" w:themeColor="text1"/>
        </w:rPr>
        <w:t>14.3.1</w:t>
      </w:r>
      <w:r w:rsidRPr="00E72E9A">
        <w:rPr>
          <w:color w:val="000000" w:themeColor="text1"/>
        </w:rPr>
        <w:fldChar w:fldCharType="end"/>
      </w:r>
      <w:r w:rsidRPr="00E72E9A">
        <w:rPr>
          <w:color w:val="000000" w:themeColor="text1"/>
        </w:rPr>
        <w:t xml:space="preserve"> to a third party (including for the avoidance of doubt, any Replacement Supplier) provided that:</w:t>
      </w:r>
    </w:p>
    <w:p w14:paraId="54C744B3" w14:textId="77777777" w:rsidR="00E67491" w:rsidRPr="00E72E9A" w:rsidRDefault="00E67491" w:rsidP="00E72E9A">
      <w:pPr>
        <w:pStyle w:val="GPSL5numberedclause"/>
        <w:numPr>
          <w:ilvl w:val="4"/>
          <w:numId w:val="13"/>
        </w:numPr>
        <w:ind w:left="3544" w:hanging="567"/>
        <w:rPr>
          <w:color w:val="000000" w:themeColor="text1"/>
        </w:rPr>
      </w:pPr>
      <w:r w:rsidRPr="00E72E9A">
        <w:rPr>
          <w:color w:val="000000" w:themeColor="text1"/>
        </w:rPr>
        <w:t>the sub-licence is on terms no broader than those granted to the Customer; and</w:t>
      </w:r>
    </w:p>
    <w:p w14:paraId="7BA360DD" w14:textId="77777777" w:rsidR="00E67491" w:rsidRPr="00E72E9A" w:rsidRDefault="00E67491" w:rsidP="00E72E9A">
      <w:pPr>
        <w:pStyle w:val="GPSL5numberedclause"/>
        <w:numPr>
          <w:ilvl w:val="4"/>
          <w:numId w:val="13"/>
        </w:numPr>
        <w:ind w:left="3544" w:hanging="567"/>
        <w:rPr>
          <w:color w:val="000000" w:themeColor="text1"/>
        </w:rPr>
      </w:pPr>
      <w:r w:rsidRPr="00E72E9A">
        <w:rPr>
          <w:color w:val="000000" w:themeColor="text1"/>
        </w:rPr>
        <w:t>the sub-licence only authorises the third party to use the rights licensed in Clause </w:t>
      </w:r>
      <w:r w:rsidRPr="00E72E9A">
        <w:rPr>
          <w:color w:val="000000" w:themeColor="text1"/>
        </w:rPr>
        <w:fldChar w:fldCharType="begin"/>
      </w:r>
      <w:r w:rsidRPr="00E72E9A">
        <w:rPr>
          <w:color w:val="000000" w:themeColor="text1"/>
        </w:rPr>
        <w:instrText xml:space="preserve"> REF _Ref358106827 \r \h  \* MERGEFORMAT </w:instrText>
      </w:r>
      <w:r w:rsidRPr="00E72E9A">
        <w:rPr>
          <w:color w:val="000000" w:themeColor="text1"/>
        </w:rPr>
      </w:r>
      <w:r w:rsidRPr="00E72E9A">
        <w:rPr>
          <w:color w:val="000000" w:themeColor="text1"/>
        </w:rPr>
        <w:fldChar w:fldCharType="separate"/>
      </w:r>
      <w:r w:rsidRPr="00E72E9A">
        <w:rPr>
          <w:color w:val="000000" w:themeColor="text1"/>
        </w:rPr>
        <w:t>14.3.1</w:t>
      </w:r>
      <w:r w:rsidRPr="00E72E9A">
        <w:rPr>
          <w:color w:val="000000" w:themeColor="text1"/>
        </w:rPr>
        <w:fldChar w:fldCharType="end"/>
      </w:r>
      <w:r w:rsidRPr="00E72E9A">
        <w:rPr>
          <w:color w:val="000000" w:themeColor="text1"/>
        </w:rPr>
        <w:t xml:space="preserve"> for purposes relating to the Goods or for any purpose relating to the exercise of the Customer’s (or, if the Customer is a Central Government Body, any other Central Government Body’s) business or function; and</w:t>
      </w:r>
    </w:p>
    <w:p w14:paraId="45C7F652" w14:textId="77777777" w:rsidR="00E67491" w:rsidRPr="00E72E9A" w:rsidRDefault="00E67491" w:rsidP="00E67491">
      <w:pPr>
        <w:pStyle w:val="GPSL4numberedclause"/>
        <w:ind w:left="2977" w:hanging="567"/>
        <w:rPr>
          <w:color w:val="000000" w:themeColor="text1"/>
        </w:rPr>
      </w:pPr>
      <w:r w:rsidRPr="00E72E9A">
        <w:rPr>
          <w:color w:val="000000" w:themeColor="text1"/>
        </w:rPr>
        <w:t xml:space="preserve">the </w:t>
      </w:r>
      <w:r w:rsidRPr="00E72E9A">
        <w:rPr>
          <w:color w:val="000000" w:themeColor="text1"/>
          <w:spacing w:val="-3"/>
          <w:lang w:val="en-US"/>
        </w:rPr>
        <w:t>rights</w:t>
      </w:r>
      <w:r w:rsidRPr="00E72E9A">
        <w:rPr>
          <w:color w:val="000000" w:themeColor="text1"/>
        </w:rPr>
        <w:t xml:space="preserve"> granted under Clause </w:t>
      </w:r>
      <w:r w:rsidRPr="00E72E9A">
        <w:rPr>
          <w:color w:val="000000" w:themeColor="text1"/>
        </w:rPr>
        <w:fldChar w:fldCharType="begin"/>
      </w:r>
      <w:r w:rsidRPr="00E72E9A">
        <w:rPr>
          <w:color w:val="000000" w:themeColor="text1"/>
        </w:rPr>
        <w:instrText xml:space="preserve"> REF _Ref358106827 \r \h  \* MERGEFORMAT </w:instrText>
      </w:r>
      <w:r w:rsidRPr="00E72E9A">
        <w:rPr>
          <w:color w:val="000000" w:themeColor="text1"/>
        </w:rPr>
      </w:r>
      <w:r w:rsidRPr="00E72E9A">
        <w:rPr>
          <w:color w:val="000000" w:themeColor="text1"/>
        </w:rPr>
        <w:fldChar w:fldCharType="separate"/>
      </w:r>
      <w:r w:rsidRPr="00E72E9A">
        <w:rPr>
          <w:color w:val="000000" w:themeColor="text1"/>
        </w:rPr>
        <w:t>14.3.1</w:t>
      </w:r>
      <w:r w:rsidRPr="00E72E9A">
        <w:rPr>
          <w:color w:val="000000" w:themeColor="text1"/>
        </w:rPr>
        <w:fldChar w:fldCharType="end"/>
      </w:r>
      <w:r w:rsidRPr="00E72E9A">
        <w:rPr>
          <w:color w:val="000000" w:themeColor="text1"/>
        </w:rPr>
        <w:t xml:space="preserve"> to any Approved Sub-Licensee to the extent necessary to use and/or obtain the benefit of the Specifically Written Software and/or the Project </w:t>
      </w:r>
      <w:r w:rsidRPr="00E72E9A">
        <w:rPr>
          <w:bCs/>
          <w:color w:val="000000" w:themeColor="text1"/>
        </w:rPr>
        <w:t>Specific IPR provided that the sub-licence is on terms no broader than those granted to the Customer.</w:t>
      </w:r>
    </w:p>
    <w:p w14:paraId="23418155" w14:textId="77777777" w:rsidR="00E67491" w:rsidRPr="00E72E9A" w:rsidRDefault="00E67491" w:rsidP="00E72E9A">
      <w:pPr>
        <w:pStyle w:val="GPSL2NumberedBoldHeading"/>
        <w:numPr>
          <w:ilvl w:val="1"/>
          <w:numId w:val="7"/>
        </w:numPr>
        <w:ind w:left="1418" w:hanging="709"/>
        <w:rPr>
          <w:color w:val="000000" w:themeColor="text1"/>
        </w:rPr>
      </w:pPr>
      <w:r w:rsidRPr="00E72E9A">
        <w:rPr>
          <w:color w:val="000000" w:themeColor="text1"/>
        </w:rPr>
        <w:t>Customer’s right to assign/novate licences</w:t>
      </w:r>
    </w:p>
    <w:p w14:paraId="230B4FAE" w14:textId="77777777" w:rsidR="00E67491" w:rsidRPr="00E72E9A" w:rsidRDefault="00E67491" w:rsidP="00E67491">
      <w:pPr>
        <w:pStyle w:val="GPSL3numberedclause"/>
        <w:ind w:left="2410" w:hanging="992"/>
        <w:rPr>
          <w:color w:val="000000" w:themeColor="text1"/>
        </w:rPr>
      </w:pPr>
      <w:bookmarkStart w:id="1855" w:name="_Ref358110585"/>
      <w:r w:rsidRPr="00E72E9A">
        <w:rPr>
          <w:color w:val="000000" w:themeColor="text1"/>
        </w:rPr>
        <w:t>The Customer:</w:t>
      </w:r>
      <w:bookmarkEnd w:id="1855"/>
    </w:p>
    <w:p w14:paraId="03FC89BA" w14:textId="77777777" w:rsidR="00E67491" w:rsidRPr="00E72E9A" w:rsidRDefault="00E67491" w:rsidP="00E67491">
      <w:pPr>
        <w:pStyle w:val="GPSL4numberedclause"/>
        <w:ind w:left="2977" w:hanging="567"/>
        <w:rPr>
          <w:color w:val="000000" w:themeColor="text1"/>
        </w:rPr>
      </w:pPr>
      <w:r w:rsidRPr="00E72E9A">
        <w:rPr>
          <w:color w:val="000000" w:themeColor="text1"/>
        </w:rPr>
        <w:t>shall be freely entitled to assign, novate or otherwise transfer its rights and obligations under the licence granted to it pursuant to Clause </w:t>
      </w:r>
      <w:r w:rsidRPr="00E72E9A">
        <w:rPr>
          <w:color w:val="000000" w:themeColor="text1"/>
        </w:rPr>
        <w:fldChar w:fldCharType="begin"/>
      </w:r>
      <w:r w:rsidRPr="00E72E9A">
        <w:rPr>
          <w:color w:val="000000" w:themeColor="text1"/>
        </w:rPr>
        <w:instrText xml:space="preserve"> REF _Ref358108259 \r \h  \* MERGEFORMAT </w:instrText>
      </w:r>
      <w:r w:rsidRPr="00E72E9A">
        <w:rPr>
          <w:color w:val="000000" w:themeColor="text1"/>
        </w:rPr>
      </w:r>
      <w:r w:rsidRPr="00E72E9A">
        <w:rPr>
          <w:color w:val="000000" w:themeColor="text1"/>
        </w:rPr>
        <w:fldChar w:fldCharType="separate"/>
      </w:r>
      <w:r w:rsidRPr="00E72E9A">
        <w:rPr>
          <w:color w:val="000000" w:themeColor="text1"/>
        </w:rPr>
        <w:t>14.2.1</w:t>
      </w:r>
      <w:r w:rsidRPr="00E72E9A">
        <w:rPr>
          <w:color w:val="000000" w:themeColor="text1"/>
        </w:rPr>
        <w:fldChar w:fldCharType="end"/>
      </w:r>
      <w:r w:rsidRPr="00E72E9A">
        <w:rPr>
          <w:color w:val="000000" w:themeColor="text1"/>
        </w:rPr>
        <w:t>; and</w:t>
      </w:r>
    </w:p>
    <w:p w14:paraId="0A3C4AF0" w14:textId="77777777" w:rsidR="00E67491" w:rsidRPr="00E72E9A" w:rsidRDefault="00E67491" w:rsidP="00E67491">
      <w:pPr>
        <w:pStyle w:val="GPSL4numberedclause"/>
        <w:ind w:left="2977" w:hanging="567"/>
        <w:rPr>
          <w:color w:val="000000" w:themeColor="text1"/>
        </w:rPr>
      </w:pPr>
      <w:bookmarkStart w:id="1856" w:name="_Ref358110973"/>
      <w:r w:rsidRPr="00E72E9A">
        <w:rPr>
          <w:color w:val="000000" w:themeColor="text1"/>
        </w:rPr>
        <w:t xml:space="preserve">may assign, novate or otherwise transfer its rights and obligations under the licence granted pursuant to Clause </w:t>
      </w:r>
      <w:r w:rsidRPr="00E72E9A">
        <w:rPr>
          <w:color w:val="000000" w:themeColor="text1"/>
        </w:rPr>
        <w:fldChar w:fldCharType="begin"/>
      </w:r>
      <w:r w:rsidRPr="00E72E9A">
        <w:rPr>
          <w:color w:val="000000" w:themeColor="text1"/>
        </w:rPr>
        <w:instrText xml:space="preserve"> REF _Ref358106827 \r \h  \* MERGEFORMAT </w:instrText>
      </w:r>
      <w:r w:rsidRPr="00E72E9A">
        <w:rPr>
          <w:color w:val="000000" w:themeColor="text1"/>
        </w:rPr>
      </w:r>
      <w:r w:rsidRPr="00E72E9A">
        <w:rPr>
          <w:color w:val="000000" w:themeColor="text1"/>
        </w:rPr>
        <w:fldChar w:fldCharType="separate"/>
      </w:r>
      <w:r w:rsidRPr="00E72E9A">
        <w:rPr>
          <w:color w:val="000000" w:themeColor="text1"/>
        </w:rPr>
        <w:t>14.3.1</w:t>
      </w:r>
      <w:r w:rsidRPr="00E72E9A">
        <w:rPr>
          <w:color w:val="000000" w:themeColor="text1"/>
        </w:rPr>
        <w:fldChar w:fldCharType="end"/>
      </w:r>
      <w:r w:rsidRPr="00E72E9A">
        <w:rPr>
          <w:color w:val="000000" w:themeColor="text1"/>
        </w:rPr>
        <w:t xml:space="preserve"> to:</w:t>
      </w:r>
      <w:bookmarkEnd w:id="1856"/>
    </w:p>
    <w:p w14:paraId="46138CAA" w14:textId="77777777" w:rsidR="00E67491" w:rsidRPr="00E72E9A" w:rsidRDefault="00E67491" w:rsidP="00E72E9A">
      <w:pPr>
        <w:pStyle w:val="GPSL5numberedclause"/>
        <w:numPr>
          <w:ilvl w:val="4"/>
          <w:numId w:val="13"/>
        </w:numPr>
        <w:ind w:left="3544" w:hanging="567"/>
        <w:rPr>
          <w:color w:val="000000" w:themeColor="text1"/>
        </w:rPr>
      </w:pPr>
      <w:r w:rsidRPr="00E72E9A">
        <w:rPr>
          <w:color w:val="000000" w:themeColor="text1"/>
        </w:rPr>
        <w:t>a Central Government Body; or</w:t>
      </w:r>
    </w:p>
    <w:p w14:paraId="7708276D" w14:textId="77777777" w:rsidR="00E67491" w:rsidRPr="00E72E9A" w:rsidRDefault="00E67491" w:rsidP="00E72E9A">
      <w:pPr>
        <w:pStyle w:val="GPSL5numberedclause"/>
        <w:numPr>
          <w:ilvl w:val="4"/>
          <w:numId w:val="13"/>
        </w:numPr>
        <w:ind w:left="3544" w:hanging="567"/>
        <w:rPr>
          <w:color w:val="000000" w:themeColor="text1"/>
        </w:rPr>
      </w:pPr>
      <w:r w:rsidRPr="00E72E9A">
        <w:rPr>
          <w:color w:val="000000" w:themeColor="text1"/>
        </w:rPr>
        <w:t>to any body (including any private sector body) which performs or carries on any of the functions and/or activities that previously had been performed and/or carried on by the Customer.</w:t>
      </w:r>
    </w:p>
    <w:p w14:paraId="0EDD805B" w14:textId="77777777" w:rsidR="00E67491" w:rsidRPr="00E72E9A" w:rsidRDefault="00E67491" w:rsidP="00E67491">
      <w:pPr>
        <w:pStyle w:val="GPSL4numberedclause"/>
        <w:ind w:left="2977" w:hanging="567"/>
        <w:rPr>
          <w:color w:val="000000" w:themeColor="text1"/>
        </w:rPr>
      </w:pPr>
      <w:bookmarkStart w:id="1857" w:name="_Ref358110606"/>
      <w:r w:rsidRPr="00E72E9A">
        <w:rPr>
          <w:color w:val="000000" w:themeColor="text1"/>
        </w:rPr>
        <w:t>Where the Customer is a Central Government Body, any change in the legal status of the Customer which means that it ceases to be a Central Government Body shall not affect the validity of any licence granted in Clause </w:t>
      </w:r>
      <w:r w:rsidRPr="00E72E9A">
        <w:rPr>
          <w:color w:val="000000" w:themeColor="text1"/>
        </w:rPr>
        <w:fldChar w:fldCharType="begin"/>
      </w:r>
      <w:r w:rsidRPr="00E72E9A">
        <w:rPr>
          <w:color w:val="000000" w:themeColor="text1"/>
        </w:rPr>
        <w:instrText xml:space="preserve"> REF _Ref358108259 \r \h  \* MERGEFORMAT </w:instrText>
      </w:r>
      <w:r w:rsidRPr="00E72E9A">
        <w:rPr>
          <w:color w:val="000000" w:themeColor="text1"/>
        </w:rPr>
      </w:r>
      <w:r w:rsidRPr="00E72E9A">
        <w:rPr>
          <w:color w:val="000000" w:themeColor="text1"/>
        </w:rPr>
        <w:fldChar w:fldCharType="separate"/>
      </w:r>
      <w:r w:rsidRPr="00E72E9A">
        <w:rPr>
          <w:color w:val="000000" w:themeColor="text1"/>
        </w:rPr>
        <w:t>14.2.1</w:t>
      </w:r>
      <w:r w:rsidRPr="00E72E9A">
        <w:rPr>
          <w:color w:val="000000" w:themeColor="text1"/>
        </w:rPr>
        <w:fldChar w:fldCharType="end"/>
      </w:r>
      <w:r w:rsidRPr="00E72E9A">
        <w:rPr>
          <w:color w:val="000000" w:themeColor="text1"/>
        </w:rPr>
        <w:t xml:space="preserve"> and/or Clause </w:t>
      </w:r>
      <w:r w:rsidRPr="00E72E9A">
        <w:rPr>
          <w:color w:val="000000" w:themeColor="text1"/>
        </w:rPr>
        <w:fldChar w:fldCharType="begin"/>
      </w:r>
      <w:r w:rsidRPr="00E72E9A">
        <w:rPr>
          <w:color w:val="000000" w:themeColor="text1"/>
        </w:rPr>
        <w:instrText xml:space="preserve"> REF _Ref358106827 \r \h  \* MERGEFORMAT </w:instrText>
      </w:r>
      <w:r w:rsidRPr="00E72E9A">
        <w:rPr>
          <w:color w:val="000000" w:themeColor="text1"/>
        </w:rPr>
      </w:r>
      <w:r w:rsidRPr="00E72E9A">
        <w:rPr>
          <w:color w:val="000000" w:themeColor="text1"/>
        </w:rPr>
        <w:fldChar w:fldCharType="separate"/>
      </w:r>
      <w:r w:rsidRPr="00E72E9A">
        <w:rPr>
          <w:color w:val="000000" w:themeColor="text1"/>
        </w:rPr>
        <w:t>14.3.1</w:t>
      </w:r>
      <w:r w:rsidRPr="00E72E9A">
        <w:rPr>
          <w:color w:val="000000" w:themeColor="text1"/>
        </w:rPr>
        <w:fldChar w:fldCharType="end"/>
      </w:r>
      <w:r w:rsidRPr="00E72E9A">
        <w:rPr>
          <w:color w:val="000000" w:themeColor="text1"/>
        </w:rPr>
        <w:t>. If the Customer ceases to be a Central Government Body, the successor body to the Customer shall still be entitled to the benefit of the licences granted in Clause </w:t>
      </w:r>
      <w:r w:rsidRPr="00E72E9A">
        <w:rPr>
          <w:color w:val="000000" w:themeColor="text1"/>
        </w:rPr>
        <w:fldChar w:fldCharType="begin"/>
      </w:r>
      <w:r w:rsidRPr="00E72E9A">
        <w:rPr>
          <w:color w:val="000000" w:themeColor="text1"/>
        </w:rPr>
        <w:instrText xml:space="preserve"> REF _Ref358108259 \r \h  \* MERGEFORMAT </w:instrText>
      </w:r>
      <w:r w:rsidRPr="00E72E9A">
        <w:rPr>
          <w:color w:val="000000" w:themeColor="text1"/>
        </w:rPr>
      </w:r>
      <w:r w:rsidRPr="00E72E9A">
        <w:rPr>
          <w:color w:val="000000" w:themeColor="text1"/>
        </w:rPr>
        <w:fldChar w:fldCharType="separate"/>
      </w:r>
      <w:r w:rsidRPr="00E72E9A">
        <w:rPr>
          <w:color w:val="000000" w:themeColor="text1"/>
        </w:rPr>
        <w:t>14.2.1</w:t>
      </w:r>
      <w:r w:rsidRPr="00E72E9A">
        <w:rPr>
          <w:color w:val="000000" w:themeColor="text1"/>
        </w:rPr>
        <w:fldChar w:fldCharType="end"/>
      </w:r>
      <w:r w:rsidRPr="00E72E9A">
        <w:rPr>
          <w:color w:val="000000" w:themeColor="text1"/>
        </w:rPr>
        <w:t xml:space="preserve"> and Clause </w:t>
      </w:r>
      <w:bookmarkEnd w:id="1857"/>
      <w:r w:rsidRPr="00E72E9A">
        <w:rPr>
          <w:color w:val="000000" w:themeColor="text1"/>
        </w:rPr>
        <w:fldChar w:fldCharType="begin"/>
      </w:r>
      <w:r w:rsidRPr="00E72E9A">
        <w:rPr>
          <w:color w:val="000000" w:themeColor="text1"/>
        </w:rPr>
        <w:instrText xml:space="preserve"> REF _Ref358106827 \r \h  \* MERGEFORMAT </w:instrText>
      </w:r>
      <w:r w:rsidRPr="00E72E9A">
        <w:rPr>
          <w:color w:val="000000" w:themeColor="text1"/>
        </w:rPr>
      </w:r>
      <w:r w:rsidRPr="00E72E9A">
        <w:rPr>
          <w:color w:val="000000" w:themeColor="text1"/>
        </w:rPr>
        <w:fldChar w:fldCharType="separate"/>
      </w:r>
      <w:r w:rsidRPr="00E72E9A">
        <w:rPr>
          <w:color w:val="000000" w:themeColor="text1"/>
        </w:rPr>
        <w:t>14.3.1</w:t>
      </w:r>
      <w:r w:rsidRPr="00E72E9A">
        <w:rPr>
          <w:color w:val="000000" w:themeColor="text1"/>
        </w:rPr>
        <w:fldChar w:fldCharType="end"/>
      </w:r>
      <w:r w:rsidRPr="00E72E9A">
        <w:rPr>
          <w:color w:val="000000" w:themeColor="text1"/>
        </w:rPr>
        <w:t>.</w:t>
      </w:r>
    </w:p>
    <w:p w14:paraId="6291CAFE" w14:textId="77777777" w:rsidR="00E67491" w:rsidRPr="00E72E9A" w:rsidRDefault="00E67491" w:rsidP="00E67491">
      <w:pPr>
        <w:pStyle w:val="GPSL4numberedclause"/>
        <w:ind w:left="2977" w:hanging="567"/>
        <w:rPr>
          <w:color w:val="000000" w:themeColor="text1"/>
        </w:rPr>
      </w:pPr>
      <w:r w:rsidRPr="00E72E9A">
        <w:rPr>
          <w:color w:val="000000" w:themeColor="text1"/>
        </w:rPr>
        <w:t xml:space="preserve">If a licence granted in Clause </w:t>
      </w:r>
      <w:r w:rsidRPr="00E72E9A">
        <w:rPr>
          <w:color w:val="000000" w:themeColor="text1"/>
        </w:rPr>
        <w:fldChar w:fldCharType="begin"/>
      </w:r>
      <w:r w:rsidRPr="00E72E9A">
        <w:rPr>
          <w:color w:val="000000" w:themeColor="text1"/>
        </w:rPr>
        <w:instrText xml:space="preserve"> REF _Ref358108259 \r \h  \* MERGEFORMAT </w:instrText>
      </w:r>
      <w:r w:rsidRPr="00E72E9A">
        <w:rPr>
          <w:color w:val="000000" w:themeColor="text1"/>
        </w:rPr>
      </w:r>
      <w:r w:rsidRPr="00E72E9A">
        <w:rPr>
          <w:color w:val="000000" w:themeColor="text1"/>
        </w:rPr>
        <w:fldChar w:fldCharType="separate"/>
      </w:r>
      <w:r w:rsidRPr="00E72E9A">
        <w:rPr>
          <w:color w:val="000000" w:themeColor="text1"/>
        </w:rPr>
        <w:t>14.2.1</w:t>
      </w:r>
      <w:r w:rsidRPr="00E72E9A">
        <w:rPr>
          <w:color w:val="000000" w:themeColor="text1"/>
        </w:rPr>
        <w:fldChar w:fldCharType="end"/>
      </w:r>
      <w:r w:rsidRPr="00E72E9A">
        <w:rPr>
          <w:color w:val="000000" w:themeColor="text1"/>
        </w:rPr>
        <w:t xml:space="preserve"> and/or Clause </w:t>
      </w:r>
      <w:r w:rsidRPr="00E72E9A">
        <w:rPr>
          <w:color w:val="000000" w:themeColor="text1"/>
        </w:rPr>
        <w:fldChar w:fldCharType="begin"/>
      </w:r>
      <w:r w:rsidRPr="00E72E9A">
        <w:rPr>
          <w:color w:val="000000" w:themeColor="text1"/>
        </w:rPr>
        <w:instrText xml:space="preserve"> REF _Ref358106827 \r \h  \* MERGEFORMAT </w:instrText>
      </w:r>
      <w:r w:rsidRPr="00E72E9A">
        <w:rPr>
          <w:color w:val="000000" w:themeColor="text1"/>
        </w:rPr>
      </w:r>
      <w:r w:rsidRPr="00E72E9A">
        <w:rPr>
          <w:color w:val="000000" w:themeColor="text1"/>
        </w:rPr>
        <w:fldChar w:fldCharType="separate"/>
      </w:r>
      <w:r w:rsidRPr="00E72E9A">
        <w:rPr>
          <w:color w:val="000000" w:themeColor="text1"/>
        </w:rPr>
        <w:t>14.3.1</w:t>
      </w:r>
      <w:r w:rsidRPr="00E72E9A">
        <w:rPr>
          <w:color w:val="000000" w:themeColor="text1"/>
        </w:rPr>
        <w:fldChar w:fldCharType="end"/>
      </w:r>
      <w:r w:rsidRPr="00E72E9A">
        <w:rPr>
          <w:color w:val="000000" w:themeColor="text1"/>
        </w:rPr>
        <w:t xml:space="preserve"> is novated under Clause </w:t>
      </w:r>
      <w:r w:rsidRPr="00E72E9A">
        <w:rPr>
          <w:color w:val="000000" w:themeColor="text1"/>
        </w:rPr>
        <w:fldChar w:fldCharType="begin"/>
      </w:r>
      <w:r w:rsidRPr="00E72E9A">
        <w:rPr>
          <w:color w:val="000000" w:themeColor="text1"/>
        </w:rPr>
        <w:instrText xml:space="preserve"> REF _Ref358110585 \r \h  \* MERGEFORMAT </w:instrText>
      </w:r>
      <w:r w:rsidRPr="00E72E9A">
        <w:rPr>
          <w:color w:val="000000" w:themeColor="text1"/>
        </w:rPr>
      </w:r>
      <w:r w:rsidRPr="00E72E9A">
        <w:rPr>
          <w:color w:val="000000" w:themeColor="text1"/>
        </w:rPr>
        <w:fldChar w:fldCharType="separate"/>
      </w:r>
      <w:r w:rsidRPr="00E72E9A">
        <w:rPr>
          <w:color w:val="000000" w:themeColor="text1"/>
        </w:rPr>
        <w:t>14.5.1</w:t>
      </w:r>
      <w:r w:rsidRPr="00E72E9A">
        <w:rPr>
          <w:color w:val="000000" w:themeColor="text1"/>
        </w:rPr>
        <w:fldChar w:fldCharType="end"/>
      </w:r>
      <w:r w:rsidRPr="00E72E9A">
        <w:rPr>
          <w:color w:val="000000" w:themeColor="text1"/>
        </w:rPr>
        <w:t xml:space="preserve"> or there is a change of the Customer’s status pursuant to Clause </w:t>
      </w:r>
      <w:r w:rsidRPr="00E72E9A">
        <w:rPr>
          <w:color w:val="000000" w:themeColor="text1"/>
        </w:rPr>
        <w:fldChar w:fldCharType="begin"/>
      </w:r>
      <w:r w:rsidRPr="00E72E9A">
        <w:rPr>
          <w:color w:val="000000" w:themeColor="text1"/>
        </w:rPr>
        <w:instrText xml:space="preserve"> REF _Ref358110606 \r \h  \* MERGEFORMAT </w:instrText>
      </w:r>
      <w:r w:rsidRPr="00E72E9A">
        <w:rPr>
          <w:color w:val="000000" w:themeColor="text1"/>
        </w:rPr>
      </w:r>
      <w:r w:rsidRPr="00E72E9A">
        <w:rPr>
          <w:color w:val="000000" w:themeColor="text1"/>
        </w:rPr>
        <w:fldChar w:fldCharType="separate"/>
      </w:r>
      <w:r w:rsidRPr="00E72E9A">
        <w:rPr>
          <w:color w:val="000000" w:themeColor="text1"/>
        </w:rPr>
        <w:t>c)</w:t>
      </w:r>
      <w:r w:rsidRPr="00E72E9A">
        <w:rPr>
          <w:color w:val="000000" w:themeColor="text1"/>
        </w:rPr>
        <w:fldChar w:fldCharType="end"/>
      </w:r>
      <w:r w:rsidRPr="00E72E9A">
        <w:rPr>
          <w:color w:val="000000" w:themeColor="text1"/>
        </w:rPr>
        <w:t xml:space="preserve"> (both such bodies being referred to as the </w:t>
      </w:r>
      <w:r w:rsidRPr="00E72E9A">
        <w:rPr>
          <w:b/>
          <w:color w:val="000000" w:themeColor="text1"/>
        </w:rPr>
        <w:t>“Transferee”</w:t>
      </w:r>
      <w:r w:rsidRPr="00E72E9A">
        <w:rPr>
          <w:color w:val="000000" w:themeColor="text1"/>
        </w:rPr>
        <w:t>), the rights acquired by the Transferee shall not extend beyond those previously enjoyed by the Customer.</w:t>
      </w:r>
    </w:p>
    <w:p w14:paraId="0E256B5C" w14:textId="77777777" w:rsidR="00E67491" w:rsidRPr="00E72E9A" w:rsidRDefault="00E67491" w:rsidP="00E72E9A">
      <w:pPr>
        <w:pStyle w:val="GPSL2NumberedBoldHeading"/>
        <w:numPr>
          <w:ilvl w:val="1"/>
          <w:numId w:val="7"/>
        </w:numPr>
        <w:ind w:left="1418" w:hanging="709"/>
      </w:pPr>
      <w:bookmarkStart w:id="1858" w:name="_Ref367364534"/>
      <w:r w:rsidRPr="00E72E9A">
        <w:t>Third Party IPR and Third Party Software</w:t>
      </w:r>
      <w:bookmarkEnd w:id="1858"/>
    </w:p>
    <w:p w14:paraId="4C947047" w14:textId="77777777" w:rsidR="00E67491" w:rsidRPr="00E72E9A" w:rsidRDefault="00E67491" w:rsidP="00E67491">
      <w:pPr>
        <w:pStyle w:val="GPSL3numberedclause"/>
        <w:ind w:left="2410" w:hanging="992"/>
      </w:pPr>
      <w:r w:rsidRPr="00E72E9A">
        <w:t>The Supplier shall procure that the owners or the authorised licensors of any Third Party IPR and any Third Party Software which is not commercial off-the-shelf software grant a direct licence to the Customer on terms at least equivalent to those set out in Clause </w:t>
      </w:r>
      <w:r w:rsidRPr="00E72E9A">
        <w:fldChar w:fldCharType="begin"/>
      </w:r>
      <w:r w:rsidRPr="00E72E9A">
        <w:instrText xml:space="preserve"> REF _Ref358106827 \r \h  \* MERGEFORMAT </w:instrText>
      </w:r>
      <w:r w:rsidRPr="00E72E9A">
        <w:fldChar w:fldCharType="separate"/>
      </w:r>
      <w:r w:rsidRPr="00E72E9A">
        <w:t>14.3.1</w:t>
      </w:r>
      <w:r w:rsidRPr="00E72E9A">
        <w:fldChar w:fldCharType="end"/>
      </w:r>
      <w:r w:rsidRPr="00E72E9A">
        <w:t xml:space="preserve"> and Clause </w:t>
      </w:r>
      <w:r w:rsidRPr="00E72E9A">
        <w:fldChar w:fldCharType="begin"/>
      </w:r>
      <w:r w:rsidRPr="00E72E9A">
        <w:instrText xml:space="preserve"> REF _Ref358110973 \r \h  \* MERGEFORMAT </w:instrText>
      </w:r>
      <w:r w:rsidRPr="00E72E9A">
        <w:fldChar w:fldCharType="separate"/>
      </w:r>
      <w:r w:rsidRPr="00E72E9A">
        <w:t>14.5.1b)</w:t>
      </w:r>
      <w:r w:rsidRPr="00E72E9A">
        <w:fldChar w:fldCharType="end"/>
      </w:r>
      <w:r w:rsidRPr="00E72E9A">
        <w:t>. If the Supplier cannot obtain for the Customer a licence materially in accordance with the licence terms set out in Clause </w:t>
      </w:r>
      <w:r w:rsidRPr="00E72E9A">
        <w:fldChar w:fldCharType="begin"/>
      </w:r>
      <w:r w:rsidRPr="00E72E9A">
        <w:instrText xml:space="preserve"> REF _Ref358106827 \r \h  \* MERGEFORMAT </w:instrText>
      </w:r>
      <w:r w:rsidRPr="00E72E9A">
        <w:fldChar w:fldCharType="separate"/>
      </w:r>
      <w:r w:rsidRPr="00E72E9A">
        <w:t>14.3.1</w:t>
      </w:r>
      <w:r w:rsidRPr="00E72E9A">
        <w:fldChar w:fldCharType="end"/>
      </w:r>
      <w:r w:rsidRPr="00E72E9A">
        <w:t xml:space="preserve"> and Clause </w:t>
      </w:r>
      <w:r w:rsidRPr="00E72E9A">
        <w:fldChar w:fldCharType="begin"/>
      </w:r>
      <w:r w:rsidRPr="00E72E9A">
        <w:instrText xml:space="preserve"> REF _Ref358110973 \r \h  \* MERGEFORMAT </w:instrText>
      </w:r>
      <w:r w:rsidRPr="00E72E9A">
        <w:fldChar w:fldCharType="separate"/>
      </w:r>
      <w:r w:rsidRPr="00E72E9A">
        <w:t>14.5.1b)</w:t>
      </w:r>
      <w:r w:rsidRPr="00E72E9A">
        <w:fldChar w:fldCharType="end"/>
      </w:r>
      <w:r w:rsidRPr="00E72E9A">
        <w:t xml:space="preserve"> in respect of any such Third Party IPR and/or Third Party Software, the Supplier shall:</w:t>
      </w:r>
    </w:p>
    <w:p w14:paraId="75A4350C" w14:textId="77777777" w:rsidR="00E67491" w:rsidRPr="00E72E9A" w:rsidRDefault="00E67491" w:rsidP="00E67491">
      <w:pPr>
        <w:pStyle w:val="GPSL4numberedclause"/>
        <w:ind w:left="2977" w:hanging="567"/>
      </w:pPr>
      <w:r w:rsidRPr="00E72E9A">
        <w:t>notify the Customer in writing giving details of what licence terms can be obtained from the relevant third party and whether there are alternative software providers which the Supplier could seek to use; and</w:t>
      </w:r>
    </w:p>
    <w:p w14:paraId="379404B9" w14:textId="77777777" w:rsidR="00E67491" w:rsidRPr="00E72E9A" w:rsidRDefault="00E67491" w:rsidP="00E67491">
      <w:pPr>
        <w:pStyle w:val="GPSL4numberedclause"/>
        <w:ind w:left="2977" w:hanging="567"/>
      </w:pPr>
      <w:r w:rsidRPr="00E72E9A">
        <w:t>only use such Third Party IPR and/or Third Party Software if the Customer Approves the terms of the licence from the relevant third party.</w:t>
      </w:r>
    </w:p>
    <w:p w14:paraId="4485EE52" w14:textId="77777777" w:rsidR="00E67491" w:rsidRPr="00E72E9A" w:rsidRDefault="00E67491" w:rsidP="00E67491">
      <w:pPr>
        <w:pStyle w:val="GPSL3numberedclause"/>
        <w:ind w:left="2410" w:hanging="992"/>
      </w:pPr>
      <w:bookmarkStart w:id="1859" w:name="_Ref358111294"/>
      <w:r w:rsidRPr="00E72E9A">
        <w:t>The Supplier shall procure that the owners or the authorised licensors of any Third Party Software which is commercial off-the-shelf software grants a direct licence to the Customer on terms no less favourable that such software is usually made available.</w:t>
      </w:r>
      <w:bookmarkEnd w:id="1859"/>
    </w:p>
    <w:p w14:paraId="611493B5" w14:textId="77777777" w:rsidR="00E67491" w:rsidRPr="00E72E9A" w:rsidRDefault="00E67491" w:rsidP="00E67491">
      <w:pPr>
        <w:pStyle w:val="GPSL3numberedclause"/>
        <w:ind w:left="2410" w:hanging="992"/>
      </w:pPr>
      <w:r w:rsidRPr="00E72E9A">
        <w:t>Those items licensed according to the terms of Clause 14.6.1 and those items licensed according to the terms of Clause 14.6.2 are listed in the Order Form or, where this is used, Call Off Schedule 3.</w:t>
      </w:r>
    </w:p>
    <w:p w14:paraId="6D737160" w14:textId="77777777" w:rsidR="00E67491" w:rsidRPr="00E72E9A" w:rsidRDefault="00E67491" w:rsidP="00E72E9A">
      <w:pPr>
        <w:pStyle w:val="GPSL2NumberedBoldHeading"/>
        <w:numPr>
          <w:ilvl w:val="1"/>
          <w:numId w:val="7"/>
        </w:numPr>
        <w:ind w:left="1418" w:hanging="709"/>
      </w:pPr>
      <w:r w:rsidRPr="00E72E9A">
        <w:t>Termination of licenses</w:t>
      </w:r>
    </w:p>
    <w:p w14:paraId="00D15BED" w14:textId="77777777" w:rsidR="00E67491" w:rsidRPr="00E72E9A" w:rsidRDefault="00E67491" w:rsidP="00E67491">
      <w:pPr>
        <w:pStyle w:val="GPSL3numberedclause"/>
        <w:ind w:left="2410" w:hanging="992"/>
        <w:rPr>
          <w:b/>
        </w:rPr>
      </w:pPr>
      <w:r w:rsidRPr="00E72E9A">
        <w:t>Subject to Clauses </w:t>
      </w:r>
      <w:r w:rsidRPr="00E72E9A">
        <w:fldChar w:fldCharType="begin"/>
      </w:r>
      <w:r w:rsidRPr="00E72E9A">
        <w:instrText xml:space="preserve"> REF _Ref358108847 \r \h  \* MERGEFORMAT </w:instrText>
      </w:r>
      <w:r w:rsidRPr="00E72E9A">
        <w:fldChar w:fldCharType="separate"/>
      </w:r>
      <w:r w:rsidRPr="00E72E9A">
        <w:t>14.3.2</w:t>
      </w:r>
      <w:r w:rsidRPr="00E72E9A">
        <w:fldChar w:fldCharType="end"/>
      </w:r>
      <w:r w:rsidRPr="00E72E9A">
        <w:t xml:space="preserve"> and/or </w:t>
      </w:r>
      <w:r w:rsidRPr="00E72E9A">
        <w:fldChar w:fldCharType="begin"/>
      </w:r>
      <w:r w:rsidRPr="00E72E9A">
        <w:instrText xml:space="preserve"> REF _Ref358111235 \r \h  \* MERGEFORMAT </w:instrText>
      </w:r>
      <w:r w:rsidRPr="00E72E9A">
        <w:fldChar w:fldCharType="separate"/>
      </w:r>
      <w:r w:rsidRPr="00E72E9A">
        <w:t>14.3.3</w:t>
      </w:r>
      <w:r w:rsidRPr="00E72E9A">
        <w:fldChar w:fldCharType="end"/>
      </w:r>
      <w:r w:rsidRPr="00E72E9A">
        <w:t>, all licences granted pursuant to this Clause </w:t>
      </w:r>
      <w:r w:rsidRPr="00E72E9A">
        <w:fldChar w:fldCharType="begin"/>
      </w:r>
      <w:r w:rsidRPr="00E72E9A">
        <w:instrText xml:space="preserve"> REF _Ref313366946 \r \h  \* MERGEFORMAT </w:instrText>
      </w:r>
      <w:r w:rsidRPr="00E72E9A">
        <w:fldChar w:fldCharType="separate"/>
      </w:r>
      <w:r w:rsidRPr="00E72E9A">
        <w:t>14</w:t>
      </w:r>
      <w:r w:rsidRPr="00E72E9A">
        <w:fldChar w:fldCharType="end"/>
      </w:r>
      <w:r w:rsidRPr="00E72E9A">
        <w:t xml:space="preserve"> (other than those granted pursuant to Clause </w:t>
      </w:r>
      <w:r w:rsidRPr="00E72E9A">
        <w:fldChar w:fldCharType="begin"/>
      </w:r>
      <w:r w:rsidRPr="00E72E9A">
        <w:instrText xml:space="preserve"> REF _Ref358111294 \r \h  \* MERGEFORMAT </w:instrText>
      </w:r>
      <w:r w:rsidRPr="00E72E9A">
        <w:fldChar w:fldCharType="separate"/>
      </w:r>
      <w:r w:rsidRPr="00E72E9A">
        <w:t>14.6.2</w:t>
      </w:r>
      <w:r w:rsidRPr="00E72E9A">
        <w:fldChar w:fldCharType="end"/>
      </w:r>
      <w:r w:rsidRPr="00E72E9A">
        <w:t xml:space="preserve"> and B6 where used) shall survive the Call Off Expiry Date.</w:t>
      </w:r>
    </w:p>
    <w:p w14:paraId="7AC043DF" w14:textId="77777777" w:rsidR="00E67491" w:rsidRPr="00E72E9A" w:rsidRDefault="00E67491" w:rsidP="00E67491">
      <w:pPr>
        <w:pStyle w:val="GPSL3numberedclause"/>
        <w:ind w:left="2410" w:hanging="992"/>
      </w:pPr>
      <w:r w:rsidRPr="00E72E9A">
        <w:t>The Supplier shall, if requested by the Customer, grant (or procure the grant) to the Replacement Supplier of a licence to use any Supplier Software, Supplier Background IPR, Third Party IPR and/or Third Party Software on terms equivalent to those set out in Clause </w:t>
      </w:r>
      <w:r w:rsidRPr="00E72E9A">
        <w:fldChar w:fldCharType="begin"/>
      </w:r>
      <w:r w:rsidRPr="00E72E9A">
        <w:instrText xml:space="preserve"> REF _Ref358106827 \r \h  \* MERGEFORMAT </w:instrText>
      </w:r>
      <w:r w:rsidRPr="00E72E9A">
        <w:fldChar w:fldCharType="separate"/>
      </w:r>
      <w:r w:rsidRPr="00E72E9A">
        <w:t>14.3.1</w:t>
      </w:r>
      <w:r w:rsidRPr="00E72E9A">
        <w:fldChar w:fldCharType="end"/>
      </w:r>
      <w:r w:rsidRPr="00E72E9A">
        <w:t xml:space="preserve"> subject to the Replacement Supplier entering into reasonable confidentiality undertakings with the Supplier.</w:t>
      </w:r>
    </w:p>
    <w:p w14:paraId="3CF8CBBB" w14:textId="77777777" w:rsidR="00E67491" w:rsidRPr="00E72E9A" w:rsidRDefault="00E67491" w:rsidP="00E67491">
      <w:pPr>
        <w:pStyle w:val="GPSL3numberedclause"/>
        <w:ind w:left="2410" w:hanging="992"/>
      </w:pPr>
      <w:bookmarkStart w:id="1860" w:name="_Ref358387983"/>
      <w:r w:rsidRPr="00E72E9A">
        <w:t>Any licences granted by the Customer to the Supplier in respect of the Customer Software, Customer Background IPR and the Customer Data and any sub-licence granted by the Supplier pursuant to this Call Off Contract shall terminate automatically on the Call Off Expiry Date and the Supplier shall:</w:t>
      </w:r>
      <w:bookmarkEnd w:id="1860"/>
    </w:p>
    <w:p w14:paraId="2FACA4C5" w14:textId="77777777" w:rsidR="00E67491" w:rsidRPr="00E72E9A" w:rsidRDefault="00E67491" w:rsidP="00E67491">
      <w:pPr>
        <w:pStyle w:val="GPSL4numberedclause"/>
        <w:ind w:left="2977" w:hanging="567"/>
      </w:pPr>
      <w:r w:rsidRPr="00E72E9A">
        <w:t xml:space="preserve">immediately cease all use of the Customer Software, the Customer </w:t>
      </w:r>
      <w:r w:rsidRPr="00E72E9A">
        <w:rPr>
          <w:spacing w:val="-3"/>
          <w:lang w:val="en-US"/>
        </w:rPr>
        <w:t>Background</w:t>
      </w:r>
      <w:r w:rsidRPr="00E72E9A">
        <w:t xml:space="preserve"> IPR and the Customer Data (as the case may be);</w:t>
      </w:r>
    </w:p>
    <w:p w14:paraId="0D39D942" w14:textId="77777777" w:rsidR="00E67491" w:rsidRPr="00E72E9A" w:rsidRDefault="00E67491" w:rsidP="00E67491">
      <w:pPr>
        <w:pStyle w:val="GPSL4numberedclause"/>
        <w:ind w:left="2977" w:hanging="567"/>
      </w:pPr>
      <w:r w:rsidRPr="00E72E9A">
        <w:t xml:space="preserve">at the discretion of the Customer, return or destroy documents and other tangible materials that contain any of the Customer Software, the Customer Background IPR and the Customer Data, provided that if the Customer has not made an election within six months of the </w:t>
      </w:r>
      <w:r w:rsidRPr="00E72E9A">
        <w:rPr>
          <w:spacing w:val="-3"/>
          <w:lang w:val="en-US"/>
        </w:rPr>
        <w:t>termination</w:t>
      </w:r>
      <w:r w:rsidRPr="00E72E9A">
        <w:t xml:space="preserve"> of the licence, the Supplier may destroy the documents and other tangible materials that contain any of the Customer Software, the Customer Background IPR and the Customer Data (as the case may be); and</w:t>
      </w:r>
    </w:p>
    <w:p w14:paraId="7F507B96" w14:textId="77777777" w:rsidR="00E67491" w:rsidRPr="00E72E9A" w:rsidRDefault="00E67491" w:rsidP="00E67491">
      <w:pPr>
        <w:pStyle w:val="GPSL4numberedclause"/>
        <w:ind w:left="2977" w:hanging="567"/>
      </w:pPr>
      <w:r w:rsidRPr="00E72E9A">
        <w:t xml:space="preserve">ensure, so far as reasonably practicable, that any  Customer Software, Customer Background IPR and Customer Data that are held in electronic, digital or other machine-readable form </w:t>
      </w:r>
      <w:r w:rsidRPr="00E72E9A">
        <w:rPr>
          <w:spacing w:val="-3"/>
          <w:lang w:val="en-US"/>
        </w:rPr>
        <w:t>ceases</w:t>
      </w:r>
      <w:r w:rsidRPr="00E72E9A">
        <w:t xml:space="preserve"> to be readily accessible from any computer, word processor, voicemail system or any other device of the Supplier containing such Customer Software, Customer Background IPR and/or Customer Data.</w:t>
      </w:r>
    </w:p>
    <w:p w14:paraId="4DA215B0" w14:textId="77777777" w:rsidR="00E67491" w:rsidRPr="00E72E9A" w:rsidRDefault="00E67491" w:rsidP="00E72E9A">
      <w:pPr>
        <w:pStyle w:val="GPSL2NumberedBoldHeading"/>
        <w:numPr>
          <w:ilvl w:val="1"/>
          <w:numId w:val="7"/>
        </w:numPr>
        <w:ind w:left="1418" w:hanging="709"/>
      </w:pPr>
      <w:bookmarkStart w:id="1861" w:name="_Ref358126080"/>
      <w:r w:rsidRPr="00E72E9A">
        <w:t>IPR Indemnity</w:t>
      </w:r>
      <w:bookmarkEnd w:id="1861"/>
    </w:p>
    <w:p w14:paraId="5E26E5DD" w14:textId="77777777" w:rsidR="00E67491" w:rsidRPr="00E72E9A" w:rsidRDefault="00E67491" w:rsidP="00E67491">
      <w:pPr>
        <w:pStyle w:val="GPSL3numberedclause"/>
        <w:ind w:left="2410" w:hanging="992"/>
      </w:pPr>
      <w:bookmarkStart w:id="1862" w:name="_Ref64005966"/>
      <w:bookmarkStart w:id="1863" w:name="_Ref358125050"/>
      <w:r w:rsidRPr="00E72E9A">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862"/>
      <w:r w:rsidRPr="00E72E9A">
        <w:t>.</w:t>
      </w:r>
      <w:bookmarkEnd w:id="1863"/>
      <w:r w:rsidRPr="00E72E9A">
        <w:t xml:space="preserve"> </w:t>
      </w:r>
    </w:p>
    <w:p w14:paraId="154D42D4" w14:textId="77777777" w:rsidR="00E67491" w:rsidRPr="00E72E9A" w:rsidRDefault="00E67491" w:rsidP="00E67491">
      <w:pPr>
        <w:pStyle w:val="GPSL3numberedclause"/>
        <w:ind w:left="2410" w:hanging="992"/>
      </w:pPr>
      <w:bookmarkStart w:id="1864" w:name="_Toc139080419"/>
      <w:bookmarkStart w:id="1865" w:name="_Ref349228623"/>
      <w:bookmarkStart w:id="1866" w:name="_Ref358977546"/>
      <w:r w:rsidRPr="00E72E9A">
        <w:t>If an IPR Claim is made, or the Supplier anticipates that an IPR Claim might be made, the Supplier may, at its own expense and sole option, either:</w:t>
      </w:r>
      <w:bookmarkEnd w:id="1864"/>
      <w:bookmarkEnd w:id="1865"/>
      <w:bookmarkEnd w:id="1866"/>
    </w:p>
    <w:p w14:paraId="500975F0" w14:textId="77777777" w:rsidR="00E67491" w:rsidRPr="00E72E9A" w:rsidRDefault="00E67491" w:rsidP="00E67491">
      <w:pPr>
        <w:pStyle w:val="GPSL4numberedclause"/>
        <w:ind w:left="2977" w:hanging="567"/>
      </w:pPr>
      <w:bookmarkStart w:id="1867" w:name="_Ref29863776"/>
      <w:bookmarkStart w:id="1868" w:name="_Toc139080420"/>
      <w:r w:rsidRPr="00E72E9A">
        <w:t>procure for the Customer the right to continue using the relevant item which is subject to the IPR Claim; or</w:t>
      </w:r>
      <w:bookmarkEnd w:id="1867"/>
      <w:bookmarkEnd w:id="1868"/>
    </w:p>
    <w:p w14:paraId="15FE5780" w14:textId="77777777" w:rsidR="00E67491" w:rsidRPr="00E72E9A" w:rsidRDefault="00E67491" w:rsidP="00E67491">
      <w:pPr>
        <w:pStyle w:val="GPSL4numberedclause"/>
        <w:ind w:left="2977" w:hanging="567"/>
      </w:pPr>
      <w:bookmarkStart w:id="1869" w:name="_Toc139080421"/>
      <w:bookmarkStart w:id="1870" w:name="_Ref349228467"/>
      <w:bookmarkStart w:id="1871" w:name="_Ref349229080"/>
      <w:bookmarkStart w:id="1872" w:name="_Ref358124885"/>
      <w:r w:rsidRPr="00E72E9A">
        <w:t>replace or modify the relevant item with non-infringing substitutes provided that:</w:t>
      </w:r>
      <w:bookmarkEnd w:id="1869"/>
      <w:bookmarkEnd w:id="1870"/>
      <w:bookmarkEnd w:id="1871"/>
      <w:bookmarkEnd w:id="1872"/>
    </w:p>
    <w:p w14:paraId="596F7EC6" w14:textId="77777777" w:rsidR="00E67491" w:rsidRPr="00E72E9A" w:rsidRDefault="00E67491" w:rsidP="00E72E9A">
      <w:pPr>
        <w:pStyle w:val="GPSL5numberedclause"/>
        <w:numPr>
          <w:ilvl w:val="4"/>
          <w:numId w:val="13"/>
        </w:numPr>
        <w:ind w:left="3544" w:hanging="567"/>
      </w:pPr>
      <w:r w:rsidRPr="00E72E9A">
        <w:t>the performance and functionality of the replaced or modified item is at least equivalent to the performance and functionality of the original item;</w:t>
      </w:r>
    </w:p>
    <w:p w14:paraId="255F5164" w14:textId="77777777" w:rsidR="00E67491" w:rsidRPr="00E72E9A" w:rsidRDefault="00E67491" w:rsidP="00E72E9A">
      <w:pPr>
        <w:pStyle w:val="GPSL5numberedclause"/>
        <w:numPr>
          <w:ilvl w:val="4"/>
          <w:numId w:val="13"/>
        </w:numPr>
        <w:ind w:left="3544" w:hanging="567"/>
      </w:pPr>
      <w:r w:rsidRPr="00E72E9A">
        <w:t>the replaced or modified item does not have an adverse effect on any other Goods;</w:t>
      </w:r>
    </w:p>
    <w:p w14:paraId="54C22C8A" w14:textId="77777777" w:rsidR="00E67491" w:rsidRPr="00E72E9A" w:rsidRDefault="00E67491" w:rsidP="00E72E9A">
      <w:pPr>
        <w:pStyle w:val="GPSL5numberedclause"/>
        <w:numPr>
          <w:ilvl w:val="4"/>
          <w:numId w:val="13"/>
        </w:numPr>
        <w:ind w:left="3544" w:hanging="567"/>
      </w:pPr>
      <w:r w:rsidRPr="00E72E9A">
        <w:t>there is no additional cost to the Customer; and</w:t>
      </w:r>
    </w:p>
    <w:p w14:paraId="3833815A" w14:textId="77777777" w:rsidR="00E67491" w:rsidRPr="00E72E9A" w:rsidRDefault="00E67491" w:rsidP="00E72E9A">
      <w:pPr>
        <w:pStyle w:val="GPSL5numberedclause"/>
        <w:numPr>
          <w:ilvl w:val="4"/>
          <w:numId w:val="13"/>
        </w:numPr>
        <w:ind w:left="3544" w:hanging="567"/>
      </w:pPr>
      <w:r w:rsidRPr="00E72E9A">
        <w:t>the terms and conditions of this Call Off Contract shall apply to the replaced or modified Goods.</w:t>
      </w:r>
    </w:p>
    <w:p w14:paraId="2AF61DA8" w14:textId="77777777" w:rsidR="00E67491" w:rsidRPr="00E72E9A" w:rsidRDefault="00E67491" w:rsidP="00E67491">
      <w:pPr>
        <w:pStyle w:val="GPSL3numberedclause"/>
        <w:ind w:left="2410" w:hanging="992"/>
      </w:pPr>
      <w:bookmarkStart w:id="1873" w:name="_Ref358124861"/>
      <w:r w:rsidRPr="00E72E9A">
        <w:t xml:space="preserve">If the Supplier elects to procure a licence in accordance with Clause </w:t>
      </w:r>
      <w:r w:rsidRPr="00E72E9A">
        <w:fldChar w:fldCharType="begin"/>
      </w:r>
      <w:r w:rsidRPr="00E72E9A">
        <w:instrText xml:space="preserve"> REF _Ref29863776 \r \h  \* MERGEFORMAT </w:instrText>
      </w:r>
      <w:r w:rsidRPr="00E72E9A">
        <w:fldChar w:fldCharType="separate"/>
      </w:r>
      <w:r w:rsidRPr="00E72E9A">
        <w:t>14.8.2a)</w:t>
      </w:r>
      <w:r w:rsidRPr="00E72E9A">
        <w:fldChar w:fldCharType="end"/>
      </w:r>
      <w:r w:rsidRPr="00E72E9A">
        <w:t xml:space="preserve"> or to modify or replace an item pursuant to Clause </w:t>
      </w:r>
      <w:r w:rsidRPr="00E72E9A">
        <w:fldChar w:fldCharType="begin"/>
      </w:r>
      <w:r w:rsidRPr="00E72E9A">
        <w:instrText xml:space="preserve"> REF _Ref358124885 \r \h  \* MERGEFORMAT </w:instrText>
      </w:r>
      <w:r w:rsidRPr="00E72E9A">
        <w:fldChar w:fldCharType="separate"/>
      </w:r>
      <w:r w:rsidRPr="00E72E9A">
        <w:t>14.8.2b)</w:t>
      </w:r>
      <w:r w:rsidRPr="00E72E9A">
        <w:fldChar w:fldCharType="end"/>
      </w:r>
      <w:r w:rsidRPr="00E72E9A">
        <w:t>, but this has not avoided or resolved the IPR Claim, then:</w:t>
      </w:r>
      <w:bookmarkEnd w:id="1873"/>
    </w:p>
    <w:p w14:paraId="3EDC8634" w14:textId="77777777" w:rsidR="00E67491" w:rsidRPr="00E72E9A" w:rsidRDefault="00E67491" w:rsidP="00E67491">
      <w:pPr>
        <w:pStyle w:val="GPSL4numberedclause"/>
        <w:ind w:left="2977" w:hanging="567"/>
      </w:pPr>
      <w:r w:rsidRPr="00E72E9A">
        <w:t>the Customer may terminate this Call Off Contract by written notice with immediate effect; and</w:t>
      </w:r>
    </w:p>
    <w:p w14:paraId="2D15605E" w14:textId="77777777" w:rsidR="00E67491" w:rsidRPr="00E72E9A" w:rsidRDefault="00E67491" w:rsidP="00E67491">
      <w:pPr>
        <w:pStyle w:val="GPSL4numberedclause"/>
        <w:ind w:left="2977" w:hanging="567"/>
      </w:pPr>
      <w:r w:rsidRPr="00E72E9A">
        <w:t>without prejudice to the indemnity set out in Clause </w:t>
      </w:r>
      <w:r w:rsidRPr="00E72E9A">
        <w:fldChar w:fldCharType="begin"/>
      </w:r>
      <w:r w:rsidRPr="00E72E9A">
        <w:instrText xml:space="preserve"> REF _Ref358125050 \r \h  \* MERGEFORMAT </w:instrText>
      </w:r>
      <w:r w:rsidRPr="00E72E9A">
        <w:fldChar w:fldCharType="separate"/>
      </w:r>
      <w:r w:rsidRPr="00E72E9A">
        <w:t>14.8.1</w:t>
      </w:r>
      <w:r w:rsidRPr="00E72E9A">
        <w:fldChar w:fldCharType="end"/>
      </w:r>
      <w:r w:rsidRPr="00E72E9A">
        <w:t>, the Supplier shall be liable for all reasonable and unavoidable costs of the substitute items and/or services including the additional costs of procuring, implementing and maintaining the substitute items.</w:t>
      </w:r>
    </w:p>
    <w:p w14:paraId="281ECA12" w14:textId="77777777" w:rsidR="00E67491" w:rsidRPr="00E72E9A" w:rsidRDefault="00E67491" w:rsidP="00E67491">
      <w:pPr>
        <w:pStyle w:val="GPSL3numberedclause"/>
        <w:ind w:left="2410" w:hanging="992"/>
      </w:pPr>
      <w:bookmarkStart w:id="1874" w:name="_Toc139080423"/>
      <w:r w:rsidRPr="00E72E9A">
        <w:t xml:space="preserve">The provisions of Clauses </w:t>
      </w:r>
      <w:r w:rsidRPr="00E72E9A">
        <w:fldChar w:fldCharType="begin"/>
      </w:r>
      <w:r w:rsidRPr="00E72E9A">
        <w:instrText xml:space="preserve"> REF _Ref358125050 \r \h  \* MERGEFORMAT </w:instrText>
      </w:r>
      <w:r w:rsidRPr="00E72E9A">
        <w:fldChar w:fldCharType="separate"/>
      </w:r>
      <w:r w:rsidRPr="00E72E9A">
        <w:t>14.8.1</w:t>
      </w:r>
      <w:r w:rsidRPr="00E72E9A">
        <w:fldChar w:fldCharType="end"/>
      </w:r>
      <w:r w:rsidRPr="00E72E9A">
        <w:t xml:space="preserve"> to </w:t>
      </w:r>
      <w:r w:rsidRPr="00E72E9A">
        <w:fldChar w:fldCharType="begin"/>
      </w:r>
      <w:r w:rsidRPr="00E72E9A">
        <w:instrText xml:space="preserve"> REF _Ref358124861 \r \h  \* MERGEFORMAT </w:instrText>
      </w:r>
      <w:r w:rsidRPr="00E72E9A">
        <w:fldChar w:fldCharType="separate"/>
      </w:r>
      <w:r w:rsidRPr="00E72E9A">
        <w:t>14.8.3</w:t>
      </w:r>
      <w:r w:rsidRPr="00E72E9A">
        <w:fldChar w:fldCharType="end"/>
      </w:r>
      <w:r w:rsidRPr="00E72E9A">
        <w:t xml:space="preserve"> (inclusive) shall not apply to the extent that any IPR Claim is caused by </w:t>
      </w:r>
      <w:bookmarkStart w:id="1875" w:name="_Toc139080424"/>
      <w:bookmarkEnd w:id="1874"/>
      <w:r w:rsidRPr="00E72E9A">
        <w:t>any use by or on behalf of the Customer of the Software, or the use of the Customer Software by or on behalf of the Supplier, in either case in combination with any item not supplied or recommended by the Supplier pursuant to this</w:t>
      </w:r>
      <w:bookmarkEnd w:id="1875"/>
      <w:r w:rsidRPr="00E72E9A">
        <w:t xml:space="preserve"> Call Off Contract or in a manner not reasonably to be inferred from the description of the Goods in this Call Off Contract.</w:t>
      </w:r>
    </w:p>
    <w:p w14:paraId="403AD8CD" w14:textId="77777777" w:rsidR="00E67491" w:rsidRPr="00E72E9A" w:rsidRDefault="00E67491" w:rsidP="00E67491">
      <w:pPr>
        <w:pStyle w:val="GPSL3numberedclause"/>
        <w:ind w:left="2410" w:hanging="992"/>
      </w:pPr>
      <w:r w:rsidRPr="00E72E9A">
        <w:t>The Customer agrees that:</w:t>
      </w:r>
    </w:p>
    <w:p w14:paraId="2C9BF628" w14:textId="77777777" w:rsidR="00E67491" w:rsidRPr="00E72E9A" w:rsidRDefault="00E67491" w:rsidP="00E67491">
      <w:pPr>
        <w:pStyle w:val="GPSL4numberedclause"/>
        <w:ind w:left="2977" w:hanging="567"/>
      </w:pPr>
      <w:r w:rsidRPr="00E72E9A">
        <w:t>it will notify the Supplier in writing of any IPR Claim;</w:t>
      </w:r>
    </w:p>
    <w:p w14:paraId="763F3385" w14:textId="77777777" w:rsidR="00E67491" w:rsidRPr="00E72E9A" w:rsidRDefault="00E67491" w:rsidP="00E67491">
      <w:pPr>
        <w:pStyle w:val="GPSL4numberedclause"/>
        <w:ind w:left="2977" w:hanging="567"/>
      </w:pPr>
      <w:r w:rsidRPr="00E72E9A">
        <w:t>it will allow the Supplier to conduct all negotiations and proceedings and will provide the Supplier with such reasonable assistance required by the Supplier, each at the Supplier's cost, regarding the IPR Claim; and</w:t>
      </w:r>
    </w:p>
    <w:p w14:paraId="71A87118" w14:textId="77777777" w:rsidR="00E67491" w:rsidRPr="00E72E9A" w:rsidRDefault="00E67491" w:rsidP="00E67491">
      <w:pPr>
        <w:pStyle w:val="GPSL4numberedclause"/>
        <w:ind w:left="2977" w:hanging="567"/>
      </w:pPr>
      <w:r w:rsidRPr="00E72E9A">
        <w:t>it will not, without first consulting with the Supplier, agree to make any payment or make an admission relating to the IPR Claim.</w:t>
      </w:r>
    </w:p>
    <w:p w14:paraId="6607A89E" w14:textId="77777777" w:rsidR="00E67491" w:rsidRPr="00E72E9A" w:rsidRDefault="00E67491" w:rsidP="00E67491">
      <w:pPr>
        <w:pStyle w:val="GPSL3numberedclause"/>
        <w:ind w:left="2410" w:hanging="992"/>
      </w:pPr>
      <w:r w:rsidRPr="00E72E9A">
        <w:t>The Supplier shall consider and defend the IPR Claim diligently using competent counsel and in such a way as not to bring the reputation of the Customer into disrepute. The Supplier shall not settle or compromise any IPR Claim without the Customer's Approval (not to be unreasonably withheld or delayed).</w:t>
      </w:r>
    </w:p>
    <w:p w14:paraId="4EDC9BD3" w14:textId="77777777" w:rsidR="00E67491" w:rsidRPr="00E72E9A" w:rsidRDefault="00E67491" w:rsidP="00E67491">
      <w:pPr>
        <w:pStyle w:val="GPSL1CLAUSEHEADING"/>
        <w:rPr>
          <w:rFonts w:ascii="Arial" w:hAnsi="Arial"/>
        </w:rPr>
      </w:pPr>
      <w:bookmarkStart w:id="1876" w:name="_Toc358671384"/>
      <w:bookmarkStart w:id="1877" w:name="_Toc358671503"/>
      <w:bookmarkStart w:id="1878" w:name="_Toc358671622"/>
      <w:bookmarkStart w:id="1879" w:name="_Toc358671742"/>
      <w:bookmarkStart w:id="1880" w:name="_Toc358671385"/>
      <w:bookmarkStart w:id="1881" w:name="_Toc358671504"/>
      <w:bookmarkStart w:id="1882" w:name="_Toc358671623"/>
      <w:bookmarkStart w:id="1883" w:name="_Toc358671743"/>
      <w:bookmarkStart w:id="1884" w:name="_Toc358671386"/>
      <w:bookmarkStart w:id="1885" w:name="_Toc358671505"/>
      <w:bookmarkStart w:id="1886" w:name="_Toc358671624"/>
      <w:bookmarkStart w:id="1887" w:name="_Toc358671744"/>
      <w:bookmarkStart w:id="1888" w:name="_Toc358671387"/>
      <w:bookmarkStart w:id="1889" w:name="_Toc358671506"/>
      <w:bookmarkStart w:id="1890" w:name="_Toc358671625"/>
      <w:bookmarkStart w:id="1891" w:name="_Toc358671745"/>
      <w:bookmarkStart w:id="1892" w:name="_Toc358671388"/>
      <w:bookmarkStart w:id="1893" w:name="_Toc358671507"/>
      <w:bookmarkStart w:id="1894" w:name="_Toc358671626"/>
      <w:bookmarkStart w:id="1895" w:name="_Toc358671746"/>
      <w:bookmarkStart w:id="1896" w:name="_Toc358671389"/>
      <w:bookmarkStart w:id="1897" w:name="_Toc358671508"/>
      <w:bookmarkStart w:id="1898" w:name="_Toc358671627"/>
      <w:bookmarkStart w:id="1899" w:name="_Toc358671747"/>
      <w:bookmarkStart w:id="1900" w:name="_Toc358671390"/>
      <w:bookmarkStart w:id="1901" w:name="_Toc358671509"/>
      <w:bookmarkStart w:id="1902" w:name="_Toc358671628"/>
      <w:bookmarkStart w:id="1903" w:name="_Toc358671748"/>
      <w:bookmarkStart w:id="1904" w:name="_Toc358671391"/>
      <w:bookmarkStart w:id="1905" w:name="_Toc358671510"/>
      <w:bookmarkStart w:id="1906" w:name="_Toc358671629"/>
      <w:bookmarkStart w:id="1907" w:name="_Toc358671749"/>
      <w:bookmarkStart w:id="1908" w:name="_Toc358671392"/>
      <w:bookmarkStart w:id="1909" w:name="_Toc358671511"/>
      <w:bookmarkStart w:id="1910" w:name="_Toc358671630"/>
      <w:bookmarkStart w:id="1911" w:name="_Toc358671750"/>
      <w:bookmarkStart w:id="1912" w:name="_Toc358671393"/>
      <w:bookmarkStart w:id="1913" w:name="_Toc358671512"/>
      <w:bookmarkStart w:id="1914" w:name="_Toc358671631"/>
      <w:bookmarkStart w:id="1915" w:name="_Toc358671751"/>
      <w:bookmarkStart w:id="1916" w:name="_Toc358671394"/>
      <w:bookmarkStart w:id="1917" w:name="_Toc358671513"/>
      <w:bookmarkStart w:id="1918" w:name="_Toc358671632"/>
      <w:bookmarkStart w:id="1919" w:name="_Toc358671752"/>
      <w:bookmarkStart w:id="1920" w:name="_Toc358671395"/>
      <w:bookmarkStart w:id="1921" w:name="_Toc358671514"/>
      <w:bookmarkStart w:id="1922" w:name="_Toc358671633"/>
      <w:bookmarkStart w:id="1923" w:name="_Toc358671753"/>
      <w:bookmarkStart w:id="1924" w:name="_Toc358671396"/>
      <w:bookmarkStart w:id="1925" w:name="_Toc358671515"/>
      <w:bookmarkStart w:id="1926" w:name="_Toc358671634"/>
      <w:bookmarkStart w:id="1927" w:name="_Toc358671754"/>
      <w:bookmarkStart w:id="1928" w:name="_Toc358671397"/>
      <w:bookmarkStart w:id="1929" w:name="_Toc358671516"/>
      <w:bookmarkStart w:id="1930" w:name="_Toc358671635"/>
      <w:bookmarkStart w:id="1931" w:name="_Toc358671755"/>
      <w:bookmarkStart w:id="1932" w:name="_Toc358671398"/>
      <w:bookmarkStart w:id="1933" w:name="_Toc358671517"/>
      <w:bookmarkStart w:id="1934" w:name="_Toc358671636"/>
      <w:bookmarkStart w:id="1935" w:name="_Toc358671756"/>
      <w:bookmarkStart w:id="1936" w:name="_Toc358671399"/>
      <w:bookmarkStart w:id="1937" w:name="_Toc358671518"/>
      <w:bookmarkStart w:id="1938" w:name="_Toc358671637"/>
      <w:bookmarkStart w:id="1939" w:name="_Toc358671757"/>
      <w:bookmarkStart w:id="1940" w:name="_Toc358671400"/>
      <w:bookmarkStart w:id="1941" w:name="_Toc358671519"/>
      <w:bookmarkStart w:id="1942" w:name="_Toc358671638"/>
      <w:bookmarkStart w:id="1943" w:name="_Toc358671758"/>
      <w:bookmarkStart w:id="1944" w:name="_Toc358671401"/>
      <w:bookmarkStart w:id="1945" w:name="_Toc358671520"/>
      <w:bookmarkStart w:id="1946" w:name="_Toc358671639"/>
      <w:bookmarkStart w:id="1947" w:name="_Toc358671759"/>
      <w:bookmarkStart w:id="1948" w:name="_Toc358671402"/>
      <w:bookmarkStart w:id="1949" w:name="_Toc358671521"/>
      <w:bookmarkStart w:id="1950" w:name="_Toc358671640"/>
      <w:bookmarkStart w:id="1951" w:name="_Toc358671760"/>
      <w:bookmarkStart w:id="1952" w:name="_Toc358671403"/>
      <w:bookmarkStart w:id="1953" w:name="_Toc358671522"/>
      <w:bookmarkStart w:id="1954" w:name="_Toc358671641"/>
      <w:bookmarkStart w:id="1955" w:name="_Toc358671761"/>
      <w:bookmarkStart w:id="1956" w:name="_Toc358671404"/>
      <w:bookmarkStart w:id="1957" w:name="_Toc358671523"/>
      <w:bookmarkStart w:id="1958" w:name="_Toc358671642"/>
      <w:bookmarkStart w:id="1959" w:name="_Toc358671762"/>
      <w:bookmarkStart w:id="1960" w:name="_Toc358671405"/>
      <w:bookmarkStart w:id="1961" w:name="_Toc358671524"/>
      <w:bookmarkStart w:id="1962" w:name="_Toc358671643"/>
      <w:bookmarkStart w:id="1963" w:name="_Toc358671763"/>
      <w:bookmarkStart w:id="1964" w:name="_Toc358671406"/>
      <w:bookmarkStart w:id="1965" w:name="_Toc358671525"/>
      <w:bookmarkStart w:id="1966" w:name="_Toc358671644"/>
      <w:bookmarkStart w:id="1967" w:name="_Toc358671764"/>
      <w:bookmarkStart w:id="1968" w:name="_Toc358671407"/>
      <w:bookmarkStart w:id="1969" w:name="_Toc358671526"/>
      <w:bookmarkStart w:id="1970" w:name="_Toc358671645"/>
      <w:bookmarkStart w:id="1971" w:name="_Toc358671765"/>
      <w:bookmarkStart w:id="1972" w:name="_Toc358671408"/>
      <w:bookmarkStart w:id="1973" w:name="_Toc358671527"/>
      <w:bookmarkStart w:id="1974" w:name="_Toc358671646"/>
      <w:bookmarkStart w:id="1975" w:name="_Toc358671766"/>
      <w:bookmarkStart w:id="1976" w:name="_Toc358671409"/>
      <w:bookmarkStart w:id="1977" w:name="_Toc358671528"/>
      <w:bookmarkStart w:id="1978" w:name="_Toc358671647"/>
      <w:bookmarkStart w:id="1979" w:name="_Toc358671767"/>
      <w:bookmarkStart w:id="1980" w:name="_Toc358671410"/>
      <w:bookmarkStart w:id="1981" w:name="_Toc358671529"/>
      <w:bookmarkStart w:id="1982" w:name="_Toc358671648"/>
      <w:bookmarkStart w:id="1983" w:name="_Toc358671768"/>
      <w:bookmarkStart w:id="1984" w:name="_Toc358671411"/>
      <w:bookmarkStart w:id="1985" w:name="_Toc358671530"/>
      <w:bookmarkStart w:id="1986" w:name="_Toc358671649"/>
      <w:bookmarkStart w:id="1987" w:name="_Toc358671769"/>
      <w:bookmarkStart w:id="1988" w:name="_Toc358671412"/>
      <w:bookmarkStart w:id="1989" w:name="_Toc358671531"/>
      <w:bookmarkStart w:id="1990" w:name="_Toc358671650"/>
      <w:bookmarkStart w:id="1991" w:name="_Toc358671770"/>
      <w:bookmarkStart w:id="1992" w:name="_Toc358671413"/>
      <w:bookmarkStart w:id="1993" w:name="_Toc358671532"/>
      <w:bookmarkStart w:id="1994" w:name="_Toc358671651"/>
      <w:bookmarkStart w:id="1995" w:name="_Toc358671771"/>
      <w:bookmarkStart w:id="1996" w:name="_Toc358671414"/>
      <w:bookmarkStart w:id="1997" w:name="_Toc358671533"/>
      <w:bookmarkStart w:id="1998" w:name="_Toc358671652"/>
      <w:bookmarkStart w:id="1999" w:name="_Toc358671772"/>
      <w:bookmarkStart w:id="2000" w:name="_Toc358671415"/>
      <w:bookmarkStart w:id="2001" w:name="_Toc358671534"/>
      <w:bookmarkStart w:id="2002" w:name="_Toc358671653"/>
      <w:bookmarkStart w:id="2003" w:name="_Toc358671773"/>
      <w:bookmarkStart w:id="2004" w:name="_Toc358671416"/>
      <w:bookmarkStart w:id="2005" w:name="_Toc358671535"/>
      <w:bookmarkStart w:id="2006" w:name="_Toc358671654"/>
      <w:bookmarkStart w:id="2007" w:name="_Toc358671774"/>
      <w:bookmarkStart w:id="2008" w:name="_Toc358671417"/>
      <w:bookmarkStart w:id="2009" w:name="_Toc358671536"/>
      <w:bookmarkStart w:id="2010" w:name="_Toc358671655"/>
      <w:bookmarkStart w:id="2011" w:name="_Toc358671775"/>
      <w:bookmarkStart w:id="2012" w:name="_Toc358671418"/>
      <w:bookmarkStart w:id="2013" w:name="_Toc358671537"/>
      <w:bookmarkStart w:id="2014" w:name="_Toc358671656"/>
      <w:bookmarkStart w:id="2015" w:name="_Toc358671776"/>
      <w:bookmarkStart w:id="2016" w:name="_Toc349229877"/>
      <w:bookmarkStart w:id="2017" w:name="_Toc349230040"/>
      <w:bookmarkStart w:id="2018" w:name="_Toc349230440"/>
      <w:bookmarkStart w:id="2019" w:name="_Toc349231322"/>
      <w:bookmarkStart w:id="2020" w:name="_Toc349232048"/>
      <w:bookmarkStart w:id="2021" w:name="_Toc349232429"/>
      <w:bookmarkStart w:id="2022" w:name="_Toc349233165"/>
      <w:bookmarkStart w:id="2023" w:name="_Toc349233300"/>
      <w:bookmarkStart w:id="2024" w:name="_Toc349233434"/>
      <w:bookmarkStart w:id="2025" w:name="_Toc350503023"/>
      <w:bookmarkStart w:id="2026" w:name="_Toc350504013"/>
      <w:bookmarkStart w:id="2027" w:name="_Toc350506303"/>
      <w:bookmarkStart w:id="2028" w:name="_Toc350506541"/>
      <w:bookmarkStart w:id="2029" w:name="_Toc350506671"/>
      <w:bookmarkStart w:id="2030" w:name="_Toc350506801"/>
      <w:bookmarkStart w:id="2031" w:name="_Toc350506933"/>
      <w:bookmarkStart w:id="2032" w:name="_Toc350507394"/>
      <w:bookmarkStart w:id="2033" w:name="_Toc350507928"/>
      <w:bookmarkStart w:id="2034" w:name="_Ref313367870"/>
      <w:bookmarkStart w:id="2035" w:name="_Toc314810815"/>
      <w:bookmarkStart w:id="2036" w:name="_Toc350503024"/>
      <w:bookmarkStart w:id="2037" w:name="_Toc350504014"/>
      <w:bookmarkStart w:id="2038" w:name="_Toc351710882"/>
      <w:bookmarkStart w:id="2039" w:name="_Toc358671777"/>
      <w:bookmarkStart w:id="2040" w:name="_Toc368062169"/>
      <w:bookmarkStart w:id="2041" w:name="_Toc509772121"/>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r w:rsidRPr="00E72E9A">
        <w:rPr>
          <w:rFonts w:ascii="Arial" w:hAnsi="Arial"/>
        </w:rPr>
        <w:t>SECURITY AND PROTECTION OF INFORMATION</w:t>
      </w:r>
      <w:bookmarkEnd w:id="2034"/>
      <w:bookmarkEnd w:id="2035"/>
      <w:bookmarkEnd w:id="2036"/>
      <w:bookmarkEnd w:id="2037"/>
      <w:bookmarkEnd w:id="2038"/>
      <w:bookmarkEnd w:id="2039"/>
      <w:bookmarkEnd w:id="2040"/>
      <w:bookmarkEnd w:id="2041"/>
    </w:p>
    <w:p w14:paraId="0052D31C" w14:textId="77777777" w:rsidR="00E67491" w:rsidRPr="00E72E9A" w:rsidRDefault="00E67491" w:rsidP="00E72E9A">
      <w:pPr>
        <w:pStyle w:val="GPSL2NumberedBoldHeading"/>
        <w:numPr>
          <w:ilvl w:val="1"/>
          <w:numId w:val="7"/>
        </w:numPr>
        <w:ind w:left="1418" w:hanging="709"/>
      </w:pPr>
      <w:bookmarkStart w:id="2042" w:name="_Ref358882800"/>
      <w:r w:rsidRPr="00E72E9A">
        <w:t>Security Requirements</w:t>
      </w:r>
      <w:bookmarkEnd w:id="2042"/>
    </w:p>
    <w:p w14:paraId="04798A67" w14:textId="77777777" w:rsidR="00E67491" w:rsidRPr="00E72E9A" w:rsidRDefault="00E67491" w:rsidP="00E67491">
      <w:pPr>
        <w:pStyle w:val="GPSL3numberedclause"/>
        <w:ind w:left="2410" w:hanging="992"/>
      </w:pPr>
      <w:bookmarkStart w:id="2043" w:name="_Ref365023965"/>
      <w:r w:rsidRPr="00E72E9A">
        <w:t>The Supplier shall comply with the Security Policy and where specified by the Customer, with the requirements of Call Off Schedule B12 (Security Management) including the Security Management Plan (if any) and shall ensure that the Security Management Plan produced by the Supplier fully complies with the Security Policy.</w:t>
      </w:r>
      <w:bookmarkEnd w:id="2043"/>
    </w:p>
    <w:p w14:paraId="45BF51DC" w14:textId="77777777" w:rsidR="00E67491" w:rsidRPr="00E72E9A" w:rsidRDefault="00E67491" w:rsidP="00E67491">
      <w:pPr>
        <w:pStyle w:val="GPSL3numberedclause"/>
        <w:ind w:left="2410" w:hanging="992"/>
      </w:pPr>
      <w:r w:rsidRPr="00E72E9A">
        <w:t>The Customer shall notify the Supplier of any changes or proposed changes to the Security Policy.</w:t>
      </w:r>
    </w:p>
    <w:p w14:paraId="57B42EDC" w14:textId="77777777" w:rsidR="00E67491" w:rsidRPr="00E72E9A" w:rsidRDefault="00E67491" w:rsidP="00E67491">
      <w:pPr>
        <w:pStyle w:val="GPSL3numberedclause"/>
        <w:ind w:left="2410" w:hanging="992"/>
      </w:pPr>
      <w:r w:rsidRPr="00E72E9A">
        <w:t>If the Supplier believes that a change or proposed change to the Security Policy will have a material and unavoidable cost implication to the provision of the Goods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3676A1FD" w14:textId="77777777" w:rsidR="00E67491" w:rsidRPr="00E72E9A" w:rsidRDefault="00E67491" w:rsidP="00E67491">
      <w:pPr>
        <w:pStyle w:val="GPSL3numberedclause"/>
        <w:ind w:left="2410" w:hanging="992"/>
      </w:pPr>
      <w:r w:rsidRPr="00E72E9A">
        <w:t>Until and/or unless a change to the Call Off Contract Charges is agreed by the Customer pursuant to the Variation Procedure the Supplier shall continue to provide the Goods in accordance with its existing obligations.</w:t>
      </w:r>
    </w:p>
    <w:p w14:paraId="00312840" w14:textId="77777777" w:rsidR="00E67491" w:rsidRPr="00E72E9A" w:rsidRDefault="00E67491" w:rsidP="00E72E9A">
      <w:pPr>
        <w:pStyle w:val="GPSL2NumberedBoldHeading"/>
        <w:numPr>
          <w:ilvl w:val="1"/>
          <w:numId w:val="7"/>
        </w:numPr>
        <w:ind w:left="1418" w:hanging="709"/>
      </w:pPr>
      <w:r w:rsidRPr="00E72E9A">
        <w:t>Malicious Software</w:t>
      </w:r>
    </w:p>
    <w:p w14:paraId="78E1E1B5" w14:textId="77777777" w:rsidR="00E67491" w:rsidRPr="00E72E9A" w:rsidRDefault="00E67491" w:rsidP="00E67491">
      <w:pPr>
        <w:pStyle w:val="GPSL3numberedclause"/>
        <w:ind w:left="2410" w:hanging="992"/>
      </w:pPr>
      <w:bookmarkStart w:id="2044" w:name="_Ref313367077"/>
      <w:r w:rsidRPr="00E72E9A">
        <w:t>The Supplier shall, as an enduring obligation throughout the Call Off Contract Period use the latest versions of anti-virus definitions and software available from an industry accepted anti-virus software vendor (unless otherwise agreed in writing between the Parties) to check for, contain the spread of, and minimise the impact of Malicious Software (or as otherwise agreed between the Parties).</w:t>
      </w:r>
      <w:bookmarkEnd w:id="2044"/>
    </w:p>
    <w:p w14:paraId="0C9CE162" w14:textId="77777777" w:rsidR="00E67491" w:rsidRPr="00E72E9A" w:rsidRDefault="00E67491" w:rsidP="00E67491">
      <w:pPr>
        <w:pStyle w:val="GPSL3numberedclause"/>
        <w:ind w:left="2410" w:hanging="992"/>
      </w:pPr>
      <w:bookmarkStart w:id="2045" w:name="_Ref358129590"/>
      <w:r w:rsidRPr="00E72E9A">
        <w:t xml:space="preserve">Notwithstanding Clause </w:t>
      </w:r>
      <w:r w:rsidRPr="00E72E9A">
        <w:fldChar w:fldCharType="begin"/>
      </w:r>
      <w:r w:rsidRPr="00E72E9A">
        <w:instrText xml:space="preserve"> REF _Ref313367077 \n \h  \* MERGEFORMAT </w:instrText>
      </w:r>
      <w:r w:rsidRPr="00E72E9A">
        <w:fldChar w:fldCharType="separate"/>
      </w:r>
      <w:r w:rsidRPr="00E72E9A">
        <w:t>15.2.1</w:t>
      </w:r>
      <w:r w:rsidRPr="00E72E9A">
        <w:fldChar w:fldCharType="end"/>
      </w:r>
      <w:r w:rsidRPr="00E72E9A">
        <w:t>, if Malicious Software is found, the Parties shall co-operate to reduce the effect of the Malicious Software and, particularly if Malicious Software causes loss of operational efficiency or loss or corruption of Customer Data, assist each other to mitigate any losses and to restore the provision of the Goods to its desired operating efficiency.</w:t>
      </w:r>
      <w:bookmarkEnd w:id="2045"/>
    </w:p>
    <w:p w14:paraId="797F1B6E" w14:textId="77777777" w:rsidR="00E67491" w:rsidRPr="00E72E9A" w:rsidRDefault="00E67491" w:rsidP="00E67491">
      <w:pPr>
        <w:pStyle w:val="GPSL3numberedclause"/>
        <w:ind w:left="2410" w:hanging="992"/>
      </w:pPr>
      <w:r w:rsidRPr="00E72E9A">
        <w:t xml:space="preserve">Any cost arising out of the actions of the Parties taken in compliance with the provisions of Clause </w:t>
      </w:r>
      <w:r w:rsidRPr="00E72E9A">
        <w:fldChar w:fldCharType="begin"/>
      </w:r>
      <w:r w:rsidRPr="00E72E9A">
        <w:instrText xml:space="preserve"> REF _Ref358129590 \r \h  \* MERGEFORMAT </w:instrText>
      </w:r>
      <w:r w:rsidRPr="00E72E9A">
        <w:fldChar w:fldCharType="separate"/>
      </w:r>
      <w:r w:rsidRPr="00E72E9A">
        <w:t>15.2.2</w:t>
      </w:r>
      <w:r w:rsidRPr="00E72E9A">
        <w:fldChar w:fldCharType="end"/>
      </w:r>
      <w:r w:rsidRPr="00E72E9A">
        <w:t xml:space="preserve"> shall be borne by the Parties as follows:</w:t>
      </w:r>
    </w:p>
    <w:p w14:paraId="1C4C38F5" w14:textId="77777777" w:rsidR="00E67491" w:rsidRPr="00E72E9A" w:rsidRDefault="00E67491" w:rsidP="00E67491">
      <w:pPr>
        <w:pStyle w:val="GPSL4numberedclause"/>
        <w:ind w:left="2977" w:hanging="567"/>
      </w:pPr>
      <w:r w:rsidRPr="00E72E9A">
        <w:t>by the Supplier, where the Malicious Software originates from the Supplier Software, the Third Party Software supplied by the Supplier (except where the Customer has waived the obligation set out in Clause </w:t>
      </w:r>
      <w:r w:rsidRPr="00E72E9A">
        <w:fldChar w:fldCharType="begin"/>
      </w:r>
      <w:r w:rsidRPr="00E72E9A">
        <w:instrText xml:space="preserve"> REF _Ref313367077 \r \h  \* MERGEFORMAT </w:instrText>
      </w:r>
      <w:r w:rsidRPr="00E72E9A">
        <w:fldChar w:fldCharType="separate"/>
      </w:r>
      <w:r w:rsidRPr="00E72E9A">
        <w:t>15.2.1</w:t>
      </w:r>
      <w:r w:rsidRPr="00E72E9A">
        <w:fldChar w:fldCharType="end"/>
      </w:r>
      <w:r w:rsidRPr="00E72E9A">
        <w:t>) or the Customer Data (whilst the Customer Data was under the control of the Supplier) unless the Supplier can demonstrate that such Malicious Software was present and not quarantined or otherwise identified by the Customer when provided to the Supplier; and</w:t>
      </w:r>
    </w:p>
    <w:p w14:paraId="3331DB5B" w14:textId="77777777" w:rsidR="00E67491" w:rsidRPr="00E72E9A" w:rsidRDefault="00E67491" w:rsidP="00E67491">
      <w:pPr>
        <w:pStyle w:val="GPSL4numberedclause"/>
        <w:ind w:left="2977" w:hanging="567"/>
      </w:pPr>
      <w:r w:rsidRPr="00E72E9A">
        <w:t>by the Customer if the Malicious Software originates from the Customer Software (in respect of which the Customer has waived its obligation set out in Clause </w:t>
      </w:r>
      <w:r w:rsidRPr="00E72E9A">
        <w:fldChar w:fldCharType="begin"/>
      </w:r>
      <w:r w:rsidRPr="00E72E9A">
        <w:instrText xml:space="preserve"> REF _Ref313367077 \r \h  \* MERGEFORMAT </w:instrText>
      </w:r>
      <w:r w:rsidRPr="00E72E9A">
        <w:fldChar w:fldCharType="separate"/>
      </w:r>
      <w:r w:rsidRPr="00E72E9A">
        <w:t>15.2.1</w:t>
      </w:r>
      <w:r w:rsidRPr="00E72E9A">
        <w:fldChar w:fldCharType="end"/>
      </w:r>
      <w:r w:rsidRPr="00E72E9A">
        <w:t>) or the Customer Data (whilst the Customer Data was under the control of the Customer).</w:t>
      </w:r>
    </w:p>
    <w:p w14:paraId="1AB90F6C" w14:textId="77777777" w:rsidR="00E67491" w:rsidRPr="00E72E9A" w:rsidRDefault="00E67491" w:rsidP="00E72E9A">
      <w:pPr>
        <w:pStyle w:val="GPSL2NumberedBoldHeading"/>
        <w:numPr>
          <w:ilvl w:val="1"/>
          <w:numId w:val="7"/>
        </w:numPr>
        <w:ind w:left="1418" w:hanging="709"/>
      </w:pPr>
      <w:bookmarkStart w:id="2046" w:name="_Ref313374052"/>
      <w:r w:rsidRPr="00E72E9A">
        <w:t>Protection of Customer Data</w:t>
      </w:r>
      <w:bookmarkEnd w:id="2046"/>
    </w:p>
    <w:p w14:paraId="48916226" w14:textId="77777777" w:rsidR="00E67491" w:rsidRPr="00E72E9A" w:rsidRDefault="00E67491" w:rsidP="00E67491">
      <w:pPr>
        <w:pStyle w:val="GPSL3numberedclause"/>
        <w:ind w:left="2410" w:hanging="992"/>
      </w:pPr>
      <w:bookmarkStart w:id="2047" w:name="_Ref365024016"/>
      <w:r w:rsidRPr="00E72E9A">
        <w:t>To the extent that the Customer Data is held and/or Processed by the Supplier:</w:t>
      </w:r>
    </w:p>
    <w:p w14:paraId="0C6F2353" w14:textId="77777777" w:rsidR="00E67491" w:rsidRPr="00E72E9A" w:rsidRDefault="00E67491" w:rsidP="00E67491">
      <w:pPr>
        <w:pStyle w:val="GPSL4numberedclause"/>
        <w:ind w:left="2977" w:hanging="567"/>
      </w:pPr>
      <w:r w:rsidRPr="00E72E9A">
        <w:t>the Supplier shall not delete or remove any proprietary notices contained within or relating to the Customer Data.</w:t>
      </w:r>
      <w:bookmarkEnd w:id="2047"/>
    </w:p>
    <w:p w14:paraId="1EAAE0A0" w14:textId="77777777" w:rsidR="00E67491" w:rsidRPr="00E72E9A" w:rsidRDefault="00E67491" w:rsidP="00E67491">
      <w:pPr>
        <w:pStyle w:val="GPSL4numberedclause"/>
        <w:ind w:left="2977" w:hanging="567"/>
      </w:pPr>
      <w:r w:rsidRPr="00E72E9A">
        <w:t>the Supplier shall not store, copy, disclose, or use the Customer Data except as necessary for the performance by the Supplier of its obligations under this Call Off Contract or as otherwise Approved by the Customer.</w:t>
      </w:r>
    </w:p>
    <w:p w14:paraId="1C7819D1" w14:textId="77777777" w:rsidR="00E67491" w:rsidRPr="00E72E9A" w:rsidRDefault="00E67491" w:rsidP="00E67491">
      <w:pPr>
        <w:pStyle w:val="GPSL4numberedclause"/>
        <w:ind w:left="2977" w:hanging="567"/>
      </w:pPr>
      <w:bookmarkStart w:id="2048" w:name="_Ref358880472"/>
      <w:r w:rsidRPr="00E72E9A">
        <w:t>the Supplier shall supply that Customer Data to the Customer as requested by the Customer and in the format (if any) specified in this Call Off Contract and in any event as specified by the Customer from time to time in writing.</w:t>
      </w:r>
      <w:bookmarkEnd w:id="2048"/>
    </w:p>
    <w:p w14:paraId="46832989" w14:textId="77777777" w:rsidR="00E67491" w:rsidRPr="00E72E9A" w:rsidRDefault="00E67491" w:rsidP="00E67491">
      <w:pPr>
        <w:pStyle w:val="GPSL4numberedclause"/>
        <w:ind w:left="2977" w:hanging="567"/>
      </w:pPr>
      <w:r w:rsidRPr="00E72E9A">
        <w:t>the Supplier shall take responsibility for preserving the integrity of Customer Data and preventing the corruption or loss of Customer Data.</w:t>
      </w:r>
    </w:p>
    <w:p w14:paraId="30DD58F8" w14:textId="77777777" w:rsidR="00E67491" w:rsidRPr="00E72E9A" w:rsidRDefault="00E67491" w:rsidP="00E67491">
      <w:pPr>
        <w:pStyle w:val="GPSL4numberedclause"/>
        <w:ind w:left="2977" w:hanging="567"/>
      </w:pPr>
      <w:r w:rsidRPr="00E72E9A">
        <w:t>the Supplier shall perform secure back-ups of all Customer Data and shall ensure that up-to-date back-ups are stored off-site in accordance with any BCDR plan.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36AAE0A9" w14:textId="77777777" w:rsidR="00E67491" w:rsidRPr="00E72E9A" w:rsidRDefault="00E67491" w:rsidP="00E67491">
      <w:pPr>
        <w:pStyle w:val="GPSL4numberedclause"/>
        <w:ind w:left="2977" w:hanging="567"/>
      </w:pPr>
      <w:r w:rsidRPr="00E72E9A">
        <w:t>the Supplier shall ensure that any system on which the Supplier holds any Customer Data, including back-up data, is a secure system that complies with the Security Policy and the Security Management Plan (if any).</w:t>
      </w:r>
    </w:p>
    <w:p w14:paraId="54798092" w14:textId="77777777" w:rsidR="00E67491" w:rsidRPr="00E72E9A" w:rsidRDefault="00E67491" w:rsidP="00E67491">
      <w:pPr>
        <w:pStyle w:val="GPSL4numberedclause"/>
        <w:ind w:left="2977" w:hanging="567"/>
      </w:pPr>
      <w:r w:rsidRPr="00E72E9A">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54463E53" w14:textId="77777777" w:rsidR="00E67491" w:rsidRPr="00E72E9A" w:rsidRDefault="00E67491" w:rsidP="00E67491">
      <w:pPr>
        <w:pStyle w:val="GPSL4numberedclause"/>
        <w:ind w:left="2977" w:hanging="567"/>
      </w:pPr>
      <w:bookmarkStart w:id="2049" w:name="_Ref359240385"/>
      <w:bookmarkStart w:id="2050" w:name="_Ref349134231"/>
      <w:r w:rsidRPr="00E72E9A">
        <w:t>if the Customer Data is corrupted, lost or sufficiently degraded as a result of a Default so as to be unusable, the Customer may:</w:t>
      </w:r>
      <w:bookmarkEnd w:id="2049"/>
    </w:p>
    <w:p w14:paraId="25D1D577" w14:textId="77777777" w:rsidR="00E67491" w:rsidRPr="00E72E9A" w:rsidRDefault="00E67491" w:rsidP="00E72E9A">
      <w:pPr>
        <w:pStyle w:val="GPSL5numberedclause"/>
        <w:numPr>
          <w:ilvl w:val="4"/>
          <w:numId w:val="13"/>
        </w:numPr>
        <w:ind w:left="3544" w:hanging="567"/>
      </w:pPr>
      <w:bookmarkStart w:id="2051" w:name="_Toc139080265"/>
      <w:r w:rsidRPr="00E72E9A">
        <w:t>require the Supplier (at the Supplier's expense) to restore or procure the restoration of Customer Data and the Supplier shall do so as soon as practicable but not later than five (5) Working Days from the date of receipt of the Customer’s notice; and/or</w:t>
      </w:r>
      <w:bookmarkEnd w:id="2051"/>
    </w:p>
    <w:p w14:paraId="7DF6EB80" w14:textId="77777777" w:rsidR="00E67491" w:rsidRPr="00E72E9A" w:rsidRDefault="00E67491" w:rsidP="00E72E9A">
      <w:pPr>
        <w:pStyle w:val="GPSL5numberedclause"/>
        <w:numPr>
          <w:ilvl w:val="4"/>
          <w:numId w:val="13"/>
        </w:numPr>
        <w:ind w:left="3544" w:hanging="567"/>
      </w:pPr>
      <w:r w:rsidRPr="00E72E9A">
        <w:t>itself restore or procure the restoration of Customer Data, and shall be repaid by the Supplier any reasonable expenses incurred in doing so).</w:t>
      </w:r>
    </w:p>
    <w:p w14:paraId="04B59353" w14:textId="77777777" w:rsidR="00E67491" w:rsidRPr="00E72E9A" w:rsidRDefault="00E67491" w:rsidP="00E72E9A">
      <w:pPr>
        <w:pStyle w:val="GPSL2NumberedBoldHeading"/>
        <w:numPr>
          <w:ilvl w:val="1"/>
          <w:numId w:val="7"/>
        </w:numPr>
        <w:ind w:left="1418" w:hanging="709"/>
      </w:pPr>
      <w:bookmarkStart w:id="2052" w:name="_Ref313367753"/>
      <w:bookmarkEnd w:id="2050"/>
      <w:r w:rsidRPr="00E72E9A">
        <w:t>Confidentiality</w:t>
      </w:r>
      <w:bookmarkEnd w:id="2052"/>
    </w:p>
    <w:p w14:paraId="44E19A83" w14:textId="77777777" w:rsidR="00E67491" w:rsidRPr="00E72E9A" w:rsidRDefault="00E67491" w:rsidP="00E67491">
      <w:pPr>
        <w:pStyle w:val="GPSL3numberedclause"/>
        <w:ind w:left="2410" w:hanging="992"/>
      </w:pPr>
      <w:bookmarkStart w:id="2053" w:name="_Ref363745797"/>
      <w:bookmarkStart w:id="2054" w:name="_Ref313367575"/>
      <w:r w:rsidRPr="00E72E9A">
        <w:t xml:space="preserve">For the purposes of this Clause , the term </w:t>
      </w:r>
      <w:r w:rsidRPr="00E72E9A">
        <w:rPr>
          <w:b/>
        </w:rPr>
        <w:t>“Disclosing Party”</w:t>
      </w:r>
      <w:r w:rsidRPr="00E72E9A">
        <w:t xml:space="preserve"> shall mean a Party which discloses or makes available directly or indirectly its Confidential Information and </w:t>
      </w:r>
      <w:r w:rsidRPr="00E72E9A">
        <w:rPr>
          <w:b/>
        </w:rPr>
        <w:t>“Recipient”</w:t>
      </w:r>
      <w:r w:rsidRPr="00E72E9A">
        <w:t xml:space="preserve"> shall mean the Party which receives or obtains directly or indirectly Confidential Information.</w:t>
      </w:r>
      <w:bookmarkEnd w:id="2053"/>
    </w:p>
    <w:p w14:paraId="1DF178BF" w14:textId="77777777" w:rsidR="00E67491" w:rsidRPr="00E72E9A" w:rsidRDefault="00E67491" w:rsidP="00E67491">
      <w:pPr>
        <w:pStyle w:val="GPSL3numberedclause"/>
        <w:ind w:left="2410" w:hanging="992"/>
      </w:pPr>
      <w:bookmarkStart w:id="2055" w:name="_Ref358820876"/>
      <w:r w:rsidRPr="00E72E9A">
        <w:t xml:space="preserve">Except to the extent set out in this Clause </w:t>
      </w:r>
      <w:r w:rsidRPr="00E72E9A">
        <w:fldChar w:fldCharType="begin"/>
      </w:r>
      <w:r w:rsidRPr="00E72E9A">
        <w:instrText xml:space="preserve"> REF _Ref313367870 \r \h  \* MERGEFORMAT </w:instrText>
      </w:r>
      <w:r w:rsidRPr="00E72E9A">
        <w:fldChar w:fldCharType="separate"/>
      </w:r>
      <w:r w:rsidRPr="00E72E9A">
        <w:t>15</w:t>
      </w:r>
      <w:r w:rsidRPr="00E72E9A">
        <w:fldChar w:fldCharType="end"/>
      </w:r>
      <w:r w:rsidRPr="00E72E9A">
        <w:t xml:space="preserve"> or where disclosure is expressly permitted elsewhere in this Call Off Contract, the Recipient shall:</w:t>
      </w:r>
      <w:bookmarkEnd w:id="2054"/>
      <w:bookmarkEnd w:id="2055"/>
    </w:p>
    <w:p w14:paraId="53B1F31B" w14:textId="77777777" w:rsidR="00E67491" w:rsidRPr="00E72E9A" w:rsidRDefault="00E67491" w:rsidP="00E67491">
      <w:pPr>
        <w:pStyle w:val="GPSL4numberedclause"/>
        <w:ind w:left="2977" w:hanging="567"/>
      </w:pPr>
      <w:r w:rsidRPr="00E72E9A">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CC823BB" w14:textId="77777777" w:rsidR="00E67491" w:rsidRPr="00E72E9A" w:rsidRDefault="00E67491" w:rsidP="00E67491">
      <w:pPr>
        <w:pStyle w:val="GPSL4numberedclause"/>
        <w:ind w:left="2977" w:hanging="567"/>
      </w:pPr>
      <w:r w:rsidRPr="00E72E9A">
        <w:t>not disclose the Disclosing Party's Confidential Information to any other person except as expressly set out in this Call Off Contract or without obtaining the owner's prior written consent;</w:t>
      </w:r>
    </w:p>
    <w:p w14:paraId="550F9D5E" w14:textId="77777777" w:rsidR="00E67491" w:rsidRPr="00E72E9A" w:rsidRDefault="00E67491" w:rsidP="00E67491">
      <w:pPr>
        <w:pStyle w:val="GPSL4numberedclause"/>
        <w:ind w:left="2977" w:hanging="567"/>
      </w:pPr>
      <w:r w:rsidRPr="00E72E9A">
        <w:t>not use or exploit the Disclosing Party’s Confidential Information in any way except for the purposes anticipated under this Call Off Contract; and</w:t>
      </w:r>
    </w:p>
    <w:p w14:paraId="5314F04C" w14:textId="77777777" w:rsidR="00E67491" w:rsidRPr="00E72E9A" w:rsidRDefault="00E67491" w:rsidP="00E67491">
      <w:pPr>
        <w:pStyle w:val="GPSL4numberedclause"/>
        <w:ind w:left="2977" w:hanging="567"/>
      </w:pPr>
      <w:r w:rsidRPr="00E72E9A">
        <w:t>immediately notify the Disclosing Party if it suspects or becomes aware of any unauthorised access, copying, use or disclosure in any form of any of the Disclosing Party’s Confidential Information.</w:t>
      </w:r>
    </w:p>
    <w:p w14:paraId="65536295" w14:textId="77777777" w:rsidR="00E67491" w:rsidRPr="00E72E9A" w:rsidRDefault="00E67491" w:rsidP="00E67491">
      <w:pPr>
        <w:pStyle w:val="GPSL3numberedclause"/>
        <w:ind w:left="2410" w:hanging="992"/>
      </w:pPr>
      <w:r w:rsidRPr="00E72E9A">
        <w:t>The Recipient shall be entitled to disclose the Confidential Information of the Disclosing Party where:</w:t>
      </w:r>
    </w:p>
    <w:p w14:paraId="4AF9D933" w14:textId="77777777" w:rsidR="00E67491" w:rsidRPr="00E72E9A" w:rsidRDefault="00E67491" w:rsidP="00E67491">
      <w:pPr>
        <w:pStyle w:val="GPSL4numberedclause"/>
        <w:ind w:left="2977" w:hanging="567"/>
      </w:pPr>
      <w:r w:rsidRPr="00E72E9A">
        <w:t xml:space="preserve">the Recipient is required to disclose the Confidential Information by Law, provided that Clause </w:t>
      </w:r>
      <w:r w:rsidRPr="00E72E9A">
        <w:fldChar w:fldCharType="begin"/>
      </w:r>
      <w:r w:rsidRPr="00E72E9A">
        <w:instrText xml:space="preserve"> REF _Ref365029385 \r \h  \* MERGEFORMAT </w:instrText>
      </w:r>
      <w:r w:rsidRPr="00E72E9A">
        <w:fldChar w:fldCharType="separate"/>
      </w:r>
      <w:r w:rsidRPr="00E72E9A">
        <w:t>15.6.1</w:t>
      </w:r>
      <w:r w:rsidRPr="00E72E9A">
        <w:fldChar w:fldCharType="end"/>
      </w:r>
      <w:r w:rsidRPr="00E72E9A">
        <w:t xml:space="preserve"> (Freedom of Information) shall apply to disclosures required under the FOIA or the EIRs;</w:t>
      </w:r>
    </w:p>
    <w:p w14:paraId="6E0E6905" w14:textId="77777777" w:rsidR="00E67491" w:rsidRPr="00E72E9A" w:rsidRDefault="00E67491" w:rsidP="00E67491">
      <w:pPr>
        <w:pStyle w:val="GPSL4numberedclause"/>
        <w:ind w:left="2977" w:hanging="567"/>
      </w:pPr>
      <w:r w:rsidRPr="00E72E9A">
        <w:t>the need for such disclosure arises out of or in connection with:</w:t>
      </w:r>
    </w:p>
    <w:p w14:paraId="39DFC972" w14:textId="77777777" w:rsidR="00E67491" w:rsidRPr="00E72E9A" w:rsidRDefault="00E67491" w:rsidP="00E72E9A">
      <w:pPr>
        <w:pStyle w:val="GPSL5numberedclause"/>
        <w:numPr>
          <w:ilvl w:val="4"/>
          <w:numId w:val="13"/>
        </w:numPr>
        <w:ind w:left="3544" w:hanging="567"/>
      </w:pPr>
      <w:r w:rsidRPr="00E72E9A">
        <w:t xml:space="preserve">any legal challenge or potential legal challenge against the Customer arising out of or in connection with this Call Off Contract; </w:t>
      </w:r>
    </w:p>
    <w:p w14:paraId="593FF227" w14:textId="77777777" w:rsidR="00E67491" w:rsidRPr="00E72E9A" w:rsidRDefault="00E67491" w:rsidP="00E72E9A">
      <w:pPr>
        <w:pStyle w:val="GPSL5numberedclause"/>
        <w:numPr>
          <w:ilvl w:val="4"/>
          <w:numId w:val="13"/>
        </w:numPr>
        <w:ind w:left="3544" w:hanging="567"/>
      </w:pPr>
      <w:r w:rsidRPr="00E72E9A">
        <w:t>the purpose of 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provided under this Call Off Contract; or</w:t>
      </w:r>
    </w:p>
    <w:p w14:paraId="0539B6E9" w14:textId="77777777" w:rsidR="00E67491" w:rsidRPr="00E72E9A" w:rsidRDefault="00E67491" w:rsidP="00E72E9A">
      <w:pPr>
        <w:pStyle w:val="GPSL5numberedclause"/>
        <w:numPr>
          <w:ilvl w:val="4"/>
          <w:numId w:val="13"/>
        </w:numPr>
        <w:ind w:left="3544" w:hanging="567"/>
      </w:pPr>
      <w:r w:rsidRPr="00E72E9A">
        <w:t>the conduct of a Central Government Body review in respect of this Call Off Contract; or</w:t>
      </w:r>
    </w:p>
    <w:p w14:paraId="122ABBF9" w14:textId="77777777" w:rsidR="00E67491" w:rsidRPr="00E72E9A" w:rsidRDefault="00E67491" w:rsidP="00E67491">
      <w:pPr>
        <w:pStyle w:val="GPSL4numberedclause"/>
        <w:ind w:left="2977" w:hanging="567"/>
      </w:pPr>
      <w:r w:rsidRPr="00E72E9A">
        <w:t>the Recipient has reasonable grounds to believe that the Disclosing Party is involved in activity that may constitute a criminal offence under the Bribery Act 2010 and the disclosure is being made to the Serious Fraud Office.</w:t>
      </w:r>
    </w:p>
    <w:p w14:paraId="0C7A0332" w14:textId="77777777" w:rsidR="00E67491" w:rsidRPr="00E72E9A" w:rsidRDefault="00E67491" w:rsidP="00E67491">
      <w:pPr>
        <w:pStyle w:val="GPSL3numberedclause"/>
        <w:ind w:left="2410" w:hanging="992"/>
      </w:pPr>
      <w:r w:rsidRPr="00E72E9A">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3FD9506F" w14:textId="77777777" w:rsidR="00E67491" w:rsidRPr="00E72E9A" w:rsidRDefault="00E67491" w:rsidP="00E67491">
      <w:pPr>
        <w:pStyle w:val="GPSL3numberedclause"/>
        <w:ind w:left="2410" w:hanging="992"/>
      </w:pPr>
      <w:bookmarkStart w:id="2056" w:name="_Ref358821029"/>
      <w:r w:rsidRPr="00E72E9A">
        <w:t>Subject to Clauses </w:t>
      </w:r>
      <w:r w:rsidRPr="00E72E9A">
        <w:fldChar w:fldCharType="begin"/>
      </w:r>
      <w:r w:rsidRPr="00E72E9A">
        <w:instrText xml:space="preserve"> REF _Ref358820876 \w \h  \* MERGEFORMAT </w:instrText>
      </w:r>
      <w:r w:rsidRPr="00E72E9A">
        <w:fldChar w:fldCharType="separate"/>
      </w:r>
      <w:r w:rsidRPr="00E72E9A">
        <w:t>15.4.2</w:t>
      </w:r>
      <w:r w:rsidRPr="00E72E9A">
        <w:fldChar w:fldCharType="end"/>
      </w:r>
      <w:r w:rsidRPr="00E72E9A">
        <w:t xml:space="preserve"> and </w:t>
      </w:r>
      <w:r w:rsidRPr="00E72E9A">
        <w:fldChar w:fldCharType="begin"/>
      </w:r>
      <w:r w:rsidRPr="00E72E9A">
        <w:instrText xml:space="preserve"> REF _Ref358820910 \w \h  \* MERGEFORMAT </w:instrText>
      </w:r>
      <w:r w:rsidRPr="00E72E9A">
        <w:fldChar w:fldCharType="separate"/>
      </w:r>
      <w:r w:rsidRPr="00E72E9A">
        <w:t>15.4.7</w:t>
      </w:r>
      <w:r w:rsidRPr="00E72E9A">
        <w:fldChar w:fldCharType="end"/>
      </w:r>
      <w:r w:rsidRPr="00E72E9A">
        <w:t>, the Supplier may only disclose the Confidential Information of the Customer on a confidential basis to:</w:t>
      </w:r>
      <w:bookmarkEnd w:id="2056"/>
    </w:p>
    <w:p w14:paraId="0EEF7FCE" w14:textId="77777777" w:rsidR="00E67491" w:rsidRPr="00E72E9A" w:rsidRDefault="00E67491" w:rsidP="00E67491">
      <w:pPr>
        <w:pStyle w:val="GPSL4numberedclause"/>
        <w:ind w:left="2977" w:hanging="567"/>
      </w:pPr>
      <w:r w:rsidRPr="00E72E9A">
        <w:t>Supplier Personnel who are directly involved in the provision of the</w:t>
      </w:r>
      <w:r w:rsidRPr="00E72E9A">
        <w:rPr>
          <w:b/>
          <w:i/>
        </w:rPr>
        <w:t xml:space="preserve"> </w:t>
      </w:r>
      <w:r w:rsidRPr="00E72E9A">
        <w:t>Goods and need to know the Confidential Information to enable performance of the Supplier’s obligations under this Call Off Contract; and</w:t>
      </w:r>
    </w:p>
    <w:p w14:paraId="1506AE45" w14:textId="77777777" w:rsidR="00E67491" w:rsidRPr="00E72E9A" w:rsidRDefault="00E67491" w:rsidP="00E67491">
      <w:pPr>
        <w:pStyle w:val="GPSL4numberedclause"/>
        <w:ind w:left="2977" w:hanging="567"/>
      </w:pPr>
      <w:r w:rsidRPr="00E72E9A">
        <w:t>its professional advisers for the purposes of obtaining advice in relation to this Call Off Contract.</w:t>
      </w:r>
    </w:p>
    <w:p w14:paraId="3C585BE4" w14:textId="77777777" w:rsidR="00E67491" w:rsidRPr="00E72E9A" w:rsidRDefault="00E67491" w:rsidP="00E67491">
      <w:pPr>
        <w:pStyle w:val="GPSL3numberedclause"/>
        <w:ind w:left="2410" w:hanging="992"/>
      </w:pPr>
      <w:r w:rsidRPr="00E72E9A">
        <w:t xml:space="preserve">Where the Supplier discloses Confidential Information of the Customer pursuant to this Clause </w:t>
      </w:r>
      <w:r w:rsidRPr="00E72E9A">
        <w:fldChar w:fldCharType="begin"/>
      </w:r>
      <w:r w:rsidRPr="00E72E9A">
        <w:instrText xml:space="preserve"> REF _Ref358821029 \w \h  \* MERGEFORMAT </w:instrText>
      </w:r>
      <w:r w:rsidRPr="00E72E9A">
        <w:fldChar w:fldCharType="separate"/>
      </w:r>
      <w:r w:rsidRPr="00E72E9A">
        <w:t>15.4.5</w:t>
      </w:r>
      <w:r w:rsidRPr="00E72E9A">
        <w:fldChar w:fldCharType="end"/>
      </w:r>
      <w:r w:rsidRPr="00E72E9A">
        <w:t>, it shall remain responsible at all times for compliance with the confidentiality obligations set out in this Call Off Contract by the persons to whom disclosure has been made.</w:t>
      </w:r>
    </w:p>
    <w:p w14:paraId="24CA16F7" w14:textId="77777777" w:rsidR="00E67491" w:rsidRPr="00E72E9A" w:rsidRDefault="00E67491" w:rsidP="00E67491">
      <w:pPr>
        <w:pStyle w:val="GPSL3numberedclause"/>
        <w:ind w:left="2410" w:hanging="992"/>
      </w:pPr>
      <w:bookmarkStart w:id="2057" w:name="_Ref358820910"/>
      <w:r w:rsidRPr="00E72E9A">
        <w:t>The Customer may disclose the Confidential Information of the Supplier:</w:t>
      </w:r>
    </w:p>
    <w:p w14:paraId="77DFD319" w14:textId="77777777" w:rsidR="00E67491" w:rsidRPr="00E72E9A" w:rsidRDefault="00E67491" w:rsidP="00E67491">
      <w:pPr>
        <w:pStyle w:val="GPSL4numberedclause"/>
        <w:ind w:left="2977" w:hanging="567"/>
      </w:pPr>
      <w:bookmarkStart w:id="2058" w:name="_Ref358884602"/>
      <w:r w:rsidRPr="00E72E9A">
        <w:t>on a confidential basis to any Central Government Body for any proper purpose of the Customer or of the relevant Central Government Body on the basis that the information may only be further disclosed to Central Government Bodies or Other Contracting Bodies;</w:t>
      </w:r>
      <w:bookmarkEnd w:id="2058"/>
    </w:p>
    <w:p w14:paraId="60B27053" w14:textId="77777777" w:rsidR="00E67491" w:rsidRPr="00E72E9A" w:rsidRDefault="00E67491" w:rsidP="00E67491">
      <w:pPr>
        <w:pStyle w:val="GPSL4numberedclause"/>
        <w:ind w:left="2977" w:hanging="567"/>
      </w:pPr>
      <w:r w:rsidRPr="00E72E9A">
        <w:t>to Parliament and Parliamentary Committees or if required by any Parliamentary reporting requirement;</w:t>
      </w:r>
    </w:p>
    <w:p w14:paraId="388BFEF0" w14:textId="77777777" w:rsidR="00E67491" w:rsidRPr="00E72E9A" w:rsidRDefault="00E67491" w:rsidP="00E67491">
      <w:pPr>
        <w:pStyle w:val="GPSL4numberedclause"/>
        <w:ind w:left="2977" w:hanging="567"/>
      </w:pPr>
      <w:r w:rsidRPr="00E72E9A">
        <w:t>to the extent that the Customer (acting reasonably) deems disclosure necessary or appropriate in the course of carrying out its public functions;</w:t>
      </w:r>
    </w:p>
    <w:p w14:paraId="6DC00E68" w14:textId="77777777" w:rsidR="00E67491" w:rsidRPr="00E72E9A" w:rsidRDefault="00E67491" w:rsidP="00E67491">
      <w:pPr>
        <w:pStyle w:val="GPSL4numberedclause"/>
        <w:ind w:left="2977" w:hanging="567"/>
      </w:pPr>
      <w:r w:rsidRPr="00E72E9A">
        <w:t>on a confidential basis to a professional adviser, consultant, supplier or other person engaged by any of the entities described in Clause </w:t>
      </w:r>
      <w:r w:rsidRPr="00E72E9A">
        <w:fldChar w:fldCharType="begin"/>
      </w:r>
      <w:r w:rsidRPr="00E72E9A">
        <w:instrText xml:space="preserve"> REF _Ref358884602 \w \h  \* MERGEFORMAT </w:instrText>
      </w:r>
      <w:r w:rsidRPr="00E72E9A">
        <w:fldChar w:fldCharType="separate"/>
      </w:r>
      <w:r w:rsidRPr="00E72E9A">
        <w:t>15.4.7a)</w:t>
      </w:r>
      <w:r w:rsidRPr="00E72E9A">
        <w:fldChar w:fldCharType="end"/>
      </w:r>
      <w:r w:rsidRPr="00E72E9A">
        <w:t xml:space="preserve"> (including any benchmarking organisation) for any purpose relating to or connected with this Call Off Contract;</w:t>
      </w:r>
    </w:p>
    <w:p w14:paraId="7BF5A815" w14:textId="77777777" w:rsidR="00E67491" w:rsidRPr="00E72E9A" w:rsidRDefault="00E67491" w:rsidP="00E67491">
      <w:pPr>
        <w:pStyle w:val="GPSL4numberedclause"/>
        <w:ind w:left="2977" w:hanging="567"/>
      </w:pPr>
      <w:r w:rsidRPr="00E72E9A">
        <w:t>on a confidential basis for the purpose of the exercise of its rights under this Call Off Contract; or</w:t>
      </w:r>
    </w:p>
    <w:p w14:paraId="1A3E3B05" w14:textId="77777777" w:rsidR="00E67491" w:rsidRPr="00E72E9A" w:rsidRDefault="00E67491" w:rsidP="00E67491">
      <w:pPr>
        <w:pStyle w:val="GPSL4numberedclause"/>
        <w:ind w:left="2977" w:hanging="567"/>
      </w:pPr>
      <w:r w:rsidRPr="00E72E9A">
        <w:t>to a proposed transferee, assignee or novatee of, or successor in title to the Customer</w:t>
      </w:r>
    </w:p>
    <w:p w14:paraId="606AFF5D" w14:textId="77777777" w:rsidR="00E67491" w:rsidRPr="00E72E9A" w:rsidRDefault="00E67491" w:rsidP="00E67491">
      <w:pPr>
        <w:pStyle w:val="GPSL3Indentnonumberclause"/>
      </w:pPr>
      <w:r w:rsidRPr="00E72E9A">
        <w:t xml:space="preserve">and for the purposes of the foregoing, references to disclosure on a confidential basis shall mean disclosure subject to a confidentiality agreement or arrangement containing terms no less stringent than those placed on the Customer under this Clause </w:t>
      </w:r>
      <w:r w:rsidRPr="00E72E9A">
        <w:fldChar w:fldCharType="begin"/>
      </w:r>
      <w:r w:rsidRPr="00E72E9A">
        <w:instrText xml:space="preserve"> REF _Ref313367870 \r \h  \* MERGEFORMAT </w:instrText>
      </w:r>
      <w:r w:rsidRPr="00E72E9A">
        <w:fldChar w:fldCharType="separate"/>
      </w:r>
      <w:r w:rsidRPr="00E72E9A">
        <w:t>15</w:t>
      </w:r>
      <w:r w:rsidRPr="00E72E9A">
        <w:fldChar w:fldCharType="end"/>
      </w:r>
      <w:r w:rsidRPr="00E72E9A">
        <w:t>.</w:t>
      </w:r>
    </w:p>
    <w:p w14:paraId="03D376BE" w14:textId="77777777" w:rsidR="00E67491" w:rsidRPr="00E72E9A" w:rsidRDefault="00E67491" w:rsidP="00E67491">
      <w:pPr>
        <w:pStyle w:val="GPSL3numberedclause"/>
        <w:ind w:left="2410" w:hanging="992"/>
      </w:pPr>
      <w:r w:rsidRPr="00E72E9A">
        <w:t>Nothing in this Clause </w:t>
      </w:r>
      <w:r w:rsidRPr="00E72E9A">
        <w:fldChar w:fldCharType="begin"/>
      </w:r>
      <w:r w:rsidRPr="00E72E9A">
        <w:instrText xml:space="preserve"> REF _Ref313367870 \r \h  \* MERGEFORMAT </w:instrText>
      </w:r>
      <w:r w:rsidRPr="00E72E9A">
        <w:fldChar w:fldCharType="separate"/>
      </w:r>
      <w:r w:rsidRPr="00E72E9A">
        <w:t>15</w:t>
      </w:r>
      <w:r w:rsidRPr="00E72E9A">
        <w:fldChar w:fldCharType="end"/>
      </w:r>
      <w:r w:rsidRPr="00E72E9A">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27F1656" w14:textId="77777777" w:rsidR="00E67491" w:rsidRPr="00E72E9A" w:rsidRDefault="00E67491" w:rsidP="00E67491">
      <w:pPr>
        <w:pStyle w:val="GPSL3numberedclause"/>
        <w:ind w:left="2410" w:hanging="992"/>
      </w:pPr>
      <w:bookmarkStart w:id="2059" w:name="_Ref367363702"/>
      <w:bookmarkEnd w:id="2057"/>
      <w:r w:rsidRPr="00E72E9A">
        <w:t xml:space="preserve">In the event that the Supplier fails to comply with Clauses </w:t>
      </w:r>
      <w:r w:rsidRPr="00E72E9A">
        <w:fldChar w:fldCharType="begin"/>
      </w:r>
      <w:r w:rsidRPr="00E72E9A">
        <w:instrText xml:space="preserve"> REF _Ref358820876 \w \h  \* MERGEFORMAT </w:instrText>
      </w:r>
      <w:r w:rsidRPr="00E72E9A">
        <w:fldChar w:fldCharType="separate"/>
      </w:r>
      <w:r w:rsidRPr="00E72E9A">
        <w:t>15.4.2</w:t>
      </w:r>
      <w:r w:rsidRPr="00E72E9A">
        <w:fldChar w:fldCharType="end"/>
      </w:r>
      <w:r w:rsidRPr="00E72E9A">
        <w:t xml:space="preserve"> to </w:t>
      </w:r>
      <w:r w:rsidRPr="00E72E9A">
        <w:fldChar w:fldCharType="begin"/>
      </w:r>
      <w:r w:rsidRPr="00E72E9A">
        <w:instrText xml:space="preserve"> REF _Ref358821029 \w \h  \* MERGEFORMAT </w:instrText>
      </w:r>
      <w:r w:rsidRPr="00E72E9A">
        <w:fldChar w:fldCharType="separate"/>
      </w:r>
      <w:r w:rsidRPr="00E72E9A">
        <w:t>15.4.5</w:t>
      </w:r>
      <w:r w:rsidRPr="00E72E9A">
        <w:fldChar w:fldCharType="end"/>
      </w:r>
      <w:r w:rsidRPr="00E72E9A">
        <w:t>, the Customer reserves the right to terminate this Call Off Contract for material Default.</w:t>
      </w:r>
      <w:bookmarkEnd w:id="2059"/>
    </w:p>
    <w:p w14:paraId="4088CDBD" w14:textId="77777777" w:rsidR="00E67491" w:rsidRPr="00E72E9A" w:rsidRDefault="00E67491" w:rsidP="00E72E9A">
      <w:pPr>
        <w:pStyle w:val="GPSL2NumberedBoldHeading"/>
        <w:numPr>
          <w:ilvl w:val="1"/>
          <w:numId w:val="7"/>
        </w:numPr>
        <w:ind w:left="1418" w:hanging="709"/>
      </w:pPr>
      <w:r w:rsidRPr="00E72E9A">
        <w:t>Transparency</w:t>
      </w:r>
    </w:p>
    <w:p w14:paraId="5B49A619" w14:textId="77777777" w:rsidR="00E67491" w:rsidRPr="00E72E9A" w:rsidRDefault="00E67491" w:rsidP="00E67491">
      <w:pPr>
        <w:pStyle w:val="GPSL3numberedclause"/>
        <w:ind w:left="2410" w:hanging="992"/>
      </w:pPr>
      <w:r w:rsidRPr="00E72E9A">
        <w:t>The Parties acknowledge that, except for any information which is exempt from disclosure in accordance with the provisions of the FOIA, the content of this Call Off Contract is not Confidential Information.  The Customer shall determine whether any of the content of this Call Off Contract is exempt from disclosure in accordance with the provisions of the FOIA. The Customer may consult with the Supplier to inform its decision regarding any redactions but shall have the final decision in its absolute discretion.</w:t>
      </w:r>
    </w:p>
    <w:p w14:paraId="3375F023" w14:textId="77777777" w:rsidR="00E67491" w:rsidRPr="00E72E9A" w:rsidRDefault="00E67491" w:rsidP="00E67491">
      <w:pPr>
        <w:pStyle w:val="GPSL3numberedclause"/>
        <w:ind w:left="2410" w:hanging="992"/>
      </w:pPr>
      <w:r w:rsidRPr="00E72E9A">
        <w:t>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w:t>
      </w:r>
    </w:p>
    <w:p w14:paraId="4E8A4D80" w14:textId="77777777" w:rsidR="00E67491" w:rsidRPr="00E72E9A" w:rsidRDefault="00E67491" w:rsidP="00E67491">
      <w:pPr>
        <w:pStyle w:val="GPSL3numberedclause"/>
        <w:ind w:left="2410" w:hanging="992"/>
      </w:pPr>
      <w:r w:rsidRPr="00E72E9A">
        <w:t>The Supplier shall assist and cooperate with the Customer to enable the Customer to publish this Call Off Contract.</w:t>
      </w:r>
    </w:p>
    <w:p w14:paraId="2ACBF8B9" w14:textId="77777777" w:rsidR="00E67491" w:rsidRPr="00E72E9A" w:rsidRDefault="00E67491" w:rsidP="00E72E9A">
      <w:pPr>
        <w:pStyle w:val="GPSL2NumberedBoldHeading"/>
        <w:numPr>
          <w:ilvl w:val="1"/>
          <w:numId w:val="7"/>
        </w:numPr>
        <w:ind w:left="1418" w:hanging="709"/>
      </w:pPr>
      <w:bookmarkStart w:id="2060" w:name="_Ref313369975"/>
      <w:r w:rsidRPr="00E72E9A">
        <w:t>Freedom of Information</w:t>
      </w:r>
      <w:bookmarkEnd w:id="2060"/>
    </w:p>
    <w:p w14:paraId="6E11A726" w14:textId="77777777" w:rsidR="00E67491" w:rsidRPr="00E72E9A" w:rsidRDefault="00E67491" w:rsidP="00E67491">
      <w:pPr>
        <w:pStyle w:val="GPSL3numberedclause"/>
        <w:ind w:left="2410" w:hanging="992"/>
      </w:pPr>
      <w:bookmarkStart w:id="2061" w:name="_Ref365029385"/>
      <w:bookmarkStart w:id="2062" w:name="_Ref349214061"/>
      <w:r w:rsidRPr="00E72E9A">
        <w:t>The Supplier acknowledges that the Customer is subject to the requirements of the FOIA and the EIRs. The Supplier shall:</w:t>
      </w:r>
      <w:bookmarkEnd w:id="2061"/>
      <w:r w:rsidRPr="00E72E9A">
        <w:t xml:space="preserve"> </w:t>
      </w:r>
    </w:p>
    <w:p w14:paraId="364643C2" w14:textId="77777777" w:rsidR="00E67491" w:rsidRPr="00E72E9A" w:rsidRDefault="00E67491" w:rsidP="00E67491">
      <w:pPr>
        <w:pStyle w:val="GPSL4numberedclause"/>
        <w:ind w:left="2977" w:hanging="567"/>
      </w:pPr>
      <w:r w:rsidRPr="00E72E9A">
        <w:t>provide all necessary assistance and cooperation as reasonably requested by the Customer to enable the Customer to comply with its Information disclosure obligations under the FOIA and EIRs;</w:t>
      </w:r>
    </w:p>
    <w:bookmarkEnd w:id="2062"/>
    <w:p w14:paraId="40A23322" w14:textId="77777777" w:rsidR="00E67491" w:rsidRPr="00E72E9A" w:rsidRDefault="00E67491" w:rsidP="00E67491">
      <w:pPr>
        <w:pStyle w:val="GPSL4numberedclause"/>
        <w:ind w:left="2977" w:hanging="567"/>
      </w:pPr>
      <w:r w:rsidRPr="00E72E9A">
        <w:t>transfer to the Customer all Requests for Information relating to this Call Off Contract that it receives as soon as practicable and in any event within two (2) Working Days of receipt;</w:t>
      </w:r>
    </w:p>
    <w:p w14:paraId="29906809" w14:textId="77777777" w:rsidR="00E67491" w:rsidRPr="00E72E9A" w:rsidRDefault="00E67491" w:rsidP="00E67491">
      <w:pPr>
        <w:pStyle w:val="GPSL4numberedclause"/>
        <w:ind w:left="2977" w:hanging="567"/>
      </w:pPr>
      <w:r w:rsidRPr="00E72E9A">
        <w:t>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23F3DC17" w14:textId="77777777" w:rsidR="00E67491" w:rsidRPr="00E72E9A" w:rsidRDefault="00E67491" w:rsidP="00E67491">
      <w:pPr>
        <w:pStyle w:val="GPSL4numberedclause"/>
        <w:ind w:left="2977" w:hanging="567"/>
      </w:pPr>
      <w:r w:rsidRPr="00E72E9A">
        <w:t>not respond directly to a Request for Information unless authorised in writing to do so by the Customer.</w:t>
      </w:r>
    </w:p>
    <w:p w14:paraId="5D4F2862" w14:textId="77777777" w:rsidR="00E67491" w:rsidRPr="00E72E9A" w:rsidRDefault="00E67491" w:rsidP="00E67491">
      <w:pPr>
        <w:pStyle w:val="GPSL3numberedclause"/>
        <w:ind w:left="2410" w:hanging="992"/>
      </w:pPr>
      <w:r w:rsidRPr="00E72E9A">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14:paraId="40CD2320" w14:textId="77777777" w:rsidR="00E67491" w:rsidRPr="00E72E9A" w:rsidRDefault="00E67491" w:rsidP="00E72E9A">
      <w:pPr>
        <w:pStyle w:val="GPSL2NumberedBoldHeading"/>
        <w:numPr>
          <w:ilvl w:val="1"/>
          <w:numId w:val="7"/>
        </w:numPr>
        <w:ind w:left="1418" w:hanging="709"/>
      </w:pPr>
      <w:r w:rsidRPr="00E72E9A">
        <w:t>Data Protection</w:t>
      </w:r>
    </w:p>
    <w:p w14:paraId="18C94F34" w14:textId="77777777" w:rsidR="00E67491" w:rsidRPr="00E72E9A" w:rsidRDefault="00E67491" w:rsidP="00E67491">
      <w:pPr>
        <w:pStyle w:val="GPSL3numberedclause"/>
        <w:ind w:left="2410" w:hanging="992"/>
      </w:pPr>
      <w:bookmarkStart w:id="2063" w:name="_Ref365024058"/>
      <w:r w:rsidRPr="00E72E9A">
        <w:t>“The Parties acknowledge that for the purposes of the Data Protection Legislation, the Customer is the Controller and the Supplier is the Processor. The only processing that the Supplier is authorised to do is listed in Call Off Schedule 5 by the Customer and may not be determined by the Supplier.</w:t>
      </w:r>
      <w:bookmarkEnd w:id="2063"/>
    </w:p>
    <w:p w14:paraId="7DF049CA" w14:textId="77777777" w:rsidR="00E67491" w:rsidRPr="00E72E9A" w:rsidRDefault="00E67491" w:rsidP="00E67491">
      <w:pPr>
        <w:pStyle w:val="GPSL3numberedclause"/>
        <w:ind w:left="2410" w:hanging="992"/>
      </w:pPr>
      <w:r w:rsidRPr="00E72E9A">
        <w:t>The Supplier shall notify the Customer immediately if it considers that any of the Customer's instructions infringe the Data Protection Legislation.</w:t>
      </w:r>
    </w:p>
    <w:p w14:paraId="064BCAAA" w14:textId="77777777" w:rsidR="00E67491" w:rsidRPr="00E72E9A" w:rsidRDefault="00E67491" w:rsidP="00E67491">
      <w:pPr>
        <w:pStyle w:val="GPSL3numberedclause"/>
        <w:ind w:left="2410" w:hanging="992"/>
      </w:pPr>
      <w:r w:rsidRPr="00E72E9A">
        <w:t>The Supplier shall provide all reasonable assistance to the Customer in the preparation of any Data Protection Impact Assessment prior to commencing any processing.  Such assistance may, at the discretion of the Customer, include:</w:t>
      </w:r>
    </w:p>
    <w:p w14:paraId="24AA8E09" w14:textId="77777777" w:rsidR="00E67491" w:rsidRPr="00E72E9A" w:rsidRDefault="00E67491" w:rsidP="00E67491">
      <w:pPr>
        <w:pStyle w:val="GPSL4numberedclause"/>
        <w:ind w:left="2977" w:hanging="567"/>
      </w:pPr>
      <w:r w:rsidRPr="00E72E9A">
        <w:t>a systematic description of the envisaged processing operations and the purpose of the processing;</w:t>
      </w:r>
    </w:p>
    <w:p w14:paraId="3E17C48A" w14:textId="77777777" w:rsidR="00E67491" w:rsidRPr="00E72E9A" w:rsidRDefault="00E67491" w:rsidP="00E67491">
      <w:pPr>
        <w:pStyle w:val="GPSL4numberedclause"/>
        <w:ind w:left="2977" w:hanging="567"/>
      </w:pPr>
      <w:r w:rsidRPr="00E72E9A">
        <w:t>an assessment of the necessity and proportionality of the processing operations in relation to the provision of the Goods and Services;</w:t>
      </w:r>
    </w:p>
    <w:p w14:paraId="30DBB0BC" w14:textId="77777777" w:rsidR="00E67491" w:rsidRPr="00E72E9A" w:rsidRDefault="00E67491" w:rsidP="00E67491">
      <w:pPr>
        <w:pStyle w:val="GPSL4numberedclause"/>
        <w:ind w:left="2977" w:hanging="567"/>
      </w:pPr>
      <w:bookmarkStart w:id="2064" w:name="_Ref358802787"/>
      <w:r w:rsidRPr="00E72E9A">
        <w:t>an assessment of the risks to the rights and freedoms of Data Subjects; and</w:t>
      </w:r>
      <w:bookmarkEnd w:id="2064"/>
      <w:r w:rsidRPr="00E72E9A">
        <w:t>;</w:t>
      </w:r>
    </w:p>
    <w:p w14:paraId="7717E486" w14:textId="77777777" w:rsidR="00E67491" w:rsidRPr="00E72E9A" w:rsidRDefault="00E67491" w:rsidP="00E67491">
      <w:pPr>
        <w:pStyle w:val="GPSL4numberedclause"/>
        <w:ind w:left="2977" w:hanging="567"/>
      </w:pPr>
      <w:r w:rsidRPr="00E72E9A">
        <w:t>the measures envisaged to address the risks, including safeguards, security measures and mechanisms to ensure the protection of Personal Data:</w:t>
      </w:r>
    </w:p>
    <w:p w14:paraId="6AA6ECC7" w14:textId="77777777" w:rsidR="00E67491" w:rsidRPr="00E72E9A" w:rsidRDefault="00E67491" w:rsidP="00E67491">
      <w:pPr>
        <w:pStyle w:val="GPSL3numberedclause"/>
        <w:ind w:left="2410" w:hanging="992"/>
      </w:pPr>
      <w:bookmarkStart w:id="2065" w:name="_Ref363746016"/>
      <w:r w:rsidRPr="00E72E9A">
        <w:t>The Supplier shall, in relation to any Personal Data processed in connection with its obligations under this Call-Off Contract:</w:t>
      </w:r>
      <w:bookmarkEnd w:id="2065"/>
    </w:p>
    <w:p w14:paraId="20D67120" w14:textId="77777777" w:rsidR="00E67491" w:rsidRPr="00E72E9A" w:rsidRDefault="00E67491" w:rsidP="00E67491">
      <w:pPr>
        <w:pStyle w:val="GPSL4numberedclause"/>
        <w:ind w:left="2977" w:hanging="567"/>
      </w:pPr>
      <w:r w:rsidRPr="00E72E9A">
        <w:t>process that Personal Data only in accordance with Call Off Schedule 5 unless the Supplier is required to do otherwise by Law. If it is so required the Supplier shall promptly notify the Customer before processing the Personal Data unless prohibited by Law;</w:t>
      </w:r>
    </w:p>
    <w:p w14:paraId="5DBEA281" w14:textId="77777777" w:rsidR="00E67491" w:rsidRPr="00E72E9A" w:rsidRDefault="00E67491" w:rsidP="00E67491">
      <w:pPr>
        <w:pStyle w:val="GPSL4numberedclause"/>
        <w:ind w:left="2977" w:hanging="567"/>
      </w:pPr>
      <w:bookmarkStart w:id="2066" w:name="_Ref358814743"/>
      <w:r w:rsidRPr="00E72E9A">
        <w:t>ensure that it has in place Protective Measures, which have been reviewed and approved by the Customer as appropriate to protect against a Data Loss Event having taken account of the:</w:t>
      </w:r>
      <w:bookmarkEnd w:id="2066"/>
    </w:p>
    <w:p w14:paraId="756D0C72" w14:textId="77777777" w:rsidR="00E67491" w:rsidRPr="00E72E9A" w:rsidRDefault="00E67491" w:rsidP="00E72E9A">
      <w:pPr>
        <w:pStyle w:val="GPSL5numberedclause"/>
        <w:numPr>
          <w:ilvl w:val="4"/>
          <w:numId w:val="13"/>
        </w:numPr>
        <w:ind w:left="3544" w:hanging="567"/>
      </w:pPr>
      <w:r w:rsidRPr="00E72E9A">
        <w:t>nature of the data to be protected;</w:t>
      </w:r>
    </w:p>
    <w:p w14:paraId="73836C98" w14:textId="77777777" w:rsidR="00E67491" w:rsidRPr="00E72E9A" w:rsidRDefault="00E67491" w:rsidP="00E72E9A">
      <w:pPr>
        <w:pStyle w:val="GPSL5numberedclause"/>
        <w:numPr>
          <w:ilvl w:val="4"/>
          <w:numId w:val="13"/>
        </w:numPr>
        <w:ind w:left="3544" w:hanging="567"/>
      </w:pPr>
      <w:r w:rsidRPr="00E72E9A">
        <w:t>harm that might result from a Data Loss Event;</w:t>
      </w:r>
    </w:p>
    <w:p w14:paraId="13E9F4BD" w14:textId="77777777" w:rsidR="00E67491" w:rsidRPr="00E72E9A" w:rsidRDefault="00E67491" w:rsidP="00E72E9A">
      <w:pPr>
        <w:pStyle w:val="GPSL5numberedclause"/>
        <w:numPr>
          <w:ilvl w:val="4"/>
          <w:numId w:val="13"/>
        </w:numPr>
        <w:ind w:left="3544" w:hanging="567"/>
      </w:pPr>
      <w:r w:rsidRPr="00E72E9A">
        <w:t>state of technological development; and</w:t>
      </w:r>
    </w:p>
    <w:p w14:paraId="115EB155" w14:textId="77777777" w:rsidR="00E67491" w:rsidRPr="00E72E9A" w:rsidRDefault="00E67491" w:rsidP="00E72E9A">
      <w:pPr>
        <w:pStyle w:val="GPSL5numberedclause"/>
        <w:numPr>
          <w:ilvl w:val="4"/>
          <w:numId w:val="13"/>
        </w:numPr>
        <w:ind w:left="3544" w:hanging="567"/>
      </w:pPr>
      <w:r w:rsidRPr="00E72E9A">
        <w:t>cost of implementing any measures;</w:t>
      </w:r>
    </w:p>
    <w:p w14:paraId="78C5C5F8" w14:textId="77777777" w:rsidR="00E67491" w:rsidRPr="00E72E9A" w:rsidRDefault="00E67491" w:rsidP="00E67491">
      <w:pPr>
        <w:pStyle w:val="GPSL4numberedclause"/>
        <w:ind w:left="2977" w:hanging="567"/>
      </w:pPr>
      <w:r w:rsidRPr="00E72E9A">
        <w:t>ensure that</w:t>
      </w:r>
    </w:p>
    <w:p w14:paraId="5648AEDB" w14:textId="77777777" w:rsidR="00E67491" w:rsidRPr="00E72E9A" w:rsidRDefault="00E67491" w:rsidP="00E72E9A">
      <w:pPr>
        <w:pStyle w:val="GPSL5numberedclause"/>
        <w:numPr>
          <w:ilvl w:val="4"/>
          <w:numId w:val="13"/>
        </w:numPr>
        <w:ind w:left="3544" w:hanging="567"/>
      </w:pPr>
      <w:r w:rsidRPr="00E72E9A">
        <w:t>the Supplier Personnel do not process Personal Data except in accordance with this Call-Off Contract (and in particular Call Off Schedule 5;</w:t>
      </w:r>
    </w:p>
    <w:p w14:paraId="3D68F9D3" w14:textId="77777777" w:rsidR="00E67491" w:rsidRPr="00E72E9A" w:rsidRDefault="00E67491" w:rsidP="00E72E9A">
      <w:pPr>
        <w:pStyle w:val="GPSL5numberedclause"/>
        <w:numPr>
          <w:ilvl w:val="4"/>
          <w:numId w:val="13"/>
        </w:numPr>
        <w:ind w:left="3544" w:hanging="567"/>
      </w:pPr>
      <w:r w:rsidRPr="00E72E9A">
        <w:t>it takes all reasonable steps to ensure the reliability and integrity of any Supplier Personnel who have access to the Personal Data and ensure that they:</w:t>
      </w:r>
    </w:p>
    <w:p w14:paraId="7F44ED90" w14:textId="77777777" w:rsidR="00E67491" w:rsidRPr="00E72E9A" w:rsidRDefault="00E67491" w:rsidP="00E72E9A">
      <w:pPr>
        <w:pStyle w:val="GPSL5numberedclause"/>
        <w:numPr>
          <w:ilvl w:val="0"/>
          <w:numId w:val="23"/>
        </w:numPr>
      </w:pPr>
      <w:r w:rsidRPr="00E72E9A">
        <w:t>are aware of and comply with the Supplier’s duties under this clause;</w:t>
      </w:r>
    </w:p>
    <w:p w14:paraId="125AAC52" w14:textId="77777777" w:rsidR="00E67491" w:rsidRPr="00E72E9A" w:rsidRDefault="00E67491" w:rsidP="00E72E9A">
      <w:pPr>
        <w:pStyle w:val="GPSL5numberedclause"/>
        <w:numPr>
          <w:ilvl w:val="0"/>
          <w:numId w:val="23"/>
        </w:numPr>
      </w:pPr>
      <w:r w:rsidRPr="00E72E9A">
        <w:t>are subject to appropriate confidentiality undertakings with the Supplier or any Sub-processor;</w:t>
      </w:r>
    </w:p>
    <w:p w14:paraId="3B9174C5" w14:textId="77777777" w:rsidR="00E67491" w:rsidRPr="00E72E9A" w:rsidRDefault="00E67491" w:rsidP="00E72E9A">
      <w:pPr>
        <w:pStyle w:val="GPSL5numberedclause"/>
        <w:numPr>
          <w:ilvl w:val="0"/>
          <w:numId w:val="23"/>
        </w:numPr>
      </w:pPr>
      <w:r w:rsidRPr="00E72E9A">
        <w:t>are informed of the confidential nature of the Personal Data and do not publish, disclose or divulge any of the Personal Data to any third party unless directed in writing to do so by the Customer or as otherwise permitted by this Call-Off Contract; and</w:t>
      </w:r>
    </w:p>
    <w:p w14:paraId="56397F22" w14:textId="77777777" w:rsidR="00E67491" w:rsidRPr="00E72E9A" w:rsidRDefault="00E67491" w:rsidP="00E72E9A">
      <w:pPr>
        <w:pStyle w:val="GPSL5numberedclause"/>
        <w:numPr>
          <w:ilvl w:val="0"/>
          <w:numId w:val="23"/>
        </w:numPr>
      </w:pPr>
      <w:r w:rsidRPr="00E72E9A">
        <w:t>have undergone adequate training in the use, care, protection and handling of Personal Data; and</w:t>
      </w:r>
    </w:p>
    <w:p w14:paraId="76CF25D2" w14:textId="77777777" w:rsidR="00E67491" w:rsidRPr="00E72E9A" w:rsidRDefault="00E67491" w:rsidP="00E67491">
      <w:pPr>
        <w:pStyle w:val="GPSL4numberedclause"/>
        <w:ind w:left="2977" w:hanging="567"/>
      </w:pPr>
      <w:r w:rsidRPr="00E72E9A">
        <w:t>not transfer Personal Data outside of the European Economic Area unless the prior written consent of the Customer has been obtained and the following conditions are fulfilled</w:t>
      </w:r>
    </w:p>
    <w:p w14:paraId="03EAEDC4" w14:textId="77777777" w:rsidR="00E67491" w:rsidRPr="00E72E9A" w:rsidRDefault="00E67491" w:rsidP="00E72E9A">
      <w:pPr>
        <w:pStyle w:val="GPSL5numberedclause"/>
        <w:numPr>
          <w:ilvl w:val="4"/>
          <w:numId w:val="13"/>
        </w:numPr>
        <w:ind w:left="3544" w:hanging="567"/>
      </w:pPr>
      <w:r w:rsidRPr="00E72E9A">
        <w:t>the Customer or the Supplier has provided appropriate safeguards in relation to the transfer;</w:t>
      </w:r>
    </w:p>
    <w:p w14:paraId="66B03112" w14:textId="77777777" w:rsidR="00E67491" w:rsidRPr="00E72E9A" w:rsidRDefault="00E67491" w:rsidP="00E72E9A">
      <w:pPr>
        <w:pStyle w:val="GPSL5numberedclause"/>
        <w:numPr>
          <w:ilvl w:val="4"/>
          <w:numId w:val="13"/>
        </w:numPr>
        <w:ind w:left="3544" w:hanging="567"/>
      </w:pPr>
      <w:r w:rsidRPr="00E72E9A">
        <w:t>the Data Subject has enforceable rights and effective legal remedies;</w:t>
      </w:r>
    </w:p>
    <w:p w14:paraId="10577A93" w14:textId="77777777" w:rsidR="00E67491" w:rsidRPr="00E72E9A" w:rsidRDefault="00E67491" w:rsidP="00E72E9A">
      <w:pPr>
        <w:pStyle w:val="GPSL5numberedclause"/>
        <w:numPr>
          <w:ilvl w:val="4"/>
          <w:numId w:val="13"/>
        </w:numPr>
        <w:ind w:left="3544" w:hanging="567"/>
      </w:pPr>
      <w:r w:rsidRPr="00E72E9A">
        <w:t>the Supplier complies with its obligations under the Data Protection Legislation by providing an adequate level of protection to any Personal Data that is transferred; and</w:t>
      </w:r>
    </w:p>
    <w:p w14:paraId="0706169F" w14:textId="77777777" w:rsidR="00E67491" w:rsidRPr="00E72E9A" w:rsidRDefault="00E67491" w:rsidP="00E72E9A">
      <w:pPr>
        <w:pStyle w:val="GPSL5numberedclause"/>
        <w:numPr>
          <w:ilvl w:val="4"/>
          <w:numId w:val="13"/>
        </w:numPr>
        <w:ind w:left="3544" w:hanging="567"/>
      </w:pPr>
      <w:r w:rsidRPr="00E72E9A">
        <w:t>the Supplier complies with any reasonable instructions notified to it in advance by the Customer with respect to the processing of the Personal Data;</w:t>
      </w:r>
    </w:p>
    <w:p w14:paraId="0F9E949A" w14:textId="77777777" w:rsidR="00E67491" w:rsidRPr="00E72E9A" w:rsidRDefault="00E67491" w:rsidP="00E67491">
      <w:pPr>
        <w:pStyle w:val="GPSL4numberedclause"/>
        <w:ind w:left="2977" w:hanging="567"/>
      </w:pPr>
      <w:r w:rsidRPr="00E72E9A">
        <w:t>at the written direction of the Customer, delete or return Personal Data (and any copies of it) to the Customer on termination of the Call-Off Contract unless the Supplier is required by Law to retain the Personal Data</w:t>
      </w:r>
    </w:p>
    <w:p w14:paraId="51B78C52" w14:textId="77777777" w:rsidR="00E67491" w:rsidRPr="00E72E9A" w:rsidRDefault="00E67491" w:rsidP="00E67491">
      <w:pPr>
        <w:pStyle w:val="GPSL3numberedclause"/>
        <w:ind w:left="2410" w:hanging="992"/>
      </w:pPr>
      <w:r w:rsidRPr="00E72E9A">
        <w:t>Subject to clause 15.7.6, the Supplier shall notify the Customer immediately if it:</w:t>
      </w:r>
    </w:p>
    <w:p w14:paraId="098EFE5C" w14:textId="77777777" w:rsidR="00E67491" w:rsidRPr="00E72E9A" w:rsidRDefault="00E67491" w:rsidP="00E67491">
      <w:pPr>
        <w:pStyle w:val="GPSL4numberedclause"/>
        <w:ind w:left="2977" w:hanging="567"/>
      </w:pPr>
      <w:r w:rsidRPr="00E72E9A">
        <w:t>receives a Data Subject Access Request (or purported Data Subject Access Request);</w:t>
      </w:r>
    </w:p>
    <w:p w14:paraId="4DC0B75C" w14:textId="77777777" w:rsidR="00E67491" w:rsidRPr="00E72E9A" w:rsidRDefault="00E67491" w:rsidP="00E67491">
      <w:pPr>
        <w:pStyle w:val="GPSL4numberedclause"/>
        <w:ind w:left="2977" w:hanging="567"/>
      </w:pPr>
      <w:r w:rsidRPr="00E72E9A">
        <w:t>receives a request to rectify, block or erase any Personal Data;</w:t>
      </w:r>
    </w:p>
    <w:p w14:paraId="75471724" w14:textId="77777777" w:rsidR="00E67491" w:rsidRPr="00E72E9A" w:rsidRDefault="00E67491" w:rsidP="00E67491">
      <w:pPr>
        <w:pStyle w:val="GPSL4numberedclause"/>
        <w:ind w:left="2977" w:hanging="567"/>
      </w:pPr>
      <w:r w:rsidRPr="00E72E9A">
        <w:t>receives any other request, complaint or communication relating to either Party's obligations under the Data Protection Legislation;</w:t>
      </w:r>
    </w:p>
    <w:p w14:paraId="434FAE4C" w14:textId="77777777" w:rsidR="00E67491" w:rsidRPr="00E72E9A" w:rsidRDefault="00E67491" w:rsidP="00E67491">
      <w:pPr>
        <w:pStyle w:val="GPSL4numberedclause"/>
        <w:ind w:left="2977" w:hanging="567"/>
      </w:pPr>
      <w:r w:rsidRPr="00E72E9A">
        <w:t>receives any communication from the Information Commissioner or any other regulatory Customer in connection with Personal Data processed under this Call-Off Contract;</w:t>
      </w:r>
    </w:p>
    <w:p w14:paraId="62DE7AF0" w14:textId="77777777" w:rsidR="00E67491" w:rsidRPr="00E72E9A" w:rsidRDefault="00E67491" w:rsidP="00E67491">
      <w:pPr>
        <w:pStyle w:val="GPSL4numberedclause"/>
        <w:ind w:left="2977" w:hanging="567"/>
      </w:pPr>
      <w:r w:rsidRPr="00E72E9A">
        <w:t>receives a request from any third party for disclosure of Personal Data where compliance with such request is required or purported to be required by Law; or</w:t>
      </w:r>
    </w:p>
    <w:p w14:paraId="0C1F4785" w14:textId="77777777" w:rsidR="00E67491" w:rsidRPr="00E72E9A" w:rsidRDefault="00E67491" w:rsidP="00E67491">
      <w:pPr>
        <w:pStyle w:val="GPSL4numberedclause"/>
        <w:ind w:left="2977" w:hanging="567"/>
      </w:pPr>
      <w:r w:rsidRPr="00E72E9A">
        <w:t>becomes aware of a Data Loss Event.</w:t>
      </w:r>
    </w:p>
    <w:p w14:paraId="2707763C" w14:textId="77777777" w:rsidR="00E67491" w:rsidRPr="00E72E9A" w:rsidRDefault="00E67491" w:rsidP="00E67491">
      <w:pPr>
        <w:pStyle w:val="GPSL3numberedclause"/>
        <w:ind w:left="2410" w:hanging="992"/>
      </w:pPr>
      <w:r w:rsidRPr="00E72E9A">
        <w:t>The Supplier’s obligation to notify under clause 15.7.5 shall include the provision of further information to the Customer in phases, as details become available:</w:t>
      </w:r>
    </w:p>
    <w:p w14:paraId="644FA91F" w14:textId="77777777" w:rsidR="00E67491" w:rsidRPr="00E72E9A" w:rsidRDefault="00E67491" w:rsidP="00E67491">
      <w:pPr>
        <w:pStyle w:val="GPSL3numberedclause"/>
        <w:ind w:left="2410" w:hanging="992"/>
      </w:pPr>
      <w:r w:rsidRPr="00E72E9A">
        <w:t>Taking into account the nature of the processing, the Supplier shall provide the Customer with full assistance  in relation to either party's obligations under Data Protection Legislation and any complaint, communication or request made under Clause 15.7.5 (and insofar as possible within the timescales reasonably required by the Customer) including by promptly providing:</w:t>
      </w:r>
    </w:p>
    <w:p w14:paraId="5F17F57C" w14:textId="77777777" w:rsidR="00E67491" w:rsidRPr="00E72E9A" w:rsidRDefault="00E67491" w:rsidP="00E67491">
      <w:pPr>
        <w:pStyle w:val="GPSL4numberedclause"/>
        <w:ind w:left="2977" w:hanging="567"/>
      </w:pPr>
      <w:r w:rsidRPr="00E72E9A">
        <w:t>the Customer with full details and copies of the complaint, communication or request;</w:t>
      </w:r>
    </w:p>
    <w:p w14:paraId="35316D1D" w14:textId="77777777" w:rsidR="00E67491" w:rsidRPr="00E72E9A" w:rsidRDefault="00E67491" w:rsidP="00E67491">
      <w:pPr>
        <w:pStyle w:val="GPSL4numberedclause"/>
        <w:ind w:left="2977" w:hanging="567"/>
      </w:pPr>
      <w:r w:rsidRPr="00E72E9A">
        <w:t>such assistance as is reasonably requested by the Customer to enable the Customer to comply with a Data Subject Access Request within the relevant timescales set out in the Data Protection Legislation;</w:t>
      </w:r>
    </w:p>
    <w:p w14:paraId="4433CDEC" w14:textId="77777777" w:rsidR="00E67491" w:rsidRPr="00E72E9A" w:rsidRDefault="00E67491" w:rsidP="00E67491">
      <w:pPr>
        <w:pStyle w:val="GPSL4numberedclause"/>
        <w:ind w:left="2977" w:hanging="567"/>
      </w:pPr>
      <w:r w:rsidRPr="00E72E9A">
        <w:t>the Customer, at its request, with any Personal Data it holds in relation to a Data Subject;</w:t>
      </w:r>
    </w:p>
    <w:p w14:paraId="126FAF27" w14:textId="77777777" w:rsidR="00E67491" w:rsidRPr="00E72E9A" w:rsidRDefault="00E67491" w:rsidP="00E67491">
      <w:pPr>
        <w:pStyle w:val="GPSL4numberedclause"/>
        <w:ind w:left="2977" w:hanging="567"/>
      </w:pPr>
      <w:r w:rsidRPr="00E72E9A">
        <w:t>assistance as requested by the Customer following any Data Loss Event;</w:t>
      </w:r>
    </w:p>
    <w:p w14:paraId="619F2B88" w14:textId="77777777" w:rsidR="00E67491" w:rsidRPr="00E72E9A" w:rsidRDefault="00E67491" w:rsidP="00E67491">
      <w:pPr>
        <w:pStyle w:val="GPSL4numberedclause"/>
        <w:ind w:left="2977" w:hanging="567"/>
      </w:pPr>
      <w:r w:rsidRPr="00E72E9A">
        <w:t>assistance as requested by the Customer with respect to any request from the Information Commissioner’s Office, or any consultation by the Customer with the Information Commissioner's Office.</w:t>
      </w:r>
    </w:p>
    <w:p w14:paraId="3255DB5F" w14:textId="77777777" w:rsidR="00E67491" w:rsidRPr="00E72E9A" w:rsidRDefault="00E67491" w:rsidP="00E67491">
      <w:pPr>
        <w:pStyle w:val="GPSL3numberedclause"/>
        <w:ind w:left="2410" w:hanging="992"/>
      </w:pPr>
      <w:r w:rsidRPr="00E72E9A">
        <w:t>The Supplier shall maintain complete and accurate records and information to demonstrate its compliance with this clause. This requirement does not apply where the Supplier employs fewer than 250 staff, unless:</w:t>
      </w:r>
    </w:p>
    <w:p w14:paraId="22CD929F" w14:textId="77777777" w:rsidR="00E67491" w:rsidRPr="00E72E9A" w:rsidRDefault="00E67491" w:rsidP="00E67491">
      <w:pPr>
        <w:pStyle w:val="GPSL4numberedclause"/>
        <w:ind w:left="2977" w:hanging="567"/>
      </w:pPr>
      <w:r w:rsidRPr="00E72E9A">
        <w:t>the Customer determines that the processing is not occasional;</w:t>
      </w:r>
    </w:p>
    <w:p w14:paraId="437E9FB3" w14:textId="77777777" w:rsidR="00E67491" w:rsidRPr="00E72E9A" w:rsidRDefault="00E67491" w:rsidP="00E67491">
      <w:pPr>
        <w:pStyle w:val="GPSL4numberedclause"/>
        <w:ind w:left="2977" w:hanging="567"/>
      </w:pPr>
      <w:r w:rsidRPr="00E72E9A">
        <w:t>the Customer determines the processing includes special categories of data as referred to in Article 9(1) of the GDPR or Personal Data relating to criminal convictions and offences referred to in Article 10 of the GDPR; and</w:t>
      </w:r>
    </w:p>
    <w:p w14:paraId="6BC169DF" w14:textId="77777777" w:rsidR="00E67491" w:rsidRPr="00E72E9A" w:rsidRDefault="00E67491" w:rsidP="00E67491">
      <w:pPr>
        <w:pStyle w:val="GPSL4numberedclause"/>
        <w:ind w:left="2977" w:hanging="567"/>
      </w:pPr>
      <w:r w:rsidRPr="00E72E9A">
        <w:t>the Customer determines that the processing is likely to result in a risk to the rights and freedoms of Data Subjects</w:t>
      </w:r>
    </w:p>
    <w:p w14:paraId="760773AA" w14:textId="77777777" w:rsidR="00E67491" w:rsidRPr="00E72E9A" w:rsidRDefault="00E67491" w:rsidP="00E67491">
      <w:pPr>
        <w:pStyle w:val="GPSL3numberedclause"/>
        <w:ind w:left="2410" w:hanging="992"/>
      </w:pPr>
      <w:r w:rsidRPr="00E72E9A">
        <w:t>The Supplier shall allow for audits of its Data Processing activity by the Customer or the Customer’s designated auditor.</w:t>
      </w:r>
    </w:p>
    <w:p w14:paraId="16ED3114" w14:textId="77777777" w:rsidR="00E67491" w:rsidRPr="00E72E9A" w:rsidRDefault="00E67491" w:rsidP="00E67491">
      <w:pPr>
        <w:pStyle w:val="GPSL3numberedclause"/>
        <w:ind w:left="2410" w:hanging="992"/>
      </w:pPr>
      <w:r w:rsidRPr="00E72E9A">
        <w:t>The Supplier shall designate a Data Protection Officer if required by the Data Protection Legislation.</w:t>
      </w:r>
    </w:p>
    <w:p w14:paraId="24808A88" w14:textId="77777777" w:rsidR="00E67491" w:rsidRPr="00E72E9A" w:rsidRDefault="00E67491" w:rsidP="00E67491">
      <w:pPr>
        <w:pStyle w:val="GPSL3numberedclause"/>
        <w:ind w:left="2410" w:hanging="992"/>
      </w:pPr>
      <w:r w:rsidRPr="00E72E9A">
        <w:t>Before allowing any Sub-processor to process any Personal Data related to this Call-Off Contract, the Supplier must:</w:t>
      </w:r>
    </w:p>
    <w:p w14:paraId="724F5B12" w14:textId="77777777" w:rsidR="00E67491" w:rsidRPr="00E72E9A" w:rsidRDefault="00E67491" w:rsidP="00E67491">
      <w:pPr>
        <w:pStyle w:val="GPSL4numberedclause"/>
        <w:ind w:left="2977" w:hanging="567"/>
      </w:pPr>
      <w:r w:rsidRPr="00E72E9A">
        <w:t>notify the Customer in writing of the intended Sub-processor and processing;</w:t>
      </w:r>
    </w:p>
    <w:p w14:paraId="6965AF4F" w14:textId="77777777" w:rsidR="00E67491" w:rsidRPr="00E72E9A" w:rsidRDefault="00E67491" w:rsidP="00E67491">
      <w:pPr>
        <w:pStyle w:val="GPSL4numberedclause"/>
        <w:ind w:left="2977" w:hanging="567"/>
      </w:pPr>
      <w:r w:rsidRPr="00E72E9A">
        <w:t>obtain the written consent of the Customer;</w:t>
      </w:r>
    </w:p>
    <w:p w14:paraId="7D034795" w14:textId="77777777" w:rsidR="00E67491" w:rsidRPr="00E72E9A" w:rsidRDefault="00E67491" w:rsidP="00E67491">
      <w:pPr>
        <w:pStyle w:val="GPSL4numberedclause"/>
        <w:ind w:left="2977" w:hanging="567"/>
      </w:pPr>
      <w:r w:rsidRPr="00E72E9A">
        <w:t>enter into a written agreement with the Sub-processor which give effect to the terms set out in this clause 15.7 such that they apply to the Sub-processor; and</w:t>
      </w:r>
    </w:p>
    <w:p w14:paraId="01DE0FD3" w14:textId="77777777" w:rsidR="00E67491" w:rsidRPr="00E72E9A" w:rsidRDefault="00E67491" w:rsidP="00E67491">
      <w:pPr>
        <w:pStyle w:val="GPSL4numberedclause"/>
        <w:ind w:left="2977" w:hanging="567"/>
      </w:pPr>
      <w:r w:rsidRPr="00E72E9A">
        <w:t>provide the Customer with such information regarding the Sub-processor as the Customer may reasonably require</w:t>
      </w:r>
    </w:p>
    <w:p w14:paraId="3F11CC52" w14:textId="77777777" w:rsidR="00E67491" w:rsidRPr="00E72E9A" w:rsidRDefault="00E67491" w:rsidP="00E67491">
      <w:pPr>
        <w:pStyle w:val="GPSL3numberedclause"/>
        <w:ind w:left="2410" w:hanging="992"/>
      </w:pPr>
      <w:r w:rsidRPr="00E72E9A">
        <w:t>The Supplier shall remain fully liable for all acts or omissions of any Sub-processor.</w:t>
      </w:r>
    </w:p>
    <w:p w14:paraId="28D84840" w14:textId="77777777" w:rsidR="00E67491" w:rsidRPr="00E72E9A" w:rsidRDefault="00E67491" w:rsidP="00E67491">
      <w:pPr>
        <w:pStyle w:val="GPSL3numberedclause"/>
        <w:ind w:left="2410" w:hanging="992"/>
      </w:pPr>
      <w:r w:rsidRPr="00E72E9A">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Call-Off Contract).</w:t>
      </w:r>
    </w:p>
    <w:p w14:paraId="0C587D4B" w14:textId="77777777" w:rsidR="00E67491" w:rsidRPr="00E72E9A" w:rsidRDefault="00E67491" w:rsidP="00E67491">
      <w:pPr>
        <w:pStyle w:val="GPSL3numberedclause"/>
        <w:numPr>
          <w:ilvl w:val="0"/>
          <w:numId w:val="0"/>
        </w:numPr>
        <w:ind w:left="2410"/>
      </w:pPr>
      <w:r w:rsidRPr="00E72E9A">
        <w:t>The Parties agree to take account of any non-mandatory guidance issued by the Information Commissioner’s Office publishes guidance. The Customer may on not less than 30 Working Days’ notice to the Supplier amend this Call-Off Contract to ensure that it complies with any guidance issued by the Information Commissioner’s Officer. “.</w:t>
      </w:r>
    </w:p>
    <w:p w14:paraId="39CB6902" w14:textId="77777777" w:rsidR="00E67491" w:rsidRPr="00E72E9A" w:rsidRDefault="00E67491" w:rsidP="00E72E9A">
      <w:pPr>
        <w:pStyle w:val="GPSL1CLAUSEHEADING"/>
        <w:numPr>
          <w:ilvl w:val="0"/>
          <w:numId w:val="12"/>
        </w:numPr>
        <w:rPr>
          <w:rFonts w:ascii="Arial" w:hAnsi="Arial"/>
        </w:rPr>
      </w:pPr>
      <w:bookmarkStart w:id="2067" w:name="_Ref359362897"/>
      <w:bookmarkStart w:id="2068" w:name="_Toc368062170"/>
      <w:bookmarkStart w:id="2069" w:name="_Toc509772122"/>
      <w:r w:rsidRPr="00E72E9A">
        <w:rPr>
          <w:rFonts w:ascii="Arial" w:hAnsi="Arial"/>
          <w:caps w:val="0"/>
        </w:rPr>
        <w:t>PUBLICITY AND BRANDING</w:t>
      </w:r>
      <w:bookmarkEnd w:id="2067"/>
      <w:bookmarkEnd w:id="2068"/>
      <w:bookmarkEnd w:id="2069"/>
    </w:p>
    <w:p w14:paraId="4B88457F" w14:textId="77777777" w:rsidR="00E67491" w:rsidRPr="00E72E9A" w:rsidRDefault="00E67491" w:rsidP="00E67491">
      <w:pPr>
        <w:pStyle w:val="GPSL2numberedclause"/>
        <w:ind w:left="1418" w:hanging="709"/>
      </w:pPr>
      <w:r w:rsidRPr="00E72E9A">
        <w:t>The Supplier shall not make any press announcements or publicise this Call Off Contract in any way nor use the Customer's name or brand in any promotion or marketing or announcement of orders, without Approval (the decision of the Customer to Approve or not shall not be unreasonably withheld or delayed).</w:t>
      </w:r>
    </w:p>
    <w:p w14:paraId="45DEF5D3" w14:textId="77777777" w:rsidR="00E67491" w:rsidRPr="00E72E9A" w:rsidRDefault="00E67491" w:rsidP="00E67491">
      <w:pPr>
        <w:pStyle w:val="GPSL2numberedclause"/>
        <w:ind w:left="1418" w:hanging="709"/>
      </w:pPr>
      <w:bookmarkStart w:id="2070" w:name="_Toc139080615"/>
      <w:r w:rsidRPr="00E72E9A">
        <w:t>Each Party acknowledges to the other that nothing in this Call Off Contract either expressly or by implication constitutes an endorsement of any products or services of the other Party (including the Goods) and each Party agrees not to conduct itself in such a way as to imply or express any such approval or endorsement.</w:t>
      </w:r>
      <w:bookmarkEnd w:id="2070"/>
    </w:p>
    <w:p w14:paraId="15896D95" w14:textId="77777777" w:rsidR="00E67491" w:rsidRPr="00E72E9A" w:rsidRDefault="00E67491" w:rsidP="00E67491">
      <w:pPr>
        <w:pStyle w:val="GPSSectionHeading"/>
        <w:rPr>
          <w:rFonts w:cs="Arial"/>
        </w:rPr>
      </w:pPr>
      <w:bookmarkStart w:id="2071" w:name="_Toc349229879"/>
      <w:bookmarkStart w:id="2072" w:name="_Toc349230042"/>
      <w:bookmarkStart w:id="2073" w:name="_Toc349230442"/>
      <w:bookmarkStart w:id="2074" w:name="_Toc349231324"/>
      <w:bookmarkStart w:id="2075" w:name="_Toc349232050"/>
      <w:bookmarkStart w:id="2076" w:name="_Toc349232431"/>
      <w:bookmarkStart w:id="2077" w:name="_Toc349233167"/>
      <w:bookmarkStart w:id="2078" w:name="_Toc349233302"/>
      <w:bookmarkStart w:id="2079" w:name="_Toc349233436"/>
      <w:bookmarkStart w:id="2080" w:name="_Toc350503025"/>
      <w:bookmarkStart w:id="2081" w:name="_Toc350504015"/>
      <w:bookmarkStart w:id="2082" w:name="_Toc350506305"/>
      <w:bookmarkStart w:id="2083" w:name="_Toc350506543"/>
      <w:bookmarkStart w:id="2084" w:name="_Toc350506673"/>
      <w:bookmarkStart w:id="2085" w:name="_Toc350506803"/>
      <w:bookmarkStart w:id="2086" w:name="_Toc350506935"/>
      <w:bookmarkStart w:id="2087" w:name="_Toc350507396"/>
      <w:bookmarkStart w:id="2088" w:name="_Toc350507930"/>
      <w:bookmarkStart w:id="2089" w:name="_Toc358671778"/>
      <w:bookmarkStart w:id="2090" w:name="_Toc368062171"/>
      <w:bookmarkStart w:id="2091" w:name="_Toc509772123"/>
      <w:bookmarkStart w:id="2092" w:name="_Ref313369589"/>
      <w:bookmarkStart w:id="2093" w:name="_Toc314810817"/>
      <w:bookmarkStart w:id="2094" w:name="_Toc350503026"/>
      <w:bookmarkStart w:id="2095" w:name="_Toc350504016"/>
      <w:bookmarkStart w:id="2096" w:name="_Toc351710883"/>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r w:rsidRPr="00E72E9A">
        <w:rPr>
          <w:rFonts w:cs="Arial"/>
        </w:rPr>
        <w:t>LIABILITY AND INSURANCE</w:t>
      </w:r>
      <w:bookmarkEnd w:id="2089"/>
      <w:bookmarkEnd w:id="2090"/>
      <w:bookmarkEnd w:id="2091"/>
    </w:p>
    <w:p w14:paraId="543D9D02" w14:textId="77777777" w:rsidR="00E67491" w:rsidRPr="00E72E9A" w:rsidRDefault="00E67491" w:rsidP="00E72E9A">
      <w:pPr>
        <w:pStyle w:val="GPSL1CLAUSEHEADING"/>
        <w:numPr>
          <w:ilvl w:val="0"/>
          <w:numId w:val="12"/>
        </w:numPr>
        <w:rPr>
          <w:rFonts w:ascii="Arial" w:hAnsi="Arial"/>
        </w:rPr>
      </w:pPr>
      <w:bookmarkStart w:id="2097" w:name="_Ref349208791"/>
      <w:bookmarkStart w:id="2098" w:name="_Ref349209217"/>
      <w:bookmarkStart w:id="2099" w:name="_Toc350503028"/>
      <w:bookmarkStart w:id="2100" w:name="_Toc350504018"/>
      <w:bookmarkStart w:id="2101" w:name="_Ref358019456"/>
      <w:bookmarkStart w:id="2102" w:name="_Ref358213217"/>
      <w:bookmarkStart w:id="2103" w:name="_Toc368062172"/>
      <w:bookmarkStart w:id="2104" w:name="_Toc358671779"/>
      <w:bookmarkStart w:id="2105" w:name="_Ref359401355"/>
      <w:bookmarkStart w:id="2106" w:name="_Ref359409122"/>
      <w:bookmarkStart w:id="2107" w:name="_Ref359519940"/>
      <w:bookmarkStart w:id="2108" w:name="_Ref364170094"/>
      <w:bookmarkStart w:id="2109" w:name="_Toc509772124"/>
      <w:r w:rsidRPr="00E72E9A">
        <w:rPr>
          <w:rFonts w:ascii="Arial" w:hAnsi="Arial"/>
        </w:rPr>
        <w:t>LIABILITY</w:t>
      </w:r>
      <w:bookmarkEnd w:id="2097"/>
      <w:bookmarkEnd w:id="2098"/>
      <w:bookmarkEnd w:id="2099"/>
      <w:bookmarkEnd w:id="2100"/>
      <w:bookmarkEnd w:id="2101"/>
      <w:bookmarkEnd w:id="2102"/>
      <w:bookmarkEnd w:id="2103"/>
      <w:bookmarkEnd w:id="2104"/>
      <w:bookmarkEnd w:id="2105"/>
      <w:bookmarkEnd w:id="2106"/>
      <w:bookmarkEnd w:id="2107"/>
      <w:bookmarkEnd w:id="2108"/>
      <w:bookmarkEnd w:id="2109"/>
    </w:p>
    <w:p w14:paraId="5ABD3230" w14:textId="77777777" w:rsidR="00E67491" w:rsidRPr="00E72E9A" w:rsidRDefault="00E67491" w:rsidP="00E67491">
      <w:pPr>
        <w:pStyle w:val="GPSL2numberedclause"/>
        <w:ind w:left="1418" w:hanging="709"/>
      </w:pPr>
      <w:bookmarkStart w:id="2110" w:name="_Ref349208591"/>
      <w:r w:rsidRPr="00E72E9A">
        <w:t>Neither Party excludes or limits it liability for:</w:t>
      </w:r>
      <w:bookmarkEnd w:id="2110"/>
    </w:p>
    <w:p w14:paraId="273B3AD3" w14:textId="77777777" w:rsidR="00E67491" w:rsidRPr="00E72E9A" w:rsidRDefault="00E67491" w:rsidP="00E72E9A">
      <w:pPr>
        <w:pStyle w:val="GPSL3numberedclause"/>
        <w:numPr>
          <w:ilvl w:val="2"/>
          <w:numId w:val="12"/>
        </w:numPr>
        <w:ind w:left="2410" w:hanging="992"/>
      </w:pPr>
      <w:r w:rsidRPr="00E72E9A">
        <w:t>death or personal injury caused by its negligence, or that of its employees, agents or Sub-contractors (as applicable);</w:t>
      </w:r>
    </w:p>
    <w:p w14:paraId="264C6CE6" w14:textId="77777777" w:rsidR="00E67491" w:rsidRPr="00E72E9A" w:rsidRDefault="00E67491" w:rsidP="00E72E9A">
      <w:pPr>
        <w:pStyle w:val="GPSL3numberedclause"/>
        <w:numPr>
          <w:ilvl w:val="2"/>
          <w:numId w:val="12"/>
        </w:numPr>
        <w:ind w:left="2410" w:hanging="992"/>
      </w:pPr>
      <w:r w:rsidRPr="00E72E9A">
        <w:t>bribery or Fraud by it or its employees;</w:t>
      </w:r>
    </w:p>
    <w:p w14:paraId="5CFA6887" w14:textId="77777777" w:rsidR="00E67491" w:rsidRPr="00E72E9A" w:rsidRDefault="00E67491" w:rsidP="00E72E9A">
      <w:pPr>
        <w:pStyle w:val="GPSL3numberedclause"/>
        <w:numPr>
          <w:ilvl w:val="2"/>
          <w:numId w:val="12"/>
        </w:numPr>
        <w:ind w:left="2410" w:hanging="992"/>
      </w:pPr>
      <w:r w:rsidRPr="00E72E9A">
        <w:t>breach of any obligation as to title implied by section 12 of the Sale of Goods Act 1979 or section 2 of the Supply of Goods and Services Act 1982; or</w:t>
      </w:r>
    </w:p>
    <w:p w14:paraId="0D88ECFF" w14:textId="77777777" w:rsidR="00E67491" w:rsidRPr="00E72E9A" w:rsidRDefault="00E67491" w:rsidP="00E72E9A">
      <w:pPr>
        <w:pStyle w:val="GPSL3numberedclause"/>
        <w:numPr>
          <w:ilvl w:val="2"/>
          <w:numId w:val="12"/>
        </w:numPr>
        <w:ind w:left="2410" w:hanging="992"/>
      </w:pPr>
      <w:r w:rsidRPr="00E72E9A">
        <w:t>any liability to the extent it cannot be excluded or limited by Law.</w:t>
      </w:r>
    </w:p>
    <w:p w14:paraId="58F89FF8" w14:textId="77777777" w:rsidR="00E67491" w:rsidRPr="00E72E9A" w:rsidRDefault="00E67491" w:rsidP="00E67491">
      <w:pPr>
        <w:pStyle w:val="GPSL2numberedclause"/>
        <w:ind w:left="1418" w:hanging="709"/>
      </w:pPr>
      <w:bookmarkStart w:id="2111" w:name="_Ref387157413"/>
      <w:bookmarkStart w:id="2112" w:name="_Ref349208712"/>
      <w:r w:rsidRPr="00E72E9A">
        <w:t xml:space="preserve">Subject to Clause </w:t>
      </w:r>
      <w:r w:rsidRPr="00E72E9A">
        <w:fldChar w:fldCharType="begin"/>
      </w:r>
      <w:r w:rsidRPr="00E72E9A">
        <w:instrText xml:space="preserve"> REF _Ref349208591 \n \h  \* MERGEFORMAT </w:instrText>
      </w:r>
      <w:r w:rsidRPr="00E72E9A">
        <w:fldChar w:fldCharType="separate"/>
      </w:r>
      <w:r w:rsidRPr="00E72E9A">
        <w:t>17.1</w:t>
      </w:r>
      <w:r w:rsidRPr="00E72E9A">
        <w:fldChar w:fldCharType="end"/>
      </w:r>
      <w:r w:rsidRPr="00E72E9A">
        <w:t xml:space="preserve"> the Supplier’s total aggregate liability in respect of all:</w:t>
      </w:r>
    </w:p>
    <w:p w14:paraId="551DC2D0" w14:textId="77777777" w:rsidR="00E67491" w:rsidRPr="00E72E9A" w:rsidRDefault="00E67491" w:rsidP="00E72E9A">
      <w:pPr>
        <w:pStyle w:val="GPSL3numberedclause"/>
        <w:numPr>
          <w:ilvl w:val="2"/>
          <w:numId w:val="12"/>
        </w:numPr>
        <w:ind w:left="2410" w:hanging="992"/>
      </w:pPr>
      <w:r w:rsidRPr="00E72E9A">
        <w:t xml:space="preserve"> Service Credits; and</w:t>
      </w:r>
    </w:p>
    <w:p w14:paraId="71C7779B" w14:textId="77777777" w:rsidR="00E67491" w:rsidRPr="00E72E9A" w:rsidRDefault="00E67491" w:rsidP="00E72E9A">
      <w:pPr>
        <w:pStyle w:val="GPSL3numberedclause"/>
        <w:numPr>
          <w:ilvl w:val="2"/>
          <w:numId w:val="12"/>
        </w:numPr>
        <w:ind w:left="2410" w:hanging="992"/>
      </w:pPr>
      <w:r w:rsidRPr="00E72E9A">
        <w:t>Compensation for Critical Service Level Failure;</w:t>
      </w:r>
    </w:p>
    <w:p w14:paraId="0C44718B" w14:textId="77777777" w:rsidR="00E67491" w:rsidRPr="00E72E9A" w:rsidRDefault="00E67491" w:rsidP="00E67491">
      <w:pPr>
        <w:pStyle w:val="GPSL3numberedclause"/>
        <w:numPr>
          <w:ilvl w:val="0"/>
          <w:numId w:val="0"/>
        </w:numPr>
        <w:ind w:left="1418"/>
      </w:pPr>
      <w:r w:rsidRPr="00E72E9A">
        <w:t>incurred in any rolling period of twelve (12) Months shall be subject in aggregate to the Service Credit Cap;</w:t>
      </w:r>
    </w:p>
    <w:p w14:paraId="38C49B44" w14:textId="77777777" w:rsidR="00E67491" w:rsidRPr="00E72E9A" w:rsidRDefault="00E67491" w:rsidP="00E67491">
      <w:pPr>
        <w:pStyle w:val="GPSL2numberedclause"/>
        <w:ind w:left="1418" w:hanging="709"/>
      </w:pPr>
      <w:bookmarkStart w:id="2113" w:name="_Ref451366655"/>
      <w:r w:rsidRPr="00E72E9A">
        <w:t>Save as specified under Clause 17.3 2:</w:t>
      </w:r>
    </w:p>
    <w:p w14:paraId="69855B43" w14:textId="77777777" w:rsidR="00E67491" w:rsidRPr="00E72E9A" w:rsidRDefault="00E67491" w:rsidP="00E72E9A">
      <w:pPr>
        <w:pStyle w:val="GPSL3numberedclause"/>
        <w:numPr>
          <w:ilvl w:val="2"/>
          <w:numId w:val="12"/>
        </w:numPr>
        <w:ind w:left="2410" w:hanging="992"/>
      </w:pPr>
      <w:r w:rsidRPr="00E72E9A">
        <w:t>in respect of all other Losses incurred by the Customer under or in connection with this Call Off Contract as a result of Defaults by the Supplier shall in no event exceed:</w:t>
      </w:r>
      <w:bookmarkEnd w:id="2111"/>
      <w:bookmarkEnd w:id="2113"/>
    </w:p>
    <w:p w14:paraId="3C0B1832" w14:textId="77777777" w:rsidR="00E67491" w:rsidRPr="00E72E9A" w:rsidRDefault="00E67491" w:rsidP="00E72E9A">
      <w:pPr>
        <w:pStyle w:val="GPSL4numberedclause"/>
        <w:numPr>
          <w:ilvl w:val="3"/>
          <w:numId w:val="12"/>
        </w:numPr>
        <w:ind w:left="2977" w:hanging="567"/>
      </w:pPr>
      <w:bookmarkStart w:id="2114" w:name="_Ref358897984"/>
      <w:bookmarkEnd w:id="2112"/>
      <w:r w:rsidRPr="00E72E9A">
        <w:t>in relation to any Defaults occurring from the Call Off Commencement Date to the end of the first Call Off Contract Year (for the avoidance of doubt including Call Off Contracts with a duration of less than one year), the higher of one hundred thousand pounds (£100,000) or a sum equal to one hundred and twenty-five per cent (125%) of the Estimated Year 1 Call Off Contract Charges;</w:t>
      </w:r>
      <w:bookmarkEnd w:id="2114"/>
    </w:p>
    <w:p w14:paraId="10ABFD80" w14:textId="77777777" w:rsidR="00E67491" w:rsidRPr="00E72E9A" w:rsidRDefault="00E67491" w:rsidP="00E72E9A">
      <w:pPr>
        <w:pStyle w:val="GPSL4numberedclause"/>
        <w:numPr>
          <w:ilvl w:val="3"/>
          <w:numId w:val="12"/>
        </w:numPr>
        <w:ind w:left="2977" w:hanging="567"/>
      </w:pPr>
      <w:r w:rsidRPr="00E72E9A">
        <w:t>in relation to any Defaults occurring in each subsequent Call Off Contract Year that commences during the remainder of the Call Off Contract Period, the higher of one hundred thousand pounds (£100,000) in each such Call Off Contract Year or a sum equal to one hundred and twenty-five per cent (125%) of the Call Off Contract Charges payable to the Supplier under this Call Off Contract in the previous Call Off Contract Year; and</w:t>
      </w:r>
    </w:p>
    <w:p w14:paraId="3128C7FB" w14:textId="77777777" w:rsidR="00E67491" w:rsidRPr="00E72E9A" w:rsidRDefault="00E67491" w:rsidP="00E72E9A">
      <w:pPr>
        <w:pStyle w:val="GPSL4numberedclause"/>
        <w:numPr>
          <w:ilvl w:val="3"/>
          <w:numId w:val="12"/>
        </w:numPr>
        <w:ind w:left="2977" w:hanging="567"/>
      </w:pPr>
      <w:r w:rsidRPr="00E72E9A">
        <w:t>in relation to any Defaults occurring in each Call Off Contract Year that commences after the end of the Call Off Contract Period, the higher of one hundred thousand pounds (£100,000) in each such Call Off Contract Year or a sum equal to one hundred and twenty-five percent (125%) of the Call Off Contract Charges payable to the Supplier under this Call Off Contract in the last Call Off Contract Year commencing during the Call Off Contract Period,</w:t>
      </w:r>
    </w:p>
    <w:p w14:paraId="048CAFAB" w14:textId="489ADF6C" w:rsidR="00E67491" w:rsidRPr="00E72E9A" w:rsidRDefault="00E67491" w:rsidP="00E72E9A">
      <w:pPr>
        <w:pStyle w:val="GPSL4numberedclause"/>
        <w:numPr>
          <w:ilvl w:val="3"/>
          <w:numId w:val="12"/>
        </w:numPr>
        <w:ind w:left="2977" w:hanging="567"/>
      </w:pPr>
      <w:r w:rsidRPr="00E72E9A">
        <w:t xml:space="preserve">unless a different aggregate limit or percentage under this Clause </w:t>
      </w:r>
      <w:r w:rsidRPr="00E72E9A">
        <w:fldChar w:fldCharType="begin"/>
      </w:r>
      <w:r w:rsidRPr="00E72E9A">
        <w:instrText xml:space="preserve"> REF _Ref451366655 \r \h </w:instrText>
      </w:r>
      <w:r w:rsidR="00E72E9A" w:rsidRPr="00E72E9A">
        <w:instrText xml:space="preserve"> \* MERGEFORMAT </w:instrText>
      </w:r>
      <w:r w:rsidRPr="00E72E9A">
        <w:fldChar w:fldCharType="separate"/>
      </w:r>
      <w:r w:rsidRPr="00E72E9A">
        <w:t>17.3</w:t>
      </w:r>
      <w:r w:rsidRPr="00E72E9A">
        <w:fldChar w:fldCharType="end"/>
      </w:r>
      <w:r w:rsidRPr="00E72E9A">
        <w:t xml:space="preserve"> is stipulated by the Customer during a Further Competition Procedure and set out in the Order Form</w:t>
      </w:r>
    </w:p>
    <w:p w14:paraId="243BF18A" w14:textId="77777777" w:rsidR="00E67491" w:rsidRPr="00E72E9A" w:rsidRDefault="00E67491" w:rsidP="00E72E9A">
      <w:pPr>
        <w:pStyle w:val="GPSL3numberedclause"/>
        <w:numPr>
          <w:ilvl w:val="2"/>
          <w:numId w:val="12"/>
        </w:numPr>
        <w:ind w:left="2410" w:hanging="992"/>
      </w:pPr>
      <w:r w:rsidRPr="00E72E9A">
        <w:t>The Supplier’s liability in respect of any breach of its obligations under Clause 15.7 shall be limited to £17 million.</w:t>
      </w:r>
    </w:p>
    <w:p w14:paraId="2AADFA60" w14:textId="77777777" w:rsidR="00E67491" w:rsidRPr="00E72E9A" w:rsidRDefault="00E67491" w:rsidP="00E67491">
      <w:pPr>
        <w:pStyle w:val="GPSL2numberedclause"/>
        <w:ind w:left="1418" w:hanging="709"/>
      </w:pPr>
      <w:bookmarkStart w:id="2115" w:name="_Ref358366950"/>
      <w:r w:rsidRPr="00E72E9A">
        <w:t xml:space="preserve">Subject to Clause </w:t>
      </w:r>
      <w:r w:rsidRPr="00E72E9A">
        <w:fldChar w:fldCharType="begin"/>
      </w:r>
      <w:r w:rsidRPr="00E72E9A">
        <w:instrText xml:space="preserve"> REF _Ref349208591 \r \h  \* MERGEFORMAT </w:instrText>
      </w:r>
      <w:r w:rsidRPr="00E72E9A">
        <w:fldChar w:fldCharType="separate"/>
      </w:r>
      <w:r w:rsidRPr="00E72E9A">
        <w:t>17.1</w:t>
      </w:r>
      <w:r w:rsidRPr="00E72E9A">
        <w:fldChar w:fldCharType="end"/>
      </w:r>
      <w:r w:rsidRPr="00E72E9A">
        <w:t xml:space="preserve"> and without prejudice to its obligation to pay the undisputed Call Off Contract Charges as and when they fall due for payment, the Customer's total aggregate liability in respect of all Losses as a result of Customer Causes shall be limited to:</w:t>
      </w:r>
      <w:bookmarkEnd w:id="2115"/>
    </w:p>
    <w:p w14:paraId="6F6AF409" w14:textId="77777777" w:rsidR="00E67491" w:rsidRPr="00E72E9A" w:rsidRDefault="00E67491" w:rsidP="00E72E9A">
      <w:pPr>
        <w:pStyle w:val="GPSL3numberedclause"/>
        <w:numPr>
          <w:ilvl w:val="2"/>
          <w:numId w:val="12"/>
        </w:numPr>
        <w:ind w:left="2410" w:hanging="992"/>
      </w:pPr>
      <w:r w:rsidRPr="00E72E9A">
        <w:t>in relation to any Customer Causes occurring from the Call Off Commencement Date to the end of the first Call Off Contract Year (for the avoidance of doubt including Call Off Contracts with a duration of less than one year), a sum equal to the Estimated Year 1 Call Off Contract Charges;</w:t>
      </w:r>
    </w:p>
    <w:p w14:paraId="75210230" w14:textId="77777777" w:rsidR="00E67491" w:rsidRPr="00E72E9A" w:rsidRDefault="00E67491" w:rsidP="00E72E9A">
      <w:pPr>
        <w:pStyle w:val="GPSL3numberedclause"/>
        <w:numPr>
          <w:ilvl w:val="2"/>
          <w:numId w:val="12"/>
        </w:numPr>
        <w:ind w:left="2410" w:hanging="992"/>
      </w:pPr>
      <w:r w:rsidRPr="00E72E9A">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0E5DF4A2" w14:textId="77777777" w:rsidR="00E67491" w:rsidRPr="00E72E9A" w:rsidRDefault="00E67491" w:rsidP="00E72E9A">
      <w:pPr>
        <w:pStyle w:val="GPSL3numberedclause"/>
        <w:numPr>
          <w:ilvl w:val="2"/>
          <w:numId w:val="12"/>
        </w:numPr>
        <w:ind w:left="2410" w:hanging="992"/>
      </w:pPr>
      <w:r w:rsidRPr="00E72E9A">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457EB4CE" w14:textId="77777777" w:rsidR="00E67491" w:rsidRPr="00E72E9A" w:rsidRDefault="00E67491" w:rsidP="00E67491">
      <w:pPr>
        <w:pStyle w:val="GPSL2numberedclause"/>
        <w:ind w:left="1418" w:hanging="709"/>
      </w:pPr>
      <w:bookmarkStart w:id="2116" w:name="_Ref349208719"/>
      <w:bookmarkStart w:id="2117" w:name="_Ref359343869"/>
      <w:r w:rsidRPr="00E72E9A">
        <w:t>Subject to Clause </w:t>
      </w:r>
      <w:r w:rsidRPr="00E72E9A">
        <w:fldChar w:fldCharType="begin"/>
      </w:r>
      <w:r w:rsidRPr="00E72E9A">
        <w:instrText xml:space="preserve"> REF _Ref349208591 \n \h  \* MERGEFORMAT </w:instrText>
      </w:r>
      <w:r w:rsidRPr="00E72E9A">
        <w:fldChar w:fldCharType="separate"/>
      </w:r>
      <w:r w:rsidRPr="00E72E9A">
        <w:t>17.1</w:t>
      </w:r>
      <w:r w:rsidRPr="00E72E9A">
        <w:fldChar w:fldCharType="end"/>
      </w:r>
      <w:r w:rsidRPr="00E72E9A">
        <w:t xml:space="preserve"> neither Party shall be liable to the other Party for an</w:t>
      </w:r>
      <w:bookmarkStart w:id="2118" w:name="_Ref311654962"/>
      <w:r w:rsidRPr="00E72E9A">
        <w:t>y:</w:t>
      </w:r>
      <w:bookmarkEnd w:id="2116"/>
      <w:bookmarkEnd w:id="2117"/>
      <w:bookmarkEnd w:id="2118"/>
    </w:p>
    <w:p w14:paraId="28EB2764" w14:textId="77777777" w:rsidR="00E67491" w:rsidRPr="00E72E9A" w:rsidRDefault="00E67491" w:rsidP="00E72E9A">
      <w:pPr>
        <w:pStyle w:val="GPSL3numberedclause"/>
        <w:numPr>
          <w:ilvl w:val="2"/>
          <w:numId w:val="12"/>
        </w:numPr>
        <w:ind w:left="2410" w:hanging="992"/>
      </w:pPr>
      <w:r w:rsidRPr="00E72E9A">
        <w:t xml:space="preserve">indirect, special or consequential Loss; </w:t>
      </w:r>
      <w:bookmarkStart w:id="2119" w:name="_Ref358897951"/>
    </w:p>
    <w:bookmarkEnd w:id="2119"/>
    <w:p w14:paraId="6052F806" w14:textId="77777777" w:rsidR="00E67491" w:rsidRPr="00E72E9A" w:rsidRDefault="00E67491" w:rsidP="00E72E9A">
      <w:pPr>
        <w:pStyle w:val="GPSL3numberedclause"/>
        <w:numPr>
          <w:ilvl w:val="2"/>
          <w:numId w:val="12"/>
        </w:numPr>
        <w:ind w:left="2410" w:hanging="992"/>
      </w:pPr>
      <w:r w:rsidRPr="00E72E9A">
        <w:t>loss of profits, turnover, savings, business opportunities or damage to goodwill (in each case whether direct or indirect).</w:t>
      </w:r>
    </w:p>
    <w:p w14:paraId="6A01F012" w14:textId="7879FC1C" w:rsidR="00E67491" w:rsidRPr="00E72E9A" w:rsidRDefault="00E67491" w:rsidP="00E67491">
      <w:pPr>
        <w:pStyle w:val="GPSL2numberedclause"/>
        <w:ind w:left="1418" w:hanging="709"/>
      </w:pPr>
      <w:bookmarkStart w:id="2120" w:name="_Ref349208726"/>
      <w:r w:rsidRPr="00E72E9A">
        <w:t xml:space="preserve">Subject to Clause </w:t>
      </w:r>
      <w:r w:rsidRPr="00E72E9A">
        <w:fldChar w:fldCharType="begin"/>
      </w:r>
      <w:r w:rsidRPr="00E72E9A">
        <w:instrText xml:space="preserve"> REF _Ref451366655 \r \h </w:instrText>
      </w:r>
      <w:r w:rsidR="00E72E9A" w:rsidRPr="00E72E9A">
        <w:instrText xml:space="preserve"> \* MERGEFORMAT </w:instrText>
      </w:r>
      <w:r w:rsidRPr="00E72E9A">
        <w:fldChar w:fldCharType="separate"/>
      </w:r>
      <w:r w:rsidRPr="00E72E9A">
        <w:t>17.3</w:t>
      </w:r>
      <w:r w:rsidRPr="00E72E9A">
        <w:fldChar w:fldCharType="end"/>
      </w:r>
      <w:r w:rsidRPr="00E72E9A">
        <w:t xml:space="preserve">, and notwithstanding Clause </w:t>
      </w:r>
      <w:r w:rsidRPr="00E72E9A">
        <w:fldChar w:fldCharType="begin"/>
      </w:r>
      <w:r w:rsidRPr="00E72E9A">
        <w:instrText xml:space="preserve"> REF _Ref358366950 \r \h  \* MERGEFORMAT </w:instrText>
      </w:r>
      <w:r w:rsidRPr="00E72E9A">
        <w:fldChar w:fldCharType="separate"/>
      </w:r>
      <w:r w:rsidRPr="00E72E9A">
        <w:t>17.4</w:t>
      </w:r>
      <w:r w:rsidRPr="00E72E9A">
        <w:fldChar w:fldCharType="end"/>
      </w:r>
      <w:r w:rsidRPr="00E72E9A">
        <w:t>, the Supplier acknowledges that the Customer may, recover from the Supplier the following Losses incurred by the Customer to the extent that they arise as a result of, and relate to a Default by the Supplier:</w:t>
      </w:r>
      <w:bookmarkEnd w:id="2120"/>
    </w:p>
    <w:p w14:paraId="6763BFF9" w14:textId="77777777" w:rsidR="00E67491" w:rsidRPr="00E72E9A" w:rsidRDefault="00E67491" w:rsidP="00E72E9A">
      <w:pPr>
        <w:pStyle w:val="GPSL3numberedclause"/>
        <w:numPr>
          <w:ilvl w:val="2"/>
          <w:numId w:val="12"/>
        </w:numPr>
        <w:ind w:left="2410" w:hanging="992"/>
      </w:pPr>
      <w:r w:rsidRPr="00E72E9A">
        <w:t>any additional operational and/or administrative costs and expenses incurred by the Customer, including costs relating to time spent by or on behalf of the Customer in dealing with the consequences of the Default;</w:t>
      </w:r>
    </w:p>
    <w:p w14:paraId="78C8A0B3" w14:textId="77777777" w:rsidR="00E67491" w:rsidRPr="00E72E9A" w:rsidRDefault="00E67491" w:rsidP="00E72E9A">
      <w:pPr>
        <w:pStyle w:val="GPSL3numberedclause"/>
        <w:numPr>
          <w:ilvl w:val="2"/>
          <w:numId w:val="12"/>
        </w:numPr>
        <w:ind w:left="2410" w:hanging="992"/>
      </w:pPr>
      <w:r w:rsidRPr="00E72E9A">
        <w:t>any wasted expenditure or charges;</w:t>
      </w:r>
    </w:p>
    <w:p w14:paraId="43C9ECC9" w14:textId="77777777" w:rsidR="00E67491" w:rsidRPr="00E72E9A" w:rsidRDefault="00E67491" w:rsidP="00E72E9A">
      <w:pPr>
        <w:pStyle w:val="GPSL3numberedclause"/>
        <w:numPr>
          <w:ilvl w:val="2"/>
          <w:numId w:val="12"/>
        </w:numPr>
        <w:ind w:left="2410" w:hanging="992"/>
      </w:pPr>
      <w:r w:rsidRPr="00E72E9A">
        <w:t>the additional cost of procuring Replacement Goods for the remainder of the Call Off Contract Period and/or replacement Deliverables if any, which shall include any incremental costs associated with such Replacement Goods and/or replacement Deliverables above those which would have been payable under this Call Off Contract;</w:t>
      </w:r>
    </w:p>
    <w:p w14:paraId="348DBB4E" w14:textId="77777777" w:rsidR="00E67491" w:rsidRPr="00E72E9A" w:rsidRDefault="00E67491" w:rsidP="00E72E9A">
      <w:pPr>
        <w:pStyle w:val="GPSL3numberedclause"/>
        <w:numPr>
          <w:ilvl w:val="2"/>
          <w:numId w:val="12"/>
        </w:numPr>
        <w:ind w:left="2410" w:hanging="992"/>
      </w:pPr>
      <w:r w:rsidRPr="00E72E9A">
        <w:t>any compensation or interest paid to a third party by the Customer; and</w:t>
      </w:r>
    </w:p>
    <w:p w14:paraId="3C576279" w14:textId="77777777" w:rsidR="00E67491" w:rsidRPr="00E72E9A" w:rsidRDefault="00E67491" w:rsidP="00E72E9A">
      <w:pPr>
        <w:pStyle w:val="GPSL3numberedclause"/>
        <w:numPr>
          <w:ilvl w:val="2"/>
          <w:numId w:val="12"/>
        </w:numPr>
        <w:ind w:left="2410" w:hanging="992"/>
      </w:pPr>
      <w:r w:rsidRPr="00E72E9A">
        <w:t>any fine, penalty or costs incurred by the Customer pursuant to Law.</w:t>
      </w:r>
    </w:p>
    <w:p w14:paraId="7F698C34" w14:textId="77777777" w:rsidR="00E67491" w:rsidRPr="00E72E9A" w:rsidRDefault="00E67491" w:rsidP="00E67491">
      <w:pPr>
        <w:pStyle w:val="GPSL2numberedclause"/>
        <w:ind w:left="1418" w:hanging="709"/>
      </w:pPr>
      <w:r w:rsidRPr="00E72E9A">
        <w:t>Each Party shall use all reasonable endeavours to mitigate any loss or damage suffered arising out of or in connection with this Call Off Contract.</w:t>
      </w:r>
    </w:p>
    <w:p w14:paraId="0F349557" w14:textId="7AC9C21E" w:rsidR="00E67491" w:rsidRPr="00E72E9A" w:rsidRDefault="00E67491" w:rsidP="00E67491">
      <w:pPr>
        <w:pStyle w:val="GPSL2numberedclause"/>
        <w:ind w:left="1418" w:hanging="709"/>
      </w:pPr>
      <w:r w:rsidRPr="00E72E9A">
        <w:t xml:space="preserve">Any Deductions shall not be taken into consideration when calculating the Supplier’s liability under Clause </w:t>
      </w:r>
      <w:r w:rsidRPr="00E72E9A">
        <w:fldChar w:fldCharType="begin"/>
      </w:r>
      <w:r w:rsidRPr="00E72E9A">
        <w:instrText xml:space="preserve"> REF _Ref451366655 \r \h </w:instrText>
      </w:r>
      <w:r w:rsidR="00E72E9A" w:rsidRPr="00E72E9A">
        <w:instrText xml:space="preserve"> \* MERGEFORMAT </w:instrText>
      </w:r>
      <w:r w:rsidRPr="00E72E9A">
        <w:fldChar w:fldCharType="separate"/>
      </w:r>
      <w:r w:rsidRPr="00E72E9A">
        <w:t>17.3</w:t>
      </w:r>
      <w:r w:rsidRPr="00E72E9A">
        <w:fldChar w:fldCharType="end"/>
      </w:r>
      <w:r w:rsidRPr="00E72E9A">
        <w:t>.</w:t>
      </w:r>
    </w:p>
    <w:p w14:paraId="6F51D430" w14:textId="77777777" w:rsidR="00E67491" w:rsidRPr="00E72E9A" w:rsidRDefault="00E67491" w:rsidP="00E67491">
      <w:pPr>
        <w:rPr>
          <w:rFonts w:ascii="Arial" w:hAnsi="Arial" w:cs="Arial"/>
          <w:sz w:val="22"/>
          <w:szCs w:val="22"/>
        </w:rPr>
      </w:pPr>
    </w:p>
    <w:p w14:paraId="31462E5F" w14:textId="77777777" w:rsidR="00E67491" w:rsidRPr="00E72E9A" w:rsidRDefault="00E67491" w:rsidP="00E67491">
      <w:pPr>
        <w:pStyle w:val="GPSSectionHeading"/>
        <w:ind w:left="1134" w:hanging="1134"/>
        <w:rPr>
          <w:rFonts w:cs="Arial"/>
        </w:rPr>
      </w:pPr>
      <w:bookmarkStart w:id="2121" w:name="_Toc384852314"/>
      <w:bookmarkStart w:id="2122" w:name="_Toc384852450"/>
      <w:bookmarkStart w:id="2123" w:name="_Toc384853338"/>
      <w:bookmarkStart w:id="2124" w:name="_Toc384853476"/>
      <w:bookmarkStart w:id="2125" w:name="_Toc384854334"/>
      <w:bookmarkStart w:id="2126" w:name="_Toc384852178"/>
      <w:bookmarkStart w:id="2127" w:name="_Toc384852315"/>
      <w:bookmarkStart w:id="2128" w:name="_Toc384852451"/>
      <w:bookmarkStart w:id="2129" w:name="_Toc384853339"/>
      <w:bookmarkStart w:id="2130" w:name="_Toc384853477"/>
      <w:bookmarkStart w:id="2131" w:name="_Toc384854335"/>
      <w:bookmarkStart w:id="2132" w:name="_Toc384850300"/>
      <w:bookmarkStart w:id="2133" w:name="_Toc384850485"/>
      <w:bookmarkStart w:id="2134" w:name="_Toc384850617"/>
      <w:bookmarkStart w:id="2135" w:name="_Toc384851910"/>
      <w:bookmarkStart w:id="2136" w:name="_Toc384852044"/>
      <w:bookmarkStart w:id="2137" w:name="_Toc384852179"/>
      <w:bookmarkStart w:id="2138" w:name="_Toc384852316"/>
      <w:bookmarkStart w:id="2139" w:name="_Toc384852452"/>
      <w:bookmarkStart w:id="2140" w:name="_Toc384853340"/>
      <w:bookmarkStart w:id="2141" w:name="_Toc384853478"/>
      <w:bookmarkStart w:id="2142" w:name="_Toc384854336"/>
      <w:bookmarkStart w:id="2143" w:name="_Toc384850301"/>
      <w:bookmarkStart w:id="2144" w:name="_Toc384850486"/>
      <w:bookmarkStart w:id="2145" w:name="_Toc384850618"/>
      <w:bookmarkStart w:id="2146" w:name="_Toc384851911"/>
      <w:bookmarkStart w:id="2147" w:name="_Toc384852045"/>
      <w:bookmarkStart w:id="2148" w:name="_Toc384852180"/>
      <w:bookmarkStart w:id="2149" w:name="_Toc384852317"/>
      <w:bookmarkStart w:id="2150" w:name="_Toc384852453"/>
      <w:bookmarkStart w:id="2151" w:name="_Toc384853341"/>
      <w:bookmarkStart w:id="2152" w:name="_Toc384853479"/>
      <w:bookmarkStart w:id="2153" w:name="_Toc384854337"/>
      <w:bookmarkStart w:id="2154" w:name="_Toc384850302"/>
      <w:bookmarkStart w:id="2155" w:name="_Toc384850487"/>
      <w:bookmarkStart w:id="2156" w:name="_Toc384850619"/>
      <w:bookmarkStart w:id="2157" w:name="_Toc384851912"/>
      <w:bookmarkStart w:id="2158" w:name="_Toc384852046"/>
      <w:bookmarkStart w:id="2159" w:name="_Toc384852181"/>
      <w:bookmarkStart w:id="2160" w:name="_Toc384852318"/>
      <w:bookmarkStart w:id="2161" w:name="_Toc384852454"/>
      <w:bookmarkStart w:id="2162" w:name="_Toc384853342"/>
      <w:bookmarkStart w:id="2163" w:name="_Toc384853480"/>
      <w:bookmarkStart w:id="2164" w:name="_Toc384854338"/>
      <w:bookmarkStart w:id="2165" w:name="_Toc384850303"/>
      <w:bookmarkStart w:id="2166" w:name="_Toc384850488"/>
      <w:bookmarkStart w:id="2167" w:name="_Toc384850620"/>
      <w:bookmarkStart w:id="2168" w:name="_Toc384851913"/>
      <w:bookmarkStart w:id="2169" w:name="_Toc384852047"/>
      <w:bookmarkStart w:id="2170" w:name="_Toc384852182"/>
      <w:bookmarkStart w:id="2171" w:name="_Toc384852319"/>
      <w:bookmarkStart w:id="2172" w:name="_Toc384852455"/>
      <w:bookmarkStart w:id="2173" w:name="_Toc384853343"/>
      <w:bookmarkStart w:id="2174" w:name="_Toc384853481"/>
      <w:bookmarkStart w:id="2175" w:name="_Toc384854339"/>
      <w:bookmarkStart w:id="2176" w:name="_Toc384850304"/>
      <w:bookmarkStart w:id="2177" w:name="_Toc384850489"/>
      <w:bookmarkStart w:id="2178" w:name="_Toc384850621"/>
      <w:bookmarkStart w:id="2179" w:name="_Toc384851914"/>
      <w:bookmarkStart w:id="2180" w:name="_Toc384852048"/>
      <w:bookmarkStart w:id="2181" w:name="_Toc384852183"/>
      <w:bookmarkStart w:id="2182" w:name="_Toc384852320"/>
      <w:bookmarkStart w:id="2183" w:name="_Toc384852456"/>
      <w:bookmarkStart w:id="2184" w:name="_Toc384853344"/>
      <w:bookmarkStart w:id="2185" w:name="_Toc384853482"/>
      <w:bookmarkStart w:id="2186" w:name="_Toc384854340"/>
      <w:bookmarkStart w:id="2187" w:name="_Toc384852184"/>
      <w:bookmarkStart w:id="2188" w:name="_Toc384852321"/>
      <w:bookmarkStart w:id="2189" w:name="_Toc384852457"/>
      <w:bookmarkStart w:id="2190" w:name="_Toc384853345"/>
      <w:bookmarkStart w:id="2191" w:name="_Toc384853483"/>
      <w:bookmarkStart w:id="2192" w:name="_Toc384854341"/>
      <w:bookmarkStart w:id="2193" w:name="_Toc349229881"/>
      <w:bookmarkStart w:id="2194" w:name="_Toc349230044"/>
      <w:bookmarkStart w:id="2195" w:name="_Toc349230444"/>
      <w:bookmarkStart w:id="2196" w:name="_Toc349231326"/>
      <w:bookmarkStart w:id="2197" w:name="_Toc349232052"/>
      <w:bookmarkStart w:id="2198" w:name="_Toc349232433"/>
      <w:bookmarkStart w:id="2199" w:name="_Toc349233169"/>
      <w:bookmarkStart w:id="2200" w:name="_Toc349233304"/>
      <w:bookmarkStart w:id="2201" w:name="_Toc349233438"/>
      <w:bookmarkStart w:id="2202" w:name="_Toc350503027"/>
      <w:bookmarkStart w:id="2203" w:name="_Toc350504017"/>
      <w:bookmarkStart w:id="2204" w:name="_Toc350506307"/>
      <w:bookmarkStart w:id="2205" w:name="_Toc350506545"/>
      <w:bookmarkStart w:id="2206" w:name="_Toc350506675"/>
      <w:bookmarkStart w:id="2207" w:name="_Toc350506805"/>
      <w:bookmarkStart w:id="2208" w:name="_Toc350506937"/>
      <w:bookmarkStart w:id="2209" w:name="_Toc350507398"/>
      <w:bookmarkStart w:id="2210" w:name="_Toc350507932"/>
      <w:bookmarkStart w:id="2211" w:name="_Toc368062174"/>
      <w:bookmarkStart w:id="2212" w:name="_Toc509772125"/>
      <w:bookmarkStart w:id="2213" w:name="_Toc350503030"/>
      <w:bookmarkStart w:id="2214" w:name="_Toc350504020"/>
      <w:bookmarkStart w:id="2215" w:name="_Toc350507935"/>
      <w:bookmarkStart w:id="2216" w:name="_Toc358671783"/>
      <w:bookmarkEnd w:id="2092"/>
      <w:bookmarkEnd w:id="2093"/>
      <w:bookmarkEnd w:id="2094"/>
      <w:bookmarkEnd w:id="2095"/>
      <w:bookmarkEnd w:id="2096"/>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r w:rsidRPr="00E72E9A">
        <w:rPr>
          <w:rFonts w:cs="Arial"/>
        </w:rPr>
        <w:t>REMEDIES AND RELIEF</w:t>
      </w:r>
      <w:bookmarkEnd w:id="2211"/>
      <w:bookmarkEnd w:id="2212"/>
    </w:p>
    <w:p w14:paraId="6C6DD2F1" w14:textId="77777777" w:rsidR="00E67491" w:rsidRPr="00E72E9A" w:rsidRDefault="00E67491" w:rsidP="00E72E9A">
      <w:pPr>
        <w:pStyle w:val="GPSL1CLAUSEHEADING"/>
        <w:numPr>
          <w:ilvl w:val="0"/>
          <w:numId w:val="12"/>
        </w:numPr>
        <w:rPr>
          <w:rFonts w:ascii="Arial" w:hAnsi="Arial"/>
        </w:rPr>
      </w:pPr>
      <w:bookmarkStart w:id="2217" w:name="_Ref360651541"/>
      <w:bookmarkStart w:id="2218" w:name="_Toc368062175"/>
      <w:bookmarkStart w:id="2219" w:name="_Toc509772126"/>
      <w:r w:rsidRPr="00E72E9A">
        <w:rPr>
          <w:rFonts w:ascii="Arial" w:hAnsi="Arial"/>
          <w:caps w:val="0"/>
        </w:rPr>
        <w:t>CUSTOMER REMEDIES FOR DEFAULT</w:t>
      </w:r>
      <w:bookmarkEnd w:id="2217"/>
      <w:bookmarkEnd w:id="2218"/>
      <w:bookmarkEnd w:id="2219"/>
    </w:p>
    <w:p w14:paraId="4C425EFC" w14:textId="77777777" w:rsidR="00E67491" w:rsidRPr="00E72E9A" w:rsidRDefault="00E67491" w:rsidP="00E72E9A">
      <w:pPr>
        <w:pStyle w:val="GPSL2NumberedBoldHeading"/>
        <w:numPr>
          <w:ilvl w:val="1"/>
          <w:numId w:val="12"/>
        </w:numPr>
        <w:ind w:left="1418" w:hanging="709"/>
      </w:pPr>
      <w:bookmarkStart w:id="2220" w:name="_Ref360695013"/>
      <w:r w:rsidRPr="00E72E9A">
        <w:t>Remedies</w:t>
      </w:r>
      <w:bookmarkEnd w:id="2220"/>
    </w:p>
    <w:p w14:paraId="2942D811" w14:textId="77777777" w:rsidR="00E67491" w:rsidRPr="00E72E9A" w:rsidRDefault="00E67491" w:rsidP="00E72E9A">
      <w:pPr>
        <w:pStyle w:val="GPSL3numberedclause"/>
        <w:numPr>
          <w:ilvl w:val="2"/>
          <w:numId w:val="12"/>
        </w:numPr>
        <w:ind w:left="2410" w:hanging="992"/>
      </w:pPr>
      <w:bookmarkStart w:id="2221" w:name="_Ref364168546"/>
      <w:r w:rsidRPr="00E72E9A">
        <w:t>Without prejudice to any other right or remedy of the Customer howsoever arising</w:t>
      </w:r>
      <w:r w:rsidRPr="00E72E9A" w:rsidDel="00325501">
        <w:t xml:space="preserve"> </w:t>
      </w:r>
      <w:r w:rsidRPr="00E72E9A">
        <w:t>and subject to the exclusive financial remedy provisions in Clause A.1.4 Framework Agreement Schedule 4 – Annex 3 Alternative and Additional Call Off Contract Provisions (Delay Payments) where used, if the Supplier commits any Default of this Call Off Contract then the Customer may (whether or not any part of the Goods have been Delivered) do any of the following:</w:t>
      </w:r>
      <w:bookmarkEnd w:id="2221"/>
    </w:p>
    <w:p w14:paraId="0467DAF2" w14:textId="77777777" w:rsidR="00E67491" w:rsidRPr="00E72E9A" w:rsidRDefault="00E67491" w:rsidP="00E72E9A">
      <w:pPr>
        <w:pStyle w:val="GPSL4numberedclause"/>
        <w:numPr>
          <w:ilvl w:val="3"/>
          <w:numId w:val="12"/>
        </w:numPr>
        <w:ind w:left="2977" w:hanging="567"/>
      </w:pPr>
      <w:bookmarkStart w:id="2222" w:name="_Ref364170665"/>
      <w:r w:rsidRPr="00E72E9A">
        <w:t>at the Customer's option, give the Supplier the opportunity (at the Supplier's expense) to remedy the Default together with any damage resulting from such Default (and where such Default is capable of remedy) or to supply Replacement Goods and carry out any other necessary work to ensure that the terms of this Call Off Contract are fulfilled, in accordance with the Customer's instructions;</w:t>
      </w:r>
      <w:bookmarkEnd w:id="2222"/>
    </w:p>
    <w:p w14:paraId="1F47366E" w14:textId="77777777" w:rsidR="00E67491" w:rsidRPr="00E72E9A" w:rsidRDefault="00E67491" w:rsidP="00E72E9A">
      <w:pPr>
        <w:pStyle w:val="GPSL4numberedclause"/>
        <w:numPr>
          <w:ilvl w:val="3"/>
          <w:numId w:val="12"/>
        </w:numPr>
        <w:ind w:left="2977" w:hanging="567"/>
      </w:pPr>
      <w:bookmarkStart w:id="2223" w:name="_Ref360633225"/>
      <w:r w:rsidRPr="00E72E9A">
        <w:t>carry out, at the Supplier's expense, any work necessary to make the provision of the Goods comply with this Call Off Contract;</w:t>
      </w:r>
      <w:bookmarkEnd w:id="2223"/>
      <w:r w:rsidRPr="00E72E9A">
        <w:t xml:space="preserve"> </w:t>
      </w:r>
    </w:p>
    <w:p w14:paraId="09FFDC80" w14:textId="77777777" w:rsidR="00E67491" w:rsidRPr="00E72E9A" w:rsidRDefault="00E67491" w:rsidP="00E72E9A">
      <w:pPr>
        <w:pStyle w:val="GPSL4numberedclause"/>
        <w:numPr>
          <w:ilvl w:val="3"/>
          <w:numId w:val="12"/>
        </w:numPr>
        <w:ind w:left="2977" w:hanging="567"/>
      </w:pPr>
      <w:bookmarkStart w:id="2224" w:name="_Ref360633229"/>
      <w:r w:rsidRPr="00E72E9A">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37BAD95E" w14:textId="77777777" w:rsidR="00E67491" w:rsidRPr="00E72E9A" w:rsidRDefault="00E67491" w:rsidP="00E72E9A">
      <w:pPr>
        <w:pStyle w:val="GPSL5numberedclause"/>
        <w:numPr>
          <w:ilvl w:val="4"/>
          <w:numId w:val="13"/>
        </w:numPr>
        <w:ind w:left="3544" w:hanging="567"/>
      </w:pPr>
      <w:bookmarkStart w:id="2225" w:name="_Ref364172826"/>
      <w:r w:rsidRPr="00E72E9A">
        <w:t>instruct the Supplier to comply with the Rectification Plan Process;</w:t>
      </w:r>
      <w:bookmarkEnd w:id="2225"/>
    </w:p>
    <w:p w14:paraId="1631ADD6" w14:textId="77777777" w:rsidR="00E67491" w:rsidRPr="00E72E9A" w:rsidRDefault="00E67491" w:rsidP="00E72E9A">
      <w:pPr>
        <w:pStyle w:val="GPSL5numberedclause"/>
        <w:numPr>
          <w:ilvl w:val="4"/>
          <w:numId w:val="13"/>
        </w:numPr>
        <w:ind w:left="3544" w:hanging="567"/>
      </w:pPr>
      <w:bookmarkStart w:id="2226" w:name="_Ref364172013"/>
      <w:r w:rsidRPr="00E72E9A">
        <w:t xml:space="preserve">suspend this Call Off Contract (whereupon the relevant provisions of Clause </w:t>
      </w:r>
      <w:r w:rsidRPr="00E72E9A">
        <w:fldChar w:fldCharType="begin"/>
      </w:r>
      <w:r w:rsidRPr="00E72E9A">
        <w:instrText xml:space="preserve"> REF _Ref364172118 \r \h  \* MERGEFORMAT </w:instrText>
      </w:r>
      <w:r w:rsidRPr="00E72E9A">
        <w:fldChar w:fldCharType="separate"/>
      </w:r>
      <w:r w:rsidRPr="00E72E9A">
        <w:t>24</w:t>
      </w:r>
      <w:r w:rsidRPr="00E72E9A">
        <w:fldChar w:fldCharType="end"/>
      </w:r>
      <w:r w:rsidRPr="00E72E9A">
        <w:t xml:space="preserve"> shall apply) and step-in to itself supply or procure a third party to supply (in whole or in part) the Goods;</w:t>
      </w:r>
      <w:bookmarkEnd w:id="2224"/>
      <w:bookmarkEnd w:id="2226"/>
    </w:p>
    <w:p w14:paraId="0AE6B78C" w14:textId="77777777" w:rsidR="00E67491" w:rsidRPr="00E72E9A" w:rsidRDefault="00E67491" w:rsidP="00E72E9A">
      <w:pPr>
        <w:pStyle w:val="GPSL5numberedclause"/>
        <w:numPr>
          <w:ilvl w:val="4"/>
          <w:numId w:val="13"/>
        </w:numPr>
        <w:ind w:left="3544" w:hanging="567"/>
      </w:pPr>
      <w:bookmarkStart w:id="2227" w:name="_Ref360694402"/>
      <w:r w:rsidRPr="00E72E9A">
        <w:t xml:space="preserve">without terminating or suspending the whole of this Call off Contract, terminate or suspend this Call Off Contract in respect of part of the provision of the Goods only (whereupon the relevant provisions of Clause </w:t>
      </w:r>
      <w:r w:rsidRPr="00E72E9A">
        <w:fldChar w:fldCharType="begin"/>
      </w:r>
      <w:r w:rsidRPr="00E72E9A">
        <w:instrText xml:space="preserve"> REF _Ref364172118 \r \h  \* MERGEFORMAT </w:instrText>
      </w:r>
      <w:r w:rsidRPr="00E72E9A">
        <w:fldChar w:fldCharType="separate"/>
      </w:r>
      <w:r w:rsidRPr="00E72E9A">
        <w:t>24</w:t>
      </w:r>
      <w:r w:rsidRPr="00E72E9A">
        <w:fldChar w:fldCharType="end"/>
      </w:r>
      <w:r w:rsidRPr="00E72E9A">
        <w:t xml:space="preserve"> shall apply) and step-in to itself supply or procure a third party to supply (in whole or in part) such part of the Goods;</w:t>
      </w:r>
      <w:bookmarkEnd w:id="2227"/>
    </w:p>
    <w:p w14:paraId="501C304E" w14:textId="77777777" w:rsidR="00E67491" w:rsidRPr="00E72E9A" w:rsidRDefault="00E67491" w:rsidP="00E72E9A">
      <w:pPr>
        <w:pStyle w:val="GPSL3numberedclause"/>
        <w:numPr>
          <w:ilvl w:val="2"/>
          <w:numId w:val="12"/>
        </w:numPr>
        <w:ind w:left="2410" w:hanging="992"/>
      </w:pPr>
      <w:r w:rsidRPr="00E72E9A">
        <w:t xml:space="preserve">Where the Customer exercises any of its step-in rights under Clauses </w:t>
      </w:r>
      <w:r w:rsidRPr="00E72E9A">
        <w:fldChar w:fldCharType="begin"/>
      </w:r>
      <w:r w:rsidRPr="00E72E9A">
        <w:instrText xml:space="preserve"> REF _Ref364172013 \r \h  \* MERGEFORMAT </w:instrText>
      </w:r>
      <w:r w:rsidRPr="00E72E9A">
        <w:fldChar w:fldCharType="separate"/>
      </w:r>
      <w:r w:rsidRPr="00E72E9A">
        <w:t>(ii)</w:t>
      </w:r>
      <w:r w:rsidRPr="00E72E9A">
        <w:fldChar w:fldCharType="end"/>
      </w:r>
      <w:r w:rsidRPr="00E72E9A">
        <w:t xml:space="preserve"> or </w:t>
      </w:r>
      <w:r w:rsidRPr="00E72E9A">
        <w:fldChar w:fldCharType="begin"/>
      </w:r>
      <w:r w:rsidRPr="00E72E9A">
        <w:instrText xml:space="preserve"> REF _Ref360694402 \r \h  \* MERGEFORMAT </w:instrText>
      </w:r>
      <w:r w:rsidRPr="00E72E9A">
        <w:fldChar w:fldCharType="separate"/>
      </w:r>
      <w:r w:rsidRPr="00E72E9A">
        <w:t>(iii)</w:t>
      </w:r>
      <w:r w:rsidRPr="00E72E9A">
        <w:fldChar w:fldCharType="end"/>
      </w:r>
      <w:r w:rsidRPr="00E72E9A">
        <w:t>, the Customer shall have the right to charge the Supplier for and the Supplier shall on demand pay any costs reasonably incurred by the Customer (including any reasonable administration costs) in respect of the supply of any part of the Goods by the Customer or a third party and provided that the Customer uses its reasonable endeavours to mitigate any additional expenditure in obtaining Replacement Goods.</w:t>
      </w:r>
    </w:p>
    <w:p w14:paraId="6475EDE3" w14:textId="77777777" w:rsidR="00E67491" w:rsidRPr="00E72E9A" w:rsidRDefault="00E67491" w:rsidP="00E72E9A">
      <w:pPr>
        <w:pStyle w:val="GPSL2NumberedBoldHeading"/>
        <w:numPr>
          <w:ilvl w:val="1"/>
          <w:numId w:val="12"/>
        </w:numPr>
        <w:ind w:left="1418" w:hanging="709"/>
        <w:rPr>
          <w:color w:val="000000" w:themeColor="text1"/>
        </w:rPr>
      </w:pPr>
      <w:bookmarkStart w:id="2228" w:name="_Ref364170291"/>
      <w:r w:rsidRPr="00E72E9A">
        <w:rPr>
          <w:color w:val="000000" w:themeColor="text1"/>
        </w:rPr>
        <w:t>Rectification Plan Process</w:t>
      </w:r>
      <w:bookmarkEnd w:id="2228"/>
    </w:p>
    <w:p w14:paraId="1B33F73B" w14:textId="77777777" w:rsidR="00E67491" w:rsidRPr="00E72E9A" w:rsidRDefault="00E67491" w:rsidP="00E72E9A">
      <w:pPr>
        <w:pStyle w:val="GPSL3numberedclause"/>
        <w:numPr>
          <w:ilvl w:val="2"/>
          <w:numId w:val="12"/>
        </w:numPr>
        <w:ind w:left="2410" w:hanging="992"/>
        <w:rPr>
          <w:color w:val="000000" w:themeColor="text1"/>
        </w:rPr>
      </w:pPr>
      <w:r w:rsidRPr="00E72E9A">
        <w:rPr>
          <w:color w:val="000000" w:themeColor="text1"/>
        </w:rPr>
        <w:t>Where the Customer has instructed the Supplier to comply with the Rectification Plan Process in accordance with this Call Off Contract:</w:t>
      </w:r>
    </w:p>
    <w:p w14:paraId="33A05D23" w14:textId="77777777" w:rsidR="00E67491" w:rsidRPr="00E72E9A" w:rsidRDefault="00E67491" w:rsidP="00E72E9A">
      <w:pPr>
        <w:pStyle w:val="GPSL4numberedclause"/>
        <w:numPr>
          <w:ilvl w:val="3"/>
          <w:numId w:val="12"/>
        </w:numPr>
        <w:ind w:left="2977" w:hanging="567"/>
        <w:rPr>
          <w:color w:val="000000" w:themeColor="text1"/>
        </w:rPr>
      </w:pPr>
      <w:bookmarkStart w:id="2229" w:name="_Ref364356451"/>
      <w:r w:rsidRPr="00E72E9A">
        <w:rPr>
          <w:color w:val="000000" w:themeColor="text1"/>
        </w:rPr>
        <w:t>The Supplier shall submit a draft Rectification Plan to the Customer for it to review as soon as possible and in any event within ten (10)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2229"/>
    </w:p>
    <w:p w14:paraId="2A21E53A" w14:textId="77777777" w:rsidR="00E67491" w:rsidRPr="00E72E9A" w:rsidRDefault="00E67491" w:rsidP="00E72E9A">
      <w:pPr>
        <w:pStyle w:val="GPSL4numberedclause"/>
        <w:numPr>
          <w:ilvl w:val="3"/>
          <w:numId w:val="12"/>
        </w:numPr>
        <w:ind w:left="2977" w:hanging="567"/>
        <w:rPr>
          <w:color w:val="000000" w:themeColor="text1"/>
        </w:rPr>
      </w:pPr>
      <w:r w:rsidRPr="00E72E9A">
        <w:rPr>
          <w:color w:val="000000" w:themeColor="text1"/>
        </w:rPr>
        <w:t>The draft Rectification Plan shall set out:</w:t>
      </w:r>
    </w:p>
    <w:p w14:paraId="7163AFEB" w14:textId="77777777" w:rsidR="00E67491" w:rsidRPr="00E72E9A" w:rsidRDefault="00E67491" w:rsidP="00E72E9A">
      <w:pPr>
        <w:pStyle w:val="GPSL5numberedclause"/>
        <w:numPr>
          <w:ilvl w:val="4"/>
          <w:numId w:val="13"/>
        </w:numPr>
        <w:ind w:left="3544" w:hanging="567"/>
        <w:rPr>
          <w:color w:val="000000" w:themeColor="text1"/>
        </w:rPr>
      </w:pPr>
      <w:r w:rsidRPr="00E72E9A">
        <w:rPr>
          <w:color w:val="000000" w:themeColor="text1"/>
        </w:rPr>
        <w:t>full details of the Default that has occurred, including a root cause analysis;</w:t>
      </w:r>
    </w:p>
    <w:p w14:paraId="1860C003" w14:textId="77777777" w:rsidR="00E67491" w:rsidRPr="00E72E9A" w:rsidRDefault="00E67491" w:rsidP="00E72E9A">
      <w:pPr>
        <w:pStyle w:val="GPSL5numberedclause"/>
        <w:numPr>
          <w:ilvl w:val="4"/>
          <w:numId w:val="13"/>
        </w:numPr>
        <w:ind w:left="3544" w:hanging="567"/>
        <w:rPr>
          <w:color w:val="000000" w:themeColor="text1"/>
        </w:rPr>
      </w:pPr>
      <w:r w:rsidRPr="00E72E9A">
        <w:rPr>
          <w:color w:val="000000" w:themeColor="text1"/>
          <w:lang w:val="en-US"/>
        </w:rPr>
        <w:t>the actual or anticipated effect of the Default; and</w:t>
      </w:r>
    </w:p>
    <w:p w14:paraId="52B2ED75" w14:textId="77777777" w:rsidR="00E67491" w:rsidRPr="00E72E9A" w:rsidRDefault="00E67491" w:rsidP="00E72E9A">
      <w:pPr>
        <w:pStyle w:val="GPSL5numberedclause"/>
        <w:numPr>
          <w:ilvl w:val="4"/>
          <w:numId w:val="13"/>
        </w:numPr>
        <w:ind w:left="3544" w:hanging="567"/>
        <w:rPr>
          <w:color w:val="000000" w:themeColor="text1"/>
        </w:rPr>
      </w:pPr>
      <w:r w:rsidRPr="00E72E9A">
        <w:rPr>
          <w:color w:val="000000" w:themeColor="text1"/>
          <w:lang w:val="en-US"/>
        </w:rPr>
        <w:t>the steps which the Supplier proposes to take to rectify the Default (if applicable) and to prevent such Default from recurring, including timescales for such steps and for the rectification of the Default (where applicable).</w:t>
      </w:r>
    </w:p>
    <w:p w14:paraId="354C8E73" w14:textId="77777777" w:rsidR="00E67491" w:rsidRPr="00E72E9A" w:rsidRDefault="00E67491" w:rsidP="00E72E9A">
      <w:pPr>
        <w:pStyle w:val="GPSL3numberedclause"/>
        <w:numPr>
          <w:ilvl w:val="2"/>
          <w:numId w:val="12"/>
        </w:numPr>
        <w:ind w:left="2410" w:hanging="992"/>
        <w:rPr>
          <w:color w:val="000000" w:themeColor="text1"/>
        </w:rPr>
      </w:pPr>
      <w:r w:rsidRPr="00E72E9A">
        <w:rPr>
          <w:color w:val="000000" w:themeColor="text1"/>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E72E9A">
        <w:rPr>
          <w:color w:val="000000" w:themeColor="text1"/>
        </w:rPr>
        <w:fldChar w:fldCharType="begin"/>
      </w:r>
      <w:r w:rsidRPr="00E72E9A">
        <w:rPr>
          <w:color w:val="000000" w:themeColor="text1"/>
        </w:rPr>
        <w:instrText xml:space="preserve"> REF _Ref450916742 \r \h  \* MERGEFORMAT </w:instrText>
      </w:r>
      <w:r w:rsidRPr="00E72E9A">
        <w:rPr>
          <w:color w:val="000000" w:themeColor="text1"/>
        </w:rPr>
      </w:r>
      <w:r w:rsidRPr="00E72E9A">
        <w:rPr>
          <w:color w:val="000000" w:themeColor="text1"/>
        </w:rPr>
        <w:fldChar w:fldCharType="separate"/>
      </w:r>
      <w:r w:rsidRPr="00E72E9A">
        <w:rPr>
          <w:color w:val="000000" w:themeColor="text1"/>
        </w:rPr>
        <w:t>5</w:t>
      </w:r>
      <w:r w:rsidRPr="00E72E9A">
        <w:rPr>
          <w:color w:val="000000" w:themeColor="text1"/>
        </w:rPr>
        <w:fldChar w:fldCharType="end"/>
      </w:r>
      <w:r w:rsidRPr="00E72E9A">
        <w:rPr>
          <w:color w:val="000000" w:themeColor="text1"/>
        </w:rPr>
        <w:t xml:space="preserve"> of Annex 1 (Dispute Resolution Procedure) to the Call Off Terms.</w:t>
      </w:r>
    </w:p>
    <w:p w14:paraId="5501AFA9" w14:textId="77777777" w:rsidR="00E67491" w:rsidRPr="00E72E9A" w:rsidRDefault="00E67491" w:rsidP="00E72E9A">
      <w:pPr>
        <w:pStyle w:val="GPSL3numberedclause"/>
        <w:numPr>
          <w:ilvl w:val="2"/>
          <w:numId w:val="12"/>
        </w:numPr>
        <w:ind w:left="2410" w:hanging="992"/>
        <w:rPr>
          <w:color w:val="000000" w:themeColor="text1"/>
        </w:rPr>
      </w:pPr>
      <w:r w:rsidRPr="00E72E9A">
        <w:rPr>
          <w:color w:val="000000" w:themeColor="text1"/>
        </w:rPr>
        <w:t>The Customer may reject the draft Rectification Plan by notice to the Supplier if, acting reasonably, it considers that the draft Rectification Plan is inadequate, for example because the draft Rectification Plan:</w:t>
      </w:r>
    </w:p>
    <w:p w14:paraId="3CBCD716" w14:textId="77777777" w:rsidR="00E67491" w:rsidRPr="00E72E9A" w:rsidRDefault="00E67491" w:rsidP="00E72E9A">
      <w:pPr>
        <w:pStyle w:val="GPSL4numberedclause"/>
        <w:numPr>
          <w:ilvl w:val="3"/>
          <w:numId w:val="12"/>
        </w:numPr>
        <w:ind w:left="2977" w:hanging="567"/>
        <w:rPr>
          <w:color w:val="000000" w:themeColor="text1"/>
        </w:rPr>
      </w:pPr>
      <w:r w:rsidRPr="00E72E9A">
        <w:rPr>
          <w:color w:val="000000" w:themeColor="text1"/>
        </w:rPr>
        <w:t>is insufficiently detailed to be capable of proper evaluation;</w:t>
      </w:r>
    </w:p>
    <w:p w14:paraId="33944807" w14:textId="77777777" w:rsidR="00E67491" w:rsidRPr="00E72E9A" w:rsidRDefault="00E67491" w:rsidP="00E72E9A">
      <w:pPr>
        <w:pStyle w:val="GPSL4numberedclause"/>
        <w:numPr>
          <w:ilvl w:val="3"/>
          <w:numId w:val="12"/>
        </w:numPr>
        <w:ind w:left="2977" w:hanging="567"/>
        <w:rPr>
          <w:color w:val="000000" w:themeColor="text1"/>
        </w:rPr>
      </w:pPr>
      <w:r w:rsidRPr="00E72E9A">
        <w:rPr>
          <w:color w:val="000000" w:themeColor="text1"/>
        </w:rPr>
        <w:t>will take too long to complete;</w:t>
      </w:r>
    </w:p>
    <w:p w14:paraId="5A9BF0A2" w14:textId="77777777" w:rsidR="00E67491" w:rsidRPr="00E72E9A" w:rsidRDefault="00E67491" w:rsidP="00E72E9A">
      <w:pPr>
        <w:pStyle w:val="GPSL4numberedclause"/>
        <w:numPr>
          <w:ilvl w:val="3"/>
          <w:numId w:val="12"/>
        </w:numPr>
        <w:ind w:left="2977" w:hanging="567"/>
        <w:rPr>
          <w:color w:val="000000" w:themeColor="text1"/>
        </w:rPr>
      </w:pPr>
      <w:r w:rsidRPr="00E72E9A">
        <w:rPr>
          <w:color w:val="000000" w:themeColor="text1"/>
        </w:rPr>
        <w:t>will not prevent reoccurrence of the Default; and/or</w:t>
      </w:r>
    </w:p>
    <w:p w14:paraId="2B6B6A9E" w14:textId="77777777" w:rsidR="00E67491" w:rsidRPr="00E72E9A" w:rsidRDefault="00E67491" w:rsidP="00E72E9A">
      <w:pPr>
        <w:pStyle w:val="GPSL4numberedclause"/>
        <w:numPr>
          <w:ilvl w:val="3"/>
          <w:numId w:val="12"/>
        </w:numPr>
        <w:ind w:left="2977" w:hanging="567"/>
        <w:rPr>
          <w:color w:val="000000" w:themeColor="text1"/>
        </w:rPr>
      </w:pPr>
      <w:r w:rsidRPr="00E72E9A">
        <w:rPr>
          <w:color w:val="000000" w:themeColor="text1"/>
        </w:rPr>
        <w:t>will rectify the Default but in a manner which is unacceptable to the Customer.</w:t>
      </w:r>
    </w:p>
    <w:p w14:paraId="52E5FB3A" w14:textId="77777777" w:rsidR="00E67491" w:rsidRPr="00E72E9A" w:rsidRDefault="00E67491" w:rsidP="00E72E9A">
      <w:pPr>
        <w:pStyle w:val="GPSL3numberedclause"/>
        <w:numPr>
          <w:ilvl w:val="2"/>
          <w:numId w:val="12"/>
        </w:numPr>
        <w:ind w:left="2410" w:hanging="992"/>
        <w:rPr>
          <w:color w:val="000000" w:themeColor="text1"/>
        </w:rPr>
      </w:pPr>
      <w:r w:rsidRPr="00E72E9A">
        <w:rPr>
          <w:color w:val="000000" w:themeColor="text1"/>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5BE3B304" w14:textId="77777777" w:rsidR="00E67491" w:rsidRPr="00E72E9A" w:rsidRDefault="00E67491" w:rsidP="00E72E9A">
      <w:pPr>
        <w:pStyle w:val="GPSL3numberedclause"/>
        <w:numPr>
          <w:ilvl w:val="2"/>
          <w:numId w:val="12"/>
        </w:numPr>
        <w:ind w:left="2410" w:hanging="992"/>
        <w:rPr>
          <w:color w:val="000000" w:themeColor="text1"/>
        </w:rPr>
      </w:pPr>
      <w:r w:rsidRPr="00E72E9A">
        <w:rPr>
          <w:color w:val="000000" w:themeColor="text1"/>
        </w:rPr>
        <w:t>If the Customer consents to the Rectification Plan, the Supplier shall immediately start work on the actions set out in the Rectification Plan.</w:t>
      </w:r>
    </w:p>
    <w:p w14:paraId="49577D37" w14:textId="77777777" w:rsidR="00E67491" w:rsidRPr="00E72E9A" w:rsidRDefault="00E67491" w:rsidP="00E67491">
      <w:pPr>
        <w:pStyle w:val="GPSL1CLAUSEHEADING"/>
        <w:rPr>
          <w:rFonts w:ascii="Arial" w:hAnsi="Arial"/>
        </w:rPr>
      </w:pPr>
      <w:bookmarkStart w:id="2230" w:name="_Toc364686335"/>
      <w:bookmarkStart w:id="2231" w:name="_Toc364686553"/>
      <w:bookmarkStart w:id="2232" w:name="_Toc364686770"/>
      <w:bookmarkStart w:id="2233" w:name="_Toc364693328"/>
      <w:bookmarkStart w:id="2234" w:name="_Toc364693768"/>
      <w:bookmarkStart w:id="2235" w:name="_Toc364693888"/>
      <w:bookmarkStart w:id="2236" w:name="_Toc364694001"/>
      <w:bookmarkStart w:id="2237" w:name="_Toc364694118"/>
      <w:bookmarkStart w:id="2238" w:name="_Toc364695277"/>
      <w:bookmarkStart w:id="2239" w:name="_Toc364695394"/>
      <w:bookmarkStart w:id="2240" w:name="_Toc364696137"/>
      <w:bookmarkStart w:id="2241" w:name="_Toc364754386"/>
      <w:bookmarkStart w:id="2242" w:name="_Toc364760207"/>
      <w:bookmarkStart w:id="2243" w:name="_Toc364760321"/>
      <w:bookmarkStart w:id="2244" w:name="_Toc364763121"/>
      <w:bookmarkStart w:id="2245" w:name="_Toc364763274"/>
      <w:bookmarkStart w:id="2246" w:name="_Toc364763419"/>
      <w:bookmarkStart w:id="2247" w:name="_Toc364763559"/>
      <w:bookmarkStart w:id="2248" w:name="_Toc364763697"/>
      <w:bookmarkStart w:id="2249" w:name="_Toc364763836"/>
      <w:bookmarkStart w:id="2250" w:name="_Toc364763965"/>
      <w:bookmarkStart w:id="2251" w:name="_Toc364764077"/>
      <w:bookmarkStart w:id="2252" w:name="_Toc364686336"/>
      <w:bookmarkStart w:id="2253" w:name="_Toc364686554"/>
      <w:bookmarkStart w:id="2254" w:name="_Toc364686771"/>
      <w:bookmarkStart w:id="2255" w:name="_Toc364693329"/>
      <w:bookmarkStart w:id="2256" w:name="_Toc364693769"/>
      <w:bookmarkStart w:id="2257" w:name="_Toc364693889"/>
      <w:bookmarkStart w:id="2258" w:name="_Toc364694002"/>
      <w:bookmarkStart w:id="2259" w:name="_Toc364694119"/>
      <w:bookmarkStart w:id="2260" w:name="_Toc364695278"/>
      <w:bookmarkStart w:id="2261" w:name="_Toc364695395"/>
      <w:bookmarkStart w:id="2262" w:name="_Toc364696138"/>
      <w:bookmarkStart w:id="2263" w:name="_Toc364754387"/>
      <w:bookmarkStart w:id="2264" w:name="_Toc364760208"/>
      <w:bookmarkStart w:id="2265" w:name="_Toc364760322"/>
      <w:bookmarkStart w:id="2266" w:name="_Toc364763122"/>
      <w:bookmarkStart w:id="2267" w:name="_Toc364763275"/>
      <w:bookmarkStart w:id="2268" w:name="_Toc364763420"/>
      <w:bookmarkStart w:id="2269" w:name="_Toc364763560"/>
      <w:bookmarkStart w:id="2270" w:name="_Toc364763698"/>
      <w:bookmarkStart w:id="2271" w:name="_Toc364763837"/>
      <w:bookmarkStart w:id="2272" w:name="_Toc364763966"/>
      <w:bookmarkStart w:id="2273" w:name="_Toc364764078"/>
      <w:bookmarkStart w:id="2274" w:name="_Toc364686337"/>
      <w:bookmarkStart w:id="2275" w:name="_Toc364686555"/>
      <w:bookmarkStart w:id="2276" w:name="_Toc364686772"/>
      <w:bookmarkStart w:id="2277" w:name="_Toc364693330"/>
      <w:bookmarkStart w:id="2278" w:name="_Toc364693770"/>
      <w:bookmarkStart w:id="2279" w:name="_Toc364693890"/>
      <w:bookmarkStart w:id="2280" w:name="_Toc364694003"/>
      <w:bookmarkStart w:id="2281" w:name="_Toc364694120"/>
      <w:bookmarkStart w:id="2282" w:name="_Toc364695279"/>
      <w:bookmarkStart w:id="2283" w:name="_Toc364695396"/>
      <w:bookmarkStart w:id="2284" w:name="_Toc364696139"/>
      <w:bookmarkStart w:id="2285" w:name="_Toc364754388"/>
      <w:bookmarkStart w:id="2286" w:name="_Toc364760209"/>
      <w:bookmarkStart w:id="2287" w:name="_Toc364760323"/>
      <w:bookmarkStart w:id="2288" w:name="_Toc364763123"/>
      <w:bookmarkStart w:id="2289" w:name="_Toc364763276"/>
      <w:bookmarkStart w:id="2290" w:name="_Toc364763421"/>
      <w:bookmarkStart w:id="2291" w:name="_Toc364763561"/>
      <w:bookmarkStart w:id="2292" w:name="_Toc364763699"/>
      <w:bookmarkStart w:id="2293" w:name="_Toc364763838"/>
      <w:bookmarkStart w:id="2294" w:name="_Toc364763967"/>
      <w:bookmarkStart w:id="2295" w:name="_Toc364764079"/>
      <w:bookmarkStart w:id="2296" w:name="_Toc364686340"/>
      <w:bookmarkStart w:id="2297" w:name="_Toc364686558"/>
      <w:bookmarkStart w:id="2298" w:name="_Toc364686775"/>
      <w:bookmarkStart w:id="2299" w:name="_Toc364693333"/>
      <w:bookmarkStart w:id="2300" w:name="_Toc364693773"/>
      <w:bookmarkStart w:id="2301" w:name="_Toc364693893"/>
      <w:bookmarkStart w:id="2302" w:name="_Toc364694006"/>
      <w:bookmarkStart w:id="2303" w:name="_Toc364694123"/>
      <w:bookmarkStart w:id="2304" w:name="_Toc364695282"/>
      <w:bookmarkStart w:id="2305" w:name="_Toc364695399"/>
      <w:bookmarkStart w:id="2306" w:name="_Toc364696142"/>
      <w:bookmarkStart w:id="2307" w:name="_Toc364754391"/>
      <w:bookmarkStart w:id="2308" w:name="_Toc364760212"/>
      <w:bookmarkStart w:id="2309" w:name="_Toc364760326"/>
      <w:bookmarkStart w:id="2310" w:name="_Toc364763126"/>
      <w:bookmarkStart w:id="2311" w:name="_Toc364763279"/>
      <w:bookmarkStart w:id="2312" w:name="_Toc364763424"/>
      <w:bookmarkStart w:id="2313" w:name="_Toc364763564"/>
      <w:bookmarkStart w:id="2314" w:name="_Toc364763702"/>
      <w:bookmarkStart w:id="2315" w:name="_Toc364763841"/>
      <w:bookmarkStart w:id="2316" w:name="_Toc364763970"/>
      <w:bookmarkStart w:id="2317" w:name="_Toc364764082"/>
      <w:bookmarkStart w:id="2318" w:name="_Toc364686341"/>
      <w:bookmarkStart w:id="2319" w:name="_Toc364686559"/>
      <w:bookmarkStart w:id="2320" w:name="_Toc364686776"/>
      <w:bookmarkStart w:id="2321" w:name="_Toc364693334"/>
      <w:bookmarkStart w:id="2322" w:name="_Toc364693774"/>
      <w:bookmarkStart w:id="2323" w:name="_Toc364693894"/>
      <w:bookmarkStart w:id="2324" w:name="_Toc364694007"/>
      <w:bookmarkStart w:id="2325" w:name="_Toc364694124"/>
      <w:bookmarkStart w:id="2326" w:name="_Toc364695283"/>
      <w:bookmarkStart w:id="2327" w:name="_Toc364695400"/>
      <w:bookmarkStart w:id="2328" w:name="_Toc364696143"/>
      <w:bookmarkStart w:id="2329" w:name="_Toc364754392"/>
      <w:bookmarkStart w:id="2330" w:name="_Toc364760213"/>
      <w:bookmarkStart w:id="2331" w:name="_Toc364760327"/>
      <w:bookmarkStart w:id="2332" w:name="_Toc364763127"/>
      <w:bookmarkStart w:id="2333" w:name="_Toc364763280"/>
      <w:bookmarkStart w:id="2334" w:name="_Toc364763425"/>
      <w:bookmarkStart w:id="2335" w:name="_Toc364763565"/>
      <w:bookmarkStart w:id="2336" w:name="_Toc364763703"/>
      <w:bookmarkStart w:id="2337" w:name="_Toc364763842"/>
      <w:bookmarkStart w:id="2338" w:name="_Toc364763971"/>
      <w:bookmarkStart w:id="2339" w:name="_Toc364764083"/>
      <w:bookmarkStart w:id="2340" w:name="_Ref360524732"/>
      <w:bookmarkStart w:id="2341" w:name="_Toc368062176"/>
      <w:bookmarkStart w:id="2342" w:name="_Toc509772127"/>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r w:rsidRPr="00E72E9A">
        <w:rPr>
          <w:rFonts w:ascii="Arial" w:hAnsi="Arial"/>
        </w:rPr>
        <w:t>SUPPLIER RELIEF DUE TO CUSTOMER CAUSE</w:t>
      </w:r>
      <w:bookmarkEnd w:id="2340"/>
      <w:bookmarkEnd w:id="2341"/>
      <w:bookmarkEnd w:id="2342"/>
    </w:p>
    <w:p w14:paraId="3C6B7BE0" w14:textId="77777777" w:rsidR="00E67491" w:rsidRPr="00E72E9A" w:rsidRDefault="00E67491" w:rsidP="00E67491">
      <w:pPr>
        <w:pStyle w:val="GPSL2numberedclause"/>
        <w:ind w:left="1418" w:hanging="709"/>
      </w:pPr>
      <w:bookmarkStart w:id="2343" w:name="_Ref360524376"/>
      <w:r w:rsidRPr="00E72E9A">
        <w:t>If the Supplier has failed to:</w:t>
      </w:r>
      <w:bookmarkEnd w:id="2343"/>
    </w:p>
    <w:p w14:paraId="027C1280" w14:textId="77777777" w:rsidR="00E67491" w:rsidRPr="00E72E9A" w:rsidRDefault="00E67491" w:rsidP="00E72E9A">
      <w:pPr>
        <w:pStyle w:val="GPSL3numberedclause"/>
        <w:numPr>
          <w:ilvl w:val="2"/>
          <w:numId w:val="12"/>
        </w:numPr>
        <w:ind w:left="2410" w:hanging="992"/>
      </w:pPr>
      <w:r w:rsidRPr="00E72E9A">
        <w:t>Achieve a Milestone by its Milestone Date, where used;</w:t>
      </w:r>
    </w:p>
    <w:p w14:paraId="6CDE6EF8" w14:textId="77777777" w:rsidR="00E67491" w:rsidRPr="00E72E9A" w:rsidRDefault="00E67491" w:rsidP="00E72E9A">
      <w:pPr>
        <w:pStyle w:val="GPSL3numberedclause"/>
        <w:numPr>
          <w:ilvl w:val="2"/>
          <w:numId w:val="12"/>
        </w:numPr>
        <w:ind w:left="2410" w:hanging="992"/>
      </w:pPr>
      <w:bookmarkStart w:id="2344" w:name="_Ref451352983"/>
      <w:r w:rsidRPr="00E72E9A">
        <w:t>comply with its obligations under this Call Off Contract,</w:t>
      </w:r>
      <w:bookmarkEnd w:id="2344"/>
    </w:p>
    <w:p w14:paraId="2C542253" w14:textId="77777777" w:rsidR="00E67491" w:rsidRPr="00E72E9A" w:rsidRDefault="00E67491" w:rsidP="00E67491">
      <w:pPr>
        <w:pStyle w:val="GPSL3Indent"/>
      </w:pPr>
      <w:r w:rsidRPr="00E72E9A">
        <w:t>(each a “</w:t>
      </w:r>
      <w:r w:rsidRPr="00E72E9A">
        <w:rPr>
          <w:b/>
        </w:rPr>
        <w:t>Supplier Non-Performance</w:t>
      </w:r>
      <w:r w:rsidRPr="00E72E9A">
        <w:t>”),</w:t>
      </w:r>
    </w:p>
    <w:p w14:paraId="32B588DE" w14:textId="77777777" w:rsidR="00E67491" w:rsidRPr="00E72E9A" w:rsidRDefault="00E67491" w:rsidP="00E67491">
      <w:pPr>
        <w:pStyle w:val="GPSL2Indent"/>
      </w:pPr>
      <w:r w:rsidRPr="00E72E9A">
        <w:t xml:space="preserve">and can demonstrate that the Supplier Non-Performance would not have occurred but for a Customer Cause, then (subject to the Supplier fulfilling its obligations in Clause </w:t>
      </w:r>
      <w:r w:rsidRPr="00E72E9A">
        <w:fldChar w:fldCharType="begin"/>
      </w:r>
      <w:r w:rsidRPr="00E72E9A">
        <w:instrText xml:space="preserve"> REF _Ref360459240 \r \h  \* MERGEFORMAT </w:instrText>
      </w:r>
      <w:r w:rsidRPr="00E72E9A">
        <w:fldChar w:fldCharType="separate"/>
      </w:r>
      <w:r w:rsidRPr="00E72E9A">
        <w:t>7</w:t>
      </w:r>
      <w:r w:rsidRPr="00E72E9A">
        <w:fldChar w:fldCharType="end"/>
      </w:r>
      <w:r w:rsidRPr="00E72E9A">
        <w:t xml:space="preserve"> (Notification of Customer Cause)):</w:t>
      </w:r>
    </w:p>
    <w:p w14:paraId="795087C2" w14:textId="77777777" w:rsidR="00E67491" w:rsidRPr="00E72E9A" w:rsidRDefault="00E67491" w:rsidP="00E72E9A">
      <w:pPr>
        <w:pStyle w:val="GPSL4numberedclause"/>
        <w:numPr>
          <w:ilvl w:val="3"/>
          <w:numId w:val="12"/>
        </w:numPr>
        <w:ind w:left="2977" w:hanging="567"/>
      </w:pPr>
      <w:r w:rsidRPr="00E72E9A">
        <w:t>the Supplier shall not be treated as being in breach of this Call Off Contract to the extent the Supplier can demonstrate that the Supplier Non-Performance was caused by the Customer Cause;</w:t>
      </w:r>
    </w:p>
    <w:p w14:paraId="217518E3" w14:textId="77777777" w:rsidR="00E67491" w:rsidRPr="00E72E9A" w:rsidRDefault="00E67491" w:rsidP="00E72E9A">
      <w:pPr>
        <w:pStyle w:val="GPSL4numberedclause"/>
        <w:numPr>
          <w:ilvl w:val="3"/>
          <w:numId w:val="12"/>
        </w:numPr>
        <w:ind w:left="2977" w:hanging="567"/>
      </w:pPr>
      <w:r w:rsidRPr="00E72E9A">
        <w:t xml:space="preserve">the Customer shall not be entitled to exercise any rights that may arise as a result of that Supplier Non-Performance to terminate this Call Off Contract pursuant to Clause </w:t>
      </w:r>
      <w:r w:rsidRPr="00E72E9A">
        <w:fldChar w:fldCharType="begin"/>
      </w:r>
      <w:r w:rsidRPr="00E72E9A">
        <w:instrText xml:space="preserve"> REF _Ref360201395 \r \h  \* MERGEFORMAT </w:instrText>
      </w:r>
      <w:r w:rsidRPr="00E72E9A">
        <w:fldChar w:fldCharType="separate"/>
      </w:r>
      <w:r w:rsidRPr="00E72E9A">
        <w:t>21</w:t>
      </w:r>
      <w:r w:rsidRPr="00E72E9A">
        <w:fldChar w:fldCharType="end"/>
      </w:r>
      <w:r w:rsidRPr="00E72E9A">
        <w:t xml:space="preserve"> (Customer Termination Rights) except Clause </w:t>
      </w:r>
      <w:r w:rsidRPr="00E72E9A">
        <w:fldChar w:fldCharType="begin"/>
      </w:r>
      <w:r w:rsidRPr="00E72E9A">
        <w:instrText xml:space="preserve"> REF _Ref313369604 \r \h  \* MERGEFORMAT </w:instrText>
      </w:r>
      <w:r w:rsidRPr="00E72E9A">
        <w:fldChar w:fldCharType="separate"/>
      </w:r>
      <w:r w:rsidRPr="00E72E9A">
        <w:t>21.2</w:t>
      </w:r>
      <w:r w:rsidRPr="00E72E9A">
        <w:fldChar w:fldCharType="end"/>
      </w:r>
      <w:r w:rsidRPr="00E72E9A">
        <w:t xml:space="preserve"> (Termination Without Cause);</w:t>
      </w:r>
    </w:p>
    <w:p w14:paraId="2448763D" w14:textId="77777777" w:rsidR="00E67491" w:rsidRPr="00E72E9A" w:rsidRDefault="00E67491" w:rsidP="00E72E9A">
      <w:pPr>
        <w:pStyle w:val="GPSL4numberedclause"/>
        <w:numPr>
          <w:ilvl w:val="3"/>
          <w:numId w:val="12"/>
        </w:numPr>
        <w:ind w:left="2977" w:hanging="567"/>
      </w:pPr>
      <w:r w:rsidRPr="00E72E9A">
        <w:t>where the Supplier Non-Performance constitutes the failure to Achieve a Milestone by its Milestone Date, where used:</w:t>
      </w:r>
    </w:p>
    <w:p w14:paraId="0AECB75D" w14:textId="77777777" w:rsidR="00E67491" w:rsidRPr="00E72E9A" w:rsidRDefault="00E67491" w:rsidP="00E72E9A">
      <w:pPr>
        <w:pStyle w:val="GPSL5numberedclause"/>
        <w:numPr>
          <w:ilvl w:val="4"/>
          <w:numId w:val="13"/>
        </w:numPr>
        <w:ind w:left="3544" w:hanging="567"/>
      </w:pPr>
      <w:r w:rsidRPr="00E72E9A">
        <w:t>the Milestone Date shall be postponed by a period equal to the period of Delay that the Supplier can demonstrate was caused by the Customer Cause;</w:t>
      </w:r>
    </w:p>
    <w:p w14:paraId="36431CEA" w14:textId="77777777" w:rsidR="00E67491" w:rsidRPr="00E72E9A" w:rsidRDefault="00E67491" w:rsidP="00E72E9A">
      <w:pPr>
        <w:pStyle w:val="GPSL5numberedclause"/>
        <w:numPr>
          <w:ilvl w:val="4"/>
          <w:numId w:val="13"/>
        </w:numPr>
        <w:ind w:left="3544" w:hanging="567"/>
      </w:pPr>
      <w:r w:rsidRPr="00E72E9A">
        <w:t>if the Customer, acting reasonably, considers it appropriate, the Implementation Plan shall be amended to reflect any consequential revisions required to subsequent Milestone Dates resulting from the Customer Cause;</w:t>
      </w:r>
    </w:p>
    <w:p w14:paraId="47B90457" w14:textId="77777777" w:rsidR="00E67491" w:rsidRPr="00E72E9A" w:rsidRDefault="00E67491" w:rsidP="00E72E9A">
      <w:pPr>
        <w:pStyle w:val="GPSL5numberedclause"/>
        <w:numPr>
          <w:ilvl w:val="4"/>
          <w:numId w:val="13"/>
        </w:numPr>
        <w:ind w:left="3544" w:hanging="567"/>
      </w:pPr>
      <w:r w:rsidRPr="00E72E9A">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1FE85473" w14:textId="77777777" w:rsidR="00E67491" w:rsidRPr="00E72E9A" w:rsidRDefault="00E67491" w:rsidP="00E67491">
      <w:pPr>
        <w:pStyle w:val="GPSL2numberedclause"/>
        <w:ind w:left="1418" w:hanging="709"/>
      </w:pPr>
      <w:bookmarkStart w:id="2345" w:name="_Ref363746593"/>
      <w:bookmarkStart w:id="2346" w:name="_Ref360524361"/>
      <w:r w:rsidRPr="00E72E9A">
        <w:t xml:space="preserve">In order to claim any of the rights and/or relief referred to in Clause </w:t>
      </w:r>
      <w:r w:rsidRPr="00E72E9A">
        <w:fldChar w:fldCharType="begin"/>
      </w:r>
      <w:r w:rsidRPr="00E72E9A">
        <w:instrText xml:space="preserve"> REF _Ref360524376 \r \h  \* MERGEFORMAT </w:instrText>
      </w:r>
      <w:r w:rsidRPr="00E72E9A">
        <w:fldChar w:fldCharType="separate"/>
      </w:r>
      <w:r w:rsidRPr="00E72E9A">
        <w:t>19.1</w:t>
      </w:r>
      <w:r w:rsidRPr="00E72E9A">
        <w:fldChar w:fldCharType="end"/>
      </w:r>
      <w:r w:rsidRPr="00E72E9A">
        <w:t>, the Supplier shall:</w:t>
      </w:r>
      <w:bookmarkEnd w:id="2345"/>
    </w:p>
    <w:p w14:paraId="2EFC8743" w14:textId="77777777" w:rsidR="00E67491" w:rsidRPr="00E72E9A" w:rsidRDefault="00E67491" w:rsidP="00E72E9A">
      <w:pPr>
        <w:pStyle w:val="GPSL3numberedclause"/>
        <w:numPr>
          <w:ilvl w:val="2"/>
          <w:numId w:val="12"/>
        </w:numPr>
        <w:ind w:left="2410" w:hanging="992"/>
      </w:pPr>
      <w:r w:rsidRPr="00E72E9A">
        <w:t xml:space="preserve">comply with its obligations under Clause </w:t>
      </w:r>
      <w:r w:rsidRPr="00E72E9A">
        <w:fldChar w:fldCharType="begin"/>
      </w:r>
      <w:r w:rsidRPr="00E72E9A">
        <w:instrText xml:space="preserve"> REF _Ref360694799 \r \h  \* MERGEFORMAT </w:instrText>
      </w:r>
      <w:r w:rsidRPr="00E72E9A">
        <w:fldChar w:fldCharType="separate"/>
      </w:r>
      <w:r w:rsidRPr="00E72E9A">
        <w:t>7</w:t>
      </w:r>
      <w:r w:rsidRPr="00E72E9A">
        <w:fldChar w:fldCharType="end"/>
      </w:r>
      <w:r w:rsidRPr="00E72E9A">
        <w:t xml:space="preserve"> (Notification of Customer Cause); and</w:t>
      </w:r>
    </w:p>
    <w:p w14:paraId="28DDD3C2" w14:textId="77777777" w:rsidR="00E67491" w:rsidRPr="00E72E9A" w:rsidRDefault="00E67491" w:rsidP="00E72E9A">
      <w:pPr>
        <w:pStyle w:val="GPSL3numberedclause"/>
        <w:numPr>
          <w:ilvl w:val="2"/>
          <w:numId w:val="12"/>
        </w:numPr>
        <w:ind w:left="2410" w:hanging="992"/>
      </w:pPr>
      <w:bookmarkStart w:id="2347" w:name="_Ref363746621"/>
      <w:r w:rsidRPr="00E72E9A">
        <w:t>within five (5) Working Days of becoming aware that a Customer Cause has caused, or is likely to cause, a Supplier Non-Performance, give the Customer notice (a “</w:t>
      </w:r>
      <w:r w:rsidRPr="00E72E9A">
        <w:rPr>
          <w:b/>
        </w:rPr>
        <w:t>Relief Notice</w:t>
      </w:r>
      <w:r w:rsidRPr="00E72E9A">
        <w:t>”) setting out details of:</w:t>
      </w:r>
      <w:bookmarkEnd w:id="2346"/>
      <w:bookmarkEnd w:id="2347"/>
    </w:p>
    <w:p w14:paraId="611178B7" w14:textId="77777777" w:rsidR="00E67491" w:rsidRPr="00E72E9A" w:rsidRDefault="00E67491" w:rsidP="00E72E9A">
      <w:pPr>
        <w:pStyle w:val="GPSL4numberedclause"/>
        <w:numPr>
          <w:ilvl w:val="3"/>
          <w:numId w:val="12"/>
        </w:numPr>
        <w:ind w:left="2977" w:hanging="567"/>
      </w:pPr>
      <w:r w:rsidRPr="00E72E9A">
        <w:t>the Supplier Non-Performance;</w:t>
      </w:r>
    </w:p>
    <w:p w14:paraId="7650EA01" w14:textId="77777777" w:rsidR="00E67491" w:rsidRPr="00E72E9A" w:rsidRDefault="00E67491" w:rsidP="00E72E9A">
      <w:pPr>
        <w:pStyle w:val="GPSL4numberedclause"/>
        <w:numPr>
          <w:ilvl w:val="3"/>
          <w:numId w:val="12"/>
        </w:numPr>
        <w:ind w:left="2977" w:hanging="567"/>
      </w:pPr>
      <w:r w:rsidRPr="00E72E9A">
        <w:t>the Customer Cause and its effect on the Supplier’s ability to meet its obligations under this Call Off Contract; and</w:t>
      </w:r>
    </w:p>
    <w:p w14:paraId="192E2D4A" w14:textId="77777777" w:rsidR="00E67491" w:rsidRPr="00E72E9A" w:rsidRDefault="00E67491" w:rsidP="00E72E9A">
      <w:pPr>
        <w:pStyle w:val="GPSL4numberedclause"/>
        <w:numPr>
          <w:ilvl w:val="3"/>
          <w:numId w:val="12"/>
        </w:numPr>
        <w:ind w:left="2977" w:hanging="567"/>
      </w:pPr>
      <w:r w:rsidRPr="00E72E9A">
        <w:t>the relief claimed by the Supplier.</w:t>
      </w:r>
    </w:p>
    <w:p w14:paraId="1B8C2C5A" w14:textId="77777777" w:rsidR="00E67491" w:rsidRPr="00E72E9A" w:rsidRDefault="00E67491" w:rsidP="00E67491">
      <w:pPr>
        <w:pStyle w:val="GPSL2numberedclause"/>
        <w:ind w:left="1418" w:hanging="709"/>
      </w:pPr>
      <w:r w:rsidRPr="00E72E9A">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B8E4293" w14:textId="77777777" w:rsidR="00E67491" w:rsidRPr="00E72E9A" w:rsidRDefault="00E67491" w:rsidP="00E67491">
      <w:pPr>
        <w:pStyle w:val="GPSL2numberedclause"/>
        <w:ind w:left="1418" w:hanging="709"/>
      </w:pPr>
      <w:r w:rsidRPr="00E72E9A">
        <w:t xml:space="preserve">Without prejudice to Clause </w:t>
      </w:r>
      <w:r w:rsidRPr="00E72E9A">
        <w:fldChar w:fldCharType="begin"/>
      </w:r>
      <w:r w:rsidRPr="00E72E9A">
        <w:instrText xml:space="preserve"> REF _Ref365029839 \r \h  \* MERGEFORMAT </w:instrText>
      </w:r>
      <w:r w:rsidRPr="00E72E9A">
        <w:fldChar w:fldCharType="separate"/>
      </w:r>
      <w:r w:rsidRPr="00E72E9A">
        <w:t>4.8.1</w:t>
      </w:r>
      <w:r w:rsidRPr="00E72E9A">
        <w:fldChar w:fldCharType="end"/>
      </w:r>
      <w:r w:rsidRPr="00E72E9A">
        <w:t> (Continuing obligation to provide the Goods), if a Dispute arises as to:</w:t>
      </w:r>
    </w:p>
    <w:p w14:paraId="4B9CDEFD" w14:textId="77777777" w:rsidR="00E67491" w:rsidRPr="00E72E9A" w:rsidRDefault="00E67491" w:rsidP="00E72E9A">
      <w:pPr>
        <w:pStyle w:val="GPSL3numberedclause"/>
        <w:numPr>
          <w:ilvl w:val="2"/>
          <w:numId w:val="12"/>
        </w:numPr>
        <w:ind w:left="2410" w:hanging="992"/>
      </w:pPr>
      <w:r w:rsidRPr="00E72E9A">
        <w:t>whether a Supplier Non-Performance would not have occurred but for a Customer Cause; and/or</w:t>
      </w:r>
    </w:p>
    <w:p w14:paraId="5C2364CD" w14:textId="77777777" w:rsidR="00E67491" w:rsidRPr="00E72E9A" w:rsidRDefault="00E67491" w:rsidP="00E72E9A">
      <w:pPr>
        <w:pStyle w:val="GPSL3numberedclause"/>
        <w:numPr>
          <w:ilvl w:val="2"/>
          <w:numId w:val="12"/>
        </w:numPr>
        <w:ind w:left="2410" w:hanging="992"/>
      </w:pPr>
      <w:r w:rsidRPr="00E72E9A">
        <w:t>the nature and/or extent of the relief claimed by the Supplier,</w:t>
      </w:r>
    </w:p>
    <w:p w14:paraId="54DF04F5" w14:textId="77777777" w:rsidR="00E67491" w:rsidRPr="00E72E9A" w:rsidRDefault="00E67491" w:rsidP="00E67491">
      <w:pPr>
        <w:pStyle w:val="GPSL2Indent"/>
      </w:pPr>
      <w:r w:rsidRPr="00E72E9A">
        <w:t>either Party may refer the Dispute to the Dispute Resolution Procedure. Pending the resolution of the Dispute, both Parties shall continue to resolve the causes of, and mitigate the effects of, the Supplier Non-Performance.</w:t>
      </w:r>
    </w:p>
    <w:p w14:paraId="0ACE07D8" w14:textId="77777777" w:rsidR="00E67491" w:rsidRPr="00E72E9A" w:rsidRDefault="00E67491" w:rsidP="00E67491">
      <w:pPr>
        <w:pStyle w:val="GPSL2numberedclause"/>
        <w:ind w:left="1418" w:hanging="709"/>
      </w:pPr>
      <w:r w:rsidRPr="00E72E9A">
        <w:t>Any Variation that is required to the Implementation Plan or to the Call Off Contract Charges pursuant to this Clause </w:t>
      </w:r>
      <w:r w:rsidRPr="00E72E9A">
        <w:fldChar w:fldCharType="begin"/>
      </w:r>
      <w:r w:rsidRPr="00E72E9A">
        <w:instrText xml:space="preserve"> REF _Ref360524732 \r \h  \* MERGEFORMAT </w:instrText>
      </w:r>
      <w:r w:rsidRPr="00E72E9A">
        <w:fldChar w:fldCharType="separate"/>
      </w:r>
      <w:r w:rsidRPr="00E72E9A">
        <w:t>19</w:t>
      </w:r>
      <w:r w:rsidRPr="00E72E9A">
        <w:fldChar w:fldCharType="end"/>
      </w:r>
      <w:r w:rsidRPr="00E72E9A">
        <w:t xml:space="preserve"> shall be implemented in accordance with the Variation Procedure.</w:t>
      </w:r>
    </w:p>
    <w:p w14:paraId="1D0F9EF8" w14:textId="77777777" w:rsidR="00E67491" w:rsidRPr="00E72E9A" w:rsidRDefault="00E67491" w:rsidP="00E72E9A">
      <w:pPr>
        <w:pStyle w:val="GPSL1CLAUSEHEADING"/>
        <w:numPr>
          <w:ilvl w:val="0"/>
          <w:numId w:val="12"/>
        </w:numPr>
        <w:rPr>
          <w:rFonts w:ascii="Arial" w:hAnsi="Arial"/>
        </w:rPr>
      </w:pPr>
      <w:bookmarkStart w:id="2348" w:name="_Ref360529032"/>
      <w:bookmarkStart w:id="2349" w:name="_Toc368062177"/>
      <w:bookmarkStart w:id="2350" w:name="_Toc509772128"/>
      <w:r w:rsidRPr="00E72E9A">
        <w:rPr>
          <w:rFonts w:ascii="Arial" w:hAnsi="Arial"/>
        </w:rPr>
        <w:t>FORCE MAJEURE</w:t>
      </w:r>
      <w:bookmarkEnd w:id="2348"/>
      <w:bookmarkEnd w:id="2349"/>
      <w:bookmarkEnd w:id="2350"/>
    </w:p>
    <w:p w14:paraId="7B525E17" w14:textId="77777777" w:rsidR="00E67491" w:rsidRPr="00E72E9A" w:rsidRDefault="00E67491" w:rsidP="00E67491">
      <w:pPr>
        <w:pStyle w:val="GPSL2numberedclause"/>
        <w:ind w:left="1418" w:hanging="709"/>
      </w:pPr>
      <w:r w:rsidRPr="00E72E9A">
        <w:t xml:space="preserve">Subject to the remainder of this Clause </w:t>
      </w:r>
      <w:r w:rsidRPr="00E72E9A">
        <w:fldChar w:fldCharType="begin"/>
      </w:r>
      <w:r w:rsidRPr="00E72E9A">
        <w:instrText xml:space="preserve"> REF _Ref360529032 \r \h  \* MERGEFORMAT </w:instrText>
      </w:r>
      <w:r w:rsidRPr="00E72E9A">
        <w:fldChar w:fldCharType="separate"/>
      </w:r>
      <w:r w:rsidRPr="00E72E9A">
        <w:t>20</w:t>
      </w:r>
      <w:r w:rsidRPr="00E72E9A">
        <w:fldChar w:fldCharType="end"/>
      </w:r>
      <w:r w:rsidRPr="00E72E9A">
        <w:t xml:space="preserve"> a Party may claim relief under this Clause </w:t>
      </w:r>
      <w:r w:rsidRPr="00E72E9A">
        <w:fldChar w:fldCharType="begin"/>
      </w:r>
      <w:r w:rsidRPr="00E72E9A">
        <w:instrText xml:space="preserve"> REF _Ref360529032 \r \h  \* MERGEFORMAT </w:instrText>
      </w:r>
      <w:r w:rsidRPr="00E72E9A">
        <w:fldChar w:fldCharType="separate"/>
      </w:r>
      <w:r w:rsidRPr="00E72E9A">
        <w:t>20</w:t>
      </w:r>
      <w:r w:rsidRPr="00E72E9A">
        <w:fldChar w:fldCharType="end"/>
      </w:r>
      <w:r w:rsidRPr="00E72E9A">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w:t>
      </w:r>
    </w:p>
    <w:p w14:paraId="21F09BEF" w14:textId="77777777" w:rsidR="00E67491" w:rsidRPr="00E72E9A" w:rsidRDefault="00E67491" w:rsidP="00E67491">
      <w:pPr>
        <w:pStyle w:val="GPSL2numberedclause"/>
        <w:ind w:left="1418" w:hanging="709"/>
      </w:pPr>
      <w:r w:rsidRPr="00E72E9A">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269AD1CE" w14:textId="77777777" w:rsidR="00E67491" w:rsidRPr="00E72E9A" w:rsidRDefault="00E67491" w:rsidP="00E67491">
      <w:pPr>
        <w:pStyle w:val="GPSL2numberedclause"/>
        <w:ind w:left="1418" w:hanging="709"/>
      </w:pPr>
      <w:r w:rsidRPr="00E72E9A">
        <w:t>If the Supplier is the Affected Party, it shall not be entitled to claim relief under this Clause </w:t>
      </w:r>
      <w:r w:rsidRPr="00E72E9A">
        <w:fldChar w:fldCharType="begin"/>
      </w:r>
      <w:r w:rsidRPr="00E72E9A">
        <w:instrText xml:space="preserve"> REF _Ref360529032 \r \h  \* MERGEFORMAT </w:instrText>
      </w:r>
      <w:r w:rsidRPr="00E72E9A">
        <w:fldChar w:fldCharType="separate"/>
      </w:r>
      <w:r w:rsidRPr="00E72E9A">
        <w:t>20</w:t>
      </w:r>
      <w:r w:rsidRPr="00E72E9A">
        <w:fldChar w:fldCharType="end"/>
      </w:r>
      <w:r w:rsidRPr="00E72E9A">
        <w:t xml:space="preserve"> to the extent that consequences of the relevant Force Majeure Event:</w:t>
      </w:r>
    </w:p>
    <w:p w14:paraId="1C6F853C" w14:textId="77777777" w:rsidR="00E67491" w:rsidRPr="00E72E9A" w:rsidRDefault="00E67491" w:rsidP="00E72E9A">
      <w:pPr>
        <w:pStyle w:val="GPSL3numberedclause"/>
        <w:numPr>
          <w:ilvl w:val="2"/>
          <w:numId w:val="12"/>
        </w:numPr>
        <w:ind w:left="2410" w:hanging="992"/>
      </w:pPr>
      <w:r w:rsidRPr="00E72E9A">
        <w:t>are capable of being mitigated by any of the Goods, but the Supplier has failed to do so; and/or</w:t>
      </w:r>
    </w:p>
    <w:p w14:paraId="7D570784" w14:textId="77777777" w:rsidR="00E67491" w:rsidRPr="00E72E9A" w:rsidRDefault="00E67491" w:rsidP="00E72E9A">
      <w:pPr>
        <w:pStyle w:val="GPSL3numberedclause"/>
        <w:numPr>
          <w:ilvl w:val="2"/>
          <w:numId w:val="12"/>
        </w:numPr>
        <w:ind w:left="2410" w:hanging="992"/>
      </w:pPr>
      <w:r w:rsidRPr="00E72E9A">
        <w:t>should have been foreseen and prevented or avoided by a prudent provider of goods similar to the Goods, operating to the standards required by this Call Off Contract.</w:t>
      </w:r>
    </w:p>
    <w:p w14:paraId="0EC8400D" w14:textId="77777777" w:rsidR="00E67491" w:rsidRPr="00E72E9A" w:rsidRDefault="00E67491" w:rsidP="00E67491">
      <w:pPr>
        <w:pStyle w:val="GPSL2numberedclause"/>
        <w:ind w:left="1418" w:hanging="709"/>
      </w:pPr>
      <w:r w:rsidRPr="00E72E9A">
        <w:t>Subject to Clause </w:t>
      </w:r>
      <w:r w:rsidRPr="00E72E9A">
        <w:fldChar w:fldCharType="begin"/>
      </w:r>
      <w:r w:rsidRPr="00E72E9A">
        <w:instrText xml:space="preserve"> REF _Ref360529428 \r \h  \* MERGEFORMAT </w:instrText>
      </w:r>
      <w:r w:rsidRPr="00E72E9A">
        <w:fldChar w:fldCharType="separate"/>
      </w:r>
      <w:r w:rsidRPr="00E72E9A">
        <w:t>20.5</w:t>
      </w:r>
      <w:r w:rsidRPr="00E72E9A">
        <w:fldChar w:fldCharType="end"/>
      </w:r>
      <w:r w:rsidRPr="00E72E9A">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affected by the Force Majeure Event.</w:t>
      </w:r>
    </w:p>
    <w:p w14:paraId="334DF82F" w14:textId="77777777" w:rsidR="00E67491" w:rsidRPr="00E72E9A" w:rsidRDefault="00E67491" w:rsidP="00E67491">
      <w:pPr>
        <w:pStyle w:val="GPSL2numberedclause"/>
        <w:ind w:left="1418" w:hanging="709"/>
      </w:pPr>
      <w:bookmarkStart w:id="2351" w:name="_Ref360529428"/>
      <w:r w:rsidRPr="00E72E9A">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2351"/>
    </w:p>
    <w:p w14:paraId="5136E529" w14:textId="77777777" w:rsidR="00E67491" w:rsidRPr="00E72E9A" w:rsidRDefault="00E67491" w:rsidP="00E67491">
      <w:pPr>
        <w:pStyle w:val="GPSL2numberedclause"/>
        <w:ind w:left="1418" w:hanging="709"/>
      </w:pPr>
      <w:r w:rsidRPr="00E72E9A">
        <w:t>Where, as a result of a Force Majeure Event:</w:t>
      </w:r>
    </w:p>
    <w:p w14:paraId="420237AD" w14:textId="77777777" w:rsidR="00E67491" w:rsidRPr="00E72E9A" w:rsidRDefault="00E67491" w:rsidP="00E72E9A">
      <w:pPr>
        <w:pStyle w:val="GPSL3numberedclause"/>
        <w:numPr>
          <w:ilvl w:val="2"/>
          <w:numId w:val="12"/>
        </w:numPr>
        <w:ind w:left="2410" w:hanging="992"/>
      </w:pPr>
      <w:r w:rsidRPr="00E72E9A">
        <w:t>an Affected Party fails to perform its obligations in accordance with this Call Off Contract, then during the continuance of the Force Majeure Event:</w:t>
      </w:r>
    </w:p>
    <w:p w14:paraId="6A1EC342" w14:textId="77777777" w:rsidR="00E67491" w:rsidRPr="00E72E9A" w:rsidRDefault="00E67491" w:rsidP="00E72E9A">
      <w:pPr>
        <w:pStyle w:val="GPSL4numberedclause"/>
        <w:numPr>
          <w:ilvl w:val="3"/>
          <w:numId w:val="12"/>
        </w:numPr>
        <w:ind w:left="2977" w:hanging="567"/>
      </w:pPr>
      <w:bookmarkStart w:id="2352" w:name="_Ref360548208"/>
      <w:r w:rsidRPr="00E72E9A">
        <w:t>the other Party shall not be entitled to exercise any rights to terminate this Call Off Contract in whole or in part as a result of such failure unless the provision of the Goods is materially impacted by a Force Majeure Event which endures for a continuous period of more than</w:t>
      </w:r>
      <w:r w:rsidRPr="00E72E9A">
        <w:rPr>
          <w:iCs/>
        </w:rPr>
        <w:t xml:space="preserve"> ninety (90) days</w:t>
      </w:r>
      <w:r w:rsidRPr="00E72E9A">
        <w:t>; and</w:t>
      </w:r>
      <w:bookmarkEnd w:id="2352"/>
    </w:p>
    <w:p w14:paraId="3935ABE5" w14:textId="77777777" w:rsidR="00E67491" w:rsidRPr="00E72E9A" w:rsidRDefault="00E67491" w:rsidP="00E72E9A">
      <w:pPr>
        <w:pStyle w:val="GPSL4numberedclause"/>
        <w:numPr>
          <w:ilvl w:val="3"/>
          <w:numId w:val="12"/>
        </w:numPr>
        <w:ind w:left="2977" w:hanging="567"/>
      </w:pPr>
      <w:r w:rsidRPr="00E72E9A">
        <w:t>the Supplier shall not be liable for any Default and the Customer shall not be liable for any Customer Cause arising as a result of such failure;</w:t>
      </w:r>
    </w:p>
    <w:p w14:paraId="5B103FC4" w14:textId="77777777" w:rsidR="00E67491" w:rsidRPr="00E72E9A" w:rsidRDefault="00E67491" w:rsidP="00E72E9A">
      <w:pPr>
        <w:pStyle w:val="GPSL3numberedclause"/>
        <w:numPr>
          <w:ilvl w:val="2"/>
          <w:numId w:val="12"/>
        </w:numPr>
        <w:ind w:left="2410" w:hanging="992"/>
      </w:pPr>
      <w:r w:rsidRPr="00E72E9A">
        <w:t>the Supplier fails to perform its obligations in accordance with this Call Off Contract:</w:t>
      </w:r>
    </w:p>
    <w:p w14:paraId="196B184C" w14:textId="77777777" w:rsidR="00E67491" w:rsidRPr="00E72E9A" w:rsidRDefault="00E67491" w:rsidP="00E72E9A">
      <w:pPr>
        <w:pStyle w:val="GPSL4numberedclause"/>
        <w:numPr>
          <w:ilvl w:val="3"/>
          <w:numId w:val="12"/>
        </w:numPr>
        <w:ind w:left="2977" w:hanging="567"/>
      </w:pPr>
      <w:r w:rsidRPr="00E72E9A">
        <w:t>the Customer shall not be entitled:</w:t>
      </w:r>
    </w:p>
    <w:p w14:paraId="3C8FEA22" w14:textId="77777777" w:rsidR="00E67491" w:rsidRPr="00E72E9A" w:rsidRDefault="00E67491" w:rsidP="00E72E9A">
      <w:pPr>
        <w:pStyle w:val="GPSL5numberedclause"/>
        <w:numPr>
          <w:ilvl w:val="4"/>
          <w:numId w:val="13"/>
        </w:numPr>
        <w:ind w:left="3544" w:hanging="567"/>
      </w:pPr>
      <w:r w:rsidRPr="00E72E9A">
        <w:t>during the continuance of the Force Majeure Event</w:t>
      </w:r>
      <w:r w:rsidRPr="00E72E9A" w:rsidDel="0088326F">
        <w:t xml:space="preserve"> </w:t>
      </w:r>
      <w:r w:rsidRPr="00E72E9A">
        <w:t>to exercise its step-in rights under Clause </w:t>
      </w:r>
      <w:r w:rsidRPr="00E72E9A">
        <w:fldChar w:fldCharType="begin"/>
      </w:r>
      <w:r w:rsidRPr="00E72E9A">
        <w:instrText xml:space="preserve"> REF _Ref360633225 \r \h  \* MERGEFORMAT </w:instrText>
      </w:r>
      <w:r w:rsidRPr="00E72E9A">
        <w:fldChar w:fldCharType="separate"/>
      </w:r>
      <w:r w:rsidRPr="00E72E9A">
        <w:t>18.1.1b)</w:t>
      </w:r>
      <w:r w:rsidRPr="00E72E9A">
        <w:fldChar w:fldCharType="end"/>
      </w:r>
      <w:r w:rsidRPr="00E72E9A">
        <w:t xml:space="preserve"> and </w:t>
      </w:r>
      <w:r w:rsidRPr="00E72E9A">
        <w:fldChar w:fldCharType="begin"/>
      </w:r>
      <w:r w:rsidRPr="00E72E9A">
        <w:instrText xml:space="preserve"> REF _Ref360633229 \r \h  \* MERGEFORMAT </w:instrText>
      </w:r>
      <w:r w:rsidRPr="00E72E9A">
        <w:fldChar w:fldCharType="separate"/>
      </w:r>
      <w:r w:rsidRPr="00E72E9A">
        <w:t>18.1.1c)</w:t>
      </w:r>
      <w:r w:rsidRPr="00E72E9A">
        <w:fldChar w:fldCharType="end"/>
      </w:r>
      <w:r w:rsidRPr="00E72E9A">
        <w:t> (Customer Remedies for Inadequate Performance) as a result of such failure; and</w:t>
      </w:r>
    </w:p>
    <w:p w14:paraId="781601F9" w14:textId="77777777" w:rsidR="00E67491" w:rsidRPr="00E72E9A" w:rsidRDefault="00E67491" w:rsidP="00E72E9A">
      <w:pPr>
        <w:pStyle w:val="GPSL5numberedclause"/>
        <w:numPr>
          <w:ilvl w:val="4"/>
          <w:numId w:val="13"/>
        </w:numPr>
        <w:ind w:left="3544" w:hanging="567"/>
      </w:pPr>
      <w:r w:rsidRPr="00E72E9A">
        <w:t>to receive Delay Payments pursuant to Clause A.1.4 Framework Agreement Schedule 4 – Annex 3 Alternative and Additional Call Off Contract Provisions  (</w:t>
      </w:r>
      <w:r w:rsidRPr="00E72E9A">
        <w:rPr>
          <w:iCs/>
        </w:rPr>
        <w:t>Delay Payments</w:t>
      </w:r>
      <w:r w:rsidRPr="00E72E9A">
        <w:t>) where used to the extent that the Achievement of any Milestone is affected by the Force Majeure Event;</w:t>
      </w:r>
    </w:p>
    <w:p w14:paraId="7F56B5AC" w14:textId="77777777" w:rsidR="00E67491" w:rsidRPr="00E72E9A" w:rsidRDefault="00E67491" w:rsidP="00E72E9A">
      <w:pPr>
        <w:pStyle w:val="GPSL4numberedclause"/>
        <w:numPr>
          <w:ilvl w:val="3"/>
          <w:numId w:val="12"/>
        </w:numPr>
        <w:ind w:left="2977" w:hanging="567"/>
      </w:pPr>
      <w:r w:rsidRPr="00E72E9A">
        <w:t>the Supplier shall be entitled to receive payment of the Call Off Contract Charges (or a proportional payment of them) only to the extent that the Goods (or part of the Goods) continue to be provided in accordance with the terms of this Call Off Contract during the occurrence of the Force Majeure Event.</w:t>
      </w:r>
    </w:p>
    <w:p w14:paraId="3C849061" w14:textId="77777777" w:rsidR="00E67491" w:rsidRPr="00E72E9A" w:rsidRDefault="00E67491" w:rsidP="00E67491">
      <w:pPr>
        <w:pStyle w:val="GPSL2numberedclause"/>
        <w:ind w:left="1418" w:hanging="709"/>
      </w:pPr>
      <w:bookmarkStart w:id="2353" w:name="_Ref360530517"/>
      <w:r w:rsidRPr="00E72E9A">
        <w:t>The Affected Party shall notify the other Party as soon as practicable after the Force Majeure Event ceases or no longer causes the Affected Party to be unable to comply with its obligations under this Call Off Contract.</w:t>
      </w:r>
      <w:bookmarkEnd w:id="2353"/>
    </w:p>
    <w:p w14:paraId="44A3ADAF" w14:textId="77777777" w:rsidR="00E67491" w:rsidRPr="00E72E9A" w:rsidRDefault="00E67491" w:rsidP="00E67491">
      <w:pPr>
        <w:pStyle w:val="GPSL2numberedclause"/>
        <w:ind w:left="1418" w:hanging="709"/>
      </w:pPr>
      <w:r w:rsidRPr="00E72E9A">
        <w:t>Relief from liability for the Affected Party under this Clause </w:t>
      </w:r>
      <w:r w:rsidRPr="00E72E9A">
        <w:fldChar w:fldCharType="begin"/>
      </w:r>
      <w:r w:rsidRPr="00E72E9A">
        <w:instrText xml:space="preserve"> REF _Ref360529032 \r \h  \* MERGEFORMAT </w:instrText>
      </w:r>
      <w:r w:rsidRPr="00E72E9A">
        <w:fldChar w:fldCharType="separate"/>
      </w:r>
      <w:r w:rsidRPr="00E72E9A">
        <w:t>20</w:t>
      </w:r>
      <w:r w:rsidRPr="00E72E9A">
        <w:fldChar w:fldCharType="end"/>
      </w:r>
      <w:r w:rsidRPr="00E72E9A">
        <w:t xml:space="preserve"> shall end as soon as the Force Majeure Event no longer causes the Affected Party to be unable to comply with its obligations under this Call Off Contract and shall not be dependent on the serving of notice under Clause </w:t>
      </w:r>
      <w:r w:rsidRPr="00E72E9A">
        <w:fldChar w:fldCharType="begin"/>
      </w:r>
      <w:r w:rsidRPr="00E72E9A">
        <w:instrText xml:space="preserve"> REF _Ref360530517 \r \h  \* MERGEFORMAT </w:instrText>
      </w:r>
      <w:r w:rsidRPr="00E72E9A">
        <w:fldChar w:fldCharType="separate"/>
      </w:r>
      <w:r w:rsidRPr="00E72E9A">
        <w:t>20.7</w:t>
      </w:r>
      <w:r w:rsidRPr="00E72E9A">
        <w:fldChar w:fldCharType="end"/>
      </w:r>
      <w:r w:rsidRPr="00E72E9A">
        <w:t>.</w:t>
      </w:r>
    </w:p>
    <w:p w14:paraId="564AE13F" w14:textId="77777777" w:rsidR="00E67491" w:rsidRPr="00E72E9A" w:rsidRDefault="00E67491" w:rsidP="00E67491">
      <w:pPr>
        <w:pStyle w:val="GPSSectionHeading"/>
        <w:rPr>
          <w:rFonts w:cs="Arial"/>
        </w:rPr>
      </w:pPr>
      <w:bookmarkStart w:id="2354" w:name="_Toc368062178"/>
      <w:bookmarkStart w:id="2355" w:name="_Toc509772129"/>
      <w:r w:rsidRPr="00E72E9A">
        <w:rPr>
          <w:rFonts w:cs="Arial"/>
          <w:caps w:val="0"/>
        </w:rPr>
        <w:t>TERMINATION AND EXIT MANAGEMENT</w:t>
      </w:r>
      <w:bookmarkEnd w:id="2354"/>
      <w:bookmarkEnd w:id="2355"/>
    </w:p>
    <w:p w14:paraId="11B02374" w14:textId="77777777" w:rsidR="00E67491" w:rsidRPr="00E72E9A" w:rsidRDefault="00E67491" w:rsidP="00E72E9A">
      <w:pPr>
        <w:pStyle w:val="GPSL1CLAUSEHEADING"/>
        <w:numPr>
          <w:ilvl w:val="0"/>
          <w:numId w:val="12"/>
        </w:numPr>
        <w:rPr>
          <w:rFonts w:ascii="Arial" w:hAnsi="Arial"/>
        </w:rPr>
      </w:pPr>
      <w:bookmarkStart w:id="2356" w:name="_Toc368062179"/>
      <w:bookmarkStart w:id="2357" w:name="_Toc509772130"/>
      <w:r w:rsidRPr="00E72E9A">
        <w:rPr>
          <w:rFonts w:ascii="Arial" w:hAnsi="Arial"/>
          <w:caps w:val="0"/>
        </w:rPr>
        <w:t xml:space="preserve">CUSTOMER </w:t>
      </w:r>
      <w:bookmarkStart w:id="2358" w:name="_Toc349229885"/>
      <w:bookmarkStart w:id="2359" w:name="_Toc349230048"/>
      <w:bookmarkStart w:id="2360" w:name="_Toc349230448"/>
      <w:bookmarkStart w:id="2361" w:name="_Toc349231330"/>
      <w:bookmarkStart w:id="2362" w:name="_Toc349232056"/>
      <w:bookmarkStart w:id="2363" w:name="_Toc349232437"/>
      <w:bookmarkStart w:id="2364" w:name="_Toc349233173"/>
      <w:bookmarkStart w:id="2365" w:name="_Toc349233308"/>
      <w:bookmarkStart w:id="2366" w:name="_Toc349233442"/>
      <w:bookmarkStart w:id="2367" w:name="_Toc350503031"/>
      <w:bookmarkStart w:id="2368" w:name="_Toc350504021"/>
      <w:bookmarkStart w:id="2369" w:name="_Toc350506311"/>
      <w:bookmarkStart w:id="2370" w:name="_Toc350506549"/>
      <w:bookmarkStart w:id="2371" w:name="_Toc350506679"/>
      <w:bookmarkStart w:id="2372" w:name="_Toc350506809"/>
      <w:bookmarkStart w:id="2373" w:name="_Toc350506941"/>
      <w:bookmarkStart w:id="2374" w:name="_Toc350507402"/>
      <w:bookmarkStart w:id="2375" w:name="_Toc350507936"/>
      <w:bookmarkStart w:id="2376" w:name="_Ref349135119"/>
      <w:bookmarkStart w:id="2377" w:name="_Toc350503032"/>
      <w:bookmarkStart w:id="2378" w:name="_Toc350504022"/>
      <w:bookmarkStart w:id="2379" w:name="_Toc350507937"/>
      <w:bookmarkStart w:id="2380" w:name="_Toc358671784"/>
      <w:bookmarkStart w:id="2381" w:name="_Ref360201395"/>
      <w:bookmarkStart w:id="2382" w:name="_Ref360631652"/>
      <w:bookmarkStart w:id="2383" w:name="_Ref313371016"/>
      <w:bookmarkEnd w:id="2213"/>
      <w:bookmarkEnd w:id="2214"/>
      <w:bookmarkEnd w:id="2215"/>
      <w:bookmarkEnd w:id="2216"/>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r w:rsidRPr="00E72E9A">
        <w:rPr>
          <w:rFonts w:ascii="Arial" w:hAnsi="Arial"/>
          <w:caps w:val="0"/>
        </w:rPr>
        <w:t>TERMINATION RIGHTS</w:t>
      </w:r>
      <w:bookmarkEnd w:id="2356"/>
      <w:bookmarkEnd w:id="2357"/>
      <w:bookmarkEnd w:id="2376"/>
      <w:bookmarkEnd w:id="2377"/>
      <w:bookmarkEnd w:id="2378"/>
      <w:bookmarkEnd w:id="2379"/>
      <w:bookmarkEnd w:id="2380"/>
      <w:bookmarkEnd w:id="2381"/>
      <w:bookmarkEnd w:id="2382"/>
    </w:p>
    <w:p w14:paraId="2D4CCC65" w14:textId="77777777" w:rsidR="00E67491" w:rsidRPr="00E72E9A" w:rsidRDefault="00E67491" w:rsidP="00E72E9A">
      <w:pPr>
        <w:pStyle w:val="GPSL2NumberedBoldHeading"/>
        <w:numPr>
          <w:ilvl w:val="1"/>
          <w:numId w:val="12"/>
        </w:numPr>
        <w:ind w:left="1418" w:hanging="709"/>
      </w:pPr>
      <w:bookmarkStart w:id="2384" w:name="_Ref313369326"/>
      <w:bookmarkEnd w:id="2383"/>
      <w:r w:rsidRPr="00E72E9A">
        <w:t>Termination on Material Default</w:t>
      </w:r>
      <w:bookmarkEnd w:id="2384"/>
    </w:p>
    <w:p w14:paraId="7649FB75" w14:textId="77777777" w:rsidR="00E67491" w:rsidRPr="00E72E9A" w:rsidRDefault="00E67491" w:rsidP="00E72E9A">
      <w:pPr>
        <w:pStyle w:val="GPSL3numberedclause"/>
        <w:numPr>
          <w:ilvl w:val="2"/>
          <w:numId w:val="12"/>
        </w:numPr>
        <w:ind w:left="2410" w:hanging="992"/>
      </w:pPr>
      <w:bookmarkStart w:id="2385" w:name="_Ref364170922"/>
      <w:r w:rsidRPr="00E72E9A">
        <w:t>The Customer may terminate this Call Off Contract for material Default by issuing a Termination Notice to the Supplier where:</w:t>
      </w:r>
      <w:bookmarkEnd w:id="2385"/>
    </w:p>
    <w:p w14:paraId="0F409D43" w14:textId="77777777" w:rsidR="00E67491" w:rsidRPr="00E72E9A" w:rsidRDefault="00E67491" w:rsidP="00E72E9A">
      <w:pPr>
        <w:pStyle w:val="GPSL4numberedclause"/>
        <w:numPr>
          <w:ilvl w:val="3"/>
          <w:numId w:val="12"/>
        </w:numPr>
        <w:ind w:left="2977" w:hanging="567"/>
      </w:pPr>
      <w:r w:rsidRPr="00E72E9A">
        <w:t xml:space="preserve">The representation and warranty given by the Supplier pursuant to Clause </w:t>
      </w:r>
      <w:r w:rsidRPr="00E72E9A">
        <w:fldChar w:fldCharType="begin"/>
      </w:r>
      <w:r w:rsidRPr="00E72E9A">
        <w:instrText xml:space="preserve"> REF _Ref364759373 \r \h  \* MERGEFORMAT </w:instrText>
      </w:r>
      <w:r w:rsidRPr="00E72E9A">
        <w:fldChar w:fldCharType="separate"/>
      </w:r>
      <w:r w:rsidRPr="00E72E9A">
        <w:t>2.2.5</w:t>
      </w:r>
      <w:r w:rsidRPr="00E72E9A">
        <w:fldChar w:fldCharType="end"/>
      </w:r>
      <w:r w:rsidRPr="00E72E9A">
        <w:t xml:space="preserve"> (Representations and Warranties) is materially untrue or misleading;</w:t>
      </w:r>
    </w:p>
    <w:p w14:paraId="3CDDBA3A" w14:textId="77777777" w:rsidR="00E67491" w:rsidRPr="00E72E9A" w:rsidRDefault="00E67491" w:rsidP="00E72E9A">
      <w:pPr>
        <w:pStyle w:val="GPSL4numberedclause"/>
        <w:numPr>
          <w:ilvl w:val="3"/>
          <w:numId w:val="12"/>
        </w:numPr>
        <w:ind w:left="2977" w:hanging="567"/>
      </w:pPr>
      <w:r w:rsidRPr="00E72E9A">
        <w:t xml:space="preserve">As a result of any Defaults the Customer incurs losses in a Contract Year which exceeds 80% of the value of the Supplier’s aggregate annual liability limit for that Contract year as set out in Clause </w:t>
      </w:r>
      <w:r w:rsidRPr="00E72E9A">
        <w:fldChar w:fldCharType="begin"/>
      </w:r>
      <w:r w:rsidRPr="00E72E9A">
        <w:instrText xml:space="preserve"> REF _Ref349208791 \r \h  \* MERGEFORMAT </w:instrText>
      </w:r>
      <w:r w:rsidRPr="00E72E9A">
        <w:fldChar w:fldCharType="separate"/>
      </w:r>
      <w:r w:rsidRPr="00E72E9A">
        <w:t>17</w:t>
      </w:r>
      <w:r w:rsidRPr="00E72E9A">
        <w:fldChar w:fldCharType="end"/>
      </w:r>
      <w:r w:rsidRPr="00E72E9A">
        <w:t>;</w:t>
      </w:r>
    </w:p>
    <w:p w14:paraId="213E2754" w14:textId="77777777" w:rsidR="00E67491" w:rsidRPr="00E72E9A" w:rsidRDefault="00E67491" w:rsidP="00E72E9A">
      <w:pPr>
        <w:pStyle w:val="GPSL4numberedclause"/>
        <w:numPr>
          <w:ilvl w:val="3"/>
          <w:numId w:val="12"/>
        </w:numPr>
        <w:ind w:left="2977" w:hanging="567"/>
      </w:pPr>
      <w:r w:rsidRPr="00E72E9A">
        <w:t xml:space="preserve"> the Customer expressly reserves the right to terminate this Call Off Contract for material Default, including pursuant to any of the following Clauses A.1.2.3 where used, </w:t>
      </w:r>
      <w:r w:rsidRPr="00E72E9A">
        <w:fldChar w:fldCharType="begin"/>
      </w:r>
      <w:r w:rsidRPr="00E72E9A">
        <w:instrText xml:space="preserve"> REF _Ref358994553 \r \h  \* MERGEFORMAT </w:instrText>
      </w:r>
      <w:r w:rsidRPr="00E72E9A">
        <w:fldChar w:fldCharType="separate"/>
      </w:r>
      <w:r w:rsidRPr="00E72E9A">
        <w:t>4.5.2</w:t>
      </w:r>
      <w:r w:rsidRPr="00E72E9A">
        <w:fldChar w:fldCharType="end"/>
      </w:r>
      <w:r w:rsidRPr="00E72E9A">
        <w:t xml:space="preserve">, </w:t>
      </w:r>
      <w:r w:rsidRPr="00E72E9A">
        <w:fldChar w:fldCharType="begin"/>
      </w:r>
      <w:r w:rsidRPr="00E72E9A">
        <w:instrText xml:space="preserve"> REF _Ref367363618 \r \h  \* MERGEFORMAT </w:instrText>
      </w:r>
      <w:r w:rsidRPr="00E72E9A">
        <w:fldChar w:fldCharType="separate"/>
      </w:r>
      <w:r w:rsidRPr="00E72E9A">
        <w:t>6.4</w:t>
      </w:r>
      <w:r w:rsidRPr="00E72E9A">
        <w:fldChar w:fldCharType="end"/>
      </w:r>
      <w:r w:rsidRPr="00E72E9A">
        <w:t xml:space="preserve">, </w:t>
      </w:r>
      <w:r w:rsidRPr="00E72E9A">
        <w:fldChar w:fldCharType="begin"/>
      </w:r>
      <w:r w:rsidRPr="00E72E9A">
        <w:instrText xml:space="preserve"> REF _Ref367363671 \r \h  \* MERGEFORMAT </w:instrText>
      </w:r>
      <w:r w:rsidRPr="00E72E9A">
        <w:fldChar w:fldCharType="separate"/>
      </w:r>
      <w:r w:rsidRPr="00E72E9A">
        <w:t>9.5</w:t>
      </w:r>
      <w:r w:rsidRPr="00E72E9A">
        <w:fldChar w:fldCharType="end"/>
      </w:r>
      <w:r w:rsidRPr="00E72E9A">
        <w:t xml:space="preserve">, </w:t>
      </w:r>
      <w:r w:rsidRPr="00E72E9A">
        <w:fldChar w:fldCharType="begin"/>
      </w:r>
      <w:r w:rsidRPr="00E72E9A">
        <w:instrText xml:space="preserve"> REF _Ref367363702 \r \h  \* MERGEFORMAT </w:instrText>
      </w:r>
      <w:r w:rsidRPr="00E72E9A">
        <w:fldChar w:fldCharType="separate"/>
      </w:r>
      <w:r w:rsidRPr="00E72E9A">
        <w:t>15.4.9</w:t>
      </w:r>
      <w:r w:rsidRPr="00E72E9A">
        <w:fldChar w:fldCharType="end"/>
      </w:r>
      <w:r w:rsidRPr="00E72E9A">
        <w:t xml:space="preserve">, </w:t>
      </w:r>
      <w:r w:rsidRPr="00E72E9A">
        <w:fldChar w:fldCharType="begin"/>
      </w:r>
      <w:r w:rsidRPr="00E72E9A">
        <w:instrText xml:space="preserve"> REF _Ref367363740 \r \h  \* MERGEFORMAT </w:instrText>
      </w:r>
      <w:r w:rsidRPr="00E72E9A">
        <w:fldChar w:fldCharType="separate"/>
      </w:r>
      <w:r w:rsidRPr="00E72E9A">
        <w:t>30.6.2</w:t>
      </w:r>
      <w:r w:rsidRPr="00E72E9A">
        <w:fldChar w:fldCharType="end"/>
      </w:r>
      <w:r w:rsidRPr="00E72E9A">
        <w:t xml:space="preserve"> and 38.2 where this is used</w:t>
      </w:r>
    </w:p>
    <w:p w14:paraId="68777657" w14:textId="77777777" w:rsidR="00E67491" w:rsidRPr="00E72E9A" w:rsidRDefault="00E67491" w:rsidP="00E72E9A">
      <w:pPr>
        <w:pStyle w:val="GPSL4numberedclause"/>
        <w:numPr>
          <w:ilvl w:val="3"/>
          <w:numId w:val="12"/>
        </w:numPr>
        <w:ind w:left="2977" w:hanging="567"/>
      </w:pPr>
      <w:r w:rsidRPr="00E72E9A">
        <w:t>the Supplier commits any material Default of this Call Off Contract which is not, in the reasonable opinion of the Customer, capable of remedy; and/or</w:t>
      </w:r>
    </w:p>
    <w:p w14:paraId="4A03C39E" w14:textId="77777777" w:rsidR="00E67491" w:rsidRPr="00E72E9A" w:rsidRDefault="00E67491" w:rsidP="00E72E9A">
      <w:pPr>
        <w:pStyle w:val="GPSL4numberedclause"/>
        <w:numPr>
          <w:ilvl w:val="3"/>
          <w:numId w:val="12"/>
        </w:numPr>
        <w:ind w:left="2977" w:hanging="567"/>
      </w:pPr>
      <w:r w:rsidRPr="00E72E9A">
        <w:t>the Supplier commits a Default, including a material Default, which in the opinion of the Customer is remediable but has not remedied such Default to the satisfaction of the Customer in accordance with the Rectification Plan Process.</w:t>
      </w:r>
    </w:p>
    <w:p w14:paraId="0D746057" w14:textId="77777777" w:rsidR="00E67491" w:rsidRPr="00E72E9A" w:rsidRDefault="00E67491" w:rsidP="00E67491">
      <w:pPr>
        <w:pStyle w:val="GPSL4numberedclause"/>
        <w:numPr>
          <w:ilvl w:val="0"/>
          <w:numId w:val="0"/>
        </w:numPr>
        <w:ind w:left="2977"/>
      </w:pPr>
    </w:p>
    <w:p w14:paraId="44A09836" w14:textId="77777777" w:rsidR="00E67491" w:rsidRPr="00E72E9A" w:rsidRDefault="00E67491" w:rsidP="00E72E9A">
      <w:pPr>
        <w:pStyle w:val="GPSL3numberedclause"/>
        <w:numPr>
          <w:ilvl w:val="2"/>
          <w:numId w:val="12"/>
        </w:numPr>
        <w:ind w:left="2410" w:hanging="992"/>
      </w:pPr>
      <w:r w:rsidRPr="00E72E9A">
        <w:t xml:space="preserve">For the purpose of Clause </w:t>
      </w:r>
      <w:r w:rsidRPr="00E72E9A">
        <w:fldChar w:fldCharType="begin"/>
      </w:r>
      <w:r w:rsidRPr="00E72E9A">
        <w:instrText xml:space="preserve"> REF _Ref364170922 \r \h  \* MERGEFORMAT </w:instrText>
      </w:r>
      <w:r w:rsidRPr="00E72E9A">
        <w:fldChar w:fldCharType="separate"/>
      </w:r>
      <w:r w:rsidRPr="00E72E9A">
        <w:t>21.1.1</w:t>
      </w:r>
      <w:r w:rsidRPr="00E72E9A">
        <w:fldChar w:fldCharType="end"/>
      </w:r>
      <w:r w:rsidRPr="00E72E9A">
        <w:t>, a material Default may be a single material Default or a number of Defaults or repeated Defaults (whether of the same or different obligations and regardless of whether such Defaults are remedied) which taken together constitute a material Default.</w:t>
      </w:r>
    </w:p>
    <w:p w14:paraId="5FFC28B5" w14:textId="77777777" w:rsidR="00E67491" w:rsidRPr="00E72E9A" w:rsidRDefault="00E67491" w:rsidP="00E72E9A">
      <w:pPr>
        <w:pStyle w:val="GPSL2NumberedBoldHeading"/>
        <w:numPr>
          <w:ilvl w:val="1"/>
          <w:numId w:val="12"/>
        </w:numPr>
        <w:ind w:left="1418" w:hanging="709"/>
        <w:rPr>
          <w:color w:val="000000" w:themeColor="text1"/>
        </w:rPr>
      </w:pPr>
      <w:bookmarkStart w:id="2386" w:name="_Ref313369604"/>
      <w:r w:rsidRPr="00E72E9A">
        <w:rPr>
          <w:color w:val="000000" w:themeColor="text1"/>
        </w:rPr>
        <w:t>Termination Without Cause</w:t>
      </w:r>
      <w:bookmarkEnd w:id="2386"/>
    </w:p>
    <w:p w14:paraId="67B28078" w14:textId="77777777" w:rsidR="00E67491" w:rsidRPr="00E72E9A" w:rsidRDefault="00E67491" w:rsidP="00E72E9A">
      <w:pPr>
        <w:pStyle w:val="GPSL3numberedclause"/>
        <w:numPr>
          <w:ilvl w:val="2"/>
          <w:numId w:val="12"/>
        </w:numPr>
        <w:ind w:left="2410" w:hanging="992"/>
        <w:rPr>
          <w:color w:val="000000" w:themeColor="text1"/>
        </w:rPr>
      </w:pPr>
      <w:r w:rsidRPr="00E72E9A">
        <w:rPr>
          <w:color w:val="000000" w:themeColor="text1"/>
        </w:rPr>
        <w:t>The Customer shall have the right to terminate this Call Off Contract at any time by issuing a Termination Notice to the Supplier giving at least thirty (30) Working Days written notice.</w:t>
      </w:r>
    </w:p>
    <w:p w14:paraId="45F757D5" w14:textId="77777777" w:rsidR="00E67491" w:rsidRPr="00E72E9A" w:rsidRDefault="00E67491" w:rsidP="00E72E9A">
      <w:pPr>
        <w:pStyle w:val="GPSL2NumberedBoldHeading"/>
        <w:numPr>
          <w:ilvl w:val="1"/>
          <w:numId w:val="12"/>
        </w:numPr>
        <w:ind w:left="1418" w:hanging="709"/>
      </w:pPr>
      <w:bookmarkStart w:id="2387" w:name="_Ref358382185"/>
      <w:r w:rsidRPr="00E72E9A">
        <w:t>Termination in Relation to Framework Agreement</w:t>
      </w:r>
      <w:bookmarkEnd w:id="2387"/>
    </w:p>
    <w:p w14:paraId="3CF150DC" w14:textId="77777777" w:rsidR="00E67491" w:rsidRPr="00E72E9A" w:rsidRDefault="00E67491" w:rsidP="00E72E9A">
      <w:pPr>
        <w:pStyle w:val="GPSL3numberedclause"/>
        <w:numPr>
          <w:ilvl w:val="2"/>
          <w:numId w:val="12"/>
        </w:numPr>
        <w:ind w:left="2410" w:hanging="992"/>
      </w:pPr>
      <w:r w:rsidRPr="00E72E9A">
        <w:t>The Customer may terminate this Call Off Contract by issuing a Termination Notice to the Supplier if the Framework Agreement is terminated for any reason whatsoever.  For the avoidance of doubt this right shall not arise in the case of expiry of the Framework Agreement.</w:t>
      </w:r>
    </w:p>
    <w:p w14:paraId="10B7D088" w14:textId="77777777" w:rsidR="00E67491" w:rsidRPr="00E72E9A" w:rsidRDefault="00E67491" w:rsidP="00E72E9A">
      <w:pPr>
        <w:pStyle w:val="GPSL2numberedclause"/>
        <w:numPr>
          <w:ilvl w:val="1"/>
          <w:numId w:val="21"/>
        </w:numPr>
        <w:ind w:left="1418" w:hanging="709"/>
      </w:pPr>
      <w:bookmarkStart w:id="2388" w:name="_Ref451154667"/>
      <w:r w:rsidRPr="00E72E9A">
        <w:rPr>
          <w:b/>
        </w:rPr>
        <w:t>Termination in relation to Tax Compliance</w:t>
      </w:r>
      <w:bookmarkEnd w:id="2388"/>
    </w:p>
    <w:p w14:paraId="76C7A541" w14:textId="77777777" w:rsidR="00E67491" w:rsidRPr="00E72E9A" w:rsidRDefault="00E67491" w:rsidP="00E67491">
      <w:pPr>
        <w:pStyle w:val="GPSL3numberedclause"/>
        <w:tabs>
          <w:tab w:val="clear" w:pos="2410"/>
          <w:tab w:val="left" w:pos="2127"/>
        </w:tabs>
        <w:ind w:left="2705"/>
      </w:pPr>
      <w:r w:rsidRPr="00E72E9A">
        <w:t xml:space="preserve">The Customer may terminate this Call Off Contract by issuing a Termination Notice to the Supplier in the event that: </w:t>
      </w:r>
    </w:p>
    <w:p w14:paraId="641BA320" w14:textId="77777777" w:rsidR="00E67491" w:rsidRPr="00E72E9A" w:rsidRDefault="00E67491" w:rsidP="00E72E9A">
      <w:pPr>
        <w:pStyle w:val="GPSL4numberedclause"/>
        <w:numPr>
          <w:ilvl w:val="3"/>
          <w:numId w:val="12"/>
        </w:numPr>
        <w:ind w:left="2977" w:hanging="567"/>
      </w:pPr>
      <w:r w:rsidRPr="00E72E9A">
        <w:t>the warranty given by the Supplier pursuant to Clause 2.2.5 is materially untrue; or</w:t>
      </w:r>
    </w:p>
    <w:p w14:paraId="134DEDDA" w14:textId="77777777" w:rsidR="00E67491" w:rsidRPr="00E72E9A" w:rsidRDefault="00E67491" w:rsidP="00E72E9A">
      <w:pPr>
        <w:pStyle w:val="GPSL4numberedclause"/>
        <w:numPr>
          <w:ilvl w:val="3"/>
          <w:numId w:val="12"/>
        </w:numPr>
        <w:ind w:left="2977" w:hanging="567"/>
      </w:pPr>
      <w:r w:rsidRPr="00E72E9A">
        <w:t xml:space="preserve">the Supplier commits a material breach of its obligation to notify the Customer of any Occasion of Tax Non-Compliance as required by Clause </w:t>
      </w:r>
      <w:r w:rsidRPr="00E72E9A">
        <w:fldChar w:fldCharType="begin"/>
      </w:r>
      <w:r w:rsidRPr="00E72E9A">
        <w:instrText xml:space="preserve"> REF _Ref451350412 \r \h  \* MERGEFORMAT </w:instrText>
      </w:r>
      <w:r w:rsidRPr="00E72E9A">
        <w:fldChar w:fldCharType="separate"/>
      </w:r>
      <w:r w:rsidRPr="00E72E9A">
        <w:t>12</w:t>
      </w:r>
      <w:r w:rsidRPr="00E72E9A">
        <w:fldChar w:fldCharType="end"/>
      </w:r>
      <w:r w:rsidRPr="00E72E9A">
        <w:t>; or</w:t>
      </w:r>
    </w:p>
    <w:p w14:paraId="2FAA74E6" w14:textId="77777777" w:rsidR="00E67491" w:rsidRPr="00E72E9A" w:rsidRDefault="00E67491" w:rsidP="00E72E9A">
      <w:pPr>
        <w:pStyle w:val="GPSL4numberedclause"/>
        <w:numPr>
          <w:ilvl w:val="3"/>
          <w:numId w:val="12"/>
        </w:numPr>
        <w:ind w:left="2977" w:hanging="567"/>
      </w:pPr>
      <w:r w:rsidRPr="00E72E9A">
        <w:t xml:space="preserve">the Supplier fails to provide details of proposed mitigating factors as required by Clause </w:t>
      </w:r>
      <w:r w:rsidRPr="00E72E9A">
        <w:fldChar w:fldCharType="begin"/>
      </w:r>
      <w:r w:rsidRPr="00E72E9A">
        <w:instrText xml:space="preserve"> REF _Ref451350460 \r \h  \* MERGEFORMAT </w:instrText>
      </w:r>
      <w:r w:rsidRPr="00E72E9A">
        <w:fldChar w:fldCharType="separate"/>
      </w:r>
      <w:r w:rsidRPr="00E72E9A">
        <w:t>12.1.2a)</w:t>
      </w:r>
      <w:r w:rsidRPr="00E72E9A">
        <w:fldChar w:fldCharType="end"/>
      </w:r>
      <w:r w:rsidRPr="00E72E9A">
        <w:t xml:space="preserve"> which in the reasonable opinion of the Customer, are acceptable.</w:t>
      </w:r>
    </w:p>
    <w:p w14:paraId="395377F1" w14:textId="77777777" w:rsidR="00E67491" w:rsidRPr="00E72E9A" w:rsidRDefault="00E67491" w:rsidP="00E67491">
      <w:pPr>
        <w:pStyle w:val="GPSL3numberedclause"/>
        <w:numPr>
          <w:ilvl w:val="0"/>
          <w:numId w:val="0"/>
        </w:numPr>
        <w:ind w:left="2410"/>
      </w:pPr>
    </w:p>
    <w:p w14:paraId="522D30F7" w14:textId="77777777" w:rsidR="00E67491" w:rsidRPr="00E72E9A" w:rsidRDefault="00E67491" w:rsidP="00E72E9A">
      <w:pPr>
        <w:pStyle w:val="GPSL1CLAUSEHEADING"/>
        <w:numPr>
          <w:ilvl w:val="0"/>
          <w:numId w:val="12"/>
        </w:numPr>
        <w:rPr>
          <w:rFonts w:ascii="Arial" w:hAnsi="Arial"/>
        </w:rPr>
      </w:pPr>
      <w:bookmarkStart w:id="2389" w:name="_Toc368062180"/>
      <w:bookmarkStart w:id="2390" w:name="_Toc509772131"/>
      <w:r w:rsidRPr="00E72E9A">
        <w:rPr>
          <w:rFonts w:ascii="Arial" w:hAnsi="Arial"/>
        </w:rPr>
        <w:t>SUPPLIER TERMINATION RIGHTS</w:t>
      </w:r>
      <w:bookmarkEnd w:id="2389"/>
      <w:bookmarkEnd w:id="2390"/>
    </w:p>
    <w:p w14:paraId="2ABC5A75" w14:textId="77777777" w:rsidR="00E67491" w:rsidRPr="00E72E9A" w:rsidRDefault="00E67491" w:rsidP="00E72E9A">
      <w:pPr>
        <w:pStyle w:val="GPSL2NumberedBoldHeading"/>
        <w:numPr>
          <w:ilvl w:val="1"/>
          <w:numId w:val="12"/>
        </w:numPr>
        <w:ind w:left="1418" w:hanging="709"/>
      </w:pPr>
      <w:bookmarkStart w:id="2391" w:name="_Ref360201537"/>
      <w:bookmarkStart w:id="2392" w:name="_Ref359363788"/>
      <w:bookmarkStart w:id="2393" w:name="_Ref360696658"/>
      <w:r w:rsidRPr="00E72E9A">
        <w:t>Termination on Customer Cause</w:t>
      </w:r>
      <w:bookmarkEnd w:id="2391"/>
      <w:r w:rsidRPr="00E72E9A">
        <w:t xml:space="preserve"> </w:t>
      </w:r>
      <w:bookmarkEnd w:id="2392"/>
      <w:r w:rsidRPr="00E72E9A">
        <w:t>for Failure to Pay</w:t>
      </w:r>
      <w:bookmarkEnd w:id="2393"/>
    </w:p>
    <w:p w14:paraId="16E71578" w14:textId="77777777" w:rsidR="00E67491" w:rsidRPr="00E72E9A" w:rsidRDefault="00E67491" w:rsidP="00E72E9A">
      <w:pPr>
        <w:pStyle w:val="GPSL3numberedclause"/>
        <w:numPr>
          <w:ilvl w:val="2"/>
          <w:numId w:val="12"/>
        </w:numPr>
        <w:ind w:left="2410" w:hanging="992"/>
      </w:pPr>
      <w:bookmarkStart w:id="2394" w:name="_Ref363735542"/>
      <w:r w:rsidRPr="00E72E9A">
        <w:t>The Supplier may, by issuing a Termination Notice to the Customer, terminate this Call Off Contract if the Customer fails to pay an undisputed sum due to the Supplier under this Call Off Contract to the Supplier or any third party financer under any Financed Purchase Agreement which in aggregate exceeds a sum equal to fifty per cent (50%) of the Estimated Year 1 Call Off Contract Charges payable by the Customer to the Supplier and any sums payable by the Customer to the Supplier or any third party financer under any Financed Purchase Agreement in that Call Off Contract Year (for the avoidance of doubt including Call Off Contracts with a duration of less than one year)</w:t>
      </w:r>
      <w:r w:rsidRPr="00E72E9A">
        <w:rPr>
          <w:b/>
        </w:rPr>
        <w:t xml:space="preserve"> </w:t>
      </w:r>
      <w:r w:rsidRPr="00E72E9A">
        <w:t xml:space="preserve">and such amount remains outstanding forty (40) Working Days (the </w:t>
      </w:r>
      <w:r w:rsidRPr="00E72E9A">
        <w:rPr>
          <w:b/>
        </w:rPr>
        <w:t>“Undisputed Sums Time Period”</w:t>
      </w:r>
      <w:r w:rsidRPr="00E72E9A">
        <w:t>) after the receipt by the Customer of a written notice of non-payment from the Supplier specifying:</w:t>
      </w:r>
      <w:bookmarkEnd w:id="2394"/>
    </w:p>
    <w:p w14:paraId="3A2F63B4" w14:textId="77777777" w:rsidR="00E67491" w:rsidRPr="00E72E9A" w:rsidRDefault="00E67491" w:rsidP="00E72E9A">
      <w:pPr>
        <w:pStyle w:val="GPSL4numberedclause"/>
        <w:numPr>
          <w:ilvl w:val="3"/>
          <w:numId w:val="12"/>
        </w:numPr>
        <w:ind w:left="2977" w:hanging="567"/>
      </w:pPr>
      <w:r w:rsidRPr="00E72E9A">
        <w:t>the Customer’s failure to pay; and</w:t>
      </w:r>
    </w:p>
    <w:p w14:paraId="4710B254" w14:textId="77777777" w:rsidR="00E67491" w:rsidRPr="00E72E9A" w:rsidRDefault="00E67491" w:rsidP="00E72E9A">
      <w:pPr>
        <w:pStyle w:val="GPSL4numberedclause"/>
        <w:numPr>
          <w:ilvl w:val="3"/>
          <w:numId w:val="12"/>
        </w:numPr>
        <w:ind w:left="2977" w:hanging="567"/>
      </w:pPr>
      <w:r w:rsidRPr="00E72E9A">
        <w:t>the correct overdue and undisputed sum; and</w:t>
      </w:r>
    </w:p>
    <w:p w14:paraId="6696145C" w14:textId="77777777" w:rsidR="00E67491" w:rsidRPr="00E72E9A" w:rsidRDefault="00E67491" w:rsidP="00E72E9A">
      <w:pPr>
        <w:pStyle w:val="GPSL4numberedclause"/>
        <w:numPr>
          <w:ilvl w:val="3"/>
          <w:numId w:val="12"/>
        </w:numPr>
        <w:ind w:left="2977" w:hanging="567"/>
      </w:pPr>
      <w:r w:rsidRPr="00E72E9A">
        <w:t>the reasons why the undisputed sum is due; and</w:t>
      </w:r>
    </w:p>
    <w:p w14:paraId="2697F114" w14:textId="77777777" w:rsidR="00E67491" w:rsidRPr="00E72E9A" w:rsidRDefault="00E67491" w:rsidP="00E72E9A">
      <w:pPr>
        <w:pStyle w:val="GPSL4numberedclause"/>
        <w:numPr>
          <w:ilvl w:val="3"/>
          <w:numId w:val="12"/>
        </w:numPr>
        <w:ind w:left="2977" w:hanging="567"/>
      </w:pPr>
      <w:r w:rsidRPr="00E72E9A">
        <w:t>the requirement on the Customer to remedy the failure to pay; and</w:t>
      </w:r>
    </w:p>
    <w:p w14:paraId="2E085612" w14:textId="77777777" w:rsidR="00E67491" w:rsidRPr="00E72E9A" w:rsidRDefault="00E67491" w:rsidP="00E67491">
      <w:pPr>
        <w:pStyle w:val="GPSL3Indent"/>
      </w:pPr>
      <w:r w:rsidRPr="00E72E9A">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E72E9A">
        <w:fldChar w:fldCharType="begin"/>
      </w:r>
      <w:r w:rsidRPr="00E72E9A">
        <w:instrText xml:space="preserve"> REF _Ref360455927 \r \h  \* MERGEFORMAT </w:instrText>
      </w:r>
      <w:r w:rsidRPr="00E72E9A">
        <w:fldChar w:fldCharType="separate"/>
      </w:r>
      <w:r w:rsidRPr="00E72E9A">
        <w:t>11.3</w:t>
      </w:r>
      <w:r w:rsidRPr="00E72E9A">
        <w:fldChar w:fldCharType="end"/>
      </w:r>
      <w:r w:rsidRPr="00E72E9A">
        <w:t xml:space="preserve"> (Retention and Set off).</w:t>
      </w:r>
    </w:p>
    <w:p w14:paraId="10DAC729" w14:textId="77777777" w:rsidR="00E67491" w:rsidRPr="00E72E9A" w:rsidRDefault="00E67491" w:rsidP="00E72E9A">
      <w:pPr>
        <w:pStyle w:val="GPSL3numberedclause"/>
        <w:numPr>
          <w:ilvl w:val="2"/>
          <w:numId w:val="12"/>
        </w:numPr>
        <w:ind w:left="2410" w:hanging="992"/>
      </w:pPr>
      <w:r w:rsidRPr="00E72E9A">
        <w:t>The Supplier shall not suspend the supply of the Goods for failure of the Customer to pay undisputed sums of money (whether in whole or in part).</w:t>
      </w:r>
    </w:p>
    <w:p w14:paraId="34172279" w14:textId="77777777" w:rsidR="00E67491" w:rsidRPr="00E72E9A" w:rsidRDefault="00E67491" w:rsidP="00E72E9A">
      <w:pPr>
        <w:pStyle w:val="GPSL1CLAUSEHEADING"/>
        <w:numPr>
          <w:ilvl w:val="0"/>
          <w:numId w:val="12"/>
        </w:numPr>
        <w:rPr>
          <w:rFonts w:ascii="Arial" w:hAnsi="Arial"/>
        </w:rPr>
      </w:pPr>
      <w:bookmarkStart w:id="2395" w:name="_Ref360631684"/>
      <w:bookmarkStart w:id="2396" w:name="_Toc368062181"/>
      <w:bookmarkStart w:id="2397" w:name="_Toc509772132"/>
      <w:r w:rsidRPr="00E72E9A">
        <w:rPr>
          <w:rFonts w:ascii="Arial" w:hAnsi="Arial"/>
        </w:rPr>
        <w:t>TERMINATION BY EITHER PARTY</w:t>
      </w:r>
      <w:bookmarkEnd w:id="2395"/>
      <w:bookmarkEnd w:id="2396"/>
      <w:bookmarkEnd w:id="2397"/>
    </w:p>
    <w:p w14:paraId="769246BC" w14:textId="77777777" w:rsidR="00E67491" w:rsidRPr="00E72E9A" w:rsidRDefault="00E67491" w:rsidP="00E72E9A">
      <w:pPr>
        <w:pStyle w:val="GPSL2NumberedBoldHeading"/>
        <w:numPr>
          <w:ilvl w:val="1"/>
          <w:numId w:val="12"/>
        </w:numPr>
        <w:ind w:left="1418" w:hanging="709"/>
      </w:pPr>
      <w:bookmarkStart w:id="2398" w:name="_Ref358386623"/>
      <w:r w:rsidRPr="00E72E9A">
        <w:t>Termination for continuing Force Majeure Event</w:t>
      </w:r>
      <w:bookmarkEnd w:id="2398"/>
    </w:p>
    <w:p w14:paraId="64B07EC6" w14:textId="77777777" w:rsidR="00E67491" w:rsidRPr="00E72E9A" w:rsidRDefault="00E67491" w:rsidP="00E72E9A">
      <w:pPr>
        <w:pStyle w:val="GPSL3numberedclause"/>
        <w:numPr>
          <w:ilvl w:val="2"/>
          <w:numId w:val="12"/>
        </w:numPr>
        <w:ind w:left="2410" w:hanging="992"/>
      </w:pPr>
      <w:r w:rsidRPr="00E72E9A">
        <w:t xml:space="preserve">Either Party may, by issuing a Termination Notice to the other Party terminate this Call Off Contract, in accordance with Clause </w:t>
      </w:r>
      <w:r w:rsidRPr="00E72E9A">
        <w:fldChar w:fldCharType="begin"/>
      </w:r>
      <w:r w:rsidRPr="00E72E9A">
        <w:instrText xml:space="preserve"> REF _Ref360548208 \r \h  \* MERGEFORMAT </w:instrText>
      </w:r>
      <w:r w:rsidRPr="00E72E9A">
        <w:fldChar w:fldCharType="separate"/>
      </w:r>
      <w:r w:rsidRPr="00E72E9A">
        <w:t>20.6.1a)</w:t>
      </w:r>
      <w:r w:rsidRPr="00E72E9A">
        <w:fldChar w:fldCharType="end"/>
      </w:r>
      <w:r w:rsidRPr="00E72E9A">
        <w:t xml:space="preserve"> (Force Majeure).</w:t>
      </w:r>
    </w:p>
    <w:p w14:paraId="61FC6218" w14:textId="77777777" w:rsidR="00E67491" w:rsidRPr="00E72E9A" w:rsidRDefault="00E67491" w:rsidP="00E72E9A">
      <w:pPr>
        <w:pStyle w:val="GPSL1CLAUSEHEADING"/>
        <w:numPr>
          <w:ilvl w:val="0"/>
          <w:numId w:val="12"/>
        </w:numPr>
        <w:rPr>
          <w:rFonts w:ascii="Arial" w:hAnsi="Arial"/>
          <w:color w:val="000000" w:themeColor="text1"/>
        </w:rPr>
      </w:pPr>
      <w:bookmarkStart w:id="2399" w:name="_Toc349229887"/>
      <w:bookmarkStart w:id="2400" w:name="_Toc349230050"/>
      <w:bookmarkStart w:id="2401" w:name="_Toc349230450"/>
      <w:bookmarkStart w:id="2402" w:name="_Toc349231332"/>
      <w:bookmarkStart w:id="2403" w:name="_Toc349232058"/>
      <w:bookmarkStart w:id="2404" w:name="_Toc349232439"/>
      <w:bookmarkStart w:id="2405" w:name="_Toc349233175"/>
      <w:bookmarkStart w:id="2406" w:name="_Toc349233310"/>
      <w:bookmarkStart w:id="2407" w:name="_Toc349233444"/>
      <w:bookmarkStart w:id="2408" w:name="_Toc350503033"/>
      <w:bookmarkStart w:id="2409" w:name="_Toc350504023"/>
      <w:bookmarkStart w:id="2410" w:name="_Toc350506313"/>
      <w:bookmarkStart w:id="2411" w:name="_Toc350506551"/>
      <w:bookmarkStart w:id="2412" w:name="_Toc350506681"/>
      <w:bookmarkStart w:id="2413" w:name="_Toc350506811"/>
      <w:bookmarkStart w:id="2414" w:name="_Toc350506943"/>
      <w:bookmarkStart w:id="2415" w:name="_Toc350507404"/>
      <w:bookmarkStart w:id="2416" w:name="_Toc350507938"/>
      <w:bookmarkStart w:id="2417" w:name="_Ref349209040"/>
      <w:bookmarkStart w:id="2418" w:name="_Ref349209909"/>
      <w:bookmarkStart w:id="2419" w:name="_Toc350503034"/>
      <w:bookmarkStart w:id="2420" w:name="_Toc350504024"/>
      <w:bookmarkStart w:id="2421" w:name="_Toc350507939"/>
      <w:bookmarkStart w:id="2422" w:name="_Toc358671785"/>
      <w:bookmarkStart w:id="2423" w:name="_Ref364172118"/>
      <w:bookmarkStart w:id="2424" w:name="_Toc368062182"/>
      <w:bookmarkStart w:id="2425" w:name="_Toc509772133"/>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r w:rsidRPr="00E72E9A">
        <w:rPr>
          <w:rFonts w:ascii="Arial" w:hAnsi="Arial"/>
          <w:color w:val="000000" w:themeColor="text1"/>
        </w:rPr>
        <w:t>PARTIAL TERMINATION, SUSPENSION AND PARTIAL SUSPENSION</w:t>
      </w:r>
      <w:bookmarkEnd w:id="2417"/>
      <w:bookmarkEnd w:id="2418"/>
      <w:bookmarkEnd w:id="2419"/>
      <w:bookmarkEnd w:id="2420"/>
      <w:bookmarkEnd w:id="2421"/>
      <w:bookmarkEnd w:id="2422"/>
      <w:bookmarkEnd w:id="2423"/>
      <w:bookmarkEnd w:id="2424"/>
      <w:bookmarkEnd w:id="2425"/>
    </w:p>
    <w:p w14:paraId="2A4C2FB3" w14:textId="77777777" w:rsidR="00E67491" w:rsidRPr="00E72E9A" w:rsidRDefault="00E67491" w:rsidP="00E67491">
      <w:pPr>
        <w:pStyle w:val="GPSL2numberedclause"/>
        <w:ind w:left="1418" w:hanging="709"/>
        <w:rPr>
          <w:color w:val="000000" w:themeColor="text1"/>
        </w:rPr>
      </w:pPr>
      <w:bookmarkStart w:id="2426" w:name="_Ref349208888"/>
      <w:r w:rsidRPr="00E72E9A">
        <w:rPr>
          <w:color w:val="000000" w:themeColor="text1"/>
        </w:rPr>
        <w:t>Where the Customer has the right to terminate this Call Off Contract, the Customer shall be entitled to terminate or suspend all or part of this Call Off Contract provided always that, if the Customer elects to terminate or suspect this Call Off Contract in part, the parts of this Call Off Contract not terminated or suspended can, in the Customer’s reasonable opinion, operate effectively to deliver the intended purpose of the surviving parts of this Call Off Contract.</w:t>
      </w:r>
      <w:bookmarkEnd w:id="2426"/>
    </w:p>
    <w:p w14:paraId="47CEBEF8" w14:textId="77777777" w:rsidR="00E67491" w:rsidRPr="00E72E9A" w:rsidRDefault="00E67491" w:rsidP="00E67491">
      <w:pPr>
        <w:pStyle w:val="GPSL2numberedclause"/>
        <w:ind w:left="1418" w:hanging="709"/>
        <w:rPr>
          <w:color w:val="000000" w:themeColor="text1"/>
        </w:rPr>
      </w:pPr>
      <w:r w:rsidRPr="00E72E9A">
        <w:rPr>
          <w:color w:val="000000" w:themeColor="text1"/>
        </w:rPr>
        <w:t xml:space="preserve">Any suspension of this Call Off Contract under Clause </w:t>
      </w:r>
      <w:r w:rsidRPr="00E72E9A">
        <w:rPr>
          <w:color w:val="000000" w:themeColor="text1"/>
        </w:rPr>
        <w:fldChar w:fldCharType="begin"/>
      </w:r>
      <w:r w:rsidRPr="00E72E9A">
        <w:rPr>
          <w:color w:val="000000" w:themeColor="text1"/>
        </w:rPr>
        <w:instrText xml:space="preserve"> REF _Ref349208888 \n \h  \* MERGEFORMAT </w:instrText>
      </w:r>
      <w:r w:rsidRPr="00E72E9A">
        <w:rPr>
          <w:color w:val="000000" w:themeColor="text1"/>
        </w:rPr>
      </w:r>
      <w:r w:rsidRPr="00E72E9A">
        <w:rPr>
          <w:color w:val="000000" w:themeColor="text1"/>
        </w:rPr>
        <w:fldChar w:fldCharType="separate"/>
      </w:r>
      <w:r w:rsidRPr="00E72E9A">
        <w:rPr>
          <w:color w:val="000000" w:themeColor="text1"/>
        </w:rPr>
        <w:t>24.1</w:t>
      </w:r>
      <w:r w:rsidRPr="00E72E9A">
        <w:rPr>
          <w:color w:val="000000" w:themeColor="text1"/>
        </w:rPr>
        <w:fldChar w:fldCharType="end"/>
      </w:r>
      <w:r w:rsidRPr="00E72E9A">
        <w:rPr>
          <w:color w:val="000000" w:themeColor="text1"/>
        </w:rPr>
        <w:t xml:space="preserve"> shall be for such period as the Customer may specify and without prejudice to any right of termination which has already accrued, or subsequently accrues, to the Customer.</w:t>
      </w:r>
    </w:p>
    <w:p w14:paraId="6180FADF" w14:textId="77777777" w:rsidR="00E67491" w:rsidRPr="00E72E9A" w:rsidRDefault="00E67491" w:rsidP="00E67491">
      <w:pPr>
        <w:pStyle w:val="GPSL2numberedclause"/>
        <w:ind w:left="1418" w:hanging="709"/>
        <w:rPr>
          <w:color w:val="000000" w:themeColor="text1"/>
        </w:rPr>
      </w:pPr>
      <w:r w:rsidRPr="00E72E9A">
        <w:rPr>
          <w:color w:val="000000" w:themeColor="text1"/>
        </w:rPr>
        <w:t>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Goods and the Call Off Contract Charges, provided that the Supplier shall not be entitled:</w:t>
      </w:r>
    </w:p>
    <w:p w14:paraId="2C25217E" w14:textId="77777777" w:rsidR="00E67491" w:rsidRPr="00E72E9A" w:rsidRDefault="00E67491" w:rsidP="00E72E9A">
      <w:pPr>
        <w:pStyle w:val="GPSL3numberedclause"/>
        <w:numPr>
          <w:ilvl w:val="2"/>
          <w:numId w:val="12"/>
        </w:numPr>
        <w:ind w:left="2410" w:hanging="992"/>
        <w:rPr>
          <w:color w:val="000000" w:themeColor="text1"/>
        </w:rPr>
      </w:pPr>
      <w:r w:rsidRPr="00E72E9A">
        <w:rPr>
          <w:color w:val="000000" w:themeColor="text1"/>
        </w:rPr>
        <w:t xml:space="preserve">to an increase in the Call Off Contract Charges in respect of the provision of the Goods that have not been terminated if the partial termination arises due to the exercise of any of the Customer’s termination rights under Clause </w:t>
      </w:r>
      <w:r w:rsidRPr="00E72E9A">
        <w:rPr>
          <w:color w:val="000000" w:themeColor="text1"/>
        </w:rPr>
        <w:fldChar w:fldCharType="begin"/>
      </w:r>
      <w:r w:rsidRPr="00E72E9A">
        <w:rPr>
          <w:color w:val="000000" w:themeColor="text1"/>
        </w:rPr>
        <w:instrText xml:space="preserve"> REF _Ref360631652 \r \h  \* MERGEFORMAT </w:instrText>
      </w:r>
      <w:r w:rsidRPr="00E72E9A">
        <w:rPr>
          <w:color w:val="000000" w:themeColor="text1"/>
        </w:rPr>
      </w:r>
      <w:r w:rsidRPr="00E72E9A">
        <w:rPr>
          <w:color w:val="000000" w:themeColor="text1"/>
        </w:rPr>
        <w:fldChar w:fldCharType="separate"/>
      </w:r>
      <w:r w:rsidRPr="00E72E9A">
        <w:rPr>
          <w:color w:val="000000" w:themeColor="text1"/>
        </w:rPr>
        <w:t>21</w:t>
      </w:r>
      <w:r w:rsidRPr="00E72E9A">
        <w:rPr>
          <w:color w:val="000000" w:themeColor="text1"/>
        </w:rPr>
        <w:fldChar w:fldCharType="end"/>
      </w:r>
      <w:r w:rsidRPr="00E72E9A">
        <w:rPr>
          <w:color w:val="000000" w:themeColor="text1"/>
        </w:rPr>
        <w:t xml:space="preserve"> (Customer Termination Rights) except Clause </w:t>
      </w:r>
      <w:r w:rsidRPr="00E72E9A">
        <w:rPr>
          <w:color w:val="000000" w:themeColor="text1"/>
        </w:rPr>
        <w:fldChar w:fldCharType="begin"/>
      </w:r>
      <w:r w:rsidRPr="00E72E9A">
        <w:rPr>
          <w:color w:val="000000" w:themeColor="text1"/>
        </w:rPr>
        <w:instrText xml:space="preserve"> REF _Ref313369604 \r \h  \* MERGEFORMAT </w:instrText>
      </w:r>
      <w:r w:rsidRPr="00E72E9A">
        <w:rPr>
          <w:color w:val="000000" w:themeColor="text1"/>
        </w:rPr>
      </w:r>
      <w:r w:rsidRPr="00E72E9A">
        <w:rPr>
          <w:color w:val="000000" w:themeColor="text1"/>
        </w:rPr>
        <w:fldChar w:fldCharType="separate"/>
      </w:r>
      <w:r w:rsidRPr="00E72E9A">
        <w:rPr>
          <w:color w:val="000000" w:themeColor="text1"/>
        </w:rPr>
        <w:t>21.2</w:t>
      </w:r>
      <w:r w:rsidRPr="00E72E9A">
        <w:rPr>
          <w:color w:val="000000" w:themeColor="text1"/>
        </w:rPr>
        <w:fldChar w:fldCharType="end"/>
      </w:r>
      <w:r w:rsidRPr="00E72E9A">
        <w:rPr>
          <w:color w:val="000000" w:themeColor="text1"/>
        </w:rPr>
        <w:t xml:space="preserve"> (Termination Without Cause); or</w:t>
      </w:r>
    </w:p>
    <w:p w14:paraId="2782A881" w14:textId="77777777" w:rsidR="00E67491" w:rsidRPr="00E72E9A" w:rsidRDefault="00E67491" w:rsidP="00E72E9A">
      <w:pPr>
        <w:pStyle w:val="GPSL3numberedclause"/>
        <w:numPr>
          <w:ilvl w:val="2"/>
          <w:numId w:val="12"/>
        </w:numPr>
        <w:ind w:left="2410" w:hanging="992"/>
        <w:rPr>
          <w:color w:val="000000" w:themeColor="text1"/>
        </w:rPr>
      </w:pPr>
      <w:r w:rsidRPr="00E72E9A">
        <w:rPr>
          <w:color w:val="000000" w:themeColor="text1"/>
        </w:rPr>
        <w:t>to reject the Variation.</w:t>
      </w:r>
    </w:p>
    <w:p w14:paraId="5A872C83" w14:textId="77777777" w:rsidR="00E67491" w:rsidRPr="00E72E9A" w:rsidRDefault="00E67491" w:rsidP="00E72E9A">
      <w:pPr>
        <w:pStyle w:val="GPSL1CLAUSEHEADING"/>
        <w:numPr>
          <w:ilvl w:val="0"/>
          <w:numId w:val="12"/>
        </w:numPr>
        <w:rPr>
          <w:rFonts w:ascii="Arial" w:hAnsi="Arial"/>
        </w:rPr>
      </w:pPr>
      <w:bookmarkStart w:id="2427" w:name="_Toc349229889"/>
      <w:bookmarkStart w:id="2428" w:name="_Toc349230052"/>
      <w:bookmarkStart w:id="2429" w:name="_Toc349230452"/>
      <w:bookmarkStart w:id="2430" w:name="_Toc349231334"/>
      <w:bookmarkStart w:id="2431" w:name="_Toc349232060"/>
      <w:bookmarkStart w:id="2432" w:name="_Toc349232441"/>
      <w:bookmarkStart w:id="2433" w:name="_Toc349233177"/>
      <w:bookmarkStart w:id="2434" w:name="_Toc349233312"/>
      <w:bookmarkStart w:id="2435" w:name="_Toc349233446"/>
      <w:bookmarkStart w:id="2436" w:name="_Toc350503035"/>
      <w:bookmarkStart w:id="2437" w:name="_Toc350504025"/>
      <w:bookmarkStart w:id="2438" w:name="_Toc350506315"/>
      <w:bookmarkStart w:id="2439" w:name="_Toc350506553"/>
      <w:bookmarkStart w:id="2440" w:name="_Toc350506683"/>
      <w:bookmarkStart w:id="2441" w:name="_Toc350506813"/>
      <w:bookmarkStart w:id="2442" w:name="_Toc350506945"/>
      <w:bookmarkStart w:id="2443" w:name="_Toc350507406"/>
      <w:bookmarkStart w:id="2444" w:name="_Toc350507940"/>
      <w:bookmarkStart w:id="2445" w:name="_Ref313370007"/>
      <w:bookmarkStart w:id="2446" w:name="_Toc314810819"/>
      <w:bookmarkStart w:id="2447" w:name="_Toc350503036"/>
      <w:bookmarkStart w:id="2448" w:name="_Toc350504026"/>
      <w:bookmarkStart w:id="2449" w:name="_Toc350507941"/>
      <w:bookmarkStart w:id="2450" w:name="_Toc358671786"/>
      <w:bookmarkStart w:id="2451" w:name="_Ref359517908"/>
      <w:bookmarkStart w:id="2452" w:name="_Toc368062183"/>
      <w:bookmarkStart w:id="2453" w:name="_Toc509772134"/>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r w:rsidRPr="00E72E9A">
        <w:rPr>
          <w:rFonts w:ascii="Arial" w:hAnsi="Arial"/>
        </w:rPr>
        <w:t>CONSEQUENCES OF EXPIRY OR TERMINATION</w:t>
      </w:r>
      <w:bookmarkEnd w:id="2445"/>
      <w:bookmarkEnd w:id="2446"/>
      <w:bookmarkEnd w:id="2447"/>
      <w:bookmarkEnd w:id="2448"/>
      <w:bookmarkEnd w:id="2449"/>
      <w:bookmarkEnd w:id="2450"/>
      <w:bookmarkEnd w:id="2451"/>
      <w:bookmarkEnd w:id="2452"/>
      <w:bookmarkEnd w:id="2453"/>
    </w:p>
    <w:p w14:paraId="0EC37AA7" w14:textId="77777777" w:rsidR="00E67491" w:rsidRPr="00E72E9A" w:rsidRDefault="00E67491" w:rsidP="00E72E9A">
      <w:pPr>
        <w:pStyle w:val="GPSL2NumberedBoldHeading"/>
        <w:numPr>
          <w:ilvl w:val="1"/>
          <w:numId w:val="12"/>
        </w:numPr>
        <w:ind w:left="1418" w:hanging="709"/>
      </w:pPr>
      <w:bookmarkStart w:id="2454" w:name="_Ref349133844"/>
      <w:bookmarkStart w:id="2455" w:name="_Ref364178480"/>
      <w:r w:rsidRPr="00E72E9A">
        <w:t xml:space="preserve">Consequences of Termination under Clauses </w:t>
      </w:r>
      <w:r w:rsidRPr="00E72E9A">
        <w:fldChar w:fldCharType="begin"/>
      </w:r>
      <w:r w:rsidRPr="00E72E9A">
        <w:instrText xml:space="preserve"> REF _Ref313369326 \n \h  \* MERGEFORMAT </w:instrText>
      </w:r>
      <w:r w:rsidRPr="00E72E9A">
        <w:fldChar w:fldCharType="separate"/>
      </w:r>
      <w:r w:rsidRPr="00E72E9A">
        <w:t>21.1</w:t>
      </w:r>
      <w:r w:rsidRPr="00E72E9A">
        <w:fldChar w:fldCharType="end"/>
      </w:r>
      <w:r w:rsidRPr="00E72E9A">
        <w:t xml:space="preserve"> (Termination on Material Default) where used, </w:t>
      </w:r>
      <w:r w:rsidRPr="00E72E9A">
        <w:fldChar w:fldCharType="begin"/>
      </w:r>
      <w:r w:rsidRPr="00E72E9A">
        <w:instrText xml:space="preserve"> REF _Ref358382185 \r \h  \* MERGEFORMAT </w:instrText>
      </w:r>
      <w:r w:rsidRPr="00E72E9A">
        <w:fldChar w:fldCharType="separate"/>
      </w:r>
      <w:r w:rsidRPr="00E72E9A">
        <w:t>21.3</w:t>
      </w:r>
      <w:r w:rsidRPr="00E72E9A">
        <w:fldChar w:fldCharType="end"/>
      </w:r>
      <w:r w:rsidRPr="00E72E9A">
        <w:t xml:space="preserve"> (Termination in Relation to Framework Agreement) where used, </w:t>
      </w:r>
      <w:bookmarkEnd w:id="2454"/>
      <w:bookmarkEnd w:id="2455"/>
      <w:r w:rsidRPr="00E72E9A">
        <w:t xml:space="preserve">21.5 (Termination in Relation to Variation) where used, </w:t>
      </w:r>
      <w:r w:rsidRPr="00E72E9A">
        <w:fldChar w:fldCharType="begin"/>
      </w:r>
      <w:r w:rsidRPr="00E72E9A">
        <w:instrText xml:space="preserve"> REF _Ref451154667 \r \h  \* MERGEFORMAT </w:instrText>
      </w:r>
      <w:r w:rsidRPr="00E72E9A">
        <w:fldChar w:fldCharType="separate"/>
      </w:r>
      <w:r w:rsidRPr="00E72E9A">
        <w:t>21.4</w:t>
      </w:r>
      <w:r w:rsidRPr="00E72E9A">
        <w:fldChar w:fldCharType="end"/>
      </w:r>
      <w:r w:rsidRPr="00E72E9A">
        <w:t xml:space="preserve"> (Termination in Relation to Tax Compliance) where used and Clauses A.3 Framework Agreement Schedule 4 – Annex 3 Alternative and Additional Call Off Contract Provisions (Termination in Relation to Financial Standing) and Clause D.3 (Termination in Relation to Guarantee) where used.</w:t>
      </w:r>
    </w:p>
    <w:p w14:paraId="7C452312" w14:textId="77777777" w:rsidR="00E67491" w:rsidRPr="00E72E9A" w:rsidRDefault="00E67491" w:rsidP="00E72E9A">
      <w:pPr>
        <w:pStyle w:val="GPSL3numberedclause"/>
        <w:numPr>
          <w:ilvl w:val="2"/>
          <w:numId w:val="12"/>
        </w:numPr>
        <w:ind w:left="2410" w:hanging="992"/>
      </w:pPr>
      <w:r w:rsidRPr="00E72E9A">
        <w:t>Where the Customer:</w:t>
      </w:r>
    </w:p>
    <w:p w14:paraId="035F518B" w14:textId="77777777" w:rsidR="00E67491" w:rsidRPr="00E72E9A" w:rsidRDefault="00E67491" w:rsidP="00E72E9A">
      <w:pPr>
        <w:pStyle w:val="GPSL4numberedclause"/>
        <w:numPr>
          <w:ilvl w:val="3"/>
          <w:numId w:val="12"/>
        </w:numPr>
        <w:ind w:left="2977" w:hanging="567"/>
      </w:pPr>
      <w:r w:rsidRPr="00E72E9A">
        <w:t xml:space="preserve">terminates (in whole or in part) this Call Off Contract under any of the Clauses referred to in Clause </w:t>
      </w:r>
      <w:r w:rsidRPr="00E72E9A">
        <w:fldChar w:fldCharType="begin"/>
      </w:r>
      <w:r w:rsidRPr="00E72E9A">
        <w:instrText xml:space="preserve"> REF _Ref364178480 \r \h  \* MERGEFORMAT </w:instrText>
      </w:r>
      <w:r w:rsidRPr="00E72E9A">
        <w:fldChar w:fldCharType="separate"/>
      </w:r>
      <w:r w:rsidRPr="00E72E9A">
        <w:t>25.1</w:t>
      </w:r>
      <w:r w:rsidRPr="00E72E9A">
        <w:fldChar w:fldCharType="end"/>
      </w:r>
      <w:r w:rsidRPr="00E72E9A">
        <w:t>; and</w:t>
      </w:r>
    </w:p>
    <w:p w14:paraId="7AC7F977" w14:textId="77777777" w:rsidR="00E67491" w:rsidRPr="00E72E9A" w:rsidRDefault="00E67491" w:rsidP="00E72E9A">
      <w:pPr>
        <w:pStyle w:val="GPSL4numberedclause"/>
        <w:numPr>
          <w:ilvl w:val="3"/>
          <w:numId w:val="12"/>
        </w:numPr>
        <w:ind w:left="2977" w:hanging="567"/>
      </w:pPr>
      <w:r w:rsidRPr="00E72E9A">
        <w:t>then makes other arrangements for the supply of the Goods,</w:t>
      </w:r>
    </w:p>
    <w:p w14:paraId="64BA3E5E" w14:textId="77777777" w:rsidR="00E67491" w:rsidRPr="00E72E9A" w:rsidRDefault="00E67491" w:rsidP="00E67491">
      <w:pPr>
        <w:pStyle w:val="GPSL3Indentnonumberclause"/>
      </w:pPr>
      <w:r w:rsidRPr="00E72E9A">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57F78AF7" w14:textId="77777777" w:rsidR="00E67491" w:rsidRPr="00E72E9A" w:rsidRDefault="00E67491" w:rsidP="00E72E9A">
      <w:pPr>
        <w:pStyle w:val="GPSL2NumberedBoldHeading"/>
        <w:numPr>
          <w:ilvl w:val="1"/>
          <w:numId w:val="12"/>
        </w:numPr>
        <w:ind w:left="1418" w:hanging="709"/>
      </w:pPr>
      <w:r w:rsidRPr="00E72E9A">
        <w:t xml:space="preserve">Consequences of Termination under Clauses </w:t>
      </w:r>
      <w:r w:rsidRPr="00E72E9A">
        <w:fldChar w:fldCharType="begin"/>
      </w:r>
      <w:r w:rsidRPr="00E72E9A">
        <w:instrText xml:space="preserve"> REF _Ref313369604 \n \h  \* MERGEFORMAT </w:instrText>
      </w:r>
      <w:r w:rsidRPr="00E72E9A">
        <w:fldChar w:fldCharType="separate"/>
      </w:r>
      <w:r w:rsidRPr="00E72E9A">
        <w:t>21.2</w:t>
      </w:r>
      <w:r w:rsidRPr="00E72E9A">
        <w:fldChar w:fldCharType="end"/>
      </w:r>
      <w:r w:rsidRPr="00E72E9A">
        <w:t xml:space="preserve"> (Termination without Cause), </w:t>
      </w:r>
      <w:r w:rsidRPr="00E72E9A">
        <w:fldChar w:fldCharType="begin"/>
      </w:r>
      <w:r w:rsidRPr="00E72E9A">
        <w:instrText xml:space="preserve"> REF _Ref358382185 \r \h  \* MERGEFORMAT </w:instrText>
      </w:r>
      <w:r w:rsidRPr="00E72E9A">
        <w:fldChar w:fldCharType="separate"/>
      </w:r>
      <w:r w:rsidRPr="00E72E9A">
        <w:t>21.3</w:t>
      </w:r>
      <w:r w:rsidRPr="00E72E9A">
        <w:fldChar w:fldCharType="end"/>
      </w:r>
      <w:r w:rsidRPr="00E72E9A">
        <w:t xml:space="preserve"> (Termination in Relation to Framework Agreement), 21.5 (Termination in Relation to Variation) where used and </w:t>
      </w:r>
      <w:r w:rsidRPr="00E72E9A">
        <w:fldChar w:fldCharType="begin"/>
      </w:r>
      <w:r w:rsidRPr="00E72E9A">
        <w:instrText xml:space="preserve"> REF _Ref360696658 \r \h  \* MERGEFORMAT </w:instrText>
      </w:r>
      <w:r w:rsidRPr="00E72E9A">
        <w:fldChar w:fldCharType="separate"/>
      </w:r>
      <w:r w:rsidRPr="00E72E9A">
        <w:t>22.1</w:t>
      </w:r>
      <w:r w:rsidRPr="00E72E9A">
        <w:fldChar w:fldCharType="end"/>
      </w:r>
      <w:r w:rsidRPr="00E72E9A">
        <w:t xml:space="preserve"> (Termination on Customer Cause for Failure to Pay)</w:t>
      </w:r>
    </w:p>
    <w:p w14:paraId="4E9B185F" w14:textId="77777777" w:rsidR="00E67491" w:rsidRPr="00E72E9A" w:rsidRDefault="00E67491" w:rsidP="00E72E9A">
      <w:pPr>
        <w:pStyle w:val="GPSL3numberedclause"/>
        <w:numPr>
          <w:ilvl w:val="2"/>
          <w:numId w:val="12"/>
        </w:numPr>
        <w:ind w:left="2410" w:hanging="992"/>
      </w:pPr>
      <w:bookmarkStart w:id="2456" w:name="_Ref349209052"/>
      <w:bookmarkStart w:id="2457" w:name="_Ref313369631"/>
      <w:r w:rsidRPr="00E72E9A">
        <w:t>Where:</w:t>
      </w:r>
    </w:p>
    <w:p w14:paraId="2F02CAE8" w14:textId="77777777" w:rsidR="00E67491" w:rsidRPr="00E72E9A" w:rsidRDefault="00E67491" w:rsidP="00E72E9A">
      <w:pPr>
        <w:pStyle w:val="GPSL4numberedclause"/>
        <w:numPr>
          <w:ilvl w:val="3"/>
          <w:numId w:val="12"/>
        </w:numPr>
        <w:ind w:left="2977" w:hanging="567"/>
      </w:pPr>
      <w:r w:rsidRPr="00E72E9A">
        <w:t xml:space="preserve">the Customer terminates (in whole or in part) this Call Off Contract under Clause </w:t>
      </w:r>
      <w:r w:rsidRPr="00E72E9A">
        <w:fldChar w:fldCharType="begin"/>
      </w:r>
      <w:r w:rsidRPr="00E72E9A">
        <w:instrText xml:space="preserve"> REF _Ref313369604 \n \h  \* MERGEFORMAT </w:instrText>
      </w:r>
      <w:r w:rsidRPr="00E72E9A">
        <w:fldChar w:fldCharType="separate"/>
      </w:r>
      <w:r w:rsidRPr="00E72E9A">
        <w:t>21.2</w:t>
      </w:r>
      <w:r w:rsidRPr="00E72E9A">
        <w:fldChar w:fldCharType="end"/>
      </w:r>
      <w:r w:rsidRPr="00E72E9A">
        <w:t xml:space="preserve"> (Termination without Cause); or</w:t>
      </w:r>
    </w:p>
    <w:p w14:paraId="192EEA52" w14:textId="77777777" w:rsidR="00E67491" w:rsidRPr="00E72E9A" w:rsidRDefault="00E67491" w:rsidP="00E72E9A">
      <w:pPr>
        <w:pStyle w:val="GPSL4numberedclause"/>
        <w:numPr>
          <w:ilvl w:val="3"/>
          <w:numId w:val="12"/>
        </w:numPr>
        <w:ind w:left="2977" w:hanging="567"/>
      </w:pPr>
      <w:r w:rsidRPr="00E72E9A">
        <w:t xml:space="preserve">the Supplier terminates this Call Off Contract pursuant to Clause </w:t>
      </w:r>
      <w:r w:rsidRPr="00E72E9A">
        <w:fldChar w:fldCharType="begin"/>
      </w:r>
      <w:r w:rsidRPr="00E72E9A">
        <w:instrText xml:space="preserve"> REF _Ref360696658 \r \h  \* MERGEFORMAT </w:instrText>
      </w:r>
      <w:r w:rsidRPr="00E72E9A">
        <w:fldChar w:fldCharType="separate"/>
      </w:r>
      <w:r w:rsidRPr="00E72E9A">
        <w:t>22.1</w:t>
      </w:r>
      <w:r w:rsidRPr="00E72E9A">
        <w:fldChar w:fldCharType="end"/>
      </w:r>
      <w:r w:rsidRPr="00E72E9A">
        <w:t xml:space="preserve"> (Termination on Customer Cause for Failure to Pay),</w:t>
      </w:r>
    </w:p>
    <w:p w14:paraId="37DFFC91" w14:textId="77777777" w:rsidR="00E67491" w:rsidRPr="00E72E9A" w:rsidRDefault="00E67491" w:rsidP="00E67491">
      <w:pPr>
        <w:pStyle w:val="GPSL3Indentnonumberclause"/>
      </w:pPr>
      <w:r w:rsidRPr="00E72E9A">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E72E9A">
        <w:fldChar w:fldCharType="begin"/>
      </w:r>
      <w:r w:rsidRPr="00E72E9A">
        <w:instrText xml:space="preserve"> REF _Ref313369604 \n \h  \* MERGEFORMAT </w:instrText>
      </w:r>
      <w:r w:rsidRPr="00E72E9A">
        <w:fldChar w:fldCharType="separate"/>
      </w:r>
      <w:r w:rsidRPr="00E72E9A">
        <w:t>21.2</w:t>
      </w:r>
      <w:r w:rsidRPr="00E72E9A">
        <w:fldChar w:fldCharType="end"/>
      </w:r>
      <w:r w:rsidRPr="00E72E9A">
        <w:t xml:space="preserve"> (Termination without Cause).</w:t>
      </w:r>
      <w:bookmarkEnd w:id="2456"/>
      <w:bookmarkEnd w:id="2457"/>
    </w:p>
    <w:p w14:paraId="26E92A08" w14:textId="77777777" w:rsidR="00E67491" w:rsidRPr="00E72E9A" w:rsidRDefault="00E67491" w:rsidP="00E72E9A">
      <w:pPr>
        <w:pStyle w:val="GPSL3numberedclause"/>
        <w:numPr>
          <w:ilvl w:val="2"/>
          <w:numId w:val="12"/>
        </w:numPr>
        <w:ind w:left="2410" w:hanging="992"/>
      </w:pPr>
      <w:r w:rsidRPr="00E72E9A">
        <w:t xml:space="preserve">The Customer shall not be liable under Clause </w:t>
      </w:r>
      <w:r w:rsidRPr="00E72E9A">
        <w:fldChar w:fldCharType="begin"/>
      </w:r>
      <w:r w:rsidRPr="00E72E9A">
        <w:instrText xml:space="preserve"> REF _Ref349209052 \n \h  \* MERGEFORMAT </w:instrText>
      </w:r>
      <w:r w:rsidRPr="00E72E9A">
        <w:fldChar w:fldCharType="separate"/>
      </w:r>
      <w:r w:rsidRPr="00E72E9A">
        <w:t>25.2.1</w:t>
      </w:r>
      <w:r w:rsidRPr="00E72E9A">
        <w:fldChar w:fldCharType="end"/>
      </w:r>
      <w:r w:rsidRPr="00E72E9A">
        <w:t xml:space="preserve"> to pay any sum which:</w:t>
      </w:r>
    </w:p>
    <w:p w14:paraId="59FE4933" w14:textId="77777777" w:rsidR="00E67491" w:rsidRPr="00E72E9A" w:rsidRDefault="00E67491" w:rsidP="00E72E9A">
      <w:pPr>
        <w:pStyle w:val="GPSL4numberedclause"/>
        <w:numPr>
          <w:ilvl w:val="3"/>
          <w:numId w:val="12"/>
        </w:numPr>
        <w:ind w:left="2977" w:hanging="567"/>
      </w:pPr>
      <w:r w:rsidRPr="00E72E9A">
        <w:t>was claimable under insurance held by the Supplier, and the Supplier has failed to make a claim on its insurance, or has failed to make a claim in accordance with the procedural requirements of the insurance policy; or</w:t>
      </w:r>
    </w:p>
    <w:p w14:paraId="0B4B10A2" w14:textId="77777777" w:rsidR="00E67491" w:rsidRPr="00E72E9A" w:rsidRDefault="00E67491" w:rsidP="00E72E9A">
      <w:pPr>
        <w:pStyle w:val="GPSL4numberedclause"/>
        <w:numPr>
          <w:ilvl w:val="3"/>
          <w:numId w:val="12"/>
        </w:numPr>
        <w:ind w:left="2977" w:hanging="567"/>
      </w:pPr>
      <w:r w:rsidRPr="00E72E9A">
        <w:t>when added to any sums paid or due to the Supplier under this Call Off Contract, exceeds the total sum that would have been payable to the Supplier if this Call Off Contract had not been terminated.</w:t>
      </w:r>
    </w:p>
    <w:p w14:paraId="59C9C7EE" w14:textId="77777777" w:rsidR="00E67491" w:rsidRPr="00E72E9A" w:rsidRDefault="00E67491" w:rsidP="00E72E9A">
      <w:pPr>
        <w:pStyle w:val="GPSL2NumberedBoldHeading"/>
        <w:numPr>
          <w:ilvl w:val="1"/>
          <w:numId w:val="12"/>
        </w:numPr>
        <w:ind w:left="1418" w:hanging="709"/>
      </w:pPr>
      <w:r w:rsidRPr="00E72E9A">
        <w:t xml:space="preserve">Consequences of Termination under Clause </w:t>
      </w:r>
      <w:r w:rsidRPr="00E72E9A">
        <w:fldChar w:fldCharType="begin"/>
      </w:r>
      <w:r w:rsidRPr="00E72E9A">
        <w:instrText xml:space="preserve"> REF _Ref358386623 \r \h  \* MERGEFORMAT </w:instrText>
      </w:r>
      <w:r w:rsidRPr="00E72E9A">
        <w:fldChar w:fldCharType="separate"/>
      </w:r>
      <w:r w:rsidRPr="00E72E9A">
        <w:t>23.1</w:t>
      </w:r>
      <w:r w:rsidRPr="00E72E9A">
        <w:fldChar w:fldCharType="end"/>
      </w:r>
      <w:r w:rsidRPr="00E72E9A">
        <w:t xml:space="preserve"> (Termination for Continuing Force Majeure Event)</w:t>
      </w:r>
    </w:p>
    <w:p w14:paraId="2D07CE54" w14:textId="77777777" w:rsidR="00E67491" w:rsidRPr="00E72E9A" w:rsidRDefault="00E67491" w:rsidP="00E72E9A">
      <w:pPr>
        <w:pStyle w:val="GPSL3numberedclause"/>
        <w:numPr>
          <w:ilvl w:val="2"/>
          <w:numId w:val="12"/>
        </w:numPr>
        <w:ind w:left="2410" w:hanging="992"/>
        <w:rPr>
          <w:b/>
        </w:rPr>
      </w:pPr>
      <w:r w:rsidRPr="00E72E9A">
        <w:t xml:space="preserve">The costs of termination incurred by the Parties shall lie where they fall if either Party terminates or partially terminates this Agreement for a continuing Force Majeure Event pursuant to Clause </w:t>
      </w:r>
      <w:r w:rsidRPr="00E72E9A">
        <w:fldChar w:fldCharType="begin"/>
      </w:r>
      <w:r w:rsidRPr="00E72E9A">
        <w:instrText xml:space="preserve"> REF _Ref358386623 \r \h  \* MERGEFORMAT </w:instrText>
      </w:r>
      <w:r w:rsidRPr="00E72E9A">
        <w:fldChar w:fldCharType="separate"/>
      </w:r>
      <w:r w:rsidRPr="00E72E9A">
        <w:t>23.1</w:t>
      </w:r>
      <w:r w:rsidRPr="00E72E9A">
        <w:fldChar w:fldCharType="end"/>
      </w:r>
      <w:r w:rsidRPr="00E72E9A">
        <w:t xml:space="preserve"> (Termination for Continuing Force Majeure Event).</w:t>
      </w:r>
    </w:p>
    <w:p w14:paraId="1F833054" w14:textId="77777777" w:rsidR="00E67491" w:rsidRPr="00E72E9A" w:rsidRDefault="00E67491" w:rsidP="00E72E9A">
      <w:pPr>
        <w:pStyle w:val="GPSL2NumberedBoldHeading"/>
        <w:numPr>
          <w:ilvl w:val="1"/>
          <w:numId w:val="12"/>
        </w:numPr>
        <w:ind w:left="1418" w:hanging="709"/>
      </w:pPr>
      <w:bookmarkStart w:id="2458" w:name="_Ref349208043"/>
      <w:r w:rsidRPr="00E72E9A">
        <w:t>Consequences of Termination for Any Reason</w:t>
      </w:r>
      <w:bookmarkEnd w:id="2458"/>
    </w:p>
    <w:p w14:paraId="06E1C8C2" w14:textId="77777777" w:rsidR="00E67491" w:rsidRPr="00E72E9A" w:rsidRDefault="00E67491" w:rsidP="00E72E9A">
      <w:pPr>
        <w:pStyle w:val="GPSL3numberedclause"/>
        <w:numPr>
          <w:ilvl w:val="2"/>
          <w:numId w:val="12"/>
        </w:numPr>
        <w:ind w:left="2410" w:hanging="992"/>
      </w:pPr>
      <w:r w:rsidRPr="00E72E9A">
        <w:t>Save as otherwise expressly provided in this Call Off Contract:</w:t>
      </w:r>
    </w:p>
    <w:p w14:paraId="1EDF5D78" w14:textId="77777777" w:rsidR="00E67491" w:rsidRPr="00E72E9A" w:rsidRDefault="00E67491" w:rsidP="00E72E9A">
      <w:pPr>
        <w:pStyle w:val="GPSL4numberedclause"/>
        <w:numPr>
          <w:ilvl w:val="3"/>
          <w:numId w:val="12"/>
        </w:numPr>
        <w:ind w:left="2977" w:hanging="567"/>
      </w:pPr>
      <w:r w:rsidRPr="00E72E9A">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A1197C3" w14:textId="77777777" w:rsidR="00E67491" w:rsidRPr="00E72E9A" w:rsidRDefault="00E67491" w:rsidP="00E72E9A">
      <w:pPr>
        <w:pStyle w:val="GPSL4numberedclause"/>
        <w:numPr>
          <w:ilvl w:val="3"/>
          <w:numId w:val="12"/>
        </w:numPr>
        <w:ind w:left="2977" w:hanging="567"/>
      </w:pPr>
      <w:bookmarkStart w:id="2459" w:name="_Ref349213862"/>
      <w:r w:rsidRPr="00E72E9A">
        <w:t xml:space="preserve">termination of this Call Off Contract shall not affect the continuing rights, remedies or obligations of the Customer or the Supplier under Clauses </w:t>
      </w:r>
      <w:r w:rsidRPr="00E72E9A">
        <w:fldChar w:fldCharType="begin"/>
      </w:r>
      <w:r w:rsidRPr="00E72E9A">
        <w:instrText xml:space="preserve"> REF _Ref364755927 \r \h  \* MERGEFORMAT </w:instrText>
      </w:r>
      <w:r w:rsidRPr="00E72E9A">
        <w:fldChar w:fldCharType="separate"/>
      </w:r>
      <w:r w:rsidRPr="00E72E9A">
        <w:t>9</w:t>
      </w:r>
      <w:r w:rsidRPr="00E72E9A">
        <w:fldChar w:fldCharType="end"/>
      </w:r>
      <w:r w:rsidRPr="00E72E9A">
        <w:t xml:space="preserve"> (Records, Audit Access &amp; Open Book Data), </w:t>
      </w:r>
      <w:r w:rsidRPr="00E72E9A">
        <w:fldChar w:fldCharType="begin"/>
      </w:r>
      <w:r w:rsidRPr="00E72E9A">
        <w:instrText xml:space="preserve"> REF _Ref313366946 \r \h  \* MERGEFORMAT </w:instrText>
      </w:r>
      <w:r w:rsidRPr="00E72E9A">
        <w:fldChar w:fldCharType="separate"/>
      </w:r>
      <w:r w:rsidRPr="00E72E9A">
        <w:t>14</w:t>
      </w:r>
      <w:r w:rsidRPr="00E72E9A">
        <w:fldChar w:fldCharType="end"/>
      </w:r>
      <w:r w:rsidRPr="00E72E9A">
        <w:t xml:space="preserve"> (Intellectual Property Rights), </w:t>
      </w:r>
      <w:r w:rsidRPr="00E72E9A">
        <w:fldChar w:fldCharType="begin"/>
      </w:r>
      <w:r w:rsidRPr="00E72E9A">
        <w:instrText xml:space="preserve"> REF _Ref313367753 \r \h  \* MERGEFORMAT </w:instrText>
      </w:r>
      <w:r w:rsidRPr="00E72E9A">
        <w:fldChar w:fldCharType="separate"/>
      </w:r>
      <w:r w:rsidRPr="00E72E9A">
        <w:t>15.4</w:t>
      </w:r>
      <w:r w:rsidRPr="00E72E9A">
        <w:fldChar w:fldCharType="end"/>
      </w:r>
      <w:r w:rsidRPr="00E72E9A">
        <w:t xml:space="preserve"> (Confidentiality), </w:t>
      </w:r>
      <w:r w:rsidRPr="00E72E9A">
        <w:fldChar w:fldCharType="begin"/>
      </w:r>
      <w:r w:rsidRPr="00E72E9A">
        <w:instrText xml:space="preserve"> REF _Ref313369975 \r \h  \* MERGEFORMAT </w:instrText>
      </w:r>
      <w:r w:rsidRPr="00E72E9A">
        <w:fldChar w:fldCharType="separate"/>
      </w:r>
      <w:r w:rsidRPr="00E72E9A">
        <w:t>15.6</w:t>
      </w:r>
      <w:r w:rsidRPr="00E72E9A">
        <w:fldChar w:fldCharType="end"/>
      </w:r>
      <w:r w:rsidRPr="00E72E9A">
        <w:t xml:space="preserve"> (Freedom of Information) </w:t>
      </w:r>
      <w:r w:rsidRPr="00E72E9A">
        <w:fldChar w:fldCharType="begin"/>
      </w:r>
      <w:r w:rsidRPr="00E72E9A">
        <w:instrText xml:space="preserve"> REF _Ref359421680 \r \h  \* MERGEFORMAT </w:instrText>
      </w:r>
      <w:r w:rsidRPr="00E72E9A">
        <w:fldChar w:fldCharType="separate"/>
      </w:r>
      <w:r w:rsidRPr="00E72E9A">
        <w:t>15.7</w:t>
      </w:r>
      <w:r w:rsidRPr="00E72E9A">
        <w:fldChar w:fldCharType="end"/>
      </w:r>
      <w:r w:rsidRPr="00E72E9A">
        <w:t xml:space="preserve"> (Data Protection), </w:t>
      </w:r>
      <w:r w:rsidRPr="00E72E9A">
        <w:fldChar w:fldCharType="begin"/>
      </w:r>
      <w:r w:rsidRPr="00E72E9A">
        <w:instrText xml:space="preserve"> REF _Ref349208791 \r \h  \* MERGEFORMAT </w:instrText>
      </w:r>
      <w:r w:rsidRPr="00E72E9A">
        <w:fldChar w:fldCharType="separate"/>
      </w:r>
      <w:r w:rsidRPr="00E72E9A">
        <w:t>17</w:t>
      </w:r>
      <w:r w:rsidRPr="00E72E9A">
        <w:fldChar w:fldCharType="end"/>
      </w:r>
      <w:r w:rsidRPr="00E72E9A">
        <w:t xml:space="preserve"> (Liability), </w:t>
      </w:r>
      <w:r w:rsidRPr="00E72E9A">
        <w:fldChar w:fldCharType="begin"/>
      </w:r>
      <w:r w:rsidRPr="00E72E9A">
        <w:instrText xml:space="preserve"> REF _Ref313370007 \r \h  \* MERGEFORMAT </w:instrText>
      </w:r>
      <w:r w:rsidRPr="00E72E9A">
        <w:fldChar w:fldCharType="separate"/>
      </w:r>
      <w:r w:rsidRPr="00E72E9A">
        <w:t>25</w:t>
      </w:r>
      <w:r w:rsidRPr="00E72E9A">
        <w:fldChar w:fldCharType="end"/>
      </w:r>
      <w:r w:rsidRPr="00E72E9A">
        <w:t xml:space="preserve"> (Consequences of Expiry or Termination), </w:t>
      </w:r>
      <w:r w:rsidRPr="00E72E9A">
        <w:fldChar w:fldCharType="begin"/>
      </w:r>
      <w:r w:rsidRPr="00E72E9A">
        <w:instrText xml:space="preserve"> REF _Ref360650623 \r \h  \* MERGEFORMAT </w:instrText>
      </w:r>
      <w:r w:rsidRPr="00E72E9A">
        <w:fldChar w:fldCharType="separate"/>
      </w:r>
      <w:r w:rsidRPr="00E72E9A">
        <w:t>31</w:t>
      </w:r>
      <w:r w:rsidRPr="00E72E9A">
        <w:fldChar w:fldCharType="end"/>
      </w:r>
      <w:r w:rsidRPr="00E72E9A">
        <w:t xml:space="preserve"> (Severance), </w:t>
      </w:r>
      <w:r w:rsidRPr="00E72E9A">
        <w:fldChar w:fldCharType="begin"/>
      </w:r>
      <w:r w:rsidRPr="00E72E9A">
        <w:instrText xml:space="preserve"> REF _Ref360650662 \r \h  \* MERGEFORMAT </w:instrText>
      </w:r>
      <w:r w:rsidRPr="00E72E9A">
        <w:fldChar w:fldCharType="separate"/>
      </w:r>
      <w:r w:rsidRPr="00E72E9A">
        <w:t>33</w:t>
      </w:r>
      <w:r w:rsidRPr="00E72E9A">
        <w:fldChar w:fldCharType="end"/>
      </w:r>
      <w:r w:rsidRPr="00E72E9A">
        <w:t xml:space="preserve"> (Entire Agreement), </w:t>
      </w:r>
      <w:r w:rsidRPr="00E72E9A">
        <w:fldChar w:fldCharType="begin"/>
      </w:r>
      <w:r w:rsidRPr="00E72E9A">
        <w:instrText xml:space="preserve"> REF _Ref360650679 \r \h  \* MERGEFORMAT </w:instrText>
      </w:r>
      <w:r w:rsidRPr="00E72E9A">
        <w:fldChar w:fldCharType="separate"/>
      </w:r>
      <w:r w:rsidRPr="00E72E9A">
        <w:t>34</w:t>
      </w:r>
      <w:r w:rsidRPr="00E72E9A">
        <w:fldChar w:fldCharType="end"/>
      </w:r>
      <w:r w:rsidRPr="00E72E9A">
        <w:t xml:space="preserve"> (Third Party Rights) </w:t>
      </w:r>
      <w:r w:rsidRPr="00E72E9A">
        <w:fldChar w:fldCharType="begin"/>
      </w:r>
      <w:r w:rsidRPr="00E72E9A">
        <w:instrText xml:space="preserve"> REF _Ref360704221 \r \h  \* MERGEFORMAT </w:instrText>
      </w:r>
      <w:r w:rsidRPr="00E72E9A">
        <w:fldChar w:fldCharType="separate"/>
      </w:r>
      <w:r w:rsidRPr="00E72E9A">
        <w:t>36</w:t>
      </w:r>
      <w:r w:rsidRPr="00E72E9A">
        <w:fldChar w:fldCharType="end"/>
      </w:r>
      <w:r w:rsidRPr="00E72E9A">
        <w:t xml:space="preserve"> (Dispute Resolution) and </w:t>
      </w:r>
      <w:r w:rsidRPr="00E72E9A">
        <w:fldChar w:fldCharType="begin"/>
      </w:r>
      <w:r w:rsidRPr="00E72E9A">
        <w:instrText xml:space="preserve"> REF _Ref364756346 \r \h  \* MERGEFORMAT </w:instrText>
      </w:r>
      <w:r w:rsidRPr="00E72E9A">
        <w:fldChar w:fldCharType="separate"/>
      </w:r>
      <w:r w:rsidRPr="00E72E9A">
        <w:t>37</w:t>
      </w:r>
      <w:r w:rsidRPr="00E72E9A">
        <w:fldChar w:fldCharType="end"/>
      </w:r>
      <w:r w:rsidRPr="00E72E9A">
        <w:t> (Governing Law and Jurisdiction), Annex 1 to the Terms &amp; Conditions (Dispute Resolution Procedure), and the provisions of Call Off Schedule 1 (Definitions), Call Off Schedule 2 (Call Off Contract Charges, Payment and Invoicing), where these are used, and, without limitation to the foregoing, any other provision of this Call off Contract which expressly or by implication is to be performed or observed notwithstanding termination or expiry shall survive the Call Off Expiry Date.</w:t>
      </w:r>
      <w:bookmarkEnd w:id="2459"/>
    </w:p>
    <w:p w14:paraId="0FF80582" w14:textId="77777777" w:rsidR="00E67491" w:rsidRPr="00E72E9A" w:rsidRDefault="00E67491" w:rsidP="00E67491">
      <w:pPr>
        <w:pStyle w:val="GPSSectionHeading"/>
        <w:rPr>
          <w:rFonts w:cs="Arial"/>
          <w:caps w:val="0"/>
        </w:rPr>
      </w:pPr>
      <w:bookmarkStart w:id="2460" w:name="_Toc349229891"/>
      <w:bookmarkStart w:id="2461" w:name="_Toc349230054"/>
      <w:bookmarkStart w:id="2462" w:name="_Toc349230454"/>
      <w:bookmarkStart w:id="2463" w:name="_Toc349231336"/>
      <w:bookmarkStart w:id="2464" w:name="_Toc349232062"/>
      <w:bookmarkStart w:id="2465" w:name="_Toc349232443"/>
      <w:bookmarkStart w:id="2466" w:name="_Toc349233179"/>
      <w:bookmarkStart w:id="2467" w:name="_Toc349233314"/>
      <w:bookmarkStart w:id="2468" w:name="_Toc349233448"/>
      <w:bookmarkStart w:id="2469" w:name="_Toc350503037"/>
      <w:bookmarkStart w:id="2470" w:name="_Toc350504027"/>
      <w:bookmarkStart w:id="2471" w:name="_Toc350506317"/>
      <w:bookmarkStart w:id="2472" w:name="_Toc350506555"/>
      <w:bookmarkStart w:id="2473" w:name="_Toc350506685"/>
      <w:bookmarkStart w:id="2474" w:name="_Toc350506815"/>
      <w:bookmarkStart w:id="2475" w:name="_Toc350506947"/>
      <w:bookmarkStart w:id="2476" w:name="_Toc350507408"/>
      <w:bookmarkStart w:id="2477" w:name="_Toc350507942"/>
      <w:bookmarkStart w:id="2478" w:name="_Toc368062184"/>
      <w:bookmarkStart w:id="2479" w:name="_Toc350503038"/>
      <w:bookmarkStart w:id="2480" w:name="_Toc350504028"/>
      <w:bookmarkStart w:id="2481" w:name="_Toc350507943"/>
      <w:bookmarkStart w:id="2482" w:name="_Toc358671787"/>
      <w:bookmarkStart w:id="2483" w:name="_Toc509772135"/>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r w:rsidRPr="00E72E9A">
        <w:rPr>
          <w:rFonts w:cs="Arial"/>
          <w:caps w:val="0"/>
        </w:rPr>
        <w:t>MISCELLANEOUS AND GOVERNING LAW</w:t>
      </w:r>
      <w:bookmarkEnd w:id="2478"/>
      <w:bookmarkEnd w:id="2479"/>
      <w:bookmarkEnd w:id="2480"/>
      <w:bookmarkEnd w:id="2481"/>
      <w:bookmarkEnd w:id="2482"/>
      <w:bookmarkEnd w:id="2483"/>
    </w:p>
    <w:p w14:paraId="38F814D5" w14:textId="77777777" w:rsidR="00E67491" w:rsidRPr="00E72E9A" w:rsidRDefault="00E67491" w:rsidP="00E72E9A">
      <w:pPr>
        <w:pStyle w:val="GPSL1CLAUSEHEADING"/>
        <w:numPr>
          <w:ilvl w:val="0"/>
          <w:numId w:val="12"/>
        </w:numPr>
        <w:rPr>
          <w:rFonts w:ascii="Arial" w:hAnsi="Arial"/>
        </w:rPr>
      </w:pPr>
      <w:bookmarkStart w:id="2484" w:name="_Toc349229893"/>
      <w:bookmarkStart w:id="2485" w:name="_Toc349230056"/>
      <w:bookmarkStart w:id="2486" w:name="_Toc349230456"/>
      <w:bookmarkStart w:id="2487" w:name="_Toc349231338"/>
      <w:bookmarkStart w:id="2488" w:name="_Toc349232064"/>
      <w:bookmarkStart w:id="2489" w:name="_Toc349232445"/>
      <w:bookmarkStart w:id="2490" w:name="_Toc349233181"/>
      <w:bookmarkStart w:id="2491" w:name="_Toc349233316"/>
      <w:bookmarkStart w:id="2492" w:name="_Toc349233450"/>
      <w:bookmarkStart w:id="2493" w:name="_Toc350503039"/>
      <w:bookmarkStart w:id="2494" w:name="_Toc350504029"/>
      <w:bookmarkStart w:id="2495" w:name="_Toc350506319"/>
      <w:bookmarkStart w:id="2496" w:name="_Toc350506557"/>
      <w:bookmarkStart w:id="2497" w:name="_Toc350506687"/>
      <w:bookmarkStart w:id="2498" w:name="_Toc350506817"/>
      <w:bookmarkStart w:id="2499" w:name="_Toc350506949"/>
      <w:bookmarkStart w:id="2500" w:name="_Toc350507410"/>
      <w:bookmarkStart w:id="2501" w:name="_Toc350507944"/>
      <w:bookmarkStart w:id="2502" w:name="_Toc368062185"/>
      <w:bookmarkStart w:id="2503" w:name="_Ref451159672"/>
      <w:bookmarkStart w:id="2504" w:name="_Toc509772136"/>
      <w:bookmarkStart w:id="2505" w:name="_Ref313373915"/>
      <w:bookmarkStart w:id="2506" w:name="_Toc314810820"/>
      <w:bookmarkStart w:id="2507" w:name="_Toc350503040"/>
      <w:bookmarkStart w:id="2508" w:name="_Toc350504030"/>
      <w:bookmarkStart w:id="2509" w:name="_Toc350507945"/>
      <w:bookmarkStart w:id="2510" w:name="_Toc358671788"/>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r w:rsidRPr="00E72E9A">
        <w:rPr>
          <w:rFonts w:ascii="Arial" w:hAnsi="Arial"/>
        </w:rPr>
        <w:t>COMPLIANCE</w:t>
      </w:r>
      <w:bookmarkEnd w:id="2502"/>
      <w:bookmarkEnd w:id="2503"/>
      <w:bookmarkEnd w:id="2504"/>
    </w:p>
    <w:p w14:paraId="20440998" w14:textId="77777777" w:rsidR="00E67491" w:rsidRPr="00E72E9A" w:rsidRDefault="00E67491" w:rsidP="00E72E9A">
      <w:pPr>
        <w:pStyle w:val="GPSL2NumberedBoldHeading"/>
        <w:numPr>
          <w:ilvl w:val="1"/>
          <w:numId w:val="12"/>
        </w:numPr>
        <w:ind w:left="1418" w:hanging="709"/>
      </w:pPr>
      <w:bookmarkStart w:id="2511" w:name="_Toc349229895"/>
      <w:bookmarkStart w:id="2512" w:name="_Toc349230058"/>
      <w:bookmarkStart w:id="2513" w:name="_Toc349230458"/>
      <w:bookmarkStart w:id="2514" w:name="_Toc349231340"/>
      <w:bookmarkStart w:id="2515" w:name="_Toc349232066"/>
      <w:bookmarkStart w:id="2516" w:name="_Toc349232447"/>
      <w:bookmarkStart w:id="2517" w:name="_Toc349233183"/>
      <w:bookmarkStart w:id="2518" w:name="_Toc349233318"/>
      <w:bookmarkStart w:id="2519" w:name="_Toc349233452"/>
      <w:bookmarkStart w:id="2520" w:name="_Toc350503041"/>
      <w:bookmarkStart w:id="2521" w:name="_Toc350504031"/>
      <w:bookmarkStart w:id="2522" w:name="_Toc350506321"/>
      <w:bookmarkStart w:id="2523" w:name="_Toc350506559"/>
      <w:bookmarkStart w:id="2524" w:name="_Toc350506689"/>
      <w:bookmarkStart w:id="2525" w:name="_Toc350506819"/>
      <w:bookmarkStart w:id="2526" w:name="_Toc350506951"/>
      <w:bookmarkStart w:id="2527" w:name="_Toc350507412"/>
      <w:bookmarkStart w:id="2528" w:name="_Toc350507946"/>
      <w:bookmarkStart w:id="2529" w:name="_Toc314810821"/>
      <w:bookmarkStart w:id="2530" w:name="_Toc350503042"/>
      <w:bookmarkStart w:id="2531" w:name="_Toc350504032"/>
      <w:bookmarkStart w:id="2532" w:name="_Toc350507947"/>
      <w:bookmarkStart w:id="2533" w:name="_Toc358671789"/>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r w:rsidRPr="00E72E9A">
        <w:t>Health and Safety</w:t>
      </w:r>
      <w:bookmarkEnd w:id="2529"/>
      <w:bookmarkEnd w:id="2530"/>
      <w:bookmarkEnd w:id="2531"/>
      <w:bookmarkEnd w:id="2532"/>
      <w:bookmarkEnd w:id="2533"/>
    </w:p>
    <w:p w14:paraId="6D30DA5E" w14:textId="77777777" w:rsidR="00E67491" w:rsidRPr="00E72E9A" w:rsidRDefault="00E67491" w:rsidP="00E72E9A">
      <w:pPr>
        <w:pStyle w:val="GPSL3numberedclause"/>
        <w:numPr>
          <w:ilvl w:val="2"/>
          <w:numId w:val="12"/>
        </w:numPr>
        <w:ind w:left="2410" w:hanging="992"/>
      </w:pPr>
      <w:r w:rsidRPr="00E72E9A">
        <w:t>The Supplier shall perform its obligations under this Call Off Contract (including those in relation to the Goods) in accordance with:</w:t>
      </w:r>
    </w:p>
    <w:p w14:paraId="0636334D" w14:textId="77777777" w:rsidR="00E67491" w:rsidRPr="00E72E9A" w:rsidRDefault="00E67491" w:rsidP="00E72E9A">
      <w:pPr>
        <w:pStyle w:val="GPSL4numberedclause"/>
        <w:numPr>
          <w:ilvl w:val="3"/>
          <w:numId w:val="12"/>
        </w:numPr>
        <w:ind w:left="2977" w:hanging="567"/>
      </w:pPr>
      <w:r w:rsidRPr="00E72E9A">
        <w:t>all applicable Law regarding health and safety; and</w:t>
      </w:r>
    </w:p>
    <w:p w14:paraId="685ABADB" w14:textId="77777777" w:rsidR="00E67491" w:rsidRPr="00E72E9A" w:rsidRDefault="00E67491" w:rsidP="00E72E9A">
      <w:pPr>
        <w:pStyle w:val="GPSL4numberedclause"/>
        <w:numPr>
          <w:ilvl w:val="3"/>
          <w:numId w:val="12"/>
        </w:numPr>
        <w:ind w:left="2977" w:hanging="567"/>
      </w:pPr>
      <w:r w:rsidRPr="00E72E9A">
        <w:t xml:space="preserve">the Customer’s health and safety policy (as provided to the Supplier from time to time) whilst at the Customer Premises. </w:t>
      </w:r>
    </w:p>
    <w:p w14:paraId="7BBF5200" w14:textId="77777777" w:rsidR="00E67491" w:rsidRPr="00E72E9A" w:rsidRDefault="00E67491" w:rsidP="00E72E9A">
      <w:pPr>
        <w:pStyle w:val="GPSL3numberedclause"/>
        <w:numPr>
          <w:ilvl w:val="2"/>
          <w:numId w:val="12"/>
        </w:numPr>
        <w:ind w:left="2410" w:hanging="992"/>
      </w:pPr>
      <w:r w:rsidRPr="00E72E9A">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5B9C029" w14:textId="77777777" w:rsidR="00E67491" w:rsidRPr="00E72E9A" w:rsidRDefault="00E67491" w:rsidP="00E72E9A">
      <w:pPr>
        <w:pStyle w:val="GPSL2NumberedBoldHeading"/>
        <w:numPr>
          <w:ilvl w:val="1"/>
          <w:numId w:val="12"/>
        </w:numPr>
        <w:ind w:left="1418" w:hanging="709"/>
      </w:pPr>
      <w:bookmarkStart w:id="2534" w:name="_Toc349229897"/>
      <w:bookmarkStart w:id="2535" w:name="_Toc349230060"/>
      <w:bookmarkStart w:id="2536" w:name="_Toc349230460"/>
      <w:bookmarkStart w:id="2537" w:name="_Toc349231342"/>
      <w:bookmarkStart w:id="2538" w:name="_Toc349232068"/>
      <w:bookmarkStart w:id="2539" w:name="_Toc349232449"/>
      <w:bookmarkStart w:id="2540" w:name="_Toc349233185"/>
      <w:bookmarkStart w:id="2541" w:name="_Toc349233320"/>
      <w:bookmarkStart w:id="2542" w:name="_Toc349233454"/>
      <w:bookmarkStart w:id="2543" w:name="_Toc350503043"/>
      <w:bookmarkStart w:id="2544" w:name="_Toc350504033"/>
      <w:bookmarkStart w:id="2545" w:name="_Toc350506323"/>
      <w:bookmarkStart w:id="2546" w:name="_Toc350506561"/>
      <w:bookmarkStart w:id="2547" w:name="_Toc350506691"/>
      <w:bookmarkStart w:id="2548" w:name="_Toc350506821"/>
      <w:bookmarkStart w:id="2549" w:name="_Toc350506953"/>
      <w:bookmarkStart w:id="2550" w:name="_Toc350507414"/>
      <w:bookmarkStart w:id="2551" w:name="_Toc350507948"/>
      <w:bookmarkStart w:id="2552" w:name="_Toc349229899"/>
      <w:bookmarkStart w:id="2553" w:name="_Toc349230062"/>
      <w:bookmarkStart w:id="2554" w:name="_Toc349230462"/>
      <w:bookmarkStart w:id="2555" w:name="_Toc349231344"/>
      <w:bookmarkStart w:id="2556" w:name="_Toc349232070"/>
      <w:bookmarkStart w:id="2557" w:name="_Toc349232451"/>
      <w:bookmarkStart w:id="2558" w:name="_Toc349233187"/>
      <w:bookmarkStart w:id="2559" w:name="_Toc349233322"/>
      <w:bookmarkStart w:id="2560" w:name="_Toc349233456"/>
      <w:bookmarkStart w:id="2561" w:name="_Toc350503045"/>
      <w:bookmarkStart w:id="2562" w:name="_Toc350504035"/>
      <w:bookmarkStart w:id="2563" w:name="_Toc350506325"/>
      <w:bookmarkStart w:id="2564" w:name="_Toc350506563"/>
      <w:bookmarkStart w:id="2565" w:name="_Toc350506693"/>
      <w:bookmarkStart w:id="2566" w:name="_Toc350506823"/>
      <w:bookmarkStart w:id="2567" w:name="_Toc350506955"/>
      <w:bookmarkStart w:id="2568" w:name="_Toc350507416"/>
      <w:bookmarkStart w:id="2569" w:name="_Toc350507950"/>
      <w:bookmarkStart w:id="2570" w:name="_Toc358671791"/>
      <w:bookmarkStart w:id="2571" w:name="_Toc358671792"/>
      <w:bookmarkStart w:id="2572" w:name="_Toc358671793"/>
      <w:bookmarkStart w:id="2573" w:name="_Toc358671794"/>
      <w:bookmarkStart w:id="2574" w:name="_Toc358671795"/>
      <w:bookmarkStart w:id="2575" w:name="_Toc358671796"/>
      <w:bookmarkStart w:id="2576" w:name="_Toc358671797"/>
      <w:bookmarkStart w:id="2577" w:name="_Toc358671798"/>
      <w:bookmarkStart w:id="2578" w:name="_Toc358671799"/>
      <w:bookmarkStart w:id="2579" w:name="_Toc358671800"/>
      <w:bookmarkStart w:id="2580" w:name="_Toc358671801"/>
      <w:bookmarkStart w:id="2581" w:name="_Toc358671802"/>
      <w:bookmarkStart w:id="2582" w:name="_Toc349229901"/>
      <w:bookmarkStart w:id="2583" w:name="_Toc349230064"/>
      <w:bookmarkStart w:id="2584" w:name="_Toc349230464"/>
      <w:bookmarkStart w:id="2585" w:name="_Toc349231346"/>
      <w:bookmarkStart w:id="2586" w:name="_Toc349232072"/>
      <w:bookmarkStart w:id="2587" w:name="_Toc349232453"/>
      <w:bookmarkStart w:id="2588" w:name="_Toc349233189"/>
      <w:bookmarkStart w:id="2589" w:name="_Toc349233324"/>
      <w:bookmarkStart w:id="2590" w:name="_Toc349233458"/>
      <w:bookmarkStart w:id="2591" w:name="_Toc350503047"/>
      <w:bookmarkStart w:id="2592" w:name="_Toc350504037"/>
      <w:bookmarkStart w:id="2593" w:name="_Toc350506327"/>
      <w:bookmarkStart w:id="2594" w:name="_Toc350506565"/>
      <w:bookmarkStart w:id="2595" w:name="_Toc350506695"/>
      <w:bookmarkStart w:id="2596" w:name="_Toc350506825"/>
      <w:bookmarkStart w:id="2597" w:name="_Toc350506957"/>
      <w:bookmarkStart w:id="2598" w:name="_Toc350507418"/>
      <w:bookmarkStart w:id="2599" w:name="_Toc350507952"/>
      <w:bookmarkStart w:id="2600" w:name="_Toc349229903"/>
      <w:bookmarkStart w:id="2601" w:name="_Toc349230066"/>
      <w:bookmarkStart w:id="2602" w:name="_Toc349230466"/>
      <w:bookmarkStart w:id="2603" w:name="_Toc349231348"/>
      <w:bookmarkStart w:id="2604" w:name="_Toc349232074"/>
      <w:bookmarkStart w:id="2605" w:name="_Toc349232455"/>
      <w:bookmarkStart w:id="2606" w:name="_Toc349233191"/>
      <w:bookmarkStart w:id="2607" w:name="_Toc349233326"/>
      <w:bookmarkStart w:id="2608" w:name="_Toc349233460"/>
      <w:bookmarkStart w:id="2609" w:name="_Toc350503049"/>
      <w:bookmarkStart w:id="2610" w:name="_Toc350504039"/>
      <w:bookmarkStart w:id="2611" w:name="_Toc350506329"/>
      <w:bookmarkStart w:id="2612" w:name="_Toc350506567"/>
      <w:bookmarkStart w:id="2613" w:name="_Toc350506697"/>
      <w:bookmarkStart w:id="2614" w:name="_Toc350506827"/>
      <w:bookmarkStart w:id="2615" w:name="_Toc350506959"/>
      <w:bookmarkStart w:id="2616" w:name="_Toc350507420"/>
      <w:bookmarkStart w:id="2617" w:name="_Toc350507954"/>
      <w:bookmarkStart w:id="2618" w:name="_Toc349229905"/>
      <w:bookmarkStart w:id="2619" w:name="_Toc349230068"/>
      <w:bookmarkStart w:id="2620" w:name="_Toc349230468"/>
      <w:bookmarkStart w:id="2621" w:name="_Toc349231350"/>
      <w:bookmarkStart w:id="2622" w:name="_Toc349232076"/>
      <w:bookmarkStart w:id="2623" w:name="_Toc349232457"/>
      <w:bookmarkStart w:id="2624" w:name="_Toc349233193"/>
      <w:bookmarkStart w:id="2625" w:name="_Toc349233328"/>
      <w:bookmarkStart w:id="2626" w:name="_Toc349233462"/>
      <w:bookmarkStart w:id="2627" w:name="_Toc350503051"/>
      <w:bookmarkStart w:id="2628" w:name="_Toc350504041"/>
      <w:bookmarkStart w:id="2629" w:name="_Toc350506331"/>
      <w:bookmarkStart w:id="2630" w:name="_Toc350506569"/>
      <w:bookmarkStart w:id="2631" w:name="_Toc350506699"/>
      <w:bookmarkStart w:id="2632" w:name="_Toc350506829"/>
      <w:bookmarkStart w:id="2633" w:name="_Toc350506961"/>
      <w:bookmarkStart w:id="2634" w:name="_Toc350507422"/>
      <w:bookmarkStart w:id="2635" w:name="_Toc350507956"/>
      <w:bookmarkStart w:id="2636" w:name="_Ref313370082"/>
      <w:bookmarkStart w:id="2637" w:name="_Toc314810826"/>
      <w:bookmarkStart w:id="2638" w:name="_Toc350503052"/>
      <w:bookmarkStart w:id="2639" w:name="_Toc350504042"/>
      <w:bookmarkStart w:id="2640" w:name="_Toc350507957"/>
      <w:bookmarkStart w:id="2641" w:name="_Ref358669629"/>
      <w:bookmarkStart w:id="2642" w:name="_Toc358671805"/>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r w:rsidRPr="00E72E9A">
        <w:t>Official Secrets Act and Finance Act</w:t>
      </w:r>
    </w:p>
    <w:p w14:paraId="720DCFF7" w14:textId="77777777" w:rsidR="00E67491" w:rsidRPr="00E72E9A" w:rsidRDefault="00E67491" w:rsidP="00E72E9A">
      <w:pPr>
        <w:pStyle w:val="GPSL3numberedclause"/>
        <w:numPr>
          <w:ilvl w:val="2"/>
          <w:numId w:val="12"/>
        </w:numPr>
        <w:ind w:left="2410" w:hanging="992"/>
      </w:pPr>
      <w:r w:rsidRPr="00E72E9A">
        <w:t>The Supplier shall comply with the provisions of:</w:t>
      </w:r>
    </w:p>
    <w:p w14:paraId="16F0264D" w14:textId="77777777" w:rsidR="00E67491" w:rsidRPr="00E72E9A" w:rsidRDefault="00E67491" w:rsidP="00E72E9A">
      <w:pPr>
        <w:pStyle w:val="GPSL4numberedclause"/>
        <w:numPr>
          <w:ilvl w:val="3"/>
          <w:numId w:val="12"/>
        </w:numPr>
        <w:ind w:left="2977" w:hanging="567"/>
      </w:pPr>
      <w:r w:rsidRPr="00E72E9A">
        <w:t>the Official Secrets Acts 1911 to 1989; and</w:t>
      </w:r>
    </w:p>
    <w:p w14:paraId="15FA1D49" w14:textId="77777777" w:rsidR="00E67491" w:rsidRPr="00E72E9A" w:rsidRDefault="00E67491" w:rsidP="00E72E9A">
      <w:pPr>
        <w:pStyle w:val="GPSL4numberedclause"/>
        <w:numPr>
          <w:ilvl w:val="3"/>
          <w:numId w:val="12"/>
        </w:numPr>
        <w:ind w:left="2977" w:hanging="567"/>
      </w:pPr>
      <w:r w:rsidRPr="00E72E9A">
        <w:t>section 182 of the Finance Act 1989.</w:t>
      </w:r>
    </w:p>
    <w:p w14:paraId="37422DAC" w14:textId="77777777" w:rsidR="00E67491" w:rsidRPr="00E72E9A" w:rsidRDefault="00E67491" w:rsidP="00E72E9A">
      <w:pPr>
        <w:pStyle w:val="GPSL2NumberedBoldHeading"/>
        <w:numPr>
          <w:ilvl w:val="1"/>
          <w:numId w:val="12"/>
        </w:numPr>
        <w:ind w:left="1418" w:hanging="709"/>
      </w:pPr>
      <w:r w:rsidRPr="00E72E9A">
        <w:t>Environmental Requirements</w:t>
      </w:r>
    </w:p>
    <w:p w14:paraId="00DEE326" w14:textId="77777777" w:rsidR="00E67491" w:rsidRPr="00E72E9A" w:rsidRDefault="00E67491" w:rsidP="00E72E9A">
      <w:pPr>
        <w:pStyle w:val="GPSL3numberedclause"/>
        <w:numPr>
          <w:ilvl w:val="2"/>
          <w:numId w:val="12"/>
        </w:numPr>
        <w:ind w:left="2410" w:hanging="992"/>
      </w:pPr>
      <w:r w:rsidRPr="00E72E9A">
        <w:t>The Supplier shall, when working on the Customer Premises, perform its obligations under this Call Off Contract in accordance with the Environmental Policy of the Customer.</w:t>
      </w:r>
    </w:p>
    <w:p w14:paraId="01BCDD1C" w14:textId="77777777" w:rsidR="00E67491" w:rsidRPr="00E72E9A" w:rsidRDefault="00E67491" w:rsidP="00E72E9A">
      <w:pPr>
        <w:pStyle w:val="GPSL3numberedclause"/>
        <w:numPr>
          <w:ilvl w:val="2"/>
          <w:numId w:val="12"/>
        </w:numPr>
        <w:ind w:left="2410" w:hanging="992"/>
      </w:pPr>
      <w:r w:rsidRPr="00E72E9A">
        <w:t>The Customer shall provide a copy of its written Environmental Policy (if any) to the Supplier upon the Supplier’s written request.</w:t>
      </w:r>
    </w:p>
    <w:p w14:paraId="457B2668" w14:textId="77777777" w:rsidR="00E67491" w:rsidRPr="00E72E9A" w:rsidRDefault="00E67491" w:rsidP="00E72E9A">
      <w:pPr>
        <w:pStyle w:val="GPSL1CLAUSEHEADING"/>
        <w:numPr>
          <w:ilvl w:val="0"/>
          <w:numId w:val="12"/>
        </w:numPr>
        <w:rPr>
          <w:rFonts w:ascii="Arial" w:hAnsi="Arial"/>
        </w:rPr>
      </w:pPr>
      <w:bookmarkStart w:id="2643" w:name="_Toc349229907"/>
      <w:bookmarkStart w:id="2644" w:name="_Toc349230070"/>
      <w:bookmarkStart w:id="2645" w:name="_Toc349230470"/>
      <w:bookmarkStart w:id="2646" w:name="_Toc349231352"/>
      <w:bookmarkStart w:id="2647" w:name="_Toc349232078"/>
      <w:bookmarkStart w:id="2648" w:name="_Toc349232459"/>
      <w:bookmarkStart w:id="2649" w:name="_Toc349233195"/>
      <w:bookmarkStart w:id="2650" w:name="_Toc349233330"/>
      <w:bookmarkStart w:id="2651" w:name="_Toc349233464"/>
      <w:bookmarkStart w:id="2652" w:name="_Toc350503053"/>
      <w:bookmarkStart w:id="2653" w:name="_Toc350504043"/>
      <w:bookmarkStart w:id="2654" w:name="_Toc350506333"/>
      <w:bookmarkStart w:id="2655" w:name="_Toc350506571"/>
      <w:bookmarkStart w:id="2656" w:name="_Toc350506701"/>
      <w:bookmarkStart w:id="2657" w:name="_Toc350506831"/>
      <w:bookmarkStart w:id="2658" w:name="_Toc350506963"/>
      <w:bookmarkStart w:id="2659" w:name="_Toc350507424"/>
      <w:bookmarkStart w:id="2660" w:name="_Toc350507958"/>
      <w:bookmarkStart w:id="2661" w:name="_Toc368062186"/>
      <w:bookmarkStart w:id="2662" w:name="_Toc509772137"/>
      <w:bookmarkStart w:id="2663" w:name="_Ref313370605"/>
      <w:bookmarkStart w:id="2664" w:name="_Toc314810827"/>
      <w:bookmarkStart w:id="2665" w:name="_Toc350503054"/>
      <w:bookmarkStart w:id="2666" w:name="_Toc350504044"/>
      <w:bookmarkStart w:id="2667" w:name="_Toc350507959"/>
      <w:bookmarkStart w:id="2668" w:name="_Toc358671806"/>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r w:rsidRPr="00E72E9A">
        <w:rPr>
          <w:rFonts w:ascii="Arial" w:hAnsi="Arial"/>
        </w:rPr>
        <w:t>ASSIGNMENT AND NOVATION</w:t>
      </w:r>
      <w:bookmarkEnd w:id="2661"/>
      <w:bookmarkEnd w:id="2662"/>
    </w:p>
    <w:bookmarkEnd w:id="2663"/>
    <w:bookmarkEnd w:id="2664"/>
    <w:bookmarkEnd w:id="2665"/>
    <w:bookmarkEnd w:id="2666"/>
    <w:bookmarkEnd w:id="2667"/>
    <w:bookmarkEnd w:id="2668"/>
    <w:p w14:paraId="207D41B4" w14:textId="77777777" w:rsidR="00E67491" w:rsidRPr="00E72E9A" w:rsidRDefault="00E67491" w:rsidP="00E67491">
      <w:pPr>
        <w:pStyle w:val="GPSL2numberedclause"/>
        <w:ind w:left="1418" w:hanging="709"/>
      </w:pPr>
      <w:r w:rsidRPr="00E72E9A">
        <w:t>The Supplier shall not assign, novate, Sub-Contract or otherwise dispose of or create any trust in relation to any or all of its rights, obligations or liabilities under this Call Off Contract or any part of it without Approval.</w:t>
      </w:r>
    </w:p>
    <w:p w14:paraId="004E606D" w14:textId="77777777" w:rsidR="00E67491" w:rsidRPr="00E72E9A" w:rsidRDefault="00E67491" w:rsidP="00E72E9A">
      <w:pPr>
        <w:pStyle w:val="GPSL1CLAUSEHEADING"/>
        <w:numPr>
          <w:ilvl w:val="0"/>
          <w:numId w:val="12"/>
        </w:numPr>
        <w:rPr>
          <w:rFonts w:ascii="Arial" w:hAnsi="Arial"/>
        </w:rPr>
      </w:pPr>
      <w:bookmarkStart w:id="2669" w:name="_Toc349229909"/>
      <w:bookmarkStart w:id="2670" w:name="_Toc349230072"/>
      <w:bookmarkStart w:id="2671" w:name="_Toc349230472"/>
      <w:bookmarkStart w:id="2672" w:name="_Toc349231354"/>
      <w:bookmarkStart w:id="2673" w:name="_Toc349232080"/>
      <w:bookmarkStart w:id="2674" w:name="_Toc349232461"/>
      <w:bookmarkStart w:id="2675" w:name="_Toc349233197"/>
      <w:bookmarkStart w:id="2676" w:name="_Toc349233332"/>
      <w:bookmarkStart w:id="2677" w:name="_Toc349233466"/>
      <w:bookmarkStart w:id="2678" w:name="_Toc350503055"/>
      <w:bookmarkStart w:id="2679" w:name="_Toc350504045"/>
      <w:bookmarkStart w:id="2680" w:name="_Toc350506335"/>
      <w:bookmarkStart w:id="2681" w:name="_Toc350506573"/>
      <w:bookmarkStart w:id="2682" w:name="_Toc350506703"/>
      <w:bookmarkStart w:id="2683" w:name="_Toc350506833"/>
      <w:bookmarkStart w:id="2684" w:name="_Toc350506965"/>
      <w:bookmarkStart w:id="2685" w:name="_Toc350507426"/>
      <w:bookmarkStart w:id="2686" w:name="_Toc350507960"/>
      <w:bookmarkStart w:id="2687" w:name="_Toc349229910"/>
      <w:bookmarkStart w:id="2688" w:name="_Toc349230073"/>
      <w:bookmarkStart w:id="2689" w:name="_Toc349230473"/>
      <w:bookmarkStart w:id="2690" w:name="_Toc349231355"/>
      <w:bookmarkStart w:id="2691" w:name="_Toc349232081"/>
      <w:bookmarkStart w:id="2692" w:name="_Toc349232462"/>
      <w:bookmarkStart w:id="2693" w:name="_Toc349233198"/>
      <w:bookmarkStart w:id="2694" w:name="_Toc349233333"/>
      <w:bookmarkStart w:id="2695" w:name="_Toc349233467"/>
      <w:bookmarkStart w:id="2696" w:name="_Toc350503056"/>
      <w:bookmarkStart w:id="2697" w:name="_Toc350504046"/>
      <w:bookmarkStart w:id="2698" w:name="_Toc350506336"/>
      <w:bookmarkStart w:id="2699" w:name="_Toc350506574"/>
      <w:bookmarkStart w:id="2700" w:name="_Toc350506704"/>
      <w:bookmarkStart w:id="2701" w:name="_Toc350506834"/>
      <w:bookmarkStart w:id="2702" w:name="_Toc350506966"/>
      <w:bookmarkStart w:id="2703" w:name="_Toc350507427"/>
      <w:bookmarkStart w:id="2704" w:name="_Toc350507961"/>
      <w:bookmarkStart w:id="2705" w:name="_Toc349229912"/>
      <w:bookmarkStart w:id="2706" w:name="_Toc349230075"/>
      <w:bookmarkStart w:id="2707" w:name="_Toc349230475"/>
      <w:bookmarkStart w:id="2708" w:name="_Toc349231357"/>
      <w:bookmarkStart w:id="2709" w:name="_Toc349232083"/>
      <w:bookmarkStart w:id="2710" w:name="_Toc349232464"/>
      <w:bookmarkStart w:id="2711" w:name="_Toc349233200"/>
      <w:bookmarkStart w:id="2712" w:name="_Toc349233335"/>
      <w:bookmarkStart w:id="2713" w:name="_Toc349233469"/>
      <w:bookmarkStart w:id="2714" w:name="_Toc350503058"/>
      <w:bookmarkStart w:id="2715" w:name="_Toc350504048"/>
      <w:bookmarkStart w:id="2716" w:name="_Toc350506338"/>
      <w:bookmarkStart w:id="2717" w:name="_Toc350506576"/>
      <w:bookmarkStart w:id="2718" w:name="_Toc350506706"/>
      <w:bookmarkStart w:id="2719" w:name="_Toc350506836"/>
      <w:bookmarkStart w:id="2720" w:name="_Toc350506968"/>
      <w:bookmarkStart w:id="2721" w:name="_Toc350507429"/>
      <w:bookmarkStart w:id="2722" w:name="_Toc350507963"/>
      <w:bookmarkStart w:id="2723" w:name="_Toc314810829"/>
      <w:bookmarkStart w:id="2724" w:name="_Ref349135702"/>
      <w:bookmarkStart w:id="2725" w:name="_Ref349209919"/>
      <w:bookmarkStart w:id="2726" w:name="_Toc350503059"/>
      <w:bookmarkStart w:id="2727" w:name="_Toc350504049"/>
      <w:bookmarkStart w:id="2728" w:name="_Toc350507964"/>
      <w:bookmarkStart w:id="2729" w:name="_Ref358213417"/>
      <w:bookmarkStart w:id="2730" w:name="_Toc358671808"/>
      <w:bookmarkStart w:id="2731" w:name="_Toc368062187"/>
      <w:bookmarkStart w:id="2732" w:name="_Toc50977213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r w:rsidRPr="00E72E9A">
        <w:rPr>
          <w:rFonts w:ascii="Arial" w:hAnsi="Arial"/>
          <w:caps w:val="0"/>
        </w:rPr>
        <w:t>WAIVER</w:t>
      </w:r>
      <w:bookmarkEnd w:id="2723"/>
      <w:bookmarkEnd w:id="2724"/>
      <w:bookmarkEnd w:id="2725"/>
      <w:bookmarkEnd w:id="2726"/>
      <w:bookmarkEnd w:id="2727"/>
      <w:bookmarkEnd w:id="2728"/>
      <w:bookmarkEnd w:id="2729"/>
      <w:r w:rsidRPr="00E72E9A">
        <w:rPr>
          <w:rFonts w:ascii="Arial" w:hAnsi="Arial"/>
          <w:caps w:val="0"/>
        </w:rPr>
        <w:t xml:space="preserve"> AND CUMULATIVE REMEDIES</w:t>
      </w:r>
      <w:bookmarkEnd w:id="2730"/>
      <w:bookmarkEnd w:id="2731"/>
      <w:bookmarkEnd w:id="2732"/>
    </w:p>
    <w:p w14:paraId="59D5D464" w14:textId="77777777" w:rsidR="00E67491" w:rsidRPr="00E72E9A" w:rsidRDefault="00E67491" w:rsidP="00E67491">
      <w:pPr>
        <w:pStyle w:val="GPSL2numberedclause"/>
        <w:ind w:left="1418" w:hanging="709"/>
      </w:pPr>
      <w:r w:rsidRPr="00E72E9A">
        <w:t xml:space="preserve">The rights and remedies under this Call Off Contract may be waived only by notice in accordance with Clause </w:t>
      </w:r>
      <w:r w:rsidRPr="00E72E9A">
        <w:fldChar w:fldCharType="begin"/>
      </w:r>
      <w:r w:rsidRPr="00E72E9A">
        <w:instrText xml:space="preserve"> REF _Ref360650690 \r \h  \* MERGEFORMAT </w:instrText>
      </w:r>
      <w:r w:rsidRPr="00E72E9A">
        <w:fldChar w:fldCharType="separate"/>
      </w:r>
      <w:r w:rsidRPr="00E72E9A">
        <w:t>35</w:t>
      </w:r>
      <w:r w:rsidRPr="00E72E9A">
        <w:fldChar w:fldCharType="end"/>
      </w:r>
      <w:r w:rsidRPr="00E72E9A">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p>
    <w:p w14:paraId="7B41F344" w14:textId="77777777" w:rsidR="00E67491" w:rsidRPr="00E72E9A" w:rsidRDefault="00E67491" w:rsidP="00E67491">
      <w:pPr>
        <w:pStyle w:val="GPSL2numberedclause"/>
        <w:ind w:left="1418" w:hanging="709"/>
      </w:pPr>
      <w:r w:rsidRPr="00E72E9A">
        <w:t>Unless otherwise provided in this Call Off Contract, rights and remedies under this Call Off Contract are cumulative and do not exclude any rights or remedies provided by Law, in equity or otherwise.</w:t>
      </w:r>
    </w:p>
    <w:p w14:paraId="2C1E785B" w14:textId="77777777" w:rsidR="00E67491" w:rsidRPr="00E72E9A" w:rsidRDefault="00E67491" w:rsidP="00E72E9A">
      <w:pPr>
        <w:pStyle w:val="GPSL1CLAUSEHEADING"/>
        <w:numPr>
          <w:ilvl w:val="0"/>
          <w:numId w:val="12"/>
        </w:numPr>
        <w:rPr>
          <w:rFonts w:ascii="Arial" w:hAnsi="Arial"/>
        </w:rPr>
      </w:pPr>
      <w:bookmarkStart w:id="2733" w:name="_Toc368062188"/>
      <w:bookmarkStart w:id="2734" w:name="_Toc509772139"/>
      <w:r w:rsidRPr="00E72E9A">
        <w:rPr>
          <w:rFonts w:ascii="Arial" w:hAnsi="Arial"/>
        </w:rPr>
        <w:t>RELATIONSHIP OF THE PARTIES</w:t>
      </w:r>
      <w:bookmarkEnd w:id="2733"/>
      <w:bookmarkEnd w:id="2734"/>
    </w:p>
    <w:p w14:paraId="27FC1041" w14:textId="77777777" w:rsidR="00E67491" w:rsidRPr="00E72E9A" w:rsidRDefault="00E67491" w:rsidP="00E67491">
      <w:pPr>
        <w:pStyle w:val="GPSL2numberedclause"/>
        <w:ind w:left="1418" w:hanging="709"/>
      </w:pPr>
      <w:r w:rsidRPr="00E72E9A">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0C085540" w14:textId="77777777" w:rsidR="00E67491" w:rsidRPr="00E72E9A" w:rsidRDefault="00E67491" w:rsidP="00E72E9A">
      <w:pPr>
        <w:pStyle w:val="GPSL1CLAUSEHEADING"/>
        <w:numPr>
          <w:ilvl w:val="0"/>
          <w:numId w:val="12"/>
        </w:numPr>
        <w:rPr>
          <w:rFonts w:ascii="Arial" w:hAnsi="Arial"/>
        </w:rPr>
      </w:pPr>
      <w:bookmarkStart w:id="2735" w:name="_Ref360700092"/>
      <w:bookmarkStart w:id="2736" w:name="_Toc368062189"/>
      <w:bookmarkStart w:id="2737" w:name="_Toc509772140"/>
      <w:r w:rsidRPr="00E72E9A">
        <w:rPr>
          <w:rFonts w:ascii="Arial" w:hAnsi="Arial"/>
          <w:caps w:val="0"/>
        </w:rPr>
        <w:t>PREVENTION OF FRAUD AND BRIBERY</w:t>
      </w:r>
      <w:bookmarkEnd w:id="2735"/>
      <w:bookmarkEnd w:id="2736"/>
      <w:bookmarkEnd w:id="2737"/>
    </w:p>
    <w:p w14:paraId="36BB1E3D" w14:textId="77777777" w:rsidR="00E67491" w:rsidRPr="00E72E9A" w:rsidRDefault="00E67491" w:rsidP="00E67491">
      <w:pPr>
        <w:pStyle w:val="GPSL2numberedclause"/>
        <w:ind w:left="1418" w:hanging="709"/>
      </w:pPr>
      <w:bookmarkStart w:id="2738" w:name="_Ref360700144"/>
      <w:r w:rsidRPr="00E72E9A">
        <w:t>The Supplier represents and warrants that neither it, nor to the best of its knowledge any Supplier Personnel, have at any time prior to the Call Off Commencement Date:</w:t>
      </w:r>
      <w:bookmarkEnd w:id="2738"/>
    </w:p>
    <w:p w14:paraId="4383E785" w14:textId="77777777" w:rsidR="00E67491" w:rsidRPr="00E72E9A" w:rsidRDefault="00E67491" w:rsidP="00E72E9A">
      <w:pPr>
        <w:pStyle w:val="GPSL3numberedclause"/>
        <w:numPr>
          <w:ilvl w:val="2"/>
          <w:numId w:val="12"/>
        </w:numPr>
        <w:ind w:left="2410" w:hanging="992"/>
      </w:pPr>
      <w:r w:rsidRPr="00E72E9A">
        <w:t>committed a Prohibited Act or been formally notified that it is subject to an investigation or prosecution which relates to an alleged Prohibited Act; and/or</w:t>
      </w:r>
    </w:p>
    <w:p w14:paraId="3655BF98" w14:textId="77777777" w:rsidR="00E67491" w:rsidRPr="00E72E9A" w:rsidRDefault="00E67491" w:rsidP="00E72E9A">
      <w:pPr>
        <w:pStyle w:val="GPSL3numberedclause"/>
        <w:numPr>
          <w:ilvl w:val="2"/>
          <w:numId w:val="12"/>
        </w:numPr>
        <w:ind w:left="2410" w:hanging="992"/>
      </w:pPr>
      <w:r w:rsidRPr="00E72E9A">
        <w:t>been listed by any government department or agency as being debarred, suspended, proposed for suspension or debarment, or otherwise ineligible for participation in government procurement programmes or contracts on the grounds of a Prohibited Act.</w:t>
      </w:r>
    </w:p>
    <w:p w14:paraId="12A401BD" w14:textId="77777777" w:rsidR="00E67491" w:rsidRPr="00E72E9A" w:rsidRDefault="00E67491" w:rsidP="00E67491">
      <w:pPr>
        <w:pStyle w:val="GPSL2numberedclause"/>
        <w:ind w:left="1418" w:hanging="709"/>
      </w:pPr>
      <w:r w:rsidRPr="00E72E9A">
        <w:t>The Supplier shall not during the Call Off Contract Period:</w:t>
      </w:r>
    </w:p>
    <w:p w14:paraId="38E36922" w14:textId="77777777" w:rsidR="00E67491" w:rsidRPr="00E72E9A" w:rsidRDefault="00E67491" w:rsidP="00E72E9A">
      <w:pPr>
        <w:pStyle w:val="GPSL3numberedclause"/>
        <w:numPr>
          <w:ilvl w:val="2"/>
          <w:numId w:val="12"/>
        </w:numPr>
        <w:ind w:left="2410" w:hanging="992"/>
      </w:pPr>
      <w:r w:rsidRPr="00E72E9A">
        <w:t>commit a Prohibited Act; and/or</w:t>
      </w:r>
    </w:p>
    <w:p w14:paraId="0744FD0B" w14:textId="77777777" w:rsidR="00E67491" w:rsidRPr="00E72E9A" w:rsidRDefault="00E67491" w:rsidP="00E72E9A">
      <w:pPr>
        <w:pStyle w:val="GPSL3numberedclause"/>
        <w:numPr>
          <w:ilvl w:val="2"/>
          <w:numId w:val="12"/>
        </w:numPr>
        <w:ind w:left="2410" w:hanging="992"/>
      </w:pPr>
      <w:r w:rsidRPr="00E72E9A">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CAC519B" w14:textId="77777777" w:rsidR="00E67491" w:rsidRPr="00E72E9A" w:rsidRDefault="00E67491" w:rsidP="00E67491">
      <w:pPr>
        <w:pStyle w:val="GPSL2numberedclause"/>
        <w:ind w:left="1418" w:hanging="709"/>
        <w:rPr>
          <w:color w:val="000000" w:themeColor="text1"/>
        </w:rPr>
      </w:pPr>
      <w:bookmarkStart w:id="2739" w:name="_Ref360700258"/>
      <w:r w:rsidRPr="00E72E9A">
        <w:rPr>
          <w:color w:val="000000" w:themeColor="text1"/>
        </w:rPr>
        <w:t>The Supplier shall during the Call Off Contract Period:</w:t>
      </w:r>
      <w:bookmarkEnd w:id="2739"/>
    </w:p>
    <w:p w14:paraId="79C39380" w14:textId="77777777" w:rsidR="00E67491" w:rsidRPr="00E72E9A" w:rsidRDefault="00E67491" w:rsidP="00E72E9A">
      <w:pPr>
        <w:pStyle w:val="GPSL3numberedclause"/>
        <w:numPr>
          <w:ilvl w:val="2"/>
          <w:numId w:val="12"/>
        </w:numPr>
        <w:ind w:left="2410" w:hanging="992"/>
        <w:rPr>
          <w:color w:val="000000" w:themeColor="text1"/>
        </w:rPr>
      </w:pPr>
      <w:bookmarkStart w:id="2740" w:name="_Ref360700061"/>
      <w:r w:rsidRPr="00E72E9A">
        <w:rPr>
          <w:color w:val="000000" w:themeColor="text1"/>
        </w:rPr>
        <w:t>establish, maintain and enforce, and require that its Sub-Contractors establish, maintain and enforce, policies and procedures which are adequate to ensure compliance with the Relevant Requirements and prevent the occurrence of a Prohibited Act;</w:t>
      </w:r>
      <w:bookmarkEnd w:id="2740"/>
    </w:p>
    <w:p w14:paraId="5EFEA0CA" w14:textId="77777777" w:rsidR="00E67491" w:rsidRPr="00E72E9A" w:rsidRDefault="00E67491" w:rsidP="00E72E9A">
      <w:pPr>
        <w:pStyle w:val="GPSL3numberedclause"/>
        <w:numPr>
          <w:ilvl w:val="2"/>
          <w:numId w:val="12"/>
        </w:numPr>
        <w:ind w:left="2410" w:hanging="992"/>
        <w:rPr>
          <w:color w:val="000000" w:themeColor="text1"/>
        </w:rPr>
      </w:pPr>
      <w:r w:rsidRPr="00E72E9A">
        <w:rPr>
          <w:color w:val="000000" w:themeColor="text1"/>
        </w:rPr>
        <w:t>keep appropriate records of its compliance with its obligations under Clause </w:t>
      </w:r>
      <w:r w:rsidRPr="00E72E9A">
        <w:rPr>
          <w:color w:val="000000" w:themeColor="text1"/>
        </w:rPr>
        <w:fldChar w:fldCharType="begin"/>
      </w:r>
      <w:r w:rsidRPr="00E72E9A">
        <w:rPr>
          <w:color w:val="000000" w:themeColor="text1"/>
        </w:rPr>
        <w:instrText xml:space="preserve"> REF _Ref360700061 \r \h  \* MERGEFORMAT </w:instrText>
      </w:r>
      <w:r w:rsidRPr="00E72E9A">
        <w:rPr>
          <w:color w:val="000000" w:themeColor="text1"/>
        </w:rPr>
      </w:r>
      <w:r w:rsidRPr="00E72E9A">
        <w:rPr>
          <w:color w:val="000000" w:themeColor="text1"/>
        </w:rPr>
        <w:fldChar w:fldCharType="separate"/>
      </w:r>
      <w:r w:rsidRPr="00E72E9A">
        <w:rPr>
          <w:color w:val="000000" w:themeColor="text1"/>
        </w:rPr>
        <w:t>30.3.1</w:t>
      </w:r>
      <w:r w:rsidRPr="00E72E9A">
        <w:rPr>
          <w:color w:val="000000" w:themeColor="text1"/>
        </w:rPr>
        <w:fldChar w:fldCharType="end"/>
      </w:r>
      <w:r w:rsidRPr="00E72E9A">
        <w:rPr>
          <w:color w:val="000000" w:themeColor="text1"/>
        </w:rPr>
        <w:t xml:space="preserve"> and make such records available to the Customer on request;</w:t>
      </w:r>
    </w:p>
    <w:p w14:paraId="696B58FF" w14:textId="77777777" w:rsidR="00E67491" w:rsidRPr="00E72E9A" w:rsidRDefault="00E67491" w:rsidP="00E72E9A">
      <w:pPr>
        <w:pStyle w:val="GPSL3numberedclause"/>
        <w:numPr>
          <w:ilvl w:val="2"/>
          <w:numId w:val="12"/>
        </w:numPr>
        <w:ind w:left="2410" w:hanging="992"/>
        <w:rPr>
          <w:color w:val="000000" w:themeColor="text1"/>
        </w:rPr>
      </w:pPr>
      <w:r w:rsidRPr="00E72E9A">
        <w:rPr>
          <w:color w:val="000000" w:themeColor="text1"/>
        </w:rPr>
        <w:t>if so required by the Customer, within twenty (20) Working Days of the Call Off Commencement Date, and annually thereafter, certify to the Customer in writing of the Supplier and all persons associated with it or its Sub-Contractors or other persons who are supplying the Goods in connection with this Call Off Contract.  The Supplier shall provide such supporting evidence of compliance as the Customer may reasonably request; and</w:t>
      </w:r>
    </w:p>
    <w:p w14:paraId="564212E4" w14:textId="77777777" w:rsidR="00E67491" w:rsidRPr="00E72E9A" w:rsidRDefault="00E67491" w:rsidP="00E72E9A">
      <w:pPr>
        <w:pStyle w:val="GPSL3numberedclause"/>
        <w:numPr>
          <w:ilvl w:val="2"/>
          <w:numId w:val="12"/>
        </w:numPr>
        <w:ind w:left="2410" w:hanging="992"/>
        <w:rPr>
          <w:color w:val="000000" w:themeColor="text1"/>
        </w:rPr>
      </w:pPr>
      <w:r w:rsidRPr="00E72E9A">
        <w:rPr>
          <w:color w:val="000000" w:themeColor="text1"/>
        </w:rPr>
        <w:t>have, maintain and where appropriate enforce an anti-bribery policy (which shall be disclosed to the Customer on request) to prevent it and any Supplier Personnel or any person acting on the Supplier's behalf from committing a Prohibited Act.</w:t>
      </w:r>
    </w:p>
    <w:p w14:paraId="3FDB9004" w14:textId="77777777" w:rsidR="00E67491" w:rsidRPr="00E72E9A" w:rsidRDefault="00E67491" w:rsidP="00E67491">
      <w:pPr>
        <w:pStyle w:val="GPSL2numberedclause"/>
        <w:ind w:left="1418" w:hanging="709"/>
      </w:pPr>
      <w:bookmarkStart w:id="2741" w:name="_Ref360700181"/>
      <w:r w:rsidRPr="00E72E9A">
        <w:t>The Supplier shall immediately notify the Customer in writing if it becomes aware of any breach of Clause </w:t>
      </w:r>
      <w:r w:rsidRPr="00E72E9A">
        <w:fldChar w:fldCharType="begin"/>
      </w:r>
      <w:r w:rsidRPr="00E72E9A">
        <w:instrText xml:space="preserve"> REF _Ref360700144 \r \h  \* MERGEFORMAT </w:instrText>
      </w:r>
      <w:r w:rsidRPr="00E72E9A">
        <w:fldChar w:fldCharType="separate"/>
      </w:r>
      <w:r w:rsidRPr="00E72E9A">
        <w:t>30.1</w:t>
      </w:r>
      <w:r w:rsidRPr="00E72E9A">
        <w:fldChar w:fldCharType="end"/>
      </w:r>
      <w:r w:rsidRPr="00E72E9A">
        <w:t>, or has reason to believe that it has or any of the Supplier Personnel have:</w:t>
      </w:r>
      <w:bookmarkEnd w:id="2741"/>
    </w:p>
    <w:p w14:paraId="6530C577" w14:textId="77777777" w:rsidR="00E67491" w:rsidRPr="00E72E9A" w:rsidRDefault="00E67491" w:rsidP="00E72E9A">
      <w:pPr>
        <w:pStyle w:val="GPSL3numberedclause"/>
        <w:numPr>
          <w:ilvl w:val="2"/>
          <w:numId w:val="12"/>
        </w:numPr>
        <w:ind w:left="2410" w:hanging="992"/>
      </w:pPr>
      <w:r w:rsidRPr="00E72E9A">
        <w:t>been subject to an investigation or prosecution which relates to an alleged Prohibited Act;</w:t>
      </w:r>
    </w:p>
    <w:p w14:paraId="1B14422C" w14:textId="77777777" w:rsidR="00E67491" w:rsidRPr="00E72E9A" w:rsidRDefault="00E67491" w:rsidP="00E72E9A">
      <w:pPr>
        <w:pStyle w:val="GPSL3numberedclause"/>
        <w:numPr>
          <w:ilvl w:val="2"/>
          <w:numId w:val="12"/>
        </w:numPr>
        <w:ind w:left="2410" w:hanging="992"/>
      </w:pPr>
      <w:r w:rsidRPr="00E72E9A">
        <w:t>been listed by any government department or agency as being debarred, suspended, proposed for suspension or debarment, or otherwise ineligible for participation in government procurement programmes or contracts on the grounds of a Prohibited Act; and/or</w:t>
      </w:r>
    </w:p>
    <w:p w14:paraId="733B4096" w14:textId="77777777" w:rsidR="00E67491" w:rsidRPr="00E72E9A" w:rsidRDefault="00E67491" w:rsidP="00E72E9A">
      <w:pPr>
        <w:pStyle w:val="GPSL3numberedclause"/>
        <w:numPr>
          <w:ilvl w:val="2"/>
          <w:numId w:val="12"/>
        </w:numPr>
        <w:ind w:left="2410" w:hanging="992"/>
      </w:pPr>
      <w:r w:rsidRPr="00E72E9A">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329B9F2" w14:textId="77777777" w:rsidR="00E67491" w:rsidRPr="00E72E9A" w:rsidRDefault="00E67491" w:rsidP="00E67491">
      <w:pPr>
        <w:pStyle w:val="GPSL2numberedclause"/>
        <w:ind w:left="1418" w:hanging="709"/>
      </w:pPr>
      <w:r w:rsidRPr="00E72E9A">
        <w:t>If the Supplier makes a notification to the Customer pursuant to Clause </w:t>
      </w:r>
      <w:r w:rsidRPr="00E72E9A">
        <w:fldChar w:fldCharType="begin"/>
      </w:r>
      <w:r w:rsidRPr="00E72E9A">
        <w:instrText xml:space="preserve"> REF _Ref360700181 \r \h  \* MERGEFORMAT </w:instrText>
      </w:r>
      <w:r w:rsidRPr="00E72E9A">
        <w:fldChar w:fldCharType="separate"/>
      </w:r>
      <w:r w:rsidRPr="00E72E9A">
        <w:t>30.4</w:t>
      </w:r>
      <w:r w:rsidRPr="00E72E9A">
        <w:fldChar w:fldCharType="end"/>
      </w:r>
      <w:r w:rsidRPr="00E72E9A">
        <w:t>, the Supplier shall respond promptly to the Customer's enquiries, co-operate with any investigation, and allow the Customer to audit any books, records and/or any other relevant documentation in accordance with Clause </w:t>
      </w:r>
      <w:r w:rsidRPr="00E72E9A">
        <w:fldChar w:fldCharType="begin"/>
      </w:r>
      <w:r w:rsidRPr="00E72E9A">
        <w:instrText xml:space="preserve"> REF _Ref360700209 \r \h  \* MERGEFORMAT </w:instrText>
      </w:r>
      <w:r w:rsidRPr="00E72E9A">
        <w:fldChar w:fldCharType="separate"/>
      </w:r>
      <w:r w:rsidRPr="00E72E9A">
        <w:t>9</w:t>
      </w:r>
      <w:r w:rsidRPr="00E72E9A">
        <w:fldChar w:fldCharType="end"/>
      </w:r>
      <w:r w:rsidRPr="00E72E9A">
        <w:t xml:space="preserve"> (Records, Audit Access and Open Book Data).</w:t>
      </w:r>
    </w:p>
    <w:p w14:paraId="32CF51B5" w14:textId="77777777" w:rsidR="00E67491" w:rsidRPr="00E72E9A" w:rsidRDefault="00E67491" w:rsidP="00E67491">
      <w:pPr>
        <w:pStyle w:val="GPSL2numberedclause"/>
        <w:ind w:left="1418" w:hanging="709"/>
      </w:pPr>
      <w:r w:rsidRPr="00E72E9A">
        <w:t>If the Supplier breaches Clause </w:t>
      </w:r>
      <w:r w:rsidRPr="00E72E9A">
        <w:fldChar w:fldCharType="begin"/>
      </w:r>
      <w:r w:rsidRPr="00E72E9A">
        <w:instrText xml:space="preserve"> REF _Ref360700258 \r \h  \* MERGEFORMAT </w:instrText>
      </w:r>
      <w:r w:rsidRPr="00E72E9A">
        <w:fldChar w:fldCharType="separate"/>
      </w:r>
      <w:r w:rsidRPr="00E72E9A">
        <w:t>30.3</w:t>
      </w:r>
      <w:r w:rsidRPr="00E72E9A">
        <w:fldChar w:fldCharType="end"/>
      </w:r>
      <w:r w:rsidRPr="00E72E9A">
        <w:t>, the Customer may by notice:</w:t>
      </w:r>
    </w:p>
    <w:p w14:paraId="567E4998" w14:textId="77777777" w:rsidR="00E67491" w:rsidRPr="00E72E9A" w:rsidRDefault="00E67491" w:rsidP="00E72E9A">
      <w:pPr>
        <w:pStyle w:val="GPSL3numberedclause"/>
        <w:numPr>
          <w:ilvl w:val="2"/>
          <w:numId w:val="12"/>
        </w:numPr>
        <w:ind w:left="2410" w:hanging="992"/>
      </w:pPr>
      <w:r w:rsidRPr="00E72E9A">
        <w:t>require the Supplier to remove from performance of this Call Off Contract any Supplier Personnel whose acts or omissions have caused the Supplier’s breach; or</w:t>
      </w:r>
    </w:p>
    <w:p w14:paraId="45DA38F1" w14:textId="77777777" w:rsidR="00E67491" w:rsidRPr="00E72E9A" w:rsidRDefault="00E67491" w:rsidP="00E72E9A">
      <w:pPr>
        <w:pStyle w:val="GPSL3numberedclause"/>
        <w:numPr>
          <w:ilvl w:val="2"/>
          <w:numId w:val="12"/>
        </w:numPr>
        <w:ind w:left="2410" w:hanging="992"/>
      </w:pPr>
      <w:bookmarkStart w:id="2742" w:name="_Ref367363740"/>
      <w:r w:rsidRPr="00E72E9A">
        <w:t>immediately terminate this Call Off Contract for material Default.</w:t>
      </w:r>
      <w:bookmarkEnd w:id="2742"/>
    </w:p>
    <w:p w14:paraId="5FC73E88" w14:textId="77777777" w:rsidR="00E67491" w:rsidRPr="00E72E9A" w:rsidRDefault="00E67491" w:rsidP="00E67491">
      <w:pPr>
        <w:pStyle w:val="GPSL2numberedclause"/>
        <w:ind w:left="1418" w:hanging="709"/>
      </w:pPr>
      <w:r w:rsidRPr="00E72E9A">
        <w:t>Any notice served by the Customer under Clause </w:t>
      </w:r>
      <w:r w:rsidRPr="00E72E9A">
        <w:fldChar w:fldCharType="begin"/>
      </w:r>
      <w:r w:rsidRPr="00E72E9A">
        <w:instrText xml:space="preserve"> REF _Ref360700181 \r \h  \* MERGEFORMAT </w:instrText>
      </w:r>
      <w:r w:rsidRPr="00E72E9A">
        <w:fldChar w:fldCharType="separate"/>
      </w:r>
      <w:r w:rsidRPr="00E72E9A">
        <w:t>30.4</w:t>
      </w:r>
      <w:r w:rsidRPr="00E72E9A">
        <w:fldChar w:fldCharType="end"/>
      </w:r>
      <w:r w:rsidRPr="00E72E9A">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9B6BE18" w14:textId="77777777" w:rsidR="00E67491" w:rsidRPr="00E72E9A" w:rsidRDefault="00E67491" w:rsidP="00E72E9A">
      <w:pPr>
        <w:pStyle w:val="GPSL1CLAUSEHEADING"/>
        <w:numPr>
          <w:ilvl w:val="0"/>
          <w:numId w:val="12"/>
        </w:numPr>
        <w:rPr>
          <w:rFonts w:ascii="Arial" w:hAnsi="Arial"/>
        </w:rPr>
      </w:pPr>
      <w:bookmarkStart w:id="2743" w:name="_Ref360650623"/>
      <w:bookmarkStart w:id="2744" w:name="_Toc368062190"/>
      <w:bookmarkStart w:id="2745" w:name="_Toc509772141"/>
      <w:r w:rsidRPr="00E72E9A">
        <w:rPr>
          <w:rFonts w:ascii="Arial" w:hAnsi="Arial"/>
          <w:caps w:val="0"/>
        </w:rPr>
        <w:t>SEVERANCE</w:t>
      </w:r>
      <w:bookmarkEnd w:id="2743"/>
      <w:bookmarkEnd w:id="2744"/>
      <w:bookmarkEnd w:id="2745"/>
    </w:p>
    <w:p w14:paraId="72A7A4FD" w14:textId="77777777" w:rsidR="00E67491" w:rsidRPr="00E72E9A" w:rsidRDefault="00E67491" w:rsidP="00E67491">
      <w:pPr>
        <w:pStyle w:val="GPSL2numberedclause"/>
        <w:ind w:left="1418" w:hanging="709"/>
      </w:pPr>
      <w:bookmarkStart w:id="2746" w:name="_Ref360700417"/>
      <w:r w:rsidRPr="00E72E9A">
        <w:t>If any provision of this Call Off Contract (or part of any provision) is held to be void or otherwise unenforceable by any court of competent jurisdiction, such provision (or part) shall to the extent necessary to ensure that the remaining provisions of the Call Off Contract are not void or unenforceable be deemed to be deleted and the validity and/or enforceability of the remaining provisions of this Call Off Contract shall not be affected.</w:t>
      </w:r>
      <w:bookmarkEnd w:id="2746"/>
    </w:p>
    <w:p w14:paraId="24716AEF" w14:textId="77777777" w:rsidR="00E67491" w:rsidRPr="00E72E9A" w:rsidRDefault="00E67491" w:rsidP="00E67491">
      <w:pPr>
        <w:pStyle w:val="GPSL2numberedclause"/>
        <w:ind w:left="1418" w:hanging="709"/>
      </w:pPr>
      <w:bookmarkStart w:id="2747" w:name="_Ref360700434"/>
      <w:r w:rsidRPr="00E72E9A">
        <w:t>In the event that any deemed deletion under Clause </w:t>
      </w:r>
      <w:r w:rsidRPr="00E72E9A">
        <w:fldChar w:fldCharType="begin"/>
      </w:r>
      <w:r w:rsidRPr="00E72E9A">
        <w:instrText xml:space="preserve"> REF _Ref360700417 \r \h  \* MERGEFORMAT </w:instrText>
      </w:r>
      <w:r w:rsidRPr="00E72E9A">
        <w:fldChar w:fldCharType="separate"/>
      </w:r>
      <w:r w:rsidRPr="00E72E9A">
        <w:t>31.1</w:t>
      </w:r>
      <w:r w:rsidRPr="00E72E9A">
        <w:fldChar w:fldCharType="end"/>
      </w:r>
      <w:r w:rsidRPr="00E72E9A">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possible, achieves the Parties' original commercial intention.</w:t>
      </w:r>
      <w:bookmarkEnd w:id="2747"/>
    </w:p>
    <w:p w14:paraId="2E201164" w14:textId="77777777" w:rsidR="00E67491" w:rsidRPr="00E72E9A" w:rsidRDefault="00E67491" w:rsidP="00E67491">
      <w:pPr>
        <w:pStyle w:val="GPSL2numberedclause"/>
        <w:ind w:left="1418" w:hanging="709"/>
      </w:pPr>
      <w:r w:rsidRPr="00E72E9A">
        <w:t>If the Parties are unable to resolve the Dispute within twenty (20) Working Days of the date of the notice given pursuant to Clause </w:t>
      </w:r>
      <w:r w:rsidRPr="00E72E9A">
        <w:fldChar w:fldCharType="begin"/>
      </w:r>
      <w:r w:rsidRPr="00E72E9A">
        <w:instrText xml:space="preserve"> REF _Ref360700434 \r \h  \* MERGEFORMAT </w:instrText>
      </w:r>
      <w:r w:rsidRPr="00E72E9A">
        <w:fldChar w:fldCharType="separate"/>
      </w:r>
      <w:r w:rsidRPr="00E72E9A">
        <w:t>31.2</w:t>
      </w:r>
      <w:r w:rsidRPr="00E72E9A">
        <w:fldChar w:fldCharType="end"/>
      </w:r>
      <w:r w:rsidRPr="00E72E9A">
        <w:t xml:space="preserve">, this Call Off Contract shall automatically terminate with immediate effect. The costs of termination incurred by the Parties shall lie where they fall if this Call Off Contract is terminated pursuant to this Clause </w:t>
      </w:r>
      <w:r w:rsidRPr="00E72E9A">
        <w:fldChar w:fldCharType="begin"/>
      </w:r>
      <w:r w:rsidRPr="00E72E9A">
        <w:instrText xml:space="preserve"> REF _Ref360650623 \r \h  \* MERGEFORMAT </w:instrText>
      </w:r>
      <w:r w:rsidRPr="00E72E9A">
        <w:fldChar w:fldCharType="separate"/>
      </w:r>
      <w:r w:rsidRPr="00E72E9A">
        <w:t>31</w:t>
      </w:r>
      <w:r w:rsidRPr="00E72E9A">
        <w:fldChar w:fldCharType="end"/>
      </w:r>
      <w:r w:rsidRPr="00E72E9A">
        <w:t>.</w:t>
      </w:r>
    </w:p>
    <w:p w14:paraId="1F47F682" w14:textId="77777777" w:rsidR="00E67491" w:rsidRPr="00E72E9A" w:rsidRDefault="00E67491" w:rsidP="00E72E9A">
      <w:pPr>
        <w:pStyle w:val="GPSL1CLAUSEHEADING"/>
        <w:numPr>
          <w:ilvl w:val="0"/>
          <w:numId w:val="12"/>
        </w:numPr>
        <w:rPr>
          <w:rFonts w:ascii="Arial" w:hAnsi="Arial"/>
        </w:rPr>
      </w:pPr>
      <w:bookmarkStart w:id="2748" w:name="_Toc349229914"/>
      <w:bookmarkStart w:id="2749" w:name="_Toc349230077"/>
      <w:bookmarkStart w:id="2750" w:name="_Toc349230477"/>
      <w:bookmarkStart w:id="2751" w:name="_Toc349231359"/>
      <w:bookmarkStart w:id="2752" w:name="_Toc349232085"/>
      <w:bookmarkStart w:id="2753" w:name="_Toc349232466"/>
      <w:bookmarkStart w:id="2754" w:name="_Toc349233202"/>
      <w:bookmarkStart w:id="2755" w:name="_Toc349233337"/>
      <w:bookmarkStart w:id="2756" w:name="_Toc349233471"/>
      <w:bookmarkStart w:id="2757" w:name="_Toc350503060"/>
      <w:bookmarkStart w:id="2758" w:name="_Toc350504050"/>
      <w:bookmarkStart w:id="2759" w:name="_Toc350506340"/>
      <w:bookmarkStart w:id="2760" w:name="_Toc350506578"/>
      <w:bookmarkStart w:id="2761" w:name="_Toc350506708"/>
      <w:bookmarkStart w:id="2762" w:name="_Toc350506838"/>
      <w:bookmarkStart w:id="2763" w:name="_Toc350506970"/>
      <w:bookmarkStart w:id="2764" w:name="_Toc350507431"/>
      <w:bookmarkStart w:id="2765" w:name="_Toc350507965"/>
      <w:bookmarkStart w:id="2766" w:name="_Toc358671440"/>
      <w:bookmarkStart w:id="2767" w:name="_Toc358671559"/>
      <w:bookmarkStart w:id="2768" w:name="_Toc358671678"/>
      <w:bookmarkStart w:id="2769" w:name="_Toc358671809"/>
      <w:bookmarkStart w:id="2770" w:name="_Toc358671441"/>
      <w:bookmarkStart w:id="2771" w:name="_Toc358671560"/>
      <w:bookmarkStart w:id="2772" w:name="_Toc358671679"/>
      <w:bookmarkStart w:id="2773" w:name="_Toc358671810"/>
      <w:bookmarkStart w:id="2774" w:name="_Toc349229916"/>
      <w:bookmarkStart w:id="2775" w:name="_Toc349230079"/>
      <w:bookmarkStart w:id="2776" w:name="_Toc349230479"/>
      <w:bookmarkStart w:id="2777" w:name="_Toc349231361"/>
      <w:bookmarkStart w:id="2778" w:name="_Toc349232087"/>
      <w:bookmarkStart w:id="2779" w:name="_Toc349232468"/>
      <w:bookmarkStart w:id="2780" w:name="_Toc349233204"/>
      <w:bookmarkStart w:id="2781" w:name="_Toc349233339"/>
      <w:bookmarkStart w:id="2782" w:name="_Toc349233473"/>
      <w:bookmarkStart w:id="2783" w:name="_Toc350503062"/>
      <w:bookmarkStart w:id="2784" w:name="_Toc350504052"/>
      <w:bookmarkStart w:id="2785" w:name="_Toc350506342"/>
      <w:bookmarkStart w:id="2786" w:name="_Toc350506580"/>
      <w:bookmarkStart w:id="2787" w:name="_Toc350506710"/>
      <w:bookmarkStart w:id="2788" w:name="_Toc350506840"/>
      <w:bookmarkStart w:id="2789" w:name="_Toc350506972"/>
      <w:bookmarkStart w:id="2790" w:name="_Toc350507433"/>
      <w:bookmarkStart w:id="2791" w:name="_Toc350507967"/>
      <w:bookmarkStart w:id="2792" w:name="_Toc314810831"/>
      <w:bookmarkStart w:id="2793" w:name="_Toc350503063"/>
      <w:bookmarkStart w:id="2794" w:name="_Toc350504053"/>
      <w:bookmarkStart w:id="2795" w:name="_Toc350507968"/>
      <w:bookmarkStart w:id="2796" w:name="_Toc358671811"/>
      <w:bookmarkStart w:id="2797" w:name="_Toc368062191"/>
      <w:bookmarkStart w:id="2798" w:name="_Toc509772142"/>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r w:rsidRPr="00E72E9A">
        <w:rPr>
          <w:rFonts w:ascii="Arial" w:hAnsi="Arial"/>
        </w:rPr>
        <w:t>FURTHER ASSURANCES</w:t>
      </w:r>
      <w:bookmarkEnd w:id="2792"/>
      <w:bookmarkEnd w:id="2793"/>
      <w:bookmarkEnd w:id="2794"/>
      <w:bookmarkEnd w:id="2795"/>
      <w:bookmarkEnd w:id="2796"/>
      <w:bookmarkEnd w:id="2797"/>
      <w:bookmarkEnd w:id="2798"/>
    </w:p>
    <w:p w14:paraId="26C89027" w14:textId="77777777" w:rsidR="00E67491" w:rsidRPr="00E72E9A" w:rsidRDefault="00E67491" w:rsidP="00E67491">
      <w:pPr>
        <w:pStyle w:val="GPSL2numberedclause"/>
        <w:ind w:left="1418" w:hanging="709"/>
      </w:pPr>
      <w:r w:rsidRPr="00E72E9A">
        <w:t>Each Party undertakes at the request of the other, and at the cost of the requesting Party to do all acts and execute all documents which may be necessary to give effect to the meaning of this Call Off Contract.</w:t>
      </w:r>
    </w:p>
    <w:p w14:paraId="774EE11C" w14:textId="77777777" w:rsidR="00E67491" w:rsidRPr="00E72E9A" w:rsidRDefault="00E67491" w:rsidP="00E72E9A">
      <w:pPr>
        <w:pStyle w:val="GPSL1CLAUSEHEADING"/>
        <w:numPr>
          <w:ilvl w:val="0"/>
          <w:numId w:val="12"/>
        </w:numPr>
        <w:rPr>
          <w:rFonts w:ascii="Arial" w:hAnsi="Arial"/>
        </w:rPr>
      </w:pPr>
      <w:bookmarkStart w:id="2799" w:name="_Ref360650662"/>
      <w:bookmarkStart w:id="2800" w:name="_Toc368062192"/>
      <w:bookmarkStart w:id="2801" w:name="_Toc509772143"/>
      <w:r w:rsidRPr="00E72E9A">
        <w:rPr>
          <w:rFonts w:ascii="Arial" w:hAnsi="Arial"/>
        </w:rPr>
        <w:t>ENTIRE AGREEMENT</w:t>
      </w:r>
      <w:bookmarkEnd w:id="2799"/>
      <w:bookmarkEnd w:id="2800"/>
      <w:bookmarkEnd w:id="2801"/>
    </w:p>
    <w:p w14:paraId="281EF12D" w14:textId="77777777" w:rsidR="00E67491" w:rsidRPr="00E72E9A" w:rsidRDefault="00E67491" w:rsidP="00E67491">
      <w:pPr>
        <w:pStyle w:val="GPSL2numberedclause"/>
        <w:ind w:left="1418" w:hanging="709"/>
      </w:pPr>
      <w:r w:rsidRPr="00E72E9A">
        <w:t>This Call Off Contract constitutes the entire agreement between the Parties in respect of the matter and supersedes and extinguishes all prior negotiations, course of dealings or agreements made between the Parties in relation to its subject  matter, whether written or oral.</w:t>
      </w:r>
    </w:p>
    <w:p w14:paraId="46170485" w14:textId="77777777" w:rsidR="00E67491" w:rsidRPr="00E72E9A" w:rsidRDefault="00E67491" w:rsidP="00E67491">
      <w:pPr>
        <w:pStyle w:val="GPSL2numberedclause"/>
        <w:ind w:left="1418" w:hanging="709"/>
      </w:pPr>
      <w:r w:rsidRPr="00E72E9A">
        <w:t>Neither Party has been given, nor entered into this Call Off Contract in reliance on, any warranty, statement, promise or representation other than those expressly set out in this Call Off Contract.</w:t>
      </w:r>
    </w:p>
    <w:p w14:paraId="7C152C7E" w14:textId="77777777" w:rsidR="00E67491" w:rsidRPr="00E72E9A" w:rsidRDefault="00E67491" w:rsidP="00E67491">
      <w:pPr>
        <w:pStyle w:val="GPSL2numberedclause"/>
        <w:ind w:left="1418" w:hanging="709"/>
      </w:pPr>
      <w:r w:rsidRPr="00E72E9A">
        <w:t xml:space="preserve">Nothing in this Clause </w:t>
      </w:r>
      <w:r w:rsidRPr="00E72E9A">
        <w:fldChar w:fldCharType="begin"/>
      </w:r>
      <w:r w:rsidRPr="00E72E9A">
        <w:instrText xml:space="preserve"> REF _Ref360650662 \r \h  \* MERGEFORMAT </w:instrText>
      </w:r>
      <w:r w:rsidRPr="00E72E9A">
        <w:fldChar w:fldCharType="separate"/>
      </w:r>
      <w:r w:rsidRPr="00E72E9A">
        <w:t>33</w:t>
      </w:r>
      <w:r w:rsidRPr="00E72E9A">
        <w:fldChar w:fldCharType="end"/>
      </w:r>
      <w:r w:rsidRPr="00E72E9A">
        <w:t>  shall exclude any liability in respect of misrepresentations made fraudulently.</w:t>
      </w:r>
    </w:p>
    <w:p w14:paraId="5358D73B" w14:textId="77777777" w:rsidR="00E67491" w:rsidRPr="00E72E9A" w:rsidRDefault="00E67491" w:rsidP="00E72E9A">
      <w:pPr>
        <w:pStyle w:val="GPSL1CLAUSEHEADING"/>
        <w:numPr>
          <w:ilvl w:val="0"/>
          <w:numId w:val="12"/>
        </w:numPr>
        <w:rPr>
          <w:rFonts w:ascii="Arial" w:hAnsi="Arial"/>
        </w:rPr>
      </w:pPr>
      <w:bookmarkStart w:id="2802" w:name="_Ref360650679"/>
      <w:bookmarkStart w:id="2803" w:name="_Toc368062193"/>
      <w:bookmarkStart w:id="2804" w:name="_Toc509772144"/>
      <w:r w:rsidRPr="00E72E9A">
        <w:rPr>
          <w:rFonts w:ascii="Arial" w:hAnsi="Arial"/>
        </w:rPr>
        <w:t>THIRD PARTY RIGHTS</w:t>
      </w:r>
      <w:bookmarkEnd w:id="2802"/>
      <w:bookmarkEnd w:id="2803"/>
      <w:bookmarkEnd w:id="2804"/>
    </w:p>
    <w:p w14:paraId="1245DD36" w14:textId="77777777" w:rsidR="00E67491" w:rsidRPr="00E72E9A" w:rsidRDefault="00E67491" w:rsidP="00E67491">
      <w:pPr>
        <w:pStyle w:val="GPSL2numberedclause"/>
        <w:ind w:left="1418" w:hanging="709"/>
      </w:pPr>
      <w:bookmarkStart w:id="2805" w:name="_Ref62030655"/>
      <w:bookmarkStart w:id="2806" w:name="_Toc139080623"/>
      <w:r w:rsidRPr="00E72E9A">
        <w:t>A person who is not a Party to this Call Off Contract has no right under the CTRPA to enforce any term of this Call Off Contract but this does not affect any right or remedy of any person which exists or is available otherwise than pursuant to that Act.</w:t>
      </w:r>
      <w:bookmarkEnd w:id="2805"/>
      <w:bookmarkEnd w:id="2806"/>
    </w:p>
    <w:p w14:paraId="1D440DE0" w14:textId="77777777" w:rsidR="00E67491" w:rsidRPr="00E72E9A" w:rsidRDefault="00E67491" w:rsidP="00E67491">
      <w:pPr>
        <w:pStyle w:val="GPSL2numberedclause"/>
        <w:ind w:left="1418" w:hanging="709"/>
      </w:pPr>
      <w:r w:rsidRPr="00E72E9A">
        <w:t>No Third Party Beneficiary may enforce, or take any step to enforce, any Third Party Provision without the prior written consent of the Customer, which may, if given, be given on and subject to such terms as the Customer may determine.</w:t>
      </w:r>
    </w:p>
    <w:p w14:paraId="56D51920" w14:textId="77777777" w:rsidR="00E67491" w:rsidRPr="00E72E9A" w:rsidRDefault="00E67491" w:rsidP="00E67491">
      <w:pPr>
        <w:pStyle w:val="GPSL2numberedclause"/>
        <w:ind w:left="1418" w:hanging="709"/>
      </w:pPr>
      <w:bookmarkStart w:id="2807" w:name="_Toc139080624"/>
      <w:r w:rsidRPr="00E72E9A">
        <w:t>Any amendments or modifications to this Call Off Contract may be made and may be altered or extinguished, by the Parties without the consent of any Third Party Beneficiary.</w:t>
      </w:r>
      <w:bookmarkEnd w:id="2807"/>
    </w:p>
    <w:p w14:paraId="4831B6CB" w14:textId="77777777" w:rsidR="00E67491" w:rsidRPr="00E72E9A" w:rsidRDefault="00E67491" w:rsidP="00E72E9A">
      <w:pPr>
        <w:pStyle w:val="GPSL1CLAUSEHEADING"/>
        <w:numPr>
          <w:ilvl w:val="0"/>
          <w:numId w:val="12"/>
        </w:numPr>
        <w:rPr>
          <w:rFonts w:ascii="Arial" w:hAnsi="Arial"/>
        </w:rPr>
      </w:pPr>
      <w:bookmarkStart w:id="2808" w:name="_Ref360650690"/>
      <w:bookmarkStart w:id="2809" w:name="_Toc368062194"/>
      <w:bookmarkStart w:id="2810" w:name="_Toc509772145"/>
      <w:r w:rsidRPr="00E72E9A">
        <w:rPr>
          <w:rFonts w:ascii="Arial" w:hAnsi="Arial"/>
        </w:rPr>
        <w:t>NOTICES</w:t>
      </w:r>
      <w:bookmarkEnd w:id="2808"/>
      <w:bookmarkEnd w:id="2809"/>
      <w:bookmarkEnd w:id="2810"/>
    </w:p>
    <w:p w14:paraId="363E5F3D" w14:textId="77777777" w:rsidR="00E67491" w:rsidRPr="00E72E9A" w:rsidRDefault="00E67491" w:rsidP="00E67491">
      <w:pPr>
        <w:pStyle w:val="GPSL2numberedclause"/>
        <w:ind w:left="1418" w:hanging="709"/>
      </w:pPr>
      <w:bookmarkStart w:id="2811" w:name="_Ref360619740"/>
      <w:r w:rsidRPr="00E72E9A">
        <w:t>Except as otherwise expressly provided within this Call Off Contract, any notices sent under this Call Off Contract must be in writing. For the purpose of this Clause, an e-mail is accepted as being "in writing".</w:t>
      </w:r>
      <w:bookmarkEnd w:id="2811"/>
    </w:p>
    <w:p w14:paraId="11D88AAB" w14:textId="77777777" w:rsidR="00E67491" w:rsidRPr="00E72E9A" w:rsidRDefault="00E67491" w:rsidP="00E67491">
      <w:pPr>
        <w:pStyle w:val="GPSL2numberedclause"/>
        <w:ind w:left="1418" w:hanging="709"/>
      </w:pPr>
      <w:bookmarkStart w:id="2812" w:name="_Ref360621055"/>
      <w:r w:rsidRPr="00E72E9A">
        <w:t xml:space="preserve">Subject to Clause </w:t>
      </w:r>
      <w:r w:rsidRPr="00E72E9A">
        <w:fldChar w:fldCharType="begin"/>
      </w:r>
      <w:r w:rsidRPr="00E72E9A">
        <w:instrText xml:space="preserve"> REF _Ref360621124 \r \h  \* MERGEFORMAT </w:instrText>
      </w:r>
      <w:r w:rsidRPr="00E72E9A">
        <w:fldChar w:fldCharType="separate"/>
      </w:r>
      <w:r w:rsidRPr="00E72E9A">
        <w:t>35.3</w:t>
      </w:r>
      <w:r w:rsidRPr="00E72E9A">
        <w:fldChar w:fldCharType="end"/>
      </w:r>
      <w:r w:rsidRPr="00E72E9A">
        <w:t>, the following table sets out the method by which notices may be served under this Call Off Contract and the respective deemed time and proof of service:</w:t>
      </w:r>
      <w:bookmarkEnd w:id="2812"/>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2569"/>
        <w:gridCol w:w="2885"/>
      </w:tblGrid>
      <w:tr w:rsidR="00E67491" w:rsidRPr="00E72E9A" w14:paraId="4509264D" w14:textId="77777777" w:rsidTr="00E67491">
        <w:tc>
          <w:tcPr>
            <w:tcW w:w="1962" w:type="dxa"/>
            <w:shd w:val="clear" w:color="auto" w:fill="EEECE1"/>
          </w:tcPr>
          <w:p w14:paraId="3B4C7DFD" w14:textId="77777777" w:rsidR="00E67491" w:rsidRPr="00E72E9A" w:rsidRDefault="00E67491" w:rsidP="00E67491">
            <w:pPr>
              <w:pStyle w:val="TableNormal1"/>
              <w:jc w:val="left"/>
            </w:pPr>
            <w:r w:rsidRPr="00E72E9A">
              <w:t>Manner of Delivery</w:t>
            </w:r>
          </w:p>
        </w:tc>
        <w:tc>
          <w:tcPr>
            <w:tcW w:w="2640" w:type="dxa"/>
            <w:shd w:val="clear" w:color="auto" w:fill="EEECE1"/>
          </w:tcPr>
          <w:p w14:paraId="008A31C6" w14:textId="77777777" w:rsidR="00E67491" w:rsidRPr="00E72E9A" w:rsidRDefault="00E67491" w:rsidP="00E67491">
            <w:pPr>
              <w:pStyle w:val="TableNormal1"/>
              <w:jc w:val="left"/>
            </w:pPr>
            <w:r w:rsidRPr="00E72E9A">
              <w:t>Deemed time of delivery</w:t>
            </w:r>
          </w:p>
        </w:tc>
        <w:tc>
          <w:tcPr>
            <w:tcW w:w="2973" w:type="dxa"/>
            <w:shd w:val="clear" w:color="auto" w:fill="EEECE1"/>
          </w:tcPr>
          <w:p w14:paraId="50A42AC2" w14:textId="77777777" w:rsidR="00E67491" w:rsidRPr="00E72E9A" w:rsidRDefault="00E67491" w:rsidP="00E67491">
            <w:pPr>
              <w:pStyle w:val="TableNormal1"/>
              <w:jc w:val="left"/>
            </w:pPr>
            <w:r w:rsidRPr="00E72E9A">
              <w:t>Proof of Service</w:t>
            </w:r>
          </w:p>
        </w:tc>
      </w:tr>
      <w:tr w:rsidR="00E67491" w:rsidRPr="00E72E9A" w14:paraId="6C77A05D" w14:textId="77777777" w:rsidTr="00E67491">
        <w:tc>
          <w:tcPr>
            <w:tcW w:w="1962" w:type="dxa"/>
          </w:tcPr>
          <w:p w14:paraId="0B0F2467" w14:textId="232B74BB" w:rsidR="00E67491" w:rsidRPr="00E72E9A" w:rsidRDefault="00E67491" w:rsidP="00E67491">
            <w:pPr>
              <w:pStyle w:val="TableNormal1"/>
              <w:jc w:val="left"/>
            </w:pPr>
            <w:r w:rsidRPr="00E72E9A">
              <w:t xml:space="preserve">Email (Subject to Clauses </w:t>
            </w:r>
            <w:r w:rsidRPr="00E72E9A">
              <w:fldChar w:fldCharType="begin"/>
            </w:r>
            <w:r w:rsidRPr="00E72E9A">
              <w:instrText xml:space="preserve"> REF _Ref360621124 \r \h </w:instrText>
            </w:r>
            <w:r w:rsidR="00E72E9A" w:rsidRPr="00E72E9A">
              <w:instrText xml:space="preserve"> \* MERGEFORMAT </w:instrText>
            </w:r>
            <w:r w:rsidRPr="00E72E9A">
              <w:fldChar w:fldCharType="separate"/>
            </w:r>
            <w:r w:rsidRPr="00E72E9A">
              <w:t>35.3</w:t>
            </w:r>
            <w:r w:rsidRPr="00E72E9A">
              <w:fldChar w:fldCharType="end"/>
            </w:r>
            <w:r w:rsidRPr="00E72E9A">
              <w:t xml:space="preserve"> and </w:t>
            </w:r>
            <w:r w:rsidRPr="00E72E9A">
              <w:fldChar w:fldCharType="begin"/>
            </w:r>
            <w:r w:rsidRPr="00E72E9A">
              <w:instrText xml:space="preserve"> REF _Ref363735212 \r \h </w:instrText>
            </w:r>
            <w:r w:rsidR="00E72E9A" w:rsidRPr="00E72E9A">
              <w:instrText xml:space="preserve"> \* MERGEFORMAT </w:instrText>
            </w:r>
            <w:r w:rsidRPr="00E72E9A">
              <w:fldChar w:fldCharType="separate"/>
            </w:r>
            <w:r w:rsidRPr="00E72E9A">
              <w:t>35.4</w:t>
            </w:r>
            <w:r w:rsidRPr="00E72E9A">
              <w:fldChar w:fldCharType="end"/>
            </w:r>
            <w:r w:rsidRPr="00E72E9A">
              <w:t>)</w:t>
            </w:r>
          </w:p>
        </w:tc>
        <w:tc>
          <w:tcPr>
            <w:tcW w:w="2640" w:type="dxa"/>
          </w:tcPr>
          <w:p w14:paraId="5EF44162" w14:textId="77777777" w:rsidR="00E67491" w:rsidRPr="00E72E9A" w:rsidRDefault="00E67491" w:rsidP="00E67491">
            <w:pPr>
              <w:pStyle w:val="TableNormal1"/>
              <w:jc w:val="left"/>
            </w:pPr>
            <w:r w:rsidRPr="00E72E9A">
              <w:t>9.00am on the  first Working Day after sending</w:t>
            </w:r>
          </w:p>
        </w:tc>
        <w:tc>
          <w:tcPr>
            <w:tcW w:w="2973" w:type="dxa"/>
          </w:tcPr>
          <w:p w14:paraId="5B7D2EC2" w14:textId="77777777" w:rsidR="00E67491" w:rsidRPr="00E72E9A" w:rsidRDefault="00E67491" w:rsidP="00E67491">
            <w:pPr>
              <w:pStyle w:val="TableNormal1"/>
              <w:ind w:left="0"/>
              <w:jc w:val="left"/>
            </w:pPr>
            <w:r w:rsidRPr="00E72E9A">
              <w:t xml:space="preserve">Dispatched </w:t>
            </w:r>
            <w:r w:rsidRPr="00E72E9A">
              <w:rPr>
                <w:bCs/>
                <w:iCs/>
              </w:rPr>
              <w:t>as a pdf attachment to an e-mail</w:t>
            </w:r>
            <w:r w:rsidRPr="00E72E9A">
              <w:t xml:space="preserve"> to the correct e-mail address without any error message</w:t>
            </w:r>
          </w:p>
        </w:tc>
      </w:tr>
      <w:tr w:rsidR="00E67491" w:rsidRPr="00E72E9A" w14:paraId="2E988A3C" w14:textId="77777777" w:rsidTr="00E67491">
        <w:tc>
          <w:tcPr>
            <w:tcW w:w="1962" w:type="dxa"/>
          </w:tcPr>
          <w:p w14:paraId="44501276" w14:textId="77777777" w:rsidR="00E67491" w:rsidRPr="00E72E9A" w:rsidRDefault="00E67491" w:rsidP="00E67491">
            <w:pPr>
              <w:pStyle w:val="TableNormal1"/>
              <w:jc w:val="left"/>
            </w:pPr>
            <w:r w:rsidRPr="00E72E9A">
              <w:t>Personal delivery</w:t>
            </w:r>
          </w:p>
        </w:tc>
        <w:tc>
          <w:tcPr>
            <w:tcW w:w="2640" w:type="dxa"/>
          </w:tcPr>
          <w:p w14:paraId="4EE10A50" w14:textId="77777777" w:rsidR="00E67491" w:rsidRPr="00E72E9A" w:rsidRDefault="00E67491" w:rsidP="00E67491">
            <w:pPr>
              <w:pStyle w:val="TableNormal1"/>
              <w:jc w:val="left"/>
            </w:pPr>
            <w:r w:rsidRPr="00E72E9A">
              <w:t>On delivery, provided delivery is between 9.00am and 5.00pm on a Working Day. Otherwise, delivery will occur at 9.00am on the next Working Day</w:t>
            </w:r>
          </w:p>
        </w:tc>
        <w:tc>
          <w:tcPr>
            <w:tcW w:w="2973" w:type="dxa"/>
          </w:tcPr>
          <w:p w14:paraId="2A5589E9" w14:textId="77777777" w:rsidR="00E67491" w:rsidRPr="00E72E9A" w:rsidRDefault="00E67491" w:rsidP="00E67491">
            <w:pPr>
              <w:pStyle w:val="TableNormal1"/>
              <w:jc w:val="left"/>
            </w:pPr>
            <w:r w:rsidRPr="00E72E9A">
              <w:t>Properly addressed and delivered as evidenced by signature of a delivery receipt</w:t>
            </w:r>
          </w:p>
        </w:tc>
      </w:tr>
      <w:tr w:rsidR="00E67491" w:rsidRPr="00E72E9A" w14:paraId="59F5DA9F" w14:textId="77777777" w:rsidTr="00E67491">
        <w:tc>
          <w:tcPr>
            <w:tcW w:w="1962" w:type="dxa"/>
          </w:tcPr>
          <w:p w14:paraId="2CFBEA6D" w14:textId="77777777" w:rsidR="00E67491" w:rsidRPr="00E72E9A" w:rsidRDefault="00E67491" w:rsidP="00E67491">
            <w:pPr>
              <w:pStyle w:val="TableNormal1"/>
              <w:jc w:val="left"/>
            </w:pPr>
            <w:r w:rsidRPr="00E72E9A">
              <w:t>Royal Mail Signed For™ 1</w:t>
            </w:r>
            <w:r w:rsidRPr="00E72E9A">
              <w:rPr>
                <w:vertAlign w:val="superscript"/>
              </w:rPr>
              <w:t>st</w:t>
            </w:r>
            <w:r w:rsidRPr="00E72E9A">
              <w:t xml:space="preserve"> Class</w:t>
            </w:r>
            <w:r w:rsidRPr="00E72E9A">
              <w:rPr>
                <w:bCs/>
                <w:iCs/>
              </w:rPr>
              <w:t xml:space="preserve"> or other prepaid, next Working Day service providing proof of delivery</w:t>
            </w:r>
          </w:p>
        </w:tc>
        <w:tc>
          <w:tcPr>
            <w:tcW w:w="2640" w:type="dxa"/>
          </w:tcPr>
          <w:p w14:paraId="575D2E24" w14:textId="77777777" w:rsidR="00E67491" w:rsidRPr="00E72E9A" w:rsidRDefault="00E67491" w:rsidP="00E67491">
            <w:pPr>
              <w:pStyle w:val="TableNormal1"/>
              <w:jc w:val="left"/>
            </w:pPr>
            <w:r w:rsidRPr="00E72E9A">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73" w:type="dxa"/>
          </w:tcPr>
          <w:p w14:paraId="2CBFED0D" w14:textId="77777777" w:rsidR="00E67491" w:rsidRPr="00E72E9A" w:rsidRDefault="00E67491" w:rsidP="00E67491">
            <w:pPr>
              <w:pStyle w:val="TableNormal1"/>
              <w:jc w:val="left"/>
            </w:pPr>
            <w:r w:rsidRPr="00E72E9A">
              <w:t>Properly addressed prepaid and delivered as evidenced by signature of a delivery receipt</w:t>
            </w:r>
          </w:p>
        </w:tc>
      </w:tr>
    </w:tbl>
    <w:p w14:paraId="47D0E9DE" w14:textId="5529E760" w:rsidR="00E67491" w:rsidRPr="00E72E9A" w:rsidRDefault="00E67491" w:rsidP="00E67491">
      <w:pPr>
        <w:pStyle w:val="GPSL2numberedclause"/>
        <w:ind w:left="1418" w:hanging="709"/>
      </w:pPr>
      <w:bookmarkStart w:id="2813" w:name="_Ref360621124"/>
      <w:r w:rsidRPr="00E72E9A">
        <w:t>The following notices may only be served as an attachment to an email if the original notice is then sent to the recipient by personal delivery or Royal Mail Signed For™ 1</w:t>
      </w:r>
      <w:r w:rsidRPr="00E72E9A">
        <w:rPr>
          <w:vertAlign w:val="superscript"/>
        </w:rPr>
        <w:t>st</w:t>
      </w:r>
      <w:r w:rsidRPr="00E72E9A">
        <w:t xml:space="preserve"> Class</w:t>
      </w:r>
      <w:r w:rsidRPr="00E72E9A">
        <w:rPr>
          <w:bCs/>
          <w:iCs/>
        </w:rPr>
        <w:t xml:space="preserve"> or other prepaid</w:t>
      </w:r>
      <w:r w:rsidRPr="00E72E9A">
        <w:t xml:space="preserve"> in the manner set out in the table in Clause </w:t>
      </w:r>
      <w:r w:rsidRPr="00E72E9A">
        <w:fldChar w:fldCharType="begin"/>
      </w:r>
      <w:r w:rsidRPr="00E72E9A">
        <w:instrText xml:space="preserve"> REF _Ref360621055 \r \h </w:instrText>
      </w:r>
      <w:r w:rsidR="00E72E9A" w:rsidRPr="00E72E9A">
        <w:instrText xml:space="preserve"> \* MERGEFORMAT </w:instrText>
      </w:r>
      <w:r w:rsidRPr="00E72E9A">
        <w:fldChar w:fldCharType="separate"/>
      </w:r>
      <w:r w:rsidRPr="00E72E9A">
        <w:t>35.2</w:t>
      </w:r>
      <w:r w:rsidRPr="00E72E9A">
        <w:fldChar w:fldCharType="end"/>
      </w:r>
      <w:r w:rsidRPr="00E72E9A">
        <w:t>:</w:t>
      </w:r>
      <w:bookmarkEnd w:id="2813"/>
    </w:p>
    <w:p w14:paraId="34A8B6E7" w14:textId="77777777" w:rsidR="00E67491" w:rsidRPr="00E72E9A" w:rsidRDefault="00E67491" w:rsidP="00E72E9A">
      <w:pPr>
        <w:pStyle w:val="GPSL3numberedclause"/>
        <w:numPr>
          <w:ilvl w:val="2"/>
          <w:numId w:val="12"/>
        </w:numPr>
        <w:ind w:left="2410" w:hanging="992"/>
      </w:pPr>
      <w:r w:rsidRPr="00E72E9A">
        <w:t xml:space="preserve">any Termination Notice (Clause </w:t>
      </w:r>
      <w:r w:rsidRPr="00E72E9A">
        <w:fldChar w:fldCharType="begin"/>
      </w:r>
      <w:r w:rsidRPr="00E72E9A">
        <w:instrText xml:space="preserve"> REF _Ref349135119 \n \h  \* MERGEFORMAT </w:instrText>
      </w:r>
      <w:r w:rsidRPr="00E72E9A">
        <w:fldChar w:fldCharType="separate"/>
      </w:r>
      <w:r w:rsidRPr="00E72E9A">
        <w:t>21</w:t>
      </w:r>
      <w:r w:rsidRPr="00E72E9A">
        <w:fldChar w:fldCharType="end"/>
      </w:r>
      <w:r w:rsidRPr="00E72E9A">
        <w:t xml:space="preserve">), </w:t>
      </w:r>
    </w:p>
    <w:p w14:paraId="477D79CF" w14:textId="77777777" w:rsidR="00E67491" w:rsidRPr="00E72E9A" w:rsidRDefault="00E67491" w:rsidP="00E72E9A">
      <w:pPr>
        <w:pStyle w:val="GPSL3numberedclause"/>
        <w:numPr>
          <w:ilvl w:val="2"/>
          <w:numId w:val="12"/>
        </w:numPr>
        <w:ind w:left="2410" w:hanging="992"/>
      </w:pPr>
      <w:r w:rsidRPr="00E72E9A">
        <w:t>any notice in respect of:</w:t>
      </w:r>
    </w:p>
    <w:p w14:paraId="33B6D563" w14:textId="77777777" w:rsidR="00E67491" w:rsidRPr="00E72E9A" w:rsidRDefault="00E67491" w:rsidP="00E72E9A">
      <w:pPr>
        <w:pStyle w:val="GPSL4numberedclause"/>
        <w:numPr>
          <w:ilvl w:val="3"/>
          <w:numId w:val="12"/>
        </w:numPr>
        <w:ind w:left="2977" w:hanging="567"/>
      </w:pPr>
      <w:r w:rsidRPr="00E72E9A">
        <w:t xml:space="preserve">partial termination, suspension or partial suspension (Clause </w:t>
      </w:r>
      <w:r w:rsidRPr="00E72E9A">
        <w:fldChar w:fldCharType="begin"/>
      </w:r>
      <w:r w:rsidRPr="00E72E9A">
        <w:instrText xml:space="preserve"> REF _Ref349209909 \n \h  \* MERGEFORMAT </w:instrText>
      </w:r>
      <w:r w:rsidRPr="00E72E9A">
        <w:fldChar w:fldCharType="separate"/>
      </w:r>
      <w:r w:rsidRPr="00E72E9A">
        <w:t>24</w:t>
      </w:r>
      <w:r w:rsidRPr="00E72E9A">
        <w:fldChar w:fldCharType="end"/>
      </w:r>
      <w:r w:rsidRPr="00E72E9A">
        <w:t>);</w:t>
      </w:r>
    </w:p>
    <w:p w14:paraId="082512FB" w14:textId="77777777" w:rsidR="00E67491" w:rsidRPr="00E72E9A" w:rsidRDefault="00E67491" w:rsidP="00E72E9A">
      <w:pPr>
        <w:pStyle w:val="GPSL4numberedclause"/>
        <w:numPr>
          <w:ilvl w:val="3"/>
          <w:numId w:val="12"/>
        </w:numPr>
        <w:ind w:left="2977" w:hanging="567"/>
      </w:pPr>
      <w:r w:rsidRPr="00E72E9A">
        <w:t xml:space="preserve">waiver (Clause </w:t>
      </w:r>
      <w:r w:rsidRPr="00E72E9A">
        <w:fldChar w:fldCharType="begin"/>
      </w:r>
      <w:r w:rsidRPr="00E72E9A">
        <w:instrText xml:space="preserve"> REF _Ref349209919 \n \h  \* MERGEFORMAT </w:instrText>
      </w:r>
      <w:r w:rsidRPr="00E72E9A">
        <w:fldChar w:fldCharType="separate"/>
      </w:r>
      <w:r w:rsidRPr="00E72E9A">
        <w:t>28</w:t>
      </w:r>
      <w:r w:rsidRPr="00E72E9A">
        <w:fldChar w:fldCharType="end"/>
      </w:r>
      <w:r w:rsidRPr="00E72E9A">
        <w:t>);</w:t>
      </w:r>
    </w:p>
    <w:p w14:paraId="1155DCC3" w14:textId="77777777" w:rsidR="00E67491" w:rsidRPr="00E72E9A" w:rsidRDefault="00E67491" w:rsidP="00E72E9A">
      <w:pPr>
        <w:pStyle w:val="GPSL4numberedclause"/>
        <w:numPr>
          <w:ilvl w:val="3"/>
          <w:numId w:val="12"/>
        </w:numPr>
        <w:ind w:left="2977" w:hanging="567"/>
      </w:pPr>
      <w:r w:rsidRPr="00E72E9A">
        <w:t>Default or Customer Cause; and</w:t>
      </w:r>
    </w:p>
    <w:p w14:paraId="2602D372" w14:textId="77777777" w:rsidR="00E67491" w:rsidRPr="00E72E9A" w:rsidRDefault="00E67491" w:rsidP="00E72E9A">
      <w:pPr>
        <w:pStyle w:val="GPSL3numberedclause"/>
        <w:numPr>
          <w:ilvl w:val="2"/>
          <w:numId w:val="12"/>
        </w:numPr>
        <w:ind w:left="2410" w:hanging="992"/>
      </w:pPr>
      <w:r w:rsidRPr="00E72E9A">
        <w:t>any Dispute Notice.</w:t>
      </w:r>
    </w:p>
    <w:p w14:paraId="55769581" w14:textId="77777777" w:rsidR="00E67491" w:rsidRPr="00E72E9A" w:rsidRDefault="00E67491" w:rsidP="00E67491">
      <w:pPr>
        <w:pStyle w:val="GPSL2numberedclause"/>
        <w:ind w:left="1418" w:hanging="709"/>
      </w:pPr>
      <w:bookmarkStart w:id="2814" w:name="_Ref363735212"/>
      <w:r w:rsidRPr="00E72E9A">
        <w:t xml:space="preserve">Failure to send any original notice by personal delivery or recorded delivery in accordance with Clause </w:t>
      </w:r>
      <w:r w:rsidRPr="00E72E9A">
        <w:fldChar w:fldCharType="begin"/>
      </w:r>
      <w:r w:rsidRPr="00E72E9A">
        <w:instrText xml:space="preserve"> REF _Ref360621124 \r \h  \* MERGEFORMAT </w:instrText>
      </w:r>
      <w:r w:rsidRPr="00E72E9A">
        <w:fldChar w:fldCharType="separate"/>
      </w:r>
      <w:r w:rsidRPr="00E72E9A">
        <w:t>35.3</w:t>
      </w:r>
      <w:r w:rsidRPr="00E72E9A">
        <w:fldChar w:fldCharType="end"/>
      </w:r>
      <w:r w:rsidRPr="00E72E9A">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E72E9A">
        <w:fldChar w:fldCharType="begin"/>
      </w:r>
      <w:r w:rsidRPr="00E72E9A">
        <w:instrText xml:space="preserve"> REF _Ref360621055 \r \h  \* MERGEFORMAT </w:instrText>
      </w:r>
      <w:r w:rsidRPr="00E72E9A">
        <w:fldChar w:fldCharType="separate"/>
      </w:r>
      <w:r w:rsidRPr="00E72E9A">
        <w:t>35.2</w:t>
      </w:r>
      <w:r w:rsidRPr="00E72E9A">
        <w:fldChar w:fldCharType="end"/>
      </w:r>
      <w:r w:rsidRPr="00E72E9A">
        <w:t>) or, if earlier, the time of response or acknowledgement by the other Party to the email attaching the notice.</w:t>
      </w:r>
      <w:bookmarkEnd w:id="2814"/>
    </w:p>
    <w:p w14:paraId="41524E94" w14:textId="77777777" w:rsidR="00E67491" w:rsidRPr="00E72E9A" w:rsidRDefault="00E67491" w:rsidP="00E67491">
      <w:pPr>
        <w:pStyle w:val="GPSL2numberedclause"/>
        <w:ind w:left="1418" w:hanging="709"/>
      </w:pPr>
      <w:r w:rsidRPr="00E72E9A">
        <w:t>This Clause does not apply to the service of any proceedings or other documents in any legal action or, where applicable, any arbitration or other method of dispute resolution (other than the service of a Dispute Notice under the Dispute Resolution Procedure).</w:t>
      </w:r>
    </w:p>
    <w:p w14:paraId="0D9D6001" w14:textId="77777777" w:rsidR="00E67491" w:rsidRPr="00E72E9A" w:rsidRDefault="00E67491" w:rsidP="00E67491">
      <w:pPr>
        <w:pStyle w:val="GPSL2numberedclause"/>
        <w:ind w:left="1418" w:hanging="709"/>
      </w:pPr>
      <w:bookmarkStart w:id="2815" w:name="_Ref363829151"/>
      <w:r w:rsidRPr="00E72E9A">
        <w:t xml:space="preserve">For the purposes of this Clause </w:t>
      </w:r>
      <w:r w:rsidRPr="00E72E9A">
        <w:fldChar w:fldCharType="begin"/>
      </w:r>
      <w:r w:rsidRPr="00E72E9A">
        <w:instrText xml:space="preserve"> REF _Ref360650690 \r \h  \* MERGEFORMAT </w:instrText>
      </w:r>
      <w:r w:rsidRPr="00E72E9A">
        <w:fldChar w:fldCharType="separate"/>
      </w:r>
      <w:r w:rsidRPr="00E72E9A">
        <w:t>35</w:t>
      </w:r>
      <w:r w:rsidRPr="00E72E9A">
        <w:fldChar w:fldCharType="end"/>
      </w:r>
      <w:r w:rsidRPr="00E72E9A">
        <w:t>, the address and email address of each Party shall be the address and email address set out in the Order Form.</w:t>
      </w:r>
      <w:bookmarkEnd w:id="2815"/>
    </w:p>
    <w:p w14:paraId="6978D0D7" w14:textId="77777777" w:rsidR="00E67491" w:rsidRPr="00E72E9A" w:rsidRDefault="00E67491" w:rsidP="00E72E9A">
      <w:pPr>
        <w:pStyle w:val="GPSL1CLAUSEHEADING"/>
        <w:numPr>
          <w:ilvl w:val="0"/>
          <w:numId w:val="12"/>
        </w:numPr>
        <w:rPr>
          <w:rFonts w:ascii="Arial" w:hAnsi="Arial"/>
        </w:rPr>
      </w:pPr>
      <w:bookmarkStart w:id="2816" w:name="_Ref360704221"/>
      <w:bookmarkStart w:id="2817" w:name="_Toc368062195"/>
      <w:bookmarkStart w:id="2818" w:name="_Toc509772146"/>
      <w:r w:rsidRPr="00E72E9A">
        <w:rPr>
          <w:rFonts w:ascii="Arial" w:hAnsi="Arial"/>
        </w:rPr>
        <w:t>DISPUTE RESOLUTION</w:t>
      </w:r>
      <w:bookmarkEnd w:id="2816"/>
      <w:bookmarkEnd w:id="2817"/>
      <w:bookmarkEnd w:id="2818"/>
    </w:p>
    <w:p w14:paraId="5AF0B713" w14:textId="77777777" w:rsidR="00E67491" w:rsidRPr="00E72E9A" w:rsidRDefault="00E67491" w:rsidP="00E67491">
      <w:pPr>
        <w:pStyle w:val="GPSL2numberedclause"/>
        <w:ind w:left="1418" w:hanging="709"/>
      </w:pPr>
      <w:bookmarkStart w:id="2819" w:name="_Toc139080176"/>
      <w:r w:rsidRPr="00E72E9A">
        <w:t>The Parties shall resolve Disputes arising out of or in connection with this Call Off Contract in accordance with the Dispute Resolution Procedure.</w:t>
      </w:r>
      <w:bookmarkEnd w:id="2819"/>
    </w:p>
    <w:p w14:paraId="5FAC2E1D" w14:textId="77777777" w:rsidR="00E67491" w:rsidRPr="00E72E9A" w:rsidRDefault="00E67491" w:rsidP="00E67491">
      <w:pPr>
        <w:pStyle w:val="GPSL2numberedclause"/>
        <w:ind w:left="1418" w:hanging="709"/>
      </w:pPr>
      <w:bookmarkStart w:id="2820" w:name="_Toc139080177"/>
      <w:r w:rsidRPr="00E72E9A">
        <w:t>The Supplier shall continue to provide the Goods in accordance with the terms of this Call Off Contract until a Dispute has been resolved.</w:t>
      </w:r>
      <w:bookmarkEnd w:id="2820"/>
    </w:p>
    <w:p w14:paraId="6B72030C" w14:textId="77777777" w:rsidR="00E67491" w:rsidRPr="00E72E9A" w:rsidRDefault="00E67491" w:rsidP="00E72E9A">
      <w:pPr>
        <w:pStyle w:val="GPSL1CLAUSEHEADING"/>
        <w:numPr>
          <w:ilvl w:val="0"/>
          <w:numId w:val="12"/>
        </w:numPr>
        <w:rPr>
          <w:rFonts w:ascii="Arial" w:hAnsi="Arial"/>
        </w:rPr>
      </w:pPr>
      <w:bookmarkStart w:id="2821" w:name="_Ref364756346"/>
      <w:bookmarkStart w:id="2822" w:name="_Toc368062196"/>
      <w:bookmarkStart w:id="2823" w:name="_Toc509772147"/>
      <w:r w:rsidRPr="00E72E9A">
        <w:rPr>
          <w:rFonts w:ascii="Arial" w:hAnsi="Arial"/>
        </w:rPr>
        <w:t>GOVERNING LAW AND JURISDICTION</w:t>
      </w:r>
      <w:bookmarkStart w:id="2824" w:name="_Ref360650712"/>
      <w:bookmarkEnd w:id="2821"/>
      <w:bookmarkEnd w:id="2822"/>
      <w:bookmarkEnd w:id="2823"/>
    </w:p>
    <w:bookmarkEnd w:id="2824"/>
    <w:p w14:paraId="0FEBCE83" w14:textId="77777777" w:rsidR="00E67491" w:rsidRPr="00E72E9A" w:rsidRDefault="00E67491" w:rsidP="00E67491">
      <w:pPr>
        <w:pStyle w:val="GPSL2numberedclause"/>
        <w:ind w:left="1418" w:hanging="709"/>
      </w:pPr>
      <w:r w:rsidRPr="00E72E9A">
        <w:t>This Call Off Contract and any issues, Disputes or claims (whether contractual or non-contractual) arising out of or in connection with it or its subject matter or formation shall be governed by and construed in accordance with the laws of England and Wales.</w:t>
      </w:r>
    </w:p>
    <w:p w14:paraId="645E2179" w14:textId="77777777" w:rsidR="00E67491" w:rsidRPr="00E72E9A" w:rsidRDefault="00E67491" w:rsidP="00E67491">
      <w:pPr>
        <w:pStyle w:val="GPSL2numberedclause"/>
        <w:ind w:left="1418" w:hanging="709"/>
      </w:pPr>
      <w:r w:rsidRPr="00E72E9A">
        <w:t>Subject to Clause </w:t>
      </w:r>
      <w:r w:rsidRPr="00E72E9A">
        <w:fldChar w:fldCharType="begin"/>
      </w:r>
      <w:r w:rsidRPr="00E72E9A">
        <w:instrText xml:space="preserve"> REF _Ref360704221 \r \h  \* MERGEFORMAT </w:instrText>
      </w:r>
      <w:r w:rsidRPr="00E72E9A">
        <w:fldChar w:fldCharType="separate"/>
      </w:r>
      <w:r w:rsidRPr="00E72E9A">
        <w:t>36</w:t>
      </w:r>
      <w:r w:rsidRPr="00E72E9A">
        <w:fldChar w:fldCharType="end"/>
      </w:r>
      <w:r w:rsidRPr="00E72E9A">
        <w:t xml:space="preserve"> (Dispute Resolution) and Annex 1 to these Call Off Terms (Dispute Resolution Procedure) (including the Customer’s right to refer the Dispute to arbitration),</w:t>
      </w:r>
      <w:bookmarkStart w:id="2825" w:name="a107931"/>
      <w:bookmarkEnd w:id="2825"/>
      <w:r w:rsidRPr="00E72E9A">
        <w:t xml:space="preserve"> the Parties agree that the courts of England and Wales shall have exclusive jurisdiction to settle any Dispute or claim (whether contractual or non-contractual) that arises out of or in connection with this Call Off Contract or its subject matter or formation.</w:t>
      </w:r>
    </w:p>
    <w:bookmarkStart w:id="2826" w:name="_Toc349229918"/>
    <w:bookmarkStart w:id="2827" w:name="_Toc349230081"/>
    <w:bookmarkStart w:id="2828" w:name="_Toc349230481"/>
    <w:bookmarkStart w:id="2829" w:name="_Toc349231363"/>
    <w:bookmarkStart w:id="2830" w:name="_Toc349232089"/>
    <w:bookmarkStart w:id="2831" w:name="_Toc349232470"/>
    <w:bookmarkStart w:id="2832" w:name="_Toc349233206"/>
    <w:bookmarkStart w:id="2833" w:name="_Toc349233341"/>
    <w:bookmarkStart w:id="2834" w:name="_Toc349233475"/>
    <w:bookmarkStart w:id="2835" w:name="_Toc350503064"/>
    <w:bookmarkStart w:id="2836" w:name="_Toc350504054"/>
    <w:bookmarkStart w:id="2837" w:name="_Toc350506344"/>
    <w:bookmarkStart w:id="2838" w:name="_Toc350506582"/>
    <w:bookmarkStart w:id="2839" w:name="_Toc350506712"/>
    <w:bookmarkStart w:id="2840" w:name="_Toc350506842"/>
    <w:bookmarkStart w:id="2841" w:name="_Toc350506974"/>
    <w:bookmarkStart w:id="2842" w:name="_Toc350507435"/>
    <w:bookmarkStart w:id="2843" w:name="_Toc350507969"/>
    <w:bookmarkStart w:id="2844" w:name="_Toc349229920"/>
    <w:bookmarkStart w:id="2845" w:name="_Toc349230083"/>
    <w:bookmarkStart w:id="2846" w:name="_Toc349230483"/>
    <w:bookmarkStart w:id="2847" w:name="_Toc349231365"/>
    <w:bookmarkStart w:id="2848" w:name="_Toc349232091"/>
    <w:bookmarkStart w:id="2849" w:name="_Toc349232472"/>
    <w:bookmarkStart w:id="2850" w:name="_Toc349233208"/>
    <w:bookmarkStart w:id="2851" w:name="_Toc349233343"/>
    <w:bookmarkStart w:id="2852" w:name="_Toc349233477"/>
    <w:bookmarkStart w:id="2853" w:name="_Toc350503066"/>
    <w:bookmarkStart w:id="2854" w:name="_Toc350504056"/>
    <w:bookmarkStart w:id="2855" w:name="_Toc350506346"/>
    <w:bookmarkStart w:id="2856" w:name="_Toc350506584"/>
    <w:bookmarkStart w:id="2857" w:name="_Toc350506714"/>
    <w:bookmarkStart w:id="2858" w:name="_Toc350506844"/>
    <w:bookmarkStart w:id="2859" w:name="_Toc350506976"/>
    <w:bookmarkStart w:id="2860" w:name="_Toc350507437"/>
    <w:bookmarkStart w:id="2861" w:name="_Toc350507971"/>
    <w:bookmarkStart w:id="2862" w:name="_Toc349229922"/>
    <w:bookmarkStart w:id="2863" w:name="_Toc349230085"/>
    <w:bookmarkStart w:id="2864" w:name="_Toc349230485"/>
    <w:bookmarkStart w:id="2865" w:name="_Toc349231367"/>
    <w:bookmarkStart w:id="2866" w:name="_Toc349232093"/>
    <w:bookmarkStart w:id="2867" w:name="_Toc349232474"/>
    <w:bookmarkStart w:id="2868" w:name="_Toc349233210"/>
    <w:bookmarkStart w:id="2869" w:name="_Toc349233345"/>
    <w:bookmarkStart w:id="2870" w:name="_Toc349233479"/>
    <w:bookmarkStart w:id="2871" w:name="_Toc350503068"/>
    <w:bookmarkStart w:id="2872" w:name="_Toc350504058"/>
    <w:bookmarkStart w:id="2873" w:name="_Toc350506348"/>
    <w:bookmarkStart w:id="2874" w:name="_Toc350506586"/>
    <w:bookmarkStart w:id="2875" w:name="_Toc350506716"/>
    <w:bookmarkStart w:id="2876" w:name="_Toc350506846"/>
    <w:bookmarkStart w:id="2877" w:name="_Toc350506978"/>
    <w:bookmarkStart w:id="2878" w:name="_Toc350507439"/>
    <w:bookmarkStart w:id="2879" w:name="_Toc350507973"/>
    <w:bookmarkStart w:id="2880" w:name="_Toc349229924"/>
    <w:bookmarkStart w:id="2881" w:name="_Toc349230087"/>
    <w:bookmarkStart w:id="2882" w:name="_Toc349230487"/>
    <w:bookmarkStart w:id="2883" w:name="_Toc349231369"/>
    <w:bookmarkStart w:id="2884" w:name="_Toc349232095"/>
    <w:bookmarkStart w:id="2885" w:name="_Toc349232476"/>
    <w:bookmarkStart w:id="2886" w:name="_Toc349233212"/>
    <w:bookmarkStart w:id="2887" w:name="_Toc349233347"/>
    <w:bookmarkStart w:id="2888" w:name="_Toc349233481"/>
    <w:bookmarkStart w:id="2889" w:name="_Toc350503070"/>
    <w:bookmarkStart w:id="2890" w:name="_Toc350504060"/>
    <w:bookmarkStart w:id="2891" w:name="_Toc350506350"/>
    <w:bookmarkStart w:id="2892" w:name="_Toc350506588"/>
    <w:bookmarkStart w:id="2893" w:name="_Toc350506718"/>
    <w:bookmarkStart w:id="2894" w:name="_Toc350506848"/>
    <w:bookmarkStart w:id="2895" w:name="_Toc350506980"/>
    <w:bookmarkStart w:id="2896" w:name="_Toc350507441"/>
    <w:bookmarkStart w:id="2897" w:name="_Toc350507975"/>
    <w:bookmarkStart w:id="2898" w:name="_Toc349229926"/>
    <w:bookmarkStart w:id="2899" w:name="_Toc349230089"/>
    <w:bookmarkStart w:id="2900" w:name="_Toc349230489"/>
    <w:bookmarkStart w:id="2901" w:name="_Toc349231371"/>
    <w:bookmarkStart w:id="2902" w:name="_Toc349232097"/>
    <w:bookmarkStart w:id="2903" w:name="_Toc349232478"/>
    <w:bookmarkStart w:id="2904" w:name="_Toc349233214"/>
    <w:bookmarkStart w:id="2905" w:name="_Toc349233349"/>
    <w:bookmarkStart w:id="2906" w:name="_Toc349233483"/>
    <w:bookmarkStart w:id="2907" w:name="_Toc350503072"/>
    <w:bookmarkStart w:id="2908" w:name="_Toc350504062"/>
    <w:bookmarkStart w:id="2909" w:name="_Toc350506352"/>
    <w:bookmarkStart w:id="2910" w:name="_Toc350506590"/>
    <w:bookmarkStart w:id="2911" w:name="_Toc350506720"/>
    <w:bookmarkStart w:id="2912" w:name="_Toc350506850"/>
    <w:bookmarkStart w:id="2913" w:name="_Toc350506982"/>
    <w:bookmarkStart w:id="2914" w:name="_Toc350507443"/>
    <w:bookmarkStart w:id="2915" w:name="_Toc350507977"/>
    <w:bookmarkStart w:id="2916" w:name="_Ref313370057"/>
    <w:bookmarkStart w:id="2917" w:name="_Toc314810836"/>
    <w:bookmarkStart w:id="2918" w:name="_Toc350503073"/>
    <w:bookmarkStart w:id="2919" w:name="_Toc350504063"/>
    <w:bookmarkStart w:id="2920" w:name="_Toc350507978"/>
    <w:bookmarkStart w:id="2921" w:name="_Toc358671816"/>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p w14:paraId="0A370D68" w14:textId="77777777" w:rsidR="00E67491" w:rsidRPr="00E72E9A" w:rsidRDefault="00E67491" w:rsidP="00E67491">
      <w:pPr>
        <w:pStyle w:val="GPSmacrorestart"/>
        <w:rPr>
          <w:sz w:val="22"/>
          <w:szCs w:val="22"/>
          <w:lang w:eastAsia="en-GB"/>
        </w:rPr>
      </w:pPr>
      <w:r w:rsidRPr="00E72E9A">
        <w:rPr>
          <w:sz w:val="22"/>
          <w:szCs w:val="22"/>
        </w:rPr>
        <w:fldChar w:fldCharType="begin"/>
      </w:r>
      <w:r w:rsidRPr="00E72E9A">
        <w:rPr>
          <w:sz w:val="22"/>
          <w:szCs w:val="22"/>
          <w:lang w:eastAsia="en-GB"/>
        </w:rPr>
        <w:instrText>LISTNUM \l 1 \s 0</w:instrText>
      </w:r>
      <w:r w:rsidRPr="00E72E9A">
        <w:rPr>
          <w:sz w:val="22"/>
          <w:szCs w:val="22"/>
        </w:rPr>
        <w:fldChar w:fldCharType="separate"/>
      </w:r>
      <w:r w:rsidRPr="00E72E9A">
        <w:rPr>
          <w:sz w:val="22"/>
          <w:szCs w:val="22"/>
        </w:rPr>
        <w:t>12/08/2013</w:t>
      </w:r>
      <w:r w:rsidRPr="00E72E9A">
        <w:rPr>
          <w:sz w:val="22"/>
          <w:szCs w:val="22"/>
        </w:rPr>
        <w:fldChar w:fldCharType="end"/>
      </w:r>
    </w:p>
    <w:p w14:paraId="7D09F837" w14:textId="77777777" w:rsidR="00E67491" w:rsidRPr="00E72E9A" w:rsidRDefault="00E67491" w:rsidP="00E67491">
      <w:pPr>
        <w:rPr>
          <w:rFonts w:ascii="Arial" w:hAnsi="Arial" w:cs="Arial"/>
          <w:sz w:val="22"/>
          <w:szCs w:val="22"/>
        </w:rPr>
      </w:pPr>
      <w:r w:rsidRPr="00E72E9A">
        <w:rPr>
          <w:rFonts w:ascii="Arial" w:hAnsi="Arial" w:cs="Arial"/>
          <w:sz w:val="22"/>
          <w:szCs w:val="22"/>
        </w:rPr>
        <w:br w:type="page"/>
      </w:r>
      <w:bookmarkStart w:id="2922" w:name="_Toc368062197"/>
    </w:p>
    <w:p w14:paraId="028440FB" w14:textId="77777777" w:rsidR="00E67491" w:rsidRPr="00E72E9A" w:rsidRDefault="00E67491" w:rsidP="00E67491">
      <w:pPr>
        <w:pStyle w:val="GPSSchAnnexname"/>
        <w:outlineLvl w:val="0"/>
        <w:rPr>
          <w:rFonts w:ascii="Arial" w:hAnsi="Arial" w:cs="Arial"/>
        </w:rPr>
      </w:pPr>
      <w:bookmarkStart w:id="2923" w:name="_Toc366051187"/>
      <w:bookmarkStart w:id="2924" w:name="_Toc367454133"/>
      <w:bookmarkStart w:id="2925" w:name="_Toc367956716"/>
      <w:bookmarkStart w:id="2926" w:name="_Toc367957412"/>
      <w:bookmarkStart w:id="2927" w:name="_Toc367958218"/>
      <w:bookmarkStart w:id="2928" w:name="_Toc367958458"/>
      <w:bookmarkStart w:id="2929" w:name="_Toc367965019"/>
      <w:bookmarkStart w:id="2930" w:name="_Toc367971295"/>
      <w:bookmarkStart w:id="2931" w:name="_Toc367977136"/>
      <w:bookmarkStart w:id="2932" w:name="_Toc367977727"/>
      <w:bookmarkStart w:id="2933" w:name="_Toc367977959"/>
      <w:bookmarkStart w:id="2934" w:name="_Toc368062198"/>
      <w:bookmarkStart w:id="2935" w:name="_Toc366051188"/>
      <w:bookmarkStart w:id="2936" w:name="_Toc367454134"/>
      <w:bookmarkStart w:id="2937" w:name="_Toc367956717"/>
      <w:bookmarkStart w:id="2938" w:name="_Toc367957413"/>
      <w:bookmarkStart w:id="2939" w:name="_Toc367958219"/>
      <w:bookmarkStart w:id="2940" w:name="_Toc367958459"/>
      <w:bookmarkStart w:id="2941" w:name="_Toc367965020"/>
      <w:bookmarkStart w:id="2942" w:name="_Toc367971296"/>
      <w:bookmarkStart w:id="2943" w:name="_Toc367977137"/>
      <w:bookmarkStart w:id="2944" w:name="_Toc367977728"/>
      <w:bookmarkStart w:id="2945" w:name="_Toc367977960"/>
      <w:bookmarkStart w:id="2946" w:name="_Toc368062199"/>
      <w:bookmarkStart w:id="2947" w:name="_Toc366051189"/>
      <w:bookmarkStart w:id="2948" w:name="_Toc367454135"/>
      <w:bookmarkStart w:id="2949" w:name="_Toc367956718"/>
      <w:bookmarkStart w:id="2950" w:name="_Toc367957414"/>
      <w:bookmarkStart w:id="2951" w:name="_Toc367958220"/>
      <w:bookmarkStart w:id="2952" w:name="_Toc367958460"/>
      <w:bookmarkStart w:id="2953" w:name="_Toc367965021"/>
      <w:bookmarkStart w:id="2954" w:name="_Toc367971297"/>
      <w:bookmarkStart w:id="2955" w:name="_Toc367977138"/>
      <w:bookmarkStart w:id="2956" w:name="_Toc367977729"/>
      <w:bookmarkStart w:id="2957" w:name="_Toc367977961"/>
      <w:bookmarkStart w:id="2958" w:name="_Toc368062200"/>
      <w:bookmarkStart w:id="2959" w:name="_Toc366051190"/>
      <w:bookmarkStart w:id="2960" w:name="_Toc367454136"/>
      <w:bookmarkStart w:id="2961" w:name="_Toc367956719"/>
      <w:bookmarkStart w:id="2962" w:name="_Toc367957415"/>
      <w:bookmarkStart w:id="2963" w:name="_Toc367958221"/>
      <w:bookmarkStart w:id="2964" w:name="_Toc367958461"/>
      <w:bookmarkStart w:id="2965" w:name="_Toc367965022"/>
      <w:bookmarkStart w:id="2966" w:name="_Toc367971298"/>
      <w:bookmarkStart w:id="2967" w:name="_Toc367977139"/>
      <w:bookmarkStart w:id="2968" w:name="_Toc367977730"/>
      <w:bookmarkStart w:id="2969" w:name="_Toc367977962"/>
      <w:bookmarkStart w:id="2970" w:name="_Toc368062201"/>
      <w:bookmarkStart w:id="2971" w:name="_Toc366051191"/>
      <w:bookmarkStart w:id="2972" w:name="_Toc367454137"/>
      <w:bookmarkStart w:id="2973" w:name="_Toc367956720"/>
      <w:bookmarkStart w:id="2974" w:name="_Toc367957416"/>
      <w:bookmarkStart w:id="2975" w:name="_Toc367958222"/>
      <w:bookmarkStart w:id="2976" w:name="_Toc367958462"/>
      <w:bookmarkStart w:id="2977" w:name="_Toc367965023"/>
      <w:bookmarkStart w:id="2978" w:name="_Toc367971299"/>
      <w:bookmarkStart w:id="2979" w:name="_Toc367977140"/>
      <w:bookmarkStart w:id="2980" w:name="_Toc367977731"/>
      <w:bookmarkStart w:id="2981" w:name="_Toc367977963"/>
      <w:bookmarkStart w:id="2982" w:name="_Toc368062202"/>
      <w:bookmarkStart w:id="2983" w:name="_Toc366051192"/>
      <w:bookmarkStart w:id="2984" w:name="_Toc367454138"/>
      <w:bookmarkStart w:id="2985" w:name="_Toc367956721"/>
      <w:bookmarkStart w:id="2986" w:name="_Toc367957417"/>
      <w:bookmarkStart w:id="2987" w:name="_Toc367958223"/>
      <w:bookmarkStart w:id="2988" w:name="_Toc367958463"/>
      <w:bookmarkStart w:id="2989" w:name="_Toc367965024"/>
      <w:bookmarkStart w:id="2990" w:name="_Toc367971300"/>
      <w:bookmarkStart w:id="2991" w:name="_Toc367977141"/>
      <w:bookmarkStart w:id="2992" w:name="_Toc367977732"/>
      <w:bookmarkStart w:id="2993" w:name="_Toc367977964"/>
      <w:bookmarkStart w:id="2994" w:name="_Toc368062203"/>
      <w:bookmarkStart w:id="2995" w:name="_Toc366051193"/>
      <w:bookmarkStart w:id="2996" w:name="_Toc367454139"/>
      <w:bookmarkStart w:id="2997" w:name="_Toc367956722"/>
      <w:bookmarkStart w:id="2998" w:name="_Toc367957418"/>
      <w:bookmarkStart w:id="2999" w:name="_Toc367958224"/>
      <w:bookmarkStart w:id="3000" w:name="_Toc367958464"/>
      <w:bookmarkStart w:id="3001" w:name="_Toc367965025"/>
      <w:bookmarkStart w:id="3002" w:name="_Toc367971301"/>
      <w:bookmarkStart w:id="3003" w:name="_Toc367977142"/>
      <w:bookmarkStart w:id="3004" w:name="_Toc367977733"/>
      <w:bookmarkStart w:id="3005" w:name="_Toc367977965"/>
      <w:bookmarkStart w:id="3006" w:name="_Toc368062204"/>
      <w:bookmarkStart w:id="3007" w:name="_Toc366051194"/>
      <w:bookmarkStart w:id="3008" w:name="_Toc367454140"/>
      <w:bookmarkStart w:id="3009" w:name="_Toc367956723"/>
      <w:bookmarkStart w:id="3010" w:name="_Toc367957419"/>
      <w:bookmarkStart w:id="3011" w:name="_Toc367958225"/>
      <w:bookmarkStart w:id="3012" w:name="_Toc367958465"/>
      <w:bookmarkStart w:id="3013" w:name="_Toc367965026"/>
      <w:bookmarkStart w:id="3014" w:name="_Toc367971302"/>
      <w:bookmarkStart w:id="3015" w:name="_Toc367977143"/>
      <w:bookmarkStart w:id="3016" w:name="_Toc367977734"/>
      <w:bookmarkStart w:id="3017" w:name="_Toc367977966"/>
      <w:bookmarkStart w:id="3018" w:name="_Toc368062205"/>
      <w:bookmarkStart w:id="3019" w:name="_Toc366051195"/>
      <w:bookmarkStart w:id="3020" w:name="_Toc367454141"/>
      <w:bookmarkStart w:id="3021" w:name="_Toc367956724"/>
      <w:bookmarkStart w:id="3022" w:name="_Toc367957420"/>
      <w:bookmarkStart w:id="3023" w:name="_Toc367958226"/>
      <w:bookmarkStart w:id="3024" w:name="_Toc367958466"/>
      <w:bookmarkStart w:id="3025" w:name="_Toc367965027"/>
      <w:bookmarkStart w:id="3026" w:name="_Toc367971303"/>
      <w:bookmarkStart w:id="3027" w:name="_Toc367977144"/>
      <w:bookmarkStart w:id="3028" w:name="_Toc367977735"/>
      <w:bookmarkStart w:id="3029" w:name="_Toc367977967"/>
      <w:bookmarkStart w:id="3030" w:name="_Toc368062206"/>
      <w:bookmarkStart w:id="3031" w:name="_Toc366051196"/>
      <w:bookmarkStart w:id="3032" w:name="_Toc367454142"/>
      <w:bookmarkStart w:id="3033" w:name="_Toc367956725"/>
      <w:bookmarkStart w:id="3034" w:name="_Toc367957421"/>
      <w:bookmarkStart w:id="3035" w:name="_Toc367958227"/>
      <w:bookmarkStart w:id="3036" w:name="_Toc367958467"/>
      <w:bookmarkStart w:id="3037" w:name="_Toc367965028"/>
      <w:bookmarkStart w:id="3038" w:name="_Toc367971304"/>
      <w:bookmarkStart w:id="3039" w:name="_Toc367977145"/>
      <w:bookmarkStart w:id="3040" w:name="_Toc367977736"/>
      <w:bookmarkStart w:id="3041" w:name="_Toc367977968"/>
      <w:bookmarkStart w:id="3042" w:name="_Toc368062207"/>
      <w:bookmarkStart w:id="3043" w:name="_Toc366051197"/>
      <w:bookmarkStart w:id="3044" w:name="_Toc367454143"/>
      <w:bookmarkStart w:id="3045" w:name="_Toc367956726"/>
      <w:bookmarkStart w:id="3046" w:name="_Toc367957422"/>
      <w:bookmarkStart w:id="3047" w:name="_Toc367958228"/>
      <w:bookmarkStart w:id="3048" w:name="_Toc367958468"/>
      <w:bookmarkStart w:id="3049" w:name="_Toc367965029"/>
      <w:bookmarkStart w:id="3050" w:name="_Toc367971305"/>
      <w:bookmarkStart w:id="3051" w:name="_Toc367977146"/>
      <w:bookmarkStart w:id="3052" w:name="_Toc367977737"/>
      <w:bookmarkStart w:id="3053" w:name="_Toc367977969"/>
      <w:bookmarkStart w:id="3054" w:name="_Toc368062208"/>
      <w:bookmarkStart w:id="3055" w:name="_Toc366051198"/>
      <w:bookmarkStart w:id="3056" w:name="_Toc367454144"/>
      <w:bookmarkStart w:id="3057" w:name="_Toc367956727"/>
      <w:bookmarkStart w:id="3058" w:name="_Toc367957423"/>
      <w:bookmarkStart w:id="3059" w:name="_Toc367958229"/>
      <w:bookmarkStart w:id="3060" w:name="_Toc367958469"/>
      <w:bookmarkStart w:id="3061" w:name="_Toc367965030"/>
      <w:bookmarkStart w:id="3062" w:name="_Toc367971306"/>
      <w:bookmarkStart w:id="3063" w:name="_Toc367977147"/>
      <w:bookmarkStart w:id="3064" w:name="_Toc367977738"/>
      <w:bookmarkStart w:id="3065" w:name="_Toc367977970"/>
      <w:bookmarkStart w:id="3066" w:name="_Toc368062209"/>
      <w:bookmarkStart w:id="3067" w:name="_Toc366051199"/>
      <w:bookmarkStart w:id="3068" w:name="_Toc367454145"/>
      <w:bookmarkStart w:id="3069" w:name="_Toc367956728"/>
      <w:bookmarkStart w:id="3070" w:name="_Toc367957424"/>
      <w:bookmarkStart w:id="3071" w:name="_Toc367958230"/>
      <w:bookmarkStart w:id="3072" w:name="_Toc367958470"/>
      <w:bookmarkStart w:id="3073" w:name="_Toc367965031"/>
      <w:bookmarkStart w:id="3074" w:name="_Toc367971307"/>
      <w:bookmarkStart w:id="3075" w:name="_Toc367977148"/>
      <w:bookmarkStart w:id="3076" w:name="_Toc367977739"/>
      <w:bookmarkStart w:id="3077" w:name="_Toc367977971"/>
      <w:bookmarkStart w:id="3078" w:name="_Toc368062210"/>
      <w:bookmarkStart w:id="3079" w:name="_Toc366051200"/>
      <w:bookmarkStart w:id="3080" w:name="_Toc367454146"/>
      <w:bookmarkStart w:id="3081" w:name="_Toc367956729"/>
      <w:bookmarkStart w:id="3082" w:name="_Toc367957425"/>
      <w:bookmarkStart w:id="3083" w:name="_Toc367958231"/>
      <w:bookmarkStart w:id="3084" w:name="_Toc367958471"/>
      <w:bookmarkStart w:id="3085" w:name="_Toc367965032"/>
      <w:bookmarkStart w:id="3086" w:name="_Toc367971308"/>
      <w:bookmarkStart w:id="3087" w:name="_Toc367977149"/>
      <w:bookmarkStart w:id="3088" w:name="_Toc367977740"/>
      <w:bookmarkStart w:id="3089" w:name="_Toc367977972"/>
      <w:bookmarkStart w:id="3090" w:name="_Toc368062211"/>
      <w:bookmarkStart w:id="3091" w:name="_Toc366051201"/>
      <w:bookmarkStart w:id="3092" w:name="_Toc367454147"/>
      <w:bookmarkStart w:id="3093" w:name="_Toc367956730"/>
      <w:bookmarkStart w:id="3094" w:name="_Toc367957426"/>
      <w:bookmarkStart w:id="3095" w:name="_Toc367958232"/>
      <w:bookmarkStart w:id="3096" w:name="_Toc367958472"/>
      <w:bookmarkStart w:id="3097" w:name="_Toc367965033"/>
      <w:bookmarkStart w:id="3098" w:name="_Toc367971309"/>
      <w:bookmarkStart w:id="3099" w:name="_Toc367977150"/>
      <w:bookmarkStart w:id="3100" w:name="_Toc367977741"/>
      <w:bookmarkStart w:id="3101" w:name="_Toc367977973"/>
      <w:bookmarkStart w:id="3102" w:name="_Toc368062212"/>
      <w:bookmarkStart w:id="3103" w:name="_Toc366051202"/>
      <w:bookmarkStart w:id="3104" w:name="_Toc367454148"/>
      <w:bookmarkStart w:id="3105" w:name="_Toc367956731"/>
      <w:bookmarkStart w:id="3106" w:name="_Toc367957427"/>
      <w:bookmarkStart w:id="3107" w:name="_Toc367958233"/>
      <w:bookmarkStart w:id="3108" w:name="_Toc367958473"/>
      <w:bookmarkStart w:id="3109" w:name="_Toc367965034"/>
      <w:bookmarkStart w:id="3110" w:name="_Toc367971310"/>
      <w:bookmarkStart w:id="3111" w:name="_Toc367977151"/>
      <w:bookmarkStart w:id="3112" w:name="_Toc367977742"/>
      <w:bookmarkStart w:id="3113" w:name="_Toc367977974"/>
      <w:bookmarkStart w:id="3114" w:name="_Toc368062213"/>
      <w:bookmarkStart w:id="3115" w:name="_Toc366051203"/>
      <w:bookmarkStart w:id="3116" w:name="_Toc367454149"/>
      <w:bookmarkStart w:id="3117" w:name="_Toc367956732"/>
      <w:bookmarkStart w:id="3118" w:name="_Toc367957428"/>
      <w:bookmarkStart w:id="3119" w:name="_Toc367958234"/>
      <w:bookmarkStart w:id="3120" w:name="_Toc367958474"/>
      <w:bookmarkStart w:id="3121" w:name="_Toc367965035"/>
      <w:bookmarkStart w:id="3122" w:name="_Toc367971311"/>
      <w:bookmarkStart w:id="3123" w:name="_Toc367977152"/>
      <w:bookmarkStart w:id="3124" w:name="_Toc367977743"/>
      <w:bookmarkStart w:id="3125" w:name="_Toc367977975"/>
      <w:bookmarkStart w:id="3126" w:name="_Toc368062214"/>
      <w:bookmarkStart w:id="3127" w:name="_Toc366051204"/>
      <w:bookmarkStart w:id="3128" w:name="_Toc367454150"/>
      <w:bookmarkStart w:id="3129" w:name="_Toc367956733"/>
      <w:bookmarkStart w:id="3130" w:name="_Toc367957429"/>
      <w:bookmarkStart w:id="3131" w:name="_Toc367958235"/>
      <w:bookmarkStart w:id="3132" w:name="_Toc367958475"/>
      <w:bookmarkStart w:id="3133" w:name="_Toc367965036"/>
      <w:bookmarkStart w:id="3134" w:name="_Toc367971312"/>
      <w:bookmarkStart w:id="3135" w:name="_Toc367977153"/>
      <w:bookmarkStart w:id="3136" w:name="_Toc367977744"/>
      <w:bookmarkStart w:id="3137" w:name="_Toc367977976"/>
      <w:bookmarkStart w:id="3138" w:name="_Toc368062215"/>
      <w:bookmarkStart w:id="3139" w:name="_Toc366051205"/>
      <w:bookmarkStart w:id="3140" w:name="_Toc367454151"/>
      <w:bookmarkStart w:id="3141" w:name="_Toc367956734"/>
      <w:bookmarkStart w:id="3142" w:name="_Toc367957430"/>
      <w:bookmarkStart w:id="3143" w:name="_Toc367958236"/>
      <w:bookmarkStart w:id="3144" w:name="_Toc367958476"/>
      <w:bookmarkStart w:id="3145" w:name="_Toc367965037"/>
      <w:bookmarkStart w:id="3146" w:name="_Toc367971313"/>
      <w:bookmarkStart w:id="3147" w:name="_Toc367977154"/>
      <w:bookmarkStart w:id="3148" w:name="_Toc367977745"/>
      <w:bookmarkStart w:id="3149" w:name="_Toc367977977"/>
      <w:bookmarkStart w:id="3150" w:name="_Toc368062216"/>
      <w:bookmarkStart w:id="3151" w:name="_Toc366051206"/>
      <w:bookmarkStart w:id="3152" w:name="_Toc367454152"/>
      <w:bookmarkStart w:id="3153" w:name="_Toc367956735"/>
      <w:bookmarkStart w:id="3154" w:name="_Toc367957431"/>
      <w:bookmarkStart w:id="3155" w:name="_Toc367958237"/>
      <w:bookmarkStart w:id="3156" w:name="_Toc367958477"/>
      <w:bookmarkStart w:id="3157" w:name="_Toc367965038"/>
      <w:bookmarkStart w:id="3158" w:name="_Toc367971314"/>
      <w:bookmarkStart w:id="3159" w:name="_Toc367977155"/>
      <w:bookmarkStart w:id="3160" w:name="_Toc367977746"/>
      <w:bookmarkStart w:id="3161" w:name="_Toc367977978"/>
      <w:bookmarkStart w:id="3162" w:name="_Toc368062217"/>
      <w:bookmarkStart w:id="3163" w:name="_Toc366051207"/>
      <w:bookmarkStart w:id="3164" w:name="_Toc367454153"/>
      <w:bookmarkStart w:id="3165" w:name="_Toc367956736"/>
      <w:bookmarkStart w:id="3166" w:name="_Toc367957432"/>
      <w:bookmarkStart w:id="3167" w:name="_Toc367958238"/>
      <w:bookmarkStart w:id="3168" w:name="_Toc367958478"/>
      <w:bookmarkStart w:id="3169" w:name="_Toc367965039"/>
      <w:bookmarkStart w:id="3170" w:name="_Toc367971315"/>
      <w:bookmarkStart w:id="3171" w:name="_Toc367977156"/>
      <w:bookmarkStart w:id="3172" w:name="_Toc367977747"/>
      <w:bookmarkStart w:id="3173" w:name="_Toc367977979"/>
      <w:bookmarkStart w:id="3174" w:name="_Toc368062218"/>
      <w:bookmarkStart w:id="3175" w:name="_Toc368062231"/>
      <w:bookmarkStart w:id="3176" w:name="_Toc509772148"/>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r w:rsidRPr="00E72E9A">
        <w:rPr>
          <w:rFonts w:ascii="Arial" w:hAnsi="Arial" w:cs="Arial"/>
        </w:rPr>
        <w:t>ANNEX 1: DISPUTE RESOLUTION PROCEDURE</w:t>
      </w:r>
      <w:bookmarkEnd w:id="3175"/>
      <w:bookmarkEnd w:id="3176"/>
    </w:p>
    <w:p w14:paraId="26BD9F59" w14:textId="77777777" w:rsidR="00E67491" w:rsidRPr="00E72E9A" w:rsidRDefault="00E67491" w:rsidP="00E67491">
      <w:pPr>
        <w:pStyle w:val="GPSSchAnnexname"/>
        <w:rPr>
          <w:rFonts w:ascii="Arial" w:hAnsi="Arial" w:cs="Arial"/>
        </w:rPr>
        <w:sectPr w:rsidR="00E67491" w:rsidRPr="00E72E9A" w:rsidSect="00E67491">
          <w:footerReference w:type="first" r:id="rId10"/>
          <w:endnotePr>
            <w:numFmt w:val="decimal"/>
          </w:endnotePr>
          <w:pgSz w:w="11907" w:h="16839" w:code="9"/>
          <w:pgMar w:top="1440" w:right="1417" w:bottom="1440" w:left="1440" w:header="426" w:footer="720" w:gutter="0"/>
          <w:cols w:space="720"/>
          <w:titlePg/>
          <w:docGrid w:linePitch="299"/>
        </w:sectPr>
      </w:pPr>
    </w:p>
    <w:p w14:paraId="5396DBB8" w14:textId="77777777" w:rsidR="00E67491" w:rsidRPr="00E72E9A" w:rsidRDefault="00E67491" w:rsidP="00E67491">
      <w:pPr>
        <w:rPr>
          <w:rFonts w:ascii="Arial" w:hAnsi="Arial" w:cs="Arial"/>
          <w:sz w:val="22"/>
          <w:szCs w:val="22"/>
        </w:rPr>
      </w:pPr>
    </w:p>
    <w:p w14:paraId="5D781023" w14:textId="77777777" w:rsidR="00E67491" w:rsidRPr="00E72E9A" w:rsidRDefault="00E67491" w:rsidP="00E72E9A">
      <w:pPr>
        <w:numPr>
          <w:ilvl w:val="0"/>
          <w:numId w:val="18"/>
        </w:numPr>
        <w:overflowPunct w:val="0"/>
        <w:autoSpaceDE w:val="0"/>
        <w:autoSpaceDN w:val="0"/>
        <w:adjustRightInd w:val="0"/>
        <w:spacing w:after="240"/>
        <w:jc w:val="both"/>
        <w:textAlignment w:val="baseline"/>
        <w:rPr>
          <w:rFonts w:ascii="Arial" w:hAnsi="Arial" w:cs="Arial"/>
          <w:b/>
          <w:sz w:val="22"/>
          <w:szCs w:val="22"/>
        </w:rPr>
      </w:pPr>
      <w:r w:rsidRPr="00E72E9A">
        <w:rPr>
          <w:rFonts w:ascii="Arial" w:hAnsi="Arial" w:cs="Arial"/>
          <w:b/>
          <w:sz w:val="22"/>
          <w:szCs w:val="22"/>
        </w:rPr>
        <w:t>DEFINITIONS</w:t>
      </w:r>
    </w:p>
    <w:p w14:paraId="620FF6F0" w14:textId="77777777" w:rsidR="00E67491" w:rsidRPr="00E72E9A" w:rsidRDefault="00E67491" w:rsidP="00E67491">
      <w:pPr>
        <w:rPr>
          <w:rFonts w:ascii="Arial" w:hAnsi="Arial" w:cs="Arial"/>
          <w:sz w:val="22"/>
          <w:szCs w:val="22"/>
        </w:rPr>
      </w:pPr>
      <w:r w:rsidRPr="00E72E9A">
        <w:rPr>
          <w:rFonts w:ascii="Arial" w:hAnsi="Arial" w:cs="Arial"/>
          <w:sz w:val="22"/>
          <w:szCs w:val="22"/>
        </w:rPr>
        <w:t>In this Annex 1, the following definitions shall apply:</w:t>
      </w:r>
    </w:p>
    <w:tbl>
      <w:tblPr>
        <w:tblW w:w="8363" w:type="dxa"/>
        <w:tblInd w:w="817" w:type="dxa"/>
        <w:tblLook w:val="0000" w:firstRow="0" w:lastRow="0" w:firstColumn="0" w:lastColumn="0" w:noHBand="0" w:noVBand="0"/>
      </w:tblPr>
      <w:tblGrid>
        <w:gridCol w:w="2410"/>
        <w:gridCol w:w="5953"/>
      </w:tblGrid>
      <w:tr w:rsidR="00E67491" w:rsidRPr="00E72E9A" w14:paraId="7C71DD4D" w14:textId="77777777" w:rsidTr="00E67491">
        <w:tc>
          <w:tcPr>
            <w:tcW w:w="2410" w:type="dxa"/>
          </w:tcPr>
          <w:p w14:paraId="1981486E" w14:textId="77777777" w:rsidR="00E67491" w:rsidRPr="00E72E9A" w:rsidRDefault="00E67491" w:rsidP="00E67491">
            <w:pPr>
              <w:pStyle w:val="GPSDefinitionTerm"/>
            </w:pPr>
            <w:r w:rsidRPr="00E72E9A">
              <w:t>“CEDR”</w:t>
            </w:r>
          </w:p>
        </w:tc>
        <w:tc>
          <w:tcPr>
            <w:tcW w:w="5953" w:type="dxa"/>
          </w:tcPr>
          <w:p w14:paraId="0FC46560" w14:textId="77777777" w:rsidR="00E67491" w:rsidRPr="00E72E9A" w:rsidRDefault="00E67491" w:rsidP="00E67491">
            <w:pPr>
              <w:pStyle w:val="GPsDefinition"/>
            </w:pPr>
            <w:r w:rsidRPr="00E72E9A">
              <w:t>the Centre for Effective Dispute Resolution of International Dispute Resolution Centre, 70 Fleet Street, London, EC4Y 1EU;</w:t>
            </w:r>
          </w:p>
        </w:tc>
      </w:tr>
      <w:tr w:rsidR="00E67491" w:rsidRPr="00E72E9A" w14:paraId="75AD1BA3" w14:textId="77777777" w:rsidTr="00E67491">
        <w:tc>
          <w:tcPr>
            <w:tcW w:w="2410" w:type="dxa"/>
          </w:tcPr>
          <w:p w14:paraId="3743D37A" w14:textId="77777777" w:rsidR="00E67491" w:rsidRPr="00E72E9A" w:rsidRDefault="00E67491" w:rsidP="00E67491">
            <w:pPr>
              <w:pStyle w:val="GPSDefinitionTerm"/>
            </w:pPr>
            <w:r w:rsidRPr="00E72E9A">
              <w:t>“Exception”</w:t>
            </w:r>
          </w:p>
        </w:tc>
        <w:tc>
          <w:tcPr>
            <w:tcW w:w="5953" w:type="dxa"/>
          </w:tcPr>
          <w:p w14:paraId="4014B694" w14:textId="77777777" w:rsidR="00E67491" w:rsidRPr="00E72E9A" w:rsidRDefault="00E67491" w:rsidP="00E67491">
            <w:pPr>
              <w:pStyle w:val="GPsDefinition"/>
            </w:pPr>
            <w:r w:rsidRPr="00E72E9A">
              <w:t>a deviation of project tolerances in accordance with PRINCE2 methodology in respect of this Call Off Contract or in the supply of the Goods;</w:t>
            </w:r>
          </w:p>
        </w:tc>
      </w:tr>
      <w:tr w:rsidR="00E67491" w:rsidRPr="00E72E9A" w14:paraId="740E4487" w14:textId="77777777" w:rsidTr="00E67491">
        <w:tc>
          <w:tcPr>
            <w:tcW w:w="2410" w:type="dxa"/>
          </w:tcPr>
          <w:p w14:paraId="0D0A2E2F" w14:textId="77777777" w:rsidR="00E67491" w:rsidRPr="00E72E9A" w:rsidRDefault="00E67491" w:rsidP="00E67491">
            <w:pPr>
              <w:pStyle w:val="GPSDefinitionTerm"/>
            </w:pPr>
            <w:r w:rsidRPr="00E72E9A">
              <w:t>“Expert”</w:t>
            </w:r>
          </w:p>
        </w:tc>
        <w:tc>
          <w:tcPr>
            <w:tcW w:w="5953" w:type="dxa"/>
          </w:tcPr>
          <w:p w14:paraId="5A9A7F30" w14:textId="77777777" w:rsidR="00E67491" w:rsidRPr="00E72E9A" w:rsidRDefault="00E67491" w:rsidP="00E67491">
            <w:pPr>
              <w:pStyle w:val="GPsDefinition"/>
            </w:pPr>
            <w:r w:rsidRPr="00E72E9A">
              <w:t>the person appointed by the Parties in accordance with paragraph 5.2 of this Annex 1; and</w:t>
            </w:r>
          </w:p>
        </w:tc>
      </w:tr>
      <w:tr w:rsidR="00E67491" w:rsidRPr="00E72E9A" w14:paraId="7AAC8713" w14:textId="77777777" w:rsidTr="00E67491">
        <w:tc>
          <w:tcPr>
            <w:tcW w:w="2410" w:type="dxa"/>
          </w:tcPr>
          <w:p w14:paraId="6267E50E" w14:textId="77777777" w:rsidR="00E67491" w:rsidRPr="00E72E9A" w:rsidRDefault="00E67491" w:rsidP="00E67491">
            <w:pPr>
              <w:pStyle w:val="GPSDefinitionTerm"/>
            </w:pPr>
            <w:r w:rsidRPr="00E72E9A">
              <w:t>“Mediator”</w:t>
            </w:r>
          </w:p>
        </w:tc>
        <w:tc>
          <w:tcPr>
            <w:tcW w:w="5953" w:type="dxa"/>
          </w:tcPr>
          <w:p w14:paraId="46CB2739" w14:textId="77777777" w:rsidR="00E67491" w:rsidRPr="00E72E9A" w:rsidRDefault="00E67491" w:rsidP="00E67491">
            <w:pPr>
              <w:pStyle w:val="GPsDefinition"/>
            </w:pPr>
            <w:r w:rsidRPr="00E72E9A">
              <w:t>the independent third party appointed in accordance with paragraph 4.2 of this Annex 1.</w:t>
            </w:r>
          </w:p>
        </w:tc>
      </w:tr>
    </w:tbl>
    <w:p w14:paraId="47C6EE25" w14:textId="77777777" w:rsidR="00E67491" w:rsidRPr="00E72E9A" w:rsidRDefault="00E67491" w:rsidP="00E67491">
      <w:pPr>
        <w:rPr>
          <w:rFonts w:ascii="Arial" w:hAnsi="Arial" w:cs="Arial"/>
          <w:sz w:val="22"/>
          <w:szCs w:val="22"/>
        </w:rPr>
      </w:pPr>
    </w:p>
    <w:p w14:paraId="35AAE03A" w14:textId="77777777" w:rsidR="00E67491" w:rsidRPr="00E72E9A" w:rsidRDefault="00E67491" w:rsidP="00E72E9A">
      <w:pPr>
        <w:numPr>
          <w:ilvl w:val="0"/>
          <w:numId w:val="18"/>
        </w:numPr>
        <w:overflowPunct w:val="0"/>
        <w:autoSpaceDE w:val="0"/>
        <w:autoSpaceDN w:val="0"/>
        <w:adjustRightInd w:val="0"/>
        <w:spacing w:after="240"/>
        <w:jc w:val="both"/>
        <w:textAlignment w:val="baseline"/>
        <w:rPr>
          <w:rFonts w:ascii="Arial" w:hAnsi="Arial" w:cs="Arial"/>
          <w:b/>
          <w:sz w:val="22"/>
          <w:szCs w:val="22"/>
        </w:rPr>
      </w:pPr>
      <w:r w:rsidRPr="00E72E9A">
        <w:rPr>
          <w:rFonts w:ascii="Arial" w:hAnsi="Arial" w:cs="Arial"/>
          <w:b/>
          <w:sz w:val="22"/>
          <w:szCs w:val="22"/>
        </w:rPr>
        <w:t>INTRODUCTION</w:t>
      </w:r>
    </w:p>
    <w:p w14:paraId="7768E24A" w14:textId="77777777" w:rsidR="00E67491" w:rsidRPr="00E72E9A" w:rsidRDefault="00E67491" w:rsidP="00E72E9A">
      <w:pPr>
        <w:pStyle w:val="GPSL2numberedclause"/>
        <w:numPr>
          <w:ilvl w:val="1"/>
          <w:numId w:val="18"/>
        </w:numPr>
      </w:pPr>
      <w:r w:rsidRPr="00E72E9A">
        <w:t>If a Dispute arises then:</w:t>
      </w:r>
    </w:p>
    <w:p w14:paraId="0DBE2D31" w14:textId="77777777" w:rsidR="00E67491" w:rsidRPr="00E72E9A" w:rsidRDefault="00E67491" w:rsidP="00E72E9A">
      <w:pPr>
        <w:pStyle w:val="GPSL3numberedclause"/>
        <w:numPr>
          <w:ilvl w:val="2"/>
          <w:numId w:val="18"/>
        </w:numPr>
      </w:pPr>
      <w:r w:rsidRPr="00E72E9A">
        <w:t>the representative of the Customer and the Supplier Representative shall attempt in good faith to resolve the Dispute; and</w:t>
      </w:r>
    </w:p>
    <w:p w14:paraId="53D87177" w14:textId="77777777" w:rsidR="00E67491" w:rsidRPr="00E72E9A" w:rsidRDefault="00E67491" w:rsidP="00E72E9A">
      <w:pPr>
        <w:pStyle w:val="GPSL3numberedclause"/>
        <w:numPr>
          <w:ilvl w:val="2"/>
          <w:numId w:val="18"/>
        </w:numPr>
      </w:pPr>
      <w:r w:rsidRPr="00E72E9A">
        <w:t>if such attempts are not successful within a reasonable time either Party may give to the other a Dispute Notice.</w:t>
      </w:r>
    </w:p>
    <w:p w14:paraId="3185B2B4" w14:textId="77777777" w:rsidR="00E67491" w:rsidRPr="00E72E9A" w:rsidRDefault="00E67491" w:rsidP="00E72E9A">
      <w:pPr>
        <w:pStyle w:val="GPSL2numberedclause"/>
        <w:numPr>
          <w:ilvl w:val="1"/>
          <w:numId w:val="18"/>
        </w:numPr>
      </w:pPr>
      <w:r w:rsidRPr="00E72E9A">
        <w:t>The Dispute Notice shall set out:</w:t>
      </w:r>
    </w:p>
    <w:p w14:paraId="71258060" w14:textId="77777777" w:rsidR="00E67491" w:rsidRPr="00E72E9A" w:rsidRDefault="00E67491" w:rsidP="00E72E9A">
      <w:pPr>
        <w:pStyle w:val="GPSL3numberedclause"/>
        <w:numPr>
          <w:ilvl w:val="2"/>
          <w:numId w:val="18"/>
        </w:numPr>
      </w:pPr>
      <w:r w:rsidRPr="00E72E9A">
        <w:t>the material particulars of the Dispute;</w:t>
      </w:r>
    </w:p>
    <w:p w14:paraId="46BACCAC" w14:textId="77777777" w:rsidR="00E67491" w:rsidRPr="00E72E9A" w:rsidRDefault="00E67491" w:rsidP="00E72E9A">
      <w:pPr>
        <w:pStyle w:val="GPSL3numberedclause"/>
        <w:numPr>
          <w:ilvl w:val="2"/>
          <w:numId w:val="18"/>
        </w:numPr>
      </w:pPr>
      <w:r w:rsidRPr="00E72E9A">
        <w:t>the reasons why the Party serving the Dispute Notice believes that the Dispute has arisen:</w:t>
      </w:r>
    </w:p>
    <w:p w14:paraId="074ACE9C" w14:textId="77777777" w:rsidR="00E67491" w:rsidRPr="00E72E9A" w:rsidRDefault="00E67491" w:rsidP="00E72E9A">
      <w:pPr>
        <w:pStyle w:val="GPSL3numberedclause"/>
        <w:numPr>
          <w:ilvl w:val="2"/>
          <w:numId w:val="18"/>
        </w:numPr>
      </w:pPr>
      <w:r w:rsidRPr="00E72E9A">
        <w:t>the names and contact details of the Parties’ respective escalation points; and</w:t>
      </w:r>
    </w:p>
    <w:p w14:paraId="5BE4EE44" w14:textId="77777777" w:rsidR="00E67491" w:rsidRPr="00E72E9A" w:rsidRDefault="00E67491" w:rsidP="00E72E9A">
      <w:pPr>
        <w:pStyle w:val="GPSL3numberedclause"/>
        <w:numPr>
          <w:ilvl w:val="2"/>
          <w:numId w:val="18"/>
        </w:numPr>
      </w:pPr>
      <w:r w:rsidRPr="00E72E9A">
        <w:t>if the Party serving the Dispute Notice believes that the Dispute should be dealt with under the Expedited Dispute Timetable as set out in paragraph 2.6, the reason why.</w:t>
      </w:r>
    </w:p>
    <w:p w14:paraId="78959E5C" w14:textId="77777777" w:rsidR="00E67491" w:rsidRPr="00E72E9A" w:rsidRDefault="00E67491" w:rsidP="00E72E9A">
      <w:pPr>
        <w:pStyle w:val="GPSL2numberedclause"/>
        <w:numPr>
          <w:ilvl w:val="1"/>
          <w:numId w:val="18"/>
        </w:numPr>
      </w:pPr>
      <w:r w:rsidRPr="00E72E9A">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1EE932B3" w14:textId="77777777" w:rsidR="00E67491" w:rsidRPr="00E72E9A" w:rsidRDefault="00E67491" w:rsidP="00E72E9A">
      <w:pPr>
        <w:pStyle w:val="GPSL2numberedclause"/>
        <w:numPr>
          <w:ilvl w:val="1"/>
          <w:numId w:val="18"/>
        </w:numPr>
      </w:pPr>
      <w:r w:rsidRPr="00E72E9A">
        <w:t>Subject to paragraph 3.2, the Parties shall seek to resolve Disputes:</w:t>
      </w:r>
    </w:p>
    <w:p w14:paraId="734AB97E" w14:textId="77777777" w:rsidR="00E67491" w:rsidRPr="00E72E9A" w:rsidRDefault="00E67491" w:rsidP="00E72E9A">
      <w:pPr>
        <w:pStyle w:val="GPSL3numberedclause"/>
        <w:numPr>
          <w:ilvl w:val="2"/>
          <w:numId w:val="18"/>
        </w:numPr>
      </w:pPr>
      <w:r w:rsidRPr="00E72E9A">
        <w:t>first by commercial negotiation (as prescribed in paragraph 3);</w:t>
      </w:r>
    </w:p>
    <w:p w14:paraId="14BB0705" w14:textId="77777777" w:rsidR="00E67491" w:rsidRPr="00E72E9A" w:rsidRDefault="00E67491" w:rsidP="00E72E9A">
      <w:pPr>
        <w:pStyle w:val="GPSL3numberedclause"/>
        <w:numPr>
          <w:ilvl w:val="2"/>
          <w:numId w:val="18"/>
        </w:numPr>
      </w:pPr>
      <w:r w:rsidRPr="00E72E9A">
        <w:t>then by mediation (as prescribed in paragraph 4); and</w:t>
      </w:r>
    </w:p>
    <w:p w14:paraId="66090230" w14:textId="77777777" w:rsidR="00E67491" w:rsidRPr="00E72E9A" w:rsidRDefault="00E67491" w:rsidP="00E72E9A">
      <w:pPr>
        <w:pStyle w:val="GPSL3numberedclause"/>
        <w:numPr>
          <w:ilvl w:val="2"/>
          <w:numId w:val="18"/>
        </w:numPr>
      </w:pPr>
      <w:r w:rsidRPr="00E72E9A">
        <w:t>lastly by recourse to arbitration (as prescribed in paragraph 6) or litigation (in accordance with Clause 37 (Governing Law and Jurisdiction)).</w:t>
      </w:r>
    </w:p>
    <w:p w14:paraId="02A5CE32" w14:textId="77777777" w:rsidR="00E67491" w:rsidRPr="00E72E9A" w:rsidRDefault="00E67491" w:rsidP="00E72E9A">
      <w:pPr>
        <w:pStyle w:val="GPSL2numberedclause"/>
        <w:numPr>
          <w:ilvl w:val="1"/>
          <w:numId w:val="18"/>
        </w:numPr>
      </w:pPr>
      <w:r w:rsidRPr="00E72E9A">
        <w:t>Specific issues shall be referred to Expert Determination (as prescribed in paragraph 5) where specified under the provisions of this Call Off Contract and may also be referred to Expert Determination where otherwise appropriate as specified in paragraph 5.</w:t>
      </w:r>
    </w:p>
    <w:p w14:paraId="2DE41714" w14:textId="77777777" w:rsidR="00E67491" w:rsidRPr="00E72E9A" w:rsidRDefault="00E67491" w:rsidP="00E72E9A">
      <w:pPr>
        <w:pStyle w:val="GPSL2numberedclause"/>
        <w:numPr>
          <w:ilvl w:val="1"/>
          <w:numId w:val="18"/>
        </w:numPr>
      </w:pPr>
      <w:r w:rsidRPr="00E72E9A">
        <w:t>In exceptional circumstances where the use of the times in this Annex 1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2256159D" w14:textId="77777777" w:rsidR="00E67491" w:rsidRPr="00E72E9A" w:rsidRDefault="00E67491" w:rsidP="00E72E9A">
      <w:pPr>
        <w:pStyle w:val="GPSL2numberedclause"/>
        <w:numPr>
          <w:ilvl w:val="1"/>
          <w:numId w:val="18"/>
        </w:numPr>
      </w:pPr>
      <w:r w:rsidRPr="00E72E9A">
        <w:t>If the use of the Expedited Dispute Timetable</w:t>
      </w:r>
      <w:r w:rsidRPr="00E72E9A" w:rsidDel="00C009AF">
        <w:t xml:space="preserve"> </w:t>
      </w:r>
      <w:r w:rsidRPr="00E72E9A">
        <w:t>is determined in accordance with paragraph 2.5 or is otherwise specified under the provisions of this Call Off Contract, then the following periods of time shall apply in lieu of the time periods specified in the applicable Paragraphs:</w:t>
      </w:r>
    </w:p>
    <w:p w14:paraId="5B87ED1E" w14:textId="77777777" w:rsidR="00E67491" w:rsidRPr="00E72E9A" w:rsidRDefault="00E67491" w:rsidP="00E72E9A">
      <w:pPr>
        <w:pStyle w:val="GPSL3numberedclause"/>
        <w:numPr>
          <w:ilvl w:val="2"/>
          <w:numId w:val="18"/>
        </w:numPr>
      </w:pPr>
      <w:r w:rsidRPr="00E72E9A">
        <w:t>in paragraph 3.2.3 ten (10) Working Days;</w:t>
      </w:r>
    </w:p>
    <w:p w14:paraId="08A083E0" w14:textId="77777777" w:rsidR="00E67491" w:rsidRPr="00E72E9A" w:rsidRDefault="00E67491" w:rsidP="00E72E9A">
      <w:pPr>
        <w:pStyle w:val="GPSL3numberedclause"/>
        <w:numPr>
          <w:ilvl w:val="2"/>
          <w:numId w:val="18"/>
        </w:numPr>
      </w:pPr>
      <w:r w:rsidRPr="00E72E9A">
        <w:t>in paragraph 4.2, ten (10) Working Days;</w:t>
      </w:r>
    </w:p>
    <w:p w14:paraId="10EFD20A" w14:textId="77777777" w:rsidR="00E67491" w:rsidRPr="00E72E9A" w:rsidRDefault="00E67491" w:rsidP="00E72E9A">
      <w:pPr>
        <w:pStyle w:val="GPSL3numberedclause"/>
        <w:numPr>
          <w:ilvl w:val="2"/>
          <w:numId w:val="18"/>
        </w:numPr>
      </w:pPr>
      <w:r w:rsidRPr="00E72E9A">
        <w:t>in paragraph 5.2, five (5) Working Days; and</w:t>
      </w:r>
    </w:p>
    <w:p w14:paraId="5B597CCF" w14:textId="77777777" w:rsidR="00E67491" w:rsidRPr="00E72E9A" w:rsidRDefault="00E67491" w:rsidP="00E72E9A">
      <w:pPr>
        <w:pStyle w:val="GPSL3numberedclause"/>
        <w:numPr>
          <w:ilvl w:val="2"/>
          <w:numId w:val="18"/>
        </w:numPr>
      </w:pPr>
      <w:r w:rsidRPr="00E72E9A">
        <w:t>in paragraph 6.2, ten (10) Working Days.</w:t>
      </w:r>
    </w:p>
    <w:p w14:paraId="1315ED5D" w14:textId="77777777" w:rsidR="00E67491" w:rsidRPr="00E72E9A" w:rsidRDefault="00E67491" w:rsidP="00E72E9A">
      <w:pPr>
        <w:pStyle w:val="GPSL2numberedclause"/>
        <w:numPr>
          <w:ilvl w:val="1"/>
          <w:numId w:val="18"/>
        </w:numPr>
      </w:pPr>
      <w:r w:rsidRPr="00E72E9A">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4B3FCC4C" w14:textId="77777777" w:rsidR="00E67491" w:rsidRPr="00E72E9A" w:rsidRDefault="00E67491" w:rsidP="00E72E9A">
      <w:pPr>
        <w:numPr>
          <w:ilvl w:val="0"/>
          <w:numId w:val="18"/>
        </w:numPr>
        <w:overflowPunct w:val="0"/>
        <w:autoSpaceDE w:val="0"/>
        <w:autoSpaceDN w:val="0"/>
        <w:adjustRightInd w:val="0"/>
        <w:spacing w:after="240"/>
        <w:jc w:val="both"/>
        <w:textAlignment w:val="baseline"/>
        <w:rPr>
          <w:rFonts w:ascii="Arial" w:hAnsi="Arial" w:cs="Arial"/>
          <w:b/>
          <w:sz w:val="22"/>
          <w:szCs w:val="22"/>
        </w:rPr>
      </w:pPr>
      <w:r w:rsidRPr="00E72E9A">
        <w:rPr>
          <w:rFonts w:ascii="Arial" w:hAnsi="Arial" w:cs="Arial"/>
          <w:b/>
          <w:sz w:val="22"/>
          <w:szCs w:val="22"/>
        </w:rPr>
        <w:t>COMMERCIAL NEGOTIATIONS</w:t>
      </w:r>
    </w:p>
    <w:p w14:paraId="698D4C55" w14:textId="77777777" w:rsidR="00E67491" w:rsidRPr="00E72E9A" w:rsidRDefault="00E67491" w:rsidP="00E72E9A">
      <w:pPr>
        <w:pStyle w:val="GPSL2numberedclause"/>
        <w:numPr>
          <w:ilvl w:val="1"/>
          <w:numId w:val="18"/>
        </w:numPr>
      </w:pPr>
      <w:r w:rsidRPr="00E72E9A">
        <w:t>Following the service of a Dispute Notice, the Customer and the Supplier shall use reasonable endeavours to resolve the Dispute as soon as possible, by discussion between the Parties’ respective escalation points as nominated in the Dispute Notice in accordance with paragraph 2.2.3.</w:t>
      </w:r>
    </w:p>
    <w:p w14:paraId="6CB65914" w14:textId="77777777" w:rsidR="00E67491" w:rsidRPr="00E72E9A" w:rsidRDefault="00E67491" w:rsidP="00E72E9A">
      <w:pPr>
        <w:pStyle w:val="GPSL2numberedclause"/>
        <w:numPr>
          <w:ilvl w:val="1"/>
          <w:numId w:val="18"/>
        </w:numPr>
      </w:pPr>
      <w:r w:rsidRPr="00E72E9A">
        <w:t>If:</w:t>
      </w:r>
    </w:p>
    <w:p w14:paraId="2A844C4D" w14:textId="77777777" w:rsidR="00E67491" w:rsidRPr="00E72E9A" w:rsidRDefault="00E67491" w:rsidP="00E72E9A">
      <w:pPr>
        <w:pStyle w:val="GPSL3numberedclause"/>
        <w:numPr>
          <w:ilvl w:val="2"/>
          <w:numId w:val="18"/>
        </w:numPr>
      </w:pPr>
      <w:r w:rsidRPr="00E72E9A">
        <w:t>either Party is of the reasonable opinion that the resolution of a Dispute by commercial negotiation, or the continuance of commercial negotiations, will not result in an appropriate solution;</w:t>
      </w:r>
    </w:p>
    <w:p w14:paraId="306FFF83" w14:textId="77777777" w:rsidR="00E67491" w:rsidRPr="00E72E9A" w:rsidRDefault="00E67491" w:rsidP="00E72E9A">
      <w:pPr>
        <w:pStyle w:val="GPSL3numberedclause"/>
        <w:numPr>
          <w:ilvl w:val="2"/>
          <w:numId w:val="18"/>
        </w:numPr>
      </w:pPr>
      <w:r w:rsidRPr="00E72E9A">
        <w:t>the Parties have already held discussions of a nature and intent (or otherwise were conducted in the spirit) that would equate to the conduct of commercial negotiations in accordance with this paragraph 3; or</w:t>
      </w:r>
    </w:p>
    <w:p w14:paraId="53AA20C0" w14:textId="77777777" w:rsidR="00E67491" w:rsidRPr="00E72E9A" w:rsidRDefault="00E67491" w:rsidP="00E72E9A">
      <w:pPr>
        <w:pStyle w:val="GPSL3numberedclause"/>
        <w:numPr>
          <w:ilvl w:val="2"/>
          <w:numId w:val="18"/>
        </w:numPr>
      </w:pPr>
      <w:r w:rsidRPr="00E72E9A">
        <w:t>the Parties have not settled the Dispute in accordance with paragraph 3.1 within thirty (30) Working Days of service of the Dispute Notice,</w:t>
      </w:r>
    </w:p>
    <w:p w14:paraId="40B74FA0" w14:textId="77777777" w:rsidR="00E67491" w:rsidRPr="00E72E9A" w:rsidRDefault="00E67491" w:rsidP="00E67491">
      <w:pPr>
        <w:pStyle w:val="GPSL2Indent"/>
        <w:ind w:left="1440"/>
      </w:pPr>
      <w:r w:rsidRPr="00E72E9A">
        <w:t>either Party may serve a written notice to proceed to mediation (a “</w:t>
      </w:r>
      <w:r w:rsidRPr="00E72E9A">
        <w:rPr>
          <w:b/>
        </w:rPr>
        <w:t>Mediation Notice”</w:t>
      </w:r>
      <w:r w:rsidRPr="00E72E9A">
        <w:t>) in accordance with paragraph 4.</w:t>
      </w:r>
    </w:p>
    <w:p w14:paraId="537679DA" w14:textId="77777777" w:rsidR="00E67491" w:rsidRPr="00E72E9A" w:rsidRDefault="00E67491" w:rsidP="00E72E9A">
      <w:pPr>
        <w:numPr>
          <w:ilvl w:val="0"/>
          <w:numId w:val="18"/>
        </w:numPr>
        <w:overflowPunct w:val="0"/>
        <w:autoSpaceDE w:val="0"/>
        <w:autoSpaceDN w:val="0"/>
        <w:adjustRightInd w:val="0"/>
        <w:spacing w:after="240"/>
        <w:jc w:val="both"/>
        <w:textAlignment w:val="baseline"/>
        <w:rPr>
          <w:rFonts w:ascii="Arial" w:hAnsi="Arial" w:cs="Arial"/>
          <w:b/>
          <w:sz w:val="22"/>
          <w:szCs w:val="22"/>
        </w:rPr>
      </w:pPr>
      <w:r w:rsidRPr="00E72E9A">
        <w:rPr>
          <w:rFonts w:ascii="Arial" w:hAnsi="Arial" w:cs="Arial"/>
          <w:b/>
          <w:sz w:val="22"/>
          <w:szCs w:val="22"/>
        </w:rPr>
        <w:t>MEDIATION</w:t>
      </w:r>
    </w:p>
    <w:p w14:paraId="032D7A0A" w14:textId="77777777" w:rsidR="00E67491" w:rsidRPr="00E72E9A" w:rsidRDefault="00E67491" w:rsidP="00E72E9A">
      <w:pPr>
        <w:pStyle w:val="GPSL2numberedclause"/>
        <w:numPr>
          <w:ilvl w:val="1"/>
          <w:numId w:val="18"/>
        </w:numPr>
      </w:pPr>
      <w:r w:rsidRPr="00E72E9A">
        <w:t>If a Mediation Notice is served, the Parties shall attempt to resolve the dispute in accordance with CEDR's Model Mediation Agreement which shall be deemed to be incorporated by reference into this Call Off Contract.</w:t>
      </w:r>
    </w:p>
    <w:p w14:paraId="02AF7CF2" w14:textId="77777777" w:rsidR="00E67491" w:rsidRPr="00E72E9A" w:rsidRDefault="00E67491" w:rsidP="00E72E9A">
      <w:pPr>
        <w:pStyle w:val="GPSL2numberedclause"/>
        <w:numPr>
          <w:ilvl w:val="1"/>
          <w:numId w:val="18"/>
        </w:numPr>
      </w:pPr>
      <w:r w:rsidRPr="00E72E9A">
        <w:t>If the Parties are unable to agree on the joint appointment of a Mediator within thirty (30) Working Days from service of the Mediation Notice then either Party may apply to CEDR to nominate the Mediator.</w:t>
      </w:r>
    </w:p>
    <w:p w14:paraId="215902F2" w14:textId="77777777" w:rsidR="00E67491" w:rsidRPr="00E72E9A" w:rsidRDefault="00E67491" w:rsidP="00E72E9A">
      <w:pPr>
        <w:pStyle w:val="GPSL2numberedclause"/>
        <w:numPr>
          <w:ilvl w:val="1"/>
          <w:numId w:val="18"/>
        </w:numPr>
      </w:pPr>
      <w:r w:rsidRPr="00E72E9A">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ED2BCC6" w14:textId="77777777" w:rsidR="00E67491" w:rsidRPr="00E72E9A" w:rsidRDefault="00E67491" w:rsidP="00E72E9A">
      <w:pPr>
        <w:pStyle w:val="GPSL2numberedclause"/>
        <w:numPr>
          <w:ilvl w:val="1"/>
          <w:numId w:val="18"/>
        </w:numPr>
      </w:pPr>
      <w:r w:rsidRPr="00E72E9A">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25A0D957" w14:textId="77777777" w:rsidR="00E67491" w:rsidRPr="00E72E9A" w:rsidRDefault="00E67491" w:rsidP="00E72E9A">
      <w:pPr>
        <w:numPr>
          <w:ilvl w:val="0"/>
          <w:numId w:val="18"/>
        </w:numPr>
        <w:overflowPunct w:val="0"/>
        <w:autoSpaceDE w:val="0"/>
        <w:autoSpaceDN w:val="0"/>
        <w:adjustRightInd w:val="0"/>
        <w:spacing w:after="240"/>
        <w:jc w:val="both"/>
        <w:textAlignment w:val="baseline"/>
        <w:rPr>
          <w:rFonts w:ascii="Arial" w:hAnsi="Arial" w:cs="Arial"/>
          <w:sz w:val="22"/>
          <w:szCs w:val="22"/>
        </w:rPr>
      </w:pPr>
      <w:bookmarkStart w:id="3177" w:name="_Ref450916742"/>
      <w:r w:rsidRPr="00E72E9A">
        <w:rPr>
          <w:rFonts w:ascii="Arial" w:hAnsi="Arial" w:cs="Arial"/>
          <w:b/>
          <w:sz w:val="22"/>
          <w:szCs w:val="22"/>
        </w:rPr>
        <w:t>EXPERT</w:t>
      </w:r>
      <w:r w:rsidRPr="00E72E9A">
        <w:rPr>
          <w:rFonts w:ascii="Arial" w:hAnsi="Arial" w:cs="Arial"/>
          <w:sz w:val="22"/>
          <w:szCs w:val="22"/>
        </w:rPr>
        <w:t xml:space="preserve"> </w:t>
      </w:r>
      <w:r w:rsidRPr="00E72E9A">
        <w:rPr>
          <w:rFonts w:ascii="Arial" w:hAnsi="Arial" w:cs="Arial"/>
          <w:b/>
          <w:sz w:val="22"/>
          <w:szCs w:val="22"/>
        </w:rPr>
        <w:t>DETERMINATION</w:t>
      </w:r>
      <w:bookmarkEnd w:id="3177"/>
    </w:p>
    <w:p w14:paraId="26BE972E" w14:textId="77777777" w:rsidR="00E67491" w:rsidRPr="00E72E9A" w:rsidRDefault="00E67491" w:rsidP="00E72E9A">
      <w:pPr>
        <w:pStyle w:val="GPSL2numberedclause"/>
        <w:numPr>
          <w:ilvl w:val="1"/>
          <w:numId w:val="18"/>
        </w:numPr>
      </w:pPr>
      <w:r w:rsidRPr="00E72E9A">
        <w:t>If a Dispute relates to any aspect of the technology underlying the provision of the Goods 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78BA7881" w14:textId="77777777" w:rsidR="00E67491" w:rsidRPr="00E72E9A" w:rsidRDefault="00E67491" w:rsidP="00E72E9A">
      <w:pPr>
        <w:pStyle w:val="GPSL2numberedclause"/>
        <w:numPr>
          <w:ilvl w:val="1"/>
          <w:numId w:val="18"/>
        </w:numPr>
      </w:pPr>
      <w:r w:rsidRPr="00E72E9A">
        <w:t>The Expert shall be appointed by agreement in writing between the Parties, but in the event of a failure to agree within ten (10) Working Days, or if the person appointed is unable or unwilling to act, the Expert shall be appointed on the instructions of the President of the British Computer Society (or any other association that has replaced the British Computer Society).</w:t>
      </w:r>
    </w:p>
    <w:p w14:paraId="24ADE0EE" w14:textId="77777777" w:rsidR="00E67491" w:rsidRPr="00E72E9A" w:rsidRDefault="00E67491" w:rsidP="00E72E9A">
      <w:pPr>
        <w:pStyle w:val="GPSL2numberedclause"/>
        <w:numPr>
          <w:ilvl w:val="1"/>
          <w:numId w:val="18"/>
        </w:numPr>
      </w:pPr>
      <w:r w:rsidRPr="00E72E9A">
        <w:t>The Expert shall act on the following basis:</w:t>
      </w:r>
    </w:p>
    <w:p w14:paraId="3D9ACBE0" w14:textId="77777777" w:rsidR="00E67491" w:rsidRPr="00E72E9A" w:rsidRDefault="00E67491" w:rsidP="00E72E9A">
      <w:pPr>
        <w:pStyle w:val="GPSL3numberedclause"/>
        <w:numPr>
          <w:ilvl w:val="2"/>
          <w:numId w:val="18"/>
        </w:numPr>
      </w:pPr>
      <w:r w:rsidRPr="00E72E9A">
        <w:t>he/she shall act as an expert and not as an arbitrator and shall act fairly and impartially;</w:t>
      </w:r>
    </w:p>
    <w:p w14:paraId="768C19CD" w14:textId="77777777" w:rsidR="00E67491" w:rsidRPr="00E72E9A" w:rsidRDefault="00E67491" w:rsidP="00E72E9A">
      <w:pPr>
        <w:pStyle w:val="GPSL3numberedclause"/>
        <w:numPr>
          <w:ilvl w:val="2"/>
          <w:numId w:val="18"/>
        </w:numPr>
      </w:pPr>
      <w:r w:rsidRPr="00E72E9A">
        <w:t>the Expert's determination shall (in the absence of a material failure to follow the agreed procedures) be final and binding on the Parties;</w:t>
      </w:r>
    </w:p>
    <w:p w14:paraId="77C6CDF9" w14:textId="77777777" w:rsidR="00E67491" w:rsidRPr="00E72E9A" w:rsidRDefault="00E67491" w:rsidP="00E72E9A">
      <w:pPr>
        <w:pStyle w:val="GPSL3numberedclause"/>
        <w:numPr>
          <w:ilvl w:val="2"/>
          <w:numId w:val="18"/>
        </w:numPr>
      </w:pPr>
      <w:r w:rsidRPr="00E72E9A">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20D8B714" w14:textId="77777777" w:rsidR="00E67491" w:rsidRPr="00E72E9A" w:rsidRDefault="00E67491" w:rsidP="00E72E9A">
      <w:pPr>
        <w:pStyle w:val="GPSL3numberedclause"/>
        <w:numPr>
          <w:ilvl w:val="2"/>
          <w:numId w:val="18"/>
        </w:numPr>
      </w:pPr>
      <w:r w:rsidRPr="00E72E9A">
        <w:t>any amount payable by one Party to another as a result of the Expert's determination shall be due and payable within twenty (20) Working Days of the Expert's determination being notified to the Parties;</w:t>
      </w:r>
    </w:p>
    <w:p w14:paraId="34F44A37" w14:textId="77777777" w:rsidR="00E67491" w:rsidRPr="00E72E9A" w:rsidRDefault="00E67491" w:rsidP="00E72E9A">
      <w:pPr>
        <w:pStyle w:val="GPSL3numberedclause"/>
        <w:numPr>
          <w:ilvl w:val="2"/>
          <w:numId w:val="18"/>
        </w:numPr>
      </w:pPr>
      <w:r w:rsidRPr="00E72E9A">
        <w:t>the process shall be conducted in private and shall be confidential; and</w:t>
      </w:r>
    </w:p>
    <w:p w14:paraId="1ACFF28E" w14:textId="77777777" w:rsidR="00E67491" w:rsidRPr="00E72E9A" w:rsidRDefault="00E67491" w:rsidP="00E72E9A">
      <w:pPr>
        <w:pStyle w:val="GPSL3numberedclause"/>
        <w:numPr>
          <w:ilvl w:val="2"/>
          <w:numId w:val="18"/>
        </w:numPr>
      </w:pPr>
      <w:r w:rsidRPr="00E72E9A">
        <w:t>the Expert shall determine how and by whom the costs of the determination, including his/her fees and expenses, are to be paid.</w:t>
      </w:r>
    </w:p>
    <w:p w14:paraId="3698EB82" w14:textId="77777777" w:rsidR="00E67491" w:rsidRPr="00E72E9A" w:rsidRDefault="00E67491" w:rsidP="00E72E9A">
      <w:pPr>
        <w:numPr>
          <w:ilvl w:val="0"/>
          <w:numId w:val="18"/>
        </w:numPr>
        <w:overflowPunct w:val="0"/>
        <w:autoSpaceDE w:val="0"/>
        <w:autoSpaceDN w:val="0"/>
        <w:adjustRightInd w:val="0"/>
        <w:spacing w:after="240"/>
        <w:jc w:val="both"/>
        <w:textAlignment w:val="baseline"/>
        <w:rPr>
          <w:rFonts w:ascii="Arial" w:hAnsi="Arial" w:cs="Arial"/>
          <w:sz w:val="22"/>
          <w:szCs w:val="22"/>
        </w:rPr>
      </w:pPr>
      <w:r w:rsidRPr="00E72E9A">
        <w:rPr>
          <w:rFonts w:ascii="Arial" w:hAnsi="Arial" w:cs="Arial"/>
          <w:b/>
          <w:sz w:val="22"/>
          <w:szCs w:val="22"/>
        </w:rPr>
        <w:t>ARBITRATION</w:t>
      </w:r>
    </w:p>
    <w:p w14:paraId="238F9D5D" w14:textId="77777777" w:rsidR="00E67491" w:rsidRPr="00E72E9A" w:rsidRDefault="00E67491" w:rsidP="00E72E9A">
      <w:pPr>
        <w:pStyle w:val="GPSL2numberedclause"/>
        <w:numPr>
          <w:ilvl w:val="1"/>
          <w:numId w:val="18"/>
        </w:numPr>
      </w:pPr>
      <w:r w:rsidRPr="00E72E9A">
        <w:t>The Customer may at any time before court proceedings are commenced refer the Dispute to arbitration in accordance with the provisions of paragraph 6.4.</w:t>
      </w:r>
    </w:p>
    <w:p w14:paraId="5794C908" w14:textId="439E259E" w:rsidR="00E67491" w:rsidRPr="00E72E9A" w:rsidRDefault="00E67491" w:rsidP="00E72E9A">
      <w:pPr>
        <w:pStyle w:val="GPSL2numberedclause"/>
        <w:numPr>
          <w:ilvl w:val="1"/>
          <w:numId w:val="18"/>
        </w:numPr>
      </w:pPr>
      <w:r w:rsidRPr="00E72E9A">
        <w:t>Before the Supplier commences court proceedings or arbitration, it shall serve written notice on the Customer of its intentions and the Customer shall have fifteen (15) Working Days following receipt of such notice to serve a reply (a “</w:t>
      </w:r>
      <w:r w:rsidRPr="00E72E9A">
        <w:rPr>
          <w:b/>
        </w:rPr>
        <w:t>Counter Notice</w:t>
      </w:r>
      <w:r w:rsidRPr="00E72E9A">
        <w:t xml:space="preserve">”) on the Supplier requiring the Dispute to be referred to and resolved by arbitration in accordance with paragraph 6.4 or be subject to the jurisdiction of the courts in accordance with Clause </w:t>
      </w:r>
      <w:r w:rsidRPr="00E72E9A">
        <w:fldChar w:fldCharType="begin"/>
      </w:r>
      <w:r w:rsidRPr="00E72E9A">
        <w:instrText xml:space="preserve"> REF _Ref364756346 \r \h </w:instrText>
      </w:r>
      <w:r w:rsidR="00E72E9A" w:rsidRPr="00E72E9A">
        <w:instrText xml:space="preserve"> \* MERGEFORMAT </w:instrText>
      </w:r>
      <w:r w:rsidRPr="00E72E9A">
        <w:fldChar w:fldCharType="separate"/>
      </w:r>
      <w:r w:rsidRPr="00E72E9A">
        <w:t>37</w:t>
      </w:r>
      <w:r w:rsidRPr="00E72E9A">
        <w:fldChar w:fldCharType="end"/>
      </w:r>
      <w:r w:rsidRPr="00E72E9A">
        <w:t xml:space="preserve"> (Governing Law and Jurisdiction). The Supplier shall not commence any court proceedings or arbitration until the expiry of such fifteen (15) Working Day period.</w:t>
      </w:r>
    </w:p>
    <w:p w14:paraId="01F1265B" w14:textId="77777777" w:rsidR="00E67491" w:rsidRPr="00E72E9A" w:rsidRDefault="00E67491" w:rsidP="00E72E9A">
      <w:pPr>
        <w:pStyle w:val="GPSL2numberedclause"/>
        <w:numPr>
          <w:ilvl w:val="1"/>
          <w:numId w:val="18"/>
        </w:numPr>
      </w:pPr>
      <w:r w:rsidRPr="00E72E9A">
        <w:t>If:</w:t>
      </w:r>
    </w:p>
    <w:p w14:paraId="1B591A7F" w14:textId="77777777" w:rsidR="00E67491" w:rsidRPr="00E72E9A" w:rsidRDefault="00E67491" w:rsidP="00E72E9A">
      <w:pPr>
        <w:pStyle w:val="GPSL3numberedclause"/>
        <w:numPr>
          <w:ilvl w:val="2"/>
          <w:numId w:val="18"/>
        </w:numPr>
      </w:pPr>
      <w:r w:rsidRPr="00E72E9A">
        <w:t>the Counter Notice requires the Dispute to be referred to arbitration, the provisions of paragraph 6.4 shall apply;</w:t>
      </w:r>
    </w:p>
    <w:p w14:paraId="445A3EC6" w14:textId="77777777" w:rsidR="00E67491" w:rsidRPr="00E72E9A" w:rsidRDefault="00E67491" w:rsidP="00E72E9A">
      <w:pPr>
        <w:pStyle w:val="GPSL3numberedclause"/>
        <w:numPr>
          <w:ilvl w:val="2"/>
          <w:numId w:val="18"/>
        </w:numPr>
      </w:pPr>
      <w:r w:rsidRPr="00E72E9A">
        <w:t xml:space="preserve">the Counter Notice requires the Dispute to be subject to the exclusive jurisdiction of the courts in accordance with Clause </w:t>
      </w:r>
      <w:r w:rsidRPr="00E72E9A">
        <w:fldChar w:fldCharType="begin"/>
      </w:r>
      <w:r w:rsidRPr="00E72E9A">
        <w:instrText xml:space="preserve"> REF _Ref364756346 \r \h  \* MERGEFORMAT </w:instrText>
      </w:r>
      <w:r w:rsidRPr="00E72E9A">
        <w:fldChar w:fldCharType="separate"/>
      </w:r>
      <w:r w:rsidRPr="00E72E9A">
        <w:t>37</w:t>
      </w:r>
      <w:r w:rsidRPr="00E72E9A">
        <w:fldChar w:fldCharType="end"/>
      </w:r>
      <w:r w:rsidRPr="00E72E9A">
        <w:t xml:space="preserve"> (Governing Law and Jurisdiction), the Dispute shall be so referred to the courts and the Supplier shall not commence arbitration proceedings;</w:t>
      </w:r>
    </w:p>
    <w:p w14:paraId="55270B18" w14:textId="77777777" w:rsidR="00E67491" w:rsidRPr="00E72E9A" w:rsidRDefault="00E67491" w:rsidP="00E72E9A">
      <w:pPr>
        <w:pStyle w:val="GPSL3numberedclause"/>
        <w:numPr>
          <w:ilvl w:val="2"/>
          <w:numId w:val="18"/>
        </w:numPr>
      </w:pPr>
      <w:r w:rsidRPr="00E72E9A">
        <w:t xml:space="preserve">the Customer does not serve a Counter Notice within the fifteen (15) Working Days period referred to in paragraph 6.2, the Supplier may either commence arbitration proceedings in accordance with paragraph 6.4 or commence court proceedings in the courts in accordance with Clause </w:t>
      </w:r>
      <w:r w:rsidRPr="00E72E9A">
        <w:fldChar w:fldCharType="begin"/>
      </w:r>
      <w:r w:rsidRPr="00E72E9A">
        <w:instrText xml:space="preserve"> REF _Ref364756346 \r \h  \* MERGEFORMAT </w:instrText>
      </w:r>
      <w:r w:rsidRPr="00E72E9A">
        <w:fldChar w:fldCharType="separate"/>
      </w:r>
      <w:r w:rsidRPr="00E72E9A">
        <w:t>37</w:t>
      </w:r>
      <w:r w:rsidRPr="00E72E9A">
        <w:fldChar w:fldCharType="end"/>
      </w:r>
      <w:r w:rsidRPr="00E72E9A">
        <w:t xml:space="preserve"> (Governing Law and Jurisdiction) which shall (in those circumstances) have exclusive jurisdiction.</w:t>
      </w:r>
    </w:p>
    <w:p w14:paraId="55E17767" w14:textId="77777777" w:rsidR="00E67491" w:rsidRPr="00E72E9A" w:rsidRDefault="00E67491" w:rsidP="00E72E9A">
      <w:pPr>
        <w:pStyle w:val="GPSL3numberedclause"/>
        <w:numPr>
          <w:ilvl w:val="1"/>
          <w:numId w:val="18"/>
        </w:numPr>
      </w:pPr>
      <w:r w:rsidRPr="00E72E9A">
        <w:t>In the event that any arbitration proceedings are commenced pursuant to paragraphs 6.1 to 6.3, the Parties hereby confirm that:</w:t>
      </w:r>
    </w:p>
    <w:p w14:paraId="45AE8289" w14:textId="77777777" w:rsidR="00E67491" w:rsidRPr="00E72E9A" w:rsidRDefault="00E67491" w:rsidP="00E72E9A">
      <w:pPr>
        <w:pStyle w:val="GPSL3numberedclause"/>
        <w:numPr>
          <w:ilvl w:val="2"/>
          <w:numId w:val="18"/>
        </w:numPr>
      </w:pPr>
      <w:r w:rsidRPr="00E72E9A">
        <w:t>all disputes, issues or claims arising out of or in connection with this Call Off Contract (including as to its existence, validity or performance) shall be referred to and finally resolved by arbitration under the Rules of the London Court of International Arbitration (“LCIA”) (subject to paragraphs 6.4.5, 6.4.6 and 6.4.7);</w:t>
      </w:r>
    </w:p>
    <w:p w14:paraId="52D28C9F" w14:textId="77777777" w:rsidR="00E67491" w:rsidRPr="00E72E9A" w:rsidRDefault="00E67491" w:rsidP="00E72E9A">
      <w:pPr>
        <w:pStyle w:val="GPSL3numberedclause"/>
        <w:numPr>
          <w:ilvl w:val="2"/>
          <w:numId w:val="18"/>
        </w:numPr>
      </w:pPr>
      <w:r w:rsidRPr="00E72E9A">
        <w:t>the arbitration shall be administered by the LCIA;</w:t>
      </w:r>
    </w:p>
    <w:p w14:paraId="72699B35" w14:textId="77777777" w:rsidR="00E67491" w:rsidRPr="00E72E9A" w:rsidRDefault="00E67491" w:rsidP="00E72E9A">
      <w:pPr>
        <w:pStyle w:val="GPSL3numberedclause"/>
        <w:numPr>
          <w:ilvl w:val="2"/>
          <w:numId w:val="18"/>
        </w:numPr>
      </w:pPr>
      <w:r w:rsidRPr="00E72E9A">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58742C39" w14:textId="77777777" w:rsidR="00E67491" w:rsidRPr="00E72E9A" w:rsidRDefault="00E67491" w:rsidP="00E72E9A">
      <w:pPr>
        <w:pStyle w:val="GPSL3numberedclause"/>
        <w:numPr>
          <w:ilvl w:val="2"/>
          <w:numId w:val="18"/>
        </w:numPr>
      </w:pPr>
      <w:r w:rsidRPr="00E72E9A">
        <w:t>if the Parties fail to agree the appointment of the arbitrator within ten (10) days from the date on which arbitration proceedings are commenced or if the person appointed is unable or unwilling to act, the arbitrator shall be appointed by the LCIA;</w:t>
      </w:r>
    </w:p>
    <w:p w14:paraId="7BD17D2A" w14:textId="77777777" w:rsidR="00E67491" w:rsidRPr="00E72E9A" w:rsidRDefault="00E67491" w:rsidP="00E72E9A">
      <w:pPr>
        <w:pStyle w:val="GPSL3numberedclause"/>
        <w:numPr>
          <w:ilvl w:val="2"/>
          <w:numId w:val="18"/>
        </w:numPr>
      </w:pPr>
      <w:r w:rsidRPr="00E72E9A">
        <w:t>the chair of the arbitral tribunal shall be British;</w:t>
      </w:r>
    </w:p>
    <w:p w14:paraId="2EBBBB21" w14:textId="77777777" w:rsidR="00E67491" w:rsidRPr="00E72E9A" w:rsidRDefault="00E67491" w:rsidP="00E72E9A">
      <w:pPr>
        <w:pStyle w:val="GPSL3numberedclause"/>
        <w:numPr>
          <w:ilvl w:val="2"/>
          <w:numId w:val="18"/>
        </w:numPr>
      </w:pPr>
      <w:r w:rsidRPr="00E72E9A">
        <w:t>the arbitration proceedings shall take place in London and in the English language; and</w:t>
      </w:r>
    </w:p>
    <w:p w14:paraId="7306B907" w14:textId="77777777" w:rsidR="00E67491" w:rsidRPr="00E72E9A" w:rsidRDefault="00E67491" w:rsidP="00E72E9A">
      <w:pPr>
        <w:pStyle w:val="GPSL3numberedclause"/>
        <w:numPr>
          <w:ilvl w:val="2"/>
          <w:numId w:val="18"/>
        </w:numPr>
      </w:pPr>
      <w:r w:rsidRPr="00E72E9A">
        <w:t>the seat of the</w:t>
      </w:r>
      <w:r w:rsidRPr="00E72E9A">
        <w:rPr>
          <w:color w:val="000000"/>
        </w:rPr>
        <w:t xml:space="preserve"> arbitration shall be London.</w:t>
      </w:r>
    </w:p>
    <w:p w14:paraId="63F52BCA" w14:textId="77777777" w:rsidR="00E67491" w:rsidRPr="00E72E9A" w:rsidRDefault="00E67491" w:rsidP="00E67491">
      <w:pPr>
        <w:pStyle w:val="GPSL3Guidance"/>
        <w:ind w:left="2880"/>
      </w:pPr>
    </w:p>
    <w:p w14:paraId="4F9DD41A" w14:textId="77777777" w:rsidR="00E67491" w:rsidRPr="00E72E9A" w:rsidRDefault="00E67491" w:rsidP="00E72E9A">
      <w:pPr>
        <w:numPr>
          <w:ilvl w:val="0"/>
          <w:numId w:val="18"/>
        </w:numPr>
        <w:overflowPunct w:val="0"/>
        <w:autoSpaceDE w:val="0"/>
        <w:autoSpaceDN w:val="0"/>
        <w:adjustRightInd w:val="0"/>
        <w:spacing w:after="240"/>
        <w:jc w:val="both"/>
        <w:textAlignment w:val="baseline"/>
        <w:rPr>
          <w:rFonts w:ascii="Arial" w:hAnsi="Arial" w:cs="Arial"/>
          <w:b/>
          <w:sz w:val="22"/>
          <w:szCs w:val="22"/>
        </w:rPr>
      </w:pPr>
      <w:r w:rsidRPr="00E72E9A">
        <w:rPr>
          <w:rFonts w:ascii="Arial" w:hAnsi="Arial" w:cs="Arial"/>
          <w:b/>
          <w:sz w:val="22"/>
          <w:szCs w:val="22"/>
        </w:rPr>
        <w:t>URGENT RELIEF</w:t>
      </w:r>
    </w:p>
    <w:p w14:paraId="74DEBC9D" w14:textId="77777777" w:rsidR="00E67491" w:rsidRPr="00E72E9A" w:rsidRDefault="00E67491" w:rsidP="00E72E9A">
      <w:pPr>
        <w:pStyle w:val="GPSL2numberedclause"/>
        <w:numPr>
          <w:ilvl w:val="1"/>
          <w:numId w:val="18"/>
        </w:numPr>
      </w:pPr>
      <w:r w:rsidRPr="00E72E9A">
        <w:t>Either Party may at any time take proceedings or seek remedies before any court or tribunal of competent jurisdiction:</w:t>
      </w:r>
    </w:p>
    <w:p w14:paraId="1FF6C4B4" w14:textId="77777777" w:rsidR="00E67491" w:rsidRPr="00E72E9A" w:rsidRDefault="00E67491" w:rsidP="00E72E9A">
      <w:pPr>
        <w:pStyle w:val="GPSL3numberedclause"/>
        <w:numPr>
          <w:ilvl w:val="2"/>
          <w:numId w:val="18"/>
        </w:numPr>
      </w:pPr>
      <w:r w:rsidRPr="00E72E9A">
        <w:t>for interim or interlocutory remedies in relation to this Call Off Contract or infringement by the other Party of that Party’s Intellectual Property Rights; and/or</w:t>
      </w:r>
    </w:p>
    <w:p w14:paraId="58E4F5FF" w14:textId="77777777" w:rsidR="00E67491" w:rsidRPr="00E72E9A" w:rsidRDefault="00E67491" w:rsidP="00E72E9A">
      <w:pPr>
        <w:pStyle w:val="GPSL3numberedclause"/>
        <w:numPr>
          <w:ilvl w:val="2"/>
          <w:numId w:val="18"/>
        </w:numPr>
        <w:rPr>
          <w:color w:val="000000"/>
        </w:rPr>
      </w:pPr>
      <w:r w:rsidRPr="00E72E9A">
        <w:t>where compliance with paragraph 2.1 and/or referring the Dispute to mediation may leave insufficient time for that Party to commence proceedings</w:t>
      </w:r>
      <w:r w:rsidRPr="00E72E9A">
        <w:rPr>
          <w:color w:val="000000"/>
        </w:rPr>
        <w:t xml:space="preserve"> before the expiry of the limitation period.</w:t>
      </w:r>
    </w:p>
    <w:p w14:paraId="62BE11D9" w14:textId="77777777" w:rsidR="00E67491" w:rsidRPr="00E72E9A" w:rsidRDefault="00E67491" w:rsidP="00E67491">
      <w:pPr>
        <w:pStyle w:val="GPSmacrorestart"/>
        <w:rPr>
          <w:sz w:val="22"/>
          <w:szCs w:val="22"/>
        </w:rPr>
      </w:pPr>
      <w:r w:rsidRPr="00E72E9A">
        <w:rPr>
          <w:sz w:val="22"/>
          <w:szCs w:val="22"/>
        </w:rPr>
        <w:br w:type="page"/>
      </w:r>
    </w:p>
    <w:p w14:paraId="30BFA659" w14:textId="77777777" w:rsidR="00E67491" w:rsidRPr="00E72E9A" w:rsidRDefault="00E67491" w:rsidP="00E67491">
      <w:pPr>
        <w:pStyle w:val="GPSSchTitleandNumber"/>
        <w:rPr>
          <w:rFonts w:ascii="Arial" w:hAnsi="Arial" w:cs="Arial"/>
        </w:rPr>
      </w:pPr>
      <w:bookmarkStart w:id="3178" w:name="_Toc349229928"/>
      <w:bookmarkStart w:id="3179" w:name="_Toc349230091"/>
      <w:bookmarkStart w:id="3180" w:name="_Toc349230491"/>
      <w:bookmarkStart w:id="3181" w:name="_Toc349231373"/>
      <w:bookmarkStart w:id="3182" w:name="_Toc349232099"/>
      <w:bookmarkStart w:id="3183" w:name="_Toc349232480"/>
      <w:bookmarkStart w:id="3184" w:name="_Toc349233216"/>
      <w:bookmarkStart w:id="3185" w:name="_Toc349233351"/>
      <w:bookmarkStart w:id="3186" w:name="_Toc349233485"/>
      <w:bookmarkStart w:id="3187" w:name="_Toc350503074"/>
      <w:bookmarkStart w:id="3188" w:name="_Toc350504064"/>
      <w:bookmarkStart w:id="3189" w:name="_Toc350506354"/>
      <w:bookmarkStart w:id="3190" w:name="_Toc350506592"/>
      <w:bookmarkStart w:id="3191" w:name="_Toc350506722"/>
      <w:bookmarkStart w:id="3192" w:name="_Toc350506852"/>
      <w:bookmarkStart w:id="3193" w:name="_Toc350506984"/>
      <w:bookmarkStart w:id="3194" w:name="_Toc350507445"/>
      <w:bookmarkStart w:id="3195" w:name="_Toc350507979"/>
      <w:bookmarkStart w:id="3196" w:name="_Toc349229930"/>
      <w:bookmarkStart w:id="3197" w:name="_Toc349230093"/>
      <w:bookmarkStart w:id="3198" w:name="_Toc349230493"/>
      <w:bookmarkStart w:id="3199" w:name="_Toc349231375"/>
      <w:bookmarkStart w:id="3200" w:name="_Toc349232101"/>
      <w:bookmarkStart w:id="3201" w:name="_Toc349232482"/>
      <w:bookmarkStart w:id="3202" w:name="_Toc349233218"/>
      <w:bookmarkStart w:id="3203" w:name="_Toc349233353"/>
      <w:bookmarkStart w:id="3204" w:name="_Toc349233487"/>
      <w:bookmarkStart w:id="3205" w:name="_Toc350503076"/>
      <w:bookmarkStart w:id="3206" w:name="_Toc350504066"/>
      <w:bookmarkStart w:id="3207" w:name="_Toc350506356"/>
      <w:bookmarkStart w:id="3208" w:name="_Toc350506594"/>
      <w:bookmarkStart w:id="3209" w:name="_Toc350506724"/>
      <w:bookmarkStart w:id="3210" w:name="_Toc350506854"/>
      <w:bookmarkStart w:id="3211" w:name="_Toc350506986"/>
      <w:bookmarkStart w:id="3212" w:name="_Toc350507447"/>
      <w:bookmarkStart w:id="3213" w:name="_Toc350507981"/>
      <w:bookmarkStart w:id="3214" w:name="_Toc349229932"/>
      <w:bookmarkStart w:id="3215" w:name="_Toc349230095"/>
      <w:bookmarkStart w:id="3216" w:name="_Toc349230495"/>
      <w:bookmarkStart w:id="3217" w:name="_Toc349231377"/>
      <w:bookmarkStart w:id="3218" w:name="_Toc349232103"/>
      <w:bookmarkStart w:id="3219" w:name="_Toc349232484"/>
      <w:bookmarkStart w:id="3220" w:name="_Toc349233220"/>
      <w:bookmarkStart w:id="3221" w:name="_Toc349233355"/>
      <w:bookmarkStart w:id="3222" w:name="_Toc349233489"/>
      <w:bookmarkStart w:id="3223" w:name="_Toc350503078"/>
      <w:bookmarkStart w:id="3224" w:name="_Toc350504068"/>
      <w:bookmarkStart w:id="3225" w:name="_Toc350506358"/>
      <w:bookmarkStart w:id="3226" w:name="_Toc350506596"/>
      <w:bookmarkStart w:id="3227" w:name="_Toc350506726"/>
      <w:bookmarkStart w:id="3228" w:name="_Toc350506856"/>
      <w:bookmarkStart w:id="3229" w:name="_Toc350506988"/>
      <w:bookmarkStart w:id="3230" w:name="_Toc350507449"/>
      <w:bookmarkStart w:id="3231" w:name="_Toc350507983"/>
      <w:bookmarkStart w:id="3232" w:name="_Toc349229934"/>
      <w:bookmarkStart w:id="3233" w:name="_Toc349230097"/>
      <w:bookmarkStart w:id="3234" w:name="_Toc349230497"/>
      <w:bookmarkStart w:id="3235" w:name="_Toc349231379"/>
      <w:bookmarkStart w:id="3236" w:name="_Toc349232105"/>
      <w:bookmarkStart w:id="3237" w:name="_Toc349232486"/>
      <w:bookmarkStart w:id="3238" w:name="_Toc349233222"/>
      <w:bookmarkStart w:id="3239" w:name="_Toc349233357"/>
      <w:bookmarkStart w:id="3240" w:name="_Toc349233491"/>
      <w:bookmarkStart w:id="3241" w:name="_Toc350503080"/>
      <w:bookmarkStart w:id="3242" w:name="_Toc350504070"/>
      <w:bookmarkStart w:id="3243" w:name="_Toc350506360"/>
      <w:bookmarkStart w:id="3244" w:name="_Toc350506598"/>
      <w:bookmarkStart w:id="3245" w:name="_Toc350506728"/>
      <w:bookmarkStart w:id="3246" w:name="_Toc350506858"/>
      <w:bookmarkStart w:id="3247" w:name="_Toc350506990"/>
      <w:bookmarkStart w:id="3248" w:name="_Toc350507451"/>
      <w:bookmarkStart w:id="3249" w:name="_Toc350507985"/>
      <w:bookmarkStart w:id="3250" w:name="_Toc358671452"/>
      <w:bookmarkStart w:id="3251" w:name="_Toc358671571"/>
      <w:bookmarkStart w:id="3252" w:name="_Toc358671690"/>
      <w:bookmarkStart w:id="3253" w:name="_Toc358671821"/>
      <w:bookmarkStart w:id="3254" w:name="_Toc349229936"/>
      <w:bookmarkStart w:id="3255" w:name="_Toc349230099"/>
      <w:bookmarkStart w:id="3256" w:name="_Toc349230499"/>
      <w:bookmarkStart w:id="3257" w:name="_Toc349231381"/>
      <w:bookmarkStart w:id="3258" w:name="_Toc349232107"/>
      <w:bookmarkStart w:id="3259" w:name="_Toc349232488"/>
      <w:bookmarkStart w:id="3260" w:name="_Toc349233224"/>
      <w:bookmarkStart w:id="3261" w:name="_Toc349233359"/>
      <w:bookmarkStart w:id="3262" w:name="_Toc349233493"/>
      <w:bookmarkStart w:id="3263" w:name="_Toc350503082"/>
      <w:bookmarkStart w:id="3264" w:name="_Toc350504072"/>
      <w:bookmarkStart w:id="3265" w:name="_Toc350506362"/>
      <w:bookmarkStart w:id="3266" w:name="_Toc350506600"/>
      <w:bookmarkStart w:id="3267" w:name="_Toc350506730"/>
      <w:bookmarkStart w:id="3268" w:name="_Toc350506860"/>
      <w:bookmarkStart w:id="3269" w:name="_Toc350506992"/>
      <w:bookmarkStart w:id="3270" w:name="_Toc350507453"/>
      <w:bookmarkStart w:id="3271" w:name="_Toc350507987"/>
      <w:bookmarkStart w:id="3272" w:name="_Toc349229938"/>
      <w:bookmarkStart w:id="3273" w:name="_Toc349230101"/>
      <w:bookmarkStart w:id="3274" w:name="_Toc349230501"/>
      <w:bookmarkStart w:id="3275" w:name="_Toc349231383"/>
      <w:bookmarkStart w:id="3276" w:name="_Toc349232109"/>
      <w:bookmarkStart w:id="3277" w:name="_Toc349232490"/>
      <w:bookmarkStart w:id="3278" w:name="_Toc349233226"/>
      <w:bookmarkStart w:id="3279" w:name="_Toc349233361"/>
      <w:bookmarkStart w:id="3280" w:name="_Toc349233495"/>
      <w:bookmarkStart w:id="3281" w:name="_Toc350503084"/>
      <w:bookmarkStart w:id="3282" w:name="_Toc350504074"/>
      <w:bookmarkStart w:id="3283" w:name="_Toc350506364"/>
      <w:bookmarkStart w:id="3284" w:name="_Toc350506602"/>
      <w:bookmarkStart w:id="3285" w:name="_Toc350506732"/>
      <w:bookmarkStart w:id="3286" w:name="_Toc350506862"/>
      <w:bookmarkStart w:id="3287" w:name="_Toc350506994"/>
      <w:bookmarkStart w:id="3288" w:name="_Toc350507455"/>
      <w:bookmarkStart w:id="3289" w:name="_Toc350507989"/>
      <w:bookmarkStart w:id="3290" w:name="_Toc349229940"/>
      <w:bookmarkStart w:id="3291" w:name="_Toc349230103"/>
      <w:bookmarkStart w:id="3292" w:name="_Toc349230503"/>
      <w:bookmarkStart w:id="3293" w:name="_Toc349231385"/>
      <w:bookmarkStart w:id="3294" w:name="_Toc349232111"/>
      <w:bookmarkStart w:id="3295" w:name="_Toc349232492"/>
      <w:bookmarkStart w:id="3296" w:name="_Toc349233228"/>
      <w:bookmarkStart w:id="3297" w:name="_Toc349233363"/>
      <w:bookmarkStart w:id="3298" w:name="_Toc349233497"/>
      <w:bookmarkStart w:id="3299" w:name="_Toc350503086"/>
      <w:bookmarkStart w:id="3300" w:name="_Toc350504076"/>
      <w:bookmarkStart w:id="3301" w:name="_Toc350506366"/>
      <w:bookmarkStart w:id="3302" w:name="_Toc350506604"/>
      <w:bookmarkStart w:id="3303" w:name="_Toc350506734"/>
      <w:bookmarkStart w:id="3304" w:name="_Toc350506864"/>
      <w:bookmarkStart w:id="3305" w:name="_Toc350506996"/>
      <w:bookmarkStart w:id="3306" w:name="_Toc350507457"/>
      <w:bookmarkStart w:id="3307" w:name="_Toc350507991"/>
      <w:bookmarkStart w:id="3308" w:name="_Toc368062232"/>
      <w:bookmarkStart w:id="3309" w:name="_Toc509772149"/>
      <w:bookmarkEnd w:id="2916"/>
      <w:bookmarkEnd w:id="2917"/>
      <w:bookmarkEnd w:id="2918"/>
      <w:bookmarkEnd w:id="2919"/>
      <w:bookmarkEnd w:id="2920"/>
      <w:bookmarkEnd w:id="2921"/>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r w:rsidRPr="00E72E9A">
        <w:rPr>
          <w:rFonts w:ascii="Arial" w:hAnsi="Arial" w:cs="Arial"/>
        </w:rPr>
        <w:t>CALL OFF SCHEDULE 1: DEFINITIONS</w:t>
      </w:r>
      <w:bookmarkEnd w:id="3308"/>
      <w:bookmarkEnd w:id="3309"/>
    </w:p>
    <w:p w14:paraId="435D691E" w14:textId="77777777" w:rsidR="00E67491" w:rsidRPr="00E72E9A" w:rsidRDefault="00E67491" w:rsidP="00E67491">
      <w:pPr>
        <w:rPr>
          <w:rFonts w:ascii="Arial" w:hAnsi="Arial" w:cs="Arial"/>
          <w:sz w:val="22"/>
          <w:szCs w:val="22"/>
        </w:rPr>
      </w:pPr>
      <w:bookmarkStart w:id="3310" w:name="_Toc348712383"/>
      <w:r w:rsidRPr="00E72E9A">
        <w:rPr>
          <w:rFonts w:ascii="Arial" w:hAnsi="Arial" w:cs="Arial"/>
          <w:sz w:val="22"/>
          <w:szCs w:val="22"/>
        </w:rPr>
        <w:t xml:space="preserve">In accordance with Clause </w:t>
      </w:r>
      <w:r w:rsidRPr="00E72E9A">
        <w:rPr>
          <w:rFonts w:ascii="Arial" w:hAnsi="Arial" w:cs="Arial"/>
          <w:sz w:val="22"/>
          <w:szCs w:val="22"/>
        </w:rPr>
        <w:fldChar w:fldCharType="begin"/>
      </w:r>
      <w:r w:rsidRPr="00E72E9A">
        <w:rPr>
          <w:rFonts w:ascii="Arial" w:hAnsi="Arial" w:cs="Arial"/>
          <w:sz w:val="22"/>
          <w:szCs w:val="22"/>
        </w:rPr>
        <w:instrText xml:space="preserve"> REF _Ref362969514 \r \h  \* MERGEFORMAT </w:instrText>
      </w:r>
      <w:r w:rsidRPr="00E72E9A">
        <w:rPr>
          <w:rFonts w:ascii="Arial" w:hAnsi="Arial" w:cs="Arial"/>
          <w:sz w:val="22"/>
          <w:szCs w:val="22"/>
        </w:rPr>
      </w:r>
      <w:r w:rsidRPr="00E72E9A">
        <w:rPr>
          <w:rFonts w:ascii="Arial" w:hAnsi="Arial" w:cs="Arial"/>
          <w:sz w:val="22"/>
          <w:szCs w:val="22"/>
        </w:rPr>
        <w:fldChar w:fldCharType="separate"/>
      </w:r>
      <w:r w:rsidRPr="00E72E9A">
        <w:rPr>
          <w:rFonts w:ascii="Arial" w:hAnsi="Arial" w:cs="Arial"/>
          <w:sz w:val="22"/>
          <w:szCs w:val="22"/>
        </w:rPr>
        <w:t>1</w:t>
      </w:r>
      <w:r w:rsidRPr="00E72E9A">
        <w:rPr>
          <w:rFonts w:ascii="Arial" w:hAnsi="Arial" w:cs="Arial"/>
          <w:sz w:val="22"/>
          <w:szCs w:val="22"/>
        </w:rPr>
        <w:fldChar w:fldCharType="end"/>
      </w:r>
      <w:r w:rsidRPr="00E72E9A">
        <w:rPr>
          <w:rFonts w:ascii="Arial" w:hAnsi="Arial" w:cs="Arial"/>
          <w:sz w:val="22"/>
          <w:szCs w:val="22"/>
        </w:rPr>
        <w:t xml:space="preserve"> (Definitions and Interpretations) of this Call Off Contract including its recitals the following expressions shall have the following meanings where used:</w:t>
      </w:r>
    </w:p>
    <w:tbl>
      <w:tblPr>
        <w:tblW w:w="8947" w:type="dxa"/>
        <w:tblInd w:w="715" w:type="dxa"/>
        <w:tblLook w:val="04A0" w:firstRow="1" w:lastRow="0" w:firstColumn="1" w:lastColumn="0" w:noHBand="0" w:noVBand="1"/>
      </w:tblPr>
      <w:tblGrid>
        <w:gridCol w:w="2891"/>
        <w:gridCol w:w="6056"/>
      </w:tblGrid>
      <w:tr w:rsidR="00E67491" w:rsidRPr="00E72E9A" w14:paraId="2113097C" w14:textId="77777777" w:rsidTr="00E67491">
        <w:tc>
          <w:tcPr>
            <w:tcW w:w="2891" w:type="dxa"/>
            <w:shd w:val="clear" w:color="auto" w:fill="auto"/>
          </w:tcPr>
          <w:bookmarkEnd w:id="3310"/>
          <w:p w14:paraId="719673FE" w14:textId="77777777" w:rsidR="00E67491" w:rsidRPr="00E72E9A" w:rsidRDefault="00E67491" w:rsidP="00E67491">
            <w:pPr>
              <w:pStyle w:val="GPSDefinitionTerm"/>
              <w:ind w:left="0"/>
            </w:pPr>
            <w:r w:rsidRPr="00E72E9A">
              <w:t>“Additional Clauses”</w:t>
            </w:r>
          </w:p>
        </w:tc>
        <w:tc>
          <w:tcPr>
            <w:tcW w:w="6056" w:type="dxa"/>
            <w:shd w:val="clear" w:color="auto" w:fill="auto"/>
          </w:tcPr>
          <w:p w14:paraId="33ECDE25" w14:textId="77777777" w:rsidR="00E67491" w:rsidRPr="00E72E9A" w:rsidRDefault="00E67491" w:rsidP="00E67491">
            <w:pPr>
              <w:pStyle w:val="GPsDefinition"/>
            </w:pPr>
            <w:r w:rsidRPr="00E72E9A">
              <w:t>means any of the alternative Clauses or additional Clauses and Schedules from Annex 3 of Framework Schedule 4 (Alternative and Additional Call Off Contract Provisions) selected by the Customer in the Order Form;</w:t>
            </w:r>
          </w:p>
        </w:tc>
      </w:tr>
      <w:tr w:rsidR="00E67491" w:rsidRPr="00E72E9A" w14:paraId="398D2F37" w14:textId="77777777" w:rsidTr="00E67491">
        <w:tc>
          <w:tcPr>
            <w:tcW w:w="2891" w:type="dxa"/>
            <w:shd w:val="clear" w:color="auto" w:fill="auto"/>
          </w:tcPr>
          <w:p w14:paraId="725F9DEE" w14:textId="77777777" w:rsidR="00E67491" w:rsidRPr="00E72E9A" w:rsidRDefault="00E67491" w:rsidP="00E67491">
            <w:pPr>
              <w:pStyle w:val="GPSDefinitionTerm"/>
            </w:pPr>
            <w:r w:rsidRPr="00E72E9A">
              <w:t>"Affected Party"</w:t>
            </w:r>
          </w:p>
        </w:tc>
        <w:tc>
          <w:tcPr>
            <w:tcW w:w="6056" w:type="dxa"/>
            <w:shd w:val="clear" w:color="auto" w:fill="auto"/>
          </w:tcPr>
          <w:p w14:paraId="593AA307" w14:textId="77777777" w:rsidR="00E67491" w:rsidRPr="00E72E9A" w:rsidRDefault="00E67491" w:rsidP="00E67491">
            <w:pPr>
              <w:pStyle w:val="GPsDefinition"/>
            </w:pPr>
            <w:r w:rsidRPr="00E72E9A">
              <w:t>means the party seeking to claim relief in respect of a Force Majeure;</w:t>
            </w:r>
          </w:p>
        </w:tc>
      </w:tr>
      <w:tr w:rsidR="00E67491" w:rsidRPr="00E72E9A" w14:paraId="159BEEDA" w14:textId="77777777" w:rsidTr="00E67491">
        <w:tc>
          <w:tcPr>
            <w:tcW w:w="2891" w:type="dxa"/>
            <w:shd w:val="clear" w:color="auto" w:fill="auto"/>
          </w:tcPr>
          <w:p w14:paraId="78592B7E" w14:textId="77777777" w:rsidR="00E67491" w:rsidRPr="00E72E9A" w:rsidRDefault="00E67491" w:rsidP="00E67491">
            <w:pPr>
              <w:pStyle w:val="GPSDefinitionTerm"/>
            </w:pPr>
            <w:r w:rsidRPr="00E72E9A">
              <w:t>“Affiliates”</w:t>
            </w:r>
          </w:p>
        </w:tc>
        <w:tc>
          <w:tcPr>
            <w:tcW w:w="6056" w:type="dxa"/>
            <w:shd w:val="clear" w:color="auto" w:fill="auto"/>
          </w:tcPr>
          <w:p w14:paraId="0FE66ACD" w14:textId="77777777" w:rsidR="00E67491" w:rsidRPr="00E72E9A" w:rsidRDefault="00E67491" w:rsidP="00E67491">
            <w:pPr>
              <w:pStyle w:val="GPsDefinition"/>
            </w:pPr>
            <w:r w:rsidRPr="00E72E9A">
              <w:t>means in relation to a body corporate, any other entity which directly or indirectly Controls, is Controlled by, or is under direct or indirect common Control of that body corporate from time to time;</w:t>
            </w:r>
          </w:p>
        </w:tc>
      </w:tr>
      <w:tr w:rsidR="00E67491" w:rsidRPr="00E72E9A" w14:paraId="3EFB7BC8" w14:textId="77777777" w:rsidTr="00E67491">
        <w:tc>
          <w:tcPr>
            <w:tcW w:w="2891" w:type="dxa"/>
            <w:shd w:val="clear" w:color="auto" w:fill="auto"/>
          </w:tcPr>
          <w:p w14:paraId="1A26D366" w14:textId="77777777" w:rsidR="00E67491" w:rsidRPr="00E72E9A" w:rsidRDefault="00E67491" w:rsidP="00E67491">
            <w:pPr>
              <w:pStyle w:val="GPSDefinitionTerm"/>
            </w:pPr>
            <w:r w:rsidRPr="00E72E9A">
              <w:t>"Approval"</w:t>
            </w:r>
          </w:p>
        </w:tc>
        <w:tc>
          <w:tcPr>
            <w:tcW w:w="6056" w:type="dxa"/>
            <w:shd w:val="clear" w:color="auto" w:fill="auto"/>
          </w:tcPr>
          <w:p w14:paraId="5E88BE5A" w14:textId="77777777" w:rsidR="00E67491" w:rsidRPr="00E72E9A" w:rsidRDefault="00E67491" w:rsidP="00E67491">
            <w:pPr>
              <w:pStyle w:val="GPsDefinition"/>
            </w:pPr>
            <w:r w:rsidRPr="00E72E9A">
              <w:t>means the prior written consent of the Customer and "</w:t>
            </w:r>
            <w:r w:rsidRPr="00E72E9A">
              <w:rPr>
                <w:b/>
              </w:rPr>
              <w:t>Approve</w:t>
            </w:r>
            <w:r w:rsidRPr="00E72E9A">
              <w:t>" and "</w:t>
            </w:r>
            <w:r w:rsidRPr="00E72E9A">
              <w:rPr>
                <w:b/>
              </w:rPr>
              <w:t>Approved</w:t>
            </w:r>
            <w:r w:rsidRPr="00E72E9A">
              <w:t>" shall be construed accordingly;</w:t>
            </w:r>
          </w:p>
        </w:tc>
      </w:tr>
      <w:tr w:rsidR="00E67491" w:rsidRPr="00E72E9A" w14:paraId="49886D89" w14:textId="77777777" w:rsidTr="00E67491">
        <w:tc>
          <w:tcPr>
            <w:tcW w:w="2891" w:type="dxa"/>
            <w:shd w:val="clear" w:color="auto" w:fill="auto"/>
          </w:tcPr>
          <w:p w14:paraId="50C86F83" w14:textId="77777777" w:rsidR="00E67491" w:rsidRPr="00E72E9A" w:rsidRDefault="00E67491" w:rsidP="00E67491">
            <w:pPr>
              <w:pStyle w:val="GPSDefinitionTerm"/>
            </w:pPr>
            <w:r w:rsidRPr="00E72E9A">
              <w:rPr>
                <w:lang w:val="en-US"/>
              </w:rPr>
              <w:t>“Approved Sub-Licensee”</w:t>
            </w:r>
          </w:p>
        </w:tc>
        <w:tc>
          <w:tcPr>
            <w:tcW w:w="6056" w:type="dxa"/>
            <w:shd w:val="clear" w:color="auto" w:fill="auto"/>
          </w:tcPr>
          <w:p w14:paraId="346AD5D9" w14:textId="77777777" w:rsidR="00E67491" w:rsidRPr="00E72E9A" w:rsidRDefault="00E67491" w:rsidP="00E67491">
            <w:pPr>
              <w:pStyle w:val="GPsDefinition"/>
            </w:pPr>
            <w:r w:rsidRPr="00E72E9A">
              <w:t>means any of the following:</w:t>
            </w:r>
          </w:p>
          <w:p w14:paraId="019AB6D5" w14:textId="77777777" w:rsidR="00E67491" w:rsidRPr="00E72E9A" w:rsidRDefault="00E67491" w:rsidP="00E67491">
            <w:pPr>
              <w:pStyle w:val="GPSDefinitionL2"/>
            </w:pPr>
            <w:r w:rsidRPr="00E72E9A">
              <w:t>a Central Government Body;</w:t>
            </w:r>
          </w:p>
          <w:p w14:paraId="2764CA6B" w14:textId="77777777" w:rsidR="00E67491" w:rsidRPr="00E72E9A" w:rsidRDefault="00E67491" w:rsidP="00E67491">
            <w:pPr>
              <w:pStyle w:val="GPSDefinitionL2"/>
            </w:pPr>
            <w:r w:rsidRPr="00E72E9A">
              <w:t>any third party providing services to a Central Government Body; and/or</w:t>
            </w:r>
          </w:p>
          <w:p w14:paraId="60B637D2" w14:textId="77777777" w:rsidR="00E67491" w:rsidRPr="00E72E9A" w:rsidRDefault="00E67491" w:rsidP="00E67491">
            <w:pPr>
              <w:pStyle w:val="GPSDefinitionL2"/>
            </w:pPr>
            <w:r w:rsidRPr="00E72E9A">
              <w:t>any body (including any private sector body) which performs or carries on any of the functions and/or activities that previously had been performed and/or carried on by the Customer;</w:t>
            </w:r>
          </w:p>
        </w:tc>
      </w:tr>
      <w:tr w:rsidR="00E67491" w:rsidRPr="00E72E9A" w14:paraId="54EBEDE0" w14:textId="77777777" w:rsidTr="00E67491">
        <w:tc>
          <w:tcPr>
            <w:tcW w:w="2891" w:type="dxa"/>
            <w:shd w:val="clear" w:color="auto" w:fill="auto"/>
          </w:tcPr>
          <w:p w14:paraId="11DEF4B1" w14:textId="77777777" w:rsidR="00E67491" w:rsidRPr="00E72E9A" w:rsidRDefault="00E67491" w:rsidP="00E67491">
            <w:pPr>
              <w:pStyle w:val="GPSDefinitionTerm"/>
            </w:pPr>
            <w:r w:rsidRPr="00E72E9A">
              <w:t>"Auditor"</w:t>
            </w:r>
          </w:p>
        </w:tc>
        <w:tc>
          <w:tcPr>
            <w:tcW w:w="6056" w:type="dxa"/>
            <w:shd w:val="clear" w:color="auto" w:fill="auto"/>
          </w:tcPr>
          <w:p w14:paraId="315DEE90" w14:textId="77777777" w:rsidR="00E67491" w:rsidRPr="00E72E9A" w:rsidRDefault="00E67491" w:rsidP="00E67491">
            <w:pPr>
              <w:pStyle w:val="GPsDefinition"/>
            </w:pPr>
            <w:r w:rsidRPr="00E72E9A">
              <w:t>means:</w:t>
            </w:r>
          </w:p>
          <w:p w14:paraId="7B95CFFE" w14:textId="77777777" w:rsidR="00E67491" w:rsidRPr="00E72E9A" w:rsidRDefault="00E67491" w:rsidP="00E67491">
            <w:pPr>
              <w:pStyle w:val="GPSDefinitionL2"/>
            </w:pPr>
            <w:r w:rsidRPr="00E72E9A">
              <w:t>the Customer’s internal and external auditors;</w:t>
            </w:r>
          </w:p>
          <w:p w14:paraId="3D5940A1" w14:textId="77777777" w:rsidR="00E67491" w:rsidRPr="00E72E9A" w:rsidRDefault="00E67491" w:rsidP="00E67491">
            <w:pPr>
              <w:pStyle w:val="GPSDefinitionL2"/>
              <w:rPr>
                <w:color w:val="000000"/>
                <w:spacing w:val="-2"/>
              </w:rPr>
            </w:pPr>
            <w:r w:rsidRPr="00E72E9A">
              <w:t xml:space="preserve">the Customer’s statutory </w:t>
            </w:r>
            <w:r w:rsidRPr="00E72E9A">
              <w:rPr>
                <w:color w:val="000000"/>
                <w:spacing w:val="-2"/>
              </w:rPr>
              <w:t>or regulatory auditors;</w:t>
            </w:r>
          </w:p>
          <w:p w14:paraId="241135FC" w14:textId="77777777" w:rsidR="00E67491" w:rsidRPr="00E72E9A" w:rsidRDefault="00E67491" w:rsidP="00E67491">
            <w:pPr>
              <w:pStyle w:val="GPSDefinitionL2"/>
            </w:pPr>
            <w:r w:rsidRPr="00E72E9A">
              <w:t>the Comptroller and Auditor General, their staff and/or any appointed representatives of the National Audit Office</w:t>
            </w:r>
          </w:p>
          <w:p w14:paraId="4350C1B0" w14:textId="77777777" w:rsidR="00E67491" w:rsidRPr="00E72E9A" w:rsidRDefault="00E67491" w:rsidP="00E67491">
            <w:pPr>
              <w:pStyle w:val="GPSDefinitionL2"/>
            </w:pPr>
            <w:r w:rsidRPr="00E72E9A">
              <w:t>HM Treasury or the Cabinet Office</w:t>
            </w:r>
          </w:p>
          <w:p w14:paraId="0C235F2C" w14:textId="77777777" w:rsidR="00E67491" w:rsidRPr="00E72E9A" w:rsidRDefault="00E67491" w:rsidP="00E67491">
            <w:pPr>
              <w:pStyle w:val="GPSDefinitionL2"/>
            </w:pPr>
            <w:r w:rsidRPr="00E72E9A">
              <w:t>any party formally appointed by the Customer to carry out audit or similar review functions; and</w:t>
            </w:r>
          </w:p>
          <w:p w14:paraId="4406D37B" w14:textId="77777777" w:rsidR="00E67491" w:rsidRPr="00E72E9A" w:rsidRDefault="00E67491" w:rsidP="00E67491">
            <w:pPr>
              <w:pStyle w:val="GPSDefinitionL2"/>
            </w:pPr>
            <w:r w:rsidRPr="00E72E9A">
              <w:t>successors or assignees of any of the above;</w:t>
            </w:r>
          </w:p>
        </w:tc>
      </w:tr>
      <w:tr w:rsidR="00E67491" w:rsidRPr="00E72E9A" w14:paraId="3CCCB4D5" w14:textId="77777777" w:rsidTr="00E67491">
        <w:tc>
          <w:tcPr>
            <w:tcW w:w="2891" w:type="dxa"/>
            <w:shd w:val="clear" w:color="auto" w:fill="auto"/>
          </w:tcPr>
          <w:p w14:paraId="7A117C32" w14:textId="77777777" w:rsidR="00E67491" w:rsidRPr="00E72E9A" w:rsidRDefault="00E67491" w:rsidP="00E67491">
            <w:pPr>
              <w:pStyle w:val="GPSDefinitionTerm"/>
            </w:pPr>
            <w:r w:rsidRPr="00E72E9A">
              <w:t>"Authority"</w:t>
            </w:r>
          </w:p>
        </w:tc>
        <w:tc>
          <w:tcPr>
            <w:tcW w:w="6056" w:type="dxa"/>
            <w:shd w:val="clear" w:color="auto" w:fill="auto"/>
          </w:tcPr>
          <w:p w14:paraId="0BD6717E" w14:textId="77777777" w:rsidR="00E67491" w:rsidRPr="00E72E9A" w:rsidRDefault="00E67491" w:rsidP="00E67491">
            <w:pPr>
              <w:pStyle w:val="GPsDefinition"/>
            </w:pPr>
            <w:r w:rsidRPr="00E72E9A">
              <w:t>means THE MINISTER FOR THE CABINET OFFICE ("Cabinet Office") as represented by Crown Commercial Service, a trading fund of the Cabinet Office, on behalf of the Crown, whose offices are located at Rosebery Court, St Andrew’s Business Park, Norwich NR7 0HS;</w:t>
            </w:r>
          </w:p>
        </w:tc>
      </w:tr>
      <w:tr w:rsidR="00E67491" w:rsidRPr="00E72E9A" w14:paraId="519C1923" w14:textId="77777777" w:rsidTr="00E67491">
        <w:tc>
          <w:tcPr>
            <w:tcW w:w="2891" w:type="dxa"/>
            <w:shd w:val="clear" w:color="auto" w:fill="auto"/>
          </w:tcPr>
          <w:p w14:paraId="144222DA" w14:textId="77777777" w:rsidR="00E67491" w:rsidRPr="00E72E9A" w:rsidRDefault="00E67491" w:rsidP="00E67491">
            <w:pPr>
              <w:pStyle w:val="GPSDefinitionTerm"/>
            </w:pPr>
            <w:r w:rsidRPr="00E72E9A">
              <w:t>"Call Off Agreement"</w:t>
            </w:r>
          </w:p>
        </w:tc>
        <w:tc>
          <w:tcPr>
            <w:tcW w:w="6056" w:type="dxa"/>
            <w:shd w:val="clear" w:color="auto" w:fill="auto"/>
          </w:tcPr>
          <w:p w14:paraId="483FC602" w14:textId="77777777" w:rsidR="00E67491" w:rsidRPr="00E72E9A" w:rsidRDefault="00E67491" w:rsidP="00E67491">
            <w:pPr>
              <w:pStyle w:val="GPsDefinition"/>
            </w:pPr>
            <w:r w:rsidRPr="00E72E9A">
              <w:t>means a legally binding agreement (entered into pursuant to the provisions of the Framework Agreement) for the provision of the Goods made between a Contracting Body and the Supplier pursuant to Framework Schedule 5 (Call Off Procedure);</w:t>
            </w:r>
          </w:p>
        </w:tc>
      </w:tr>
      <w:tr w:rsidR="00E67491" w:rsidRPr="00E72E9A" w14:paraId="66FD06F3" w14:textId="77777777" w:rsidTr="00E67491">
        <w:tc>
          <w:tcPr>
            <w:tcW w:w="2891" w:type="dxa"/>
            <w:shd w:val="clear" w:color="auto" w:fill="auto"/>
          </w:tcPr>
          <w:p w14:paraId="6C7D2875" w14:textId="77777777" w:rsidR="00E67491" w:rsidRPr="00E72E9A" w:rsidRDefault="00E67491" w:rsidP="00E67491">
            <w:pPr>
              <w:pStyle w:val="GPSDefinitionTerm"/>
            </w:pPr>
            <w:r w:rsidRPr="00E72E9A">
              <w:t>"Call Off Commencement Date"</w:t>
            </w:r>
          </w:p>
        </w:tc>
        <w:tc>
          <w:tcPr>
            <w:tcW w:w="6056" w:type="dxa"/>
            <w:shd w:val="clear" w:color="auto" w:fill="auto"/>
          </w:tcPr>
          <w:p w14:paraId="1885FB0E" w14:textId="77777777" w:rsidR="00E67491" w:rsidRPr="00E72E9A" w:rsidRDefault="00E67491" w:rsidP="00E67491">
            <w:pPr>
              <w:pStyle w:val="GPsDefinition"/>
            </w:pPr>
            <w:r w:rsidRPr="00E72E9A">
              <w:t>means the effective date of commencement of the Call Off Contract set out in the Order Form;</w:t>
            </w:r>
          </w:p>
        </w:tc>
      </w:tr>
      <w:tr w:rsidR="00E67491" w:rsidRPr="00E72E9A" w14:paraId="0AA6443D" w14:textId="77777777" w:rsidTr="00E67491">
        <w:tc>
          <w:tcPr>
            <w:tcW w:w="2891" w:type="dxa"/>
            <w:shd w:val="clear" w:color="auto" w:fill="auto"/>
          </w:tcPr>
          <w:p w14:paraId="14008154" w14:textId="77777777" w:rsidR="00E67491" w:rsidRPr="00E72E9A" w:rsidRDefault="00E67491" w:rsidP="00E67491">
            <w:pPr>
              <w:pStyle w:val="GPSDefinitionTerm"/>
            </w:pPr>
            <w:r w:rsidRPr="00E72E9A">
              <w:t>"Call Off Contract"</w:t>
            </w:r>
          </w:p>
        </w:tc>
        <w:tc>
          <w:tcPr>
            <w:tcW w:w="6056" w:type="dxa"/>
            <w:shd w:val="clear" w:color="auto" w:fill="auto"/>
          </w:tcPr>
          <w:p w14:paraId="726E4050" w14:textId="77777777" w:rsidR="00E67491" w:rsidRPr="00E72E9A" w:rsidRDefault="00E67491" w:rsidP="00E67491">
            <w:pPr>
              <w:pStyle w:val="GPsDefinition"/>
            </w:pPr>
            <w:r w:rsidRPr="00E72E9A">
              <w:t>means this contract between the Customer and the Supplier (entered into pursuant to the provisions of the Framework Agreement) consisting of the Order Form and the Call-Off Terms;</w:t>
            </w:r>
          </w:p>
        </w:tc>
      </w:tr>
      <w:tr w:rsidR="00E67491" w:rsidRPr="00E72E9A" w14:paraId="4D0EB0C9" w14:textId="77777777" w:rsidTr="00E67491">
        <w:tc>
          <w:tcPr>
            <w:tcW w:w="2891" w:type="dxa"/>
            <w:shd w:val="clear" w:color="auto" w:fill="auto"/>
          </w:tcPr>
          <w:p w14:paraId="27947F59" w14:textId="77777777" w:rsidR="00E67491" w:rsidRPr="00E72E9A" w:rsidRDefault="00E67491" w:rsidP="00E67491">
            <w:pPr>
              <w:pStyle w:val="GPSDefinitionTerm"/>
            </w:pPr>
            <w:r w:rsidRPr="00E72E9A">
              <w:t>"Call Off Contract Charges"</w:t>
            </w:r>
          </w:p>
        </w:tc>
        <w:tc>
          <w:tcPr>
            <w:tcW w:w="6056" w:type="dxa"/>
            <w:shd w:val="clear" w:color="auto" w:fill="auto"/>
          </w:tcPr>
          <w:p w14:paraId="06E6531A" w14:textId="77777777" w:rsidR="00E67491" w:rsidRPr="00E72E9A" w:rsidRDefault="00E67491" w:rsidP="00E67491">
            <w:pPr>
              <w:pStyle w:val="GPsDefinition"/>
            </w:pPr>
            <w:r w:rsidRPr="00E72E9A">
              <w:t>means the prices (inclusive of any Milestone Payments and sums payable under any Financed Purchase Agreement between the Supplier and the Customer and exclusive of any applicable VAT), payable to the Supplier by the Customer under this Call Off Contract, as set out in the Order Form or , where used, Annex 1 of Call Off Schedule 2 (Call Off Contract Charges, Payment and Invoicing), for the full and proper performance by the Supplier of its obligations under the Call Off Contract less any Deductions;</w:t>
            </w:r>
          </w:p>
        </w:tc>
      </w:tr>
      <w:tr w:rsidR="00E67491" w:rsidRPr="00E72E9A" w14:paraId="02B41241" w14:textId="77777777" w:rsidTr="00E67491">
        <w:tc>
          <w:tcPr>
            <w:tcW w:w="2891" w:type="dxa"/>
            <w:shd w:val="clear" w:color="auto" w:fill="auto"/>
          </w:tcPr>
          <w:p w14:paraId="47A0EC88" w14:textId="77777777" w:rsidR="00E67491" w:rsidRPr="00E72E9A" w:rsidRDefault="00E67491" w:rsidP="00E67491">
            <w:pPr>
              <w:pStyle w:val="GPSDefinitionTerm"/>
            </w:pPr>
            <w:r w:rsidRPr="00E72E9A">
              <w:t>"Call Off Contract Period"</w:t>
            </w:r>
          </w:p>
        </w:tc>
        <w:tc>
          <w:tcPr>
            <w:tcW w:w="6056" w:type="dxa"/>
            <w:shd w:val="clear" w:color="auto" w:fill="auto"/>
          </w:tcPr>
          <w:p w14:paraId="039EEB43" w14:textId="77777777" w:rsidR="00E67491" w:rsidRPr="00E72E9A" w:rsidRDefault="00E67491" w:rsidP="00E67491">
            <w:pPr>
              <w:pStyle w:val="GPsDefinition"/>
              <w:rPr>
                <w:caps/>
              </w:rPr>
            </w:pPr>
            <w:r w:rsidRPr="00E72E9A">
              <w:t>means the term of this Call Off Contract from the Call Off Commencement Date until the Call Off Expiry Date, which shall in no event exceed a maximum duration of five (5) years including optional extension periods;</w:t>
            </w:r>
          </w:p>
        </w:tc>
      </w:tr>
      <w:tr w:rsidR="00E67491" w:rsidRPr="00E72E9A" w14:paraId="556FFE18" w14:textId="77777777" w:rsidTr="00E67491">
        <w:tc>
          <w:tcPr>
            <w:tcW w:w="2891" w:type="dxa"/>
            <w:shd w:val="clear" w:color="auto" w:fill="auto"/>
          </w:tcPr>
          <w:p w14:paraId="512D01D5" w14:textId="77777777" w:rsidR="00E67491" w:rsidRPr="00E72E9A" w:rsidRDefault="00E67491" w:rsidP="00E67491">
            <w:pPr>
              <w:pStyle w:val="GPSDefinitionTerm"/>
            </w:pPr>
            <w:r w:rsidRPr="00E72E9A">
              <w:t>"Call Off Contract Year"</w:t>
            </w:r>
          </w:p>
        </w:tc>
        <w:tc>
          <w:tcPr>
            <w:tcW w:w="6056" w:type="dxa"/>
            <w:shd w:val="clear" w:color="auto" w:fill="auto"/>
          </w:tcPr>
          <w:p w14:paraId="46AC2764" w14:textId="77777777" w:rsidR="00E67491" w:rsidRPr="00E72E9A" w:rsidRDefault="00E67491" w:rsidP="00E67491">
            <w:pPr>
              <w:pStyle w:val="GPsDefinition"/>
            </w:pPr>
            <w:r w:rsidRPr="00E72E9A">
              <w:t>means a consecutive period of twelve (12) Months commencing on the Call Off Commencement Date or each anniversary thereof; except where the Call Off Contract Period is less than twelve (12) Months, in which case Call Off Contract Year shall mean from the Call Off Commencement Date to the end of the Call Off Contract Period</w:t>
            </w:r>
          </w:p>
        </w:tc>
      </w:tr>
      <w:tr w:rsidR="00E67491" w:rsidRPr="00E72E9A" w14:paraId="54C1E6CC" w14:textId="77777777" w:rsidTr="00E67491">
        <w:tc>
          <w:tcPr>
            <w:tcW w:w="2891" w:type="dxa"/>
            <w:shd w:val="clear" w:color="auto" w:fill="auto"/>
          </w:tcPr>
          <w:p w14:paraId="4473C598" w14:textId="77777777" w:rsidR="00E67491" w:rsidRPr="00E72E9A" w:rsidRDefault="00E67491" w:rsidP="00E67491">
            <w:pPr>
              <w:pStyle w:val="GPSDefinitionTerm"/>
            </w:pPr>
            <w:r w:rsidRPr="00E72E9A">
              <w:t>”Call Off Expiry Date"</w:t>
            </w:r>
          </w:p>
        </w:tc>
        <w:tc>
          <w:tcPr>
            <w:tcW w:w="6056" w:type="dxa"/>
            <w:shd w:val="clear" w:color="auto" w:fill="auto"/>
          </w:tcPr>
          <w:p w14:paraId="2870411F" w14:textId="77777777" w:rsidR="00E67491" w:rsidRPr="00E72E9A" w:rsidRDefault="00E67491" w:rsidP="00E67491">
            <w:pPr>
              <w:pStyle w:val="GPsDefinition"/>
            </w:pPr>
            <w:r w:rsidRPr="00E72E9A">
              <w:t>means:</w:t>
            </w:r>
          </w:p>
          <w:p w14:paraId="757F0120" w14:textId="77777777" w:rsidR="00E67491" w:rsidRPr="00E72E9A" w:rsidRDefault="00E67491" w:rsidP="00E67491">
            <w:pPr>
              <w:pStyle w:val="GPSDefinitionL2"/>
            </w:pPr>
            <w:r w:rsidRPr="00E72E9A">
              <w:t>the end date of the Call Off Initial Period or any Call Off Extension Period; or</w:t>
            </w:r>
          </w:p>
          <w:p w14:paraId="245B11AD" w14:textId="77777777" w:rsidR="00E67491" w:rsidRPr="00E72E9A" w:rsidRDefault="00E67491" w:rsidP="00E67491">
            <w:pPr>
              <w:pStyle w:val="GPSDefinitionL2"/>
            </w:pPr>
            <w:r w:rsidRPr="00E72E9A">
              <w:t>if the Call Off Contract is terminated before the date specified in (a) above, the earlier date of termination of this Call Off Contract;</w:t>
            </w:r>
          </w:p>
        </w:tc>
      </w:tr>
      <w:tr w:rsidR="00E67491" w:rsidRPr="00E72E9A" w14:paraId="67229B29" w14:textId="77777777" w:rsidTr="00E67491">
        <w:tc>
          <w:tcPr>
            <w:tcW w:w="2891" w:type="dxa"/>
            <w:shd w:val="clear" w:color="auto" w:fill="auto"/>
          </w:tcPr>
          <w:p w14:paraId="2DC00EDB" w14:textId="77777777" w:rsidR="00E67491" w:rsidRPr="00E72E9A" w:rsidRDefault="00E67491" w:rsidP="00E67491">
            <w:pPr>
              <w:pStyle w:val="GPSDefinitionTerm"/>
            </w:pPr>
            <w:r w:rsidRPr="00E72E9A">
              <w:t>“Call Off Extension Period”</w:t>
            </w:r>
          </w:p>
        </w:tc>
        <w:tc>
          <w:tcPr>
            <w:tcW w:w="6056" w:type="dxa"/>
            <w:shd w:val="clear" w:color="auto" w:fill="auto"/>
          </w:tcPr>
          <w:p w14:paraId="3C06ACDE" w14:textId="77777777" w:rsidR="00E67491" w:rsidRPr="00E72E9A" w:rsidRDefault="00E67491" w:rsidP="00E67491">
            <w:pPr>
              <w:pStyle w:val="GPsDefinition"/>
            </w:pPr>
            <w:r w:rsidRPr="00E72E9A">
              <w:t>the extension term of this Call Off Contract from the end date of the Call Off Initial Period to the end date of the extension period stated in the Order Form;</w:t>
            </w:r>
          </w:p>
        </w:tc>
      </w:tr>
      <w:tr w:rsidR="00E67491" w:rsidRPr="00E72E9A" w14:paraId="3141B9DE" w14:textId="77777777" w:rsidTr="00E67491">
        <w:tc>
          <w:tcPr>
            <w:tcW w:w="2891" w:type="dxa"/>
            <w:shd w:val="clear" w:color="auto" w:fill="auto"/>
          </w:tcPr>
          <w:p w14:paraId="35A75DEB" w14:textId="77777777" w:rsidR="00E67491" w:rsidRPr="00E72E9A" w:rsidRDefault="00E67491" w:rsidP="00E67491">
            <w:pPr>
              <w:pStyle w:val="GPSDefinitionTerm"/>
              <w:rPr>
                <w:highlight w:val="yellow"/>
              </w:rPr>
            </w:pPr>
            <w:r w:rsidRPr="00E72E9A">
              <w:t>“Call Off Initial Period”</w:t>
            </w:r>
          </w:p>
        </w:tc>
        <w:tc>
          <w:tcPr>
            <w:tcW w:w="6056" w:type="dxa"/>
            <w:shd w:val="clear" w:color="auto" w:fill="auto"/>
          </w:tcPr>
          <w:p w14:paraId="70CADB08" w14:textId="77777777" w:rsidR="00E67491" w:rsidRPr="00E72E9A" w:rsidRDefault="00E67491" w:rsidP="00E67491">
            <w:pPr>
              <w:pStyle w:val="GPsDefinition"/>
            </w:pPr>
            <w:r w:rsidRPr="00E72E9A">
              <w:t>the initial term of this Call Off Contract from the Call Off Commencement Date to the end date of the initial term stated in the Order Form;</w:t>
            </w:r>
          </w:p>
        </w:tc>
      </w:tr>
      <w:tr w:rsidR="00E67491" w:rsidRPr="00E72E9A" w14:paraId="7CABD9BB" w14:textId="77777777" w:rsidTr="00E67491">
        <w:tc>
          <w:tcPr>
            <w:tcW w:w="2891" w:type="dxa"/>
            <w:shd w:val="clear" w:color="auto" w:fill="auto"/>
          </w:tcPr>
          <w:p w14:paraId="41844C25" w14:textId="77777777" w:rsidR="00E67491" w:rsidRPr="00E72E9A" w:rsidRDefault="00E67491" w:rsidP="00E67491">
            <w:pPr>
              <w:pStyle w:val="GPSDefinitionTerm"/>
            </w:pPr>
            <w:r w:rsidRPr="00E72E9A">
              <w:t>“Call Off Schedule”</w:t>
            </w:r>
          </w:p>
        </w:tc>
        <w:tc>
          <w:tcPr>
            <w:tcW w:w="6056" w:type="dxa"/>
            <w:shd w:val="clear" w:color="auto" w:fill="auto"/>
          </w:tcPr>
          <w:p w14:paraId="0B6A00C2" w14:textId="77777777" w:rsidR="00E67491" w:rsidRPr="00E72E9A" w:rsidRDefault="00E67491" w:rsidP="00E67491">
            <w:pPr>
              <w:pStyle w:val="GPsDefinition"/>
            </w:pPr>
            <w:r w:rsidRPr="00E72E9A">
              <w:t>means a schedule to this Call Off Contract;</w:t>
            </w:r>
          </w:p>
        </w:tc>
      </w:tr>
      <w:tr w:rsidR="00E67491" w:rsidRPr="00E72E9A" w14:paraId="77032EA2" w14:textId="77777777" w:rsidTr="00E67491">
        <w:tc>
          <w:tcPr>
            <w:tcW w:w="2891" w:type="dxa"/>
            <w:shd w:val="clear" w:color="auto" w:fill="auto"/>
          </w:tcPr>
          <w:p w14:paraId="67CCD12B" w14:textId="77777777" w:rsidR="00E67491" w:rsidRPr="00E72E9A" w:rsidRDefault="00E67491" w:rsidP="00E67491">
            <w:pPr>
              <w:pStyle w:val="GPSDefinitionTerm"/>
            </w:pPr>
            <w:r w:rsidRPr="00E72E9A">
              <w:t>"Call-Off Terms"</w:t>
            </w:r>
          </w:p>
        </w:tc>
        <w:tc>
          <w:tcPr>
            <w:tcW w:w="6056" w:type="dxa"/>
            <w:shd w:val="clear" w:color="auto" w:fill="auto"/>
          </w:tcPr>
          <w:p w14:paraId="378150BD" w14:textId="77777777" w:rsidR="00E67491" w:rsidRPr="00E72E9A" w:rsidRDefault="00E67491" w:rsidP="00E67491">
            <w:pPr>
              <w:pStyle w:val="GPsDefinition"/>
            </w:pPr>
            <w:r w:rsidRPr="00E72E9A">
              <w:t>means these terms and conditions entered by the Parties (excluding the Order Form) in respect of the provision of the Goods and/or Services, together with the Call Off Schedules hereto and Additional Clauses;</w:t>
            </w:r>
          </w:p>
        </w:tc>
      </w:tr>
      <w:tr w:rsidR="00E67491" w:rsidRPr="00E72E9A" w14:paraId="66F1F009" w14:textId="77777777" w:rsidTr="00E67491">
        <w:tc>
          <w:tcPr>
            <w:tcW w:w="2891" w:type="dxa"/>
            <w:shd w:val="clear" w:color="auto" w:fill="auto"/>
          </w:tcPr>
          <w:p w14:paraId="50210419" w14:textId="77777777" w:rsidR="00E67491" w:rsidRPr="00E72E9A" w:rsidRDefault="00E67491" w:rsidP="00E67491">
            <w:pPr>
              <w:pStyle w:val="GPSDefinitionTerm"/>
            </w:pPr>
            <w:r w:rsidRPr="00E72E9A">
              <w:t>“Central Government Body”</w:t>
            </w:r>
          </w:p>
        </w:tc>
        <w:tc>
          <w:tcPr>
            <w:tcW w:w="6056" w:type="dxa"/>
            <w:shd w:val="clear" w:color="auto" w:fill="auto"/>
          </w:tcPr>
          <w:p w14:paraId="1DA707AE" w14:textId="77777777" w:rsidR="00E67491" w:rsidRPr="00E72E9A" w:rsidRDefault="00E67491" w:rsidP="00E67491">
            <w:pPr>
              <w:pStyle w:val="GPsDefinition"/>
            </w:pPr>
            <w:r w:rsidRPr="00E72E9A">
              <w:t>means a body listed in one of the following sub-categories of the Central Government classification of the Public Sector Classification Guide, as published and amended from time to time by the Office for National Statistics:</w:t>
            </w:r>
          </w:p>
          <w:p w14:paraId="2BDE5476" w14:textId="77777777" w:rsidR="00E67491" w:rsidRPr="00E72E9A" w:rsidRDefault="00E67491" w:rsidP="00E67491">
            <w:pPr>
              <w:pStyle w:val="GPSDefinitionL2"/>
            </w:pPr>
            <w:r w:rsidRPr="00E72E9A">
              <w:t>Government Department;</w:t>
            </w:r>
          </w:p>
          <w:p w14:paraId="0B5AF9D4" w14:textId="77777777" w:rsidR="00E67491" w:rsidRPr="00E72E9A" w:rsidRDefault="00E67491" w:rsidP="00E67491">
            <w:pPr>
              <w:pStyle w:val="GPSDefinitionL2"/>
            </w:pPr>
            <w:r w:rsidRPr="00E72E9A">
              <w:t>Non-Departmental Public Body or Assembly Sponsored Public Body (advisory, executive, or tribunal);</w:t>
            </w:r>
          </w:p>
          <w:p w14:paraId="3C2EEE04" w14:textId="77777777" w:rsidR="00E67491" w:rsidRPr="00E72E9A" w:rsidRDefault="00E67491" w:rsidP="00E67491">
            <w:pPr>
              <w:pStyle w:val="GPSDefinitionL2"/>
            </w:pPr>
            <w:r w:rsidRPr="00E72E9A">
              <w:t>Non-Ministerial Department; or</w:t>
            </w:r>
          </w:p>
          <w:p w14:paraId="6F6DEB8A" w14:textId="77777777" w:rsidR="00E67491" w:rsidRPr="00E72E9A" w:rsidRDefault="00E67491" w:rsidP="00E67491">
            <w:pPr>
              <w:pStyle w:val="GPSDefinitionL2"/>
            </w:pPr>
            <w:r w:rsidRPr="00E72E9A">
              <w:t>Executive Agency;</w:t>
            </w:r>
          </w:p>
        </w:tc>
      </w:tr>
      <w:tr w:rsidR="00E67491" w:rsidRPr="00E72E9A" w14:paraId="6FA62EFF" w14:textId="77777777" w:rsidTr="00E67491">
        <w:tc>
          <w:tcPr>
            <w:tcW w:w="2891" w:type="dxa"/>
            <w:shd w:val="clear" w:color="auto" w:fill="auto"/>
          </w:tcPr>
          <w:p w14:paraId="6A92807A" w14:textId="77777777" w:rsidR="00E67491" w:rsidRPr="00E72E9A" w:rsidRDefault="00E67491" w:rsidP="00E67491">
            <w:pPr>
              <w:pStyle w:val="GPSDefinitionTerm"/>
            </w:pPr>
            <w:r w:rsidRPr="00E72E9A">
              <w:t>"Change in Law"</w:t>
            </w:r>
          </w:p>
        </w:tc>
        <w:tc>
          <w:tcPr>
            <w:tcW w:w="6056" w:type="dxa"/>
            <w:shd w:val="clear" w:color="auto" w:fill="auto"/>
          </w:tcPr>
          <w:p w14:paraId="1157C827" w14:textId="77777777" w:rsidR="00E67491" w:rsidRPr="00E72E9A" w:rsidRDefault="00E67491" w:rsidP="00E67491">
            <w:pPr>
              <w:pStyle w:val="GPsDefinition"/>
            </w:pPr>
            <w:r w:rsidRPr="00E72E9A">
              <w:t>means any change in Law which impacts on the supply of the Goods and performance of the Call-Off Terms which comes into force after the Call Off Commencement Date;</w:t>
            </w:r>
          </w:p>
        </w:tc>
      </w:tr>
      <w:tr w:rsidR="00E67491" w:rsidRPr="00E72E9A" w14:paraId="5D48B940" w14:textId="77777777" w:rsidTr="00E67491">
        <w:tc>
          <w:tcPr>
            <w:tcW w:w="2891" w:type="dxa"/>
            <w:shd w:val="clear" w:color="auto" w:fill="auto"/>
          </w:tcPr>
          <w:p w14:paraId="5565DAA1" w14:textId="77777777" w:rsidR="00E67491" w:rsidRPr="00E72E9A" w:rsidRDefault="00E67491" w:rsidP="00E67491">
            <w:pPr>
              <w:pStyle w:val="GPSDefinitionTerm"/>
            </w:pPr>
            <w:r w:rsidRPr="00E72E9A">
              <w:t>"Change of Control"</w:t>
            </w:r>
          </w:p>
        </w:tc>
        <w:tc>
          <w:tcPr>
            <w:tcW w:w="6056" w:type="dxa"/>
            <w:shd w:val="clear" w:color="auto" w:fill="auto"/>
          </w:tcPr>
          <w:p w14:paraId="3F814534" w14:textId="77777777" w:rsidR="00E67491" w:rsidRPr="00E72E9A" w:rsidRDefault="00E67491" w:rsidP="00E67491">
            <w:pPr>
              <w:pStyle w:val="GPsDefinition"/>
            </w:pPr>
            <w:r w:rsidRPr="00E72E9A">
              <w:t>means a change of control within the meaning of Section 450 of the Corporation Tax Act 2010;</w:t>
            </w:r>
          </w:p>
        </w:tc>
      </w:tr>
      <w:tr w:rsidR="00E67491" w:rsidRPr="00E72E9A" w14:paraId="1EB699C9" w14:textId="77777777" w:rsidTr="00E67491">
        <w:tc>
          <w:tcPr>
            <w:tcW w:w="2891" w:type="dxa"/>
            <w:shd w:val="clear" w:color="auto" w:fill="auto"/>
          </w:tcPr>
          <w:p w14:paraId="49F7B287" w14:textId="77777777" w:rsidR="00E67491" w:rsidRPr="00E72E9A" w:rsidRDefault="00E67491" w:rsidP="00E67491">
            <w:pPr>
              <w:pStyle w:val="GPSDefinitionTerm"/>
            </w:pPr>
            <w:r w:rsidRPr="00E72E9A">
              <w:t>“Charges”</w:t>
            </w:r>
          </w:p>
        </w:tc>
        <w:tc>
          <w:tcPr>
            <w:tcW w:w="6056" w:type="dxa"/>
            <w:shd w:val="clear" w:color="auto" w:fill="auto"/>
          </w:tcPr>
          <w:p w14:paraId="3E88BC8F" w14:textId="77777777" w:rsidR="00E67491" w:rsidRPr="00E72E9A" w:rsidRDefault="00E67491" w:rsidP="00E67491">
            <w:pPr>
              <w:pStyle w:val="GPsDefinition"/>
            </w:pPr>
            <w:r w:rsidRPr="00E72E9A">
              <w:t>means the charges raised under or in connection with a Call-Off Agreement from time to time, which Charges shall be calculated in a manner which is consistent with the Charging Structure;</w:t>
            </w:r>
          </w:p>
        </w:tc>
      </w:tr>
      <w:tr w:rsidR="00E67491" w:rsidRPr="00E72E9A" w14:paraId="628AFEC4" w14:textId="77777777" w:rsidTr="00E67491">
        <w:tc>
          <w:tcPr>
            <w:tcW w:w="2891" w:type="dxa"/>
            <w:shd w:val="clear" w:color="auto" w:fill="auto"/>
          </w:tcPr>
          <w:p w14:paraId="5E3673B5" w14:textId="77777777" w:rsidR="00E67491" w:rsidRPr="00E72E9A" w:rsidRDefault="00E67491" w:rsidP="00E67491">
            <w:pPr>
              <w:pStyle w:val="GPSDefinitionTerm"/>
            </w:pPr>
            <w:r w:rsidRPr="00E72E9A">
              <w:t>“Charging Structure”</w:t>
            </w:r>
          </w:p>
        </w:tc>
        <w:tc>
          <w:tcPr>
            <w:tcW w:w="6056" w:type="dxa"/>
            <w:shd w:val="clear" w:color="auto" w:fill="auto"/>
          </w:tcPr>
          <w:p w14:paraId="6A01CFBA" w14:textId="77777777" w:rsidR="00E67491" w:rsidRPr="00E72E9A" w:rsidRDefault="00E67491" w:rsidP="00E67491">
            <w:pPr>
              <w:pStyle w:val="GPsDefinition"/>
            </w:pPr>
            <w:r w:rsidRPr="00E72E9A">
              <w:t>means the structure to be used in the establishment of the charging model which is applicable to each Call Off Agreement, which structure is set out in Framework Schedule 3 (Charging Structure);</w:t>
            </w:r>
          </w:p>
        </w:tc>
      </w:tr>
      <w:tr w:rsidR="00E67491" w:rsidRPr="00E72E9A" w14:paraId="3A29A354" w14:textId="77777777" w:rsidTr="00E67491">
        <w:tc>
          <w:tcPr>
            <w:tcW w:w="2891" w:type="dxa"/>
            <w:shd w:val="clear" w:color="auto" w:fill="auto"/>
          </w:tcPr>
          <w:p w14:paraId="095C8A23" w14:textId="77777777" w:rsidR="00E67491" w:rsidRPr="00E72E9A" w:rsidRDefault="00E67491" w:rsidP="00E67491">
            <w:pPr>
              <w:pStyle w:val="GPSDefinitionTerm"/>
            </w:pPr>
            <w:r w:rsidRPr="00E72E9A">
              <w:t>"Commercially Sensitive Information"</w:t>
            </w:r>
          </w:p>
        </w:tc>
        <w:tc>
          <w:tcPr>
            <w:tcW w:w="6056" w:type="dxa"/>
            <w:shd w:val="clear" w:color="auto" w:fill="auto"/>
          </w:tcPr>
          <w:p w14:paraId="3E2C0787" w14:textId="77777777" w:rsidR="00E67491" w:rsidRPr="00E72E9A" w:rsidRDefault="00E67491" w:rsidP="00E67491">
            <w:pPr>
              <w:pStyle w:val="GPsDefinition"/>
            </w:pPr>
            <w:r w:rsidRPr="00E72E9A">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E67491" w:rsidRPr="00E72E9A" w14:paraId="74E25457" w14:textId="77777777" w:rsidTr="00E67491">
        <w:tc>
          <w:tcPr>
            <w:tcW w:w="2891" w:type="dxa"/>
            <w:shd w:val="clear" w:color="auto" w:fill="auto"/>
          </w:tcPr>
          <w:p w14:paraId="6A6BACD2" w14:textId="77777777" w:rsidR="00E67491" w:rsidRPr="00E72E9A" w:rsidRDefault="00E67491" w:rsidP="00E67491">
            <w:pPr>
              <w:pStyle w:val="GPSDefinitionTerm"/>
            </w:pPr>
            <w:r w:rsidRPr="00E72E9A">
              <w:t>“Comparable Supply”</w:t>
            </w:r>
          </w:p>
        </w:tc>
        <w:tc>
          <w:tcPr>
            <w:tcW w:w="6056" w:type="dxa"/>
            <w:shd w:val="clear" w:color="auto" w:fill="auto"/>
          </w:tcPr>
          <w:p w14:paraId="3FD1F64A" w14:textId="77777777" w:rsidR="00E67491" w:rsidRPr="00E72E9A" w:rsidRDefault="00E67491" w:rsidP="00E67491">
            <w:pPr>
              <w:pStyle w:val="GPsDefinition"/>
            </w:pPr>
            <w:r w:rsidRPr="00E72E9A">
              <w:t>means the supply of Goods to another customer of the Supplier that are the same or similar to the Goods;</w:t>
            </w:r>
          </w:p>
        </w:tc>
      </w:tr>
      <w:tr w:rsidR="00E67491" w:rsidRPr="00E72E9A" w14:paraId="71F2AC4A" w14:textId="77777777" w:rsidTr="00E67491">
        <w:tc>
          <w:tcPr>
            <w:tcW w:w="2891" w:type="dxa"/>
            <w:shd w:val="clear" w:color="auto" w:fill="auto"/>
          </w:tcPr>
          <w:p w14:paraId="29CA772E" w14:textId="77777777" w:rsidR="00E67491" w:rsidRPr="00E72E9A" w:rsidRDefault="00E67491" w:rsidP="00E67491">
            <w:pPr>
              <w:pStyle w:val="GPSDefinitionTerm"/>
            </w:pPr>
            <w:r w:rsidRPr="00E72E9A">
              <w:t xml:space="preserve">"Confidential Information" </w:t>
            </w:r>
          </w:p>
        </w:tc>
        <w:tc>
          <w:tcPr>
            <w:tcW w:w="6056" w:type="dxa"/>
            <w:shd w:val="clear" w:color="auto" w:fill="auto"/>
          </w:tcPr>
          <w:p w14:paraId="574AF700" w14:textId="77777777" w:rsidR="00E67491" w:rsidRPr="00E72E9A" w:rsidRDefault="00E67491" w:rsidP="00E67491">
            <w:pPr>
              <w:pStyle w:val="GPsDefinition"/>
            </w:pPr>
            <w:r w:rsidRPr="00E72E9A">
              <w:t>means the Customer's Confidential Information and/or the Supplier's Confidential Information, as the context specifies;</w:t>
            </w:r>
          </w:p>
        </w:tc>
      </w:tr>
      <w:tr w:rsidR="00E67491" w:rsidRPr="00E72E9A" w14:paraId="5DB80B22" w14:textId="77777777" w:rsidTr="00E67491">
        <w:tc>
          <w:tcPr>
            <w:tcW w:w="2891" w:type="dxa"/>
            <w:shd w:val="clear" w:color="auto" w:fill="auto"/>
          </w:tcPr>
          <w:p w14:paraId="05C8854D" w14:textId="77777777" w:rsidR="00E67491" w:rsidRPr="00E72E9A" w:rsidRDefault="00E67491" w:rsidP="00E67491">
            <w:pPr>
              <w:pStyle w:val="GPSDefinitionTerm"/>
            </w:pPr>
            <w:r w:rsidRPr="00E72E9A">
              <w:t>“Contracting Body”</w:t>
            </w:r>
          </w:p>
        </w:tc>
        <w:tc>
          <w:tcPr>
            <w:tcW w:w="6056" w:type="dxa"/>
            <w:shd w:val="clear" w:color="auto" w:fill="auto"/>
          </w:tcPr>
          <w:p w14:paraId="78AE9C88" w14:textId="77777777" w:rsidR="00E67491" w:rsidRPr="00E72E9A" w:rsidRDefault="00E67491" w:rsidP="00E67491">
            <w:pPr>
              <w:pStyle w:val="GPsDefinition"/>
            </w:pPr>
            <w:r w:rsidRPr="00E72E9A">
              <w:t xml:space="preserve">means the Authority, the Customer and any other bodies listed in paragraph VI.3 of the OJEU Notice; </w:t>
            </w:r>
          </w:p>
        </w:tc>
      </w:tr>
      <w:tr w:rsidR="00E67491" w:rsidRPr="00E72E9A" w14:paraId="6CB1DCE2" w14:textId="77777777" w:rsidTr="00E67491">
        <w:tc>
          <w:tcPr>
            <w:tcW w:w="2891" w:type="dxa"/>
            <w:shd w:val="clear" w:color="auto" w:fill="auto"/>
          </w:tcPr>
          <w:p w14:paraId="78900FC2" w14:textId="77777777" w:rsidR="00E67491" w:rsidRPr="00E72E9A" w:rsidRDefault="00E67491" w:rsidP="00E67491">
            <w:pPr>
              <w:pStyle w:val="GPSDefinitionTerm"/>
            </w:pPr>
            <w:r w:rsidRPr="00E72E9A">
              <w:t>"Control"</w:t>
            </w:r>
          </w:p>
        </w:tc>
        <w:tc>
          <w:tcPr>
            <w:tcW w:w="6056" w:type="dxa"/>
            <w:shd w:val="clear" w:color="auto" w:fill="auto"/>
          </w:tcPr>
          <w:p w14:paraId="49B981B5" w14:textId="77777777" w:rsidR="00E67491" w:rsidRPr="00E72E9A" w:rsidRDefault="00E67491" w:rsidP="00E67491">
            <w:pPr>
              <w:pStyle w:val="GPsDefinition"/>
            </w:pPr>
            <w:r w:rsidRPr="00E72E9A">
              <w:t>means control as defined in section 1124 and 450 Corporation Tax Act 2010  and "Controls" and "Controlled" shall be interpreted accordingly;</w:t>
            </w:r>
          </w:p>
        </w:tc>
      </w:tr>
      <w:tr w:rsidR="00E67491" w:rsidRPr="00E72E9A" w14:paraId="79A53D6A" w14:textId="77777777" w:rsidTr="00E67491">
        <w:tc>
          <w:tcPr>
            <w:tcW w:w="2891" w:type="dxa"/>
            <w:shd w:val="clear" w:color="auto" w:fill="auto"/>
          </w:tcPr>
          <w:p w14:paraId="7E73CC06" w14:textId="77777777" w:rsidR="00E67491" w:rsidRPr="00E72E9A" w:rsidRDefault="00E67491" w:rsidP="00E67491">
            <w:pPr>
              <w:pStyle w:val="GPSDefinitionTerm"/>
            </w:pPr>
            <w:r w:rsidRPr="00E72E9A">
              <w:t>“Controller”</w:t>
            </w:r>
          </w:p>
        </w:tc>
        <w:tc>
          <w:tcPr>
            <w:tcW w:w="6056" w:type="dxa"/>
            <w:shd w:val="clear" w:color="auto" w:fill="auto"/>
          </w:tcPr>
          <w:p w14:paraId="3B67012F" w14:textId="77777777" w:rsidR="00E67491" w:rsidRPr="00E72E9A" w:rsidRDefault="00E67491" w:rsidP="00E67491">
            <w:pPr>
              <w:pStyle w:val="GPsDefinition"/>
            </w:pPr>
            <w:r w:rsidRPr="00E72E9A">
              <w:t>takes the meaning given in the Data Protection Legislation</w:t>
            </w:r>
          </w:p>
        </w:tc>
      </w:tr>
      <w:tr w:rsidR="00E67491" w:rsidRPr="00E72E9A" w14:paraId="57E748BF" w14:textId="77777777" w:rsidTr="00E67491">
        <w:tc>
          <w:tcPr>
            <w:tcW w:w="2891" w:type="dxa"/>
            <w:shd w:val="clear" w:color="auto" w:fill="auto"/>
          </w:tcPr>
          <w:p w14:paraId="53320770" w14:textId="77777777" w:rsidR="00E67491" w:rsidRPr="00E72E9A" w:rsidRDefault="00E67491" w:rsidP="00E67491">
            <w:pPr>
              <w:pStyle w:val="GPSDefinitionTerm"/>
            </w:pPr>
            <w:r w:rsidRPr="00E72E9A">
              <w:t>"Conviction"</w:t>
            </w:r>
          </w:p>
        </w:tc>
        <w:tc>
          <w:tcPr>
            <w:tcW w:w="6056" w:type="dxa"/>
            <w:shd w:val="clear" w:color="auto" w:fill="auto"/>
          </w:tcPr>
          <w:p w14:paraId="41543E50" w14:textId="77777777" w:rsidR="00E67491" w:rsidRPr="00E72E9A" w:rsidRDefault="00E67491" w:rsidP="00E67491">
            <w:pPr>
              <w:pStyle w:val="GPsDefinition"/>
            </w:pPr>
            <w:r w:rsidRPr="00E72E9A">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E67491" w:rsidRPr="00E72E9A" w14:paraId="3D7B3D91" w14:textId="77777777" w:rsidTr="00E67491">
        <w:tc>
          <w:tcPr>
            <w:tcW w:w="2891" w:type="dxa"/>
            <w:shd w:val="clear" w:color="auto" w:fill="auto"/>
          </w:tcPr>
          <w:p w14:paraId="5EDE9E60" w14:textId="77777777" w:rsidR="00E67491" w:rsidRPr="00E72E9A" w:rsidRDefault="00E67491" w:rsidP="00E67491">
            <w:pPr>
              <w:pStyle w:val="GPSDefinitionTerm"/>
            </w:pPr>
            <w:r w:rsidRPr="00E72E9A">
              <w:t>“Costs”</w:t>
            </w:r>
          </w:p>
        </w:tc>
        <w:tc>
          <w:tcPr>
            <w:tcW w:w="6056" w:type="dxa"/>
            <w:shd w:val="clear" w:color="auto" w:fill="auto"/>
          </w:tcPr>
          <w:p w14:paraId="1D6EC4A9" w14:textId="77777777" w:rsidR="00E67491" w:rsidRPr="00E72E9A" w:rsidRDefault="00E67491" w:rsidP="00E67491">
            <w:pPr>
              <w:pStyle w:val="GPsDefinition"/>
            </w:pPr>
            <w:r w:rsidRPr="00E72E9A">
              <w:t>means the direct buy-in price from an external supply chain for Lots 1, 2, 3, 4 or 6 or the cost of manufacture for Lot 5, and in both circumstances excludes the Supplier’s internal costs and overheads;</w:t>
            </w:r>
          </w:p>
        </w:tc>
      </w:tr>
      <w:tr w:rsidR="00E67491" w:rsidRPr="00E72E9A" w14:paraId="401BE141" w14:textId="77777777" w:rsidTr="00E67491">
        <w:tc>
          <w:tcPr>
            <w:tcW w:w="2891" w:type="dxa"/>
            <w:shd w:val="clear" w:color="auto" w:fill="auto"/>
          </w:tcPr>
          <w:p w14:paraId="3BF5CA07" w14:textId="77777777" w:rsidR="00E67491" w:rsidRPr="00E72E9A" w:rsidRDefault="00E67491" w:rsidP="00E67491">
            <w:pPr>
              <w:pStyle w:val="GPSDefinitionTerm"/>
            </w:pPr>
            <w:r w:rsidRPr="00E72E9A">
              <w:t>"Crown"</w:t>
            </w:r>
          </w:p>
        </w:tc>
        <w:tc>
          <w:tcPr>
            <w:tcW w:w="6056" w:type="dxa"/>
            <w:shd w:val="clear" w:color="auto" w:fill="auto"/>
          </w:tcPr>
          <w:p w14:paraId="5F544D07" w14:textId="77777777" w:rsidR="00E67491" w:rsidRPr="00E72E9A" w:rsidRDefault="00E67491" w:rsidP="00E67491">
            <w:pPr>
              <w:pStyle w:val="GPsDefinition"/>
            </w:pPr>
            <w:r w:rsidRPr="00E72E9A">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E67491" w:rsidRPr="00E72E9A" w14:paraId="6576FD95" w14:textId="77777777" w:rsidTr="00E67491">
        <w:tc>
          <w:tcPr>
            <w:tcW w:w="2891" w:type="dxa"/>
            <w:shd w:val="clear" w:color="auto" w:fill="auto"/>
          </w:tcPr>
          <w:p w14:paraId="089D610B" w14:textId="77777777" w:rsidR="00E67491" w:rsidRPr="00E72E9A" w:rsidRDefault="00E67491" w:rsidP="00E67491">
            <w:pPr>
              <w:pStyle w:val="GPSDefinitionTerm"/>
            </w:pPr>
            <w:r w:rsidRPr="00E72E9A">
              <w:t>“Crown Body”</w:t>
            </w:r>
          </w:p>
        </w:tc>
        <w:tc>
          <w:tcPr>
            <w:tcW w:w="6056" w:type="dxa"/>
            <w:shd w:val="clear" w:color="auto" w:fill="auto"/>
          </w:tcPr>
          <w:p w14:paraId="18A0A217" w14:textId="77777777" w:rsidR="00E67491" w:rsidRPr="00E72E9A" w:rsidRDefault="00E67491" w:rsidP="00E67491">
            <w:pPr>
              <w:pStyle w:val="GPsDefinition"/>
            </w:pPr>
            <w:r w:rsidRPr="00E72E9A">
              <w:t>means any department, office or executive agency of the Crown;</w:t>
            </w:r>
          </w:p>
        </w:tc>
      </w:tr>
      <w:tr w:rsidR="00E67491" w:rsidRPr="00E72E9A" w14:paraId="3EFC3CAD" w14:textId="77777777" w:rsidTr="00E67491">
        <w:tc>
          <w:tcPr>
            <w:tcW w:w="2891" w:type="dxa"/>
            <w:shd w:val="clear" w:color="auto" w:fill="auto"/>
          </w:tcPr>
          <w:p w14:paraId="20EB23EF" w14:textId="77777777" w:rsidR="00E67491" w:rsidRPr="00E72E9A" w:rsidRDefault="00E67491" w:rsidP="00E67491">
            <w:pPr>
              <w:pStyle w:val="GPSDefinitionTerm"/>
            </w:pPr>
            <w:r w:rsidRPr="00E72E9A">
              <w:t>“CRTPA”</w:t>
            </w:r>
          </w:p>
        </w:tc>
        <w:tc>
          <w:tcPr>
            <w:tcW w:w="6056" w:type="dxa"/>
            <w:shd w:val="clear" w:color="auto" w:fill="auto"/>
          </w:tcPr>
          <w:p w14:paraId="77CE4364" w14:textId="77777777" w:rsidR="00E67491" w:rsidRPr="00E72E9A" w:rsidRDefault="00E67491" w:rsidP="00E67491">
            <w:pPr>
              <w:pStyle w:val="GPsDefinition"/>
            </w:pPr>
            <w:r w:rsidRPr="00E72E9A">
              <w:t>means the Contracts (Rights of Third Parties) Act 1999;</w:t>
            </w:r>
          </w:p>
        </w:tc>
      </w:tr>
      <w:tr w:rsidR="00E67491" w:rsidRPr="00E72E9A" w14:paraId="5A166358" w14:textId="77777777" w:rsidTr="00E67491">
        <w:tc>
          <w:tcPr>
            <w:tcW w:w="2891" w:type="dxa"/>
            <w:shd w:val="clear" w:color="auto" w:fill="auto"/>
          </w:tcPr>
          <w:p w14:paraId="6DB0A1AB" w14:textId="77777777" w:rsidR="00E67491" w:rsidRPr="00E72E9A" w:rsidRDefault="00E67491" w:rsidP="00E67491">
            <w:pPr>
              <w:pStyle w:val="GPSDefinitionTerm"/>
            </w:pPr>
            <w:r w:rsidRPr="00E72E9A">
              <w:t>"Customer"</w:t>
            </w:r>
          </w:p>
        </w:tc>
        <w:tc>
          <w:tcPr>
            <w:tcW w:w="6056" w:type="dxa"/>
            <w:shd w:val="clear" w:color="auto" w:fill="auto"/>
          </w:tcPr>
          <w:p w14:paraId="2C3721BF" w14:textId="77777777" w:rsidR="00E67491" w:rsidRPr="00E72E9A" w:rsidRDefault="00E67491" w:rsidP="00E67491">
            <w:pPr>
              <w:pStyle w:val="GPsDefinition"/>
            </w:pPr>
            <w:r w:rsidRPr="00E72E9A">
              <w:t>means the customer(s) identified in the Order Form;</w:t>
            </w:r>
          </w:p>
        </w:tc>
      </w:tr>
      <w:tr w:rsidR="00E67491" w:rsidRPr="00E72E9A" w14:paraId="0FA9E7A4" w14:textId="77777777" w:rsidTr="00E67491">
        <w:tc>
          <w:tcPr>
            <w:tcW w:w="2891" w:type="dxa"/>
            <w:shd w:val="clear" w:color="auto" w:fill="auto"/>
          </w:tcPr>
          <w:p w14:paraId="27EE0156" w14:textId="77777777" w:rsidR="00E67491" w:rsidRPr="00E72E9A" w:rsidRDefault="00E67491" w:rsidP="00E67491">
            <w:pPr>
              <w:pStyle w:val="GPSDefinitionTerm"/>
            </w:pPr>
            <w:r w:rsidRPr="00E72E9A">
              <w:t>“Customer Assets”</w:t>
            </w:r>
          </w:p>
        </w:tc>
        <w:tc>
          <w:tcPr>
            <w:tcW w:w="6056" w:type="dxa"/>
            <w:shd w:val="clear" w:color="auto" w:fill="auto"/>
          </w:tcPr>
          <w:p w14:paraId="70B5F5F7" w14:textId="77777777" w:rsidR="00E67491" w:rsidRPr="00E72E9A" w:rsidRDefault="00E67491" w:rsidP="00E67491">
            <w:pPr>
              <w:pStyle w:val="GPsDefinition"/>
            </w:pPr>
            <w:r w:rsidRPr="00E72E9A">
              <w:t xml:space="preserve">means the Customer’s infrastructure, data, software, materials, assets, equipment or other property owned by and/or licensed or leased to the Customer and which is or may be </w:t>
            </w:r>
            <w:r w:rsidRPr="00E72E9A">
              <w:rPr>
                <w:spacing w:val="-2"/>
              </w:rPr>
              <w:t>used</w:t>
            </w:r>
            <w:r w:rsidRPr="00E72E9A">
              <w:t xml:space="preserve"> in connection with the supply of the Goods and Services;</w:t>
            </w:r>
          </w:p>
        </w:tc>
      </w:tr>
      <w:tr w:rsidR="00E67491" w:rsidRPr="00E72E9A" w14:paraId="33F73914" w14:textId="77777777" w:rsidTr="00E67491">
        <w:tc>
          <w:tcPr>
            <w:tcW w:w="2891" w:type="dxa"/>
            <w:shd w:val="clear" w:color="auto" w:fill="auto"/>
          </w:tcPr>
          <w:p w14:paraId="04282911" w14:textId="77777777" w:rsidR="00E67491" w:rsidRPr="00E72E9A" w:rsidRDefault="00E67491" w:rsidP="00E67491">
            <w:pPr>
              <w:pStyle w:val="GPSDefinitionTerm"/>
            </w:pPr>
            <w:r w:rsidRPr="00E72E9A">
              <w:t>"Customer Background IPR"</w:t>
            </w:r>
          </w:p>
        </w:tc>
        <w:tc>
          <w:tcPr>
            <w:tcW w:w="6056" w:type="dxa"/>
            <w:shd w:val="clear" w:color="auto" w:fill="auto"/>
          </w:tcPr>
          <w:p w14:paraId="13BC2448" w14:textId="77777777" w:rsidR="00E67491" w:rsidRPr="00E72E9A" w:rsidRDefault="00E67491" w:rsidP="00E67491">
            <w:pPr>
              <w:pStyle w:val="GPsDefinition"/>
            </w:pPr>
            <w:r w:rsidRPr="00E72E9A">
              <w:t>means:</w:t>
            </w:r>
          </w:p>
          <w:p w14:paraId="33C88CFD" w14:textId="77777777" w:rsidR="00E67491" w:rsidRPr="00E72E9A" w:rsidRDefault="00E67491" w:rsidP="00E67491">
            <w:pPr>
              <w:pStyle w:val="GPSDefinitionL2"/>
            </w:pPr>
            <w:r w:rsidRPr="00E72E9A">
              <w:t>IPRs owned by the Customer before the Call Off Commencement Date, including IPRs contained in any of the Customer's Know-How, documentation, processes and procedures;</w:t>
            </w:r>
          </w:p>
          <w:p w14:paraId="2FD58D8B" w14:textId="77777777" w:rsidR="00E67491" w:rsidRPr="00E72E9A" w:rsidRDefault="00E67491" w:rsidP="00E67491">
            <w:pPr>
              <w:pStyle w:val="GPSDefinitionL2"/>
            </w:pPr>
            <w:r w:rsidRPr="00E72E9A">
              <w:t>IPRs created by the Customer independently of this Call Off Contract; and/or</w:t>
            </w:r>
          </w:p>
          <w:p w14:paraId="2EA3D9D9" w14:textId="77777777" w:rsidR="00E67491" w:rsidRPr="00E72E9A" w:rsidRDefault="00E67491" w:rsidP="00E67491">
            <w:pPr>
              <w:pStyle w:val="GPSDefinitionL2"/>
            </w:pPr>
            <w:r w:rsidRPr="00E72E9A">
              <w:t>Crown Copyright which is not available to the Supplier otherwise than under this Call Off Contract;</w:t>
            </w:r>
          </w:p>
          <w:p w14:paraId="5EE93731" w14:textId="77777777" w:rsidR="00E67491" w:rsidRPr="00E72E9A" w:rsidRDefault="00E67491" w:rsidP="00E67491">
            <w:pPr>
              <w:pStyle w:val="GPsDefinition"/>
            </w:pPr>
            <w:r w:rsidRPr="00E72E9A">
              <w:t>licensed to the Supplier under the terms of this Call Off Contract and necessary for the performance of the Supplier’s obligations hereunder, but excluding IPRs owned by the Customer subsisting in the Customer Software;</w:t>
            </w:r>
          </w:p>
        </w:tc>
      </w:tr>
      <w:tr w:rsidR="00E67491" w:rsidRPr="00E72E9A" w14:paraId="13893C77" w14:textId="77777777" w:rsidTr="00E67491">
        <w:tc>
          <w:tcPr>
            <w:tcW w:w="2891" w:type="dxa"/>
            <w:shd w:val="clear" w:color="auto" w:fill="auto"/>
          </w:tcPr>
          <w:p w14:paraId="2E558BC9" w14:textId="77777777" w:rsidR="00E67491" w:rsidRPr="00E72E9A" w:rsidRDefault="00E67491" w:rsidP="00E67491">
            <w:pPr>
              <w:pStyle w:val="GPSDefinitionTerm"/>
            </w:pPr>
            <w:r w:rsidRPr="00E72E9A">
              <w:t>“Customer Cause”</w:t>
            </w:r>
          </w:p>
        </w:tc>
        <w:tc>
          <w:tcPr>
            <w:tcW w:w="6056" w:type="dxa"/>
            <w:shd w:val="clear" w:color="auto" w:fill="auto"/>
          </w:tcPr>
          <w:p w14:paraId="22E0577E" w14:textId="77777777" w:rsidR="00E67491" w:rsidRPr="00E72E9A" w:rsidRDefault="00E67491" w:rsidP="00E67491">
            <w:pPr>
              <w:pStyle w:val="GPsDefinition"/>
            </w:pPr>
            <w:r w:rsidRPr="00E72E9A">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E67491" w:rsidRPr="00E72E9A" w14:paraId="785C4D52" w14:textId="77777777" w:rsidTr="00E67491">
        <w:tc>
          <w:tcPr>
            <w:tcW w:w="2891" w:type="dxa"/>
            <w:shd w:val="clear" w:color="auto" w:fill="auto"/>
          </w:tcPr>
          <w:p w14:paraId="12E163D8" w14:textId="77777777" w:rsidR="00E67491" w:rsidRPr="00E72E9A" w:rsidRDefault="00E67491" w:rsidP="00E67491">
            <w:pPr>
              <w:pStyle w:val="GPSDefinitionTerm"/>
            </w:pPr>
            <w:r w:rsidRPr="00E72E9A">
              <w:t>"Customer Data"</w:t>
            </w:r>
          </w:p>
        </w:tc>
        <w:tc>
          <w:tcPr>
            <w:tcW w:w="6056" w:type="dxa"/>
            <w:shd w:val="clear" w:color="auto" w:fill="auto"/>
          </w:tcPr>
          <w:p w14:paraId="6BC01B4D" w14:textId="77777777" w:rsidR="00E67491" w:rsidRPr="00E72E9A" w:rsidRDefault="00E67491" w:rsidP="00E67491">
            <w:pPr>
              <w:pStyle w:val="GPsDefinition"/>
            </w:pPr>
            <w:r w:rsidRPr="00E72E9A">
              <w:t>means:</w:t>
            </w:r>
          </w:p>
          <w:p w14:paraId="43E43DE7" w14:textId="77777777" w:rsidR="00E67491" w:rsidRPr="00E72E9A" w:rsidRDefault="00E67491" w:rsidP="00E67491">
            <w:pPr>
              <w:pStyle w:val="GPSDefinitionL2"/>
            </w:pPr>
            <w:r w:rsidRPr="00E72E9A">
              <w:t>the data, text, drawings, diagrams, images or sounds (together with any database made up of any of these) which are embodied in any electronic, magnetic, optical or tangible media, including any Customer’s Confidential Information, and which:</w:t>
            </w:r>
          </w:p>
          <w:p w14:paraId="2627942C" w14:textId="77777777" w:rsidR="00E67491" w:rsidRPr="00E72E9A" w:rsidRDefault="00E67491" w:rsidP="00E67491">
            <w:pPr>
              <w:pStyle w:val="GPSDefinitionL3"/>
            </w:pPr>
            <w:r w:rsidRPr="00E72E9A">
              <w:t>are supplied to the Supplier by or on behalf of the Customer; or</w:t>
            </w:r>
          </w:p>
          <w:p w14:paraId="576C19E0" w14:textId="77777777" w:rsidR="00E67491" w:rsidRPr="00E72E9A" w:rsidRDefault="00E67491" w:rsidP="00E67491">
            <w:pPr>
              <w:pStyle w:val="GPSDefinitionL3"/>
            </w:pPr>
            <w:r w:rsidRPr="00E72E9A">
              <w:t>the Supplier is required to generate, process, store or transmit pursuant to this Call Off Contract; or</w:t>
            </w:r>
          </w:p>
          <w:p w14:paraId="6929818F" w14:textId="77777777" w:rsidR="00E67491" w:rsidRPr="00E72E9A" w:rsidRDefault="00E67491" w:rsidP="00E67491">
            <w:pPr>
              <w:pStyle w:val="GPSDefinitionL2"/>
            </w:pPr>
            <w:r w:rsidRPr="00E72E9A">
              <w:t>any Personal Data for which the Customer is the Controller;</w:t>
            </w:r>
          </w:p>
        </w:tc>
      </w:tr>
      <w:tr w:rsidR="00E67491" w:rsidRPr="00E72E9A" w14:paraId="6F7E211C" w14:textId="77777777" w:rsidTr="00E67491">
        <w:tc>
          <w:tcPr>
            <w:tcW w:w="2891" w:type="dxa"/>
            <w:shd w:val="clear" w:color="auto" w:fill="auto"/>
          </w:tcPr>
          <w:p w14:paraId="080F4518" w14:textId="77777777" w:rsidR="00E67491" w:rsidRPr="00E72E9A" w:rsidRDefault="00E67491" w:rsidP="00E67491">
            <w:pPr>
              <w:pStyle w:val="GPSDefinitionTerm"/>
            </w:pPr>
            <w:r w:rsidRPr="00E72E9A">
              <w:t>"Customer Representative"</w:t>
            </w:r>
          </w:p>
        </w:tc>
        <w:tc>
          <w:tcPr>
            <w:tcW w:w="6056" w:type="dxa"/>
            <w:shd w:val="clear" w:color="auto" w:fill="auto"/>
          </w:tcPr>
          <w:p w14:paraId="4CDA5866" w14:textId="77777777" w:rsidR="00E67491" w:rsidRPr="00E72E9A" w:rsidRDefault="00E67491" w:rsidP="00E67491">
            <w:pPr>
              <w:pStyle w:val="GPsDefinition"/>
            </w:pPr>
            <w:r w:rsidRPr="00E72E9A">
              <w:t>means the representative appointed by the Customer from time to time in relation to the Call Off Contract;</w:t>
            </w:r>
          </w:p>
        </w:tc>
      </w:tr>
      <w:tr w:rsidR="00E67491" w:rsidRPr="00E72E9A" w14:paraId="01268AC7" w14:textId="77777777" w:rsidTr="00E67491">
        <w:tc>
          <w:tcPr>
            <w:tcW w:w="2891" w:type="dxa"/>
            <w:shd w:val="clear" w:color="auto" w:fill="auto"/>
          </w:tcPr>
          <w:p w14:paraId="54C92A21" w14:textId="77777777" w:rsidR="00E67491" w:rsidRPr="00E72E9A" w:rsidRDefault="00E67491" w:rsidP="00E67491">
            <w:pPr>
              <w:pStyle w:val="GPSDefinitionTerm"/>
            </w:pPr>
            <w:r w:rsidRPr="00E72E9A">
              <w:t>"Customer Responsibilities"</w:t>
            </w:r>
          </w:p>
        </w:tc>
        <w:tc>
          <w:tcPr>
            <w:tcW w:w="6056" w:type="dxa"/>
            <w:shd w:val="clear" w:color="auto" w:fill="auto"/>
          </w:tcPr>
          <w:p w14:paraId="446210AD" w14:textId="77777777" w:rsidR="00E67491" w:rsidRPr="00E72E9A" w:rsidRDefault="00E67491" w:rsidP="00E67491">
            <w:pPr>
              <w:pStyle w:val="GPsDefinition"/>
            </w:pPr>
            <w:r w:rsidRPr="00E72E9A">
              <w:t>means the responsibilities of the Customer set out in the Part B of Call Off Schedule A1 (Implementation Plan, Customer Responsibilities and Key Personnel) where used and any other responsibilities of the Customer in the Order Form or agreed in writing between the Parties from time to time in connection with this Call Off Contract;</w:t>
            </w:r>
          </w:p>
        </w:tc>
      </w:tr>
      <w:tr w:rsidR="00E67491" w:rsidRPr="00E72E9A" w14:paraId="6851E842" w14:textId="77777777" w:rsidTr="00E67491">
        <w:tc>
          <w:tcPr>
            <w:tcW w:w="2891" w:type="dxa"/>
            <w:shd w:val="clear" w:color="auto" w:fill="auto"/>
          </w:tcPr>
          <w:p w14:paraId="3EA6A42C" w14:textId="77777777" w:rsidR="00E67491" w:rsidRPr="00E72E9A" w:rsidRDefault="00E67491" w:rsidP="00E67491">
            <w:pPr>
              <w:pStyle w:val="GPSDefinitionTerm"/>
            </w:pPr>
            <w:r w:rsidRPr="00E72E9A">
              <w:t>"Customer Software"</w:t>
            </w:r>
          </w:p>
        </w:tc>
        <w:tc>
          <w:tcPr>
            <w:tcW w:w="6056" w:type="dxa"/>
            <w:shd w:val="clear" w:color="auto" w:fill="auto"/>
          </w:tcPr>
          <w:p w14:paraId="19F50873" w14:textId="77777777" w:rsidR="00E67491" w:rsidRPr="00E72E9A" w:rsidRDefault="00E67491" w:rsidP="00E67491">
            <w:pPr>
              <w:pStyle w:val="GPsDefinition"/>
            </w:pPr>
            <w:r w:rsidRPr="00E72E9A">
              <w:t>means software which is owned by or licensed to the Customer other than software licensed to the Customer under this Call Off Contract and which is or will be used by the Supplier for the purposes of providing the Goods;</w:t>
            </w:r>
          </w:p>
        </w:tc>
      </w:tr>
      <w:tr w:rsidR="00E67491" w:rsidRPr="00E72E9A" w14:paraId="332F55E6" w14:textId="77777777" w:rsidTr="00E67491">
        <w:tc>
          <w:tcPr>
            <w:tcW w:w="2891" w:type="dxa"/>
            <w:shd w:val="clear" w:color="auto" w:fill="auto"/>
          </w:tcPr>
          <w:p w14:paraId="29482CEE" w14:textId="77777777" w:rsidR="00E67491" w:rsidRPr="00E72E9A" w:rsidRDefault="00E67491" w:rsidP="00E67491">
            <w:pPr>
              <w:pStyle w:val="GPSDefinitionTerm"/>
            </w:pPr>
            <w:r w:rsidRPr="00E72E9A">
              <w:t>"Customer Premises"</w:t>
            </w:r>
          </w:p>
        </w:tc>
        <w:tc>
          <w:tcPr>
            <w:tcW w:w="6056" w:type="dxa"/>
            <w:shd w:val="clear" w:color="auto" w:fill="auto"/>
          </w:tcPr>
          <w:p w14:paraId="50F07117" w14:textId="77777777" w:rsidR="00E67491" w:rsidRPr="00E72E9A" w:rsidRDefault="00E67491" w:rsidP="00E67491">
            <w:pPr>
              <w:pStyle w:val="GPsDefinition"/>
            </w:pPr>
            <w:r w:rsidRPr="00E72E9A">
              <w:t>means premises owned, controlled or occupied by the Customer which are made available for use by the Supplier or its Sub-contractors for provision of the Goods(or any of them);</w:t>
            </w:r>
          </w:p>
        </w:tc>
      </w:tr>
      <w:tr w:rsidR="00E67491" w:rsidRPr="00E72E9A" w14:paraId="1EE140A8" w14:textId="77777777" w:rsidTr="00E67491">
        <w:tc>
          <w:tcPr>
            <w:tcW w:w="2891" w:type="dxa"/>
            <w:shd w:val="clear" w:color="auto" w:fill="auto"/>
          </w:tcPr>
          <w:p w14:paraId="39FF2A87" w14:textId="77777777" w:rsidR="00E67491" w:rsidRPr="00E72E9A" w:rsidRDefault="00E67491" w:rsidP="00E67491">
            <w:pPr>
              <w:pStyle w:val="GPSDefinitionTerm"/>
            </w:pPr>
            <w:r w:rsidRPr="00E72E9A">
              <w:t>“Customer Property”</w:t>
            </w:r>
          </w:p>
        </w:tc>
        <w:tc>
          <w:tcPr>
            <w:tcW w:w="6056" w:type="dxa"/>
            <w:shd w:val="clear" w:color="auto" w:fill="auto"/>
          </w:tcPr>
          <w:p w14:paraId="0D0F4BF2" w14:textId="77777777" w:rsidR="00E67491" w:rsidRPr="00E72E9A" w:rsidRDefault="00E67491" w:rsidP="00E67491">
            <w:pPr>
              <w:pStyle w:val="GPsDefinition"/>
            </w:pPr>
            <w:r w:rsidRPr="00E72E9A">
              <w:t>means the property, other than real property and IPR, issued or made available to the Supplier by the Customer in connection with this Call Off Contract;</w:t>
            </w:r>
          </w:p>
        </w:tc>
      </w:tr>
      <w:tr w:rsidR="00E67491" w:rsidRPr="00E72E9A" w14:paraId="7C116D2B" w14:textId="77777777" w:rsidTr="00E67491">
        <w:tc>
          <w:tcPr>
            <w:tcW w:w="2891" w:type="dxa"/>
            <w:shd w:val="clear" w:color="auto" w:fill="auto"/>
          </w:tcPr>
          <w:p w14:paraId="427A3A48" w14:textId="77777777" w:rsidR="00E67491" w:rsidRPr="00E72E9A" w:rsidRDefault="00E67491" w:rsidP="00E67491">
            <w:pPr>
              <w:pStyle w:val="GPSDefinitionTerm"/>
            </w:pPr>
            <w:r w:rsidRPr="00E72E9A">
              <w:t>"Customer's Confidential Information"</w:t>
            </w:r>
          </w:p>
        </w:tc>
        <w:tc>
          <w:tcPr>
            <w:tcW w:w="6056" w:type="dxa"/>
            <w:shd w:val="clear" w:color="auto" w:fill="auto"/>
          </w:tcPr>
          <w:p w14:paraId="661AC069" w14:textId="77777777" w:rsidR="00E67491" w:rsidRPr="00E72E9A" w:rsidRDefault="00E67491" w:rsidP="00E67491">
            <w:pPr>
              <w:pStyle w:val="GPsDefinition"/>
            </w:pPr>
            <w:r w:rsidRPr="00E72E9A">
              <w:t>means:</w:t>
            </w:r>
          </w:p>
          <w:p w14:paraId="2B545755" w14:textId="77777777" w:rsidR="00E67491" w:rsidRPr="00E72E9A" w:rsidRDefault="00E67491" w:rsidP="00E67491">
            <w:pPr>
              <w:pStyle w:val="GPSDefinitionL2"/>
            </w:pPr>
            <w:r w:rsidRPr="00E72E9A">
              <w:t xml:space="preserve">all Personal Data and any information, however it is conveyed, that relates to the business, affairs, developments, property rights, trade secrets, Know-How and IPR of the Customer (including all Customer Background IPR and Project Specific IPR); </w:t>
            </w:r>
          </w:p>
          <w:p w14:paraId="5DA733E4" w14:textId="77777777" w:rsidR="00E67491" w:rsidRPr="00E72E9A" w:rsidRDefault="00E67491" w:rsidP="00E67491">
            <w:pPr>
              <w:pStyle w:val="GPSDefinitionL2"/>
            </w:pPr>
            <w:r w:rsidRPr="00E72E9A">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27E8DC3" w14:textId="77777777" w:rsidR="00E67491" w:rsidRPr="00E72E9A" w:rsidRDefault="00E67491" w:rsidP="00E67491">
            <w:pPr>
              <w:pStyle w:val="GPSDefinitionL2"/>
            </w:pPr>
            <w:r w:rsidRPr="00E72E9A">
              <w:t>information derived from any of the above;</w:t>
            </w:r>
          </w:p>
        </w:tc>
      </w:tr>
      <w:tr w:rsidR="00E67491" w:rsidRPr="00E72E9A" w14:paraId="6CDD6449" w14:textId="77777777" w:rsidTr="00E67491">
        <w:tc>
          <w:tcPr>
            <w:tcW w:w="2891" w:type="dxa"/>
            <w:shd w:val="clear" w:color="auto" w:fill="auto"/>
          </w:tcPr>
          <w:p w14:paraId="43960A39" w14:textId="77777777" w:rsidR="00E67491" w:rsidRPr="00E72E9A" w:rsidRDefault="00E67491" w:rsidP="00E67491">
            <w:pPr>
              <w:pStyle w:val="GPSDefinitionTerm"/>
            </w:pPr>
            <w:r w:rsidRPr="00E72E9A">
              <w:t>“Damaged”</w:t>
            </w:r>
          </w:p>
        </w:tc>
        <w:tc>
          <w:tcPr>
            <w:tcW w:w="6056" w:type="dxa"/>
            <w:shd w:val="clear" w:color="auto" w:fill="auto"/>
          </w:tcPr>
          <w:p w14:paraId="6E13136E" w14:textId="77777777" w:rsidR="00E67491" w:rsidRPr="00E72E9A" w:rsidRDefault="00E67491" w:rsidP="00E67491">
            <w:pPr>
              <w:pStyle w:val="GPsDefinition"/>
            </w:pPr>
            <w:r w:rsidRPr="00E72E9A">
              <w:t>means Goods which contain a Defect;</w:t>
            </w:r>
          </w:p>
        </w:tc>
      </w:tr>
      <w:tr w:rsidR="00E67491" w:rsidRPr="00E72E9A" w14:paraId="2D9F621E" w14:textId="77777777" w:rsidTr="00E67491">
        <w:tc>
          <w:tcPr>
            <w:tcW w:w="2891" w:type="dxa"/>
            <w:shd w:val="clear" w:color="auto" w:fill="auto"/>
          </w:tcPr>
          <w:p w14:paraId="045D3225" w14:textId="77777777" w:rsidR="00E67491" w:rsidRPr="00E72E9A" w:rsidRDefault="00E67491" w:rsidP="00E67491">
            <w:pPr>
              <w:pStyle w:val="GPSDefinitionTerm"/>
            </w:pPr>
            <w:r w:rsidRPr="00E72E9A">
              <w:t>“Data Loss Event”</w:t>
            </w:r>
          </w:p>
        </w:tc>
        <w:tc>
          <w:tcPr>
            <w:tcW w:w="6056" w:type="dxa"/>
            <w:shd w:val="clear" w:color="auto" w:fill="auto"/>
          </w:tcPr>
          <w:p w14:paraId="06595F08" w14:textId="77777777" w:rsidR="00E67491" w:rsidRPr="00E72E9A" w:rsidRDefault="00E67491" w:rsidP="00E67491">
            <w:pPr>
              <w:pStyle w:val="GPsDefinition"/>
            </w:pPr>
            <w:r w:rsidRPr="00E72E9A">
              <w:t>any event that results, or may result, in unauthorised access to Personal Data held by the Supplier under this Call-Off Contract, and/or actual or potential loss and/or destruction of Personal Data in breach of this Call-Off Contract, including any Personal Data Breach.</w:t>
            </w:r>
          </w:p>
        </w:tc>
      </w:tr>
      <w:tr w:rsidR="00E67491" w:rsidRPr="00E72E9A" w14:paraId="787A76D8" w14:textId="77777777" w:rsidTr="00E67491">
        <w:tc>
          <w:tcPr>
            <w:tcW w:w="2891" w:type="dxa"/>
            <w:shd w:val="clear" w:color="auto" w:fill="auto"/>
          </w:tcPr>
          <w:p w14:paraId="5683D2D1" w14:textId="77777777" w:rsidR="00E67491" w:rsidRPr="00E72E9A" w:rsidRDefault="00E67491" w:rsidP="00E67491">
            <w:pPr>
              <w:pStyle w:val="GPSDefinitionTerm"/>
            </w:pPr>
            <w:r w:rsidRPr="00E72E9A">
              <w:t>“Data Protection Impact Assessment”</w:t>
            </w:r>
          </w:p>
        </w:tc>
        <w:tc>
          <w:tcPr>
            <w:tcW w:w="6056" w:type="dxa"/>
            <w:shd w:val="clear" w:color="auto" w:fill="auto"/>
          </w:tcPr>
          <w:p w14:paraId="1A3B856D" w14:textId="77777777" w:rsidR="00E67491" w:rsidRPr="00E72E9A" w:rsidRDefault="00E67491" w:rsidP="00E67491">
            <w:pPr>
              <w:pStyle w:val="GPsDefinition"/>
            </w:pPr>
            <w:r w:rsidRPr="00E72E9A">
              <w:t>an assessment by the Controller of the impact of the envisaged processing on the protection of Personal Data.</w:t>
            </w:r>
          </w:p>
        </w:tc>
      </w:tr>
      <w:tr w:rsidR="00E67491" w:rsidRPr="00E72E9A" w14:paraId="6CAE4912" w14:textId="77777777" w:rsidTr="00E67491">
        <w:tc>
          <w:tcPr>
            <w:tcW w:w="2891" w:type="dxa"/>
            <w:shd w:val="clear" w:color="auto" w:fill="auto"/>
          </w:tcPr>
          <w:p w14:paraId="0D2E2AEB" w14:textId="77777777" w:rsidR="00E67491" w:rsidRPr="00E72E9A" w:rsidRDefault="00E67491" w:rsidP="00E67491">
            <w:pPr>
              <w:pStyle w:val="GPSDefinitionTerm"/>
            </w:pPr>
            <w:r w:rsidRPr="00E72E9A">
              <w:t>"Data Protection Legislation"</w:t>
            </w:r>
          </w:p>
        </w:tc>
        <w:tc>
          <w:tcPr>
            <w:tcW w:w="6056" w:type="dxa"/>
            <w:shd w:val="clear" w:color="auto" w:fill="auto"/>
          </w:tcPr>
          <w:p w14:paraId="3F3122F5" w14:textId="77777777" w:rsidR="00E67491" w:rsidRPr="00E72E9A" w:rsidRDefault="00E67491" w:rsidP="00E67491">
            <w:pPr>
              <w:pStyle w:val="GPsDefinition"/>
            </w:pPr>
            <w:r w:rsidRPr="00E72E9A">
              <w:t>(i) the GDPR, the LED and any applicable national implementing Laws as amended from time to time</w:t>
            </w:r>
          </w:p>
          <w:p w14:paraId="5B16E393" w14:textId="77777777" w:rsidR="00E67491" w:rsidRPr="00E72E9A" w:rsidRDefault="00E67491" w:rsidP="00E67491">
            <w:pPr>
              <w:pStyle w:val="GPsDefinition"/>
            </w:pPr>
            <w:r w:rsidRPr="00E72E9A">
              <w:t>(ii) the DPA 2018 [subject to Royal Assent] to the extent that it relates to processing of personal data and privacy;</w:t>
            </w:r>
          </w:p>
          <w:p w14:paraId="18255EB0" w14:textId="77777777" w:rsidR="00E67491" w:rsidRPr="00E72E9A" w:rsidRDefault="00E67491" w:rsidP="00E67491">
            <w:pPr>
              <w:pStyle w:val="GPsDefinition"/>
            </w:pPr>
            <w:r w:rsidRPr="00E72E9A">
              <w:t>(iiii) all applicable Law about the processing of personal data and privacy;</w:t>
            </w:r>
          </w:p>
        </w:tc>
      </w:tr>
      <w:tr w:rsidR="00E67491" w:rsidRPr="00E72E9A" w14:paraId="0E1D84FF" w14:textId="77777777" w:rsidTr="00E67491">
        <w:tc>
          <w:tcPr>
            <w:tcW w:w="2891" w:type="dxa"/>
            <w:shd w:val="clear" w:color="auto" w:fill="auto"/>
          </w:tcPr>
          <w:p w14:paraId="75362E26" w14:textId="77777777" w:rsidR="00E67491" w:rsidRPr="00E72E9A" w:rsidRDefault="00E67491" w:rsidP="00E67491">
            <w:pPr>
              <w:pStyle w:val="GPSDefinitionTerm"/>
            </w:pPr>
            <w:r w:rsidRPr="00E72E9A">
              <w:t>“Data Protection Officer”</w:t>
            </w:r>
          </w:p>
        </w:tc>
        <w:tc>
          <w:tcPr>
            <w:tcW w:w="6056" w:type="dxa"/>
            <w:shd w:val="clear" w:color="auto" w:fill="auto"/>
          </w:tcPr>
          <w:p w14:paraId="3A955653" w14:textId="77777777" w:rsidR="00E67491" w:rsidRPr="00E72E9A" w:rsidRDefault="00E67491" w:rsidP="00E67491">
            <w:pPr>
              <w:pStyle w:val="GPsDefinition"/>
            </w:pPr>
            <w:r w:rsidRPr="00E72E9A">
              <w:t>takes the meaning given in the Data Protection Legislation</w:t>
            </w:r>
          </w:p>
        </w:tc>
      </w:tr>
      <w:tr w:rsidR="00E67491" w:rsidRPr="00E72E9A" w14:paraId="296CCB74" w14:textId="77777777" w:rsidTr="00E67491">
        <w:tc>
          <w:tcPr>
            <w:tcW w:w="2891" w:type="dxa"/>
            <w:shd w:val="clear" w:color="auto" w:fill="auto"/>
          </w:tcPr>
          <w:p w14:paraId="1D83F21F" w14:textId="77777777" w:rsidR="00E67491" w:rsidRPr="00E72E9A" w:rsidRDefault="00E67491" w:rsidP="00E67491">
            <w:pPr>
              <w:pStyle w:val="GPSDefinitionTerm"/>
            </w:pPr>
            <w:r w:rsidRPr="00E72E9A">
              <w:t>"Data Subject"</w:t>
            </w:r>
          </w:p>
        </w:tc>
        <w:tc>
          <w:tcPr>
            <w:tcW w:w="6056" w:type="dxa"/>
            <w:shd w:val="clear" w:color="auto" w:fill="auto"/>
          </w:tcPr>
          <w:p w14:paraId="69EC4DAD" w14:textId="77777777" w:rsidR="00E67491" w:rsidRPr="00E72E9A" w:rsidRDefault="00E67491" w:rsidP="00E67491">
            <w:pPr>
              <w:pStyle w:val="GPsDefinition"/>
            </w:pPr>
            <w:r w:rsidRPr="00E72E9A">
              <w:t>takes the meaning given in the Data Protection Legislation</w:t>
            </w:r>
          </w:p>
        </w:tc>
      </w:tr>
      <w:tr w:rsidR="00E67491" w:rsidRPr="00E72E9A" w14:paraId="5EEBA9DF" w14:textId="77777777" w:rsidTr="00E67491">
        <w:tc>
          <w:tcPr>
            <w:tcW w:w="2891" w:type="dxa"/>
            <w:shd w:val="clear" w:color="auto" w:fill="auto"/>
          </w:tcPr>
          <w:p w14:paraId="4DC5E04E" w14:textId="77777777" w:rsidR="00E67491" w:rsidRPr="00E72E9A" w:rsidRDefault="00E67491" w:rsidP="00E67491">
            <w:pPr>
              <w:pStyle w:val="GPSDefinitionTerm"/>
            </w:pPr>
            <w:r w:rsidRPr="00E72E9A">
              <w:t>“Data Subject Access Request”</w:t>
            </w:r>
          </w:p>
        </w:tc>
        <w:tc>
          <w:tcPr>
            <w:tcW w:w="6056" w:type="dxa"/>
            <w:shd w:val="clear" w:color="auto" w:fill="auto"/>
          </w:tcPr>
          <w:p w14:paraId="3B3AEEE5" w14:textId="77777777" w:rsidR="00E67491" w:rsidRPr="00E72E9A" w:rsidRDefault="00E67491" w:rsidP="00E67491">
            <w:pPr>
              <w:pStyle w:val="GPsDefinition"/>
            </w:pPr>
            <w:r w:rsidRPr="00E72E9A">
              <w:t>a request made by, or on behalf of, a Data Subject in accordance with rights granted pursuant to the Data Protection Legislation to access their Personal Data;</w:t>
            </w:r>
          </w:p>
        </w:tc>
      </w:tr>
      <w:tr w:rsidR="00E67491" w:rsidRPr="00E72E9A" w14:paraId="655A98AE" w14:textId="77777777" w:rsidTr="00E67491">
        <w:tc>
          <w:tcPr>
            <w:tcW w:w="2891" w:type="dxa"/>
            <w:shd w:val="clear" w:color="auto" w:fill="auto"/>
          </w:tcPr>
          <w:p w14:paraId="11E0B252" w14:textId="77777777" w:rsidR="00E67491" w:rsidRPr="00E72E9A" w:rsidRDefault="00E67491" w:rsidP="00E67491">
            <w:pPr>
              <w:pStyle w:val="GPSDefinitionTerm"/>
            </w:pPr>
            <w:r w:rsidRPr="00E72E9A">
              <w:t>“Dead on Arrival/Installation” or “DOA” or “DOI”</w:t>
            </w:r>
          </w:p>
        </w:tc>
        <w:tc>
          <w:tcPr>
            <w:tcW w:w="6056" w:type="dxa"/>
            <w:shd w:val="clear" w:color="auto" w:fill="auto"/>
          </w:tcPr>
          <w:p w14:paraId="7425B340" w14:textId="77777777" w:rsidR="00E67491" w:rsidRPr="00E72E9A" w:rsidRDefault="00E67491" w:rsidP="00E67491">
            <w:pPr>
              <w:pStyle w:val="GPsDefinition"/>
              <w:rPr>
                <w:lang w:val="en-US"/>
              </w:rPr>
            </w:pPr>
            <w:r w:rsidRPr="00E72E9A">
              <w:rPr>
                <w:lang w:val="en-US"/>
              </w:rPr>
              <w:t>means once removed from its packaging at a customer’s premesis, the delivered device fails to work in accordance with the manufacturer’s specification;</w:t>
            </w:r>
          </w:p>
        </w:tc>
      </w:tr>
      <w:tr w:rsidR="00E67491" w:rsidRPr="00E72E9A" w14:paraId="04F1A80A" w14:textId="77777777" w:rsidTr="00E67491">
        <w:tc>
          <w:tcPr>
            <w:tcW w:w="2891" w:type="dxa"/>
            <w:shd w:val="clear" w:color="auto" w:fill="auto"/>
          </w:tcPr>
          <w:p w14:paraId="5FA043EB" w14:textId="77777777" w:rsidR="00E67491" w:rsidRPr="00E72E9A" w:rsidRDefault="00E67491" w:rsidP="00E67491">
            <w:pPr>
              <w:pStyle w:val="GPSDefinitionTerm"/>
            </w:pPr>
            <w:r w:rsidRPr="00E72E9A">
              <w:t>“Deductions”</w:t>
            </w:r>
          </w:p>
        </w:tc>
        <w:tc>
          <w:tcPr>
            <w:tcW w:w="6056" w:type="dxa"/>
            <w:shd w:val="clear" w:color="auto" w:fill="auto"/>
          </w:tcPr>
          <w:p w14:paraId="225A801D" w14:textId="77777777" w:rsidR="00E67491" w:rsidRPr="00E72E9A" w:rsidRDefault="00E67491" w:rsidP="00E67491">
            <w:pPr>
              <w:pStyle w:val="GPsDefinition"/>
            </w:pPr>
            <w:r w:rsidRPr="00E72E9A">
              <w:rPr>
                <w:lang w:val="en-US"/>
              </w:rPr>
              <w:t xml:space="preserve">all Delay Payments or any other deduction which the Customer is paid or is payable under this </w:t>
            </w:r>
            <w:r w:rsidRPr="00E72E9A">
              <w:t xml:space="preserve">Call Off Contract; </w:t>
            </w:r>
          </w:p>
        </w:tc>
      </w:tr>
      <w:tr w:rsidR="00E67491" w:rsidRPr="00E72E9A" w14:paraId="003D7B7F" w14:textId="77777777" w:rsidTr="00E67491">
        <w:tc>
          <w:tcPr>
            <w:tcW w:w="2891" w:type="dxa"/>
            <w:shd w:val="clear" w:color="auto" w:fill="auto"/>
          </w:tcPr>
          <w:p w14:paraId="45C83065" w14:textId="77777777" w:rsidR="00E67491" w:rsidRPr="00E72E9A" w:rsidRDefault="00E67491" w:rsidP="00E67491">
            <w:pPr>
              <w:pStyle w:val="GPSDefinitionTerm"/>
            </w:pPr>
            <w:r w:rsidRPr="00E72E9A">
              <w:t>"Default"</w:t>
            </w:r>
          </w:p>
        </w:tc>
        <w:tc>
          <w:tcPr>
            <w:tcW w:w="6056" w:type="dxa"/>
            <w:shd w:val="clear" w:color="auto" w:fill="auto"/>
          </w:tcPr>
          <w:p w14:paraId="2BF56557" w14:textId="77777777" w:rsidR="00E67491" w:rsidRPr="00E72E9A" w:rsidRDefault="00E67491" w:rsidP="00E67491">
            <w:pPr>
              <w:pStyle w:val="GPsDefinition"/>
            </w:pPr>
            <w:r w:rsidRPr="00E72E9A">
              <w:t xml:space="preserve">means any breach of the obligations of the Supplier (including but not limited to </w:t>
            </w:r>
            <w:r w:rsidRPr="00E72E9A">
              <w:rPr>
                <w:lang w:val="en-US"/>
              </w:rPr>
              <w:t>including abandonment of this Call Off Contract in breach of its terms</w:t>
            </w:r>
            <w:r w:rsidRPr="00E72E9A">
              <w:t>) or any other default (including material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E67491" w:rsidRPr="00E72E9A" w14:paraId="300D0015" w14:textId="77777777" w:rsidTr="00E67491">
        <w:tc>
          <w:tcPr>
            <w:tcW w:w="2891" w:type="dxa"/>
            <w:shd w:val="clear" w:color="auto" w:fill="auto"/>
          </w:tcPr>
          <w:p w14:paraId="51B77627" w14:textId="77777777" w:rsidR="00E67491" w:rsidRPr="00E72E9A" w:rsidRDefault="00E67491" w:rsidP="00E67491">
            <w:pPr>
              <w:pStyle w:val="GPSDefinitionTerm"/>
            </w:pPr>
            <w:r w:rsidRPr="00E72E9A">
              <w:t>“Defect”</w:t>
            </w:r>
          </w:p>
        </w:tc>
        <w:tc>
          <w:tcPr>
            <w:tcW w:w="6056" w:type="dxa"/>
            <w:shd w:val="clear" w:color="auto" w:fill="auto"/>
          </w:tcPr>
          <w:p w14:paraId="063C86CC" w14:textId="77777777" w:rsidR="00E67491" w:rsidRPr="00E72E9A" w:rsidRDefault="00E67491" w:rsidP="00E67491">
            <w:pPr>
              <w:pStyle w:val="GPsDefinition"/>
            </w:pPr>
            <w:r w:rsidRPr="00E72E9A">
              <w:t>means any of the following:</w:t>
            </w:r>
          </w:p>
          <w:p w14:paraId="5B0BECB1" w14:textId="77777777" w:rsidR="00E67491" w:rsidRPr="00E72E9A" w:rsidRDefault="00E67491" w:rsidP="00E67491">
            <w:pPr>
              <w:pStyle w:val="GPSDefinitionL2"/>
            </w:pPr>
            <w:r w:rsidRPr="00E72E9A">
              <w:t>any error, damage or defect in the manufacturing or delivery of a Deliverable; or</w:t>
            </w:r>
          </w:p>
          <w:p w14:paraId="73841F0F" w14:textId="77777777" w:rsidR="00E67491" w:rsidRPr="00E72E9A" w:rsidRDefault="00E67491" w:rsidP="00E67491">
            <w:pPr>
              <w:pStyle w:val="GPSDefinitionL2"/>
            </w:pPr>
            <w:r w:rsidRPr="00E72E9A">
              <w:t>any error or failure of code within the Software which causes a Deliverable to malfunction or to produce unintelligible or incorrect results; or</w:t>
            </w:r>
          </w:p>
          <w:p w14:paraId="2EA87DB5" w14:textId="77777777" w:rsidR="00E67491" w:rsidRPr="00E72E9A" w:rsidRDefault="00E67491" w:rsidP="00E67491">
            <w:pPr>
              <w:pStyle w:val="GPSDefinitionL2"/>
            </w:pPr>
            <w:r w:rsidRPr="00E72E9A">
              <w:t>any failure of any Deliverable to provide the performance, features and functionality specified in the requirements of the Customer or the Documentation (including any adverse effect on response times) regardless of whether or not it prevents the relevant Deliverable from passing any Test required under the Call Off Contract; or</w:t>
            </w:r>
          </w:p>
          <w:p w14:paraId="10EB5AF4" w14:textId="77777777" w:rsidR="00E67491" w:rsidRPr="00E72E9A" w:rsidRDefault="00E67491" w:rsidP="00E67491">
            <w:pPr>
              <w:pStyle w:val="GPSDefinitionL2"/>
            </w:pPr>
            <w:r w:rsidRPr="00E72E9A">
              <w:t>any failure of any Deliverable to operate in conjunction with or interface with any other Deliverable in order to provide the performance, features and functionality specified in the requirements of the Customer or the Documentation (including any adverse effect on response times) regardless of whether or not it prevents the relevant Deliverable from passing any Test required under this Call Off Contract;</w:t>
            </w:r>
          </w:p>
        </w:tc>
      </w:tr>
      <w:tr w:rsidR="00E67491" w:rsidRPr="00E72E9A" w14:paraId="6015254D" w14:textId="77777777" w:rsidTr="00E67491">
        <w:tc>
          <w:tcPr>
            <w:tcW w:w="2891" w:type="dxa"/>
            <w:shd w:val="clear" w:color="auto" w:fill="auto"/>
          </w:tcPr>
          <w:p w14:paraId="7DC8FD5E" w14:textId="77777777" w:rsidR="00E67491" w:rsidRPr="00E72E9A" w:rsidRDefault="00E67491" w:rsidP="00E67491">
            <w:pPr>
              <w:pStyle w:val="GPSDefinitionTerm"/>
            </w:pPr>
            <w:r w:rsidRPr="00E72E9A">
              <w:t>"Deliverable"</w:t>
            </w:r>
          </w:p>
        </w:tc>
        <w:tc>
          <w:tcPr>
            <w:tcW w:w="6056" w:type="dxa"/>
            <w:shd w:val="clear" w:color="auto" w:fill="auto"/>
          </w:tcPr>
          <w:p w14:paraId="22ACF3E4" w14:textId="77777777" w:rsidR="00E67491" w:rsidRPr="00E72E9A" w:rsidRDefault="00E67491" w:rsidP="00E67491">
            <w:pPr>
              <w:pStyle w:val="GPsDefinition"/>
            </w:pPr>
            <w:r w:rsidRPr="00E72E9A">
              <w:t>means an item or feature in the supply of the Goods delivered or to be delivered by the Supplier at or before a Milestone Date listed in the Implementation Plan (if any) or at any other stage during the performance of this Call Off Contract;</w:t>
            </w:r>
          </w:p>
        </w:tc>
      </w:tr>
      <w:tr w:rsidR="00E67491" w:rsidRPr="00E72E9A" w14:paraId="2305E620" w14:textId="77777777" w:rsidTr="00E67491">
        <w:tc>
          <w:tcPr>
            <w:tcW w:w="2891" w:type="dxa"/>
            <w:shd w:val="clear" w:color="auto" w:fill="auto"/>
          </w:tcPr>
          <w:p w14:paraId="2644F302" w14:textId="77777777" w:rsidR="00E67491" w:rsidRPr="00E72E9A" w:rsidRDefault="00E67491" w:rsidP="00E67491">
            <w:pPr>
              <w:pStyle w:val="GPSDefinitionTerm"/>
            </w:pPr>
            <w:r w:rsidRPr="00E72E9A">
              <w:t>"Delivery"</w:t>
            </w:r>
          </w:p>
        </w:tc>
        <w:tc>
          <w:tcPr>
            <w:tcW w:w="6056" w:type="dxa"/>
            <w:shd w:val="clear" w:color="auto" w:fill="auto"/>
          </w:tcPr>
          <w:p w14:paraId="3E2B6D1E" w14:textId="77777777" w:rsidR="00E67491" w:rsidRPr="00E72E9A" w:rsidRDefault="00E67491" w:rsidP="00E67491">
            <w:pPr>
              <w:pStyle w:val="GPsDefinition"/>
            </w:pPr>
            <w:r w:rsidRPr="00E72E9A">
              <w:t>means, in respect of Goods, the time at which the Goods have been delivered as confirmed by the issue by the Customer of a Satisfaction Certificate in respect of the relevant Milestone thereof (if any) or otherwise in accordance with this Call Off Contract and accepted by the Customer and "</w:t>
            </w:r>
            <w:r w:rsidRPr="00E72E9A">
              <w:rPr>
                <w:b/>
              </w:rPr>
              <w:t>Deliver</w:t>
            </w:r>
            <w:r w:rsidRPr="00E72E9A">
              <w:t>" and "</w:t>
            </w:r>
            <w:r w:rsidRPr="00E72E9A">
              <w:rPr>
                <w:b/>
              </w:rPr>
              <w:t>Delivered</w:t>
            </w:r>
            <w:r w:rsidRPr="00E72E9A">
              <w:t>" shall be construed accordingly;</w:t>
            </w:r>
          </w:p>
        </w:tc>
      </w:tr>
      <w:tr w:rsidR="00E67491" w:rsidRPr="00E72E9A" w14:paraId="45B90CDD" w14:textId="77777777" w:rsidTr="00E67491">
        <w:tc>
          <w:tcPr>
            <w:tcW w:w="2891" w:type="dxa"/>
            <w:shd w:val="clear" w:color="auto" w:fill="auto"/>
          </w:tcPr>
          <w:p w14:paraId="345A2561" w14:textId="77777777" w:rsidR="00E67491" w:rsidRPr="00E72E9A" w:rsidRDefault="00E67491" w:rsidP="00E67491">
            <w:pPr>
              <w:pStyle w:val="GPSDefinitionTerm"/>
            </w:pPr>
            <w:r w:rsidRPr="00E72E9A">
              <w:t>“Disclosing Party”</w:t>
            </w:r>
          </w:p>
        </w:tc>
        <w:tc>
          <w:tcPr>
            <w:tcW w:w="6056" w:type="dxa"/>
            <w:shd w:val="clear" w:color="auto" w:fill="auto"/>
          </w:tcPr>
          <w:p w14:paraId="0158C638" w14:textId="77777777" w:rsidR="00E67491" w:rsidRPr="00E72E9A" w:rsidRDefault="00E67491" w:rsidP="00E67491">
            <w:pPr>
              <w:pStyle w:val="GPsDefinition"/>
            </w:pPr>
            <w:r w:rsidRPr="00E72E9A">
              <w:t xml:space="preserve">has the meaning given to it in Clause </w:t>
            </w:r>
            <w:r w:rsidRPr="00E72E9A">
              <w:fldChar w:fldCharType="begin"/>
            </w:r>
            <w:r w:rsidRPr="00E72E9A">
              <w:instrText xml:space="preserve"> REF _Ref363745797 \r \h  \* MERGEFORMAT </w:instrText>
            </w:r>
            <w:r w:rsidRPr="00E72E9A">
              <w:fldChar w:fldCharType="separate"/>
            </w:r>
            <w:r w:rsidRPr="00E72E9A">
              <w:t>15.4.1</w:t>
            </w:r>
            <w:r w:rsidRPr="00E72E9A">
              <w:fldChar w:fldCharType="end"/>
            </w:r>
            <w:r w:rsidRPr="00E72E9A">
              <w:t xml:space="preserve"> (Confidentiality);</w:t>
            </w:r>
          </w:p>
        </w:tc>
      </w:tr>
      <w:tr w:rsidR="00E67491" w:rsidRPr="00E72E9A" w14:paraId="1B29A7FA" w14:textId="77777777" w:rsidTr="00E67491">
        <w:tc>
          <w:tcPr>
            <w:tcW w:w="2891" w:type="dxa"/>
            <w:shd w:val="clear" w:color="auto" w:fill="auto"/>
          </w:tcPr>
          <w:p w14:paraId="672F4ECE" w14:textId="77777777" w:rsidR="00E67491" w:rsidRPr="00E72E9A" w:rsidRDefault="00E67491" w:rsidP="00E67491">
            <w:pPr>
              <w:pStyle w:val="GPSDefinitionTerm"/>
            </w:pPr>
            <w:r w:rsidRPr="00E72E9A">
              <w:t>"Dispute"</w:t>
            </w:r>
          </w:p>
        </w:tc>
        <w:tc>
          <w:tcPr>
            <w:tcW w:w="6056" w:type="dxa"/>
            <w:shd w:val="clear" w:color="auto" w:fill="auto"/>
          </w:tcPr>
          <w:p w14:paraId="1CEF15F2" w14:textId="77777777" w:rsidR="00E67491" w:rsidRPr="00E72E9A" w:rsidRDefault="00E67491" w:rsidP="00E67491">
            <w:pPr>
              <w:pStyle w:val="GPsDefinition"/>
            </w:pPr>
            <w:r w:rsidRPr="00E72E9A">
              <w:t>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E67491" w:rsidRPr="00E72E9A" w14:paraId="55787FBA" w14:textId="77777777" w:rsidTr="00E67491">
        <w:tc>
          <w:tcPr>
            <w:tcW w:w="2891" w:type="dxa"/>
            <w:shd w:val="clear" w:color="auto" w:fill="auto"/>
          </w:tcPr>
          <w:p w14:paraId="281DEB1A" w14:textId="77777777" w:rsidR="00E67491" w:rsidRPr="00E72E9A" w:rsidRDefault="00E67491" w:rsidP="00E67491">
            <w:pPr>
              <w:pStyle w:val="GPSDefinitionTerm"/>
            </w:pPr>
            <w:r w:rsidRPr="00E72E9A">
              <w:t>“Dispute Notice”</w:t>
            </w:r>
          </w:p>
        </w:tc>
        <w:tc>
          <w:tcPr>
            <w:tcW w:w="6056" w:type="dxa"/>
            <w:shd w:val="clear" w:color="auto" w:fill="auto"/>
          </w:tcPr>
          <w:p w14:paraId="1ED110A6" w14:textId="77777777" w:rsidR="00E67491" w:rsidRPr="00E72E9A" w:rsidRDefault="00E67491" w:rsidP="00E67491">
            <w:pPr>
              <w:pStyle w:val="GPsDefinition"/>
            </w:pPr>
            <w:r w:rsidRPr="00E72E9A">
              <w:t>a written notice served by one Party on the other stating that the Party serving the notice believes that there is a Dispute;</w:t>
            </w:r>
          </w:p>
        </w:tc>
      </w:tr>
      <w:tr w:rsidR="00E67491" w:rsidRPr="00E72E9A" w14:paraId="7B844A23" w14:textId="77777777" w:rsidTr="00E67491">
        <w:tc>
          <w:tcPr>
            <w:tcW w:w="2891" w:type="dxa"/>
            <w:shd w:val="clear" w:color="auto" w:fill="auto"/>
          </w:tcPr>
          <w:p w14:paraId="0AC8F118" w14:textId="77777777" w:rsidR="00E67491" w:rsidRPr="00E72E9A" w:rsidRDefault="00E67491" w:rsidP="00E67491">
            <w:pPr>
              <w:pStyle w:val="GPSDefinitionTerm"/>
            </w:pPr>
            <w:r w:rsidRPr="00E72E9A">
              <w:t>"Dispute Resolution Procedure"</w:t>
            </w:r>
          </w:p>
        </w:tc>
        <w:tc>
          <w:tcPr>
            <w:tcW w:w="6056" w:type="dxa"/>
            <w:shd w:val="clear" w:color="auto" w:fill="auto"/>
          </w:tcPr>
          <w:p w14:paraId="59D5D61F" w14:textId="77777777" w:rsidR="00E67491" w:rsidRPr="00E72E9A" w:rsidRDefault="00E67491" w:rsidP="00E67491">
            <w:pPr>
              <w:pStyle w:val="GPsDefinition"/>
            </w:pPr>
            <w:r w:rsidRPr="00E72E9A">
              <w:t>means the dispute resolution procedure set out in Clause 36 (Dispute Resolution Procedure);</w:t>
            </w:r>
          </w:p>
        </w:tc>
      </w:tr>
      <w:tr w:rsidR="00E67491" w:rsidRPr="00E72E9A" w14:paraId="0CE45F91" w14:textId="77777777" w:rsidTr="00E67491">
        <w:tc>
          <w:tcPr>
            <w:tcW w:w="2891" w:type="dxa"/>
            <w:shd w:val="clear" w:color="auto" w:fill="auto"/>
          </w:tcPr>
          <w:p w14:paraId="1D1D099E" w14:textId="77777777" w:rsidR="00E67491" w:rsidRPr="00E72E9A" w:rsidRDefault="00E67491" w:rsidP="00E67491">
            <w:pPr>
              <w:pStyle w:val="GPSDefinitionTerm"/>
            </w:pPr>
            <w:r w:rsidRPr="00E72E9A">
              <w:t>“Documentation”</w:t>
            </w:r>
          </w:p>
        </w:tc>
        <w:tc>
          <w:tcPr>
            <w:tcW w:w="6056" w:type="dxa"/>
            <w:shd w:val="clear" w:color="auto" w:fill="auto"/>
          </w:tcPr>
          <w:p w14:paraId="7E06B143" w14:textId="77777777" w:rsidR="00E67491" w:rsidRPr="00E72E9A" w:rsidRDefault="00E67491" w:rsidP="00E67491">
            <w:pPr>
              <w:pStyle w:val="GPsDefinition"/>
            </w:pPr>
            <w:r w:rsidRPr="00E72E9A">
              <w:t>means all such documentation as:</w:t>
            </w:r>
          </w:p>
          <w:p w14:paraId="61CB4063" w14:textId="77777777" w:rsidR="00E67491" w:rsidRPr="00E72E9A" w:rsidRDefault="00E67491" w:rsidP="00E67491">
            <w:pPr>
              <w:pStyle w:val="GPSDefinitionL2"/>
            </w:pPr>
            <w:r w:rsidRPr="00E72E9A">
              <w:t>is required to be supplied by the Supplier to the Customer under this Call Off Contract;</w:t>
            </w:r>
          </w:p>
          <w:p w14:paraId="4D720947" w14:textId="77777777" w:rsidR="00E67491" w:rsidRPr="00E72E9A" w:rsidRDefault="00E67491" w:rsidP="00E67491">
            <w:pPr>
              <w:pStyle w:val="GPSDefinitionL2"/>
            </w:pPr>
            <w:r w:rsidRPr="00E72E9A">
              <w:t>would reasonably be required by a competent third party capable of Good Industry Practice contracted by the Customer to develop, configure, build, deploy, run, maintain, upgrade and test the individual systems that provide the Goods;</w:t>
            </w:r>
          </w:p>
          <w:p w14:paraId="2ADAD78A" w14:textId="77777777" w:rsidR="00E67491" w:rsidRPr="00E72E9A" w:rsidRDefault="00E67491" w:rsidP="00E67491">
            <w:pPr>
              <w:pStyle w:val="GPSDefinitionL2"/>
            </w:pPr>
            <w:r w:rsidRPr="00E72E9A">
              <w:t>is required by the Supplier in order to provide the Goods; and/or</w:t>
            </w:r>
          </w:p>
          <w:p w14:paraId="288B8E71" w14:textId="77777777" w:rsidR="00E67491" w:rsidRPr="00E72E9A" w:rsidRDefault="00E67491" w:rsidP="00E67491">
            <w:pPr>
              <w:pStyle w:val="GPSDefinitionL2"/>
            </w:pPr>
            <w:r w:rsidRPr="00E72E9A">
              <w:t>has been or shall be generated for the purpose of providing the Goods;</w:t>
            </w:r>
          </w:p>
        </w:tc>
      </w:tr>
      <w:tr w:rsidR="00E67491" w:rsidRPr="00E72E9A" w14:paraId="046007E2" w14:textId="77777777" w:rsidTr="00E67491">
        <w:tc>
          <w:tcPr>
            <w:tcW w:w="2891" w:type="dxa"/>
            <w:shd w:val="clear" w:color="auto" w:fill="auto"/>
          </w:tcPr>
          <w:p w14:paraId="30330156" w14:textId="77777777" w:rsidR="00E67491" w:rsidRPr="00E72E9A" w:rsidRDefault="00E67491" w:rsidP="00E67491">
            <w:pPr>
              <w:pStyle w:val="GPSDefinitionTerm"/>
            </w:pPr>
            <w:r w:rsidRPr="00E72E9A">
              <w:t>“DOTAS”</w:t>
            </w:r>
          </w:p>
        </w:tc>
        <w:tc>
          <w:tcPr>
            <w:tcW w:w="6056" w:type="dxa"/>
            <w:shd w:val="clear" w:color="auto" w:fill="auto"/>
          </w:tcPr>
          <w:p w14:paraId="2FC71AE8" w14:textId="77777777" w:rsidR="00E67491" w:rsidRPr="00E72E9A" w:rsidRDefault="00E67491" w:rsidP="00E67491">
            <w:pPr>
              <w:pStyle w:val="GPsDefinition"/>
            </w:pPr>
            <w:r w:rsidRPr="00E72E9A">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E67491" w:rsidRPr="00E72E9A" w14:paraId="4B684DFA" w14:textId="77777777" w:rsidTr="00E67491">
        <w:tc>
          <w:tcPr>
            <w:tcW w:w="2891" w:type="dxa"/>
            <w:shd w:val="clear" w:color="auto" w:fill="auto"/>
          </w:tcPr>
          <w:p w14:paraId="731B1528" w14:textId="77777777" w:rsidR="00E67491" w:rsidRPr="00E72E9A" w:rsidRDefault="00E67491" w:rsidP="00E67491">
            <w:pPr>
              <w:pStyle w:val="GPSDefinitionTerm"/>
            </w:pPr>
            <w:r w:rsidRPr="00E72E9A">
              <w:t>“DPA 2018”</w:t>
            </w:r>
          </w:p>
        </w:tc>
        <w:tc>
          <w:tcPr>
            <w:tcW w:w="6056" w:type="dxa"/>
            <w:shd w:val="clear" w:color="auto" w:fill="auto"/>
          </w:tcPr>
          <w:p w14:paraId="7107983D" w14:textId="77777777" w:rsidR="00E67491" w:rsidRPr="00E72E9A" w:rsidRDefault="00E67491" w:rsidP="00E67491">
            <w:pPr>
              <w:pStyle w:val="GPsDefinition"/>
            </w:pPr>
            <w:r w:rsidRPr="00E72E9A">
              <w:t>means the Data Protection Act 2018</w:t>
            </w:r>
          </w:p>
        </w:tc>
      </w:tr>
      <w:tr w:rsidR="00E67491" w:rsidRPr="00E72E9A" w14:paraId="4910F487" w14:textId="77777777" w:rsidTr="00E67491">
        <w:tc>
          <w:tcPr>
            <w:tcW w:w="2891" w:type="dxa"/>
            <w:shd w:val="clear" w:color="auto" w:fill="auto"/>
          </w:tcPr>
          <w:p w14:paraId="7B84465C" w14:textId="77777777" w:rsidR="00E67491" w:rsidRPr="00E72E9A" w:rsidRDefault="00E67491" w:rsidP="00E67491">
            <w:pPr>
              <w:pStyle w:val="GPSDefinitionTerm"/>
            </w:pPr>
            <w:r w:rsidRPr="00E72E9A">
              <w:t>“End of Life”</w:t>
            </w:r>
          </w:p>
        </w:tc>
        <w:tc>
          <w:tcPr>
            <w:tcW w:w="6056" w:type="dxa"/>
            <w:shd w:val="clear" w:color="auto" w:fill="auto"/>
          </w:tcPr>
          <w:p w14:paraId="1C8C2FC2" w14:textId="77777777" w:rsidR="00E67491" w:rsidRPr="00E72E9A" w:rsidRDefault="00E67491" w:rsidP="00E67491">
            <w:pPr>
              <w:pStyle w:val="GPsDefinition"/>
            </w:pPr>
            <w:r w:rsidRPr="00E72E9A">
              <w:t>means the Goods are no longer being manufactured and there is insufficient stock of such Goods available in the supply chain to meet the full Customer requirement  and/or Order.</w:t>
            </w:r>
          </w:p>
        </w:tc>
      </w:tr>
      <w:tr w:rsidR="00E67491" w:rsidRPr="00E72E9A" w14:paraId="6BCF62FB" w14:textId="77777777" w:rsidTr="00E67491">
        <w:tc>
          <w:tcPr>
            <w:tcW w:w="2891" w:type="dxa"/>
            <w:shd w:val="clear" w:color="auto" w:fill="auto"/>
          </w:tcPr>
          <w:p w14:paraId="2A81AAB9" w14:textId="77777777" w:rsidR="00E67491" w:rsidRPr="00E72E9A" w:rsidRDefault="00E67491" w:rsidP="00E67491">
            <w:pPr>
              <w:pStyle w:val="GPSDefinitionTerm"/>
            </w:pPr>
            <w:r w:rsidRPr="00E72E9A">
              <w:t xml:space="preserve">“Endemic Failure” </w:t>
            </w:r>
          </w:p>
        </w:tc>
        <w:tc>
          <w:tcPr>
            <w:tcW w:w="6056" w:type="dxa"/>
            <w:shd w:val="clear" w:color="auto" w:fill="auto"/>
          </w:tcPr>
          <w:p w14:paraId="4B7F4037" w14:textId="77777777" w:rsidR="00E67491" w:rsidRPr="00E72E9A" w:rsidRDefault="00E67491" w:rsidP="00E67491">
            <w:pPr>
              <w:pStyle w:val="GPsDefinition"/>
            </w:pPr>
            <w:r w:rsidRPr="00E72E9A">
              <w:t>means a failure rate equal to or above 300% the mean time to failure under Goods testing by the manufacturer;</w:t>
            </w:r>
          </w:p>
        </w:tc>
      </w:tr>
      <w:tr w:rsidR="00E67491" w:rsidRPr="00E72E9A" w14:paraId="135990CA" w14:textId="77777777" w:rsidTr="00E67491">
        <w:tc>
          <w:tcPr>
            <w:tcW w:w="2891" w:type="dxa"/>
            <w:shd w:val="clear" w:color="auto" w:fill="auto"/>
          </w:tcPr>
          <w:p w14:paraId="0E1531B2" w14:textId="77777777" w:rsidR="00E67491" w:rsidRPr="00E72E9A" w:rsidRDefault="00E67491" w:rsidP="00E67491">
            <w:pPr>
              <w:pStyle w:val="GPSDefinitionTerm"/>
            </w:pPr>
            <w:r w:rsidRPr="00E72E9A">
              <w:t>"Environmental Information Regulations or EIRs"</w:t>
            </w:r>
          </w:p>
        </w:tc>
        <w:tc>
          <w:tcPr>
            <w:tcW w:w="6056" w:type="dxa"/>
            <w:shd w:val="clear" w:color="auto" w:fill="auto"/>
          </w:tcPr>
          <w:p w14:paraId="5E202C8A" w14:textId="77777777" w:rsidR="00E67491" w:rsidRPr="00E72E9A" w:rsidRDefault="00E67491" w:rsidP="00E67491">
            <w:pPr>
              <w:pStyle w:val="GPsDefinition"/>
            </w:pPr>
            <w:r w:rsidRPr="00E72E9A">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E67491" w:rsidRPr="00E72E9A" w14:paraId="4C3BEA23" w14:textId="77777777" w:rsidTr="00E67491">
        <w:tc>
          <w:tcPr>
            <w:tcW w:w="2891" w:type="dxa"/>
            <w:shd w:val="clear" w:color="auto" w:fill="auto"/>
          </w:tcPr>
          <w:p w14:paraId="6E144303" w14:textId="77777777" w:rsidR="00E67491" w:rsidRPr="00E72E9A" w:rsidRDefault="00E67491" w:rsidP="00E67491">
            <w:pPr>
              <w:pStyle w:val="GPSDefinitionTerm"/>
            </w:pPr>
            <w:r w:rsidRPr="00E72E9A">
              <w:t>“Environmental Policy”</w:t>
            </w:r>
          </w:p>
        </w:tc>
        <w:tc>
          <w:tcPr>
            <w:tcW w:w="6056" w:type="dxa"/>
            <w:shd w:val="clear" w:color="auto" w:fill="auto"/>
          </w:tcPr>
          <w:p w14:paraId="1A5BBBAF" w14:textId="77777777" w:rsidR="00E67491" w:rsidRPr="00E72E9A" w:rsidRDefault="00E67491" w:rsidP="00E67491">
            <w:pPr>
              <w:pStyle w:val="GPsDefinition"/>
            </w:pPr>
            <w:r w:rsidRPr="00E72E9A">
              <w:t>means the Environmental Information Regulations 2004 together with any guidance and/or codes of practice issued by the Information Commissioner or relevant government department in relation to such regulations;</w:t>
            </w:r>
          </w:p>
        </w:tc>
      </w:tr>
      <w:tr w:rsidR="00E67491" w:rsidRPr="00E72E9A" w14:paraId="7E0495F8" w14:textId="77777777" w:rsidTr="00E67491">
        <w:tc>
          <w:tcPr>
            <w:tcW w:w="2891" w:type="dxa"/>
            <w:shd w:val="clear" w:color="auto" w:fill="auto"/>
          </w:tcPr>
          <w:p w14:paraId="31921815" w14:textId="77777777" w:rsidR="00E67491" w:rsidRPr="00E72E9A" w:rsidRDefault="00E67491" w:rsidP="00E67491">
            <w:pPr>
              <w:pStyle w:val="GPSDefinitionTerm"/>
            </w:pPr>
            <w:r w:rsidRPr="00E72E9A">
              <w:t>“Estimated Year 1 Call Off Contract Charges”</w:t>
            </w:r>
          </w:p>
        </w:tc>
        <w:tc>
          <w:tcPr>
            <w:tcW w:w="6056" w:type="dxa"/>
            <w:shd w:val="clear" w:color="auto" w:fill="auto"/>
          </w:tcPr>
          <w:p w14:paraId="4CB2AF86" w14:textId="77777777" w:rsidR="00E67491" w:rsidRPr="00E72E9A" w:rsidRDefault="00E67491" w:rsidP="00E67491">
            <w:pPr>
              <w:pStyle w:val="GPsDefinition"/>
            </w:pPr>
            <w:r w:rsidRPr="00E72E9A">
              <w:t>means the sum specified in the Order Form as estimated by the Customer to be payable by it to the Supplier as the total aggregate Call Off Contract Charges from the Call Off Commencement Date until the end of the first Call Off Contract Year;</w:t>
            </w:r>
          </w:p>
        </w:tc>
      </w:tr>
      <w:tr w:rsidR="00E67491" w:rsidRPr="00E72E9A" w14:paraId="5277126C" w14:textId="77777777" w:rsidTr="00E67491">
        <w:tc>
          <w:tcPr>
            <w:tcW w:w="2891" w:type="dxa"/>
            <w:shd w:val="clear" w:color="auto" w:fill="auto"/>
          </w:tcPr>
          <w:p w14:paraId="10FA59AF" w14:textId="77777777" w:rsidR="00E67491" w:rsidRPr="00E72E9A" w:rsidRDefault="00E67491" w:rsidP="00E67491">
            <w:pPr>
              <w:pStyle w:val="GPSDefinitionTerm"/>
            </w:pPr>
            <w:r w:rsidRPr="00E72E9A">
              <w:t>“ERG”</w:t>
            </w:r>
          </w:p>
        </w:tc>
        <w:tc>
          <w:tcPr>
            <w:tcW w:w="6056" w:type="dxa"/>
            <w:shd w:val="clear" w:color="auto" w:fill="auto"/>
          </w:tcPr>
          <w:p w14:paraId="6F4F5B86" w14:textId="77777777" w:rsidR="00E67491" w:rsidRPr="00E72E9A" w:rsidRDefault="00E67491" w:rsidP="00E67491">
            <w:pPr>
              <w:pStyle w:val="GPsDefinition"/>
            </w:pPr>
            <w:r w:rsidRPr="00E72E9A">
              <w:t>means the Cabinet Office Efficiency and Reform Group;</w:t>
            </w:r>
          </w:p>
        </w:tc>
      </w:tr>
      <w:tr w:rsidR="00E67491" w:rsidRPr="00E72E9A" w14:paraId="06C80B0F" w14:textId="77777777" w:rsidTr="00E67491">
        <w:tc>
          <w:tcPr>
            <w:tcW w:w="2891" w:type="dxa"/>
            <w:shd w:val="clear" w:color="auto" w:fill="auto"/>
          </w:tcPr>
          <w:p w14:paraId="3D0AA50F" w14:textId="77777777" w:rsidR="00E67491" w:rsidRPr="00E72E9A" w:rsidRDefault="00E67491" w:rsidP="00E67491">
            <w:pPr>
              <w:pStyle w:val="GPSDefinitionTerm"/>
            </w:pPr>
            <w:r w:rsidRPr="00E72E9A">
              <w:t>“Euro Compliant”</w:t>
            </w:r>
          </w:p>
        </w:tc>
        <w:tc>
          <w:tcPr>
            <w:tcW w:w="6056" w:type="dxa"/>
            <w:shd w:val="clear" w:color="auto" w:fill="auto"/>
          </w:tcPr>
          <w:p w14:paraId="5C6AF289" w14:textId="77777777" w:rsidR="00E67491" w:rsidRPr="00E72E9A" w:rsidRDefault="00E67491" w:rsidP="00E67491">
            <w:pPr>
              <w:pStyle w:val="GPsDefinition"/>
            </w:pPr>
            <w:r w:rsidRPr="00E72E9A">
              <w:t>means that: (i) the introduction of the euro within any part(s) of the UK shall not affect the performance or functionality of any relevant items nor cause such items to malfunction, end abruptly, provide invalid results or adversely affect the Customer’s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w:t>
            </w:r>
          </w:p>
          <w:p w14:paraId="0DE7538E" w14:textId="77777777" w:rsidR="00E67491" w:rsidRPr="00E72E9A" w:rsidRDefault="00E67491" w:rsidP="00E67491">
            <w:pPr>
              <w:pStyle w:val="GPSDefinitionL2"/>
            </w:pPr>
            <w:r w:rsidRPr="00E72E9A">
              <w:t>be able to perform all such functions in any number of currencies and/or in Euros;</w:t>
            </w:r>
          </w:p>
          <w:p w14:paraId="7E7D23A2" w14:textId="77777777" w:rsidR="00E67491" w:rsidRPr="00E72E9A" w:rsidRDefault="00E67491" w:rsidP="00E67491">
            <w:pPr>
              <w:rPr>
                <w:rFonts w:ascii="Arial" w:hAnsi="Arial" w:cs="Arial"/>
                <w:sz w:val="22"/>
                <w:szCs w:val="22"/>
              </w:rPr>
            </w:pPr>
            <w:r w:rsidRPr="00E72E9A">
              <w:rPr>
                <w:rFonts w:ascii="Arial" w:hAnsi="Arial" w:cs="Arial"/>
                <w:sz w:val="22"/>
                <w:szCs w:val="22"/>
              </w:rPr>
              <w:t>during any transition phase applicable to the relevant part(s) of the UK, be able to deal with multiple currencies and, in relation to the euro and the national currency of the relevant part(s) of the UK, dual denominations;</w:t>
            </w:r>
          </w:p>
          <w:p w14:paraId="21CCEEC5" w14:textId="77777777" w:rsidR="00E67491" w:rsidRPr="00E72E9A" w:rsidRDefault="00E67491" w:rsidP="00E67491">
            <w:pPr>
              <w:pStyle w:val="GPSDefinitionL2"/>
            </w:pPr>
            <w:r w:rsidRPr="00E72E9A">
              <w:t>recognise accept, display and print all the euro currency symbols and alphanumeric codes which may be adopted by any government and other European Union body in relation to the euro;</w:t>
            </w:r>
          </w:p>
          <w:p w14:paraId="4DF0CB37" w14:textId="77777777" w:rsidR="00E67491" w:rsidRPr="00E72E9A" w:rsidRDefault="00E67491" w:rsidP="00E67491">
            <w:pPr>
              <w:pStyle w:val="GPSDefinitionL2"/>
            </w:pPr>
            <w:r w:rsidRPr="00E72E9A">
              <w:t>incorporate protocols for dealing with rounding and currency conversion;</w:t>
            </w:r>
          </w:p>
          <w:p w14:paraId="29B0DA0B" w14:textId="77777777" w:rsidR="00E67491" w:rsidRPr="00E72E9A" w:rsidRDefault="00E67491" w:rsidP="00E67491">
            <w:pPr>
              <w:pStyle w:val="GPSDefinitionL2"/>
            </w:pPr>
            <w:r w:rsidRPr="00E72E9A">
              <w:t>recognise data irrespective of the currency in which it is expressed (which includes the euro) and express any output data in the national currency of the relevant part(s) of the UK</w:t>
            </w:r>
            <w:r w:rsidRPr="00E72E9A" w:rsidDel="003A4B57">
              <w:t xml:space="preserve"> </w:t>
            </w:r>
            <w:r w:rsidRPr="00E72E9A">
              <w:t>and/or the euro; and</w:t>
            </w:r>
          </w:p>
          <w:p w14:paraId="00A9A267" w14:textId="77777777" w:rsidR="00E67491" w:rsidRPr="00E72E9A" w:rsidRDefault="00E67491" w:rsidP="00E67491">
            <w:pPr>
              <w:pStyle w:val="GPSDefinitionL2"/>
            </w:pPr>
            <w:r w:rsidRPr="00E72E9A">
              <w:t>permit the input of data in euro and display an outcome in euro where such data, supporting the Customer’s normal business practices, operates in euro and/or the national currency of the relevant part(s) of the UK;</w:t>
            </w:r>
          </w:p>
        </w:tc>
      </w:tr>
      <w:tr w:rsidR="00E67491" w:rsidRPr="00E72E9A" w14:paraId="53778681" w14:textId="77777777" w:rsidTr="00E67491">
        <w:tc>
          <w:tcPr>
            <w:tcW w:w="2891" w:type="dxa"/>
            <w:shd w:val="clear" w:color="auto" w:fill="auto"/>
          </w:tcPr>
          <w:p w14:paraId="435CF66C" w14:textId="77777777" w:rsidR="00E67491" w:rsidRPr="00E72E9A" w:rsidRDefault="00E67491" w:rsidP="00E67491">
            <w:pPr>
              <w:pStyle w:val="GPSDefinitionTerm"/>
            </w:pPr>
            <w:r w:rsidRPr="00E72E9A">
              <w:t>“Expedited Dispute Timetable”</w:t>
            </w:r>
          </w:p>
        </w:tc>
        <w:tc>
          <w:tcPr>
            <w:tcW w:w="6056" w:type="dxa"/>
            <w:shd w:val="clear" w:color="auto" w:fill="auto"/>
          </w:tcPr>
          <w:p w14:paraId="60666683" w14:textId="77777777" w:rsidR="00E67491" w:rsidRPr="00E72E9A" w:rsidRDefault="00E67491" w:rsidP="00E67491">
            <w:pPr>
              <w:pStyle w:val="GPsDefinition"/>
            </w:pPr>
            <w:r w:rsidRPr="00E72E9A">
              <w:t>means the timetable set out in paragraph 2.6 of Annex 1 to the Call Off Terms (Dispute Resolution Procedure);</w:t>
            </w:r>
          </w:p>
        </w:tc>
      </w:tr>
      <w:tr w:rsidR="00E67491" w:rsidRPr="00E72E9A" w14:paraId="47EAA2D7" w14:textId="77777777" w:rsidTr="00E67491">
        <w:tc>
          <w:tcPr>
            <w:tcW w:w="2891" w:type="dxa"/>
            <w:shd w:val="clear" w:color="auto" w:fill="auto"/>
          </w:tcPr>
          <w:p w14:paraId="2B6FF7AE" w14:textId="77777777" w:rsidR="00E67491" w:rsidRPr="00E72E9A" w:rsidRDefault="00E67491" w:rsidP="00E67491">
            <w:pPr>
              <w:pStyle w:val="GPSDefinitionTerm"/>
            </w:pPr>
            <w:r w:rsidRPr="00E72E9A">
              <w:t>“Financed Purchase Agreement”</w:t>
            </w:r>
          </w:p>
        </w:tc>
        <w:tc>
          <w:tcPr>
            <w:tcW w:w="6056" w:type="dxa"/>
            <w:shd w:val="clear" w:color="auto" w:fill="auto"/>
          </w:tcPr>
          <w:p w14:paraId="017D8882" w14:textId="77777777" w:rsidR="00E67491" w:rsidRPr="00E72E9A" w:rsidRDefault="00E67491" w:rsidP="00E67491">
            <w:pPr>
              <w:pStyle w:val="GPsDefinition"/>
            </w:pPr>
            <w:r w:rsidRPr="00E72E9A">
              <w:t>means the financing arrangement in respect of the purchase of the Goods entered into by the Customer and the Supplier or a third party financer and included at Annex A of Call Off Schedule 2;</w:t>
            </w:r>
          </w:p>
        </w:tc>
      </w:tr>
      <w:tr w:rsidR="00E67491" w:rsidRPr="00E72E9A" w14:paraId="41DD5A2D" w14:textId="77777777" w:rsidTr="00E67491">
        <w:tc>
          <w:tcPr>
            <w:tcW w:w="2891" w:type="dxa"/>
            <w:shd w:val="clear" w:color="auto" w:fill="auto"/>
          </w:tcPr>
          <w:p w14:paraId="0F75F41E" w14:textId="77777777" w:rsidR="00E67491" w:rsidRPr="00E72E9A" w:rsidRDefault="00E67491" w:rsidP="00E67491">
            <w:pPr>
              <w:pStyle w:val="GPSDefinitionTerm"/>
            </w:pPr>
            <w:r w:rsidRPr="00E72E9A">
              <w:t>“Financed Goods”</w:t>
            </w:r>
          </w:p>
        </w:tc>
        <w:tc>
          <w:tcPr>
            <w:tcW w:w="6056" w:type="dxa"/>
            <w:shd w:val="clear" w:color="auto" w:fill="auto"/>
          </w:tcPr>
          <w:p w14:paraId="3B22D1F4" w14:textId="77777777" w:rsidR="00E67491" w:rsidRPr="00E72E9A" w:rsidRDefault="00E67491" w:rsidP="00E67491">
            <w:pPr>
              <w:pStyle w:val="GPsDefinition"/>
            </w:pPr>
            <w:r w:rsidRPr="00E72E9A">
              <w:t>means the Goods for which payment is subject to the Financed Purchase Agreement;</w:t>
            </w:r>
          </w:p>
        </w:tc>
      </w:tr>
      <w:tr w:rsidR="00E67491" w:rsidRPr="00E72E9A" w14:paraId="60F4504D" w14:textId="77777777" w:rsidTr="00E67491">
        <w:tc>
          <w:tcPr>
            <w:tcW w:w="2891" w:type="dxa"/>
            <w:shd w:val="clear" w:color="auto" w:fill="auto"/>
          </w:tcPr>
          <w:p w14:paraId="63D956B3" w14:textId="77777777" w:rsidR="00E67491" w:rsidRPr="00E72E9A" w:rsidRDefault="00E67491" w:rsidP="00E67491">
            <w:pPr>
              <w:pStyle w:val="GPSDefinitionTerm"/>
            </w:pPr>
            <w:r w:rsidRPr="00E72E9A">
              <w:t>"FOIA"</w:t>
            </w:r>
          </w:p>
        </w:tc>
        <w:tc>
          <w:tcPr>
            <w:tcW w:w="6056" w:type="dxa"/>
            <w:shd w:val="clear" w:color="auto" w:fill="auto"/>
          </w:tcPr>
          <w:p w14:paraId="23DFEF84" w14:textId="77777777" w:rsidR="00E67491" w:rsidRPr="00E72E9A" w:rsidRDefault="00E67491" w:rsidP="00E67491">
            <w:pPr>
              <w:pStyle w:val="GPsDefinition"/>
            </w:pPr>
            <w:r w:rsidRPr="00E72E9A">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E67491" w:rsidRPr="00E72E9A" w14:paraId="4DD4AFA5" w14:textId="77777777" w:rsidTr="00E67491">
        <w:tc>
          <w:tcPr>
            <w:tcW w:w="2891" w:type="dxa"/>
            <w:shd w:val="clear" w:color="auto" w:fill="auto"/>
          </w:tcPr>
          <w:p w14:paraId="17B98067" w14:textId="77777777" w:rsidR="00E67491" w:rsidRPr="00E72E9A" w:rsidRDefault="00E67491" w:rsidP="00E67491">
            <w:pPr>
              <w:pStyle w:val="GPSDefinitionTerm"/>
            </w:pPr>
            <w:r w:rsidRPr="00E72E9A">
              <w:t>"Force Majeure"</w:t>
            </w:r>
          </w:p>
        </w:tc>
        <w:tc>
          <w:tcPr>
            <w:tcW w:w="6056" w:type="dxa"/>
            <w:shd w:val="clear" w:color="auto" w:fill="auto"/>
          </w:tcPr>
          <w:p w14:paraId="427FAE82" w14:textId="77777777" w:rsidR="00E67491" w:rsidRPr="00E72E9A" w:rsidRDefault="00E67491" w:rsidP="00E67491">
            <w:pPr>
              <w:pStyle w:val="GPsDefinition"/>
            </w:pPr>
            <w:r w:rsidRPr="00E72E9A">
              <w:t>means any event, occurrence, circumstance, matter  or cause affecting the performance by either the Customer or the Supplier of its obligations arising from:</w:t>
            </w:r>
          </w:p>
          <w:p w14:paraId="375688D2" w14:textId="77777777" w:rsidR="00E67491" w:rsidRPr="00E72E9A" w:rsidRDefault="00E67491" w:rsidP="00E67491">
            <w:pPr>
              <w:pStyle w:val="GPSDefinitionL2"/>
            </w:pPr>
            <w:r w:rsidRPr="00E72E9A">
              <w:t>acts, events, omissions, happenings or non-happenings beyond the reasonable control of the Affected Party which prevent or materially delay the Affected Party from performing its obligations under the Call Off Contract;</w:t>
            </w:r>
          </w:p>
          <w:p w14:paraId="0DCBA0BB" w14:textId="77777777" w:rsidR="00E67491" w:rsidRPr="00E72E9A" w:rsidRDefault="00E67491" w:rsidP="00E67491">
            <w:pPr>
              <w:pStyle w:val="GPSDefinitionL2"/>
            </w:pPr>
            <w:r w:rsidRPr="00E72E9A">
              <w:t>riots, civil commotion, war or armed conflict, acts of terrorism, nuclear, biological or chemical warfare;</w:t>
            </w:r>
          </w:p>
          <w:p w14:paraId="57E1E180" w14:textId="77777777" w:rsidR="00E67491" w:rsidRPr="00E72E9A" w:rsidRDefault="00E67491" w:rsidP="00E67491">
            <w:pPr>
              <w:pStyle w:val="GPSDefinitionL2"/>
            </w:pPr>
            <w:r w:rsidRPr="00E72E9A">
              <w:t>acts of the Crown, local government or Regulatory Bodies;</w:t>
            </w:r>
          </w:p>
          <w:p w14:paraId="0F94D4DA" w14:textId="77777777" w:rsidR="00E67491" w:rsidRPr="00E72E9A" w:rsidRDefault="00E67491" w:rsidP="00E67491">
            <w:pPr>
              <w:pStyle w:val="GPSDefinitionL2"/>
            </w:pPr>
            <w:r w:rsidRPr="00E72E9A">
              <w:t>fire, flood or any disaster; and</w:t>
            </w:r>
          </w:p>
          <w:p w14:paraId="5BB67181" w14:textId="77777777" w:rsidR="00E67491" w:rsidRPr="00E72E9A" w:rsidRDefault="00E67491" w:rsidP="00E67491">
            <w:pPr>
              <w:pStyle w:val="GPSDefinitionL2"/>
            </w:pPr>
            <w:r w:rsidRPr="00E72E9A">
              <w:t>an industrial dispute affecting a third party for which a substitute third party is not reasonably available but excluding:</w:t>
            </w:r>
          </w:p>
          <w:p w14:paraId="012D588E" w14:textId="77777777" w:rsidR="00E67491" w:rsidRPr="00E72E9A" w:rsidRDefault="00E67491" w:rsidP="00E67491">
            <w:pPr>
              <w:pStyle w:val="GPSDefinitionL3"/>
            </w:pPr>
            <w:r w:rsidRPr="00E72E9A">
              <w:t>any industrial dispute relating to the Supplier, the Supplier Personnel (including any subsets of them) or any other failure in the Supplier or the Sub-Contractor's supply chain; and</w:t>
            </w:r>
          </w:p>
          <w:p w14:paraId="43AAE846" w14:textId="77777777" w:rsidR="00E67491" w:rsidRPr="00E72E9A" w:rsidRDefault="00E67491" w:rsidP="00E67491">
            <w:pPr>
              <w:pStyle w:val="GPSDefinitionL3"/>
            </w:pPr>
            <w:r w:rsidRPr="00E72E9A">
              <w:t>any event, occurrence, circumstance, matter or cause which is attributable to the wilful act, neglect or failure to take reasonable precautions against it by the Party concerned; and</w:t>
            </w:r>
          </w:p>
          <w:p w14:paraId="0E9D911D" w14:textId="77777777" w:rsidR="00E67491" w:rsidRPr="00E72E9A" w:rsidRDefault="00E67491" w:rsidP="00E67491">
            <w:pPr>
              <w:pStyle w:val="GPSDefinitionL3"/>
            </w:pPr>
            <w:r w:rsidRPr="00E72E9A">
              <w:t>any failure of delay caused by a lack of funds.</w:t>
            </w:r>
          </w:p>
        </w:tc>
      </w:tr>
      <w:tr w:rsidR="00E67491" w:rsidRPr="00E72E9A" w14:paraId="11150751" w14:textId="77777777" w:rsidTr="00E67491">
        <w:tc>
          <w:tcPr>
            <w:tcW w:w="2891" w:type="dxa"/>
            <w:shd w:val="clear" w:color="auto" w:fill="auto"/>
          </w:tcPr>
          <w:p w14:paraId="736329ED" w14:textId="77777777" w:rsidR="00E67491" w:rsidRPr="00E72E9A" w:rsidRDefault="00E67491" w:rsidP="00E67491">
            <w:pPr>
              <w:pStyle w:val="GPSDefinitionTerm"/>
            </w:pPr>
            <w:r w:rsidRPr="00E72E9A">
              <w:t>“Force Majeure Notice”</w:t>
            </w:r>
          </w:p>
        </w:tc>
        <w:tc>
          <w:tcPr>
            <w:tcW w:w="6056" w:type="dxa"/>
            <w:shd w:val="clear" w:color="auto" w:fill="auto"/>
          </w:tcPr>
          <w:p w14:paraId="3E4C52E6" w14:textId="77777777" w:rsidR="00E67491" w:rsidRPr="00E72E9A" w:rsidRDefault="00E67491" w:rsidP="00E67491">
            <w:pPr>
              <w:pStyle w:val="GPsDefinition"/>
            </w:pPr>
            <w:r w:rsidRPr="00E72E9A">
              <w:t>a written notice served by the Affected Party on  the other Party stating that the Affected Party believes that there is a Force Majeure Event;</w:t>
            </w:r>
          </w:p>
        </w:tc>
      </w:tr>
      <w:tr w:rsidR="00E67491" w:rsidRPr="00E72E9A" w14:paraId="0558B64F" w14:textId="77777777" w:rsidTr="00E67491">
        <w:tc>
          <w:tcPr>
            <w:tcW w:w="2891" w:type="dxa"/>
            <w:shd w:val="clear" w:color="auto" w:fill="auto"/>
          </w:tcPr>
          <w:p w14:paraId="6EC66605" w14:textId="77777777" w:rsidR="00E67491" w:rsidRPr="00E72E9A" w:rsidRDefault="00E67491" w:rsidP="00E67491">
            <w:pPr>
              <w:pStyle w:val="GPSDefinitionTerm"/>
            </w:pPr>
            <w:r w:rsidRPr="00E72E9A">
              <w:t>"Framework Agreement"</w:t>
            </w:r>
          </w:p>
        </w:tc>
        <w:tc>
          <w:tcPr>
            <w:tcW w:w="6056" w:type="dxa"/>
            <w:shd w:val="clear" w:color="auto" w:fill="auto"/>
          </w:tcPr>
          <w:p w14:paraId="4C44C57A" w14:textId="77777777" w:rsidR="00E67491" w:rsidRPr="00E72E9A" w:rsidRDefault="00E67491" w:rsidP="00E67491">
            <w:pPr>
              <w:pStyle w:val="GPsDefinition"/>
            </w:pPr>
            <w:r w:rsidRPr="00E72E9A">
              <w:t>means the framework agreement between the Authority and the Supplier referred to in the Order Form;</w:t>
            </w:r>
          </w:p>
        </w:tc>
      </w:tr>
      <w:tr w:rsidR="00E67491" w:rsidRPr="00E72E9A" w14:paraId="5E30EBEA" w14:textId="77777777" w:rsidTr="00E67491">
        <w:tc>
          <w:tcPr>
            <w:tcW w:w="2891" w:type="dxa"/>
            <w:shd w:val="clear" w:color="auto" w:fill="auto"/>
          </w:tcPr>
          <w:p w14:paraId="3756B823" w14:textId="77777777" w:rsidR="00E67491" w:rsidRPr="00E72E9A" w:rsidRDefault="00E67491" w:rsidP="00E67491">
            <w:pPr>
              <w:pStyle w:val="GPSDefinitionTerm"/>
            </w:pPr>
            <w:r w:rsidRPr="00E72E9A">
              <w:t>“Framework Commencement Date”</w:t>
            </w:r>
          </w:p>
        </w:tc>
        <w:tc>
          <w:tcPr>
            <w:tcW w:w="6056" w:type="dxa"/>
            <w:shd w:val="clear" w:color="auto" w:fill="auto"/>
          </w:tcPr>
          <w:p w14:paraId="14E2DC7A" w14:textId="77777777" w:rsidR="00E67491" w:rsidRPr="00E72E9A" w:rsidRDefault="00E67491" w:rsidP="00E67491">
            <w:pPr>
              <w:pStyle w:val="GPsDefinition"/>
            </w:pPr>
            <w:r w:rsidRPr="00E72E9A">
              <w:t>means the date of commencement of the Framework Agreement as stated in Framework Schedule 1 (Definitions);</w:t>
            </w:r>
          </w:p>
        </w:tc>
      </w:tr>
      <w:tr w:rsidR="00E67491" w:rsidRPr="00E72E9A" w14:paraId="34C25DBD" w14:textId="77777777" w:rsidTr="00E67491">
        <w:tc>
          <w:tcPr>
            <w:tcW w:w="2891" w:type="dxa"/>
            <w:shd w:val="clear" w:color="auto" w:fill="auto"/>
          </w:tcPr>
          <w:p w14:paraId="15D767AC" w14:textId="77777777" w:rsidR="00E67491" w:rsidRPr="00E72E9A" w:rsidRDefault="00E67491" w:rsidP="00E67491">
            <w:pPr>
              <w:pStyle w:val="GPSDefinitionTerm"/>
            </w:pPr>
            <w:r w:rsidRPr="00E72E9A">
              <w:t>“Framework Period”</w:t>
            </w:r>
          </w:p>
        </w:tc>
        <w:tc>
          <w:tcPr>
            <w:tcW w:w="6056" w:type="dxa"/>
            <w:shd w:val="clear" w:color="auto" w:fill="auto"/>
          </w:tcPr>
          <w:p w14:paraId="03B0E809" w14:textId="77777777" w:rsidR="00E67491" w:rsidRPr="00E72E9A" w:rsidRDefault="00E67491" w:rsidP="00E67491">
            <w:pPr>
              <w:pStyle w:val="GPsDefinition"/>
            </w:pPr>
            <w:r w:rsidRPr="00E72E9A">
              <w:t>means the period from the Framework Commencement Date until the expiry or earlier termination of the Framework Agreement;</w:t>
            </w:r>
          </w:p>
        </w:tc>
      </w:tr>
      <w:tr w:rsidR="00E67491" w:rsidRPr="00E72E9A" w14:paraId="0960B3AB" w14:textId="77777777" w:rsidTr="00E67491">
        <w:tc>
          <w:tcPr>
            <w:tcW w:w="2891" w:type="dxa"/>
            <w:shd w:val="clear" w:color="auto" w:fill="auto"/>
          </w:tcPr>
          <w:p w14:paraId="1F92E58B" w14:textId="77777777" w:rsidR="00E67491" w:rsidRPr="00E72E9A" w:rsidRDefault="00E67491" w:rsidP="00E67491">
            <w:pPr>
              <w:pStyle w:val="GPSDefinitionTerm"/>
            </w:pPr>
            <w:r w:rsidRPr="00E72E9A">
              <w:t>“Framework Price(s)”</w:t>
            </w:r>
          </w:p>
        </w:tc>
        <w:tc>
          <w:tcPr>
            <w:tcW w:w="6056" w:type="dxa"/>
            <w:shd w:val="clear" w:color="auto" w:fill="auto"/>
          </w:tcPr>
          <w:p w14:paraId="617CBCB7" w14:textId="77777777" w:rsidR="00E67491" w:rsidRPr="00E72E9A" w:rsidRDefault="00E67491" w:rsidP="00E67491">
            <w:pPr>
              <w:pStyle w:val="GPsDefinition"/>
            </w:pPr>
            <w:r w:rsidRPr="00E72E9A">
              <w:t>means the price(s) applicable to the provision of the Goods set out in Framework Schedule 3 (Charging Structure);</w:t>
            </w:r>
          </w:p>
        </w:tc>
      </w:tr>
      <w:tr w:rsidR="00E67491" w:rsidRPr="00E72E9A" w14:paraId="249D916F" w14:textId="77777777" w:rsidTr="00E67491">
        <w:tc>
          <w:tcPr>
            <w:tcW w:w="2891" w:type="dxa"/>
            <w:shd w:val="clear" w:color="auto" w:fill="auto"/>
          </w:tcPr>
          <w:p w14:paraId="5DD94BE9" w14:textId="77777777" w:rsidR="00E67491" w:rsidRPr="00E72E9A" w:rsidRDefault="00E67491" w:rsidP="00E67491">
            <w:pPr>
              <w:pStyle w:val="GPSDefinitionTerm"/>
            </w:pPr>
            <w:r w:rsidRPr="00E72E9A">
              <w:t>“Framework Schedule”</w:t>
            </w:r>
          </w:p>
        </w:tc>
        <w:tc>
          <w:tcPr>
            <w:tcW w:w="6056" w:type="dxa"/>
            <w:shd w:val="clear" w:color="auto" w:fill="auto"/>
          </w:tcPr>
          <w:p w14:paraId="74420A99" w14:textId="77777777" w:rsidR="00E67491" w:rsidRPr="00E72E9A" w:rsidRDefault="00E67491" w:rsidP="00E67491">
            <w:pPr>
              <w:pStyle w:val="GPsDefinition"/>
            </w:pPr>
            <w:r w:rsidRPr="00E72E9A">
              <w:t>means a schedule to the Framework Agreement;</w:t>
            </w:r>
          </w:p>
        </w:tc>
      </w:tr>
      <w:tr w:rsidR="00E67491" w:rsidRPr="00E72E9A" w14:paraId="4B1660E1" w14:textId="77777777" w:rsidTr="00E67491">
        <w:tc>
          <w:tcPr>
            <w:tcW w:w="2891" w:type="dxa"/>
            <w:shd w:val="clear" w:color="auto" w:fill="auto"/>
          </w:tcPr>
          <w:p w14:paraId="4BE120EC" w14:textId="77777777" w:rsidR="00E67491" w:rsidRPr="00E72E9A" w:rsidRDefault="00E67491" w:rsidP="00E67491">
            <w:pPr>
              <w:pStyle w:val="GPSDefinitionTerm"/>
            </w:pPr>
            <w:r w:rsidRPr="00E72E9A">
              <w:t>"Fraud"</w:t>
            </w:r>
          </w:p>
        </w:tc>
        <w:tc>
          <w:tcPr>
            <w:tcW w:w="6056" w:type="dxa"/>
            <w:shd w:val="clear" w:color="auto" w:fill="auto"/>
          </w:tcPr>
          <w:p w14:paraId="16B8D029" w14:textId="77777777" w:rsidR="00E67491" w:rsidRPr="00E72E9A" w:rsidRDefault="00E67491" w:rsidP="00E67491">
            <w:pPr>
              <w:pStyle w:val="GPsDefinition"/>
            </w:pPr>
            <w:r w:rsidRPr="00E72E9A">
              <w:t>means any offence under any Laws creating offences in respect of fraudulent acts (including the Misrepresentation Act 1967) or at common law in respect of fraudulent acts including acts of forgery;</w:t>
            </w:r>
          </w:p>
        </w:tc>
      </w:tr>
      <w:tr w:rsidR="00E67491" w:rsidRPr="00E72E9A" w14:paraId="7FA5292D" w14:textId="77777777" w:rsidTr="00E67491">
        <w:tc>
          <w:tcPr>
            <w:tcW w:w="2891" w:type="dxa"/>
            <w:shd w:val="clear" w:color="auto" w:fill="auto"/>
          </w:tcPr>
          <w:p w14:paraId="348F631E" w14:textId="77777777" w:rsidR="00E67491" w:rsidRPr="00E72E9A" w:rsidRDefault="00E67491" w:rsidP="00E67491">
            <w:pPr>
              <w:pStyle w:val="GPSDefinitionTerm"/>
            </w:pPr>
            <w:r w:rsidRPr="00E72E9A">
              <w:t>"Further Competition Procedure"</w:t>
            </w:r>
          </w:p>
        </w:tc>
        <w:tc>
          <w:tcPr>
            <w:tcW w:w="6056" w:type="dxa"/>
            <w:shd w:val="clear" w:color="auto" w:fill="auto"/>
          </w:tcPr>
          <w:p w14:paraId="7BDA4565" w14:textId="77777777" w:rsidR="00E67491" w:rsidRPr="00E72E9A" w:rsidRDefault="00E67491" w:rsidP="00E67491">
            <w:pPr>
              <w:pStyle w:val="GPsDefinition"/>
            </w:pPr>
            <w:r w:rsidRPr="00E72E9A">
              <w:t>means the award procedure described in paragraph 2 of Framework Schedule 5 (Call Off Procedure);</w:t>
            </w:r>
          </w:p>
        </w:tc>
      </w:tr>
      <w:tr w:rsidR="00E67491" w:rsidRPr="00E72E9A" w14:paraId="0F133A07" w14:textId="77777777" w:rsidTr="00E67491">
        <w:tc>
          <w:tcPr>
            <w:tcW w:w="2891" w:type="dxa"/>
            <w:shd w:val="clear" w:color="auto" w:fill="auto"/>
          </w:tcPr>
          <w:p w14:paraId="7E299C5A" w14:textId="77777777" w:rsidR="00E67491" w:rsidRPr="00E72E9A" w:rsidRDefault="00E67491" w:rsidP="00E67491">
            <w:pPr>
              <w:pStyle w:val="GPSDefinitionTerm"/>
            </w:pPr>
            <w:r w:rsidRPr="00E72E9A">
              <w:t>“General Anti-Abuse Rule”</w:t>
            </w:r>
          </w:p>
        </w:tc>
        <w:tc>
          <w:tcPr>
            <w:tcW w:w="6056" w:type="dxa"/>
            <w:shd w:val="clear" w:color="auto" w:fill="auto"/>
          </w:tcPr>
          <w:p w14:paraId="1D603663" w14:textId="77777777" w:rsidR="00E67491" w:rsidRPr="00E72E9A" w:rsidRDefault="00E67491" w:rsidP="00E67491">
            <w:pPr>
              <w:pStyle w:val="GPsDefinition"/>
            </w:pPr>
            <w:r w:rsidRPr="00E72E9A">
              <w:t>means the legislation in Part 5 of the Finance Act 2013 and any future legislation introduced into parliament to counteract tax advantages arising from abusive arrangements to avoid national insurance contributions;</w:t>
            </w:r>
          </w:p>
        </w:tc>
      </w:tr>
      <w:tr w:rsidR="00E67491" w:rsidRPr="00E72E9A" w14:paraId="186DFB2C" w14:textId="77777777" w:rsidTr="00E67491">
        <w:tc>
          <w:tcPr>
            <w:tcW w:w="2891" w:type="dxa"/>
            <w:shd w:val="clear" w:color="auto" w:fill="auto"/>
          </w:tcPr>
          <w:p w14:paraId="6FA5CBA6" w14:textId="77777777" w:rsidR="00E67491" w:rsidRPr="00E72E9A" w:rsidRDefault="00E67491" w:rsidP="00E67491">
            <w:pPr>
              <w:pStyle w:val="GPSDefinitionTerm"/>
            </w:pPr>
            <w:r w:rsidRPr="00E72E9A">
              <w:t>“GDPR”</w:t>
            </w:r>
          </w:p>
        </w:tc>
        <w:tc>
          <w:tcPr>
            <w:tcW w:w="6056" w:type="dxa"/>
            <w:shd w:val="clear" w:color="auto" w:fill="auto"/>
          </w:tcPr>
          <w:p w14:paraId="4682867B" w14:textId="77777777" w:rsidR="00E67491" w:rsidRPr="00E72E9A" w:rsidRDefault="00E67491" w:rsidP="00E67491">
            <w:pPr>
              <w:pStyle w:val="GPsDefinition"/>
            </w:pPr>
            <w:r w:rsidRPr="00E72E9A">
              <w:t>the General Data Protection Regulation (Regulation (EU) 2016/679)</w:t>
            </w:r>
          </w:p>
        </w:tc>
      </w:tr>
      <w:tr w:rsidR="00E67491" w:rsidRPr="00E72E9A" w14:paraId="7DD928C9" w14:textId="77777777" w:rsidTr="00E67491">
        <w:tc>
          <w:tcPr>
            <w:tcW w:w="2891" w:type="dxa"/>
            <w:shd w:val="clear" w:color="auto" w:fill="auto"/>
          </w:tcPr>
          <w:p w14:paraId="4E497C55" w14:textId="77777777" w:rsidR="00E67491" w:rsidRPr="00E72E9A" w:rsidRDefault="00E67491" w:rsidP="00E67491">
            <w:pPr>
              <w:pStyle w:val="GPSDefinitionTerm"/>
            </w:pPr>
            <w:r w:rsidRPr="00E72E9A">
              <w:t>“General Change in Law”</w:t>
            </w:r>
          </w:p>
        </w:tc>
        <w:tc>
          <w:tcPr>
            <w:tcW w:w="6056" w:type="dxa"/>
            <w:shd w:val="clear" w:color="auto" w:fill="auto"/>
          </w:tcPr>
          <w:p w14:paraId="7433AF4E" w14:textId="77777777" w:rsidR="00E67491" w:rsidRPr="00E72E9A" w:rsidRDefault="00E67491" w:rsidP="00E67491">
            <w:pPr>
              <w:pStyle w:val="GPsDefinition"/>
            </w:pPr>
            <w:r w:rsidRPr="00E72E9A">
              <w:t>means a Change in Law where the change is of a general legislative nature (including taxation or duties of any sort affecting the Supplier) or which affects or relates to a Comparable Supply;</w:t>
            </w:r>
          </w:p>
        </w:tc>
      </w:tr>
      <w:tr w:rsidR="00E67491" w:rsidRPr="00E72E9A" w14:paraId="6E11388F" w14:textId="77777777" w:rsidTr="00E67491">
        <w:tc>
          <w:tcPr>
            <w:tcW w:w="2891" w:type="dxa"/>
            <w:shd w:val="clear" w:color="auto" w:fill="auto"/>
          </w:tcPr>
          <w:p w14:paraId="0EFEA521" w14:textId="77777777" w:rsidR="00E67491" w:rsidRPr="00E72E9A" w:rsidRDefault="00E67491" w:rsidP="00E67491">
            <w:pPr>
              <w:pStyle w:val="GPSDefinitionTerm"/>
            </w:pPr>
            <w:r w:rsidRPr="00E72E9A">
              <w:t>"Good Industry Practice"</w:t>
            </w:r>
          </w:p>
        </w:tc>
        <w:tc>
          <w:tcPr>
            <w:tcW w:w="6056" w:type="dxa"/>
            <w:shd w:val="clear" w:color="auto" w:fill="auto"/>
          </w:tcPr>
          <w:p w14:paraId="5A118B13" w14:textId="77777777" w:rsidR="00E67491" w:rsidRPr="00E72E9A" w:rsidRDefault="00E67491" w:rsidP="00E67491">
            <w:pPr>
              <w:pStyle w:val="GPsDefinition"/>
            </w:pPr>
            <w:r w:rsidRPr="00E72E9A">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67491" w:rsidRPr="00E72E9A" w14:paraId="7F1D06A1" w14:textId="77777777" w:rsidTr="00E67491">
        <w:tc>
          <w:tcPr>
            <w:tcW w:w="2891" w:type="dxa"/>
            <w:shd w:val="clear" w:color="auto" w:fill="auto"/>
          </w:tcPr>
          <w:p w14:paraId="25B3ABEE" w14:textId="77777777" w:rsidR="00E67491" w:rsidRPr="00E72E9A" w:rsidRDefault="00E67491" w:rsidP="00E67491">
            <w:pPr>
              <w:pStyle w:val="GPSDefinitionTerm"/>
            </w:pPr>
            <w:r w:rsidRPr="00E72E9A">
              <w:t>“Goods”</w:t>
            </w:r>
          </w:p>
        </w:tc>
        <w:tc>
          <w:tcPr>
            <w:tcW w:w="6056" w:type="dxa"/>
            <w:shd w:val="clear" w:color="auto" w:fill="auto"/>
          </w:tcPr>
          <w:p w14:paraId="78D7852D" w14:textId="77777777" w:rsidR="00E67491" w:rsidRPr="00E72E9A" w:rsidRDefault="00E67491" w:rsidP="00E67491">
            <w:pPr>
              <w:pStyle w:val="GPsDefinition"/>
            </w:pPr>
            <w:r w:rsidRPr="00E72E9A">
              <w:t>means the goods to be provided by the Supplier to the Customer as specified in in the Order Form, including Financed Goods;</w:t>
            </w:r>
          </w:p>
        </w:tc>
      </w:tr>
      <w:tr w:rsidR="00E67491" w:rsidRPr="00E72E9A" w14:paraId="6AA54918" w14:textId="77777777" w:rsidTr="00E67491">
        <w:trPr>
          <w:trHeight w:val="1792"/>
        </w:trPr>
        <w:tc>
          <w:tcPr>
            <w:tcW w:w="2891" w:type="dxa"/>
            <w:shd w:val="clear" w:color="auto" w:fill="auto"/>
          </w:tcPr>
          <w:p w14:paraId="17945549" w14:textId="77777777" w:rsidR="00E67491" w:rsidRPr="00E72E9A" w:rsidRDefault="00E67491" w:rsidP="00E67491">
            <w:pPr>
              <w:pStyle w:val="GPSDefinitionTerm"/>
            </w:pPr>
            <w:r w:rsidRPr="00E72E9A">
              <w:t>“Government”</w:t>
            </w:r>
          </w:p>
        </w:tc>
        <w:tc>
          <w:tcPr>
            <w:tcW w:w="6056" w:type="dxa"/>
            <w:shd w:val="clear" w:color="auto" w:fill="auto"/>
          </w:tcPr>
          <w:p w14:paraId="3098A2AB" w14:textId="77777777" w:rsidR="00E67491" w:rsidRPr="00E72E9A" w:rsidRDefault="00E67491" w:rsidP="00E67491">
            <w:pPr>
              <w:pStyle w:val="GPsDefinition"/>
            </w:pPr>
            <w:r w:rsidRPr="00E72E9A">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E67491" w:rsidRPr="00E72E9A" w14:paraId="7288A200" w14:textId="77777777" w:rsidTr="00E67491">
        <w:tc>
          <w:tcPr>
            <w:tcW w:w="2891" w:type="dxa"/>
            <w:shd w:val="clear" w:color="auto" w:fill="auto"/>
          </w:tcPr>
          <w:p w14:paraId="61F208CA" w14:textId="77777777" w:rsidR="00E67491" w:rsidRPr="00E72E9A" w:rsidRDefault="00E67491" w:rsidP="00E67491">
            <w:pPr>
              <w:pStyle w:val="GPSDefinitionTerm"/>
            </w:pPr>
            <w:r w:rsidRPr="00E72E9A">
              <w:t>“Halifax Abuse Principle”</w:t>
            </w:r>
          </w:p>
        </w:tc>
        <w:tc>
          <w:tcPr>
            <w:tcW w:w="6056" w:type="dxa"/>
            <w:shd w:val="clear" w:color="auto" w:fill="auto"/>
          </w:tcPr>
          <w:p w14:paraId="1D481CE1" w14:textId="77777777" w:rsidR="00E67491" w:rsidRPr="00E72E9A" w:rsidRDefault="00E67491" w:rsidP="00E67491">
            <w:pPr>
              <w:pStyle w:val="GPsDefinition"/>
            </w:pPr>
            <w:r w:rsidRPr="00E72E9A">
              <w:t>means the principle explained in the CJEU Case C-255/02 Halifax and others;</w:t>
            </w:r>
          </w:p>
        </w:tc>
      </w:tr>
      <w:tr w:rsidR="00E67491" w:rsidRPr="00E72E9A" w14:paraId="5A4304B0" w14:textId="77777777" w:rsidTr="00E67491">
        <w:tc>
          <w:tcPr>
            <w:tcW w:w="2891" w:type="dxa"/>
            <w:shd w:val="clear" w:color="auto" w:fill="auto"/>
          </w:tcPr>
          <w:p w14:paraId="7EBBD807" w14:textId="77777777" w:rsidR="00E67491" w:rsidRPr="00E72E9A" w:rsidRDefault="00E67491" w:rsidP="00E67491">
            <w:pPr>
              <w:pStyle w:val="GPSDefinitionTerm"/>
            </w:pPr>
            <w:r w:rsidRPr="00E72E9A">
              <w:t>“HMRC”</w:t>
            </w:r>
          </w:p>
        </w:tc>
        <w:tc>
          <w:tcPr>
            <w:tcW w:w="6056" w:type="dxa"/>
            <w:shd w:val="clear" w:color="auto" w:fill="auto"/>
          </w:tcPr>
          <w:p w14:paraId="075B7277" w14:textId="77777777" w:rsidR="00E67491" w:rsidRPr="00E72E9A" w:rsidRDefault="00E67491" w:rsidP="00E67491">
            <w:pPr>
              <w:pStyle w:val="GPsDefinition"/>
            </w:pPr>
            <w:r w:rsidRPr="00E72E9A">
              <w:t>means Her Majesty’s Revenue and Customs;</w:t>
            </w:r>
          </w:p>
        </w:tc>
      </w:tr>
      <w:tr w:rsidR="00E67491" w:rsidRPr="00E72E9A" w14:paraId="05D391CE" w14:textId="77777777" w:rsidTr="00E67491">
        <w:tc>
          <w:tcPr>
            <w:tcW w:w="2891" w:type="dxa"/>
            <w:shd w:val="clear" w:color="auto" w:fill="auto"/>
          </w:tcPr>
          <w:p w14:paraId="5817BC63" w14:textId="77777777" w:rsidR="00E67491" w:rsidRPr="00E72E9A" w:rsidRDefault="00E67491" w:rsidP="00E67491">
            <w:pPr>
              <w:pStyle w:val="GPSDefinitionTerm"/>
            </w:pPr>
            <w:r w:rsidRPr="00E72E9A">
              <w:t>"Holding Company"</w:t>
            </w:r>
            <w:r w:rsidRPr="00E72E9A" w:rsidDel="00635A16">
              <w:t xml:space="preserve"> </w:t>
            </w:r>
          </w:p>
        </w:tc>
        <w:tc>
          <w:tcPr>
            <w:tcW w:w="6056" w:type="dxa"/>
            <w:shd w:val="clear" w:color="auto" w:fill="auto"/>
          </w:tcPr>
          <w:p w14:paraId="21A303C0" w14:textId="77777777" w:rsidR="00E67491" w:rsidRPr="00E72E9A" w:rsidRDefault="00E67491" w:rsidP="00E67491">
            <w:pPr>
              <w:pStyle w:val="GPsDefinition"/>
            </w:pPr>
            <w:r w:rsidRPr="00E72E9A">
              <w:t>shall have the meaning given to it in section 1159 of the Companies Act 2006;</w:t>
            </w:r>
          </w:p>
        </w:tc>
      </w:tr>
      <w:tr w:rsidR="00E67491" w:rsidRPr="00E72E9A" w14:paraId="190CF0FE" w14:textId="77777777" w:rsidTr="00E67491">
        <w:trPr>
          <w:trHeight w:val="1413"/>
        </w:trPr>
        <w:tc>
          <w:tcPr>
            <w:tcW w:w="2891" w:type="dxa"/>
            <w:shd w:val="clear" w:color="auto" w:fill="auto"/>
          </w:tcPr>
          <w:p w14:paraId="208D3007" w14:textId="77777777" w:rsidR="00E67491" w:rsidRPr="00E72E9A" w:rsidRDefault="00E67491" w:rsidP="00E67491">
            <w:pPr>
              <w:pStyle w:val="GPSDefinitionTerm"/>
            </w:pPr>
            <w:r w:rsidRPr="00E72E9A">
              <w:t>“ICT Policy”</w:t>
            </w:r>
          </w:p>
        </w:tc>
        <w:tc>
          <w:tcPr>
            <w:tcW w:w="6056" w:type="dxa"/>
            <w:shd w:val="clear" w:color="auto" w:fill="auto"/>
          </w:tcPr>
          <w:p w14:paraId="63784C1D" w14:textId="77777777" w:rsidR="00E67491" w:rsidRPr="00E72E9A" w:rsidRDefault="00E67491" w:rsidP="00E67491">
            <w:pPr>
              <w:pStyle w:val="GPsDefinition"/>
            </w:pPr>
            <w:r w:rsidRPr="00E72E9A">
              <w:t>means the Customer's ICT policy in force as at the Call Off Commencement Date (a copy of which has been supplied to the Supplier before the Call Off Commencement Date), as updated from time to time in accordance with the Variation Procedure;</w:t>
            </w:r>
          </w:p>
        </w:tc>
      </w:tr>
      <w:tr w:rsidR="00E67491" w:rsidRPr="00E72E9A" w14:paraId="61810127" w14:textId="77777777" w:rsidTr="00E67491">
        <w:tc>
          <w:tcPr>
            <w:tcW w:w="2891" w:type="dxa"/>
            <w:shd w:val="clear" w:color="auto" w:fill="auto"/>
          </w:tcPr>
          <w:p w14:paraId="20860ECD" w14:textId="77777777" w:rsidR="00E67491" w:rsidRPr="00E72E9A" w:rsidRDefault="00E67491" w:rsidP="00E67491">
            <w:pPr>
              <w:pStyle w:val="GPSDefinitionTerm"/>
            </w:pPr>
            <w:r w:rsidRPr="00E72E9A">
              <w:t>“Impact Assessment”</w:t>
            </w:r>
          </w:p>
        </w:tc>
        <w:tc>
          <w:tcPr>
            <w:tcW w:w="6056" w:type="dxa"/>
            <w:shd w:val="clear" w:color="auto" w:fill="auto"/>
          </w:tcPr>
          <w:p w14:paraId="51F28FBC" w14:textId="77777777" w:rsidR="00E67491" w:rsidRPr="00E72E9A" w:rsidRDefault="00E67491" w:rsidP="00E67491">
            <w:pPr>
              <w:pStyle w:val="GPsDefinition"/>
            </w:pPr>
            <w:r w:rsidRPr="00E72E9A">
              <w:t>shall have the meaning given to it in Clause10.1.3 where used;</w:t>
            </w:r>
          </w:p>
        </w:tc>
      </w:tr>
      <w:tr w:rsidR="00E67491" w:rsidRPr="00E72E9A" w14:paraId="5D13F6FA" w14:textId="77777777" w:rsidTr="00E67491">
        <w:tc>
          <w:tcPr>
            <w:tcW w:w="2891" w:type="dxa"/>
            <w:shd w:val="clear" w:color="auto" w:fill="auto"/>
          </w:tcPr>
          <w:p w14:paraId="2D16178D" w14:textId="77777777" w:rsidR="00E67491" w:rsidRPr="00E72E9A" w:rsidRDefault="00E67491" w:rsidP="00E67491">
            <w:pPr>
              <w:pStyle w:val="GPSDefinitionTerm"/>
            </w:pPr>
            <w:r w:rsidRPr="00E72E9A">
              <w:t>"Implementation Plan"</w:t>
            </w:r>
          </w:p>
        </w:tc>
        <w:tc>
          <w:tcPr>
            <w:tcW w:w="6056" w:type="dxa"/>
            <w:shd w:val="clear" w:color="auto" w:fill="auto"/>
          </w:tcPr>
          <w:p w14:paraId="439242A8" w14:textId="77777777" w:rsidR="00E67491" w:rsidRPr="00E72E9A" w:rsidRDefault="00E67491" w:rsidP="00E67491">
            <w:pPr>
              <w:pStyle w:val="GPsDefinition"/>
            </w:pPr>
            <w:r w:rsidRPr="00E72E9A">
              <w:t>means any implementation plan required by the Order Form, and to be set out in Part A of Call Off Schedule A1 (Implementation Plan, Customer Responsibilities and Key Personnel) where this is used;</w:t>
            </w:r>
          </w:p>
        </w:tc>
      </w:tr>
      <w:tr w:rsidR="00E67491" w:rsidRPr="00E72E9A" w14:paraId="40B31D31" w14:textId="77777777" w:rsidTr="00E67491">
        <w:tc>
          <w:tcPr>
            <w:tcW w:w="2891" w:type="dxa"/>
            <w:shd w:val="clear" w:color="auto" w:fill="auto"/>
          </w:tcPr>
          <w:p w14:paraId="61F6CDC1" w14:textId="77777777" w:rsidR="00E67491" w:rsidRPr="00E72E9A" w:rsidRDefault="00E67491" w:rsidP="00E67491">
            <w:pPr>
              <w:pStyle w:val="GPSDefinitionTerm"/>
            </w:pPr>
            <w:r w:rsidRPr="00E72E9A">
              <w:t>"Information"</w:t>
            </w:r>
          </w:p>
        </w:tc>
        <w:tc>
          <w:tcPr>
            <w:tcW w:w="6056" w:type="dxa"/>
            <w:shd w:val="clear" w:color="auto" w:fill="auto"/>
          </w:tcPr>
          <w:p w14:paraId="54404565" w14:textId="77777777" w:rsidR="00E67491" w:rsidRPr="00E72E9A" w:rsidRDefault="00E67491" w:rsidP="00E67491">
            <w:pPr>
              <w:pStyle w:val="GPsDefinition"/>
            </w:pPr>
            <w:r w:rsidRPr="00E72E9A">
              <w:t>has the meaning given under section 84 of the Freedom of Information Act 2000;</w:t>
            </w:r>
          </w:p>
        </w:tc>
      </w:tr>
      <w:tr w:rsidR="00E67491" w:rsidRPr="00E72E9A" w14:paraId="34A439A3" w14:textId="77777777" w:rsidTr="00E67491">
        <w:tc>
          <w:tcPr>
            <w:tcW w:w="2891" w:type="dxa"/>
            <w:shd w:val="clear" w:color="auto" w:fill="auto"/>
          </w:tcPr>
          <w:p w14:paraId="3273B10D" w14:textId="77777777" w:rsidR="00E67491" w:rsidRPr="00E72E9A" w:rsidRDefault="00E67491" w:rsidP="00E67491">
            <w:pPr>
              <w:pStyle w:val="GPSDefinitionTerm"/>
            </w:pPr>
            <w:r w:rsidRPr="00E72E9A">
              <w:t>“Installation Works”</w:t>
            </w:r>
          </w:p>
        </w:tc>
        <w:tc>
          <w:tcPr>
            <w:tcW w:w="6056" w:type="dxa"/>
            <w:shd w:val="clear" w:color="auto" w:fill="auto"/>
          </w:tcPr>
          <w:p w14:paraId="1B5C07CE" w14:textId="77777777" w:rsidR="00E67491" w:rsidRPr="00E72E9A" w:rsidRDefault="00E67491" w:rsidP="00E67491">
            <w:pPr>
              <w:pStyle w:val="GPsDefinition"/>
            </w:pPr>
            <w:r w:rsidRPr="00E72E9A">
              <w:t>shall mean all works which the Supplier is to carry out at the beginning of the Call Off Contract Period to install the Goods in accordance with the Order Form</w:t>
            </w:r>
          </w:p>
        </w:tc>
      </w:tr>
      <w:tr w:rsidR="00E67491" w:rsidRPr="00E72E9A" w14:paraId="690EC696" w14:textId="77777777" w:rsidTr="00E67491">
        <w:tc>
          <w:tcPr>
            <w:tcW w:w="2891" w:type="dxa"/>
            <w:shd w:val="clear" w:color="auto" w:fill="auto"/>
          </w:tcPr>
          <w:p w14:paraId="1B43E6DA" w14:textId="77777777" w:rsidR="00E67491" w:rsidRPr="00E72E9A" w:rsidRDefault="00E67491" w:rsidP="00E67491">
            <w:pPr>
              <w:pStyle w:val="GPSDefinitionTerm"/>
            </w:pPr>
            <w:r w:rsidRPr="00E72E9A">
              <w:t>“Insolvency Event”</w:t>
            </w:r>
          </w:p>
        </w:tc>
        <w:tc>
          <w:tcPr>
            <w:tcW w:w="6056" w:type="dxa"/>
            <w:shd w:val="clear" w:color="auto" w:fill="auto"/>
          </w:tcPr>
          <w:p w14:paraId="16FBFB5C" w14:textId="77777777" w:rsidR="00E67491" w:rsidRPr="00E72E9A" w:rsidRDefault="00E67491" w:rsidP="00E67491">
            <w:pPr>
              <w:pStyle w:val="GPsDefinition"/>
            </w:pPr>
            <w:r w:rsidRPr="00E72E9A">
              <w:t>means, in respect of the Supplier or Framework Guarantor or Call Off Guarantor (as applicable):</w:t>
            </w:r>
          </w:p>
          <w:p w14:paraId="5BE6BACF" w14:textId="77777777" w:rsidR="00E67491" w:rsidRPr="00E72E9A" w:rsidRDefault="00E67491" w:rsidP="00E67491">
            <w:pPr>
              <w:pStyle w:val="GPSDefinitionL2"/>
            </w:pPr>
            <w:r w:rsidRPr="00E72E9A">
              <w:t>a proposal is made for a voluntary arrangement within Part I of the Insolvency Act 1986 or of any other composition scheme or arrangement with, or assignment for the benefit of, its creditors; or</w:t>
            </w:r>
          </w:p>
          <w:p w14:paraId="3D996E7E" w14:textId="77777777" w:rsidR="00E67491" w:rsidRPr="00E72E9A" w:rsidRDefault="00E67491" w:rsidP="00E67491">
            <w:pPr>
              <w:pStyle w:val="GPSDefinitionL2"/>
            </w:pPr>
            <w:r w:rsidRPr="00E72E9A">
              <w:t>a shareholders' meeting is convened for the purpose of considering a resolution that it be wound up or a resolution for its winding-up is passed (other than as part of, and exclusively for the purpose of, a bona fide reconstruction or amalgamation); or</w:t>
            </w:r>
          </w:p>
          <w:p w14:paraId="4230A2B4" w14:textId="77777777" w:rsidR="00E67491" w:rsidRPr="00E72E9A" w:rsidRDefault="00E67491" w:rsidP="00E67491">
            <w:pPr>
              <w:pStyle w:val="GPSDefinitionL2"/>
            </w:pPr>
            <w:r w:rsidRPr="00E72E9A">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5EDE9F71" w14:textId="77777777" w:rsidR="00E67491" w:rsidRPr="00E72E9A" w:rsidRDefault="00E67491" w:rsidP="00E67491">
            <w:pPr>
              <w:pStyle w:val="GPSDefinitionL2"/>
            </w:pPr>
            <w:r w:rsidRPr="00E72E9A">
              <w:t>a receiver, administrative receiver or similar officer is appointed over the whole or any part of its business or assets; or</w:t>
            </w:r>
          </w:p>
          <w:p w14:paraId="1D9799E7" w14:textId="77777777" w:rsidR="00E67491" w:rsidRPr="00E72E9A" w:rsidRDefault="00E67491" w:rsidP="00E67491">
            <w:pPr>
              <w:pStyle w:val="GPSDefinitionL2"/>
            </w:pPr>
            <w:r w:rsidRPr="00E72E9A">
              <w:t>an application order is made either for the appointment of an administrator or for an administration order, an administrator is appointed, or notice of intention to appoint an administrator is given; or</w:t>
            </w:r>
          </w:p>
          <w:p w14:paraId="5BF80351" w14:textId="77777777" w:rsidR="00E67491" w:rsidRPr="00E72E9A" w:rsidRDefault="00E67491" w:rsidP="00E67491">
            <w:pPr>
              <w:pStyle w:val="GPSDefinitionL2"/>
            </w:pPr>
            <w:r w:rsidRPr="00E72E9A">
              <w:t>it is or becomes insolvent within the meaning of section 123 of the Insolvency Act 1986; or</w:t>
            </w:r>
          </w:p>
          <w:p w14:paraId="54A41071" w14:textId="77777777" w:rsidR="00E67491" w:rsidRPr="00E72E9A" w:rsidRDefault="00E67491" w:rsidP="00E67491">
            <w:pPr>
              <w:pStyle w:val="GPSDefinitionL2"/>
            </w:pPr>
            <w:r w:rsidRPr="00E72E9A">
              <w:t>being a "small company" within the meaning of section 382(3) of the Companies Act 2006, a moratorium comes into force pursuant to Schedule A1 of the Insolvency Act 1986; or</w:t>
            </w:r>
          </w:p>
          <w:p w14:paraId="3517ACF9" w14:textId="77777777" w:rsidR="00E67491" w:rsidRPr="00E72E9A" w:rsidRDefault="00E67491" w:rsidP="00E67491">
            <w:pPr>
              <w:pStyle w:val="GPSDefinitionL2"/>
            </w:pPr>
            <w:r w:rsidRPr="00E72E9A">
              <w:t>where the Supplier or Framework Guarantor or Call Off Guarantor is an individual or partnership, any event analogous to those listed in limbs (a) to (g) (inclusive) occurs in relation to that individual or partnership; or</w:t>
            </w:r>
          </w:p>
          <w:p w14:paraId="685391D7" w14:textId="77777777" w:rsidR="00E67491" w:rsidRPr="00E72E9A" w:rsidRDefault="00E67491" w:rsidP="00E67491">
            <w:pPr>
              <w:pStyle w:val="GPSDefinitionL2"/>
            </w:pPr>
            <w:r w:rsidRPr="00E72E9A">
              <w:t>any event analogous to those listed in limbs (a) to (h) (inclusive) occurs under the law of any other jurisdiction.</w:t>
            </w:r>
          </w:p>
        </w:tc>
      </w:tr>
      <w:tr w:rsidR="00E67491" w:rsidRPr="00E72E9A" w14:paraId="02B8EDA8" w14:textId="77777777" w:rsidTr="00E67491">
        <w:tc>
          <w:tcPr>
            <w:tcW w:w="2891" w:type="dxa"/>
            <w:shd w:val="clear" w:color="auto" w:fill="auto"/>
          </w:tcPr>
          <w:p w14:paraId="76E54E64" w14:textId="77777777" w:rsidR="00E67491" w:rsidRPr="00E72E9A" w:rsidRDefault="00E67491" w:rsidP="00E67491">
            <w:pPr>
              <w:pStyle w:val="GPSDefinitionTerm"/>
            </w:pPr>
            <w:r w:rsidRPr="00E72E9A">
              <w:t>"Intellectual Property Rights" or "IPR"</w:t>
            </w:r>
          </w:p>
        </w:tc>
        <w:tc>
          <w:tcPr>
            <w:tcW w:w="6056" w:type="dxa"/>
            <w:shd w:val="clear" w:color="auto" w:fill="auto"/>
          </w:tcPr>
          <w:p w14:paraId="55FD53BA" w14:textId="77777777" w:rsidR="00E67491" w:rsidRPr="00E72E9A" w:rsidRDefault="00E67491" w:rsidP="00E67491">
            <w:pPr>
              <w:pStyle w:val="GPsDefinition"/>
            </w:pPr>
            <w:r w:rsidRPr="00E72E9A">
              <w:t>means</w:t>
            </w:r>
          </w:p>
          <w:p w14:paraId="7281FB15" w14:textId="77777777" w:rsidR="00E67491" w:rsidRPr="00E72E9A" w:rsidRDefault="00E67491" w:rsidP="00E67491">
            <w:pPr>
              <w:pStyle w:val="GPSDefinitionL2"/>
            </w:pPr>
            <w:r w:rsidRPr="00E72E9A">
              <w:t>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w:t>
            </w:r>
          </w:p>
          <w:p w14:paraId="7F8A3FC6" w14:textId="77777777" w:rsidR="00E67491" w:rsidRPr="00E72E9A" w:rsidRDefault="00E67491" w:rsidP="00E67491">
            <w:pPr>
              <w:pStyle w:val="GPSDefinitionL2"/>
            </w:pPr>
            <w:r w:rsidRPr="00E72E9A">
              <w:t>applications for registration, and the right to apply for registration, for any of the rights listed at (a) that are capable of being registered in any country or jurisdiction; and</w:t>
            </w:r>
          </w:p>
          <w:p w14:paraId="75BD858A" w14:textId="77777777" w:rsidR="00E67491" w:rsidRPr="00E72E9A" w:rsidRDefault="00E67491" w:rsidP="00E67491">
            <w:pPr>
              <w:pStyle w:val="GPSDefinitionL2"/>
            </w:pPr>
            <w:r w:rsidRPr="00E72E9A">
              <w:t>all other rights having equivalent or similar effect in any country or jurisdiction.</w:t>
            </w:r>
          </w:p>
        </w:tc>
      </w:tr>
      <w:tr w:rsidR="00E67491" w:rsidRPr="00E72E9A" w14:paraId="4B13F950" w14:textId="77777777" w:rsidTr="00E67491">
        <w:tc>
          <w:tcPr>
            <w:tcW w:w="2891" w:type="dxa"/>
            <w:shd w:val="clear" w:color="auto" w:fill="auto"/>
          </w:tcPr>
          <w:p w14:paraId="0B81F683" w14:textId="77777777" w:rsidR="00E67491" w:rsidRPr="00E72E9A" w:rsidRDefault="00E67491" w:rsidP="00E67491">
            <w:pPr>
              <w:pStyle w:val="GPSDefinitionTerm"/>
            </w:pPr>
            <w:r w:rsidRPr="00E72E9A">
              <w:t>“IPR Claim”</w:t>
            </w:r>
          </w:p>
        </w:tc>
        <w:tc>
          <w:tcPr>
            <w:tcW w:w="6056" w:type="dxa"/>
            <w:shd w:val="clear" w:color="auto" w:fill="auto"/>
          </w:tcPr>
          <w:p w14:paraId="13DAC714" w14:textId="77777777" w:rsidR="00E67491" w:rsidRPr="00E72E9A" w:rsidRDefault="00E67491" w:rsidP="00E67491">
            <w:pPr>
              <w:pStyle w:val="GPsDefinition"/>
            </w:pPr>
            <w:r w:rsidRPr="00E72E9A">
              <w:t>means any claim of infringement or alleged infringement (including the defence of such infringement or alleged infringement) of any IPR, used to provide the Goods or as otherwise provided and/or licensed by the Supplier (or to which the Supplier has provided access) to the Customer in the fulfilment of its obligations under this Call Off Contract;</w:t>
            </w:r>
          </w:p>
        </w:tc>
      </w:tr>
      <w:tr w:rsidR="00E67491" w:rsidRPr="00E72E9A" w14:paraId="722EF79F" w14:textId="77777777" w:rsidTr="00E67491">
        <w:tc>
          <w:tcPr>
            <w:tcW w:w="2891" w:type="dxa"/>
            <w:shd w:val="clear" w:color="auto" w:fill="auto"/>
          </w:tcPr>
          <w:p w14:paraId="58503F5A" w14:textId="77777777" w:rsidR="00E67491" w:rsidRPr="00E72E9A" w:rsidRDefault="00E67491" w:rsidP="00E67491">
            <w:pPr>
              <w:pStyle w:val="GPSDefinitionTerm"/>
            </w:pPr>
            <w:r w:rsidRPr="00E72E9A">
              <w:t>“Key Performance Indicators” or “KPIs”</w:t>
            </w:r>
          </w:p>
        </w:tc>
        <w:tc>
          <w:tcPr>
            <w:tcW w:w="6056" w:type="dxa"/>
            <w:shd w:val="clear" w:color="auto" w:fill="auto"/>
          </w:tcPr>
          <w:p w14:paraId="199B3438" w14:textId="77777777" w:rsidR="00E67491" w:rsidRPr="00E72E9A" w:rsidRDefault="00E67491" w:rsidP="00E67491">
            <w:pPr>
              <w:pStyle w:val="GPsDefinition"/>
            </w:pPr>
            <w:r w:rsidRPr="00E72E9A">
              <w:t>means the performance measurements and targets in respect of the Supplier’s performance of the Framework Agreement set out in Part B of Framework Schedule 2 (Goods and Key Performance Indicators);</w:t>
            </w:r>
          </w:p>
        </w:tc>
      </w:tr>
      <w:tr w:rsidR="00E67491" w:rsidRPr="00E72E9A" w14:paraId="733E6B16" w14:textId="77777777" w:rsidTr="00E67491">
        <w:tc>
          <w:tcPr>
            <w:tcW w:w="2891" w:type="dxa"/>
            <w:shd w:val="clear" w:color="auto" w:fill="auto"/>
          </w:tcPr>
          <w:p w14:paraId="0EDE8035" w14:textId="77777777" w:rsidR="00E67491" w:rsidRPr="00E72E9A" w:rsidRDefault="00E67491" w:rsidP="00E67491">
            <w:pPr>
              <w:pStyle w:val="GPSDefinitionTerm"/>
            </w:pPr>
            <w:r w:rsidRPr="00E72E9A">
              <w:t>"Key Personnel"</w:t>
            </w:r>
          </w:p>
        </w:tc>
        <w:tc>
          <w:tcPr>
            <w:tcW w:w="6056" w:type="dxa"/>
            <w:shd w:val="clear" w:color="auto" w:fill="auto"/>
          </w:tcPr>
          <w:p w14:paraId="08E92508" w14:textId="77777777" w:rsidR="00E67491" w:rsidRPr="00E72E9A" w:rsidRDefault="00E67491" w:rsidP="00E67491">
            <w:pPr>
              <w:pStyle w:val="GPsDefinition"/>
            </w:pPr>
            <w:r w:rsidRPr="00E72E9A">
              <w:t>means the individuals (if any) identified as such in the Order Form or Part C of Call Off Schedule A1 (Implementation Plan, Customer Responsibilities and Key Personnel) where this is used;</w:t>
            </w:r>
          </w:p>
        </w:tc>
      </w:tr>
      <w:tr w:rsidR="00E67491" w:rsidRPr="00E72E9A" w14:paraId="4BD8C5B6" w14:textId="77777777" w:rsidTr="00E67491">
        <w:tc>
          <w:tcPr>
            <w:tcW w:w="2891" w:type="dxa"/>
            <w:shd w:val="clear" w:color="auto" w:fill="auto"/>
          </w:tcPr>
          <w:p w14:paraId="3C9F1A43" w14:textId="77777777" w:rsidR="00E67491" w:rsidRPr="00E72E9A" w:rsidRDefault="00E67491" w:rsidP="00E67491">
            <w:pPr>
              <w:pStyle w:val="GPSDefinitionTerm"/>
            </w:pPr>
            <w:r w:rsidRPr="00E72E9A">
              <w:t>“Key Roles”</w:t>
            </w:r>
          </w:p>
        </w:tc>
        <w:tc>
          <w:tcPr>
            <w:tcW w:w="6056" w:type="dxa"/>
            <w:shd w:val="clear" w:color="auto" w:fill="auto"/>
          </w:tcPr>
          <w:p w14:paraId="3EBF4C24" w14:textId="77777777" w:rsidR="00E67491" w:rsidRPr="00E72E9A" w:rsidRDefault="00E67491" w:rsidP="00E67491">
            <w:pPr>
              <w:pStyle w:val="GPsDefinition"/>
            </w:pPr>
            <w:r w:rsidRPr="00E72E9A">
              <w:t>has the meaning given to it in Clause 4.1 in Part C of Call Off Schedule A1 (Implementation Plan, Customer Responsibilities and Key Personnel) where used;</w:t>
            </w:r>
          </w:p>
        </w:tc>
      </w:tr>
      <w:tr w:rsidR="00E67491" w:rsidRPr="00E72E9A" w14:paraId="0AC570D0" w14:textId="77777777" w:rsidTr="00E67491">
        <w:trPr>
          <w:trHeight w:val="552"/>
        </w:trPr>
        <w:tc>
          <w:tcPr>
            <w:tcW w:w="2891" w:type="dxa"/>
            <w:shd w:val="clear" w:color="auto" w:fill="auto"/>
          </w:tcPr>
          <w:p w14:paraId="5625BFA4" w14:textId="77777777" w:rsidR="00E67491" w:rsidRPr="00E72E9A" w:rsidRDefault="00E67491" w:rsidP="00E67491">
            <w:pPr>
              <w:pStyle w:val="GPSDefinitionTerm"/>
            </w:pPr>
            <w:r w:rsidRPr="00E72E9A">
              <w:t>“Key Sub-Contract”</w:t>
            </w:r>
          </w:p>
        </w:tc>
        <w:tc>
          <w:tcPr>
            <w:tcW w:w="6056" w:type="dxa"/>
            <w:shd w:val="clear" w:color="auto" w:fill="auto"/>
          </w:tcPr>
          <w:p w14:paraId="0135DF55" w14:textId="77777777" w:rsidR="00E67491" w:rsidRPr="00E72E9A" w:rsidRDefault="00E67491" w:rsidP="00E67491">
            <w:pPr>
              <w:pStyle w:val="GPsDefinition"/>
            </w:pPr>
            <w:r w:rsidRPr="00E72E9A">
              <w:t>means each Sub-Contract with a Key Sub-Contractor;</w:t>
            </w:r>
          </w:p>
        </w:tc>
      </w:tr>
      <w:tr w:rsidR="00E67491" w:rsidRPr="00E72E9A" w14:paraId="7B72021F" w14:textId="77777777" w:rsidTr="00E67491">
        <w:trPr>
          <w:trHeight w:val="426"/>
        </w:trPr>
        <w:tc>
          <w:tcPr>
            <w:tcW w:w="2891" w:type="dxa"/>
            <w:shd w:val="clear" w:color="auto" w:fill="auto"/>
          </w:tcPr>
          <w:p w14:paraId="53858021" w14:textId="77777777" w:rsidR="00E67491" w:rsidRPr="00E72E9A" w:rsidRDefault="00E67491" w:rsidP="00E67491">
            <w:pPr>
              <w:pStyle w:val="GPSDefinitionTerm"/>
            </w:pPr>
            <w:r w:rsidRPr="00E72E9A">
              <w:t>“Key Sub-Contractor”</w:t>
            </w:r>
          </w:p>
        </w:tc>
        <w:tc>
          <w:tcPr>
            <w:tcW w:w="6056" w:type="dxa"/>
            <w:shd w:val="clear" w:color="auto" w:fill="auto"/>
          </w:tcPr>
          <w:p w14:paraId="4391498B" w14:textId="77777777" w:rsidR="00E67491" w:rsidRPr="00E72E9A" w:rsidRDefault="00E67491" w:rsidP="00E67491">
            <w:pPr>
              <w:pStyle w:val="GPsDefinition"/>
            </w:pPr>
            <w:r w:rsidRPr="00E72E9A">
              <w:t>means any Sub-Contractor:</w:t>
            </w:r>
          </w:p>
          <w:p w14:paraId="37BF29AC" w14:textId="77777777" w:rsidR="00E67491" w:rsidRPr="00E72E9A" w:rsidRDefault="00E67491" w:rsidP="00E67491">
            <w:pPr>
              <w:pStyle w:val="GPSDefinitionL2"/>
            </w:pPr>
            <w:r w:rsidRPr="00E72E9A">
              <w:t>listed in Framework Schedule 7 (Key Sub-Contractors);</w:t>
            </w:r>
          </w:p>
          <w:p w14:paraId="3BAE6C99" w14:textId="77777777" w:rsidR="00E67491" w:rsidRPr="00E72E9A" w:rsidRDefault="00E67491" w:rsidP="00E67491">
            <w:pPr>
              <w:pStyle w:val="GPSDefinitionL2"/>
            </w:pPr>
            <w:r w:rsidRPr="00E72E9A">
              <w:t>which, in the opinion of the Authority and the Customer, performs (or would perform if appointed) a critical role in the provision of all or any part of the Goods;</w:t>
            </w:r>
          </w:p>
          <w:p w14:paraId="2D88FD81" w14:textId="77777777" w:rsidR="00E67491" w:rsidRPr="00E72E9A" w:rsidRDefault="00E67491" w:rsidP="00E67491">
            <w:pPr>
              <w:pStyle w:val="GPSDefinitionL2"/>
              <w:numPr>
                <w:ilvl w:val="0"/>
                <w:numId w:val="0"/>
              </w:numPr>
              <w:ind w:left="720"/>
            </w:pPr>
          </w:p>
        </w:tc>
      </w:tr>
      <w:tr w:rsidR="00E67491" w:rsidRPr="00E72E9A" w14:paraId="2573D776" w14:textId="77777777" w:rsidTr="00E67491">
        <w:tc>
          <w:tcPr>
            <w:tcW w:w="2891" w:type="dxa"/>
            <w:shd w:val="clear" w:color="auto" w:fill="auto"/>
          </w:tcPr>
          <w:p w14:paraId="5FC84B4F" w14:textId="77777777" w:rsidR="00E67491" w:rsidRPr="00E72E9A" w:rsidRDefault="00E67491" w:rsidP="00E67491">
            <w:pPr>
              <w:pStyle w:val="GPSDefinitionTerm"/>
            </w:pPr>
            <w:r w:rsidRPr="00E72E9A">
              <w:t>"Know-How"</w:t>
            </w:r>
          </w:p>
        </w:tc>
        <w:tc>
          <w:tcPr>
            <w:tcW w:w="6056" w:type="dxa"/>
            <w:shd w:val="clear" w:color="auto" w:fill="auto"/>
          </w:tcPr>
          <w:p w14:paraId="21FDECD8" w14:textId="77777777" w:rsidR="00E67491" w:rsidRPr="00E72E9A" w:rsidRDefault="00E67491" w:rsidP="00E67491">
            <w:pPr>
              <w:pStyle w:val="GPsDefinition"/>
            </w:pPr>
            <w:r w:rsidRPr="00E72E9A">
              <w:t>means all ideas, concepts, schemes, information, knowledge, techniques, methodology, and anything else in the nature of know-how relating to the Goods but excluding know-how already in the other Party’s possession before the Call Off Commencement Date;</w:t>
            </w:r>
          </w:p>
        </w:tc>
      </w:tr>
      <w:tr w:rsidR="00E67491" w:rsidRPr="00E72E9A" w14:paraId="43A71B14" w14:textId="77777777" w:rsidTr="00E67491">
        <w:tc>
          <w:tcPr>
            <w:tcW w:w="2891" w:type="dxa"/>
            <w:shd w:val="clear" w:color="auto" w:fill="auto"/>
          </w:tcPr>
          <w:p w14:paraId="681D9E29" w14:textId="77777777" w:rsidR="00E67491" w:rsidRPr="00E72E9A" w:rsidRDefault="00E67491" w:rsidP="00E67491">
            <w:pPr>
              <w:pStyle w:val="GPSDefinitionTerm"/>
            </w:pPr>
            <w:r w:rsidRPr="00E72E9A">
              <w:t>"Law"</w:t>
            </w:r>
          </w:p>
        </w:tc>
        <w:tc>
          <w:tcPr>
            <w:tcW w:w="6056" w:type="dxa"/>
            <w:shd w:val="clear" w:color="auto" w:fill="auto"/>
          </w:tcPr>
          <w:p w14:paraId="534971FF" w14:textId="77777777" w:rsidR="00E67491" w:rsidRPr="00E72E9A" w:rsidRDefault="00E67491" w:rsidP="00E67491">
            <w:pPr>
              <w:pStyle w:val="GPsDefinition"/>
            </w:pPr>
            <w:r w:rsidRPr="00E72E9A">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E67491" w:rsidRPr="00E72E9A" w14:paraId="517C1892" w14:textId="77777777" w:rsidTr="00E67491">
        <w:tc>
          <w:tcPr>
            <w:tcW w:w="2891" w:type="dxa"/>
            <w:shd w:val="clear" w:color="auto" w:fill="auto"/>
          </w:tcPr>
          <w:p w14:paraId="7CC6A721" w14:textId="77777777" w:rsidR="00E67491" w:rsidRPr="00E72E9A" w:rsidRDefault="00E67491" w:rsidP="00E67491">
            <w:pPr>
              <w:pStyle w:val="GPSDefinitionTerm"/>
            </w:pPr>
            <w:r w:rsidRPr="00E72E9A">
              <w:t>“LED”</w:t>
            </w:r>
          </w:p>
        </w:tc>
        <w:tc>
          <w:tcPr>
            <w:tcW w:w="6056" w:type="dxa"/>
            <w:shd w:val="clear" w:color="auto" w:fill="auto"/>
          </w:tcPr>
          <w:p w14:paraId="6C068729" w14:textId="77777777" w:rsidR="00E67491" w:rsidRPr="00E72E9A" w:rsidRDefault="00E67491" w:rsidP="00E67491">
            <w:pPr>
              <w:pStyle w:val="GPsDefinition"/>
            </w:pPr>
            <w:r w:rsidRPr="00E72E9A">
              <w:t>Law Enforcement Directive (Directive (EU) 2016/680)</w:t>
            </w:r>
          </w:p>
        </w:tc>
      </w:tr>
      <w:tr w:rsidR="00E67491" w:rsidRPr="00E72E9A" w14:paraId="2674BE50" w14:textId="77777777" w:rsidTr="00E67491">
        <w:tc>
          <w:tcPr>
            <w:tcW w:w="2891" w:type="dxa"/>
            <w:shd w:val="clear" w:color="auto" w:fill="auto"/>
          </w:tcPr>
          <w:p w14:paraId="20C76970" w14:textId="77777777" w:rsidR="00E67491" w:rsidRPr="00E72E9A" w:rsidRDefault="00E67491" w:rsidP="00E67491">
            <w:pPr>
              <w:pStyle w:val="GPSDefinitionTerm"/>
            </w:pPr>
            <w:r w:rsidRPr="00E72E9A">
              <w:t>“Licensed Software”</w:t>
            </w:r>
          </w:p>
        </w:tc>
        <w:tc>
          <w:tcPr>
            <w:tcW w:w="6056" w:type="dxa"/>
            <w:shd w:val="clear" w:color="auto" w:fill="auto"/>
          </w:tcPr>
          <w:p w14:paraId="1D24C3B5" w14:textId="77777777" w:rsidR="00E67491" w:rsidRPr="00E72E9A" w:rsidRDefault="00E67491" w:rsidP="00E67491">
            <w:pPr>
              <w:pStyle w:val="GPsDefinition"/>
            </w:pPr>
            <w:r w:rsidRPr="00E72E9A">
              <w:t>means all and any Software licensed by or through the Supplier, its Sub-contractors or any third party to the Customer for the purposes of or pursuant to this Call Off Contract, including any Supplier Software, Third Party Software, Open Source Software and/or any Specially Written Software;</w:t>
            </w:r>
          </w:p>
        </w:tc>
      </w:tr>
      <w:tr w:rsidR="00E67491" w:rsidRPr="00E72E9A" w14:paraId="41F79D18" w14:textId="77777777" w:rsidTr="00E67491">
        <w:tc>
          <w:tcPr>
            <w:tcW w:w="2891" w:type="dxa"/>
            <w:shd w:val="clear" w:color="auto" w:fill="auto"/>
          </w:tcPr>
          <w:p w14:paraId="67B5C872" w14:textId="77777777" w:rsidR="00E67491" w:rsidRPr="00E72E9A" w:rsidRDefault="00E67491" w:rsidP="00E67491">
            <w:pPr>
              <w:pStyle w:val="GPSDefinitionTerm"/>
            </w:pPr>
            <w:r w:rsidRPr="00E72E9A">
              <w:t>“Losses”</w:t>
            </w:r>
          </w:p>
        </w:tc>
        <w:tc>
          <w:tcPr>
            <w:tcW w:w="6056" w:type="dxa"/>
            <w:shd w:val="clear" w:color="auto" w:fill="auto"/>
          </w:tcPr>
          <w:p w14:paraId="43D79EE5" w14:textId="77777777" w:rsidR="00E67491" w:rsidRPr="00E72E9A" w:rsidRDefault="00E67491" w:rsidP="00E67491">
            <w:pPr>
              <w:pStyle w:val="GPsDefinition"/>
            </w:pPr>
            <w:r w:rsidRPr="00E72E9A">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E72E9A">
              <w:rPr>
                <w:b/>
              </w:rPr>
              <w:t>Loss</w:t>
            </w:r>
            <w:r w:rsidRPr="00E72E9A">
              <w:t>” shall be interpreted accordingly;</w:t>
            </w:r>
          </w:p>
        </w:tc>
      </w:tr>
      <w:tr w:rsidR="00E67491" w:rsidRPr="00E72E9A" w14:paraId="05E7C168" w14:textId="77777777" w:rsidTr="00E67491">
        <w:trPr>
          <w:trHeight w:val="2077"/>
        </w:trPr>
        <w:tc>
          <w:tcPr>
            <w:tcW w:w="2891" w:type="dxa"/>
            <w:shd w:val="clear" w:color="auto" w:fill="auto"/>
          </w:tcPr>
          <w:p w14:paraId="53527CC1" w14:textId="77777777" w:rsidR="00E67491" w:rsidRPr="00E72E9A" w:rsidRDefault="00E67491" w:rsidP="00E67491">
            <w:pPr>
              <w:pStyle w:val="GPSDefinitionTerm"/>
            </w:pPr>
            <w:r w:rsidRPr="00E72E9A">
              <w:t>"Malicious Software"</w:t>
            </w:r>
          </w:p>
        </w:tc>
        <w:tc>
          <w:tcPr>
            <w:tcW w:w="6056" w:type="dxa"/>
            <w:shd w:val="clear" w:color="auto" w:fill="auto"/>
          </w:tcPr>
          <w:p w14:paraId="1E88EC8E" w14:textId="77777777" w:rsidR="00E67491" w:rsidRPr="00E72E9A" w:rsidRDefault="00E67491" w:rsidP="00E67491">
            <w:pPr>
              <w:pStyle w:val="GPsDefinition"/>
            </w:pPr>
            <w:r w:rsidRPr="00E72E9A">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E67491" w:rsidRPr="00E72E9A" w14:paraId="640B8AE4" w14:textId="77777777" w:rsidTr="00E67491">
        <w:tc>
          <w:tcPr>
            <w:tcW w:w="2891" w:type="dxa"/>
            <w:shd w:val="clear" w:color="auto" w:fill="auto"/>
          </w:tcPr>
          <w:p w14:paraId="26F360A4" w14:textId="77777777" w:rsidR="00E67491" w:rsidRPr="00E72E9A" w:rsidRDefault="00E67491" w:rsidP="00E67491">
            <w:pPr>
              <w:pStyle w:val="GPSDefinitionTerm"/>
            </w:pPr>
            <w:r w:rsidRPr="00E72E9A">
              <w:t>“Man Day”</w:t>
            </w:r>
          </w:p>
        </w:tc>
        <w:tc>
          <w:tcPr>
            <w:tcW w:w="6056" w:type="dxa"/>
            <w:shd w:val="clear" w:color="auto" w:fill="auto"/>
          </w:tcPr>
          <w:p w14:paraId="61CF2D59" w14:textId="77777777" w:rsidR="00E67491" w:rsidRPr="00E72E9A" w:rsidRDefault="00E67491" w:rsidP="00E67491">
            <w:pPr>
              <w:pStyle w:val="GPsDefinition"/>
            </w:pPr>
            <w:r w:rsidRPr="00E72E9A">
              <w:t>7.5 Man Hours, whether or not such hours are worked consecutively and whether or not they are worked on the same day;</w:t>
            </w:r>
          </w:p>
        </w:tc>
      </w:tr>
      <w:tr w:rsidR="00E67491" w:rsidRPr="00E72E9A" w14:paraId="38B07E20" w14:textId="77777777" w:rsidTr="00E67491">
        <w:tc>
          <w:tcPr>
            <w:tcW w:w="2891" w:type="dxa"/>
            <w:shd w:val="clear" w:color="auto" w:fill="auto"/>
          </w:tcPr>
          <w:p w14:paraId="29DC4BAF" w14:textId="77777777" w:rsidR="00E67491" w:rsidRPr="00E72E9A" w:rsidRDefault="00E67491" w:rsidP="00E67491">
            <w:pPr>
              <w:pStyle w:val="GPSDefinitionTerm"/>
            </w:pPr>
            <w:r w:rsidRPr="00E72E9A">
              <w:t>“Man Hours”</w:t>
            </w:r>
          </w:p>
        </w:tc>
        <w:tc>
          <w:tcPr>
            <w:tcW w:w="6056" w:type="dxa"/>
            <w:shd w:val="clear" w:color="auto" w:fill="auto"/>
          </w:tcPr>
          <w:p w14:paraId="03503FE9" w14:textId="77777777" w:rsidR="00E67491" w:rsidRPr="00E72E9A" w:rsidRDefault="00E67491" w:rsidP="00E67491">
            <w:pPr>
              <w:pStyle w:val="GPsDefinition"/>
            </w:pPr>
            <w:r w:rsidRPr="00E72E9A">
              <w:t>the hours spent by the Supplier Personnel properly working on the provision of the Goods including time spent travelling (other than to and from the Supplier's offices, or to and from the Sites) but excluding lunch breaks;</w:t>
            </w:r>
          </w:p>
        </w:tc>
      </w:tr>
      <w:tr w:rsidR="00E67491" w:rsidRPr="00E72E9A" w14:paraId="3692E965" w14:textId="77777777" w:rsidTr="00E67491">
        <w:trPr>
          <w:trHeight w:val="953"/>
        </w:trPr>
        <w:tc>
          <w:tcPr>
            <w:tcW w:w="2891" w:type="dxa"/>
            <w:shd w:val="clear" w:color="auto" w:fill="auto"/>
          </w:tcPr>
          <w:p w14:paraId="65E3591B" w14:textId="77777777" w:rsidR="00E67491" w:rsidRPr="00E72E9A" w:rsidRDefault="00E67491" w:rsidP="00E67491">
            <w:pPr>
              <w:pStyle w:val="GPSDefinitionTerm"/>
            </w:pPr>
            <w:r w:rsidRPr="00E72E9A">
              <w:t>“Margin”</w:t>
            </w:r>
          </w:p>
        </w:tc>
        <w:tc>
          <w:tcPr>
            <w:tcW w:w="6056" w:type="dxa"/>
            <w:shd w:val="clear" w:color="auto" w:fill="auto"/>
          </w:tcPr>
          <w:p w14:paraId="5DDE5C97" w14:textId="77777777" w:rsidR="00E67491" w:rsidRPr="00E72E9A" w:rsidRDefault="00E67491" w:rsidP="00E67491">
            <w:pPr>
              <w:pStyle w:val="GPsDefinition"/>
            </w:pPr>
            <w:r w:rsidRPr="00E72E9A">
              <w:t>means the percentage by which the price for Goods exceeds the Costs in relation to those Goods, excluding any other supply chain rebates and shipping/delivery;</w:t>
            </w:r>
          </w:p>
        </w:tc>
      </w:tr>
      <w:tr w:rsidR="00E67491" w:rsidRPr="00E72E9A" w14:paraId="1727D499" w14:textId="77777777" w:rsidTr="00E67491">
        <w:tc>
          <w:tcPr>
            <w:tcW w:w="2891" w:type="dxa"/>
            <w:shd w:val="clear" w:color="auto" w:fill="auto"/>
          </w:tcPr>
          <w:p w14:paraId="3D1087AE" w14:textId="77777777" w:rsidR="00E67491" w:rsidRPr="00E72E9A" w:rsidRDefault="00E67491" w:rsidP="00E67491">
            <w:pPr>
              <w:pStyle w:val="GPSDefinitionTerm"/>
            </w:pPr>
            <w:r w:rsidRPr="00E72E9A">
              <w:t>"Material Default"</w:t>
            </w:r>
          </w:p>
        </w:tc>
        <w:tc>
          <w:tcPr>
            <w:tcW w:w="6056" w:type="dxa"/>
            <w:shd w:val="clear" w:color="auto" w:fill="auto"/>
          </w:tcPr>
          <w:p w14:paraId="3E31FCB2" w14:textId="77777777" w:rsidR="00E67491" w:rsidRPr="00E72E9A" w:rsidRDefault="00E67491" w:rsidP="00E67491">
            <w:pPr>
              <w:pStyle w:val="GPsDefinition"/>
            </w:pPr>
            <w:r w:rsidRPr="00E72E9A">
              <w:t>means:</w:t>
            </w:r>
          </w:p>
          <w:p w14:paraId="1EB81461" w14:textId="77777777" w:rsidR="00E67491" w:rsidRPr="00E72E9A" w:rsidRDefault="00E67491" w:rsidP="00E67491">
            <w:pPr>
              <w:pStyle w:val="GPSDefinitionL2"/>
            </w:pPr>
            <w:r w:rsidRPr="00E72E9A">
              <w:t>a Critical Service Level Failure;</w:t>
            </w:r>
          </w:p>
          <w:p w14:paraId="16F28D4E" w14:textId="77777777" w:rsidR="00E67491" w:rsidRPr="00E72E9A" w:rsidRDefault="00E67491" w:rsidP="00E67491">
            <w:pPr>
              <w:pStyle w:val="GPSDefinitionL2"/>
            </w:pPr>
            <w:r w:rsidRPr="00E72E9A">
              <w:t xml:space="preserve">a Supplier’s failure to comply with the Rectification Plan Process; </w:t>
            </w:r>
          </w:p>
          <w:p w14:paraId="7223A86C" w14:textId="77777777" w:rsidR="00E67491" w:rsidRPr="00E72E9A" w:rsidRDefault="00E67491" w:rsidP="00E67491">
            <w:pPr>
              <w:pStyle w:val="GPSDefinitionL2"/>
            </w:pPr>
            <w:r w:rsidRPr="00E72E9A">
              <w:t>the representation and warranty given by the Supplier pursuant to Clause  </w:t>
            </w:r>
            <w:r w:rsidRPr="00E72E9A">
              <w:fldChar w:fldCharType="begin"/>
            </w:r>
            <w:r w:rsidRPr="00E72E9A">
              <w:instrText xml:space="preserve"> REF _Ref364759373 \r \h  \* MERGEFORMAT </w:instrText>
            </w:r>
            <w:r w:rsidRPr="00E72E9A">
              <w:fldChar w:fldCharType="separate"/>
            </w:r>
            <w:r w:rsidRPr="00E72E9A">
              <w:t>2.2.5</w:t>
            </w:r>
            <w:r w:rsidRPr="00E72E9A">
              <w:fldChar w:fldCharType="end"/>
            </w:r>
            <w:r w:rsidRPr="00E72E9A">
              <w:t>  (Representations and Warranties) being materially untrue or misleading;</w:t>
            </w:r>
          </w:p>
          <w:p w14:paraId="5D013530" w14:textId="77777777" w:rsidR="00E67491" w:rsidRPr="00E72E9A" w:rsidRDefault="00E67491" w:rsidP="00E67491">
            <w:pPr>
              <w:pStyle w:val="GPSDefinitionL2"/>
            </w:pPr>
            <w:r w:rsidRPr="00E72E9A">
              <w:t xml:space="preserve">a breach by the Supplier referred to expressly by the term Material Default in this Call Off Contract including in any of the following Clauses: A.1.2.3 (Implementation Plan), 4.5.2 (Undelivered Goods and Services),4.4.2 (Provision of the Goods and the Services), 6.4 (Disruption), 10.5 (Records, Audit Access and Open Book Data), </w:t>
            </w:r>
            <w:r w:rsidRPr="00E72E9A">
              <w:fldChar w:fldCharType="begin"/>
            </w:r>
            <w:r w:rsidRPr="00E72E9A">
              <w:instrText xml:space="preserve"> REF _Ref313367753 \r \h  \* MERGEFORMAT </w:instrText>
            </w:r>
            <w:r w:rsidRPr="00E72E9A">
              <w:fldChar w:fldCharType="separate"/>
            </w:r>
            <w:r w:rsidRPr="00E72E9A">
              <w:t>15.4</w:t>
            </w:r>
            <w:r w:rsidRPr="00E72E9A">
              <w:fldChar w:fldCharType="end"/>
            </w:r>
            <w:r w:rsidRPr="00E72E9A">
              <w:t xml:space="preserve"> (Confidentiality), 30.6.2 (Prevention of Fraud and Bribery) and, where used, 38.2 (Installation Works);</w:t>
            </w:r>
          </w:p>
          <w:p w14:paraId="12625951" w14:textId="77777777" w:rsidR="00E67491" w:rsidRPr="00E72E9A" w:rsidRDefault="00E67491" w:rsidP="00E67491">
            <w:pPr>
              <w:pStyle w:val="GPSDefinitionL2"/>
            </w:pPr>
            <w:r w:rsidRPr="00E72E9A">
              <w:t xml:space="preserve">any material breach by the Supplier of this Call Off Contract under the Law including of the following Clauses and Call Off Schedules (where used): </w:t>
            </w:r>
            <w:r w:rsidRPr="00E72E9A">
              <w:fldChar w:fldCharType="begin"/>
            </w:r>
            <w:r w:rsidRPr="00E72E9A">
              <w:instrText xml:space="preserve"> PAGEREF _Ref451159509 \h </w:instrText>
            </w:r>
            <w:r w:rsidRPr="00E72E9A">
              <w:fldChar w:fldCharType="separate"/>
            </w:r>
            <w:r w:rsidRPr="00E72E9A">
              <w:rPr>
                <w:noProof/>
              </w:rPr>
              <w:t>19</w:t>
            </w:r>
            <w:r w:rsidRPr="00E72E9A">
              <w:fldChar w:fldCharType="end"/>
            </w:r>
            <w:r w:rsidRPr="00E72E9A">
              <w:t xml:space="preserve"> (Promoting Tax Compliance), 15.6 (Freedom of Information), 15.7 (Data Protection), </w:t>
            </w:r>
            <w:r w:rsidRPr="00E72E9A">
              <w:rPr>
                <w:highlight w:val="cyan"/>
              </w:rPr>
              <w:fldChar w:fldCharType="begin"/>
            </w:r>
            <w:r w:rsidRPr="00E72E9A">
              <w:instrText xml:space="preserve"> PAGEREF _Ref451159672 \h </w:instrText>
            </w:r>
            <w:r w:rsidRPr="00E72E9A">
              <w:rPr>
                <w:highlight w:val="cyan"/>
              </w:rPr>
            </w:r>
            <w:r w:rsidRPr="00E72E9A">
              <w:rPr>
                <w:highlight w:val="cyan"/>
              </w:rPr>
              <w:fldChar w:fldCharType="separate"/>
            </w:r>
            <w:r w:rsidRPr="00E72E9A">
              <w:rPr>
                <w:noProof/>
              </w:rPr>
              <w:t>25</w:t>
            </w:r>
            <w:r w:rsidRPr="00E72E9A">
              <w:rPr>
                <w:highlight w:val="cyan"/>
              </w:rPr>
              <w:fldChar w:fldCharType="end"/>
            </w:r>
            <w:r w:rsidRPr="00E72E9A">
              <w:t xml:space="preserve"> (Compliance), Call Off Schedule B12 (Security Management);</w:t>
            </w:r>
          </w:p>
          <w:p w14:paraId="62093AF6" w14:textId="77777777" w:rsidR="00E67491" w:rsidRPr="00E72E9A" w:rsidRDefault="00E67491" w:rsidP="00E67491">
            <w:pPr>
              <w:pStyle w:val="GPSDefinitionL2"/>
            </w:pPr>
            <w:r w:rsidRPr="00E72E9A">
              <w:t>a breach which prevents the Customer from discharging a statutory duty.</w:t>
            </w:r>
          </w:p>
        </w:tc>
      </w:tr>
      <w:tr w:rsidR="00E67491" w:rsidRPr="00E72E9A" w14:paraId="27243088" w14:textId="77777777" w:rsidTr="00E67491">
        <w:tc>
          <w:tcPr>
            <w:tcW w:w="2891" w:type="dxa"/>
            <w:shd w:val="clear" w:color="auto" w:fill="auto"/>
          </w:tcPr>
          <w:p w14:paraId="6E13B444" w14:textId="77777777" w:rsidR="00E67491" w:rsidRPr="00E72E9A" w:rsidRDefault="00E67491" w:rsidP="00E67491">
            <w:pPr>
              <w:pStyle w:val="GPSDefinitionTerm"/>
            </w:pPr>
            <w:r w:rsidRPr="00E72E9A">
              <w:t>"Month"</w:t>
            </w:r>
          </w:p>
        </w:tc>
        <w:tc>
          <w:tcPr>
            <w:tcW w:w="6056" w:type="dxa"/>
            <w:shd w:val="clear" w:color="auto" w:fill="auto"/>
          </w:tcPr>
          <w:p w14:paraId="04F787DF" w14:textId="77777777" w:rsidR="00E67491" w:rsidRPr="00E72E9A" w:rsidRDefault="00E67491" w:rsidP="00E67491">
            <w:pPr>
              <w:pStyle w:val="GPsDefinition"/>
            </w:pPr>
            <w:r w:rsidRPr="00E72E9A">
              <w:t>means a calendar month and "</w:t>
            </w:r>
            <w:r w:rsidRPr="00E72E9A">
              <w:rPr>
                <w:b/>
              </w:rPr>
              <w:t>Monthly</w:t>
            </w:r>
            <w:r w:rsidRPr="00E72E9A">
              <w:t>" shall be interpreted accordingly;</w:t>
            </w:r>
          </w:p>
        </w:tc>
      </w:tr>
      <w:tr w:rsidR="00E67491" w:rsidRPr="00E72E9A" w14:paraId="0BF6A66F" w14:textId="77777777" w:rsidTr="00E67491">
        <w:tc>
          <w:tcPr>
            <w:tcW w:w="2891" w:type="dxa"/>
            <w:shd w:val="clear" w:color="auto" w:fill="auto"/>
          </w:tcPr>
          <w:p w14:paraId="3266A5ED" w14:textId="77777777" w:rsidR="00E67491" w:rsidRPr="00E72E9A" w:rsidRDefault="00E67491" w:rsidP="00E67491">
            <w:pPr>
              <w:pStyle w:val="GPSDefinitionTerm"/>
            </w:pPr>
            <w:r w:rsidRPr="00E72E9A">
              <w:t>“Occasion of Tax Non Compliance”</w:t>
            </w:r>
          </w:p>
        </w:tc>
        <w:tc>
          <w:tcPr>
            <w:tcW w:w="6056" w:type="dxa"/>
            <w:shd w:val="clear" w:color="auto" w:fill="auto"/>
          </w:tcPr>
          <w:p w14:paraId="26F84ABE" w14:textId="77777777" w:rsidR="00E67491" w:rsidRPr="00E72E9A" w:rsidRDefault="00E67491" w:rsidP="00E67491">
            <w:pPr>
              <w:pStyle w:val="GPsDefinition"/>
              <w:rPr>
                <w:lang w:eastAsia="en-GB"/>
              </w:rPr>
            </w:pPr>
            <w:r w:rsidRPr="00E72E9A">
              <w:rPr>
                <w:lang w:eastAsia="en-GB"/>
              </w:rPr>
              <w:t>means:</w:t>
            </w:r>
          </w:p>
          <w:p w14:paraId="1E58261B" w14:textId="77777777" w:rsidR="00E67491" w:rsidRPr="00E72E9A" w:rsidRDefault="00E67491" w:rsidP="00E67491">
            <w:pPr>
              <w:pStyle w:val="GPSDefinitionL2"/>
              <w:rPr>
                <w:lang w:eastAsia="en-GB"/>
              </w:rPr>
            </w:pPr>
            <w:r w:rsidRPr="00E72E9A">
              <w:rPr>
                <w:lang w:eastAsia="en-GB"/>
              </w:rPr>
              <w:t>any tax return of the Supplier submitted to a Relevant Tax Authority on or after 1 October 2012 is found to be incorrect as a result of:</w:t>
            </w:r>
          </w:p>
          <w:p w14:paraId="36BA8D6F" w14:textId="77777777" w:rsidR="00E67491" w:rsidRPr="00E72E9A" w:rsidRDefault="00E67491" w:rsidP="00E67491">
            <w:pPr>
              <w:pStyle w:val="GPSDefinitionL3"/>
              <w:rPr>
                <w:lang w:eastAsia="en-GB"/>
              </w:rPr>
            </w:pPr>
            <w:r w:rsidRPr="00E72E9A">
              <w:t>a Relevant Tax Authority successfully challenging the Supplier under the General Anti-Abuse Rule or the Halifax abuse principle or under any tax rules or legislation</w:t>
            </w:r>
            <w:r w:rsidRPr="00E72E9A">
              <w:rPr>
                <w:lang w:eastAsia="en-GB"/>
              </w:rPr>
              <w:t xml:space="preserve"> in any jurisdiction that have an effect equivalent or similar to the General Anti-Abuse Rule or the Halifax abuse principle;</w:t>
            </w:r>
          </w:p>
          <w:p w14:paraId="2DD0BAEF" w14:textId="77777777" w:rsidR="00E67491" w:rsidRPr="00E72E9A" w:rsidRDefault="00E67491" w:rsidP="00E67491">
            <w:pPr>
              <w:pStyle w:val="GPSDefinitionL3"/>
              <w:rPr>
                <w:lang w:eastAsia="en-GB"/>
              </w:rPr>
            </w:pPr>
            <w:r w:rsidRPr="00E72E9A">
              <w:rPr>
                <w:lang w:eastAsia="en-GB"/>
              </w:rPr>
              <w:t>the failure of an avoidance scheme which the Supplier was involved in, and which was, or should have been, notified to a Relevant Tax Authority under the Disclosure of Tax Avoidance Scheme or any equivalent or similar regime in any jurisdiction; and/or</w:t>
            </w:r>
          </w:p>
          <w:p w14:paraId="3BA033F9" w14:textId="77777777" w:rsidR="00E67491" w:rsidRPr="00E72E9A" w:rsidRDefault="00E67491" w:rsidP="00E67491">
            <w:pPr>
              <w:pStyle w:val="GPSDefinitionL2"/>
              <w:rPr>
                <w:lang w:eastAsia="en-GB"/>
              </w:rPr>
            </w:pPr>
            <w:r w:rsidRPr="00E72E9A">
              <w:rPr>
                <w:lang w:eastAsia="en-GB"/>
              </w:rPr>
              <w:t>the Supplier’s tax affairs give rise on or after 1 April 2013 to a conviction in any jurisdiction for tax related offences which is not spent at the Call Off Commencement Date or to a penalty for civil fraud or evasion;</w:t>
            </w:r>
          </w:p>
        </w:tc>
      </w:tr>
      <w:tr w:rsidR="00E67491" w:rsidRPr="00E72E9A" w14:paraId="713F75F3" w14:textId="77777777" w:rsidTr="00E67491">
        <w:tc>
          <w:tcPr>
            <w:tcW w:w="2891" w:type="dxa"/>
            <w:shd w:val="clear" w:color="auto" w:fill="auto"/>
          </w:tcPr>
          <w:p w14:paraId="105BB509" w14:textId="77777777" w:rsidR="00E67491" w:rsidRPr="00E72E9A" w:rsidRDefault="00E67491" w:rsidP="00E67491">
            <w:pPr>
              <w:pStyle w:val="GPSDefinitionTerm"/>
            </w:pPr>
            <w:r w:rsidRPr="00E72E9A">
              <w:t>“Open Book Data”</w:t>
            </w:r>
          </w:p>
        </w:tc>
        <w:tc>
          <w:tcPr>
            <w:tcW w:w="6056" w:type="dxa"/>
            <w:shd w:val="clear" w:color="auto" w:fill="auto"/>
          </w:tcPr>
          <w:p w14:paraId="293CE367" w14:textId="77777777" w:rsidR="00E67491" w:rsidRPr="00E72E9A" w:rsidRDefault="00E67491" w:rsidP="00E67491">
            <w:pPr>
              <w:pStyle w:val="GPsDefinition"/>
            </w:pPr>
            <w:r w:rsidRPr="00E72E9A">
              <w:t>means complete and accurate financial information which is sufficient to enable the Customer to verify the Call Off Contract already paid or payable and Call Off Contract Charges forecast to be paid during the remainder of the Call Off Contract, including details and all assumptions relating to:</w:t>
            </w:r>
          </w:p>
          <w:p w14:paraId="1FECA4B0" w14:textId="77777777" w:rsidR="00E67491" w:rsidRPr="00E72E9A" w:rsidRDefault="00E67491" w:rsidP="00E67491">
            <w:pPr>
              <w:pStyle w:val="GPSDefinitionL2"/>
            </w:pPr>
            <w:r w:rsidRPr="00E72E9A">
              <w:rPr>
                <w:spacing w:val="-2"/>
              </w:rPr>
              <w:t xml:space="preserve">the Supplier’s Costs broken down against each Good and/or Service and/or Deliverable, including </w:t>
            </w:r>
            <w:r w:rsidRPr="00E72E9A">
              <w:t>actual capital expenditure (including capital replacement costs) and the unit cost and total actual costs of all hardware and software;</w:t>
            </w:r>
          </w:p>
          <w:p w14:paraId="5476A53D" w14:textId="77777777" w:rsidR="00E67491" w:rsidRPr="00E72E9A" w:rsidRDefault="00E67491" w:rsidP="00E67491">
            <w:pPr>
              <w:pStyle w:val="GPSDefinitionL2"/>
            </w:pPr>
            <w:r w:rsidRPr="00E72E9A">
              <w:t xml:space="preserve">operating expenditure relating to the provision of the Goods </w:t>
            </w:r>
            <w:r w:rsidRPr="00E72E9A">
              <w:rPr>
                <w:spacing w:val="-2"/>
              </w:rPr>
              <w:t xml:space="preserve">and/or Services </w:t>
            </w:r>
            <w:r w:rsidRPr="00E72E9A">
              <w:t>including an analysis showing:</w:t>
            </w:r>
          </w:p>
          <w:p w14:paraId="66AE02EE" w14:textId="77777777" w:rsidR="00E67491" w:rsidRPr="00E72E9A" w:rsidRDefault="00E67491" w:rsidP="00E67491">
            <w:pPr>
              <w:pStyle w:val="GPSDefinitionL3"/>
            </w:pPr>
            <w:r w:rsidRPr="00E72E9A">
              <w:t>the unit costs and quantity of consumables and bought-in services;</w:t>
            </w:r>
          </w:p>
          <w:p w14:paraId="3CB34246" w14:textId="77777777" w:rsidR="00E67491" w:rsidRPr="00E72E9A" w:rsidRDefault="00E67491" w:rsidP="00E67491">
            <w:pPr>
              <w:pStyle w:val="GPSDefinitionL3"/>
            </w:pPr>
            <w:r w:rsidRPr="00E72E9A">
              <w:t>manpower resources broken down into the number and grade/role of all Supplier Personnel (free of any contingency) together with a list of agreed rates against each manpower grade; and</w:t>
            </w:r>
          </w:p>
          <w:p w14:paraId="44023ACA" w14:textId="77777777" w:rsidR="00E67491" w:rsidRPr="00E72E9A" w:rsidRDefault="00E67491" w:rsidP="00E67491">
            <w:pPr>
              <w:pStyle w:val="GPSDefinitionL3"/>
            </w:pPr>
            <w:r w:rsidRPr="00E72E9A">
              <w:t>a list of Costs underpinning those rates for each manpower grade, being the agreed rate less the Supplier’s Profit Margin;</w:t>
            </w:r>
          </w:p>
          <w:p w14:paraId="24963C8A" w14:textId="77777777" w:rsidR="00E67491" w:rsidRPr="00E72E9A" w:rsidRDefault="00E67491" w:rsidP="00E67491">
            <w:pPr>
              <w:pStyle w:val="GPSDefinitionL2"/>
            </w:pPr>
            <w:r w:rsidRPr="00E72E9A" w:rsidDel="001B54C7">
              <w:t xml:space="preserve"> </w:t>
            </w:r>
            <w:r w:rsidRPr="00E72E9A">
              <w:t>Overheads;</w:t>
            </w:r>
          </w:p>
          <w:p w14:paraId="329D35DA" w14:textId="77777777" w:rsidR="00E67491" w:rsidRPr="00E72E9A" w:rsidRDefault="00E67491" w:rsidP="00E67491">
            <w:pPr>
              <w:pStyle w:val="GPSDefinitionL2"/>
            </w:pPr>
            <w:r w:rsidRPr="00E72E9A">
              <w:t>the Supplier Profit achieved over the Call Off Contract Period and on an annual basis;</w:t>
            </w:r>
          </w:p>
          <w:p w14:paraId="5427BD1E" w14:textId="77777777" w:rsidR="00E67491" w:rsidRPr="00E72E9A" w:rsidRDefault="00E67491" w:rsidP="00E67491">
            <w:pPr>
              <w:pStyle w:val="GPSDefinitionL2"/>
            </w:pPr>
            <w:r w:rsidRPr="00E72E9A">
              <w:t>confirmation that all methods of Cost apportionment and Overhead allocation are consistent with and not more onerous than such methods applied generally by the Supplier; and</w:t>
            </w:r>
          </w:p>
          <w:p w14:paraId="138F0856" w14:textId="77777777" w:rsidR="00E67491" w:rsidRPr="00E72E9A" w:rsidRDefault="00E67491" w:rsidP="00E67491">
            <w:pPr>
              <w:pStyle w:val="GPSDefinitionL2"/>
              <w:numPr>
                <w:ilvl w:val="0"/>
                <w:numId w:val="0"/>
              </w:numPr>
              <w:ind w:left="720" w:hanging="360"/>
            </w:pPr>
            <w:r w:rsidRPr="00E72E9A">
              <w:t>an explanation of the type and value of risk and contingencies associated with the provision of the Goods, including the amount of money attributed to each risk and/or contingency.</w:t>
            </w:r>
          </w:p>
        </w:tc>
      </w:tr>
      <w:tr w:rsidR="00E67491" w:rsidRPr="00E72E9A" w14:paraId="3734AD57" w14:textId="77777777" w:rsidTr="00E67491">
        <w:tc>
          <w:tcPr>
            <w:tcW w:w="2891" w:type="dxa"/>
            <w:shd w:val="clear" w:color="auto" w:fill="auto"/>
          </w:tcPr>
          <w:p w14:paraId="2A9CD9A6" w14:textId="77777777" w:rsidR="00E67491" w:rsidRPr="00E72E9A" w:rsidRDefault="00E67491" w:rsidP="00E67491">
            <w:pPr>
              <w:pStyle w:val="GPSDefinitionTerm"/>
              <w:rPr>
                <w:lang w:eastAsia="en-GB"/>
              </w:rPr>
            </w:pPr>
            <w:r w:rsidRPr="00E72E9A">
              <w:rPr>
                <w:lang w:eastAsia="en-GB"/>
              </w:rPr>
              <w:t>“Open Source Software”</w:t>
            </w:r>
          </w:p>
        </w:tc>
        <w:tc>
          <w:tcPr>
            <w:tcW w:w="6056" w:type="dxa"/>
            <w:shd w:val="clear" w:color="auto" w:fill="auto"/>
          </w:tcPr>
          <w:p w14:paraId="5E567E35" w14:textId="77777777" w:rsidR="00E67491" w:rsidRPr="00E72E9A" w:rsidRDefault="00E67491" w:rsidP="00E67491">
            <w:pPr>
              <w:pStyle w:val="GPsDefinition"/>
              <w:rPr>
                <w:lang w:eastAsia="en-GB"/>
              </w:rPr>
            </w:pPr>
            <w:r w:rsidRPr="00E72E9A">
              <w:rPr>
                <w:lang w:eastAsia="en-GB"/>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w:t>
            </w:r>
          </w:p>
        </w:tc>
      </w:tr>
      <w:tr w:rsidR="00E67491" w:rsidRPr="00E72E9A" w14:paraId="0DB8EDAA" w14:textId="77777777" w:rsidTr="00E67491">
        <w:tc>
          <w:tcPr>
            <w:tcW w:w="2891" w:type="dxa"/>
            <w:shd w:val="clear" w:color="auto" w:fill="auto"/>
          </w:tcPr>
          <w:p w14:paraId="7AEAC6A2" w14:textId="77777777" w:rsidR="00E67491" w:rsidRPr="00E72E9A" w:rsidRDefault="00E67491" w:rsidP="00E67491">
            <w:pPr>
              <w:pStyle w:val="GPSDefinitionTerm"/>
            </w:pPr>
            <w:r w:rsidRPr="00E72E9A">
              <w:t>"Order"</w:t>
            </w:r>
          </w:p>
        </w:tc>
        <w:tc>
          <w:tcPr>
            <w:tcW w:w="6056" w:type="dxa"/>
            <w:shd w:val="clear" w:color="auto" w:fill="auto"/>
          </w:tcPr>
          <w:p w14:paraId="1BD32180" w14:textId="77777777" w:rsidR="00E67491" w:rsidRPr="00E72E9A" w:rsidRDefault="00E67491" w:rsidP="00E67491">
            <w:pPr>
              <w:pStyle w:val="GPsDefinition"/>
            </w:pPr>
            <w:r w:rsidRPr="00E72E9A">
              <w:t>means the order for the provision of the Goods placed by the Customer with the Supplier in accordance with the Framework Agreement and under the terms of this Call Off Contract;</w:t>
            </w:r>
          </w:p>
        </w:tc>
      </w:tr>
      <w:tr w:rsidR="00E67491" w:rsidRPr="00E72E9A" w14:paraId="0F784E3A" w14:textId="77777777" w:rsidTr="00E67491">
        <w:tc>
          <w:tcPr>
            <w:tcW w:w="2891" w:type="dxa"/>
            <w:shd w:val="clear" w:color="auto" w:fill="auto"/>
          </w:tcPr>
          <w:p w14:paraId="0A825526" w14:textId="77777777" w:rsidR="00E67491" w:rsidRPr="00E72E9A" w:rsidRDefault="00E67491" w:rsidP="00E67491">
            <w:pPr>
              <w:pStyle w:val="GPSDefinitionTerm"/>
            </w:pPr>
            <w:r w:rsidRPr="00E72E9A">
              <w:t>"Order Form"</w:t>
            </w:r>
          </w:p>
        </w:tc>
        <w:tc>
          <w:tcPr>
            <w:tcW w:w="6056" w:type="dxa"/>
            <w:shd w:val="clear" w:color="auto" w:fill="auto"/>
          </w:tcPr>
          <w:p w14:paraId="450943BC" w14:textId="77777777" w:rsidR="00E67491" w:rsidRPr="00E72E9A" w:rsidRDefault="00E67491" w:rsidP="00E67491">
            <w:pPr>
              <w:pStyle w:val="GPsDefinition"/>
            </w:pPr>
            <w:r w:rsidRPr="00E72E9A">
              <w:t>means the form, as completed and forming part of this Call Off Contract, which contains details of an Order, together with other information in relation to such Order, including without limitation the description of the Goods to be supplied;</w:t>
            </w:r>
          </w:p>
        </w:tc>
      </w:tr>
      <w:tr w:rsidR="00E67491" w:rsidRPr="00E72E9A" w14:paraId="03D10CF0" w14:textId="77777777" w:rsidTr="00E67491">
        <w:tc>
          <w:tcPr>
            <w:tcW w:w="2891" w:type="dxa"/>
            <w:shd w:val="clear" w:color="auto" w:fill="auto"/>
          </w:tcPr>
          <w:p w14:paraId="155DD320" w14:textId="77777777" w:rsidR="00E67491" w:rsidRPr="00E72E9A" w:rsidRDefault="00E67491" w:rsidP="00E67491">
            <w:pPr>
              <w:pStyle w:val="GPSDefinitionTerm"/>
            </w:pPr>
            <w:r w:rsidRPr="00E72E9A">
              <w:t>“Other Supplier”</w:t>
            </w:r>
          </w:p>
        </w:tc>
        <w:tc>
          <w:tcPr>
            <w:tcW w:w="6056" w:type="dxa"/>
            <w:shd w:val="clear" w:color="auto" w:fill="auto"/>
          </w:tcPr>
          <w:p w14:paraId="4B79341D" w14:textId="77777777" w:rsidR="00E67491" w:rsidRPr="00E72E9A" w:rsidRDefault="00E67491" w:rsidP="00E67491">
            <w:pPr>
              <w:pStyle w:val="GPsDefinition"/>
            </w:pPr>
            <w:r w:rsidRPr="00E72E9A">
              <w:t>any supplier to the Customer (other than the Supplier) which is notified to the Supplier from time to time and/or of which the Supplier should have been aware;</w:t>
            </w:r>
          </w:p>
        </w:tc>
      </w:tr>
      <w:tr w:rsidR="00E67491" w:rsidRPr="00E72E9A" w14:paraId="144E31EE" w14:textId="77777777" w:rsidTr="00E67491">
        <w:tc>
          <w:tcPr>
            <w:tcW w:w="2891" w:type="dxa"/>
            <w:shd w:val="clear" w:color="auto" w:fill="auto"/>
          </w:tcPr>
          <w:p w14:paraId="05EA02D9" w14:textId="77777777" w:rsidR="00E67491" w:rsidRPr="00E72E9A" w:rsidRDefault="00E67491" w:rsidP="00E67491">
            <w:pPr>
              <w:pStyle w:val="GPSDefinitionTerm"/>
            </w:pPr>
            <w:r w:rsidRPr="00E72E9A">
              <w:t>“Over-Delivered Goods”</w:t>
            </w:r>
          </w:p>
        </w:tc>
        <w:tc>
          <w:tcPr>
            <w:tcW w:w="6056" w:type="dxa"/>
            <w:shd w:val="clear" w:color="auto" w:fill="auto"/>
          </w:tcPr>
          <w:p w14:paraId="7D7BE006" w14:textId="77777777" w:rsidR="00E67491" w:rsidRPr="00E72E9A" w:rsidRDefault="00E67491" w:rsidP="00E67491">
            <w:pPr>
              <w:pStyle w:val="GPsDefinition"/>
            </w:pPr>
            <w:r w:rsidRPr="00E72E9A">
              <w:t xml:space="preserve">has the meaning given to it in Clause </w:t>
            </w:r>
            <w:r w:rsidRPr="00E72E9A">
              <w:fldChar w:fldCharType="begin"/>
            </w:r>
            <w:r w:rsidRPr="00E72E9A">
              <w:instrText xml:space="preserve"> PAGEREF _Ref364349552 \h </w:instrText>
            </w:r>
            <w:r w:rsidRPr="00E72E9A">
              <w:fldChar w:fldCharType="separate"/>
            </w:r>
            <w:r w:rsidRPr="00E72E9A">
              <w:rPr>
                <w:noProof/>
              </w:rPr>
              <w:t>12</w:t>
            </w:r>
            <w:r w:rsidRPr="00E72E9A">
              <w:fldChar w:fldCharType="end"/>
            </w:r>
            <w:r w:rsidRPr="00E72E9A">
              <w:t>;</w:t>
            </w:r>
          </w:p>
        </w:tc>
      </w:tr>
      <w:tr w:rsidR="00E67491" w:rsidRPr="00E72E9A" w14:paraId="55A277F0" w14:textId="77777777" w:rsidTr="00E67491">
        <w:tc>
          <w:tcPr>
            <w:tcW w:w="2891" w:type="dxa"/>
            <w:shd w:val="clear" w:color="auto" w:fill="auto"/>
          </w:tcPr>
          <w:p w14:paraId="16DE32BB" w14:textId="77777777" w:rsidR="00E67491" w:rsidRPr="00E72E9A" w:rsidRDefault="00E67491" w:rsidP="00E67491">
            <w:pPr>
              <w:pStyle w:val="GPSDefinitionTerm"/>
            </w:pPr>
            <w:r w:rsidRPr="00E72E9A">
              <w:t>"Parent Company"</w:t>
            </w:r>
          </w:p>
        </w:tc>
        <w:tc>
          <w:tcPr>
            <w:tcW w:w="6056" w:type="dxa"/>
            <w:shd w:val="clear" w:color="auto" w:fill="auto"/>
          </w:tcPr>
          <w:p w14:paraId="654CFD68" w14:textId="77777777" w:rsidR="00E67491" w:rsidRPr="00E72E9A" w:rsidRDefault="00E67491" w:rsidP="00E67491">
            <w:pPr>
              <w:pStyle w:val="GPsDefinition"/>
            </w:pPr>
            <w:r w:rsidRPr="00E72E9A">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E67491" w:rsidRPr="00E72E9A" w14:paraId="393D2376" w14:textId="77777777" w:rsidTr="00E67491">
        <w:tc>
          <w:tcPr>
            <w:tcW w:w="2891" w:type="dxa"/>
            <w:shd w:val="clear" w:color="auto" w:fill="auto"/>
          </w:tcPr>
          <w:p w14:paraId="54E02760" w14:textId="77777777" w:rsidR="00E67491" w:rsidRPr="00E72E9A" w:rsidRDefault="00E67491" w:rsidP="00E67491">
            <w:pPr>
              <w:pStyle w:val="GPSDefinitionTerm"/>
            </w:pPr>
            <w:r w:rsidRPr="00E72E9A">
              <w:t>"Party"</w:t>
            </w:r>
          </w:p>
        </w:tc>
        <w:tc>
          <w:tcPr>
            <w:tcW w:w="6056" w:type="dxa"/>
            <w:shd w:val="clear" w:color="auto" w:fill="auto"/>
          </w:tcPr>
          <w:p w14:paraId="36536B03" w14:textId="77777777" w:rsidR="00E67491" w:rsidRPr="00E72E9A" w:rsidRDefault="00E67491" w:rsidP="00E67491">
            <w:pPr>
              <w:pStyle w:val="GPsDefinition"/>
            </w:pPr>
            <w:r w:rsidRPr="00E72E9A">
              <w:t>means the Customer or the Supplier and "</w:t>
            </w:r>
            <w:r w:rsidRPr="00E72E9A">
              <w:rPr>
                <w:b/>
              </w:rPr>
              <w:t>Parties</w:t>
            </w:r>
            <w:r w:rsidRPr="00E72E9A">
              <w:t>" shall mean both of them;</w:t>
            </w:r>
          </w:p>
        </w:tc>
      </w:tr>
      <w:tr w:rsidR="00E67491" w:rsidRPr="00E72E9A" w14:paraId="272BA056" w14:textId="77777777" w:rsidTr="00E67491">
        <w:tc>
          <w:tcPr>
            <w:tcW w:w="2891" w:type="dxa"/>
            <w:shd w:val="clear" w:color="auto" w:fill="auto"/>
          </w:tcPr>
          <w:p w14:paraId="798649BE" w14:textId="77777777" w:rsidR="00E67491" w:rsidRPr="00E72E9A" w:rsidRDefault="00E67491" w:rsidP="00E67491">
            <w:pPr>
              <w:pStyle w:val="GPSDefinitionTerm"/>
            </w:pPr>
            <w:r w:rsidRPr="00E72E9A">
              <w:t>"Personal Data"</w:t>
            </w:r>
          </w:p>
        </w:tc>
        <w:tc>
          <w:tcPr>
            <w:tcW w:w="6056" w:type="dxa"/>
            <w:shd w:val="clear" w:color="auto" w:fill="auto"/>
          </w:tcPr>
          <w:p w14:paraId="2FC80319" w14:textId="77777777" w:rsidR="00E67491" w:rsidRPr="00E72E9A" w:rsidRDefault="00E67491" w:rsidP="00E67491">
            <w:pPr>
              <w:pStyle w:val="GPsDefinition"/>
            </w:pPr>
            <w:r w:rsidRPr="00E72E9A">
              <w:t>takes the meaning given in the Data Protection Legislation;</w:t>
            </w:r>
          </w:p>
        </w:tc>
      </w:tr>
      <w:tr w:rsidR="00E67491" w:rsidRPr="00E72E9A" w14:paraId="1CFAE109" w14:textId="77777777" w:rsidTr="00E67491">
        <w:tc>
          <w:tcPr>
            <w:tcW w:w="2891" w:type="dxa"/>
            <w:shd w:val="clear" w:color="auto" w:fill="auto"/>
          </w:tcPr>
          <w:p w14:paraId="4FB2DD4E" w14:textId="77777777" w:rsidR="00E67491" w:rsidRPr="00E72E9A" w:rsidRDefault="00E67491" w:rsidP="00E67491">
            <w:pPr>
              <w:pStyle w:val="GPSDefinitionTerm"/>
            </w:pPr>
            <w:r w:rsidRPr="00E72E9A">
              <w:t>“Personal Data Breach”</w:t>
            </w:r>
          </w:p>
        </w:tc>
        <w:tc>
          <w:tcPr>
            <w:tcW w:w="6056" w:type="dxa"/>
            <w:shd w:val="clear" w:color="auto" w:fill="auto"/>
          </w:tcPr>
          <w:p w14:paraId="1BE0DFEA" w14:textId="77777777" w:rsidR="00E67491" w:rsidRPr="00E72E9A" w:rsidRDefault="00E67491" w:rsidP="00E67491">
            <w:pPr>
              <w:pStyle w:val="GPsDefinition"/>
            </w:pPr>
            <w:r w:rsidRPr="00E72E9A">
              <w:t>takes the meaning given in the Data Protection Legislation</w:t>
            </w:r>
          </w:p>
        </w:tc>
      </w:tr>
      <w:tr w:rsidR="00E67491" w:rsidRPr="00E72E9A" w14:paraId="72C6D62A" w14:textId="77777777" w:rsidTr="00E67491">
        <w:tc>
          <w:tcPr>
            <w:tcW w:w="2891" w:type="dxa"/>
            <w:shd w:val="clear" w:color="auto" w:fill="auto"/>
          </w:tcPr>
          <w:p w14:paraId="5F97E59E" w14:textId="77777777" w:rsidR="00E67491" w:rsidRPr="00E72E9A" w:rsidRDefault="00E67491" w:rsidP="00E67491">
            <w:pPr>
              <w:pStyle w:val="GPSDefinitionTerm"/>
            </w:pPr>
            <w:r w:rsidRPr="00E72E9A">
              <w:t>"Processing"</w:t>
            </w:r>
          </w:p>
        </w:tc>
        <w:tc>
          <w:tcPr>
            <w:tcW w:w="6056" w:type="dxa"/>
            <w:shd w:val="clear" w:color="auto" w:fill="auto"/>
          </w:tcPr>
          <w:p w14:paraId="6150C5F3" w14:textId="77777777" w:rsidR="00E67491" w:rsidRPr="00E72E9A" w:rsidRDefault="00E67491" w:rsidP="00E67491">
            <w:pPr>
              <w:pStyle w:val="GPsDefinition"/>
            </w:pPr>
            <w:r w:rsidRPr="00E72E9A">
              <w:t>has the meaning given to "processing" under the Data Protection Legislation but, for the purposes of this Call Off Contract, it shall include both manual and automatic processing and "</w:t>
            </w:r>
            <w:r w:rsidRPr="00E72E9A">
              <w:rPr>
                <w:b/>
              </w:rPr>
              <w:t>Process</w:t>
            </w:r>
            <w:r w:rsidRPr="00E72E9A">
              <w:t>" and "</w:t>
            </w:r>
            <w:r w:rsidRPr="00E72E9A">
              <w:rPr>
                <w:b/>
              </w:rPr>
              <w:t>Processed</w:t>
            </w:r>
            <w:r w:rsidRPr="00E72E9A">
              <w:t>" shall be interpreted accordingly;</w:t>
            </w:r>
          </w:p>
        </w:tc>
      </w:tr>
      <w:tr w:rsidR="00E67491" w:rsidRPr="00E72E9A" w14:paraId="28753807" w14:textId="77777777" w:rsidTr="00E67491">
        <w:tc>
          <w:tcPr>
            <w:tcW w:w="2891" w:type="dxa"/>
            <w:shd w:val="clear" w:color="auto" w:fill="auto"/>
          </w:tcPr>
          <w:p w14:paraId="5112EFC2" w14:textId="77777777" w:rsidR="00E67491" w:rsidRPr="00E72E9A" w:rsidRDefault="00E67491" w:rsidP="00E67491">
            <w:pPr>
              <w:pStyle w:val="GPSDefinitionTerm"/>
            </w:pPr>
            <w:r w:rsidRPr="00E72E9A">
              <w:t>“Processor”</w:t>
            </w:r>
          </w:p>
        </w:tc>
        <w:tc>
          <w:tcPr>
            <w:tcW w:w="6056" w:type="dxa"/>
            <w:shd w:val="clear" w:color="auto" w:fill="auto"/>
          </w:tcPr>
          <w:p w14:paraId="5E84D1E5" w14:textId="77777777" w:rsidR="00E67491" w:rsidRPr="00E72E9A" w:rsidRDefault="00E67491" w:rsidP="00E67491">
            <w:pPr>
              <w:pStyle w:val="GPsDefinition"/>
            </w:pPr>
            <w:r w:rsidRPr="00E72E9A">
              <w:t>takes the meaning given in the Data Protection Legislation</w:t>
            </w:r>
          </w:p>
        </w:tc>
      </w:tr>
      <w:tr w:rsidR="00E67491" w:rsidRPr="00E72E9A" w14:paraId="1E6E65A0" w14:textId="77777777" w:rsidTr="00E67491">
        <w:tc>
          <w:tcPr>
            <w:tcW w:w="2891" w:type="dxa"/>
            <w:shd w:val="clear" w:color="auto" w:fill="auto"/>
          </w:tcPr>
          <w:p w14:paraId="33F3255B" w14:textId="77777777" w:rsidR="00E67491" w:rsidRPr="00E72E9A" w:rsidRDefault="00E67491" w:rsidP="00E67491">
            <w:pPr>
              <w:pStyle w:val="GPSDefinitionTerm"/>
            </w:pPr>
            <w:r w:rsidRPr="00E72E9A">
              <w:t>"Prohibited Act"</w:t>
            </w:r>
          </w:p>
        </w:tc>
        <w:tc>
          <w:tcPr>
            <w:tcW w:w="6056" w:type="dxa"/>
            <w:shd w:val="clear" w:color="auto" w:fill="auto"/>
          </w:tcPr>
          <w:p w14:paraId="11ECF279" w14:textId="77777777" w:rsidR="00E67491" w:rsidRPr="00E72E9A" w:rsidRDefault="00E67491" w:rsidP="00E67491">
            <w:pPr>
              <w:pStyle w:val="GPsDefinition"/>
            </w:pPr>
            <w:r w:rsidRPr="00E72E9A">
              <w:t>means any of the following:</w:t>
            </w:r>
          </w:p>
          <w:p w14:paraId="4A1EBA56" w14:textId="77777777" w:rsidR="00E67491" w:rsidRPr="00E72E9A" w:rsidRDefault="00E67491" w:rsidP="00E67491">
            <w:pPr>
              <w:pStyle w:val="GPSDefinitionL2"/>
            </w:pPr>
            <w:r w:rsidRPr="00E72E9A">
              <w:t>to directly or indirectly offer, promise or give any person working for or engaged by the Customer and/or the Authority or other Contracting Body or any other public body a financial or other advantage to:</w:t>
            </w:r>
          </w:p>
          <w:p w14:paraId="17DF5FCB" w14:textId="77777777" w:rsidR="00E67491" w:rsidRPr="00E72E9A" w:rsidRDefault="00E67491" w:rsidP="00E67491">
            <w:pPr>
              <w:pStyle w:val="GPSDefinitionL3"/>
            </w:pPr>
            <w:r w:rsidRPr="00E72E9A">
              <w:t>induce that person to perform improperly a relevant function or activity; or</w:t>
            </w:r>
          </w:p>
          <w:p w14:paraId="6F6AAD75" w14:textId="77777777" w:rsidR="00E67491" w:rsidRPr="00E72E9A" w:rsidRDefault="00E67491" w:rsidP="00E67491">
            <w:pPr>
              <w:pStyle w:val="GPSDefinitionL3"/>
            </w:pPr>
            <w:r w:rsidRPr="00E72E9A">
              <w:t xml:space="preserve">reward that person for improper performance of a relevant function or activity; </w:t>
            </w:r>
          </w:p>
          <w:p w14:paraId="6A8D62FA" w14:textId="77777777" w:rsidR="00E67491" w:rsidRPr="00E72E9A" w:rsidRDefault="00E67491" w:rsidP="00E67491">
            <w:pPr>
              <w:pStyle w:val="GPSDefinitionL2"/>
            </w:pPr>
            <w:r w:rsidRPr="00E72E9A">
              <w:t>to directly or indirectly request, agree to receive or accept any financial or other advantage as an inducement or a reward for improper performance of a relevant function or activity in connection with this Agreement;</w:t>
            </w:r>
          </w:p>
          <w:p w14:paraId="4D1B0C3A" w14:textId="77777777" w:rsidR="00E67491" w:rsidRPr="00E72E9A" w:rsidRDefault="00E67491" w:rsidP="00E67491">
            <w:pPr>
              <w:pStyle w:val="GPSDefinitionL2"/>
            </w:pPr>
            <w:r w:rsidRPr="00E72E9A">
              <w:t>committing any offence:</w:t>
            </w:r>
          </w:p>
          <w:p w14:paraId="21B0ED21" w14:textId="77777777" w:rsidR="00E67491" w:rsidRPr="00E72E9A" w:rsidRDefault="00E67491" w:rsidP="00E67491">
            <w:pPr>
              <w:pStyle w:val="GPSDefinitionL3"/>
            </w:pPr>
            <w:r w:rsidRPr="00E72E9A">
              <w:t>under the Bribery Act 2010 (or any legislation repealed or revoked by such Act)</w:t>
            </w:r>
          </w:p>
          <w:p w14:paraId="1B85DF96" w14:textId="77777777" w:rsidR="00E67491" w:rsidRPr="00E72E9A" w:rsidRDefault="00E67491" w:rsidP="00E67491">
            <w:pPr>
              <w:pStyle w:val="GPSDefinitionL3"/>
            </w:pPr>
            <w:r w:rsidRPr="00E72E9A">
              <w:t xml:space="preserve">under legislation or common law concerning fraudulent acts; or </w:t>
            </w:r>
          </w:p>
          <w:p w14:paraId="79DF33BD" w14:textId="77777777" w:rsidR="00E67491" w:rsidRPr="00E72E9A" w:rsidRDefault="00E67491" w:rsidP="00E67491">
            <w:pPr>
              <w:pStyle w:val="GPSDefinitionL3"/>
            </w:pPr>
            <w:r w:rsidRPr="00E72E9A">
              <w:t xml:space="preserve">defrauding, attempting to defraud or conspiring to defraud the Customer; or </w:t>
            </w:r>
          </w:p>
          <w:p w14:paraId="02D0C6FC" w14:textId="77777777" w:rsidR="00E67491" w:rsidRPr="00E72E9A" w:rsidRDefault="00E67491" w:rsidP="00E67491">
            <w:pPr>
              <w:pStyle w:val="GPSDefinitionL3"/>
            </w:pPr>
            <w:r w:rsidRPr="00E72E9A">
              <w:t>any activity, practice or conduct which would constitute one of the offences listed under (c) above if such activity, practice or conduct had been carried out in the UK;</w:t>
            </w:r>
          </w:p>
        </w:tc>
      </w:tr>
      <w:tr w:rsidR="00E67491" w:rsidRPr="00E72E9A" w14:paraId="66560D59" w14:textId="77777777" w:rsidTr="00E67491">
        <w:tc>
          <w:tcPr>
            <w:tcW w:w="2891" w:type="dxa"/>
            <w:shd w:val="clear" w:color="auto" w:fill="auto"/>
          </w:tcPr>
          <w:p w14:paraId="0C3D67D3" w14:textId="77777777" w:rsidR="00E67491" w:rsidRPr="00E72E9A" w:rsidRDefault="00E67491" w:rsidP="00E67491">
            <w:pPr>
              <w:pStyle w:val="GPSDefinitionTerm"/>
            </w:pPr>
            <w:r w:rsidRPr="00E72E9A">
              <w:t>"Project Specific IPR"</w:t>
            </w:r>
          </w:p>
        </w:tc>
        <w:tc>
          <w:tcPr>
            <w:tcW w:w="6056" w:type="dxa"/>
            <w:shd w:val="clear" w:color="auto" w:fill="auto"/>
          </w:tcPr>
          <w:p w14:paraId="2AC4B2B7" w14:textId="77777777" w:rsidR="00E67491" w:rsidRPr="00E72E9A" w:rsidRDefault="00E67491" w:rsidP="00E67491">
            <w:pPr>
              <w:pStyle w:val="GPsDefinition"/>
            </w:pPr>
            <w:r w:rsidRPr="00E72E9A">
              <w:t>means:</w:t>
            </w:r>
          </w:p>
          <w:p w14:paraId="5708DEA3" w14:textId="77777777" w:rsidR="00E67491" w:rsidRPr="00E72E9A" w:rsidRDefault="00E67491" w:rsidP="00E67491">
            <w:pPr>
              <w:pStyle w:val="GPSDefinitionL2"/>
            </w:pPr>
            <w:r w:rsidRPr="00E72E9A">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0A51E9FC" w14:textId="77777777" w:rsidR="00E67491" w:rsidRPr="00E72E9A" w:rsidRDefault="00E67491" w:rsidP="00E67491">
            <w:pPr>
              <w:pStyle w:val="GPSDefinitionL2"/>
            </w:pPr>
            <w:r w:rsidRPr="00E72E9A">
              <w:t xml:space="preserve">IPR in or arising as a result of the performance of the Supplier’s obligations under this Call Off Contract and all updates and amendments to the same; </w:t>
            </w:r>
          </w:p>
          <w:p w14:paraId="038A2910" w14:textId="77777777" w:rsidR="00E67491" w:rsidRPr="00E72E9A" w:rsidRDefault="00E67491" w:rsidP="00E67491">
            <w:pPr>
              <w:pStyle w:val="GPsDefinition"/>
            </w:pPr>
            <w:r w:rsidRPr="00E72E9A">
              <w:t>but shall not include the Supplier Background IPR, Open Source Software or the Specially Written Software;</w:t>
            </w:r>
          </w:p>
        </w:tc>
      </w:tr>
      <w:tr w:rsidR="00E67491" w:rsidRPr="00E72E9A" w14:paraId="2A6DFBCE" w14:textId="77777777" w:rsidTr="00E67491">
        <w:tc>
          <w:tcPr>
            <w:tcW w:w="2891" w:type="dxa"/>
            <w:shd w:val="clear" w:color="auto" w:fill="auto"/>
          </w:tcPr>
          <w:p w14:paraId="0E4AF490" w14:textId="77777777" w:rsidR="00E67491" w:rsidRPr="00E72E9A" w:rsidRDefault="00E67491" w:rsidP="00E67491">
            <w:pPr>
              <w:pStyle w:val="GPSDefinitionTerm"/>
            </w:pPr>
            <w:r w:rsidRPr="00E72E9A">
              <w:t>“Protective Measures”</w:t>
            </w:r>
          </w:p>
        </w:tc>
        <w:tc>
          <w:tcPr>
            <w:tcW w:w="6056" w:type="dxa"/>
            <w:shd w:val="clear" w:color="auto" w:fill="auto"/>
          </w:tcPr>
          <w:p w14:paraId="6C94FAFF" w14:textId="77777777" w:rsidR="00E67491" w:rsidRPr="00E72E9A" w:rsidRDefault="00E67491" w:rsidP="00E67491">
            <w:pPr>
              <w:pStyle w:val="GPsDefinition"/>
            </w:pPr>
            <w:r w:rsidRPr="00E72E9A">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E67491" w:rsidRPr="00E72E9A" w14:paraId="2ED84669" w14:textId="77777777" w:rsidTr="00E67491">
        <w:tc>
          <w:tcPr>
            <w:tcW w:w="2891" w:type="dxa"/>
            <w:shd w:val="clear" w:color="auto" w:fill="auto"/>
          </w:tcPr>
          <w:p w14:paraId="5861C85B" w14:textId="77777777" w:rsidR="00E67491" w:rsidRPr="00E72E9A" w:rsidRDefault="00E67491" w:rsidP="00E67491">
            <w:pPr>
              <w:pStyle w:val="GPSDefinitionTerm"/>
            </w:pPr>
            <w:r w:rsidRPr="00E72E9A">
              <w:t>“Recipient”</w:t>
            </w:r>
          </w:p>
        </w:tc>
        <w:tc>
          <w:tcPr>
            <w:tcW w:w="6056" w:type="dxa"/>
            <w:shd w:val="clear" w:color="auto" w:fill="auto"/>
          </w:tcPr>
          <w:p w14:paraId="3A501F94" w14:textId="77777777" w:rsidR="00E67491" w:rsidRPr="00E72E9A" w:rsidRDefault="00E67491" w:rsidP="00E67491">
            <w:pPr>
              <w:pStyle w:val="GPsDefinition"/>
            </w:pPr>
            <w:r w:rsidRPr="00E72E9A">
              <w:t xml:space="preserve">has the meaning given to it in Clause </w:t>
            </w:r>
            <w:r w:rsidRPr="00E72E9A">
              <w:fldChar w:fldCharType="begin"/>
            </w:r>
            <w:r w:rsidRPr="00E72E9A">
              <w:instrText xml:space="preserve"> REF _Ref363745797 \r \h  \* MERGEFORMAT </w:instrText>
            </w:r>
            <w:r w:rsidRPr="00E72E9A">
              <w:fldChar w:fldCharType="separate"/>
            </w:r>
            <w:r w:rsidRPr="00E72E9A">
              <w:t>15.4.1</w:t>
            </w:r>
            <w:r w:rsidRPr="00E72E9A">
              <w:fldChar w:fldCharType="end"/>
            </w:r>
            <w:r w:rsidRPr="00E72E9A">
              <w:t xml:space="preserve"> (Confidentiality);</w:t>
            </w:r>
          </w:p>
        </w:tc>
      </w:tr>
      <w:tr w:rsidR="00E67491" w:rsidRPr="00E72E9A" w14:paraId="43BF3D46" w14:textId="77777777" w:rsidTr="00E67491">
        <w:tc>
          <w:tcPr>
            <w:tcW w:w="2891" w:type="dxa"/>
            <w:shd w:val="clear" w:color="auto" w:fill="auto"/>
          </w:tcPr>
          <w:p w14:paraId="3A11F539" w14:textId="77777777" w:rsidR="00E67491" w:rsidRPr="00E72E9A" w:rsidRDefault="00E67491" w:rsidP="00E67491">
            <w:pPr>
              <w:pStyle w:val="GPSDefinitionTerm"/>
            </w:pPr>
            <w:r w:rsidRPr="00E72E9A">
              <w:t>“Rectification Plan”</w:t>
            </w:r>
          </w:p>
        </w:tc>
        <w:tc>
          <w:tcPr>
            <w:tcW w:w="6056" w:type="dxa"/>
            <w:shd w:val="clear" w:color="auto" w:fill="auto"/>
          </w:tcPr>
          <w:p w14:paraId="5DF965B2" w14:textId="77777777" w:rsidR="00E67491" w:rsidRPr="00E72E9A" w:rsidRDefault="00E67491" w:rsidP="00E67491">
            <w:pPr>
              <w:pStyle w:val="GPsDefinition"/>
            </w:pPr>
            <w:r w:rsidRPr="00E72E9A">
              <w:t>means a plan to address the impact of, and prevent the reoccurrence of, a Default;</w:t>
            </w:r>
          </w:p>
        </w:tc>
      </w:tr>
      <w:tr w:rsidR="00E67491" w:rsidRPr="00E72E9A" w14:paraId="558D38BB" w14:textId="77777777" w:rsidTr="00E67491">
        <w:tc>
          <w:tcPr>
            <w:tcW w:w="2891" w:type="dxa"/>
            <w:shd w:val="clear" w:color="auto" w:fill="auto"/>
          </w:tcPr>
          <w:p w14:paraId="1A9E7794" w14:textId="77777777" w:rsidR="00E67491" w:rsidRPr="00E72E9A" w:rsidRDefault="00E67491" w:rsidP="00E67491">
            <w:pPr>
              <w:pStyle w:val="GPSDefinitionTerm"/>
            </w:pPr>
            <w:r w:rsidRPr="00E72E9A">
              <w:t>“Rectification Plan Process”</w:t>
            </w:r>
          </w:p>
        </w:tc>
        <w:tc>
          <w:tcPr>
            <w:tcW w:w="6056" w:type="dxa"/>
            <w:shd w:val="clear" w:color="auto" w:fill="auto"/>
          </w:tcPr>
          <w:p w14:paraId="4C5E37BD" w14:textId="77777777" w:rsidR="00E67491" w:rsidRPr="00E72E9A" w:rsidRDefault="00E67491" w:rsidP="00E67491">
            <w:pPr>
              <w:pStyle w:val="GPsDefinition"/>
            </w:pPr>
            <w:r w:rsidRPr="00E72E9A">
              <w:t xml:space="preserve">means the process set out in Clause </w:t>
            </w:r>
            <w:r w:rsidRPr="00E72E9A">
              <w:fldChar w:fldCharType="begin"/>
            </w:r>
            <w:r w:rsidRPr="00E72E9A">
              <w:instrText xml:space="preserve"> REF _Ref364170291 \r \h  \* MERGEFORMAT </w:instrText>
            </w:r>
            <w:r w:rsidRPr="00E72E9A">
              <w:fldChar w:fldCharType="separate"/>
            </w:r>
            <w:r w:rsidRPr="00E72E9A">
              <w:t>18.2</w:t>
            </w:r>
            <w:r w:rsidRPr="00E72E9A">
              <w:fldChar w:fldCharType="end"/>
            </w:r>
            <w:r w:rsidRPr="00E72E9A">
              <w:t xml:space="preserve"> (Rectification Plan Process);</w:t>
            </w:r>
          </w:p>
        </w:tc>
      </w:tr>
      <w:tr w:rsidR="00E67491" w:rsidRPr="00E72E9A" w14:paraId="4DDB0FBC" w14:textId="77777777" w:rsidTr="00E67491">
        <w:tc>
          <w:tcPr>
            <w:tcW w:w="2891" w:type="dxa"/>
            <w:shd w:val="clear" w:color="auto" w:fill="auto"/>
          </w:tcPr>
          <w:p w14:paraId="25C64D6E" w14:textId="77777777" w:rsidR="00E67491" w:rsidRPr="00E72E9A" w:rsidRDefault="00E67491" w:rsidP="00E67491">
            <w:pPr>
              <w:pStyle w:val="GPSDefinitionTerm"/>
            </w:pPr>
            <w:r w:rsidRPr="00E72E9A">
              <w:t>“Registers”</w:t>
            </w:r>
          </w:p>
        </w:tc>
        <w:tc>
          <w:tcPr>
            <w:tcW w:w="6056" w:type="dxa"/>
            <w:shd w:val="clear" w:color="auto" w:fill="auto"/>
          </w:tcPr>
          <w:p w14:paraId="4395333A" w14:textId="77777777" w:rsidR="00E67491" w:rsidRPr="00E72E9A" w:rsidRDefault="00E67491" w:rsidP="00E67491">
            <w:pPr>
              <w:pStyle w:val="GPsDefinition"/>
            </w:pPr>
            <w:r w:rsidRPr="00E72E9A">
              <w:t>has the meaning given to in Call Off Schedule B7 (Exit Management) where used;</w:t>
            </w:r>
          </w:p>
        </w:tc>
      </w:tr>
      <w:tr w:rsidR="00E67491" w:rsidRPr="00E72E9A" w14:paraId="50D88745" w14:textId="77777777" w:rsidTr="00E67491">
        <w:tc>
          <w:tcPr>
            <w:tcW w:w="2891" w:type="dxa"/>
            <w:shd w:val="clear" w:color="auto" w:fill="auto"/>
          </w:tcPr>
          <w:p w14:paraId="67F78D11" w14:textId="77777777" w:rsidR="00E67491" w:rsidRPr="00E72E9A" w:rsidRDefault="00E67491" w:rsidP="00E67491">
            <w:pPr>
              <w:pStyle w:val="GPSDefinitionTerm"/>
            </w:pPr>
            <w:r w:rsidRPr="00E72E9A">
              <w:t>"Regulations"</w:t>
            </w:r>
          </w:p>
        </w:tc>
        <w:tc>
          <w:tcPr>
            <w:tcW w:w="6056" w:type="dxa"/>
            <w:shd w:val="clear" w:color="auto" w:fill="auto"/>
          </w:tcPr>
          <w:p w14:paraId="1EEBA2FD" w14:textId="77777777" w:rsidR="00E67491" w:rsidRPr="00E72E9A" w:rsidRDefault="00E67491" w:rsidP="00E67491">
            <w:pPr>
              <w:pStyle w:val="GPsDefinition"/>
            </w:pPr>
            <w:r w:rsidRPr="00E72E9A">
              <w:t>means the Public Contracts Regulations 2006 and/or the Public Contracts (Scotland) Regulations 2012 (as the context requires) as amended from time to time;</w:t>
            </w:r>
          </w:p>
        </w:tc>
      </w:tr>
      <w:tr w:rsidR="00E67491" w:rsidRPr="00E72E9A" w14:paraId="4D785385" w14:textId="77777777" w:rsidTr="00E67491">
        <w:tc>
          <w:tcPr>
            <w:tcW w:w="2891" w:type="dxa"/>
            <w:shd w:val="clear" w:color="auto" w:fill="auto"/>
          </w:tcPr>
          <w:p w14:paraId="1DCA4739" w14:textId="77777777" w:rsidR="00E67491" w:rsidRPr="00E72E9A" w:rsidRDefault="00E67491" w:rsidP="00E67491">
            <w:pPr>
              <w:pStyle w:val="GPSDefinitionTerm"/>
            </w:pPr>
            <w:r w:rsidRPr="00E72E9A">
              <w:t>"Related Supplier"</w:t>
            </w:r>
          </w:p>
        </w:tc>
        <w:tc>
          <w:tcPr>
            <w:tcW w:w="6056" w:type="dxa"/>
            <w:shd w:val="clear" w:color="auto" w:fill="auto"/>
          </w:tcPr>
          <w:p w14:paraId="741B116C" w14:textId="77777777" w:rsidR="00E67491" w:rsidRPr="00E72E9A" w:rsidRDefault="00E67491" w:rsidP="00E67491">
            <w:pPr>
              <w:pStyle w:val="GPsDefinition"/>
            </w:pPr>
            <w:r w:rsidRPr="00E72E9A">
              <w:t>means any person who provides goods and/or services to the Customer which are related to the Goods and/or Services from time to time;</w:t>
            </w:r>
          </w:p>
        </w:tc>
      </w:tr>
      <w:tr w:rsidR="00E67491" w:rsidRPr="00E72E9A" w14:paraId="499541A8" w14:textId="77777777" w:rsidTr="00E67491">
        <w:tc>
          <w:tcPr>
            <w:tcW w:w="2891" w:type="dxa"/>
            <w:shd w:val="clear" w:color="auto" w:fill="auto"/>
          </w:tcPr>
          <w:p w14:paraId="1C28F5C0" w14:textId="77777777" w:rsidR="00E67491" w:rsidRPr="00E72E9A" w:rsidRDefault="00E67491" w:rsidP="00E67491">
            <w:pPr>
              <w:pStyle w:val="GPSDefinitionTerm"/>
            </w:pPr>
            <w:r w:rsidRPr="00E72E9A">
              <w:t>“Relevant Requirements”</w:t>
            </w:r>
          </w:p>
        </w:tc>
        <w:tc>
          <w:tcPr>
            <w:tcW w:w="6056" w:type="dxa"/>
            <w:shd w:val="clear" w:color="auto" w:fill="auto"/>
          </w:tcPr>
          <w:p w14:paraId="6A6897D2" w14:textId="77777777" w:rsidR="00E67491" w:rsidRPr="00E72E9A" w:rsidRDefault="00E67491" w:rsidP="00E67491">
            <w:pPr>
              <w:pStyle w:val="GPsDefinition"/>
            </w:pPr>
            <w:r w:rsidRPr="00E72E9A">
              <w:t>all applicable Law relating to bribery, corruption and fraud, including the Bribery Act 2010 and any guidance issued by the Secretary of State for Justice pursuant to section 9 of the Bribery Act 2010;</w:t>
            </w:r>
          </w:p>
        </w:tc>
      </w:tr>
      <w:tr w:rsidR="00E67491" w:rsidRPr="00E72E9A" w14:paraId="1739BCE1" w14:textId="77777777" w:rsidTr="00E67491">
        <w:tc>
          <w:tcPr>
            <w:tcW w:w="2891" w:type="dxa"/>
            <w:shd w:val="clear" w:color="auto" w:fill="auto"/>
          </w:tcPr>
          <w:p w14:paraId="7E04B939" w14:textId="77777777" w:rsidR="00E67491" w:rsidRPr="00E72E9A" w:rsidRDefault="00E67491" w:rsidP="00E67491">
            <w:pPr>
              <w:pStyle w:val="GPSDefinitionTerm"/>
            </w:pPr>
            <w:r w:rsidRPr="00E72E9A">
              <w:t>“Relevant Tax Authority”</w:t>
            </w:r>
          </w:p>
        </w:tc>
        <w:tc>
          <w:tcPr>
            <w:tcW w:w="6056" w:type="dxa"/>
            <w:shd w:val="clear" w:color="auto" w:fill="auto"/>
          </w:tcPr>
          <w:p w14:paraId="1642AED4" w14:textId="77777777" w:rsidR="00E67491" w:rsidRPr="00E72E9A" w:rsidRDefault="00E67491" w:rsidP="00E67491">
            <w:pPr>
              <w:pStyle w:val="GPsDefinition"/>
            </w:pPr>
            <w:r w:rsidRPr="00E72E9A">
              <w:rPr>
                <w:lang w:eastAsia="en-GB"/>
              </w:rPr>
              <w:t>means HMRC, or, if applicable, the tax authority in the jurisdiction in which the Supplier is required to submit a tax return;</w:t>
            </w:r>
          </w:p>
        </w:tc>
      </w:tr>
      <w:tr w:rsidR="00E67491" w:rsidRPr="00E72E9A" w14:paraId="0DB63AFF" w14:textId="77777777" w:rsidTr="00E67491">
        <w:tc>
          <w:tcPr>
            <w:tcW w:w="2891" w:type="dxa"/>
            <w:shd w:val="clear" w:color="auto" w:fill="auto"/>
          </w:tcPr>
          <w:p w14:paraId="1D0FD09E" w14:textId="77777777" w:rsidR="00E67491" w:rsidRPr="00E72E9A" w:rsidRDefault="00E67491" w:rsidP="00E67491">
            <w:pPr>
              <w:pStyle w:val="GPSDefinitionTerm"/>
            </w:pPr>
            <w:r w:rsidRPr="00E72E9A">
              <w:t>“Relief Notice”</w:t>
            </w:r>
          </w:p>
        </w:tc>
        <w:tc>
          <w:tcPr>
            <w:tcW w:w="6056" w:type="dxa"/>
            <w:shd w:val="clear" w:color="auto" w:fill="auto"/>
          </w:tcPr>
          <w:p w14:paraId="02C2FED1" w14:textId="77777777" w:rsidR="00E67491" w:rsidRPr="00E72E9A" w:rsidRDefault="00E67491" w:rsidP="00E67491">
            <w:pPr>
              <w:pStyle w:val="GPsDefinition"/>
              <w:rPr>
                <w:lang w:eastAsia="en-GB"/>
              </w:rPr>
            </w:pPr>
            <w:r w:rsidRPr="00E72E9A">
              <w:rPr>
                <w:lang w:eastAsia="en-GB"/>
              </w:rPr>
              <w:t xml:space="preserve">has the meaning given to it in Clause </w:t>
            </w:r>
            <w:r w:rsidRPr="00E72E9A">
              <w:rPr>
                <w:lang w:eastAsia="en-GB"/>
              </w:rPr>
              <w:fldChar w:fldCharType="begin"/>
            </w:r>
            <w:r w:rsidRPr="00E72E9A">
              <w:rPr>
                <w:lang w:eastAsia="en-GB"/>
              </w:rPr>
              <w:instrText xml:space="preserve"> REF _Ref451352983 \r \h  \* MERGEFORMAT </w:instrText>
            </w:r>
            <w:r w:rsidRPr="00E72E9A">
              <w:rPr>
                <w:lang w:eastAsia="en-GB"/>
              </w:rPr>
            </w:r>
            <w:r w:rsidRPr="00E72E9A">
              <w:rPr>
                <w:lang w:eastAsia="en-GB"/>
              </w:rPr>
              <w:fldChar w:fldCharType="separate"/>
            </w:r>
            <w:r w:rsidRPr="00E72E9A">
              <w:rPr>
                <w:lang w:eastAsia="en-GB"/>
              </w:rPr>
              <w:t>19.1.2</w:t>
            </w:r>
            <w:r w:rsidRPr="00E72E9A">
              <w:rPr>
                <w:lang w:eastAsia="en-GB"/>
              </w:rPr>
              <w:fldChar w:fldCharType="end"/>
            </w:r>
            <w:r w:rsidRPr="00E72E9A">
              <w:rPr>
                <w:lang w:eastAsia="en-GB"/>
              </w:rPr>
              <w:t xml:space="preserve"> (Supplier Relief Due to Customer Cause);</w:t>
            </w:r>
          </w:p>
        </w:tc>
      </w:tr>
      <w:tr w:rsidR="00E67491" w:rsidRPr="00E72E9A" w14:paraId="30B40881" w14:textId="77777777" w:rsidTr="00E67491">
        <w:tc>
          <w:tcPr>
            <w:tcW w:w="2891" w:type="dxa"/>
            <w:shd w:val="clear" w:color="auto" w:fill="auto"/>
          </w:tcPr>
          <w:p w14:paraId="2301FC6B" w14:textId="77777777" w:rsidR="00E67491" w:rsidRPr="00E72E9A" w:rsidRDefault="00E67491" w:rsidP="00E67491">
            <w:pPr>
              <w:pStyle w:val="GPSDefinitionTerm"/>
            </w:pPr>
            <w:r w:rsidRPr="00E72E9A">
              <w:t>"Replacement Goods "</w:t>
            </w:r>
          </w:p>
        </w:tc>
        <w:tc>
          <w:tcPr>
            <w:tcW w:w="6056" w:type="dxa"/>
            <w:shd w:val="clear" w:color="auto" w:fill="auto"/>
          </w:tcPr>
          <w:p w14:paraId="1E3D4CB2" w14:textId="77777777" w:rsidR="00E67491" w:rsidRPr="00E72E9A" w:rsidRDefault="00E67491" w:rsidP="00E67491">
            <w:pPr>
              <w:pStyle w:val="GPsDefinition"/>
            </w:pPr>
            <w:r w:rsidRPr="00E72E9A">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E67491" w:rsidRPr="00E72E9A" w14:paraId="0888F9C3" w14:textId="77777777" w:rsidTr="00E67491">
        <w:tc>
          <w:tcPr>
            <w:tcW w:w="2891" w:type="dxa"/>
            <w:shd w:val="clear" w:color="auto" w:fill="auto"/>
          </w:tcPr>
          <w:p w14:paraId="05B70D6A" w14:textId="77777777" w:rsidR="00E67491" w:rsidRPr="00E72E9A" w:rsidRDefault="00E67491" w:rsidP="00E67491">
            <w:pPr>
              <w:pStyle w:val="GPSDefinitionTerm"/>
            </w:pPr>
            <w:r w:rsidRPr="00E72E9A">
              <w:t>"Replacement Supplier"</w:t>
            </w:r>
          </w:p>
        </w:tc>
        <w:tc>
          <w:tcPr>
            <w:tcW w:w="6056" w:type="dxa"/>
            <w:shd w:val="clear" w:color="auto" w:fill="auto"/>
          </w:tcPr>
          <w:p w14:paraId="5A8A5919" w14:textId="77777777" w:rsidR="00E67491" w:rsidRPr="00E72E9A" w:rsidRDefault="00E67491" w:rsidP="00E67491">
            <w:pPr>
              <w:pStyle w:val="GPsDefinition"/>
            </w:pPr>
            <w:r w:rsidRPr="00E72E9A">
              <w:t>means any third party provider of Replacement Goods appointed by or at the direction of the Customer from time to time or where the Customer is providing Replacement Goods for its own account, shall also include the Customer;</w:t>
            </w:r>
          </w:p>
        </w:tc>
      </w:tr>
      <w:tr w:rsidR="00E67491" w:rsidRPr="00E72E9A" w14:paraId="2D57C140" w14:textId="77777777" w:rsidTr="00E67491">
        <w:tc>
          <w:tcPr>
            <w:tcW w:w="2891" w:type="dxa"/>
            <w:shd w:val="clear" w:color="auto" w:fill="auto"/>
          </w:tcPr>
          <w:p w14:paraId="09E273FA" w14:textId="77777777" w:rsidR="00E67491" w:rsidRPr="00E72E9A" w:rsidRDefault="00E67491" w:rsidP="00E67491">
            <w:pPr>
              <w:pStyle w:val="GPSDefinitionTerm"/>
            </w:pPr>
            <w:r w:rsidRPr="00E72E9A">
              <w:t>"Request for Information"</w:t>
            </w:r>
          </w:p>
        </w:tc>
        <w:tc>
          <w:tcPr>
            <w:tcW w:w="6056" w:type="dxa"/>
            <w:shd w:val="clear" w:color="auto" w:fill="auto"/>
          </w:tcPr>
          <w:p w14:paraId="4F87F1E5" w14:textId="77777777" w:rsidR="00E67491" w:rsidRPr="00E72E9A" w:rsidRDefault="00E67491" w:rsidP="00E67491">
            <w:pPr>
              <w:pStyle w:val="GPsDefinition"/>
            </w:pPr>
            <w:r w:rsidRPr="00E72E9A">
              <w:t>means a request for information or an apparent request relating to this Call Off Contract or the provision of the Goods or an apparent request for such information under the FOIA or the EIRs;</w:t>
            </w:r>
          </w:p>
        </w:tc>
      </w:tr>
      <w:tr w:rsidR="00E67491" w:rsidRPr="00E72E9A" w14:paraId="64EC9CB2" w14:textId="77777777" w:rsidTr="00E67491">
        <w:tc>
          <w:tcPr>
            <w:tcW w:w="2891" w:type="dxa"/>
            <w:shd w:val="clear" w:color="auto" w:fill="auto"/>
          </w:tcPr>
          <w:p w14:paraId="1A9D6CAC" w14:textId="77777777" w:rsidR="00E67491" w:rsidRPr="00E72E9A" w:rsidRDefault="00E67491" w:rsidP="00E67491">
            <w:pPr>
              <w:pStyle w:val="GPSDefinitionTerm"/>
            </w:pPr>
            <w:r w:rsidRPr="00E72E9A">
              <w:t>"Security Management Plan"</w:t>
            </w:r>
          </w:p>
        </w:tc>
        <w:tc>
          <w:tcPr>
            <w:tcW w:w="6056" w:type="dxa"/>
            <w:shd w:val="clear" w:color="auto" w:fill="auto"/>
          </w:tcPr>
          <w:p w14:paraId="245ED3B5" w14:textId="77777777" w:rsidR="00E67491" w:rsidRPr="00E72E9A" w:rsidRDefault="00E67491" w:rsidP="00E67491">
            <w:pPr>
              <w:pStyle w:val="GPsDefinition"/>
            </w:pPr>
            <w:r w:rsidRPr="00E72E9A">
              <w:t>means the Supplier's security management plan prepared pursuant to paragraph 3 of Call Off Schedule B12 (Security Management), where this is used a draft of which has been provided by the Supplier to the Customer in accordance with paragraph 3 of Call Off Schedule B12 (Security Management) and as updated from time to time;</w:t>
            </w:r>
          </w:p>
        </w:tc>
      </w:tr>
      <w:tr w:rsidR="00E67491" w:rsidRPr="00E72E9A" w14:paraId="7E0AD406" w14:textId="77777777" w:rsidTr="00E67491">
        <w:tc>
          <w:tcPr>
            <w:tcW w:w="2891" w:type="dxa"/>
            <w:shd w:val="clear" w:color="auto" w:fill="auto"/>
          </w:tcPr>
          <w:p w14:paraId="64443F9D" w14:textId="77777777" w:rsidR="00E67491" w:rsidRPr="00E72E9A" w:rsidRDefault="00E67491" w:rsidP="00E67491">
            <w:pPr>
              <w:pStyle w:val="GPSDefinitionTerm"/>
            </w:pPr>
            <w:r w:rsidRPr="00E72E9A">
              <w:t>"Security Policy"</w:t>
            </w:r>
          </w:p>
        </w:tc>
        <w:tc>
          <w:tcPr>
            <w:tcW w:w="6056" w:type="dxa"/>
            <w:shd w:val="clear" w:color="auto" w:fill="auto"/>
          </w:tcPr>
          <w:p w14:paraId="294959E8" w14:textId="77777777" w:rsidR="00E67491" w:rsidRPr="00E72E9A" w:rsidRDefault="00E67491" w:rsidP="00E67491">
            <w:pPr>
              <w:pStyle w:val="GPsDefinition"/>
            </w:pPr>
            <w:r w:rsidRPr="00E72E9A">
              <w:t>the Customer's security policy in force as at the Call Off Commencement Date (a copy of which has been supplied to the Supplier), as updated from time to time and notified to the Supplier;</w:t>
            </w:r>
          </w:p>
        </w:tc>
      </w:tr>
      <w:tr w:rsidR="00E67491" w:rsidRPr="00E72E9A" w14:paraId="582E0EEE" w14:textId="77777777" w:rsidTr="00E67491">
        <w:tc>
          <w:tcPr>
            <w:tcW w:w="2891" w:type="dxa"/>
            <w:shd w:val="clear" w:color="auto" w:fill="auto"/>
          </w:tcPr>
          <w:p w14:paraId="0074D39C" w14:textId="77777777" w:rsidR="00E67491" w:rsidRPr="00E72E9A" w:rsidRDefault="00E67491" w:rsidP="00E67491">
            <w:pPr>
              <w:pStyle w:val="GPSDefinitionTerm"/>
            </w:pPr>
            <w:r w:rsidRPr="00E72E9A">
              <w:t>"Services"</w:t>
            </w:r>
          </w:p>
        </w:tc>
        <w:tc>
          <w:tcPr>
            <w:tcW w:w="6056" w:type="dxa"/>
            <w:shd w:val="clear" w:color="auto" w:fill="auto"/>
          </w:tcPr>
          <w:p w14:paraId="1CE6AAAA" w14:textId="77777777" w:rsidR="00E67491" w:rsidRPr="00E72E9A" w:rsidRDefault="00E67491" w:rsidP="00E67491">
            <w:pPr>
              <w:pStyle w:val="GPsDefinition"/>
            </w:pPr>
            <w:r w:rsidRPr="00E72E9A">
              <w:t>means the services to be provided by the Supplier to the Customer as specified in the Order Form;</w:t>
            </w:r>
          </w:p>
        </w:tc>
      </w:tr>
      <w:tr w:rsidR="00E67491" w:rsidRPr="00E72E9A" w14:paraId="7805DD55" w14:textId="77777777" w:rsidTr="00E67491">
        <w:tc>
          <w:tcPr>
            <w:tcW w:w="2891" w:type="dxa"/>
            <w:shd w:val="clear" w:color="auto" w:fill="auto"/>
          </w:tcPr>
          <w:p w14:paraId="79FF9743" w14:textId="77777777" w:rsidR="00E67491" w:rsidRPr="00E72E9A" w:rsidRDefault="00E67491" w:rsidP="00E67491">
            <w:pPr>
              <w:pStyle w:val="GPSDefinitionTerm"/>
            </w:pPr>
            <w:r w:rsidRPr="00E72E9A">
              <w:t>"Sites"</w:t>
            </w:r>
          </w:p>
        </w:tc>
        <w:tc>
          <w:tcPr>
            <w:tcW w:w="6056" w:type="dxa"/>
            <w:shd w:val="clear" w:color="auto" w:fill="auto"/>
          </w:tcPr>
          <w:p w14:paraId="5D5AE2EB" w14:textId="77777777" w:rsidR="00E67491" w:rsidRPr="00E72E9A" w:rsidRDefault="00E67491" w:rsidP="00E67491">
            <w:pPr>
              <w:pStyle w:val="GPsDefinition"/>
            </w:pPr>
            <w:r w:rsidRPr="00E72E9A">
              <w:t>means:</w:t>
            </w:r>
          </w:p>
          <w:p w14:paraId="02C03BB3" w14:textId="77777777" w:rsidR="00E67491" w:rsidRPr="00E72E9A" w:rsidRDefault="00E67491" w:rsidP="00E67491">
            <w:pPr>
              <w:pStyle w:val="GPSDefinitionL2"/>
            </w:pPr>
            <w:r w:rsidRPr="00E72E9A">
              <w:t>any premises (including the Customer Premises, the Supplier’s premises or third party premises):</w:t>
            </w:r>
          </w:p>
          <w:p w14:paraId="23BEEBD7" w14:textId="77777777" w:rsidR="00E67491" w:rsidRPr="00E72E9A" w:rsidRDefault="00E67491" w:rsidP="00E67491">
            <w:pPr>
              <w:pStyle w:val="GPSDefinitionL3"/>
            </w:pPr>
            <w:r w:rsidRPr="00E72E9A">
              <w:t>from, to or at which:</w:t>
            </w:r>
          </w:p>
          <w:p w14:paraId="6E6A5838" w14:textId="77777777" w:rsidR="00E67491" w:rsidRPr="00E72E9A" w:rsidRDefault="00E67491" w:rsidP="00E67491">
            <w:pPr>
              <w:pStyle w:val="GPSDefinitionL4"/>
            </w:pPr>
            <w:r w:rsidRPr="00E72E9A">
              <w:t>the Goods are (or are to be) provided; or</w:t>
            </w:r>
          </w:p>
          <w:p w14:paraId="00C74745" w14:textId="77777777" w:rsidR="00E67491" w:rsidRPr="00E72E9A" w:rsidRDefault="00E67491" w:rsidP="00E67491">
            <w:pPr>
              <w:pStyle w:val="GPSDefinitionL4"/>
            </w:pPr>
            <w:r w:rsidRPr="00E72E9A">
              <w:t>the Supplier manages, organises or otherwise directs the provision of the Goods;</w:t>
            </w:r>
          </w:p>
        </w:tc>
      </w:tr>
      <w:tr w:rsidR="00E67491" w:rsidRPr="00E72E9A" w14:paraId="1B6B407D" w14:textId="77777777" w:rsidTr="00E67491">
        <w:tc>
          <w:tcPr>
            <w:tcW w:w="2891" w:type="dxa"/>
            <w:shd w:val="clear" w:color="auto" w:fill="auto"/>
          </w:tcPr>
          <w:p w14:paraId="1408F9B9" w14:textId="77777777" w:rsidR="00E67491" w:rsidRPr="00E72E9A" w:rsidRDefault="00E67491" w:rsidP="00E67491">
            <w:pPr>
              <w:pStyle w:val="GPSDefinitionTerm"/>
            </w:pPr>
            <w:r w:rsidRPr="00E72E9A">
              <w:t>"Software"</w:t>
            </w:r>
          </w:p>
        </w:tc>
        <w:tc>
          <w:tcPr>
            <w:tcW w:w="6056" w:type="dxa"/>
            <w:shd w:val="clear" w:color="auto" w:fill="auto"/>
          </w:tcPr>
          <w:p w14:paraId="3760E62E" w14:textId="77777777" w:rsidR="00E67491" w:rsidRPr="00E72E9A" w:rsidRDefault="00E67491" w:rsidP="00E67491">
            <w:pPr>
              <w:pStyle w:val="GPsDefinition"/>
            </w:pPr>
            <w:r w:rsidRPr="00E72E9A">
              <w:t>means Specially Written Software, Supplier Software, Open Source Software and Third Party Software;</w:t>
            </w:r>
          </w:p>
        </w:tc>
      </w:tr>
      <w:tr w:rsidR="00E67491" w:rsidRPr="00E72E9A" w14:paraId="544C71B5" w14:textId="77777777" w:rsidTr="00E67491">
        <w:trPr>
          <w:trHeight w:val="678"/>
        </w:trPr>
        <w:tc>
          <w:tcPr>
            <w:tcW w:w="2891" w:type="dxa"/>
            <w:shd w:val="clear" w:color="auto" w:fill="auto"/>
          </w:tcPr>
          <w:p w14:paraId="7C95C3B6" w14:textId="77777777" w:rsidR="00E67491" w:rsidRPr="00E72E9A" w:rsidRDefault="00E67491" w:rsidP="00E67491">
            <w:pPr>
              <w:pStyle w:val="GPSDefinitionTerm"/>
            </w:pPr>
            <w:r w:rsidRPr="00E72E9A">
              <w:t>“Software Supporting Materials”</w:t>
            </w:r>
          </w:p>
        </w:tc>
        <w:tc>
          <w:tcPr>
            <w:tcW w:w="6056" w:type="dxa"/>
            <w:shd w:val="clear" w:color="auto" w:fill="auto"/>
          </w:tcPr>
          <w:p w14:paraId="18822830" w14:textId="77777777" w:rsidR="00E67491" w:rsidRPr="00E72E9A" w:rsidRDefault="00E67491" w:rsidP="00E67491">
            <w:pPr>
              <w:pStyle w:val="GPsDefinition"/>
            </w:pPr>
            <w:r w:rsidRPr="00E72E9A">
              <w:t>has the meaning given to it in Clause </w:t>
            </w:r>
            <w:r w:rsidRPr="00E72E9A">
              <w:fldChar w:fldCharType="begin"/>
            </w:r>
            <w:r w:rsidRPr="00E72E9A">
              <w:instrText xml:space="preserve"> REF _Ref358126911 \r \h  \* MERGEFORMAT </w:instrText>
            </w:r>
            <w:r w:rsidRPr="00E72E9A">
              <w:fldChar w:fldCharType="separate"/>
            </w:r>
            <w:r w:rsidRPr="00E72E9A">
              <w:t>14.2.1b)</w:t>
            </w:r>
            <w:r w:rsidRPr="00E72E9A">
              <w:fldChar w:fldCharType="end"/>
            </w:r>
            <w:r w:rsidRPr="00E72E9A">
              <w:t>;</w:t>
            </w:r>
          </w:p>
        </w:tc>
      </w:tr>
      <w:tr w:rsidR="00E67491" w:rsidRPr="00E72E9A" w14:paraId="40B43926" w14:textId="77777777" w:rsidTr="00E67491">
        <w:tc>
          <w:tcPr>
            <w:tcW w:w="2891" w:type="dxa"/>
            <w:shd w:val="clear" w:color="auto" w:fill="auto"/>
          </w:tcPr>
          <w:p w14:paraId="13B31668" w14:textId="77777777" w:rsidR="00E67491" w:rsidRPr="00E72E9A" w:rsidRDefault="00E67491" w:rsidP="00E67491">
            <w:pPr>
              <w:pStyle w:val="GPSDefinitionTerm"/>
            </w:pPr>
            <w:r w:rsidRPr="00E72E9A">
              <w:t>“Source Code”</w:t>
            </w:r>
          </w:p>
        </w:tc>
        <w:tc>
          <w:tcPr>
            <w:tcW w:w="6056" w:type="dxa"/>
            <w:shd w:val="clear" w:color="auto" w:fill="auto"/>
          </w:tcPr>
          <w:p w14:paraId="586F4B9A" w14:textId="77777777" w:rsidR="00E67491" w:rsidRPr="00E72E9A" w:rsidRDefault="00E67491" w:rsidP="00E67491">
            <w:pPr>
              <w:pStyle w:val="GPsDefinition"/>
            </w:pPr>
            <w:r w:rsidRPr="00E72E9A">
              <w:t>means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E67491" w:rsidRPr="00E72E9A" w14:paraId="5289D4FB" w14:textId="77777777" w:rsidTr="00E67491">
        <w:tc>
          <w:tcPr>
            <w:tcW w:w="2891" w:type="dxa"/>
            <w:shd w:val="clear" w:color="auto" w:fill="auto"/>
          </w:tcPr>
          <w:p w14:paraId="5D01375A" w14:textId="77777777" w:rsidR="00E67491" w:rsidRPr="00E72E9A" w:rsidRDefault="00E67491" w:rsidP="00E67491">
            <w:pPr>
              <w:pStyle w:val="GPSDefinitionTerm"/>
            </w:pPr>
            <w:r w:rsidRPr="00E72E9A">
              <w:rPr>
                <w:lang w:val="en-US"/>
              </w:rPr>
              <w:t>“Specially Written Software”</w:t>
            </w:r>
          </w:p>
        </w:tc>
        <w:tc>
          <w:tcPr>
            <w:tcW w:w="6056" w:type="dxa"/>
            <w:shd w:val="clear" w:color="auto" w:fill="auto"/>
          </w:tcPr>
          <w:p w14:paraId="12B55BA7" w14:textId="77777777" w:rsidR="00E67491" w:rsidRPr="00E72E9A" w:rsidRDefault="00E67491" w:rsidP="00E67491">
            <w:pPr>
              <w:pStyle w:val="GPsDefinition"/>
            </w:pPr>
            <w:r w:rsidRPr="00E72E9A">
              <w:t>means any software (including database software, linking instructions, test scripts, compilation instructions and test instructions) created by the Supplier (or by a Sub-Contractor or other third party on behalf of the Supplier) specifically for the purposes of this Call Off Contract, including any modifications or enhancements to Supplier Software or Third Party Software created specifically for the purposes of this Call Off Contract;</w:t>
            </w:r>
          </w:p>
        </w:tc>
      </w:tr>
      <w:tr w:rsidR="00E67491" w:rsidRPr="00E72E9A" w14:paraId="269B915D" w14:textId="77777777" w:rsidTr="00E67491">
        <w:tc>
          <w:tcPr>
            <w:tcW w:w="2891" w:type="dxa"/>
            <w:shd w:val="clear" w:color="auto" w:fill="auto"/>
          </w:tcPr>
          <w:p w14:paraId="0CBC8DAF" w14:textId="77777777" w:rsidR="00E67491" w:rsidRPr="00E72E9A" w:rsidRDefault="00E67491" w:rsidP="00E67491">
            <w:pPr>
              <w:pStyle w:val="GPSDefinitionTerm"/>
            </w:pPr>
            <w:r w:rsidRPr="00E72E9A">
              <w:t>“Specific Change in Law”</w:t>
            </w:r>
          </w:p>
        </w:tc>
        <w:tc>
          <w:tcPr>
            <w:tcW w:w="6056" w:type="dxa"/>
            <w:shd w:val="clear" w:color="auto" w:fill="auto"/>
          </w:tcPr>
          <w:p w14:paraId="389426A6" w14:textId="77777777" w:rsidR="00E67491" w:rsidRPr="00E72E9A" w:rsidRDefault="00E67491" w:rsidP="00E67491">
            <w:pPr>
              <w:pStyle w:val="GPsDefinition"/>
            </w:pPr>
            <w:r w:rsidRPr="00E72E9A">
              <w:t>means a Change in Law that relates specifically to the business of the Customer and which would not affect a Comparable Supply;</w:t>
            </w:r>
          </w:p>
        </w:tc>
      </w:tr>
      <w:tr w:rsidR="00E67491" w:rsidRPr="00E72E9A" w14:paraId="13C0B8DB" w14:textId="77777777" w:rsidTr="00E67491">
        <w:tc>
          <w:tcPr>
            <w:tcW w:w="2891" w:type="dxa"/>
            <w:shd w:val="clear" w:color="auto" w:fill="auto"/>
          </w:tcPr>
          <w:p w14:paraId="39245535" w14:textId="77777777" w:rsidR="00E67491" w:rsidRPr="00E72E9A" w:rsidRDefault="00E67491" w:rsidP="00E67491">
            <w:pPr>
              <w:pStyle w:val="GPSDefinitionTerm"/>
            </w:pPr>
            <w:r w:rsidRPr="00E72E9A">
              <w:t>“Standards”</w:t>
            </w:r>
          </w:p>
        </w:tc>
        <w:tc>
          <w:tcPr>
            <w:tcW w:w="6056" w:type="dxa"/>
            <w:shd w:val="clear" w:color="auto" w:fill="auto"/>
          </w:tcPr>
          <w:p w14:paraId="41E5A37A" w14:textId="77777777" w:rsidR="00E67491" w:rsidRPr="00E72E9A" w:rsidRDefault="00E67491" w:rsidP="00E67491">
            <w:pPr>
              <w:pStyle w:val="GPsDefinition"/>
            </w:pPr>
            <w:r w:rsidRPr="00E72E9A">
              <w:t>has the meaning of:</w:t>
            </w:r>
          </w:p>
          <w:p w14:paraId="21BD5544" w14:textId="77777777" w:rsidR="00E67491" w:rsidRPr="00E72E9A" w:rsidRDefault="00E67491" w:rsidP="00E67491">
            <w:pPr>
              <w:pStyle w:val="GPSDefinitionL2"/>
            </w:pPr>
            <w:r w:rsidRPr="00E72E9A">
              <w:t>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777CD24A" w14:textId="77777777" w:rsidR="00E67491" w:rsidRPr="00E72E9A" w:rsidRDefault="00E67491" w:rsidP="00E67491">
            <w:pPr>
              <w:pStyle w:val="GPSDefinitionL2"/>
            </w:pPr>
            <w:r w:rsidRPr="00E72E9A">
              <w:t>any standards detailed in the specification in Framework Schedule 2 (Goods and Key Performance Indicators);</w:t>
            </w:r>
          </w:p>
          <w:p w14:paraId="0A9C50C1" w14:textId="77777777" w:rsidR="00E67491" w:rsidRPr="00E72E9A" w:rsidRDefault="00E67491" w:rsidP="00E67491">
            <w:pPr>
              <w:pStyle w:val="GPSDefinitionL2"/>
            </w:pPr>
            <w:r w:rsidRPr="00E72E9A">
              <w:t>any standards detailed by the Customer in the Order Form following a Further Competition Procedure or agreed between the Parties from time to time;</w:t>
            </w:r>
          </w:p>
          <w:p w14:paraId="29D2B6EF" w14:textId="77777777" w:rsidR="00E67491" w:rsidRPr="00E72E9A" w:rsidRDefault="00E67491" w:rsidP="00E67491">
            <w:pPr>
              <w:pStyle w:val="GPSDefinitionL2"/>
            </w:pPr>
            <w:r w:rsidRPr="00E72E9A">
              <w:t>any relevant Government codes of practice and guidance applicable from time to time.</w:t>
            </w:r>
          </w:p>
        </w:tc>
      </w:tr>
      <w:tr w:rsidR="00E67491" w:rsidRPr="00E72E9A" w14:paraId="79EDDC22" w14:textId="77777777" w:rsidTr="00E67491">
        <w:tc>
          <w:tcPr>
            <w:tcW w:w="2891" w:type="dxa"/>
            <w:shd w:val="clear" w:color="auto" w:fill="auto"/>
          </w:tcPr>
          <w:p w14:paraId="63806EB7" w14:textId="77777777" w:rsidR="00E67491" w:rsidRPr="00E72E9A" w:rsidRDefault="00E67491" w:rsidP="00E67491">
            <w:pPr>
              <w:pStyle w:val="GPSDefinitionTerm"/>
            </w:pPr>
            <w:r w:rsidRPr="00E72E9A">
              <w:t>"Sub-Contract"</w:t>
            </w:r>
          </w:p>
        </w:tc>
        <w:tc>
          <w:tcPr>
            <w:tcW w:w="6056" w:type="dxa"/>
            <w:shd w:val="clear" w:color="auto" w:fill="auto"/>
          </w:tcPr>
          <w:p w14:paraId="5124556B" w14:textId="77777777" w:rsidR="00E67491" w:rsidRPr="00E72E9A" w:rsidRDefault="00E67491" w:rsidP="00E67491">
            <w:pPr>
              <w:pStyle w:val="GPsDefinition"/>
            </w:pPr>
            <w:r w:rsidRPr="00E72E9A">
              <w:t>means any contract or agreement or proposed contract or agreement between the Supplier and any third party whereby that third party agrees to provide to the Supplier the Goods or any part thereof or facilities, services necessary for the provision of the Goods or any part thereof or necessary for the management, direction or control of the provision of the Goods or any part thereof;</w:t>
            </w:r>
          </w:p>
        </w:tc>
      </w:tr>
      <w:tr w:rsidR="00E67491" w:rsidRPr="00E72E9A" w14:paraId="02E86043" w14:textId="77777777" w:rsidTr="00E67491">
        <w:tc>
          <w:tcPr>
            <w:tcW w:w="2891" w:type="dxa"/>
            <w:shd w:val="clear" w:color="auto" w:fill="auto"/>
          </w:tcPr>
          <w:p w14:paraId="352304A1" w14:textId="77777777" w:rsidR="00E67491" w:rsidRPr="00E72E9A" w:rsidRDefault="00E67491" w:rsidP="00E67491">
            <w:pPr>
              <w:pStyle w:val="GPSDefinitionTerm"/>
            </w:pPr>
            <w:r w:rsidRPr="00E72E9A">
              <w:t>"Sub-Contractor"</w:t>
            </w:r>
          </w:p>
        </w:tc>
        <w:tc>
          <w:tcPr>
            <w:tcW w:w="6056" w:type="dxa"/>
            <w:shd w:val="clear" w:color="auto" w:fill="auto"/>
          </w:tcPr>
          <w:p w14:paraId="1B756D22" w14:textId="77777777" w:rsidR="00E67491" w:rsidRPr="00E72E9A" w:rsidRDefault="00E67491" w:rsidP="00E67491">
            <w:pPr>
              <w:pStyle w:val="GPsDefinition"/>
            </w:pPr>
            <w:r w:rsidRPr="00E72E9A">
              <w:t>means the third party from the list of key-subcontractors listed in Framework Schedule 7 (Key Sub-Contractors) or any third party engaged by the Supplier from time to time under a Sub-Contract permitted pursuant to the Framework Agreement and this Call Off Contract or its servants or agents and any third party with whom that third party enters into a Sub-Contract or its servants or agents;</w:t>
            </w:r>
          </w:p>
        </w:tc>
      </w:tr>
      <w:tr w:rsidR="00E67491" w:rsidRPr="00E72E9A" w14:paraId="3509CE60" w14:textId="77777777" w:rsidTr="00E67491">
        <w:tc>
          <w:tcPr>
            <w:tcW w:w="2891" w:type="dxa"/>
            <w:shd w:val="clear" w:color="auto" w:fill="auto"/>
          </w:tcPr>
          <w:p w14:paraId="27C19294" w14:textId="77777777" w:rsidR="00E67491" w:rsidRPr="00E72E9A" w:rsidRDefault="00E67491" w:rsidP="00E67491">
            <w:pPr>
              <w:pStyle w:val="GPSDefinitionTerm"/>
            </w:pPr>
            <w:r w:rsidRPr="00E72E9A">
              <w:t>“Sub-Processor”</w:t>
            </w:r>
          </w:p>
        </w:tc>
        <w:tc>
          <w:tcPr>
            <w:tcW w:w="6056" w:type="dxa"/>
            <w:shd w:val="clear" w:color="auto" w:fill="auto"/>
          </w:tcPr>
          <w:p w14:paraId="48210000" w14:textId="77777777" w:rsidR="00E67491" w:rsidRPr="00E72E9A" w:rsidRDefault="00E67491" w:rsidP="00E67491">
            <w:pPr>
              <w:pStyle w:val="GPsDefinition"/>
            </w:pPr>
            <w:r w:rsidRPr="00E72E9A">
              <w:t>any third party appointed to process Personal Data on behalf of the Supplier under this Call-Off Contract</w:t>
            </w:r>
          </w:p>
        </w:tc>
      </w:tr>
      <w:tr w:rsidR="00E67491" w:rsidRPr="00E72E9A" w14:paraId="392785C7" w14:textId="77777777" w:rsidTr="00E67491">
        <w:tc>
          <w:tcPr>
            <w:tcW w:w="2891" w:type="dxa"/>
            <w:shd w:val="clear" w:color="auto" w:fill="auto"/>
          </w:tcPr>
          <w:p w14:paraId="543F1290" w14:textId="77777777" w:rsidR="00E67491" w:rsidRPr="00E72E9A" w:rsidRDefault="00E67491" w:rsidP="00E67491">
            <w:pPr>
              <w:pStyle w:val="GPSDefinitionTerm"/>
            </w:pPr>
            <w:r w:rsidRPr="00E72E9A">
              <w:t>"Supplier"</w:t>
            </w:r>
          </w:p>
        </w:tc>
        <w:tc>
          <w:tcPr>
            <w:tcW w:w="6056" w:type="dxa"/>
            <w:shd w:val="clear" w:color="auto" w:fill="auto"/>
          </w:tcPr>
          <w:p w14:paraId="12B8086A" w14:textId="77777777" w:rsidR="00E67491" w:rsidRPr="00E72E9A" w:rsidRDefault="00E67491" w:rsidP="00E67491">
            <w:pPr>
              <w:pStyle w:val="GPsDefinition"/>
            </w:pPr>
            <w:r w:rsidRPr="00E72E9A">
              <w:t>means the person, firm or company with whom the Customer enters into the Call Off Contract as identified in the Order Form;</w:t>
            </w:r>
          </w:p>
        </w:tc>
      </w:tr>
      <w:tr w:rsidR="00E67491" w:rsidRPr="00E72E9A" w14:paraId="4C14269C" w14:textId="77777777" w:rsidTr="00E67491">
        <w:tc>
          <w:tcPr>
            <w:tcW w:w="2891" w:type="dxa"/>
            <w:shd w:val="clear" w:color="auto" w:fill="auto"/>
          </w:tcPr>
          <w:p w14:paraId="3C43F0C5" w14:textId="77777777" w:rsidR="00E67491" w:rsidRPr="00E72E9A" w:rsidRDefault="00E67491" w:rsidP="00E67491">
            <w:pPr>
              <w:pStyle w:val="GPSDefinitionTerm"/>
            </w:pPr>
            <w:r w:rsidRPr="00E72E9A">
              <w:t>“Supplier Assets”</w:t>
            </w:r>
          </w:p>
        </w:tc>
        <w:tc>
          <w:tcPr>
            <w:tcW w:w="6056" w:type="dxa"/>
            <w:shd w:val="clear" w:color="auto" w:fill="auto"/>
          </w:tcPr>
          <w:p w14:paraId="1578885D" w14:textId="77777777" w:rsidR="00E67491" w:rsidRPr="00E72E9A" w:rsidRDefault="00E67491" w:rsidP="00E67491">
            <w:pPr>
              <w:pStyle w:val="GPsDefinition"/>
            </w:pPr>
            <w:r w:rsidRPr="00E72E9A">
              <w:t>means all assets and rights used by the Supplier to provide the Goods in accordance with this Call Off Contract but excluding the Customer Assets;</w:t>
            </w:r>
          </w:p>
        </w:tc>
      </w:tr>
      <w:tr w:rsidR="00E67491" w:rsidRPr="00E72E9A" w14:paraId="1D538A2B" w14:textId="77777777" w:rsidTr="00E67491">
        <w:tc>
          <w:tcPr>
            <w:tcW w:w="2891" w:type="dxa"/>
            <w:shd w:val="clear" w:color="auto" w:fill="auto"/>
          </w:tcPr>
          <w:p w14:paraId="3C1A0BCF" w14:textId="77777777" w:rsidR="00E67491" w:rsidRPr="00E72E9A" w:rsidRDefault="00E67491" w:rsidP="00E67491">
            <w:pPr>
              <w:pStyle w:val="GPSDefinitionTerm"/>
            </w:pPr>
            <w:r w:rsidRPr="00E72E9A">
              <w:t>“Supplier Background IPR”</w:t>
            </w:r>
          </w:p>
        </w:tc>
        <w:tc>
          <w:tcPr>
            <w:tcW w:w="6056" w:type="dxa"/>
            <w:shd w:val="clear" w:color="auto" w:fill="auto"/>
          </w:tcPr>
          <w:p w14:paraId="4E43D592" w14:textId="77777777" w:rsidR="00E67491" w:rsidRPr="00E72E9A" w:rsidRDefault="00E67491" w:rsidP="00E67491">
            <w:pPr>
              <w:pStyle w:val="GPsDefinition"/>
            </w:pPr>
            <w:r w:rsidRPr="00E72E9A">
              <w:t>means</w:t>
            </w:r>
          </w:p>
          <w:p w14:paraId="1B6525EC" w14:textId="77777777" w:rsidR="00E67491" w:rsidRPr="00E72E9A" w:rsidRDefault="00E67491" w:rsidP="00E67491">
            <w:pPr>
              <w:pStyle w:val="GPSDefinitionL2"/>
            </w:pPr>
            <w:r w:rsidRPr="00E72E9A">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126C8715" w14:textId="77777777" w:rsidR="00E67491" w:rsidRPr="00E72E9A" w:rsidRDefault="00E67491" w:rsidP="00E67491">
            <w:pPr>
              <w:pStyle w:val="GPSDefinitionL2"/>
            </w:pPr>
            <w:r w:rsidRPr="00E72E9A">
              <w:t>Intellectual Property Rights created by the Supplier independently of this Call Off Contract,</w:t>
            </w:r>
          </w:p>
          <w:p w14:paraId="6886FAE1" w14:textId="77777777" w:rsidR="00E67491" w:rsidRPr="00E72E9A" w:rsidRDefault="00E67491" w:rsidP="00E67491">
            <w:pPr>
              <w:pStyle w:val="GPsDefinition"/>
            </w:pPr>
            <w:r w:rsidRPr="00E72E9A">
              <w:t>for which the Customer requires a licence to realise the benefit of the Goods provided hereunder, but excluding Intellectual Property Rights owned by the Supplier subsisting in the Supplier Software;</w:t>
            </w:r>
          </w:p>
        </w:tc>
      </w:tr>
      <w:tr w:rsidR="00E67491" w:rsidRPr="00E72E9A" w14:paraId="341B25EB" w14:textId="77777777" w:rsidTr="00E67491">
        <w:tc>
          <w:tcPr>
            <w:tcW w:w="2891" w:type="dxa"/>
            <w:shd w:val="clear" w:color="auto" w:fill="auto"/>
          </w:tcPr>
          <w:p w14:paraId="28E853D6" w14:textId="77777777" w:rsidR="00E67491" w:rsidRPr="00E72E9A" w:rsidRDefault="00E67491" w:rsidP="00E67491">
            <w:pPr>
              <w:pStyle w:val="GPSDefinitionTerm"/>
            </w:pPr>
            <w:r w:rsidRPr="00E72E9A">
              <w:t>"Supplier Personnel"</w:t>
            </w:r>
          </w:p>
        </w:tc>
        <w:tc>
          <w:tcPr>
            <w:tcW w:w="6056" w:type="dxa"/>
            <w:shd w:val="clear" w:color="auto" w:fill="auto"/>
          </w:tcPr>
          <w:p w14:paraId="73E505C4" w14:textId="77777777" w:rsidR="00E67491" w:rsidRPr="00E72E9A" w:rsidRDefault="00E67491" w:rsidP="00E67491">
            <w:pPr>
              <w:pStyle w:val="GPsDefinition"/>
            </w:pPr>
            <w:r w:rsidRPr="00E72E9A">
              <w:t>means all directors, officers, employees, agents, consultants and contractors of the Supplier and/or of any Sub-contractor engaged in the performance of the Supplier’s obligations under this Call Off Contract;</w:t>
            </w:r>
          </w:p>
        </w:tc>
      </w:tr>
      <w:tr w:rsidR="00E67491" w:rsidRPr="00E72E9A" w14:paraId="7EC8FB22" w14:textId="77777777" w:rsidTr="00E67491">
        <w:tc>
          <w:tcPr>
            <w:tcW w:w="2891" w:type="dxa"/>
            <w:shd w:val="clear" w:color="auto" w:fill="auto"/>
          </w:tcPr>
          <w:p w14:paraId="108A69A3" w14:textId="77777777" w:rsidR="00E67491" w:rsidRPr="00E72E9A" w:rsidRDefault="00E67491" w:rsidP="00E67491">
            <w:pPr>
              <w:pStyle w:val="GPSDefinitionTerm"/>
            </w:pPr>
            <w:r w:rsidRPr="00E72E9A">
              <w:t>“Supplier Non-Performance”</w:t>
            </w:r>
          </w:p>
        </w:tc>
        <w:tc>
          <w:tcPr>
            <w:tcW w:w="6056" w:type="dxa"/>
            <w:shd w:val="clear" w:color="auto" w:fill="auto"/>
          </w:tcPr>
          <w:p w14:paraId="29034DB6" w14:textId="77777777" w:rsidR="00E67491" w:rsidRPr="00E72E9A" w:rsidRDefault="00E67491" w:rsidP="00E67491">
            <w:pPr>
              <w:pStyle w:val="GPsDefinition"/>
            </w:pPr>
            <w:r w:rsidRPr="00E72E9A">
              <w:t xml:space="preserve">has the meaning given to it in Clause </w:t>
            </w:r>
            <w:r w:rsidRPr="00E72E9A">
              <w:fldChar w:fldCharType="begin"/>
            </w:r>
            <w:r w:rsidRPr="00E72E9A">
              <w:instrText xml:space="preserve"> REF _Ref360524376 \r \h  \* MERGEFORMAT </w:instrText>
            </w:r>
            <w:r w:rsidRPr="00E72E9A">
              <w:fldChar w:fldCharType="separate"/>
            </w:r>
            <w:r w:rsidRPr="00E72E9A">
              <w:t>19.1</w:t>
            </w:r>
            <w:r w:rsidRPr="00E72E9A">
              <w:fldChar w:fldCharType="end"/>
            </w:r>
            <w:r w:rsidRPr="00E72E9A">
              <w:t xml:space="preserve"> (Supplier Relief Due to Customer Cause);</w:t>
            </w:r>
          </w:p>
        </w:tc>
      </w:tr>
      <w:tr w:rsidR="00E67491" w:rsidRPr="00E72E9A" w14:paraId="58E46FC2" w14:textId="77777777" w:rsidTr="00E67491">
        <w:tc>
          <w:tcPr>
            <w:tcW w:w="2891" w:type="dxa"/>
            <w:shd w:val="clear" w:color="auto" w:fill="auto"/>
          </w:tcPr>
          <w:p w14:paraId="7F573425" w14:textId="77777777" w:rsidR="00E67491" w:rsidRPr="00E72E9A" w:rsidRDefault="00E67491" w:rsidP="00E67491">
            <w:pPr>
              <w:pStyle w:val="GPSDefinitionTerm"/>
            </w:pPr>
            <w:r w:rsidRPr="00E72E9A">
              <w:t>“Supplier Representative”</w:t>
            </w:r>
          </w:p>
        </w:tc>
        <w:tc>
          <w:tcPr>
            <w:tcW w:w="6056" w:type="dxa"/>
            <w:shd w:val="clear" w:color="auto" w:fill="auto"/>
          </w:tcPr>
          <w:p w14:paraId="4F7865C1" w14:textId="77777777" w:rsidR="00E67491" w:rsidRPr="00E72E9A" w:rsidRDefault="00E67491" w:rsidP="00E67491">
            <w:pPr>
              <w:pStyle w:val="GPsDefinition"/>
            </w:pPr>
            <w:r w:rsidRPr="00E72E9A">
              <w:t>means the representative appointed by the Supplier named in the Order Form;</w:t>
            </w:r>
          </w:p>
        </w:tc>
      </w:tr>
      <w:tr w:rsidR="00E67491" w:rsidRPr="00E72E9A" w14:paraId="4E101AE6" w14:textId="77777777" w:rsidTr="00E67491">
        <w:tc>
          <w:tcPr>
            <w:tcW w:w="2891" w:type="dxa"/>
            <w:shd w:val="clear" w:color="auto" w:fill="auto"/>
          </w:tcPr>
          <w:p w14:paraId="4EA04CBA" w14:textId="77777777" w:rsidR="00E67491" w:rsidRPr="00E72E9A" w:rsidRDefault="00E67491" w:rsidP="00E67491">
            <w:pPr>
              <w:pStyle w:val="GPSDefinitionTerm"/>
            </w:pPr>
            <w:r w:rsidRPr="00E72E9A">
              <w:t>"Supplier Software"</w:t>
            </w:r>
          </w:p>
        </w:tc>
        <w:tc>
          <w:tcPr>
            <w:tcW w:w="6056" w:type="dxa"/>
            <w:shd w:val="clear" w:color="auto" w:fill="auto"/>
          </w:tcPr>
          <w:p w14:paraId="76AC60F2" w14:textId="77777777" w:rsidR="00E67491" w:rsidRPr="00E72E9A" w:rsidRDefault="00E67491" w:rsidP="00E67491">
            <w:pPr>
              <w:pStyle w:val="GPsDefinition"/>
            </w:pPr>
            <w:r w:rsidRPr="00E72E9A">
              <w:t>means any software which is proprietary to the Supplier (or an Affiliate of the Supplier) and identified as such in the Order Form together with all other such software which is not identified in the Order Form but which is or will be used by the Supplier or any Sub-Contractor for the purposes of providing the Goods or is embedded in and in respect of such other software as required to be licensed in order for the Customer to receive the benefit of and/or make use of the Goods;</w:t>
            </w:r>
          </w:p>
        </w:tc>
      </w:tr>
      <w:tr w:rsidR="00E67491" w:rsidRPr="00E72E9A" w14:paraId="715C9C2D" w14:textId="77777777" w:rsidTr="00E67491">
        <w:tc>
          <w:tcPr>
            <w:tcW w:w="2891" w:type="dxa"/>
            <w:shd w:val="clear" w:color="auto" w:fill="auto"/>
          </w:tcPr>
          <w:p w14:paraId="5AE4D47A" w14:textId="77777777" w:rsidR="00E67491" w:rsidRPr="00E72E9A" w:rsidRDefault="00E67491" w:rsidP="00E67491">
            <w:pPr>
              <w:pStyle w:val="GPSDefinitionTerm"/>
            </w:pPr>
            <w:r w:rsidRPr="00E72E9A">
              <w:t>"Supplier's Confidential Information"</w:t>
            </w:r>
          </w:p>
        </w:tc>
        <w:tc>
          <w:tcPr>
            <w:tcW w:w="6056" w:type="dxa"/>
            <w:shd w:val="clear" w:color="auto" w:fill="auto"/>
          </w:tcPr>
          <w:p w14:paraId="17B82DE1" w14:textId="77777777" w:rsidR="00E67491" w:rsidRPr="00E72E9A" w:rsidRDefault="00E67491" w:rsidP="00E67491">
            <w:pPr>
              <w:pStyle w:val="GPsDefinition"/>
            </w:pPr>
            <w:r w:rsidRPr="00E72E9A">
              <w:t>means</w:t>
            </w:r>
          </w:p>
          <w:p w14:paraId="0FC4D740" w14:textId="77777777" w:rsidR="00E67491" w:rsidRPr="00E72E9A" w:rsidRDefault="00E67491" w:rsidP="00E67491">
            <w:pPr>
              <w:pStyle w:val="GPSDefinitionL2"/>
            </w:pPr>
            <w:r w:rsidRPr="00E72E9A">
              <w:t>any information, however it is conveyed, that relates to the business, affairs, developments, IPR of the Supplier (including the Supplier Background IPR) trade secrets, Know-How, and/or personnel of the Supplier;</w:t>
            </w:r>
          </w:p>
          <w:p w14:paraId="0D8262CF" w14:textId="77777777" w:rsidR="00E67491" w:rsidRPr="00E72E9A" w:rsidRDefault="00E67491" w:rsidP="00E67491">
            <w:pPr>
              <w:pStyle w:val="GPSDefinitionL2"/>
            </w:pPr>
            <w:r w:rsidRPr="00E72E9A">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5E154749" w14:textId="77777777" w:rsidR="00E67491" w:rsidRPr="00E72E9A" w:rsidRDefault="00E67491" w:rsidP="00E67491">
            <w:pPr>
              <w:pStyle w:val="GPSDefinitionL2"/>
            </w:pPr>
            <w:r w:rsidRPr="00E72E9A">
              <w:t>information derived from any of the above.</w:t>
            </w:r>
          </w:p>
        </w:tc>
      </w:tr>
      <w:tr w:rsidR="00E67491" w:rsidRPr="00E72E9A" w14:paraId="78A368B7" w14:textId="77777777" w:rsidTr="00E67491">
        <w:tc>
          <w:tcPr>
            <w:tcW w:w="2891" w:type="dxa"/>
            <w:shd w:val="clear" w:color="auto" w:fill="auto"/>
          </w:tcPr>
          <w:p w14:paraId="08E05054" w14:textId="77777777" w:rsidR="00E67491" w:rsidRPr="00E72E9A" w:rsidRDefault="00E67491" w:rsidP="00E67491">
            <w:pPr>
              <w:pStyle w:val="GPSDefinitionTerm"/>
            </w:pPr>
            <w:r w:rsidRPr="00E72E9A">
              <w:t>"Tender"</w:t>
            </w:r>
          </w:p>
        </w:tc>
        <w:tc>
          <w:tcPr>
            <w:tcW w:w="6056" w:type="dxa"/>
            <w:shd w:val="clear" w:color="auto" w:fill="auto"/>
          </w:tcPr>
          <w:p w14:paraId="2076623C" w14:textId="77777777" w:rsidR="00E67491" w:rsidRPr="00E72E9A" w:rsidRDefault="00E67491" w:rsidP="00E67491">
            <w:pPr>
              <w:pStyle w:val="GPsDefinition"/>
            </w:pPr>
            <w:r w:rsidRPr="00E72E9A">
              <w:t>means the tender submitted by the Supplier to the Authority which secured award of the Framework Agreement, as annexed to Framework Schedule 17;</w:t>
            </w:r>
          </w:p>
        </w:tc>
      </w:tr>
      <w:tr w:rsidR="00E67491" w:rsidRPr="00E72E9A" w14:paraId="27086387" w14:textId="77777777" w:rsidTr="00E67491">
        <w:trPr>
          <w:trHeight w:val="1275"/>
        </w:trPr>
        <w:tc>
          <w:tcPr>
            <w:tcW w:w="2891" w:type="dxa"/>
            <w:shd w:val="clear" w:color="auto" w:fill="auto"/>
          </w:tcPr>
          <w:p w14:paraId="2FF53B47" w14:textId="77777777" w:rsidR="00E67491" w:rsidRPr="00E72E9A" w:rsidRDefault="00E67491" w:rsidP="00E67491">
            <w:pPr>
              <w:pStyle w:val="GPSDefinitionTerm"/>
            </w:pPr>
            <w:r w:rsidRPr="00E72E9A">
              <w:t>“Test Device”</w:t>
            </w:r>
          </w:p>
        </w:tc>
        <w:tc>
          <w:tcPr>
            <w:tcW w:w="6056" w:type="dxa"/>
            <w:shd w:val="clear" w:color="auto" w:fill="auto"/>
          </w:tcPr>
          <w:p w14:paraId="6DEFE3F0" w14:textId="77777777" w:rsidR="00E67491" w:rsidRPr="00E72E9A" w:rsidRDefault="00E67491" w:rsidP="00E67491">
            <w:pPr>
              <w:pStyle w:val="GPsDefinition"/>
            </w:pPr>
            <w:r w:rsidRPr="00E72E9A">
              <w:t>means a device provided by the Supplier to the Customer for the purposes of testing compatability of the Goods with the Customer’s IT infrastructure.  The Test Device shall be an exact sample of the Goods specified in the Order Form;</w:t>
            </w:r>
          </w:p>
        </w:tc>
      </w:tr>
      <w:tr w:rsidR="00E67491" w:rsidRPr="00E72E9A" w14:paraId="5A54E9EF" w14:textId="77777777" w:rsidTr="00E67491">
        <w:tc>
          <w:tcPr>
            <w:tcW w:w="2891" w:type="dxa"/>
            <w:shd w:val="clear" w:color="auto" w:fill="auto"/>
          </w:tcPr>
          <w:p w14:paraId="07DEF6E8" w14:textId="77777777" w:rsidR="00E67491" w:rsidRPr="00E72E9A" w:rsidRDefault="00E67491" w:rsidP="00E67491">
            <w:pPr>
              <w:pStyle w:val="GPSDefinitionTerm"/>
            </w:pPr>
            <w:r w:rsidRPr="00E72E9A">
              <w:t>"Tests" and "Testing"</w:t>
            </w:r>
          </w:p>
        </w:tc>
        <w:tc>
          <w:tcPr>
            <w:tcW w:w="6056" w:type="dxa"/>
            <w:shd w:val="clear" w:color="auto" w:fill="auto"/>
          </w:tcPr>
          <w:p w14:paraId="0FB2D2FD" w14:textId="77777777" w:rsidR="00E67491" w:rsidRPr="00E72E9A" w:rsidRDefault="00E67491" w:rsidP="00E67491">
            <w:pPr>
              <w:pStyle w:val="GPsDefinition"/>
            </w:pPr>
            <w:r w:rsidRPr="00E72E9A">
              <w:t>means any tests required to be carried out pursuant to this Call Off Contract as set out in the Test Plan or Call Off Schedule B2 where used or elsewhere in the Call Off Contract and "</w:t>
            </w:r>
            <w:r w:rsidRPr="00E72E9A">
              <w:rPr>
                <w:b/>
              </w:rPr>
              <w:t>Test</w:t>
            </w:r>
            <w:r w:rsidRPr="00E72E9A">
              <w:t>" shall be construed accordingly;</w:t>
            </w:r>
          </w:p>
        </w:tc>
      </w:tr>
      <w:tr w:rsidR="00E67491" w:rsidRPr="00E72E9A" w14:paraId="3956BF6E" w14:textId="77777777" w:rsidTr="00E67491">
        <w:tc>
          <w:tcPr>
            <w:tcW w:w="2891" w:type="dxa"/>
            <w:shd w:val="clear" w:color="auto" w:fill="auto"/>
          </w:tcPr>
          <w:p w14:paraId="069F4E3E" w14:textId="77777777" w:rsidR="00E67491" w:rsidRPr="00E72E9A" w:rsidRDefault="00E67491" w:rsidP="00E67491">
            <w:pPr>
              <w:pStyle w:val="GPSDefinitionTerm"/>
            </w:pPr>
            <w:r w:rsidRPr="00E72E9A">
              <w:t>“Termination Notice”</w:t>
            </w:r>
          </w:p>
        </w:tc>
        <w:tc>
          <w:tcPr>
            <w:tcW w:w="6056" w:type="dxa"/>
            <w:shd w:val="clear" w:color="auto" w:fill="auto"/>
          </w:tcPr>
          <w:p w14:paraId="288960E3" w14:textId="77777777" w:rsidR="00E67491" w:rsidRPr="00E72E9A" w:rsidRDefault="00E67491" w:rsidP="00E67491">
            <w:pPr>
              <w:pStyle w:val="GPsDefinition"/>
            </w:pPr>
            <w:r w:rsidRPr="00E72E9A">
              <w:t>means a written notice of termination given by one Party to the other, notifying the Party receiving the notice of the intention of the Party giving the notice to terminate this Call Off Contract on a specified date and setting out the grounds for termination;</w:t>
            </w:r>
          </w:p>
        </w:tc>
      </w:tr>
      <w:tr w:rsidR="00E67491" w:rsidRPr="00E72E9A" w14:paraId="6D4E962A" w14:textId="77777777" w:rsidTr="00E67491">
        <w:tc>
          <w:tcPr>
            <w:tcW w:w="2891" w:type="dxa"/>
            <w:shd w:val="clear" w:color="auto" w:fill="auto"/>
          </w:tcPr>
          <w:p w14:paraId="4FFAA611" w14:textId="77777777" w:rsidR="00E67491" w:rsidRPr="00E72E9A" w:rsidRDefault="00E67491" w:rsidP="00E67491">
            <w:pPr>
              <w:pStyle w:val="GPSDefinitionTerm"/>
            </w:pPr>
            <w:r w:rsidRPr="00E72E9A">
              <w:t>“Third Party IPR”</w:t>
            </w:r>
          </w:p>
        </w:tc>
        <w:tc>
          <w:tcPr>
            <w:tcW w:w="6056" w:type="dxa"/>
            <w:shd w:val="clear" w:color="auto" w:fill="auto"/>
          </w:tcPr>
          <w:p w14:paraId="5DC1C279" w14:textId="77777777" w:rsidR="00E67491" w:rsidRPr="00E72E9A" w:rsidRDefault="00E67491" w:rsidP="00E67491">
            <w:pPr>
              <w:pStyle w:val="GPsDefinition"/>
            </w:pPr>
            <w:r w:rsidRPr="00E72E9A">
              <w:t>means Intellectual Property Rights owned by a third party and subsisting in Goods to be supplied hereunder but excluding Intellectual Property Rights owned by the third party subsisting in any Third Party Software;</w:t>
            </w:r>
          </w:p>
        </w:tc>
      </w:tr>
      <w:tr w:rsidR="00E67491" w:rsidRPr="00E72E9A" w14:paraId="7CADFFFE" w14:textId="77777777" w:rsidTr="00E67491">
        <w:tc>
          <w:tcPr>
            <w:tcW w:w="2891" w:type="dxa"/>
            <w:shd w:val="clear" w:color="auto" w:fill="auto"/>
          </w:tcPr>
          <w:p w14:paraId="7AE3ACE9" w14:textId="77777777" w:rsidR="00E67491" w:rsidRPr="00E72E9A" w:rsidRDefault="00E67491" w:rsidP="00E67491">
            <w:pPr>
              <w:pStyle w:val="GPSDefinitionTerm"/>
            </w:pPr>
            <w:r w:rsidRPr="00E72E9A">
              <w:t>“Third Party Software”</w:t>
            </w:r>
          </w:p>
        </w:tc>
        <w:tc>
          <w:tcPr>
            <w:tcW w:w="6056" w:type="dxa"/>
            <w:shd w:val="clear" w:color="auto" w:fill="auto"/>
          </w:tcPr>
          <w:p w14:paraId="0B6D56F7" w14:textId="77777777" w:rsidR="00E67491" w:rsidRPr="00E72E9A" w:rsidRDefault="00E67491" w:rsidP="00E67491">
            <w:pPr>
              <w:pStyle w:val="GPsDefinition"/>
              <w:rPr>
                <w:b/>
                <w:i/>
                <w:spacing w:val="-2"/>
              </w:rPr>
            </w:pPr>
            <w:r w:rsidRPr="00E72E9A">
              <w:rPr>
                <w:spacing w:val="-2"/>
              </w:rPr>
              <w:t xml:space="preserve">means </w:t>
            </w:r>
            <w:r w:rsidRPr="00E72E9A">
              <w:t xml:space="preserve">any software identified as such in the Order Form together with all other software which is not listed in the Order Form </w:t>
            </w:r>
            <w:r w:rsidRPr="00E72E9A">
              <w:rPr>
                <w:spacing w:val="-2"/>
              </w:rPr>
              <w:t>which is proprietary to any third party (other than an Affiliate of the Supplier) or any Open Source Software which is made available to the Customer in accordance with the terms of this Call Off Contract;</w:t>
            </w:r>
          </w:p>
        </w:tc>
      </w:tr>
      <w:tr w:rsidR="00E67491" w:rsidRPr="00E72E9A" w14:paraId="1EC64A94" w14:textId="77777777" w:rsidTr="00E67491">
        <w:tc>
          <w:tcPr>
            <w:tcW w:w="2891" w:type="dxa"/>
            <w:shd w:val="clear" w:color="auto" w:fill="auto"/>
          </w:tcPr>
          <w:p w14:paraId="3A42B14E" w14:textId="77777777" w:rsidR="00E67491" w:rsidRPr="00E72E9A" w:rsidRDefault="00E67491" w:rsidP="00E67491">
            <w:pPr>
              <w:pStyle w:val="GPSDefinitionTerm"/>
            </w:pPr>
            <w:r w:rsidRPr="00E72E9A">
              <w:t xml:space="preserve">“Undelivered Goods” </w:t>
            </w:r>
            <w:r w:rsidRPr="00E72E9A">
              <w:rPr>
                <w:b w:val="0"/>
              </w:rPr>
              <w:t>and</w:t>
            </w:r>
            <w:r w:rsidRPr="00E72E9A">
              <w:t xml:space="preserve"> “Undelivered Services”</w:t>
            </w:r>
          </w:p>
        </w:tc>
        <w:tc>
          <w:tcPr>
            <w:tcW w:w="6056" w:type="dxa"/>
            <w:shd w:val="clear" w:color="auto" w:fill="auto"/>
          </w:tcPr>
          <w:p w14:paraId="2B98C4E5" w14:textId="77777777" w:rsidR="00E67491" w:rsidRPr="00E72E9A" w:rsidRDefault="00E67491" w:rsidP="00E67491">
            <w:pPr>
              <w:pStyle w:val="GPsDefinition"/>
            </w:pPr>
            <w:r w:rsidRPr="00E72E9A">
              <w:t>shall have the meaning given in Clause </w:t>
            </w:r>
            <w:r w:rsidRPr="00E72E9A">
              <w:fldChar w:fldCharType="begin"/>
            </w:r>
            <w:r w:rsidRPr="00E72E9A">
              <w:instrText xml:space="preserve"> REF _Ref349210884 \n \h  \* MERGEFORMAT </w:instrText>
            </w:r>
            <w:r w:rsidRPr="00E72E9A">
              <w:fldChar w:fldCharType="separate"/>
            </w:r>
            <w:r w:rsidRPr="00E72E9A">
              <w:t>4.5</w:t>
            </w:r>
            <w:r w:rsidRPr="00E72E9A">
              <w:fldChar w:fldCharType="end"/>
            </w:r>
            <w:r w:rsidRPr="00E72E9A">
              <w:t xml:space="preserve"> </w:t>
            </w:r>
          </w:p>
        </w:tc>
      </w:tr>
      <w:tr w:rsidR="00E67491" w:rsidRPr="00E72E9A" w14:paraId="1981CF67" w14:textId="77777777" w:rsidTr="00E67491">
        <w:tc>
          <w:tcPr>
            <w:tcW w:w="2891" w:type="dxa"/>
            <w:shd w:val="clear" w:color="auto" w:fill="auto"/>
          </w:tcPr>
          <w:p w14:paraId="3827CAE3" w14:textId="77777777" w:rsidR="00E67491" w:rsidRPr="00E72E9A" w:rsidRDefault="00E67491" w:rsidP="00E67491">
            <w:pPr>
              <w:pStyle w:val="GPSDefinitionTerm"/>
            </w:pPr>
            <w:r w:rsidRPr="00E72E9A">
              <w:t>"Undisputed Sums Time Period"</w:t>
            </w:r>
          </w:p>
        </w:tc>
        <w:tc>
          <w:tcPr>
            <w:tcW w:w="6056" w:type="dxa"/>
            <w:shd w:val="clear" w:color="auto" w:fill="auto"/>
          </w:tcPr>
          <w:p w14:paraId="699F2600" w14:textId="77777777" w:rsidR="00E67491" w:rsidRPr="00E72E9A" w:rsidRDefault="00E67491" w:rsidP="00E67491">
            <w:pPr>
              <w:pStyle w:val="GPsDefinition"/>
            </w:pPr>
            <w:r w:rsidRPr="00E72E9A">
              <w:t xml:space="preserve">has the meaning given in Clause </w:t>
            </w:r>
            <w:r w:rsidRPr="00E72E9A">
              <w:fldChar w:fldCharType="begin"/>
            </w:r>
            <w:r w:rsidRPr="00E72E9A">
              <w:instrText xml:space="preserve"> REF _Ref363735542 \r \h  \* MERGEFORMAT </w:instrText>
            </w:r>
            <w:r w:rsidRPr="00E72E9A">
              <w:fldChar w:fldCharType="separate"/>
            </w:r>
            <w:r w:rsidRPr="00E72E9A">
              <w:t>22.1.1</w:t>
            </w:r>
            <w:r w:rsidRPr="00E72E9A">
              <w:fldChar w:fldCharType="end"/>
            </w:r>
            <w:r w:rsidRPr="00E72E9A">
              <w:t xml:space="preserve"> (Termination of Customer Cause for Failure to Pay);</w:t>
            </w:r>
          </w:p>
        </w:tc>
      </w:tr>
      <w:tr w:rsidR="00E67491" w:rsidRPr="00E72E9A" w14:paraId="586FE5DC" w14:textId="77777777" w:rsidTr="00E67491">
        <w:tc>
          <w:tcPr>
            <w:tcW w:w="2891" w:type="dxa"/>
            <w:shd w:val="clear" w:color="auto" w:fill="auto"/>
          </w:tcPr>
          <w:p w14:paraId="23FE707F" w14:textId="77777777" w:rsidR="00E67491" w:rsidRPr="00E72E9A" w:rsidRDefault="00E67491" w:rsidP="00E67491">
            <w:pPr>
              <w:pStyle w:val="GPSDefinitionTerm"/>
            </w:pPr>
            <w:r w:rsidRPr="00E72E9A">
              <w:t>"Valid Invoice"</w:t>
            </w:r>
          </w:p>
        </w:tc>
        <w:tc>
          <w:tcPr>
            <w:tcW w:w="6056" w:type="dxa"/>
            <w:shd w:val="clear" w:color="auto" w:fill="auto"/>
          </w:tcPr>
          <w:p w14:paraId="732E75F3" w14:textId="77777777" w:rsidR="00E67491" w:rsidRPr="00E72E9A" w:rsidRDefault="00E67491" w:rsidP="00E67491">
            <w:pPr>
              <w:pStyle w:val="GPsDefinition"/>
            </w:pPr>
            <w:r w:rsidRPr="00E72E9A">
              <w:t>means an invoice issued by the Supplier to the Customer that complies with the invoicing procedure in paragraph 5 (Invoicing Procedure) of Call Off Schedule 2 (Call Off Contract Charges, Payment and Invoicing);</w:t>
            </w:r>
          </w:p>
        </w:tc>
      </w:tr>
      <w:tr w:rsidR="00E67491" w:rsidRPr="00E72E9A" w14:paraId="635A6DCB" w14:textId="77777777" w:rsidTr="00E67491">
        <w:tc>
          <w:tcPr>
            <w:tcW w:w="2891" w:type="dxa"/>
            <w:shd w:val="clear" w:color="auto" w:fill="auto"/>
          </w:tcPr>
          <w:p w14:paraId="57D2090E" w14:textId="77777777" w:rsidR="00E67491" w:rsidRPr="00E72E9A" w:rsidRDefault="00E67491" w:rsidP="00E67491">
            <w:pPr>
              <w:pStyle w:val="GPSDefinitionTerm"/>
            </w:pPr>
            <w:r w:rsidRPr="00E72E9A">
              <w:t>"Variation"</w:t>
            </w:r>
          </w:p>
        </w:tc>
        <w:tc>
          <w:tcPr>
            <w:tcW w:w="6056" w:type="dxa"/>
            <w:shd w:val="clear" w:color="auto" w:fill="auto"/>
          </w:tcPr>
          <w:p w14:paraId="2FB239A6" w14:textId="77777777" w:rsidR="00E67491" w:rsidRPr="00E72E9A" w:rsidRDefault="00E67491" w:rsidP="00E67491">
            <w:pPr>
              <w:pStyle w:val="GPsDefinition"/>
            </w:pPr>
            <w:r w:rsidRPr="00E72E9A">
              <w:t xml:space="preserve">shall mean a change to the contract terms made in accordance with Clause </w:t>
            </w:r>
            <w:r w:rsidRPr="00E72E9A">
              <w:fldChar w:fldCharType="begin"/>
            </w:r>
            <w:r w:rsidRPr="00E72E9A">
              <w:instrText xml:space="preserve"> REF _Ref359363277 \r \h  \* MERGEFORMAT </w:instrText>
            </w:r>
            <w:r w:rsidRPr="00E72E9A">
              <w:fldChar w:fldCharType="separate"/>
            </w:r>
            <w:r w:rsidRPr="00E72E9A">
              <w:t>10.1</w:t>
            </w:r>
            <w:r w:rsidRPr="00E72E9A">
              <w:fldChar w:fldCharType="end"/>
            </w:r>
            <w:r w:rsidRPr="00E72E9A">
              <w:t xml:space="preserve"> (Variation Procedure);</w:t>
            </w:r>
          </w:p>
        </w:tc>
      </w:tr>
      <w:tr w:rsidR="00E67491" w:rsidRPr="00E72E9A" w14:paraId="09E7ABAD" w14:textId="77777777" w:rsidTr="00E67491">
        <w:tc>
          <w:tcPr>
            <w:tcW w:w="2891" w:type="dxa"/>
            <w:shd w:val="clear" w:color="auto" w:fill="auto"/>
          </w:tcPr>
          <w:p w14:paraId="1F32F272" w14:textId="77777777" w:rsidR="00E67491" w:rsidRPr="00E72E9A" w:rsidRDefault="00E67491" w:rsidP="00E67491">
            <w:pPr>
              <w:pStyle w:val="GPSDefinitionTerm"/>
            </w:pPr>
            <w:r w:rsidRPr="00E72E9A">
              <w:t>"Variation Procedure"</w:t>
            </w:r>
          </w:p>
        </w:tc>
        <w:tc>
          <w:tcPr>
            <w:tcW w:w="6056" w:type="dxa"/>
            <w:shd w:val="clear" w:color="auto" w:fill="auto"/>
          </w:tcPr>
          <w:p w14:paraId="008BAFE6" w14:textId="77777777" w:rsidR="00E67491" w:rsidRPr="00E72E9A" w:rsidRDefault="00E67491" w:rsidP="00E67491">
            <w:pPr>
              <w:pStyle w:val="GPsDefinition"/>
            </w:pPr>
            <w:r w:rsidRPr="00E72E9A">
              <w:t xml:space="preserve">means the procedure set out in Clause </w:t>
            </w:r>
            <w:r w:rsidRPr="00E72E9A">
              <w:fldChar w:fldCharType="begin"/>
            </w:r>
            <w:r w:rsidRPr="00E72E9A">
              <w:instrText xml:space="preserve"> REF _Ref359363277 \r \h  \* MERGEFORMAT </w:instrText>
            </w:r>
            <w:r w:rsidRPr="00E72E9A">
              <w:fldChar w:fldCharType="separate"/>
            </w:r>
            <w:r w:rsidRPr="00E72E9A">
              <w:t>10.1</w:t>
            </w:r>
            <w:r w:rsidRPr="00E72E9A">
              <w:fldChar w:fldCharType="end"/>
            </w:r>
            <w:r w:rsidRPr="00E72E9A">
              <w:t xml:space="preserve"> (Variation Procedure);</w:t>
            </w:r>
          </w:p>
        </w:tc>
      </w:tr>
      <w:tr w:rsidR="00E67491" w:rsidRPr="00E72E9A" w14:paraId="6E72AC39" w14:textId="77777777" w:rsidTr="00E67491">
        <w:tc>
          <w:tcPr>
            <w:tcW w:w="2891" w:type="dxa"/>
            <w:shd w:val="clear" w:color="auto" w:fill="auto"/>
          </w:tcPr>
          <w:p w14:paraId="17B1CA44" w14:textId="77777777" w:rsidR="00E67491" w:rsidRPr="00E72E9A" w:rsidRDefault="00E67491" w:rsidP="00E67491">
            <w:pPr>
              <w:pStyle w:val="GPSDefinitionTerm"/>
            </w:pPr>
            <w:r w:rsidRPr="00E72E9A">
              <w:t>"VAT"</w:t>
            </w:r>
          </w:p>
        </w:tc>
        <w:tc>
          <w:tcPr>
            <w:tcW w:w="6056" w:type="dxa"/>
            <w:shd w:val="clear" w:color="auto" w:fill="auto"/>
          </w:tcPr>
          <w:p w14:paraId="1AA95D72" w14:textId="77777777" w:rsidR="00E67491" w:rsidRPr="00E72E9A" w:rsidRDefault="00E67491" w:rsidP="00E67491">
            <w:pPr>
              <w:pStyle w:val="GPsDefinition"/>
            </w:pPr>
            <w:r w:rsidRPr="00E72E9A">
              <w:t>means value added tax in accordance with the provisions of the Value Added Tax Act 1994;</w:t>
            </w:r>
          </w:p>
        </w:tc>
      </w:tr>
      <w:tr w:rsidR="00E67491" w:rsidRPr="00E72E9A" w14:paraId="3699C443" w14:textId="77777777" w:rsidTr="00E67491">
        <w:tc>
          <w:tcPr>
            <w:tcW w:w="2891" w:type="dxa"/>
            <w:shd w:val="clear" w:color="auto" w:fill="auto"/>
          </w:tcPr>
          <w:p w14:paraId="40460C0B" w14:textId="77777777" w:rsidR="00E67491" w:rsidRPr="00E72E9A" w:rsidRDefault="00E67491" w:rsidP="00E67491">
            <w:pPr>
              <w:pStyle w:val="GPSDefinitionTerm"/>
            </w:pPr>
            <w:r w:rsidRPr="00E72E9A">
              <w:t>“Warranty Period”</w:t>
            </w:r>
          </w:p>
        </w:tc>
        <w:tc>
          <w:tcPr>
            <w:tcW w:w="6056" w:type="dxa"/>
            <w:shd w:val="clear" w:color="auto" w:fill="auto"/>
          </w:tcPr>
          <w:p w14:paraId="5A48D17E" w14:textId="77777777" w:rsidR="00E67491" w:rsidRPr="00E72E9A" w:rsidRDefault="00E67491" w:rsidP="00E67491">
            <w:pPr>
              <w:pStyle w:val="GPsDefinition"/>
            </w:pPr>
            <w:r w:rsidRPr="00E72E9A">
              <w:t>means, in relation to any Goods, the warranty period specified in the Order Form;</w:t>
            </w:r>
          </w:p>
        </w:tc>
      </w:tr>
      <w:tr w:rsidR="00E67491" w:rsidRPr="00E72E9A" w14:paraId="094EC97E" w14:textId="77777777" w:rsidTr="00E67491">
        <w:tc>
          <w:tcPr>
            <w:tcW w:w="2891" w:type="dxa"/>
            <w:shd w:val="clear" w:color="auto" w:fill="auto"/>
          </w:tcPr>
          <w:p w14:paraId="440B10FC" w14:textId="77777777" w:rsidR="00E67491" w:rsidRPr="00E72E9A" w:rsidRDefault="00E67491" w:rsidP="00E67491">
            <w:pPr>
              <w:pStyle w:val="GPSDefinitionTerm"/>
            </w:pPr>
            <w:r w:rsidRPr="00E72E9A">
              <w:t>"Working Day"</w:t>
            </w:r>
          </w:p>
        </w:tc>
        <w:tc>
          <w:tcPr>
            <w:tcW w:w="6056" w:type="dxa"/>
            <w:shd w:val="clear" w:color="auto" w:fill="auto"/>
          </w:tcPr>
          <w:p w14:paraId="77977ACC" w14:textId="77777777" w:rsidR="00E67491" w:rsidRPr="00E72E9A" w:rsidRDefault="00E67491" w:rsidP="00E67491">
            <w:pPr>
              <w:pStyle w:val="GPsDefinition"/>
            </w:pPr>
            <w:r w:rsidRPr="00E72E9A">
              <w:t>means any Day other than a Saturday or Sunday or public holiday in England and Wales.</w:t>
            </w:r>
          </w:p>
        </w:tc>
      </w:tr>
    </w:tbl>
    <w:p w14:paraId="2E94911C" w14:textId="77777777" w:rsidR="00E67491" w:rsidRPr="00E72E9A" w:rsidRDefault="00E67491" w:rsidP="00E67491">
      <w:pPr>
        <w:pStyle w:val="GPSmacrorestart"/>
        <w:rPr>
          <w:sz w:val="22"/>
          <w:szCs w:val="22"/>
        </w:rPr>
      </w:pPr>
    </w:p>
    <w:p w14:paraId="148FAAB4" w14:textId="77777777" w:rsidR="00E67491" w:rsidRPr="00E72E9A" w:rsidRDefault="00E67491" w:rsidP="00E67491">
      <w:pPr>
        <w:pStyle w:val="GPSSchTitleandNumber"/>
        <w:rPr>
          <w:rFonts w:ascii="Arial" w:hAnsi="Arial" w:cs="Arial"/>
        </w:rPr>
      </w:pPr>
      <w:r w:rsidRPr="00E72E9A">
        <w:rPr>
          <w:rFonts w:ascii="Arial" w:hAnsi="Arial" w:cs="Arial"/>
        </w:rPr>
        <w:br w:type="page"/>
      </w:r>
      <w:bookmarkStart w:id="3311" w:name="_Toc368062236"/>
      <w:bookmarkStart w:id="3312" w:name="_Toc509772150"/>
      <w:bookmarkStart w:id="3313" w:name="_Toc231798312"/>
      <w:bookmarkStart w:id="3314" w:name="_Toc312057926"/>
      <w:bookmarkStart w:id="3315" w:name="_Ref313383263"/>
      <w:bookmarkStart w:id="3316" w:name="_Toc314810843"/>
      <w:bookmarkStart w:id="3317" w:name="_Ref349136108"/>
      <w:bookmarkStart w:id="3318" w:name="_Toc350503088"/>
      <w:bookmarkStart w:id="3319" w:name="_Toc350504078"/>
      <w:bookmarkStart w:id="3320" w:name="_Toc358671825"/>
      <w:r w:rsidRPr="00E72E9A">
        <w:rPr>
          <w:rFonts w:ascii="Arial" w:hAnsi="Arial" w:cs="Arial"/>
        </w:rPr>
        <w:t>CALL OFF SCHEDULE 2: CALL OFF CONTRACT CHARGES, PAYMENT AND INVOICING</w:t>
      </w:r>
      <w:bookmarkEnd w:id="3311"/>
      <w:bookmarkEnd w:id="3312"/>
    </w:p>
    <w:p w14:paraId="66947276" w14:textId="77777777" w:rsidR="00E67491" w:rsidRPr="00E72E9A" w:rsidRDefault="00E67491" w:rsidP="00E72E9A">
      <w:pPr>
        <w:pStyle w:val="GPSL1SCHEDULEHeading"/>
        <w:numPr>
          <w:ilvl w:val="0"/>
          <w:numId w:val="17"/>
        </w:numPr>
        <w:rPr>
          <w:rFonts w:ascii="Arial" w:hAnsi="Arial"/>
        </w:rPr>
      </w:pPr>
      <w:r w:rsidRPr="00E72E9A">
        <w:rPr>
          <w:rFonts w:ascii="Arial" w:hAnsi="Arial"/>
        </w:rPr>
        <w:t>GENERAL PROVISIONS</w:t>
      </w:r>
    </w:p>
    <w:p w14:paraId="67F8061C" w14:textId="77777777" w:rsidR="00E67491" w:rsidRPr="00E72E9A" w:rsidRDefault="00E67491" w:rsidP="00E72E9A">
      <w:pPr>
        <w:pStyle w:val="GPSL2numberedclause"/>
        <w:numPr>
          <w:ilvl w:val="1"/>
          <w:numId w:val="17"/>
        </w:numPr>
      </w:pPr>
      <w:r w:rsidRPr="00E72E9A">
        <w:t>This Call Off Schedule details:</w:t>
      </w:r>
    </w:p>
    <w:p w14:paraId="310F59EE" w14:textId="77777777" w:rsidR="00E67491" w:rsidRPr="00E72E9A" w:rsidRDefault="00E67491" w:rsidP="00E72E9A">
      <w:pPr>
        <w:pStyle w:val="GPSL3numberedclause"/>
        <w:numPr>
          <w:ilvl w:val="2"/>
          <w:numId w:val="17"/>
        </w:numPr>
      </w:pPr>
      <w:r w:rsidRPr="00E72E9A">
        <w:t>the Call-Off Contract Charges for the Goods under this Call Off Contract; and</w:t>
      </w:r>
    </w:p>
    <w:p w14:paraId="34F9DFAB" w14:textId="77777777" w:rsidR="00E67491" w:rsidRPr="00E72E9A" w:rsidRDefault="00E67491" w:rsidP="00E72E9A">
      <w:pPr>
        <w:pStyle w:val="GPSL3numberedclause"/>
        <w:numPr>
          <w:ilvl w:val="2"/>
          <w:numId w:val="17"/>
        </w:numPr>
      </w:pPr>
      <w:r w:rsidRPr="00E72E9A">
        <w:t>the payment terms/profile for the Call Off Contract Charges;</w:t>
      </w:r>
    </w:p>
    <w:p w14:paraId="710685A6" w14:textId="77777777" w:rsidR="00E67491" w:rsidRPr="00E72E9A" w:rsidRDefault="00E67491" w:rsidP="00E72E9A">
      <w:pPr>
        <w:pStyle w:val="GPSL3numberedclause"/>
        <w:numPr>
          <w:ilvl w:val="2"/>
          <w:numId w:val="17"/>
        </w:numPr>
      </w:pPr>
      <w:r w:rsidRPr="00E72E9A">
        <w:t>the invoicing procedure; and</w:t>
      </w:r>
    </w:p>
    <w:p w14:paraId="22422C0A" w14:textId="77777777" w:rsidR="00E67491" w:rsidRPr="00E72E9A" w:rsidRDefault="00E67491" w:rsidP="00E72E9A">
      <w:pPr>
        <w:pStyle w:val="GPSL3numberedclause"/>
        <w:numPr>
          <w:ilvl w:val="2"/>
          <w:numId w:val="17"/>
        </w:numPr>
      </w:pPr>
      <w:r w:rsidRPr="00E72E9A">
        <w:t>the procedure applicable to any adjustments of the Call Off Contract Charges.</w:t>
      </w:r>
    </w:p>
    <w:p w14:paraId="5FA0437D" w14:textId="77777777" w:rsidR="00E67491" w:rsidRPr="00E72E9A" w:rsidRDefault="00E67491" w:rsidP="00E72E9A">
      <w:pPr>
        <w:pStyle w:val="GPSL1SCHEDULEHeading"/>
        <w:numPr>
          <w:ilvl w:val="0"/>
          <w:numId w:val="17"/>
        </w:numPr>
        <w:rPr>
          <w:rFonts w:ascii="Arial" w:hAnsi="Arial"/>
        </w:rPr>
      </w:pPr>
      <w:bookmarkStart w:id="3321" w:name="_Ref362948016"/>
      <w:r w:rsidRPr="00E72E9A">
        <w:rPr>
          <w:rFonts w:ascii="Arial" w:hAnsi="Arial"/>
        </w:rPr>
        <w:t>CALL OFF CONTRACT CHARGES</w:t>
      </w:r>
      <w:bookmarkEnd w:id="3321"/>
    </w:p>
    <w:p w14:paraId="2249F3AB" w14:textId="77777777" w:rsidR="00E67491" w:rsidRPr="00E72E9A" w:rsidRDefault="00E67491" w:rsidP="00E72E9A">
      <w:pPr>
        <w:pStyle w:val="GPSL2numberedclause"/>
        <w:numPr>
          <w:ilvl w:val="1"/>
          <w:numId w:val="17"/>
        </w:numPr>
      </w:pPr>
      <w:bookmarkStart w:id="3322" w:name="_Ref362009649"/>
      <w:r w:rsidRPr="00E72E9A">
        <w:t>The Call Off Contract Charges applicable to this Call Off Contract are set out in the Order Form.</w:t>
      </w:r>
    </w:p>
    <w:p w14:paraId="0A15B81F" w14:textId="77777777" w:rsidR="00E67491" w:rsidRPr="00E72E9A" w:rsidRDefault="00E67491" w:rsidP="00E72E9A">
      <w:pPr>
        <w:pStyle w:val="GPSL2numberedclause"/>
        <w:numPr>
          <w:ilvl w:val="1"/>
          <w:numId w:val="17"/>
        </w:numPr>
      </w:pPr>
      <w:bookmarkStart w:id="3323" w:name="_Ref362951432"/>
      <w:r w:rsidRPr="00E72E9A">
        <w:t>The Supplier acknowledges and agrees that:</w:t>
      </w:r>
      <w:bookmarkEnd w:id="3323"/>
    </w:p>
    <w:p w14:paraId="7E453E4C" w14:textId="77777777" w:rsidR="00E67491" w:rsidRPr="00E72E9A" w:rsidRDefault="00E67491" w:rsidP="00E72E9A">
      <w:pPr>
        <w:pStyle w:val="GPSL3numberedclause"/>
        <w:numPr>
          <w:ilvl w:val="2"/>
          <w:numId w:val="17"/>
        </w:numPr>
      </w:pPr>
      <w:r w:rsidRPr="00E72E9A">
        <w:t>In accordance with paragraph 2 of Framework Schedule 3 (Pricing Structure), the Call Off Contract Charges can in no event exceed the Framework Prices set out in Annex 2 to Framework Schedule 3 (Charging Structure)</w:t>
      </w:r>
      <w:bookmarkEnd w:id="3322"/>
      <w:r w:rsidRPr="00E72E9A">
        <w:t>; and</w:t>
      </w:r>
    </w:p>
    <w:p w14:paraId="4173DCED" w14:textId="2515ECC7" w:rsidR="00E67491" w:rsidRPr="00E72E9A" w:rsidRDefault="00E67491" w:rsidP="00E72E9A">
      <w:pPr>
        <w:pStyle w:val="GPSL3numberedclause"/>
        <w:numPr>
          <w:ilvl w:val="2"/>
          <w:numId w:val="17"/>
        </w:numPr>
      </w:pPr>
      <w:r w:rsidRPr="00E72E9A">
        <w:t xml:space="preserve">subject to paragraph </w:t>
      </w:r>
      <w:r w:rsidRPr="00E72E9A">
        <w:fldChar w:fldCharType="begin"/>
      </w:r>
      <w:r w:rsidRPr="00E72E9A">
        <w:instrText xml:space="preserve"> REF _Ref362948064 \r \h </w:instrText>
      </w:r>
      <w:r w:rsidR="00E72E9A" w:rsidRPr="00E72E9A">
        <w:instrText xml:space="preserve"> \* MERGEFORMAT </w:instrText>
      </w:r>
      <w:r w:rsidRPr="00E72E9A">
        <w:fldChar w:fldCharType="separate"/>
      </w:r>
      <w:r w:rsidRPr="00E72E9A">
        <w:t>6</w:t>
      </w:r>
      <w:r w:rsidRPr="00E72E9A">
        <w:fldChar w:fldCharType="end"/>
      </w:r>
      <w:r w:rsidRPr="00E72E9A">
        <w:t xml:space="preserve"> of this Call Off Schedule 2 (Adjustment of Call Off Contract Charges), the Call Off Contract Charges cannot be increased during the Call Off Contract Period.</w:t>
      </w:r>
    </w:p>
    <w:p w14:paraId="14EF388E" w14:textId="77777777" w:rsidR="00E67491" w:rsidRPr="00E72E9A" w:rsidRDefault="00E67491" w:rsidP="00E72E9A">
      <w:pPr>
        <w:pStyle w:val="GPSL1SCHEDULEHeading"/>
        <w:numPr>
          <w:ilvl w:val="0"/>
          <w:numId w:val="17"/>
        </w:numPr>
        <w:rPr>
          <w:rFonts w:ascii="Arial" w:hAnsi="Arial"/>
        </w:rPr>
      </w:pPr>
      <w:bookmarkStart w:id="3324" w:name="_Ref311675490"/>
      <w:r w:rsidRPr="00E72E9A">
        <w:rPr>
          <w:rFonts w:ascii="Arial" w:hAnsi="Arial"/>
        </w:rPr>
        <w:t>COSTS AND EXPENSES</w:t>
      </w:r>
    </w:p>
    <w:p w14:paraId="38596BDD" w14:textId="77777777" w:rsidR="00E67491" w:rsidRPr="00E72E9A" w:rsidRDefault="00E67491" w:rsidP="00E72E9A">
      <w:pPr>
        <w:pStyle w:val="GPSL2numberedclause"/>
        <w:numPr>
          <w:ilvl w:val="1"/>
          <w:numId w:val="17"/>
        </w:numPr>
      </w:pPr>
      <w:bookmarkStart w:id="3325" w:name="_Ref362012967"/>
      <w:r w:rsidRPr="00E72E9A">
        <w:t>The Call Off Contract Charges include all costs and expenses relating to the Goods and/or the Supplier’s performance of its obligations under this Call Off Contract and no further amounts shall be payable by the Customer to the Supplier in respect of such performance, including in respect of matters such as:</w:t>
      </w:r>
      <w:bookmarkEnd w:id="3325"/>
    </w:p>
    <w:p w14:paraId="598BD3AD" w14:textId="77777777" w:rsidR="00E67491" w:rsidRPr="00E72E9A" w:rsidRDefault="00E67491" w:rsidP="00E72E9A">
      <w:pPr>
        <w:pStyle w:val="GPSL3numberedclause"/>
        <w:numPr>
          <w:ilvl w:val="2"/>
          <w:numId w:val="17"/>
        </w:numPr>
      </w:pPr>
      <w:r w:rsidRPr="00E72E9A">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447E3E" w14:textId="77777777" w:rsidR="00E67491" w:rsidRPr="00E72E9A" w:rsidRDefault="00E67491" w:rsidP="00E72E9A">
      <w:pPr>
        <w:pStyle w:val="GPSL3numberedclause"/>
        <w:numPr>
          <w:ilvl w:val="2"/>
          <w:numId w:val="17"/>
        </w:numPr>
      </w:pPr>
      <w:r w:rsidRPr="00E72E9A">
        <w:t>any amount for any services provided or costs incurred by the Supplier prior to the Call Off Commencement Date.</w:t>
      </w:r>
    </w:p>
    <w:bookmarkEnd w:id="3324"/>
    <w:p w14:paraId="32AC0E08" w14:textId="77777777" w:rsidR="00E67491" w:rsidRPr="00E72E9A" w:rsidRDefault="00E67491" w:rsidP="00E72E9A">
      <w:pPr>
        <w:pStyle w:val="GPSL1SCHEDULEHeading"/>
        <w:numPr>
          <w:ilvl w:val="0"/>
          <w:numId w:val="17"/>
        </w:numPr>
        <w:rPr>
          <w:rFonts w:ascii="Arial" w:hAnsi="Arial"/>
        </w:rPr>
      </w:pPr>
      <w:r w:rsidRPr="00E72E9A">
        <w:rPr>
          <w:rFonts w:ascii="Arial" w:hAnsi="Arial"/>
        </w:rPr>
        <w:t>PAYMENT TERMS/PAYMENT PROFILE</w:t>
      </w:r>
    </w:p>
    <w:p w14:paraId="0DA305E7" w14:textId="77777777" w:rsidR="00E67491" w:rsidRPr="00E72E9A" w:rsidRDefault="00E67491" w:rsidP="00E72E9A">
      <w:pPr>
        <w:pStyle w:val="GPSL2numberedclause"/>
        <w:numPr>
          <w:ilvl w:val="1"/>
          <w:numId w:val="17"/>
        </w:numPr>
      </w:pPr>
      <w:r w:rsidRPr="00E72E9A">
        <w:t>The payment terms/profile applicable to this Call Off Contract are set out in the Order Form.</w:t>
      </w:r>
    </w:p>
    <w:p w14:paraId="42261CD9" w14:textId="77777777" w:rsidR="00E67491" w:rsidRPr="00E72E9A" w:rsidRDefault="00E67491" w:rsidP="00E72E9A">
      <w:pPr>
        <w:pStyle w:val="GPSL1SCHEDULEHeading"/>
        <w:numPr>
          <w:ilvl w:val="0"/>
          <w:numId w:val="17"/>
        </w:numPr>
        <w:rPr>
          <w:rFonts w:ascii="Arial" w:hAnsi="Arial"/>
          <w:color w:val="000000" w:themeColor="text1"/>
        </w:rPr>
      </w:pPr>
      <w:r w:rsidRPr="00E72E9A">
        <w:rPr>
          <w:rFonts w:ascii="Arial" w:hAnsi="Arial"/>
          <w:color w:val="000000" w:themeColor="text1"/>
        </w:rPr>
        <w:t>INVOICING PROCEDURE</w:t>
      </w:r>
    </w:p>
    <w:p w14:paraId="4B2D97EF" w14:textId="77777777" w:rsidR="00E67491" w:rsidRPr="00E72E9A" w:rsidRDefault="00E67491" w:rsidP="00E72E9A">
      <w:pPr>
        <w:pStyle w:val="GPSL2numberedclause"/>
        <w:numPr>
          <w:ilvl w:val="1"/>
          <w:numId w:val="17"/>
        </w:numPr>
        <w:rPr>
          <w:color w:val="000000" w:themeColor="text1"/>
        </w:rPr>
      </w:pPr>
      <w:bookmarkStart w:id="3326" w:name="_Ref362954644"/>
      <w:r w:rsidRPr="00E72E9A">
        <w:rPr>
          <w:color w:val="000000" w:themeColor="text1"/>
        </w:rPr>
        <w:t>The Customer shall pay all sums properly due and payable to the Supplier in cleared funds within thirty (30) days of receipt of a Valid Invoice, submitted to the address specified by the Customer in the Order Form and in accordance with the provisions of this Call Off Contract.</w:t>
      </w:r>
      <w:bookmarkEnd w:id="3326"/>
    </w:p>
    <w:p w14:paraId="2F2A8344" w14:textId="77777777" w:rsidR="00E67491" w:rsidRPr="00E72E9A" w:rsidRDefault="00E67491" w:rsidP="00E72E9A">
      <w:pPr>
        <w:pStyle w:val="GPSL2numberedclause"/>
        <w:numPr>
          <w:ilvl w:val="1"/>
          <w:numId w:val="17"/>
        </w:numPr>
        <w:rPr>
          <w:color w:val="000000" w:themeColor="text1"/>
        </w:rPr>
      </w:pPr>
      <w:r w:rsidRPr="00E72E9A">
        <w:rPr>
          <w:color w:val="000000" w:themeColor="text1"/>
        </w:rPr>
        <w:t>The Customer shall pay all sums properly due and payable under any Financed Purchase Agreement in accordance with the terms of such Financed Purchase Agreement.</w:t>
      </w:r>
    </w:p>
    <w:p w14:paraId="0CFAA092" w14:textId="77777777" w:rsidR="00E67491" w:rsidRPr="00E72E9A" w:rsidRDefault="00E67491" w:rsidP="00E72E9A">
      <w:pPr>
        <w:pStyle w:val="GPSL2numberedclause"/>
        <w:numPr>
          <w:ilvl w:val="1"/>
          <w:numId w:val="17"/>
        </w:numPr>
        <w:rPr>
          <w:color w:val="000000" w:themeColor="text1"/>
        </w:rPr>
      </w:pPr>
      <w:r w:rsidRPr="00E72E9A">
        <w:rPr>
          <w:color w:val="000000" w:themeColor="text1"/>
        </w:rPr>
        <w:t>The Supplier shall ensure that each invoice (whether submitted electronically through a purchase-to-pay (P2P) automated system (or similar) or in a paper form, as the Customer may specify (but, in respect of paper form, subject to paragraph 4.3)):</w:t>
      </w:r>
    </w:p>
    <w:p w14:paraId="05EEC4DA" w14:textId="77777777" w:rsidR="00E67491" w:rsidRPr="00E72E9A" w:rsidRDefault="00E67491" w:rsidP="00E72E9A">
      <w:pPr>
        <w:pStyle w:val="GPSL3numberedclause"/>
        <w:numPr>
          <w:ilvl w:val="2"/>
          <w:numId w:val="17"/>
        </w:numPr>
        <w:rPr>
          <w:color w:val="000000" w:themeColor="text1"/>
        </w:rPr>
      </w:pPr>
      <w:r w:rsidRPr="00E72E9A">
        <w:rPr>
          <w:color w:val="000000" w:themeColor="text1"/>
        </w:rPr>
        <w:t>contains:</w:t>
      </w:r>
    </w:p>
    <w:p w14:paraId="3402A16F" w14:textId="77777777" w:rsidR="00E67491" w:rsidRPr="00E72E9A" w:rsidRDefault="00E67491" w:rsidP="00E72E9A">
      <w:pPr>
        <w:pStyle w:val="GPSL4numberedclause"/>
        <w:numPr>
          <w:ilvl w:val="3"/>
          <w:numId w:val="17"/>
        </w:numPr>
        <w:rPr>
          <w:color w:val="000000" w:themeColor="text1"/>
        </w:rPr>
      </w:pPr>
      <w:r w:rsidRPr="00E72E9A">
        <w:rPr>
          <w:color w:val="000000" w:themeColor="text1"/>
        </w:rPr>
        <w:t>all appropriate references, including the unique Order reference number as instructed in the Order Form;</w:t>
      </w:r>
      <w:r w:rsidRPr="00E72E9A">
        <w:rPr>
          <w:b/>
          <w:i/>
          <w:color w:val="000000" w:themeColor="text1"/>
        </w:rPr>
        <w:t xml:space="preserve"> </w:t>
      </w:r>
      <w:r w:rsidRPr="00E72E9A">
        <w:rPr>
          <w:color w:val="000000" w:themeColor="text1"/>
        </w:rPr>
        <w:t>and</w:t>
      </w:r>
    </w:p>
    <w:p w14:paraId="63F7E8AD" w14:textId="77777777" w:rsidR="00E67491" w:rsidRPr="00E72E9A" w:rsidRDefault="00E67491" w:rsidP="00E72E9A">
      <w:pPr>
        <w:pStyle w:val="GPSL4numberedclause"/>
        <w:numPr>
          <w:ilvl w:val="3"/>
          <w:numId w:val="17"/>
        </w:numPr>
        <w:rPr>
          <w:color w:val="000000" w:themeColor="text1"/>
        </w:rPr>
      </w:pPr>
      <w:r w:rsidRPr="00E72E9A">
        <w:rPr>
          <w:color w:val="000000" w:themeColor="text1"/>
        </w:rPr>
        <w:t>a detailed breakdown of the Delivered Goods, including the Milestone(s) (if any) and any other charges, for example, Delivery, and Deliverable(s) within this Call-Off Contract to which the Delivered Goods relate, against the applicable due and payable Call Off Contract Charges; and</w:t>
      </w:r>
    </w:p>
    <w:p w14:paraId="38A62E62" w14:textId="77777777" w:rsidR="00E67491" w:rsidRPr="00E72E9A" w:rsidRDefault="00E67491" w:rsidP="00E72E9A">
      <w:pPr>
        <w:pStyle w:val="GPSL3numberedclause"/>
        <w:numPr>
          <w:ilvl w:val="2"/>
          <w:numId w:val="17"/>
        </w:numPr>
        <w:rPr>
          <w:color w:val="000000" w:themeColor="text1"/>
        </w:rPr>
      </w:pPr>
      <w:r w:rsidRPr="00E72E9A">
        <w:rPr>
          <w:color w:val="000000" w:themeColor="text1"/>
        </w:rPr>
        <w:t>shows separately:</w:t>
      </w:r>
    </w:p>
    <w:p w14:paraId="5A4E30E7" w14:textId="77777777" w:rsidR="00E67491" w:rsidRPr="00E72E9A" w:rsidRDefault="00E67491" w:rsidP="00E72E9A">
      <w:pPr>
        <w:pStyle w:val="GPSL4numberedclause"/>
        <w:numPr>
          <w:ilvl w:val="3"/>
          <w:numId w:val="17"/>
        </w:numPr>
        <w:rPr>
          <w:color w:val="000000" w:themeColor="text1"/>
        </w:rPr>
      </w:pPr>
      <w:r w:rsidRPr="00E72E9A">
        <w:rPr>
          <w:color w:val="000000" w:themeColor="text1"/>
        </w:rPr>
        <w:t xml:space="preserve">the VAT added to the due and payable Call Off Contract Charges in accordance with Clause </w:t>
      </w:r>
      <w:r w:rsidRPr="00E72E9A">
        <w:rPr>
          <w:color w:val="000000" w:themeColor="text1"/>
        </w:rPr>
        <w:fldChar w:fldCharType="begin"/>
      </w:r>
      <w:r w:rsidRPr="00E72E9A">
        <w:rPr>
          <w:color w:val="000000" w:themeColor="text1"/>
        </w:rPr>
        <w:instrText xml:space="preserve"> REF _Ref359931819 \n \h  \* MERGEFORMAT </w:instrText>
      </w:r>
      <w:r w:rsidRPr="00E72E9A">
        <w:rPr>
          <w:color w:val="000000" w:themeColor="text1"/>
        </w:rPr>
      </w:r>
      <w:r w:rsidRPr="00E72E9A">
        <w:rPr>
          <w:color w:val="000000" w:themeColor="text1"/>
        </w:rPr>
        <w:fldChar w:fldCharType="separate"/>
      </w:r>
      <w:r w:rsidRPr="00E72E9A">
        <w:rPr>
          <w:color w:val="000000" w:themeColor="text1"/>
        </w:rPr>
        <w:t>11.2.1</w:t>
      </w:r>
      <w:r w:rsidRPr="00E72E9A">
        <w:rPr>
          <w:color w:val="000000" w:themeColor="text1"/>
        </w:rPr>
        <w:fldChar w:fldCharType="end"/>
      </w:r>
      <w:r w:rsidRPr="00E72E9A">
        <w:rPr>
          <w:color w:val="000000" w:themeColor="text1"/>
        </w:rPr>
        <w:t xml:space="preserve"> and </w:t>
      </w:r>
      <w:r w:rsidRPr="00E72E9A">
        <w:rPr>
          <w:bCs/>
          <w:color w:val="000000" w:themeColor="text1"/>
        </w:rPr>
        <w:t>the tax point date relating to the rate of VAT shown</w:t>
      </w:r>
      <w:r w:rsidRPr="00E72E9A">
        <w:rPr>
          <w:color w:val="000000" w:themeColor="text1"/>
        </w:rPr>
        <w:t>; and</w:t>
      </w:r>
    </w:p>
    <w:p w14:paraId="04B6FCD1" w14:textId="77777777" w:rsidR="00E67491" w:rsidRPr="00E72E9A" w:rsidRDefault="00E67491" w:rsidP="00E72E9A">
      <w:pPr>
        <w:pStyle w:val="GPSL3numberedclause"/>
        <w:numPr>
          <w:ilvl w:val="2"/>
          <w:numId w:val="17"/>
        </w:numPr>
        <w:rPr>
          <w:color w:val="000000" w:themeColor="text1"/>
        </w:rPr>
      </w:pPr>
      <w:r w:rsidRPr="00E72E9A">
        <w:rPr>
          <w:color w:val="000000" w:themeColor="text1"/>
        </w:rPr>
        <w:t>is exclusive of any Management Charge (and the Supplier shall not attempt to increase the Call Off Contract Charges or otherwise recover from the Customer as a surcharge the Management Charge levied on it by the Authority); and</w:t>
      </w:r>
    </w:p>
    <w:p w14:paraId="7B0D8ACE" w14:textId="77777777" w:rsidR="00E67491" w:rsidRPr="00E72E9A" w:rsidRDefault="00E67491" w:rsidP="00E72E9A">
      <w:pPr>
        <w:pStyle w:val="GPSL3numberedclause"/>
        <w:numPr>
          <w:ilvl w:val="2"/>
          <w:numId w:val="17"/>
        </w:numPr>
        <w:rPr>
          <w:color w:val="000000" w:themeColor="text1"/>
        </w:rPr>
      </w:pPr>
      <w:r w:rsidRPr="00E72E9A">
        <w:rPr>
          <w:color w:val="000000" w:themeColor="text1"/>
        </w:rPr>
        <w:t>it is supported by any other documentation reasonably required by the Customer to substantiate that the invoice is a Valid Invoice.</w:t>
      </w:r>
    </w:p>
    <w:p w14:paraId="5192F978" w14:textId="77777777" w:rsidR="00E67491" w:rsidRPr="00E72E9A" w:rsidRDefault="00E67491" w:rsidP="00E72E9A">
      <w:pPr>
        <w:pStyle w:val="GPSL2numberedclause"/>
        <w:numPr>
          <w:ilvl w:val="1"/>
          <w:numId w:val="17"/>
        </w:numPr>
        <w:rPr>
          <w:color w:val="000000" w:themeColor="text1"/>
        </w:rPr>
      </w:pPr>
      <w:r w:rsidRPr="00E72E9A">
        <w:rPr>
          <w:color w:val="000000" w:themeColor="text1"/>
        </w:rPr>
        <w:t>If the Customer is a Central Government Body, the Customer’s right to request paper form invoicing shall be subject to procurement policy note 11/15 (</w:t>
      </w:r>
      <w:hyperlink r:id="rId11" w:tgtFrame="_blank" w:history="1">
        <w:r w:rsidRPr="00E72E9A">
          <w:rPr>
            <w:color w:val="000000" w:themeColor="text1"/>
          </w:rPr>
          <w:t>https://www.gov.uk/government/uploads/system/uploads/attachment_data/file/437471/PPN_e-invoicing.pdf)</w:t>
        </w:r>
      </w:hyperlink>
      <w:r w:rsidRPr="00E72E9A">
        <w:rPr>
          <w:color w:val="000000" w:themeColor="text1"/>
        </w:rPr>
        <w:t>) in respect of the Customer’s obligation to accept unstructured electronic invoices from the Supplier where and as required under that procurement policy note (as amended from time to time).</w:t>
      </w:r>
    </w:p>
    <w:p w14:paraId="0E795B85" w14:textId="77777777" w:rsidR="00E67491" w:rsidRPr="00E72E9A" w:rsidRDefault="00E67491" w:rsidP="00E72E9A">
      <w:pPr>
        <w:pStyle w:val="GPSL2numberedclause"/>
        <w:numPr>
          <w:ilvl w:val="1"/>
          <w:numId w:val="17"/>
        </w:numPr>
        <w:rPr>
          <w:color w:val="000000" w:themeColor="text1"/>
        </w:rPr>
      </w:pPr>
      <w:r w:rsidRPr="00E72E9A">
        <w:rPr>
          <w:color w:val="000000" w:themeColor="text1"/>
        </w:rPr>
        <w:t>The Supplier shall accept the Government Procurement Card as a means of payment for the Goods where such card is agreed with the Customer to be a suitable means of payment. The Supplier shall be solely liable to pay any merchant fee levied for using the Government Procurement Card and shall not be entitled to recover this charge from the Customer.</w:t>
      </w:r>
    </w:p>
    <w:p w14:paraId="60B8B882" w14:textId="77777777" w:rsidR="00E67491" w:rsidRPr="00E72E9A" w:rsidRDefault="00E67491" w:rsidP="00E72E9A">
      <w:pPr>
        <w:pStyle w:val="GPSL2numberedclause"/>
        <w:numPr>
          <w:ilvl w:val="1"/>
          <w:numId w:val="17"/>
        </w:numPr>
        <w:rPr>
          <w:color w:val="000000" w:themeColor="text1"/>
        </w:rPr>
      </w:pPr>
      <w:r w:rsidRPr="00E72E9A">
        <w:rPr>
          <w:color w:val="000000" w:themeColor="text1"/>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298B4019" w14:textId="77777777" w:rsidR="00E67491" w:rsidRPr="00E72E9A" w:rsidRDefault="00E67491" w:rsidP="00E72E9A">
      <w:pPr>
        <w:pStyle w:val="GPSL2numberedclause"/>
        <w:numPr>
          <w:ilvl w:val="1"/>
          <w:numId w:val="17"/>
        </w:numPr>
        <w:rPr>
          <w:color w:val="000000" w:themeColor="text1"/>
        </w:rPr>
      </w:pPr>
      <w:bookmarkStart w:id="3327" w:name="_Ref362945564"/>
      <w:r w:rsidRPr="00E72E9A">
        <w:rPr>
          <w:color w:val="000000" w:themeColor="text1"/>
        </w:rPr>
        <w:t>The Supplier shall submit invoices directly to the invoicing address specified in the Order Form:</w:t>
      </w:r>
      <w:bookmarkEnd w:id="3327"/>
    </w:p>
    <w:p w14:paraId="5E26D5FF" w14:textId="77777777" w:rsidR="00E67491" w:rsidRPr="00E72E9A" w:rsidRDefault="00E67491" w:rsidP="00E72E9A">
      <w:pPr>
        <w:pStyle w:val="GPSL1SCHEDULEHeading"/>
        <w:numPr>
          <w:ilvl w:val="0"/>
          <w:numId w:val="17"/>
        </w:numPr>
        <w:rPr>
          <w:rFonts w:ascii="Arial" w:hAnsi="Arial"/>
        </w:rPr>
      </w:pPr>
      <w:r w:rsidRPr="00E72E9A" w:rsidDel="00220D2E">
        <w:rPr>
          <w:rFonts w:ascii="Arial" w:hAnsi="Arial"/>
          <w:color w:val="0070C0"/>
        </w:rPr>
        <w:t xml:space="preserve"> </w:t>
      </w:r>
      <w:bookmarkStart w:id="3328" w:name="_Ref362948064"/>
      <w:r w:rsidRPr="00E72E9A">
        <w:rPr>
          <w:rFonts w:ascii="Arial" w:hAnsi="Arial"/>
        </w:rPr>
        <w:t>ADJUSTMENT OF CALL OFF CONTRACT CHARGES</w:t>
      </w:r>
      <w:bookmarkEnd w:id="3328"/>
    </w:p>
    <w:p w14:paraId="12EC8C74" w14:textId="77777777" w:rsidR="00E67491" w:rsidRPr="00E72E9A" w:rsidRDefault="00E67491" w:rsidP="00E72E9A">
      <w:pPr>
        <w:pStyle w:val="GPSL2numberedclause"/>
        <w:numPr>
          <w:ilvl w:val="1"/>
          <w:numId w:val="17"/>
        </w:numPr>
      </w:pPr>
      <w:r w:rsidRPr="00E72E9A">
        <w:t>The Call Off Contract Charges shall only be varied:</w:t>
      </w:r>
    </w:p>
    <w:p w14:paraId="17D4F870" w14:textId="77777777" w:rsidR="00E67491" w:rsidRPr="00E72E9A" w:rsidRDefault="00E67491" w:rsidP="00E72E9A">
      <w:pPr>
        <w:pStyle w:val="GPSL3numberedclause"/>
        <w:numPr>
          <w:ilvl w:val="2"/>
          <w:numId w:val="17"/>
        </w:numPr>
      </w:pPr>
      <w:bookmarkStart w:id="3329" w:name="_Ref311663896"/>
      <w:r w:rsidRPr="00E72E9A">
        <w:t xml:space="preserve">due to a Specific Change in Law in relation to which the Parties agree that a change is required to all or part of the Call Off Contract Charges in accordance with Clause </w:t>
      </w:r>
      <w:r w:rsidRPr="00E72E9A">
        <w:fldChar w:fldCharType="begin"/>
      </w:r>
      <w:r w:rsidRPr="00E72E9A">
        <w:instrText xml:space="preserve"> REF _Ref362948642 \r \h  \* MERGEFORMAT </w:instrText>
      </w:r>
      <w:r w:rsidRPr="00E72E9A">
        <w:fldChar w:fldCharType="separate"/>
      </w:r>
      <w:r w:rsidRPr="00E72E9A">
        <w:t>10.2</w:t>
      </w:r>
      <w:r w:rsidRPr="00E72E9A">
        <w:fldChar w:fldCharType="end"/>
      </w:r>
      <w:r w:rsidRPr="00E72E9A">
        <w:t xml:space="preserve"> of this Call Off Contract (Legislative Change);</w:t>
      </w:r>
      <w:bookmarkEnd w:id="3329"/>
      <w:r w:rsidRPr="00E72E9A">
        <w:t xml:space="preserve"> or</w:t>
      </w:r>
    </w:p>
    <w:p w14:paraId="604BA04D" w14:textId="77777777" w:rsidR="00E67491" w:rsidRPr="00E72E9A" w:rsidRDefault="00E67491" w:rsidP="00E72E9A">
      <w:pPr>
        <w:pStyle w:val="GPSL3numberedclause"/>
        <w:numPr>
          <w:ilvl w:val="2"/>
          <w:numId w:val="17"/>
        </w:numPr>
      </w:pPr>
      <w:bookmarkStart w:id="3330" w:name="_Ref362000271"/>
      <w:r w:rsidRPr="00E72E9A">
        <w:t xml:space="preserve">in accordance with Clause </w:t>
      </w:r>
      <w:r w:rsidRPr="00E72E9A">
        <w:fldChar w:fldCharType="begin"/>
      </w:r>
      <w:r w:rsidRPr="00E72E9A">
        <w:instrText xml:space="preserve"> REF _Ref362948791 \r \h  \* MERGEFORMAT </w:instrText>
      </w:r>
      <w:r w:rsidRPr="00E72E9A">
        <w:fldChar w:fldCharType="separate"/>
      </w:r>
      <w:r w:rsidRPr="00E72E9A">
        <w:t>11.1.4</w:t>
      </w:r>
      <w:r w:rsidRPr="00E72E9A">
        <w:fldChar w:fldCharType="end"/>
      </w:r>
      <w:r w:rsidRPr="00E72E9A">
        <w:t xml:space="preserve"> (Call Off Contract Charges and Payment) where all or part of the Call Off Contract Charges are reduced as a result of a reduction in the Framework Prices;</w:t>
      </w:r>
      <w:bookmarkEnd w:id="3330"/>
    </w:p>
    <w:p w14:paraId="50518BFA" w14:textId="77777777" w:rsidR="00E67491" w:rsidRPr="00E72E9A" w:rsidRDefault="00E67491" w:rsidP="00E72E9A">
      <w:pPr>
        <w:pStyle w:val="GPSL1SCHEDULEHeading"/>
        <w:numPr>
          <w:ilvl w:val="0"/>
          <w:numId w:val="17"/>
        </w:numPr>
        <w:rPr>
          <w:rFonts w:ascii="Arial" w:hAnsi="Arial"/>
        </w:rPr>
      </w:pPr>
      <w:r w:rsidRPr="00E72E9A">
        <w:rPr>
          <w:rFonts w:ascii="Arial" w:hAnsi="Arial"/>
        </w:rPr>
        <w:t>IMPLEMENTATION OF ADJUSTED CALL OFF CONTRACT CHARGES</w:t>
      </w:r>
    </w:p>
    <w:p w14:paraId="6373E623" w14:textId="77777777" w:rsidR="00E67491" w:rsidRPr="00E72E9A" w:rsidRDefault="00E67491" w:rsidP="00E72E9A">
      <w:pPr>
        <w:pStyle w:val="GPSL2numberedclause"/>
        <w:numPr>
          <w:ilvl w:val="1"/>
          <w:numId w:val="17"/>
        </w:numPr>
      </w:pPr>
      <w:r w:rsidRPr="00E72E9A">
        <w:t>Variations in accordance with the provisions of this Call Off Schedule to all or part of the Call Off Contract Charges (as the case may be) shall be made by the Customer to take effect:</w:t>
      </w:r>
    </w:p>
    <w:p w14:paraId="7050B144" w14:textId="77777777" w:rsidR="00E67491" w:rsidRPr="00E72E9A" w:rsidRDefault="00E67491" w:rsidP="00E72E9A">
      <w:pPr>
        <w:pStyle w:val="GPSL3numberedclause"/>
        <w:numPr>
          <w:ilvl w:val="2"/>
          <w:numId w:val="17"/>
        </w:numPr>
      </w:pPr>
      <w:r w:rsidRPr="00E72E9A">
        <w:t xml:space="preserve">in accordance with Clause </w:t>
      </w:r>
      <w:r w:rsidRPr="00E72E9A">
        <w:fldChar w:fldCharType="begin"/>
      </w:r>
      <w:r w:rsidRPr="00E72E9A">
        <w:instrText xml:space="preserve"> REF _Ref362948642 \r \h  \* MERGEFORMAT </w:instrText>
      </w:r>
      <w:r w:rsidRPr="00E72E9A">
        <w:fldChar w:fldCharType="separate"/>
      </w:r>
      <w:r w:rsidRPr="00E72E9A">
        <w:t>10.2</w:t>
      </w:r>
      <w:r w:rsidRPr="00E72E9A">
        <w:fldChar w:fldCharType="end"/>
      </w:r>
      <w:r w:rsidRPr="00E72E9A">
        <w:t xml:space="preserve"> (Legislative Change) where an adjustment to the Call Off Contract Charges is made in accordance with paragraph </w:t>
      </w:r>
      <w:r w:rsidRPr="00E72E9A">
        <w:fldChar w:fldCharType="begin"/>
      </w:r>
      <w:r w:rsidRPr="00E72E9A">
        <w:instrText xml:space="preserve"> REF _Ref311663896 \r \h  \* MERGEFORMAT </w:instrText>
      </w:r>
      <w:r w:rsidRPr="00E72E9A">
        <w:fldChar w:fldCharType="separate"/>
      </w:r>
      <w:r w:rsidRPr="00E72E9A">
        <w:t>6.1.1</w:t>
      </w:r>
      <w:r w:rsidRPr="00E72E9A">
        <w:fldChar w:fldCharType="end"/>
      </w:r>
      <w:r w:rsidRPr="00E72E9A">
        <w:t xml:space="preserve"> of this Call Off Schedule;</w:t>
      </w:r>
    </w:p>
    <w:p w14:paraId="62AD74C3" w14:textId="77777777" w:rsidR="00E67491" w:rsidRPr="00E72E9A" w:rsidRDefault="00E67491" w:rsidP="00E72E9A">
      <w:pPr>
        <w:pStyle w:val="GPSL3numberedclause"/>
        <w:numPr>
          <w:ilvl w:val="2"/>
          <w:numId w:val="17"/>
        </w:numPr>
      </w:pPr>
      <w:r w:rsidRPr="00E72E9A">
        <w:t xml:space="preserve">in accordance with Clause </w:t>
      </w:r>
      <w:r w:rsidRPr="00E72E9A">
        <w:fldChar w:fldCharType="begin"/>
      </w:r>
      <w:r w:rsidRPr="00E72E9A">
        <w:instrText xml:space="preserve"> REF _Ref362948791 \r \h  \* MERGEFORMAT </w:instrText>
      </w:r>
      <w:r w:rsidRPr="00E72E9A">
        <w:fldChar w:fldCharType="separate"/>
      </w:r>
      <w:r w:rsidRPr="00E72E9A">
        <w:t>11.1.4</w:t>
      </w:r>
      <w:r w:rsidRPr="00E72E9A">
        <w:fldChar w:fldCharType="end"/>
      </w:r>
      <w:r w:rsidRPr="00E72E9A">
        <w:t xml:space="preserve"> (Call Off Contract Charges and Payment) where an adjustment to the Call Off Contract Charges is made in accordance with paragraph </w:t>
      </w:r>
      <w:r w:rsidRPr="00E72E9A">
        <w:fldChar w:fldCharType="begin"/>
      </w:r>
      <w:r w:rsidRPr="00E72E9A">
        <w:instrText xml:space="preserve"> REF _Ref362000271 \r \h  \* MERGEFORMAT </w:instrText>
      </w:r>
      <w:r w:rsidRPr="00E72E9A">
        <w:fldChar w:fldCharType="separate"/>
      </w:r>
      <w:r w:rsidRPr="00E72E9A">
        <w:t>6.1.2</w:t>
      </w:r>
      <w:r w:rsidRPr="00E72E9A">
        <w:fldChar w:fldCharType="end"/>
      </w:r>
      <w:r w:rsidRPr="00E72E9A">
        <w:t xml:space="preserve"> of this Call Off Schedule.</w:t>
      </w:r>
    </w:p>
    <w:p w14:paraId="33654ECF" w14:textId="77777777" w:rsidR="00E67491" w:rsidRPr="00E72E9A" w:rsidRDefault="00E67491" w:rsidP="00E72E9A">
      <w:pPr>
        <w:pStyle w:val="GPSL2numberedclause"/>
        <w:numPr>
          <w:ilvl w:val="1"/>
          <w:numId w:val="17"/>
        </w:numPr>
      </w:pPr>
      <w:r w:rsidRPr="00E72E9A">
        <w:t>The Parties shall amend the Call Off Contract Charges shown in the Order form to reflect such variations.</w:t>
      </w:r>
    </w:p>
    <w:p w14:paraId="508D193D" w14:textId="77777777" w:rsidR="00E67491" w:rsidRPr="00E72E9A" w:rsidRDefault="00E67491" w:rsidP="00E67491">
      <w:pPr>
        <w:rPr>
          <w:rFonts w:ascii="Arial" w:hAnsi="Arial" w:cs="Arial"/>
          <w:sz w:val="22"/>
          <w:szCs w:val="22"/>
        </w:rPr>
      </w:pPr>
      <w:r w:rsidRPr="00E72E9A">
        <w:rPr>
          <w:rFonts w:ascii="Arial" w:hAnsi="Arial" w:cs="Arial"/>
          <w:sz w:val="22"/>
          <w:szCs w:val="22"/>
        </w:rPr>
        <w:br w:type="page"/>
      </w:r>
    </w:p>
    <w:p w14:paraId="500E2249" w14:textId="77777777" w:rsidR="00E67491" w:rsidRPr="00E72E9A" w:rsidRDefault="00E67491" w:rsidP="00E67491">
      <w:pPr>
        <w:rPr>
          <w:rFonts w:ascii="Arial" w:hAnsi="Arial" w:cs="Arial"/>
          <w:b/>
          <w:sz w:val="22"/>
          <w:szCs w:val="22"/>
        </w:rPr>
      </w:pPr>
      <w:r w:rsidRPr="00E72E9A">
        <w:rPr>
          <w:rFonts w:ascii="Arial" w:hAnsi="Arial" w:cs="Arial"/>
          <w:b/>
          <w:sz w:val="22"/>
          <w:szCs w:val="22"/>
        </w:rPr>
        <w:t>ANNEX A – FINANCED PURCHASE AGREEMENT</w:t>
      </w:r>
    </w:p>
    <w:p w14:paraId="2204D992" w14:textId="0A0C4411" w:rsidR="00E67491" w:rsidRDefault="00FD59F0" w:rsidP="00E67491">
      <w:pPr>
        <w:rPr>
          <w:rFonts w:ascii="Arial" w:hAnsi="Arial" w:cs="Arial"/>
          <w:sz w:val="22"/>
          <w:szCs w:val="22"/>
        </w:rPr>
      </w:pPr>
      <w:r>
        <w:rPr>
          <w:rFonts w:ascii="Arial" w:hAnsi="Arial" w:cs="Arial"/>
          <w:sz w:val="22"/>
          <w:szCs w:val="22"/>
        </w:rPr>
        <w:t>Not used</w:t>
      </w:r>
    </w:p>
    <w:p w14:paraId="139BFFB8" w14:textId="77777777" w:rsidR="00FD59F0" w:rsidRPr="00E72E9A" w:rsidRDefault="00FD59F0" w:rsidP="00E67491">
      <w:pPr>
        <w:rPr>
          <w:rFonts w:ascii="Arial" w:hAnsi="Arial" w:cs="Arial"/>
          <w:sz w:val="22"/>
          <w:szCs w:val="22"/>
        </w:rPr>
      </w:pPr>
    </w:p>
    <w:bookmarkStart w:id="3331" w:name="_Toc349230508"/>
    <w:bookmarkStart w:id="3332" w:name="_Toc349230509"/>
    <w:bookmarkStart w:id="3333" w:name="_Toc349230615"/>
    <w:bookmarkStart w:id="3334" w:name="_Toc349230624"/>
    <w:bookmarkStart w:id="3335" w:name="_Toc349230661"/>
    <w:bookmarkStart w:id="3336" w:name="_Toc349230715"/>
    <w:bookmarkStart w:id="3337" w:name="_Toc349230717"/>
    <w:bookmarkStart w:id="3338" w:name="_Toc349231564"/>
    <w:bookmarkStart w:id="3339" w:name="_Toc348712421"/>
    <w:bookmarkStart w:id="3340" w:name="_Toc348712423"/>
    <w:bookmarkStart w:id="3341" w:name="_Toc348712425"/>
    <w:bookmarkStart w:id="3342" w:name="_Toc349230720"/>
    <w:bookmarkStart w:id="3343" w:name="_Toc349231566"/>
    <w:bookmarkStart w:id="3344" w:name="_Toc348712427"/>
    <w:bookmarkStart w:id="3345" w:name="_Toc348712429"/>
    <w:bookmarkStart w:id="3346" w:name="_Toc349230723"/>
    <w:bookmarkStart w:id="3347" w:name="_Toc348712431"/>
    <w:bookmarkStart w:id="3348" w:name="_Toc349230725"/>
    <w:bookmarkStart w:id="3349" w:name="_Toc349231569"/>
    <w:bookmarkStart w:id="3350" w:name="_Toc349230741"/>
    <w:bookmarkStart w:id="3351" w:name="_Toc349231585"/>
    <w:bookmarkStart w:id="3352" w:name="_Toc349232221"/>
    <w:bookmarkStart w:id="3353" w:name="_Toc349230757"/>
    <w:bookmarkStart w:id="3354" w:name="_Toc349230765"/>
    <w:bookmarkStart w:id="3355" w:name="_Toc349231607"/>
    <w:bookmarkStart w:id="3356" w:name="_Toc349232238"/>
    <w:bookmarkStart w:id="3357" w:name="_Toc349230785"/>
    <w:bookmarkStart w:id="3358" w:name="_Toc349231627"/>
    <w:bookmarkStart w:id="3359" w:name="_Toc349230790"/>
    <w:bookmarkStart w:id="3360" w:name="_Toc349231632"/>
    <w:bookmarkStart w:id="3361" w:name="_Toc349230792"/>
    <w:bookmarkStart w:id="3362" w:name="_Toc349230803"/>
    <w:bookmarkStart w:id="3363" w:name="_Toc349231642"/>
    <w:bookmarkStart w:id="3364" w:name="_Toc349232261"/>
    <w:bookmarkStart w:id="3365" w:name="_Toc349230813"/>
    <w:bookmarkStart w:id="3366" w:name="_Toc349231652"/>
    <w:bookmarkStart w:id="3367" w:name="_Toc349232271"/>
    <w:bookmarkStart w:id="3368" w:name="_Toc349230815"/>
    <w:bookmarkStart w:id="3369" w:name="_Toc349231654"/>
    <w:bookmarkStart w:id="3370" w:name="_Toc349232273"/>
    <w:bookmarkStart w:id="3371" w:name="_Toc349230822"/>
    <w:bookmarkStart w:id="3372" w:name="_Toc349231661"/>
    <w:bookmarkStart w:id="3373" w:name="_Toc349232279"/>
    <w:bookmarkStart w:id="3374" w:name="_Toc349230832"/>
    <w:bookmarkStart w:id="3375" w:name="_Toc348712442"/>
    <w:bookmarkStart w:id="3376" w:name="_Toc349230834"/>
    <w:bookmarkStart w:id="3377" w:name="_Toc349231671"/>
    <w:bookmarkStart w:id="3378" w:name="_Toc349230841"/>
    <w:bookmarkStart w:id="3379" w:name="_Toc349231678"/>
    <w:bookmarkStart w:id="3380" w:name="_Toc349232291"/>
    <w:bookmarkStart w:id="3381" w:name="_Toc349230869"/>
    <w:bookmarkStart w:id="3382" w:name="_Toc348712444"/>
    <w:bookmarkStart w:id="3383" w:name="_Toc348712446"/>
    <w:bookmarkStart w:id="3384" w:name="_Toc348712448"/>
    <w:bookmarkStart w:id="3385" w:name="_Toc349230895"/>
    <w:bookmarkStart w:id="3386" w:name="_Toc349231722"/>
    <w:bookmarkStart w:id="3387" w:name="_Toc349230912"/>
    <w:bookmarkStart w:id="3388" w:name="_Toc349230938"/>
    <w:bookmarkStart w:id="3389" w:name="_Toc349231748"/>
    <w:bookmarkStart w:id="3390" w:name="_Toc348712500"/>
    <w:bookmarkStart w:id="3391" w:name="_Toc349231028"/>
    <w:bookmarkStart w:id="3392" w:name="_Toc349231805"/>
    <w:bookmarkStart w:id="3393" w:name="_Toc348712594"/>
    <w:bookmarkStart w:id="3394" w:name="_Toc349231076"/>
    <w:bookmarkStart w:id="3395" w:name="_Toc349231179"/>
    <w:bookmarkStart w:id="3396" w:name="_Toc349231185"/>
    <w:bookmarkStart w:id="3397" w:name="_Toc348712710"/>
    <w:bookmarkStart w:id="3398" w:name="_Toc348712716"/>
    <w:bookmarkStart w:id="3399" w:name="_Toc349231204"/>
    <w:bookmarkEnd w:id="3313"/>
    <w:bookmarkEnd w:id="3314"/>
    <w:bookmarkEnd w:id="3315"/>
    <w:bookmarkEnd w:id="3316"/>
    <w:bookmarkEnd w:id="3317"/>
    <w:bookmarkEnd w:id="3318"/>
    <w:bookmarkEnd w:id="3319"/>
    <w:bookmarkEnd w:id="332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p w14:paraId="2F1B83F7" w14:textId="77777777" w:rsidR="00E67491" w:rsidRPr="00E72E9A" w:rsidRDefault="00E67491" w:rsidP="00E67491">
      <w:pPr>
        <w:pStyle w:val="GPSmacrorestart"/>
        <w:rPr>
          <w:sz w:val="22"/>
          <w:szCs w:val="22"/>
          <w:lang w:eastAsia="en-GB"/>
        </w:rPr>
      </w:pPr>
      <w:r w:rsidRPr="00E72E9A">
        <w:rPr>
          <w:sz w:val="22"/>
          <w:szCs w:val="22"/>
        </w:rPr>
        <w:fldChar w:fldCharType="begin"/>
      </w:r>
      <w:r w:rsidRPr="00E72E9A">
        <w:rPr>
          <w:sz w:val="22"/>
          <w:szCs w:val="22"/>
          <w:lang w:eastAsia="en-GB"/>
        </w:rPr>
        <w:instrText>LISTNUM \l 1 \s 0</w:instrText>
      </w:r>
      <w:r w:rsidRPr="00E72E9A">
        <w:rPr>
          <w:sz w:val="22"/>
          <w:szCs w:val="22"/>
        </w:rPr>
        <w:fldChar w:fldCharType="separate"/>
      </w:r>
      <w:r w:rsidRPr="00E72E9A">
        <w:rPr>
          <w:sz w:val="22"/>
          <w:szCs w:val="22"/>
        </w:rPr>
        <w:t>12/08/2013</w:t>
      </w:r>
      <w:r w:rsidRPr="00E72E9A">
        <w:rPr>
          <w:sz w:val="22"/>
          <w:szCs w:val="22"/>
        </w:rPr>
        <w:fldChar w:fldCharType="end"/>
      </w:r>
    </w:p>
    <w:p w14:paraId="4DA270F9" w14:textId="405DF8EC" w:rsidR="00E67491" w:rsidRPr="00E72E9A" w:rsidRDefault="00E67491" w:rsidP="00FD59F0">
      <w:pPr>
        <w:pStyle w:val="GPSSchTitleandNumber"/>
        <w:jc w:val="left"/>
        <w:rPr>
          <w:rFonts w:ascii="Arial" w:hAnsi="Arial" w:cs="Arial"/>
        </w:rPr>
      </w:pPr>
      <w:bookmarkStart w:id="3400" w:name="_Toc368062249"/>
      <w:bookmarkStart w:id="3401" w:name="_Toc509772151"/>
      <w:r w:rsidRPr="00E72E9A">
        <w:rPr>
          <w:rFonts w:ascii="Arial" w:hAnsi="Arial" w:cs="Arial"/>
          <w:caps w:val="0"/>
        </w:rPr>
        <w:t>THIRD PARTY SOFTWARE</w:t>
      </w:r>
      <w:bookmarkEnd w:id="3400"/>
      <w:r w:rsidRPr="00E72E9A">
        <w:rPr>
          <w:rFonts w:ascii="Arial" w:hAnsi="Arial" w:cs="Arial"/>
          <w:caps w:val="0"/>
        </w:rPr>
        <w:t xml:space="preserve"> AND MAINTENANCE AGREEMENTS</w:t>
      </w:r>
      <w:bookmarkEnd w:id="3401"/>
    </w:p>
    <w:p w14:paraId="6BD4DCEB" w14:textId="4B03F552" w:rsidR="00E67491" w:rsidRPr="00E72E9A" w:rsidRDefault="00E67491" w:rsidP="00FD59F0">
      <w:pPr>
        <w:pStyle w:val="GPSL1Guidance"/>
        <w:ind w:left="0"/>
        <w:jc w:val="left"/>
      </w:pPr>
      <w:r w:rsidRPr="00E72E9A">
        <w:rPr>
          <w:b w:val="0"/>
          <w:i w:val="0"/>
        </w:rPr>
        <w:t xml:space="preserve">This </w:t>
      </w:r>
      <w:r w:rsidR="00231F35">
        <w:rPr>
          <w:b w:val="0"/>
          <w:i w:val="0"/>
        </w:rPr>
        <w:t>section</w:t>
      </w:r>
      <w:r w:rsidRPr="00E72E9A">
        <w:rPr>
          <w:b w:val="0"/>
          <w:i w:val="0"/>
        </w:rPr>
        <w:t xml:space="preserve"> incorporates or references the license terms and/or maintenance agreements applicable to the Third Party Software, as specified in the Order Form.</w:t>
      </w:r>
    </w:p>
    <w:p w14:paraId="602C02C1" w14:textId="77777777" w:rsidR="00E67491" w:rsidRPr="00E72E9A" w:rsidRDefault="00E67491" w:rsidP="00E67491">
      <w:pPr>
        <w:pStyle w:val="GPSL1SCHEDULEHeading"/>
        <w:tabs>
          <w:tab w:val="clear" w:pos="709"/>
        </w:tabs>
        <w:ind w:left="720"/>
        <w:rPr>
          <w:rFonts w:ascii="Arial" w:hAnsi="Arial"/>
        </w:rPr>
      </w:pPr>
      <w:r w:rsidRPr="00E72E9A" w:rsidDel="005F551A">
        <w:rPr>
          <w:rFonts w:ascii="Arial" w:hAnsi="Arial"/>
        </w:rPr>
        <w:t xml:space="preserve"> </w:t>
      </w:r>
    </w:p>
    <w:p w14:paraId="137288CC" w14:textId="77777777" w:rsidR="00E67491" w:rsidRPr="00E72E9A" w:rsidRDefault="00E67491" w:rsidP="00E72E9A">
      <w:pPr>
        <w:pStyle w:val="GPSL1SCHEDULEHeading"/>
        <w:numPr>
          <w:ilvl w:val="0"/>
          <w:numId w:val="19"/>
        </w:numPr>
        <w:rPr>
          <w:rFonts w:ascii="Arial" w:hAnsi="Arial"/>
        </w:rPr>
      </w:pPr>
      <w:r w:rsidRPr="00E72E9A">
        <w:rPr>
          <w:rFonts w:ascii="Arial" w:hAnsi="Arial"/>
        </w:rPr>
        <w:t>Third Party Software license(s)</w:t>
      </w:r>
    </w:p>
    <w:p w14:paraId="5D13B49F" w14:textId="77777777" w:rsidR="00231F35" w:rsidRPr="00231F35" w:rsidRDefault="00231F35" w:rsidP="00231F35">
      <w:pPr>
        <w:pStyle w:val="GPSL1Guidance"/>
        <w:ind w:left="0"/>
        <w:jc w:val="left"/>
        <w:rPr>
          <w:b w:val="0"/>
          <w:i w:val="0"/>
        </w:rPr>
      </w:pPr>
      <w:r w:rsidRPr="00231F35">
        <w:rPr>
          <w:b w:val="0"/>
          <w:i w:val="0"/>
        </w:rPr>
        <w:t>In line with Birmingham City Council Microsoft 10 Windows Enterprise Agreement (reference to be advised following contract completion)</w:t>
      </w:r>
    </w:p>
    <w:p w14:paraId="32B2F68D" w14:textId="77777777" w:rsidR="00E67491" w:rsidRPr="00E72E9A" w:rsidRDefault="00E67491" w:rsidP="00E72E9A">
      <w:pPr>
        <w:pStyle w:val="GPSL1SCHEDULEHeading"/>
        <w:numPr>
          <w:ilvl w:val="0"/>
          <w:numId w:val="19"/>
        </w:numPr>
        <w:rPr>
          <w:rFonts w:ascii="Arial" w:hAnsi="Arial"/>
        </w:rPr>
      </w:pPr>
      <w:r w:rsidRPr="00E72E9A">
        <w:rPr>
          <w:rFonts w:ascii="Arial" w:hAnsi="Arial"/>
        </w:rPr>
        <w:t>Third Party maintenance agreement(s)</w:t>
      </w:r>
    </w:p>
    <w:p w14:paraId="5023EEA0" w14:textId="77777777" w:rsidR="00231F35" w:rsidRPr="00231F35" w:rsidRDefault="00231F35" w:rsidP="00231F35">
      <w:pPr>
        <w:pStyle w:val="GPSL1Guidance"/>
        <w:ind w:left="0"/>
        <w:jc w:val="left"/>
        <w:rPr>
          <w:b w:val="0"/>
          <w:i w:val="0"/>
        </w:rPr>
      </w:pPr>
      <w:bookmarkStart w:id="3402" w:name="_DV_M565"/>
      <w:bookmarkStart w:id="3403" w:name="a301038"/>
      <w:bookmarkStart w:id="3404" w:name="_DV_M564"/>
      <w:bookmarkStart w:id="3405" w:name="_DV_M566"/>
      <w:bookmarkStart w:id="3406" w:name="_DV_M567"/>
      <w:bookmarkStart w:id="3407" w:name="_Hlt283195311"/>
      <w:bookmarkStart w:id="3408" w:name="_Hlt330487205"/>
      <w:bookmarkStart w:id="3409" w:name="_Hlt331772441"/>
      <w:bookmarkStart w:id="3410" w:name="_Hlt330487230"/>
      <w:bookmarkStart w:id="3411" w:name="_Hlt305079896"/>
      <w:bookmarkStart w:id="3412" w:name="_Toc355958979"/>
      <w:bookmarkStart w:id="3413" w:name="_Toc355959167"/>
      <w:bookmarkStart w:id="3414" w:name="_Toc356558000"/>
      <w:bookmarkStart w:id="3415" w:name="_Toc356561353"/>
      <w:bookmarkStart w:id="3416" w:name="_Toc356567076"/>
      <w:bookmarkStart w:id="3417" w:name="_Toc357039976"/>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r w:rsidRPr="00231F35">
        <w:rPr>
          <w:b w:val="0"/>
          <w:i w:val="0"/>
        </w:rPr>
        <w:t>In line with Birmingham City Council Microsoft 10 Windows Enterprise Agreement (reference to be advised following contract completion)</w:t>
      </w:r>
    </w:p>
    <w:p w14:paraId="3F4E70DB" w14:textId="77777777" w:rsidR="00E67491" w:rsidRPr="00E72E9A" w:rsidRDefault="00E67491" w:rsidP="00E67491">
      <w:pPr>
        <w:rPr>
          <w:rFonts w:ascii="Arial" w:eastAsia="STZhongsong" w:hAnsi="Arial" w:cs="Arial"/>
          <w:b/>
          <w:caps/>
          <w:sz w:val="22"/>
          <w:szCs w:val="22"/>
          <w:lang w:eastAsia="zh-CN"/>
        </w:rPr>
      </w:pPr>
      <w:r w:rsidRPr="00E72E9A">
        <w:rPr>
          <w:rFonts w:ascii="Arial" w:hAnsi="Arial" w:cs="Arial"/>
          <w:sz w:val="22"/>
          <w:szCs w:val="22"/>
        </w:rPr>
        <w:br w:type="page"/>
      </w:r>
    </w:p>
    <w:p w14:paraId="58CEE180" w14:textId="0A7A63B4" w:rsidR="00E67491" w:rsidRPr="00E72E9A" w:rsidRDefault="00FD59F0" w:rsidP="00E67491">
      <w:pPr>
        <w:pStyle w:val="GPSSchTitleandNumber"/>
        <w:rPr>
          <w:rFonts w:ascii="Arial" w:hAnsi="Arial" w:cs="Arial"/>
          <w:color w:val="000000" w:themeColor="text1"/>
        </w:rPr>
      </w:pPr>
      <w:bookmarkStart w:id="3418" w:name="_Toc509772154"/>
      <w:r>
        <w:rPr>
          <w:rFonts w:ascii="Arial" w:hAnsi="Arial" w:cs="Arial"/>
          <w:color w:val="000000" w:themeColor="text1"/>
        </w:rPr>
        <w:t xml:space="preserve">SCHEDULE </w:t>
      </w:r>
      <w:r w:rsidR="00876C27">
        <w:rPr>
          <w:rFonts w:ascii="Arial" w:hAnsi="Arial" w:cs="Arial"/>
          <w:color w:val="000000" w:themeColor="text1"/>
        </w:rPr>
        <w:t>5</w:t>
      </w:r>
      <w:r w:rsidR="00E67491" w:rsidRPr="00E72E9A">
        <w:rPr>
          <w:rFonts w:ascii="Arial" w:hAnsi="Arial" w:cs="Arial"/>
          <w:color w:val="000000" w:themeColor="text1"/>
        </w:rPr>
        <w:t>: SCHEDULE OF PROCESSING, PERSONAL DATA AND DATA SUBJECTS</w:t>
      </w:r>
      <w:bookmarkEnd w:id="3418"/>
    </w:p>
    <w:tbl>
      <w:tblPr>
        <w:tblW w:w="0" w:type="auto"/>
        <w:tblLook w:val="04A0" w:firstRow="1" w:lastRow="0" w:firstColumn="1" w:lastColumn="0" w:noHBand="0" w:noVBand="1"/>
      </w:tblPr>
      <w:tblGrid>
        <w:gridCol w:w="12121"/>
        <w:gridCol w:w="1441"/>
      </w:tblGrid>
      <w:tr w:rsidR="005D325D" w14:paraId="58782BF1" w14:textId="77777777" w:rsidTr="005D325D">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0B5CE1FC" w14:textId="77777777" w:rsidR="005D325D" w:rsidRDefault="005D325D" w:rsidP="005D325D">
            <w:pPr>
              <w:spacing w:after="200"/>
              <w:jc w:val="center"/>
              <w:rPr>
                <w:sz w:val="20"/>
                <w:szCs w:val="20"/>
                <w:lang w:eastAsia="en-GB"/>
              </w:rPr>
            </w:pPr>
            <w:r>
              <w:rPr>
                <w:b/>
                <w:bCs/>
                <w:color w:val="000000"/>
                <w:sz w:val="20"/>
                <w:szCs w:val="20"/>
                <w:lang w:eastAsia="en-GB"/>
              </w:rPr>
              <w:t>Description</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05563D3E" w14:textId="77777777" w:rsidR="005D325D" w:rsidRDefault="005D325D" w:rsidP="005D325D">
            <w:pPr>
              <w:spacing w:after="200"/>
              <w:jc w:val="center"/>
              <w:rPr>
                <w:sz w:val="20"/>
                <w:szCs w:val="20"/>
                <w:lang w:eastAsia="en-GB"/>
              </w:rPr>
            </w:pPr>
            <w:r>
              <w:rPr>
                <w:b/>
                <w:bCs/>
                <w:color w:val="000000"/>
                <w:sz w:val="20"/>
                <w:szCs w:val="20"/>
                <w:lang w:eastAsia="en-GB"/>
              </w:rPr>
              <w:t>Details</w:t>
            </w:r>
          </w:p>
        </w:tc>
      </w:tr>
      <w:tr w:rsidR="005A3345" w14:paraId="6DAAABFB" w14:textId="77777777" w:rsidTr="005D325D">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3AB424" w14:textId="77777777" w:rsidR="005A3345" w:rsidRDefault="005A3345" w:rsidP="005A3345">
            <w:pPr>
              <w:spacing w:after="200"/>
              <w:rPr>
                <w:sz w:val="20"/>
                <w:szCs w:val="20"/>
                <w:lang w:eastAsia="en-GB"/>
              </w:rPr>
            </w:pPr>
            <w:r>
              <w:rPr>
                <w:color w:val="000000"/>
                <w:sz w:val="20"/>
                <w:szCs w:val="20"/>
                <w:lang w:eastAsia="en-GB"/>
              </w:rPr>
              <w:t>Subject matter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1D78A9" w14:textId="61D5B0DC" w:rsidR="005A3345" w:rsidRPr="009E4C5D" w:rsidRDefault="005A3345" w:rsidP="005A3345">
            <w:pPr>
              <w:spacing w:after="200"/>
              <w:rPr>
                <w:sz w:val="20"/>
                <w:szCs w:val="20"/>
                <w:lang w:eastAsia="en-GB"/>
              </w:rPr>
            </w:pPr>
            <w:r w:rsidRPr="00733397">
              <w:rPr>
                <w:rFonts w:ascii="Arial" w:hAnsi="Arial" w:cs="Arial"/>
                <w:sz w:val="22"/>
                <w:szCs w:val="22"/>
              </w:rPr>
              <w:t>REDACTED</w:t>
            </w:r>
          </w:p>
        </w:tc>
      </w:tr>
      <w:tr w:rsidR="005A3345" w14:paraId="6D9B414F" w14:textId="77777777" w:rsidTr="005D325D">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94AC0D" w14:textId="77777777" w:rsidR="005A3345" w:rsidRDefault="005A3345" w:rsidP="005A3345">
            <w:pPr>
              <w:spacing w:after="200"/>
              <w:rPr>
                <w:sz w:val="20"/>
                <w:szCs w:val="20"/>
                <w:lang w:eastAsia="en-GB"/>
              </w:rPr>
            </w:pPr>
            <w:r>
              <w:rPr>
                <w:color w:val="000000"/>
                <w:sz w:val="20"/>
                <w:szCs w:val="20"/>
                <w:lang w:eastAsia="en-GB"/>
              </w:rPr>
              <w:t>Duration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994FE8" w14:textId="30409153" w:rsidR="005A3345" w:rsidRDefault="005A3345" w:rsidP="005A3345">
            <w:pPr>
              <w:spacing w:after="200"/>
              <w:rPr>
                <w:sz w:val="20"/>
                <w:szCs w:val="20"/>
                <w:lang w:eastAsia="en-GB"/>
              </w:rPr>
            </w:pPr>
            <w:r w:rsidRPr="00733397">
              <w:rPr>
                <w:rFonts w:ascii="Arial" w:hAnsi="Arial" w:cs="Arial"/>
                <w:sz w:val="22"/>
                <w:szCs w:val="22"/>
              </w:rPr>
              <w:t>REDACTED</w:t>
            </w:r>
          </w:p>
        </w:tc>
      </w:tr>
      <w:tr w:rsidR="005A3345" w14:paraId="2D14678A" w14:textId="77777777" w:rsidTr="005D325D">
        <w:trPr>
          <w:trHeight w:val="3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255F38" w14:textId="77777777" w:rsidR="005A3345" w:rsidRDefault="005A3345" w:rsidP="005A3345">
            <w:pPr>
              <w:spacing w:after="200"/>
              <w:rPr>
                <w:sz w:val="20"/>
                <w:szCs w:val="20"/>
                <w:lang w:eastAsia="en-GB"/>
              </w:rPr>
            </w:pPr>
            <w:r>
              <w:rPr>
                <w:color w:val="000000"/>
                <w:sz w:val="20"/>
                <w:szCs w:val="20"/>
                <w:lang w:eastAsia="en-GB"/>
              </w:rPr>
              <w:t>Nature and purposes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DCC8E9" w14:textId="70D7A15D" w:rsidR="005A3345" w:rsidRPr="009E4C5D" w:rsidRDefault="005A3345" w:rsidP="005A3345">
            <w:pPr>
              <w:spacing w:after="200"/>
              <w:rPr>
                <w:sz w:val="20"/>
                <w:szCs w:val="20"/>
                <w:lang w:eastAsia="en-GB"/>
              </w:rPr>
            </w:pPr>
            <w:r w:rsidRPr="00733397">
              <w:rPr>
                <w:rFonts w:ascii="Arial" w:hAnsi="Arial" w:cs="Arial"/>
                <w:sz w:val="22"/>
                <w:szCs w:val="22"/>
              </w:rPr>
              <w:t>REDACTED</w:t>
            </w:r>
          </w:p>
        </w:tc>
      </w:tr>
      <w:tr w:rsidR="005A3345" w14:paraId="0CDB8CA5" w14:textId="77777777" w:rsidTr="005D325D">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4EB42" w14:textId="77777777" w:rsidR="005A3345" w:rsidRDefault="005A3345" w:rsidP="005A3345">
            <w:pPr>
              <w:spacing w:after="200"/>
              <w:rPr>
                <w:sz w:val="20"/>
                <w:szCs w:val="20"/>
                <w:lang w:eastAsia="en-GB"/>
              </w:rPr>
            </w:pPr>
            <w:r>
              <w:rPr>
                <w:color w:val="000000"/>
                <w:sz w:val="20"/>
                <w:szCs w:val="20"/>
                <w:lang w:eastAsia="en-GB"/>
              </w:rPr>
              <w:t>Type of Personal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51F973" w14:textId="5E9A0C7B" w:rsidR="005A3345" w:rsidRPr="009E4C5D" w:rsidRDefault="005A3345" w:rsidP="005A3345">
            <w:pPr>
              <w:spacing w:after="200"/>
              <w:rPr>
                <w:sz w:val="20"/>
                <w:szCs w:val="20"/>
                <w:lang w:eastAsia="en-GB"/>
              </w:rPr>
            </w:pPr>
            <w:r w:rsidRPr="00733397">
              <w:rPr>
                <w:rFonts w:ascii="Arial" w:hAnsi="Arial" w:cs="Arial"/>
                <w:sz w:val="22"/>
                <w:szCs w:val="22"/>
              </w:rPr>
              <w:t>REDACTED</w:t>
            </w:r>
          </w:p>
        </w:tc>
      </w:tr>
      <w:tr w:rsidR="005A3345" w14:paraId="5A79D298" w14:textId="77777777" w:rsidTr="005D325D">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AF5494" w14:textId="77777777" w:rsidR="005A3345" w:rsidRDefault="005A3345" w:rsidP="005A3345">
            <w:pPr>
              <w:spacing w:after="200"/>
              <w:rPr>
                <w:sz w:val="20"/>
                <w:szCs w:val="20"/>
                <w:lang w:eastAsia="en-GB"/>
              </w:rPr>
            </w:pPr>
            <w:r>
              <w:rPr>
                <w:color w:val="000000"/>
                <w:sz w:val="20"/>
                <w:szCs w:val="20"/>
                <w:lang w:eastAsia="en-GB"/>
              </w:rPr>
              <w:t>Categories of Data Subject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4CAC46" w14:textId="100619F8" w:rsidR="005A3345" w:rsidRPr="009E4C5D" w:rsidRDefault="005A3345" w:rsidP="005A3345">
            <w:pPr>
              <w:spacing w:after="200"/>
              <w:rPr>
                <w:sz w:val="20"/>
                <w:szCs w:val="20"/>
                <w:lang w:eastAsia="en-GB"/>
              </w:rPr>
            </w:pPr>
            <w:r w:rsidRPr="00733397">
              <w:rPr>
                <w:rFonts w:ascii="Arial" w:hAnsi="Arial" w:cs="Arial"/>
                <w:sz w:val="22"/>
                <w:szCs w:val="22"/>
              </w:rPr>
              <w:t>REDACTED</w:t>
            </w:r>
          </w:p>
        </w:tc>
      </w:tr>
      <w:tr w:rsidR="005A3345" w14:paraId="4942FAB5" w14:textId="77777777" w:rsidTr="005D325D">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90F0E8" w14:textId="77777777" w:rsidR="005A3345" w:rsidRDefault="005A3345" w:rsidP="005A3345">
            <w:pPr>
              <w:rPr>
                <w:color w:val="000000"/>
                <w:sz w:val="20"/>
                <w:szCs w:val="20"/>
              </w:rPr>
            </w:pPr>
            <w:r>
              <w:rPr>
                <w:color w:val="000000"/>
                <w:sz w:val="20"/>
                <w:szCs w:val="20"/>
                <w:lang w:eastAsia="en-GB"/>
              </w:rPr>
              <w:t xml:space="preserve">Plan for return or destruction of the data once the processing is complete </w:t>
            </w:r>
            <w:r>
              <w:rPr>
                <w:color w:val="000000"/>
                <w:sz w:val="20"/>
                <w:szCs w:val="20"/>
              </w:rPr>
              <w:t>UNLESS requirement under union or member state law to preserve that type of data</w:t>
            </w:r>
          </w:p>
          <w:p w14:paraId="6976A608" w14:textId="77777777" w:rsidR="005A3345" w:rsidRDefault="005A3345" w:rsidP="005A3345">
            <w:pPr>
              <w:spacing w:after="200"/>
              <w:rPr>
                <w:color w:val="000000"/>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CC7220" w14:textId="1D6112D4" w:rsidR="005A3345" w:rsidRPr="009E4C5D" w:rsidRDefault="005A3345" w:rsidP="005A3345">
            <w:pPr>
              <w:spacing w:after="200"/>
              <w:rPr>
                <w:color w:val="000000"/>
                <w:sz w:val="20"/>
                <w:szCs w:val="20"/>
                <w:lang w:eastAsia="en-GB"/>
              </w:rPr>
            </w:pPr>
            <w:r w:rsidRPr="00733397">
              <w:rPr>
                <w:rFonts w:ascii="Arial" w:hAnsi="Arial" w:cs="Arial"/>
                <w:sz w:val="22"/>
                <w:szCs w:val="22"/>
              </w:rPr>
              <w:t>REDACTED</w:t>
            </w:r>
          </w:p>
        </w:tc>
      </w:tr>
    </w:tbl>
    <w:p w14:paraId="2998DDBA" w14:textId="77777777" w:rsidR="005D325D" w:rsidRDefault="005D325D" w:rsidP="005D325D"/>
    <w:p w14:paraId="5622C9BD" w14:textId="77777777" w:rsidR="00E67491" w:rsidRPr="00E72E9A" w:rsidRDefault="00E67491" w:rsidP="00E67491">
      <w:pPr>
        <w:rPr>
          <w:rFonts w:ascii="Arial" w:hAnsi="Arial" w:cs="Arial"/>
          <w:sz w:val="22"/>
          <w:szCs w:val="22"/>
        </w:rPr>
      </w:pPr>
    </w:p>
    <w:p w14:paraId="7CEE113B" w14:textId="6D3EAE58" w:rsidR="00E67491" w:rsidRPr="00E72E9A" w:rsidRDefault="00E67491" w:rsidP="001F2B0D">
      <w:pPr>
        <w:jc w:val="both"/>
        <w:rPr>
          <w:rFonts w:ascii="Arial" w:hAnsi="Arial" w:cs="Arial"/>
          <w:b/>
          <w:sz w:val="22"/>
          <w:szCs w:val="22"/>
        </w:rPr>
      </w:pPr>
    </w:p>
    <w:p w14:paraId="18B35145" w14:textId="171D31DB" w:rsidR="00E67491" w:rsidRPr="00E72E9A" w:rsidRDefault="00E67491" w:rsidP="001F2B0D">
      <w:pPr>
        <w:jc w:val="both"/>
        <w:rPr>
          <w:rFonts w:ascii="Arial" w:hAnsi="Arial" w:cs="Arial"/>
          <w:b/>
          <w:sz w:val="22"/>
          <w:szCs w:val="22"/>
        </w:rPr>
      </w:pPr>
    </w:p>
    <w:p w14:paraId="560E51CF" w14:textId="01FA17A1" w:rsidR="00E67491" w:rsidRPr="00E72E9A" w:rsidRDefault="00E67491" w:rsidP="001F2B0D">
      <w:pPr>
        <w:jc w:val="both"/>
        <w:rPr>
          <w:rFonts w:ascii="Arial" w:hAnsi="Arial" w:cs="Arial"/>
          <w:b/>
          <w:sz w:val="22"/>
          <w:szCs w:val="22"/>
        </w:rPr>
      </w:pPr>
    </w:p>
    <w:p w14:paraId="726922BF" w14:textId="7B4E7224" w:rsidR="00E67491" w:rsidRPr="00E72E9A" w:rsidRDefault="00E67491" w:rsidP="001F2B0D">
      <w:pPr>
        <w:jc w:val="both"/>
        <w:rPr>
          <w:rFonts w:ascii="Arial" w:hAnsi="Arial" w:cs="Arial"/>
          <w:b/>
          <w:sz w:val="22"/>
          <w:szCs w:val="22"/>
        </w:rPr>
      </w:pPr>
    </w:p>
    <w:p w14:paraId="0B7DBBE1" w14:textId="6B368660" w:rsidR="00E67491" w:rsidRDefault="00E67491" w:rsidP="001F2B0D">
      <w:pPr>
        <w:jc w:val="both"/>
        <w:rPr>
          <w:rFonts w:ascii="Arial" w:hAnsi="Arial" w:cs="Arial"/>
          <w:b/>
          <w:sz w:val="22"/>
          <w:szCs w:val="22"/>
        </w:rPr>
      </w:pPr>
    </w:p>
    <w:p w14:paraId="25CDFEA6" w14:textId="04D5056A" w:rsidR="00231F35" w:rsidRDefault="00231F35" w:rsidP="001F2B0D">
      <w:pPr>
        <w:jc w:val="both"/>
        <w:rPr>
          <w:rFonts w:ascii="Arial" w:hAnsi="Arial" w:cs="Arial"/>
          <w:b/>
          <w:sz w:val="22"/>
          <w:szCs w:val="22"/>
        </w:rPr>
      </w:pPr>
    </w:p>
    <w:p w14:paraId="7B3D688E" w14:textId="3DD84E5B" w:rsidR="00231F35" w:rsidRDefault="00231F35" w:rsidP="001F2B0D">
      <w:pPr>
        <w:jc w:val="both"/>
        <w:rPr>
          <w:rFonts w:ascii="Arial" w:hAnsi="Arial" w:cs="Arial"/>
          <w:b/>
          <w:sz w:val="22"/>
          <w:szCs w:val="22"/>
        </w:rPr>
      </w:pPr>
    </w:p>
    <w:p w14:paraId="2E42C3FD" w14:textId="6682C3B8" w:rsidR="00231F35" w:rsidRDefault="00231F35" w:rsidP="001F2B0D">
      <w:pPr>
        <w:jc w:val="both"/>
        <w:rPr>
          <w:rFonts w:ascii="Arial" w:hAnsi="Arial" w:cs="Arial"/>
          <w:b/>
          <w:sz w:val="22"/>
          <w:szCs w:val="22"/>
        </w:rPr>
      </w:pPr>
    </w:p>
    <w:p w14:paraId="419B5837" w14:textId="336BEA9C" w:rsidR="00231F35" w:rsidRDefault="00231F35" w:rsidP="001F2B0D">
      <w:pPr>
        <w:jc w:val="both"/>
        <w:rPr>
          <w:rFonts w:ascii="Arial" w:hAnsi="Arial" w:cs="Arial"/>
          <w:b/>
          <w:sz w:val="22"/>
          <w:szCs w:val="22"/>
        </w:rPr>
      </w:pPr>
    </w:p>
    <w:p w14:paraId="4E141FAA" w14:textId="16937522" w:rsidR="00231F35" w:rsidRDefault="00231F35" w:rsidP="001F2B0D">
      <w:pPr>
        <w:jc w:val="both"/>
        <w:rPr>
          <w:rFonts w:ascii="Arial" w:hAnsi="Arial" w:cs="Arial"/>
          <w:b/>
          <w:sz w:val="22"/>
          <w:szCs w:val="22"/>
        </w:rPr>
      </w:pPr>
    </w:p>
    <w:p w14:paraId="32016208" w14:textId="1FB76D3F" w:rsidR="00231F35" w:rsidRDefault="00231F35" w:rsidP="001F2B0D">
      <w:pPr>
        <w:jc w:val="both"/>
        <w:rPr>
          <w:rFonts w:ascii="Arial" w:hAnsi="Arial" w:cs="Arial"/>
          <w:b/>
          <w:sz w:val="22"/>
          <w:szCs w:val="22"/>
        </w:rPr>
      </w:pPr>
    </w:p>
    <w:p w14:paraId="5AE6BD96" w14:textId="713221BD" w:rsidR="00231F35" w:rsidRDefault="00231F35" w:rsidP="001F2B0D">
      <w:pPr>
        <w:jc w:val="both"/>
        <w:rPr>
          <w:rFonts w:ascii="Arial" w:hAnsi="Arial" w:cs="Arial"/>
          <w:b/>
          <w:sz w:val="22"/>
          <w:szCs w:val="22"/>
        </w:rPr>
      </w:pPr>
    </w:p>
    <w:p w14:paraId="2B453617" w14:textId="505F44E6" w:rsidR="00231F35" w:rsidRDefault="00231F35" w:rsidP="001F2B0D">
      <w:pPr>
        <w:jc w:val="both"/>
        <w:rPr>
          <w:rFonts w:ascii="Arial" w:hAnsi="Arial" w:cs="Arial"/>
          <w:b/>
          <w:sz w:val="22"/>
          <w:szCs w:val="22"/>
        </w:rPr>
      </w:pPr>
    </w:p>
    <w:p w14:paraId="71E31A72" w14:textId="4F14A182" w:rsidR="00231F35" w:rsidRDefault="00231F35" w:rsidP="001F2B0D">
      <w:pPr>
        <w:jc w:val="both"/>
        <w:rPr>
          <w:rFonts w:ascii="Arial" w:hAnsi="Arial" w:cs="Arial"/>
          <w:b/>
          <w:sz w:val="22"/>
          <w:szCs w:val="22"/>
        </w:rPr>
      </w:pPr>
    </w:p>
    <w:p w14:paraId="6584E313" w14:textId="6259B4E1" w:rsidR="00231F35" w:rsidRDefault="00231F35" w:rsidP="001F2B0D">
      <w:pPr>
        <w:jc w:val="both"/>
        <w:rPr>
          <w:rFonts w:ascii="Arial" w:hAnsi="Arial" w:cs="Arial"/>
          <w:b/>
          <w:sz w:val="22"/>
          <w:szCs w:val="22"/>
        </w:rPr>
      </w:pPr>
    </w:p>
    <w:p w14:paraId="267CFCD9" w14:textId="2E891EA4" w:rsidR="00231F35" w:rsidRDefault="00231F35" w:rsidP="001F2B0D">
      <w:pPr>
        <w:jc w:val="both"/>
        <w:rPr>
          <w:rFonts w:ascii="Arial" w:hAnsi="Arial" w:cs="Arial"/>
          <w:b/>
          <w:sz w:val="22"/>
          <w:szCs w:val="22"/>
        </w:rPr>
      </w:pPr>
    </w:p>
    <w:p w14:paraId="5D693512" w14:textId="3CE955E3" w:rsidR="00231F35" w:rsidRDefault="00231F35" w:rsidP="001F2B0D">
      <w:pPr>
        <w:jc w:val="both"/>
        <w:rPr>
          <w:rFonts w:ascii="Arial" w:hAnsi="Arial" w:cs="Arial"/>
          <w:b/>
          <w:sz w:val="22"/>
          <w:szCs w:val="22"/>
        </w:rPr>
      </w:pPr>
    </w:p>
    <w:p w14:paraId="5E90B63C" w14:textId="6A586862" w:rsidR="00231F35" w:rsidRDefault="00231F35" w:rsidP="001F2B0D">
      <w:pPr>
        <w:jc w:val="both"/>
        <w:rPr>
          <w:rFonts w:ascii="Arial" w:hAnsi="Arial" w:cs="Arial"/>
          <w:b/>
          <w:sz w:val="22"/>
          <w:szCs w:val="22"/>
        </w:rPr>
      </w:pPr>
    </w:p>
    <w:p w14:paraId="5CA979E7" w14:textId="5E9D250A" w:rsidR="00231F35" w:rsidRDefault="00231F35" w:rsidP="001F2B0D">
      <w:pPr>
        <w:jc w:val="both"/>
        <w:rPr>
          <w:rFonts w:ascii="Arial" w:hAnsi="Arial" w:cs="Arial"/>
          <w:b/>
          <w:sz w:val="22"/>
          <w:szCs w:val="22"/>
        </w:rPr>
      </w:pPr>
    </w:p>
    <w:p w14:paraId="4DA2CEF8" w14:textId="254B3290" w:rsidR="00231F35" w:rsidRDefault="00231F35" w:rsidP="001F2B0D">
      <w:pPr>
        <w:jc w:val="both"/>
        <w:rPr>
          <w:rFonts w:ascii="Arial" w:hAnsi="Arial" w:cs="Arial"/>
          <w:b/>
          <w:sz w:val="22"/>
          <w:szCs w:val="22"/>
        </w:rPr>
      </w:pPr>
    </w:p>
    <w:p w14:paraId="50DF7E00" w14:textId="10A70A21" w:rsidR="00231F35" w:rsidRDefault="00231F35" w:rsidP="001F2B0D">
      <w:pPr>
        <w:jc w:val="both"/>
        <w:rPr>
          <w:rFonts w:ascii="Arial" w:hAnsi="Arial" w:cs="Arial"/>
          <w:b/>
          <w:sz w:val="22"/>
          <w:szCs w:val="22"/>
        </w:rPr>
      </w:pPr>
    </w:p>
    <w:p w14:paraId="733C51A7" w14:textId="37FE91F1" w:rsidR="00231F35" w:rsidRDefault="00231F35" w:rsidP="001F2B0D">
      <w:pPr>
        <w:jc w:val="both"/>
        <w:rPr>
          <w:rFonts w:ascii="Arial" w:hAnsi="Arial" w:cs="Arial"/>
          <w:b/>
          <w:sz w:val="22"/>
          <w:szCs w:val="22"/>
        </w:rPr>
      </w:pPr>
    </w:p>
    <w:p w14:paraId="3C31AEA8" w14:textId="2781AD3E" w:rsidR="00231F35" w:rsidRDefault="00231F35" w:rsidP="001F2B0D">
      <w:pPr>
        <w:jc w:val="both"/>
        <w:rPr>
          <w:rFonts w:ascii="Arial" w:hAnsi="Arial" w:cs="Arial"/>
          <w:b/>
          <w:sz w:val="22"/>
          <w:szCs w:val="22"/>
        </w:rPr>
      </w:pPr>
    </w:p>
    <w:p w14:paraId="34DFF379" w14:textId="1D7108F6" w:rsidR="00231F35" w:rsidRDefault="00231F35" w:rsidP="001F2B0D">
      <w:pPr>
        <w:jc w:val="both"/>
        <w:rPr>
          <w:rFonts w:ascii="Arial" w:hAnsi="Arial" w:cs="Arial"/>
          <w:b/>
          <w:sz w:val="22"/>
          <w:szCs w:val="22"/>
        </w:rPr>
      </w:pPr>
    </w:p>
    <w:p w14:paraId="1471989E" w14:textId="657ADB73" w:rsidR="00231F35" w:rsidRDefault="00231F35" w:rsidP="001F2B0D">
      <w:pPr>
        <w:jc w:val="both"/>
        <w:rPr>
          <w:rFonts w:ascii="Arial" w:hAnsi="Arial" w:cs="Arial"/>
          <w:b/>
          <w:sz w:val="22"/>
          <w:szCs w:val="22"/>
        </w:rPr>
      </w:pPr>
    </w:p>
    <w:p w14:paraId="3541C9EE" w14:textId="2364A0B5" w:rsidR="00231F35" w:rsidRDefault="00231F35" w:rsidP="001F2B0D">
      <w:pPr>
        <w:jc w:val="both"/>
        <w:rPr>
          <w:rFonts w:ascii="Arial" w:hAnsi="Arial" w:cs="Arial"/>
          <w:b/>
          <w:sz w:val="22"/>
          <w:szCs w:val="22"/>
        </w:rPr>
      </w:pPr>
    </w:p>
    <w:p w14:paraId="66760177" w14:textId="0242A0E3" w:rsidR="00231F35" w:rsidRDefault="00231F35" w:rsidP="001F2B0D">
      <w:pPr>
        <w:jc w:val="both"/>
        <w:rPr>
          <w:rFonts w:ascii="Arial" w:hAnsi="Arial" w:cs="Arial"/>
          <w:b/>
          <w:sz w:val="22"/>
          <w:szCs w:val="22"/>
        </w:rPr>
      </w:pPr>
    </w:p>
    <w:p w14:paraId="5122DBFC" w14:textId="5D17793A" w:rsidR="00231F35" w:rsidRDefault="00231F35" w:rsidP="001F2B0D">
      <w:pPr>
        <w:jc w:val="both"/>
        <w:rPr>
          <w:rFonts w:ascii="Arial" w:hAnsi="Arial" w:cs="Arial"/>
          <w:b/>
          <w:sz w:val="22"/>
          <w:szCs w:val="22"/>
        </w:rPr>
      </w:pPr>
    </w:p>
    <w:p w14:paraId="68928C4F" w14:textId="43236D6F" w:rsidR="00231F35" w:rsidRDefault="00231F35" w:rsidP="001F2B0D">
      <w:pPr>
        <w:jc w:val="both"/>
        <w:rPr>
          <w:rFonts w:ascii="Arial" w:hAnsi="Arial" w:cs="Arial"/>
          <w:b/>
          <w:sz w:val="22"/>
          <w:szCs w:val="22"/>
        </w:rPr>
      </w:pPr>
    </w:p>
    <w:p w14:paraId="412A17B6" w14:textId="3189D03B" w:rsidR="00231F35" w:rsidRDefault="00231F35" w:rsidP="001F2B0D">
      <w:pPr>
        <w:jc w:val="both"/>
        <w:rPr>
          <w:rFonts w:ascii="Arial" w:hAnsi="Arial" w:cs="Arial"/>
          <w:b/>
          <w:sz w:val="22"/>
          <w:szCs w:val="22"/>
        </w:rPr>
      </w:pPr>
    </w:p>
    <w:p w14:paraId="0F064193" w14:textId="5E43CC03" w:rsidR="00231F35" w:rsidRDefault="00231F35" w:rsidP="001F2B0D">
      <w:pPr>
        <w:jc w:val="both"/>
        <w:rPr>
          <w:rFonts w:ascii="Arial" w:hAnsi="Arial" w:cs="Arial"/>
          <w:b/>
          <w:sz w:val="22"/>
          <w:szCs w:val="22"/>
        </w:rPr>
      </w:pPr>
    </w:p>
    <w:p w14:paraId="3A152BF5" w14:textId="6FEEE74D" w:rsidR="00231F35" w:rsidRDefault="00231F35" w:rsidP="001F2B0D">
      <w:pPr>
        <w:jc w:val="both"/>
        <w:rPr>
          <w:rFonts w:ascii="Arial" w:hAnsi="Arial" w:cs="Arial"/>
          <w:b/>
          <w:sz w:val="22"/>
          <w:szCs w:val="22"/>
        </w:rPr>
      </w:pPr>
    </w:p>
    <w:p w14:paraId="3B2C6524" w14:textId="01F0F285" w:rsidR="00231F35" w:rsidRDefault="00231F35" w:rsidP="001F2B0D">
      <w:pPr>
        <w:jc w:val="both"/>
        <w:rPr>
          <w:rFonts w:ascii="Arial" w:hAnsi="Arial" w:cs="Arial"/>
          <w:b/>
          <w:sz w:val="22"/>
          <w:szCs w:val="22"/>
        </w:rPr>
      </w:pPr>
    </w:p>
    <w:p w14:paraId="139480DB" w14:textId="73C9C9E6" w:rsidR="00231F35" w:rsidRDefault="00231F35" w:rsidP="001F2B0D">
      <w:pPr>
        <w:jc w:val="both"/>
        <w:rPr>
          <w:rFonts w:ascii="Arial" w:hAnsi="Arial" w:cs="Arial"/>
          <w:b/>
          <w:sz w:val="22"/>
          <w:szCs w:val="22"/>
        </w:rPr>
      </w:pPr>
    </w:p>
    <w:p w14:paraId="1F537052" w14:textId="48A6744C" w:rsidR="00231F35" w:rsidRDefault="00231F35" w:rsidP="001F2B0D">
      <w:pPr>
        <w:jc w:val="both"/>
        <w:rPr>
          <w:rFonts w:ascii="Arial" w:hAnsi="Arial" w:cs="Arial"/>
          <w:b/>
          <w:sz w:val="22"/>
          <w:szCs w:val="22"/>
        </w:rPr>
      </w:pPr>
    </w:p>
    <w:p w14:paraId="34C8753B" w14:textId="2B73A7A9" w:rsidR="00231F35" w:rsidRDefault="00231F35" w:rsidP="001F2B0D">
      <w:pPr>
        <w:jc w:val="both"/>
        <w:rPr>
          <w:rFonts w:ascii="Arial" w:hAnsi="Arial" w:cs="Arial"/>
          <w:b/>
          <w:sz w:val="22"/>
          <w:szCs w:val="22"/>
        </w:rPr>
      </w:pPr>
    </w:p>
    <w:p w14:paraId="0EF3BA1E" w14:textId="77777777" w:rsidR="00231F35" w:rsidRPr="00E72E9A" w:rsidRDefault="00231F35" w:rsidP="001F2B0D">
      <w:pPr>
        <w:jc w:val="both"/>
        <w:rPr>
          <w:rFonts w:ascii="Arial" w:hAnsi="Arial" w:cs="Arial"/>
          <w:b/>
          <w:sz w:val="22"/>
          <w:szCs w:val="22"/>
        </w:rPr>
      </w:pPr>
    </w:p>
    <w:p w14:paraId="2A933178" w14:textId="7A44E63D" w:rsidR="00E67491" w:rsidRPr="00E72E9A" w:rsidRDefault="00E67491" w:rsidP="001F2B0D">
      <w:pPr>
        <w:jc w:val="both"/>
        <w:rPr>
          <w:rFonts w:ascii="Arial" w:hAnsi="Arial" w:cs="Arial"/>
          <w:b/>
          <w:sz w:val="22"/>
          <w:szCs w:val="22"/>
        </w:rPr>
      </w:pPr>
    </w:p>
    <w:p w14:paraId="4041A83F" w14:textId="7B52C600" w:rsidR="00E67491" w:rsidRPr="00E72E9A" w:rsidRDefault="00E67491" w:rsidP="001F2B0D">
      <w:pPr>
        <w:jc w:val="both"/>
        <w:rPr>
          <w:rFonts w:ascii="Arial" w:hAnsi="Arial" w:cs="Arial"/>
          <w:b/>
          <w:sz w:val="22"/>
          <w:szCs w:val="22"/>
        </w:rPr>
      </w:pPr>
    </w:p>
    <w:p w14:paraId="3182DF38" w14:textId="17BE8DEC" w:rsidR="00E67491" w:rsidRPr="00E72E9A" w:rsidRDefault="00E67491" w:rsidP="001F2B0D">
      <w:pPr>
        <w:jc w:val="both"/>
        <w:rPr>
          <w:rFonts w:ascii="Arial" w:hAnsi="Arial" w:cs="Arial"/>
          <w:b/>
          <w:sz w:val="22"/>
          <w:szCs w:val="22"/>
        </w:rPr>
      </w:pPr>
    </w:p>
    <w:p w14:paraId="045753F4" w14:textId="7F1747E2" w:rsidR="00E67491" w:rsidRPr="00E72E9A" w:rsidRDefault="00E67491" w:rsidP="001F2B0D">
      <w:pPr>
        <w:jc w:val="both"/>
        <w:rPr>
          <w:rFonts w:ascii="Arial" w:hAnsi="Arial" w:cs="Arial"/>
          <w:b/>
          <w:sz w:val="22"/>
          <w:szCs w:val="22"/>
        </w:rPr>
      </w:pPr>
    </w:p>
    <w:p w14:paraId="3B2D9885" w14:textId="535DC01B" w:rsidR="00E67491" w:rsidRPr="00E72E9A" w:rsidRDefault="00876C27" w:rsidP="001F2B0D">
      <w:pPr>
        <w:jc w:val="both"/>
        <w:rPr>
          <w:rFonts w:ascii="Arial" w:hAnsi="Arial" w:cs="Arial"/>
          <w:b/>
          <w:sz w:val="22"/>
          <w:szCs w:val="22"/>
        </w:rPr>
      </w:pPr>
      <w:r>
        <w:rPr>
          <w:rFonts w:ascii="Arial" w:hAnsi="Arial" w:cs="Arial"/>
          <w:b/>
          <w:sz w:val="22"/>
          <w:szCs w:val="22"/>
        </w:rPr>
        <w:t>Annex 3</w:t>
      </w:r>
      <w:r w:rsidR="00E67491" w:rsidRPr="00E72E9A">
        <w:rPr>
          <w:rFonts w:ascii="Arial" w:hAnsi="Arial" w:cs="Arial"/>
          <w:b/>
          <w:sz w:val="22"/>
          <w:szCs w:val="22"/>
        </w:rPr>
        <w:t xml:space="preserve"> – Statement of Requirements</w:t>
      </w:r>
    </w:p>
    <w:p w14:paraId="7AC668C0" w14:textId="77777777" w:rsidR="00E67491" w:rsidRPr="00E72E9A" w:rsidRDefault="00E67491" w:rsidP="00E67491">
      <w:pPr>
        <w:pStyle w:val="Heading1"/>
        <w:tabs>
          <w:tab w:val="clear" w:pos="720"/>
        </w:tabs>
        <w:overflowPunct w:val="0"/>
        <w:autoSpaceDE w:val="0"/>
        <w:autoSpaceDN w:val="0"/>
        <w:spacing w:before="240" w:after="120"/>
        <w:textAlignment w:val="baseline"/>
        <w:rPr>
          <w:rFonts w:cs="Arial"/>
          <w:szCs w:val="22"/>
        </w:rPr>
      </w:pPr>
      <w:bookmarkStart w:id="3419" w:name="_Toc26636984"/>
      <w:r w:rsidRPr="00E72E9A">
        <w:rPr>
          <w:rFonts w:cs="Arial"/>
          <w:szCs w:val="22"/>
        </w:rPr>
        <w:t>scope of requirement</w:t>
      </w:r>
      <w:bookmarkEnd w:id="3419"/>
    </w:p>
    <w:p w14:paraId="28AD8DA8" w14:textId="005F3942" w:rsidR="00E67491" w:rsidRPr="00E72E9A" w:rsidRDefault="00E67491" w:rsidP="00E67491">
      <w:pPr>
        <w:pStyle w:val="Heading2"/>
        <w:jc w:val="left"/>
        <w:rPr>
          <w:rFonts w:cs="Arial"/>
          <w:szCs w:val="22"/>
        </w:rPr>
      </w:pPr>
      <w:r w:rsidRPr="00E72E9A">
        <w:rPr>
          <w:rFonts w:cs="Arial"/>
          <w:szCs w:val="22"/>
        </w:rPr>
        <w:t xml:space="preserve">The </w:t>
      </w:r>
      <w:r w:rsidR="00FF6968" w:rsidRPr="00E72E9A">
        <w:rPr>
          <w:rFonts w:cs="Arial"/>
          <w:szCs w:val="22"/>
        </w:rPr>
        <w:t>Supplier</w:t>
      </w:r>
      <w:r w:rsidRPr="00E72E9A">
        <w:rPr>
          <w:rFonts w:cs="Arial"/>
          <w:szCs w:val="22"/>
        </w:rPr>
        <w:t xml:space="preserve"> shall ensure that all product updates and upgrades are made available to the Authority throughout the duration of the contract.</w:t>
      </w:r>
    </w:p>
    <w:p w14:paraId="25201BE8" w14:textId="77777777" w:rsidR="00E67491" w:rsidRPr="00E72E9A" w:rsidRDefault="00E67491" w:rsidP="00E67491">
      <w:pPr>
        <w:pStyle w:val="Heading2"/>
        <w:jc w:val="left"/>
        <w:rPr>
          <w:rFonts w:cs="Arial"/>
          <w:szCs w:val="22"/>
        </w:rPr>
      </w:pPr>
      <w:r w:rsidRPr="00E72E9A">
        <w:rPr>
          <w:rFonts w:cs="Arial"/>
          <w:szCs w:val="22"/>
        </w:rPr>
        <w:t xml:space="preserve">The scope of this requirement </w:t>
      </w:r>
      <w:r w:rsidRPr="00E72E9A">
        <w:rPr>
          <w:rFonts w:cs="Arial"/>
          <w:b/>
          <w:szCs w:val="22"/>
        </w:rPr>
        <w:t>does not</w:t>
      </w:r>
      <w:r w:rsidRPr="00E72E9A">
        <w:rPr>
          <w:rFonts w:cs="Arial"/>
          <w:szCs w:val="22"/>
        </w:rPr>
        <w:t xml:space="preserve"> extend to the following provisions:</w:t>
      </w:r>
    </w:p>
    <w:p w14:paraId="5BDB5DC2" w14:textId="77777777" w:rsidR="00E67491" w:rsidRPr="00E72E9A" w:rsidRDefault="00E67491" w:rsidP="00E67491">
      <w:pPr>
        <w:pStyle w:val="Heading3"/>
        <w:rPr>
          <w:rFonts w:cs="Arial"/>
          <w:szCs w:val="22"/>
        </w:rPr>
      </w:pPr>
      <w:r w:rsidRPr="00E72E9A">
        <w:rPr>
          <w:rFonts w:cs="Arial"/>
          <w:szCs w:val="22"/>
        </w:rPr>
        <w:t>Software installation shall NOT be undertaken by the successful potential provider.</w:t>
      </w:r>
    </w:p>
    <w:p w14:paraId="09A8CA73" w14:textId="77777777" w:rsidR="00E67491" w:rsidRPr="00E72E9A" w:rsidRDefault="00E67491" w:rsidP="00E67491">
      <w:pPr>
        <w:pStyle w:val="Heading3"/>
        <w:rPr>
          <w:rFonts w:cs="Arial"/>
          <w:szCs w:val="22"/>
        </w:rPr>
      </w:pPr>
      <w:r w:rsidRPr="00E72E9A">
        <w:rPr>
          <w:rFonts w:cs="Arial"/>
          <w:szCs w:val="22"/>
        </w:rPr>
        <w:t>Software Asset Management shall not be included in this contract.</w:t>
      </w:r>
    </w:p>
    <w:p w14:paraId="2B6B51A1" w14:textId="77777777" w:rsidR="00E67491" w:rsidRPr="00E72E9A" w:rsidRDefault="00E67491" w:rsidP="00E67491">
      <w:pPr>
        <w:pStyle w:val="Heading1"/>
        <w:spacing w:after="120"/>
        <w:rPr>
          <w:rFonts w:cs="Arial"/>
          <w:szCs w:val="22"/>
        </w:rPr>
      </w:pPr>
      <w:bookmarkStart w:id="3420" w:name="_Toc368573031"/>
      <w:bookmarkStart w:id="3421" w:name="_Toc26636985"/>
      <w:r w:rsidRPr="00E72E9A">
        <w:rPr>
          <w:rFonts w:cs="Arial"/>
          <w:szCs w:val="22"/>
        </w:rPr>
        <w:t>The requirement</w:t>
      </w:r>
      <w:bookmarkEnd w:id="3420"/>
      <w:bookmarkEnd w:id="3421"/>
    </w:p>
    <w:p w14:paraId="4F275BA3" w14:textId="7354C97C" w:rsidR="00E67491" w:rsidRPr="00E72E9A" w:rsidRDefault="00FF6968" w:rsidP="00E67491">
      <w:pPr>
        <w:pStyle w:val="Heading2"/>
        <w:rPr>
          <w:rFonts w:cs="Arial"/>
          <w:szCs w:val="22"/>
        </w:rPr>
      </w:pPr>
      <w:r w:rsidRPr="00E72E9A">
        <w:rPr>
          <w:rFonts w:cs="Arial"/>
          <w:szCs w:val="22"/>
        </w:rPr>
        <w:t>The Supplier</w:t>
      </w:r>
      <w:r w:rsidR="00E67491" w:rsidRPr="00E72E9A">
        <w:rPr>
          <w:rFonts w:cs="Arial"/>
          <w:szCs w:val="22"/>
        </w:rPr>
        <w:t xml:space="preserve"> shall provide pricing based upon the below software titles:</w:t>
      </w:r>
    </w:p>
    <w:p w14:paraId="33F3675D" w14:textId="77777777" w:rsidR="00E67491" w:rsidRPr="00E72E9A" w:rsidRDefault="00E67491" w:rsidP="00E67491">
      <w:pPr>
        <w:pStyle w:val="Heading2"/>
        <w:numPr>
          <w:ilvl w:val="0"/>
          <w:numId w:val="0"/>
        </w:numPr>
        <w:ind w:left="720"/>
        <w:rPr>
          <w:rFonts w:cs="Arial"/>
          <w:szCs w:val="22"/>
        </w:rPr>
      </w:pPr>
      <w:r w:rsidRPr="00E72E9A">
        <w:rPr>
          <w:rFonts w:cs="Arial"/>
          <w:noProof/>
          <w:szCs w:val="22"/>
          <w:lang w:eastAsia="en-GB"/>
        </w:rPr>
        <w:drawing>
          <wp:inline distT="0" distB="0" distL="0" distR="0" wp14:anchorId="5954138C" wp14:editId="097ECEBC">
            <wp:extent cx="5727700" cy="58102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5810250"/>
                    </a:xfrm>
                    <a:prstGeom prst="rect">
                      <a:avLst/>
                    </a:prstGeom>
                    <a:noFill/>
                    <a:ln>
                      <a:noFill/>
                    </a:ln>
                  </pic:spPr>
                </pic:pic>
              </a:graphicData>
            </a:graphic>
          </wp:inline>
        </w:drawing>
      </w:r>
    </w:p>
    <w:p w14:paraId="1BD12AE3" w14:textId="78C86981" w:rsidR="00E67491" w:rsidRPr="00E72E9A" w:rsidRDefault="00FF6968" w:rsidP="00E67491">
      <w:pPr>
        <w:pStyle w:val="Heading2"/>
        <w:rPr>
          <w:rFonts w:cs="Arial"/>
          <w:szCs w:val="22"/>
        </w:rPr>
      </w:pPr>
      <w:r w:rsidRPr="00E72E9A">
        <w:rPr>
          <w:rFonts w:cs="Arial"/>
          <w:szCs w:val="22"/>
        </w:rPr>
        <w:t xml:space="preserve">The Supplier </w:t>
      </w:r>
      <w:r w:rsidR="00E67491" w:rsidRPr="00E72E9A">
        <w:rPr>
          <w:rFonts w:cs="Arial"/>
          <w:szCs w:val="22"/>
        </w:rPr>
        <w:t xml:space="preserve">shall provide the below management services for the Authority’s Microsoft Enterprise Agreement as detailed below: </w:t>
      </w:r>
    </w:p>
    <w:tbl>
      <w:tblPr>
        <w:tblStyle w:val="TableGrid"/>
        <w:tblW w:w="0" w:type="auto"/>
        <w:tblInd w:w="704" w:type="dxa"/>
        <w:tblLook w:val="04A0" w:firstRow="1" w:lastRow="0" w:firstColumn="1" w:lastColumn="0" w:noHBand="0" w:noVBand="1"/>
      </w:tblPr>
      <w:tblGrid>
        <w:gridCol w:w="2693"/>
        <w:gridCol w:w="2082"/>
        <w:gridCol w:w="3540"/>
      </w:tblGrid>
      <w:tr w:rsidR="00E67491" w:rsidRPr="00E72E9A" w14:paraId="089F475B" w14:textId="77777777" w:rsidTr="00E67491">
        <w:tc>
          <w:tcPr>
            <w:tcW w:w="2693" w:type="dxa"/>
          </w:tcPr>
          <w:p w14:paraId="4267009C" w14:textId="77777777" w:rsidR="00E67491" w:rsidRPr="00E72E9A" w:rsidRDefault="00E67491" w:rsidP="00E67491">
            <w:pPr>
              <w:rPr>
                <w:rFonts w:ascii="Arial" w:hAnsi="Arial" w:cs="Arial"/>
                <w:sz w:val="22"/>
                <w:szCs w:val="22"/>
              </w:rPr>
            </w:pPr>
            <w:r w:rsidRPr="00E72E9A">
              <w:rPr>
                <w:rFonts w:ascii="Arial" w:hAnsi="Arial" w:cs="Arial"/>
                <w:b/>
                <w:sz w:val="22"/>
                <w:szCs w:val="22"/>
              </w:rPr>
              <w:t>SERVICE</w:t>
            </w:r>
          </w:p>
        </w:tc>
        <w:tc>
          <w:tcPr>
            <w:tcW w:w="2082" w:type="dxa"/>
          </w:tcPr>
          <w:p w14:paraId="048F38B7" w14:textId="77777777" w:rsidR="00E67491" w:rsidRPr="00E72E9A" w:rsidRDefault="00E67491" w:rsidP="00E67491">
            <w:pPr>
              <w:rPr>
                <w:rFonts w:ascii="Arial" w:hAnsi="Arial" w:cs="Arial"/>
                <w:sz w:val="22"/>
                <w:szCs w:val="22"/>
              </w:rPr>
            </w:pPr>
            <w:r w:rsidRPr="00E72E9A">
              <w:rPr>
                <w:rFonts w:ascii="Arial" w:hAnsi="Arial" w:cs="Arial"/>
                <w:b/>
                <w:sz w:val="22"/>
                <w:szCs w:val="22"/>
              </w:rPr>
              <w:t>Occurrence</w:t>
            </w:r>
          </w:p>
        </w:tc>
        <w:tc>
          <w:tcPr>
            <w:tcW w:w="3540" w:type="dxa"/>
          </w:tcPr>
          <w:p w14:paraId="057F885F" w14:textId="77777777" w:rsidR="00E67491" w:rsidRPr="00E72E9A" w:rsidRDefault="00E67491" w:rsidP="00E67491">
            <w:pPr>
              <w:rPr>
                <w:rFonts w:ascii="Arial" w:hAnsi="Arial" w:cs="Arial"/>
                <w:sz w:val="22"/>
                <w:szCs w:val="22"/>
              </w:rPr>
            </w:pPr>
            <w:r w:rsidRPr="00E72E9A">
              <w:rPr>
                <w:rFonts w:ascii="Arial" w:hAnsi="Arial" w:cs="Arial"/>
                <w:b/>
                <w:sz w:val="22"/>
                <w:szCs w:val="22"/>
              </w:rPr>
              <w:t>SLA RESPONSE TIME</w:t>
            </w:r>
          </w:p>
        </w:tc>
      </w:tr>
      <w:tr w:rsidR="00E67491" w:rsidRPr="00E72E9A" w14:paraId="2711833C" w14:textId="77777777" w:rsidTr="00E67491">
        <w:trPr>
          <w:trHeight w:val="671"/>
        </w:trPr>
        <w:tc>
          <w:tcPr>
            <w:tcW w:w="2693" w:type="dxa"/>
            <w:shd w:val="clear" w:color="auto" w:fill="auto"/>
          </w:tcPr>
          <w:p w14:paraId="6181334A" w14:textId="77777777" w:rsidR="00E67491" w:rsidRPr="00E72E9A" w:rsidRDefault="00E67491" w:rsidP="00E67491">
            <w:pPr>
              <w:rPr>
                <w:rFonts w:ascii="Arial" w:hAnsi="Arial" w:cs="Arial"/>
                <w:sz w:val="22"/>
                <w:szCs w:val="22"/>
              </w:rPr>
            </w:pPr>
            <w:r w:rsidRPr="00E72E9A">
              <w:rPr>
                <w:rFonts w:ascii="Arial" w:hAnsi="Arial" w:cs="Arial"/>
                <w:sz w:val="22"/>
                <w:szCs w:val="22"/>
              </w:rPr>
              <w:t>EA Contract Renewal Processing</w:t>
            </w:r>
          </w:p>
          <w:p w14:paraId="349997CB" w14:textId="77777777" w:rsidR="00E67491" w:rsidRPr="00E72E9A" w:rsidRDefault="00E67491" w:rsidP="00E67491">
            <w:pPr>
              <w:rPr>
                <w:rFonts w:ascii="Arial" w:hAnsi="Arial" w:cs="Arial"/>
                <w:sz w:val="22"/>
                <w:szCs w:val="22"/>
              </w:rPr>
            </w:pPr>
          </w:p>
        </w:tc>
        <w:tc>
          <w:tcPr>
            <w:tcW w:w="2082" w:type="dxa"/>
            <w:shd w:val="clear" w:color="auto" w:fill="auto"/>
          </w:tcPr>
          <w:p w14:paraId="03610E88" w14:textId="77777777" w:rsidR="00E67491" w:rsidRPr="00E72E9A" w:rsidRDefault="00E67491" w:rsidP="00E67491">
            <w:pPr>
              <w:rPr>
                <w:rFonts w:ascii="Arial" w:hAnsi="Arial" w:cs="Arial"/>
                <w:sz w:val="22"/>
                <w:szCs w:val="22"/>
              </w:rPr>
            </w:pPr>
            <w:r w:rsidRPr="00E72E9A">
              <w:rPr>
                <w:rFonts w:ascii="Arial" w:hAnsi="Arial" w:cs="Arial"/>
                <w:sz w:val="22"/>
                <w:szCs w:val="22"/>
              </w:rPr>
              <w:t>December 2022</w:t>
            </w:r>
          </w:p>
          <w:p w14:paraId="3D772B55" w14:textId="77777777" w:rsidR="00E67491" w:rsidRPr="00E72E9A" w:rsidRDefault="00E67491" w:rsidP="00E67491">
            <w:pPr>
              <w:rPr>
                <w:rFonts w:ascii="Arial" w:hAnsi="Arial" w:cs="Arial"/>
                <w:sz w:val="22"/>
                <w:szCs w:val="22"/>
              </w:rPr>
            </w:pPr>
          </w:p>
          <w:p w14:paraId="1FC63100" w14:textId="77777777" w:rsidR="00E67491" w:rsidRPr="00E72E9A" w:rsidRDefault="00E67491" w:rsidP="00E67491">
            <w:pPr>
              <w:rPr>
                <w:rFonts w:ascii="Arial" w:hAnsi="Arial" w:cs="Arial"/>
                <w:sz w:val="22"/>
                <w:szCs w:val="22"/>
              </w:rPr>
            </w:pPr>
          </w:p>
        </w:tc>
        <w:tc>
          <w:tcPr>
            <w:tcW w:w="3540" w:type="dxa"/>
          </w:tcPr>
          <w:p w14:paraId="11528DAB" w14:textId="77777777" w:rsidR="00E67491" w:rsidRPr="00E72E9A" w:rsidRDefault="00E67491" w:rsidP="00E67491">
            <w:pPr>
              <w:rPr>
                <w:rFonts w:ascii="Arial" w:hAnsi="Arial" w:cs="Arial"/>
                <w:sz w:val="22"/>
                <w:szCs w:val="22"/>
              </w:rPr>
            </w:pPr>
            <w:r w:rsidRPr="00E72E9A">
              <w:rPr>
                <w:rFonts w:ascii="Arial" w:hAnsi="Arial" w:cs="Arial"/>
                <w:sz w:val="22"/>
                <w:szCs w:val="22"/>
              </w:rPr>
              <w:t>To be completed 4 months prior to individual contract expiration date</w:t>
            </w:r>
          </w:p>
        </w:tc>
      </w:tr>
      <w:tr w:rsidR="00E67491" w:rsidRPr="00E72E9A" w14:paraId="7AEAE658" w14:textId="77777777" w:rsidTr="00E67491">
        <w:trPr>
          <w:trHeight w:val="539"/>
        </w:trPr>
        <w:tc>
          <w:tcPr>
            <w:tcW w:w="2693" w:type="dxa"/>
            <w:shd w:val="clear" w:color="auto" w:fill="auto"/>
          </w:tcPr>
          <w:p w14:paraId="65E44B6B" w14:textId="77777777" w:rsidR="00E67491" w:rsidRPr="00E72E9A" w:rsidRDefault="00E67491" w:rsidP="00E67491">
            <w:pPr>
              <w:rPr>
                <w:rFonts w:ascii="Arial" w:hAnsi="Arial" w:cs="Arial"/>
                <w:sz w:val="22"/>
                <w:szCs w:val="22"/>
              </w:rPr>
            </w:pPr>
            <w:r w:rsidRPr="00E72E9A">
              <w:rPr>
                <w:rFonts w:ascii="Arial" w:hAnsi="Arial" w:cs="Arial"/>
                <w:sz w:val="22"/>
                <w:szCs w:val="22"/>
              </w:rPr>
              <w:t>Facility EA Contract aggregation</w:t>
            </w:r>
          </w:p>
          <w:p w14:paraId="022E31AD" w14:textId="77777777" w:rsidR="00E67491" w:rsidRPr="00E72E9A" w:rsidRDefault="00E67491" w:rsidP="00E67491">
            <w:pPr>
              <w:rPr>
                <w:rFonts w:ascii="Arial" w:hAnsi="Arial" w:cs="Arial"/>
                <w:sz w:val="22"/>
                <w:szCs w:val="22"/>
              </w:rPr>
            </w:pPr>
          </w:p>
        </w:tc>
        <w:tc>
          <w:tcPr>
            <w:tcW w:w="2082" w:type="dxa"/>
            <w:shd w:val="clear" w:color="auto" w:fill="auto"/>
          </w:tcPr>
          <w:p w14:paraId="4134593E" w14:textId="77777777" w:rsidR="00E67491" w:rsidRPr="00E72E9A" w:rsidRDefault="00E67491" w:rsidP="00E67491">
            <w:pPr>
              <w:rPr>
                <w:rFonts w:ascii="Arial" w:hAnsi="Arial" w:cs="Arial"/>
                <w:sz w:val="22"/>
                <w:szCs w:val="22"/>
              </w:rPr>
            </w:pPr>
            <w:r w:rsidRPr="00E72E9A">
              <w:rPr>
                <w:rFonts w:ascii="Arial" w:hAnsi="Arial" w:cs="Arial"/>
                <w:sz w:val="22"/>
                <w:szCs w:val="22"/>
              </w:rPr>
              <w:t>December 2022</w:t>
            </w:r>
          </w:p>
        </w:tc>
        <w:tc>
          <w:tcPr>
            <w:tcW w:w="3540" w:type="dxa"/>
          </w:tcPr>
          <w:p w14:paraId="10507D7D" w14:textId="77777777" w:rsidR="00E67491" w:rsidRPr="00E72E9A" w:rsidRDefault="00E67491" w:rsidP="00E67491">
            <w:pPr>
              <w:rPr>
                <w:rFonts w:ascii="Arial" w:hAnsi="Arial" w:cs="Arial"/>
                <w:sz w:val="22"/>
                <w:szCs w:val="22"/>
              </w:rPr>
            </w:pPr>
            <w:r w:rsidRPr="00E72E9A">
              <w:rPr>
                <w:rFonts w:ascii="Arial" w:hAnsi="Arial" w:cs="Arial"/>
                <w:sz w:val="22"/>
                <w:szCs w:val="22"/>
              </w:rPr>
              <w:t>To be completed 4 months prior to individual contract expiration date</w:t>
            </w:r>
          </w:p>
        </w:tc>
      </w:tr>
      <w:tr w:rsidR="00E67491" w:rsidRPr="00E72E9A" w14:paraId="16FF474E" w14:textId="77777777" w:rsidTr="00E67491">
        <w:tc>
          <w:tcPr>
            <w:tcW w:w="2693" w:type="dxa"/>
          </w:tcPr>
          <w:p w14:paraId="2093B82E" w14:textId="77777777" w:rsidR="00E67491" w:rsidRPr="00E72E9A" w:rsidRDefault="00E67491" w:rsidP="00E67491">
            <w:pPr>
              <w:rPr>
                <w:rFonts w:ascii="Arial" w:hAnsi="Arial" w:cs="Arial"/>
                <w:sz w:val="22"/>
                <w:szCs w:val="22"/>
              </w:rPr>
            </w:pPr>
            <w:r w:rsidRPr="00E72E9A">
              <w:rPr>
                <w:rFonts w:ascii="Arial" w:hAnsi="Arial" w:cs="Arial"/>
                <w:sz w:val="22"/>
                <w:szCs w:val="22"/>
              </w:rPr>
              <w:t xml:space="preserve">Yearly True Up </w:t>
            </w:r>
          </w:p>
          <w:p w14:paraId="5E0D7A13" w14:textId="77777777" w:rsidR="00E67491" w:rsidRPr="00E72E9A" w:rsidRDefault="00E67491" w:rsidP="00E67491">
            <w:pPr>
              <w:rPr>
                <w:rFonts w:ascii="Arial" w:hAnsi="Arial" w:cs="Arial"/>
                <w:sz w:val="22"/>
                <w:szCs w:val="22"/>
              </w:rPr>
            </w:pPr>
            <w:r w:rsidRPr="00E72E9A">
              <w:rPr>
                <w:rFonts w:ascii="Arial" w:hAnsi="Arial" w:cs="Arial"/>
                <w:sz w:val="22"/>
                <w:szCs w:val="22"/>
              </w:rPr>
              <w:t>Data Collation</w:t>
            </w:r>
          </w:p>
        </w:tc>
        <w:tc>
          <w:tcPr>
            <w:tcW w:w="2082" w:type="dxa"/>
          </w:tcPr>
          <w:p w14:paraId="4611220A" w14:textId="77777777" w:rsidR="00E67491" w:rsidRPr="00E72E9A" w:rsidRDefault="00E67491" w:rsidP="00E67491">
            <w:pPr>
              <w:rPr>
                <w:rFonts w:ascii="Arial" w:hAnsi="Arial" w:cs="Arial"/>
                <w:sz w:val="22"/>
                <w:szCs w:val="22"/>
              </w:rPr>
            </w:pPr>
            <w:r w:rsidRPr="00E72E9A">
              <w:rPr>
                <w:rFonts w:ascii="Arial" w:hAnsi="Arial" w:cs="Arial"/>
                <w:sz w:val="22"/>
                <w:szCs w:val="22"/>
              </w:rPr>
              <w:t>Annually</w:t>
            </w:r>
          </w:p>
        </w:tc>
        <w:tc>
          <w:tcPr>
            <w:tcW w:w="3540" w:type="dxa"/>
          </w:tcPr>
          <w:p w14:paraId="1A53AC22" w14:textId="77777777" w:rsidR="00E67491" w:rsidRPr="00E72E9A" w:rsidRDefault="00E67491" w:rsidP="00E67491">
            <w:pPr>
              <w:rPr>
                <w:rFonts w:ascii="Arial" w:hAnsi="Arial" w:cs="Arial"/>
                <w:sz w:val="22"/>
                <w:szCs w:val="22"/>
              </w:rPr>
            </w:pPr>
            <w:r w:rsidRPr="00E72E9A">
              <w:rPr>
                <w:rFonts w:ascii="Arial" w:hAnsi="Arial" w:cs="Arial"/>
                <w:sz w:val="22"/>
                <w:szCs w:val="22"/>
              </w:rPr>
              <w:t>Completed by the 1</w:t>
            </w:r>
            <w:r w:rsidRPr="00E72E9A">
              <w:rPr>
                <w:rFonts w:ascii="Arial" w:hAnsi="Arial" w:cs="Arial"/>
                <w:sz w:val="22"/>
                <w:szCs w:val="22"/>
                <w:vertAlign w:val="superscript"/>
              </w:rPr>
              <w:t>st</w:t>
            </w:r>
            <w:r w:rsidRPr="00E72E9A">
              <w:rPr>
                <w:rFonts w:ascii="Arial" w:hAnsi="Arial" w:cs="Arial"/>
                <w:sz w:val="22"/>
                <w:szCs w:val="22"/>
              </w:rPr>
              <w:t xml:space="preserve"> February each year.</w:t>
            </w:r>
          </w:p>
        </w:tc>
      </w:tr>
      <w:tr w:rsidR="00E67491" w:rsidRPr="00E72E9A" w14:paraId="4BBD4FED" w14:textId="77777777" w:rsidTr="00E67491">
        <w:tc>
          <w:tcPr>
            <w:tcW w:w="2693" w:type="dxa"/>
          </w:tcPr>
          <w:p w14:paraId="5A5F4297" w14:textId="77777777" w:rsidR="00E67491" w:rsidRPr="00E72E9A" w:rsidRDefault="00E67491" w:rsidP="00E67491">
            <w:pPr>
              <w:rPr>
                <w:rFonts w:ascii="Arial" w:hAnsi="Arial" w:cs="Arial"/>
                <w:sz w:val="22"/>
                <w:szCs w:val="22"/>
              </w:rPr>
            </w:pPr>
            <w:bookmarkStart w:id="3422" w:name="_Hlk26252166"/>
            <w:r w:rsidRPr="00E72E9A">
              <w:rPr>
                <w:rFonts w:ascii="Arial" w:hAnsi="Arial" w:cs="Arial"/>
                <w:sz w:val="22"/>
                <w:szCs w:val="22"/>
              </w:rPr>
              <w:t>Purchase Order</w:t>
            </w:r>
          </w:p>
          <w:p w14:paraId="138A9118" w14:textId="77777777" w:rsidR="00E67491" w:rsidRPr="00E72E9A" w:rsidRDefault="00E67491" w:rsidP="00E67491">
            <w:pPr>
              <w:rPr>
                <w:rFonts w:ascii="Arial" w:hAnsi="Arial" w:cs="Arial"/>
                <w:sz w:val="22"/>
                <w:szCs w:val="22"/>
              </w:rPr>
            </w:pPr>
            <w:r w:rsidRPr="00E72E9A">
              <w:rPr>
                <w:rFonts w:ascii="Arial" w:hAnsi="Arial" w:cs="Arial"/>
                <w:sz w:val="22"/>
                <w:szCs w:val="22"/>
              </w:rPr>
              <w:t>Monthly reporting as required</w:t>
            </w:r>
            <w:bookmarkEnd w:id="3422"/>
          </w:p>
        </w:tc>
        <w:tc>
          <w:tcPr>
            <w:tcW w:w="2082" w:type="dxa"/>
          </w:tcPr>
          <w:p w14:paraId="45ED1152" w14:textId="77777777" w:rsidR="00E67491" w:rsidRPr="00E72E9A" w:rsidRDefault="00E67491" w:rsidP="00E67491">
            <w:pPr>
              <w:rPr>
                <w:rFonts w:ascii="Arial" w:hAnsi="Arial" w:cs="Arial"/>
                <w:sz w:val="22"/>
                <w:szCs w:val="22"/>
              </w:rPr>
            </w:pPr>
            <w:r w:rsidRPr="00E72E9A">
              <w:rPr>
                <w:rFonts w:ascii="Arial" w:hAnsi="Arial" w:cs="Arial"/>
                <w:sz w:val="22"/>
                <w:szCs w:val="22"/>
              </w:rPr>
              <w:t>Monthly</w:t>
            </w:r>
          </w:p>
        </w:tc>
        <w:tc>
          <w:tcPr>
            <w:tcW w:w="3540" w:type="dxa"/>
          </w:tcPr>
          <w:p w14:paraId="32BE5B32" w14:textId="77777777" w:rsidR="00E67491" w:rsidRPr="00E72E9A" w:rsidRDefault="00E67491" w:rsidP="00E67491">
            <w:pPr>
              <w:rPr>
                <w:rFonts w:ascii="Arial" w:hAnsi="Arial" w:cs="Arial"/>
                <w:sz w:val="22"/>
                <w:szCs w:val="22"/>
              </w:rPr>
            </w:pPr>
            <w:r w:rsidRPr="00E72E9A">
              <w:rPr>
                <w:rFonts w:ascii="Arial" w:hAnsi="Arial" w:cs="Arial"/>
                <w:sz w:val="22"/>
                <w:szCs w:val="22"/>
              </w:rPr>
              <w:t>Monthly</w:t>
            </w:r>
          </w:p>
        </w:tc>
      </w:tr>
      <w:tr w:rsidR="00E67491" w:rsidRPr="00E72E9A" w14:paraId="2983AFDE" w14:textId="77777777" w:rsidTr="00E67491">
        <w:tc>
          <w:tcPr>
            <w:tcW w:w="2693" w:type="dxa"/>
          </w:tcPr>
          <w:p w14:paraId="38B00ADE" w14:textId="77777777" w:rsidR="00E67491" w:rsidRPr="00E72E9A" w:rsidRDefault="00E67491" w:rsidP="00E67491">
            <w:pPr>
              <w:rPr>
                <w:rFonts w:ascii="Arial" w:hAnsi="Arial" w:cs="Arial"/>
                <w:sz w:val="22"/>
                <w:szCs w:val="22"/>
              </w:rPr>
            </w:pPr>
            <w:r w:rsidRPr="00E72E9A">
              <w:rPr>
                <w:rFonts w:ascii="Arial" w:hAnsi="Arial" w:cs="Arial"/>
                <w:sz w:val="22"/>
                <w:szCs w:val="22"/>
              </w:rPr>
              <w:t xml:space="preserve">Software Assurance Management </w:t>
            </w:r>
          </w:p>
        </w:tc>
        <w:tc>
          <w:tcPr>
            <w:tcW w:w="2082" w:type="dxa"/>
          </w:tcPr>
          <w:p w14:paraId="549DC355" w14:textId="77777777" w:rsidR="00E67491" w:rsidRPr="00E72E9A" w:rsidRDefault="00E67491" w:rsidP="00E67491">
            <w:pPr>
              <w:rPr>
                <w:rFonts w:ascii="Arial" w:hAnsi="Arial" w:cs="Arial"/>
                <w:sz w:val="22"/>
                <w:szCs w:val="22"/>
              </w:rPr>
            </w:pPr>
            <w:r w:rsidRPr="00E72E9A">
              <w:rPr>
                <w:rFonts w:ascii="Arial" w:hAnsi="Arial" w:cs="Arial"/>
                <w:sz w:val="22"/>
                <w:szCs w:val="22"/>
              </w:rPr>
              <w:t>Quarterly update</w:t>
            </w:r>
          </w:p>
        </w:tc>
        <w:tc>
          <w:tcPr>
            <w:tcW w:w="3540" w:type="dxa"/>
          </w:tcPr>
          <w:p w14:paraId="435B882B" w14:textId="77777777" w:rsidR="00E67491" w:rsidRPr="00E72E9A" w:rsidRDefault="00E67491" w:rsidP="00E67491">
            <w:pPr>
              <w:rPr>
                <w:rFonts w:ascii="Arial" w:hAnsi="Arial" w:cs="Arial"/>
                <w:sz w:val="22"/>
                <w:szCs w:val="22"/>
              </w:rPr>
            </w:pPr>
            <w:r w:rsidRPr="00E72E9A">
              <w:rPr>
                <w:rFonts w:ascii="Arial" w:hAnsi="Arial" w:cs="Arial"/>
                <w:sz w:val="22"/>
                <w:szCs w:val="22"/>
              </w:rPr>
              <w:t>Monthly for first six months of the contract then quarterly</w:t>
            </w:r>
          </w:p>
        </w:tc>
      </w:tr>
      <w:tr w:rsidR="00E67491" w:rsidRPr="00E72E9A" w14:paraId="7DA5EA52" w14:textId="77777777" w:rsidTr="00E67491">
        <w:tc>
          <w:tcPr>
            <w:tcW w:w="2693" w:type="dxa"/>
          </w:tcPr>
          <w:p w14:paraId="3BFE8DBF" w14:textId="77777777" w:rsidR="00E67491" w:rsidRPr="00E72E9A" w:rsidRDefault="00E67491" w:rsidP="00E67491">
            <w:pPr>
              <w:rPr>
                <w:rFonts w:ascii="Arial" w:hAnsi="Arial" w:cs="Arial"/>
                <w:sz w:val="22"/>
                <w:szCs w:val="22"/>
              </w:rPr>
            </w:pPr>
            <w:r w:rsidRPr="00E72E9A">
              <w:rPr>
                <w:rFonts w:ascii="Arial" w:hAnsi="Arial" w:cs="Arial"/>
                <w:sz w:val="22"/>
                <w:szCs w:val="22"/>
              </w:rPr>
              <w:t>Effective License Position (ELP)</w:t>
            </w:r>
          </w:p>
        </w:tc>
        <w:tc>
          <w:tcPr>
            <w:tcW w:w="2082" w:type="dxa"/>
          </w:tcPr>
          <w:p w14:paraId="2F90B7C6" w14:textId="77777777" w:rsidR="00E67491" w:rsidRPr="00E72E9A" w:rsidRDefault="00E67491" w:rsidP="00E67491">
            <w:pPr>
              <w:rPr>
                <w:rFonts w:ascii="Arial" w:hAnsi="Arial" w:cs="Arial"/>
                <w:sz w:val="22"/>
                <w:szCs w:val="22"/>
              </w:rPr>
            </w:pPr>
            <w:r w:rsidRPr="00E72E9A">
              <w:rPr>
                <w:rFonts w:ascii="Arial" w:hAnsi="Arial" w:cs="Arial"/>
                <w:sz w:val="22"/>
                <w:szCs w:val="22"/>
              </w:rPr>
              <w:t>Year 1 and Year 3</w:t>
            </w:r>
          </w:p>
        </w:tc>
        <w:tc>
          <w:tcPr>
            <w:tcW w:w="3540" w:type="dxa"/>
          </w:tcPr>
          <w:p w14:paraId="5DE6E32C" w14:textId="77777777" w:rsidR="00E67491" w:rsidRPr="00E72E9A" w:rsidRDefault="00E67491" w:rsidP="00E67491">
            <w:pPr>
              <w:rPr>
                <w:rFonts w:ascii="Arial" w:hAnsi="Arial" w:cs="Arial"/>
                <w:sz w:val="22"/>
                <w:szCs w:val="22"/>
              </w:rPr>
            </w:pPr>
            <w:r w:rsidRPr="00E72E9A">
              <w:rPr>
                <w:rFonts w:ascii="Arial" w:hAnsi="Arial" w:cs="Arial"/>
                <w:sz w:val="22"/>
                <w:szCs w:val="22"/>
              </w:rPr>
              <w:t>Commencement of agreement &amp; Six months before anniversary date</w:t>
            </w:r>
          </w:p>
        </w:tc>
      </w:tr>
      <w:tr w:rsidR="00E67491" w:rsidRPr="00E72E9A" w14:paraId="5C28AC54" w14:textId="77777777" w:rsidTr="00E67491">
        <w:trPr>
          <w:trHeight w:val="516"/>
        </w:trPr>
        <w:tc>
          <w:tcPr>
            <w:tcW w:w="2693" w:type="dxa"/>
          </w:tcPr>
          <w:p w14:paraId="611B35BC" w14:textId="77777777" w:rsidR="00E67491" w:rsidRPr="00E72E9A" w:rsidRDefault="00E67491" w:rsidP="00E67491">
            <w:pPr>
              <w:rPr>
                <w:rFonts w:ascii="Arial" w:hAnsi="Arial" w:cs="Arial"/>
                <w:sz w:val="22"/>
                <w:szCs w:val="22"/>
              </w:rPr>
            </w:pPr>
            <w:r w:rsidRPr="00E72E9A">
              <w:rPr>
                <w:rFonts w:ascii="Arial" w:hAnsi="Arial" w:cs="Arial"/>
                <w:sz w:val="22"/>
                <w:szCs w:val="22"/>
              </w:rPr>
              <w:t>Licence Support</w:t>
            </w:r>
          </w:p>
          <w:p w14:paraId="6BE96781" w14:textId="77777777" w:rsidR="00E67491" w:rsidRPr="00E72E9A" w:rsidRDefault="00E67491" w:rsidP="00E67491">
            <w:pPr>
              <w:rPr>
                <w:rFonts w:ascii="Arial" w:hAnsi="Arial" w:cs="Arial"/>
                <w:sz w:val="22"/>
                <w:szCs w:val="22"/>
              </w:rPr>
            </w:pPr>
            <w:r w:rsidRPr="00E72E9A">
              <w:rPr>
                <w:rFonts w:ascii="Arial" w:hAnsi="Arial" w:cs="Arial"/>
                <w:sz w:val="22"/>
                <w:szCs w:val="22"/>
              </w:rPr>
              <w:t xml:space="preserve">Microsoft Helpdesk </w:t>
            </w:r>
          </w:p>
          <w:p w14:paraId="7434A384" w14:textId="77777777" w:rsidR="00E67491" w:rsidRPr="00E72E9A" w:rsidRDefault="00E67491" w:rsidP="00E67491">
            <w:pPr>
              <w:pStyle w:val="Heading2"/>
              <w:numPr>
                <w:ilvl w:val="0"/>
                <w:numId w:val="0"/>
              </w:numPr>
              <w:spacing w:after="120"/>
              <w:jc w:val="left"/>
              <w:rPr>
                <w:rFonts w:cs="Arial"/>
                <w:szCs w:val="22"/>
              </w:rPr>
            </w:pPr>
          </w:p>
        </w:tc>
        <w:tc>
          <w:tcPr>
            <w:tcW w:w="2082" w:type="dxa"/>
          </w:tcPr>
          <w:p w14:paraId="2271EF46" w14:textId="77777777" w:rsidR="00E67491" w:rsidRPr="00E72E9A" w:rsidRDefault="00E67491" w:rsidP="00E67491">
            <w:pPr>
              <w:rPr>
                <w:rFonts w:ascii="Arial" w:hAnsi="Arial" w:cs="Arial"/>
                <w:sz w:val="22"/>
                <w:szCs w:val="22"/>
              </w:rPr>
            </w:pPr>
            <w:r w:rsidRPr="00E72E9A">
              <w:rPr>
                <w:rFonts w:ascii="Arial" w:hAnsi="Arial" w:cs="Arial"/>
                <w:sz w:val="22"/>
                <w:szCs w:val="22"/>
              </w:rPr>
              <w:t>Ongoing</w:t>
            </w:r>
          </w:p>
          <w:p w14:paraId="07F50EB3" w14:textId="77777777" w:rsidR="00E67491" w:rsidRPr="00E72E9A" w:rsidRDefault="00E67491" w:rsidP="00E67491">
            <w:pPr>
              <w:ind w:left="1453" w:hanging="1453"/>
              <w:rPr>
                <w:rFonts w:ascii="Arial" w:hAnsi="Arial" w:cs="Arial"/>
                <w:sz w:val="22"/>
                <w:szCs w:val="22"/>
              </w:rPr>
            </w:pPr>
          </w:p>
        </w:tc>
        <w:tc>
          <w:tcPr>
            <w:tcW w:w="3540" w:type="dxa"/>
          </w:tcPr>
          <w:p w14:paraId="5F419A54" w14:textId="77777777" w:rsidR="00E67491" w:rsidRPr="00E72E9A" w:rsidRDefault="00E67491" w:rsidP="00E67491">
            <w:pPr>
              <w:rPr>
                <w:rFonts w:ascii="Arial" w:hAnsi="Arial" w:cs="Arial"/>
                <w:sz w:val="22"/>
                <w:szCs w:val="22"/>
              </w:rPr>
            </w:pPr>
            <w:r w:rsidRPr="00E72E9A">
              <w:rPr>
                <w:rFonts w:ascii="Arial" w:hAnsi="Arial" w:cs="Arial"/>
                <w:sz w:val="22"/>
                <w:szCs w:val="22"/>
              </w:rPr>
              <w:t>4 working hours</w:t>
            </w:r>
          </w:p>
          <w:p w14:paraId="72CA7648" w14:textId="77777777" w:rsidR="00E67491" w:rsidRPr="00E72E9A" w:rsidRDefault="00E67491" w:rsidP="00E67491">
            <w:pPr>
              <w:rPr>
                <w:rFonts w:ascii="Arial" w:hAnsi="Arial" w:cs="Arial"/>
                <w:sz w:val="22"/>
                <w:szCs w:val="22"/>
              </w:rPr>
            </w:pPr>
          </w:p>
        </w:tc>
      </w:tr>
      <w:tr w:rsidR="00E67491" w:rsidRPr="00E72E9A" w14:paraId="525A1C16" w14:textId="77777777" w:rsidTr="00E67491">
        <w:tc>
          <w:tcPr>
            <w:tcW w:w="2693" w:type="dxa"/>
          </w:tcPr>
          <w:p w14:paraId="1F67FC3E" w14:textId="77777777" w:rsidR="00E67491" w:rsidRPr="00E72E9A" w:rsidRDefault="00E67491" w:rsidP="00E67491">
            <w:pPr>
              <w:rPr>
                <w:rFonts w:ascii="Arial" w:hAnsi="Arial" w:cs="Arial"/>
                <w:sz w:val="22"/>
                <w:szCs w:val="22"/>
              </w:rPr>
            </w:pPr>
            <w:r w:rsidRPr="00E72E9A">
              <w:rPr>
                <w:rFonts w:ascii="Arial" w:hAnsi="Arial" w:cs="Arial"/>
                <w:sz w:val="22"/>
                <w:szCs w:val="22"/>
              </w:rPr>
              <w:t>VLSC Administration; including Management of SA Benefits</w:t>
            </w:r>
          </w:p>
        </w:tc>
        <w:tc>
          <w:tcPr>
            <w:tcW w:w="2082" w:type="dxa"/>
          </w:tcPr>
          <w:p w14:paraId="7344954F" w14:textId="77777777" w:rsidR="00E67491" w:rsidRPr="00E72E9A" w:rsidRDefault="00E67491" w:rsidP="00E67491">
            <w:pPr>
              <w:rPr>
                <w:rFonts w:ascii="Arial" w:hAnsi="Arial" w:cs="Arial"/>
                <w:sz w:val="22"/>
                <w:szCs w:val="22"/>
              </w:rPr>
            </w:pPr>
            <w:r w:rsidRPr="00E72E9A">
              <w:rPr>
                <w:rFonts w:ascii="Arial" w:hAnsi="Arial" w:cs="Arial"/>
                <w:sz w:val="22"/>
                <w:szCs w:val="22"/>
              </w:rPr>
              <w:t>Monthly</w:t>
            </w:r>
          </w:p>
          <w:p w14:paraId="29210025" w14:textId="77777777" w:rsidR="00E67491" w:rsidRPr="00E72E9A" w:rsidRDefault="00E67491" w:rsidP="00E67491">
            <w:pPr>
              <w:rPr>
                <w:rFonts w:ascii="Arial" w:hAnsi="Arial" w:cs="Arial"/>
                <w:sz w:val="22"/>
                <w:szCs w:val="22"/>
              </w:rPr>
            </w:pPr>
          </w:p>
        </w:tc>
        <w:tc>
          <w:tcPr>
            <w:tcW w:w="3540" w:type="dxa"/>
          </w:tcPr>
          <w:p w14:paraId="720F5C70" w14:textId="77777777" w:rsidR="00E67491" w:rsidRPr="00E72E9A" w:rsidRDefault="00E67491" w:rsidP="00E67491">
            <w:pPr>
              <w:rPr>
                <w:rFonts w:ascii="Arial" w:hAnsi="Arial" w:cs="Arial"/>
                <w:sz w:val="22"/>
                <w:szCs w:val="22"/>
              </w:rPr>
            </w:pPr>
            <w:r w:rsidRPr="00E72E9A">
              <w:rPr>
                <w:rFonts w:ascii="Arial" w:hAnsi="Arial" w:cs="Arial"/>
                <w:sz w:val="22"/>
                <w:szCs w:val="22"/>
              </w:rPr>
              <w:t>Initially first month Deliver monthly reports to BCC Initially every month for the first six months of the contract then every quarter.</w:t>
            </w:r>
          </w:p>
        </w:tc>
      </w:tr>
      <w:tr w:rsidR="00E67491" w:rsidRPr="00E72E9A" w14:paraId="76844925" w14:textId="77777777" w:rsidTr="00E67491">
        <w:trPr>
          <w:trHeight w:val="784"/>
        </w:trPr>
        <w:tc>
          <w:tcPr>
            <w:tcW w:w="2693" w:type="dxa"/>
          </w:tcPr>
          <w:p w14:paraId="65F46B4E" w14:textId="77777777" w:rsidR="00E67491" w:rsidRPr="00E72E9A" w:rsidRDefault="00E67491" w:rsidP="00E67491">
            <w:pPr>
              <w:rPr>
                <w:rFonts w:ascii="Arial" w:hAnsi="Arial" w:cs="Arial"/>
                <w:sz w:val="22"/>
                <w:szCs w:val="22"/>
              </w:rPr>
            </w:pPr>
            <w:r w:rsidRPr="00E72E9A">
              <w:rPr>
                <w:rFonts w:ascii="Arial" w:hAnsi="Arial" w:cs="Arial"/>
                <w:sz w:val="22"/>
                <w:szCs w:val="22"/>
              </w:rPr>
              <w:t>Licencing Expert</w:t>
            </w:r>
          </w:p>
          <w:p w14:paraId="6CC57E14" w14:textId="77777777" w:rsidR="00E67491" w:rsidRPr="00E72E9A" w:rsidRDefault="00E67491" w:rsidP="00E67491">
            <w:pPr>
              <w:rPr>
                <w:rFonts w:ascii="Arial" w:hAnsi="Arial" w:cs="Arial"/>
                <w:sz w:val="22"/>
                <w:szCs w:val="22"/>
              </w:rPr>
            </w:pPr>
            <w:r w:rsidRPr="00E72E9A">
              <w:rPr>
                <w:rFonts w:ascii="Arial" w:hAnsi="Arial" w:cs="Arial"/>
                <w:sz w:val="22"/>
                <w:szCs w:val="22"/>
              </w:rPr>
              <w:t>(Onsite when required)</w:t>
            </w:r>
          </w:p>
        </w:tc>
        <w:tc>
          <w:tcPr>
            <w:tcW w:w="2082" w:type="dxa"/>
          </w:tcPr>
          <w:p w14:paraId="6F82B0EF" w14:textId="77777777" w:rsidR="00E67491" w:rsidRPr="00E72E9A" w:rsidRDefault="00E67491" w:rsidP="00E67491">
            <w:pPr>
              <w:rPr>
                <w:rFonts w:ascii="Arial" w:hAnsi="Arial" w:cs="Arial"/>
                <w:sz w:val="22"/>
                <w:szCs w:val="22"/>
              </w:rPr>
            </w:pPr>
            <w:r w:rsidRPr="00E72E9A">
              <w:rPr>
                <w:rFonts w:ascii="Arial" w:hAnsi="Arial" w:cs="Arial"/>
                <w:sz w:val="22"/>
                <w:szCs w:val="22"/>
              </w:rPr>
              <w:t>Ongoing</w:t>
            </w:r>
          </w:p>
        </w:tc>
        <w:tc>
          <w:tcPr>
            <w:tcW w:w="3540" w:type="dxa"/>
          </w:tcPr>
          <w:p w14:paraId="03CAC1C8" w14:textId="77777777" w:rsidR="00E67491" w:rsidRPr="00E72E9A" w:rsidRDefault="00E67491" w:rsidP="00E67491">
            <w:pPr>
              <w:rPr>
                <w:rFonts w:ascii="Arial" w:hAnsi="Arial" w:cs="Arial"/>
                <w:sz w:val="22"/>
                <w:szCs w:val="22"/>
              </w:rPr>
            </w:pPr>
            <w:r w:rsidRPr="00E72E9A">
              <w:rPr>
                <w:rFonts w:ascii="Arial" w:hAnsi="Arial" w:cs="Arial"/>
                <w:sz w:val="22"/>
                <w:szCs w:val="22"/>
              </w:rPr>
              <w:t>4 working hours remotely</w:t>
            </w:r>
          </w:p>
          <w:p w14:paraId="1478BA00" w14:textId="77777777" w:rsidR="00E67491" w:rsidRPr="00E72E9A" w:rsidRDefault="00E67491" w:rsidP="00E67491">
            <w:pPr>
              <w:rPr>
                <w:rFonts w:ascii="Arial" w:hAnsi="Arial" w:cs="Arial"/>
                <w:sz w:val="22"/>
                <w:szCs w:val="22"/>
              </w:rPr>
            </w:pPr>
            <w:r w:rsidRPr="00E72E9A">
              <w:rPr>
                <w:rFonts w:ascii="Arial" w:hAnsi="Arial" w:cs="Arial"/>
                <w:sz w:val="22"/>
                <w:szCs w:val="22"/>
              </w:rPr>
              <w:t>3 working days - onsite</w:t>
            </w:r>
          </w:p>
        </w:tc>
      </w:tr>
      <w:tr w:rsidR="00E67491" w:rsidRPr="00E72E9A" w14:paraId="51A0E28D" w14:textId="77777777" w:rsidTr="00E67491">
        <w:tc>
          <w:tcPr>
            <w:tcW w:w="2693" w:type="dxa"/>
          </w:tcPr>
          <w:p w14:paraId="4BF704A8" w14:textId="77777777" w:rsidR="00E67491" w:rsidRPr="00E72E9A" w:rsidRDefault="00E67491" w:rsidP="00E67491">
            <w:pPr>
              <w:rPr>
                <w:rFonts w:ascii="Arial" w:hAnsi="Arial" w:cs="Arial"/>
                <w:sz w:val="22"/>
                <w:szCs w:val="22"/>
              </w:rPr>
            </w:pPr>
            <w:r w:rsidRPr="00E72E9A">
              <w:rPr>
                <w:rFonts w:ascii="Arial" w:hAnsi="Arial" w:cs="Arial"/>
                <w:sz w:val="22"/>
                <w:szCs w:val="22"/>
              </w:rPr>
              <w:t>Licencing updates (effective to the Authority)</w:t>
            </w:r>
          </w:p>
          <w:p w14:paraId="5E7A7061" w14:textId="77777777" w:rsidR="00E67491" w:rsidRPr="00E72E9A" w:rsidRDefault="00E67491" w:rsidP="00E67491">
            <w:pPr>
              <w:rPr>
                <w:rFonts w:ascii="Arial" w:hAnsi="Arial" w:cs="Arial"/>
                <w:sz w:val="22"/>
                <w:szCs w:val="22"/>
              </w:rPr>
            </w:pPr>
            <w:r w:rsidRPr="00E72E9A">
              <w:rPr>
                <w:rFonts w:ascii="Arial" w:hAnsi="Arial" w:cs="Arial"/>
                <w:sz w:val="22"/>
                <w:szCs w:val="22"/>
              </w:rPr>
              <w:t>Product lifecycle updates</w:t>
            </w:r>
          </w:p>
          <w:p w14:paraId="1A3620CB" w14:textId="77777777" w:rsidR="00E67491" w:rsidRPr="00E72E9A" w:rsidRDefault="00E67491" w:rsidP="00E67491">
            <w:pPr>
              <w:rPr>
                <w:rFonts w:ascii="Arial" w:hAnsi="Arial" w:cs="Arial"/>
                <w:sz w:val="22"/>
                <w:szCs w:val="22"/>
              </w:rPr>
            </w:pPr>
            <w:r w:rsidRPr="00E72E9A">
              <w:rPr>
                <w:rFonts w:ascii="Arial" w:hAnsi="Arial" w:cs="Arial"/>
                <w:sz w:val="22"/>
                <w:szCs w:val="22"/>
              </w:rPr>
              <w:t>Product Promotions</w:t>
            </w:r>
          </w:p>
          <w:p w14:paraId="2994C046" w14:textId="77777777" w:rsidR="00E67491" w:rsidRPr="00E72E9A" w:rsidRDefault="00E67491" w:rsidP="00E67491">
            <w:pPr>
              <w:rPr>
                <w:rFonts w:ascii="Arial" w:hAnsi="Arial" w:cs="Arial"/>
                <w:sz w:val="22"/>
                <w:szCs w:val="22"/>
              </w:rPr>
            </w:pPr>
            <w:r w:rsidRPr="00E72E9A">
              <w:rPr>
                <w:rFonts w:ascii="Arial" w:hAnsi="Arial" w:cs="Arial"/>
                <w:sz w:val="22"/>
                <w:szCs w:val="22"/>
              </w:rPr>
              <w:t>Microsoft Product &amp; Purchase Changes</w:t>
            </w:r>
          </w:p>
        </w:tc>
        <w:tc>
          <w:tcPr>
            <w:tcW w:w="2082" w:type="dxa"/>
          </w:tcPr>
          <w:p w14:paraId="4AA0FD91" w14:textId="77777777" w:rsidR="00E67491" w:rsidRPr="00E72E9A" w:rsidRDefault="00E67491" w:rsidP="00E67491">
            <w:pPr>
              <w:rPr>
                <w:rFonts w:ascii="Arial" w:hAnsi="Arial" w:cs="Arial"/>
                <w:sz w:val="22"/>
                <w:szCs w:val="22"/>
              </w:rPr>
            </w:pPr>
            <w:r w:rsidRPr="00E72E9A">
              <w:rPr>
                <w:rFonts w:ascii="Arial" w:hAnsi="Arial" w:cs="Arial"/>
                <w:sz w:val="22"/>
                <w:szCs w:val="22"/>
              </w:rPr>
              <w:t>Monthly Minimum</w:t>
            </w:r>
          </w:p>
        </w:tc>
        <w:tc>
          <w:tcPr>
            <w:tcW w:w="3540" w:type="dxa"/>
          </w:tcPr>
          <w:p w14:paraId="1D2C9019" w14:textId="77777777" w:rsidR="00E67491" w:rsidRPr="00E72E9A" w:rsidRDefault="00E67491" w:rsidP="00E67491">
            <w:pPr>
              <w:rPr>
                <w:rFonts w:ascii="Arial" w:hAnsi="Arial" w:cs="Arial"/>
                <w:sz w:val="22"/>
                <w:szCs w:val="22"/>
              </w:rPr>
            </w:pPr>
            <w:r w:rsidRPr="00E72E9A">
              <w:rPr>
                <w:rFonts w:ascii="Arial" w:hAnsi="Arial" w:cs="Arial"/>
                <w:sz w:val="22"/>
                <w:szCs w:val="22"/>
              </w:rPr>
              <w:t>Delivered as part of monthly service review meetings</w:t>
            </w:r>
          </w:p>
        </w:tc>
      </w:tr>
    </w:tbl>
    <w:p w14:paraId="24202267" w14:textId="77777777" w:rsidR="00E67491" w:rsidRPr="00E72E9A" w:rsidRDefault="00E67491" w:rsidP="00E67491">
      <w:pPr>
        <w:pStyle w:val="Heading2"/>
        <w:numPr>
          <w:ilvl w:val="0"/>
          <w:numId w:val="0"/>
        </w:numPr>
        <w:tabs>
          <w:tab w:val="num" w:pos="862"/>
        </w:tabs>
        <w:overflowPunct w:val="0"/>
        <w:autoSpaceDE w:val="0"/>
        <w:autoSpaceDN w:val="0"/>
        <w:spacing w:after="120"/>
        <w:ind w:left="709"/>
        <w:textAlignment w:val="baseline"/>
        <w:rPr>
          <w:rFonts w:cs="Arial"/>
          <w:szCs w:val="22"/>
        </w:rPr>
      </w:pPr>
    </w:p>
    <w:p w14:paraId="7FD48176" w14:textId="3A7FCD41" w:rsidR="00E67491" w:rsidRPr="00E72E9A" w:rsidRDefault="00E67491" w:rsidP="00E67491">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E72E9A">
        <w:rPr>
          <w:rFonts w:cs="Arial"/>
          <w:szCs w:val="22"/>
        </w:rPr>
        <w:t xml:space="preserve">Operational Management of Products within the </w:t>
      </w:r>
      <w:r w:rsidR="00FF6968" w:rsidRPr="00E72E9A">
        <w:rPr>
          <w:rFonts w:cs="Arial"/>
          <w:szCs w:val="22"/>
        </w:rPr>
        <w:t xml:space="preserve">Microsoft Enterprise Agreement </w:t>
      </w:r>
      <w:r w:rsidRPr="00E72E9A">
        <w:rPr>
          <w:rFonts w:cs="Arial"/>
          <w:szCs w:val="22"/>
        </w:rPr>
        <w:t>will be the responsibility of the Infrastructure Team within the Authority.</w:t>
      </w:r>
    </w:p>
    <w:p w14:paraId="1A8B3B37" w14:textId="77777777" w:rsidR="00E67491" w:rsidRPr="00E72E9A" w:rsidRDefault="00E67491" w:rsidP="00E67491">
      <w:pPr>
        <w:pStyle w:val="Heading1"/>
        <w:spacing w:after="120"/>
        <w:rPr>
          <w:rFonts w:cs="Arial"/>
          <w:szCs w:val="22"/>
        </w:rPr>
      </w:pPr>
      <w:bookmarkStart w:id="3423" w:name="_Toc368573032"/>
      <w:bookmarkStart w:id="3424" w:name="_Toc26636986"/>
      <w:r w:rsidRPr="00E72E9A">
        <w:rPr>
          <w:rFonts w:cs="Arial"/>
          <w:szCs w:val="22"/>
        </w:rPr>
        <w:t>key milestones</w:t>
      </w:r>
      <w:bookmarkEnd w:id="3423"/>
      <w:r w:rsidRPr="00E72E9A">
        <w:rPr>
          <w:rFonts w:cs="Arial"/>
          <w:szCs w:val="22"/>
        </w:rPr>
        <w:t xml:space="preserve"> and Deliverables</w:t>
      </w:r>
      <w:bookmarkEnd w:id="3424"/>
    </w:p>
    <w:p w14:paraId="6A6B7A10" w14:textId="77777777" w:rsidR="00E67491" w:rsidRPr="00E72E9A" w:rsidRDefault="00E67491" w:rsidP="00E67491">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E72E9A">
        <w:rPr>
          <w:rFonts w:cs="Arial"/>
          <w:szCs w:val="22"/>
        </w:rPr>
        <w:t>The following Contract milestones/deliverables shall apply:</w:t>
      </w:r>
    </w:p>
    <w:tbl>
      <w:tblPr>
        <w:tblStyle w:val="TableGrid"/>
        <w:tblW w:w="4610" w:type="pct"/>
        <w:tblInd w:w="704" w:type="dxa"/>
        <w:tblLook w:val="04A0" w:firstRow="1" w:lastRow="0" w:firstColumn="1" w:lastColumn="0" w:noHBand="0" w:noVBand="1"/>
      </w:tblPr>
      <w:tblGrid>
        <w:gridCol w:w="2959"/>
        <w:gridCol w:w="5934"/>
        <w:gridCol w:w="3611"/>
      </w:tblGrid>
      <w:tr w:rsidR="00E67491" w:rsidRPr="00E72E9A" w14:paraId="2BB63E0C" w14:textId="77777777" w:rsidTr="00E67491">
        <w:tc>
          <w:tcPr>
            <w:tcW w:w="1183" w:type="pct"/>
            <w:shd w:val="clear" w:color="auto" w:fill="B8CCE4" w:themeFill="accent1" w:themeFillTint="66"/>
            <w:vAlign w:val="center"/>
          </w:tcPr>
          <w:p w14:paraId="383695FB" w14:textId="77777777" w:rsidR="00E67491" w:rsidRPr="00E72E9A" w:rsidRDefault="00E67491" w:rsidP="00E67491">
            <w:pPr>
              <w:pStyle w:val="Heading3"/>
              <w:numPr>
                <w:ilvl w:val="0"/>
                <w:numId w:val="0"/>
              </w:numPr>
              <w:spacing w:after="120"/>
              <w:jc w:val="center"/>
              <w:rPr>
                <w:rFonts w:cs="Arial"/>
                <w:b/>
                <w:szCs w:val="22"/>
              </w:rPr>
            </w:pPr>
            <w:r w:rsidRPr="00E72E9A">
              <w:rPr>
                <w:rFonts w:cs="Arial"/>
                <w:b/>
                <w:szCs w:val="22"/>
              </w:rPr>
              <w:t>Milestone/Deliverable</w:t>
            </w:r>
          </w:p>
        </w:tc>
        <w:tc>
          <w:tcPr>
            <w:tcW w:w="2373" w:type="pct"/>
            <w:shd w:val="clear" w:color="auto" w:fill="B8CCE4" w:themeFill="accent1" w:themeFillTint="66"/>
            <w:vAlign w:val="center"/>
          </w:tcPr>
          <w:p w14:paraId="212485E4" w14:textId="77777777" w:rsidR="00E67491" w:rsidRPr="00E72E9A" w:rsidRDefault="00E67491" w:rsidP="00E67491">
            <w:pPr>
              <w:pStyle w:val="Heading3"/>
              <w:numPr>
                <w:ilvl w:val="0"/>
                <w:numId w:val="0"/>
              </w:numPr>
              <w:spacing w:after="120"/>
              <w:jc w:val="center"/>
              <w:rPr>
                <w:rFonts w:cs="Arial"/>
                <w:b/>
                <w:szCs w:val="22"/>
              </w:rPr>
            </w:pPr>
            <w:r w:rsidRPr="00E72E9A">
              <w:rPr>
                <w:rFonts w:cs="Arial"/>
                <w:b/>
                <w:szCs w:val="22"/>
              </w:rPr>
              <w:t>Description</w:t>
            </w:r>
          </w:p>
        </w:tc>
        <w:tc>
          <w:tcPr>
            <w:tcW w:w="1444" w:type="pct"/>
            <w:shd w:val="clear" w:color="auto" w:fill="B8CCE4" w:themeFill="accent1" w:themeFillTint="66"/>
            <w:vAlign w:val="center"/>
          </w:tcPr>
          <w:p w14:paraId="11314F27" w14:textId="77777777" w:rsidR="00E67491" w:rsidRPr="00E72E9A" w:rsidRDefault="00E67491" w:rsidP="00E67491">
            <w:pPr>
              <w:pStyle w:val="Heading3"/>
              <w:numPr>
                <w:ilvl w:val="0"/>
                <w:numId w:val="0"/>
              </w:numPr>
              <w:spacing w:after="120"/>
              <w:jc w:val="center"/>
              <w:rPr>
                <w:rFonts w:cs="Arial"/>
                <w:b/>
                <w:szCs w:val="22"/>
              </w:rPr>
            </w:pPr>
            <w:r w:rsidRPr="00E72E9A">
              <w:rPr>
                <w:rFonts w:cs="Arial"/>
                <w:b/>
                <w:szCs w:val="22"/>
              </w:rPr>
              <w:t>Timeframe or Delivery Date</w:t>
            </w:r>
          </w:p>
        </w:tc>
      </w:tr>
      <w:tr w:rsidR="00E67491" w:rsidRPr="00E72E9A" w14:paraId="0D6B1B75" w14:textId="77777777" w:rsidTr="00E67491">
        <w:tc>
          <w:tcPr>
            <w:tcW w:w="1183" w:type="pct"/>
          </w:tcPr>
          <w:p w14:paraId="097712A7" w14:textId="77777777" w:rsidR="00E67491" w:rsidRPr="00E72E9A" w:rsidRDefault="00E67491" w:rsidP="00E67491">
            <w:pPr>
              <w:pStyle w:val="Heading3"/>
              <w:numPr>
                <w:ilvl w:val="0"/>
                <w:numId w:val="0"/>
              </w:numPr>
              <w:spacing w:after="120"/>
              <w:jc w:val="center"/>
              <w:rPr>
                <w:rFonts w:cs="Arial"/>
                <w:szCs w:val="22"/>
              </w:rPr>
            </w:pPr>
            <w:r w:rsidRPr="00E72E9A">
              <w:rPr>
                <w:rFonts w:cs="Arial"/>
                <w:szCs w:val="22"/>
              </w:rPr>
              <w:t>1</w:t>
            </w:r>
          </w:p>
        </w:tc>
        <w:tc>
          <w:tcPr>
            <w:tcW w:w="2373" w:type="pct"/>
          </w:tcPr>
          <w:p w14:paraId="38133E4D" w14:textId="77777777" w:rsidR="00E67491" w:rsidRPr="00E72E9A" w:rsidRDefault="00E67491" w:rsidP="00E67491">
            <w:pPr>
              <w:pStyle w:val="Heading3"/>
              <w:numPr>
                <w:ilvl w:val="0"/>
                <w:numId w:val="0"/>
              </w:numPr>
              <w:spacing w:after="120"/>
              <w:jc w:val="left"/>
              <w:rPr>
                <w:rFonts w:cs="Arial"/>
                <w:szCs w:val="22"/>
              </w:rPr>
            </w:pPr>
            <w:r w:rsidRPr="00E72E9A">
              <w:rPr>
                <w:rFonts w:cs="Arial"/>
                <w:szCs w:val="22"/>
              </w:rPr>
              <w:t xml:space="preserve">Contract Order Form signed by the successful LSP </w:t>
            </w:r>
          </w:p>
        </w:tc>
        <w:tc>
          <w:tcPr>
            <w:tcW w:w="1444" w:type="pct"/>
          </w:tcPr>
          <w:p w14:paraId="5549DB33" w14:textId="77777777" w:rsidR="00E67491" w:rsidRPr="00E72E9A" w:rsidRDefault="00E67491" w:rsidP="00E67491">
            <w:pPr>
              <w:pStyle w:val="Heading3"/>
              <w:numPr>
                <w:ilvl w:val="0"/>
                <w:numId w:val="0"/>
              </w:numPr>
              <w:spacing w:after="120"/>
              <w:jc w:val="center"/>
              <w:rPr>
                <w:rFonts w:cs="Arial"/>
                <w:szCs w:val="22"/>
              </w:rPr>
            </w:pPr>
            <w:r w:rsidRPr="00E72E9A">
              <w:rPr>
                <w:rFonts w:cs="Arial"/>
                <w:szCs w:val="22"/>
              </w:rPr>
              <w:t>Within two (2) working days of contract award</w:t>
            </w:r>
          </w:p>
        </w:tc>
      </w:tr>
      <w:tr w:rsidR="00E67491" w:rsidRPr="00E72E9A" w14:paraId="2FF933D0" w14:textId="77777777" w:rsidTr="00E67491">
        <w:tc>
          <w:tcPr>
            <w:tcW w:w="1183" w:type="pct"/>
          </w:tcPr>
          <w:p w14:paraId="61090881" w14:textId="77777777" w:rsidR="00E67491" w:rsidRPr="00E72E9A" w:rsidRDefault="00E67491" w:rsidP="00E67491">
            <w:pPr>
              <w:pStyle w:val="Heading3"/>
              <w:numPr>
                <w:ilvl w:val="0"/>
                <w:numId w:val="0"/>
              </w:numPr>
              <w:spacing w:after="120"/>
              <w:jc w:val="center"/>
              <w:rPr>
                <w:rFonts w:cs="Arial"/>
                <w:szCs w:val="22"/>
              </w:rPr>
            </w:pPr>
            <w:r w:rsidRPr="00E72E9A">
              <w:rPr>
                <w:rFonts w:cs="Arial"/>
                <w:szCs w:val="22"/>
              </w:rPr>
              <w:t>2</w:t>
            </w:r>
          </w:p>
        </w:tc>
        <w:tc>
          <w:tcPr>
            <w:tcW w:w="2373" w:type="pct"/>
          </w:tcPr>
          <w:p w14:paraId="32983520" w14:textId="77777777" w:rsidR="00E67491" w:rsidRPr="00E72E9A" w:rsidRDefault="00E67491" w:rsidP="00E67491">
            <w:pPr>
              <w:pStyle w:val="Heading3"/>
              <w:numPr>
                <w:ilvl w:val="0"/>
                <w:numId w:val="0"/>
              </w:numPr>
              <w:spacing w:after="120"/>
              <w:jc w:val="left"/>
              <w:rPr>
                <w:rFonts w:cs="Arial"/>
                <w:szCs w:val="22"/>
              </w:rPr>
            </w:pPr>
            <w:r w:rsidRPr="00E72E9A">
              <w:rPr>
                <w:rFonts w:cs="Arial"/>
                <w:szCs w:val="22"/>
              </w:rPr>
              <w:t>Microsoft Enterprise Agreement Contract Competed. (Following contract inception meeting</w:t>
            </w:r>
          </w:p>
        </w:tc>
        <w:tc>
          <w:tcPr>
            <w:tcW w:w="1444" w:type="pct"/>
          </w:tcPr>
          <w:p w14:paraId="143AD48F" w14:textId="77777777" w:rsidR="00E67491" w:rsidRPr="00E72E9A" w:rsidRDefault="00E67491" w:rsidP="00E67491">
            <w:pPr>
              <w:pStyle w:val="Heading3"/>
              <w:numPr>
                <w:ilvl w:val="0"/>
                <w:numId w:val="0"/>
              </w:numPr>
              <w:spacing w:after="120"/>
              <w:jc w:val="center"/>
              <w:rPr>
                <w:rFonts w:cs="Arial"/>
                <w:szCs w:val="22"/>
              </w:rPr>
            </w:pPr>
            <w:r w:rsidRPr="00E72E9A">
              <w:rPr>
                <w:rFonts w:cs="Arial"/>
                <w:szCs w:val="22"/>
              </w:rPr>
              <w:t>Within one (1) week of contract award</w:t>
            </w:r>
          </w:p>
        </w:tc>
      </w:tr>
      <w:tr w:rsidR="00E67491" w:rsidRPr="00E72E9A" w14:paraId="1D8C3E89" w14:textId="77777777" w:rsidTr="00E67491">
        <w:tc>
          <w:tcPr>
            <w:tcW w:w="1183" w:type="pct"/>
          </w:tcPr>
          <w:p w14:paraId="06457F71" w14:textId="77777777" w:rsidR="00E67491" w:rsidRPr="00E72E9A" w:rsidRDefault="00E67491" w:rsidP="00E67491">
            <w:pPr>
              <w:pStyle w:val="Heading3"/>
              <w:numPr>
                <w:ilvl w:val="0"/>
                <w:numId w:val="0"/>
              </w:numPr>
              <w:spacing w:after="120"/>
              <w:jc w:val="center"/>
              <w:rPr>
                <w:rFonts w:cs="Arial"/>
                <w:szCs w:val="22"/>
              </w:rPr>
            </w:pPr>
            <w:r w:rsidRPr="00E72E9A">
              <w:rPr>
                <w:rFonts w:cs="Arial"/>
                <w:szCs w:val="22"/>
              </w:rPr>
              <w:t>3</w:t>
            </w:r>
          </w:p>
        </w:tc>
        <w:tc>
          <w:tcPr>
            <w:tcW w:w="2373" w:type="pct"/>
          </w:tcPr>
          <w:p w14:paraId="3336D377" w14:textId="77777777" w:rsidR="00E67491" w:rsidRPr="00E72E9A" w:rsidRDefault="00E67491" w:rsidP="00E67491">
            <w:pPr>
              <w:pStyle w:val="Heading3"/>
              <w:numPr>
                <w:ilvl w:val="0"/>
                <w:numId w:val="0"/>
              </w:numPr>
              <w:spacing w:after="120"/>
              <w:jc w:val="left"/>
              <w:rPr>
                <w:rFonts w:cs="Arial"/>
                <w:szCs w:val="22"/>
              </w:rPr>
            </w:pPr>
            <w:r w:rsidRPr="00E72E9A">
              <w:rPr>
                <w:rFonts w:cs="Arial"/>
                <w:szCs w:val="22"/>
              </w:rPr>
              <w:t xml:space="preserve">Commencement of Licence orders </w:t>
            </w:r>
          </w:p>
        </w:tc>
        <w:tc>
          <w:tcPr>
            <w:tcW w:w="1444" w:type="pct"/>
          </w:tcPr>
          <w:p w14:paraId="595B45A9" w14:textId="77777777" w:rsidR="00E67491" w:rsidRPr="00E72E9A" w:rsidRDefault="00E67491" w:rsidP="00E67491">
            <w:pPr>
              <w:pStyle w:val="Heading3"/>
              <w:numPr>
                <w:ilvl w:val="0"/>
                <w:numId w:val="0"/>
              </w:numPr>
              <w:spacing w:after="120"/>
              <w:jc w:val="center"/>
              <w:rPr>
                <w:rFonts w:cs="Arial"/>
                <w:szCs w:val="22"/>
              </w:rPr>
            </w:pPr>
            <w:r w:rsidRPr="00E72E9A">
              <w:rPr>
                <w:rFonts w:cs="Arial"/>
                <w:szCs w:val="22"/>
              </w:rPr>
              <w:t>Within one (1) week of Milestone 2 and in line with expiry of current licenses.</w:t>
            </w:r>
          </w:p>
        </w:tc>
      </w:tr>
      <w:tr w:rsidR="00E67491" w:rsidRPr="00E72E9A" w14:paraId="4CE09F28" w14:textId="77777777" w:rsidTr="00E67491">
        <w:tc>
          <w:tcPr>
            <w:tcW w:w="1183" w:type="pct"/>
          </w:tcPr>
          <w:p w14:paraId="2847D4F4" w14:textId="77777777" w:rsidR="00E67491" w:rsidRPr="00E72E9A" w:rsidRDefault="00E67491" w:rsidP="00E67491">
            <w:pPr>
              <w:pStyle w:val="Heading3"/>
              <w:numPr>
                <w:ilvl w:val="0"/>
                <w:numId w:val="0"/>
              </w:numPr>
              <w:spacing w:after="120"/>
              <w:jc w:val="center"/>
              <w:rPr>
                <w:rFonts w:cs="Arial"/>
                <w:szCs w:val="22"/>
              </w:rPr>
            </w:pPr>
            <w:r w:rsidRPr="00E72E9A">
              <w:rPr>
                <w:rFonts w:cs="Arial"/>
                <w:szCs w:val="22"/>
              </w:rPr>
              <w:t>4</w:t>
            </w:r>
          </w:p>
        </w:tc>
        <w:tc>
          <w:tcPr>
            <w:tcW w:w="2373" w:type="pct"/>
          </w:tcPr>
          <w:p w14:paraId="66C15D8B" w14:textId="77777777" w:rsidR="00E67491" w:rsidRPr="00E72E9A" w:rsidRDefault="00E67491" w:rsidP="00E67491">
            <w:pPr>
              <w:pStyle w:val="Heading3"/>
              <w:numPr>
                <w:ilvl w:val="0"/>
                <w:numId w:val="0"/>
              </w:numPr>
              <w:spacing w:after="120"/>
              <w:jc w:val="left"/>
              <w:rPr>
                <w:rFonts w:cs="Arial"/>
                <w:szCs w:val="22"/>
              </w:rPr>
            </w:pPr>
            <w:r w:rsidRPr="00E72E9A">
              <w:rPr>
                <w:rFonts w:cs="Arial"/>
                <w:szCs w:val="22"/>
              </w:rPr>
              <w:t>Licence Certificate to be sent to the Authority.</w:t>
            </w:r>
          </w:p>
        </w:tc>
        <w:tc>
          <w:tcPr>
            <w:tcW w:w="1444" w:type="pct"/>
          </w:tcPr>
          <w:p w14:paraId="232E9396" w14:textId="77777777" w:rsidR="00E67491" w:rsidRPr="00E72E9A" w:rsidRDefault="00E67491" w:rsidP="00E67491">
            <w:pPr>
              <w:pStyle w:val="Heading3"/>
              <w:numPr>
                <w:ilvl w:val="0"/>
                <w:numId w:val="0"/>
              </w:numPr>
              <w:spacing w:after="120"/>
              <w:jc w:val="center"/>
              <w:rPr>
                <w:rFonts w:cs="Arial"/>
                <w:szCs w:val="22"/>
              </w:rPr>
            </w:pPr>
            <w:r w:rsidRPr="00E72E9A">
              <w:rPr>
                <w:rFonts w:cs="Arial"/>
                <w:szCs w:val="22"/>
              </w:rPr>
              <w:t>Within 2 workings days of Milestone 3</w:t>
            </w:r>
          </w:p>
        </w:tc>
      </w:tr>
    </w:tbl>
    <w:p w14:paraId="6046AE2D" w14:textId="77777777" w:rsidR="00E67491" w:rsidRPr="00E72E9A" w:rsidRDefault="00E67491" w:rsidP="00E67491">
      <w:pPr>
        <w:pStyle w:val="Heading1"/>
        <w:numPr>
          <w:ilvl w:val="0"/>
          <w:numId w:val="0"/>
        </w:numPr>
        <w:overflowPunct w:val="0"/>
        <w:autoSpaceDE w:val="0"/>
        <w:autoSpaceDN w:val="0"/>
        <w:spacing w:after="120"/>
        <w:textAlignment w:val="baseline"/>
        <w:rPr>
          <w:rFonts w:cs="Arial"/>
          <w:szCs w:val="22"/>
        </w:rPr>
      </w:pPr>
      <w:bookmarkStart w:id="3425" w:name="_Toc302637211"/>
    </w:p>
    <w:p w14:paraId="20101F5A" w14:textId="77777777" w:rsidR="00E67491" w:rsidRPr="00E72E9A" w:rsidRDefault="00E67491" w:rsidP="00E67491">
      <w:pPr>
        <w:pStyle w:val="Heading1"/>
        <w:tabs>
          <w:tab w:val="clear" w:pos="720"/>
          <w:tab w:val="num" w:pos="0"/>
        </w:tabs>
        <w:overflowPunct w:val="0"/>
        <w:autoSpaceDE w:val="0"/>
        <w:autoSpaceDN w:val="0"/>
        <w:spacing w:after="120"/>
        <w:ind w:left="709" w:hanging="709"/>
        <w:textAlignment w:val="baseline"/>
        <w:rPr>
          <w:rFonts w:cs="Arial"/>
          <w:szCs w:val="22"/>
        </w:rPr>
      </w:pPr>
      <w:bookmarkStart w:id="3426" w:name="_Toc26636988"/>
      <w:bookmarkStart w:id="3427" w:name="_Toc368573033"/>
      <w:bookmarkStart w:id="3428" w:name="_Hlk24712057"/>
      <w:r w:rsidRPr="00E72E9A">
        <w:rPr>
          <w:rFonts w:cs="Arial"/>
          <w:szCs w:val="22"/>
        </w:rPr>
        <w:t>continuous improvement</w:t>
      </w:r>
      <w:bookmarkEnd w:id="3426"/>
    </w:p>
    <w:p w14:paraId="258F89F4" w14:textId="6EE122C6" w:rsidR="00E67491" w:rsidRPr="00E72E9A" w:rsidRDefault="00E67491" w:rsidP="00E67491">
      <w:pPr>
        <w:pStyle w:val="Heading2"/>
        <w:jc w:val="left"/>
        <w:rPr>
          <w:rFonts w:cs="Arial"/>
          <w:szCs w:val="22"/>
        </w:rPr>
      </w:pPr>
      <w:r w:rsidRPr="00E72E9A">
        <w:rPr>
          <w:rFonts w:cs="Arial"/>
          <w:szCs w:val="22"/>
        </w:rPr>
        <w:t xml:space="preserve">The </w:t>
      </w:r>
      <w:r w:rsidR="00FF6968" w:rsidRPr="00E72E9A">
        <w:rPr>
          <w:rFonts w:cs="Arial"/>
          <w:szCs w:val="22"/>
        </w:rPr>
        <w:t>Supplier</w:t>
      </w:r>
      <w:r w:rsidRPr="00E72E9A">
        <w:rPr>
          <w:rFonts w:cs="Arial"/>
          <w:szCs w:val="22"/>
        </w:rPr>
        <w:t xml:space="preserve"> will be expected to continually improve the way in which the required Services are to be delivered throughout the Contract duration.</w:t>
      </w:r>
    </w:p>
    <w:p w14:paraId="0EAC0958" w14:textId="52A9576D" w:rsidR="00E67491" w:rsidRPr="00E72E9A" w:rsidRDefault="00E67491" w:rsidP="00E67491">
      <w:pPr>
        <w:pStyle w:val="Heading2"/>
        <w:jc w:val="left"/>
        <w:rPr>
          <w:rFonts w:cs="Arial"/>
          <w:szCs w:val="22"/>
        </w:rPr>
      </w:pPr>
      <w:r w:rsidRPr="00E72E9A">
        <w:rPr>
          <w:rFonts w:cs="Arial"/>
          <w:szCs w:val="22"/>
        </w:rPr>
        <w:t xml:space="preserve">The </w:t>
      </w:r>
      <w:r w:rsidR="00FF6968" w:rsidRPr="00E72E9A">
        <w:rPr>
          <w:rFonts w:cs="Arial"/>
          <w:szCs w:val="22"/>
        </w:rPr>
        <w:t>Supplier</w:t>
      </w:r>
      <w:r w:rsidRPr="00E72E9A">
        <w:rPr>
          <w:rFonts w:cs="Arial"/>
          <w:szCs w:val="22"/>
        </w:rPr>
        <w:t xml:space="preserve"> shall present new ways of working to the Authority during monthly Contract review meetings.</w:t>
      </w:r>
    </w:p>
    <w:p w14:paraId="78EF352E" w14:textId="77777777" w:rsidR="00E67491" w:rsidRPr="00E72E9A" w:rsidRDefault="00E67491" w:rsidP="00E67491">
      <w:pPr>
        <w:pStyle w:val="Heading2"/>
        <w:jc w:val="left"/>
        <w:rPr>
          <w:rFonts w:cs="Arial"/>
          <w:szCs w:val="22"/>
        </w:rPr>
      </w:pPr>
      <w:r w:rsidRPr="00E72E9A">
        <w:rPr>
          <w:rFonts w:cs="Arial"/>
          <w:szCs w:val="22"/>
        </w:rPr>
        <w:t xml:space="preserve">Changes to the way in which the services are to be delivered must be brought to the Authority’s attention and agreed prior to any changes being implemented. </w:t>
      </w:r>
    </w:p>
    <w:p w14:paraId="0BD8191B" w14:textId="2B679173" w:rsidR="00E67491" w:rsidRPr="00E72E9A" w:rsidRDefault="00E67491" w:rsidP="00E67491">
      <w:pPr>
        <w:pStyle w:val="Heading2"/>
        <w:jc w:val="left"/>
        <w:rPr>
          <w:rFonts w:cs="Arial"/>
          <w:szCs w:val="22"/>
        </w:rPr>
      </w:pPr>
      <w:r w:rsidRPr="00E72E9A">
        <w:rPr>
          <w:rFonts w:cs="Arial"/>
          <w:szCs w:val="22"/>
        </w:rPr>
        <w:t xml:space="preserve">The </w:t>
      </w:r>
      <w:r w:rsidR="00FF6968" w:rsidRPr="00E72E9A">
        <w:rPr>
          <w:rFonts w:cs="Arial"/>
          <w:szCs w:val="22"/>
        </w:rPr>
        <w:t>Supplier</w:t>
      </w:r>
      <w:r w:rsidRPr="00E72E9A">
        <w:rPr>
          <w:rFonts w:cs="Arial"/>
          <w:szCs w:val="22"/>
        </w:rPr>
        <w:t xml:space="preserve"> shall provide guidance, advice and support of the Authority’s MSEA, SCE, Software Assurance and its software licensing arrangement throughout the duration of the contract.</w:t>
      </w:r>
    </w:p>
    <w:p w14:paraId="7C47C9CB" w14:textId="5E660669" w:rsidR="00E67491" w:rsidRPr="00E72E9A" w:rsidRDefault="00E67491" w:rsidP="00E67491">
      <w:pPr>
        <w:pStyle w:val="Heading2"/>
        <w:jc w:val="left"/>
        <w:rPr>
          <w:rFonts w:cs="Arial"/>
          <w:szCs w:val="22"/>
        </w:rPr>
      </w:pPr>
      <w:r w:rsidRPr="00E72E9A">
        <w:rPr>
          <w:rFonts w:cs="Arial"/>
          <w:szCs w:val="22"/>
        </w:rPr>
        <w:t xml:space="preserve">The </w:t>
      </w:r>
      <w:r w:rsidR="00FF6968" w:rsidRPr="00E72E9A">
        <w:rPr>
          <w:rFonts w:cs="Arial"/>
          <w:szCs w:val="22"/>
        </w:rPr>
        <w:t>Supplier</w:t>
      </w:r>
      <w:r w:rsidRPr="00E72E9A">
        <w:rPr>
          <w:rFonts w:cs="Arial"/>
          <w:szCs w:val="22"/>
        </w:rPr>
        <w:t xml:space="preserve"> will inform the Authority with immediate effect of any changes to processes that will affect agreed services to Authority and gain their approval prior to any changes being implemented. </w:t>
      </w:r>
    </w:p>
    <w:p w14:paraId="6915584B" w14:textId="12C14893" w:rsidR="00E67491" w:rsidRPr="00E72E9A" w:rsidRDefault="00E67491" w:rsidP="00E67491">
      <w:pPr>
        <w:pStyle w:val="Heading2"/>
        <w:jc w:val="left"/>
        <w:rPr>
          <w:rFonts w:cs="Arial"/>
          <w:szCs w:val="22"/>
        </w:rPr>
      </w:pPr>
      <w:r w:rsidRPr="00E72E9A">
        <w:rPr>
          <w:rFonts w:cs="Arial"/>
          <w:szCs w:val="22"/>
        </w:rPr>
        <w:t xml:space="preserve">The </w:t>
      </w:r>
      <w:r w:rsidR="00FF6968" w:rsidRPr="00E72E9A">
        <w:rPr>
          <w:rFonts w:cs="Arial"/>
          <w:szCs w:val="22"/>
        </w:rPr>
        <w:t>Supplier</w:t>
      </w:r>
      <w:r w:rsidRPr="00E72E9A">
        <w:rPr>
          <w:rFonts w:cs="Arial"/>
          <w:szCs w:val="22"/>
        </w:rPr>
        <w:t xml:space="preserve"> will inform the Authority with immediate effect of any changes to personnel that will affect agreed services.</w:t>
      </w:r>
    </w:p>
    <w:p w14:paraId="72E936A5" w14:textId="6DC2C2FC" w:rsidR="00E67491" w:rsidRPr="00E72E9A" w:rsidRDefault="00E67491" w:rsidP="00E67491">
      <w:pPr>
        <w:pStyle w:val="Heading2"/>
        <w:jc w:val="left"/>
        <w:rPr>
          <w:rFonts w:cs="Arial"/>
          <w:szCs w:val="22"/>
        </w:rPr>
      </w:pPr>
      <w:r w:rsidRPr="00E72E9A">
        <w:rPr>
          <w:rFonts w:cs="Arial"/>
          <w:szCs w:val="22"/>
        </w:rPr>
        <w:t xml:space="preserve">The </w:t>
      </w:r>
      <w:r w:rsidR="00FF6968" w:rsidRPr="00E72E9A">
        <w:rPr>
          <w:rFonts w:cs="Arial"/>
          <w:szCs w:val="22"/>
        </w:rPr>
        <w:t>Supplier</w:t>
      </w:r>
      <w:r w:rsidRPr="00E72E9A">
        <w:rPr>
          <w:rFonts w:cs="Arial"/>
          <w:szCs w:val="22"/>
        </w:rPr>
        <w:t xml:space="preserve"> will inform the Authority with immediate effect of any changes to 3rd party LSPs that will affect agreed services and gain the Authority’s approval prior to any changes being implemented.</w:t>
      </w:r>
    </w:p>
    <w:p w14:paraId="44C02A22" w14:textId="77777777" w:rsidR="00E67491" w:rsidRPr="00E72E9A" w:rsidRDefault="00E67491" w:rsidP="00E67491">
      <w:pPr>
        <w:pStyle w:val="Heading1"/>
        <w:tabs>
          <w:tab w:val="clear" w:pos="720"/>
          <w:tab w:val="num" w:pos="0"/>
        </w:tabs>
        <w:overflowPunct w:val="0"/>
        <w:autoSpaceDE w:val="0"/>
        <w:autoSpaceDN w:val="0"/>
        <w:spacing w:after="120"/>
        <w:ind w:left="709" w:hanging="709"/>
        <w:textAlignment w:val="baseline"/>
        <w:rPr>
          <w:rFonts w:cs="Arial"/>
          <w:szCs w:val="22"/>
        </w:rPr>
      </w:pPr>
      <w:bookmarkStart w:id="3429" w:name="_Toc368573038"/>
      <w:bookmarkStart w:id="3430" w:name="_Toc26636991"/>
      <w:bookmarkEnd w:id="3427"/>
      <w:bookmarkEnd w:id="3428"/>
      <w:r w:rsidRPr="00E72E9A">
        <w:rPr>
          <w:rFonts w:cs="Arial"/>
          <w:szCs w:val="22"/>
        </w:rPr>
        <w:t>STAFF AND CUSTOMER SERVICE</w:t>
      </w:r>
      <w:bookmarkEnd w:id="3429"/>
      <w:bookmarkEnd w:id="3430"/>
    </w:p>
    <w:p w14:paraId="1B1D462D" w14:textId="32BCBFDA" w:rsidR="00E67491" w:rsidRPr="00E72E9A" w:rsidRDefault="00E67491" w:rsidP="00E67491">
      <w:pPr>
        <w:pStyle w:val="Heading2"/>
        <w:tabs>
          <w:tab w:val="clear" w:pos="720"/>
          <w:tab w:val="num" w:pos="709"/>
        </w:tabs>
        <w:spacing w:after="120"/>
        <w:ind w:left="709" w:hanging="709"/>
        <w:jc w:val="left"/>
        <w:rPr>
          <w:rFonts w:cs="Arial"/>
          <w:szCs w:val="22"/>
        </w:rPr>
      </w:pPr>
      <w:r w:rsidRPr="00E72E9A">
        <w:rPr>
          <w:rFonts w:cs="Arial"/>
          <w:szCs w:val="22"/>
        </w:rPr>
        <w:t xml:space="preserve">The </w:t>
      </w:r>
      <w:r w:rsidR="00D93AB2" w:rsidRPr="00E72E9A">
        <w:rPr>
          <w:rFonts w:cs="Arial"/>
          <w:szCs w:val="22"/>
        </w:rPr>
        <w:t>Supplier</w:t>
      </w:r>
      <w:r w:rsidRPr="00E72E9A">
        <w:rPr>
          <w:rFonts w:cs="Arial"/>
          <w:szCs w:val="22"/>
        </w:rPr>
        <w:t xml:space="preserve"> shall ensure staff understand the Authority’s vision and objectives and will provide excellent customer service to the Authority throughout the duration of the Contract.</w:t>
      </w:r>
    </w:p>
    <w:p w14:paraId="4D19EE6F" w14:textId="03ABA33A" w:rsidR="00E67491" w:rsidRPr="00E72E9A" w:rsidRDefault="00E67491" w:rsidP="00E67491">
      <w:pPr>
        <w:pStyle w:val="Heading2"/>
        <w:tabs>
          <w:tab w:val="clear" w:pos="720"/>
          <w:tab w:val="num" w:pos="709"/>
        </w:tabs>
        <w:spacing w:after="120"/>
        <w:ind w:left="709" w:hanging="709"/>
        <w:jc w:val="left"/>
        <w:rPr>
          <w:rFonts w:cs="Arial"/>
          <w:szCs w:val="22"/>
        </w:rPr>
      </w:pPr>
      <w:r w:rsidRPr="00E72E9A">
        <w:rPr>
          <w:rFonts w:cs="Arial"/>
          <w:szCs w:val="22"/>
        </w:rPr>
        <w:t xml:space="preserve">The </w:t>
      </w:r>
      <w:r w:rsidR="00D93AB2" w:rsidRPr="00E72E9A">
        <w:rPr>
          <w:rFonts w:cs="Arial"/>
          <w:szCs w:val="22"/>
        </w:rPr>
        <w:t>Supplier</w:t>
      </w:r>
      <w:r w:rsidRPr="00E72E9A">
        <w:rPr>
          <w:rFonts w:cs="Arial"/>
          <w:szCs w:val="22"/>
        </w:rPr>
        <w:t xml:space="preserve"> staff assigned to the Contract shall have the relevant qualifications and experience to deliver the Contract to the required standard. </w:t>
      </w:r>
    </w:p>
    <w:p w14:paraId="76DCFA1A" w14:textId="2FC1577A" w:rsidR="00E67491" w:rsidRPr="00E72E9A" w:rsidRDefault="00E67491" w:rsidP="00E67491">
      <w:pPr>
        <w:pStyle w:val="Heading2"/>
        <w:tabs>
          <w:tab w:val="clear" w:pos="720"/>
          <w:tab w:val="num" w:pos="709"/>
        </w:tabs>
        <w:spacing w:after="120"/>
        <w:ind w:left="709" w:hanging="709"/>
        <w:jc w:val="left"/>
        <w:rPr>
          <w:rFonts w:cs="Arial"/>
          <w:szCs w:val="22"/>
        </w:rPr>
      </w:pPr>
      <w:r w:rsidRPr="00E72E9A">
        <w:rPr>
          <w:rFonts w:cs="Arial"/>
          <w:szCs w:val="22"/>
        </w:rPr>
        <w:t xml:space="preserve">The Authority requires the potential </w:t>
      </w:r>
      <w:r w:rsidR="00D93AB2" w:rsidRPr="00E72E9A">
        <w:rPr>
          <w:rFonts w:cs="Arial"/>
          <w:szCs w:val="22"/>
        </w:rPr>
        <w:t>Supplier</w:t>
      </w:r>
      <w:r w:rsidRPr="00E72E9A">
        <w:rPr>
          <w:rFonts w:cs="Arial"/>
          <w:szCs w:val="22"/>
        </w:rPr>
        <w:t xml:space="preserve"> to provide a sufficient level of resource throughout the duration of the Contract in order to consistently deliver a quality service.  </w:t>
      </w:r>
    </w:p>
    <w:p w14:paraId="1673B939" w14:textId="77777777" w:rsidR="00E67491" w:rsidRPr="00E72E9A" w:rsidRDefault="00E67491" w:rsidP="00E67491">
      <w:pPr>
        <w:pStyle w:val="Heading1"/>
        <w:tabs>
          <w:tab w:val="clear" w:pos="720"/>
          <w:tab w:val="num" w:pos="0"/>
        </w:tabs>
        <w:overflowPunct w:val="0"/>
        <w:autoSpaceDE w:val="0"/>
        <w:autoSpaceDN w:val="0"/>
        <w:spacing w:after="120"/>
        <w:ind w:left="709" w:hanging="709"/>
        <w:textAlignment w:val="baseline"/>
        <w:rPr>
          <w:rFonts w:cs="Arial"/>
          <w:szCs w:val="22"/>
        </w:rPr>
      </w:pPr>
      <w:bookmarkStart w:id="3431" w:name="_Toc368573039"/>
      <w:bookmarkStart w:id="3432" w:name="_Toc26636992"/>
      <w:r w:rsidRPr="00E72E9A">
        <w:rPr>
          <w:rFonts w:cs="Arial"/>
          <w:szCs w:val="22"/>
        </w:rPr>
        <w:t>service levels and performance</w:t>
      </w:r>
      <w:bookmarkEnd w:id="3431"/>
      <w:bookmarkEnd w:id="3432"/>
    </w:p>
    <w:p w14:paraId="33E5FBEA" w14:textId="02A2BD82" w:rsidR="00E67491" w:rsidRPr="00E72E9A" w:rsidRDefault="00E67491" w:rsidP="00E72E9A">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E72E9A">
        <w:rPr>
          <w:rFonts w:cs="Arial"/>
          <w:szCs w:val="22"/>
        </w:rPr>
        <w:t xml:space="preserve">The Authority will measure the quality of the </w:t>
      </w:r>
      <w:r w:rsidR="00D93AB2" w:rsidRPr="00E72E9A">
        <w:rPr>
          <w:rFonts w:cs="Arial"/>
          <w:szCs w:val="22"/>
        </w:rPr>
        <w:t>Supplier</w:t>
      </w:r>
      <w:r w:rsidRPr="00E72E9A">
        <w:rPr>
          <w:rFonts w:cs="Arial"/>
          <w:szCs w:val="22"/>
        </w:rPr>
        <w:t xml:space="preserve"> delivery by:</w:t>
      </w:r>
    </w:p>
    <w:tbl>
      <w:tblPr>
        <w:tblStyle w:val="TableGrid"/>
        <w:tblW w:w="0" w:type="auto"/>
        <w:tblInd w:w="720" w:type="dxa"/>
        <w:tblLook w:val="04A0" w:firstRow="1" w:lastRow="0" w:firstColumn="1" w:lastColumn="0" w:noHBand="0" w:noVBand="1"/>
      </w:tblPr>
      <w:tblGrid>
        <w:gridCol w:w="1163"/>
        <w:gridCol w:w="1765"/>
        <w:gridCol w:w="3745"/>
        <w:gridCol w:w="1626"/>
      </w:tblGrid>
      <w:tr w:rsidR="00E67491" w:rsidRPr="00E72E9A" w14:paraId="05A55626" w14:textId="77777777" w:rsidTr="00E67491">
        <w:tc>
          <w:tcPr>
            <w:tcW w:w="1163" w:type="dxa"/>
            <w:shd w:val="clear" w:color="auto" w:fill="B8CCE4" w:themeFill="accent1" w:themeFillTint="66"/>
          </w:tcPr>
          <w:p w14:paraId="18FE1641" w14:textId="77777777" w:rsidR="00E67491" w:rsidRPr="00E72E9A" w:rsidRDefault="00E67491" w:rsidP="00E67491">
            <w:pPr>
              <w:pStyle w:val="Heading2"/>
              <w:numPr>
                <w:ilvl w:val="0"/>
                <w:numId w:val="0"/>
              </w:numPr>
              <w:jc w:val="center"/>
              <w:rPr>
                <w:rFonts w:cs="Arial"/>
                <w:b/>
                <w:szCs w:val="22"/>
              </w:rPr>
            </w:pPr>
            <w:r w:rsidRPr="00E72E9A">
              <w:rPr>
                <w:rFonts w:cs="Arial"/>
                <w:b/>
                <w:szCs w:val="22"/>
              </w:rPr>
              <w:t>KPI/SLA</w:t>
            </w:r>
          </w:p>
        </w:tc>
        <w:tc>
          <w:tcPr>
            <w:tcW w:w="1765" w:type="dxa"/>
            <w:shd w:val="clear" w:color="auto" w:fill="B8CCE4" w:themeFill="accent1" w:themeFillTint="66"/>
          </w:tcPr>
          <w:p w14:paraId="66A871B6" w14:textId="77777777" w:rsidR="00E67491" w:rsidRPr="00E72E9A" w:rsidRDefault="00E67491" w:rsidP="00E67491">
            <w:pPr>
              <w:pStyle w:val="Heading2"/>
              <w:numPr>
                <w:ilvl w:val="0"/>
                <w:numId w:val="0"/>
              </w:numPr>
              <w:jc w:val="center"/>
              <w:rPr>
                <w:rFonts w:cs="Arial"/>
                <w:b/>
                <w:szCs w:val="22"/>
              </w:rPr>
            </w:pPr>
            <w:r w:rsidRPr="00E72E9A">
              <w:rPr>
                <w:rFonts w:cs="Arial"/>
                <w:b/>
                <w:szCs w:val="22"/>
              </w:rPr>
              <w:t>Service Area</w:t>
            </w:r>
          </w:p>
        </w:tc>
        <w:tc>
          <w:tcPr>
            <w:tcW w:w="3745" w:type="dxa"/>
            <w:shd w:val="clear" w:color="auto" w:fill="B8CCE4" w:themeFill="accent1" w:themeFillTint="66"/>
          </w:tcPr>
          <w:p w14:paraId="671F3280" w14:textId="77777777" w:rsidR="00E67491" w:rsidRPr="00E72E9A" w:rsidRDefault="00E67491" w:rsidP="00E67491">
            <w:pPr>
              <w:pStyle w:val="Heading2"/>
              <w:numPr>
                <w:ilvl w:val="0"/>
                <w:numId w:val="0"/>
              </w:numPr>
              <w:jc w:val="center"/>
              <w:rPr>
                <w:rFonts w:cs="Arial"/>
                <w:b/>
                <w:szCs w:val="22"/>
              </w:rPr>
            </w:pPr>
            <w:r w:rsidRPr="00E72E9A">
              <w:rPr>
                <w:rFonts w:cs="Arial"/>
                <w:b/>
                <w:szCs w:val="22"/>
              </w:rPr>
              <w:t>KPI/SLA description</w:t>
            </w:r>
          </w:p>
        </w:tc>
        <w:tc>
          <w:tcPr>
            <w:tcW w:w="1626" w:type="dxa"/>
            <w:shd w:val="clear" w:color="auto" w:fill="B8CCE4" w:themeFill="accent1" w:themeFillTint="66"/>
          </w:tcPr>
          <w:p w14:paraId="32E13B1B" w14:textId="77777777" w:rsidR="00E67491" w:rsidRPr="00E72E9A" w:rsidRDefault="00E67491" w:rsidP="00E67491">
            <w:pPr>
              <w:pStyle w:val="Heading2"/>
              <w:numPr>
                <w:ilvl w:val="0"/>
                <w:numId w:val="0"/>
              </w:numPr>
              <w:jc w:val="center"/>
              <w:rPr>
                <w:rFonts w:cs="Arial"/>
                <w:b/>
                <w:szCs w:val="22"/>
              </w:rPr>
            </w:pPr>
            <w:r w:rsidRPr="00E72E9A">
              <w:rPr>
                <w:rFonts w:cs="Arial"/>
                <w:b/>
                <w:szCs w:val="22"/>
              </w:rPr>
              <w:t>Target</w:t>
            </w:r>
          </w:p>
        </w:tc>
      </w:tr>
      <w:tr w:rsidR="00E67491" w:rsidRPr="00E72E9A" w14:paraId="586674E3" w14:textId="77777777" w:rsidTr="00E67491">
        <w:tc>
          <w:tcPr>
            <w:tcW w:w="1163" w:type="dxa"/>
          </w:tcPr>
          <w:p w14:paraId="32E6B364" w14:textId="77777777" w:rsidR="00E67491" w:rsidRPr="00E72E9A" w:rsidRDefault="00E67491" w:rsidP="00E67491">
            <w:pPr>
              <w:pStyle w:val="Heading2"/>
              <w:numPr>
                <w:ilvl w:val="0"/>
                <w:numId w:val="0"/>
              </w:numPr>
              <w:jc w:val="center"/>
              <w:rPr>
                <w:rFonts w:cs="Arial"/>
                <w:szCs w:val="22"/>
              </w:rPr>
            </w:pPr>
            <w:r w:rsidRPr="00E72E9A">
              <w:rPr>
                <w:rFonts w:cs="Arial"/>
                <w:szCs w:val="22"/>
              </w:rPr>
              <w:t>KPI</w:t>
            </w:r>
          </w:p>
        </w:tc>
        <w:tc>
          <w:tcPr>
            <w:tcW w:w="1765" w:type="dxa"/>
          </w:tcPr>
          <w:p w14:paraId="577CD706" w14:textId="77777777" w:rsidR="00E67491" w:rsidRPr="00E72E9A" w:rsidRDefault="00E67491" w:rsidP="00E67491">
            <w:pPr>
              <w:pStyle w:val="Heading2"/>
              <w:numPr>
                <w:ilvl w:val="0"/>
                <w:numId w:val="0"/>
              </w:numPr>
              <w:jc w:val="left"/>
              <w:rPr>
                <w:rFonts w:cs="Arial"/>
                <w:szCs w:val="22"/>
              </w:rPr>
            </w:pPr>
            <w:r w:rsidRPr="00E72E9A">
              <w:rPr>
                <w:rFonts w:cs="Arial"/>
                <w:szCs w:val="22"/>
              </w:rPr>
              <w:t>Delivery Timescales</w:t>
            </w:r>
          </w:p>
        </w:tc>
        <w:tc>
          <w:tcPr>
            <w:tcW w:w="3745" w:type="dxa"/>
          </w:tcPr>
          <w:p w14:paraId="6B51D6E5" w14:textId="77777777" w:rsidR="00E67491" w:rsidRPr="00E72E9A" w:rsidRDefault="00E67491" w:rsidP="00E67491">
            <w:pPr>
              <w:pStyle w:val="Heading2"/>
              <w:numPr>
                <w:ilvl w:val="0"/>
                <w:numId w:val="0"/>
              </w:numPr>
              <w:jc w:val="left"/>
              <w:rPr>
                <w:rFonts w:cs="Arial"/>
                <w:szCs w:val="22"/>
              </w:rPr>
            </w:pPr>
            <w:r w:rsidRPr="00E72E9A">
              <w:rPr>
                <w:rFonts w:cs="Arial"/>
                <w:szCs w:val="22"/>
              </w:rPr>
              <w:t>All licences to be received within 2 workday days from order as outlined in milestone 2.</w:t>
            </w:r>
          </w:p>
        </w:tc>
        <w:tc>
          <w:tcPr>
            <w:tcW w:w="1626" w:type="dxa"/>
          </w:tcPr>
          <w:p w14:paraId="3DAE079A" w14:textId="77777777" w:rsidR="00E67491" w:rsidRPr="00E72E9A" w:rsidRDefault="00E67491" w:rsidP="00E67491">
            <w:pPr>
              <w:pStyle w:val="Heading2"/>
              <w:numPr>
                <w:ilvl w:val="0"/>
                <w:numId w:val="0"/>
              </w:numPr>
              <w:rPr>
                <w:rFonts w:cs="Arial"/>
                <w:szCs w:val="22"/>
              </w:rPr>
            </w:pPr>
            <w:r w:rsidRPr="00E72E9A">
              <w:rPr>
                <w:rFonts w:cs="Arial"/>
                <w:szCs w:val="22"/>
              </w:rPr>
              <w:t>100</w:t>
            </w:r>
          </w:p>
        </w:tc>
      </w:tr>
      <w:tr w:rsidR="00E67491" w:rsidRPr="00E72E9A" w14:paraId="500C35D7" w14:textId="77777777" w:rsidTr="00E67491">
        <w:tc>
          <w:tcPr>
            <w:tcW w:w="1163" w:type="dxa"/>
          </w:tcPr>
          <w:p w14:paraId="6D9F0F6A" w14:textId="77777777" w:rsidR="00E67491" w:rsidRPr="00E72E9A" w:rsidRDefault="00E67491" w:rsidP="00E67491">
            <w:pPr>
              <w:pStyle w:val="Heading2"/>
              <w:numPr>
                <w:ilvl w:val="0"/>
                <w:numId w:val="0"/>
              </w:numPr>
              <w:jc w:val="center"/>
              <w:rPr>
                <w:rFonts w:cs="Arial"/>
                <w:szCs w:val="22"/>
              </w:rPr>
            </w:pPr>
            <w:r w:rsidRPr="00E72E9A">
              <w:rPr>
                <w:rFonts w:cs="Arial"/>
                <w:szCs w:val="22"/>
              </w:rPr>
              <w:t>SLA</w:t>
            </w:r>
          </w:p>
        </w:tc>
        <w:tc>
          <w:tcPr>
            <w:tcW w:w="1765" w:type="dxa"/>
          </w:tcPr>
          <w:p w14:paraId="0A1F4561" w14:textId="77777777" w:rsidR="00E67491" w:rsidRPr="00E72E9A" w:rsidRDefault="00E67491" w:rsidP="00E67491">
            <w:pPr>
              <w:pStyle w:val="Heading2"/>
              <w:numPr>
                <w:ilvl w:val="0"/>
                <w:numId w:val="0"/>
              </w:numPr>
              <w:jc w:val="left"/>
              <w:rPr>
                <w:rFonts w:cs="Arial"/>
                <w:szCs w:val="22"/>
              </w:rPr>
            </w:pPr>
            <w:r w:rsidRPr="00E72E9A">
              <w:rPr>
                <w:rFonts w:cs="Arial"/>
                <w:szCs w:val="22"/>
              </w:rPr>
              <w:t>Service Delivery</w:t>
            </w:r>
          </w:p>
        </w:tc>
        <w:tc>
          <w:tcPr>
            <w:tcW w:w="3745" w:type="dxa"/>
          </w:tcPr>
          <w:p w14:paraId="6CB5550E" w14:textId="77777777" w:rsidR="00E67491" w:rsidRPr="00E72E9A" w:rsidRDefault="00E67491" w:rsidP="00E67491">
            <w:pPr>
              <w:pStyle w:val="Heading2"/>
              <w:numPr>
                <w:ilvl w:val="0"/>
                <w:numId w:val="0"/>
              </w:numPr>
              <w:jc w:val="left"/>
              <w:rPr>
                <w:rFonts w:cs="Arial"/>
                <w:szCs w:val="22"/>
              </w:rPr>
            </w:pPr>
            <w:r w:rsidRPr="00E72E9A">
              <w:rPr>
                <w:rFonts w:cs="Arial"/>
                <w:szCs w:val="22"/>
              </w:rPr>
              <w:t>Continue an uninterrupted support provision as outlined in Section 6 of the requirement for the duration of the contract terms.</w:t>
            </w:r>
          </w:p>
        </w:tc>
        <w:tc>
          <w:tcPr>
            <w:tcW w:w="1626" w:type="dxa"/>
          </w:tcPr>
          <w:p w14:paraId="038CEA7B" w14:textId="77777777" w:rsidR="00E67491" w:rsidRPr="00E72E9A" w:rsidRDefault="00E67491" w:rsidP="00E67491">
            <w:pPr>
              <w:pStyle w:val="Heading2"/>
              <w:numPr>
                <w:ilvl w:val="0"/>
                <w:numId w:val="0"/>
              </w:numPr>
              <w:rPr>
                <w:rFonts w:cs="Arial"/>
                <w:szCs w:val="22"/>
              </w:rPr>
            </w:pPr>
            <w:r w:rsidRPr="00E72E9A">
              <w:rPr>
                <w:rFonts w:cs="Arial"/>
                <w:szCs w:val="22"/>
              </w:rPr>
              <w:t>100%</w:t>
            </w:r>
          </w:p>
        </w:tc>
      </w:tr>
      <w:tr w:rsidR="00E67491" w:rsidRPr="00E72E9A" w14:paraId="0C91A2C7" w14:textId="77777777" w:rsidTr="00E67491">
        <w:tc>
          <w:tcPr>
            <w:tcW w:w="1163" w:type="dxa"/>
          </w:tcPr>
          <w:p w14:paraId="7F7A6C0B" w14:textId="77777777" w:rsidR="00E67491" w:rsidRPr="00E72E9A" w:rsidRDefault="00E67491" w:rsidP="00E67491">
            <w:pPr>
              <w:pStyle w:val="Heading2"/>
              <w:numPr>
                <w:ilvl w:val="0"/>
                <w:numId w:val="0"/>
              </w:numPr>
              <w:rPr>
                <w:rFonts w:cs="Arial"/>
                <w:szCs w:val="22"/>
              </w:rPr>
            </w:pPr>
            <w:r w:rsidRPr="00E72E9A">
              <w:rPr>
                <w:rFonts w:cs="Arial"/>
                <w:szCs w:val="22"/>
              </w:rPr>
              <w:t>SLA</w:t>
            </w:r>
          </w:p>
        </w:tc>
        <w:tc>
          <w:tcPr>
            <w:tcW w:w="1765" w:type="dxa"/>
          </w:tcPr>
          <w:p w14:paraId="168FD444" w14:textId="77777777" w:rsidR="00E67491" w:rsidRPr="00E72E9A" w:rsidRDefault="00E67491" w:rsidP="00E67491">
            <w:pPr>
              <w:pStyle w:val="Heading2"/>
              <w:numPr>
                <w:ilvl w:val="0"/>
                <w:numId w:val="0"/>
              </w:numPr>
              <w:jc w:val="left"/>
              <w:rPr>
                <w:rFonts w:cs="Arial"/>
                <w:szCs w:val="22"/>
              </w:rPr>
            </w:pPr>
            <w:r w:rsidRPr="00E72E9A">
              <w:rPr>
                <w:rFonts w:cs="Arial"/>
                <w:szCs w:val="22"/>
              </w:rPr>
              <w:t>Quotations</w:t>
            </w:r>
          </w:p>
        </w:tc>
        <w:tc>
          <w:tcPr>
            <w:tcW w:w="3745" w:type="dxa"/>
          </w:tcPr>
          <w:p w14:paraId="26CEE855" w14:textId="77777777" w:rsidR="00E67491" w:rsidRPr="00E72E9A" w:rsidRDefault="00E67491" w:rsidP="00E67491">
            <w:pPr>
              <w:pStyle w:val="Heading2"/>
              <w:numPr>
                <w:ilvl w:val="0"/>
                <w:numId w:val="0"/>
              </w:numPr>
              <w:jc w:val="left"/>
              <w:rPr>
                <w:rFonts w:cs="Arial"/>
                <w:szCs w:val="22"/>
              </w:rPr>
            </w:pPr>
            <w:r w:rsidRPr="00E72E9A">
              <w:rPr>
                <w:rFonts w:cs="Arial"/>
                <w:szCs w:val="22"/>
              </w:rPr>
              <w:t>LSP to provide quotes for any additional ad-hoc licences with 24 hours of request</w:t>
            </w:r>
          </w:p>
        </w:tc>
        <w:tc>
          <w:tcPr>
            <w:tcW w:w="1626" w:type="dxa"/>
          </w:tcPr>
          <w:p w14:paraId="6AB3BE1F" w14:textId="77777777" w:rsidR="00E67491" w:rsidRPr="00E72E9A" w:rsidRDefault="00E67491" w:rsidP="00E67491">
            <w:pPr>
              <w:pStyle w:val="Heading2"/>
              <w:numPr>
                <w:ilvl w:val="0"/>
                <w:numId w:val="0"/>
              </w:numPr>
              <w:rPr>
                <w:rFonts w:cs="Arial"/>
                <w:szCs w:val="22"/>
              </w:rPr>
            </w:pPr>
            <w:r w:rsidRPr="00E72E9A">
              <w:rPr>
                <w:rFonts w:cs="Arial"/>
                <w:szCs w:val="22"/>
              </w:rPr>
              <w:t>100%</w:t>
            </w:r>
          </w:p>
        </w:tc>
      </w:tr>
      <w:tr w:rsidR="00E67491" w:rsidRPr="00E72E9A" w14:paraId="6DAEC506" w14:textId="77777777" w:rsidTr="00E67491">
        <w:tc>
          <w:tcPr>
            <w:tcW w:w="1163" w:type="dxa"/>
          </w:tcPr>
          <w:p w14:paraId="4A1E54E7" w14:textId="77777777" w:rsidR="00E67491" w:rsidRPr="00E72E9A" w:rsidRDefault="00E67491" w:rsidP="00E67491">
            <w:pPr>
              <w:pStyle w:val="Heading2"/>
              <w:numPr>
                <w:ilvl w:val="0"/>
                <w:numId w:val="0"/>
              </w:numPr>
              <w:jc w:val="center"/>
              <w:rPr>
                <w:rFonts w:cs="Arial"/>
                <w:szCs w:val="22"/>
              </w:rPr>
            </w:pPr>
            <w:r w:rsidRPr="00E72E9A">
              <w:rPr>
                <w:rFonts w:cs="Arial"/>
                <w:szCs w:val="22"/>
              </w:rPr>
              <w:t>SLA</w:t>
            </w:r>
          </w:p>
        </w:tc>
        <w:tc>
          <w:tcPr>
            <w:tcW w:w="1765" w:type="dxa"/>
          </w:tcPr>
          <w:p w14:paraId="08AC0CFF" w14:textId="77777777" w:rsidR="00E67491" w:rsidRPr="00E72E9A" w:rsidRDefault="00E67491" w:rsidP="00E67491">
            <w:pPr>
              <w:pStyle w:val="Heading2"/>
              <w:numPr>
                <w:ilvl w:val="0"/>
                <w:numId w:val="0"/>
              </w:numPr>
              <w:rPr>
                <w:rFonts w:cs="Arial"/>
                <w:szCs w:val="22"/>
              </w:rPr>
            </w:pPr>
            <w:r w:rsidRPr="00E72E9A">
              <w:rPr>
                <w:rFonts w:cs="Arial"/>
                <w:szCs w:val="22"/>
              </w:rPr>
              <w:t>Quotations</w:t>
            </w:r>
          </w:p>
        </w:tc>
        <w:tc>
          <w:tcPr>
            <w:tcW w:w="3745" w:type="dxa"/>
          </w:tcPr>
          <w:p w14:paraId="4B7B3567" w14:textId="77777777" w:rsidR="00E67491" w:rsidRPr="00E72E9A" w:rsidRDefault="00E67491" w:rsidP="00E67491">
            <w:pPr>
              <w:pStyle w:val="Heading2"/>
              <w:numPr>
                <w:ilvl w:val="0"/>
                <w:numId w:val="0"/>
              </w:numPr>
              <w:rPr>
                <w:rFonts w:cs="Arial"/>
                <w:szCs w:val="22"/>
              </w:rPr>
            </w:pPr>
            <w:r w:rsidRPr="00E72E9A">
              <w:rPr>
                <w:rFonts w:cs="Arial"/>
                <w:szCs w:val="22"/>
              </w:rPr>
              <w:t>LSP to respond to any ad-hoc requests for small statement of works within 48 hours and any large statement of works within 10 working days.</w:t>
            </w:r>
          </w:p>
        </w:tc>
        <w:tc>
          <w:tcPr>
            <w:tcW w:w="1626" w:type="dxa"/>
          </w:tcPr>
          <w:p w14:paraId="50BC950C" w14:textId="77777777" w:rsidR="00E67491" w:rsidRPr="00E72E9A" w:rsidRDefault="00E67491" w:rsidP="00E67491">
            <w:pPr>
              <w:pStyle w:val="Heading2"/>
              <w:numPr>
                <w:ilvl w:val="0"/>
                <w:numId w:val="0"/>
              </w:numPr>
              <w:rPr>
                <w:rFonts w:cs="Arial"/>
                <w:szCs w:val="22"/>
              </w:rPr>
            </w:pPr>
            <w:r w:rsidRPr="00E72E9A">
              <w:rPr>
                <w:rFonts w:cs="Arial"/>
                <w:szCs w:val="22"/>
              </w:rPr>
              <w:t>98%</w:t>
            </w:r>
          </w:p>
        </w:tc>
      </w:tr>
      <w:tr w:rsidR="00E67491" w:rsidRPr="00E72E9A" w14:paraId="69D48F22" w14:textId="77777777" w:rsidTr="00E67491">
        <w:tc>
          <w:tcPr>
            <w:tcW w:w="1163" w:type="dxa"/>
          </w:tcPr>
          <w:p w14:paraId="64C964F3" w14:textId="77777777" w:rsidR="00E67491" w:rsidRPr="00E72E9A" w:rsidRDefault="00E67491" w:rsidP="00E67491">
            <w:pPr>
              <w:pStyle w:val="Heading2"/>
              <w:numPr>
                <w:ilvl w:val="0"/>
                <w:numId w:val="0"/>
              </w:numPr>
              <w:jc w:val="center"/>
              <w:rPr>
                <w:rFonts w:cs="Arial"/>
                <w:szCs w:val="22"/>
              </w:rPr>
            </w:pPr>
            <w:r w:rsidRPr="00E72E9A">
              <w:rPr>
                <w:rFonts w:cs="Arial"/>
                <w:szCs w:val="22"/>
              </w:rPr>
              <w:t>SLA</w:t>
            </w:r>
          </w:p>
        </w:tc>
        <w:tc>
          <w:tcPr>
            <w:tcW w:w="1765" w:type="dxa"/>
          </w:tcPr>
          <w:p w14:paraId="1D329C2A" w14:textId="77777777" w:rsidR="00E67491" w:rsidRPr="00E72E9A" w:rsidRDefault="00E67491" w:rsidP="00E67491">
            <w:pPr>
              <w:pStyle w:val="Heading2"/>
              <w:numPr>
                <w:ilvl w:val="0"/>
                <w:numId w:val="0"/>
              </w:numPr>
              <w:rPr>
                <w:rFonts w:cs="Arial"/>
                <w:szCs w:val="22"/>
              </w:rPr>
            </w:pPr>
            <w:r w:rsidRPr="00E72E9A">
              <w:rPr>
                <w:rFonts w:cs="Arial"/>
                <w:szCs w:val="22"/>
              </w:rPr>
              <w:t>Helpdesk support</w:t>
            </w:r>
          </w:p>
        </w:tc>
        <w:tc>
          <w:tcPr>
            <w:tcW w:w="3745" w:type="dxa"/>
          </w:tcPr>
          <w:p w14:paraId="399DC196" w14:textId="77777777" w:rsidR="00E67491" w:rsidRPr="00E72E9A" w:rsidRDefault="00E67491" w:rsidP="00E67491">
            <w:pPr>
              <w:pStyle w:val="Heading2"/>
              <w:numPr>
                <w:ilvl w:val="0"/>
                <w:numId w:val="0"/>
              </w:numPr>
              <w:jc w:val="left"/>
              <w:rPr>
                <w:rFonts w:cs="Arial"/>
                <w:szCs w:val="22"/>
              </w:rPr>
            </w:pPr>
            <w:r w:rsidRPr="00E72E9A">
              <w:rPr>
                <w:rFonts w:cs="Arial"/>
                <w:szCs w:val="22"/>
              </w:rPr>
              <w:t>LSP to respond to all emails 24/7 and provide a response within 8 working hours.</w:t>
            </w:r>
          </w:p>
        </w:tc>
        <w:tc>
          <w:tcPr>
            <w:tcW w:w="1626" w:type="dxa"/>
          </w:tcPr>
          <w:p w14:paraId="74187885" w14:textId="77777777" w:rsidR="00E67491" w:rsidRPr="00E72E9A" w:rsidRDefault="00E67491" w:rsidP="00E67491">
            <w:pPr>
              <w:pStyle w:val="Heading2"/>
              <w:numPr>
                <w:ilvl w:val="0"/>
                <w:numId w:val="0"/>
              </w:numPr>
              <w:rPr>
                <w:rFonts w:cs="Arial"/>
                <w:szCs w:val="22"/>
              </w:rPr>
            </w:pPr>
            <w:r w:rsidRPr="00E72E9A">
              <w:rPr>
                <w:rFonts w:cs="Arial"/>
                <w:szCs w:val="22"/>
              </w:rPr>
              <w:t>98%</w:t>
            </w:r>
          </w:p>
        </w:tc>
      </w:tr>
      <w:tr w:rsidR="00E67491" w:rsidRPr="00E72E9A" w14:paraId="307DE71D" w14:textId="77777777" w:rsidTr="00E67491">
        <w:tc>
          <w:tcPr>
            <w:tcW w:w="1163" w:type="dxa"/>
          </w:tcPr>
          <w:p w14:paraId="1A83FF45" w14:textId="77777777" w:rsidR="00E67491" w:rsidRPr="00E72E9A" w:rsidRDefault="00E67491" w:rsidP="00E67491">
            <w:pPr>
              <w:pStyle w:val="Heading2"/>
              <w:numPr>
                <w:ilvl w:val="0"/>
                <w:numId w:val="0"/>
              </w:numPr>
              <w:jc w:val="center"/>
              <w:rPr>
                <w:rFonts w:cs="Arial"/>
                <w:szCs w:val="22"/>
              </w:rPr>
            </w:pPr>
            <w:r w:rsidRPr="00E72E9A">
              <w:rPr>
                <w:rFonts w:cs="Arial"/>
                <w:szCs w:val="22"/>
              </w:rPr>
              <w:t>SLA</w:t>
            </w:r>
          </w:p>
        </w:tc>
        <w:tc>
          <w:tcPr>
            <w:tcW w:w="1765" w:type="dxa"/>
          </w:tcPr>
          <w:p w14:paraId="54E4AD77" w14:textId="77777777" w:rsidR="00E67491" w:rsidRPr="00E72E9A" w:rsidRDefault="00E67491" w:rsidP="00E67491">
            <w:pPr>
              <w:pStyle w:val="Heading2"/>
              <w:numPr>
                <w:ilvl w:val="0"/>
                <w:numId w:val="0"/>
              </w:numPr>
              <w:rPr>
                <w:rFonts w:cs="Arial"/>
                <w:szCs w:val="22"/>
              </w:rPr>
            </w:pPr>
            <w:r w:rsidRPr="00E72E9A">
              <w:rPr>
                <w:rFonts w:cs="Arial"/>
                <w:szCs w:val="22"/>
              </w:rPr>
              <w:t>Complaints resolution</w:t>
            </w:r>
          </w:p>
        </w:tc>
        <w:tc>
          <w:tcPr>
            <w:tcW w:w="3745" w:type="dxa"/>
          </w:tcPr>
          <w:p w14:paraId="63DF9F4C" w14:textId="77777777" w:rsidR="00E67491" w:rsidRPr="00E72E9A" w:rsidRDefault="00E67491" w:rsidP="00E67491">
            <w:pPr>
              <w:pStyle w:val="Heading2"/>
              <w:numPr>
                <w:ilvl w:val="0"/>
                <w:numId w:val="0"/>
              </w:numPr>
              <w:jc w:val="left"/>
              <w:rPr>
                <w:rFonts w:cs="Arial"/>
                <w:szCs w:val="22"/>
              </w:rPr>
            </w:pPr>
            <w:r w:rsidRPr="00E72E9A">
              <w:rPr>
                <w:rFonts w:cs="Arial"/>
                <w:szCs w:val="22"/>
              </w:rPr>
              <w:t>LSP to provide resolutions to all compliant and issued raised during the life of the contract. 24/7 within 16 working hours. LSP to respond to critical / priority failures (which include those systems or applications which this require impacts upon) within 1 hour with a proposed solution.</w:t>
            </w:r>
          </w:p>
        </w:tc>
        <w:tc>
          <w:tcPr>
            <w:tcW w:w="1626" w:type="dxa"/>
          </w:tcPr>
          <w:p w14:paraId="14EF041F" w14:textId="77777777" w:rsidR="00E67491" w:rsidRPr="00E72E9A" w:rsidRDefault="00E67491" w:rsidP="00E67491">
            <w:pPr>
              <w:pStyle w:val="Heading2"/>
              <w:numPr>
                <w:ilvl w:val="0"/>
                <w:numId w:val="0"/>
              </w:numPr>
              <w:rPr>
                <w:rFonts w:cs="Arial"/>
                <w:szCs w:val="22"/>
              </w:rPr>
            </w:pPr>
            <w:r w:rsidRPr="00E72E9A">
              <w:rPr>
                <w:rFonts w:cs="Arial"/>
                <w:szCs w:val="22"/>
              </w:rPr>
              <w:t>100%</w:t>
            </w:r>
          </w:p>
        </w:tc>
      </w:tr>
      <w:tr w:rsidR="00E67491" w:rsidRPr="00E72E9A" w14:paraId="563F4B0B" w14:textId="77777777" w:rsidTr="00E67491">
        <w:tc>
          <w:tcPr>
            <w:tcW w:w="1163" w:type="dxa"/>
          </w:tcPr>
          <w:p w14:paraId="691812CF" w14:textId="77777777" w:rsidR="00E67491" w:rsidRPr="00E72E9A" w:rsidRDefault="00E67491" w:rsidP="00E67491">
            <w:pPr>
              <w:pStyle w:val="Heading2"/>
              <w:numPr>
                <w:ilvl w:val="0"/>
                <w:numId w:val="0"/>
              </w:numPr>
              <w:jc w:val="center"/>
              <w:rPr>
                <w:rFonts w:cs="Arial"/>
                <w:szCs w:val="22"/>
              </w:rPr>
            </w:pPr>
            <w:r w:rsidRPr="00E72E9A">
              <w:rPr>
                <w:rFonts w:cs="Arial"/>
                <w:szCs w:val="22"/>
              </w:rPr>
              <w:t>SLA</w:t>
            </w:r>
          </w:p>
        </w:tc>
        <w:tc>
          <w:tcPr>
            <w:tcW w:w="1765" w:type="dxa"/>
          </w:tcPr>
          <w:p w14:paraId="5B966FC8" w14:textId="77777777" w:rsidR="00E67491" w:rsidRPr="00E72E9A" w:rsidRDefault="00E67491" w:rsidP="00E67491">
            <w:pPr>
              <w:pStyle w:val="Heading2"/>
              <w:numPr>
                <w:ilvl w:val="0"/>
                <w:numId w:val="0"/>
              </w:numPr>
              <w:rPr>
                <w:rFonts w:cs="Arial"/>
                <w:szCs w:val="22"/>
              </w:rPr>
            </w:pPr>
            <w:r w:rsidRPr="00E72E9A">
              <w:rPr>
                <w:rFonts w:cs="Arial"/>
                <w:szCs w:val="22"/>
              </w:rPr>
              <w:t>Benchmarking Data</w:t>
            </w:r>
          </w:p>
        </w:tc>
        <w:tc>
          <w:tcPr>
            <w:tcW w:w="3745" w:type="dxa"/>
          </w:tcPr>
          <w:p w14:paraId="354B2AAB" w14:textId="77777777" w:rsidR="00E67491" w:rsidRPr="00E72E9A" w:rsidRDefault="00E67491" w:rsidP="00E67491">
            <w:pPr>
              <w:pStyle w:val="Heading2"/>
              <w:numPr>
                <w:ilvl w:val="0"/>
                <w:numId w:val="0"/>
              </w:numPr>
              <w:jc w:val="left"/>
              <w:rPr>
                <w:rFonts w:cs="Arial"/>
                <w:szCs w:val="22"/>
              </w:rPr>
            </w:pPr>
            <w:r w:rsidRPr="00E72E9A">
              <w:rPr>
                <w:rFonts w:cs="Arial"/>
                <w:szCs w:val="22"/>
              </w:rPr>
              <w:t>LSP to provide benchmarking data within 5 working days of request</w:t>
            </w:r>
          </w:p>
        </w:tc>
        <w:tc>
          <w:tcPr>
            <w:tcW w:w="1626" w:type="dxa"/>
          </w:tcPr>
          <w:p w14:paraId="1FB0A1E3" w14:textId="77777777" w:rsidR="00E67491" w:rsidRPr="00E72E9A" w:rsidRDefault="00E67491" w:rsidP="00E67491">
            <w:pPr>
              <w:pStyle w:val="Heading2"/>
              <w:numPr>
                <w:ilvl w:val="0"/>
                <w:numId w:val="0"/>
              </w:numPr>
              <w:rPr>
                <w:rFonts w:cs="Arial"/>
                <w:szCs w:val="22"/>
              </w:rPr>
            </w:pPr>
            <w:r w:rsidRPr="00E72E9A">
              <w:rPr>
                <w:rFonts w:cs="Arial"/>
                <w:szCs w:val="22"/>
              </w:rPr>
              <w:t>100%</w:t>
            </w:r>
          </w:p>
        </w:tc>
      </w:tr>
      <w:tr w:rsidR="00E67491" w:rsidRPr="00E72E9A" w14:paraId="3B68ED64" w14:textId="77777777" w:rsidTr="00E67491">
        <w:tc>
          <w:tcPr>
            <w:tcW w:w="1163" w:type="dxa"/>
          </w:tcPr>
          <w:p w14:paraId="552ECD12" w14:textId="77777777" w:rsidR="00E67491" w:rsidRPr="00E72E9A" w:rsidRDefault="00E67491" w:rsidP="00E67491">
            <w:pPr>
              <w:pStyle w:val="Heading2"/>
              <w:numPr>
                <w:ilvl w:val="0"/>
                <w:numId w:val="0"/>
              </w:numPr>
              <w:jc w:val="center"/>
              <w:rPr>
                <w:rFonts w:cs="Arial"/>
                <w:szCs w:val="22"/>
              </w:rPr>
            </w:pPr>
            <w:r w:rsidRPr="00E72E9A">
              <w:rPr>
                <w:rFonts w:cs="Arial"/>
                <w:szCs w:val="22"/>
              </w:rPr>
              <w:t>SLA</w:t>
            </w:r>
          </w:p>
        </w:tc>
        <w:tc>
          <w:tcPr>
            <w:tcW w:w="1765" w:type="dxa"/>
          </w:tcPr>
          <w:p w14:paraId="7F7E10D7" w14:textId="77777777" w:rsidR="00E67491" w:rsidRPr="00E72E9A" w:rsidRDefault="00E67491" w:rsidP="00E67491">
            <w:pPr>
              <w:pStyle w:val="Heading2"/>
              <w:numPr>
                <w:ilvl w:val="0"/>
                <w:numId w:val="0"/>
              </w:numPr>
              <w:rPr>
                <w:rFonts w:cs="Arial"/>
                <w:szCs w:val="22"/>
              </w:rPr>
            </w:pPr>
            <w:r w:rsidRPr="00E72E9A">
              <w:rPr>
                <w:rFonts w:cs="Arial"/>
                <w:szCs w:val="22"/>
              </w:rPr>
              <w:t>True-up data</w:t>
            </w:r>
          </w:p>
        </w:tc>
        <w:tc>
          <w:tcPr>
            <w:tcW w:w="3745" w:type="dxa"/>
          </w:tcPr>
          <w:p w14:paraId="2258F820" w14:textId="77777777" w:rsidR="00E67491" w:rsidRPr="00E72E9A" w:rsidRDefault="00E67491" w:rsidP="00E67491">
            <w:pPr>
              <w:pStyle w:val="Heading2"/>
              <w:numPr>
                <w:ilvl w:val="0"/>
                <w:numId w:val="0"/>
              </w:numPr>
              <w:jc w:val="left"/>
              <w:rPr>
                <w:rFonts w:cs="Arial"/>
                <w:szCs w:val="22"/>
              </w:rPr>
            </w:pPr>
            <w:r w:rsidRPr="00E72E9A">
              <w:rPr>
                <w:rFonts w:cs="Arial"/>
                <w:szCs w:val="22"/>
              </w:rPr>
              <w:t>LSP to provide true-up data within 5 working days of request</w:t>
            </w:r>
          </w:p>
        </w:tc>
        <w:tc>
          <w:tcPr>
            <w:tcW w:w="1626" w:type="dxa"/>
          </w:tcPr>
          <w:p w14:paraId="4A33AC61" w14:textId="77777777" w:rsidR="00E67491" w:rsidRPr="00E72E9A" w:rsidRDefault="00E67491" w:rsidP="00E67491">
            <w:pPr>
              <w:pStyle w:val="Heading2"/>
              <w:numPr>
                <w:ilvl w:val="0"/>
                <w:numId w:val="0"/>
              </w:numPr>
              <w:rPr>
                <w:rFonts w:cs="Arial"/>
                <w:szCs w:val="22"/>
              </w:rPr>
            </w:pPr>
            <w:r w:rsidRPr="00E72E9A">
              <w:rPr>
                <w:rFonts w:cs="Arial"/>
                <w:szCs w:val="22"/>
              </w:rPr>
              <w:t>100%</w:t>
            </w:r>
          </w:p>
        </w:tc>
      </w:tr>
      <w:tr w:rsidR="00E67491" w:rsidRPr="00E72E9A" w14:paraId="19292CA8" w14:textId="77777777" w:rsidTr="00E67491">
        <w:tc>
          <w:tcPr>
            <w:tcW w:w="1163" w:type="dxa"/>
          </w:tcPr>
          <w:p w14:paraId="4367DB3D" w14:textId="77777777" w:rsidR="00E67491" w:rsidRPr="00E72E9A" w:rsidRDefault="00E67491" w:rsidP="00E67491">
            <w:pPr>
              <w:pStyle w:val="Heading2"/>
              <w:numPr>
                <w:ilvl w:val="0"/>
                <w:numId w:val="0"/>
              </w:numPr>
              <w:jc w:val="center"/>
              <w:rPr>
                <w:rFonts w:cs="Arial"/>
                <w:szCs w:val="22"/>
              </w:rPr>
            </w:pPr>
            <w:r w:rsidRPr="00E72E9A">
              <w:rPr>
                <w:rFonts w:cs="Arial"/>
                <w:szCs w:val="22"/>
              </w:rPr>
              <w:t>SLA</w:t>
            </w:r>
          </w:p>
        </w:tc>
        <w:tc>
          <w:tcPr>
            <w:tcW w:w="1765" w:type="dxa"/>
          </w:tcPr>
          <w:p w14:paraId="025278B3" w14:textId="77777777" w:rsidR="00E67491" w:rsidRPr="00E72E9A" w:rsidRDefault="00E67491" w:rsidP="00E67491">
            <w:pPr>
              <w:pStyle w:val="Heading2"/>
              <w:numPr>
                <w:ilvl w:val="0"/>
                <w:numId w:val="0"/>
              </w:numPr>
              <w:rPr>
                <w:rFonts w:cs="Arial"/>
                <w:szCs w:val="22"/>
              </w:rPr>
            </w:pPr>
            <w:r w:rsidRPr="00E72E9A">
              <w:rPr>
                <w:rFonts w:cs="Arial"/>
                <w:szCs w:val="22"/>
              </w:rPr>
              <w:t>VLSC Administration; including Management of SA Benefits</w:t>
            </w:r>
          </w:p>
        </w:tc>
        <w:tc>
          <w:tcPr>
            <w:tcW w:w="3745" w:type="dxa"/>
          </w:tcPr>
          <w:p w14:paraId="30ED0DB8" w14:textId="77777777" w:rsidR="00E67491" w:rsidRPr="00E72E9A" w:rsidRDefault="00E67491" w:rsidP="00E67491">
            <w:pPr>
              <w:pStyle w:val="Heading2"/>
              <w:numPr>
                <w:ilvl w:val="0"/>
                <w:numId w:val="0"/>
              </w:numPr>
              <w:jc w:val="left"/>
              <w:rPr>
                <w:rFonts w:cs="Arial"/>
                <w:szCs w:val="22"/>
              </w:rPr>
            </w:pPr>
            <w:r w:rsidRPr="00E72E9A">
              <w:rPr>
                <w:rFonts w:cs="Arial"/>
                <w:szCs w:val="22"/>
              </w:rPr>
              <w:t>LSP to administer Volume Licensing Service Center (VLSC) and Software Assurance benefits</w:t>
            </w:r>
          </w:p>
        </w:tc>
        <w:tc>
          <w:tcPr>
            <w:tcW w:w="1626" w:type="dxa"/>
          </w:tcPr>
          <w:p w14:paraId="11342982" w14:textId="77777777" w:rsidR="00E67491" w:rsidRPr="00E72E9A" w:rsidRDefault="00E67491" w:rsidP="00E67491">
            <w:pPr>
              <w:pStyle w:val="Heading2"/>
              <w:numPr>
                <w:ilvl w:val="0"/>
                <w:numId w:val="0"/>
              </w:numPr>
              <w:rPr>
                <w:rFonts w:cs="Arial"/>
                <w:szCs w:val="22"/>
              </w:rPr>
            </w:pPr>
            <w:r w:rsidRPr="00E72E9A">
              <w:rPr>
                <w:rFonts w:cs="Arial"/>
                <w:szCs w:val="22"/>
              </w:rPr>
              <w:t>100%</w:t>
            </w:r>
          </w:p>
        </w:tc>
      </w:tr>
      <w:tr w:rsidR="00E67491" w:rsidRPr="00E72E9A" w14:paraId="18386A7E" w14:textId="77777777" w:rsidTr="00E67491">
        <w:tc>
          <w:tcPr>
            <w:tcW w:w="1163" w:type="dxa"/>
          </w:tcPr>
          <w:p w14:paraId="5BA2E6FF" w14:textId="77777777" w:rsidR="00E67491" w:rsidRPr="00E72E9A" w:rsidRDefault="00E67491" w:rsidP="00E67491">
            <w:pPr>
              <w:pStyle w:val="Heading2"/>
              <w:numPr>
                <w:ilvl w:val="0"/>
                <w:numId w:val="0"/>
              </w:numPr>
              <w:jc w:val="center"/>
              <w:rPr>
                <w:rFonts w:cs="Arial"/>
                <w:szCs w:val="22"/>
              </w:rPr>
            </w:pPr>
            <w:r w:rsidRPr="00E72E9A">
              <w:rPr>
                <w:rFonts w:cs="Arial"/>
                <w:szCs w:val="22"/>
              </w:rPr>
              <w:t>SLA</w:t>
            </w:r>
          </w:p>
        </w:tc>
        <w:tc>
          <w:tcPr>
            <w:tcW w:w="1765" w:type="dxa"/>
          </w:tcPr>
          <w:p w14:paraId="1384A6CC" w14:textId="77777777" w:rsidR="00E67491" w:rsidRPr="00E72E9A" w:rsidRDefault="00E67491" w:rsidP="00E67491">
            <w:pPr>
              <w:pStyle w:val="Heading2"/>
              <w:numPr>
                <w:ilvl w:val="0"/>
                <w:numId w:val="0"/>
              </w:numPr>
              <w:rPr>
                <w:rFonts w:cs="Arial"/>
                <w:szCs w:val="22"/>
              </w:rPr>
            </w:pPr>
            <w:r w:rsidRPr="00E72E9A">
              <w:rPr>
                <w:rFonts w:cs="Arial"/>
                <w:szCs w:val="22"/>
              </w:rPr>
              <w:t>Action Plan Reporting</w:t>
            </w:r>
          </w:p>
        </w:tc>
        <w:tc>
          <w:tcPr>
            <w:tcW w:w="3745" w:type="dxa"/>
          </w:tcPr>
          <w:p w14:paraId="62FF91A3" w14:textId="77777777" w:rsidR="00E67491" w:rsidRPr="00E72E9A" w:rsidRDefault="00E67491" w:rsidP="00E67491">
            <w:pPr>
              <w:pStyle w:val="Heading2"/>
              <w:numPr>
                <w:ilvl w:val="0"/>
                <w:numId w:val="0"/>
              </w:numPr>
              <w:jc w:val="left"/>
              <w:rPr>
                <w:rFonts w:cs="Arial"/>
                <w:szCs w:val="22"/>
              </w:rPr>
            </w:pPr>
            <w:r w:rsidRPr="00E72E9A">
              <w:rPr>
                <w:rFonts w:cs="Arial"/>
                <w:szCs w:val="22"/>
              </w:rPr>
              <w:t>LSP to provide an annual report over the duration of the contract to the Authority outlining how the LSP is progressing in delivering the commitments detailed in the Action Plan</w:t>
            </w:r>
          </w:p>
        </w:tc>
        <w:tc>
          <w:tcPr>
            <w:tcW w:w="1626" w:type="dxa"/>
          </w:tcPr>
          <w:p w14:paraId="0182F688" w14:textId="77777777" w:rsidR="00E67491" w:rsidRPr="00E72E9A" w:rsidRDefault="00E67491" w:rsidP="00E67491">
            <w:pPr>
              <w:pStyle w:val="Heading2"/>
              <w:numPr>
                <w:ilvl w:val="0"/>
                <w:numId w:val="0"/>
              </w:numPr>
              <w:rPr>
                <w:rFonts w:cs="Arial"/>
                <w:szCs w:val="22"/>
              </w:rPr>
            </w:pPr>
            <w:r w:rsidRPr="00E72E9A">
              <w:rPr>
                <w:rFonts w:cs="Arial"/>
                <w:szCs w:val="22"/>
              </w:rPr>
              <w:t>100%</w:t>
            </w:r>
          </w:p>
        </w:tc>
      </w:tr>
    </w:tbl>
    <w:p w14:paraId="475A2842" w14:textId="77777777" w:rsidR="00E67491" w:rsidRPr="00E72E9A" w:rsidRDefault="00E67491" w:rsidP="00E67491">
      <w:pPr>
        <w:pStyle w:val="Heading1"/>
        <w:numPr>
          <w:ilvl w:val="0"/>
          <w:numId w:val="0"/>
        </w:numPr>
        <w:overflowPunct w:val="0"/>
        <w:autoSpaceDE w:val="0"/>
        <w:autoSpaceDN w:val="0"/>
        <w:spacing w:after="120"/>
        <w:textAlignment w:val="baseline"/>
        <w:rPr>
          <w:rFonts w:cs="Arial"/>
          <w:szCs w:val="22"/>
        </w:rPr>
      </w:pPr>
    </w:p>
    <w:p w14:paraId="68C75210" w14:textId="77777777" w:rsidR="00E67491" w:rsidRPr="00E72E9A" w:rsidRDefault="00E67491" w:rsidP="00E67491">
      <w:pPr>
        <w:pStyle w:val="Heading1"/>
        <w:tabs>
          <w:tab w:val="clear" w:pos="720"/>
          <w:tab w:val="num" w:pos="0"/>
        </w:tabs>
        <w:overflowPunct w:val="0"/>
        <w:autoSpaceDE w:val="0"/>
        <w:autoSpaceDN w:val="0"/>
        <w:spacing w:after="120"/>
        <w:ind w:left="709" w:hanging="709"/>
        <w:textAlignment w:val="baseline"/>
        <w:rPr>
          <w:rFonts w:cs="Arial"/>
          <w:szCs w:val="22"/>
        </w:rPr>
      </w:pPr>
      <w:bookmarkStart w:id="3433" w:name="_Toc26636993"/>
      <w:r w:rsidRPr="00E72E9A">
        <w:rPr>
          <w:rFonts w:cs="Arial"/>
          <w:szCs w:val="22"/>
        </w:rPr>
        <w:t>MANAGEMENT INFORMATION/reporting</w:t>
      </w:r>
      <w:bookmarkEnd w:id="3433"/>
    </w:p>
    <w:p w14:paraId="41A42F7E" w14:textId="08C114C3" w:rsidR="00E67491" w:rsidRPr="00E72E9A" w:rsidRDefault="00E67491" w:rsidP="00E67491">
      <w:pPr>
        <w:pStyle w:val="Heading2"/>
        <w:spacing w:after="120"/>
        <w:ind w:left="709" w:hanging="709"/>
        <w:jc w:val="left"/>
        <w:rPr>
          <w:rFonts w:cs="Arial"/>
          <w:szCs w:val="22"/>
        </w:rPr>
      </w:pPr>
      <w:r w:rsidRPr="00E72E9A">
        <w:rPr>
          <w:rFonts w:cs="Arial"/>
          <w:szCs w:val="22"/>
        </w:rPr>
        <w:t xml:space="preserve">The </w:t>
      </w:r>
      <w:r w:rsidR="00D93AB2" w:rsidRPr="00E72E9A">
        <w:rPr>
          <w:rFonts w:cs="Arial"/>
          <w:szCs w:val="22"/>
        </w:rPr>
        <w:t>Supplier</w:t>
      </w:r>
      <w:r w:rsidRPr="00E72E9A">
        <w:rPr>
          <w:rFonts w:cs="Arial"/>
          <w:szCs w:val="22"/>
        </w:rPr>
        <w:t xml:space="preserve"> shall support contract review meetings for the first six months of the contract and quarterly contract review meetings thereafter. These meetings shall discuss Service Management, Infrastructure, Applications Support and any other areas of the business where there is a </w:t>
      </w:r>
      <w:r w:rsidR="00D93AB2" w:rsidRPr="00E72E9A">
        <w:rPr>
          <w:rFonts w:cs="Arial"/>
          <w:szCs w:val="22"/>
        </w:rPr>
        <w:t>Supplier</w:t>
      </w:r>
      <w:r w:rsidRPr="00E72E9A">
        <w:rPr>
          <w:rFonts w:cs="Arial"/>
          <w:szCs w:val="22"/>
        </w:rPr>
        <w:t xml:space="preserve"> requirement.</w:t>
      </w:r>
    </w:p>
    <w:p w14:paraId="52BEBC08" w14:textId="6FF05BC7" w:rsidR="00E67491" w:rsidRPr="00E72E9A" w:rsidRDefault="00E67491" w:rsidP="00E67491">
      <w:pPr>
        <w:pStyle w:val="Heading2"/>
        <w:spacing w:after="120"/>
        <w:ind w:left="709" w:hanging="709"/>
        <w:jc w:val="left"/>
        <w:rPr>
          <w:rFonts w:cs="Arial"/>
          <w:szCs w:val="22"/>
        </w:rPr>
      </w:pPr>
      <w:r w:rsidRPr="00E72E9A">
        <w:rPr>
          <w:rFonts w:cs="Arial"/>
          <w:szCs w:val="22"/>
        </w:rPr>
        <w:t xml:space="preserve">The </w:t>
      </w:r>
      <w:r w:rsidR="00D93AB2" w:rsidRPr="00E72E9A">
        <w:rPr>
          <w:rFonts w:cs="Arial"/>
          <w:szCs w:val="22"/>
        </w:rPr>
        <w:t>Supplier</w:t>
      </w:r>
      <w:r w:rsidRPr="00E72E9A">
        <w:rPr>
          <w:rFonts w:cs="Arial"/>
          <w:szCs w:val="22"/>
        </w:rPr>
        <w:t xml:space="preserve"> shall, at contract award, advise the Authority of the details of the account manager who will deliver the requirement along with named details and process of escalation points.</w:t>
      </w:r>
    </w:p>
    <w:p w14:paraId="7A404EC7" w14:textId="77777777" w:rsidR="00E67491" w:rsidRPr="00E72E9A" w:rsidRDefault="00E67491" w:rsidP="00E67491">
      <w:pPr>
        <w:pStyle w:val="Heading2"/>
        <w:numPr>
          <w:ilvl w:val="0"/>
          <w:numId w:val="0"/>
        </w:numPr>
        <w:spacing w:after="120"/>
        <w:ind w:left="1429"/>
        <w:rPr>
          <w:rFonts w:cs="Arial"/>
          <w:szCs w:val="22"/>
        </w:rPr>
      </w:pPr>
    </w:p>
    <w:tbl>
      <w:tblPr>
        <w:tblStyle w:val="TableGrid"/>
        <w:tblW w:w="8363" w:type="dxa"/>
        <w:tblInd w:w="704" w:type="dxa"/>
        <w:tblLook w:val="04A0" w:firstRow="1" w:lastRow="0" w:firstColumn="1" w:lastColumn="0" w:noHBand="0" w:noVBand="1"/>
      </w:tblPr>
      <w:tblGrid>
        <w:gridCol w:w="2835"/>
        <w:gridCol w:w="1843"/>
        <w:gridCol w:w="1559"/>
        <w:gridCol w:w="2126"/>
      </w:tblGrid>
      <w:tr w:rsidR="00E67491" w:rsidRPr="00E72E9A" w14:paraId="0317EF7B" w14:textId="77777777" w:rsidTr="00E67491">
        <w:tc>
          <w:tcPr>
            <w:tcW w:w="2835" w:type="dxa"/>
          </w:tcPr>
          <w:p w14:paraId="101B1A43" w14:textId="77777777" w:rsidR="00E67491" w:rsidRPr="00E72E9A" w:rsidRDefault="00E67491" w:rsidP="00E67491">
            <w:pPr>
              <w:jc w:val="center"/>
              <w:rPr>
                <w:rFonts w:ascii="Arial" w:hAnsi="Arial" w:cs="Arial"/>
                <w:sz w:val="22"/>
                <w:szCs w:val="22"/>
              </w:rPr>
            </w:pPr>
            <w:r w:rsidRPr="00E72E9A">
              <w:rPr>
                <w:rFonts w:ascii="Arial" w:hAnsi="Arial" w:cs="Arial"/>
                <w:b/>
                <w:sz w:val="22"/>
                <w:szCs w:val="22"/>
              </w:rPr>
              <w:t>Reporting</w:t>
            </w:r>
          </w:p>
        </w:tc>
        <w:tc>
          <w:tcPr>
            <w:tcW w:w="1843" w:type="dxa"/>
          </w:tcPr>
          <w:p w14:paraId="7ACB3A74" w14:textId="77777777" w:rsidR="00E67491" w:rsidRPr="00E72E9A" w:rsidRDefault="00E67491" w:rsidP="00E67491">
            <w:pPr>
              <w:jc w:val="center"/>
              <w:rPr>
                <w:rFonts w:ascii="Arial" w:hAnsi="Arial" w:cs="Arial"/>
                <w:sz w:val="22"/>
                <w:szCs w:val="22"/>
              </w:rPr>
            </w:pPr>
            <w:r w:rsidRPr="00E72E9A">
              <w:rPr>
                <w:rFonts w:ascii="Arial" w:hAnsi="Arial" w:cs="Arial"/>
                <w:b/>
                <w:sz w:val="22"/>
                <w:szCs w:val="22"/>
              </w:rPr>
              <w:t>Standard LSP Service</w:t>
            </w:r>
          </w:p>
        </w:tc>
        <w:tc>
          <w:tcPr>
            <w:tcW w:w="1559" w:type="dxa"/>
          </w:tcPr>
          <w:p w14:paraId="618E643B" w14:textId="77777777" w:rsidR="00E67491" w:rsidRPr="00E72E9A" w:rsidRDefault="00E67491" w:rsidP="00E67491">
            <w:pPr>
              <w:jc w:val="center"/>
              <w:rPr>
                <w:rFonts w:ascii="Arial" w:hAnsi="Arial" w:cs="Arial"/>
                <w:sz w:val="22"/>
                <w:szCs w:val="22"/>
              </w:rPr>
            </w:pPr>
            <w:r w:rsidRPr="00E72E9A">
              <w:rPr>
                <w:rFonts w:ascii="Arial" w:hAnsi="Arial" w:cs="Arial"/>
                <w:b/>
                <w:sz w:val="22"/>
                <w:szCs w:val="22"/>
              </w:rPr>
              <w:t>Occurrence</w:t>
            </w:r>
          </w:p>
        </w:tc>
        <w:tc>
          <w:tcPr>
            <w:tcW w:w="2126" w:type="dxa"/>
          </w:tcPr>
          <w:p w14:paraId="2EA82172" w14:textId="77777777" w:rsidR="00E67491" w:rsidRPr="00E72E9A" w:rsidRDefault="00E67491" w:rsidP="00E67491">
            <w:pPr>
              <w:jc w:val="center"/>
              <w:rPr>
                <w:rFonts w:ascii="Arial" w:hAnsi="Arial" w:cs="Arial"/>
                <w:sz w:val="22"/>
                <w:szCs w:val="22"/>
              </w:rPr>
            </w:pPr>
            <w:r w:rsidRPr="00E72E9A">
              <w:rPr>
                <w:rFonts w:ascii="Arial" w:hAnsi="Arial" w:cs="Arial"/>
                <w:b/>
                <w:sz w:val="22"/>
                <w:szCs w:val="22"/>
              </w:rPr>
              <w:t>SLA response Time</w:t>
            </w:r>
          </w:p>
        </w:tc>
      </w:tr>
      <w:tr w:rsidR="00E67491" w:rsidRPr="00E72E9A" w14:paraId="4BA5122B" w14:textId="77777777" w:rsidTr="00E67491">
        <w:tc>
          <w:tcPr>
            <w:tcW w:w="2835" w:type="dxa"/>
          </w:tcPr>
          <w:p w14:paraId="484AE5B9" w14:textId="77777777" w:rsidR="00E67491" w:rsidRPr="00E72E9A" w:rsidRDefault="00E67491" w:rsidP="00E67491">
            <w:pPr>
              <w:jc w:val="center"/>
              <w:rPr>
                <w:rFonts w:ascii="Arial" w:hAnsi="Arial" w:cs="Arial"/>
                <w:sz w:val="22"/>
                <w:szCs w:val="22"/>
              </w:rPr>
            </w:pPr>
            <w:r w:rsidRPr="00E72E9A">
              <w:rPr>
                <w:rFonts w:ascii="Arial" w:hAnsi="Arial" w:cs="Arial"/>
                <w:sz w:val="22"/>
                <w:szCs w:val="22"/>
              </w:rPr>
              <w:t>Monthly Meeting</w:t>
            </w:r>
          </w:p>
          <w:p w14:paraId="7C5BD235" w14:textId="77777777" w:rsidR="00E67491" w:rsidRPr="00E72E9A" w:rsidRDefault="00E67491" w:rsidP="00E67491">
            <w:pPr>
              <w:jc w:val="center"/>
              <w:rPr>
                <w:rFonts w:ascii="Arial" w:hAnsi="Arial" w:cs="Arial"/>
                <w:sz w:val="22"/>
                <w:szCs w:val="22"/>
              </w:rPr>
            </w:pPr>
            <w:r w:rsidRPr="00E72E9A">
              <w:rPr>
                <w:rFonts w:ascii="Arial" w:hAnsi="Arial" w:cs="Arial"/>
                <w:sz w:val="22"/>
                <w:szCs w:val="22"/>
              </w:rPr>
              <w:t>(see 8.2 for further details)).</w:t>
            </w:r>
          </w:p>
        </w:tc>
        <w:tc>
          <w:tcPr>
            <w:tcW w:w="1843" w:type="dxa"/>
          </w:tcPr>
          <w:p w14:paraId="699C3097" w14:textId="77777777" w:rsidR="00E67491" w:rsidRPr="00E72E9A" w:rsidRDefault="00E67491" w:rsidP="00E67491">
            <w:pPr>
              <w:jc w:val="center"/>
              <w:rPr>
                <w:rFonts w:ascii="Arial" w:hAnsi="Arial" w:cs="Arial"/>
                <w:sz w:val="22"/>
                <w:szCs w:val="22"/>
              </w:rPr>
            </w:pPr>
            <w:r w:rsidRPr="00E72E9A">
              <w:rPr>
                <w:rFonts w:ascii="Arial" w:hAnsi="Arial" w:cs="Arial"/>
                <w:sz w:val="22"/>
                <w:szCs w:val="22"/>
              </w:rPr>
              <w:t>Y</w:t>
            </w:r>
          </w:p>
        </w:tc>
        <w:tc>
          <w:tcPr>
            <w:tcW w:w="1559" w:type="dxa"/>
          </w:tcPr>
          <w:p w14:paraId="2800FC14" w14:textId="77777777" w:rsidR="00E67491" w:rsidRPr="00E72E9A" w:rsidRDefault="00E67491" w:rsidP="00E67491">
            <w:pPr>
              <w:jc w:val="center"/>
              <w:rPr>
                <w:rFonts w:ascii="Arial" w:hAnsi="Arial" w:cs="Arial"/>
                <w:sz w:val="22"/>
                <w:szCs w:val="22"/>
              </w:rPr>
            </w:pPr>
            <w:r w:rsidRPr="00E72E9A">
              <w:rPr>
                <w:rFonts w:ascii="Arial" w:hAnsi="Arial" w:cs="Arial"/>
                <w:sz w:val="22"/>
                <w:szCs w:val="22"/>
              </w:rPr>
              <w:t>Monthly</w:t>
            </w:r>
          </w:p>
          <w:p w14:paraId="48D36255" w14:textId="77777777" w:rsidR="00E67491" w:rsidRPr="00E72E9A" w:rsidRDefault="00E67491" w:rsidP="00E67491">
            <w:pPr>
              <w:jc w:val="center"/>
              <w:rPr>
                <w:rFonts w:ascii="Arial" w:hAnsi="Arial" w:cs="Arial"/>
                <w:sz w:val="22"/>
                <w:szCs w:val="22"/>
              </w:rPr>
            </w:pPr>
          </w:p>
          <w:p w14:paraId="70703343" w14:textId="77777777" w:rsidR="00E67491" w:rsidRPr="00E72E9A" w:rsidRDefault="00E67491" w:rsidP="00E67491">
            <w:pPr>
              <w:jc w:val="center"/>
              <w:rPr>
                <w:rFonts w:ascii="Arial" w:hAnsi="Arial" w:cs="Arial"/>
                <w:sz w:val="22"/>
                <w:szCs w:val="22"/>
              </w:rPr>
            </w:pPr>
            <w:r w:rsidRPr="00E72E9A">
              <w:rPr>
                <w:rFonts w:ascii="Arial" w:hAnsi="Arial" w:cs="Arial"/>
                <w:sz w:val="22"/>
                <w:szCs w:val="22"/>
              </w:rPr>
              <w:t>As agreed between both parties</w:t>
            </w:r>
          </w:p>
        </w:tc>
        <w:tc>
          <w:tcPr>
            <w:tcW w:w="2126" w:type="dxa"/>
            <w:vMerge w:val="restart"/>
          </w:tcPr>
          <w:p w14:paraId="1B6B901F" w14:textId="77777777" w:rsidR="00E67491" w:rsidRPr="00E72E9A" w:rsidRDefault="00E67491" w:rsidP="00E67491">
            <w:pPr>
              <w:jc w:val="center"/>
              <w:rPr>
                <w:rFonts w:ascii="Arial" w:hAnsi="Arial" w:cs="Arial"/>
                <w:sz w:val="22"/>
                <w:szCs w:val="22"/>
              </w:rPr>
            </w:pPr>
          </w:p>
          <w:p w14:paraId="0884B5A1" w14:textId="77777777" w:rsidR="00E67491" w:rsidRPr="00E72E9A" w:rsidRDefault="00E67491" w:rsidP="00E67491">
            <w:pPr>
              <w:jc w:val="center"/>
              <w:rPr>
                <w:rFonts w:ascii="Arial" w:hAnsi="Arial" w:cs="Arial"/>
                <w:sz w:val="22"/>
                <w:szCs w:val="22"/>
              </w:rPr>
            </w:pPr>
          </w:p>
          <w:p w14:paraId="66389616" w14:textId="77777777" w:rsidR="00E67491" w:rsidRPr="00E72E9A" w:rsidRDefault="00E67491" w:rsidP="00E67491">
            <w:pPr>
              <w:jc w:val="center"/>
              <w:rPr>
                <w:rFonts w:ascii="Arial" w:hAnsi="Arial" w:cs="Arial"/>
                <w:sz w:val="22"/>
                <w:szCs w:val="22"/>
              </w:rPr>
            </w:pPr>
          </w:p>
          <w:p w14:paraId="23E2B777" w14:textId="77777777" w:rsidR="00E67491" w:rsidRPr="00E72E9A" w:rsidRDefault="00E67491" w:rsidP="00E67491">
            <w:pPr>
              <w:jc w:val="center"/>
              <w:rPr>
                <w:rFonts w:ascii="Arial" w:hAnsi="Arial" w:cs="Arial"/>
                <w:sz w:val="22"/>
                <w:szCs w:val="22"/>
              </w:rPr>
            </w:pPr>
            <w:r w:rsidRPr="00E72E9A">
              <w:rPr>
                <w:rFonts w:ascii="Arial" w:hAnsi="Arial" w:cs="Arial"/>
                <w:sz w:val="22"/>
                <w:szCs w:val="22"/>
              </w:rPr>
              <w:t>100%</w:t>
            </w:r>
          </w:p>
        </w:tc>
      </w:tr>
      <w:tr w:rsidR="00E67491" w:rsidRPr="00E72E9A" w14:paraId="5589E79B" w14:textId="77777777" w:rsidTr="00E67491">
        <w:tc>
          <w:tcPr>
            <w:tcW w:w="2835" w:type="dxa"/>
          </w:tcPr>
          <w:p w14:paraId="16B6CF78" w14:textId="77777777" w:rsidR="00E67491" w:rsidRPr="00E72E9A" w:rsidRDefault="00E67491" w:rsidP="00E67491">
            <w:pPr>
              <w:jc w:val="center"/>
              <w:rPr>
                <w:rFonts w:ascii="Arial" w:hAnsi="Arial" w:cs="Arial"/>
                <w:sz w:val="22"/>
                <w:szCs w:val="22"/>
              </w:rPr>
            </w:pPr>
            <w:r w:rsidRPr="00E72E9A">
              <w:rPr>
                <w:rFonts w:ascii="Arial" w:hAnsi="Arial" w:cs="Arial"/>
                <w:sz w:val="22"/>
                <w:szCs w:val="22"/>
              </w:rPr>
              <w:t>Monthly Licencing Consumption Reporting</w:t>
            </w:r>
          </w:p>
          <w:p w14:paraId="7E41EBE2" w14:textId="77777777" w:rsidR="00E67491" w:rsidRPr="00E72E9A" w:rsidRDefault="00E67491" w:rsidP="00E67491">
            <w:pPr>
              <w:jc w:val="center"/>
              <w:rPr>
                <w:rFonts w:ascii="Arial" w:hAnsi="Arial" w:cs="Arial"/>
                <w:sz w:val="22"/>
                <w:szCs w:val="22"/>
              </w:rPr>
            </w:pPr>
            <w:r w:rsidRPr="00E72E9A">
              <w:rPr>
                <w:rFonts w:ascii="Arial" w:hAnsi="Arial" w:cs="Arial"/>
                <w:sz w:val="22"/>
                <w:szCs w:val="22"/>
              </w:rPr>
              <w:t>(see 8.2 for further details)).</w:t>
            </w:r>
          </w:p>
        </w:tc>
        <w:tc>
          <w:tcPr>
            <w:tcW w:w="1843" w:type="dxa"/>
          </w:tcPr>
          <w:p w14:paraId="42032D45" w14:textId="77777777" w:rsidR="00E67491" w:rsidRPr="00E72E9A" w:rsidRDefault="00E67491" w:rsidP="00E67491">
            <w:pPr>
              <w:jc w:val="center"/>
              <w:rPr>
                <w:rFonts w:ascii="Arial" w:hAnsi="Arial" w:cs="Arial"/>
                <w:sz w:val="22"/>
                <w:szCs w:val="22"/>
              </w:rPr>
            </w:pPr>
            <w:r w:rsidRPr="00E72E9A">
              <w:rPr>
                <w:rFonts w:ascii="Arial" w:hAnsi="Arial" w:cs="Arial"/>
                <w:sz w:val="22"/>
                <w:szCs w:val="22"/>
              </w:rPr>
              <w:t>Y</w:t>
            </w:r>
          </w:p>
        </w:tc>
        <w:tc>
          <w:tcPr>
            <w:tcW w:w="1559" w:type="dxa"/>
          </w:tcPr>
          <w:p w14:paraId="0EEC86C3" w14:textId="77777777" w:rsidR="00E67491" w:rsidRPr="00E72E9A" w:rsidRDefault="00E67491" w:rsidP="00E67491">
            <w:pPr>
              <w:jc w:val="center"/>
              <w:rPr>
                <w:rFonts w:ascii="Arial" w:hAnsi="Arial" w:cs="Arial"/>
                <w:sz w:val="22"/>
                <w:szCs w:val="22"/>
              </w:rPr>
            </w:pPr>
            <w:r w:rsidRPr="00E72E9A">
              <w:rPr>
                <w:rFonts w:ascii="Arial" w:hAnsi="Arial" w:cs="Arial"/>
                <w:sz w:val="22"/>
                <w:szCs w:val="22"/>
              </w:rPr>
              <w:t>Monthly</w:t>
            </w:r>
          </w:p>
          <w:p w14:paraId="22FAA063" w14:textId="77777777" w:rsidR="00E67491" w:rsidRPr="00E72E9A" w:rsidRDefault="00E67491" w:rsidP="00E67491">
            <w:pPr>
              <w:jc w:val="center"/>
              <w:rPr>
                <w:rFonts w:ascii="Arial" w:hAnsi="Arial" w:cs="Arial"/>
                <w:sz w:val="22"/>
                <w:szCs w:val="22"/>
              </w:rPr>
            </w:pPr>
          </w:p>
          <w:p w14:paraId="03E7BCA0" w14:textId="77777777" w:rsidR="00E67491" w:rsidRPr="00E72E9A" w:rsidRDefault="00E67491" w:rsidP="00E67491">
            <w:pPr>
              <w:jc w:val="center"/>
              <w:rPr>
                <w:rFonts w:ascii="Arial" w:hAnsi="Arial" w:cs="Arial"/>
                <w:sz w:val="22"/>
                <w:szCs w:val="22"/>
              </w:rPr>
            </w:pPr>
            <w:r w:rsidRPr="00E72E9A">
              <w:rPr>
                <w:rFonts w:ascii="Arial" w:hAnsi="Arial" w:cs="Arial"/>
                <w:sz w:val="22"/>
                <w:szCs w:val="22"/>
              </w:rPr>
              <w:t>As agreed between both parties</w:t>
            </w:r>
          </w:p>
        </w:tc>
        <w:tc>
          <w:tcPr>
            <w:tcW w:w="2126" w:type="dxa"/>
            <w:vMerge/>
          </w:tcPr>
          <w:p w14:paraId="6C3C049D" w14:textId="77777777" w:rsidR="00E67491" w:rsidRPr="00E72E9A" w:rsidRDefault="00E67491" w:rsidP="00E67491">
            <w:pPr>
              <w:jc w:val="center"/>
              <w:rPr>
                <w:rFonts w:ascii="Arial" w:hAnsi="Arial" w:cs="Arial"/>
                <w:sz w:val="22"/>
                <w:szCs w:val="22"/>
              </w:rPr>
            </w:pPr>
          </w:p>
        </w:tc>
      </w:tr>
      <w:tr w:rsidR="00E67491" w:rsidRPr="00E72E9A" w14:paraId="2B452592" w14:textId="77777777" w:rsidTr="00E67491">
        <w:tc>
          <w:tcPr>
            <w:tcW w:w="2835" w:type="dxa"/>
          </w:tcPr>
          <w:p w14:paraId="268706CB" w14:textId="77777777" w:rsidR="00E67491" w:rsidRPr="00E72E9A" w:rsidRDefault="00E67491" w:rsidP="00E67491">
            <w:pPr>
              <w:jc w:val="center"/>
              <w:rPr>
                <w:rFonts w:ascii="Arial" w:hAnsi="Arial" w:cs="Arial"/>
                <w:sz w:val="22"/>
                <w:szCs w:val="22"/>
              </w:rPr>
            </w:pPr>
            <w:r w:rsidRPr="00E72E9A">
              <w:rPr>
                <w:rFonts w:ascii="Arial" w:hAnsi="Arial" w:cs="Arial"/>
                <w:sz w:val="22"/>
                <w:szCs w:val="22"/>
              </w:rPr>
              <w:t>SA Benefits Consumption Reporting.</w:t>
            </w:r>
          </w:p>
          <w:p w14:paraId="251C594A" w14:textId="77777777" w:rsidR="00E67491" w:rsidRPr="00E72E9A" w:rsidRDefault="00E67491" w:rsidP="00E67491">
            <w:pPr>
              <w:jc w:val="center"/>
              <w:rPr>
                <w:rFonts w:ascii="Arial" w:hAnsi="Arial" w:cs="Arial"/>
                <w:sz w:val="22"/>
                <w:szCs w:val="22"/>
              </w:rPr>
            </w:pPr>
            <w:r w:rsidRPr="00E72E9A">
              <w:rPr>
                <w:rFonts w:ascii="Arial" w:hAnsi="Arial" w:cs="Arial"/>
                <w:sz w:val="22"/>
                <w:szCs w:val="22"/>
              </w:rPr>
              <w:t>(see 8.2 for further details)).</w:t>
            </w:r>
          </w:p>
        </w:tc>
        <w:tc>
          <w:tcPr>
            <w:tcW w:w="1843" w:type="dxa"/>
          </w:tcPr>
          <w:p w14:paraId="4B9A208F" w14:textId="77777777" w:rsidR="00E67491" w:rsidRPr="00E72E9A" w:rsidRDefault="00E67491" w:rsidP="00E67491">
            <w:pPr>
              <w:jc w:val="center"/>
              <w:rPr>
                <w:rFonts w:ascii="Arial" w:hAnsi="Arial" w:cs="Arial"/>
                <w:sz w:val="22"/>
                <w:szCs w:val="22"/>
              </w:rPr>
            </w:pPr>
            <w:r w:rsidRPr="00E72E9A">
              <w:rPr>
                <w:rFonts w:ascii="Arial" w:hAnsi="Arial" w:cs="Arial"/>
                <w:sz w:val="22"/>
                <w:szCs w:val="22"/>
              </w:rPr>
              <w:t>Y</w:t>
            </w:r>
          </w:p>
        </w:tc>
        <w:tc>
          <w:tcPr>
            <w:tcW w:w="1559" w:type="dxa"/>
          </w:tcPr>
          <w:p w14:paraId="72DFDC06" w14:textId="77777777" w:rsidR="00E67491" w:rsidRPr="00E72E9A" w:rsidRDefault="00E67491" w:rsidP="00E67491">
            <w:pPr>
              <w:jc w:val="center"/>
              <w:rPr>
                <w:rFonts w:ascii="Arial" w:hAnsi="Arial" w:cs="Arial"/>
                <w:sz w:val="22"/>
                <w:szCs w:val="22"/>
              </w:rPr>
            </w:pPr>
            <w:r w:rsidRPr="00E72E9A">
              <w:rPr>
                <w:rFonts w:ascii="Arial" w:hAnsi="Arial" w:cs="Arial"/>
                <w:sz w:val="22"/>
                <w:szCs w:val="22"/>
              </w:rPr>
              <w:t>Monthly</w:t>
            </w:r>
          </w:p>
          <w:p w14:paraId="1108B65D" w14:textId="77777777" w:rsidR="00E67491" w:rsidRPr="00E72E9A" w:rsidRDefault="00E67491" w:rsidP="00E67491">
            <w:pPr>
              <w:jc w:val="center"/>
              <w:rPr>
                <w:rFonts w:ascii="Arial" w:hAnsi="Arial" w:cs="Arial"/>
                <w:sz w:val="22"/>
                <w:szCs w:val="22"/>
              </w:rPr>
            </w:pPr>
          </w:p>
          <w:p w14:paraId="1648BBB8" w14:textId="77777777" w:rsidR="00E67491" w:rsidRPr="00E72E9A" w:rsidRDefault="00E67491" w:rsidP="00E67491">
            <w:pPr>
              <w:jc w:val="center"/>
              <w:rPr>
                <w:rFonts w:ascii="Arial" w:hAnsi="Arial" w:cs="Arial"/>
                <w:sz w:val="22"/>
                <w:szCs w:val="22"/>
              </w:rPr>
            </w:pPr>
            <w:r w:rsidRPr="00E72E9A">
              <w:rPr>
                <w:rFonts w:ascii="Arial" w:hAnsi="Arial" w:cs="Arial"/>
                <w:sz w:val="22"/>
                <w:szCs w:val="22"/>
              </w:rPr>
              <w:t>As agreed between both parties</w:t>
            </w:r>
          </w:p>
        </w:tc>
        <w:tc>
          <w:tcPr>
            <w:tcW w:w="2126" w:type="dxa"/>
            <w:vMerge/>
          </w:tcPr>
          <w:p w14:paraId="7F564294" w14:textId="77777777" w:rsidR="00E67491" w:rsidRPr="00E72E9A" w:rsidRDefault="00E67491" w:rsidP="00E67491">
            <w:pPr>
              <w:jc w:val="center"/>
              <w:rPr>
                <w:rFonts w:ascii="Arial" w:hAnsi="Arial" w:cs="Arial"/>
                <w:sz w:val="22"/>
                <w:szCs w:val="22"/>
              </w:rPr>
            </w:pPr>
          </w:p>
        </w:tc>
      </w:tr>
      <w:tr w:rsidR="00E67491" w:rsidRPr="00E72E9A" w14:paraId="52248FF6" w14:textId="77777777" w:rsidTr="00E67491">
        <w:tc>
          <w:tcPr>
            <w:tcW w:w="2835" w:type="dxa"/>
          </w:tcPr>
          <w:p w14:paraId="16BF2AFB" w14:textId="77777777" w:rsidR="00E67491" w:rsidRPr="00E72E9A" w:rsidRDefault="00E67491" w:rsidP="00E67491">
            <w:pPr>
              <w:jc w:val="center"/>
              <w:rPr>
                <w:rFonts w:ascii="Arial" w:hAnsi="Arial" w:cs="Arial"/>
                <w:sz w:val="22"/>
                <w:szCs w:val="22"/>
              </w:rPr>
            </w:pPr>
            <w:r w:rsidRPr="00E72E9A">
              <w:rPr>
                <w:rFonts w:ascii="Arial" w:hAnsi="Arial" w:cs="Arial"/>
                <w:sz w:val="22"/>
                <w:szCs w:val="22"/>
              </w:rPr>
              <w:t>Ad hoc Reporting of the above.</w:t>
            </w:r>
          </w:p>
        </w:tc>
        <w:tc>
          <w:tcPr>
            <w:tcW w:w="1843" w:type="dxa"/>
          </w:tcPr>
          <w:p w14:paraId="3EE0A9F6" w14:textId="77777777" w:rsidR="00E67491" w:rsidRPr="00E72E9A" w:rsidRDefault="00E67491" w:rsidP="00E67491">
            <w:pPr>
              <w:jc w:val="center"/>
              <w:rPr>
                <w:rFonts w:ascii="Arial" w:hAnsi="Arial" w:cs="Arial"/>
                <w:sz w:val="22"/>
                <w:szCs w:val="22"/>
              </w:rPr>
            </w:pPr>
            <w:r w:rsidRPr="00E72E9A">
              <w:rPr>
                <w:rFonts w:ascii="Arial" w:hAnsi="Arial" w:cs="Arial"/>
                <w:sz w:val="22"/>
                <w:szCs w:val="22"/>
              </w:rPr>
              <w:t>Y</w:t>
            </w:r>
          </w:p>
        </w:tc>
        <w:tc>
          <w:tcPr>
            <w:tcW w:w="1559" w:type="dxa"/>
          </w:tcPr>
          <w:p w14:paraId="4BE526D8" w14:textId="77777777" w:rsidR="00E67491" w:rsidRPr="00E72E9A" w:rsidRDefault="00E67491" w:rsidP="00E67491">
            <w:pPr>
              <w:jc w:val="center"/>
              <w:rPr>
                <w:rFonts w:ascii="Arial" w:hAnsi="Arial" w:cs="Arial"/>
                <w:sz w:val="22"/>
                <w:szCs w:val="22"/>
              </w:rPr>
            </w:pPr>
            <w:r w:rsidRPr="00E72E9A">
              <w:rPr>
                <w:rFonts w:ascii="Arial" w:hAnsi="Arial" w:cs="Arial"/>
                <w:sz w:val="22"/>
                <w:szCs w:val="22"/>
              </w:rPr>
              <w:t>Ad hoc</w:t>
            </w:r>
          </w:p>
        </w:tc>
        <w:tc>
          <w:tcPr>
            <w:tcW w:w="2126" w:type="dxa"/>
          </w:tcPr>
          <w:p w14:paraId="31101C90" w14:textId="77777777" w:rsidR="00E67491" w:rsidRPr="00E72E9A" w:rsidRDefault="00E67491" w:rsidP="00E67491">
            <w:pPr>
              <w:jc w:val="center"/>
              <w:rPr>
                <w:rFonts w:ascii="Arial" w:hAnsi="Arial" w:cs="Arial"/>
                <w:sz w:val="22"/>
                <w:szCs w:val="22"/>
              </w:rPr>
            </w:pPr>
            <w:r w:rsidRPr="00E72E9A">
              <w:rPr>
                <w:rFonts w:ascii="Arial" w:hAnsi="Arial" w:cs="Arial"/>
                <w:sz w:val="22"/>
                <w:szCs w:val="22"/>
              </w:rPr>
              <w:t>1 Working Day</w:t>
            </w:r>
          </w:p>
        </w:tc>
      </w:tr>
    </w:tbl>
    <w:p w14:paraId="5FB3AD6D" w14:textId="77777777" w:rsidR="00E67491" w:rsidRPr="00E72E9A" w:rsidRDefault="00E67491" w:rsidP="00E67491">
      <w:pPr>
        <w:pStyle w:val="Heading2"/>
        <w:numPr>
          <w:ilvl w:val="0"/>
          <w:numId w:val="0"/>
        </w:numPr>
        <w:tabs>
          <w:tab w:val="num" w:pos="1712"/>
        </w:tabs>
        <w:spacing w:after="120"/>
        <w:ind w:left="709"/>
        <w:rPr>
          <w:rFonts w:cs="Arial"/>
          <w:i/>
          <w:iCs/>
          <w:szCs w:val="22"/>
        </w:rPr>
      </w:pPr>
    </w:p>
    <w:p w14:paraId="0B111F5E" w14:textId="75914D42" w:rsidR="00E67491" w:rsidRPr="00E72E9A" w:rsidRDefault="00D93AB2" w:rsidP="00E67491">
      <w:pPr>
        <w:pStyle w:val="Heading2"/>
        <w:spacing w:after="120"/>
        <w:ind w:left="709" w:hanging="709"/>
        <w:jc w:val="left"/>
        <w:rPr>
          <w:rFonts w:cs="Arial"/>
          <w:iCs/>
          <w:szCs w:val="22"/>
        </w:rPr>
      </w:pPr>
      <w:r w:rsidRPr="00E72E9A">
        <w:rPr>
          <w:rFonts w:cs="Arial"/>
          <w:szCs w:val="22"/>
        </w:rPr>
        <w:t xml:space="preserve">Where the supplier </w:t>
      </w:r>
      <w:r w:rsidR="00E67491" w:rsidRPr="00E72E9A">
        <w:rPr>
          <w:rFonts w:cs="Arial"/>
          <w:szCs w:val="22"/>
        </w:rPr>
        <w:t xml:space="preserve">fails the KPI’s the Authority will, in the first instance, seek a mutual agreeable resolution with the </w:t>
      </w:r>
      <w:r w:rsidRPr="00E72E9A">
        <w:rPr>
          <w:rFonts w:cs="Arial"/>
          <w:szCs w:val="22"/>
        </w:rPr>
        <w:t>Supplier</w:t>
      </w:r>
      <w:r w:rsidR="00E67491" w:rsidRPr="00E72E9A">
        <w:rPr>
          <w:rFonts w:cs="Arial"/>
          <w:szCs w:val="22"/>
        </w:rPr>
        <w:t xml:space="preserve"> in line with the terms and conditions of the framework. If resolution is not possible the Authority reserves its rights under the framework terms and conditions.</w:t>
      </w:r>
    </w:p>
    <w:p w14:paraId="2AED1ACA" w14:textId="77777777" w:rsidR="00E67491" w:rsidRPr="00E72E9A" w:rsidRDefault="00E67491" w:rsidP="00E67491">
      <w:pPr>
        <w:pStyle w:val="Heading1"/>
        <w:spacing w:after="120"/>
        <w:jc w:val="left"/>
        <w:rPr>
          <w:rFonts w:cs="Arial"/>
          <w:szCs w:val="22"/>
        </w:rPr>
      </w:pPr>
      <w:bookmarkStart w:id="3434" w:name="_Toc368573040"/>
      <w:bookmarkStart w:id="3435" w:name="_Toc26636994"/>
      <w:r w:rsidRPr="00E72E9A">
        <w:rPr>
          <w:rFonts w:cs="Arial"/>
          <w:szCs w:val="22"/>
        </w:rPr>
        <w:t>Security and CONFIDENTIALITY requirements</w:t>
      </w:r>
      <w:bookmarkEnd w:id="3434"/>
      <w:bookmarkEnd w:id="3435"/>
    </w:p>
    <w:p w14:paraId="65296F5A" w14:textId="77777777" w:rsidR="00E67491" w:rsidRPr="00E72E9A" w:rsidRDefault="00E67491" w:rsidP="00E67491">
      <w:pPr>
        <w:pStyle w:val="Heading2"/>
        <w:spacing w:after="120"/>
        <w:ind w:left="709" w:hanging="709"/>
        <w:jc w:val="left"/>
        <w:rPr>
          <w:rFonts w:cs="Arial"/>
          <w:szCs w:val="22"/>
        </w:rPr>
      </w:pPr>
      <w:r w:rsidRPr="00E72E9A">
        <w:rPr>
          <w:rFonts w:cs="Arial"/>
          <w:szCs w:val="22"/>
        </w:rPr>
        <w:t>N/A</w:t>
      </w:r>
    </w:p>
    <w:p w14:paraId="211EA726" w14:textId="5258F902" w:rsidR="00E67491" w:rsidRDefault="00E67491" w:rsidP="00E67491">
      <w:pPr>
        <w:pStyle w:val="Heading1"/>
        <w:rPr>
          <w:rFonts w:cs="Arial"/>
          <w:szCs w:val="22"/>
        </w:rPr>
      </w:pPr>
      <w:bookmarkStart w:id="3436" w:name="_Toc26636996"/>
      <w:bookmarkStart w:id="3437" w:name="_Hlk25142621"/>
      <w:r w:rsidRPr="00E72E9A">
        <w:rPr>
          <w:rFonts w:cs="Arial"/>
          <w:szCs w:val="22"/>
        </w:rPr>
        <w:t>SOCIAL VALUE</w:t>
      </w:r>
      <w:bookmarkEnd w:id="3436"/>
    </w:p>
    <w:p w14:paraId="0CE427EC" w14:textId="19D81FF4" w:rsidR="006134BB" w:rsidRPr="006134BB" w:rsidRDefault="006134BB" w:rsidP="006134BB">
      <w:pPr>
        <w:pStyle w:val="Heading2"/>
        <w:spacing w:after="120"/>
        <w:ind w:left="709" w:hanging="709"/>
        <w:jc w:val="left"/>
        <w:rPr>
          <w:rFonts w:cs="Arial"/>
          <w:szCs w:val="22"/>
        </w:rPr>
      </w:pPr>
      <w:r w:rsidRPr="006134BB">
        <w:rPr>
          <w:rFonts w:cs="Arial"/>
          <w:szCs w:val="22"/>
        </w:rPr>
        <w:t>The Social Value Act, implemented in 2012, requires all public services to</w:t>
      </w:r>
      <w:r>
        <w:rPr>
          <w:rFonts w:cs="Arial"/>
          <w:szCs w:val="22"/>
        </w:rPr>
        <w:t xml:space="preserve"> </w:t>
      </w:r>
      <w:r w:rsidRPr="006134BB">
        <w:rPr>
          <w:rFonts w:cs="Arial"/>
          <w:szCs w:val="22"/>
        </w:rPr>
        <w:t>consider social value in their commissioning and procurement processes.</w:t>
      </w:r>
    </w:p>
    <w:p w14:paraId="1234BF3D" w14:textId="41818F76" w:rsidR="00E67491" w:rsidRPr="005A3345" w:rsidRDefault="006134BB" w:rsidP="001E289A">
      <w:pPr>
        <w:pStyle w:val="Heading2"/>
        <w:spacing w:after="120"/>
        <w:ind w:left="709" w:hanging="709"/>
        <w:jc w:val="left"/>
        <w:rPr>
          <w:rFonts w:cs="Arial"/>
          <w:szCs w:val="22"/>
        </w:rPr>
      </w:pPr>
      <w:r>
        <w:rPr>
          <w:rFonts w:cs="Arial"/>
          <w:szCs w:val="22"/>
        </w:rPr>
        <w:t xml:space="preserve">In order to deliver social value for the benefits fo the citizens of Birmingham over the contract period, the supplier was requested to provide what commitmnets it was prepared to offer over the contract period, these being ‘Partners in Communities’ and ‘Social Innovation’. The Suppliers commitments it has made are outlined below: </w:t>
      </w:r>
      <w:bookmarkEnd w:id="3437"/>
    </w:p>
    <w:p w14:paraId="2269829A" w14:textId="332344BE" w:rsidR="005A3345" w:rsidRPr="006134BB" w:rsidRDefault="005A3345" w:rsidP="001E289A">
      <w:pPr>
        <w:pStyle w:val="Heading2"/>
        <w:spacing w:after="120"/>
        <w:ind w:left="709" w:hanging="709"/>
        <w:jc w:val="left"/>
        <w:rPr>
          <w:rFonts w:cs="Arial"/>
          <w:szCs w:val="22"/>
        </w:rPr>
      </w:pPr>
      <w:r>
        <w:rPr>
          <w:rFonts w:cs="Arial"/>
          <w:szCs w:val="22"/>
        </w:rPr>
        <w:t>REDACTED</w:t>
      </w:r>
    </w:p>
    <w:p w14:paraId="2E4DAC5E" w14:textId="6D4E7E79" w:rsidR="00D93AB2" w:rsidRPr="00E72E9A" w:rsidRDefault="006134BB" w:rsidP="006134BB">
      <w:pPr>
        <w:pStyle w:val="Heading2"/>
        <w:jc w:val="left"/>
        <w:rPr>
          <w:rFonts w:cs="Arial"/>
          <w:color w:val="FF0000"/>
          <w:szCs w:val="22"/>
        </w:rPr>
      </w:pPr>
      <w:r w:rsidRPr="006134BB">
        <w:rPr>
          <w:rFonts w:cs="Arial"/>
          <w:szCs w:val="22"/>
        </w:rPr>
        <w:t>LSPs must provide an annual report to the Authority detailing progress against the socia</w:t>
      </w:r>
      <w:r>
        <w:rPr>
          <w:rFonts w:cs="Arial"/>
          <w:szCs w:val="22"/>
        </w:rPr>
        <w:t>l value commitments outlined above,</w:t>
      </w:r>
    </w:p>
    <w:p w14:paraId="0C994A60" w14:textId="77777777" w:rsidR="00E67491" w:rsidRPr="00E72E9A" w:rsidRDefault="00E67491" w:rsidP="00E67491">
      <w:pPr>
        <w:pStyle w:val="Heading1"/>
        <w:tabs>
          <w:tab w:val="clear" w:pos="720"/>
          <w:tab w:val="num" w:pos="0"/>
        </w:tabs>
        <w:overflowPunct w:val="0"/>
        <w:autoSpaceDE w:val="0"/>
        <w:autoSpaceDN w:val="0"/>
        <w:spacing w:after="120"/>
        <w:ind w:left="709" w:hanging="709"/>
        <w:jc w:val="left"/>
        <w:textAlignment w:val="baseline"/>
        <w:rPr>
          <w:rFonts w:cs="Arial"/>
          <w:szCs w:val="22"/>
        </w:rPr>
      </w:pPr>
      <w:bookmarkStart w:id="3438" w:name="_Toc26636997"/>
      <w:r w:rsidRPr="00E72E9A">
        <w:rPr>
          <w:rFonts w:cs="Arial"/>
          <w:szCs w:val="22"/>
        </w:rPr>
        <w:t>CONTRACT MANAGEMENT</w:t>
      </w:r>
      <w:bookmarkEnd w:id="3438"/>
      <w:r w:rsidRPr="00E72E9A">
        <w:rPr>
          <w:rFonts w:cs="Arial"/>
          <w:szCs w:val="22"/>
        </w:rPr>
        <w:t xml:space="preserve"> </w:t>
      </w:r>
    </w:p>
    <w:p w14:paraId="6FC6F5BA" w14:textId="1D38F9F2" w:rsidR="00E67491" w:rsidRPr="00E72E9A" w:rsidRDefault="00E67491" w:rsidP="00E67491">
      <w:pPr>
        <w:pStyle w:val="Heading2"/>
        <w:jc w:val="left"/>
        <w:rPr>
          <w:rFonts w:cs="Arial"/>
          <w:szCs w:val="22"/>
        </w:rPr>
      </w:pPr>
      <w:bookmarkStart w:id="3439" w:name="_Toc368573043"/>
      <w:bookmarkEnd w:id="3425"/>
      <w:r w:rsidRPr="00E72E9A">
        <w:rPr>
          <w:rFonts w:cs="Arial"/>
          <w:szCs w:val="22"/>
        </w:rPr>
        <w:t xml:space="preserve">Attendance at Contract Management Review Meetings and ad hoc meetings shall be at the </w:t>
      </w:r>
      <w:r w:rsidR="00D93AB2" w:rsidRPr="00E72E9A">
        <w:rPr>
          <w:rFonts w:cs="Arial"/>
          <w:szCs w:val="22"/>
        </w:rPr>
        <w:t>Suppliers</w:t>
      </w:r>
      <w:r w:rsidRPr="00E72E9A">
        <w:rPr>
          <w:rFonts w:cs="Arial"/>
          <w:szCs w:val="22"/>
        </w:rPr>
        <w:t xml:space="preserve"> own expense.</w:t>
      </w:r>
    </w:p>
    <w:p w14:paraId="3ECDCAE5" w14:textId="77777777" w:rsidR="00E67491" w:rsidRPr="00E72E9A" w:rsidRDefault="00E67491" w:rsidP="00E67491">
      <w:pPr>
        <w:pStyle w:val="Heading2"/>
        <w:jc w:val="left"/>
        <w:rPr>
          <w:rFonts w:cs="Arial"/>
          <w:szCs w:val="22"/>
        </w:rPr>
      </w:pPr>
      <w:r w:rsidRPr="00E72E9A">
        <w:rPr>
          <w:rFonts w:cs="Arial"/>
          <w:szCs w:val="22"/>
        </w:rPr>
        <w:t>A minimum of two (2) subject matter experts should attend meetings, from both parties, to walk through day to day business and iron out any problems if and when they occur.</w:t>
      </w:r>
    </w:p>
    <w:p w14:paraId="77ED8370" w14:textId="188740EE" w:rsidR="00E67491" w:rsidRPr="00E72E9A" w:rsidRDefault="00D93AB2" w:rsidP="00E67491">
      <w:pPr>
        <w:pStyle w:val="Heading2"/>
        <w:jc w:val="left"/>
        <w:rPr>
          <w:rFonts w:cs="Arial"/>
          <w:szCs w:val="22"/>
        </w:rPr>
      </w:pPr>
      <w:r w:rsidRPr="00E72E9A">
        <w:rPr>
          <w:rFonts w:cs="Arial"/>
          <w:szCs w:val="22"/>
        </w:rPr>
        <w:t xml:space="preserve">The Supplier </w:t>
      </w:r>
      <w:r w:rsidR="00E67491" w:rsidRPr="00E72E9A">
        <w:rPr>
          <w:rFonts w:cs="Arial"/>
          <w:szCs w:val="22"/>
        </w:rPr>
        <w:t>shall provide a dedicated Commercial point of contact for the duration of the contract.</w:t>
      </w:r>
    </w:p>
    <w:bookmarkEnd w:id="3439"/>
    <w:p w14:paraId="13703E9C" w14:textId="77777777" w:rsidR="00FD59F0" w:rsidRDefault="00FD59F0" w:rsidP="00F4274F">
      <w:pPr>
        <w:pStyle w:val="Heading1"/>
        <w:numPr>
          <w:ilvl w:val="0"/>
          <w:numId w:val="0"/>
        </w:numPr>
        <w:ind w:left="720" w:hanging="720"/>
        <w:rPr>
          <w:rFonts w:cs="Arial"/>
          <w:szCs w:val="22"/>
        </w:rPr>
      </w:pPr>
    </w:p>
    <w:p w14:paraId="28ABC577" w14:textId="73E53B5B" w:rsidR="00F4274F" w:rsidRDefault="00876C27" w:rsidP="00231F35">
      <w:pPr>
        <w:pStyle w:val="Heading1"/>
        <w:numPr>
          <w:ilvl w:val="0"/>
          <w:numId w:val="0"/>
        </w:numPr>
      </w:pPr>
      <w:r>
        <w:t>Annex 4</w:t>
      </w:r>
      <w:r w:rsidR="00F4274F">
        <w:t xml:space="preserve"> – clarification responses</w:t>
      </w:r>
    </w:p>
    <w:tbl>
      <w:tblPr>
        <w:tblStyle w:val="TableGrid"/>
        <w:tblW w:w="12397" w:type="dxa"/>
        <w:tblLook w:val="04A0" w:firstRow="1" w:lastRow="0" w:firstColumn="1" w:lastColumn="0" w:noHBand="0" w:noVBand="1"/>
      </w:tblPr>
      <w:tblGrid>
        <w:gridCol w:w="603"/>
        <w:gridCol w:w="1851"/>
        <w:gridCol w:w="8516"/>
        <w:gridCol w:w="1427"/>
      </w:tblGrid>
      <w:tr w:rsidR="00F4274F" w14:paraId="12B0DFFE" w14:textId="77777777" w:rsidTr="00FD59F0">
        <w:tc>
          <w:tcPr>
            <w:tcW w:w="603" w:type="dxa"/>
            <w:shd w:val="clear" w:color="auto" w:fill="D9D9D9" w:themeFill="background1" w:themeFillShade="D9"/>
          </w:tcPr>
          <w:p w14:paraId="6064F866" w14:textId="77777777" w:rsidR="00F4274F" w:rsidRPr="00063300" w:rsidRDefault="00F4274F" w:rsidP="00F4274F">
            <w:pPr>
              <w:rPr>
                <w:rFonts w:ascii="Arial" w:hAnsi="Arial" w:cs="Arial"/>
                <w:b/>
              </w:rPr>
            </w:pPr>
            <w:r w:rsidRPr="00063300">
              <w:rPr>
                <w:rFonts w:ascii="Arial" w:hAnsi="Arial" w:cs="Arial"/>
                <w:b/>
              </w:rPr>
              <w:t>Ref</w:t>
            </w:r>
          </w:p>
        </w:tc>
        <w:tc>
          <w:tcPr>
            <w:tcW w:w="1858" w:type="dxa"/>
            <w:shd w:val="clear" w:color="auto" w:fill="D9D9D9" w:themeFill="background1" w:themeFillShade="D9"/>
          </w:tcPr>
          <w:p w14:paraId="1C9A48E8" w14:textId="77777777" w:rsidR="00F4274F" w:rsidRPr="00063300" w:rsidRDefault="00F4274F" w:rsidP="00F4274F">
            <w:pPr>
              <w:rPr>
                <w:rFonts w:ascii="Arial" w:hAnsi="Arial" w:cs="Arial"/>
                <w:b/>
              </w:rPr>
            </w:pPr>
            <w:r w:rsidRPr="00063300">
              <w:rPr>
                <w:rFonts w:ascii="Arial" w:hAnsi="Arial" w:cs="Arial"/>
                <w:b/>
              </w:rPr>
              <w:t>Clarification Question</w:t>
            </w:r>
          </w:p>
        </w:tc>
        <w:tc>
          <w:tcPr>
            <w:tcW w:w="8685" w:type="dxa"/>
            <w:shd w:val="clear" w:color="auto" w:fill="D9D9D9" w:themeFill="background1" w:themeFillShade="D9"/>
          </w:tcPr>
          <w:p w14:paraId="65EBBCAD" w14:textId="77777777" w:rsidR="00F4274F" w:rsidRPr="00063300" w:rsidRDefault="00F4274F" w:rsidP="00F4274F">
            <w:pPr>
              <w:rPr>
                <w:rFonts w:ascii="Arial" w:hAnsi="Arial" w:cs="Arial"/>
                <w:b/>
              </w:rPr>
            </w:pPr>
            <w:r w:rsidRPr="00063300">
              <w:rPr>
                <w:rFonts w:ascii="Arial" w:hAnsi="Arial" w:cs="Arial"/>
                <w:b/>
              </w:rPr>
              <w:t>Response</w:t>
            </w:r>
          </w:p>
        </w:tc>
        <w:tc>
          <w:tcPr>
            <w:tcW w:w="1251" w:type="dxa"/>
            <w:shd w:val="clear" w:color="auto" w:fill="D9D9D9" w:themeFill="background1" w:themeFillShade="D9"/>
          </w:tcPr>
          <w:p w14:paraId="1FB2353B" w14:textId="77777777" w:rsidR="00F4274F" w:rsidRPr="00063300" w:rsidRDefault="00F4274F" w:rsidP="00F4274F">
            <w:pPr>
              <w:rPr>
                <w:rFonts w:ascii="Arial" w:hAnsi="Arial" w:cs="Arial"/>
                <w:b/>
              </w:rPr>
            </w:pPr>
            <w:r w:rsidRPr="00063300">
              <w:rPr>
                <w:rFonts w:ascii="Arial" w:hAnsi="Arial" w:cs="Arial"/>
                <w:b/>
              </w:rPr>
              <w:t xml:space="preserve">Date Issued </w:t>
            </w:r>
          </w:p>
        </w:tc>
      </w:tr>
      <w:tr w:rsidR="005A3345" w14:paraId="1A8A6B66" w14:textId="77777777" w:rsidTr="00FD59F0">
        <w:tc>
          <w:tcPr>
            <w:tcW w:w="603" w:type="dxa"/>
          </w:tcPr>
          <w:p w14:paraId="268DD8A9" w14:textId="77777777" w:rsidR="005A3345" w:rsidRPr="00063300" w:rsidRDefault="005A3345" w:rsidP="005A3345">
            <w:pPr>
              <w:jc w:val="center"/>
              <w:rPr>
                <w:rFonts w:ascii="Arial" w:hAnsi="Arial" w:cs="Arial"/>
              </w:rPr>
            </w:pPr>
            <w:r w:rsidRPr="00063300">
              <w:rPr>
                <w:rFonts w:ascii="Arial" w:hAnsi="Arial" w:cs="Arial"/>
              </w:rPr>
              <w:t>1</w:t>
            </w:r>
          </w:p>
          <w:p w14:paraId="2ABD8684" w14:textId="77777777" w:rsidR="005A3345" w:rsidRPr="00063300" w:rsidRDefault="005A3345" w:rsidP="005A3345">
            <w:pPr>
              <w:jc w:val="center"/>
              <w:rPr>
                <w:rFonts w:ascii="Arial" w:hAnsi="Arial" w:cs="Arial"/>
              </w:rPr>
            </w:pPr>
          </w:p>
        </w:tc>
        <w:tc>
          <w:tcPr>
            <w:tcW w:w="1858" w:type="dxa"/>
          </w:tcPr>
          <w:p w14:paraId="43DE357E" w14:textId="32D0A457" w:rsidR="005A3345" w:rsidRPr="00063300" w:rsidRDefault="005A3345" w:rsidP="005A3345">
            <w:pPr>
              <w:rPr>
                <w:rFonts w:ascii="Arial" w:hAnsi="Arial" w:cs="Arial"/>
              </w:rPr>
            </w:pPr>
            <w:r w:rsidRPr="00232422">
              <w:rPr>
                <w:rFonts w:ascii="Arial" w:hAnsi="Arial" w:cs="Arial"/>
                <w:sz w:val="22"/>
                <w:szCs w:val="22"/>
              </w:rPr>
              <w:t>REDACTED</w:t>
            </w:r>
          </w:p>
        </w:tc>
        <w:tc>
          <w:tcPr>
            <w:tcW w:w="8685" w:type="dxa"/>
          </w:tcPr>
          <w:p w14:paraId="3EB6FDD0" w14:textId="0A3F090D" w:rsidR="005A3345" w:rsidRPr="00063300" w:rsidRDefault="005A3345" w:rsidP="005A3345">
            <w:pPr>
              <w:ind w:right="-340"/>
              <w:rPr>
                <w:rFonts w:ascii="Arial" w:hAnsi="Arial" w:cs="Arial"/>
              </w:rPr>
            </w:pPr>
            <w:r w:rsidRPr="00232422">
              <w:rPr>
                <w:rFonts w:ascii="Arial" w:hAnsi="Arial" w:cs="Arial"/>
                <w:sz w:val="22"/>
                <w:szCs w:val="22"/>
              </w:rPr>
              <w:t>REDACTED</w:t>
            </w:r>
          </w:p>
        </w:tc>
        <w:tc>
          <w:tcPr>
            <w:tcW w:w="1251" w:type="dxa"/>
          </w:tcPr>
          <w:p w14:paraId="0D33E2A4" w14:textId="0B4C7E80" w:rsidR="005A3345" w:rsidRPr="00063300" w:rsidRDefault="005A3345" w:rsidP="005A3345">
            <w:pPr>
              <w:rPr>
                <w:rFonts w:ascii="Arial" w:hAnsi="Arial" w:cs="Arial"/>
              </w:rPr>
            </w:pPr>
            <w:r w:rsidRPr="00232422">
              <w:rPr>
                <w:rFonts w:ascii="Arial" w:hAnsi="Arial" w:cs="Arial"/>
                <w:sz w:val="22"/>
                <w:szCs w:val="22"/>
              </w:rPr>
              <w:t>REDACTED</w:t>
            </w:r>
          </w:p>
        </w:tc>
      </w:tr>
      <w:tr w:rsidR="005A3345" w14:paraId="7C344BB5" w14:textId="77777777" w:rsidTr="00FD59F0">
        <w:tc>
          <w:tcPr>
            <w:tcW w:w="603" w:type="dxa"/>
          </w:tcPr>
          <w:p w14:paraId="4B46D5E9" w14:textId="77777777" w:rsidR="005A3345" w:rsidRPr="00063300" w:rsidRDefault="005A3345" w:rsidP="005A3345">
            <w:pPr>
              <w:jc w:val="center"/>
              <w:rPr>
                <w:rFonts w:ascii="Arial" w:hAnsi="Arial" w:cs="Arial"/>
              </w:rPr>
            </w:pPr>
            <w:r w:rsidRPr="00063300">
              <w:rPr>
                <w:rFonts w:ascii="Arial" w:hAnsi="Arial" w:cs="Arial"/>
              </w:rPr>
              <w:t>2</w:t>
            </w:r>
          </w:p>
          <w:p w14:paraId="77892BC6" w14:textId="77777777" w:rsidR="005A3345" w:rsidRPr="00063300" w:rsidRDefault="005A3345" w:rsidP="005A3345">
            <w:pPr>
              <w:jc w:val="center"/>
              <w:rPr>
                <w:rFonts w:ascii="Arial" w:hAnsi="Arial" w:cs="Arial"/>
              </w:rPr>
            </w:pPr>
          </w:p>
        </w:tc>
        <w:tc>
          <w:tcPr>
            <w:tcW w:w="1858" w:type="dxa"/>
          </w:tcPr>
          <w:p w14:paraId="64614CDA" w14:textId="15F9A3A4" w:rsidR="005A3345" w:rsidRPr="00063300" w:rsidRDefault="005A3345" w:rsidP="005A3345">
            <w:pPr>
              <w:rPr>
                <w:rFonts w:ascii="Arial" w:hAnsi="Arial" w:cs="Arial"/>
              </w:rPr>
            </w:pPr>
            <w:r w:rsidRPr="00232422">
              <w:rPr>
                <w:rFonts w:ascii="Arial" w:hAnsi="Arial" w:cs="Arial"/>
                <w:sz w:val="22"/>
                <w:szCs w:val="22"/>
              </w:rPr>
              <w:t>REDACTED</w:t>
            </w:r>
          </w:p>
        </w:tc>
        <w:tc>
          <w:tcPr>
            <w:tcW w:w="8685" w:type="dxa"/>
          </w:tcPr>
          <w:p w14:paraId="03CE4634" w14:textId="6B5870BA" w:rsidR="005A3345" w:rsidRPr="00063300" w:rsidRDefault="005A3345" w:rsidP="005A3345">
            <w:pPr>
              <w:rPr>
                <w:rFonts w:ascii="Arial" w:hAnsi="Arial" w:cs="Arial"/>
              </w:rPr>
            </w:pPr>
            <w:r w:rsidRPr="00232422">
              <w:rPr>
                <w:rFonts w:ascii="Arial" w:hAnsi="Arial" w:cs="Arial"/>
                <w:sz w:val="22"/>
                <w:szCs w:val="22"/>
              </w:rPr>
              <w:t>REDACTED</w:t>
            </w:r>
          </w:p>
        </w:tc>
        <w:tc>
          <w:tcPr>
            <w:tcW w:w="1251" w:type="dxa"/>
          </w:tcPr>
          <w:p w14:paraId="1B67E7CC" w14:textId="0BEE6BBC" w:rsidR="005A3345" w:rsidRPr="00063300" w:rsidRDefault="005A3345" w:rsidP="005A3345">
            <w:pPr>
              <w:rPr>
                <w:rFonts w:ascii="Arial" w:hAnsi="Arial" w:cs="Arial"/>
              </w:rPr>
            </w:pPr>
            <w:r w:rsidRPr="00232422">
              <w:rPr>
                <w:rFonts w:ascii="Arial" w:hAnsi="Arial" w:cs="Arial"/>
                <w:sz w:val="22"/>
                <w:szCs w:val="22"/>
              </w:rPr>
              <w:t>REDACTED</w:t>
            </w:r>
          </w:p>
        </w:tc>
      </w:tr>
      <w:tr w:rsidR="005A3345" w14:paraId="0B1F962F" w14:textId="77777777" w:rsidTr="00FD59F0">
        <w:tc>
          <w:tcPr>
            <w:tcW w:w="603" w:type="dxa"/>
          </w:tcPr>
          <w:p w14:paraId="7D494D58" w14:textId="77777777" w:rsidR="005A3345" w:rsidRPr="00063300" w:rsidRDefault="005A3345" w:rsidP="005A3345">
            <w:pPr>
              <w:jc w:val="center"/>
              <w:rPr>
                <w:rFonts w:ascii="Arial" w:hAnsi="Arial" w:cs="Arial"/>
              </w:rPr>
            </w:pPr>
            <w:r w:rsidRPr="00063300">
              <w:rPr>
                <w:rFonts w:ascii="Arial" w:hAnsi="Arial" w:cs="Arial"/>
              </w:rPr>
              <w:t>3</w:t>
            </w:r>
          </w:p>
          <w:p w14:paraId="00292D12" w14:textId="77777777" w:rsidR="005A3345" w:rsidRPr="00063300" w:rsidRDefault="005A3345" w:rsidP="005A3345">
            <w:pPr>
              <w:jc w:val="center"/>
              <w:rPr>
                <w:rFonts w:ascii="Arial" w:hAnsi="Arial" w:cs="Arial"/>
              </w:rPr>
            </w:pPr>
          </w:p>
        </w:tc>
        <w:tc>
          <w:tcPr>
            <w:tcW w:w="1858" w:type="dxa"/>
          </w:tcPr>
          <w:p w14:paraId="46B2C802" w14:textId="2D13DE65" w:rsidR="005A3345" w:rsidRPr="00063300" w:rsidRDefault="005A3345" w:rsidP="005A3345">
            <w:pPr>
              <w:rPr>
                <w:rFonts w:ascii="Arial" w:hAnsi="Arial" w:cs="Arial"/>
              </w:rPr>
            </w:pPr>
            <w:r w:rsidRPr="00232422">
              <w:rPr>
                <w:rFonts w:ascii="Arial" w:hAnsi="Arial" w:cs="Arial"/>
                <w:sz w:val="22"/>
                <w:szCs w:val="22"/>
              </w:rPr>
              <w:t>REDACTED</w:t>
            </w:r>
          </w:p>
        </w:tc>
        <w:tc>
          <w:tcPr>
            <w:tcW w:w="8685" w:type="dxa"/>
          </w:tcPr>
          <w:p w14:paraId="53AFBE9B" w14:textId="2B7D04DA" w:rsidR="005A3345" w:rsidRPr="00063300" w:rsidRDefault="005A3345" w:rsidP="005A3345">
            <w:pPr>
              <w:rPr>
                <w:rFonts w:ascii="Arial" w:hAnsi="Arial" w:cs="Arial"/>
              </w:rPr>
            </w:pPr>
            <w:r w:rsidRPr="00232422">
              <w:rPr>
                <w:rFonts w:ascii="Arial" w:hAnsi="Arial" w:cs="Arial"/>
                <w:sz w:val="22"/>
                <w:szCs w:val="22"/>
              </w:rPr>
              <w:t>REDACTED</w:t>
            </w:r>
          </w:p>
        </w:tc>
        <w:tc>
          <w:tcPr>
            <w:tcW w:w="1251" w:type="dxa"/>
          </w:tcPr>
          <w:p w14:paraId="18302C48" w14:textId="456D9FA6" w:rsidR="005A3345" w:rsidRPr="00063300" w:rsidRDefault="005A3345" w:rsidP="005A3345">
            <w:pPr>
              <w:rPr>
                <w:rFonts w:ascii="Arial" w:hAnsi="Arial" w:cs="Arial"/>
              </w:rPr>
            </w:pPr>
            <w:r w:rsidRPr="00232422">
              <w:rPr>
                <w:rFonts w:ascii="Arial" w:hAnsi="Arial" w:cs="Arial"/>
                <w:sz w:val="22"/>
                <w:szCs w:val="22"/>
              </w:rPr>
              <w:t>REDACTED</w:t>
            </w:r>
          </w:p>
        </w:tc>
      </w:tr>
      <w:tr w:rsidR="005A3345" w14:paraId="4BC583FD" w14:textId="77777777" w:rsidTr="00FD59F0">
        <w:tc>
          <w:tcPr>
            <w:tcW w:w="603" w:type="dxa"/>
          </w:tcPr>
          <w:p w14:paraId="55D13C40" w14:textId="77777777" w:rsidR="005A3345" w:rsidRPr="00063300" w:rsidRDefault="005A3345" w:rsidP="005A3345">
            <w:pPr>
              <w:jc w:val="center"/>
              <w:rPr>
                <w:rFonts w:ascii="Arial" w:hAnsi="Arial" w:cs="Arial"/>
              </w:rPr>
            </w:pPr>
            <w:r w:rsidRPr="00063300">
              <w:rPr>
                <w:rFonts w:ascii="Arial" w:hAnsi="Arial" w:cs="Arial"/>
              </w:rPr>
              <w:t>4</w:t>
            </w:r>
          </w:p>
          <w:p w14:paraId="57013F69" w14:textId="77777777" w:rsidR="005A3345" w:rsidRPr="00063300" w:rsidRDefault="005A3345" w:rsidP="005A3345">
            <w:pPr>
              <w:jc w:val="center"/>
              <w:rPr>
                <w:rFonts w:ascii="Arial" w:hAnsi="Arial" w:cs="Arial"/>
              </w:rPr>
            </w:pPr>
          </w:p>
        </w:tc>
        <w:tc>
          <w:tcPr>
            <w:tcW w:w="1858" w:type="dxa"/>
          </w:tcPr>
          <w:p w14:paraId="65EA8904" w14:textId="4BAC1EAB" w:rsidR="005A3345" w:rsidRPr="00063300" w:rsidRDefault="005A3345" w:rsidP="005A3345">
            <w:pPr>
              <w:rPr>
                <w:rFonts w:ascii="Arial" w:hAnsi="Arial" w:cs="Arial"/>
              </w:rPr>
            </w:pPr>
            <w:r w:rsidRPr="00232422">
              <w:rPr>
                <w:rFonts w:ascii="Arial" w:hAnsi="Arial" w:cs="Arial"/>
                <w:sz w:val="22"/>
                <w:szCs w:val="22"/>
              </w:rPr>
              <w:t>REDACTED</w:t>
            </w:r>
          </w:p>
        </w:tc>
        <w:tc>
          <w:tcPr>
            <w:tcW w:w="8685" w:type="dxa"/>
          </w:tcPr>
          <w:p w14:paraId="7197518A" w14:textId="290744BA" w:rsidR="005A3345" w:rsidRPr="00063300" w:rsidRDefault="005A3345" w:rsidP="005A3345">
            <w:pPr>
              <w:rPr>
                <w:rFonts w:ascii="Arial" w:hAnsi="Arial" w:cs="Arial"/>
              </w:rPr>
            </w:pPr>
            <w:r w:rsidRPr="00232422">
              <w:rPr>
                <w:rFonts w:ascii="Arial" w:hAnsi="Arial" w:cs="Arial"/>
                <w:sz w:val="22"/>
                <w:szCs w:val="22"/>
              </w:rPr>
              <w:t>REDACTED</w:t>
            </w:r>
          </w:p>
        </w:tc>
        <w:tc>
          <w:tcPr>
            <w:tcW w:w="1251" w:type="dxa"/>
          </w:tcPr>
          <w:p w14:paraId="55201B56" w14:textId="248FBDD7" w:rsidR="005A3345" w:rsidRPr="00063300" w:rsidRDefault="005A3345" w:rsidP="005A3345">
            <w:pPr>
              <w:rPr>
                <w:rFonts w:ascii="Arial" w:hAnsi="Arial" w:cs="Arial"/>
              </w:rPr>
            </w:pPr>
            <w:r w:rsidRPr="00232422">
              <w:rPr>
                <w:rFonts w:ascii="Arial" w:hAnsi="Arial" w:cs="Arial"/>
                <w:sz w:val="22"/>
                <w:szCs w:val="22"/>
              </w:rPr>
              <w:t>REDACTED</w:t>
            </w:r>
          </w:p>
        </w:tc>
      </w:tr>
      <w:tr w:rsidR="005A3345" w14:paraId="2D6305D2" w14:textId="77777777" w:rsidTr="00FD59F0">
        <w:tc>
          <w:tcPr>
            <w:tcW w:w="603" w:type="dxa"/>
          </w:tcPr>
          <w:p w14:paraId="73656144" w14:textId="77777777" w:rsidR="005A3345" w:rsidRPr="00063300" w:rsidRDefault="005A3345" w:rsidP="005A3345">
            <w:pPr>
              <w:jc w:val="center"/>
              <w:rPr>
                <w:rFonts w:ascii="Arial" w:hAnsi="Arial" w:cs="Arial"/>
              </w:rPr>
            </w:pPr>
            <w:r w:rsidRPr="00063300">
              <w:rPr>
                <w:rFonts w:ascii="Arial" w:hAnsi="Arial" w:cs="Arial"/>
              </w:rPr>
              <w:t>5</w:t>
            </w:r>
          </w:p>
          <w:p w14:paraId="13515E2C" w14:textId="77777777" w:rsidR="005A3345" w:rsidRPr="00063300" w:rsidRDefault="005A3345" w:rsidP="005A3345">
            <w:pPr>
              <w:jc w:val="center"/>
              <w:rPr>
                <w:rFonts w:ascii="Arial" w:hAnsi="Arial" w:cs="Arial"/>
              </w:rPr>
            </w:pPr>
          </w:p>
        </w:tc>
        <w:tc>
          <w:tcPr>
            <w:tcW w:w="1858" w:type="dxa"/>
          </w:tcPr>
          <w:p w14:paraId="33968A30" w14:textId="0A20CC6D" w:rsidR="005A3345" w:rsidRPr="00063300" w:rsidRDefault="005A3345" w:rsidP="005A3345">
            <w:pPr>
              <w:rPr>
                <w:rFonts w:ascii="Arial" w:hAnsi="Arial" w:cs="Arial"/>
              </w:rPr>
            </w:pPr>
            <w:r w:rsidRPr="00232422">
              <w:rPr>
                <w:rFonts w:ascii="Arial" w:hAnsi="Arial" w:cs="Arial"/>
                <w:sz w:val="22"/>
                <w:szCs w:val="22"/>
              </w:rPr>
              <w:t>REDACTED</w:t>
            </w:r>
          </w:p>
        </w:tc>
        <w:tc>
          <w:tcPr>
            <w:tcW w:w="8685" w:type="dxa"/>
          </w:tcPr>
          <w:p w14:paraId="314022DD" w14:textId="54126925" w:rsidR="005A3345" w:rsidRPr="00063300" w:rsidRDefault="005A3345" w:rsidP="005A3345">
            <w:pPr>
              <w:rPr>
                <w:rFonts w:ascii="Arial" w:hAnsi="Arial" w:cs="Arial"/>
              </w:rPr>
            </w:pPr>
            <w:r w:rsidRPr="00232422">
              <w:rPr>
                <w:rFonts w:ascii="Arial" w:hAnsi="Arial" w:cs="Arial"/>
                <w:sz w:val="22"/>
                <w:szCs w:val="22"/>
              </w:rPr>
              <w:t>REDACTED</w:t>
            </w:r>
          </w:p>
        </w:tc>
        <w:tc>
          <w:tcPr>
            <w:tcW w:w="1251" w:type="dxa"/>
          </w:tcPr>
          <w:p w14:paraId="04864072" w14:textId="7C61A24C" w:rsidR="005A3345" w:rsidRPr="00063300" w:rsidRDefault="005A3345" w:rsidP="005A3345">
            <w:pPr>
              <w:rPr>
                <w:rFonts w:ascii="Arial" w:hAnsi="Arial" w:cs="Arial"/>
              </w:rPr>
            </w:pPr>
            <w:r w:rsidRPr="00232422">
              <w:rPr>
                <w:rFonts w:ascii="Arial" w:hAnsi="Arial" w:cs="Arial"/>
                <w:sz w:val="22"/>
                <w:szCs w:val="22"/>
              </w:rPr>
              <w:t>REDACTED</w:t>
            </w:r>
          </w:p>
        </w:tc>
      </w:tr>
      <w:tr w:rsidR="005A3345" w14:paraId="2D4BD87A" w14:textId="77777777" w:rsidTr="00FD59F0">
        <w:tc>
          <w:tcPr>
            <w:tcW w:w="603" w:type="dxa"/>
          </w:tcPr>
          <w:p w14:paraId="4AE309CD" w14:textId="77777777" w:rsidR="005A3345" w:rsidRPr="00063300" w:rsidRDefault="005A3345" w:rsidP="005A3345">
            <w:pPr>
              <w:jc w:val="center"/>
              <w:rPr>
                <w:rFonts w:ascii="Arial" w:hAnsi="Arial" w:cs="Arial"/>
              </w:rPr>
            </w:pPr>
            <w:r w:rsidRPr="00063300">
              <w:rPr>
                <w:rFonts w:ascii="Arial" w:hAnsi="Arial" w:cs="Arial"/>
              </w:rPr>
              <w:t>6</w:t>
            </w:r>
          </w:p>
          <w:p w14:paraId="02FBE660" w14:textId="77777777" w:rsidR="005A3345" w:rsidRPr="00063300" w:rsidRDefault="005A3345" w:rsidP="005A3345">
            <w:pPr>
              <w:jc w:val="center"/>
              <w:rPr>
                <w:rFonts w:ascii="Arial" w:hAnsi="Arial" w:cs="Arial"/>
              </w:rPr>
            </w:pPr>
          </w:p>
        </w:tc>
        <w:tc>
          <w:tcPr>
            <w:tcW w:w="1858" w:type="dxa"/>
          </w:tcPr>
          <w:p w14:paraId="14C1AFBE" w14:textId="21BE620B" w:rsidR="005A3345" w:rsidRPr="00932337" w:rsidRDefault="005A3345" w:rsidP="005A3345">
            <w:pPr>
              <w:rPr>
                <w:rFonts w:ascii="Arial" w:hAnsi="Arial" w:cs="Arial"/>
              </w:rPr>
            </w:pPr>
            <w:r w:rsidRPr="00232422">
              <w:rPr>
                <w:rFonts w:ascii="Arial" w:hAnsi="Arial" w:cs="Arial"/>
                <w:sz w:val="22"/>
                <w:szCs w:val="22"/>
              </w:rPr>
              <w:t>REDACTED</w:t>
            </w:r>
          </w:p>
        </w:tc>
        <w:tc>
          <w:tcPr>
            <w:tcW w:w="8685" w:type="dxa"/>
          </w:tcPr>
          <w:p w14:paraId="657FCEB6" w14:textId="1C4AC301" w:rsidR="005A3345" w:rsidRPr="00063300" w:rsidRDefault="005A3345" w:rsidP="005A3345">
            <w:pPr>
              <w:rPr>
                <w:rFonts w:ascii="Arial" w:hAnsi="Arial" w:cs="Arial"/>
              </w:rPr>
            </w:pPr>
            <w:r w:rsidRPr="00232422">
              <w:rPr>
                <w:rFonts w:ascii="Arial" w:hAnsi="Arial" w:cs="Arial"/>
                <w:sz w:val="22"/>
                <w:szCs w:val="22"/>
              </w:rPr>
              <w:t>REDACTED</w:t>
            </w:r>
          </w:p>
        </w:tc>
        <w:tc>
          <w:tcPr>
            <w:tcW w:w="1251" w:type="dxa"/>
          </w:tcPr>
          <w:p w14:paraId="7329FFEB" w14:textId="2B97B659" w:rsidR="005A3345" w:rsidRPr="00063300" w:rsidRDefault="005A3345" w:rsidP="005A3345">
            <w:pPr>
              <w:rPr>
                <w:rFonts w:ascii="Arial" w:hAnsi="Arial" w:cs="Arial"/>
              </w:rPr>
            </w:pPr>
            <w:r w:rsidRPr="00232422">
              <w:rPr>
                <w:rFonts w:ascii="Arial" w:hAnsi="Arial" w:cs="Arial"/>
                <w:sz w:val="22"/>
                <w:szCs w:val="22"/>
              </w:rPr>
              <w:t>REDACTED</w:t>
            </w:r>
          </w:p>
        </w:tc>
      </w:tr>
      <w:tr w:rsidR="005A3345" w:rsidRPr="00EF7EFA" w14:paraId="3E530F2F" w14:textId="77777777" w:rsidTr="00FD59F0">
        <w:tc>
          <w:tcPr>
            <w:tcW w:w="603" w:type="dxa"/>
          </w:tcPr>
          <w:p w14:paraId="51BC8EC5" w14:textId="77777777" w:rsidR="005A3345" w:rsidRPr="00063300" w:rsidRDefault="005A3345" w:rsidP="005A3345">
            <w:pPr>
              <w:jc w:val="center"/>
              <w:rPr>
                <w:rFonts w:ascii="Arial" w:hAnsi="Arial" w:cs="Arial"/>
              </w:rPr>
            </w:pPr>
            <w:r w:rsidRPr="00063300">
              <w:rPr>
                <w:rFonts w:ascii="Arial" w:hAnsi="Arial" w:cs="Arial"/>
              </w:rPr>
              <w:t>7</w:t>
            </w:r>
          </w:p>
          <w:p w14:paraId="49BDFC39" w14:textId="77777777" w:rsidR="005A3345" w:rsidRPr="00063300" w:rsidRDefault="005A3345" w:rsidP="005A3345">
            <w:pPr>
              <w:jc w:val="center"/>
              <w:rPr>
                <w:rFonts w:ascii="Arial" w:hAnsi="Arial" w:cs="Arial"/>
              </w:rPr>
            </w:pPr>
          </w:p>
        </w:tc>
        <w:tc>
          <w:tcPr>
            <w:tcW w:w="1858" w:type="dxa"/>
          </w:tcPr>
          <w:p w14:paraId="1881FCB0" w14:textId="3D7122D5" w:rsidR="005A3345" w:rsidRPr="00932337" w:rsidRDefault="005A3345" w:rsidP="005A3345">
            <w:pPr>
              <w:rPr>
                <w:rFonts w:ascii="Arial" w:hAnsi="Arial" w:cs="Arial"/>
              </w:rPr>
            </w:pPr>
            <w:r w:rsidRPr="00232422">
              <w:rPr>
                <w:rFonts w:ascii="Arial" w:hAnsi="Arial" w:cs="Arial"/>
                <w:sz w:val="22"/>
                <w:szCs w:val="22"/>
              </w:rPr>
              <w:t>REDACTED</w:t>
            </w:r>
          </w:p>
        </w:tc>
        <w:tc>
          <w:tcPr>
            <w:tcW w:w="8685" w:type="dxa"/>
          </w:tcPr>
          <w:p w14:paraId="4DC7A794" w14:textId="3E5BA6E5" w:rsidR="005A3345" w:rsidRPr="00063300" w:rsidRDefault="005A3345" w:rsidP="005A3345">
            <w:pPr>
              <w:rPr>
                <w:rFonts w:ascii="Arial" w:hAnsi="Arial" w:cs="Arial"/>
              </w:rPr>
            </w:pPr>
            <w:r w:rsidRPr="00232422">
              <w:rPr>
                <w:rFonts w:ascii="Arial" w:hAnsi="Arial" w:cs="Arial"/>
                <w:sz w:val="22"/>
                <w:szCs w:val="22"/>
              </w:rPr>
              <w:t>REDACTED</w:t>
            </w:r>
          </w:p>
        </w:tc>
        <w:tc>
          <w:tcPr>
            <w:tcW w:w="1251" w:type="dxa"/>
          </w:tcPr>
          <w:p w14:paraId="7F74C914" w14:textId="763B3A9D" w:rsidR="005A3345" w:rsidRPr="00063300" w:rsidRDefault="005A3345" w:rsidP="005A3345">
            <w:pPr>
              <w:rPr>
                <w:rFonts w:ascii="Arial" w:hAnsi="Arial" w:cs="Arial"/>
              </w:rPr>
            </w:pPr>
            <w:r w:rsidRPr="00232422">
              <w:rPr>
                <w:rFonts w:ascii="Arial" w:hAnsi="Arial" w:cs="Arial"/>
                <w:sz w:val="22"/>
                <w:szCs w:val="22"/>
              </w:rPr>
              <w:t>REDACTED</w:t>
            </w:r>
          </w:p>
        </w:tc>
      </w:tr>
      <w:tr w:rsidR="005A3345" w:rsidRPr="00EF7EFA" w14:paraId="44DDA2B8" w14:textId="77777777" w:rsidTr="00FD59F0">
        <w:tc>
          <w:tcPr>
            <w:tcW w:w="603" w:type="dxa"/>
          </w:tcPr>
          <w:p w14:paraId="137A4EED" w14:textId="77777777" w:rsidR="005A3345" w:rsidRPr="00063300" w:rsidRDefault="005A3345" w:rsidP="005A3345">
            <w:pPr>
              <w:jc w:val="center"/>
              <w:rPr>
                <w:rFonts w:ascii="Arial" w:hAnsi="Arial" w:cs="Arial"/>
              </w:rPr>
            </w:pPr>
            <w:r w:rsidRPr="00063300">
              <w:rPr>
                <w:rFonts w:ascii="Arial" w:hAnsi="Arial" w:cs="Arial"/>
              </w:rPr>
              <w:t>8</w:t>
            </w:r>
          </w:p>
          <w:p w14:paraId="56328D33" w14:textId="77777777" w:rsidR="005A3345" w:rsidRPr="00063300" w:rsidRDefault="005A3345" w:rsidP="005A3345">
            <w:pPr>
              <w:jc w:val="center"/>
              <w:rPr>
                <w:rFonts w:ascii="Arial" w:hAnsi="Arial" w:cs="Arial"/>
              </w:rPr>
            </w:pPr>
          </w:p>
        </w:tc>
        <w:tc>
          <w:tcPr>
            <w:tcW w:w="1858" w:type="dxa"/>
          </w:tcPr>
          <w:p w14:paraId="6C5FB2B8" w14:textId="42CC2A46" w:rsidR="005A3345" w:rsidRPr="00932337" w:rsidRDefault="005A3345" w:rsidP="005A3345">
            <w:pPr>
              <w:rPr>
                <w:rFonts w:ascii="Arial" w:hAnsi="Arial" w:cs="Arial"/>
              </w:rPr>
            </w:pPr>
            <w:r w:rsidRPr="00232422">
              <w:rPr>
                <w:rFonts w:ascii="Arial" w:hAnsi="Arial" w:cs="Arial"/>
                <w:sz w:val="22"/>
                <w:szCs w:val="22"/>
              </w:rPr>
              <w:t>REDACTED</w:t>
            </w:r>
          </w:p>
        </w:tc>
        <w:tc>
          <w:tcPr>
            <w:tcW w:w="8685" w:type="dxa"/>
          </w:tcPr>
          <w:p w14:paraId="73C18AE7" w14:textId="76D66566" w:rsidR="005A3345" w:rsidRPr="00063300" w:rsidRDefault="005A3345" w:rsidP="005A3345">
            <w:pPr>
              <w:rPr>
                <w:rFonts w:ascii="Arial" w:hAnsi="Arial" w:cs="Arial"/>
              </w:rPr>
            </w:pPr>
            <w:r w:rsidRPr="00232422">
              <w:rPr>
                <w:rFonts w:ascii="Arial" w:hAnsi="Arial" w:cs="Arial"/>
                <w:sz w:val="22"/>
                <w:szCs w:val="22"/>
              </w:rPr>
              <w:t>REDACTED</w:t>
            </w:r>
          </w:p>
        </w:tc>
        <w:tc>
          <w:tcPr>
            <w:tcW w:w="1251" w:type="dxa"/>
          </w:tcPr>
          <w:p w14:paraId="62FAA6CB" w14:textId="34257409" w:rsidR="005A3345" w:rsidRPr="00063300" w:rsidRDefault="005A3345" w:rsidP="005A3345">
            <w:pPr>
              <w:rPr>
                <w:rFonts w:ascii="Arial" w:hAnsi="Arial" w:cs="Arial"/>
              </w:rPr>
            </w:pPr>
            <w:r w:rsidRPr="00232422">
              <w:rPr>
                <w:rFonts w:ascii="Arial" w:hAnsi="Arial" w:cs="Arial"/>
                <w:sz w:val="22"/>
                <w:szCs w:val="22"/>
              </w:rPr>
              <w:t>REDACTED</w:t>
            </w:r>
          </w:p>
        </w:tc>
      </w:tr>
      <w:tr w:rsidR="005A3345" w:rsidRPr="00EF7EFA" w14:paraId="40ADF118" w14:textId="77777777" w:rsidTr="00FD59F0">
        <w:tc>
          <w:tcPr>
            <w:tcW w:w="603" w:type="dxa"/>
          </w:tcPr>
          <w:p w14:paraId="05B8590B" w14:textId="77777777" w:rsidR="005A3345" w:rsidRPr="00063300" w:rsidRDefault="005A3345" w:rsidP="005A3345">
            <w:pPr>
              <w:jc w:val="center"/>
              <w:rPr>
                <w:rFonts w:ascii="Arial" w:hAnsi="Arial" w:cs="Arial"/>
              </w:rPr>
            </w:pPr>
            <w:r w:rsidRPr="00063300">
              <w:rPr>
                <w:rFonts w:ascii="Arial" w:hAnsi="Arial" w:cs="Arial"/>
              </w:rPr>
              <w:t>9</w:t>
            </w:r>
          </w:p>
          <w:p w14:paraId="0C3CB991" w14:textId="77777777" w:rsidR="005A3345" w:rsidRPr="00063300" w:rsidRDefault="005A3345" w:rsidP="005A3345">
            <w:pPr>
              <w:jc w:val="center"/>
              <w:rPr>
                <w:rFonts w:ascii="Arial" w:hAnsi="Arial" w:cs="Arial"/>
              </w:rPr>
            </w:pPr>
          </w:p>
        </w:tc>
        <w:tc>
          <w:tcPr>
            <w:tcW w:w="1858" w:type="dxa"/>
          </w:tcPr>
          <w:p w14:paraId="10A7967E" w14:textId="6B4F4ECF" w:rsidR="005A3345" w:rsidRPr="00063300" w:rsidRDefault="005A3345" w:rsidP="005A3345">
            <w:pPr>
              <w:rPr>
                <w:rFonts w:ascii="Arial" w:hAnsi="Arial" w:cs="Arial"/>
              </w:rPr>
            </w:pPr>
            <w:r w:rsidRPr="00232422">
              <w:rPr>
                <w:rFonts w:ascii="Arial" w:hAnsi="Arial" w:cs="Arial"/>
                <w:sz w:val="22"/>
                <w:szCs w:val="22"/>
              </w:rPr>
              <w:t>REDACTED</w:t>
            </w:r>
          </w:p>
        </w:tc>
        <w:tc>
          <w:tcPr>
            <w:tcW w:w="8685" w:type="dxa"/>
          </w:tcPr>
          <w:p w14:paraId="084516B3" w14:textId="1A6CB877" w:rsidR="005A3345" w:rsidRPr="00063300" w:rsidRDefault="005A3345" w:rsidP="005A3345">
            <w:pPr>
              <w:rPr>
                <w:rFonts w:ascii="Arial" w:hAnsi="Arial" w:cs="Arial"/>
              </w:rPr>
            </w:pPr>
            <w:r w:rsidRPr="00232422">
              <w:rPr>
                <w:rFonts w:ascii="Arial" w:hAnsi="Arial" w:cs="Arial"/>
                <w:sz w:val="22"/>
                <w:szCs w:val="22"/>
              </w:rPr>
              <w:t>REDACTED</w:t>
            </w:r>
          </w:p>
        </w:tc>
        <w:tc>
          <w:tcPr>
            <w:tcW w:w="1251" w:type="dxa"/>
          </w:tcPr>
          <w:p w14:paraId="5D8489F9" w14:textId="2AFDAB34" w:rsidR="005A3345" w:rsidRPr="00063300" w:rsidRDefault="005A3345" w:rsidP="005A3345">
            <w:pPr>
              <w:rPr>
                <w:rFonts w:ascii="Arial" w:hAnsi="Arial" w:cs="Arial"/>
              </w:rPr>
            </w:pPr>
            <w:r w:rsidRPr="00232422">
              <w:rPr>
                <w:rFonts w:ascii="Arial" w:hAnsi="Arial" w:cs="Arial"/>
                <w:sz w:val="22"/>
                <w:szCs w:val="22"/>
              </w:rPr>
              <w:t>REDACTED</w:t>
            </w:r>
          </w:p>
        </w:tc>
      </w:tr>
      <w:tr w:rsidR="005A3345" w:rsidRPr="00EF7EFA" w14:paraId="3EF77A94" w14:textId="77777777" w:rsidTr="00FD59F0">
        <w:tc>
          <w:tcPr>
            <w:tcW w:w="603" w:type="dxa"/>
          </w:tcPr>
          <w:p w14:paraId="6C07052D" w14:textId="77777777" w:rsidR="005A3345" w:rsidRPr="00063300" w:rsidRDefault="005A3345" w:rsidP="005A3345">
            <w:pPr>
              <w:jc w:val="center"/>
              <w:rPr>
                <w:rFonts w:ascii="Arial" w:hAnsi="Arial" w:cs="Arial"/>
              </w:rPr>
            </w:pPr>
            <w:r w:rsidRPr="00063300">
              <w:rPr>
                <w:rFonts w:ascii="Arial" w:hAnsi="Arial" w:cs="Arial"/>
              </w:rPr>
              <w:t>10</w:t>
            </w:r>
          </w:p>
          <w:p w14:paraId="645E78EB" w14:textId="77777777" w:rsidR="005A3345" w:rsidRPr="00063300" w:rsidRDefault="005A3345" w:rsidP="005A3345">
            <w:pPr>
              <w:jc w:val="center"/>
              <w:rPr>
                <w:rFonts w:ascii="Arial" w:hAnsi="Arial" w:cs="Arial"/>
              </w:rPr>
            </w:pPr>
          </w:p>
        </w:tc>
        <w:tc>
          <w:tcPr>
            <w:tcW w:w="1858" w:type="dxa"/>
          </w:tcPr>
          <w:p w14:paraId="1751CD07" w14:textId="7DE9C741" w:rsidR="005A3345" w:rsidRPr="00063300" w:rsidRDefault="005A3345" w:rsidP="005A3345">
            <w:pPr>
              <w:rPr>
                <w:rFonts w:ascii="Arial" w:hAnsi="Arial" w:cs="Arial"/>
              </w:rPr>
            </w:pPr>
            <w:r w:rsidRPr="00232422">
              <w:rPr>
                <w:rFonts w:ascii="Arial" w:hAnsi="Arial" w:cs="Arial"/>
                <w:sz w:val="22"/>
                <w:szCs w:val="22"/>
              </w:rPr>
              <w:t>REDACTED</w:t>
            </w:r>
          </w:p>
        </w:tc>
        <w:tc>
          <w:tcPr>
            <w:tcW w:w="8685" w:type="dxa"/>
          </w:tcPr>
          <w:p w14:paraId="38335079" w14:textId="4B7B10B5" w:rsidR="005A3345" w:rsidRPr="00063300" w:rsidRDefault="005A3345" w:rsidP="005A3345">
            <w:pPr>
              <w:rPr>
                <w:rFonts w:ascii="Arial" w:hAnsi="Arial" w:cs="Arial"/>
              </w:rPr>
            </w:pPr>
            <w:r w:rsidRPr="00232422">
              <w:rPr>
                <w:rFonts w:ascii="Arial" w:hAnsi="Arial" w:cs="Arial"/>
                <w:sz w:val="22"/>
                <w:szCs w:val="22"/>
              </w:rPr>
              <w:t>REDACTED</w:t>
            </w:r>
          </w:p>
        </w:tc>
        <w:tc>
          <w:tcPr>
            <w:tcW w:w="1251" w:type="dxa"/>
          </w:tcPr>
          <w:p w14:paraId="23A2FE03" w14:textId="1E76599A" w:rsidR="005A3345" w:rsidRPr="00063300" w:rsidRDefault="005A3345" w:rsidP="005A3345">
            <w:pPr>
              <w:rPr>
                <w:rFonts w:ascii="Arial" w:hAnsi="Arial" w:cs="Arial"/>
              </w:rPr>
            </w:pPr>
            <w:r w:rsidRPr="00232422">
              <w:rPr>
                <w:rFonts w:ascii="Arial" w:hAnsi="Arial" w:cs="Arial"/>
                <w:sz w:val="22"/>
                <w:szCs w:val="22"/>
              </w:rPr>
              <w:t>REDACTED</w:t>
            </w:r>
          </w:p>
        </w:tc>
      </w:tr>
      <w:tr w:rsidR="005A3345" w:rsidRPr="00EF7EFA" w14:paraId="5A66D2BF" w14:textId="77777777" w:rsidTr="00FD59F0">
        <w:tc>
          <w:tcPr>
            <w:tcW w:w="603" w:type="dxa"/>
          </w:tcPr>
          <w:p w14:paraId="3726502A" w14:textId="77777777" w:rsidR="005A3345" w:rsidRPr="00063300" w:rsidRDefault="005A3345" w:rsidP="005A3345">
            <w:pPr>
              <w:jc w:val="center"/>
              <w:rPr>
                <w:rFonts w:ascii="Arial" w:hAnsi="Arial" w:cs="Arial"/>
              </w:rPr>
            </w:pPr>
            <w:r>
              <w:rPr>
                <w:rFonts w:ascii="Arial" w:hAnsi="Arial" w:cs="Arial"/>
              </w:rPr>
              <w:t>11</w:t>
            </w:r>
          </w:p>
        </w:tc>
        <w:tc>
          <w:tcPr>
            <w:tcW w:w="1858" w:type="dxa"/>
          </w:tcPr>
          <w:p w14:paraId="53DE3146" w14:textId="3F907020" w:rsidR="005A3345" w:rsidRPr="00932337" w:rsidRDefault="005A3345" w:rsidP="005A3345">
            <w:pPr>
              <w:rPr>
                <w:rFonts w:ascii="Arial" w:hAnsi="Arial" w:cs="Arial"/>
              </w:rPr>
            </w:pPr>
            <w:r w:rsidRPr="00232422">
              <w:rPr>
                <w:rFonts w:ascii="Arial" w:hAnsi="Arial" w:cs="Arial"/>
                <w:sz w:val="22"/>
                <w:szCs w:val="22"/>
              </w:rPr>
              <w:t>REDACTED</w:t>
            </w:r>
          </w:p>
        </w:tc>
        <w:tc>
          <w:tcPr>
            <w:tcW w:w="8685" w:type="dxa"/>
          </w:tcPr>
          <w:p w14:paraId="0E15385A" w14:textId="74F7CA6F" w:rsidR="005A3345" w:rsidRPr="00063300" w:rsidRDefault="005A3345" w:rsidP="005A3345">
            <w:pPr>
              <w:rPr>
                <w:rFonts w:ascii="Arial" w:hAnsi="Arial" w:cs="Arial"/>
              </w:rPr>
            </w:pPr>
            <w:r w:rsidRPr="00232422">
              <w:rPr>
                <w:rFonts w:ascii="Arial" w:hAnsi="Arial" w:cs="Arial"/>
                <w:sz w:val="22"/>
                <w:szCs w:val="22"/>
              </w:rPr>
              <w:t>REDACTED</w:t>
            </w:r>
          </w:p>
        </w:tc>
        <w:tc>
          <w:tcPr>
            <w:tcW w:w="1251" w:type="dxa"/>
          </w:tcPr>
          <w:p w14:paraId="5F1F9A14" w14:textId="78F68504" w:rsidR="005A3345" w:rsidRPr="00063300" w:rsidRDefault="005A3345" w:rsidP="005A3345">
            <w:pPr>
              <w:rPr>
                <w:rFonts w:ascii="Arial" w:hAnsi="Arial" w:cs="Arial"/>
              </w:rPr>
            </w:pPr>
            <w:r w:rsidRPr="00232422">
              <w:rPr>
                <w:rFonts w:ascii="Arial" w:hAnsi="Arial" w:cs="Arial"/>
                <w:sz w:val="22"/>
                <w:szCs w:val="22"/>
              </w:rPr>
              <w:t>REDACTED</w:t>
            </w:r>
          </w:p>
        </w:tc>
      </w:tr>
      <w:tr w:rsidR="005A3345" w:rsidRPr="00EF7EFA" w14:paraId="45CB11C7" w14:textId="77777777" w:rsidTr="00FD59F0">
        <w:tc>
          <w:tcPr>
            <w:tcW w:w="603" w:type="dxa"/>
          </w:tcPr>
          <w:p w14:paraId="35AFCF4A" w14:textId="77777777" w:rsidR="005A3345" w:rsidRDefault="005A3345" w:rsidP="005A3345">
            <w:pPr>
              <w:jc w:val="center"/>
              <w:rPr>
                <w:rFonts w:ascii="Arial" w:hAnsi="Arial" w:cs="Arial"/>
              </w:rPr>
            </w:pPr>
            <w:r>
              <w:rPr>
                <w:rFonts w:ascii="Arial" w:hAnsi="Arial" w:cs="Arial"/>
              </w:rPr>
              <w:t>12</w:t>
            </w:r>
          </w:p>
        </w:tc>
        <w:tc>
          <w:tcPr>
            <w:tcW w:w="1858" w:type="dxa"/>
          </w:tcPr>
          <w:p w14:paraId="34B024EC" w14:textId="28AAB896" w:rsidR="005A3345" w:rsidRPr="00932337" w:rsidRDefault="005A3345" w:rsidP="005A3345">
            <w:pPr>
              <w:rPr>
                <w:rFonts w:ascii="Arial" w:hAnsi="Arial" w:cs="Arial"/>
              </w:rPr>
            </w:pPr>
            <w:r w:rsidRPr="00232422">
              <w:rPr>
                <w:rFonts w:ascii="Arial" w:hAnsi="Arial" w:cs="Arial"/>
                <w:sz w:val="22"/>
                <w:szCs w:val="22"/>
              </w:rPr>
              <w:t>REDACTED</w:t>
            </w:r>
          </w:p>
        </w:tc>
        <w:tc>
          <w:tcPr>
            <w:tcW w:w="8685" w:type="dxa"/>
          </w:tcPr>
          <w:p w14:paraId="4BC67975" w14:textId="543987E6" w:rsidR="005A3345" w:rsidRPr="00063300" w:rsidRDefault="005A3345" w:rsidP="005A3345">
            <w:pPr>
              <w:rPr>
                <w:rFonts w:ascii="Arial" w:hAnsi="Arial" w:cs="Arial"/>
              </w:rPr>
            </w:pPr>
            <w:r w:rsidRPr="00232422">
              <w:rPr>
                <w:rFonts w:ascii="Arial" w:hAnsi="Arial" w:cs="Arial"/>
                <w:sz w:val="22"/>
                <w:szCs w:val="22"/>
              </w:rPr>
              <w:t>REDACTED</w:t>
            </w:r>
          </w:p>
        </w:tc>
        <w:tc>
          <w:tcPr>
            <w:tcW w:w="1251" w:type="dxa"/>
          </w:tcPr>
          <w:p w14:paraId="182E5DA4" w14:textId="254D463B" w:rsidR="005A3345" w:rsidRPr="00063300" w:rsidRDefault="005A3345" w:rsidP="005A3345">
            <w:pPr>
              <w:rPr>
                <w:rFonts w:ascii="Arial" w:hAnsi="Arial" w:cs="Arial"/>
              </w:rPr>
            </w:pPr>
            <w:r w:rsidRPr="00232422">
              <w:rPr>
                <w:rFonts w:ascii="Arial" w:hAnsi="Arial" w:cs="Arial"/>
                <w:sz w:val="22"/>
                <w:szCs w:val="22"/>
              </w:rPr>
              <w:t>REDACTED</w:t>
            </w:r>
          </w:p>
        </w:tc>
      </w:tr>
      <w:tr w:rsidR="005A3345" w:rsidRPr="00EF7EFA" w14:paraId="12D81CD1" w14:textId="77777777" w:rsidTr="00FD59F0">
        <w:tc>
          <w:tcPr>
            <w:tcW w:w="603" w:type="dxa"/>
          </w:tcPr>
          <w:p w14:paraId="1A75D7C9" w14:textId="77777777" w:rsidR="005A3345" w:rsidRDefault="005A3345" w:rsidP="005A3345">
            <w:pPr>
              <w:jc w:val="center"/>
              <w:rPr>
                <w:rFonts w:ascii="Arial" w:hAnsi="Arial" w:cs="Arial"/>
              </w:rPr>
            </w:pPr>
            <w:bookmarkStart w:id="3440" w:name="_Hlk29207367"/>
            <w:r>
              <w:rPr>
                <w:rFonts w:ascii="Arial" w:hAnsi="Arial" w:cs="Arial"/>
              </w:rPr>
              <w:t>13</w:t>
            </w:r>
          </w:p>
        </w:tc>
        <w:tc>
          <w:tcPr>
            <w:tcW w:w="1858" w:type="dxa"/>
          </w:tcPr>
          <w:p w14:paraId="35E4015A" w14:textId="746674C4" w:rsidR="005A3345" w:rsidRPr="009212D1" w:rsidRDefault="005A3345" w:rsidP="005A3345">
            <w:pPr>
              <w:rPr>
                <w:rFonts w:ascii="Arial" w:hAnsi="Arial" w:cs="Arial"/>
              </w:rPr>
            </w:pPr>
            <w:r w:rsidRPr="00232422">
              <w:rPr>
                <w:rFonts w:ascii="Arial" w:hAnsi="Arial" w:cs="Arial"/>
                <w:sz w:val="22"/>
                <w:szCs w:val="22"/>
              </w:rPr>
              <w:t>REDACTED</w:t>
            </w:r>
          </w:p>
        </w:tc>
        <w:tc>
          <w:tcPr>
            <w:tcW w:w="8685" w:type="dxa"/>
          </w:tcPr>
          <w:p w14:paraId="0714B08A" w14:textId="573EDCCC" w:rsidR="005A3345" w:rsidRPr="009212D1" w:rsidRDefault="005A3345" w:rsidP="005A3345">
            <w:pPr>
              <w:rPr>
                <w:rFonts w:ascii="Arial" w:hAnsi="Arial" w:cs="Arial"/>
              </w:rPr>
            </w:pPr>
            <w:r w:rsidRPr="00232422">
              <w:rPr>
                <w:rFonts w:ascii="Arial" w:hAnsi="Arial" w:cs="Arial"/>
                <w:sz w:val="22"/>
                <w:szCs w:val="22"/>
              </w:rPr>
              <w:t>REDACTED</w:t>
            </w:r>
          </w:p>
        </w:tc>
        <w:tc>
          <w:tcPr>
            <w:tcW w:w="1251" w:type="dxa"/>
          </w:tcPr>
          <w:p w14:paraId="3FC5659D" w14:textId="37205A10" w:rsidR="005A3345" w:rsidRPr="00063300" w:rsidRDefault="005A3345" w:rsidP="005A3345">
            <w:pPr>
              <w:rPr>
                <w:rFonts w:ascii="Arial" w:hAnsi="Arial" w:cs="Arial"/>
              </w:rPr>
            </w:pPr>
            <w:r w:rsidRPr="00232422">
              <w:rPr>
                <w:rFonts w:ascii="Arial" w:hAnsi="Arial" w:cs="Arial"/>
                <w:sz w:val="22"/>
                <w:szCs w:val="22"/>
              </w:rPr>
              <w:t>REDACTED</w:t>
            </w:r>
          </w:p>
        </w:tc>
      </w:tr>
      <w:bookmarkEnd w:id="3440"/>
      <w:tr w:rsidR="005A3345" w:rsidRPr="00EF7EFA" w14:paraId="4D1729B8" w14:textId="77777777" w:rsidTr="00FD59F0">
        <w:tc>
          <w:tcPr>
            <w:tcW w:w="603" w:type="dxa"/>
          </w:tcPr>
          <w:p w14:paraId="07D63D2B" w14:textId="77777777" w:rsidR="005A3345" w:rsidRDefault="005A3345" w:rsidP="005A3345">
            <w:pPr>
              <w:jc w:val="center"/>
              <w:rPr>
                <w:rFonts w:ascii="Arial" w:hAnsi="Arial" w:cs="Arial"/>
              </w:rPr>
            </w:pPr>
            <w:r>
              <w:rPr>
                <w:rFonts w:ascii="Arial" w:hAnsi="Arial" w:cs="Arial"/>
              </w:rPr>
              <w:t>14</w:t>
            </w:r>
          </w:p>
        </w:tc>
        <w:tc>
          <w:tcPr>
            <w:tcW w:w="1858" w:type="dxa"/>
          </w:tcPr>
          <w:p w14:paraId="40F559C9" w14:textId="54AAC164" w:rsidR="005A3345" w:rsidRPr="00146151" w:rsidRDefault="005A3345" w:rsidP="005A3345">
            <w:pPr>
              <w:rPr>
                <w:rFonts w:ascii="Arial" w:hAnsi="Arial" w:cs="Arial"/>
              </w:rPr>
            </w:pPr>
            <w:r w:rsidRPr="00232422">
              <w:rPr>
                <w:rFonts w:ascii="Arial" w:hAnsi="Arial" w:cs="Arial"/>
                <w:sz w:val="22"/>
                <w:szCs w:val="22"/>
              </w:rPr>
              <w:t>REDACTED</w:t>
            </w:r>
          </w:p>
        </w:tc>
        <w:tc>
          <w:tcPr>
            <w:tcW w:w="8685" w:type="dxa"/>
          </w:tcPr>
          <w:p w14:paraId="1F825295" w14:textId="7B321955" w:rsidR="005A3345" w:rsidRPr="009212D1" w:rsidRDefault="005A3345" w:rsidP="005A3345">
            <w:pPr>
              <w:rPr>
                <w:rFonts w:ascii="Arial" w:hAnsi="Arial" w:cs="Arial"/>
              </w:rPr>
            </w:pPr>
            <w:r w:rsidRPr="00232422">
              <w:rPr>
                <w:rFonts w:ascii="Arial" w:hAnsi="Arial" w:cs="Arial"/>
                <w:sz w:val="22"/>
                <w:szCs w:val="22"/>
              </w:rPr>
              <w:t>REDACTED</w:t>
            </w:r>
          </w:p>
        </w:tc>
        <w:tc>
          <w:tcPr>
            <w:tcW w:w="1251" w:type="dxa"/>
          </w:tcPr>
          <w:p w14:paraId="65A6DA72" w14:textId="04EDB951" w:rsidR="005A3345" w:rsidRPr="00063300" w:rsidRDefault="005A3345" w:rsidP="005A3345">
            <w:pPr>
              <w:rPr>
                <w:rFonts w:ascii="Arial" w:hAnsi="Arial" w:cs="Arial"/>
              </w:rPr>
            </w:pPr>
            <w:r w:rsidRPr="00232422">
              <w:rPr>
                <w:rFonts w:ascii="Arial" w:hAnsi="Arial" w:cs="Arial"/>
                <w:sz w:val="22"/>
                <w:szCs w:val="22"/>
              </w:rPr>
              <w:t>REDACTED</w:t>
            </w:r>
          </w:p>
        </w:tc>
      </w:tr>
      <w:tr w:rsidR="005A3345" w:rsidRPr="00EF7EFA" w14:paraId="4903E346" w14:textId="77777777" w:rsidTr="00FD59F0">
        <w:tc>
          <w:tcPr>
            <w:tcW w:w="603" w:type="dxa"/>
          </w:tcPr>
          <w:p w14:paraId="0CA85DAD" w14:textId="77777777" w:rsidR="005A3345" w:rsidRDefault="005A3345" w:rsidP="005A3345">
            <w:pPr>
              <w:jc w:val="center"/>
              <w:rPr>
                <w:rFonts w:ascii="Arial" w:hAnsi="Arial" w:cs="Arial"/>
              </w:rPr>
            </w:pPr>
            <w:bookmarkStart w:id="3441" w:name="_Hlk29207392"/>
            <w:r>
              <w:rPr>
                <w:rFonts w:ascii="Arial" w:hAnsi="Arial" w:cs="Arial"/>
              </w:rPr>
              <w:t>15</w:t>
            </w:r>
          </w:p>
        </w:tc>
        <w:tc>
          <w:tcPr>
            <w:tcW w:w="1858" w:type="dxa"/>
          </w:tcPr>
          <w:p w14:paraId="321E638E" w14:textId="20EF99DF" w:rsidR="005A3345" w:rsidRPr="005264F5" w:rsidRDefault="005A3345" w:rsidP="005A3345">
            <w:pPr>
              <w:rPr>
                <w:rFonts w:ascii="Arial" w:hAnsi="Arial" w:cs="Arial"/>
              </w:rPr>
            </w:pPr>
            <w:r w:rsidRPr="00232422">
              <w:rPr>
                <w:rFonts w:ascii="Arial" w:hAnsi="Arial" w:cs="Arial"/>
                <w:sz w:val="22"/>
                <w:szCs w:val="22"/>
              </w:rPr>
              <w:t>REDACTED</w:t>
            </w:r>
          </w:p>
        </w:tc>
        <w:tc>
          <w:tcPr>
            <w:tcW w:w="8685" w:type="dxa"/>
          </w:tcPr>
          <w:p w14:paraId="6BA90581" w14:textId="1FBE89EF" w:rsidR="005A3345" w:rsidRDefault="005A3345" w:rsidP="005A3345">
            <w:pPr>
              <w:rPr>
                <w:rFonts w:ascii="Arial" w:hAnsi="Arial" w:cs="Arial"/>
              </w:rPr>
            </w:pPr>
            <w:r w:rsidRPr="00232422">
              <w:rPr>
                <w:rFonts w:ascii="Arial" w:hAnsi="Arial" w:cs="Arial"/>
                <w:sz w:val="22"/>
                <w:szCs w:val="22"/>
              </w:rPr>
              <w:t>REDACTED</w:t>
            </w:r>
          </w:p>
        </w:tc>
        <w:tc>
          <w:tcPr>
            <w:tcW w:w="1251" w:type="dxa"/>
          </w:tcPr>
          <w:p w14:paraId="4E4505FF" w14:textId="0A346E98" w:rsidR="005A3345" w:rsidRDefault="005A3345" w:rsidP="005A3345">
            <w:pPr>
              <w:rPr>
                <w:rFonts w:ascii="Arial" w:hAnsi="Arial" w:cs="Arial"/>
              </w:rPr>
            </w:pPr>
            <w:r w:rsidRPr="00232422">
              <w:rPr>
                <w:rFonts w:ascii="Arial" w:hAnsi="Arial" w:cs="Arial"/>
                <w:sz w:val="22"/>
                <w:szCs w:val="22"/>
              </w:rPr>
              <w:t>REDACTED</w:t>
            </w:r>
          </w:p>
        </w:tc>
      </w:tr>
      <w:tr w:rsidR="005A3345" w:rsidRPr="00EF7EFA" w14:paraId="5A4E8891" w14:textId="77777777" w:rsidTr="00FD59F0">
        <w:tc>
          <w:tcPr>
            <w:tcW w:w="603" w:type="dxa"/>
          </w:tcPr>
          <w:p w14:paraId="3532D3E4" w14:textId="77777777" w:rsidR="005A3345" w:rsidRDefault="005A3345" w:rsidP="005A3345">
            <w:pPr>
              <w:jc w:val="center"/>
              <w:rPr>
                <w:rFonts w:ascii="Arial" w:hAnsi="Arial" w:cs="Arial"/>
              </w:rPr>
            </w:pPr>
            <w:r>
              <w:rPr>
                <w:rFonts w:ascii="Arial" w:hAnsi="Arial" w:cs="Arial"/>
              </w:rPr>
              <w:t>16</w:t>
            </w:r>
          </w:p>
        </w:tc>
        <w:tc>
          <w:tcPr>
            <w:tcW w:w="1858" w:type="dxa"/>
          </w:tcPr>
          <w:p w14:paraId="79F79509" w14:textId="3C655D31" w:rsidR="005A3345" w:rsidRPr="00E46634" w:rsidRDefault="005A3345" w:rsidP="005A3345">
            <w:pPr>
              <w:rPr>
                <w:rFonts w:ascii="Arial" w:hAnsi="Arial" w:cs="Arial"/>
              </w:rPr>
            </w:pPr>
            <w:r w:rsidRPr="00232422">
              <w:rPr>
                <w:rFonts w:ascii="Arial" w:hAnsi="Arial" w:cs="Arial"/>
                <w:sz w:val="22"/>
                <w:szCs w:val="22"/>
              </w:rPr>
              <w:t>REDACTED</w:t>
            </w:r>
          </w:p>
        </w:tc>
        <w:tc>
          <w:tcPr>
            <w:tcW w:w="8685" w:type="dxa"/>
          </w:tcPr>
          <w:p w14:paraId="540B90B4" w14:textId="7DE98253" w:rsidR="005A3345" w:rsidRDefault="005A3345" w:rsidP="005A3345">
            <w:pPr>
              <w:rPr>
                <w:rFonts w:ascii="Arial" w:hAnsi="Arial" w:cs="Arial"/>
              </w:rPr>
            </w:pPr>
            <w:r w:rsidRPr="00232422">
              <w:rPr>
                <w:rFonts w:ascii="Arial" w:hAnsi="Arial" w:cs="Arial"/>
                <w:sz w:val="22"/>
                <w:szCs w:val="22"/>
              </w:rPr>
              <w:t>REDACTED</w:t>
            </w:r>
          </w:p>
        </w:tc>
        <w:tc>
          <w:tcPr>
            <w:tcW w:w="1251" w:type="dxa"/>
          </w:tcPr>
          <w:p w14:paraId="5ABB30DE" w14:textId="0575EF1E" w:rsidR="005A3345" w:rsidRDefault="005A3345" w:rsidP="005A3345">
            <w:pPr>
              <w:rPr>
                <w:rFonts w:ascii="Arial" w:hAnsi="Arial" w:cs="Arial"/>
              </w:rPr>
            </w:pPr>
            <w:r w:rsidRPr="00232422">
              <w:rPr>
                <w:rFonts w:ascii="Arial" w:hAnsi="Arial" w:cs="Arial"/>
                <w:sz w:val="22"/>
                <w:szCs w:val="22"/>
              </w:rPr>
              <w:t>REDACTED</w:t>
            </w:r>
          </w:p>
        </w:tc>
      </w:tr>
      <w:tr w:rsidR="005A3345" w:rsidRPr="00EF7EFA" w14:paraId="74C5490F" w14:textId="77777777" w:rsidTr="00FD59F0">
        <w:tc>
          <w:tcPr>
            <w:tcW w:w="603" w:type="dxa"/>
          </w:tcPr>
          <w:p w14:paraId="11DA0D4D" w14:textId="77777777" w:rsidR="005A3345" w:rsidRDefault="005A3345" w:rsidP="005A3345">
            <w:pPr>
              <w:jc w:val="center"/>
              <w:rPr>
                <w:rFonts w:ascii="Arial" w:hAnsi="Arial" w:cs="Arial"/>
              </w:rPr>
            </w:pPr>
            <w:r>
              <w:rPr>
                <w:rFonts w:ascii="Arial" w:hAnsi="Arial" w:cs="Arial"/>
              </w:rPr>
              <w:t>17</w:t>
            </w:r>
          </w:p>
        </w:tc>
        <w:tc>
          <w:tcPr>
            <w:tcW w:w="1858" w:type="dxa"/>
          </w:tcPr>
          <w:p w14:paraId="753D08A7" w14:textId="14DAD8EF" w:rsidR="005A3345" w:rsidRDefault="005A3345" w:rsidP="005A3345">
            <w:pPr>
              <w:rPr>
                <w:rFonts w:ascii="Arial" w:hAnsi="Arial" w:cs="Arial"/>
              </w:rPr>
            </w:pPr>
            <w:r w:rsidRPr="00232422">
              <w:rPr>
                <w:rFonts w:ascii="Arial" w:hAnsi="Arial" w:cs="Arial"/>
                <w:sz w:val="22"/>
                <w:szCs w:val="22"/>
              </w:rPr>
              <w:t>REDACTED</w:t>
            </w:r>
          </w:p>
        </w:tc>
        <w:tc>
          <w:tcPr>
            <w:tcW w:w="8685" w:type="dxa"/>
          </w:tcPr>
          <w:p w14:paraId="1D5063F1" w14:textId="75C29F69" w:rsidR="005A3345" w:rsidRDefault="005A3345" w:rsidP="005A3345">
            <w:pPr>
              <w:rPr>
                <w:rFonts w:ascii="Arial" w:hAnsi="Arial" w:cs="Arial"/>
              </w:rPr>
            </w:pPr>
            <w:r w:rsidRPr="00232422">
              <w:rPr>
                <w:rFonts w:ascii="Arial" w:hAnsi="Arial" w:cs="Arial"/>
                <w:sz w:val="22"/>
                <w:szCs w:val="22"/>
              </w:rPr>
              <w:t>REDACTED</w:t>
            </w:r>
          </w:p>
        </w:tc>
        <w:tc>
          <w:tcPr>
            <w:tcW w:w="1251" w:type="dxa"/>
          </w:tcPr>
          <w:p w14:paraId="3016C661" w14:textId="27B59DDD" w:rsidR="005A3345" w:rsidRDefault="005A3345" w:rsidP="005A3345">
            <w:pPr>
              <w:rPr>
                <w:rFonts w:ascii="Arial" w:hAnsi="Arial" w:cs="Arial"/>
              </w:rPr>
            </w:pPr>
            <w:r w:rsidRPr="00232422">
              <w:rPr>
                <w:rFonts w:ascii="Arial" w:hAnsi="Arial" w:cs="Arial"/>
                <w:sz w:val="22"/>
                <w:szCs w:val="22"/>
              </w:rPr>
              <w:t>REDACTED</w:t>
            </w:r>
          </w:p>
        </w:tc>
      </w:tr>
      <w:tr w:rsidR="005A3345" w:rsidRPr="00EF7EFA" w14:paraId="057980A0" w14:textId="77777777" w:rsidTr="00FD59F0">
        <w:tc>
          <w:tcPr>
            <w:tcW w:w="603" w:type="dxa"/>
          </w:tcPr>
          <w:p w14:paraId="4F90ABC6" w14:textId="77777777" w:rsidR="005A3345" w:rsidRDefault="005A3345" w:rsidP="005A3345">
            <w:pPr>
              <w:jc w:val="center"/>
              <w:rPr>
                <w:rFonts w:ascii="Arial" w:hAnsi="Arial" w:cs="Arial"/>
              </w:rPr>
            </w:pPr>
            <w:r>
              <w:rPr>
                <w:rFonts w:ascii="Arial" w:hAnsi="Arial" w:cs="Arial"/>
              </w:rPr>
              <w:t>18</w:t>
            </w:r>
          </w:p>
        </w:tc>
        <w:tc>
          <w:tcPr>
            <w:tcW w:w="1858" w:type="dxa"/>
          </w:tcPr>
          <w:p w14:paraId="7C1AB759" w14:textId="4AD22E2B" w:rsidR="005A3345" w:rsidRPr="002401E1" w:rsidRDefault="005A3345" w:rsidP="005A3345">
            <w:pPr>
              <w:rPr>
                <w:rFonts w:ascii="Arial" w:hAnsi="Arial" w:cs="Arial"/>
              </w:rPr>
            </w:pPr>
            <w:r w:rsidRPr="00232422">
              <w:rPr>
                <w:rFonts w:ascii="Arial" w:hAnsi="Arial" w:cs="Arial"/>
                <w:sz w:val="22"/>
                <w:szCs w:val="22"/>
              </w:rPr>
              <w:t>REDACTED</w:t>
            </w:r>
          </w:p>
        </w:tc>
        <w:tc>
          <w:tcPr>
            <w:tcW w:w="8685" w:type="dxa"/>
          </w:tcPr>
          <w:p w14:paraId="5674BB5D" w14:textId="466A7B87" w:rsidR="005A3345" w:rsidRPr="009218C7" w:rsidRDefault="005A3345" w:rsidP="005A3345">
            <w:pPr>
              <w:pStyle w:val="ListParagraph"/>
              <w:rPr>
                <w:rFonts w:ascii="Arial" w:hAnsi="Arial" w:cs="Arial"/>
              </w:rPr>
            </w:pPr>
            <w:r w:rsidRPr="00232422">
              <w:rPr>
                <w:rFonts w:ascii="Arial" w:hAnsi="Arial" w:cs="Arial"/>
                <w:sz w:val="22"/>
                <w:szCs w:val="22"/>
              </w:rPr>
              <w:t>REDACTED</w:t>
            </w:r>
          </w:p>
        </w:tc>
        <w:tc>
          <w:tcPr>
            <w:tcW w:w="1251" w:type="dxa"/>
          </w:tcPr>
          <w:p w14:paraId="5744CD01" w14:textId="2E64705B" w:rsidR="005A3345" w:rsidRDefault="005A3345" w:rsidP="005A3345">
            <w:pPr>
              <w:rPr>
                <w:rFonts w:ascii="Arial" w:hAnsi="Arial" w:cs="Arial"/>
              </w:rPr>
            </w:pPr>
            <w:r w:rsidRPr="00232422">
              <w:rPr>
                <w:rFonts w:ascii="Arial" w:hAnsi="Arial" w:cs="Arial"/>
                <w:sz w:val="22"/>
                <w:szCs w:val="22"/>
              </w:rPr>
              <w:t>REDACTED</w:t>
            </w:r>
          </w:p>
        </w:tc>
      </w:tr>
      <w:bookmarkEnd w:id="3441"/>
    </w:tbl>
    <w:p w14:paraId="214824C3" w14:textId="77777777" w:rsidR="00F4274F" w:rsidRPr="000663F0" w:rsidRDefault="00F4274F" w:rsidP="00F4274F"/>
    <w:p w14:paraId="7C3FB636" w14:textId="77777777" w:rsidR="00F4274F" w:rsidRPr="00E72E9A" w:rsidRDefault="00F4274F" w:rsidP="00F4274F">
      <w:pPr>
        <w:pStyle w:val="Heading1"/>
        <w:numPr>
          <w:ilvl w:val="0"/>
          <w:numId w:val="0"/>
        </w:numPr>
        <w:ind w:left="720" w:hanging="720"/>
      </w:pPr>
    </w:p>
    <w:p w14:paraId="590E77FF" w14:textId="32C1C7F0" w:rsidR="001E289A" w:rsidRPr="00E72E9A" w:rsidRDefault="001E289A" w:rsidP="00E67491">
      <w:pPr>
        <w:pStyle w:val="Heading1"/>
        <w:numPr>
          <w:ilvl w:val="0"/>
          <w:numId w:val="0"/>
        </w:numPr>
        <w:spacing w:after="120"/>
        <w:ind w:left="720"/>
        <w:rPr>
          <w:rFonts w:cs="Arial"/>
          <w:szCs w:val="22"/>
        </w:rPr>
      </w:pPr>
    </w:p>
    <w:p w14:paraId="4F200E77" w14:textId="48F7DE83" w:rsidR="001E289A" w:rsidRPr="00E72E9A" w:rsidRDefault="001E289A" w:rsidP="00E67491">
      <w:pPr>
        <w:pStyle w:val="Heading1"/>
        <w:numPr>
          <w:ilvl w:val="0"/>
          <w:numId w:val="0"/>
        </w:numPr>
        <w:spacing w:after="120"/>
        <w:ind w:left="720"/>
        <w:rPr>
          <w:rFonts w:cs="Arial"/>
          <w:szCs w:val="22"/>
        </w:rPr>
      </w:pPr>
    </w:p>
    <w:p w14:paraId="682029F8" w14:textId="7C7484FC" w:rsidR="001E289A" w:rsidRPr="00E72E9A" w:rsidRDefault="001E289A" w:rsidP="00E67491">
      <w:pPr>
        <w:pStyle w:val="Heading1"/>
        <w:numPr>
          <w:ilvl w:val="0"/>
          <w:numId w:val="0"/>
        </w:numPr>
        <w:spacing w:after="120"/>
        <w:ind w:left="720"/>
        <w:rPr>
          <w:rFonts w:cs="Arial"/>
          <w:szCs w:val="22"/>
        </w:rPr>
      </w:pPr>
    </w:p>
    <w:p w14:paraId="1D1EA758" w14:textId="5A9FFDBD" w:rsidR="001E289A" w:rsidRPr="00E72E9A" w:rsidRDefault="001E289A" w:rsidP="00E67491">
      <w:pPr>
        <w:pStyle w:val="Heading1"/>
        <w:numPr>
          <w:ilvl w:val="0"/>
          <w:numId w:val="0"/>
        </w:numPr>
        <w:spacing w:after="120"/>
        <w:ind w:left="720"/>
        <w:rPr>
          <w:rFonts w:cs="Arial"/>
          <w:szCs w:val="22"/>
        </w:rPr>
      </w:pPr>
    </w:p>
    <w:p w14:paraId="46D6302C" w14:textId="3D3F643F" w:rsidR="001E289A" w:rsidRPr="00E72E9A" w:rsidRDefault="001E289A" w:rsidP="00E67491">
      <w:pPr>
        <w:pStyle w:val="Heading1"/>
        <w:numPr>
          <w:ilvl w:val="0"/>
          <w:numId w:val="0"/>
        </w:numPr>
        <w:spacing w:after="120"/>
        <w:ind w:left="720"/>
        <w:rPr>
          <w:rFonts w:cs="Arial"/>
          <w:szCs w:val="22"/>
        </w:rPr>
      </w:pPr>
    </w:p>
    <w:p w14:paraId="3CB17BEA" w14:textId="2163C1EE" w:rsidR="001E289A" w:rsidRPr="00E72E9A" w:rsidRDefault="001E289A" w:rsidP="00E67491">
      <w:pPr>
        <w:pStyle w:val="Heading1"/>
        <w:numPr>
          <w:ilvl w:val="0"/>
          <w:numId w:val="0"/>
        </w:numPr>
        <w:spacing w:after="120"/>
        <w:ind w:left="720"/>
        <w:rPr>
          <w:rFonts w:cs="Arial"/>
          <w:szCs w:val="22"/>
        </w:rPr>
      </w:pPr>
    </w:p>
    <w:p w14:paraId="0B1383C8" w14:textId="01963124" w:rsidR="001E289A" w:rsidRPr="00E72E9A" w:rsidRDefault="001E289A" w:rsidP="00E67491">
      <w:pPr>
        <w:pStyle w:val="Heading1"/>
        <w:numPr>
          <w:ilvl w:val="0"/>
          <w:numId w:val="0"/>
        </w:numPr>
        <w:spacing w:after="120"/>
        <w:ind w:left="720"/>
        <w:rPr>
          <w:rFonts w:cs="Arial"/>
          <w:szCs w:val="22"/>
        </w:rPr>
      </w:pPr>
    </w:p>
    <w:p w14:paraId="79E7DCDC" w14:textId="14E042C0" w:rsidR="001E289A" w:rsidRPr="00E72E9A" w:rsidRDefault="001E289A" w:rsidP="00E67491">
      <w:pPr>
        <w:pStyle w:val="Heading1"/>
        <w:numPr>
          <w:ilvl w:val="0"/>
          <w:numId w:val="0"/>
        </w:numPr>
        <w:spacing w:after="120"/>
        <w:ind w:left="720"/>
        <w:rPr>
          <w:rFonts w:cs="Arial"/>
          <w:szCs w:val="22"/>
        </w:rPr>
      </w:pPr>
    </w:p>
    <w:p w14:paraId="7A6D85CE" w14:textId="592799D2" w:rsidR="001E289A" w:rsidRPr="00E72E9A" w:rsidRDefault="001E289A" w:rsidP="00E67491">
      <w:pPr>
        <w:pStyle w:val="Heading1"/>
        <w:numPr>
          <w:ilvl w:val="0"/>
          <w:numId w:val="0"/>
        </w:numPr>
        <w:spacing w:after="120"/>
        <w:ind w:left="720"/>
        <w:rPr>
          <w:rFonts w:cs="Arial"/>
          <w:szCs w:val="22"/>
        </w:rPr>
      </w:pPr>
    </w:p>
    <w:p w14:paraId="5F44E0FB" w14:textId="17212206" w:rsidR="001E289A" w:rsidRPr="00E72E9A" w:rsidRDefault="001E289A" w:rsidP="00E67491">
      <w:pPr>
        <w:pStyle w:val="Heading1"/>
        <w:numPr>
          <w:ilvl w:val="0"/>
          <w:numId w:val="0"/>
        </w:numPr>
        <w:spacing w:after="120"/>
        <w:ind w:left="720"/>
        <w:rPr>
          <w:rFonts w:cs="Arial"/>
          <w:szCs w:val="22"/>
        </w:rPr>
      </w:pPr>
    </w:p>
    <w:p w14:paraId="6D22F500" w14:textId="33AF330B" w:rsidR="001E289A" w:rsidRPr="00E72E9A" w:rsidRDefault="001E289A" w:rsidP="00E67491">
      <w:pPr>
        <w:pStyle w:val="Heading1"/>
        <w:numPr>
          <w:ilvl w:val="0"/>
          <w:numId w:val="0"/>
        </w:numPr>
        <w:spacing w:after="120"/>
        <w:ind w:left="720"/>
        <w:rPr>
          <w:rFonts w:cs="Arial"/>
          <w:szCs w:val="22"/>
        </w:rPr>
      </w:pPr>
    </w:p>
    <w:p w14:paraId="6345FAB2" w14:textId="02B0B1C1" w:rsidR="001E289A" w:rsidRPr="00E72E9A" w:rsidRDefault="001E289A" w:rsidP="00E67491">
      <w:pPr>
        <w:pStyle w:val="Heading1"/>
        <w:numPr>
          <w:ilvl w:val="0"/>
          <w:numId w:val="0"/>
        </w:numPr>
        <w:spacing w:after="120"/>
        <w:ind w:left="720"/>
        <w:rPr>
          <w:rFonts w:cs="Arial"/>
          <w:szCs w:val="22"/>
        </w:rPr>
      </w:pPr>
    </w:p>
    <w:p w14:paraId="4F9FE5D8" w14:textId="5FDD468B" w:rsidR="001E289A" w:rsidRPr="00E72E9A" w:rsidRDefault="001E289A" w:rsidP="00E67491">
      <w:pPr>
        <w:pStyle w:val="Heading1"/>
        <w:numPr>
          <w:ilvl w:val="0"/>
          <w:numId w:val="0"/>
        </w:numPr>
        <w:spacing w:after="120"/>
        <w:ind w:left="720"/>
        <w:rPr>
          <w:rFonts w:cs="Arial"/>
          <w:szCs w:val="22"/>
        </w:rPr>
      </w:pPr>
    </w:p>
    <w:p w14:paraId="46E8397B" w14:textId="07EFB164" w:rsidR="001E289A" w:rsidRPr="00E72E9A" w:rsidRDefault="001E289A" w:rsidP="00E67491">
      <w:pPr>
        <w:pStyle w:val="Heading1"/>
        <w:numPr>
          <w:ilvl w:val="0"/>
          <w:numId w:val="0"/>
        </w:numPr>
        <w:spacing w:after="120"/>
        <w:ind w:left="720"/>
        <w:rPr>
          <w:rFonts w:cs="Arial"/>
          <w:szCs w:val="22"/>
        </w:rPr>
      </w:pPr>
    </w:p>
    <w:p w14:paraId="11750A98" w14:textId="07681C14" w:rsidR="001E289A" w:rsidRPr="00E72E9A" w:rsidRDefault="001E289A" w:rsidP="00E67491">
      <w:pPr>
        <w:pStyle w:val="Heading1"/>
        <w:numPr>
          <w:ilvl w:val="0"/>
          <w:numId w:val="0"/>
        </w:numPr>
        <w:spacing w:after="120"/>
        <w:ind w:left="720"/>
        <w:rPr>
          <w:rFonts w:cs="Arial"/>
          <w:szCs w:val="22"/>
        </w:rPr>
      </w:pPr>
    </w:p>
    <w:p w14:paraId="4009ED0E" w14:textId="044BBB3A" w:rsidR="001E289A" w:rsidRPr="00E72E9A" w:rsidRDefault="001E289A" w:rsidP="00E67491">
      <w:pPr>
        <w:pStyle w:val="Heading1"/>
        <w:numPr>
          <w:ilvl w:val="0"/>
          <w:numId w:val="0"/>
        </w:numPr>
        <w:spacing w:after="120"/>
        <w:ind w:left="720"/>
        <w:rPr>
          <w:rFonts w:cs="Arial"/>
          <w:szCs w:val="22"/>
        </w:rPr>
      </w:pPr>
    </w:p>
    <w:p w14:paraId="685A4FA6" w14:textId="573617C6" w:rsidR="001E289A" w:rsidRPr="00E72E9A" w:rsidRDefault="001E289A" w:rsidP="00E67491">
      <w:pPr>
        <w:pStyle w:val="Heading1"/>
        <w:numPr>
          <w:ilvl w:val="0"/>
          <w:numId w:val="0"/>
        </w:numPr>
        <w:spacing w:after="120"/>
        <w:ind w:left="720"/>
        <w:rPr>
          <w:rFonts w:cs="Arial"/>
          <w:szCs w:val="22"/>
        </w:rPr>
      </w:pPr>
    </w:p>
    <w:p w14:paraId="513AF3E0" w14:textId="4A622275" w:rsidR="001E289A" w:rsidRPr="00E72E9A" w:rsidRDefault="001E289A" w:rsidP="00E67491">
      <w:pPr>
        <w:pStyle w:val="Heading1"/>
        <w:numPr>
          <w:ilvl w:val="0"/>
          <w:numId w:val="0"/>
        </w:numPr>
        <w:spacing w:after="120"/>
        <w:ind w:left="720"/>
        <w:rPr>
          <w:rFonts w:cs="Arial"/>
          <w:szCs w:val="22"/>
        </w:rPr>
      </w:pPr>
    </w:p>
    <w:p w14:paraId="31D0C4E3" w14:textId="5E474634" w:rsidR="001E289A" w:rsidRPr="00E72E9A" w:rsidRDefault="001E289A" w:rsidP="00E67491">
      <w:pPr>
        <w:pStyle w:val="Heading1"/>
        <w:numPr>
          <w:ilvl w:val="0"/>
          <w:numId w:val="0"/>
        </w:numPr>
        <w:spacing w:after="120"/>
        <w:ind w:left="720"/>
        <w:rPr>
          <w:rFonts w:cs="Arial"/>
          <w:szCs w:val="22"/>
        </w:rPr>
      </w:pPr>
    </w:p>
    <w:p w14:paraId="6F5D2216" w14:textId="77777777" w:rsidR="001E289A" w:rsidRPr="00E72E9A" w:rsidRDefault="001E289A" w:rsidP="00E67491">
      <w:pPr>
        <w:pStyle w:val="Heading1"/>
        <w:numPr>
          <w:ilvl w:val="0"/>
          <w:numId w:val="0"/>
        </w:numPr>
        <w:spacing w:after="120"/>
        <w:ind w:left="720"/>
        <w:rPr>
          <w:rFonts w:cs="Arial"/>
          <w:szCs w:val="22"/>
        </w:rPr>
      </w:pPr>
    </w:p>
    <w:p w14:paraId="0D20F850" w14:textId="77777777" w:rsidR="001E289A" w:rsidRPr="00E72E9A" w:rsidRDefault="001E289A" w:rsidP="00E67491">
      <w:pPr>
        <w:pStyle w:val="Heading2"/>
        <w:numPr>
          <w:ilvl w:val="0"/>
          <w:numId w:val="0"/>
        </w:numPr>
        <w:spacing w:after="120"/>
        <w:rPr>
          <w:rFonts w:cs="Arial"/>
          <w:szCs w:val="22"/>
        </w:rPr>
      </w:pPr>
    </w:p>
    <w:p w14:paraId="451771F5" w14:textId="43065BED" w:rsidR="001E289A" w:rsidRDefault="001E289A" w:rsidP="00E67491">
      <w:pPr>
        <w:pStyle w:val="Heading2"/>
        <w:numPr>
          <w:ilvl w:val="0"/>
          <w:numId w:val="0"/>
        </w:numPr>
        <w:spacing w:after="120"/>
        <w:rPr>
          <w:rFonts w:cs="Arial"/>
          <w:szCs w:val="22"/>
        </w:rPr>
      </w:pPr>
    </w:p>
    <w:p w14:paraId="66015FAC" w14:textId="3B65C232" w:rsidR="00231F35" w:rsidRDefault="00231F35" w:rsidP="00E67491">
      <w:pPr>
        <w:pStyle w:val="Heading2"/>
        <w:numPr>
          <w:ilvl w:val="0"/>
          <w:numId w:val="0"/>
        </w:numPr>
        <w:spacing w:after="120"/>
        <w:rPr>
          <w:rFonts w:cs="Arial"/>
          <w:szCs w:val="22"/>
        </w:rPr>
      </w:pPr>
    </w:p>
    <w:p w14:paraId="49D7C1BE" w14:textId="203CF901" w:rsidR="00231F35" w:rsidRDefault="00231F35" w:rsidP="00E67491">
      <w:pPr>
        <w:pStyle w:val="Heading2"/>
        <w:numPr>
          <w:ilvl w:val="0"/>
          <w:numId w:val="0"/>
        </w:numPr>
        <w:spacing w:after="120"/>
        <w:rPr>
          <w:rFonts w:cs="Arial"/>
          <w:szCs w:val="22"/>
        </w:rPr>
      </w:pPr>
    </w:p>
    <w:p w14:paraId="5E294C71" w14:textId="0A710B0D" w:rsidR="00231F35" w:rsidRDefault="00231F35" w:rsidP="00E67491">
      <w:pPr>
        <w:pStyle w:val="Heading2"/>
        <w:numPr>
          <w:ilvl w:val="0"/>
          <w:numId w:val="0"/>
        </w:numPr>
        <w:spacing w:after="120"/>
        <w:rPr>
          <w:rFonts w:cs="Arial"/>
          <w:szCs w:val="22"/>
        </w:rPr>
      </w:pPr>
    </w:p>
    <w:p w14:paraId="2DC19577" w14:textId="2460E82E" w:rsidR="00231F35" w:rsidRDefault="00231F35" w:rsidP="00E67491">
      <w:pPr>
        <w:pStyle w:val="Heading2"/>
        <w:numPr>
          <w:ilvl w:val="0"/>
          <w:numId w:val="0"/>
        </w:numPr>
        <w:spacing w:after="120"/>
        <w:rPr>
          <w:rFonts w:cs="Arial"/>
          <w:szCs w:val="22"/>
        </w:rPr>
      </w:pPr>
    </w:p>
    <w:p w14:paraId="34B8025B" w14:textId="77777777" w:rsidR="00231F35" w:rsidRPr="00E72E9A" w:rsidRDefault="00231F35" w:rsidP="00E67491">
      <w:pPr>
        <w:pStyle w:val="Heading2"/>
        <w:numPr>
          <w:ilvl w:val="0"/>
          <w:numId w:val="0"/>
        </w:numPr>
        <w:spacing w:after="120"/>
        <w:rPr>
          <w:rFonts w:cs="Arial"/>
          <w:szCs w:val="22"/>
        </w:rPr>
      </w:pPr>
    </w:p>
    <w:p w14:paraId="75C03D5F" w14:textId="77777777" w:rsidR="001E289A" w:rsidRPr="00E72E9A" w:rsidRDefault="001E289A" w:rsidP="00E67491">
      <w:pPr>
        <w:pStyle w:val="Heading2"/>
        <w:numPr>
          <w:ilvl w:val="0"/>
          <w:numId w:val="0"/>
        </w:numPr>
        <w:spacing w:after="120"/>
        <w:rPr>
          <w:rFonts w:cs="Arial"/>
          <w:szCs w:val="22"/>
        </w:rPr>
      </w:pPr>
    </w:p>
    <w:p w14:paraId="383E8F0B" w14:textId="77777777" w:rsidR="001E289A" w:rsidRPr="00E72E9A" w:rsidRDefault="001E289A" w:rsidP="00E67491">
      <w:pPr>
        <w:pStyle w:val="Heading2"/>
        <w:numPr>
          <w:ilvl w:val="0"/>
          <w:numId w:val="0"/>
        </w:numPr>
        <w:spacing w:after="120"/>
        <w:rPr>
          <w:rFonts w:cs="Arial"/>
          <w:szCs w:val="22"/>
        </w:rPr>
      </w:pPr>
    </w:p>
    <w:p w14:paraId="7D06FBAE" w14:textId="0F510CC8" w:rsidR="00E67491" w:rsidRPr="00FD59F0" w:rsidRDefault="00876C27" w:rsidP="00FD59F0">
      <w:pPr>
        <w:rPr>
          <w:rFonts w:ascii="Arial" w:hAnsi="Arial" w:cs="Arial"/>
          <w:b/>
        </w:rPr>
      </w:pPr>
      <w:r>
        <w:rPr>
          <w:rFonts w:ascii="Arial" w:hAnsi="Arial" w:cs="Arial"/>
          <w:b/>
        </w:rPr>
        <w:t>Annex 5</w:t>
      </w:r>
      <w:r w:rsidR="00D93AB2" w:rsidRPr="00FD59F0">
        <w:rPr>
          <w:rFonts w:ascii="Arial" w:hAnsi="Arial" w:cs="Arial"/>
          <w:b/>
        </w:rPr>
        <w:t xml:space="preserve"> - Winning Bidders Bid Response</w:t>
      </w:r>
    </w:p>
    <w:p w14:paraId="4A470632" w14:textId="4F8CEE4D" w:rsidR="001E289A" w:rsidRPr="00E72E9A" w:rsidRDefault="005A3345" w:rsidP="005A3345">
      <w:pPr>
        <w:pStyle w:val="Heading1"/>
        <w:numPr>
          <w:ilvl w:val="0"/>
          <w:numId w:val="19"/>
        </w:numPr>
        <w:rPr>
          <w:rFonts w:cs="Arial"/>
          <w:b w:val="0"/>
          <w:caps w:val="0"/>
          <w:szCs w:val="22"/>
        </w:rPr>
      </w:pPr>
      <w:r>
        <w:rPr>
          <w:rFonts w:cs="Arial"/>
          <w:szCs w:val="22"/>
        </w:rPr>
        <w:t>REDACTED</w:t>
      </w:r>
    </w:p>
    <w:sectPr w:rsidR="001E289A" w:rsidRPr="00E72E9A" w:rsidSect="00F4274F">
      <w:headerReference w:type="default" r:id="rId13"/>
      <w:footerReference w:type="default" r:id="rId14"/>
      <w:pgSz w:w="15840" w:h="24480" w:code="17"/>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0EC04" w14:textId="77777777" w:rsidR="00E31E45" w:rsidRDefault="00E31E45" w:rsidP="000F07AF">
      <w:r>
        <w:separator/>
      </w:r>
    </w:p>
  </w:endnote>
  <w:endnote w:type="continuationSeparator" w:id="0">
    <w:p w14:paraId="7B2CCA1F" w14:textId="77777777" w:rsidR="00E31E45" w:rsidRDefault="00E31E45"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TZhongsong">
    <w:altName w:val="Arial Unicode MS"/>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24DAD" w14:textId="1504DEE2" w:rsidR="005D325D" w:rsidRDefault="005D325D">
    <w:pPr>
      <w:pStyle w:val="Footer"/>
      <w:jc w:val="center"/>
    </w:pPr>
    <w:r>
      <w:fldChar w:fldCharType="begin"/>
    </w:r>
    <w:r>
      <w:instrText xml:space="preserve"> PAGE   \* MERGEFORMAT </w:instrText>
    </w:r>
    <w:r>
      <w:fldChar w:fldCharType="separate"/>
    </w:r>
    <w:r w:rsidR="003A2C1E">
      <w:rPr>
        <w:noProof/>
      </w:rPr>
      <w:t>1</w:t>
    </w:r>
    <w:r>
      <w:rPr>
        <w:noProof/>
      </w:rPr>
      <w:fldChar w:fldCharType="end"/>
    </w:r>
  </w:p>
  <w:p w14:paraId="608A9C8B" w14:textId="77777777" w:rsidR="005D325D" w:rsidRPr="00C13B50" w:rsidRDefault="005D325D" w:rsidP="00E67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7629A" w14:textId="53A4A598" w:rsidR="005D325D" w:rsidRPr="00465B72" w:rsidRDefault="005D325D" w:rsidP="00465B72">
    <w:pPr>
      <w:tabs>
        <w:tab w:val="center" w:pos="4320"/>
        <w:tab w:val="right" w:pos="8640"/>
      </w:tabs>
      <w:jc w:val="right"/>
      <w:rPr>
        <w:rFonts w:ascii="Arial" w:hAnsi="Arial" w:cs="Arial"/>
      </w:rPr>
    </w:pPr>
    <w:r>
      <w:rPr>
        <w:rFonts w:ascii="Arial" w:hAnsi="Arial" w:cs="Arial"/>
      </w:rPr>
      <w:t xml:space="preserve">Page </w:t>
    </w:r>
    <w:r w:rsidRPr="00465B72">
      <w:rPr>
        <w:rFonts w:ascii="Arial" w:hAnsi="Arial" w:cs="Arial"/>
      </w:rPr>
      <w:fldChar w:fldCharType="begin"/>
    </w:r>
    <w:r w:rsidRPr="00465B72">
      <w:rPr>
        <w:rFonts w:ascii="Arial" w:hAnsi="Arial" w:cs="Arial"/>
      </w:rPr>
      <w:instrText xml:space="preserve"> PAGE   \* MERGEFORMAT </w:instrText>
    </w:r>
    <w:r w:rsidRPr="00465B72">
      <w:rPr>
        <w:rFonts w:ascii="Arial" w:hAnsi="Arial" w:cs="Arial"/>
      </w:rPr>
      <w:fldChar w:fldCharType="separate"/>
    </w:r>
    <w:r w:rsidR="005A3345">
      <w:rPr>
        <w:rFonts w:ascii="Arial" w:hAnsi="Arial" w:cs="Arial"/>
        <w:noProof/>
      </w:rPr>
      <w:t>64</w:t>
    </w:r>
    <w:r w:rsidRPr="00465B72">
      <w:rPr>
        <w:rFonts w:ascii="Arial" w:hAnsi="Arial" w:cs="Arial"/>
        <w:noProof/>
      </w:rPr>
      <w:fldChar w:fldCharType="end"/>
    </w:r>
    <w:r>
      <w:rPr>
        <w:rFonts w:ascii="Arial" w:hAnsi="Arial" w:cs="Arial"/>
        <w:noProof/>
      </w:rPr>
      <w:t xml:space="preserve"> of </w:t>
    </w:r>
    <w:r>
      <w:rPr>
        <w:rFonts w:ascii="Arial" w:hAnsi="Arial" w:cs="Arial"/>
        <w:noProof/>
      </w:rPr>
      <w:fldChar w:fldCharType="begin"/>
    </w:r>
    <w:r>
      <w:rPr>
        <w:rFonts w:ascii="Arial" w:hAnsi="Arial" w:cs="Arial"/>
        <w:noProof/>
      </w:rPr>
      <w:instrText xml:space="preserve"> NUMPAGES   \* MERGEFORMAT </w:instrText>
    </w:r>
    <w:r>
      <w:rPr>
        <w:rFonts w:ascii="Arial" w:hAnsi="Arial" w:cs="Arial"/>
        <w:noProof/>
      </w:rPr>
      <w:fldChar w:fldCharType="separate"/>
    </w:r>
    <w:r w:rsidR="005A3345">
      <w:rPr>
        <w:rFonts w:ascii="Arial" w:hAnsi="Arial" w:cs="Arial"/>
        <w:noProof/>
      </w:rPr>
      <w:t>86</w:t>
    </w:r>
    <w:r>
      <w:rPr>
        <w:rFonts w:ascii="Arial" w:hAnsi="Arial" w:cs="Arial"/>
        <w:noProof/>
      </w:rPr>
      <w:fldChar w:fldCharType="end"/>
    </w:r>
  </w:p>
  <w:p w14:paraId="079E6DB7" w14:textId="4924F240" w:rsidR="005D325D" w:rsidRPr="00465B72" w:rsidRDefault="005D325D" w:rsidP="00465B72">
    <w:pPr>
      <w:tabs>
        <w:tab w:val="center" w:pos="4320"/>
        <w:tab w:val="right" w:pos="8640"/>
      </w:tabs>
      <w:jc w:val="both"/>
      <w:rPr>
        <w:rFonts w:ascii="Arial" w:hAnsi="Arial" w:cs="Arial"/>
        <w:sz w:val="18"/>
        <w:szCs w:val="18"/>
      </w:rPr>
    </w:pPr>
    <w:r>
      <w:rPr>
        <w:rFonts w:ascii="Arial" w:hAnsi="Arial" w:cs="Arial"/>
        <w:sz w:val="18"/>
        <w:szCs w:val="18"/>
      </w:rPr>
      <w:t>RM3733</w:t>
    </w:r>
    <w:r w:rsidRPr="00465B72">
      <w:rPr>
        <w:rFonts w:ascii="Arial" w:hAnsi="Arial" w:cs="Arial"/>
        <w:sz w:val="18"/>
        <w:szCs w:val="18"/>
      </w:rPr>
      <w:t xml:space="preserve"> </w:t>
    </w:r>
    <w:r>
      <w:rPr>
        <w:rFonts w:ascii="Arial" w:hAnsi="Arial" w:cs="Arial"/>
        <w:sz w:val="18"/>
        <w:szCs w:val="18"/>
      </w:rPr>
      <w:t>Order Form, v1.0, May 2016</w:t>
    </w:r>
  </w:p>
  <w:p w14:paraId="7604FC85" w14:textId="77777777" w:rsidR="005D325D" w:rsidRDefault="005D325D" w:rsidP="00063D2C">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BAF13" w14:textId="77777777" w:rsidR="00E31E45" w:rsidRDefault="00E31E45" w:rsidP="000F07AF">
      <w:r>
        <w:separator/>
      </w:r>
    </w:p>
  </w:footnote>
  <w:footnote w:type="continuationSeparator" w:id="0">
    <w:p w14:paraId="08355AB9" w14:textId="77777777" w:rsidR="00E31E45" w:rsidRDefault="00E31E45" w:rsidP="000F0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63C6C" w14:textId="4C544447" w:rsidR="005D325D" w:rsidRDefault="005D325D">
    <w:pPr>
      <w:pStyle w:val="Header"/>
    </w:pPr>
    <w:r>
      <w:rPr>
        <w:noProof/>
        <w:lang w:eastAsia="en-GB"/>
      </w:rPr>
      <w:drawing>
        <wp:inline distT="0" distB="0" distL="0" distR="0" wp14:anchorId="45F882C2" wp14:editId="6D51A4F3">
          <wp:extent cx="1115695" cy="9207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920750"/>
                  </a:xfrm>
                  <a:prstGeom prst="rect">
                    <a:avLst/>
                  </a:prstGeom>
                  <a:noFill/>
                </pic:spPr>
              </pic:pic>
            </a:graphicData>
          </a:graphic>
        </wp:inline>
      </w:drawing>
    </w:r>
  </w:p>
  <w:p w14:paraId="3BDB63F1" w14:textId="77777777" w:rsidR="005D325D" w:rsidRDefault="005D3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57330D4"/>
    <w:multiLevelType w:val="hybridMultilevel"/>
    <w:tmpl w:val="D9205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94483"/>
    <w:multiLevelType w:val="multilevel"/>
    <w:tmpl w:val="CB18E3A2"/>
    <w:lvl w:ilvl="0">
      <w:start w:val="1"/>
      <w:numFmt w:val="decimal"/>
      <w:lvlRestart w:val="0"/>
      <w:lvlText w:val="%1."/>
      <w:lvlJc w:val="left"/>
      <w:pPr>
        <w:tabs>
          <w:tab w:val="num" w:pos="794"/>
        </w:tabs>
        <w:ind w:left="794" w:hanging="794"/>
      </w:pPr>
      <w:rPr>
        <w:rFonts w:hint="default"/>
        <w:caps w:val="0"/>
        <w:effect w:val="none"/>
      </w:rPr>
    </w:lvl>
    <w:lvl w:ilvl="1">
      <w:start w:val="1"/>
      <w:numFmt w:val="decimal"/>
      <w:lvlText w:val="%1.%2"/>
      <w:lvlJc w:val="left"/>
      <w:pPr>
        <w:tabs>
          <w:tab w:val="num" w:pos="1418"/>
        </w:tabs>
        <w:ind w:left="1418" w:hanging="567"/>
      </w:pPr>
      <w:rPr>
        <w:rFonts w:hint="default"/>
        <w:b w:val="0"/>
        <w:caps w:val="0"/>
        <w:effect w:val="none"/>
      </w:rPr>
    </w:lvl>
    <w:lvl w:ilvl="2">
      <w:start w:val="1"/>
      <w:numFmt w:val="decimal"/>
      <w:lvlText w:val="%1.%2.%3"/>
      <w:lvlJc w:val="left"/>
      <w:pPr>
        <w:tabs>
          <w:tab w:val="num" w:pos="2155"/>
        </w:tabs>
        <w:ind w:left="2155" w:hanging="737"/>
      </w:pPr>
      <w:rPr>
        <w:rFonts w:hint="default"/>
        <w:caps w:val="0"/>
        <w:effect w:val="none"/>
      </w:rPr>
    </w:lvl>
    <w:lvl w:ilvl="3">
      <w:start w:val="1"/>
      <w:numFmt w:val="decimal"/>
      <w:lvlText w:val="%1.%2.%3.%4"/>
      <w:lvlJc w:val="left"/>
      <w:pPr>
        <w:tabs>
          <w:tab w:val="num" w:pos="2880"/>
        </w:tabs>
        <w:ind w:left="2880" w:hanging="725"/>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upperLetter"/>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 w15:restartNumberingAfterBreak="0">
    <w:nsid w:val="0FEE4FED"/>
    <w:multiLevelType w:val="multilevel"/>
    <w:tmpl w:val="C6D0C43E"/>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Arial" w:hAnsi="Arial" w:hint="default"/>
        <w:sz w:val="22"/>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526675"/>
    <w:multiLevelType w:val="multilevel"/>
    <w:tmpl w:val="C256FFC8"/>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703FFE"/>
    <w:multiLevelType w:val="multilevel"/>
    <w:tmpl w:val="766C966C"/>
    <w:numStyleLink w:val="111111"/>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682"/>
        </w:tabs>
        <w:ind w:left="5682"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7343D6"/>
    <w:multiLevelType w:val="hybridMultilevel"/>
    <w:tmpl w:val="60C858D8"/>
    <w:lvl w:ilvl="0" w:tplc="C428CE9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40C4A52"/>
    <w:multiLevelType w:val="multilevel"/>
    <w:tmpl w:val="766C966C"/>
    <w:numStyleLink w:val="111111"/>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CB54B1"/>
    <w:multiLevelType w:val="hybridMultilevel"/>
    <w:tmpl w:val="D0E67E76"/>
    <w:lvl w:ilvl="0" w:tplc="C32888C0">
      <w:start w:val="1"/>
      <w:numFmt w:val="lowerRoman"/>
      <w:lvlText w:val="(%1)"/>
      <w:lvlJc w:val="left"/>
      <w:pPr>
        <w:ind w:left="4264" w:hanging="720"/>
      </w:pPr>
      <w:rPr>
        <w:rFonts w:hint="default"/>
      </w:rPr>
    </w:lvl>
    <w:lvl w:ilvl="1" w:tplc="08090019" w:tentative="1">
      <w:start w:val="1"/>
      <w:numFmt w:val="lowerLetter"/>
      <w:lvlText w:val="%2."/>
      <w:lvlJc w:val="left"/>
      <w:pPr>
        <w:ind w:left="4624" w:hanging="360"/>
      </w:pPr>
    </w:lvl>
    <w:lvl w:ilvl="2" w:tplc="0809001B" w:tentative="1">
      <w:start w:val="1"/>
      <w:numFmt w:val="lowerRoman"/>
      <w:lvlText w:val="%3."/>
      <w:lvlJc w:val="right"/>
      <w:pPr>
        <w:ind w:left="5344" w:hanging="180"/>
      </w:pPr>
    </w:lvl>
    <w:lvl w:ilvl="3" w:tplc="0809000F" w:tentative="1">
      <w:start w:val="1"/>
      <w:numFmt w:val="decimal"/>
      <w:lvlText w:val="%4."/>
      <w:lvlJc w:val="left"/>
      <w:pPr>
        <w:ind w:left="6064" w:hanging="360"/>
      </w:pPr>
    </w:lvl>
    <w:lvl w:ilvl="4" w:tplc="08090019" w:tentative="1">
      <w:start w:val="1"/>
      <w:numFmt w:val="lowerLetter"/>
      <w:lvlText w:val="%5."/>
      <w:lvlJc w:val="left"/>
      <w:pPr>
        <w:ind w:left="6784" w:hanging="360"/>
      </w:pPr>
    </w:lvl>
    <w:lvl w:ilvl="5" w:tplc="0809001B" w:tentative="1">
      <w:start w:val="1"/>
      <w:numFmt w:val="lowerRoman"/>
      <w:lvlText w:val="%6."/>
      <w:lvlJc w:val="right"/>
      <w:pPr>
        <w:ind w:left="7504" w:hanging="180"/>
      </w:pPr>
    </w:lvl>
    <w:lvl w:ilvl="6" w:tplc="0809000F" w:tentative="1">
      <w:start w:val="1"/>
      <w:numFmt w:val="decimal"/>
      <w:lvlText w:val="%7."/>
      <w:lvlJc w:val="left"/>
      <w:pPr>
        <w:ind w:left="8224" w:hanging="360"/>
      </w:pPr>
    </w:lvl>
    <w:lvl w:ilvl="7" w:tplc="08090019" w:tentative="1">
      <w:start w:val="1"/>
      <w:numFmt w:val="lowerLetter"/>
      <w:lvlText w:val="%8."/>
      <w:lvlJc w:val="left"/>
      <w:pPr>
        <w:ind w:left="8944" w:hanging="360"/>
      </w:pPr>
    </w:lvl>
    <w:lvl w:ilvl="8" w:tplc="0809001B" w:tentative="1">
      <w:start w:val="1"/>
      <w:numFmt w:val="lowerRoman"/>
      <w:lvlText w:val="%9."/>
      <w:lvlJc w:val="right"/>
      <w:pPr>
        <w:ind w:left="9664" w:hanging="180"/>
      </w:pPr>
    </w:lvl>
  </w:abstractNum>
  <w:abstractNum w:abstractNumId="17"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789"/>
        </w:tabs>
        <w:ind w:left="1789"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8" w15:restartNumberingAfterBreak="0">
    <w:nsid w:val="5CE44F0F"/>
    <w:multiLevelType w:val="hybridMultilevel"/>
    <w:tmpl w:val="31BEA3EE"/>
    <w:lvl w:ilvl="0" w:tplc="125A6C9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494490"/>
    <w:multiLevelType w:val="hybridMultilevel"/>
    <w:tmpl w:val="8960C3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pStyle w:val="TSOLScheduleMainSectionX1BOLD"/>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2E2433"/>
    <w:multiLevelType w:val="hybridMultilevel"/>
    <w:tmpl w:val="F3A45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976297D"/>
    <w:multiLevelType w:val="hybridMultilevel"/>
    <w:tmpl w:val="39FA9124"/>
    <w:lvl w:ilvl="0" w:tplc="B0B6C9DA">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2936E4"/>
    <w:multiLevelType w:val="multilevel"/>
    <w:tmpl w:val="B3BCCA22"/>
    <w:lvl w:ilvl="0">
      <w:start w:val="1"/>
      <w:numFmt w:val="decimal"/>
      <w:pStyle w:val="GPSL1CLAUSEHEADING"/>
      <w:lvlText w:val="%1."/>
      <w:lvlJc w:val="left"/>
      <w:pPr>
        <w:ind w:left="644" w:hanging="360"/>
      </w:pPr>
      <w:rPr>
        <w:rFonts w:hint="default"/>
        <w:i w:val="0"/>
      </w:rPr>
    </w:lvl>
    <w:lvl w:ilvl="1">
      <w:start w:val="1"/>
      <w:numFmt w:val="decimal"/>
      <w:pStyle w:val="GPSL2numberedclause"/>
      <w:isLgl/>
      <w:lvlText w:val="%1.%2"/>
      <w:lvlJc w:val="left"/>
      <w:pPr>
        <w:ind w:left="1353"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GPSL5numberedclause"/>
      <w:isLgl/>
      <w:lvlText w:val="%1.%2.%3.%4.%5"/>
      <w:lvlJc w:val="left"/>
      <w:pPr>
        <w:ind w:left="5192" w:hanging="1080"/>
      </w:pPr>
      <w:rPr>
        <w:rFonts w:hint="default"/>
      </w:rPr>
    </w:lvl>
    <w:lvl w:ilvl="5">
      <w:start w:val="1"/>
      <w:numFmt w:val="decimal"/>
      <w:pStyle w:val="GPSL6numbered"/>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pStyle w:val="NonNumberedHeading1"/>
      <w:lvlText w:val="(%9)"/>
      <w:lvlJc w:val="left"/>
      <w:pPr>
        <w:tabs>
          <w:tab w:val="num" w:pos="7198"/>
        </w:tabs>
        <w:ind w:left="6838" w:hanging="720"/>
      </w:pPr>
      <w:rPr>
        <w:rFonts w:hint="default"/>
        <w:b w:val="0"/>
        <w:i w:val="0"/>
      </w:rPr>
    </w:lvl>
  </w:abstractNum>
  <w:num w:numId="1">
    <w:abstractNumId w:val="10"/>
  </w:num>
  <w:num w:numId="2">
    <w:abstractNumId w:val="2"/>
  </w:num>
  <w:num w:numId="3">
    <w:abstractNumId w:val="17"/>
  </w:num>
  <w:num w:numId="4">
    <w:abstractNumId w:val="9"/>
  </w:num>
  <w:num w:numId="5">
    <w:abstractNumId w:val="24"/>
  </w:num>
  <w:num w:numId="6">
    <w:abstractNumId w:val="12"/>
  </w:num>
  <w:num w:numId="7">
    <w:abstractNumId w:val="23"/>
  </w:num>
  <w:num w:numId="8">
    <w:abstractNumId w:val="22"/>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23"/>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3">
    <w:abstractNumId w:val="23"/>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abstractNumId w:val="8"/>
  </w:num>
  <w:num w:numId="15">
    <w:abstractNumId w:val="4"/>
  </w:num>
  <w:num w:numId="16">
    <w:abstractNumId w:val="1"/>
  </w:num>
  <w:num w:numId="17">
    <w:abstractNumId w:val="3"/>
  </w:num>
  <w:num w:numId="18">
    <w:abstractNumId w:val="7"/>
  </w:num>
  <w:num w:numId="19">
    <w:abstractNumId w:val="13"/>
  </w:num>
  <w:num w:numId="20">
    <w:abstractNumId w:val="5"/>
  </w:num>
  <w:num w:numId="21">
    <w:abstractNumId w:val="23"/>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2">
    <w:abstractNumId w:val="21"/>
  </w:num>
  <w:num w:numId="23">
    <w:abstractNumId w:val="16"/>
  </w:num>
  <w:num w:numId="24">
    <w:abstractNumId w:val="0"/>
  </w:num>
  <w:num w:numId="25">
    <w:abstractNumId w:val="19"/>
  </w:num>
  <w:num w:numId="26">
    <w:abstractNumId w:val="11"/>
  </w:num>
  <w:num w:numId="27">
    <w:abstractNumId w:val="18"/>
  </w:num>
  <w:num w:numId="28">
    <w:abstractNumId w:val="17"/>
  </w:num>
  <w:num w:numId="29">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01853"/>
    <w:rsid w:val="000038AF"/>
    <w:rsid w:val="000046A1"/>
    <w:rsid w:val="000069C6"/>
    <w:rsid w:val="000329AD"/>
    <w:rsid w:val="000456CA"/>
    <w:rsid w:val="00050557"/>
    <w:rsid w:val="00063D2C"/>
    <w:rsid w:val="000721A6"/>
    <w:rsid w:val="000734B8"/>
    <w:rsid w:val="000754FF"/>
    <w:rsid w:val="0007796E"/>
    <w:rsid w:val="00077BE3"/>
    <w:rsid w:val="00081DE3"/>
    <w:rsid w:val="000845B7"/>
    <w:rsid w:val="00095D8A"/>
    <w:rsid w:val="000A1B6F"/>
    <w:rsid w:val="000A6E66"/>
    <w:rsid w:val="000B03A5"/>
    <w:rsid w:val="000B6E37"/>
    <w:rsid w:val="000C1C99"/>
    <w:rsid w:val="000C4F41"/>
    <w:rsid w:val="000C4F68"/>
    <w:rsid w:val="000D1B22"/>
    <w:rsid w:val="000D7A38"/>
    <w:rsid w:val="000E00C4"/>
    <w:rsid w:val="000E2078"/>
    <w:rsid w:val="000E4037"/>
    <w:rsid w:val="000E4D52"/>
    <w:rsid w:val="000E7039"/>
    <w:rsid w:val="000F07AF"/>
    <w:rsid w:val="001018D0"/>
    <w:rsid w:val="00107AB3"/>
    <w:rsid w:val="00127778"/>
    <w:rsid w:val="00134D96"/>
    <w:rsid w:val="0013761F"/>
    <w:rsid w:val="00137A24"/>
    <w:rsid w:val="0014090F"/>
    <w:rsid w:val="00141C46"/>
    <w:rsid w:val="00143CD6"/>
    <w:rsid w:val="001542BA"/>
    <w:rsid w:val="001613B3"/>
    <w:rsid w:val="00174BFF"/>
    <w:rsid w:val="001805DE"/>
    <w:rsid w:val="00193366"/>
    <w:rsid w:val="001939E4"/>
    <w:rsid w:val="00196EFE"/>
    <w:rsid w:val="001A0850"/>
    <w:rsid w:val="001B195C"/>
    <w:rsid w:val="001B3F91"/>
    <w:rsid w:val="001B52D3"/>
    <w:rsid w:val="001B6E2F"/>
    <w:rsid w:val="001B7A33"/>
    <w:rsid w:val="001C2D77"/>
    <w:rsid w:val="001D210D"/>
    <w:rsid w:val="001D259C"/>
    <w:rsid w:val="001D30C8"/>
    <w:rsid w:val="001D3403"/>
    <w:rsid w:val="001D53D6"/>
    <w:rsid w:val="001E289A"/>
    <w:rsid w:val="001E6BAF"/>
    <w:rsid w:val="001F080A"/>
    <w:rsid w:val="001F2B0D"/>
    <w:rsid w:val="002059B6"/>
    <w:rsid w:val="002207DF"/>
    <w:rsid w:val="00223FBD"/>
    <w:rsid w:val="0022544E"/>
    <w:rsid w:val="00231F35"/>
    <w:rsid w:val="00232450"/>
    <w:rsid w:val="0023485C"/>
    <w:rsid w:val="00235A48"/>
    <w:rsid w:val="0023793C"/>
    <w:rsid w:val="00247C4C"/>
    <w:rsid w:val="00252420"/>
    <w:rsid w:val="002568EF"/>
    <w:rsid w:val="00262F32"/>
    <w:rsid w:val="002645A4"/>
    <w:rsid w:val="0027241C"/>
    <w:rsid w:val="002879E4"/>
    <w:rsid w:val="002907D6"/>
    <w:rsid w:val="00296A42"/>
    <w:rsid w:val="00296FBA"/>
    <w:rsid w:val="002B16B3"/>
    <w:rsid w:val="002C1FEF"/>
    <w:rsid w:val="002C34A4"/>
    <w:rsid w:val="002C3D89"/>
    <w:rsid w:val="002C493A"/>
    <w:rsid w:val="002E2DB9"/>
    <w:rsid w:val="002E74C4"/>
    <w:rsid w:val="0030173F"/>
    <w:rsid w:val="00302FC5"/>
    <w:rsid w:val="00304F85"/>
    <w:rsid w:val="00307DA1"/>
    <w:rsid w:val="003130E7"/>
    <w:rsid w:val="00313227"/>
    <w:rsid w:val="0031458C"/>
    <w:rsid w:val="0032169F"/>
    <w:rsid w:val="00333003"/>
    <w:rsid w:val="00336C72"/>
    <w:rsid w:val="00352A21"/>
    <w:rsid w:val="003567B2"/>
    <w:rsid w:val="00357D66"/>
    <w:rsid w:val="003669CF"/>
    <w:rsid w:val="00371536"/>
    <w:rsid w:val="00372391"/>
    <w:rsid w:val="00372B38"/>
    <w:rsid w:val="0038202D"/>
    <w:rsid w:val="003858F4"/>
    <w:rsid w:val="003A2C1E"/>
    <w:rsid w:val="003A358E"/>
    <w:rsid w:val="003A6B62"/>
    <w:rsid w:val="003A755F"/>
    <w:rsid w:val="003B315A"/>
    <w:rsid w:val="003B3B44"/>
    <w:rsid w:val="003B7699"/>
    <w:rsid w:val="003C1E78"/>
    <w:rsid w:val="003E086A"/>
    <w:rsid w:val="003E0C77"/>
    <w:rsid w:val="003F33E9"/>
    <w:rsid w:val="004037F9"/>
    <w:rsid w:val="00403913"/>
    <w:rsid w:val="00411BFB"/>
    <w:rsid w:val="00422DA3"/>
    <w:rsid w:val="004269A2"/>
    <w:rsid w:val="004272C9"/>
    <w:rsid w:val="004303D1"/>
    <w:rsid w:val="004351AA"/>
    <w:rsid w:val="0043752D"/>
    <w:rsid w:val="004440BE"/>
    <w:rsid w:val="00444B00"/>
    <w:rsid w:val="00454F1B"/>
    <w:rsid w:val="00457824"/>
    <w:rsid w:val="00465B72"/>
    <w:rsid w:val="0047232D"/>
    <w:rsid w:val="00480C8C"/>
    <w:rsid w:val="004830FE"/>
    <w:rsid w:val="004A3F53"/>
    <w:rsid w:val="004A7B97"/>
    <w:rsid w:val="004A7C57"/>
    <w:rsid w:val="004B162C"/>
    <w:rsid w:val="004C0965"/>
    <w:rsid w:val="004C3B7F"/>
    <w:rsid w:val="004E48C0"/>
    <w:rsid w:val="004E6EF8"/>
    <w:rsid w:val="004E794C"/>
    <w:rsid w:val="004F4317"/>
    <w:rsid w:val="004F5AF4"/>
    <w:rsid w:val="00503196"/>
    <w:rsid w:val="005064C7"/>
    <w:rsid w:val="00510FEF"/>
    <w:rsid w:val="0051439F"/>
    <w:rsid w:val="0052240B"/>
    <w:rsid w:val="00530841"/>
    <w:rsid w:val="0053434C"/>
    <w:rsid w:val="00534E19"/>
    <w:rsid w:val="00535FD6"/>
    <w:rsid w:val="005439A0"/>
    <w:rsid w:val="00552A92"/>
    <w:rsid w:val="0055374E"/>
    <w:rsid w:val="0056506A"/>
    <w:rsid w:val="00565071"/>
    <w:rsid w:val="005671D2"/>
    <w:rsid w:val="005678D9"/>
    <w:rsid w:val="005773E4"/>
    <w:rsid w:val="00581865"/>
    <w:rsid w:val="00586650"/>
    <w:rsid w:val="00592569"/>
    <w:rsid w:val="00595C21"/>
    <w:rsid w:val="00597017"/>
    <w:rsid w:val="005A0272"/>
    <w:rsid w:val="005A3345"/>
    <w:rsid w:val="005A4375"/>
    <w:rsid w:val="005A4C63"/>
    <w:rsid w:val="005B26B6"/>
    <w:rsid w:val="005B6F23"/>
    <w:rsid w:val="005C1302"/>
    <w:rsid w:val="005C3DDF"/>
    <w:rsid w:val="005D325D"/>
    <w:rsid w:val="005D62C8"/>
    <w:rsid w:val="005D671B"/>
    <w:rsid w:val="005E50C6"/>
    <w:rsid w:val="005E7CC6"/>
    <w:rsid w:val="006026CF"/>
    <w:rsid w:val="00605C67"/>
    <w:rsid w:val="006134BB"/>
    <w:rsid w:val="00626EC8"/>
    <w:rsid w:val="0063027B"/>
    <w:rsid w:val="00633E4C"/>
    <w:rsid w:val="00634C07"/>
    <w:rsid w:val="006367FE"/>
    <w:rsid w:val="006431F3"/>
    <w:rsid w:val="00643520"/>
    <w:rsid w:val="0065485C"/>
    <w:rsid w:val="00654E12"/>
    <w:rsid w:val="00660DB1"/>
    <w:rsid w:val="006721AC"/>
    <w:rsid w:val="00672C5E"/>
    <w:rsid w:val="00690139"/>
    <w:rsid w:val="006935CC"/>
    <w:rsid w:val="006A0B6D"/>
    <w:rsid w:val="006C7085"/>
    <w:rsid w:val="006C74A0"/>
    <w:rsid w:val="006E4A4F"/>
    <w:rsid w:val="006E54D1"/>
    <w:rsid w:val="006F674D"/>
    <w:rsid w:val="006F706F"/>
    <w:rsid w:val="007129B6"/>
    <w:rsid w:val="00715753"/>
    <w:rsid w:val="00717A3A"/>
    <w:rsid w:val="0072312B"/>
    <w:rsid w:val="00732474"/>
    <w:rsid w:val="00742436"/>
    <w:rsid w:val="00745886"/>
    <w:rsid w:val="007508B1"/>
    <w:rsid w:val="007538B5"/>
    <w:rsid w:val="007566FC"/>
    <w:rsid w:val="007604F6"/>
    <w:rsid w:val="0077790B"/>
    <w:rsid w:val="00782750"/>
    <w:rsid w:val="007A3495"/>
    <w:rsid w:val="007B6D36"/>
    <w:rsid w:val="007C1A0F"/>
    <w:rsid w:val="007C1C86"/>
    <w:rsid w:val="007C3D08"/>
    <w:rsid w:val="007D2A30"/>
    <w:rsid w:val="007D3586"/>
    <w:rsid w:val="007E55B6"/>
    <w:rsid w:val="007F31A9"/>
    <w:rsid w:val="008045F2"/>
    <w:rsid w:val="00804F79"/>
    <w:rsid w:val="00815751"/>
    <w:rsid w:val="0081764A"/>
    <w:rsid w:val="00820870"/>
    <w:rsid w:val="008214C2"/>
    <w:rsid w:val="00826FAF"/>
    <w:rsid w:val="00832A35"/>
    <w:rsid w:val="00832BA3"/>
    <w:rsid w:val="008333A0"/>
    <w:rsid w:val="00833E5A"/>
    <w:rsid w:val="00835F84"/>
    <w:rsid w:val="00836D81"/>
    <w:rsid w:val="00837DEC"/>
    <w:rsid w:val="008422DC"/>
    <w:rsid w:val="0085141A"/>
    <w:rsid w:val="00857B9B"/>
    <w:rsid w:val="008645EC"/>
    <w:rsid w:val="008675C6"/>
    <w:rsid w:val="0087119C"/>
    <w:rsid w:val="00876C27"/>
    <w:rsid w:val="00891A7E"/>
    <w:rsid w:val="00897EDE"/>
    <w:rsid w:val="008A7E4D"/>
    <w:rsid w:val="008C764A"/>
    <w:rsid w:val="008D038D"/>
    <w:rsid w:val="008D0E8D"/>
    <w:rsid w:val="008D50A5"/>
    <w:rsid w:val="008D6204"/>
    <w:rsid w:val="008E07C3"/>
    <w:rsid w:val="008F444D"/>
    <w:rsid w:val="008F7BB9"/>
    <w:rsid w:val="009021A6"/>
    <w:rsid w:val="00910DF5"/>
    <w:rsid w:val="009221F8"/>
    <w:rsid w:val="00923283"/>
    <w:rsid w:val="0092767D"/>
    <w:rsid w:val="00930399"/>
    <w:rsid w:val="009317C3"/>
    <w:rsid w:val="00933A34"/>
    <w:rsid w:val="00936254"/>
    <w:rsid w:val="00937459"/>
    <w:rsid w:val="00940326"/>
    <w:rsid w:val="00941FD1"/>
    <w:rsid w:val="00954D49"/>
    <w:rsid w:val="00957EAE"/>
    <w:rsid w:val="00973B98"/>
    <w:rsid w:val="0098406B"/>
    <w:rsid w:val="0099506F"/>
    <w:rsid w:val="009B2022"/>
    <w:rsid w:val="009B69D3"/>
    <w:rsid w:val="009C28CE"/>
    <w:rsid w:val="009C46B7"/>
    <w:rsid w:val="009C5538"/>
    <w:rsid w:val="009E46AE"/>
    <w:rsid w:val="009F169D"/>
    <w:rsid w:val="00A103FE"/>
    <w:rsid w:val="00A1340B"/>
    <w:rsid w:val="00A24EE2"/>
    <w:rsid w:val="00A30683"/>
    <w:rsid w:val="00A42624"/>
    <w:rsid w:val="00A57955"/>
    <w:rsid w:val="00A76BE5"/>
    <w:rsid w:val="00A85DD7"/>
    <w:rsid w:val="00AA3128"/>
    <w:rsid w:val="00AB2759"/>
    <w:rsid w:val="00AD075A"/>
    <w:rsid w:val="00AF0C28"/>
    <w:rsid w:val="00AF0EBE"/>
    <w:rsid w:val="00B07CD4"/>
    <w:rsid w:val="00B15AFB"/>
    <w:rsid w:val="00B218A9"/>
    <w:rsid w:val="00B33CA5"/>
    <w:rsid w:val="00B37A5A"/>
    <w:rsid w:val="00B43009"/>
    <w:rsid w:val="00B50CE0"/>
    <w:rsid w:val="00B62CD0"/>
    <w:rsid w:val="00B642CE"/>
    <w:rsid w:val="00B8182C"/>
    <w:rsid w:val="00B85F38"/>
    <w:rsid w:val="00B96AC2"/>
    <w:rsid w:val="00BA2248"/>
    <w:rsid w:val="00BA2E2D"/>
    <w:rsid w:val="00BA4423"/>
    <w:rsid w:val="00BB5A92"/>
    <w:rsid w:val="00BB617C"/>
    <w:rsid w:val="00BC1FD4"/>
    <w:rsid w:val="00BC4DB7"/>
    <w:rsid w:val="00BE1DF3"/>
    <w:rsid w:val="00BF4072"/>
    <w:rsid w:val="00BF5985"/>
    <w:rsid w:val="00BF5E90"/>
    <w:rsid w:val="00C00C16"/>
    <w:rsid w:val="00C15BE3"/>
    <w:rsid w:val="00C16211"/>
    <w:rsid w:val="00C22FDA"/>
    <w:rsid w:val="00C6109A"/>
    <w:rsid w:val="00C63915"/>
    <w:rsid w:val="00C75B8C"/>
    <w:rsid w:val="00C862DC"/>
    <w:rsid w:val="00C90E03"/>
    <w:rsid w:val="00C97732"/>
    <w:rsid w:val="00C977C6"/>
    <w:rsid w:val="00CA3FF7"/>
    <w:rsid w:val="00CA5906"/>
    <w:rsid w:val="00CB413D"/>
    <w:rsid w:val="00CB564D"/>
    <w:rsid w:val="00CC1841"/>
    <w:rsid w:val="00CC27FC"/>
    <w:rsid w:val="00CC41B8"/>
    <w:rsid w:val="00CC6DA9"/>
    <w:rsid w:val="00CD178F"/>
    <w:rsid w:val="00CD1E77"/>
    <w:rsid w:val="00CD4278"/>
    <w:rsid w:val="00CE4F53"/>
    <w:rsid w:val="00CE7768"/>
    <w:rsid w:val="00CF6172"/>
    <w:rsid w:val="00D05BD0"/>
    <w:rsid w:val="00D0699A"/>
    <w:rsid w:val="00D140BE"/>
    <w:rsid w:val="00D20B60"/>
    <w:rsid w:val="00D30E5C"/>
    <w:rsid w:val="00D341ED"/>
    <w:rsid w:val="00D37C07"/>
    <w:rsid w:val="00D45A45"/>
    <w:rsid w:val="00D50531"/>
    <w:rsid w:val="00D54EFF"/>
    <w:rsid w:val="00D55B06"/>
    <w:rsid w:val="00D60B75"/>
    <w:rsid w:val="00D6234F"/>
    <w:rsid w:val="00D64244"/>
    <w:rsid w:val="00D73362"/>
    <w:rsid w:val="00D84DF6"/>
    <w:rsid w:val="00D85ED9"/>
    <w:rsid w:val="00D93AB2"/>
    <w:rsid w:val="00D97EC9"/>
    <w:rsid w:val="00DA06DB"/>
    <w:rsid w:val="00DA1A5E"/>
    <w:rsid w:val="00DA2A35"/>
    <w:rsid w:val="00DA2FE2"/>
    <w:rsid w:val="00DB4111"/>
    <w:rsid w:val="00DB635F"/>
    <w:rsid w:val="00DC6507"/>
    <w:rsid w:val="00DC6CCA"/>
    <w:rsid w:val="00DD0EBC"/>
    <w:rsid w:val="00DD4470"/>
    <w:rsid w:val="00DE3C0F"/>
    <w:rsid w:val="00DE67AB"/>
    <w:rsid w:val="00DE7F9C"/>
    <w:rsid w:val="00DF5BC9"/>
    <w:rsid w:val="00DF5CEC"/>
    <w:rsid w:val="00DF7AE3"/>
    <w:rsid w:val="00E15098"/>
    <w:rsid w:val="00E17C3C"/>
    <w:rsid w:val="00E26F4B"/>
    <w:rsid w:val="00E31E45"/>
    <w:rsid w:val="00E52C2D"/>
    <w:rsid w:val="00E55B2B"/>
    <w:rsid w:val="00E55C98"/>
    <w:rsid w:val="00E67491"/>
    <w:rsid w:val="00E709A1"/>
    <w:rsid w:val="00E72E9A"/>
    <w:rsid w:val="00E74C0D"/>
    <w:rsid w:val="00E75CC7"/>
    <w:rsid w:val="00E803C0"/>
    <w:rsid w:val="00E87C11"/>
    <w:rsid w:val="00EA279A"/>
    <w:rsid w:val="00EA5198"/>
    <w:rsid w:val="00EB3367"/>
    <w:rsid w:val="00EC0E2D"/>
    <w:rsid w:val="00EF0F57"/>
    <w:rsid w:val="00EF2BC5"/>
    <w:rsid w:val="00EF317F"/>
    <w:rsid w:val="00EF407F"/>
    <w:rsid w:val="00EF4DC9"/>
    <w:rsid w:val="00F050DF"/>
    <w:rsid w:val="00F07998"/>
    <w:rsid w:val="00F3051B"/>
    <w:rsid w:val="00F32757"/>
    <w:rsid w:val="00F3520E"/>
    <w:rsid w:val="00F4274F"/>
    <w:rsid w:val="00F42EFD"/>
    <w:rsid w:val="00F46B70"/>
    <w:rsid w:val="00F4766B"/>
    <w:rsid w:val="00F47FD2"/>
    <w:rsid w:val="00F62DCB"/>
    <w:rsid w:val="00F670A3"/>
    <w:rsid w:val="00F679EE"/>
    <w:rsid w:val="00F70786"/>
    <w:rsid w:val="00F71EE2"/>
    <w:rsid w:val="00F7674F"/>
    <w:rsid w:val="00F80A28"/>
    <w:rsid w:val="00FB3C86"/>
    <w:rsid w:val="00FB44D8"/>
    <w:rsid w:val="00FC6925"/>
    <w:rsid w:val="00FD3230"/>
    <w:rsid w:val="00FD59F0"/>
    <w:rsid w:val="00FD79F4"/>
    <w:rsid w:val="00FE1FA2"/>
    <w:rsid w:val="00FF6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80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E67491"/>
    <w:pPr>
      <w:keepNext/>
      <w:numPr>
        <w:numId w:val="3"/>
      </w:numPr>
      <w:adjustRightInd w:val="0"/>
      <w:spacing w:after="240"/>
      <w:jc w:val="both"/>
      <w:outlineLvl w:val="0"/>
    </w:pPr>
    <w:rPr>
      <w:rFonts w:ascii="Arial" w:eastAsia="STZhongsong" w:hAnsi="Arial"/>
      <w:b/>
      <w:caps/>
      <w:sz w:val="22"/>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E67491"/>
    <w:pPr>
      <w:numPr>
        <w:ilvl w:val="1"/>
        <w:numId w:val="3"/>
      </w:numPr>
      <w:adjustRightInd w:val="0"/>
      <w:spacing w:after="240"/>
      <w:jc w:val="both"/>
      <w:outlineLvl w:val="1"/>
    </w:pPr>
    <w:rPr>
      <w:rFonts w:ascii="Arial" w:eastAsia="STZhongsong" w:hAnsi="Arial"/>
      <w:sz w:val="22"/>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E67491"/>
    <w:pPr>
      <w:numPr>
        <w:ilvl w:val="2"/>
        <w:numId w:val="3"/>
      </w:numPr>
      <w:adjustRightInd w:val="0"/>
      <w:spacing w:after="240"/>
      <w:jc w:val="both"/>
      <w:outlineLvl w:val="2"/>
    </w:pPr>
    <w:rPr>
      <w:rFonts w:ascii="Arial" w:eastAsia="STZhongsong" w:hAnsi="Arial"/>
      <w:sz w:val="22"/>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67491"/>
    <w:pPr>
      <w:numPr>
        <w:ilvl w:val="3"/>
        <w:numId w:val="3"/>
      </w:numPr>
      <w:adjustRightInd w:val="0"/>
      <w:spacing w:after="240"/>
      <w:jc w:val="both"/>
      <w:outlineLvl w:val="3"/>
    </w:pPr>
    <w:rPr>
      <w:rFonts w:ascii="Arial" w:eastAsia="STZhongsong" w:hAnsi="Arial"/>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link w:val="Heading5Char"/>
    <w:qFormat/>
    <w:rsid w:val="00E67491"/>
    <w:pPr>
      <w:numPr>
        <w:ilvl w:val="4"/>
        <w:numId w:val="3"/>
      </w:numPr>
      <w:adjustRightInd w:val="0"/>
      <w:spacing w:after="240"/>
      <w:jc w:val="both"/>
      <w:outlineLvl w:val="4"/>
    </w:pPr>
    <w:rPr>
      <w:rFonts w:ascii="Arial" w:eastAsia="STZhongsong" w:hAnsi="Arial"/>
      <w:sz w:val="22"/>
      <w:szCs w:val="20"/>
      <w:lang w:eastAsia="zh-CN"/>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Normal"/>
    <w:link w:val="Heading6Char"/>
    <w:qFormat/>
    <w:rsid w:val="00E67491"/>
    <w:pPr>
      <w:numPr>
        <w:ilvl w:val="5"/>
        <w:numId w:val="3"/>
      </w:numPr>
      <w:adjustRightInd w:val="0"/>
      <w:spacing w:after="240"/>
      <w:jc w:val="both"/>
      <w:outlineLvl w:val="5"/>
    </w:pPr>
    <w:rPr>
      <w:rFonts w:ascii="Arial" w:eastAsia="STZhongsong" w:hAnsi="Arial"/>
      <w:sz w:val="22"/>
      <w:szCs w:val="20"/>
      <w:lang w:eastAsia="zh-CN"/>
    </w:rPr>
  </w:style>
  <w:style w:type="paragraph" w:styleId="Heading7">
    <w:name w:val="heading 7"/>
    <w:aliases w:val="Heading 7 (Do Not Use),Heading 7(unused),Legal Level 1.1.,L2 PIP,Lev 7,H7DO NOT USE,PA Appendix Major,TSOL 6th Level X.1.1.1.1,Blank 3,Appendix Major,Comments,Cover"/>
    <w:basedOn w:val="Normal"/>
    <w:link w:val="Heading7Char"/>
    <w:qFormat/>
    <w:rsid w:val="00E67491"/>
    <w:pPr>
      <w:numPr>
        <w:ilvl w:val="6"/>
        <w:numId w:val="3"/>
      </w:numPr>
      <w:adjustRightInd w:val="0"/>
      <w:spacing w:after="240"/>
      <w:jc w:val="both"/>
      <w:outlineLvl w:val="6"/>
    </w:pPr>
    <w:rPr>
      <w:rFonts w:ascii="Arial" w:eastAsia="STZhongsong" w:hAnsi="Arial"/>
      <w:sz w:val="22"/>
      <w:szCs w:val="20"/>
      <w:lang w:eastAsia="zh-CN"/>
    </w:rPr>
  </w:style>
  <w:style w:type="paragraph" w:styleId="Heading8">
    <w:name w:val="heading 8"/>
    <w:aliases w:val="Heading 8 (Do Not Use),Legal Level 1.1.1.,Lev 8,h8 DO NOT USE,PA Appendix Minor,TSOL 7th Level X.1.1.1.1.1"/>
    <w:basedOn w:val="Normal"/>
    <w:link w:val="Heading8Char"/>
    <w:qFormat/>
    <w:rsid w:val="00E67491"/>
    <w:pPr>
      <w:numPr>
        <w:ilvl w:val="7"/>
        <w:numId w:val="3"/>
      </w:numPr>
      <w:adjustRightInd w:val="0"/>
      <w:spacing w:after="240"/>
      <w:jc w:val="both"/>
      <w:outlineLvl w:val="7"/>
    </w:pPr>
    <w:rPr>
      <w:rFonts w:ascii="Arial" w:eastAsia="STZhongsong" w:hAnsi="Arial"/>
      <w:sz w:val="22"/>
      <w:szCs w:val="20"/>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E67491"/>
    <w:pPr>
      <w:numPr>
        <w:ilvl w:val="8"/>
        <w:numId w:val="3"/>
      </w:numPr>
      <w:adjustRightInd w:val="0"/>
      <w:spacing w:after="240"/>
      <w:jc w:val="both"/>
      <w:outlineLvl w:val="8"/>
    </w:pPr>
    <w:rPr>
      <w:rFonts w:ascii="Arial" w:eastAsia="STZhongsong" w:hAnsi="Arial"/>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uiPriority w:val="34"/>
    <w:qFormat/>
    <w:rsid w:val="000B03A5"/>
    <w:pPr>
      <w:ind w:left="720"/>
    </w:pPr>
  </w:style>
  <w:style w:type="paragraph" w:styleId="BalloonText">
    <w:name w:val="Balloon Text"/>
    <w:basedOn w:val="Normal"/>
    <w:link w:val="BalloonTextChar"/>
    <w:semiHidden/>
    <w:unhideWhenUsed/>
    <w:rsid w:val="000B03A5"/>
    <w:rPr>
      <w:rFonts w:ascii="Tahoma" w:hAnsi="Tahoma" w:cs="Tahoma"/>
      <w:sz w:val="16"/>
      <w:szCs w:val="16"/>
    </w:rPr>
  </w:style>
  <w:style w:type="character" w:customStyle="1" w:styleId="BalloonTextChar">
    <w:name w:val="Balloon Text Char"/>
    <w:basedOn w:val="DefaultParagraphFont"/>
    <w:link w:val="BalloonText"/>
    <w:semiHidden/>
    <w:rsid w:val="000B03A5"/>
    <w:rPr>
      <w:rFonts w:ascii="Tahoma" w:hAnsi="Tahoma" w:cs="Tahoma"/>
      <w:sz w:val="16"/>
      <w:szCs w:val="16"/>
      <w:lang w:val="en-US"/>
    </w:rPr>
  </w:style>
  <w:style w:type="character" w:styleId="PlaceholderText">
    <w:name w:val="Placeholder Text"/>
    <w:basedOn w:val="DefaultParagraphFont"/>
    <w:uiPriority w:val="99"/>
    <w:semiHidden/>
    <w:rsid w:val="00077BE3"/>
    <w:rPr>
      <w:color w:val="808080"/>
    </w:rPr>
  </w:style>
  <w:style w:type="table" w:styleId="TableGrid">
    <w:name w:val="Table Grid"/>
    <w:basedOn w:val="TableNormal"/>
    <w:uiPriority w:val="39"/>
    <w:rsid w:val="008D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6935CC"/>
    <w:rPr>
      <w:sz w:val="16"/>
      <w:szCs w:val="16"/>
    </w:rPr>
  </w:style>
  <w:style w:type="paragraph" w:styleId="CommentText">
    <w:name w:val="annotation text"/>
    <w:basedOn w:val="Normal"/>
    <w:link w:val="CommentTextChar"/>
    <w:uiPriority w:val="99"/>
    <w:unhideWhenUsed/>
    <w:rsid w:val="006935CC"/>
    <w:rPr>
      <w:sz w:val="20"/>
      <w:szCs w:val="20"/>
    </w:rPr>
  </w:style>
  <w:style w:type="character" w:customStyle="1" w:styleId="CommentTextChar">
    <w:name w:val="Comment Text Char"/>
    <w:basedOn w:val="DefaultParagraphFont"/>
    <w:link w:val="CommentText"/>
    <w:uiPriority w:val="99"/>
    <w:rsid w:val="006935CC"/>
    <w:rPr>
      <w:lang w:val="en-US"/>
    </w:rPr>
  </w:style>
  <w:style w:type="paragraph" w:styleId="CommentSubject">
    <w:name w:val="annotation subject"/>
    <w:basedOn w:val="CommentText"/>
    <w:next w:val="CommentText"/>
    <w:link w:val="CommentSubjectChar"/>
    <w:semiHidden/>
    <w:unhideWhenUsed/>
    <w:rsid w:val="006935CC"/>
    <w:rPr>
      <w:b/>
      <w:bCs/>
    </w:rPr>
  </w:style>
  <w:style w:type="character" w:customStyle="1" w:styleId="CommentSubjectChar">
    <w:name w:val="Comment Subject Char"/>
    <w:basedOn w:val="CommentTextChar"/>
    <w:link w:val="CommentSubject"/>
    <w:semiHidden/>
    <w:rsid w:val="006935CC"/>
    <w:rPr>
      <w:b/>
      <w:bCs/>
      <w:lang w:val="en-US"/>
    </w:rPr>
  </w:style>
  <w:style w:type="paragraph" w:styleId="NormalWeb">
    <w:name w:val="Normal (Web)"/>
    <w:basedOn w:val="Normal"/>
    <w:uiPriority w:val="99"/>
    <w:unhideWhenUsed/>
    <w:rsid w:val="002C493A"/>
    <w:pPr>
      <w:spacing w:before="100" w:beforeAutospacing="1" w:after="100" w:afterAutospacing="1"/>
    </w:pPr>
    <w:rPr>
      <w:rFonts w:ascii="Times New Roman" w:eastAsiaTheme="minorEastAsia" w:hAnsi="Times New Roman"/>
      <w:lang w:eastAsia="en-GB"/>
    </w:rPr>
  </w:style>
  <w:style w:type="paragraph" w:styleId="EndnoteText">
    <w:name w:val="endnote text"/>
    <w:basedOn w:val="Normal"/>
    <w:link w:val="EndnoteTextChar"/>
    <w:uiPriority w:val="99"/>
    <w:semiHidden/>
    <w:unhideWhenUsed/>
    <w:rsid w:val="009E46AE"/>
    <w:rPr>
      <w:sz w:val="20"/>
      <w:szCs w:val="20"/>
    </w:rPr>
  </w:style>
  <w:style w:type="character" w:customStyle="1" w:styleId="EndnoteTextChar">
    <w:name w:val="Endnote Text Char"/>
    <w:basedOn w:val="DefaultParagraphFont"/>
    <w:link w:val="EndnoteText"/>
    <w:uiPriority w:val="99"/>
    <w:semiHidden/>
    <w:rsid w:val="009E46AE"/>
  </w:style>
  <w:style w:type="character" w:styleId="EndnoteReference">
    <w:name w:val="endnote reference"/>
    <w:basedOn w:val="DefaultParagraphFont"/>
    <w:uiPriority w:val="99"/>
    <w:semiHidden/>
    <w:unhideWhenUsed/>
    <w:rsid w:val="009E46AE"/>
    <w:rPr>
      <w:vertAlign w:val="superscript"/>
    </w:rPr>
  </w:style>
  <w:style w:type="paragraph" w:styleId="FootnoteText">
    <w:name w:val="footnote text"/>
    <w:basedOn w:val="Normal"/>
    <w:link w:val="FootnoteTextChar"/>
    <w:semiHidden/>
    <w:unhideWhenUsed/>
    <w:rsid w:val="009E46AE"/>
    <w:rPr>
      <w:sz w:val="20"/>
      <w:szCs w:val="20"/>
    </w:rPr>
  </w:style>
  <w:style w:type="character" w:customStyle="1" w:styleId="FootnoteTextChar">
    <w:name w:val="Footnote Text Char"/>
    <w:basedOn w:val="DefaultParagraphFont"/>
    <w:link w:val="FootnoteText"/>
    <w:semiHidden/>
    <w:rsid w:val="009E46AE"/>
  </w:style>
  <w:style w:type="character" w:styleId="FootnoteReference">
    <w:name w:val="footnote reference"/>
    <w:basedOn w:val="DefaultParagraphFont"/>
    <w:unhideWhenUsed/>
    <w:rsid w:val="009E46AE"/>
    <w:rPr>
      <w:vertAlign w:val="superscript"/>
    </w:rPr>
  </w:style>
  <w:style w:type="paragraph" w:styleId="Revision">
    <w:name w:val="Revision"/>
    <w:hidden/>
    <w:uiPriority w:val="99"/>
    <w:semiHidden/>
    <w:rsid w:val="009E46AE"/>
    <w:rPr>
      <w:sz w:val="24"/>
      <w:szCs w:val="24"/>
    </w:rPr>
  </w:style>
  <w:style w:type="character" w:styleId="Hyperlink">
    <w:name w:val="Hyperlink"/>
    <w:basedOn w:val="DefaultParagraphFont"/>
    <w:uiPriority w:val="99"/>
    <w:unhideWhenUsed/>
    <w:rsid w:val="00403913"/>
    <w:rPr>
      <w:color w:val="0000FF"/>
      <w:u w:val="single"/>
    </w:rPr>
  </w:style>
  <w:style w:type="paragraph" w:customStyle="1" w:styleId="ORDERFORML1PraraNo">
    <w:name w:val="ORDER FORM L1 Prara No"/>
    <w:basedOn w:val="Normal"/>
    <w:link w:val="ORDERFORML1PraraNoChar"/>
    <w:qFormat/>
    <w:rsid w:val="00535FD6"/>
    <w:pPr>
      <w:numPr>
        <w:numId w:val="1"/>
      </w:numPr>
      <w:adjustRightInd w:val="0"/>
      <w:spacing w:before="240" w:after="240"/>
      <w:ind w:left="426" w:hanging="426"/>
      <w:jc w:val="both"/>
    </w:pPr>
    <w:rPr>
      <w:rFonts w:ascii="Arial" w:eastAsia="STZhongsong" w:hAnsi="Arial"/>
      <w:b/>
      <w:caps/>
      <w:sz w:val="22"/>
      <w:szCs w:val="22"/>
      <w:lang w:val="x-none" w:eastAsia="zh-CN"/>
    </w:rPr>
  </w:style>
  <w:style w:type="paragraph" w:customStyle="1" w:styleId="ORDERFORML2Title">
    <w:name w:val="ORDER FORM L2 Title"/>
    <w:basedOn w:val="Normal"/>
    <w:link w:val="ORDERFORML2TitleChar"/>
    <w:qFormat/>
    <w:rsid w:val="00535FD6"/>
    <w:pPr>
      <w:numPr>
        <w:ilvl w:val="1"/>
        <w:numId w:val="1"/>
      </w:numPr>
      <w:adjustRightInd w:val="0"/>
      <w:spacing w:after="120"/>
      <w:jc w:val="both"/>
    </w:pPr>
    <w:rPr>
      <w:rFonts w:ascii="Arial" w:eastAsia="STZhongsong" w:hAnsi="Arial"/>
      <w:b/>
      <w:sz w:val="22"/>
      <w:szCs w:val="22"/>
      <w:lang w:val="x-none" w:eastAsia="zh-CN"/>
    </w:rPr>
  </w:style>
  <w:style w:type="character" w:customStyle="1" w:styleId="ORDERFORML2TitleChar">
    <w:name w:val="ORDER FORM L2 Title Char"/>
    <w:link w:val="ORDERFORML2Title"/>
    <w:rsid w:val="00535FD6"/>
    <w:rPr>
      <w:rFonts w:ascii="Arial" w:eastAsia="STZhongsong" w:hAnsi="Arial"/>
      <w:b/>
      <w:sz w:val="22"/>
      <w:szCs w:val="22"/>
      <w:lang w:val="x-none"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E67491"/>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E67491"/>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67491"/>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E67491"/>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E67491"/>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E67491"/>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rsid w:val="00E67491"/>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TSOL 7th Level X.1.1.1.1.1 Char"/>
    <w:basedOn w:val="DefaultParagraphFont"/>
    <w:link w:val="Heading8"/>
    <w:rsid w:val="00E67491"/>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E67491"/>
    <w:rPr>
      <w:rFonts w:ascii="Arial" w:eastAsia="STZhongsong" w:hAnsi="Arial"/>
      <w:sz w:val="22"/>
      <w:lang w:eastAsia="zh-CN"/>
    </w:rPr>
  </w:style>
  <w:style w:type="paragraph" w:customStyle="1" w:styleId="TSOLMainSectionNormalIndentedL4">
    <w:name w:val="TSOL Main Section Normal Indented L4"/>
    <w:basedOn w:val="Normal"/>
    <w:link w:val="TSOLMainSectionNormalIndentedL4Char"/>
    <w:qFormat/>
    <w:rsid w:val="00E67491"/>
    <w:pPr>
      <w:overflowPunct w:val="0"/>
      <w:autoSpaceDE w:val="0"/>
      <w:autoSpaceDN w:val="0"/>
      <w:adjustRightInd w:val="0"/>
      <w:spacing w:after="120"/>
      <w:ind w:left="2694"/>
      <w:jc w:val="both"/>
      <w:textAlignment w:val="baseline"/>
    </w:pPr>
    <w:rPr>
      <w:rFonts w:ascii="Arial" w:eastAsia="Times New Roman" w:hAnsi="Arial"/>
      <w:sz w:val="22"/>
      <w:szCs w:val="22"/>
    </w:rPr>
  </w:style>
  <w:style w:type="paragraph" w:customStyle="1" w:styleId="GPSDefinitionL1Guidance">
    <w:name w:val="GPS Definition L1 Guidance"/>
    <w:basedOn w:val="GPsDefinition"/>
    <w:qFormat/>
    <w:rsid w:val="00E67491"/>
    <w:rPr>
      <w:b/>
      <w:i/>
    </w:rPr>
  </w:style>
  <w:style w:type="paragraph" w:customStyle="1" w:styleId="MarginText">
    <w:name w:val="Margin Text"/>
    <w:basedOn w:val="Normal"/>
    <w:link w:val="MarginTextChar"/>
    <w:rsid w:val="00E67491"/>
    <w:pPr>
      <w:keepNext/>
      <w:adjustRightInd w:val="0"/>
      <w:spacing w:before="240" w:after="120"/>
      <w:ind w:left="142"/>
      <w:jc w:val="both"/>
    </w:pPr>
    <w:rPr>
      <w:rFonts w:ascii="Arial" w:eastAsia="STZhongsong" w:hAnsi="Arial"/>
      <w:sz w:val="18"/>
      <w:szCs w:val="18"/>
      <w:lang w:eastAsia="zh-CN"/>
    </w:rPr>
  </w:style>
  <w:style w:type="character" w:customStyle="1" w:styleId="MarginTextChar">
    <w:name w:val="Margin Text Char"/>
    <w:link w:val="MarginText"/>
    <w:rsid w:val="00E67491"/>
    <w:rPr>
      <w:rFonts w:ascii="Arial" w:eastAsia="STZhongsong" w:hAnsi="Arial"/>
      <w:sz w:val="18"/>
      <w:szCs w:val="18"/>
      <w:lang w:eastAsia="zh-CN"/>
    </w:rPr>
  </w:style>
  <w:style w:type="character" w:customStyle="1" w:styleId="TSOLMainSectionNormalIndentedL4Char">
    <w:name w:val="TSOL Main Section Normal Indented L4 Char"/>
    <w:basedOn w:val="DefaultParagraphFont"/>
    <w:link w:val="TSOLMainSectionNormalIndentedL4"/>
    <w:rsid w:val="00E67491"/>
    <w:rPr>
      <w:rFonts w:ascii="Arial" w:eastAsia="Times New Roman" w:hAnsi="Arial"/>
      <w:sz w:val="22"/>
      <w:szCs w:val="22"/>
    </w:rPr>
  </w:style>
  <w:style w:type="paragraph" w:customStyle="1" w:styleId="TSOLScheduleMainSectionX">
    <w:name w:val="TSOL Schedule Main Section X"/>
    <w:basedOn w:val="Heading1"/>
    <w:qFormat/>
    <w:rsid w:val="00E67491"/>
    <w:pPr>
      <w:keepNext w:val="0"/>
      <w:numPr>
        <w:numId w:val="0"/>
      </w:numPr>
      <w:tabs>
        <w:tab w:val="num" w:pos="794"/>
      </w:tabs>
      <w:spacing w:before="240"/>
      <w:ind w:left="794" w:hanging="794"/>
      <w:outlineLvl w:val="9"/>
    </w:pPr>
    <w:rPr>
      <w:caps w:val="0"/>
      <w:szCs w:val="22"/>
    </w:rPr>
  </w:style>
  <w:style w:type="paragraph" w:customStyle="1" w:styleId="TSOlScheduleMainSectionX1">
    <w:name w:val="TSOl Schedule Main Section X.1"/>
    <w:basedOn w:val="Heading1"/>
    <w:qFormat/>
    <w:rsid w:val="00E67491"/>
    <w:pPr>
      <w:keepNext w:val="0"/>
      <w:numPr>
        <w:numId w:val="0"/>
      </w:numPr>
      <w:tabs>
        <w:tab w:val="num" w:pos="1531"/>
      </w:tabs>
      <w:ind w:left="1531" w:hanging="737"/>
      <w:outlineLvl w:val="9"/>
    </w:pPr>
    <w:rPr>
      <w:b w:val="0"/>
      <w:caps w:val="0"/>
      <w:szCs w:val="22"/>
    </w:rPr>
  </w:style>
  <w:style w:type="paragraph" w:customStyle="1" w:styleId="TSOLScheduleMainSectionX11">
    <w:name w:val="TSOL Schedule Main Section X.1.1"/>
    <w:basedOn w:val="Heading3"/>
    <w:qFormat/>
    <w:rsid w:val="00E67491"/>
    <w:pPr>
      <w:numPr>
        <w:ilvl w:val="0"/>
        <w:numId w:val="0"/>
      </w:numPr>
      <w:tabs>
        <w:tab w:val="num" w:pos="2381"/>
      </w:tabs>
      <w:ind w:left="2381" w:hanging="793"/>
      <w:outlineLvl w:val="9"/>
    </w:pPr>
    <w:rPr>
      <w:szCs w:val="22"/>
    </w:rPr>
  </w:style>
  <w:style w:type="paragraph" w:customStyle="1" w:styleId="TSOLScheduleMainSectionX111">
    <w:name w:val="TSOL Schedule Main Section X.1.1.1"/>
    <w:basedOn w:val="TSOLScheduleMainSectionX11"/>
    <w:qFormat/>
    <w:rsid w:val="00E67491"/>
    <w:pPr>
      <w:tabs>
        <w:tab w:val="clear" w:pos="2381"/>
        <w:tab w:val="num" w:pos="3289"/>
      </w:tabs>
      <w:ind w:left="3289" w:hanging="964"/>
    </w:pPr>
  </w:style>
  <w:style w:type="paragraph" w:customStyle="1" w:styleId="TSOLScheduleMainSectionX1111">
    <w:name w:val="TSOL Schedule Main Section X.1.1.1.1"/>
    <w:basedOn w:val="TSOLScheduleMainSectionX111"/>
    <w:qFormat/>
    <w:rsid w:val="00E67491"/>
    <w:pPr>
      <w:tabs>
        <w:tab w:val="clear" w:pos="3289"/>
        <w:tab w:val="num" w:pos="3600"/>
      </w:tabs>
      <w:ind w:left="3600" w:hanging="720"/>
    </w:pPr>
  </w:style>
  <w:style w:type="paragraph" w:customStyle="1" w:styleId="DefMainL1">
    <w:name w:val="Def Main L1"/>
    <w:basedOn w:val="Normal"/>
    <w:qFormat/>
    <w:rsid w:val="00E67491"/>
    <w:pPr>
      <w:overflowPunct w:val="0"/>
      <w:autoSpaceDE w:val="0"/>
      <w:autoSpaceDN w:val="0"/>
      <w:adjustRightInd w:val="0"/>
      <w:spacing w:after="120"/>
      <w:ind w:left="167"/>
      <w:jc w:val="both"/>
      <w:textAlignment w:val="baseline"/>
    </w:pPr>
    <w:rPr>
      <w:rFonts w:ascii="Arial" w:eastAsia="Times New Roman" w:hAnsi="Arial"/>
      <w:sz w:val="22"/>
      <w:szCs w:val="20"/>
    </w:rPr>
  </w:style>
  <w:style w:type="paragraph" w:customStyle="1" w:styleId="DefBold">
    <w:name w:val="Def Bold"/>
    <w:basedOn w:val="Normal"/>
    <w:qFormat/>
    <w:rsid w:val="00E67491"/>
    <w:pPr>
      <w:overflowPunct w:val="0"/>
      <w:autoSpaceDE w:val="0"/>
      <w:autoSpaceDN w:val="0"/>
      <w:adjustRightInd w:val="0"/>
      <w:spacing w:after="120"/>
      <w:ind w:left="23"/>
      <w:jc w:val="both"/>
      <w:textAlignment w:val="baseline"/>
    </w:pPr>
    <w:rPr>
      <w:rFonts w:ascii="Arial" w:eastAsia="Times New Roman" w:hAnsi="Arial"/>
      <w:b/>
      <w:sz w:val="22"/>
      <w:szCs w:val="20"/>
    </w:rPr>
  </w:style>
  <w:style w:type="paragraph" w:customStyle="1" w:styleId="TSOLScheduleName">
    <w:name w:val="TSOL Schedule Name"/>
    <w:basedOn w:val="Normal"/>
    <w:link w:val="TSOLScheduleNameChar"/>
    <w:qFormat/>
    <w:rsid w:val="00E67491"/>
    <w:pPr>
      <w:keepNext/>
      <w:adjustRightInd w:val="0"/>
      <w:spacing w:after="240"/>
      <w:jc w:val="center"/>
      <w:outlineLvl w:val="0"/>
    </w:pPr>
    <w:rPr>
      <w:rFonts w:ascii="Arial Bold" w:eastAsia="STZhongsong" w:hAnsi="Arial Bold"/>
      <w:sz w:val="22"/>
      <w:szCs w:val="22"/>
      <w:lang w:eastAsia="zh-CN"/>
    </w:rPr>
  </w:style>
  <w:style w:type="character" w:customStyle="1" w:styleId="TSOLScheduleNameChar">
    <w:name w:val="TSOL Schedule Name Char"/>
    <w:link w:val="TSOLScheduleName"/>
    <w:rsid w:val="00E67491"/>
    <w:rPr>
      <w:rFonts w:ascii="Arial Bold" w:eastAsia="STZhongsong" w:hAnsi="Arial Bold"/>
      <w:sz w:val="22"/>
      <w:szCs w:val="22"/>
      <w:lang w:eastAsia="zh-CN"/>
    </w:rPr>
  </w:style>
  <w:style w:type="paragraph" w:customStyle="1" w:styleId="TSOLScheduleMainSectionX1BOLD">
    <w:name w:val="TSOL Schedule Main Section X.1 BOLD"/>
    <w:basedOn w:val="TSOlScheduleMainSectionX1"/>
    <w:qFormat/>
    <w:rsid w:val="00E67491"/>
    <w:pPr>
      <w:numPr>
        <w:ilvl w:val="1"/>
        <w:numId w:val="9"/>
      </w:numPr>
    </w:pPr>
    <w:rPr>
      <w:b/>
    </w:rPr>
  </w:style>
  <w:style w:type="paragraph" w:customStyle="1" w:styleId="TSOlScheduleGuidanceNotesGreenBoldIndenttoX11">
    <w:name w:val="TSOl Schedule Guidance Notes Green Bold Indent to X.1.1"/>
    <w:basedOn w:val="Normal"/>
    <w:qFormat/>
    <w:rsid w:val="00E67491"/>
    <w:pPr>
      <w:tabs>
        <w:tab w:val="left" w:pos="1701"/>
      </w:tabs>
      <w:overflowPunct w:val="0"/>
      <w:autoSpaceDE w:val="0"/>
      <w:autoSpaceDN w:val="0"/>
      <w:adjustRightInd w:val="0"/>
      <w:spacing w:after="240"/>
      <w:ind w:left="1701"/>
      <w:jc w:val="both"/>
      <w:textAlignment w:val="baseline"/>
    </w:pPr>
    <w:rPr>
      <w:rFonts w:ascii="Arial" w:eastAsia="Times New Roman" w:hAnsi="Arial" w:cs="Arial"/>
      <w:b/>
      <w:i/>
      <w:sz w:val="22"/>
      <w:szCs w:val="22"/>
    </w:rPr>
  </w:style>
  <w:style w:type="paragraph" w:customStyle="1" w:styleId="TSOLScheduleNormalleftIndenttoX111">
    <w:name w:val="TSOL Schedule Normal left Indent to X.1.1.1"/>
    <w:basedOn w:val="Normal"/>
    <w:qFormat/>
    <w:rsid w:val="00E67491"/>
    <w:pPr>
      <w:tabs>
        <w:tab w:val="num" w:pos="1531"/>
      </w:tabs>
      <w:adjustRightInd w:val="0"/>
      <w:spacing w:after="240"/>
      <w:ind w:left="2127"/>
      <w:jc w:val="both"/>
    </w:pPr>
    <w:rPr>
      <w:rFonts w:ascii="Arial" w:eastAsia="STZhongsong" w:hAnsi="Arial"/>
      <w:sz w:val="22"/>
      <w:szCs w:val="22"/>
      <w:lang w:eastAsia="zh-CN"/>
    </w:rPr>
  </w:style>
  <w:style w:type="paragraph" w:customStyle="1" w:styleId="TSOLScheduleNormalLeftIndenttoX11">
    <w:name w:val="TSOL Schedule Normal Left Indent to X.1.1"/>
    <w:basedOn w:val="TSOLScheduleNormalleftIndenttoX111"/>
    <w:qFormat/>
    <w:rsid w:val="00E67491"/>
    <w:pPr>
      <w:ind w:left="1560"/>
    </w:pPr>
  </w:style>
  <w:style w:type="paragraph" w:customStyle="1" w:styleId="TSOLSecurityMeasuresEmbeddedNumberingX">
    <w:name w:val="TSOL Security Measures Embedded Numbering X"/>
    <w:qFormat/>
    <w:rsid w:val="00E67491"/>
    <w:pPr>
      <w:tabs>
        <w:tab w:val="num" w:pos="1985"/>
      </w:tabs>
      <w:spacing w:after="240"/>
      <w:ind w:left="1985" w:hanging="511"/>
    </w:pPr>
    <w:rPr>
      <w:rFonts w:ascii="Arial" w:eastAsia="STZhongsong" w:hAnsi="Arial" w:cs="Arial"/>
      <w:sz w:val="22"/>
      <w:szCs w:val="22"/>
      <w:lang w:eastAsia="zh-CN"/>
    </w:rPr>
  </w:style>
  <w:style w:type="paragraph" w:customStyle="1" w:styleId="TSOLSecurityMeasuresEmbeddedNumberingX1">
    <w:name w:val="TSOL Security Measures Embedded Numbering X.1"/>
    <w:basedOn w:val="TSOLSecurityMeasuresEmbeddedNumberingX"/>
    <w:qFormat/>
    <w:rsid w:val="00E67491"/>
    <w:pPr>
      <w:tabs>
        <w:tab w:val="clear" w:pos="1985"/>
        <w:tab w:val="num" w:pos="2665"/>
      </w:tabs>
      <w:ind w:left="2665" w:hanging="737"/>
    </w:pPr>
  </w:style>
  <w:style w:type="numbering" w:styleId="111111">
    <w:name w:val="Outline List 2"/>
    <w:basedOn w:val="NoList"/>
    <w:uiPriority w:val="99"/>
    <w:rsid w:val="00E67491"/>
    <w:pPr>
      <w:numPr>
        <w:numId w:val="4"/>
      </w:numPr>
    </w:pPr>
  </w:style>
  <w:style w:type="paragraph" w:customStyle="1" w:styleId="TSOLSecurityMeasuresEmbeddedNumberingX11">
    <w:name w:val="TSOL Security Measures Embedded Numbering X.1.1"/>
    <w:basedOn w:val="TSOLSecurityMeasuresEmbeddedNumberingX1"/>
    <w:qFormat/>
    <w:rsid w:val="00E67491"/>
    <w:pPr>
      <w:tabs>
        <w:tab w:val="clear" w:pos="2665"/>
        <w:tab w:val="num" w:pos="3402"/>
      </w:tabs>
      <w:ind w:left="3402" w:hanging="850"/>
    </w:pPr>
  </w:style>
  <w:style w:type="paragraph" w:customStyle="1" w:styleId="TSOLSecurityMeasuresEmbeddedNumberingNormalIndentX11">
    <w:name w:val="TSOL Security Measures Embedded Numbering Normal Indent X.1.1"/>
    <w:basedOn w:val="TSOLScheduleNormalleftIndenttoX111"/>
    <w:qFormat/>
    <w:rsid w:val="00E67491"/>
    <w:pPr>
      <w:ind w:left="3261"/>
    </w:pPr>
  </w:style>
  <w:style w:type="paragraph" w:customStyle="1" w:styleId="TSOLScheduleTitleNOTOC">
    <w:name w:val="TSOL Schedule Title NO TOC"/>
    <w:basedOn w:val="MarginText"/>
    <w:qFormat/>
    <w:rsid w:val="00E67491"/>
    <w:pPr>
      <w:jc w:val="center"/>
    </w:pPr>
    <w:rPr>
      <w:b/>
      <w:sz w:val="22"/>
      <w:szCs w:val="22"/>
    </w:rPr>
  </w:style>
  <w:style w:type="paragraph" w:customStyle="1" w:styleId="TSOLScheduleGuidanceNotesGreenBold">
    <w:name w:val="TSOL Schedule Guidance Notes Green Bold"/>
    <w:basedOn w:val="Normal"/>
    <w:qFormat/>
    <w:rsid w:val="00E67491"/>
    <w:pPr>
      <w:tabs>
        <w:tab w:val="left" w:pos="142"/>
      </w:tabs>
      <w:overflowPunct w:val="0"/>
      <w:autoSpaceDE w:val="0"/>
      <w:autoSpaceDN w:val="0"/>
      <w:adjustRightInd w:val="0"/>
      <w:spacing w:after="240"/>
      <w:ind w:left="142"/>
      <w:jc w:val="both"/>
      <w:textAlignment w:val="baseline"/>
    </w:pPr>
    <w:rPr>
      <w:rFonts w:ascii="Arial" w:eastAsia="Times New Roman" w:hAnsi="Arial" w:cs="Arial"/>
      <w:b/>
      <w:i/>
      <w:sz w:val="22"/>
      <w:szCs w:val="22"/>
    </w:rPr>
  </w:style>
  <w:style w:type="paragraph" w:customStyle="1" w:styleId="TSOLScheduleGuidanceNoteBlueLeft">
    <w:name w:val="TSOL Schedule Guidance Note Blue Left"/>
    <w:basedOn w:val="Normal"/>
    <w:qFormat/>
    <w:rsid w:val="00E67491"/>
    <w:pPr>
      <w:adjustRightInd w:val="0"/>
      <w:spacing w:after="240"/>
      <w:ind w:left="142"/>
      <w:jc w:val="both"/>
      <w:outlineLvl w:val="6"/>
    </w:pPr>
    <w:rPr>
      <w:rFonts w:ascii="Arial" w:eastAsia="STZhongsong" w:hAnsi="Arial" w:cs="Arial"/>
      <w:b/>
      <w:i/>
      <w:sz w:val="22"/>
      <w:szCs w:val="22"/>
      <w:lang w:eastAsia="zh-CN"/>
    </w:rPr>
  </w:style>
  <w:style w:type="paragraph" w:customStyle="1" w:styleId="TSOLScheduleSectionTitleBoldNoNumber">
    <w:name w:val="TSOL Schedule Section Title Bold No Number"/>
    <w:basedOn w:val="TSOLScheduleMainSectionX"/>
    <w:qFormat/>
    <w:rsid w:val="00E67491"/>
    <w:pPr>
      <w:tabs>
        <w:tab w:val="clear" w:pos="794"/>
      </w:tabs>
      <w:ind w:left="851" w:firstLine="0"/>
    </w:pPr>
    <w:rPr>
      <w:rFonts w:ascii="Arial Bold" w:hAnsi="Arial Bold"/>
      <w:caps/>
    </w:rPr>
  </w:style>
  <w:style w:type="paragraph" w:customStyle="1" w:styleId="ScheduleL1">
    <w:name w:val="Schedule L1"/>
    <w:basedOn w:val="Normal"/>
    <w:rsid w:val="00E67491"/>
    <w:pPr>
      <w:tabs>
        <w:tab w:val="num" w:pos="720"/>
      </w:tabs>
      <w:adjustRightInd w:val="0"/>
      <w:spacing w:after="240"/>
      <w:ind w:left="720" w:hanging="720"/>
      <w:jc w:val="both"/>
      <w:outlineLvl w:val="0"/>
    </w:pPr>
    <w:rPr>
      <w:rFonts w:ascii="Arial" w:eastAsia="STZhongsong" w:hAnsi="Arial"/>
      <w:sz w:val="22"/>
      <w:szCs w:val="20"/>
      <w:lang w:eastAsia="zh-CN"/>
    </w:rPr>
  </w:style>
  <w:style w:type="paragraph" w:customStyle="1" w:styleId="GPSL5Guidance">
    <w:name w:val="GPS L5 Guidance"/>
    <w:basedOn w:val="GPSL5numberedclause"/>
    <w:link w:val="GPSL5GuidanceChar"/>
    <w:qFormat/>
    <w:rsid w:val="00E67491"/>
    <w:pPr>
      <w:numPr>
        <w:ilvl w:val="0"/>
        <w:numId w:val="0"/>
      </w:numPr>
      <w:ind w:left="3544"/>
    </w:pPr>
    <w:rPr>
      <w:b/>
      <w:i/>
    </w:rPr>
  </w:style>
  <w:style w:type="paragraph" w:customStyle="1" w:styleId="ScheduleL2">
    <w:name w:val="Schedule L2"/>
    <w:basedOn w:val="Normal"/>
    <w:rsid w:val="00E67491"/>
    <w:pPr>
      <w:tabs>
        <w:tab w:val="num" w:pos="720"/>
      </w:tabs>
      <w:adjustRightInd w:val="0"/>
      <w:spacing w:after="240"/>
      <w:ind w:left="720" w:hanging="720"/>
      <w:jc w:val="both"/>
      <w:outlineLvl w:val="1"/>
    </w:pPr>
    <w:rPr>
      <w:rFonts w:ascii="Arial" w:eastAsia="STZhongsong" w:hAnsi="Arial"/>
      <w:sz w:val="22"/>
      <w:szCs w:val="20"/>
      <w:lang w:eastAsia="zh-CN"/>
    </w:rPr>
  </w:style>
  <w:style w:type="paragraph" w:customStyle="1" w:styleId="ScheduleL3">
    <w:name w:val="Schedule L3"/>
    <w:basedOn w:val="Normal"/>
    <w:rsid w:val="00E67491"/>
    <w:pPr>
      <w:tabs>
        <w:tab w:val="num" w:pos="1800"/>
      </w:tabs>
      <w:adjustRightInd w:val="0"/>
      <w:spacing w:after="240"/>
      <w:ind w:left="1800" w:hanging="1080"/>
      <w:jc w:val="both"/>
      <w:outlineLvl w:val="2"/>
    </w:pPr>
    <w:rPr>
      <w:rFonts w:ascii="Arial" w:eastAsia="STZhongsong" w:hAnsi="Arial"/>
      <w:sz w:val="22"/>
      <w:szCs w:val="20"/>
      <w:lang w:eastAsia="zh-CN"/>
    </w:rPr>
  </w:style>
  <w:style w:type="paragraph" w:customStyle="1" w:styleId="ScheduleL4">
    <w:name w:val="Schedule L4"/>
    <w:basedOn w:val="Normal"/>
    <w:rsid w:val="00E67491"/>
    <w:pPr>
      <w:tabs>
        <w:tab w:val="num" w:pos="2880"/>
      </w:tabs>
      <w:adjustRightInd w:val="0"/>
      <w:spacing w:after="240"/>
      <w:ind w:left="2880" w:hanging="1080"/>
      <w:jc w:val="both"/>
      <w:outlineLvl w:val="3"/>
    </w:pPr>
    <w:rPr>
      <w:rFonts w:ascii="Arial" w:eastAsia="STZhongsong" w:hAnsi="Arial"/>
      <w:sz w:val="22"/>
      <w:szCs w:val="20"/>
      <w:lang w:eastAsia="zh-CN"/>
    </w:rPr>
  </w:style>
  <w:style w:type="paragraph" w:customStyle="1" w:styleId="ScheduleL5">
    <w:name w:val="Schedule L5"/>
    <w:basedOn w:val="Normal"/>
    <w:rsid w:val="00E67491"/>
    <w:pPr>
      <w:tabs>
        <w:tab w:val="num" w:pos="3600"/>
      </w:tabs>
      <w:adjustRightInd w:val="0"/>
      <w:spacing w:after="240"/>
      <w:ind w:left="3600" w:hanging="720"/>
      <w:jc w:val="both"/>
      <w:outlineLvl w:val="4"/>
    </w:pPr>
    <w:rPr>
      <w:rFonts w:ascii="Arial" w:eastAsia="STZhongsong" w:hAnsi="Arial"/>
      <w:sz w:val="22"/>
      <w:szCs w:val="20"/>
      <w:lang w:eastAsia="zh-CN"/>
    </w:rPr>
  </w:style>
  <w:style w:type="character" w:customStyle="1" w:styleId="GPSL5GuidanceChar">
    <w:name w:val="GPS L5 Guidance Char"/>
    <w:basedOn w:val="GPSL5numberedclauseChar"/>
    <w:link w:val="GPSL5Guidance"/>
    <w:rsid w:val="00E67491"/>
    <w:rPr>
      <w:rFonts w:ascii="Arial" w:eastAsia="Times New Roman" w:hAnsi="Arial" w:cs="Arial"/>
      <w:b/>
      <w:i/>
      <w:sz w:val="22"/>
      <w:szCs w:val="22"/>
      <w:lang w:eastAsia="zh-CN"/>
    </w:rPr>
  </w:style>
  <w:style w:type="paragraph" w:customStyle="1" w:styleId="ScheduleL6">
    <w:name w:val="Schedule L6"/>
    <w:basedOn w:val="Normal"/>
    <w:rsid w:val="00E67491"/>
    <w:pPr>
      <w:tabs>
        <w:tab w:val="num" w:pos="4320"/>
      </w:tabs>
      <w:adjustRightInd w:val="0"/>
      <w:spacing w:after="240"/>
      <w:ind w:left="4320" w:hanging="720"/>
      <w:jc w:val="both"/>
      <w:outlineLvl w:val="5"/>
    </w:pPr>
    <w:rPr>
      <w:rFonts w:ascii="Arial" w:eastAsia="STZhongsong" w:hAnsi="Arial"/>
      <w:sz w:val="22"/>
      <w:szCs w:val="20"/>
      <w:lang w:eastAsia="zh-CN"/>
    </w:rPr>
  </w:style>
  <w:style w:type="paragraph" w:customStyle="1" w:styleId="ScheduleL7">
    <w:name w:val="Schedule L7"/>
    <w:basedOn w:val="Normal"/>
    <w:rsid w:val="00E67491"/>
    <w:pPr>
      <w:tabs>
        <w:tab w:val="num" w:pos="5040"/>
      </w:tabs>
      <w:adjustRightInd w:val="0"/>
      <w:spacing w:after="240"/>
      <w:ind w:left="5040" w:hanging="720"/>
      <w:jc w:val="both"/>
      <w:outlineLvl w:val="6"/>
    </w:pPr>
    <w:rPr>
      <w:rFonts w:ascii="Arial" w:eastAsia="STZhongsong" w:hAnsi="Arial"/>
      <w:sz w:val="22"/>
      <w:szCs w:val="20"/>
      <w:lang w:eastAsia="zh-CN"/>
    </w:rPr>
  </w:style>
  <w:style w:type="paragraph" w:customStyle="1" w:styleId="ScheduleL8">
    <w:name w:val="Schedule L8"/>
    <w:basedOn w:val="Normal"/>
    <w:rsid w:val="00E67491"/>
    <w:pPr>
      <w:tabs>
        <w:tab w:val="num" w:pos="5040"/>
      </w:tabs>
      <w:adjustRightInd w:val="0"/>
      <w:spacing w:after="240"/>
      <w:ind w:left="5040" w:hanging="720"/>
      <w:jc w:val="both"/>
      <w:outlineLvl w:val="7"/>
    </w:pPr>
    <w:rPr>
      <w:rFonts w:ascii="Arial" w:eastAsia="STZhongsong" w:hAnsi="Arial"/>
      <w:sz w:val="22"/>
      <w:szCs w:val="20"/>
      <w:lang w:eastAsia="zh-CN"/>
    </w:rPr>
  </w:style>
  <w:style w:type="paragraph" w:customStyle="1" w:styleId="ScheduleL9">
    <w:name w:val="Schedule L9"/>
    <w:basedOn w:val="Normal"/>
    <w:rsid w:val="00E67491"/>
    <w:pPr>
      <w:tabs>
        <w:tab w:val="num" w:pos="5040"/>
      </w:tabs>
      <w:adjustRightInd w:val="0"/>
      <w:spacing w:after="240"/>
      <w:ind w:left="5040" w:hanging="720"/>
      <w:jc w:val="both"/>
      <w:outlineLvl w:val="8"/>
    </w:pPr>
    <w:rPr>
      <w:rFonts w:ascii="Arial" w:eastAsia="STZhongsong" w:hAnsi="Arial"/>
      <w:sz w:val="22"/>
      <w:szCs w:val="20"/>
      <w:lang w:eastAsia="zh-CN"/>
    </w:rPr>
  </w:style>
  <w:style w:type="table" w:styleId="MediumShading2-Accent6">
    <w:name w:val="Medium Shading 2 Accent 6"/>
    <w:basedOn w:val="TableNormal"/>
    <w:uiPriority w:val="64"/>
    <w:rsid w:val="00E67491"/>
    <w:rPr>
      <w:rFonts w:ascii="Times New Roman" w:eastAsia="Times New Roman" w:hAnsi="Times New Roman"/>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GPSDefinitionL2Guidance">
    <w:name w:val="GPS Definition L2 Guidance"/>
    <w:basedOn w:val="GPSDefinitionL2"/>
    <w:qFormat/>
    <w:rsid w:val="00E67491"/>
    <w:pPr>
      <w:numPr>
        <w:ilvl w:val="0"/>
        <w:numId w:val="0"/>
      </w:numPr>
      <w:tabs>
        <w:tab w:val="clear" w:pos="-9"/>
        <w:tab w:val="left" w:pos="144"/>
      </w:tabs>
      <w:ind w:left="720"/>
    </w:pPr>
    <w:rPr>
      <w:b/>
      <w:i/>
    </w:rPr>
  </w:style>
  <w:style w:type="paragraph" w:customStyle="1" w:styleId="GPSL2GuidanceNumbered">
    <w:name w:val="GPS L2 Guidance Numbered"/>
    <w:basedOn w:val="Normal"/>
    <w:link w:val="GPSL2GuidanceNumberedChar"/>
    <w:qFormat/>
    <w:rsid w:val="00E67491"/>
    <w:pPr>
      <w:numPr>
        <w:numId w:val="16"/>
      </w:numPr>
      <w:tabs>
        <w:tab w:val="left" w:pos="1418"/>
      </w:tabs>
      <w:adjustRightInd w:val="0"/>
      <w:spacing w:before="120" w:after="120"/>
      <w:jc w:val="both"/>
    </w:pPr>
    <w:rPr>
      <w:rFonts w:ascii="Arial" w:eastAsia="Times New Roman" w:hAnsi="Arial" w:cs="Arial"/>
      <w:b/>
      <w:i/>
      <w:sz w:val="22"/>
      <w:szCs w:val="22"/>
      <w:lang w:eastAsia="zh-CN"/>
    </w:rPr>
  </w:style>
  <w:style w:type="character" w:customStyle="1" w:styleId="GPSL2GuidanceNumberedChar">
    <w:name w:val="GPS L2 Guidance Numbered Char"/>
    <w:basedOn w:val="DefaultParagraphFont"/>
    <w:link w:val="GPSL2GuidanceNumbered"/>
    <w:rsid w:val="00E67491"/>
    <w:rPr>
      <w:rFonts w:ascii="Arial" w:eastAsia="Times New Roman" w:hAnsi="Arial" w:cs="Arial"/>
      <w:b/>
      <w:i/>
      <w:sz w:val="22"/>
      <w:szCs w:val="22"/>
      <w:lang w:eastAsia="zh-CN"/>
    </w:rPr>
  </w:style>
  <w:style w:type="paragraph" w:customStyle="1" w:styleId="AlphaList">
    <w:name w:val="AlphaList"/>
    <w:basedOn w:val="Normal"/>
    <w:qFormat/>
    <w:rsid w:val="00E67491"/>
    <w:pPr>
      <w:overflowPunct w:val="0"/>
      <w:autoSpaceDE w:val="0"/>
      <w:autoSpaceDN w:val="0"/>
      <w:adjustRightInd w:val="0"/>
      <w:spacing w:before="120" w:after="120"/>
      <w:ind w:left="2127" w:hanging="284"/>
      <w:jc w:val="both"/>
      <w:textAlignment w:val="baseline"/>
    </w:pPr>
    <w:rPr>
      <w:rFonts w:ascii="Arial" w:eastAsia="Times New Roman" w:hAnsi="Arial" w:cs="Arial"/>
      <w:sz w:val="22"/>
      <w:szCs w:val="22"/>
    </w:rPr>
  </w:style>
  <w:style w:type="paragraph" w:styleId="TOC6">
    <w:name w:val="toc 6"/>
    <w:uiPriority w:val="39"/>
    <w:rsid w:val="00E67491"/>
    <w:pPr>
      <w:overflowPunct w:val="0"/>
      <w:autoSpaceDE w:val="0"/>
      <w:autoSpaceDN w:val="0"/>
      <w:adjustRightInd w:val="0"/>
      <w:ind w:left="880"/>
      <w:textAlignment w:val="baseline"/>
    </w:pPr>
    <w:rPr>
      <w:rFonts w:ascii="Calibri" w:eastAsia="Times New Roman" w:hAnsi="Calibri" w:cs="Arial"/>
    </w:rPr>
  </w:style>
  <w:style w:type="paragraph" w:customStyle="1" w:styleId="NonNumberedHeading1">
    <w:name w:val="Non Numbered Heading 1"/>
    <w:next w:val="Normal"/>
    <w:rsid w:val="00E67491"/>
    <w:pPr>
      <w:numPr>
        <w:ilvl w:val="8"/>
        <w:numId w:val="5"/>
      </w:numPr>
      <w:tabs>
        <w:tab w:val="clear" w:pos="7198"/>
      </w:tabs>
      <w:spacing w:before="320" w:line="320" w:lineRule="atLeast"/>
      <w:ind w:left="0" w:firstLine="0"/>
      <w:jc w:val="both"/>
    </w:pPr>
    <w:rPr>
      <w:rFonts w:ascii="Arial" w:eastAsia="Times New Roman" w:hAnsi="Arial"/>
      <w:b/>
      <w:sz w:val="22"/>
    </w:rPr>
  </w:style>
  <w:style w:type="paragraph" w:styleId="TOC2">
    <w:name w:val="toc 2"/>
    <w:basedOn w:val="Normal"/>
    <w:uiPriority w:val="39"/>
    <w:unhideWhenUsed/>
    <w:rsid w:val="00E67491"/>
    <w:pPr>
      <w:tabs>
        <w:tab w:val="left" w:pos="1441"/>
        <w:tab w:val="right" w:leader="dot" w:pos="9072"/>
      </w:tabs>
      <w:overflowPunct w:val="0"/>
      <w:autoSpaceDE w:val="0"/>
      <w:autoSpaceDN w:val="0"/>
      <w:adjustRightInd w:val="0"/>
      <w:spacing w:after="120"/>
      <w:ind w:left="851"/>
      <w:jc w:val="both"/>
      <w:textAlignment w:val="baseline"/>
    </w:pPr>
    <w:rPr>
      <w:rFonts w:ascii="Arial" w:eastAsia="Times New Roman" w:hAnsi="Arial" w:cs="Arial"/>
      <w:b/>
      <w:bCs/>
      <w:caps/>
      <w:smallCaps/>
      <w:noProof/>
      <w:sz w:val="22"/>
      <w:szCs w:val="20"/>
    </w:rPr>
  </w:style>
  <w:style w:type="paragraph" w:styleId="TOC3">
    <w:name w:val="toc 3"/>
    <w:basedOn w:val="Heading4"/>
    <w:next w:val="Normal"/>
    <w:autoRedefine/>
    <w:uiPriority w:val="39"/>
    <w:unhideWhenUsed/>
    <w:rsid w:val="00E67491"/>
    <w:pPr>
      <w:numPr>
        <w:ilvl w:val="0"/>
        <w:numId w:val="0"/>
      </w:numPr>
      <w:overflowPunct w:val="0"/>
      <w:autoSpaceDE w:val="0"/>
      <w:autoSpaceDN w:val="0"/>
      <w:spacing w:before="120" w:after="120"/>
      <w:jc w:val="left"/>
      <w:textAlignment w:val="baseline"/>
      <w:outlineLvl w:val="9"/>
    </w:pPr>
    <w:rPr>
      <w:rFonts w:ascii="Arial Bold" w:eastAsia="Times New Roman" w:hAnsi="Arial Bold"/>
      <w:b/>
      <w:caps/>
      <w:spacing w:val="-3"/>
      <w:sz w:val="24"/>
      <w:lang w:val="en-US" w:eastAsia="en-US"/>
    </w:rPr>
  </w:style>
  <w:style w:type="paragraph" w:styleId="TOC1">
    <w:name w:val="toc 1"/>
    <w:basedOn w:val="Normal"/>
    <w:next w:val="Normal"/>
    <w:uiPriority w:val="39"/>
    <w:unhideWhenUsed/>
    <w:rsid w:val="00E67491"/>
    <w:pPr>
      <w:tabs>
        <w:tab w:val="left" w:pos="851"/>
        <w:tab w:val="right" w:leader="dot" w:pos="9072"/>
      </w:tabs>
      <w:overflowPunct w:val="0"/>
      <w:autoSpaceDE w:val="0"/>
      <w:autoSpaceDN w:val="0"/>
      <w:adjustRightInd w:val="0"/>
      <w:spacing w:before="120" w:after="120"/>
      <w:textAlignment w:val="baseline"/>
    </w:pPr>
    <w:rPr>
      <w:rFonts w:ascii="Arial" w:eastAsia="Times New Roman" w:hAnsi="Arial" w:cs="Arial"/>
      <w:b/>
      <w:noProof/>
      <w:sz w:val="22"/>
      <w:szCs w:val="22"/>
      <w:lang w:eastAsia="en-GB"/>
    </w:rPr>
  </w:style>
  <w:style w:type="paragraph" w:styleId="TOC4">
    <w:name w:val="toc 4"/>
    <w:basedOn w:val="Normal"/>
    <w:next w:val="Normal"/>
    <w:autoRedefine/>
    <w:uiPriority w:val="39"/>
    <w:unhideWhenUsed/>
    <w:rsid w:val="00E67491"/>
    <w:pPr>
      <w:overflowPunct w:val="0"/>
      <w:autoSpaceDE w:val="0"/>
      <w:autoSpaceDN w:val="0"/>
      <w:adjustRightInd w:val="0"/>
      <w:spacing w:before="120" w:after="120"/>
      <w:textAlignment w:val="baseline"/>
    </w:pPr>
    <w:rPr>
      <w:rFonts w:ascii="Arial Bold" w:eastAsia="Times New Roman" w:hAnsi="Arial Bold" w:cs="Arial"/>
      <w:b/>
      <w:caps/>
      <w:szCs w:val="20"/>
    </w:rPr>
  </w:style>
  <w:style w:type="paragraph" w:styleId="TOC5">
    <w:name w:val="toc 5"/>
    <w:basedOn w:val="Normal"/>
    <w:next w:val="Normal"/>
    <w:autoRedefine/>
    <w:uiPriority w:val="39"/>
    <w:unhideWhenUsed/>
    <w:rsid w:val="00E67491"/>
    <w:pPr>
      <w:overflowPunct w:val="0"/>
      <w:autoSpaceDE w:val="0"/>
      <w:autoSpaceDN w:val="0"/>
      <w:adjustRightInd w:val="0"/>
      <w:spacing w:before="120" w:after="120"/>
      <w:textAlignment w:val="baseline"/>
    </w:pPr>
    <w:rPr>
      <w:rFonts w:ascii="Arial Bold" w:eastAsia="Times New Roman" w:hAnsi="Arial Bold" w:cs="Arial"/>
      <w:b/>
      <w:caps/>
      <w:szCs w:val="20"/>
    </w:rPr>
  </w:style>
  <w:style w:type="paragraph" w:styleId="TOC7">
    <w:name w:val="toc 7"/>
    <w:basedOn w:val="Normal"/>
    <w:next w:val="Normal"/>
    <w:autoRedefine/>
    <w:uiPriority w:val="39"/>
    <w:unhideWhenUsed/>
    <w:rsid w:val="00E67491"/>
    <w:pPr>
      <w:overflowPunct w:val="0"/>
      <w:autoSpaceDE w:val="0"/>
      <w:autoSpaceDN w:val="0"/>
      <w:adjustRightInd w:val="0"/>
      <w:ind w:left="1100"/>
      <w:textAlignment w:val="baseline"/>
    </w:pPr>
    <w:rPr>
      <w:rFonts w:ascii="Calibri" w:eastAsia="Times New Roman" w:hAnsi="Calibri" w:cs="Arial"/>
      <w:sz w:val="20"/>
      <w:szCs w:val="20"/>
    </w:rPr>
  </w:style>
  <w:style w:type="paragraph" w:styleId="TOC8">
    <w:name w:val="toc 8"/>
    <w:basedOn w:val="Normal"/>
    <w:next w:val="Normal"/>
    <w:autoRedefine/>
    <w:uiPriority w:val="39"/>
    <w:unhideWhenUsed/>
    <w:rsid w:val="00E67491"/>
    <w:pPr>
      <w:overflowPunct w:val="0"/>
      <w:autoSpaceDE w:val="0"/>
      <w:autoSpaceDN w:val="0"/>
      <w:adjustRightInd w:val="0"/>
      <w:ind w:left="1320"/>
      <w:textAlignment w:val="baseline"/>
    </w:pPr>
    <w:rPr>
      <w:rFonts w:ascii="Calibri" w:eastAsia="Times New Roman" w:hAnsi="Calibri" w:cs="Arial"/>
      <w:sz w:val="20"/>
      <w:szCs w:val="20"/>
    </w:rPr>
  </w:style>
  <w:style w:type="paragraph" w:styleId="TOC9">
    <w:name w:val="toc 9"/>
    <w:basedOn w:val="Normal"/>
    <w:next w:val="Normal"/>
    <w:autoRedefine/>
    <w:uiPriority w:val="39"/>
    <w:unhideWhenUsed/>
    <w:rsid w:val="00E67491"/>
    <w:pPr>
      <w:overflowPunct w:val="0"/>
      <w:autoSpaceDE w:val="0"/>
      <w:autoSpaceDN w:val="0"/>
      <w:adjustRightInd w:val="0"/>
      <w:ind w:left="1540"/>
      <w:textAlignment w:val="baseline"/>
    </w:pPr>
    <w:rPr>
      <w:rFonts w:ascii="Calibri" w:eastAsia="Times New Roman" w:hAnsi="Calibri" w:cs="Arial"/>
      <w:sz w:val="20"/>
      <w:szCs w:val="20"/>
    </w:rPr>
  </w:style>
  <w:style w:type="numbering" w:customStyle="1" w:styleId="TSOLNumberList">
    <w:name w:val="TSOL Number List"/>
    <w:uiPriority w:val="99"/>
    <w:rsid w:val="00E67491"/>
    <w:pPr>
      <w:numPr>
        <w:numId w:val="6"/>
      </w:numPr>
    </w:pPr>
  </w:style>
  <w:style w:type="paragraph" w:customStyle="1" w:styleId="OrderFormNormal">
    <w:name w:val="Order Form Normal"/>
    <w:basedOn w:val="Normal"/>
    <w:qFormat/>
    <w:rsid w:val="00E67491"/>
    <w:pPr>
      <w:overflowPunct w:val="0"/>
      <w:autoSpaceDE w:val="0"/>
      <w:autoSpaceDN w:val="0"/>
      <w:adjustRightInd w:val="0"/>
      <w:spacing w:after="240"/>
      <w:ind w:left="142"/>
      <w:jc w:val="both"/>
      <w:textAlignment w:val="baseline"/>
    </w:pPr>
    <w:rPr>
      <w:rFonts w:ascii="Arial" w:eastAsia="Times New Roman" w:hAnsi="Arial" w:cs="Arial"/>
      <w:sz w:val="20"/>
      <w:szCs w:val="20"/>
    </w:rPr>
  </w:style>
  <w:style w:type="paragraph" w:customStyle="1" w:styleId="TableNormal1">
    <w:name w:val="Table Normal1"/>
    <w:basedOn w:val="Normal"/>
    <w:qFormat/>
    <w:rsid w:val="00E67491"/>
    <w:pPr>
      <w:overflowPunct w:val="0"/>
      <w:autoSpaceDE w:val="0"/>
      <w:autoSpaceDN w:val="0"/>
      <w:adjustRightInd w:val="0"/>
      <w:spacing w:after="240"/>
      <w:ind w:left="34"/>
      <w:jc w:val="both"/>
      <w:textAlignment w:val="baseline"/>
    </w:pPr>
    <w:rPr>
      <w:rFonts w:ascii="Arial" w:eastAsia="Times New Roman" w:hAnsi="Arial" w:cs="Arial"/>
      <w:sz w:val="22"/>
      <w:szCs w:val="22"/>
    </w:rPr>
  </w:style>
  <w:style w:type="paragraph" w:customStyle="1" w:styleId="TSOLScheduleNormalLeft">
    <w:name w:val="TSOL Schedule Normal Left"/>
    <w:basedOn w:val="Normal"/>
    <w:qFormat/>
    <w:rsid w:val="00E67491"/>
    <w:pPr>
      <w:overflowPunct w:val="0"/>
      <w:autoSpaceDE w:val="0"/>
      <w:autoSpaceDN w:val="0"/>
      <w:adjustRightInd w:val="0"/>
      <w:spacing w:after="240"/>
      <w:ind w:left="142"/>
      <w:jc w:val="both"/>
      <w:textAlignment w:val="baseline"/>
    </w:pPr>
    <w:rPr>
      <w:rFonts w:ascii="Arial" w:eastAsia="Times New Roman" w:hAnsi="Arial" w:cs="Arial"/>
      <w:sz w:val="22"/>
      <w:szCs w:val="22"/>
    </w:rPr>
  </w:style>
  <w:style w:type="paragraph" w:styleId="DocumentMap">
    <w:name w:val="Document Map"/>
    <w:basedOn w:val="Normal"/>
    <w:link w:val="DocumentMapChar"/>
    <w:uiPriority w:val="99"/>
    <w:semiHidden/>
    <w:unhideWhenUsed/>
    <w:rsid w:val="00E67491"/>
    <w:pPr>
      <w:overflowPunct w:val="0"/>
      <w:autoSpaceDE w:val="0"/>
      <w:autoSpaceDN w:val="0"/>
      <w:adjustRightInd w:val="0"/>
      <w:ind w:left="1418"/>
      <w:jc w:val="both"/>
      <w:textAlignment w:val="baseline"/>
    </w:pPr>
    <w:rPr>
      <w:rFonts w:ascii="Tahoma" w:eastAsia="Times New Roman" w:hAnsi="Tahoma"/>
      <w:sz w:val="16"/>
      <w:szCs w:val="16"/>
    </w:rPr>
  </w:style>
  <w:style w:type="character" w:customStyle="1" w:styleId="DocumentMapChar">
    <w:name w:val="Document Map Char"/>
    <w:basedOn w:val="DefaultParagraphFont"/>
    <w:link w:val="DocumentMap"/>
    <w:uiPriority w:val="99"/>
    <w:semiHidden/>
    <w:rsid w:val="00E67491"/>
    <w:rPr>
      <w:rFonts w:ascii="Tahoma" w:eastAsia="Times New Roman" w:hAnsi="Tahoma"/>
      <w:sz w:val="16"/>
      <w:szCs w:val="16"/>
    </w:rPr>
  </w:style>
  <w:style w:type="paragraph" w:customStyle="1" w:styleId="ORDERFORML1SECTIONTITLE">
    <w:name w:val="ORDER FORM L1 SECTION TITLE"/>
    <w:basedOn w:val="Normal"/>
    <w:link w:val="ORDERFORML1SECTIONTITLEChar"/>
    <w:qFormat/>
    <w:rsid w:val="00E67491"/>
    <w:pPr>
      <w:spacing w:before="360" w:after="360"/>
      <w:ind w:right="936"/>
    </w:pPr>
    <w:rPr>
      <w:rFonts w:ascii="Arial" w:eastAsia="Calibri" w:hAnsi="Arial"/>
      <w:b/>
      <w:color w:val="C00000"/>
      <w:sz w:val="22"/>
      <w:szCs w:val="22"/>
    </w:rPr>
  </w:style>
  <w:style w:type="paragraph" w:customStyle="1" w:styleId="ORDERFORML1NONBOLDNONNUMBERTEXT">
    <w:name w:val="ORDER FORM L1 NON BOLD NON NUMBER TEXT"/>
    <w:basedOn w:val="MarginText"/>
    <w:link w:val="ORDERFORML1NONBOLDNONNUMBERTEXTChar"/>
    <w:qFormat/>
    <w:rsid w:val="00E67491"/>
    <w:pPr>
      <w:ind w:left="0"/>
    </w:pPr>
    <w:rPr>
      <w:sz w:val="22"/>
      <w:szCs w:val="22"/>
    </w:rPr>
  </w:style>
  <w:style w:type="character" w:customStyle="1" w:styleId="ORDERFORML1SECTIONTITLEChar">
    <w:name w:val="ORDER FORM L1 SECTION TITLE Char"/>
    <w:link w:val="ORDERFORML1SECTIONTITLE"/>
    <w:rsid w:val="00E67491"/>
    <w:rPr>
      <w:rFonts w:ascii="Arial" w:eastAsia="Calibri" w:hAnsi="Arial"/>
      <w:b/>
      <w:color w:val="C00000"/>
      <w:sz w:val="22"/>
      <w:szCs w:val="22"/>
    </w:rPr>
  </w:style>
  <w:style w:type="paragraph" w:customStyle="1" w:styleId="ORDERFORML1NONNUMBERBOLDUPPERCASE">
    <w:name w:val="ORDER FORM L1 NON NUMBER BOLD UPPER CASE"/>
    <w:basedOn w:val="Normal"/>
    <w:link w:val="ORDERFORML1NONNUMBERBOLDUPPERCASEChar"/>
    <w:qFormat/>
    <w:rsid w:val="00E67491"/>
    <w:pPr>
      <w:keepNext/>
      <w:adjustRightInd w:val="0"/>
      <w:spacing w:before="240" w:after="120"/>
      <w:jc w:val="both"/>
    </w:pPr>
    <w:rPr>
      <w:rFonts w:ascii="Arial" w:eastAsia="STZhongsong" w:hAnsi="Arial"/>
      <w:b/>
      <w:caps/>
      <w:color w:val="000000"/>
      <w:sz w:val="22"/>
      <w:szCs w:val="22"/>
      <w:lang w:eastAsia="zh-CN"/>
    </w:rPr>
  </w:style>
  <w:style w:type="character" w:customStyle="1" w:styleId="ORDERFORML1NONBOLDNONNUMBERTEXTChar">
    <w:name w:val="ORDER FORM L1 NON BOLD NON NUMBER TEXT Char"/>
    <w:link w:val="ORDERFORML1NONBOLDNONNUMBERTEXT"/>
    <w:rsid w:val="00E67491"/>
    <w:rPr>
      <w:rFonts w:ascii="Arial" w:eastAsia="STZhongsong" w:hAnsi="Arial"/>
      <w:sz w:val="22"/>
      <w:szCs w:val="22"/>
      <w:lang w:eastAsia="zh-CN"/>
    </w:rPr>
  </w:style>
  <w:style w:type="paragraph" w:customStyle="1" w:styleId="ORDERFORMTEXTBOCK">
    <w:name w:val="ORDER FORM TEXT BOCK"/>
    <w:basedOn w:val="ORDERFORML1NONNUMBERBOLDUPPERCASE"/>
    <w:link w:val="ORDERFORMTEXTBOCKChar"/>
    <w:qFormat/>
    <w:rsid w:val="00E67491"/>
    <w:rPr>
      <w:b w:val="0"/>
      <w:i/>
    </w:rPr>
  </w:style>
  <w:style w:type="character" w:customStyle="1" w:styleId="ORDERFORML1NONNUMBERBOLDUPPERCASEChar">
    <w:name w:val="ORDER FORM L1 NON NUMBER BOLD UPPER CASE Char"/>
    <w:link w:val="ORDERFORML1NONNUMBERBOLDUPPERCASE"/>
    <w:rsid w:val="00E67491"/>
    <w:rPr>
      <w:rFonts w:ascii="Arial" w:eastAsia="STZhongsong" w:hAnsi="Arial"/>
      <w:b/>
      <w:caps/>
      <w:color w:val="000000"/>
      <w:sz w:val="22"/>
      <w:szCs w:val="22"/>
      <w:lang w:eastAsia="zh-CN"/>
    </w:rPr>
  </w:style>
  <w:style w:type="character" w:customStyle="1" w:styleId="ORDERFORMTEXTBOCKChar">
    <w:name w:val="ORDER FORM TEXT BOCK Char"/>
    <w:link w:val="ORDERFORMTEXTBOCK"/>
    <w:rsid w:val="00E67491"/>
    <w:rPr>
      <w:rFonts w:ascii="Arial" w:eastAsia="STZhongsong" w:hAnsi="Arial"/>
      <w:i/>
      <w:caps/>
      <w:color w:val="000000"/>
      <w:sz w:val="22"/>
      <w:szCs w:val="22"/>
      <w:lang w:eastAsia="zh-CN"/>
    </w:rPr>
  </w:style>
  <w:style w:type="character" w:customStyle="1" w:styleId="ORDERFORML1PraraNoChar">
    <w:name w:val="ORDER FORM L1 Prara No Char"/>
    <w:link w:val="ORDERFORML1PraraNo"/>
    <w:rsid w:val="00E67491"/>
    <w:rPr>
      <w:rFonts w:ascii="Arial" w:eastAsia="STZhongsong" w:hAnsi="Arial"/>
      <w:b/>
      <w:caps/>
      <w:sz w:val="22"/>
      <w:szCs w:val="22"/>
      <w:lang w:val="x-none" w:eastAsia="zh-CN"/>
    </w:rPr>
  </w:style>
  <w:style w:type="paragraph" w:customStyle="1" w:styleId="ORDERFORML2Box">
    <w:name w:val="ORDER FORM L2 Box"/>
    <w:basedOn w:val="ORDERFORML2Title"/>
    <w:link w:val="ORDERFORML2BoxChar"/>
    <w:qFormat/>
    <w:rsid w:val="00E67491"/>
    <w:pPr>
      <w:numPr>
        <w:ilvl w:val="0"/>
        <w:numId w:val="0"/>
      </w:numPr>
      <w:ind w:left="993"/>
    </w:pPr>
    <w:rPr>
      <w:b w:val="0"/>
    </w:rPr>
  </w:style>
  <w:style w:type="character" w:customStyle="1" w:styleId="ORDERFORML2BoxChar">
    <w:name w:val="ORDER FORM L2 Box Char"/>
    <w:basedOn w:val="ORDERFORML2TitleChar"/>
    <w:link w:val="ORDERFORML2Box"/>
    <w:rsid w:val="00E67491"/>
    <w:rPr>
      <w:rFonts w:ascii="Arial" w:eastAsia="STZhongsong" w:hAnsi="Arial"/>
      <w:b w:val="0"/>
      <w:sz w:val="22"/>
      <w:szCs w:val="22"/>
      <w:lang w:val="x-none" w:eastAsia="zh-CN"/>
    </w:rPr>
  </w:style>
  <w:style w:type="character" w:styleId="FollowedHyperlink">
    <w:name w:val="FollowedHyperlink"/>
    <w:uiPriority w:val="99"/>
    <w:semiHidden/>
    <w:unhideWhenUsed/>
    <w:rsid w:val="00E67491"/>
    <w:rPr>
      <w:color w:val="800080"/>
      <w:u w:val="single"/>
    </w:rPr>
  </w:style>
  <w:style w:type="paragraph" w:customStyle="1" w:styleId="GPSmacrorestart">
    <w:name w:val="GPS macro restart"/>
    <w:basedOn w:val="Normal"/>
    <w:qFormat/>
    <w:rsid w:val="00E67491"/>
    <w:pPr>
      <w:overflowPunct w:val="0"/>
      <w:autoSpaceDE w:val="0"/>
      <w:autoSpaceDN w:val="0"/>
      <w:adjustRightInd w:val="0"/>
      <w:jc w:val="both"/>
      <w:textAlignment w:val="baseline"/>
    </w:pPr>
    <w:rPr>
      <w:rFonts w:ascii="Arial" w:eastAsia="Times New Roman" w:hAnsi="Arial" w:cs="Arial"/>
      <w:color w:val="FFFFFF"/>
      <w:sz w:val="16"/>
      <w:szCs w:val="16"/>
    </w:rPr>
  </w:style>
  <w:style w:type="paragraph" w:customStyle="1" w:styleId="GPSSectionHeading">
    <w:name w:val="GPS Section Heading"/>
    <w:basedOn w:val="Normal"/>
    <w:link w:val="GPSSectionHeadingChar"/>
    <w:qFormat/>
    <w:rsid w:val="00E67491"/>
    <w:pPr>
      <w:numPr>
        <w:numId w:val="8"/>
      </w:numPr>
      <w:spacing w:before="360" w:after="360"/>
      <w:outlineLvl w:val="0"/>
    </w:pPr>
    <w:rPr>
      <w:rFonts w:ascii="Arial" w:eastAsia="Times New Roman" w:hAnsi="Arial"/>
      <w:b/>
      <w:caps/>
      <w:color w:val="C00000"/>
      <w:sz w:val="22"/>
      <w:szCs w:val="22"/>
      <w:u w:val="single"/>
    </w:rPr>
  </w:style>
  <w:style w:type="paragraph" w:customStyle="1" w:styleId="GPSL1CLAUSEHEADING">
    <w:name w:val="GPS L1 CLAUSE HEADING"/>
    <w:basedOn w:val="Normal"/>
    <w:next w:val="Normal"/>
    <w:link w:val="GPSL1CLAUSEHEADINGChar"/>
    <w:qFormat/>
    <w:rsid w:val="00E67491"/>
    <w:pPr>
      <w:numPr>
        <w:numId w:val="7"/>
      </w:numPr>
      <w:tabs>
        <w:tab w:val="left" w:pos="709"/>
      </w:tabs>
      <w:adjustRightInd w:val="0"/>
      <w:spacing w:before="240" w:after="240"/>
      <w:jc w:val="both"/>
      <w:outlineLvl w:val="1"/>
    </w:pPr>
    <w:rPr>
      <w:rFonts w:ascii="Arial Bold" w:eastAsia="STZhongsong" w:hAnsi="Arial Bold" w:cs="Arial"/>
      <w:b/>
      <w:caps/>
      <w:sz w:val="22"/>
      <w:szCs w:val="22"/>
      <w:lang w:eastAsia="zh-CN"/>
    </w:rPr>
  </w:style>
  <w:style w:type="character" w:customStyle="1" w:styleId="GPSSectionHeadingChar">
    <w:name w:val="GPS Section Heading Char"/>
    <w:basedOn w:val="DefaultParagraphFont"/>
    <w:link w:val="GPSSectionHeading"/>
    <w:rsid w:val="00E67491"/>
    <w:rPr>
      <w:rFonts w:ascii="Arial" w:eastAsia="Times New Roman" w:hAnsi="Arial"/>
      <w:b/>
      <w:caps/>
      <w:color w:val="C00000"/>
      <w:sz w:val="22"/>
      <w:szCs w:val="22"/>
      <w:u w:val="single"/>
    </w:rPr>
  </w:style>
  <w:style w:type="character" w:customStyle="1" w:styleId="GPSL1CLAUSEHEADINGChar">
    <w:name w:val="GPS L1 CLAUSE HEADING Char"/>
    <w:basedOn w:val="DefaultParagraphFont"/>
    <w:link w:val="GPSL1CLAUSEHEADING"/>
    <w:rsid w:val="00E67491"/>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E67491"/>
    <w:pPr>
      <w:numPr>
        <w:ilvl w:val="1"/>
        <w:numId w:val="7"/>
      </w:numPr>
      <w:tabs>
        <w:tab w:val="left" w:pos="1418"/>
      </w:tabs>
      <w:adjustRightInd w:val="0"/>
      <w:spacing w:before="120" w:after="120"/>
      <w:jc w:val="both"/>
    </w:pPr>
    <w:rPr>
      <w:rFonts w:ascii="Arial" w:eastAsia="Times New Roman" w:hAnsi="Arial" w:cs="Arial"/>
      <w:sz w:val="22"/>
      <w:szCs w:val="22"/>
      <w:lang w:eastAsia="zh-CN"/>
    </w:rPr>
  </w:style>
  <w:style w:type="paragraph" w:customStyle="1" w:styleId="GPSL3numberedclause">
    <w:name w:val="GPS L3 numbered clause"/>
    <w:basedOn w:val="GPSL2numberedclause"/>
    <w:link w:val="GPSL3numberedclauseChar"/>
    <w:qFormat/>
    <w:rsid w:val="00E67491"/>
    <w:pPr>
      <w:numPr>
        <w:ilvl w:val="2"/>
      </w:numPr>
      <w:tabs>
        <w:tab w:val="clear" w:pos="1418"/>
        <w:tab w:val="left" w:pos="2410"/>
      </w:tabs>
    </w:pPr>
  </w:style>
  <w:style w:type="character" w:customStyle="1" w:styleId="GPSL2numberedclauseChar">
    <w:name w:val="GPS L2 numbered clause Char"/>
    <w:basedOn w:val="DefaultParagraphFont"/>
    <w:rsid w:val="00E67491"/>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E67491"/>
    <w:pPr>
      <w:numPr>
        <w:ilvl w:val="3"/>
      </w:numPr>
      <w:tabs>
        <w:tab w:val="clear" w:pos="2410"/>
        <w:tab w:val="left" w:pos="2977"/>
      </w:tabs>
    </w:pPr>
  </w:style>
  <w:style w:type="character" w:customStyle="1" w:styleId="GPSL2numberedclauseChar1">
    <w:name w:val="GPS L2 numbered clause Char1"/>
    <w:basedOn w:val="DefaultParagraphFont"/>
    <w:link w:val="GPSL2numberedclause"/>
    <w:rsid w:val="00E67491"/>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E67491"/>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E67491"/>
    <w:pPr>
      <w:keepLines/>
      <w:numPr>
        <w:numId w:val="0"/>
      </w:numPr>
      <w:adjustRightInd/>
      <w:spacing w:before="480" w:after="0" w:line="276" w:lineRule="auto"/>
      <w:jc w:val="left"/>
      <w:outlineLvl w:val="9"/>
    </w:pPr>
    <w:rPr>
      <w:rFonts w:ascii="Cambria" w:eastAsia="Times New Roman" w:hAnsi="Cambria"/>
      <w:bCs/>
      <w:caps w:val="0"/>
      <w:color w:val="365F91"/>
      <w:sz w:val="28"/>
      <w:szCs w:val="28"/>
      <w:lang w:val="en-US" w:eastAsia="en-US"/>
    </w:rPr>
  </w:style>
  <w:style w:type="character" w:customStyle="1" w:styleId="GPSL4numberedclauseChar">
    <w:name w:val="GPS L4 numbered clause Char"/>
    <w:basedOn w:val="GPSL3numberedclauseChar"/>
    <w:link w:val="GPSL4numberedclause"/>
    <w:rsid w:val="00E67491"/>
    <w:rPr>
      <w:rFonts w:ascii="Arial" w:eastAsia="Times New Roman" w:hAnsi="Arial" w:cs="Arial"/>
      <w:sz w:val="22"/>
      <w:szCs w:val="22"/>
      <w:lang w:eastAsia="zh-CN"/>
    </w:rPr>
  </w:style>
  <w:style w:type="numbering" w:customStyle="1" w:styleId="Style2">
    <w:name w:val="Style2"/>
    <w:uiPriority w:val="99"/>
    <w:rsid w:val="00E67491"/>
    <w:pPr>
      <w:numPr>
        <w:numId w:val="10"/>
      </w:numPr>
    </w:pPr>
  </w:style>
  <w:style w:type="numbering" w:customStyle="1" w:styleId="ICTStyles">
    <w:name w:val="ICT Styles"/>
    <w:uiPriority w:val="99"/>
    <w:rsid w:val="00E67491"/>
    <w:pPr>
      <w:numPr>
        <w:numId w:val="11"/>
      </w:numPr>
    </w:pPr>
  </w:style>
  <w:style w:type="paragraph" w:customStyle="1" w:styleId="GPSL5numberedclause">
    <w:name w:val="GPS L5 numbered clause"/>
    <w:basedOn w:val="GPSL4numberedclause"/>
    <w:link w:val="GPSL5numberedclauseChar"/>
    <w:qFormat/>
    <w:rsid w:val="00E67491"/>
    <w:pPr>
      <w:numPr>
        <w:ilvl w:val="4"/>
      </w:numPr>
    </w:pPr>
  </w:style>
  <w:style w:type="paragraph" w:customStyle="1" w:styleId="GPSL2NumberedBoldHeading">
    <w:name w:val="GPS L2 Numbered Bold Heading"/>
    <w:basedOn w:val="GPSL2numberedclause"/>
    <w:link w:val="GPSL2NumberedBoldHeadingChar"/>
    <w:qFormat/>
    <w:rsid w:val="00E67491"/>
    <w:pPr>
      <w:numPr>
        <w:ilvl w:val="0"/>
        <w:numId w:val="0"/>
      </w:numPr>
      <w:ind w:left="720" w:hanging="360"/>
    </w:pPr>
    <w:rPr>
      <w:b/>
    </w:rPr>
  </w:style>
  <w:style w:type="character" w:customStyle="1" w:styleId="GPSL5numberedclauseChar">
    <w:name w:val="GPS L5 numbered clause Char"/>
    <w:basedOn w:val="GPSL4numberedclauseChar"/>
    <w:link w:val="GPSL5numberedclause"/>
    <w:rsid w:val="00E67491"/>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E67491"/>
    <w:pPr>
      <w:overflowPunct w:val="0"/>
      <w:autoSpaceDE w:val="0"/>
      <w:autoSpaceDN w:val="0"/>
      <w:adjustRightInd w:val="0"/>
      <w:spacing w:after="240"/>
      <w:ind w:left="720"/>
      <w:jc w:val="both"/>
      <w:textAlignment w:val="baseline"/>
    </w:pPr>
    <w:rPr>
      <w:rFonts w:ascii="Arial" w:eastAsia="Times New Roman" w:hAnsi="Arial" w:cs="Arial"/>
      <w:b/>
      <w:i/>
      <w:sz w:val="22"/>
      <w:szCs w:val="22"/>
    </w:rPr>
  </w:style>
  <w:style w:type="character" w:customStyle="1" w:styleId="GPSL2NumberedBoldHeadingChar">
    <w:name w:val="GPS L2 Numbered Bold Heading Char"/>
    <w:basedOn w:val="GPSL2numberedclauseChar1"/>
    <w:link w:val="GPSL2NumberedBoldHeading"/>
    <w:rsid w:val="00E67491"/>
    <w:rPr>
      <w:rFonts w:ascii="Arial" w:eastAsia="Times New Roman" w:hAnsi="Arial" w:cs="Arial"/>
      <w:b/>
      <w:sz w:val="22"/>
      <w:szCs w:val="22"/>
      <w:lang w:eastAsia="zh-CN"/>
    </w:rPr>
  </w:style>
  <w:style w:type="paragraph" w:customStyle="1" w:styleId="GPSL3Indentnonumberclause">
    <w:name w:val="GPS L3 Indent (no number clause)"/>
    <w:basedOn w:val="GPSL3numberedclause"/>
    <w:link w:val="GPSL3IndentnonumberclauseChar"/>
    <w:qFormat/>
    <w:rsid w:val="00E67491"/>
    <w:pPr>
      <w:numPr>
        <w:ilvl w:val="0"/>
        <w:numId w:val="0"/>
      </w:numPr>
      <w:ind w:left="2410"/>
    </w:pPr>
  </w:style>
  <w:style w:type="character" w:customStyle="1" w:styleId="GPSL1GuidanceChar">
    <w:name w:val="GPS L1 Guidance Char"/>
    <w:basedOn w:val="DefaultParagraphFont"/>
    <w:link w:val="GPSL1Guidance"/>
    <w:rsid w:val="00E67491"/>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E67491"/>
    <w:pPr>
      <w:numPr>
        <w:ilvl w:val="0"/>
        <w:numId w:val="0"/>
      </w:numPr>
      <w:ind w:left="2410"/>
    </w:pPr>
    <w:rPr>
      <w:b/>
      <w:i/>
    </w:rPr>
  </w:style>
  <w:style w:type="character" w:customStyle="1" w:styleId="GPSL3IndentnonumberclauseChar">
    <w:name w:val="GPS L3 Indent (no number clause) Char"/>
    <w:basedOn w:val="GPSL3numberedclauseChar"/>
    <w:link w:val="GPSL3Indentnonumberclause"/>
    <w:rsid w:val="00E67491"/>
    <w:rPr>
      <w:rFonts w:ascii="Arial" w:eastAsia="Times New Roman" w:hAnsi="Arial" w:cs="Arial"/>
      <w:sz w:val="22"/>
      <w:szCs w:val="22"/>
      <w:lang w:eastAsia="zh-CN"/>
    </w:rPr>
  </w:style>
  <w:style w:type="paragraph" w:customStyle="1" w:styleId="GPSL3Indent">
    <w:name w:val="GPS L3 Indent"/>
    <w:basedOn w:val="GPSL3numberedclause"/>
    <w:rsid w:val="00E67491"/>
    <w:pPr>
      <w:numPr>
        <w:ilvl w:val="0"/>
        <w:numId w:val="0"/>
      </w:numPr>
      <w:ind w:left="2410"/>
    </w:pPr>
  </w:style>
  <w:style w:type="character" w:customStyle="1" w:styleId="GPSL3GuidanceChar">
    <w:name w:val="GPS L3 Guidance Char"/>
    <w:basedOn w:val="GPSL3numberedclauseChar"/>
    <w:link w:val="GPSL3Guidance"/>
    <w:rsid w:val="00E67491"/>
    <w:rPr>
      <w:rFonts w:ascii="Arial" w:eastAsia="Times New Roman" w:hAnsi="Arial" w:cs="Arial"/>
      <w:b/>
      <w:i/>
      <w:sz w:val="22"/>
      <w:szCs w:val="22"/>
      <w:lang w:eastAsia="zh-CN"/>
    </w:rPr>
  </w:style>
  <w:style w:type="paragraph" w:customStyle="1" w:styleId="GPSL2Indent">
    <w:name w:val="GPS L2 Indent"/>
    <w:basedOn w:val="GPSL2numberedclause"/>
    <w:link w:val="GPSL2IndentChar"/>
    <w:qFormat/>
    <w:rsid w:val="00E67491"/>
    <w:pPr>
      <w:numPr>
        <w:ilvl w:val="0"/>
        <w:numId w:val="0"/>
      </w:numPr>
      <w:ind w:left="1418"/>
    </w:pPr>
  </w:style>
  <w:style w:type="paragraph" w:customStyle="1" w:styleId="GPSL6numbered">
    <w:name w:val="GPS L6 numbered"/>
    <w:basedOn w:val="GPSL5numberedclause"/>
    <w:link w:val="GPSL6numberedChar"/>
    <w:qFormat/>
    <w:rsid w:val="00E67491"/>
    <w:pPr>
      <w:numPr>
        <w:ilvl w:val="5"/>
      </w:numPr>
      <w:tabs>
        <w:tab w:val="clear" w:pos="2977"/>
        <w:tab w:val="left" w:pos="4111"/>
      </w:tabs>
    </w:pPr>
  </w:style>
  <w:style w:type="character" w:customStyle="1" w:styleId="GPSL2IndentChar">
    <w:name w:val="GPS L2 Indent Char"/>
    <w:basedOn w:val="GPSL2numberedclauseChar1"/>
    <w:link w:val="GPSL2Indent"/>
    <w:rsid w:val="00E67491"/>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E67491"/>
    <w:pPr>
      <w:keepNext/>
      <w:adjustRightInd w:val="0"/>
      <w:spacing w:after="240"/>
      <w:jc w:val="center"/>
      <w:outlineLvl w:val="0"/>
    </w:pPr>
    <w:rPr>
      <w:rFonts w:ascii="Arial Bold" w:eastAsia="STZhongsong" w:hAnsi="Arial Bold"/>
      <w:b/>
      <w:caps/>
      <w:sz w:val="22"/>
      <w:szCs w:val="22"/>
      <w:lang w:eastAsia="zh-CN"/>
    </w:rPr>
  </w:style>
  <w:style w:type="character" w:customStyle="1" w:styleId="GPSL6numberedChar">
    <w:name w:val="GPS L6 numbered Char"/>
    <w:basedOn w:val="GPSL5numberedclauseChar"/>
    <w:link w:val="GPSL6numbered"/>
    <w:rsid w:val="00E67491"/>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E67491"/>
    <w:rPr>
      <w:b w:val="0"/>
      <w:caps w:val="0"/>
    </w:rPr>
  </w:style>
  <w:style w:type="character" w:customStyle="1" w:styleId="GPSSchTitleandNumberChar">
    <w:name w:val="GPS Sch Title and Number Char"/>
    <w:basedOn w:val="DefaultParagraphFont"/>
    <w:link w:val="GPSSchTitleandNumber"/>
    <w:rsid w:val="00E67491"/>
    <w:rPr>
      <w:rFonts w:ascii="Arial Bold" w:eastAsia="STZhongsong" w:hAnsi="Arial Bold"/>
      <w:b/>
      <w:caps/>
      <w:sz w:val="22"/>
      <w:szCs w:val="22"/>
      <w:lang w:eastAsia="zh-CN"/>
    </w:rPr>
  </w:style>
  <w:style w:type="paragraph" w:customStyle="1" w:styleId="GPSDefinitionTerm">
    <w:name w:val="GPS Definition Term"/>
    <w:basedOn w:val="Normal"/>
    <w:qFormat/>
    <w:rsid w:val="00E67491"/>
    <w:pPr>
      <w:overflowPunct w:val="0"/>
      <w:autoSpaceDE w:val="0"/>
      <w:autoSpaceDN w:val="0"/>
      <w:adjustRightInd w:val="0"/>
      <w:spacing w:after="120"/>
      <w:ind w:left="23"/>
      <w:textAlignment w:val="baseline"/>
    </w:pPr>
    <w:rPr>
      <w:rFonts w:ascii="Arial" w:eastAsia="Times New Roman" w:hAnsi="Arial" w:cs="Arial"/>
      <w:b/>
      <w:sz w:val="22"/>
      <w:szCs w:val="22"/>
    </w:rPr>
  </w:style>
  <w:style w:type="character" w:customStyle="1" w:styleId="GPSL1numberedclausenonboldChar">
    <w:name w:val="GPS L1 numbered clause non bold Char"/>
    <w:basedOn w:val="GPSL1CLAUSEHEADINGChar"/>
    <w:link w:val="GPSL1numberedclausenonbold"/>
    <w:rsid w:val="00E67491"/>
    <w:rPr>
      <w:rFonts w:ascii="Arial Bold" w:eastAsia="STZhongsong" w:hAnsi="Arial Bold" w:cs="Arial"/>
      <w:b w:val="0"/>
      <w:caps w:val="0"/>
      <w:sz w:val="22"/>
      <w:szCs w:val="22"/>
      <w:lang w:eastAsia="zh-CN"/>
    </w:rPr>
  </w:style>
  <w:style w:type="paragraph" w:customStyle="1" w:styleId="GPsDefinition">
    <w:name w:val="GPs Definition"/>
    <w:basedOn w:val="Normal"/>
    <w:qFormat/>
    <w:rsid w:val="00E67491"/>
    <w:pPr>
      <w:numPr>
        <w:numId w:val="15"/>
      </w:numPr>
      <w:tabs>
        <w:tab w:val="left" w:pos="-9"/>
      </w:tabs>
      <w:overflowPunct w:val="0"/>
      <w:autoSpaceDE w:val="0"/>
      <w:autoSpaceDN w:val="0"/>
      <w:adjustRightInd w:val="0"/>
      <w:spacing w:after="120"/>
      <w:jc w:val="both"/>
      <w:textAlignment w:val="baseline"/>
    </w:pPr>
    <w:rPr>
      <w:rFonts w:ascii="Arial" w:eastAsia="Times New Roman" w:hAnsi="Arial" w:cs="Arial"/>
      <w:sz w:val="22"/>
      <w:szCs w:val="22"/>
    </w:rPr>
  </w:style>
  <w:style w:type="paragraph" w:customStyle="1" w:styleId="GPSDefinitionL2">
    <w:name w:val="GPS Definition L2"/>
    <w:basedOn w:val="GPsDefinition"/>
    <w:link w:val="GPSDefinitionL2Char"/>
    <w:qFormat/>
    <w:rsid w:val="00E67491"/>
    <w:pPr>
      <w:numPr>
        <w:ilvl w:val="1"/>
      </w:numPr>
    </w:pPr>
    <w:rPr>
      <w:lang w:eastAsia="zh-CN"/>
    </w:rPr>
  </w:style>
  <w:style w:type="numbering" w:customStyle="1" w:styleId="Definitions">
    <w:name w:val="Definitions"/>
    <w:uiPriority w:val="99"/>
    <w:rsid w:val="00E67491"/>
    <w:pPr>
      <w:numPr>
        <w:numId w:val="14"/>
      </w:numPr>
    </w:pPr>
  </w:style>
  <w:style w:type="character" w:customStyle="1" w:styleId="GPSDefinitionL2Char">
    <w:name w:val="GPS Definition L2 Char"/>
    <w:basedOn w:val="GPSL4numberedclauseChar"/>
    <w:link w:val="GPSDefinitionL2"/>
    <w:rsid w:val="00E67491"/>
    <w:rPr>
      <w:rFonts w:ascii="Arial" w:eastAsia="Times New Roman" w:hAnsi="Arial" w:cs="Arial"/>
      <w:sz w:val="22"/>
      <w:szCs w:val="22"/>
      <w:lang w:eastAsia="zh-CN"/>
    </w:rPr>
  </w:style>
  <w:style w:type="paragraph" w:customStyle="1" w:styleId="GPSDefinitionL3">
    <w:name w:val="GPS Definition L3"/>
    <w:basedOn w:val="GPSDefinitionL2"/>
    <w:link w:val="GPSDefinitionL3Char"/>
    <w:qFormat/>
    <w:rsid w:val="00E67491"/>
    <w:pPr>
      <w:numPr>
        <w:ilvl w:val="2"/>
      </w:numPr>
    </w:pPr>
  </w:style>
  <w:style w:type="paragraph" w:customStyle="1" w:styleId="GPSDefinitionL4">
    <w:name w:val="GPS Definition L4"/>
    <w:basedOn w:val="GPSDefinitionL3"/>
    <w:link w:val="GPSDefinitionL4Char"/>
    <w:qFormat/>
    <w:rsid w:val="00E67491"/>
    <w:pPr>
      <w:numPr>
        <w:ilvl w:val="3"/>
      </w:numPr>
    </w:pPr>
  </w:style>
  <w:style w:type="character" w:customStyle="1" w:styleId="GPSDefinitionL3Char">
    <w:name w:val="GPS Definition L3 Char"/>
    <w:basedOn w:val="GPSDefinitionL2Char"/>
    <w:link w:val="GPSDefinitionL3"/>
    <w:rsid w:val="00E67491"/>
    <w:rPr>
      <w:rFonts w:ascii="Arial" w:eastAsia="Times New Roman" w:hAnsi="Arial" w:cs="Arial"/>
      <w:sz w:val="22"/>
      <w:szCs w:val="22"/>
      <w:lang w:eastAsia="zh-CN"/>
    </w:rPr>
  </w:style>
  <w:style w:type="paragraph" w:customStyle="1" w:styleId="GPSL2Guidance">
    <w:name w:val="GPS L2 Guidance"/>
    <w:basedOn w:val="GPSL2numberedclause"/>
    <w:link w:val="GPSL2GuidanceChar"/>
    <w:qFormat/>
    <w:rsid w:val="00E67491"/>
    <w:pPr>
      <w:numPr>
        <w:ilvl w:val="0"/>
        <w:numId w:val="0"/>
      </w:numPr>
      <w:ind w:left="1418"/>
    </w:pPr>
    <w:rPr>
      <w:b/>
      <w:i/>
    </w:rPr>
  </w:style>
  <w:style w:type="character" w:customStyle="1" w:styleId="GPSDefinitionL4Char">
    <w:name w:val="GPS Definition L4 Char"/>
    <w:basedOn w:val="GPSDefinitionL3Char"/>
    <w:link w:val="GPSDefinitionL4"/>
    <w:rsid w:val="00E67491"/>
    <w:rPr>
      <w:rFonts w:ascii="Arial" w:eastAsia="Times New Roman" w:hAnsi="Arial" w:cs="Arial"/>
      <w:sz w:val="22"/>
      <w:szCs w:val="22"/>
      <w:lang w:eastAsia="zh-CN"/>
    </w:rPr>
  </w:style>
  <w:style w:type="paragraph" w:customStyle="1" w:styleId="GPSSchAnnexname">
    <w:name w:val="GPS Sch Annex name"/>
    <w:basedOn w:val="GPSSchTitleandNumber"/>
    <w:link w:val="GPSSchAnnexnameChar"/>
    <w:qFormat/>
    <w:rsid w:val="00E67491"/>
    <w:pPr>
      <w:outlineLvl w:val="1"/>
    </w:pPr>
    <w:rPr>
      <w:caps w:val="0"/>
    </w:rPr>
  </w:style>
  <w:style w:type="character" w:customStyle="1" w:styleId="GPSL2GuidanceChar">
    <w:name w:val="GPS L2 Guidance Char"/>
    <w:basedOn w:val="GPSL2numberedclauseChar1"/>
    <w:link w:val="GPSL2Guidance"/>
    <w:rsid w:val="00E67491"/>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E67491"/>
    <w:pPr>
      <w:numPr>
        <w:numId w:val="0"/>
      </w:numPr>
      <w:outlineLvl w:val="9"/>
    </w:pPr>
  </w:style>
  <w:style w:type="character" w:customStyle="1" w:styleId="GPSSchAnnexnameChar">
    <w:name w:val="GPS Sch Annex name Char"/>
    <w:basedOn w:val="GPSSchTitleandNumberChar"/>
    <w:link w:val="GPSSchAnnexname"/>
    <w:rsid w:val="00E67491"/>
    <w:rPr>
      <w:rFonts w:ascii="Arial Bold" w:eastAsia="STZhongsong" w:hAnsi="Arial Bold"/>
      <w:b/>
      <w:caps w:val="0"/>
      <w:sz w:val="22"/>
      <w:szCs w:val="22"/>
      <w:lang w:eastAsia="zh-CN"/>
    </w:rPr>
  </w:style>
  <w:style w:type="paragraph" w:customStyle="1" w:styleId="GPSSchPart">
    <w:name w:val="GPS Sch Part"/>
    <w:basedOn w:val="GPSSchAnnexname"/>
    <w:link w:val="GPSSchPartChar"/>
    <w:qFormat/>
    <w:rsid w:val="00E67491"/>
    <w:pPr>
      <w:outlineLvl w:val="9"/>
    </w:pPr>
  </w:style>
  <w:style w:type="character" w:customStyle="1" w:styleId="GPSL1SCHEDULEHeadingChar">
    <w:name w:val="GPS L1 SCHEDULE Heading Char"/>
    <w:basedOn w:val="GPSL1CLAUSEHEADINGChar"/>
    <w:link w:val="GPSL1SCHEDULEHeading"/>
    <w:rsid w:val="00E67491"/>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E67491"/>
    <w:pPr>
      <w:numPr>
        <w:ilvl w:val="0"/>
        <w:numId w:val="0"/>
      </w:numPr>
      <w:ind w:left="2977"/>
    </w:pPr>
  </w:style>
  <w:style w:type="character" w:customStyle="1" w:styleId="GPSSchPartChar">
    <w:name w:val="GPS Sch Part Char"/>
    <w:basedOn w:val="GPSSchAnnexnameChar"/>
    <w:link w:val="GPSSchPart"/>
    <w:rsid w:val="00E67491"/>
    <w:rPr>
      <w:rFonts w:ascii="Arial Bold" w:eastAsia="STZhongsong" w:hAnsi="Arial Bold"/>
      <w:b/>
      <w:caps w:val="0"/>
      <w:sz w:val="22"/>
      <w:szCs w:val="22"/>
      <w:lang w:eastAsia="zh-CN"/>
    </w:rPr>
  </w:style>
  <w:style w:type="character" w:customStyle="1" w:styleId="GPSL4indentChar">
    <w:name w:val="GPS L4 indent Char"/>
    <w:basedOn w:val="GPSL4numberedclauseChar"/>
    <w:link w:val="GPSL4indent"/>
    <w:rsid w:val="00E67491"/>
    <w:rPr>
      <w:rFonts w:ascii="Arial" w:eastAsia="Times New Roman" w:hAnsi="Arial" w:cs="Arial"/>
      <w:sz w:val="22"/>
      <w:szCs w:val="22"/>
      <w:lang w:eastAsia="zh-CN"/>
    </w:rPr>
  </w:style>
  <w:style w:type="paragraph" w:customStyle="1" w:styleId="GPSL2Numbered">
    <w:name w:val="GPS L2 Numbered"/>
    <w:basedOn w:val="GPSL2NumberedBoldHeading"/>
    <w:link w:val="GPSL2NumberedChar"/>
    <w:qFormat/>
    <w:rsid w:val="00E67491"/>
    <w:pPr>
      <w:numPr>
        <w:ilvl w:val="1"/>
        <w:numId w:val="20"/>
      </w:numPr>
      <w:tabs>
        <w:tab w:val="clear" w:pos="1440"/>
      </w:tabs>
    </w:pPr>
    <w:rPr>
      <w:b w:val="0"/>
    </w:rPr>
  </w:style>
  <w:style w:type="character" w:customStyle="1" w:styleId="GPSL2NumberedChar">
    <w:name w:val="GPS L2 Numbered Char"/>
    <w:basedOn w:val="GPSL2NumberedBoldHeadingChar"/>
    <w:link w:val="GPSL2Numbered"/>
    <w:rsid w:val="00E67491"/>
    <w:rPr>
      <w:rFonts w:ascii="Arial" w:eastAsia="Times New Roman" w:hAnsi="Arial" w:cs="Arial"/>
      <w:b w:val="0"/>
      <w:sz w:val="22"/>
      <w:szCs w:val="22"/>
      <w:lang w:eastAsia="zh-CN"/>
    </w:rPr>
  </w:style>
  <w:style w:type="paragraph" w:styleId="BodyText">
    <w:name w:val="Body Text"/>
    <w:basedOn w:val="Normal"/>
    <w:link w:val="BodyTextChar"/>
    <w:unhideWhenUsed/>
    <w:rsid w:val="00E67491"/>
    <w:pPr>
      <w:overflowPunct w:val="0"/>
      <w:autoSpaceDE w:val="0"/>
      <w:autoSpaceDN w:val="0"/>
      <w:adjustRightInd w:val="0"/>
      <w:spacing w:after="120"/>
      <w:jc w:val="both"/>
      <w:textAlignment w:val="baseline"/>
    </w:pPr>
    <w:rPr>
      <w:rFonts w:ascii="Arial" w:eastAsia="Times New Roman" w:hAnsi="Arial" w:cs="Arial"/>
      <w:sz w:val="22"/>
      <w:szCs w:val="22"/>
    </w:rPr>
  </w:style>
  <w:style w:type="character" w:customStyle="1" w:styleId="BodyTextChar">
    <w:name w:val="Body Text Char"/>
    <w:basedOn w:val="DefaultParagraphFont"/>
    <w:link w:val="BodyText"/>
    <w:rsid w:val="00E67491"/>
    <w:rPr>
      <w:rFonts w:ascii="Arial" w:eastAsia="Times New Roman" w:hAnsi="Arial" w:cs="Arial"/>
      <w:sz w:val="22"/>
      <w:szCs w:val="22"/>
    </w:rPr>
  </w:style>
  <w:style w:type="paragraph" w:customStyle="1" w:styleId="GPSL1indent">
    <w:name w:val="GPS L1 indent"/>
    <w:basedOn w:val="Normal"/>
    <w:link w:val="GPSL1indentChar"/>
    <w:qFormat/>
    <w:rsid w:val="00E67491"/>
    <w:pPr>
      <w:overflowPunct w:val="0"/>
      <w:autoSpaceDE w:val="0"/>
      <w:autoSpaceDN w:val="0"/>
      <w:adjustRightInd w:val="0"/>
      <w:spacing w:after="240"/>
      <w:ind w:left="142"/>
      <w:jc w:val="both"/>
      <w:textAlignment w:val="baseline"/>
    </w:pPr>
    <w:rPr>
      <w:rFonts w:ascii="Arial" w:eastAsia="Times New Roman" w:hAnsi="Arial" w:cs="Arial"/>
      <w:sz w:val="22"/>
      <w:szCs w:val="22"/>
    </w:rPr>
  </w:style>
  <w:style w:type="character" w:customStyle="1" w:styleId="GPSL1indentChar">
    <w:name w:val="GPS L1 indent Char"/>
    <w:basedOn w:val="DefaultParagraphFont"/>
    <w:link w:val="GPSL1indent"/>
    <w:rsid w:val="00E67491"/>
    <w:rPr>
      <w:rFonts w:ascii="Arial" w:eastAsia="Times New Roman" w:hAnsi="Arial" w:cs="Arial"/>
      <w:sz w:val="22"/>
      <w:szCs w:val="22"/>
    </w:rPr>
  </w:style>
  <w:style w:type="paragraph" w:styleId="ListNumber4">
    <w:name w:val="List Number 4"/>
    <w:basedOn w:val="Normal"/>
    <w:rsid w:val="00E67491"/>
    <w:pPr>
      <w:numPr>
        <w:numId w:val="24"/>
      </w:numPr>
    </w:pPr>
    <w:rPr>
      <w:rFonts w:ascii="Arial" w:eastAsia="SimSun" w:hAnsi="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1436">
      <w:bodyDiv w:val="1"/>
      <w:marLeft w:val="0"/>
      <w:marRight w:val="0"/>
      <w:marTop w:val="0"/>
      <w:marBottom w:val="0"/>
      <w:divBdr>
        <w:top w:val="none" w:sz="0" w:space="0" w:color="auto"/>
        <w:left w:val="none" w:sz="0" w:space="0" w:color="auto"/>
        <w:bottom w:val="none" w:sz="0" w:space="0" w:color="auto"/>
        <w:right w:val="none" w:sz="0" w:space="0" w:color="auto"/>
      </w:divBdr>
    </w:div>
    <w:div w:id="977147619">
      <w:bodyDiv w:val="1"/>
      <w:marLeft w:val="0"/>
      <w:marRight w:val="0"/>
      <w:marTop w:val="0"/>
      <w:marBottom w:val="0"/>
      <w:divBdr>
        <w:top w:val="none" w:sz="0" w:space="0" w:color="auto"/>
        <w:left w:val="none" w:sz="0" w:space="0" w:color="auto"/>
        <w:bottom w:val="none" w:sz="0" w:space="0" w:color="auto"/>
        <w:right w:val="none" w:sz="0" w:space="0" w:color="auto"/>
      </w:divBdr>
    </w:div>
    <w:div w:id="1153570395">
      <w:bodyDiv w:val="1"/>
      <w:marLeft w:val="0"/>
      <w:marRight w:val="0"/>
      <w:marTop w:val="0"/>
      <w:marBottom w:val="0"/>
      <w:divBdr>
        <w:top w:val="none" w:sz="0" w:space="0" w:color="auto"/>
        <w:left w:val="none" w:sz="0" w:space="0" w:color="auto"/>
        <w:bottom w:val="none" w:sz="0" w:space="0" w:color="auto"/>
        <w:right w:val="none" w:sz="0" w:space="0" w:color="auto"/>
      </w:divBdr>
    </w:div>
    <w:div w:id="1329016254">
      <w:bodyDiv w:val="1"/>
      <w:marLeft w:val="0"/>
      <w:marRight w:val="0"/>
      <w:marTop w:val="0"/>
      <w:marBottom w:val="0"/>
      <w:divBdr>
        <w:top w:val="none" w:sz="0" w:space="0" w:color="auto"/>
        <w:left w:val="none" w:sz="0" w:space="0" w:color="auto"/>
        <w:bottom w:val="none" w:sz="0" w:space="0" w:color="auto"/>
        <w:right w:val="none" w:sz="0" w:space="0" w:color="auto"/>
      </w:divBdr>
    </w:div>
    <w:div w:id="1339505761">
      <w:bodyDiv w:val="1"/>
      <w:marLeft w:val="0"/>
      <w:marRight w:val="0"/>
      <w:marTop w:val="0"/>
      <w:marBottom w:val="0"/>
      <w:divBdr>
        <w:top w:val="none" w:sz="0" w:space="0" w:color="auto"/>
        <w:left w:val="none" w:sz="0" w:space="0" w:color="auto"/>
        <w:bottom w:val="none" w:sz="0" w:space="0" w:color="auto"/>
        <w:right w:val="none" w:sz="0" w:space="0" w:color="auto"/>
      </w:divBdr>
    </w:div>
    <w:div w:id="1464616287">
      <w:bodyDiv w:val="1"/>
      <w:marLeft w:val="0"/>
      <w:marRight w:val="0"/>
      <w:marTop w:val="0"/>
      <w:marBottom w:val="0"/>
      <w:divBdr>
        <w:top w:val="none" w:sz="0" w:space="0" w:color="auto"/>
        <w:left w:val="none" w:sz="0" w:space="0" w:color="auto"/>
        <w:bottom w:val="none" w:sz="0" w:space="0" w:color="auto"/>
        <w:right w:val="none" w:sz="0" w:space="0" w:color="auto"/>
      </w:divBdr>
    </w:div>
    <w:div w:id="1484470848">
      <w:bodyDiv w:val="1"/>
      <w:marLeft w:val="0"/>
      <w:marRight w:val="0"/>
      <w:marTop w:val="0"/>
      <w:marBottom w:val="0"/>
      <w:divBdr>
        <w:top w:val="none" w:sz="0" w:space="0" w:color="auto"/>
        <w:left w:val="none" w:sz="0" w:space="0" w:color="auto"/>
        <w:bottom w:val="none" w:sz="0" w:space="0" w:color="auto"/>
        <w:right w:val="none" w:sz="0" w:space="0" w:color="auto"/>
      </w:divBdr>
    </w:div>
    <w:div w:id="1798714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ccs-agreements.cabinetoffice.gov.uk/contracts/rm3733"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C611D3C747410DBF48E485D5B27D95"/>
        <w:category>
          <w:name w:val="General"/>
          <w:gallery w:val="placeholder"/>
        </w:category>
        <w:types>
          <w:type w:val="bbPlcHdr"/>
        </w:types>
        <w:behaviors>
          <w:behavior w:val="content"/>
        </w:behaviors>
        <w:guid w:val="{38EFD031-2E36-4653-85C1-39B8BAB09A99}"/>
      </w:docPartPr>
      <w:docPartBody>
        <w:p w:rsidR="00980841" w:rsidRDefault="00A72869" w:rsidP="00A72869">
          <w:pPr>
            <w:pStyle w:val="AAC611D3C747410DBF48E485D5B27D951"/>
          </w:pPr>
          <w:r w:rsidRPr="00957EAE">
            <w:rPr>
              <w:rStyle w:val="PlaceholderText"/>
              <w:rFonts w:ascii="Arial" w:hAnsi="Arial" w:cs="Arial"/>
              <w:sz w:val="22"/>
              <w:szCs w:val="22"/>
            </w:rPr>
            <w:t>Click here to enter text.</w:t>
          </w:r>
        </w:p>
      </w:docPartBody>
    </w:docPart>
    <w:docPart>
      <w:docPartPr>
        <w:name w:val="2C5F7DF7AAAF40218D8FDF23563C8E3B"/>
        <w:category>
          <w:name w:val="General"/>
          <w:gallery w:val="placeholder"/>
        </w:category>
        <w:types>
          <w:type w:val="bbPlcHdr"/>
        </w:types>
        <w:behaviors>
          <w:behavior w:val="content"/>
        </w:behaviors>
        <w:guid w:val="{A208BB9A-E234-428A-99D9-17FFFA6629A0}"/>
      </w:docPartPr>
      <w:docPartBody>
        <w:p w:rsidR="004F1011" w:rsidRDefault="00F07DD9" w:rsidP="00F07DD9">
          <w:pPr>
            <w:pStyle w:val="2C5F7DF7AAAF40218D8FDF23563C8E3B"/>
          </w:pPr>
          <w:r w:rsidRPr="00052A16">
            <w:rPr>
              <w:rStyle w:val="PlaceholderText"/>
            </w:rPr>
            <w:t>Click here to enter a date.</w:t>
          </w:r>
        </w:p>
      </w:docPartBody>
    </w:docPart>
    <w:docPart>
      <w:docPartPr>
        <w:name w:val="4A9E2A9E822B4A389CD683D0A4A98CCE"/>
        <w:category>
          <w:name w:val="General"/>
          <w:gallery w:val="placeholder"/>
        </w:category>
        <w:types>
          <w:type w:val="bbPlcHdr"/>
        </w:types>
        <w:behaviors>
          <w:behavior w:val="content"/>
        </w:behaviors>
        <w:guid w:val="{2A1C586C-5292-430A-83FE-5FE94ADD3A50}"/>
      </w:docPartPr>
      <w:docPartBody>
        <w:p w:rsidR="004F1011" w:rsidRDefault="00F07DD9" w:rsidP="00F07DD9">
          <w:pPr>
            <w:pStyle w:val="4A9E2A9E822B4A389CD683D0A4A98CCE"/>
          </w:pPr>
          <w:r w:rsidRPr="00052A16">
            <w:rPr>
              <w:rStyle w:val="PlaceholderText"/>
            </w:rPr>
            <w:t>Click here to enter a date.</w:t>
          </w:r>
        </w:p>
      </w:docPartBody>
    </w:docPart>
    <w:docPart>
      <w:docPartPr>
        <w:name w:val="92C6D56803D5AA49B2544431FB901892"/>
        <w:category>
          <w:name w:val="General"/>
          <w:gallery w:val="placeholder"/>
        </w:category>
        <w:types>
          <w:type w:val="bbPlcHdr"/>
        </w:types>
        <w:behaviors>
          <w:behavior w:val="content"/>
        </w:behaviors>
        <w:guid w:val="{54983B4B-6884-A046-9E3F-D92D751E13D8}"/>
      </w:docPartPr>
      <w:docPartBody>
        <w:p w:rsidR="00B76EE9" w:rsidRDefault="00B76EE9" w:rsidP="00B76EE9">
          <w:pPr>
            <w:pStyle w:val="92C6D56803D5AA49B2544431FB901892"/>
          </w:pPr>
          <w:r w:rsidRPr="00813947">
            <w:rPr>
              <w:rStyle w:val="PlaceholderText"/>
            </w:rPr>
            <w:t>Click here to enter a date.</w:t>
          </w:r>
        </w:p>
      </w:docPartBody>
    </w:docPart>
    <w:docPart>
      <w:docPartPr>
        <w:name w:val="07418C4DDF0848D28BC41AE08ED26624"/>
        <w:category>
          <w:name w:val="General"/>
          <w:gallery w:val="placeholder"/>
        </w:category>
        <w:types>
          <w:type w:val="bbPlcHdr"/>
        </w:types>
        <w:behaviors>
          <w:behavior w:val="content"/>
        </w:behaviors>
        <w:guid w:val="{38011C28-3B16-4EA6-851E-9BA56C011FF6}"/>
      </w:docPartPr>
      <w:docPartBody>
        <w:p w:rsidR="00C67EAE" w:rsidRDefault="00E41CBE" w:rsidP="00E41CBE">
          <w:pPr>
            <w:pStyle w:val="07418C4DDF0848D28BC41AE08ED26624"/>
          </w:pPr>
          <w:r w:rsidRPr="00957EAE">
            <w:rPr>
              <w:rStyle w:val="PlaceholderText"/>
              <w:rFonts w:ascii="Arial" w:hAnsi="Arial" w:cs="Arial"/>
            </w:rPr>
            <w:t>Click here to enter text.</w:t>
          </w:r>
        </w:p>
      </w:docPartBody>
    </w:docPart>
    <w:docPart>
      <w:docPartPr>
        <w:name w:val="6531B17D38F744E8A16AAD34E010D5D9"/>
        <w:category>
          <w:name w:val="General"/>
          <w:gallery w:val="placeholder"/>
        </w:category>
        <w:types>
          <w:type w:val="bbPlcHdr"/>
        </w:types>
        <w:behaviors>
          <w:behavior w:val="content"/>
        </w:behaviors>
        <w:guid w:val="{45C638DA-D66F-41A0-AE86-81F8A8124DC6}"/>
      </w:docPartPr>
      <w:docPartBody>
        <w:p w:rsidR="00C67EAE" w:rsidRDefault="00E41CBE" w:rsidP="00E41CBE">
          <w:pPr>
            <w:pStyle w:val="6531B17D38F744E8A16AAD34E010D5D9"/>
          </w:pPr>
          <w:r w:rsidRPr="00957EA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TZhongsong">
    <w:altName w:val="Arial Unicode MS"/>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C0"/>
    <w:rsid w:val="00016EC6"/>
    <w:rsid w:val="00032E61"/>
    <w:rsid w:val="00076012"/>
    <w:rsid w:val="0008132A"/>
    <w:rsid w:val="00095136"/>
    <w:rsid w:val="000B6B09"/>
    <w:rsid w:val="000D1066"/>
    <w:rsid w:val="00156A19"/>
    <w:rsid w:val="001E24A7"/>
    <w:rsid w:val="001E78DE"/>
    <w:rsid w:val="002460E2"/>
    <w:rsid w:val="00260017"/>
    <w:rsid w:val="0035093C"/>
    <w:rsid w:val="00382EAF"/>
    <w:rsid w:val="00386DDC"/>
    <w:rsid w:val="003B141F"/>
    <w:rsid w:val="00416AB4"/>
    <w:rsid w:val="00431ECC"/>
    <w:rsid w:val="004B7D3A"/>
    <w:rsid w:val="004E01C0"/>
    <w:rsid w:val="004F1011"/>
    <w:rsid w:val="005209E8"/>
    <w:rsid w:val="00522651"/>
    <w:rsid w:val="00535BCB"/>
    <w:rsid w:val="00555161"/>
    <w:rsid w:val="00566013"/>
    <w:rsid w:val="005C4C2B"/>
    <w:rsid w:val="005E076E"/>
    <w:rsid w:val="005E5EF7"/>
    <w:rsid w:val="006439ED"/>
    <w:rsid w:val="00690C79"/>
    <w:rsid w:val="00714C4A"/>
    <w:rsid w:val="0074199B"/>
    <w:rsid w:val="007621A3"/>
    <w:rsid w:val="007C7FEF"/>
    <w:rsid w:val="008224ED"/>
    <w:rsid w:val="008979BB"/>
    <w:rsid w:val="008B246A"/>
    <w:rsid w:val="008B45B0"/>
    <w:rsid w:val="008C26B2"/>
    <w:rsid w:val="0097359F"/>
    <w:rsid w:val="0097700C"/>
    <w:rsid w:val="00980841"/>
    <w:rsid w:val="0099078F"/>
    <w:rsid w:val="009A2639"/>
    <w:rsid w:val="009E6B4A"/>
    <w:rsid w:val="009F57DE"/>
    <w:rsid w:val="00A46AA5"/>
    <w:rsid w:val="00A67D59"/>
    <w:rsid w:val="00A72869"/>
    <w:rsid w:val="00A96B88"/>
    <w:rsid w:val="00AB3B81"/>
    <w:rsid w:val="00AD4D4F"/>
    <w:rsid w:val="00AE15EB"/>
    <w:rsid w:val="00B63501"/>
    <w:rsid w:val="00B74AE9"/>
    <w:rsid w:val="00B76EE9"/>
    <w:rsid w:val="00B87443"/>
    <w:rsid w:val="00BD6319"/>
    <w:rsid w:val="00C5734D"/>
    <w:rsid w:val="00C606A2"/>
    <w:rsid w:val="00C65F30"/>
    <w:rsid w:val="00C67A41"/>
    <w:rsid w:val="00C67EAE"/>
    <w:rsid w:val="00C91462"/>
    <w:rsid w:val="00D80A38"/>
    <w:rsid w:val="00D83E24"/>
    <w:rsid w:val="00DF2524"/>
    <w:rsid w:val="00DF71B6"/>
    <w:rsid w:val="00E41CBE"/>
    <w:rsid w:val="00E6454A"/>
    <w:rsid w:val="00EA33EF"/>
    <w:rsid w:val="00F07DD9"/>
    <w:rsid w:val="00F53FD5"/>
    <w:rsid w:val="00F911DA"/>
    <w:rsid w:val="00FB4A9F"/>
    <w:rsid w:val="00FE5C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EAE"/>
    <w:rPr>
      <w:color w:val="808080"/>
    </w:rPr>
  </w:style>
  <w:style w:type="paragraph" w:customStyle="1" w:styleId="10494C23F3A1434CAD235ACC8BC0F727">
    <w:name w:val="10494C23F3A1434CAD235ACC8BC0F727"/>
    <w:rsid w:val="00AD4D4F"/>
  </w:style>
  <w:style w:type="paragraph" w:customStyle="1" w:styleId="946CD6BE38C94C6785C7F698DD684E2E">
    <w:name w:val="946CD6BE38C94C6785C7F698DD684E2E"/>
    <w:rsid w:val="00AD4D4F"/>
  </w:style>
  <w:style w:type="paragraph" w:customStyle="1" w:styleId="EBDA0FAE0C8F43EE8745ECA411D8C79B">
    <w:name w:val="EBDA0FAE0C8F43EE8745ECA411D8C79B"/>
    <w:rsid w:val="00AD4D4F"/>
  </w:style>
  <w:style w:type="paragraph" w:customStyle="1" w:styleId="A8C2B28952104CDAB0102ABE7A03B858">
    <w:name w:val="A8C2B28952104CDAB0102ABE7A03B858"/>
    <w:rsid w:val="00AD4D4F"/>
  </w:style>
  <w:style w:type="paragraph" w:customStyle="1" w:styleId="337F4EC5F1264724BBD5E327BAE856D0">
    <w:name w:val="337F4EC5F1264724BBD5E327BAE856D0"/>
    <w:rsid w:val="00416AB4"/>
  </w:style>
  <w:style w:type="paragraph" w:customStyle="1" w:styleId="BA381096FCF94DDAB554D3C8B88E6557">
    <w:name w:val="BA381096FCF94DDAB554D3C8B88E6557"/>
    <w:rsid w:val="00416AB4"/>
  </w:style>
  <w:style w:type="paragraph" w:customStyle="1" w:styleId="0B9837B156A64768BE1249E0F6A9A6E9">
    <w:name w:val="0B9837B156A64768BE1249E0F6A9A6E9"/>
    <w:rsid w:val="00416AB4"/>
  </w:style>
  <w:style w:type="paragraph" w:customStyle="1" w:styleId="A52220490BD3487F9D57710DC5C7386D">
    <w:name w:val="A52220490BD3487F9D57710DC5C7386D"/>
    <w:rsid w:val="00416AB4"/>
  </w:style>
  <w:style w:type="paragraph" w:customStyle="1" w:styleId="A90DBC48709C42E99455A4B7FAB0B261">
    <w:name w:val="A90DBC48709C42E99455A4B7FAB0B261"/>
    <w:rsid w:val="00416AB4"/>
  </w:style>
  <w:style w:type="paragraph" w:customStyle="1" w:styleId="7441B270939E4EB1B3D711F71C8B5BE1">
    <w:name w:val="7441B270939E4EB1B3D711F71C8B5BE1"/>
    <w:rsid w:val="00416AB4"/>
  </w:style>
  <w:style w:type="paragraph" w:customStyle="1" w:styleId="E94F00971F064DE5AF7807854EB59561">
    <w:name w:val="E94F00971F064DE5AF7807854EB59561"/>
    <w:rsid w:val="00416AB4"/>
  </w:style>
  <w:style w:type="paragraph" w:customStyle="1" w:styleId="0DE4150150C0418DA80BEEAADCA36478">
    <w:name w:val="0DE4150150C0418DA80BEEAADCA36478"/>
    <w:rsid w:val="00416AB4"/>
  </w:style>
  <w:style w:type="paragraph" w:customStyle="1" w:styleId="66722EBE32EF4E0EB74915ADDFA2F60A">
    <w:name w:val="66722EBE32EF4E0EB74915ADDFA2F60A"/>
    <w:rsid w:val="00416AB4"/>
  </w:style>
  <w:style w:type="paragraph" w:customStyle="1" w:styleId="8E73E3E8F8904434B2D13F0A03AE79D5">
    <w:name w:val="8E73E3E8F8904434B2D13F0A03AE79D5"/>
    <w:rsid w:val="00416AB4"/>
  </w:style>
  <w:style w:type="paragraph" w:customStyle="1" w:styleId="F097439CAFA24505A4D62D2C7735EF40">
    <w:name w:val="F097439CAFA24505A4D62D2C7735EF40"/>
    <w:rsid w:val="00416AB4"/>
  </w:style>
  <w:style w:type="paragraph" w:customStyle="1" w:styleId="10AA705D405B4D0FACC64C293E4ADA80">
    <w:name w:val="10AA705D405B4D0FACC64C293E4ADA80"/>
    <w:rsid w:val="00416AB4"/>
  </w:style>
  <w:style w:type="paragraph" w:customStyle="1" w:styleId="223796E080B242DC8E7C6F5564C922CA">
    <w:name w:val="223796E080B242DC8E7C6F5564C922CA"/>
    <w:rsid w:val="00416AB4"/>
  </w:style>
  <w:style w:type="paragraph" w:customStyle="1" w:styleId="0EB45E7BE8B340AB8591CD717E99F577">
    <w:name w:val="0EB45E7BE8B340AB8591CD717E99F577"/>
    <w:rsid w:val="00416AB4"/>
  </w:style>
  <w:style w:type="paragraph" w:customStyle="1" w:styleId="D0F1F4EFA9654B5A97443D653A4E3F27">
    <w:name w:val="D0F1F4EFA9654B5A97443D653A4E3F27"/>
    <w:rsid w:val="00416AB4"/>
  </w:style>
  <w:style w:type="paragraph" w:customStyle="1" w:styleId="3E1DE9E8BDBE4AC3B41A3EDBEEC25807">
    <w:name w:val="3E1DE9E8BDBE4AC3B41A3EDBEEC25807"/>
    <w:rsid w:val="00416AB4"/>
  </w:style>
  <w:style w:type="paragraph" w:customStyle="1" w:styleId="3C8AB66B3FBB4DD7A03FF97359AA0A0E">
    <w:name w:val="3C8AB66B3FBB4DD7A03FF97359AA0A0E"/>
    <w:rsid w:val="00416AB4"/>
  </w:style>
  <w:style w:type="paragraph" w:customStyle="1" w:styleId="578FE78B1AB84EB0B3A6C4A68C07D2A0">
    <w:name w:val="578FE78B1AB84EB0B3A6C4A68C07D2A0"/>
    <w:rsid w:val="00416AB4"/>
  </w:style>
  <w:style w:type="paragraph" w:customStyle="1" w:styleId="EBB676AD1252463BADBC22A89AEBE95A">
    <w:name w:val="EBB676AD1252463BADBC22A89AEBE95A"/>
    <w:rsid w:val="000D1066"/>
  </w:style>
  <w:style w:type="paragraph" w:customStyle="1" w:styleId="0FCB4A729B6349379C38A81351CF3BAE">
    <w:name w:val="0FCB4A729B6349379C38A81351CF3BAE"/>
    <w:rsid w:val="000D1066"/>
  </w:style>
  <w:style w:type="paragraph" w:customStyle="1" w:styleId="F04528BCCCBD4A05B4CDF07F97265649">
    <w:name w:val="F04528BCCCBD4A05B4CDF07F97265649"/>
    <w:rsid w:val="000D1066"/>
  </w:style>
  <w:style w:type="paragraph" w:customStyle="1" w:styleId="54DF6A9B4E124B419F149F0C55EFE6BE">
    <w:name w:val="54DF6A9B4E124B419F149F0C55EFE6BE"/>
    <w:rsid w:val="000D1066"/>
  </w:style>
  <w:style w:type="paragraph" w:customStyle="1" w:styleId="2BB2DCE399864A8E8927777A900D7EB1">
    <w:name w:val="2BB2DCE399864A8E8927777A900D7EB1"/>
    <w:rsid w:val="000D1066"/>
  </w:style>
  <w:style w:type="paragraph" w:customStyle="1" w:styleId="ED9647A121864062832EEEB723962288">
    <w:name w:val="ED9647A121864062832EEEB723962288"/>
    <w:rsid w:val="000D1066"/>
  </w:style>
  <w:style w:type="paragraph" w:customStyle="1" w:styleId="1A0AB177AFA54277A40932AE6479390B">
    <w:name w:val="1A0AB177AFA54277A40932AE6479390B"/>
    <w:rsid w:val="000D1066"/>
  </w:style>
  <w:style w:type="paragraph" w:customStyle="1" w:styleId="5BD9522B11AE451FBDC9A8CDFF7D829A">
    <w:name w:val="5BD9522B11AE451FBDC9A8CDFF7D829A"/>
    <w:rsid w:val="000D1066"/>
  </w:style>
  <w:style w:type="paragraph" w:customStyle="1" w:styleId="EC702383665E489B87BA77988352B473">
    <w:name w:val="EC702383665E489B87BA77988352B473"/>
    <w:rsid w:val="000D1066"/>
  </w:style>
  <w:style w:type="paragraph" w:customStyle="1" w:styleId="FD2410BE358546DAA7C533AA85FBC54C">
    <w:name w:val="FD2410BE358546DAA7C533AA85FBC54C"/>
    <w:rsid w:val="000D1066"/>
  </w:style>
  <w:style w:type="paragraph" w:customStyle="1" w:styleId="C3C81E2043C04A02ABBF88B590300F78">
    <w:name w:val="C3C81E2043C04A02ABBF88B590300F78"/>
    <w:rsid w:val="000D1066"/>
  </w:style>
  <w:style w:type="paragraph" w:customStyle="1" w:styleId="EA0A1C89EB5544A0A720F5337E78E6A0">
    <w:name w:val="EA0A1C89EB5544A0A720F5337E78E6A0"/>
    <w:rsid w:val="000D1066"/>
  </w:style>
  <w:style w:type="paragraph" w:customStyle="1" w:styleId="AA7C68976C5C4D49B2E2CD1448F7AA3D">
    <w:name w:val="AA7C68976C5C4D49B2E2CD1448F7AA3D"/>
    <w:rsid w:val="000D1066"/>
  </w:style>
  <w:style w:type="paragraph" w:customStyle="1" w:styleId="DB1D7B514039411B84F27B4D586ABE34">
    <w:name w:val="DB1D7B514039411B84F27B4D586ABE34"/>
    <w:rsid w:val="000D1066"/>
  </w:style>
  <w:style w:type="paragraph" w:customStyle="1" w:styleId="FC0BF8396C8A41E9BB7D117E2A3A9532">
    <w:name w:val="FC0BF8396C8A41E9BB7D117E2A3A9532"/>
    <w:rsid w:val="000D1066"/>
  </w:style>
  <w:style w:type="paragraph" w:customStyle="1" w:styleId="FC31B22AE843439BBE16ABC61338E4DB">
    <w:name w:val="FC31B22AE843439BBE16ABC61338E4DB"/>
    <w:rsid w:val="000D1066"/>
  </w:style>
  <w:style w:type="paragraph" w:customStyle="1" w:styleId="8201DBE7CBF14BFD854ED0E25AD61DA5">
    <w:name w:val="8201DBE7CBF14BFD854ED0E25AD61DA5"/>
    <w:rsid w:val="000D1066"/>
  </w:style>
  <w:style w:type="paragraph" w:customStyle="1" w:styleId="03CB73034AAD46FB8384A959525DE264">
    <w:name w:val="03CB73034AAD46FB8384A959525DE264"/>
    <w:rsid w:val="000D1066"/>
  </w:style>
  <w:style w:type="paragraph" w:customStyle="1" w:styleId="4381679FF7B74F6EB63DB0FFDEEFA799">
    <w:name w:val="4381679FF7B74F6EB63DB0FFDEEFA799"/>
    <w:rsid w:val="000D1066"/>
  </w:style>
  <w:style w:type="paragraph" w:customStyle="1" w:styleId="05E003C74E6049559D7C314150EC6D02">
    <w:name w:val="05E003C74E6049559D7C314150EC6D02"/>
    <w:rsid w:val="000D1066"/>
  </w:style>
  <w:style w:type="paragraph" w:customStyle="1" w:styleId="A59B8255208D4473918BF27851C41093">
    <w:name w:val="A59B8255208D4473918BF27851C41093"/>
    <w:rsid w:val="000D1066"/>
  </w:style>
  <w:style w:type="paragraph" w:customStyle="1" w:styleId="08BD55E0B2CC43E6A1EE18F3D7E4FB9E">
    <w:name w:val="08BD55E0B2CC43E6A1EE18F3D7E4FB9E"/>
    <w:rsid w:val="000D1066"/>
  </w:style>
  <w:style w:type="paragraph" w:customStyle="1" w:styleId="7C62FA4828E54692BE57563ECC9D5A8B">
    <w:name w:val="7C62FA4828E54692BE57563ECC9D5A8B"/>
    <w:rsid w:val="00522651"/>
  </w:style>
  <w:style w:type="paragraph" w:customStyle="1" w:styleId="4057E5D36FBA4ECD8E877B9699A76A20">
    <w:name w:val="4057E5D36FBA4ECD8E877B9699A76A20"/>
    <w:rsid w:val="00522651"/>
  </w:style>
  <w:style w:type="paragraph" w:customStyle="1" w:styleId="3EC0089F787A470CBD75C02F99127D71">
    <w:name w:val="3EC0089F787A470CBD75C02F99127D71"/>
    <w:rsid w:val="00522651"/>
  </w:style>
  <w:style w:type="paragraph" w:customStyle="1" w:styleId="1040D922E33E45F6A76CEBC3A6BE03F0">
    <w:name w:val="1040D922E33E45F6A76CEBC3A6BE03F0"/>
    <w:rsid w:val="00522651"/>
  </w:style>
  <w:style w:type="paragraph" w:customStyle="1" w:styleId="87B1883391EF444F80475CB31422764C">
    <w:name w:val="87B1883391EF444F80475CB31422764C"/>
    <w:rsid w:val="00522651"/>
  </w:style>
  <w:style w:type="paragraph" w:customStyle="1" w:styleId="51F9B07AB3634D7B91C470D84D082688">
    <w:name w:val="51F9B07AB3634D7B91C470D84D082688"/>
    <w:rsid w:val="00522651"/>
  </w:style>
  <w:style w:type="paragraph" w:customStyle="1" w:styleId="83A7E9D767E34DC186775047C83121B3">
    <w:name w:val="83A7E9D767E34DC186775047C83121B3"/>
    <w:rsid w:val="00522651"/>
  </w:style>
  <w:style w:type="paragraph" w:customStyle="1" w:styleId="120E545C189E4A3282CEFD4AC200EFB3">
    <w:name w:val="120E545C189E4A3282CEFD4AC200EFB3"/>
    <w:rsid w:val="00522651"/>
  </w:style>
  <w:style w:type="paragraph" w:customStyle="1" w:styleId="21EF035029394AC38DCE979B81AD0B31">
    <w:name w:val="21EF035029394AC38DCE979B81AD0B31"/>
    <w:rsid w:val="00522651"/>
  </w:style>
  <w:style w:type="paragraph" w:customStyle="1" w:styleId="7484F027A45E43BCB4959E597F322ABD">
    <w:name w:val="7484F027A45E43BCB4959E597F322ABD"/>
    <w:rsid w:val="00522651"/>
  </w:style>
  <w:style w:type="paragraph" w:customStyle="1" w:styleId="A62A855E7EA24E1FBB77F4B3A0308777">
    <w:name w:val="A62A855E7EA24E1FBB77F4B3A0308777"/>
    <w:rsid w:val="00522651"/>
  </w:style>
  <w:style w:type="paragraph" w:customStyle="1" w:styleId="92C8372004C545C1B348E27E850EA578">
    <w:name w:val="92C8372004C545C1B348E27E850EA578"/>
    <w:rsid w:val="00522651"/>
  </w:style>
  <w:style w:type="paragraph" w:customStyle="1" w:styleId="2EA7782FF89446ABA721D0ACD9E5A4EA">
    <w:name w:val="2EA7782FF89446ABA721D0ACD9E5A4EA"/>
    <w:rsid w:val="00522651"/>
  </w:style>
  <w:style w:type="paragraph" w:customStyle="1" w:styleId="EE5CCCF876444EE496780CB26649FFCF">
    <w:name w:val="EE5CCCF876444EE496780CB26649FFCF"/>
    <w:rsid w:val="00522651"/>
  </w:style>
  <w:style w:type="paragraph" w:customStyle="1" w:styleId="D8251B3204B746FF82BFB110E6431BA3">
    <w:name w:val="D8251B3204B746FF82BFB110E6431BA3"/>
    <w:rsid w:val="00522651"/>
  </w:style>
  <w:style w:type="paragraph" w:customStyle="1" w:styleId="E56F71FDFE2D495E921A3AB6B404C464">
    <w:name w:val="E56F71FDFE2D495E921A3AB6B404C464"/>
    <w:rsid w:val="00522651"/>
  </w:style>
  <w:style w:type="paragraph" w:customStyle="1" w:styleId="1EEE9F320B804362A27807FF48C5B4BD">
    <w:name w:val="1EEE9F320B804362A27807FF48C5B4BD"/>
    <w:rsid w:val="00522651"/>
  </w:style>
  <w:style w:type="paragraph" w:customStyle="1" w:styleId="37F48696B20E45519260C8306A6858F7">
    <w:name w:val="37F48696B20E45519260C8306A6858F7"/>
    <w:rsid w:val="00522651"/>
  </w:style>
  <w:style w:type="paragraph" w:customStyle="1" w:styleId="C024D4D944EC43288DDB1466D266B48A">
    <w:name w:val="C024D4D944EC43288DDB1466D266B48A"/>
    <w:rsid w:val="00522651"/>
  </w:style>
  <w:style w:type="paragraph" w:customStyle="1" w:styleId="1B32C85FDC8D4CC2AEBF026844E93054">
    <w:name w:val="1B32C85FDC8D4CC2AEBF026844E93054"/>
    <w:rsid w:val="00522651"/>
  </w:style>
  <w:style w:type="paragraph" w:customStyle="1" w:styleId="ADE06A1C018D4983A3105A8FA9DFBB93">
    <w:name w:val="ADE06A1C018D4983A3105A8FA9DFBB93"/>
    <w:rsid w:val="00522651"/>
  </w:style>
  <w:style w:type="paragraph" w:customStyle="1" w:styleId="A5E01616F7B44457B255D5BCF452B596">
    <w:name w:val="A5E01616F7B44457B255D5BCF452B596"/>
    <w:rsid w:val="00522651"/>
  </w:style>
  <w:style w:type="paragraph" w:customStyle="1" w:styleId="C72095513160494FB638EDED925AFF5E">
    <w:name w:val="C72095513160494FB638EDED925AFF5E"/>
    <w:rsid w:val="00522651"/>
  </w:style>
  <w:style w:type="paragraph" w:customStyle="1" w:styleId="3EE0FE91E9824B56AB3B9019863F412E">
    <w:name w:val="3EE0FE91E9824B56AB3B9019863F412E"/>
    <w:rsid w:val="0097359F"/>
  </w:style>
  <w:style w:type="paragraph" w:customStyle="1" w:styleId="A920F533796D443D9A2F4B1920E61E49">
    <w:name w:val="A920F533796D443D9A2F4B1920E61E49"/>
    <w:rsid w:val="00C91462"/>
    <w:pPr>
      <w:spacing w:after="160" w:line="259" w:lineRule="auto"/>
    </w:pPr>
  </w:style>
  <w:style w:type="paragraph" w:customStyle="1" w:styleId="6AE5291794834B3E933718B274A3FE2F">
    <w:name w:val="6AE5291794834B3E933718B274A3FE2F"/>
    <w:rsid w:val="00C91462"/>
    <w:pPr>
      <w:spacing w:after="160" w:line="259" w:lineRule="auto"/>
    </w:pPr>
  </w:style>
  <w:style w:type="paragraph" w:customStyle="1" w:styleId="352BB0F739DE4AB2BDE0510CC4D53F54">
    <w:name w:val="352BB0F739DE4AB2BDE0510CC4D53F54"/>
    <w:rsid w:val="00C91462"/>
    <w:pPr>
      <w:spacing w:after="160" w:line="259" w:lineRule="auto"/>
    </w:pPr>
  </w:style>
  <w:style w:type="paragraph" w:customStyle="1" w:styleId="4531A6911A11454AAF55918BB4932BD5">
    <w:name w:val="4531A6911A11454AAF55918BB4932BD5"/>
    <w:rsid w:val="00C91462"/>
    <w:pPr>
      <w:spacing w:after="160" w:line="259" w:lineRule="auto"/>
    </w:pPr>
  </w:style>
  <w:style w:type="paragraph" w:customStyle="1" w:styleId="7764A33574A941A5B62111E064CDEC12">
    <w:name w:val="7764A33574A941A5B62111E064CDEC12"/>
    <w:rsid w:val="00C91462"/>
    <w:pPr>
      <w:spacing w:after="160" w:line="259" w:lineRule="auto"/>
    </w:pPr>
  </w:style>
  <w:style w:type="paragraph" w:customStyle="1" w:styleId="14CD4EBA933A4D79895E876ED35DC940">
    <w:name w:val="14CD4EBA933A4D79895E876ED35DC940"/>
    <w:rsid w:val="00C91462"/>
    <w:pPr>
      <w:spacing w:after="160" w:line="259" w:lineRule="auto"/>
    </w:pPr>
  </w:style>
  <w:style w:type="paragraph" w:customStyle="1" w:styleId="6C1543EDF83E442086DB9A6538F59576">
    <w:name w:val="6C1543EDF83E442086DB9A6538F59576"/>
    <w:rsid w:val="00C91462"/>
    <w:pPr>
      <w:spacing w:after="160" w:line="259" w:lineRule="auto"/>
    </w:pPr>
  </w:style>
  <w:style w:type="paragraph" w:customStyle="1" w:styleId="DD430CC15EFD40C4B653388709442268">
    <w:name w:val="DD430CC15EFD40C4B653388709442268"/>
    <w:rsid w:val="00C91462"/>
    <w:pPr>
      <w:spacing w:after="160" w:line="259" w:lineRule="auto"/>
    </w:pPr>
  </w:style>
  <w:style w:type="paragraph" w:customStyle="1" w:styleId="AA1DB8287D094E278B721D2866DFC969">
    <w:name w:val="AA1DB8287D094E278B721D2866DFC969"/>
    <w:rsid w:val="00C91462"/>
    <w:pPr>
      <w:spacing w:after="160" w:line="259" w:lineRule="auto"/>
    </w:pPr>
  </w:style>
  <w:style w:type="paragraph" w:customStyle="1" w:styleId="BB2274CBD368437FAA03E02317C99D59">
    <w:name w:val="BB2274CBD368437FAA03E02317C99D59"/>
    <w:rsid w:val="00C91462"/>
    <w:pPr>
      <w:spacing w:after="160" w:line="259" w:lineRule="auto"/>
    </w:pPr>
  </w:style>
  <w:style w:type="paragraph" w:customStyle="1" w:styleId="14CD4EBA933A4D79895E876ED35DC9401">
    <w:name w:val="14CD4EBA933A4D79895E876ED35DC9401"/>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1">
    <w:name w:val="3EC0089F787A470CBD75C02F99127D711"/>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1">
    <w:name w:val="51F9B07AB3634D7B91C470D84D0826881"/>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1">
    <w:name w:val="E56F71FDFE2D495E921A3AB6B404C4641"/>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
    <w:name w:val="6465FCB65358448AAE764DBFA0DC3B9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
    <w:name w:val="F73A7135E32946F681017443600E40EE"/>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
    <w:name w:val="E147E8DE576948EA8FB233CA937E46D9"/>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
    <w:name w:val="56ADCC1DB88F47B9906013B69717985D"/>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
    <w:name w:val="1B2E66271B8347D99880BC93FA1DCEF6"/>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
    <w:name w:val="6E0FF81C5356429FAAE87BE01350467C"/>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
    <w:name w:val="A7A62AB5C9CE447D8E02BFE55D7CCE47"/>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
    <w:name w:val="BE44A280015542D89DF0C682A9788ACB"/>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
    <w:name w:val="1889A0C11B90407188B90A759CD6FF8E"/>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
    <w:name w:val="6E893434DC5A4B75957496F412648CD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
    <w:name w:val="6EA97C9B1AA343268984DFB721FDE7F5"/>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
    <w:name w:val="ADFBA0D718F44E3791755C9E4F684AAE"/>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
    <w:name w:val="77CBE16D64EA4A1AA3847A79D3EF3A28"/>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
    <w:name w:val="FDC7ADE88BD8456EA554A547D117B434"/>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
    <w:name w:val="FB523834AD4F49FB9AC31972B9305356"/>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
    <w:name w:val="E3EC813EC2D04CFC938376FDD6B4A8D8"/>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
    <w:name w:val="C169FC28B8784D2C98177BFF2AFFBFAB"/>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1">
    <w:name w:val="DD430CC15EFD40C4B6533887094422681"/>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1">
    <w:name w:val="AA1DB8287D094E278B721D2866DFC9691"/>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1">
    <w:name w:val="BB2274CBD368437FAA03E02317C99D591"/>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
    <w:name w:val="F0F3FCD7214D45A486823352F4C79109"/>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
    <w:name w:val="6CB5F9CF3BAC4DC0A34FC053883D483E"/>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2">
    <w:name w:val="14CD4EBA933A4D79895E876ED35DC9402"/>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2">
    <w:name w:val="3EC0089F787A470CBD75C02F99127D712"/>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2">
    <w:name w:val="51F9B07AB3634D7B91C470D84D0826882"/>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2">
    <w:name w:val="E56F71FDFE2D495E921A3AB6B404C4642"/>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1">
    <w:name w:val="6465FCB65358448AAE764DBFA0DC3B931"/>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1">
    <w:name w:val="F73A7135E32946F681017443600E40EE1"/>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1">
    <w:name w:val="E147E8DE576948EA8FB233CA937E46D91"/>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1">
    <w:name w:val="56ADCC1DB88F47B9906013B69717985D1"/>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1">
    <w:name w:val="1B2E66271B8347D99880BC93FA1DCEF61"/>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1">
    <w:name w:val="6E0FF81C5356429FAAE87BE01350467C1"/>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1">
    <w:name w:val="A7A62AB5C9CE447D8E02BFE55D7CCE471"/>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1">
    <w:name w:val="BE44A280015542D89DF0C682A9788ACB1"/>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1">
    <w:name w:val="1889A0C11B90407188B90A759CD6FF8E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1">
    <w:name w:val="6E893434DC5A4B75957496F412648CD21"/>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1">
    <w:name w:val="6EA97C9B1AA343268984DFB721FDE7F5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1">
    <w:name w:val="ADFBA0D718F44E3791755C9E4F684AAE1"/>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1">
    <w:name w:val="77CBE16D64EA4A1AA3847A79D3EF3A28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1">
    <w:name w:val="FDC7ADE88BD8456EA554A547D117B4341"/>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1">
    <w:name w:val="FB523834AD4F49FB9AC31972B93053561"/>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1">
    <w:name w:val="E3EC813EC2D04CFC938376FDD6B4A8D8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1">
    <w:name w:val="C169FC28B8784D2C98177BFF2AFFBFAB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2">
    <w:name w:val="DD430CC15EFD40C4B6533887094422682"/>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2">
    <w:name w:val="AA1DB8287D094E278B721D2866DFC9692"/>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2">
    <w:name w:val="BB2274CBD368437FAA03E02317C99D592"/>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1">
    <w:name w:val="F0F3FCD7214D45A486823352F4C791091"/>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1">
    <w:name w:val="6CB5F9CF3BAC4DC0A34FC053883D483E1"/>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3">
    <w:name w:val="14CD4EBA933A4D79895E876ED35DC9403"/>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3">
    <w:name w:val="3EC0089F787A470CBD75C02F99127D713"/>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3">
    <w:name w:val="51F9B07AB3634D7B91C470D84D0826883"/>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3">
    <w:name w:val="E56F71FDFE2D495E921A3AB6B404C4643"/>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2">
    <w:name w:val="6465FCB65358448AAE764DBFA0DC3B932"/>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2">
    <w:name w:val="F73A7135E32946F681017443600E40EE2"/>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2">
    <w:name w:val="E147E8DE576948EA8FB233CA937E46D92"/>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2">
    <w:name w:val="56ADCC1DB88F47B9906013B69717985D2"/>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2">
    <w:name w:val="1B2E66271B8347D99880BC93FA1DCEF62"/>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2">
    <w:name w:val="6E0FF81C5356429FAAE87BE01350467C2"/>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2">
    <w:name w:val="A7A62AB5C9CE447D8E02BFE55D7CCE472"/>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2">
    <w:name w:val="BE44A280015542D89DF0C682A9788ACB2"/>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2">
    <w:name w:val="1889A0C11B90407188B90A759CD6FF8E2"/>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2">
    <w:name w:val="6E893434DC5A4B75957496F412648CD2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2">
    <w:name w:val="6EA97C9B1AA343268984DFB721FDE7F5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2">
    <w:name w:val="ADFBA0D718F44E3791755C9E4F684AAE2"/>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2">
    <w:name w:val="77CBE16D64EA4A1AA3847A79D3EF3A28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2">
    <w:name w:val="FDC7ADE88BD8456EA554A547D117B4342"/>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2">
    <w:name w:val="FB523834AD4F49FB9AC31972B93053562"/>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2">
    <w:name w:val="E3EC813EC2D04CFC938376FDD6B4A8D8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2">
    <w:name w:val="C169FC28B8784D2C98177BFF2AFFBFAB2"/>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3">
    <w:name w:val="DD430CC15EFD40C4B6533887094422683"/>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3">
    <w:name w:val="AA1DB8287D094E278B721D2866DFC9693"/>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3">
    <w:name w:val="BB2274CBD368437FAA03E02317C99D593"/>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2">
    <w:name w:val="F0F3FCD7214D45A486823352F4C791092"/>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2">
    <w:name w:val="6CB5F9CF3BAC4DC0A34FC053883D483E2"/>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
    <w:name w:val="60AE597BA89F44E38BCDC7ED3972AEEA"/>
    <w:rsid w:val="004B7D3A"/>
    <w:pPr>
      <w:spacing w:after="160" w:line="259" w:lineRule="auto"/>
    </w:pPr>
  </w:style>
  <w:style w:type="paragraph" w:customStyle="1" w:styleId="B7CE6652E8BA4422A6ED7567B9AE97E0">
    <w:name w:val="B7CE6652E8BA4422A6ED7567B9AE97E0"/>
    <w:rsid w:val="004B7D3A"/>
    <w:pPr>
      <w:spacing w:after="160" w:line="259" w:lineRule="auto"/>
    </w:pPr>
  </w:style>
  <w:style w:type="paragraph" w:customStyle="1" w:styleId="A71423CD4D314C249E47B2C9ABDF973C">
    <w:name w:val="A71423CD4D314C249E47B2C9ABDF973C"/>
    <w:rsid w:val="004B7D3A"/>
    <w:pPr>
      <w:spacing w:after="160" w:line="259" w:lineRule="auto"/>
    </w:pPr>
  </w:style>
  <w:style w:type="paragraph" w:customStyle="1" w:styleId="B23EDD1686F948268059130D3CE12084">
    <w:name w:val="B23EDD1686F948268059130D3CE12084"/>
    <w:rsid w:val="004B7D3A"/>
    <w:pPr>
      <w:spacing w:after="160" w:line="259" w:lineRule="auto"/>
    </w:pPr>
  </w:style>
  <w:style w:type="paragraph" w:customStyle="1" w:styleId="14CD4EBA933A4D79895E876ED35DC9404">
    <w:name w:val="14CD4EBA933A4D79895E876ED35DC9404"/>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4">
    <w:name w:val="3EC0089F787A470CBD75C02F99127D714"/>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4">
    <w:name w:val="51F9B07AB3634D7B91C470D84D0826884"/>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4">
    <w:name w:val="E56F71FDFE2D495E921A3AB6B404C4644"/>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3">
    <w:name w:val="6465FCB65358448AAE764DBFA0DC3B93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3">
    <w:name w:val="F73A7135E32946F681017443600E40EE3"/>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3">
    <w:name w:val="E147E8DE576948EA8FB233CA937E46D93"/>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3">
    <w:name w:val="56ADCC1DB88F47B9906013B69717985D3"/>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3">
    <w:name w:val="1B2E66271B8347D99880BC93FA1DCEF63"/>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3">
    <w:name w:val="6E0FF81C5356429FAAE87BE01350467C3"/>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3">
    <w:name w:val="A7A62AB5C9CE447D8E02BFE55D7CCE473"/>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3">
    <w:name w:val="BE44A280015542D89DF0C682A9788ACB3"/>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
    <w:name w:val="30F8AD9BEE794BA0B46F9046FD4D33C3"/>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3">
    <w:name w:val="6E893434DC5A4B75957496F412648CD23"/>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1">
    <w:name w:val="60AE597BA89F44E38BCDC7ED3972AEEA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3">
    <w:name w:val="ADFBA0D718F44E3791755C9E4F684AAE3"/>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1">
    <w:name w:val="B7CE6652E8BA4422A6ED7567B9AE97E0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3">
    <w:name w:val="FDC7ADE88BD8456EA554A547D117B4343"/>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1">
    <w:name w:val="A71423CD4D314C249E47B2C9ABDF973C1"/>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1">
    <w:name w:val="B23EDD1686F948268059130D3CE12084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3">
    <w:name w:val="C169FC28B8784D2C98177BFF2AFFBFAB3"/>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
    <w:name w:val="1C4EB69059894C4EB0695EB6C9162A22"/>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
    <w:name w:val="7AB0ED912316462BAA5779F8C551CD06"/>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4">
    <w:name w:val="DD430CC15EFD40C4B6533887094422684"/>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4">
    <w:name w:val="AA1DB8287D094E278B721D2866DFC9694"/>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4">
    <w:name w:val="BB2274CBD368437FAA03E02317C99D594"/>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3">
    <w:name w:val="F0F3FCD7214D45A486823352F4C791093"/>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3">
    <w:name w:val="6CB5F9CF3BAC4DC0A34FC053883D483E3"/>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5">
    <w:name w:val="14CD4EBA933A4D79895E876ED35DC9405"/>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5">
    <w:name w:val="3EC0089F787A470CBD75C02F99127D715"/>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5">
    <w:name w:val="51F9B07AB3634D7B91C470D84D0826885"/>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5">
    <w:name w:val="E56F71FDFE2D495E921A3AB6B404C4645"/>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4">
    <w:name w:val="6465FCB65358448AAE764DBFA0DC3B934"/>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4">
    <w:name w:val="F73A7135E32946F681017443600E40EE4"/>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4">
    <w:name w:val="E147E8DE576948EA8FB233CA937E46D94"/>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4">
    <w:name w:val="56ADCC1DB88F47B9906013B69717985D4"/>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4">
    <w:name w:val="1B2E66271B8347D99880BC93FA1DCEF64"/>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4">
    <w:name w:val="6E0FF81C5356429FAAE87BE01350467C4"/>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4">
    <w:name w:val="A7A62AB5C9CE447D8E02BFE55D7CCE474"/>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4">
    <w:name w:val="BE44A280015542D89DF0C682A9788ACB4"/>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1">
    <w:name w:val="30F8AD9BEE794BA0B46F9046FD4D33C3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4">
    <w:name w:val="6E893434DC5A4B75957496F412648CD24"/>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2">
    <w:name w:val="60AE597BA89F44E38BCDC7ED3972AEEA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4">
    <w:name w:val="ADFBA0D718F44E3791755C9E4F684AAE4"/>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2">
    <w:name w:val="B7CE6652E8BA4422A6ED7567B9AE97E0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4">
    <w:name w:val="FDC7ADE88BD8456EA554A547D117B4344"/>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2">
    <w:name w:val="A71423CD4D314C249E47B2C9ABDF973C2"/>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2">
    <w:name w:val="B23EDD1686F948268059130D3CE12084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4">
    <w:name w:val="C169FC28B8784D2C98177BFF2AFFBFAB4"/>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1">
    <w:name w:val="1C4EB69059894C4EB0695EB6C9162A221"/>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1">
    <w:name w:val="7AB0ED912316462BAA5779F8C551CD06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5">
    <w:name w:val="DD430CC15EFD40C4B6533887094422685"/>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5">
    <w:name w:val="AA1DB8287D094E278B721D2866DFC9695"/>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5">
    <w:name w:val="BB2274CBD368437FAA03E02317C99D595"/>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4">
    <w:name w:val="F0F3FCD7214D45A486823352F4C791094"/>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4">
    <w:name w:val="6CB5F9CF3BAC4DC0A34FC053883D483E4"/>
    <w:rsid w:val="004B7D3A"/>
    <w:pPr>
      <w:spacing w:after="0" w:line="240" w:lineRule="auto"/>
    </w:pPr>
    <w:rPr>
      <w:rFonts w:ascii="Cambria" w:eastAsia="MS Mincho" w:hAnsi="Cambria" w:cs="Times New Roman"/>
      <w:sz w:val="24"/>
      <w:szCs w:val="24"/>
      <w:lang w:val="en-US" w:eastAsia="en-US"/>
    </w:rPr>
  </w:style>
  <w:style w:type="paragraph" w:customStyle="1" w:styleId="19444A8AEF404A85884740FB5AF5F141">
    <w:name w:val="19444A8AEF404A85884740FB5AF5F141"/>
    <w:rsid w:val="00156A19"/>
    <w:pPr>
      <w:spacing w:after="160" w:line="259" w:lineRule="auto"/>
    </w:pPr>
  </w:style>
  <w:style w:type="paragraph" w:customStyle="1" w:styleId="9B2013E556C644D890750DB397C298AD">
    <w:name w:val="9B2013E556C644D890750DB397C298AD"/>
    <w:rsid w:val="00156A19"/>
    <w:pPr>
      <w:spacing w:after="160" w:line="259" w:lineRule="auto"/>
    </w:pPr>
  </w:style>
  <w:style w:type="paragraph" w:customStyle="1" w:styleId="B04E42C7616F40A0A07F2543B7338818">
    <w:name w:val="B04E42C7616F40A0A07F2543B7338818"/>
    <w:rsid w:val="00156A19"/>
    <w:pPr>
      <w:spacing w:after="160" w:line="259" w:lineRule="auto"/>
    </w:pPr>
  </w:style>
  <w:style w:type="paragraph" w:customStyle="1" w:styleId="84651A498663421CA079B6A9B3A5A4A0">
    <w:name w:val="84651A498663421CA079B6A9B3A5A4A0"/>
    <w:rsid w:val="00156A19"/>
    <w:pPr>
      <w:spacing w:after="160" w:line="259" w:lineRule="auto"/>
    </w:pPr>
  </w:style>
  <w:style w:type="paragraph" w:customStyle="1" w:styleId="F5233148E3FA49E89145F8EC208589EE">
    <w:name w:val="F5233148E3FA49E89145F8EC208589EE"/>
    <w:rsid w:val="00156A19"/>
    <w:pPr>
      <w:spacing w:after="160" w:line="259" w:lineRule="auto"/>
    </w:pPr>
  </w:style>
  <w:style w:type="paragraph" w:customStyle="1" w:styleId="5FCC50C4057A4CC382FD20D6E246B9B9">
    <w:name w:val="5FCC50C4057A4CC382FD20D6E246B9B9"/>
    <w:rsid w:val="00C67A41"/>
    <w:pPr>
      <w:spacing w:after="160" w:line="259" w:lineRule="auto"/>
    </w:pPr>
  </w:style>
  <w:style w:type="paragraph" w:customStyle="1" w:styleId="64E3743022D7440DAD1896A4E017BEDE">
    <w:name w:val="64E3743022D7440DAD1896A4E017BEDE"/>
    <w:rsid w:val="00A72869"/>
    <w:pPr>
      <w:spacing w:after="160" w:line="259" w:lineRule="auto"/>
    </w:pPr>
  </w:style>
  <w:style w:type="paragraph" w:customStyle="1" w:styleId="8F7E53B97AAF4C3D9931C4E54D55724C">
    <w:name w:val="8F7E53B97AAF4C3D9931C4E54D55724C"/>
    <w:rsid w:val="00A72869"/>
    <w:pPr>
      <w:spacing w:after="160" w:line="259" w:lineRule="auto"/>
    </w:pPr>
  </w:style>
  <w:style w:type="paragraph" w:customStyle="1" w:styleId="9D5F295E2BEB4B8D8963B22E4B0D6E90">
    <w:name w:val="9D5F295E2BEB4B8D8963B22E4B0D6E90"/>
    <w:rsid w:val="00A72869"/>
    <w:pPr>
      <w:spacing w:after="160" w:line="259" w:lineRule="auto"/>
    </w:pPr>
  </w:style>
  <w:style w:type="paragraph" w:customStyle="1" w:styleId="F7DDD26DA11E43898643FAD1F3A74035">
    <w:name w:val="F7DDD26DA11E43898643FAD1F3A74035"/>
    <w:rsid w:val="00A72869"/>
    <w:pPr>
      <w:spacing w:after="160" w:line="259" w:lineRule="auto"/>
    </w:pPr>
  </w:style>
  <w:style w:type="paragraph" w:customStyle="1" w:styleId="A1E97C0621744D2EA1CCEEED2790C0F7">
    <w:name w:val="A1E97C0621744D2EA1CCEEED2790C0F7"/>
    <w:rsid w:val="00A72869"/>
    <w:pPr>
      <w:spacing w:after="160" w:line="259" w:lineRule="auto"/>
    </w:pPr>
  </w:style>
  <w:style w:type="paragraph" w:customStyle="1" w:styleId="0FB398BAB26E48DBB5FBDC75097A8FCE">
    <w:name w:val="0FB398BAB26E48DBB5FBDC75097A8FCE"/>
    <w:rsid w:val="00A72869"/>
    <w:pPr>
      <w:spacing w:after="160" w:line="259" w:lineRule="auto"/>
    </w:pPr>
  </w:style>
  <w:style w:type="paragraph" w:customStyle="1" w:styleId="4379703AD7A84884AE13117EA1D9409D">
    <w:name w:val="4379703AD7A84884AE13117EA1D9409D"/>
    <w:rsid w:val="00A72869"/>
    <w:pPr>
      <w:spacing w:after="160" w:line="259" w:lineRule="auto"/>
    </w:pPr>
  </w:style>
  <w:style w:type="paragraph" w:customStyle="1" w:styleId="5855F17025594657B8A2E80C16996DAD">
    <w:name w:val="5855F17025594657B8A2E80C16996DAD"/>
    <w:rsid w:val="00A72869"/>
    <w:pPr>
      <w:spacing w:after="160" w:line="259" w:lineRule="auto"/>
    </w:pPr>
  </w:style>
  <w:style w:type="paragraph" w:customStyle="1" w:styleId="ED8682853BD9408F9E14819D095E2737">
    <w:name w:val="ED8682853BD9408F9E14819D095E2737"/>
    <w:rsid w:val="00A72869"/>
    <w:pPr>
      <w:spacing w:after="160" w:line="259" w:lineRule="auto"/>
    </w:pPr>
  </w:style>
  <w:style w:type="paragraph" w:customStyle="1" w:styleId="C99A54F3EC8748E789FA53D7FE9113DD">
    <w:name w:val="C99A54F3EC8748E789FA53D7FE9113DD"/>
    <w:rsid w:val="00A72869"/>
    <w:pPr>
      <w:spacing w:after="160" w:line="259" w:lineRule="auto"/>
    </w:pPr>
  </w:style>
  <w:style w:type="paragraph" w:customStyle="1" w:styleId="AAC611D3C747410DBF48E485D5B27D95">
    <w:name w:val="AAC611D3C747410DBF48E485D5B27D95"/>
    <w:rsid w:val="00A72869"/>
    <w:pPr>
      <w:spacing w:after="160" w:line="259" w:lineRule="auto"/>
    </w:pPr>
  </w:style>
  <w:style w:type="paragraph" w:customStyle="1" w:styleId="96DEDC37D0034B6299118FD1A64FF9E1">
    <w:name w:val="96DEDC37D0034B6299118FD1A64FF9E1"/>
    <w:rsid w:val="00A72869"/>
    <w:pPr>
      <w:spacing w:after="160" w:line="259" w:lineRule="auto"/>
    </w:pPr>
  </w:style>
  <w:style w:type="paragraph" w:customStyle="1" w:styleId="F9D7299AEF104008BC6EA38BC6CCDDCD">
    <w:name w:val="F9D7299AEF104008BC6EA38BC6CCDDCD"/>
    <w:rsid w:val="00A72869"/>
    <w:pPr>
      <w:spacing w:after="160" w:line="259" w:lineRule="auto"/>
    </w:pPr>
  </w:style>
  <w:style w:type="paragraph" w:customStyle="1" w:styleId="A1D300220CD0490F87A097F33F55F666">
    <w:name w:val="A1D300220CD0490F87A097F33F55F666"/>
    <w:rsid w:val="00A72869"/>
    <w:pPr>
      <w:spacing w:after="160" w:line="259" w:lineRule="auto"/>
    </w:pPr>
  </w:style>
  <w:style w:type="paragraph" w:customStyle="1" w:styleId="DAFEFC3908B14BE48E6F502AD04EB867">
    <w:name w:val="DAFEFC3908B14BE48E6F502AD04EB867"/>
    <w:rsid w:val="00A72869"/>
    <w:pPr>
      <w:spacing w:after="160" w:line="259" w:lineRule="auto"/>
    </w:pPr>
  </w:style>
  <w:style w:type="paragraph" w:customStyle="1" w:styleId="B54CC4797D3442E5BE3DE4D0969BE4DE">
    <w:name w:val="B54CC4797D3442E5BE3DE4D0969BE4DE"/>
    <w:rsid w:val="00A72869"/>
    <w:pPr>
      <w:spacing w:after="160" w:line="259" w:lineRule="auto"/>
    </w:pPr>
  </w:style>
  <w:style w:type="paragraph" w:customStyle="1" w:styleId="C1DAEDDC3B8E475A81E345F9B96202D9">
    <w:name w:val="C1DAEDDC3B8E475A81E345F9B96202D9"/>
    <w:rsid w:val="00A72869"/>
    <w:pPr>
      <w:spacing w:after="160" w:line="259" w:lineRule="auto"/>
    </w:pPr>
  </w:style>
  <w:style w:type="paragraph" w:customStyle="1" w:styleId="6516C38DBA5E45FDB8BEF3291884B526">
    <w:name w:val="6516C38DBA5E45FDB8BEF3291884B526"/>
    <w:rsid w:val="00A72869"/>
    <w:pPr>
      <w:spacing w:after="160" w:line="259" w:lineRule="auto"/>
    </w:pPr>
  </w:style>
  <w:style w:type="paragraph" w:customStyle="1" w:styleId="3ADCEC93EA964CD782549E6FDBC3CD9A">
    <w:name w:val="3ADCEC93EA964CD782549E6FDBC3CD9A"/>
    <w:rsid w:val="00A72869"/>
    <w:pPr>
      <w:spacing w:after="160" w:line="259" w:lineRule="auto"/>
    </w:pPr>
  </w:style>
  <w:style w:type="paragraph" w:customStyle="1" w:styleId="7C135E54C88D43C5B268CF8C26C781FD">
    <w:name w:val="7C135E54C88D43C5B268CF8C26C781FD"/>
    <w:rsid w:val="00A72869"/>
    <w:pPr>
      <w:spacing w:after="160" w:line="259" w:lineRule="auto"/>
    </w:pPr>
  </w:style>
  <w:style w:type="paragraph" w:customStyle="1" w:styleId="9CBB31AF605549E3A254FBEFC0B1A60A">
    <w:name w:val="9CBB31AF605549E3A254FBEFC0B1A60A"/>
    <w:rsid w:val="00A72869"/>
    <w:pPr>
      <w:spacing w:after="160" w:line="259" w:lineRule="auto"/>
    </w:pPr>
  </w:style>
  <w:style w:type="paragraph" w:customStyle="1" w:styleId="5728DDB4C9E2404688E99CAD0F04202D">
    <w:name w:val="5728DDB4C9E2404688E99CAD0F04202D"/>
    <w:rsid w:val="00A72869"/>
    <w:pPr>
      <w:spacing w:after="160" w:line="259" w:lineRule="auto"/>
    </w:pPr>
  </w:style>
  <w:style w:type="paragraph" w:customStyle="1" w:styleId="4DF6AE698FBB477FB28E4BF1747A8D99">
    <w:name w:val="4DF6AE698FBB477FB28E4BF1747A8D99"/>
    <w:rsid w:val="00A72869"/>
    <w:pPr>
      <w:spacing w:after="160" w:line="259" w:lineRule="auto"/>
    </w:pPr>
  </w:style>
  <w:style w:type="paragraph" w:customStyle="1" w:styleId="B7550674FC5D49BAA4EB664485B25905">
    <w:name w:val="B7550674FC5D49BAA4EB664485B25905"/>
    <w:rsid w:val="00A72869"/>
    <w:pPr>
      <w:spacing w:after="160" w:line="259" w:lineRule="auto"/>
    </w:pPr>
  </w:style>
  <w:style w:type="paragraph" w:customStyle="1" w:styleId="AA2E73F04FBC408AA9BDBB5B8C8B47EC">
    <w:name w:val="AA2E73F04FBC408AA9BDBB5B8C8B47EC"/>
    <w:rsid w:val="00A72869"/>
    <w:pPr>
      <w:spacing w:after="160" w:line="259" w:lineRule="auto"/>
    </w:pPr>
  </w:style>
  <w:style w:type="paragraph" w:customStyle="1" w:styleId="CFFF37D5AD8247969352FB578E65120C">
    <w:name w:val="CFFF37D5AD8247969352FB578E65120C"/>
    <w:rsid w:val="00A72869"/>
    <w:pPr>
      <w:spacing w:after="160" w:line="259" w:lineRule="auto"/>
    </w:pPr>
  </w:style>
  <w:style w:type="paragraph" w:customStyle="1" w:styleId="7A75A866003A4E40ACDAB33724CD2502">
    <w:name w:val="7A75A866003A4E40ACDAB33724CD2502"/>
    <w:rsid w:val="00A72869"/>
    <w:pPr>
      <w:spacing w:after="160" w:line="259" w:lineRule="auto"/>
    </w:pPr>
  </w:style>
  <w:style w:type="paragraph" w:customStyle="1" w:styleId="78B8F52D4AD448909F58C1715DF02E80">
    <w:name w:val="78B8F52D4AD448909F58C1715DF02E80"/>
    <w:rsid w:val="00A72869"/>
    <w:pPr>
      <w:spacing w:after="160" w:line="259" w:lineRule="auto"/>
    </w:pPr>
  </w:style>
  <w:style w:type="paragraph" w:customStyle="1" w:styleId="2986B4AADD934BB8BC2153A19953E30B">
    <w:name w:val="2986B4AADD934BB8BC2153A19953E30B"/>
    <w:rsid w:val="00A72869"/>
    <w:pPr>
      <w:spacing w:after="160" w:line="259" w:lineRule="auto"/>
    </w:pPr>
  </w:style>
  <w:style w:type="paragraph" w:customStyle="1" w:styleId="064FAB0D727148D18D648D1EA559EF56">
    <w:name w:val="064FAB0D727148D18D648D1EA559EF56"/>
    <w:rsid w:val="00A72869"/>
    <w:pPr>
      <w:spacing w:after="160" w:line="259" w:lineRule="auto"/>
    </w:pPr>
  </w:style>
  <w:style w:type="paragraph" w:customStyle="1" w:styleId="4374F24E85A04B6EBD6659215FE31323">
    <w:name w:val="4374F24E85A04B6EBD6659215FE31323"/>
    <w:rsid w:val="00A72869"/>
    <w:pPr>
      <w:spacing w:after="160" w:line="259" w:lineRule="auto"/>
    </w:pPr>
  </w:style>
  <w:style w:type="paragraph" w:customStyle="1" w:styleId="24D0DDDF53B44A84A7580A2C2AC47CD1">
    <w:name w:val="24D0DDDF53B44A84A7580A2C2AC47CD1"/>
    <w:rsid w:val="00A72869"/>
    <w:pPr>
      <w:spacing w:after="160" w:line="259" w:lineRule="auto"/>
    </w:pPr>
  </w:style>
  <w:style w:type="paragraph" w:customStyle="1" w:styleId="0036DB84E54E4730AC24BC0442CA4357">
    <w:name w:val="0036DB84E54E4730AC24BC0442CA4357"/>
    <w:rsid w:val="00A72869"/>
    <w:pPr>
      <w:spacing w:after="160" w:line="259" w:lineRule="auto"/>
    </w:pPr>
  </w:style>
  <w:style w:type="paragraph" w:customStyle="1" w:styleId="64E3743022D7440DAD1896A4E017BEDE1">
    <w:name w:val="64E3743022D7440DAD1896A4E017BEDE1"/>
    <w:rsid w:val="00A72869"/>
    <w:pPr>
      <w:spacing w:after="0" w:line="240" w:lineRule="auto"/>
    </w:pPr>
    <w:rPr>
      <w:rFonts w:ascii="Cambria" w:eastAsia="MS Mincho" w:hAnsi="Cambria" w:cs="Times New Roman"/>
      <w:sz w:val="24"/>
      <w:szCs w:val="24"/>
      <w:lang w:eastAsia="en-US"/>
    </w:rPr>
  </w:style>
  <w:style w:type="paragraph" w:customStyle="1" w:styleId="8F7E53B97AAF4C3D9931C4E54D55724C1">
    <w:name w:val="8F7E53B97AAF4C3D9931C4E54D55724C1"/>
    <w:rsid w:val="00A72869"/>
    <w:pPr>
      <w:spacing w:after="0" w:line="240" w:lineRule="auto"/>
    </w:pPr>
    <w:rPr>
      <w:rFonts w:ascii="Cambria" w:eastAsia="MS Mincho" w:hAnsi="Cambria" w:cs="Times New Roman"/>
      <w:sz w:val="24"/>
      <w:szCs w:val="24"/>
      <w:lang w:eastAsia="en-US"/>
    </w:rPr>
  </w:style>
  <w:style w:type="paragraph" w:customStyle="1" w:styleId="9D5F295E2BEB4B8D8963B22E4B0D6E901">
    <w:name w:val="9D5F295E2BEB4B8D8963B22E4B0D6E901"/>
    <w:rsid w:val="00A72869"/>
    <w:pPr>
      <w:spacing w:after="0" w:line="240" w:lineRule="auto"/>
    </w:pPr>
    <w:rPr>
      <w:rFonts w:ascii="Cambria" w:eastAsia="MS Mincho" w:hAnsi="Cambria" w:cs="Times New Roman"/>
      <w:sz w:val="24"/>
      <w:szCs w:val="24"/>
      <w:lang w:eastAsia="en-US"/>
    </w:rPr>
  </w:style>
  <w:style w:type="paragraph" w:customStyle="1" w:styleId="F7DDD26DA11E43898643FAD1F3A740351">
    <w:name w:val="F7DDD26DA11E43898643FAD1F3A740351"/>
    <w:rsid w:val="00A72869"/>
    <w:pPr>
      <w:spacing w:after="0" w:line="240" w:lineRule="auto"/>
    </w:pPr>
    <w:rPr>
      <w:rFonts w:ascii="Cambria" w:eastAsia="MS Mincho" w:hAnsi="Cambria" w:cs="Times New Roman"/>
      <w:sz w:val="24"/>
      <w:szCs w:val="24"/>
      <w:lang w:eastAsia="en-US"/>
    </w:rPr>
  </w:style>
  <w:style w:type="paragraph" w:customStyle="1" w:styleId="AAC611D3C747410DBF48E485D5B27D951">
    <w:name w:val="AAC611D3C747410DBF48E485D5B27D951"/>
    <w:rsid w:val="00A72869"/>
    <w:pPr>
      <w:spacing w:after="0" w:line="240" w:lineRule="auto"/>
    </w:pPr>
    <w:rPr>
      <w:rFonts w:ascii="Cambria" w:eastAsia="MS Mincho" w:hAnsi="Cambria" w:cs="Times New Roman"/>
      <w:sz w:val="24"/>
      <w:szCs w:val="24"/>
      <w:lang w:eastAsia="en-US"/>
    </w:rPr>
  </w:style>
  <w:style w:type="paragraph" w:customStyle="1" w:styleId="96DEDC37D0034B6299118FD1A64FF9E11">
    <w:name w:val="96DEDC37D0034B6299118FD1A64FF9E11"/>
    <w:rsid w:val="00A72869"/>
    <w:pPr>
      <w:spacing w:after="0" w:line="240" w:lineRule="auto"/>
    </w:pPr>
    <w:rPr>
      <w:rFonts w:ascii="Cambria" w:eastAsia="MS Mincho" w:hAnsi="Cambria" w:cs="Times New Roman"/>
      <w:sz w:val="24"/>
      <w:szCs w:val="24"/>
      <w:lang w:eastAsia="en-US"/>
    </w:rPr>
  </w:style>
  <w:style w:type="paragraph" w:customStyle="1" w:styleId="F9D7299AEF104008BC6EA38BC6CCDDCD1">
    <w:name w:val="F9D7299AEF104008BC6EA38BC6CCDDCD1"/>
    <w:rsid w:val="00A72869"/>
    <w:pPr>
      <w:spacing w:after="0" w:line="240" w:lineRule="auto"/>
    </w:pPr>
    <w:rPr>
      <w:rFonts w:ascii="Cambria" w:eastAsia="MS Mincho" w:hAnsi="Cambria" w:cs="Times New Roman"/>
      <w:sz w:val="24"/>
      <w:szCs w:val="24"/>
      <w:lang w:eastAsia="en-US"/>
    </w:rPr>
  </w:style>
  <w:style w:type="paragraph" w:customStyle="1" w:styleId="A1D300220CD0490F87A097F33F55F6661">
    <w:name w:val="A1D300220CD0490F87A097F33F55F6661"/>
    <w:rsid w:val="00A72869"/>
    <w:pPr>
      <w:spacing w:after="0" w:line="240" w:lineRule="auto"/>
    </w:pPr>
    <w:rPr>
      <w:rFonts w:ascii="Cambria" w:eastAsia="MS Mincho" w:hAnsi="Cambria" w:cs="Times New Roman"/>
      <w:sz w:val="24"/>
      <w:szCs w:val="24"/>
      <w:lang w:eastAsia="en-US"/>
    </w:rPr>
  </w:style>
  <w:style w:type="paragraph" w:customStyle="1" w:styleId="9CBB31AF605549E3A254FBEFC0B1A60A1">
    <w:name w:val="9CBB31AF605549E3A254FBEFC0B1A60A1"/>
    <w:rsid w:val="00A72869"/>
    <w:pPr>
      <w:spacing w:after="0" w:line="240" w:lineRule="auto"/>
    </w:pPr>
    <w:rPr>
      <w:rFonts w:ascii="Cambria" w:eastAsia="MS Mincho" w:hAnsi="Cambria" w:cs="Times New Roman"/>
      <w:sz w:val="24"/>
      <w:szCs w:val="24"/>
      <w:lang w:eastAsia="en-US"/>
    </w:rPr>
  </w:style>
  <w:style w:type="paragraph" w:customStyle="1" w:styleId="B7550674FC5D49BAA4EB664485B259051">
    <w:name w:val="B7550674FC5D49BAA4EB664485B259051"/>
    <w:rsid w:val="00A72869"/>
    <w:pPr>
      <w:spacing w:after="0" w:line="240" w:lineRule="auto"/>
    </w:pPr>
    <w:rPr>
      <w:rFonts w:ascii="Cambria" w:eastAsia="MS Mincho" w:hAnsi="Cambria" w:cs="Times New Roman"/>
      <w:sz w:val="24"/>
      <w:szCs w:val="24"/>
      <w:lang w:eastAsia="en-US"/>
    </w:rPr>
  </w:style>
  <w:style w:type="paragraph" w:customStyle="1" w:styleId="0036DB84E54E4730AC24BC0442CA43571">
    <w:name w:val="0036DB84E54E4730AC24BC0442CA43571"/>
    <w:rsid w:val="00A72869"/>
    <w:pPr>
      <w:spacing w:after="0" w:line="240" w:lineRule="auto"/>
    </w:pPr>
    <w:rPr>
      <w:rFonts w:ascii="Cambria" w:eastAsia="MS Mincho" w:hAnsi="Cambria" w:cs="Times New Roman"/>
      <w:sz w:val="24"/>
      <w:szCs w:val="24"/>
      <w:lang w:eastAsia="en-US"/>
    </w:rPr>
  </w:style>
  <w:style w:type="paragraph" w:customStyle="1" w:styleId="CFFF37D5AD8247969352FB578E65120C1">
    <w:name w:val="CFFF37D5AD8247969352FB578E65120C1"/>
    <w:rsid w:val="00A72869"/>
    <w:pPr>
      <w:spacing w:after="0" w:line="240" w:lineRule="auto"/>
    </w:pPr>
    <w:rPr>
      <w:rFonts w:ascii="Cambria" w:eastAsia="MS Mincho" w:hAnsi="Cambria" w:cs="Times New Roman"/>
      <w:sz w:val="24"/>
      <w:szCs w:val="24"/>
      <w:lang w:eastAsia="en-US"/>
    </w:rPr>
  </w:style>
  <w:style w:type="paragraph" w:customStyle="1" w:styleId="78B8F52D4AD448909F58C1715DF02E801">
    <w:name w:val="78B8F52D4AD448909F58C1715DF02E801"/>
    <w:rsid w:val="00A72869"/>
    <w:pPr>
      <w:spacing w:after="0" w:line="240" w:lineRule="auto"/>
    </w:pPr>
    <w:rPr>
      <w:rFonts w:ascii="Cambria" w:eastAsia="MS Mincho" w:hAnsi="Cambria" w:cs="Times New Roman"/>
      <w:sz w:val="24"/>
      <w:szCs w:val="24"/>
      <w:lang w:eastAsia="en-US"/>
    </w:rPr>
  </w:style>
  <w:style w:type="paragraph" w:customStyle="1" w:styleId="2986B4AADD934BB8BC2153A19953E30B1">
    <w:name w:val="2986B4AADD934BB8BC2153A19953E30B1"/>
    <w:rsid w:val="00A72869"/>
    <w:pPr>
      <w:spacing w:after="0" w:line="240" w:lineRule="auto"/>
    </w:pPr>
    <w:rPr>
      <w:rFonts w:ascii="Cambria" w:eastAsia="MS Mincho" w:hAnsi="Cambria" w:cs="Times New Roman"/>
      <w:sz w:val="24"/>
      <w:szCs w:val="24"/>
      <w:lang w:eastAsia="en-US"/>
    </w:rPr>
  </w:style>
  <w:style w:type="paragraph" w:customStyle="1" w:styleId="064FAB0D727148D18D648D1EA559EF561">
    <w:name w:val="064FAB0D727148D18D648D1EA559EF561"/>
    <w:rsid w:val="00A72869"/>
    <w:pPr>
      <w:spacing w:after="0" w:line="240" w:lineRule="auto"/>
    </w:pPr>
    <w:rPr>
      <w:rFonts w:ascii="Cambria" w:eastAsia="MS Mincho" w:hAnsi="Cambria" w:cs="Times New Roman"/>
      <w:sz w:val="24"/>
      <w:szCs w:val="24"/>
      <w:lang w:eastAsia="en-US"/>
    </w:rPr>
  </w:style>
  <w:style w:type="paragraph" w:customStyle="1" w:styleId="D25B131BAB324F628429D9CA9B640BCA">
    <w:name w:val="D25B131BAB324F628429D9CA9B640BCA"/>
    <w:rsid w:val="00A72869"/>
    <w:pPr>
      <w:spacing w:after="0" w:line="240" w:lineRule="auto"/>
    </w:pPr>
    <w:rPr>
      <w:rFonts w:ascii="Cambria" w:eastAsia="MS Mincho" w:hAnsi="Cambria" w:cs="Times New Roman"/>
      <w:sz w:val="24"/>
      <w:szCs w:val="24"/>
      <w:lang w:eastAsia="en-US"/>
    </w:rPr>
  </w:style>
  <w:style w:type="paragraph" w:customStyle="1" w:styleId="F73A7135E32946F681017443600E40EE5">
    <w:name w:val="F73A7135E32946F681017443600E40EE5"/>
    <w:rsid w:val="00A72869"/>
    <w:pPr>
      <w:spacing w:after="0" w:line="240" w:lineRule="auto"/>
    </w:pPr>
    <w:rPr>
      <w:rFonts w:ascii="Cambria" w:eastAsia="MS Mincho" w:hAnsi="Cambria" w:cs="Times New Roman"/>
      <w:sz w:val="24"/>
      <w:szCs w:val="24"/>
      <w:lang w:eastAsia="en-US"/>
    </w:rPr>
  </w:style>
  <w:style w:type="paragraph" w:customStyle="1" w:styleId="E147E8DE576948EA8FB233CA937E46D95">
    <w:name w:val="E147E8DE576948EA8FB233CA937E46D95"/>
    <w:rsid w:val="00A72869"/>
    <w:pPr>
      <w:spacing w:after="0" w:line="240" w:lineRule="auto"/>
    </w:pPr>
    <w:rPr>
      <w:rFonts w:ascii="Cambria" w:eastAsia="MS Mincho" w:hAnsi="Cambria" w:cs="Times New Roman"/>
      <w:sz w:val="24"/>
      <w:szCs w:val="24"/>
      <w:lang w:eastAsia="en-US"/>
    </w:rPr>
  </w:style>
  <w:style w:type="paragraph" w:customStyle="1" w:styleId="56ADCC1DB88F47B9906013B69717985D5">
    <w:name w:val="56ADCC1DB88F47B9906013B69717985D5"/>
    <w:rsid w:val="00A72869"/>
    <w:pPr>
      <w:spacing w:after="0" w:line="240" w:lineRule="auto"/>
    </w:pPr>
    <w:rPr>
      <w:rFonts w:ascii="Cambria" w:eastAsia="MS Mincho" w:hAnsi="Cambria" w:cs="Times New Roman"/>
      <w:sz w:val="24"/>
      <w:szCs w:val="24"/>
      <w:lang w:eastAsia="en-US"/>
    </w:rPr>
  </w:style>
  <w:style w:type="paragraph" w:customStyle="1" w:styleId="1B2E66271B8347D99880BC93FA1DCEF65">
    <w:name w:val="1B2E66271B8347D99880BC93FA1DCEF65"/>
    <w:rsid w:val="00A72869"/>
    <w:pPr>
      <w:spacing w:after="0" w:line="240" w:lineRule="auto"/>
    </w:pPr>
    <w:rPr>
      <w:rFonts w:ascii="Cambria" w:eastAsia="MS Mincho" w:hAnsi="Cambria" w:cs="Times New Roman"/>
      <w:sz w:val="24"/>
      <w:szCs w:val="24"/>
      <w:lang w:eastAsia="en-US"/>
    </w:rPr>
  </w:style>
  <w:style w:type="paragraph" w:customStyle="1" w:styleId="6E0FF81C5356429FAAE87BE01350467C5">
    <w:name w:val="6E0FF81C5356429FAAE87BE01350467C5"/>
    <w:rsid w:val="00A72869"/>
    <w:pPr>
      <w:spacing w:after="0" w:line="240" w:lineRule="auto"/>
    </w:pPr>
    <w:rPr>
      <w:rFonts w:ascii="Cambria" w:eastAsia="MS Mincho" w:hAnsi="Cambria" w:cs="Times New Roman"/>
      <w:sz w:val="24"/>
      <w:szCs w:val="24"/>
      <w:lang w:eastAsia="en-US"/>
    </w:rPr>
  </w:style>
  <w:style w:type="paragraph" w:customStyle="1" w:styleId="A7A62AB5C9CE447D8E02BFE55D7CCE475">
    <w:name w:val="A7A62AB5C9CE447D8E02BFE55D7CCE475"/>
    <w:rsid w:val="00A72869"/>
    <w:pPr>
      <w:spacing w:after="0" w:line="240" w:lineRule="auto"/>
    </w:pPr>
    <w:rPr>
      <w:rFonts w:ascii="Cambria" w:eastAsia="MS Mincho" w:hAnsi="Cambria" w:cs="Times New Roman"/>
      <w:sz w:val="24"/>
      <w:szCs w:val="24"/>
      <w:lang w:eastAsia="en-US"/>
    </w:rPr>
  </w:style>
  <w:style w:type="paragraph" w:customStyle="1" w:styleId="BE44A280015542D89DF0C682A9788ACB5">
    <w:name w:val="BE44A280015542D89DF0C682A9788ACB5"/>
    <w:rsid w:val="00A72869"/>
    <w:pPr>
      <w:spacing w:after="0" w:line="240" w:lineRule="auto"/>
    </w:pPr>
    <w:rPr>
      <w:rFonts w:ascii="Cambria" w:eastAsia="MS Mincho" w:hAnsi="Cambria" w:cs="Times New Roman"/>
      <w:sz w:val="24"/>
      <w:szCs w:val="24"/>
      <w:lang w:eastAsia="en-US"/>
    </w:rPr>
  </w:style>
  <w:style w:type="paragraph" w:customStyle="1" w:styleId="30F8AD9BEE794BA0B46F9046FD4D33C32">
    <w:name w:val="30F8AD9BEE794BA0B46F9046FD4D33C32"/>
    <w:rsid w:val="00A72869"/>
    <w:pPr>
      <w:spacing w:after="0" w:line="240" w:lineRule="auto"/>
    </w:pPr>
    <w:rPr>
      <w:rFonts w:ascii="Cambria" w:eastAsia="MS Mincho" w:hAnsi="Cambria" w:cs="Times New Roman"/>
      <w:sz w:val="24"/>
      <w:szCs w:val="24"/>
      <w:lang w:eastAsia="en-US"/>
    </w:rPr>
  </w:style>
  <w:style w:type="paragraph" w:customStyle="1" w:styleId="6E893434DC5A4B75957496F412648CD25">
    <w:name w:val="6E893434DC5A4B75957496F412648CD25"/>
    <w:rsid w:val="00A72869"/>
    <w:pPr>
      <w:spacing w:after="0" w:line="240" w:lineRule="auto"/>
    </w:pPr>
    <w:rPr>
      <w:rFonts w:ascii="Cambria" w:eastAsia="MS Mincho" w:hAnsi="Cambria" w:cs="Times New Roman"/>
      <w:sz w:val="24"/>
      <w:szCs w:val="24"/>
      <w:lang w:eastAsia="en-US"/>
    </w:rPr>
  </w:style>
  <w:style w:type="paragraph" w:customStyle="1" w:styleId="60AE597BA89F44E38BCDC7ED3972AEEA3">
    <w:name w:val="60AE597BA89F44E38BCDC7ED3972AEEA3"/>
    <w:rsid w:val="00A72869"/>
    <w:pPr>
      <w:spacing w:after="0" w:line="240" w:lineRule="auto"/>
    </w:pPr>
    <w:rPr>
      <w:rFonts w:ascii="Cambria" w:eastAsia="MS Mincho" w:hAnsi="Cambria" w:cs="Times New Roman"/>
      <w:sz w:val="24"/>
      <w:szCs w:val="24"/>
      <w:lang w:eastAsia="en-US"/>
    </w:rPr>
  </w:style>
  <w:style w:type="paragraph" w:customStyle="1" w:styleId="ADFBA0D718F44E3791755C9E4F684AAE5">
    <w:name w:val="ADFBA0D718F44E3791755C9E4F684AAE5"/>
    <w:rsid w:val="00A72869"/>
    <w:pPr>
      <w:spacing w:after="0" w:line="240" w:lineRule="auto"/>
    </w:pPr>
    <w:rPr>
      <w:rFonts w:ascii="Cambria" w:eastAsia="MS Mincho" w:hAnsi="Cambria" w:cs="Times New Roman"/>
      <w:sz w:val="24"/>
      <w:szCs w:val="24"/>
      <w:lang w:eastAsia="en-US"/>
    </w:rPr>
  </w:style>
  <w:style w:type="paragraph" w:customStyle="1" w:styleId="B7CE6652E8BA4422A6ED7567B9AE97E03">
    <w:name w:val="B7CE6652E8BA4422A6ED7567B9AE97E03"/>
    <w:rsid w:val="00A72869"/>
    <w:pPr>
      <w:spacing w:after="0" w:line="240" w:lineRule="auto"/>
    </w:pPr>
    <w:rPr>
      <w:rFonts w:ascii="Cambria" w:eastAsia="MS Mincho" w:hAnsi="Cambria" w:cs="Times New Roman"/>
      <w:sz w:val="24"/>
      <w:szCs w:val="24"/>
      <w:lang w:eastAsia="en-US"/>
    </w:rPr>
  </w:style>
  <w:style w:type="paragraph" w:customStyle="1" w:styleId="FDC7ADE88BD8456EA554A547D117B4345">
    <w:name w:val="FDC7ADE88BD8456EA554A547D117B4345"/>
    <w:rsid w:val="00A72869"/>
    <w:pPr>
      <w:spacing w:after="0" w:line="240" w:lineRule="auto"/>
    </w:pPr>
    <w:rPr>
      <w:rFonts w:ascii="Cambria" w:eastAsia="MS Mincho" w:hAnsi="Cambria" w:cs="Times New Roman"/>
      <w:sz w:val="24"/>
      <w:szCs w:val="24"/>
      <w:lang w:eastAsia="en-US"/>
    </w:rPr>
  </w:style>
  <w:style w:type="paragraph" w:customStyle="1" w:styleId="A71423CD4D314C249E47B2C9ABDF973C3">
    <w:name w:val="A71423CD4D314C249E47B2C9ABDF973C3"/>
    <w:rsid w:val="00A72869"/>
    <w:pPr>
      <w:spacing w:after="0" w:line="240" w:lineRule="auto"/>
    </w:pPr>
    <w:rPr>
      <w:rFonts w:ascii="Cambria" w:eastAsia="MS Mincho" w:hAnsi="Cambria" w:cs="Times New Roman"/>
      <w:sz w:val="24"/>
      <w:szCs w:val="24"/>
      <w:lang w:eastAsia="en-US"/>
    </w:rPr>
  </w:style>
  <w:style w:type="paragraph" w:customStyle="1" w:styleId="C169FC28B8784D2C98177BFF2AFFBFAB5">
    <w:name w:val="C169FC28B8784D2C98177BFF2AFFBFAB5"/>
    <w:rsid w:val="00A72869"/>
    <w:pPr>
      <w:spacing w:after="0" w:line="240" w:lineRule="auto"/>
    </w:pPr>
    <w:rPr>
      <w:rFonts w:ascii="Cambria" w:eastAsia="MS Mincho" w:hAnsi="Cambria" w:cs="Times New Roman"/>
      <w:sz w:val="24"/>
      <w:szCs w:val="24"/>
      <w:lang w:eastAsia="en-US"/>
    </w:rPr>
  </w:style>
  <w:style w:type="paragraph" w:customStyle="1" w:styleId="1C4EB69059894C4EB0695EB6C9162A222">
    <w:name w:val="1C4EB69059894C4EB0695EB6C9162A222"/>
    <w:rsid w:val="00A72869"/>
    <w:pPr>
      <w:spacing w:after="0" w:line="240" w:lineRule="auto"/>
    </w:pPr>
    <w:rPr>
      <w:rFonts w:ascii="Cambria" w:eastAsia="MS Mincho" w:hAnsi="Cambria" w:cs="Times New Roman"/>
      <w:sz w:val="24"/>
      <w:szCs w:val="24"/>
      <w:lang w:eastAsia="en-US"/>
    </w:rPr>
  </w:style>
  <w:style w:type="paragraph" w:customStyle="1" w:styleId="9BE0B5AEF5FC4B03BD1808E2AC30378E">
    <w:name w:val="9BE0B5AEF5FC4B03BD1808E2AC30378E"/>
    <w:rsid w:val="00A72869"/>
    <w:pPr>
      <w:spacing w:after="160" w:line="259" w:lineRule="auto"/>
    </w:pPr>
  </w:style>
  <w:style w:type="paragraph" w:customStyle="1" w:styleId="299DA5B2007846A1B2FE03829D7C5A6C">
    <w:name w:val="299DA5B2007846A1B2FE03829D7C5A6C"/>
    <w:rsid w:val="00A72869"/>
    <w:pPr>
      <w:spacing w:after="160" w:line="259" w:lineRule="auto"/>
    </w:pPr>
  </w:style>
  <w:style w:type="paragraph" w:customStyle="1" w:styleId="7AE9657AF73A4418A66E2CF29244859B">
    <w:name w:val="7AE9657AF73A4418A66E2CF29244859B"/>
    <w:rsid w:val="00A72869"/>
    <w:pPr>
      <w:spacing w:after="160" w:line="259" w:lineRule="auto"/>
    </w:pPr>
  </w:style>
  <w:style w:type="paragraph" w:customStyle="1" w:styleId="D48FCE908CB1455E8334CD802772894F">
    <w:name w:val="D48FCE908CB1455E8334CD802772894F"/>
    <w:rsid w:val="00A72869"/>
    <w:pPr>
      <w:spacing w:after="160" w:line="259" w:lineRule="auto"/>
    </w:pPr>
  </w:style>
  <w:style w:type="paragraph" w:customStyle="1" w:styleId="5D5713AC0D744B06B2900EBF314A4ADF">
    <w:name w:val="5D5713AC0D744B06B2900EBF314A4ADF"/>
    <w:rsid w:val="00A72869"/>
    <w:pPr>
      <w:spacing w:after="160" w:line="259" w:lineRule="auto"/>
    </w:pPr>
  </w:style>
  <w:style w:type="paragraph" w:customStyle="1" w:styleId="239AF3CFDCC949938876D99111463845">
    <w:name w:val="239AF3CFDCC949938876D99111463845"/>
    <w:rsid w:val="00A72869"/>
    <w:pPr>
      <w:spacing w:after="160" w:line="259" w:lineRule="auto"/>
    </w:pPr>
  </w:style>
  <w:style w:type="paragraph" w:customStyle="1" w:styleId="58776252AAF746E48FB301559AEFAE8E">
    <w:name w:val="58776252AAF746E48FB301559AEFAE8E"/>
    <w:rsid w:val="00A72869"/>
    <w:pPr>
      <w:spacing w:after="160" w:line="259" w:lineRule="auto"/>
    </w:pPr>
  </w:style>
  <w:style w:type="paragraph" w:customStyle="1" w:styleId="CBDD2DEBA16F4D47A54C79B72A434CF6">
    <w:name w:val="CBDD2DEBA16F4D47A54C79B72A434CF6"/>
    <w:rsid w:val="00A72869"/>
    <w:pPr>
      <w:spacing w:after="160" w:line="259" w:lineRule="auto"/>
    </w:pPr>
  </w:style>
  <w:style w:type="paragraph" w:customStyle="1" w:styleId="F8974E40EE9544A480739B3C10D920F2">
    <w:name w:val="F8974E40EE9544A480739B3C10D920F2"/>
    <w:rsid w:val="00A72869"/>
    <w:pPr>
      <w:spacing w:after="160" w:line="259" w:lineRule="auto"/>
    </w:pPr>
  </w:style>
  <w:style w:type="paragraph" w:customStyle="1" w:styleId="F76F4F5E019642D3B4D14EE36A05CEA1">
    <w:name w:val="F76F4F5E019642D3B4D14EE36A05CEA1"/>
    <w:rsid w:val="00A72869"/>
    <w:pPr>
      <w:spacing w:after="160" w:line="259" w:lineRule="auto"/>
    </w:pPr>
  </w:style>
  <w:style w:type="paragraph" w:customStyle="1" w:styleId="9C67F3FFCFEB4647BB269559278C843E">
    <w:name w:val="9C67F3FFCFEB4647BB269559278C843E"/>
    <w:rsid w:val="00A72869"/>
    <w:pPr>
      <w:spacing w:after="160" w:line="259" w:lineRule="auto"/>
    </w:pPr>
  </w:style>
  <w:style w:type="paragraph" w:customStyle="1" w:styleId="A275262573154EC2883B0F66BAE7DBEB">
    <w:name w:val="A275262573154EC2883B0F66BAE7DBEB"/>
    <w:rsid w:val="00A72869"/>
    <w:pPr>
      <w:spacing w:after="160" w:line="259" w:lineRule="auto"/>
    </w:pPr>
  </w:style>
  <w:style w:type="paragraph" w:customStyle="1" w:styleId="613F1CE66E00472A8FC75665C7AAE152">
    <w:name w:val="613F1CE66E00472A8FC75665C7AAE152"/>
    <w:rsid w:val="00A72869"/>
    <w:pPr>
      <w:spacing w:after="160" w:line="259" w:lineRule="auto"/>
    </w:pPr>
  </w:style>
  <w:style w:type="paragraph" w:customStyle="1" w:styleId="6D31D566D28047B192C62B96F5E49022">
    <w:name w:val="6D31D566D28047B192C62B96F5E49022"/>
    <w:rsid w:val="00A72869"/>
    <w:pPr>
      <w:spacing w:after="160" w:line="259" w:lineRule="auto"/>
    </w:pPr>
  </w:style>
  <w:style w:type="paragraph" w:customStyle="1" w:styleId="2187D848E4164B0E8B81B1CAA8157FFF">
    <w:name w:val="2187D848E4164B0E8B81B1CAA8157FFF"/>
    <w:rsid w:val="00A72869"/>
    <w:pPr>
      <w:spacing w:after="160" w:line="259" w:lineRule="auto"/>
    </w:pPr>
  </w:style>
  <w:style w:type="paragraph" w:customStyle="1" w:styleId="F3BA801A1B01498D8465339626D79909">
    <w:name w:val="F3BA801A1B01498D8465339626D79909"/>
    <w:rsid w:val="00A72869"/>
    <w:pPr>
      <w:spacing w:after="160" w:line="259" w:lineRule="auto"/>
    </w:pPr>
  </w:style>
  <w:style w:type="paragraph" w:customStyle="1" w:styleId="B62D0AF01FBA4C678F62D467010908F7">
    <w:name w:val="B62D0AF01FBA4C678F62D467010908F7"/>
    <w:rsid w:val="00A72869"/>
    <w:pPr>
      <w:spacing w:after="160" w:line="259" w:lineRule="auto"/>
    </w:pPr>
  </w:style>
  <w:style w:type="paragraph" w:customStyle="1" w:styleId="844337208F0048B1B4149D2A9DC9885B">
    <w:name w:val="844337208F0048B1B4149D2A9DC9885B"/>
    <w:rsid w:val="00A72869"/>
    <w:pPr>
      <w:spacing w:after="160" w:line="259" w:lineRule="auto"/>
    </w:pPr>
  </w:style>
  <w:style w:type="paragraph" w:customStyle="1" w:styleId="77913CE2F2724FB797E744891C7BB1FD">
    <w:name w:val="77913CE2F2724FB797E744891C7BB1FD"/>
    <w:rsid w:val="00A72869"/>
    <w:pPr>
      <w:spacing w:after="160" w:line="259" w:lineRule="auto"/>
    </w:pPr>
  </w:style>
  <w:style w:type="paragraph" w:customStyle="1" w:styleId="AA84D31925CD494BBCF149B49B593F20">
    <w:name w:val="AA84D31925CD494BBCF149B49B593F20"/>
    <w:rsid w:val="00A72869"/>
    <w:pPr>
      <w:spacing w:after="160" w:line="259" w:lineRule="auto"/>
    </w:pPr>
  </w:style>
  <w:style w:type="paragraph" w:customStyle="1" w:styleId="63E7D2C004A040648DCD3A0542449914">
    <w:name w:val="63E7D2C004A040648DCD3A0542449914"/>
    <w:rsid w:val="00A72869"/>
    <w:pPr>
      <w:spacing w:after="160" w:line="259" w:lineRule="auto"/>
    </w:pPr>
  </w:style>
  <w:style w:type="paragraph" w:customStyle="1" w:styleId="15AC9E9E2C954405898696D093DC9717">
    <w:name w:val="15AC9E9E2C954405898696D093DC9717"/>
    <w:rsid w:val="00A72869"/>
    <w:pPr>
      <w:spacing w:after="160" w:line="259" w:lineRule="auto"/>
    </w:pPr>
  </w:style>
  <w:style w:type="paragraph" w:customStyle="1" w:styleId="C5F9CAFC7B6C4590AAFB23EBE8DEAE4A">
    <w:name w:val="C5F9CAFC7B6C4590AAFB23EBE8DEAE4A"/>
    <w:rsid w:val="00A72869"/>
    <w:pPr>
      <w:spacing w:after="160" w:line="259" w:lineRule="auto"/>
    </w:pPr>
  </w:style>
  <w:style w:type="paragraph" w:customStyle="1" w:styleId="C5CC779095124097989868726981E6A9">
    <w:name w:val="C5CC779095124097989868726981E6A9"/>
    <w:rsid w:val="00A72869"/>
    <w:pPr>
      <w:spacing w:after="160" w:line="259" w:lineRule="auto"/>
    </w:pPr>
  </w:style>
  <w:style w:type="paragraph" w:customStyle="1" w:styleId="C66D2907FF4E4D03A7CCCDF7F3D7C397">
    <w:name w:val="C66D2907FF4E4D03A7CCCDF7F3D7C397"/>
    <w:rsid w:val="00A72869"/>
    <w:pPr>
      <w:spacing w:after="160" w:line="259" w:lineRule="auto"/>
    </w:pPr>
  </w:style>
  <w:style w:type="paragraph" w:customStyle="1" w:styleId="899458977E764781A67ECF97EECCE9CE">
    <w:name w:val="899458977E764781A67ECF97EECCE9CE"/>
    <w:rsid w:val="005E076E"/>
    <w:pPr>
      <w:spacing w:after="160" w:line="259" w:lineRule="auto"/>
    </w:pPr>
  </w:style>
  <w:style w:type="paragraph" w:customStyle="1" w:styleId="F383EB14B84740B5A203536FFE7EBA9F">
    <w:name w:val="F383EB14B84740B5A203536FFE7EBA9F"/>
    <w:rsid w:val="005E076E"/>
    <w:pPr>
      <w:spacing w:after="160" w:line="259" w:lineRule="auto"/>
    </w:pPr>
  </w:style>
  <w:style w:type="paragraph" w:customStyle="1" w:styleId="658962EADFB840B3AF1ECA763C266D46">
    <w:name w:val="658962EADFB840B3AF1ECA763C266D46"/>
    <w:rsid w:val="00F07DD9"/>
    <w:pPr>
      <w:spacing w:after="160" w:line="259" w:lineRule="auto"/>
    </w:pPr>
  </w:style>
  <w:style w:type="paragraph" w:customStyle="1" w:styleId="2C5F7DF7AAAF40218D8FDF23563C8E3B">
    <w:name w:val="2C5F7DF7AAAF40218D8FDF23563C8E3B"/>
    <w:rsid w:val="00F07DD9"/>
    <w:pPr>
      <w:spacing w:after="160" w:line="259" w:lineRule="auto"/>
    </w:pPr>
  </w:style>
  <w:style w:type="paragraph" w:customStyle="1" w:styleId="7CC82099FCC14B4F9C67055ED9AE5259">
    <w:name w:val="7CC82099FCC14B4F9C67055ED9AE5259"/>
    <w:rsid w:val="00F07DD9"/>
    <w:pPr>
      <w:spacing w:after="160" w:line="259" w:lineRule="auto"/>
    </w:pPr>
  </w:style>
  <w:style w:type="paragraph" w:customStyle="1" w:styleId="4A9E2A9E822B4A389CD683D0A4A98CCE">
    <w:name w:val="4A9E2A9E822B4A389CD683D0A4A98CCE"/>
    <w:rsid w:val="00F07DD9"/>
    <w:pPr>
      <w:spacing w:after="160" w:line="259" w:lineRule="auto"/>
    </w:pPr>
  </w:style>
  <w:style w:type="paragraph" w:customStyle="1" w:styleId="8B2608D4CA3747698A03329DD6FA0A57">
    <w:name w:val="8B2608D4CA3747698A03329DD6FA0A57"/>
    <w:rsid w:val="00F07DD9"/>
    <w:pPr>
      <w:spacing w:after="160" w:line="259" w:lineRule="auto"/>
    </w:pPr>
  </w:style>
  <w:style w:type="paragraph" w:customStyle="1" w:styleId="7FA4726373C945179C0AAEB370B38230">
    <w:name w:val="7FA4726373C945179C0AAEB370B38230"/>
    <w:rsid w:val="00F07DD9"/>
    <w:pPr>
      <w:spacing w:after="160" w:line="259" w:lineRule="auto"/>
    </w:pPr>
  </w:style>
  <w:style w:type="paragraph" w:customStyle="1" w:styleId="9B39DE3DAEA0446F9AB91B0C01B4707D">
    <w:name w:val="9B39DE3DAEA0446F9AB91B0C01B4707D"/>
    <w:rsid w:val="00F07DD9"/>
    <w:pPr>
      <w:spacing w:after="160" w:line="259" w:lineRule="auto"/>
    </w:pPr>
  </w:style>
  <w:style w:type="paragraph" w:customStyle="1" w:styleId="7290EF9C9FD64C71B479854D6F9D3173">
    <w:name w:val="7290EF9C9FD64C71B479854D6F9D3173"/>
    <w:rsid w:val="00F07DD9"/>
    <w:pPr>
      <w:spacing w:after="160" w:line="259" w:lineRule="auto"/>
    </w:pPr>
  </w:style>
  <w:style w:type="paragraph" w:customStyle="1" w:styleId="5DDC9E0EA01B4FD3AE1128C7C4530E2F">
    <w:name w:val="5DDC9E0EA01B4FD3AE1128C7C4530E2F"/>
    <w:rsid w:val="00F07DD9"/>
    <w:pPr>
      <w:spacing w:after="160" w:line="259" w:lineRule="auto"/>
    </w:pPr>
  </w:style>
  <w:style w:type="paragraph" w:customStyle="1" w:styleId="F795A8C1E468490E8FC52238588C3E8E">
    <w:name w:val="F795A8C1E468490E8FC52238588C3E8E"/>
    <w:rsid w:val="0074199B"/>
    <w:pPr>
      <w:spacing w:after="160" w:line="259" w:lineRule="auto"/>
    </w:pPr>
  </w:style>
  <w:style w:type="paragraph" w:customStyle="1" w:styleId="30FCCB5A08BA4608990B7DA87A9A0F2E">
    <w:name w:val="30FCCB5A08BA4608990B7DA87A9A0F2E"/>
    <w:rsid w:val="0074199B"/>
    <w:pPr>
      <w:spacing w:after="160" w:line="259" w:lineRule="auto"/>
    </w:pPr>
  </w:style>
  <w:style w:type="paragraph" w:customStyle="1" w:styleId="738B31F216FF404787AC6B63B5D11800">
    <w:name w:val="738B31F216FF404787AC6B63B5D11800"/>
    <w:rsid w:val="0074199B"/>
    <w:pPr>
      <w:spacing w:after="160" w:line="259" w:lineRule="auto"/>
    </w:pPr>
  </w:style>
  <w:style w:type="paragraph" w:customStyle="1" w:styleId="C831CBC9C23F48DF86A2204F06BD5FEB">
    <w:name w:val="C831CBC9C23F48DF86A2204F06BD5FEB"/>
    <w:rsid w:val="00DF71B6"/>
    <w:pPr>
      <w:spacing w:after="160" w:line="259" w:lineRule="auto"/>
    </w:pPr>
  </w:style>
  <w:style w:type="paragraph" w:customStyle="1" w:styleId="A507ABDB58F04FA08FA48AE31B4F69D7">
    <w:name w:val="A507ABDB58F04FA08FA48AE31B4F69D7"/>
    <w:rsid w:val="00DF71B6"/>
    <w:pPr>
      <w:spacing w:after="160" w:line="259" w:lineRule="auto"/>
    </w:pPr>
  </w:style>
  <w:style w:type="paragraph" w:customStyle="1" w:styleId="1BD1CDBE23F11C4B85533750468C5AFB">
    <w:name w:val="1BD1CDBE23F11C4B85533750468C5AFB"/>
    <w:rsid w:val="00B76EE9"/>
    <w:pPr>
      <w:spacing w:after="0" w:line="240" w:lineRule="auto"/>
    </w:pPr>
    <w:rPr>
      <w:sz w:val="24"/>
      <w:szCs w:val="24"/>
      <w:lang w:eastAsia="ja-JP"/>
    </w:rPr>
  </w:style>
  <w:style w:type="paragraph" w:customStyle="1" w:styleId="A0F3AA08F55C4646AF4BF4B8DFA722D7">
    <w:name w:val="A0F3AA08F55C4646AF4BF4B8DFA722D7"/>
    <w:rsid w:val="00B76EE9"/>
    <w:pPr>
      <w:spacing w:after="0" w:line="240" w:lineRule="auto"/>
    </w:pPr>
    <w:rPr>
      <w:sz w:val="24"/>
      <w:szCs w:val="24"/>
      <w:lang w:eastAsia="ja-JP"/>
    </w:rPr>
  </w:style>
  <w:style w:type="paragraph" w:customStyle="1" w:styleId="271EBDE573DFBC4D821F56DDF5299A53">
    <w:name w:val="271EBDE573DFBC4D821F56DDF5299A53"/>
    <w:rsid w:val="00B76EE9"/>
    <w:pPr>
      <w:spacing w:after="0" w:line="240" w:lineRule="auto"/>
    </w:pPr>
    <w:rPr>
      <w:sz w:val="24"/>
      <w:szCs w:val="24"/>
      <w:lang w:eastAsia="ja-JP"/>
    </w:rPr>
  </w:style>
  <w:style w:type="paragraph" w:customStyle="1" w:styleId="FF85E0F614364042BB623E402CC75064">
    <w:name w:val="FF85E0F614364042BB623E402CC75064"/>
    <w:rsid w:val="00B76EE9"/>
    <w:pPr>
      <w:spacing w:after="0" w:line="240" w:lineRule="auto"/>
    </w:pPr>
    <w:rPr>
      <w:sz w:val="24"/>
      <w:szCs w:val="24"/>
      <w:lang w:eastAsia="ja-JP"/>
    </w:rPr>
  </w:style>
  <w:style w:type="paragraph" w:customStyle="1" w:styleId="31D1CB22FC6C954FB7E3D15AA12E8A36">
    <w:name w:val="31D1CB22FC6C954FB7E3D15AA12E8A36"/>
    <w:rsid w:val="00B76EE9"/>
    <w:pPr>
      <w:spacing w:after="0" w:line="240" w:lineRule="auto"/>
    </w:pPr>
    <w:rPr>
      <w:sz w:val="24"/>
      <w:szCs w:val="24"/>
      <w:lang w:eastAsia="ja-JP"/>
    </w:rPr>
  </w:style>
  <w:style w:type="paragraph" w:customStyle="1" w:styleId="BDCFD61A98512146B9F02CF482823151">
    <w:name w:val="BDCFD61A98512146B9F02CF482823151"/>
    <w:rsid w:val="00B76EE9"/>
    <w:pPr>
      <w:spacing w:after="0" w:line="240" w:lineRule="auto"/>
    </w:pPr>
    <w:rPr>
      <w:sz w:val="24"/>
      <w:szCs w:val="24"/>
      <w:lang w:eastAsia="ja-JP"/>
    </w:rPr>
  </w:style>
  <w:style w:type="paragraph" w:customStyle="1" w:styleId="92C6D56803D5AA49B2544431FB901892">
    <w:name w:val="92C6D56803D5AA49B2544431FB901892"/>
    <w:rsid w:val="00B76EE9"/>
    <w:pPr>
      <w:spacing w:after="0" w:line="240" w:lineRule="auto"/>
    </w:pPr>
    <w:rPr>
      <w:sz w:val="24"/>
      <w:szCs w:val="24"/>
      <w:lang w:eastAsia="ja-JP"/>
    </w:rPr>
  </w:style>
  <w:style w:type="paragraph" w:customStyle="1" w:styleId="05AB3675B29E0648B1809289808BC8A2">
    <w:name w:val="05AB3675B29E0648B1809289808BC8A2"/>
    <w:rsid w:val="00B76EE9"/>
    <w:pPr>
      <w:spacing w:after="0" w:line="240" w:lineRule="auto"/>
    </w:pPr>
    <w:rPr>
      <w:sz w:val="24"/>
      <w:szCs w:val="24"/>
      <w:lang w:eastAsia="ja-JP"/>
    </w:rPr>
  </w:style>
  <w:style w:type="paragraph" w:customStyle="1" w:styleId="0077C0651A02C3409927DEC0E4A0C596">
    <w:name w:val="0077C0651A02C3409927DEC0E4A0C596"/>
    <w:rsid w:val="00B76EE9"/>
    <w:pPr>
      <w:spacing w:after="0" w:line="240" w:lineRule="auto"/>
    </w:pPr>
    <w:rPr>
      <w:sz w:val="24"/>
      <w:szCs w:val="24"/>
      <w:lang w:eastAsia="ja-JP"/>
    </w:rPr>
  </w:style>
  <w:style w:type="paragraph" w:customStyle="1" w:styleId="92C7759DCBFCE34D884B67DD62DB91E8">
    <w:name w:val="92C7759DCBFCE34D884B67DD62DB91E8"/>
    <w:rsid w:val="00B76EE9"/>
    <w:pPr>
      <w:spacing w:after="0" w:line="240" w:lineRule="auto"/>
    </w:pPr>
    <w:rPr>
      <w:sz w:val="24"/>
      <w:szCs w:val="24"/>
      <w:lang w:eastAsia="ja-JP"/>
    </w:rPr>
  </w:style>
  <w:style w:type="paragraph" w:customStyle="1" w:styleId="5291B31D80DF494E9BF22B364E2EA115">
    <w:name w:val="5291B31D80DF494E9BF22B364E2EA115"/>
    <w:rsid w:val="00B76EE9"/>
    <w:pPr>
      <w:spacing w:after="0" w:line="240" w:lineRule="auto"/>
    </w:pPr>
    <w:rPr>
      <w:sz w:val="24"/>
      <w:szCs w:val="24"/>
      <w:lang w:eastAsia="ja-JP"/>
    </w:rPr>
  </w:style>
  <w:style w:type="paragraph" w:customStyle="1" w:styleId="E14A58B93A7ADD4AA6353614219EE788">
    <w:name w:val="E14A58B93A7ADD4AA6353614219EE788"/>
    <w:rsid w:val="00B76EE9"/>
    <w:pPr>
      <w:spacing w:after="0" w:line="240" w:lineRule="auto"/>
    </w:pPr>
    <w:rPr>
      <w:sz w:val="24"/>
      <w:szCs w:val="24"/>
      <w:lang w:eastAsia="ja-JP"/>
    </w:rPr>
  </w:style>
  <w:style w:type="paragraph" w:customStyle="1" w:styleId="C97F42F6912E43ACAC327A8AEDB60EAC">
    <w:name w:val="C97F42F6912E43ACAC327A8AEDB60EAC"/>
    <w:rsid w:val="00E41CBE"/>
    <w:pPr>
      <w:spacing w:after="160" w:line="259" w:lineRule="auto"/>
    </w:pPr>
  </w:style>
  <w:style w:type="paragraph" w:customStyle="1" w:styleId="07418C4DDF0848D28BC41AE08ED26624">
    <w:name w:val="07418C4DDF0848D28BC41AE08ED26624"/>
    <w:rsid w:val="00E41CBE"/>
    <w:pPr>
      <w:spacing w:after="160" w:line="259" w:lineRule="auto"/>
    </w:pPr>
  </w:style>
  <w:style w:type="paragraph" w:customStyle="1" w:styleId="1715A55E302D42AD8431014FC810F147">
    <w:name w:val="1715A55E302D42AD8431014FC810F147"/>
    <w:rsid w:val="00E41CBE"/>
    <w:pPr>
      <w:spacing w:after="160" w:line="259" w:lineRule="auto"/>
    </w:pPr>
  </w:style>
  <w:style w:type="paragraph" w:customStyle="1" w:styleId="6531B17D38F744E8A16AAD34E010D5D9">
    <w:name w:val="6531B17D38F744E8A16AAD34E010D5D9"/>
    <w:rsid w:val="00E41CBE"/>
    <w:pPr>
      <w:spacing w:after="160" w:line="259" w:lineRule="auto"/>
    </w:pPr>
  </w:style>
  <w:style w:type="paragraph" w:customStyle="1" w:styleId="3FC3393DE9EE4F21958674857358B6AF">
    <w:name w:val="3FC3393DE9EE4F21958674857358B6AF"/>
    <w:rsid w:val="00E41CBE"/>
    <w:pPr>
      <w:spacing w:after="160" w:line="259" w:lineRule="auto"/>
    </w:pPr>
  </w:style>
  <w:style w:type="paragraph" w:customStyle="1" w:styleId="5DDE8B693F3B4E2F98ED95ED3DDE2F50">
    <w:name w:val="5DDE8B693F3B4E2F98ED95ED3DDE2F50"/>
    <w:rsid w:val="00E41CBE"/>
    <w:pPr>
      <w:spacing w:after="160" w:line="259" w:lineRule="auto"/>
    </w:pPr>
  </w:style>
  <w:style w:type="paragraph" w:customStyle="1" w:styleId="20BE6B2A85604AFC822ADF6B38CA1E87">
    <w:name w:val="20BE6B2A85604AFC822ADF6B38CA1E87"/>
    <w:rsid w:val="00E41CBE"/>
    <w:pPr>
      <w:spacing w:after="160" w:line="259" w:lineRule="auto"/>
    </w:pPr>
  </w:style>
  <w:style w:type="paragraph" w:customStyle="1" w:styleId="04EE009CD8B547039B1AB02DF4067CDB">
    <w:name w:val="04EE009CD8B547039B1AB02DF4067CDB"/>
    <w:rsid w:val="00E41CBE"/>
    <w:pPr>
      <w:spacing w:after="160" w:line="259" w:lineRule="auto"/>
    </w:pPr>
  </w:style>
  <w:style w:type="paragraph" w:customStyle="1" w:styleId="48A79656D67C4DCCA12E5105378D776F">
    <w:name w:val="48A79656D67C4DCCA12E5105378D776F"/>
    <w:rsid w:val="00E41CBE"/>
    <w:pPr>
      <w:spacing w:after="160" w:line="259" w:lineRule="auto"/>
    </w:pPr>
  </w:style>
  <w:style w:type="paragraph" w:customStyle="1" w:styleId="8232764510B44674ABA2F5233C462091">
    <w:name w:val="8232764510B44674ABA2F5233C462091"/>
    <w:rsid w:val="00E41CBE"/>
    <w:pPr>
      <w:spacing w:after="160" w:line="259" w:lineRule="auto"/>
    </w:pPr>
  </w:style>
  <w:style w:type="paragraph" w:customStyle="1" w:styleId="D6561A7F02044640BF5AD9A64C9D8A46">
    <w:name w:val="D6561A7F02044640BF5AD9A64C9D8A46"/>
    <w:rsid w:val="00E41CBE"/>
    <w:pPr>
      <w:spacing w:after="160" w:line="259" w:lineRule="auto"/>
    </w:pPr>
  </w:style>
  <w:style w:type="paragraph" w:customStyle="1" w:styleId="BB21422E0F6249F6AB8112FE1174C380">
    <w:name w:val="BB21422E0F6249F6AB8112FE1174C380"/>
    <w:rsid w:val="00E41CBE"/>
    <w:pPr>
      <w:spacing w:after="160" w:line="259" w:lineRule="auto"/>
    </w:pPr>
  </w:style>
  <w:style w:type="paragraph" w:customStyle="1" w:styleId="8268B877E99445E589410D35F2861037">
    <w:name w:val="8268B877E99445E589410D35F2861037"/>
    <w:rsid w:val="00E41CBE"/>
    <w:pPr>
      <w:spacing w:after="160" w:line="259" w:lineRule="auto"/>
    </w:pPr>
  </w:style>
  <w:style w:type="paragraph" w:customStyle="1" w:styleId="563756BF033B4A4C9F33C9740C83A543">
    <w:name w:val="563756BF033B4A4C9F33C9740C83A543"/>
    <w:rsid w:val="00E41CBE"/>
    <w:pPr>
      <w:spacing w:after="160" w:line="259" w:lineRule="auto"/>
    </w:pPr>
  </w:style>
  <w:style w:type="paragraph" w:customStyle="1" w:styleId="431D6E43CF6F461E881BADC99303E07A">
    <w:name w:val="431D6E43CF6F461E881BADC99303E07A"/>
    <w:rsid w:val="00E41CBE"/>
    <w:pPr>
      <w:spacing w:after="160" w:line="259" w:lineRule="auto"/>
    </w:pPr>
  </w:style>
  <w:style w:type="paragraph" w:customStyle="1" w:styleId="FC9BD1EEDB9041BC9EF6CED0691BB259">
    <w:name w:val="FC9BD1EEDB9041BC9EF6CED0691BB259"/>
    <w:rsid w:val="00C67EA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047F878D-CAEB-4775-866B-FF9A0EBD5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32599</Words>
  <Characters>185816</Characters>
  <Application>Microsoft Office Word</Application>
  <DocSecurity>0</DocSecurity>
  <Lines>1548</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217980</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2020-03-23T15:38:00Z</dcterms:created>
  <dcterms:modified xsi:type="dcterms:W3CDTF">2020-03-23T15:38:00Z</dcterms:modified>
</cp:coreProperties>
</file>