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94259" w:rsidP="00994259" w:rsidRDefault="00994259" w14:paraId="02F06A9B" w14:textId="77777777">
      <w:pPr>
        <w:rPr>
          <w:b/>
          <w:bCs/>
          <w:u w:val="single"/>
        </w:rPr>
      </w:pPr>
      <w:bookmarkStart w:name="_Hlk92877367" w:id="0"/>
    </w:p>
    <w:p w:rsidR="00994259" w:rsidP="00994259" w:rsidRDefault="00994259" w14:paraId="5C366B10" w14:textId="77777777">
      <w:pPr>
        <w:ind w:right="-849"/>
        <w:rPr>
          <w:rFonts w:ascii="Arial" w:hAnsi="Arial" w:eastAsia="Arial" w:cs="Arial"/>
          <w:color w:val="000000"/>
          <w:sz w:val="24"/>
          <w:szCs w:val="24"/>
          <w:lang w:eastAsia="en-GB"/>
        </w:rPr>
      </w:pPr>
      <w:bookmarkStart w:name="_Hlk115779853" w:id="1"/>
      <w:bookmarkEnd w:id="1"/>
      <w:r>
        <w:rPr>
          <w:rFonts w:ascii="Arial" w:hAnsi="Arial" w:eastAsia="Arial" w:cs="Arial"/>
          <w:noProof/>
          <w:color w:val="000000"/>
          <w:sz w:val="24"/>
          <w:lang w:eastAsia="en-GB"/>
        </w:rPr>
        <w:drawing>
          <wp:anchor distT="0" distB="0" distL="114300" distR="114300" simplePos="0" relativeHeight="251658241" behindDoc="0" locked="0" layoutInCell="1" allowOverlap="1" wp14:anchorId="3B9049E1" wp14:editId="296F051F">
            <wp:simplePos x="0" y="0"/>
            <wp:positionH relativeFrom="margin">
              <wp:align>right</wp:align>
            </wp:positionH>
            <wp:positionV relativeFrom="paragraph">
              <wp:posOffset>0</wp:posOffset>
            </wp:positionV>
            <wp:extent cx="2872740" cy="635635"/>
            <wp:effectExtent l="0" t="0" r="3810" b="0"/>
            <wp:wrapSquare wrapText="bothSides"/>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740" cy="6356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3243B93" wp14:editId="400E2A8E">
            <wp:simplePos x="0" y="0"/>
            <wp:positionH relativeFrom="margin">
              <wp:align>left</wp:align>
            </wp:positionH>
            <wp:positionV relativeFrom="paragraph">
              <wp:posOffset>0</wp:posOffset>
            </wp:positionV>
            <wp:extent cx="2281555" cy="811530"/>
            <wp:effectExtent l="0" t="0" r="4445" b="762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2">
                      <a:extLst>
                        <a:ext uri="{28A0092B-C50C-407E-A947-70E740481C1C}">
                          <a14:useLocalDpi xmlns:a14="http://schemas.microsoft.com/office/drawing/2010/main" val="0"/>
                        </a:ext>
                      </a:extLst>
                    </a:blip>
                    <a:srcRect l="391" t="23277" r="-391" b="23741"/>
                    <a:stretch/>
                  </pic:blipFill>
                  <pic:spPr bwMode="auto">
                    <a:xfrm>
                      <a:off x="0" y="0"/>
                      <a:ext cx="2281555" cy="811530"/>
                    </a:xfrm>
                    <a:prstGeom prst="rect">
                      <a:avLst/>
                    </a:prstGeom>
                    <a:noFill/>
                    <a:ln>
                      <a:noFill/>
                    </a:ln>
                    <a:extLst>
                      <a:ext uri="{53640926-AAD7-44D8-BBD7-CCE9431645EC}">
                        <a14:shadowObscured xmlns:a14="http://schemas.microsoft.com/office/drawing/2010/main"/>
                      </a:ext>
                    </a:extLst>
                  </pic:spPr>
                </pic:pic>
              </a:graphicData>
            </a:graphic>
          </wp:anchor>
        </w:drawing>
      </w:r>
    </w:p>
    <w:p w:rsidR="00994259" w:rsidP="00994259" w:rsidRDefault="00994259" w14:paraId="2EB62BD8" w14:textId="77777777">
      <w:pPr>
        <w:ind w:left="-1134" w:right="-849"/>
        <w:rPr>
          <w:rFonts w:ascii="Arial" w:hAnsi="Arial" w:eastAsia="Arial" w:cs="Arial"/>
          <w:color w:val="000000"/>
          <w:sz w:val="24"/>
          <w:szCs w:val="24"/>
          <w:lang w:eastAsia="en-GB"/>
        </w:rPr>
      </w:pPr>
    </w:p>
    <w:p w:rsidR="00994259" w:rsidP="00994259" w:rsidRDefault="00994259" w14:paraId="1DBCBE95" w14:textId="77777777">
      <w:pPr>
        <w:ind w:left="-1134" w:right="-849"/>
        <w:rPr>
          <w:rFonts w:ascii="Arial" w:hAnsi="Arial" w:eastAsia="Arial" w:cs="Arial"/>
          <w:color w:val="000000"/>
          <w:sz w:val="24"/>
          <w:szCs w:val="24"/>
          <w:lang w:eastAsia="en-GB"/>
        </w:rPr>
      </w:pPr>
    </w:p>
    <w:p w:rsidR="00994259" w:rsidP="00994259" w:rsidRDefault="00994259" w14:paraId="6CE82E0C" w14:textId="77777777">
      <w:pPr>
        <w:ind w:left="-1134" w:right="-849"/>
        <w:rPr>
          <w:rFonts w:ascii="Arial" w:hAnsi="Arial" w:eastAsia="Arial" w:cs="Arial"/>
          <w:color w:val="000000"/>
          <w:sz w:val="24"/>
          <w:szCs w:val="24"/>
          <w:lang w:eastAsia="en-GB"/>
        </w:rPr>
      </w:pPr>
    </w:p>
    <w:p w:rsidR="00994259" w:rsidP="00994259" w:rsidRDefault="00994259" w14:paraId="223B6CFC" w14:textId="77777777">
      <w:pPr>
        <w:rPr>
          <w:rFonts w:asciiTheme="majorHAnsi" w:hAnsiTheme="majorHAnsi" w:cstheme="majorBidi"/>
          <w:b/>
          <w:sz w:val="48"/>
          <w:szCs w:val="48"/>
          <w:u w:val="single"/>
        </w:rPr>
      </w:pPr>
    </w:p>
    <w:p w:rsidR="00994259" w:rsidP="00994259" w:rsidRDefault="00994259" w14:paraId="502E1F4C" w14:textId="77777777">
      <w:pPr>
        <w:rPr>
          <w:rFonts w:asciiTheme="majorHAnsi" w:hAnsiTheme="majorHAnsi" w:cstheme="majorBidi"/>
          <w:b/>
          <w:sz w:val="48"/>
          <w:szCs w:val="48"/>
          <w:u w:val="single"/>
        </w:rPr>
      </w:pPr>
    </w:p>
    <w:tbl>
      <w:tblPr>
        <w:tblStyle w:val="TableGrid"/>
        <w:tblpPr w:leftFromText="180" w:rightFromText="180" w:vertAnchor="text" w:horzAnchor="margin" w:tblpXSpec="right" w:tblpY="4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28"/>
      </w:tblGrid>
      <w:tr w:rsidRPr="00D872AA" w:rsidR="00994259" w14:paraId="2CCBDC32" w14:textId="77777777">
        <w:tc>
          <w:tcPr>
            <w:tcW w:w="9628" w:type="dxa"/>
          </w:tcPr>
          <w:p w:rsidRPr="00D872AA" w:rsidR="00994259" w:rsidP="2C2F973A" w:rsidRDefault="00994259" w14:paraId="147377E9" w14:textId="77777777">
            <w:pPr>
              <w:jc w:val="right"/>
              <w:rPr>
                <w:b/>
                <w:color w:val="394A58"/>
                <w:sz w:val="48"/>
                <w:szCs w:val="48"/>
              </w:rPr>
            </w:pPr>
            <w:r w:rsidRPr="2C2F973A">
              <w:rPr>
                <w:b/>
                <w:color w:val="394A58"/>
                <w:sz w:val="48"/>
                <w:szCs w:val="48"/>
              </w:rPr>
              <w:t>Regional Delivery Partnership</w:t>
            </w:r>
          </w:p>
        </w:tc>
      </w:tr>
      <w:tr w:rsidRPr="00D872AA" w:rsidR="00994259" w14:paraId="4395DEBB" w14:textId="77777777">
        <w:tc>
          <w:tcPr>
            <w:tcW w:w="9628" w:type="dxa"/>
          </w:tcPr>
          <w:p w:rsidRPr="00D872AA" w:rsidR="00994259" w:rsidP="2C2F973A" w:rsidRDefault="008E2139" w14:paraId="23CB26A2" w14:textId="02EBA96B">
            <w:pPr>
              <w:jc w:val="right"/>
              <w:rPr>
                <w:b/>
                <w:color w:val="394A58"/>
                <w:sz w:val="48"/>
                <w:szCs w:val="48"/>
              </w:rPr>
            </w:pPr>
            <w:r>
              <w:rPr>
                <w:b/>
                <w:color w:val="394A58"/>
                <w:sz w:val="48"/>
                <w:szCs w:val="48"/>
              </w:rPr>
              <w:t>Road Signs</w:t>
            </w:r>
          </w:p>
        </w:tc>
      </w:tr>
      <w:tr w:rsidRPr="00D872AA" w:rsidR="00994259" w14:paraId="623E8822" w14:textId="77777777">
        <w:tc>
          <w:tcPr>
            <w:tcW w:w="9628" w:type="dxa"/>
          </w:tcPr>
          <w:p w:rsidRPr="00D872AA" w:rsidR="00994259" w:rsidP="2C2F973A" w:rsidRDefault="00994259" w14:paraId="678E8984" w14:textId="77777777">
            <w:pPr>
              <w:jc w:val="right"/>
              <w:rPr>
                <w:b/>
                <w:color w:val="394A58"/>
                <w:sz w:val="32"/>
                <w:szCs w:val="32"/>
              </w:rPr>
            </w:pPr>
            <w:r w:rsidRPr="2C2F973A">
              <w:rPr>
                <w:b/>
                <w:color w:val="394A58"/>
                <w:sz w:val="32"/>
                <w:szCs w:val="32"/>
              </w:rPr>
              <w:t>Technical Briefing</w:t>
            </w:r>
          </w:p>
        </w:tc>
      </w:tr>
      <w:tr w:rsidR="00994259" w14:paraId="6392329B" w14:textId="77777777">
        <w:tc>
          <w:tcPr>
            <w:tcW w:w="9628" w:type="dxa"/>
          </w:tcPr>
          <w:p w:rsidR="00994259" w:rsidRDefault="00994259" w14:paraId="13F971DF" w14:textId="77777777">
            <w:pPr>
              <w:jc w:val="right"/>
            </w:pPr>
          </w:p>
        </w:tc>
      </w:tr>
      <w:tr w:rsidRPr="00D872AA" w:rsidR="00994259" w14:paraId="3D1846A2" w14:textId="77777777">
        <w:tc>
          <w:tcPr>
            <w:tcW w:w="9628" w:type="dxa"/>
          </w:tcPr>
          <w:p w:rsidRPr="00D872AA" w:rsidR="00994259" w:rsidRDefault="00994259" w14:paraId="7AAC3FCB" w14:textId="6F2B300A">
            <w:pPr>
              <w:jc w:val="right"/>
              <w:rPr>
                <w:sz w:val="32"/>
                <w:szCs w:val="32"/>
              </w:rPr>
            </w:pPr>
            <w:r w:rsidRPr="2C2F973A">
              <w:rPr>
                <w:sz w:val="32"/>
                <w:szCs w:val="32"/>
              </w:rPr>
              <w:t>HE551495-SKAG-GEN-CONWI_CONW-</w:t>
            </w:r>
            <w:r w:rsidRPr="0DD6BBDC" w:rsidR="01EC2F5F">
              <w:rPr>
                <w:sz w:val="32"/>
                <w:szCs w:val="32"/>
              </w:rPr>
              <w:t>C</w:t>
            </w:r>
            <w:r w:rsidRPr="0DD6BBDC" w:rsidR="2B93B6AE">
              <w:rPr>
                <w:sz w:val="32"/>
                <w:szCs w:val="32"/>
              </w:rPr>
              <w:t>H</w:t>
            </w:r>
            <w:r w:rsidRPr="2C2F973A">
              <w:rPr>
                <w:sz w:val="32"/>
                <w:szCs w:val="32"/>
              </w:rPr>
              <w:t>-WM-000</w:t>
            </w:r>
            <w:r w:rsidRPr="2C2F973A" w:rsidR="0032030D">
              <w:rPr>
                <w:sz w:val="32"/>
                <w:szCs w:val="32"/>
              </w:rPr>
              <w:t>0</w:t>
            </w:r>
            <w:r w:rsidR="008E2139">
              <w:rPr>
                <w:sz w:val="32"/>
                <w:szCs w:val="32"/>
              </w:rPr>
              <w:t>X</w:t>
            </w:r>
          </w:p>
        </w:tc>
      </w:tr>
      <w:tr w:rsidRPr="00D872AA" w:rsidR="00994259" w14:paraId="15F906CE" w14:textId="77777777">
        <w:tc>
          <w:tcPr>
            <w:tcW w:w="9628" w:type="dxa"/>
          </w:tcPr>
          <w:p w:rsidRPr="00D872AA" w:rsidR="00994259" w:rsidRDefault="00994259" w14:paraId="675A804D" w14:textId="084104D2">
            <w:pPr>
              <w:jc w:val="right"/>
              <w:rPr>
                <w:sz w:val="32"/>
                <w:szCs w:val="32"/>
              </w:rPr>
            </w:pPr>
            <w:r w:rsidRPr="2C2F973A">
              <w:rPr>
                <w:sz w:val="32"/>
                <w:szCs w:val="32"/>
              </w:rPr>
              <w:t>For Procurement</w:t>
            </w:r>
          </w:p>
        </w:tc>
      </w:tr>
      <w:tr w:rsidRPr="00D872AA" w:rsidR="00994259" w14:paraId="09132621" w14:textId="77777777">
        <w:tc>
          <w:tcPr>
            <w:tcW w:w="9628" w:type="dxa"/>
          </w:tcPr>
          <w:p w:rsidRPr="00D872AA" w:rsidR="00994259" w:rsidRDefault="00994259" w14:paraId="0D86D7D8" w14:textId="30DE0047">
            <w:pPr>
              <w:jc w:val="right"/>
              <w:rPr>
                <w:sz w:val="32"/>
                <w:szCs w:val="32"/>
              </w:rPr>
            </w:pPr>
          </w:p>
        </w:tc>
      </w:tr>
    </w:tbl>
    <w:p w:rsidR="00994259" w:rsidP="00994259" w:rsidRDefault="00994259" w14:paraId="3EAA7D5B" w14:textId="77777777">
      <w:pPr>
        <w:rPr>
          <w:rFonts w:asciiTheme="majorHAnsi" w:hAnsiTheme="majorHAnsi" w:cstheme="majorBidi"/>
          <w:b/>
          <w:sz w:val="48"/>
          <w:szCs w:val="48"/>
          <w:u w:val="single"/>
        </w:rPr>
      </w:pPr>
    </w:p>
    <w:p w:rsidR="00994259" w:rsidP="00994259" w:rsidRDefault="00994259" w14:paraId="2D97DCD5" w14:textId="77777777">
      <w:pPr>
        <w:rPr>
          <w:rFonts w:asciiTheme="majorHAnsi" w:hAnsiTheme="majorHAnsi" w:cstheme="majorBidi"/>
          <w:b/>
          <w:sz w:val="48"/>
          <w:szCs w:val="48"/>
          <w:u w:val="single"/>
        </w:rPr>
      </w:pPr>
    </w:p>
    <w:p w:rsidR="00994259" w:rsidP="00994259" w:rsidRDefault="00994259" w14:paraId="35FFA9E0" w14:textId="77777777">
      <w:pPr>
        <w:rPr>
          <w:rFonts w:asciiTheme="majorHAnsi" w:hAnsiTheme="majorHAnsi" w:cstheme="majorBidi"/>
          <w:b/>
          <w:sz w:val="48"/>
          <w:szCs w:val="48"/>
          <w:u w:val="single"/>
        </w:rPr>
      </w:pPr>
    </w:p>
    <w:p w:rsidRPr="00C8446D" w:rsidR="00994259" w:rsidP="00994259" w:rsidRDefault="00994259" w14:paraId="2C24CFB1" w14:textId="77777777">
      <w:pPr>
        <w:rPr>
          <w:rFonts w:asciiTheme="majorHAnsi" w:hAnsiTheme="majorHAnsi" w:cstheme="majorBidi"/>
          <w:b/>
          <w:sz w:val="48"/>
          <w:szCs w:val="48"/>
          <w:u w:val="single"/>
        </w:rPr>
      </w:pPr>
      <w:r>
        <w:rPr>
          <w:noProof/>
        </w:rPr>
        <mc:AlternateContent>
          <mc:Choice Requires="wps">
            <w:drawing>
              <wp:anchor distT="45720" distB="45720" distL="114300" distR="114300" simplePos="0" relativeHeight="251658240" behindDoc="0" locked="0" layoutInCell="1" allowOverlap="1" wp14:anchorId="7A834D3E" wp14:editId="1A37448D">
                <wp:simplePos x="0" y="0"/>
                <wp:positionH relativeFrom="page">
                  <wp:align>center</wp:align>
                </wp:positionH>
                <wp:positionV relativeFrom="paragraph">
                  <wp:posOffset>502285</wp:posOffset>
                </wp:positionV>
                <wp:extent cx="6422390" cy="187198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871980"/>
                        </a:xfrm>
                        <a:prstGeom prst="rect">
                          <a:avLst/>
                        </a:prstGeom>
                        <a:noFill/>
                        <a:ln w="9525">
                          <a:noFill/>
                          <a:miter lim="800000"/>
                          <a:headEnd/>
                          <a:tailEnd/>
                        </a:ln>
                      </wps:spPr>
                      <wps:txbx>
                        <w:txbxContent>
                          <w:p w:rsidR="00994259" w:rsidP="00994259" w:rsidRDefault="00994259" w14:paraId="10DE2117" w14:textId="77777777">
                            <w:pPr>
                              <w:spacing w:after="160" w:line="259" w:lineRule="auto"/>
                            </w:pPr>
                            <w:permStart w:edGrp="everyone" w:id="1166485681"/>
                            <w:r>
                              <w:rPr>
                                <w:b/>
                                <w:color w:val="394A58"/>
                                <w:sz w:val="28"/>
                              </w:rPr>
                              <w:t>Notice</w:t>
                            </w:r>
                          </w:p>
                          <w:p w:rsidRPr="00D06408" w:rsidR="00994259" w:rsidP="00994259" w:rsidRDefault="00994259" w14:paraId="34A83890" w14:textId="77777777">
                            <w:pPr>
                              <w:spacing w:after="233" w:line="239" w:lineRule="auto"/>
                              <w:ind w:left="-5" w:hanging="10"/>
                              <w:jc w:val="both"/>
                            </w:pPr>
                            <w:r w:rsidRPr="00D06408">
                              <w:rPr>
                                <w:color w:val="394A58"/>
                              </w:rPr>
                              <w:t xml:space="preserve">This document has been prepared by </w:t>
                            </w:r>
                            <w:r>
                              <w:rPr>
                                <w:color w:val="394A58"/>
                              </w:rPr>
                              <w:t>Skanska UK PLC</w:t>
                            </w:r>
                            <w:r w:rsidRPr="00D06408">
                              <w:rPr>
                                <w:color w:val="394A58"/>
                              </w:rPr>
                              <w:t xml:space="preserve"> for </w:t>
                            </w:r>
                            <w:r>
                              <w:rPr>
                                <w:color w:val="394A58"/>
                              </w:rPr>
                              <w:t>National Highways</w:t>
                            </w:r>
                            <w:r w:rsidRPr="00D06408">
                              <w:rPr>
                                <w:color w:val="394A58"/>
                              </w:rPr>
                              <w:t xml:space="preserve">’ </w:t>
                            </w:r>
                            <w:r>
                              <w:rPr>
                                <w:color w:val="394A58"/>
                              </w:rPr>
                              <w:t>Regional Delivery Partnership framework (RDP</w:t>
                            </w:r>
                            <w:r w:rsidRPr="00D06408">
                              <w:rPr>
                                <w:color w:val="394A58"/>
                              </w:rPr>
                              <w:t xml:space="preserve">). It is issued for the party which commissioned it and for specific purposes connected with the above-captioned project only. It should not be relied upon by any other party or used for any other purpose. </w:t>
                            </w:r>
                            <w:r>
                              <w:rPr>
                                <w:color w:val="394A58"/>
                              </w:rPr>
                              <w:t>Skanska UK</w:t>
                            </w:r>
                            <w:r w:rsidRPr="00D06408">
                              <w:rPr>
                                <w:color w:val="394A58"/>
                              </w:rPr>
                              <w:t xml:space="preserve"> </w:t>
                            </w:r>
                            <w:r>
                              <w:rPr>
                                <w:color w:val="394A58"/>
                              </w:rPr>
                              <w:t xml:space="preserve">PLC </w:t>
                            </w:r>
                            <w:r w:rsidRPr="00D06408">
                              <w:rPr>
                                <w:color w:val="394A58"/>
                              </w:rPr>
                              <w:t>accepts no responsibility for the consequences of this document being relied upon by any other party, or being used for any other purpose, or containing any error or omission which is due to an error or omission in data supplied to us by other parties.</w:t>
                            </w:r>
                          </w:p>
                          <w:p w:rsidR="00994259" w:rsidP="00994259" w:rsidRDefault="00994259" w14:paraId="348EB18C" w14:textId="77777777">
                            <w:pPr>
                              <w:spacing w:after="233" w:line="239" w:lineRule="auto"/>
                              <w:ind w:left="-5" w:hanging="10"/>
                              <w:jc w:val="both"/>
                            </w:pPr>
                            <w:r w:rsidRPr="00D06408">
                              <w:rPr>
                                <w:color w:val="394A58"/>
                              </w:rPr>
                              <w:t xml:space="preserve">This document contains confidential information and proprietary intellectual property. It should not be shown to other parties without consent from </w:t>
                            </w:r>
                            <w:r>
                              <w:rPr>
                                <w:color w:val="394A58"/>
                              </w:rPr>
                              <w:t>National Highways and Skanska UK PLC</w:t>
                            </w:r>
                            <w:r w:rsidRPr="00D06408">
                              <w:rPr>
                                <w:color w:val="394A58"/>
                              </w:rPr>
                              <w:t>.</w:t>
                            </w:r>
                          </w:p>
                          <w:permEnd w:id="1166485681"/>
                          <w:p w:rsidR="00994259" w:rsidP="00994259" w:rsidRDefault="00994259" w14:paraId="613E1B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834D3E">
                <v:stroke joinstyle="miter"/>
                <v:path gradientshapeok="t" o:connecttype="rect"/>
              </v:shapetype>
              <v:shape id="Text Box 23" style="position:absolute;margin-left:0;margin-top:39.55pt;width:505.7pt;height:147.4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FO+QEAAM4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4ty/LtBlMcc8X6utis01gyVj1ft86HDwI0iUFNHU41wbPjow+xHVY9H4nVDDxIpdJklSFD&#10;TTercpUuXGS0DGg8JXVN13n8JitElu9Nmy4HJtUUYwFlZtqR6cQ5jM2IByP9BtoTCuBgMhg+CAx6&#10;cL8oGdBcNfU/D8wJStRHgyJuiuUyujFtlqvrEjfuMtNcZpjhCFXTQMkU3oXk4InrLYrdySTDSydz&#10;r2iapM5s8OjKy3069fIMd78BAAD//wMAUEsDBBQABgAIAAAAIQBzjcrA3QAAAAgBAAAPAAAAZHJz&#10;L2Rvd25yZXYueG1sTI9BT8JAFITvJv6HzSPxJrsVFFv6SozGqwQUEm9L99E2dt823YXWf89y0uNk&#10;JjPf5KvRtuJMvW8cIyRTBYK4dKbhCuHr8/3+GYQPmo1uHRPCL3lYFbc3uc6MG3hD522oRCxhn2mE&#10;OoQuk9KXNVntp64jjt7R9VaHKPtKml4Psdy28kGpJ2l1w3Gh1h291lT+bE8WYfdx/N7P1bp6s4/d&#10;4EYl2aYS8W4yvixBBBrDXxiu+BEdish0cCc2XrQI8UhAWKQJiKurkmQO4oAwW8xSkEUu/x8oLgAA&#10;AP//AwBQSwECLQAUAAYACAAAACEAtoM4kv4AAADhAQAAEwAAAAAAAAAAAAAAAAAAAAAAW0NvbnRl&#10;bnRfVHlwZXNdLnhtbFBLAQItABQABgAIAAAAIQA4/SH/1gAAAJQBAAALAAAAAAAAAAAAAAAAAC8B&#10;AABfcmVscy8ucmVsc1BLAQItABQABgAIAAAAIQC4TOFO+QEAAM4DAAAOAAAAAAAAAAAAAAAAAC4C&#10;AABkcnMvZTJvRG9jLnhtbFBLAQItABQABgAIAAAAIQBzjcrA3QAAAAgBAAAPAAAAAAAAAAAAAAAA&#10;AFMEAABkcnMvZG93bnJldi54bWxQSwUGAAAAAAQABADzAAAAXQUAAAAA&#10;">
                <v:textbox>
                  <w:txbxContent>
                    <w:p w:rsidR="00994259" w:rsidP="00994259" w:rsidRDefault="00994259" w14:paraId="10DE2117" w14:textId="77777777">
                      <w:pPr>
                        <w:spacing w:after="160" w:line="259" w:lineRule="auto"/>
                      </w:pPr>
                      <w:permStart w:edGrp="everyone" w:id="1166485681"/>
                      <w:r>
                        <w:rPr>
                          <w:b/>
                          <w:color w:val="394A58"/>
                          <w:sz w:val="28"/>
                        </w:rPr>
                        <w:t>Notice</w:t>
                      </w:r>
                    </w:p>
                    <w:p w:rsidRPr="00D06408" w:rsidR="00994259" w:rsidP="00994259" w:rsidRDefault="00994259" w14:paraId="34A83890" w14:textId="77777777">
                      <w:pPr>
                        <w:spacing w:after="233" w:line="239" w:lineRule="auto"/>
                        <w:ind w:left="-5" w:hanging="10"/>
                        <w:jc w:val="both"/>
                      </w:pPr>
                      <w:r w:rsidRPr="00D06408">
                        <w:rPr>
                          <w:color w:val="394A58"/>
                        </w:rPr>
                        <w:t xml:space="preserve">This document has been prepared by </w:t>
                      </w:r>
                      <w:r>
                        <w:rPr>
                          <w:color w:val="394A58"/>
                        </w:rPr>
                        <w:t>Skanska UK PLC</w:t>
                      </w:r>
                      <w:r w:rsidRPr="00D06408">
                        <w:rPr>
                          <w:color w:val="394A58"/>
                        </w:rPr>
                        <w:t xml:space="preserve"> for </w:t>
                      </w:r>
                      <w:r>
                        <w:rPr>
                          <w:color w:val="394A58"/>
                        </w:rPr>
                        <w:t>National Highways</w:t>
                      </w:r>
                      <w:r w:rsidRPr="00D06408">
                        <w:rPr>
                          <w:color w:val="394A58"/>
                        </w:rPr>
                        <w:t xml:space="preserve">’ </w:t>
                      </w:r>
                      <w:r>
                        <w:rPr>
                          <w:color w:val="394A58"/>
                        </w:rPr>
                        <w:t>Regional Delivery Partnership framework (RDP</w:t>
                      </w:r>
                      <w:r w:rsidRPr="00D06408">
                        <w:rPr>
                          <w:color w:val="394A58"/>
                        </w:rPr>
                        <w:t xml:space="preserve">). It is issued for the party which commissioned it and for specific purposes connected with the above-captioned project only. It should not be relied upon by any other party or used for any other purpose. </w:t>
                      </w:r>
                      <w:r>
                        <w:rPr>
                          <w:color w:val="394A58"/>
                        </w:rPr>
                        <w:t>Skanska UK</w:t>
                      </w:r>
                      <w:r w:rsidRPr="00D06408">
                        <w:rPr>
                          <w:color w:val="394A58"/>
                        </w:rPr>
                        <w:t xml:space="preserve"> </w:t>
                      </w:r>
                      <w:r>
                        <w:rPr>
                          <w:color w:val="394A58"/>
                        </w:rPr>
                        <w:t xml:space="preserve">PLC </w:t>
                      </w:r>
                      <w:r w:rsidRPr="00D06408">
                        <w:rPr>
                          <w:color w:val="394A58"/>
                        </w:rPr>
                        <w:t>accepts no responsibility for the consequences of this document being relied upon by any other party, or being used for any other purpose, or containing any error or omission which is due to an error or omission in data supplied to us by other parties.</w:t>
                      </w:r>
                    </w:p>
                    <w:p w:rsidR="00994259" w:rsidP="00994259" w:rsidRDefault="00994259" w14:paraId="348EB18C" w14:textId="77777777">
                      <w:pPr>
                        <w:spacing w:after="233" w:line="239" w:lineRule="auto"/>
                        <w:ind w:left="-5" w:hanging="10"/>
                        <w:jc w:val="both"/>
                      </w:pPr>
                      <w:r w:rsidRPr="00D06408">
                        <w:rPr>
                          <w:color w:val="394A58"/>
                        </w:rPr>
                        <w:t xml:space="preserve">This document contains confidential information and proprietary intellectual property. It should not be shown to other parties without consent from </w:t>
                      </w:r>
                      <w:r>
                        <w:rPr>
                          <w:color w:val="394A58"/>
                        </w:rPr>
                        <w:t>National Highways and Skanska UK PLC</w:t>
                      </w:r>
                      <w:r w:rsidRPr="00D06408">
                        <w:rPr>
                          <w:color w:val="394A58"/>
                        </w:rPr>
                        <w:t>.</w:t>
                      </w:r>
                    </w:p>
                    <w:permEnd w:id="1166485681"/>
                    <w:p w:rsidR="00994259" w:rsidP="00994259" w:rsidRDefault="00994259" w14:paraId="613E1B67" w14:textId="77777777"/>
                  </w:txbxContent>
                </v:textbox>
                <w10:wrap type="square" anchorx="page"/>
              </v:shape>
            </w:pict>
          </mc:Fallback>
        </mc:AlternateContent>
      </w:r>
      <w:r w:rsidRPr="2C2F973A">
        <w:rPr>
          <w:rFonts w:asciiTheme="majorHAnsi" w:hAnsiTheme="majorHAnsi" w:cstheme="majorBidi"/>
          <w:b/>
          <w:sz w:val="48"/>
          <w:szCs w:val="48"/>
          <w:u w:val="single"/>
        </w:rPr>
        <w:br w:type="page"/>
      </w:r>
    </w:p>
    <w:tbl>
      <w:tblPr>
        <w:tblW w:w="5000" w:type="pct"/>
        <w:tblLook w:val="04A0" w:firstRow="1" w:lastRow="0" w:firstColumn="1" w:lastColumn="0" w:noHBand="0" w:noVBand="1"/>
      </w:tblPr>
      <w:tblGrid>
        <w:gridCol w:w="6355"/>
        <w:gridCol w:w="3566"/>
      </w:tblGrid>
      <w:tr w:rsidRPr="001D5C89" w:rsidR="00994259" w14:paraId="0FCF1342" w14:textId="77777777">
        <w:trPr>
          <w:trHeight w:val="348"/>
        </w:trPr>
        <w:tc>
          <w:tcPr>
            <w:tcW w:w="3203" w:type="pct"/>
            <w:tcBorders>
              <w:top w:val="nil"/>
              <w:left w:val="nil"/>
              <w:bottom w:val="nil"/>
              <w:right w:val="nil"/>
            </w:tcBorders>
            <w:vAlign w:val="center"/>
          </w:tcPr>
          <w:p w:rsidRPr="001D5C89" w:rsidR="00994259" w:rsidRDefault="00994259" w14:paraId="1B40808F" w14:textId="77777777">
            <w:pPr>
              <w:spacing w:line="259" w:lineRule="auto"/>
              <w:rPr>
                <w:rFonts w:ascii="Arial" w:hAnsi="Arial" w:eastAsia="Arial" w:cs="Arial"/>
                <w:color w:val="000000"/>
                <w:sz w:val="24"/>
                <w:szCs w:val="24"/>
                <w:lang w:eastAsia="en-GB"/>
              </w:rPr>
            </w:pPr>
            <w:r w:rsidRPr="2C2F973A">
              <w:rPr>
                <w:rFonts w:ascii="Arial" w:hAnsi="Arial" w:eastAsia="Arial" w:cs="Arial"/>
                <w:color w:val="000000" w:themeColor="text1"/>
              </w:rPr>
              <w:t>National Highways Project Director:</w:t>
            </w:r>
          </w:p>
        </w:tc>
        <w:tc>
          <w:tcPr>
            <w:tcW w:w="1797" w:type="pct"/>
            <w:tcBorders>
              <w:top w:val="nil"/>
              <w:left w:val="nil"/>
              <w:bottom w:val="nil"/>
              <w:right w:val="nil"/>
            </w:tcBorders>
            <w:vAlign w:val="center"/>
          </w:tcPr>
          <w:p w:rsidRPr="00E83113" w:rsidR="00994259" w:rsidRDefault="00994259" w14:paraId="1490BDD3"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Lee Galloway</w:t>
            </w:r>
          </w:p>
        </w:tc>
      </w:tr>
      <w:tr w:rsidRPr="001D5C89" w:rsidR="00994259" w14:paraId="0799CC8A" w14:textId="77777777">
        <w:trPr>
          <w:trHeight w:val="470"/>
        </w:trPr>
        <w:tc>
          <w:tcPr>
            <w:tcW w:w="3203" w:type="pct"/>
            <w:tcBorders>
              <w:top w:val="nil"/>
              <w:left w:val="nil"/>
              <w:bottom w:val="nil"/>
              <w:right w:val="nil"/>
            </w:tcBorders>
            <w:vAlign w:val="center"/>
          </w:tcPr>
          <w:p w:rsidRPr="001D5C89" w:rsidR="00994259" w:rsidRDefault="00994259" w14:paraId="16228905" w14:textId="77777777">
            <w:pPr>
              <w:spacing w:line="259" w:lineRule="auto"/>
              <w:rPr>
                <w:rFonts w:ascii="Arial" w:hAnsi="Arial" w:eastAsia="Arial" w:cs="Arial"/>
                <w:color w:val="000000"/>
                <w:sz w:val="24"/>
                <w:szCs w:val="24"/>
                <w:lang w:eastAsia="en-GB"/>
              </w:rPr>
            </w:pPr>
            <w:r w:rsidRPr="2C2F973A">
              <w:rPr>
                <w:rFonts w:ascii="Arial" w:hAnsi="Arial" w:eastAsia="Arial" w:cs="Arial"/>
                <w:color w:val="000000" w:themeColor="text1"/>
              </w:rPr>
              <w:t>National Highways Programme Manager:</w:t>
            </w:r>
          </w:p>
        </w:tc>
        <w:tc>
          <w:tcPr>
            <w:tcW w:w="1797" w:type="pct"/>
            <w:tcBorders>
              <w:top w:val="nil"/>
              <w:left w:val="nil"/>
              <w:bottom w:val="nil"/>
              <w:right w:val="nil"/>
            </w:tcBorders>
            <w:vAlign w:val="center"/>
          </w:tcPr>
          <w:p w:rsidRPr="00E83113" w:rsidR="00994259" w:rsidRDefault="00994259" w14:paraId="45EF4794"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Gareth Moores</w:t>
            </w:r>
          </w:p>
        </w:tc>
      </w:tr>
      <w:tr w:rsidRPr="001D5C89" w:rsidR="00994259" w14:paraId="77531033" w14:textId="77777777">
        <w:trPr>
          <w:trHeight w:val="470"/>
        </w:trPr>
        <w:tc>
          <w:tcPr>
            <w:tcW w:w="3203" w:type="pct"/>
            <w:tcBorders>
              <w:top w:val="nil"/>
              <w:left w:val="nil"/>
              <w:bottom w:val="nil"/>
              <w:right w:val="nil"/>
            </w:tcBorders>
            <w:vAlign w:val="center"/>
          </w:tcPr>
          <w:p w:rsidRPr="001D5C89" w:rsidR="00994259" w:rsidRDefault="00994259" w14:paraId="32488075"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National Highways Head of Commercial Delivery:</w:t>
            </w:r>
          </w:p>
        </w:tc>
        <w:tc>
          <w:tcPr>
            <w:tcW w:w="1797" w:type="pct"/>
            <w:tcBorders>
              <w:top w:val="nil"/>
              <w:left w:val="nil"/>
              <w:bottom w:val="nil"/>
              <w:right w:val="nil"/>
            </w:tcBorders>
            <w:vAlign w:val="center"/>
          </w:tcPr>
          <w:p w:rsidRPr="00E83113" w:rsidR="00994259" w:rsidRDefault="00994259" w14:paraId="2274D66E"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Beth Leddy</w:t>
            </w:r>
          </w:p>
        </w:tc>
      </w:tr>
      <w:tr w:rsidRPr="001D5C89" w:rsidR="00994259" w14:paraId="61F27C9C" w14:textId="77777777">
        <w:trPr>
          <w:trHeight w:val="470"/>
        </w:trPr>
        <w:tc>
          <w:tcPr>
            <w:tcW w:w="3203" w:type="pct"/>
            <w:tcBorders>
              <w:top w:val="nil"/>
              <w:left w:val="nil"/>
              <w:bottom w:val="nil"/>
              <w:right w:val="nil"/>
            </w:tcBorders>
            <w:vAlign w:val="center"/>
          </w:tcPr>
          <w:p w:rsidRPr="001D5C89" w:rsidR="00994259" w:rsidRDefault="00994259" w14:paraId="48A1775A" w14:textId="77777777">
            <w:pPr>
              <w:spacing w:line="259" w:lineRule="auto"/>
              <w:rPr>
                <w:rFonts w:ascii="Arial" w:hAnsi="Arial" w:eastAsia="Arial" w:cs="Arial"/>
                <w:color w:val="000000"/>
                <w:sz w:val="24"/>
                <w:szCs w:val="24"/>
                <w:lang w:eastAsia="en-GB"/>
              </w:rPr>
            </w:pPr>
            <w:r w:rsidRPr="2C2F973A">
              <w:rPr>
                <w:rFonts w:ascii="Arial" w:hAnsi="Arial" w:eastAsia="Arial" w:cs="Arial"/>
                <w:color w:val="000000" w:themeColor="text1"/>
              </w:rPr>
              <w:t>Skanska UK Scheme Director:</w:t>
            </w:r>
          </w:p>
        </w:tc>
        <w:tc>
          <w:tcPr>
            <w:tcW w:w="1797" w:type="pct"/>
            <w:tcBorders>
              <w:top w:val="nil"/>
              <w:left w:val="nil"/>
              <w:bottom w:val="nil"/>
              <w:right w:val="nil"/>
            </w:tcBorders>
            <w:vAlign w:val="center"/>
          </w:tcPr>
          <w:p w:rsidRPr="00E83113" w:rsidR="00994259" w:rsidRDefault="00994259" w14:paraId="756C973A"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Willie McCormick</w:t>
            </w:r>
          </w:p>
        </w:tc>
      </w:tr>
      <w:tr w:rsidRPr="001D5C89" w:rsidR="00994259" w14:paraId="4E72025F" w14:textId="77777777">
        <w:trPr>
          <w:trHeight w:val="348"/>
        </w:trPr>
        <w:tc>
          <w:tcPr>
            <w:tcW w:w="3203" w:type="pct"/>
            <w:tcBorders>
              <w:top w:val="nil"/>
              <w:left w:val="nil"/>
              <w:bottom w:val="nil"/>
              <w:right w:val="nil"/>
            </w:tcBorders>
            <w:vAlign w:val="center"/>
          </w:tcPr>
          <w:p w:rsidRPr="001D5C89" w:rsidR="00994259" w:rsidRDefault="00994259" w14:paraId="2EA36648" w14:textId="77777777">
            <w:pPr>
              <w:spacing w:line="259" w:lineRule="auto"/>
              <w:rPr>
                <w:rFonts w:ascii="Arial" w:hAnsi="Arial" w:eastAsia="Arial" w:cs="Arial"/>
                <w:color w:val="000000"/>
                <w:sz w:val="24"/>
                <w:szCs w:val="24"/>
                <w:lang w:eastAsia="en-GB"/>
              </w:rPr>
            </w:pPr>
          </w:p>
        </w:tc>
        <w:tc>
          <w:tcPr>
            <w:tcW w:w="1797" w:type="pct"/>
            <w:tcBorders>
              <w:top w:val="nil"/>
              <w:left w:val="nil"/>
              <w:bottom w:val="nil"/>
              <w:right w:val="nil"/>
            </w:tcBorders>
            <w:vAlign w:val="center"/>
          </w:tcPr>
          <w:p w:rsidRPr="00E83113" w:rsidR="00994259" w:rsidRDefault="00994259" w14:paraId="4D97AA6D" w14:textId="77777777">
            <w:pPr>
              <w:spacing w:line="259" w:lineRule="auto"/>
              <w:rPr>
                <w:rFonts w:ascii="Arial" w:hAnsi="Arial" w:eastAsia="Arial" w:cs="Arial"/>
                <w:color w:val="000000"/>
                <w:lang w:eastAsia="en-GB"/>
              </w:rPr>
            </w:pPr>
          </w:p>
        </w:tc>
      </w:tr>
    </w:tbl>
    <w:p w:rsidRPr="001D5C89" w:rsidR="00994259" w:rsidP="00994259" w:rsidRDefault="00994259" w14:paraId="06D1CA23" w14:textId="77777777">
      <w:pPr>
        <w:spacing w:before="120" w:after="120" w:line="259" w:lineRule="auto"/>
        <w:ind w:right="64"/>
        <w:rPr>
          <w:rFonts w:ascii="Arial" w:hAnsi="Arial" w:eastAsia="Yu Gothic Light" w:cs="Times New Roman"/>
          <w:b/>
          <w:color w:val="00539B"/>
          <w:sz w:val="28"/>
          <w:szCs w:val="28"/>
        </w:rPr>
      </w:pPr>
      <w:r>
        <w:br/>
      </w:r>
      <w:r w:rsidRPr="2C2F973A">
        <w:rPr>
          <w:rFonts w:ascii="Arial" w:hAnsi="Arial" w:eastAsia="Yu Gothic Light" w:cs="Times New Roman"/>
          <w:b/>
          <w:sz w:val="28"/>
          <w:szCs w:val="28"/>
        </w:rPr>
        <w:t>Document control</w:t>
      </w:r>
    </w:p>
    <w:tbl>
      <w:tblPr>
        <w:tblW w:w="5000" w:type="pct"/>
        <w:tblCellMar>
          <w:top w:w="50" w:type="dxa"/>
          <w:left w:w="55" w:type="dxa"/>
          <w:right w:w="115" w:type="dxa"/>
        </w:tblCellMar>
        <w:tblLook w:val="04A0" w:firstRow="1" w:lastRow="0" w:firstColumn="1" w:lastColumn="0" w:noHBand="0" w:noVBand="1"/>
      </w:tblPr>
      <w:tblGrid>
        <w:gridCol w:w="1892"/>
        <w:gridCol w:w="8023"/>
      </w:tblGrid>
      <w:tr w:rsidRPr="001D5C89" w:rsidR="00994259" w:rsidTr="2C2F973A" w14:paraId="437C9C87" w14:textId="77777777">
        <w:trPr>
          <w:trHeight w:val="355"/>
        </w:trPr>
        <w:tc>
          <w:tcPr>
            <w:tcW w:w="95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3944491A"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Client</w:t>
            </w:r>
          </w:p>
        </w:tc>
        <w:tc>
          <w:tcPr>
            <w:tcW w:w="404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BB5409E" w14:textId="77777777">
            <w:pPr>
              <w:spacing w:line="259" w:lineRule="auto"/>
              <w:ind w:left="5"/>
              <w:rPr>
                <w:rFonts w:ascii="Arial" w:hAnsi="Arial" w:eastAsia="Arial" w:cs="Arial"/>
                <w:color w:val="000000"/>
                <w:lang w:eastAsia="en-GB"/>
              </w:rPr>
            </w:pPr>
            <w:r w:rsidRPr="2C2F973A">
              <w:rPr>
                <w:rFonts w:ascii="Arial" w:hAnsi="Arial" w:eastAsia="Arial" w:cs="Arial"/>
                <w:color w:val="000000" w:themeColor="text1"/>
              </w:rPr>
              <w:t>National Highways</w:t>
            </w:r>
          </w:p>
        </w:tc>
      </w:tr>
      <w:tr w:rsidRPr="001D5C89" w:rsidR="00994259" w:rsidTr="2C2F973A" w14:paraId="5EA13437" w14:textId="77777777">
        <w:trPr>
          <w:trHeight w:val="355"/>
        </w:trPr>
        <w:tc>
          <w:tcPr>
            <w:tcW w:w="95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1E8DCA8D"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Project</w:t>
            </w:r>
          </w:p>
        </w:tc>
        <w:tc>
          <w:tcPr>
            <w:tcW w:w="404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40A03F17" w14:textId="6857B5E3">
            <w:pPr>
              <w:spacing w:line="259" w:lineRule="auto"/>
              <w:ind w:left="5"/>
              <w:rPr>
                <w:rFonts w:ascii="Arial" w:hAnsi="Arial" w:eastAsia="Arial" w:cs="Arial"/>
                <w:color w:val="000000"/>
                <w:lang w:eastAsia="en-GB"/>
              </w:rPr>
            </w:pPr>
            <w:r w:rsidRPr="2C2F973A">
              <w:rPr>
                <w:rFonts w:ascii="Arial" w:hAnsi="Arial" w:eastAsia="Arial" w:cs="Arial"/>
                <w:color w:val="000000" w:themeColor="text1"/>
              </w:rPr>
              <w:t xml:space="preserve">Regional Delivery Partnership – Package </w:t>
            </w:r>
            <w:r w:rsidRPr="2C2F973A" w:rsidR="00743FE4">
              <w:rPr>
                <w:rFonts w:ascii="Arial" w:hAnsi="Arial" w:eastAsia="Arial" w:cs="Arial"/>
                <w:color w:val="000000" w:themeColor="text1"/>
              </w:rPr>
              <w:t>B3</w:t>
            </w:r>
            <w:r w:rsidRPr="2C2F973A">
              <w:rPr>
                <w:rFonts w:ascii="Arial" w:hAnsi="Arial" w:eastAsia="Arial" w:cs="Arial"/>
                <w:color w:val="000000" w:themeColor="text1"/>
              </w:rPr>
              <w:t xml:space="preserve"> – A428 Black Cat</w:t>
            </w:r>
          </w:p>
        </w:tc>
      </w:tr>
      <w:tr w:rsidRPr="001D5C89" w:rsidR="00994259" w:rsidTr="2C2F973A" w14:paraId="3761352A" w14:textId="77777777">
        <w:trPr>
          <w:trHeight w:val="581"/>
        </w:trPr>
        <w:tc>
          <w:tcPr>
            <w:tcW w:w="95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695CFA2B"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Document title</w:t>
            </w:r>
          </w:p>
        </w:tc>
        <w:tc>
          <w:tcPr>
            <w:tcW w:w="404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8E2139" w14:paraId="2EF63BCF" w14:textId="3AA5A574">
            <w:pPr>
              <w:spacing w:line="259" w:lineRule="auto"/>
              <w:ind w:left="5"/>
              <w:rPr>
                <w:rFonts w:ascii="Arial" w:hAnsi="Arial" w:eastAsia="Arial" w:cs="Arial"/>
                <w:color w:val="000000"/>
                <w:lang w:eastAsia="en-GB"/>
              </w:rPr>
            </w:pPr>
            <w:r>
              <w:rPr>
                <w:rFonts w:ascii="Arial" w:hAnsi="Arial" w:eastAsia="Arial" w:cs="Arial"/>
                <w:color w:val="000000" w:themeColor="text1"/>
              </w:rPr>
              <w:t>Road Signs</w:t>
            </w:r>
            <w:r w:rsidRPr="2C2F973A" w:rsidR="00994259">
              <w:rPr>
                <w:rFonts w:ascii="Arial" w:hAnsi="Arial" w:eastAsia="Arial" w:cs="Arial"/>
                <w:color w:val="000000" w:themeColor="text1"/>
              </w:rPr>
              <w:t xml:space="preserve"> </w:t>
            </w:r>
            <w:r w:rsidRPr="2C2F973A" w:rsidR="00994259">
              <w:rPr>
                <w:rFonts w:ascii="Arial" w:hAnsi="Arial" w:eastAsia="Arial" w:cs="Arial"/>
              </w:rPr>
              <w:t>Technical Briefing</w:t>
            </w:r>
            <w:r w:rsidRPr="2C2F973A" w:rsidR="00037239">
              <w:rPr>
                <w:rFonts w:ascii="Arial" w:hAnsi="Arial" w:eastAsia="Arial" w:cs="Arial"/>
                <w:b/>
              </w:rPr>
              <w:t xml:space="preserve"> </w:t>
            </w:r>
          </w:p>
        </w:tc>
      </w:tr>
      <w:tr w:rsidRPr="001D5C89" w:rsidR="00994259" w:rsidTr="2C2F973A" w14:paraId="73518E79" w14:textId="77777777">
        <w:trPr>
          <w:trHeight w:val="355"/>
        </w:trPr>
        <w:tc>
          <w:tcPr>
            <w:tcW w:w="95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2741523E"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Job no.</w:t>
            </w:r>
          </w:p>
        </w:tc>
        <w:tc>
          <w:tcPr>
            <w:tcW w:w="404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32030D" w:rsidR="00994259" w:rsidRDefault="00994259" w14:paraId="0FFCE107" w14:textId="77777777">
            <w:pPr>
              <w:spacing w:line="259" w:lineRule="auto"/>
              <w:ind w:left="720" w:hanging="720"/>
              <w:rPr>
                <w:rFonts w:ascii="Arial" w:hAnsi="Arial" w:eastAsia="Arial" w:cs="Arial"/>
                <w:color w:val="000000"/>
                <w:lang w:eastAsia="en-GB"/>
              </w:rPr>
            </w:pPr>
            <w:r w:rsidRPr="0032030D">
              <w:rPr>
                <w:rFonts w:ascii="Arial" w:hAnsi="Arial" w:eastAsia="Arial" w:cs="Arial"/>
                <w:lang w:eastAsia="en-GB"/>
              </w:rPr>
              <w:fldChar w:fldCharType="begin"/>
            </w:r>
            <w:r w:rsidRPr="0032030D">
              <w:rPr>
                <w:rFonts w:ascii="Arial" w:hAnsi="Arial" w:eastAsia="Arial" w:cs="Arial"/>
                <w:lang w:eastAsia="en-GB"/>
              </w:rPr>
              <w:instrText xml:space="preserve"> DOCPROPERTY  PROJECT_NUMBER  \* MERGEFORMAT </w:instrText>
            </w:r>
            <w:r w:rsidRPr="0032030D">
              <w:rPr>
                <w:rFonts w:ascii="Arial" w:hAnsi="Arial" w:eastAsia="Arial" w:cs="Arial"/>
                <w:lang w:eastAsia="en-GB"/>
              </w:rPr>
              <w:fldChar w:fldCharType="separate"/>
            </w:r>
            <w:r w:rsidRPr="2C2F973A">
              <w:rPr>
                <w:rFonts w:ascii="Arial" w:hAnsi="Arial" w:eastAsia="Arial" w:cs="Arial"/>
              </w:rPr>
              <w:t>5000002</w:t>
            </w:r>
            <w:r w:rsidRPr="0032030D">
              <w:rPr>
                <w:rFonts w:ascii="Arial" w:hAnsi="Arial" w:eastAsia="Arial" w:cs="Arial"/>
                <w:lang w:eastAsia="en-GB"/>
              </w:rPr>
              <w:fldChar w:fldCharType="end"/>
            </w:r>
          </w:p>
        </w:tc>
      </w:tr>
      <w:tr w:rsidRPr="001D5C89" w:rsidR="00994259" w:rsidTr="2C2F973A" w14:paraId="080773D1" w14:textId="77777777">
        <w:trPr>
          <w:trHeight w:val="585"/>
        </w:trPr>
        <w:tc>
          <w:tcPr>
            <w:tcW w:w="954"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1AD3BC5C" w14:textId="77777777">
            <w:pPr>
              <w:spacing w:line="259" w:lineRule="auto"/>
              <w:rPr>
                <w:rFonts w:ascii="Arial" w:hAnsi="Arial" w:eastAsia="Arial" w:cs="Arial"/>
                <w:color w:val="000000"/>
                <w:lang w:eastAsia="en-GB"/>
              </w:rPr>
            </w:pPr>
            <w:r w:rsidRPr="2C2F973A">
              <w:rPr>
                <w:rFonts w:ascii="Arial" w:hAnsi="Arial" w:eastAsia="Arial" w:cs="Arial"/>
                <w:color w:val="000000" w:themeColor="text1"/>
              </w:rPr>
              <w:t>Document reference</w:t>
            </w:r>
          </w:p>
        </w:tc>
        <w:tc>
          <w:tcPr>
            <w:tcW w:w="404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47EDC766" w14:textId="2E71C81D">
            <w:pPr>
              <w:spacing w:line="259" w:lineRule="auto"/>
              <w:ind w:left="5"/>
              <w:rPr>
                <w:rFonts w:ascii="Arial" w:hAnsi="Arial" w:eastAsia="Arial" w:cs="Arial"/>
                <w:color w:val="000000"/>
                <w:lang w:eastAsia="en-GB"/>
              </w:rPr>
            </w:pPr>
            <w:r w:rsidRPr="2C2F973A">
              <w:rPr>
                <w:rFonts w:ascii="Arial" w:hAnsi="Arial" w:eastAsia="Arial" w:cs="Arial"/>
                <w:color w:val="000000" w:themeColor="text1"/>
              </w:rPr>
              <w:t>HE551495-SKAG-GEN-CONWI_CONW-</w:t>
            </w:r>
            <w:r w:rsidRPr="0DD6BBDC" w:rsidR="01EC2F5F">
              <w:rPr>
                <w:rFonts w:ascii="Arial" w:hAnsi="Arial" w:eastAsia="Arial" w:cs="Arial"/>
                <w:color w:val="000000" w:themeColor="text1"/>
              </w:rPr>
              <w:t>C</w:t>
            </w:r>
            <w:r w:rsidRPr="0DD6BBDC" w:rsidR="3E436431">
              <w:rPr>
                <w:rFonts w:ascii="Arial" w:hAnsi="Arial" w:eastAsia="Arial" w:cs="Arial"/>
                <w:color w:val="000000" w:themeColor="text1"/>
              </w:rPr>
              <w:t>H</w:t>
            </w:r>
            <w:r w:rsidRPr="2C2F973A">
              <w:rPr>
                <w:rFonts w:ascii="Arial" w:hAnsi="Arial" w:eastAsia="Arial" w:cs="Arial"/>
                <w:color w:val="000000" w:themeColor="text1"/>
              </w:rPr>
              <w:t>-WM-000</w:t>
            </w:r>
            <w:r w:rsidRPr="2C2F973A" w:rsidR="0032030D">
              <w:rPr>
                <w:rFonts w:ascii="Arial" w:hAnsi="Arial" w:eastAsia="Arial" w:cs="Arial"/>
                <w:color w:val="000000" w:themeColor="text1"/>
              </w:rPr>
              <w:t>0</w:t>
            </w:r>
            <w:r w:rsidR="008E2139">
              <w:rPr>
                <w:rFonts w:ascii="Arial" w:hAnsi="Arial" w:eastAsia="Arial" w:cs="Arial"/>
                <w:color w:val="000000" w:themeColor="text1"/>
              </w:rPr>
              <w:t>X</w:t>
            </w:r>
          </w:p>
        </w:tc>
      </w:tr>
    </w:tbl>
    <w:p w:rsidRPr="001D5C89" w:rsidR="00994259" w:rsidP="00994259" w:rsidRDefault="00994259" w14:paraId="20F2D1A6" w14:textId="77777777">
      <w:pPr>
        <w:spacing w:after="29" w:line="249" w:lineRule="auto"/>
        <w:ind w:left="720" w:right="64" w:hanging="720"/>
        <w:rPr>
          <w:rFonts w:ascii="Arial" w:hAnsi="Arial" w:eastAsia="Arial" w:cs="Arial"/>
          <w:color w:val="000000"/>
          <w:sz w:val="24"/>
          <w:szCs w:val="24"/>
          <w:lang w:eastAsia="en-GB"/>
        </w:rPr>
      </w:pPr>
    </w:p>
    <w:p w:rsidRPr="001D5C89" w:rsidR="00994259" w:rsidP="00994259" w:rsidRDefault="00994259" w14:paraId="1E61940A" w14:textId="77777777">
      <w:pPr>
        <w:spacing w:before="120" w:after="120" w:line="259" w:lineRule="auto"/>
        <w:ind w:right="64"/>
        <w:rPr>
          <w:rFonts w:ascii="Arial" w:hAnsi="Arial" w:eastAsia="Yu Gothic Light" w:cs="Times New Roman"/>
          <w:b/>
          <w:sz w:val="28"/>
          <w:szCs w:val="28"/>
        </w:rPr>
      </w:pPr>
      <w:r w:rsidRPr="2C2F973A">
        <w:rPr>
          <w:rFonts w:ascii="Arial" w:hAnsi="Arial" w:eastAsia="Yu Gothic Light" w:cs="Times New Roman"/>
          <w:b/>
          <w:sz w:val="28"/>
          <w:szCs w:val="28"/>
        </w:rPr>
        <w:t>Revision history</w:t>
      </w:r>
    </w:p>
    <w:tbl>
      <w:tblPr>
        <w:tblW w:w="5000" w:type="pct"/>
        <w:tblCellMar>
          <w:top w:w="46" w:type="dxa"/>
          <w:left w:w="55" w:type="dxa"/>
          <w:right w:w="68" w:type="dxa"/>
        </w:tblCellMar>
        <w:tblLook w:val="04A0" w:firstRow="1" w:lastRow="0" w:firstColumn="1" w:lastColumn="0" w:noHBand="0" w:noVBand="1"/>
      </w:tblPr>
      <w:tblGrid>
        <w:gridCol w:w="926"/>
        <w:gridCol w:w="2473"/>
        <w:gridCol w:w="1043"/>
        <w:gridCol w:w="1975"/>
        <w:gridCol w:w="2193"/>
        <w:gridCol w:w="1305"/>
      </w:tblGrid>
      <w:tr w:rsidRPr="001D5C89" w:rsidR="00994259" w:rsidTr="2C2F973A" w14:paraId="16CC391E" w14:textId="77777777">
        <w:trPr>
          <w:trHeight w:val="643"/>
        </w:trPr>
        <w:tc>
          <w:tcPr>
            <w:tcW w:w="1714" w:type="pct"/>
            <w:gridSpan w:val="2"/>
            <w:tcBorders>
              <w:top w:val="single" w:color="000000" w:themeColor="text1" w:sz="2" w:space="0"/>
              <w:left w:val="single" w:color="000000" w:themeColor="text1" w:sz="2" w:space="0"/>
              <w:bottom w:val="single" w:color="000000" w:themeColor="text1" w:sz="2" w:space="0"/>
              <w:right w:val="nil"/>
            </w:tcBorders>
            <w:shd w:val="clear" w:color="auto" w:fill="F0EEEB"/>
            <w:vAlign w:val="center"/>
          </w:tcPr>
          <w:p w:rsidRPr="001D5C89" w:rsidR="00994259" w:rsidRDefault="00994259" w14:paraId="20790918" w14:textId="77777777">
            <w:pPr>
              <w:spacing w:line="259" w:lineRule="auto"/>
              <w:rPr>
                <w:rFonts w:ascii="Arial" w:hAnsi="Arial" w:eastAsia="Arial" w:cs="Arial"/>
                <w:color w:val="000000"/>
                <w:sz w:val="24"/>
                <w:szCs w:val="24"/>
                <w:lang w:eastAsia="en-GB"/>
              </w:rPr>
            </w:pPr>
            <w:r w:rsidRPr="2C2F973A">
              <w:rPr>
                <w:rFonts w:ascii="Arial" w:hAnsi="Arial" w:eastAsia="Arial" w:cs="Arial"/>
                <w:b/>
                <w:color w:val="000000" w:themeColor="text1"/>
              </w:rPr>
              <w:t>Job number: 5000002</w:t>
            </w:r>
          </w:p>
        </w:tc>
        <w:tc>
          <w:tcPr>
            <w:tcW w:w="526" w:type="pct"/>
            <w:tcBorders>
              <w:top w:val="single" w:color="000000" w:themeColor="text1" w:sz="2" w:space="0"/>
              <w:left w:val="nil"/>
              <w:bottom w:val="single" w:color="000000" w:themeColor="text1" w:sz="2" w:space="0"/>
              <w:right w:val="single" w:color="000000" w:themeColor="text1" w:sz="2" w:space="0"/>
            </w:tcBorders>
            <w:shd w:val="clear" w:color="auto" w:fill="F0EEEB"/>
            <w:vAlign w:val="center"/>
          </w:tcPr>
          <w:p w:rsidRPr="001D5C89" w:rsidR="00994259" w:rsidRDefault="00994259" w14:paraId="5E5E9FCE" w14:textId="77777777">
            <w:pPr>
              <w:spacing w:after="160" w:line="259" w:lineRule="auto"/>
              <w:rPr>
                <w:rFonts w:ascii="Arial" w:hAnsi="Arial" w:eastAsia="Arial" w:cs="Arial"/>
                <w:color w:val="000000"/>
                <w:lang w:eastAsia="en-GB"/>
              </w:rPr>
            </w:pPr>
          </w:p>
        </w:tc>
        <w:tc>
          <w:tcPr>
            <w:tcW w:w="2760"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tcPr>
          <w:p w:rsidRPr="001D5C89" w:rsidR="00994259" w:rsidRDefault="00994259" w14:paraId="6F25839D" w14:textId="77777777">
            <w:pPr>
              <w:spacing w:after="160" w:line="259" w:lineRule="auto"/>
              <w:rPr>
                <w:rFonts w:ascii="Arial" w:hAnsi="Arial" w:eastAsia="Arial" w:cs="Arial"/>
                <w:color w:val="000000"/>
                <w:lang w:eastAsia="en-GB"/>
              </w:rPr>
            </w:pPr>
            <w:r w:rsidRPr="2C2F973A">
              <w:rPr>
                <w:rFonts w:ascii="Arial" w:hAnsi="Arial" w:eastAsia="Arial" w:cs="Arial"/>
                <w:color w:val="000000" w:themeColor="text1"/>
              </w:rPr>
              <w:t xml:space="preserve">Document ref: </w:t>
            </w:r>
          </w:p>
          <w:p w:rsidRPr="001D5C89" w:rsidR="00994259" w:rsidRDefault="00994259" w14:paraId="0D371FD0" w14:textId="581D4525">
            <w:pPr>
              <w:spacing w:after="160" w:line="259" w:lineRule="auto"/>
              <w:rPr>
                <w:rFonts w:ascii="Arial" w:hAnsi="Arial" w:eastAsia="Arial" w:cs="Arial"/>
                <w:color w:val="000000"/>
                <w:lang w:eastAsia="en-GB"/>
              </w:rPr>
            </w:pPr>
            <w:r w:rsidRPr="2C2F973A">
              <w:rPr>
                <w:rFonts w:ascii="Arial" w:hAnsi="Arial" w:eastAsia="Arial" w:cs="Arial"/>
                <w:color w:val="000000" w:themeColor="text1"/>
              </w:rPr>
              <w:t>HE551495-SKAG-GEN-CONWI_CONW-</w:t>
            </w:r>
            <w:r w:rsidRPr="0DD6BBDC" w:rsidR="01EC2F5F">
              <w:rPr>
                <w:rFonts w:ascii="Arial" w:hAnsi="Arial" w:eastAsia="Arial" w:cs="Arial"/>
                <w:color w:val="000000" w:themeColor="text1"/>
              </w:rPr>
              <w:t>C</w:t>
            </w:r>
            <w:r w:rsidRPr="0DD6BBDC" w:rsidR="5916CE8E">
              <w:rPr>
                <w:rFonts w:ascii="Arial" w:hAnsi="Arial" w:eastAsia="Arial" w:cs="Arial"/>
                <w:color w:val="000000" w:themeColor="text1"/>
              </w:rPr>
              <w:t>H</w:t>
            </w:r>
            <w:r w:rsidRPr="2C2F973A">
              <w:rPr>
                <w:rFonts w:ascii="Arial" w:hAnsi="Arial" w:eastAsia="Arial" w:cs="Arial"/>
                <w:color w:val="000000" w:themeColor="text1"/>
              </w:rPr>
              <w:t>-WM-000</w:t>
            </w:r>
            <w:r w:rsidRPr="2C2F973A" w:rsidR="0032030D">
              <w:rPr>
                <w:rFonts w:ascii="Arial" w:hAnsi="Arial" w:eastAsia="Arial" w:cs="Arial"/>
                <w:color w:val="000000" w:themeColor="text1"/>
              </w:rPr>
              <w:t>0</w:t>
            </w:r>
            <w:r w:rsidR="008E2139">
              <w:rPr>
                <w:rFonts w:ascii="Arial" w:hAnsi="Arial" w:eastAsia="Arial" w:cs="Arial"/>
                <w:color w:val="000000" w:themeColor="text1"/>
              </w:rPr>
              <w:t>X</w:t>
            </w:r>
          </w:p>
        </w:tc>
      </w:tr>
      <w:tr w:rsidRPr="001D5C89" w:rsidR="00994259" w:rsidTr="2C2F973A" w14:paraId="250C1A8B" w14:textId="77777777">
        <w:trPr>
          <w:trHeight w:val="355"/>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33B80379" w14:textId="77777777">
            <w:pPr>
              <w:spacing w:line="259" w:lineRule="auto"/>
              <w:rPr>
                <w:rFonts w:ascii="Arial" w:hAnsi="Arial" w:eastAsia="Arial" w:cs="Arial"/>
                <w:color w:val="000000"/>
                <w:sz w:val="24"/>
                <w:szCs w:val="24"/>
                <w:lang w:eastAsia="en-GB"/>
              </w:rPr>
            </w:pPr>
            <w:r w:rsidRPr="2C2F973A">
              <w:rPr>
                <w:rFonts w:ascii="Arial" w:hAnsi="Arial" w:eastAsia="Arial" w:cs="Arial"/>
                <w:color w:val="000000" w:themeColor="text1"/>
              </w:rPr>
              <w:t>Revision</w:t>
            </w: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356A0F0D" w14:textId="77777777">
            <w:pPr>
              <w:spacing w:line="259" w:lineRule="auto"/>
              <w:ind w:left="5"/>
              <w:rPr>
                <w:rFonts w:ascii="Arial" w:hAnsi="Arial" w:eastAsia="Arial" w:cs="Arial"/>
                <w:color w:val="000000"/>
                <w:sz w:val="24"/>
                <w:szCs w:val="24"/>
                <w:highlight w:val="red"/>
                <w:lang w:eastAsia="en-GB"/>
              </w:rPr>
            </w:pPr>
            <w:r w:rsidRPr="2C2F973A">
              <w:rPr>
                <w:rFonts w:ascii="Arial" w:hAnsi="Arial" w:eastAsia="Arial" w:cs="Arial"/>
                <w:color w:val="000000" w:themeColor="text1"/>
              </w:rPr>
              <w:t>Reason for Revision</w:t>
            </w: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40D0343F" w14:textId="77777777">
            <w:pPr>
              <w:spacing w:line="259" w:lineRule="auto"/>
              <w:ind w:left="5"/>
              <w:rPr>
                <w:rFonts w:ascii="Arial" w:hAnsi="Arial" w:eastAsia="Arial" w:cs="Arial"/>
                <w:color w:val="000000"/>
                <w:sz w:val="24"/>
                <w:szCs w:val="24"/>
                <w:lang w:eastAsia="en-GB"/>
              </w:rPr>
            </w:pPr>
            <w:r w:rsidRPr="2C2F973A">
              <w:rPr>
                <w:rFonts w:ascii="Arial" w:hAnsi="Arial" w:eastAsia="Arial" w:cs="Arial"/>
                <w:color w:val="000000" w:themeColor="text1"/>
              </w:rPr>
              <w:t>Originator</w:t>
            </w: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tcPr>
          <w:p w:rsidRPr="001D5C89" w:rsidR="00994259" w:rsidRDefault="00994259" w14:paraId="0E713C84" w14:textId="77777777">
            <w:pPr>
              <w:spacing w:line="259" w:lineRule="auto"/>
              <w:ind w:left="5"/>
              <w:rPr>
                <w:rFonts w:ascii="Arial" w:hAnsi="Arial" w:eastAsia="Arial" w:cs="Arial"/>
                <w:color w:val="000000"/>
                <w:sz w:val="24"/>
                <w:szCs w:val="24"/>
                <w:lang w:eastAsia="en-GB"/>
              </w:rPr>
            </w:pPr>
            <w:r w:rsidRPr="2C2F973A">
              <w:rPr>
                <w:rFonts w:ascii="Arial" w:hAnsi="Arial" w:eastAsia="Arial" w:cs="Arial"/>
                <w:color w:val="000000" w:themeColor="text1"/>
              </w:rPr>
              <w:t>Checker</w:t>
            </w: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292B4F73" w14:textId="77777777">
            <w:pPr>
              <w:spacing w:line="259" w:lineRule="auto"/>
              <w:ind w:left="5"/>
              <w:rPr>
                <w:rFonts w:ascii="Arial" w:hAnsi="Arial" w:eastAsia="Arial" w:cs="Arial"/>
                <w:color w:val="000000"/>
                <w:sz w:val="24"/>
                <w:szCs w:val="24"/>
                <w:lang w:eastAsia="en-GB"/>
              </w:rPr>
            </w:pPr>
            <w:r w:rsidRPr="2C2F973A">
              <w:rPr>
                <w:rFonts w:ascii="Arial" w:hAnsi="Arial" w:eastAsia="Arial" w:cs="Arial"/>
                <w:color w:val="000000" w:themeColor="text1"/>
              </w:rPr>
              <w:t>Approver</w:t>
            </w: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0EEEB"/>
            <w:vAlign w:val="center"/>
          </w:tcPr>
          <w:p w:rsidRPr="001D5C89" w:rsidR="00994259" w:rsidRDefault="00994259" w14:paraId="7D93AACB" w14:textId="77777777">
            <w:pPr>
              <w:spacing w:line="259" w:lineRule="auto"/>
              <w:ind w:left="5"/>
              <w:rPr>
                <w:rFonts w:ascii="Arial" w:hAnsi="Arial" w:eastAsia="Arial" w:cs="Arial"/>
                <w:color w:val="000000"/>
                <w:sz w:val="24"/>
                <w:szCs w:val="24"/>
                <w:lang w:eastAsia="en-GB"/>
              </w:rPr>
            </w:pPr>
            <w:r w:rsidRPr="2C2F973A">
              <w:rPr>
                <w:rFonts w:ascii="Arial" w:hAnsi="Arial" w:eastAsia="Arial" w:cs="Arial"/>
                <w:color w:val="000000" w:themeColor="text1"/>
              </w:rPr>
              <w:t>Date</w:t>
            </w:r>
          </w:p>
        </w:tc>
      </w:tr>
      <w:tr w:rsidRPr="001D5C89" w:rsidR="00994259" w:rsidTr="2C2F973A" w14:paraId="1BE92B7B"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419D1" w:rsidR="00994259" w:rsidRDefault="00073976" w14:paraId="5C631671" w14:textId="16085A28">
            <w:pPr>
              <w:spacing w:line="259" w:lineRule="auto"/>
              <w:ind w:left="5"/>
              <w:jc w:val="center"/>
              <w:rPr>
                <w:rFonts w:ascii="Arial" w:hAnsi="Arial" w:eastAsia="Arial" w:cs="Arial"/>
                <w:color w:val="000000"/>
                <w:lang w:eastAsia="en-GB"/>
              </w:rPr>
            </w:pPr>
            <w:r>
              <w:rPr>
                <w:rFonts w:ascii="Arial" w:hAnsi="Arial" w:eastAsia="Arial" w:cs="Arial"/>
                <w:color w:val="000000" w:themeColor="text1"/>
              </w:rPr>
              <w:t>P</w:t>
            </w:r>
            <w:r w:rsidRPr="2C2F973A" w:rsidR="00675429">
              <w:rPr>
                <w:rFonts w:ascii="Arial" w:hAnsi="Arial" w:eastAsia="Arial" w:cs="Arial"/>
                <w:color w:val="000000" w:themeColor="text1"/>
              </w:rPr>
              <w:t>01</w:t>
            </w: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6419D1" w:rsidR="00994259" w:rsidRDefault="00073976" w14:paraId="6060E5FC" w14:textId="64D84DC5">
            <w:pPr>
              <w:spacing w:line="259" w:lineRule="auto"/>
              <w:ind w:left="5"/>
              <w:rPr>
                <w:rFonts w:ascii="Arial" w:hAnsi="Arial" w:eastAsia="Arial" w:cs="Arial"/>
                <w:color w:val="000000"/>
                <w:lang w:eastAsia="en-GB"/>
              </w:rPr>
            </w:pPr>
            <w:r>
              <w:rPr>
                <w:rFonts w:ascii="Arial" w:hAnsi="Arial" w:eastAsia="Arial" w:cs="Arial"/>
                <w:color w:val="000000"/>
                <w:lang w:eastAsia="en-GB"/>
              </w:rPr>
              <w:t>Draft for comment</w:t>
            </w: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D5C89" w:rsidR="00994259" w:rsidRDefault="00675429" w14:paraId="0063D4D5" w14:textId="0FAEF204">
            <w:pPr>
              <w:spacing w:line="259" w:lineRule="auto"/>
              <w:ind w:left="5"/>
              <w:jc w:val="center"/>
              <w:rPr>
                <w:rFonts w:ascii="Arial" w:hAnsi="Arial" w:eastAsia="Arial" w:cs="Arial"/>
                <w:color w:val="000000"/>
                <w:lang w:eastAsia="en-GB"/>
              </w:rPr>
            </w:pPr>
            <w:r w:rsidRPr="2C2F973A">
              <w:rPr>
                <w:rFonts w:ascii="Arial" w:hAnsi="Arial" w:eastAsia="Arial" w:cs="Arial"/>
                <w:color w:val="000000" w:themeColor="text1"/>
              </w:rPr>
              <w:t>MPM</w:t>
            </w: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D5C89" w:rsidR="00994259" w:rsidRDefault="00994259" w14:paraId="10E8B285" w14:textId="77777777">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D5C89" w:rsidR="00994259" w:rsidRDefault="00994259" w14:paraId="4A154234" w14:textId="57BB190F">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D5C89" w:rsidR="00994259" w:rsidRDefault="00994259" w14:paraId="2C999B57" w14:textId="3D288D22">
            <w:pPr>
              <w:spacing w:line="259" w:lineRule="auto"/>
              <w:ind w:left="5"/>
              <w:jc w:val="center"/>
              <w:rPr>
                <w:rFonts w:ascii="Arial" w:hAnsi="Arial" w:eastAsia="Arial" w:cs="Arial"/>
                <w:color w:val="000000"/>
                <w:lang w:eastAsia="en-GB"/>
              </w:rPr>
            </w:pPr>
          </w:p>
        </w:tc>
      </w:tr>
      <w:tr w:rsidRPr="001D5C89" w:rsidR="00994259" w:rsidTr="2C2F973A" w14:paraId="50F0ACE8"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5B35BD1D" w14:textId="6E43DE90">
            <w:pPr>
              <w:spacing w:line="259" w:lineRule="auto"/>
              <w:ind w:left="5"/>
              <w:jc w:val="center"/>
              <w:rPr>
                <w:rFonts w:ascii="Arial" w:hAnsi="Arial" w:eastAsia="Arial" w:cs="Arial"/>
                <w:color w:val="000000"/>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7A4DA8D" w14:textId="2DA356C0">
            <w:pPr>
              <w:spacing w:line="259" w:lineRule="auto"/>
              <w:ind w:left="5"/>
              <w:rPr>
                <w:rFonts w:ascii="Arial" w:hAnsi="Arial" w:eastAsia="Arial" w:cs="Arial"/>
                <w:color w:val="000000"/>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4A6124F8" w14:textId="49A081E0">
            <w:pPr>
              <w:spacing w:line="259" w:lineRule="auto"/>
              <w:ind w:left="5"/>
              <w:jc w:val="center"/>
              <w:rPr>
                <w:rFonts w:ascii="Arial" w:hAnsi="Arial" w:eastAsia="Arial" w:cs="Arial"/>
                <w:color w:val="000000"/>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BD41E74" w14:textId="6117B167">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63A1123E" w14:textId="0DD28A7E">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545C704" w14:textId="56AB89CE">
            <w:pPr>
              <w:spacing w:line="259" w:lineRule="auto"/>
              <w:ind w:left="5"/>
              <w:jc w:val="center"/>
              <w:rPr>
                <w:rFonts w:ascii="Arial" w:hAnsi="Arial" w:eastAsia="Arial" w:cs="Arial"/>
                <w:color w:val="000000"/>
                <w:lang w:eastAsia="en-GB"/>
              </w:rPr>
            </w:pPr>
          </w:p>
        </w:tc>
      </w:tr>
      <w:tr w:rsidRPr="001D5C89" w:rsidR="00994259" w:rsidTr="2C2F973A" w14:paraId="6AB43865" w14:textId="77777777">
        <w:trPr>
          <w:trHeight w:val="460"/>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C2632EC" w14:textId="3386FD48">
            <w:pPr>
              <w:spacing w:line="259" w:lineRule="auto"/>
              <w:ind w:left="5"/>
              <w:jc w:val="center"/>
              <w:rPr>
                <w:rFonts w:ascii="Arial" w:hAnsi="Arial" w:eastAsia="Arial" w:cs="Arial"/>
                <w:color w:val="000000"/>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207C5E21" w14:textId="6D215A02">
            <w:pPr>
              <w:spacing w:line="259" w:lineRule="auto"/>
              <w:ind w:left="5"/>
              <w:rPr>
                <w:rFonts w:ascii="Arial" w:hAnsi="Arial" w:eastAsia="Arial" w:cs="Arial"/>
                <w:color w:val="000000"/>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5E33DC06" w14:textId="726A0B50">
            <w:pPr>
              <w:spacing w:line="259" w:lineRule="auto"/>
              <w:ind w:left="5"/>
              <w:jc w:val="center"/>
              <w:rPr>
                <w:rFonts w:ascii="Arial" w:hAnsi="Arial" w:eastAsia="Arial" w:cs="Arial"/>
                <w:color w:val="000000"/>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68CA953" w14:textId="4B4D6009">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5D489224" w14:textId="1DBAFD77">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441B69BC" w14:textId="73096AA6">
            <w:pPr>
              <w:spacing w:line="259" w:lineRule="auto"/>
              <w:ind w:left="5"/>
              <w:jc w:val="center"/>
              <w:rPr>
                <w:rFonts w:ascii="Arial" w:hAnsi="Arial" w:eastAsia="Arial" w:cs="Arial"/>
                <w:color w:val="000000"/>
                <w:lang w:eastAsia="en-GB"/>
              </w:rPr>
            </w:pPr>
          </w:p>
        </w:tc>
      </w:tr>
      <w:tr w:rsidRPr="001D5C89" w:rsidR="00994259" w:rsidTr="2C2F973A" w14:paraId="465E13AB"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1EE47880" w14:textId="54903204">
            <w:pPr>
              <w:spacing w:line="259" w:lineRule="auto"/>
              <w:ind w:left="5"/>
              <w:jc w:val="center"/>
              <w:rPr>
                <w:rFonts w:ascii="Arial" w:hAnsi="Arial" w:eastAsia="Arial" w:cs="Arial"/>
                <w:color w:val="000000"/>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DEF7901" w14:textId="5CAF850D">
            <w:pPr>
              <w:spacing w:line="259" w:lineRule="auto"/>
              <w:ind w:left="5"/>
              <w:rPr>
                <w:rFonts w:ascii="Arial" w:hAnsi="Arial" w:eastAsia="Arial" w:cs="Arial"/>
                <w:color w:val="000000"/>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2701DF2D" w14:textId="2A46A5CD">
            <w:pPr>
              <w:spacing w:line="259" w:lineRule="auto"/>
              <w:ind w:left="5"/>
              <w:jc w:val="center"/>
              <w:rPr>
                <w:rFonts w:ascii="Arial" w:hAnsi="Arial" w:eastAsia="Arial" w:cs="Arial"/>
                <w:color w:val="000000"/>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DDB8396" w14:textId="12E2F2DF">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953DAD9" w14:textId="7C823560">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60FF8A00" w14:textId="6940F84B">
            <w:pPr>
              <w:spacing w:line="259" w:lineRule="auto"/>
              <w:ind w:left="5"/>
              <w:jc w:val="center"/>
              <w:rPr>
                <w:rFonts w:ascii="Arial" w:hAnsi="Arial" w:eastAsia="Arial" w:cs="Arial"/>
                <w:color w:val="000000"/>
                <w:lang w:eastAsia="en-GB"/>
              </w:rPr>
            </w:pPr>
          </w:p>
        </w:tc>
      </w:tr>
      <w:tr w:rsidRPr="001D5C89" w:rsidR="00994259" w:rsidTr="2C2F973A" w14:paraId="3855FC97"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22254FA7" w14:textId="1855FF17">
            <w:pPr>
              <w:spacing w:line="259" w:lineRule="auto"/>
              <w:ind w:left="5"/>
              <w:jc w:val="center"/>
              <w:rPr>
                <w:rFonts w:ascii="Arial" w:hAnsi="Arial" w:eastAsia="Arial" w:cs="Arial"/>
                <w:color w:val="000000"/>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C6D8CEB" w14:textId="3ADBABAE">
            <w:pPr>
              <w:spacing w:line="259" w:lineRule="auto"/>
              <w:ind w:left="5"/>
              <w:rPr>
                <w:rFonts w:ascii="Arial" w:hAnsi="Arial" w:eastAsia="Arial" w:cs="Arial"/>
                <w:color w:val="000000"/>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61C3BF47" w14:textId="1B9608AA">
            <w:pPr>
              <w:spacing w:line="259" w:lineRule="auto"/>
              <w:ind w:left="5"/>
              <w:jc w:val="center"/>
              <w:rPr>
                <w:rFonts w:ascii="Arial" w:hAnsi="Arial" w:eastAsia="Arial" w:cs="Arial"/>
                <w:color w:val="000000"/>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2D8DF191" w14:textId="2EA21896">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39791B4C" w14:textId="65B367CD">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7619015B" w14:textId="7353821C">
            <w:pPr>
              <w:spacing w:line="259" w:lineRule="auto"/>
              <w:ind w:left="5"/>
              <w:jc w:val="center"/>
              <w:rPr>
                <w:rFonts w:ascii="Arial" w:hAnsi="Arial" w:eastAsia="Arial" w:cs="Arial"/>
                <w:color w:val="000000"/>
                <w:lang w:eastAsia="en-GB"/>
              </w:rPr>
            </w:pPr>
          </w:p>
        </w:tc>
      </w:tr>
      <w:tr w:rsidRPr="001D5C89" w:rsidR="00994259" w:rsidTr="2C2F973A" w14:paraId="7B08972E"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2A6410" w:rsidR="00994259" w:rsidRDefault="00994259" w14:paraId="55C8027F" w14:textId="31670CFF">
            <w:pPr>
              <w:spacing w:line="259" w:lineRule="auto"/>
              <w:ind w:left="5"/>
              <w:jc w:val="center"/>
              <w:rPr>
                <w:rFonts w:ascii="Arial" w:hAnsi="Arial" w:eastAsia="Arial" w:cs="Arial"/>
                <w:color w:val="000000"/>
                <w:highlight w:val="yellow"/>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2A6410" w:rsidR="00994259" w:rsidRDefault="00994259" w14:paraId="7514B393" w14:textId="3627D6C5">
            <w:pPr>
              <w:spacing w:line="259" w:lineRule="auto"/>
              <w:ind w:left="5"/>
              <w:rPr>
                <w:rFonts w:ascii="Arial" w:hAnsi="Arial" w:eastAsia="Arial" w:cs="Arial"/>
                <w:color w:val="000000"/>
                <w:highlight w:val="yellow"/>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2A6410" w:rsidR="00994259" w:rsidRDefault="00994259" w14:paraId="363A0EC1" w14:textId="65D710E3">
            <w:pPr>
              <w:spacing w:line="259" w:lineRule="auto"/>
              <w:ind w:left="5"/>
              <w:jc w:val="center"/>
              <w:rPr>
                <w:rFonts w:ascii="Arial" w:hAnsi="Arial" w:eastAsia="Arial" w:cs="Arial"/>
                <w:color w:val="000000"/>
                <w:highlight w:val="yellow"/>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6C54E1CB" w14:textId="77777777">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F67273A" w14:textId="77777777">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0358A6ED" w14:textId="77777777">
            <w:pPr>
              <w:spacing w:line="259" w:lineRule="auto"/>
              <w:ind w:left="5"/>
              <w:jc w:val="center"/>
              <w:rPr>
                <w:rFonts w:ascii="Arial" w:hAnsi="Arial" w:eastAsia="Arial" w:cs="Arial"/>
                <w:color w:val="000000"/>
                <w:lang w:eastAsia="en-GB"/>
              </w:rPr>
            </w:pPr>
          </w:p>
        </w:tc>
      </w:tr>
      <w:tr w:rsidRPr="001D5C89" w:rsidR="00994259" w:rsidTr="2C2F973A" w14:paraId="17257F4E" w14:textId="77777777">
        <w:trPr>
          <w:trHeight w:val="312"/>
        </w:trPr>
        <w:tc>
          <w:tcPr>
            <w:tcW w:w="46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139CABB0" w14:textId="77777777">
            <w:pPr>
              <w:spacing w:line="259" w:lineRule="auto"/>
              <w:ind w:left="5"/>
              <w:jc w:val="center"/>
              <w:rPr>
                <w:rFonts w:ascii="Arial" w:hAnsi="Arial" w:eastAsia="Arial" w:cs="Arial"/>
                <w:color w:val="000000"/>
                <w:lang w:eastAsia="en-GB"/>
              </w:rPr>
            </w:pPr>
          </w:p>
        </w:tc>
        <w:tc>
          <w:tcPr>
            <w:tcW w:w="1247"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7C7328AB" w14:textId="77777777">
            <w:pPr>
              <w:spacing w:line="259" w:lineRule="auto"/>
              <w:ind w:left="5"/>
              <w:rPr>
                <w:rFonts w:ascii="Arial" w:hAnsi="Arial" w:eastAsia="Arial" w:cs="Arial"/>
                <w:color w:val="000000"/>
                <w:lang w:eastAsia="en-GB"/>
              </w:rPr>
            </w:pPr>
          </w:p>
        </w:tc>
        <w:tc>
          <w:tcPr>
            <w:tcW w:w="52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68EC2EFD" w14:textId="77777777">
            <w:pPr>
              <w:spacing w:line="259" w:lineRule="auto"/>
              <w:ind w:left="5"/>
              <w:jc w:val="center"/>
              <w:rPr>
                <w:rFonts w:ascii="Arial" w:hAnsi="Arial" w:eastAsia="Arial" w:cs="Arial"/>
                <w:color w:val="000000"/>
                <w:lang w:eastAsia="en-GB"/>
              </w:rPr>
            </w:pPr>
          </w:p>
        </w:tc>
        <w:tc>
          <w:tcPr>
            <w:tcW w:w="99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47D39E50" w14:textId="77777777">
            <w:pPr>
              <w:spacing w:line="259" w:lineRule="auto"/>
              <w:ind w:left="5"/>
              <w:jc w:val="center"/>
              <w:rPr>
                <w:rFonts w:ascii="Arial" w:hAnsi="Arial" w:eastAsia="Arial" w:cs="Arial"/>
                <w:color w:val="000000"/>
                <w:lang w:eastAsia="en-GB"/>
              </w:rPr>
            </w:pPr>
          </w:p>
        </w:tc>
        <w:tc>
          <w:tcPr>
            <w:tcW w:w="1106"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1C6D4D50" w14:textId="77777777">
            <w:pPr>
              <w:spacing w:line="259" w:lineRule="auto"/>
              <w:ind w:left="5"/>
              <w:jc w:val="center"/>
              <w:rPr>
                <w:rFonts w:ascii="Arial" w:hAnsi="Arial" w:eastAsia="Arial" w:cs="Arial"/>
                <w:color w:val="000000"/>
                <w:lang w:eastAsia="en-GB"/>
              </w:rPr>
            </w:pPr>
          </w:p>
        </w:tc>
        <w:tc>
          <w:tcPr>
            <w:tcW w:w="658" w:type="pc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D5C89" w:rsidR="00994259" w:rsidRDefault="00994259" w14:paraId="283BBF45" w14:textId="77777777">
            <w:pPr>
              <w:spacing w:line="259" w:lineRule="auto"/>
              <w:ind w:left="5"/>
              <w:jc w:val="center"/>
              <w:rPr>
                <w:rFonts w:ascii="Arial" w:hAnsi="Arial" w:eastAsia="Arial" w:cs="Arial"/>
                <w:color w:val="000000"/>
                <w:lang w:eastAsia="en-GB"/>
              </w:rPr>
            </w:pPr>
          </w:p>
        </w:tc>
      </w:tr>
    </w:tbl>
    <w:p w:rsidRPr="001D5C89" w:rsidR="00994259" w:rsidP="00994259" w:rsidRDefault="00994259" w14:paraId="14918085" w14:textId="77777777">
      <w:pPr>
        <w:spacing w:after="29" w:line="249" w:lineRule="auto"/>
        <w:ind w:left="720" w:right="64" w:hanging="720"/>
        <w:rPr>
          <w:rFonts w:ascii="Arial" w:hAnsi="Arial" w:eastAsia="Arial" w:cs="Arial"/>
          <w:color w:val="000000"/>
          <w:sz w:val="24"/>
          <w:szCs w:val="24"/>
          <w:lang w:eastAsia="en-GB"/>
        </w:rPr>
      </w:pPr>
    </w:p>
    <w:tbl>
      <w:tblPr>
        <w:tblW w:w="0" w:type="auto"/>
        <w:tblLook w:val="04A0" w:firstRow="1" w:lastRow="0" w:firstColumn="1" w:lastColumn="0" w:noHBand="0" w:noVBand="1"/>
      </w:tblPr>
      <w:tblGrid>
        <w:gridCol w:w="4814"/>
        <w:gridCol w:w="4814"/>
      </w:tblGrid>
      <w:tr w:rsidRPr="001D5C89" w:rsidR="00994259" w14:paraId="43FC27D1" w14:textId="77777777">
        <w:tc>
          <w:tcPr>
            <w:tcW w:w="4814" w:type="dxa"/>
          </w:tcPr>
          <w:p w:rsidRPr="001D5C89" w:rsidR="00994259" w:rsidRDefault="00994259" w14:paraId="2CFC3619" w14:textId="77777777">
            <w:pPr>
              <w:spacing w:after="220" w:line="259" w:lineRule="auto"/>
              <w:rPr>
                <w:rFonts w:ascii="Arial" w:hAnsi="Arial" w:eastAsia="Arial" w:cs="Arial"/>
                <w:sz w:val="24"/>
                <w:szCs w:val="24"/>
                <w:lang w:eastAsia="en-GB"/>
              </w:rPr>
            </w:pPr>
            <w:r w:rsidRPr="2C2F973A">
              <w:rPr>
                <w:rFonts w:ascii="Arial" w:hAnsi="Arial" w:eastAsia="Arial" w:cs="Arial"/>
                <w:b/>
              </w:rPr>
              <w:t>Prepared for:</w:t>
            </w:r>
          </w:p>
          <w:p w:rsidRPr="001D5C89" w:rsidR="00994259" w:rsidRDefault="00994259" w14:paraId="62B4375E" w14:textId="77777777">
            <w:pPr>
              <w:spacing w:line="259" w:lineRule="auto"/>
              <w:rPr>
                <w:rFonts w:ascii="Arial" w:hAnsi="Arial" w:eastAsia="Arial" w:cs="Arial"/>
                <w:lang w:eastAsia="en-GB"/>
              </w:rPr>
            </w:pPr>
            <w:r w:rsidRPr="2C2F973A">
              <w:rPr>
                <w:rFonts w:ascii="Arial" w:hAnsi="Arial" w:eastAsia="Arial" w:cs="Arial"/>
              </w:rPr>
              <w:t>National Highways</w:t>
            </w:r>
          </w:p>
          <w:p w:rsidRPr="001D5C89" w:rsidR="00994259" w:rsidRDefault="00994259" w14:paraId="36BD0CA2" w14:textId="77777777">
            <w:pPr>
              <w:spacing w:line="259" w:lineRule="auto"/>
              <w:rPr>
                <w:rFonts w:ascii="Arial" w:hAnsi="Arial" w:eastAsia="Arial" w:cs="Arial"/>
                <w:lang w:eastAsia="en-GB"/>
              </w:rPr>
            </w:pPr>
            <w:r w:rsidRPr="2C2F973A">
              <w:rPr>
                <w:rFonts w:ascii="Arial" w:hAnsi="Arial" w:eastAsia="Arial" w:cs="Arial"/>
              </w:rPr>
              <w:t>Bridge House</w:t>
            </w:r>
          </w:p>
          <w:p w:rsidRPr="001D5C89" w:rsidR="00994259" w:rsidRDefault="00994259" w14:paraId="0D9A6385" w14:textId="77777777">
            <w:pPr>
              <w:spacing w:line="259" w:lineRule="auto"/>
              <w:rPr>
                <w:rFonts w:ascii="Arial" w:hAnsi="Arial" w:eastAsia="Arial" w:cs="Arial"/>
                <w:lang w:eastAsia="en-GB"/>
              </w:rPr>
            </w:pPr>
            <w:r w:rsidRPr="2C2F973A">
              <w:rPr>
                <w:rFonts w:ascii="Arial" w:hAnsi="Arial" w:eastAsia="Arial" w:cs="Arial"/>
              </w:rPr>
              <w:t xml:space="preserve">1 Walnut Tree Close </w:t>
            </w:r>
          </w:p>
          <w:p w:rsidRPr="001D5C89" w:rsidR="00994259" w:rsidRDefault="00994259" w14:paraId="76E88F6C" w14:textId="77777777">
            <w:pPr>
              <w:spacing w:line="259" w:lineRule="auto"/>
              <w:rPr>
                <w:rFonts w:ascii="Arial" w:hAnsi="Arial" w:eastAsia="Arial" w:cs="Arial"/>
                <w:lang w:eastAsia="en-GB"/>
              </w:rPr>
            </w:pPr>
            <w:r w:rsidRPr="2C2F973A">
              <w:rPr>
                <w:rFonts w:ascii="Arial" w:hAnsi="Arial" w:eastAsia="Arial" w:cs="Arial"/>
              </w:rPr>
              <w:t>Guildford</w:t>
            </w:r>
          </w:p>
          <w:p w:rsidRPr="001D5C89" w:rsidR="00994259" w:rsidRDefault="00994259" w14:paraId="52D32595" w14:textId="77777777">
            <w:pPr>
              <w:spacing w:line="259" w:lineRule="auto"/>
              <w:rPr>
                <w:rFonts w:ascii="Arial" w:hAnsi="Arial" w:eastAsia="Arial" w:cs="Arial"/>
                <w:lang w:eastAsia="en-GB"/>
              </w:rPr>
            </w:pPr>
            <w:r w:rsidRPr="2C2F973A">
              <w:rPr>
                <w:rFonts w:ascii="Arial" w:hAnsi="Arial" w:eastAsia="Arial" w:cs="Arial"/>
              </w:rPr>
              <w:t>GU1 4LZ</w:t>
            </w:r>
          </w:p>
        </w:tc>
        <w:tc>
          <w:tcPr>
            <w:tcW w:w="4814" w:type="dxa"/>
          </w:tcPr>
          <w:p w:rsidRPr="001D5C89" w:rsidR="00994259" w:rsidRDefault="00994259" w14:paraId="0955AF02" w14:textId="77777777">
            <w:pPr>
              <w:spacing w:after="220" w:line="259" w:lineRule="auto"/>
              <w:rPr>
                <w:rFonts w:ascii="Arial" w:hAnsi="Arial" w:eastAsia="Arial" w:cs="Arial"/>
                <w:sz w:val="24"/>
                <w:szCs w:val="24"/>
                <w:lang w:eastAsia="en-GB"/>
              </w:rPr>
            </w:pPr>
            <w:r w:rsidRPr="2C2F973A">
              <w:rPr>
                <w:rFonts w:ascii="Arial" w:hAnsi="Arial" w:eastAsia="Arial" w:cs="Arial"/>
                <w:b/>
              </w:rPr>
              <w:t>Prepared by:</w:t>
            </w:r>
          </w:p>
          <w:p w:rsidRPr="001D5C89" w:rsidR="00994259" w:rsidRDefault="00994259" w14:paraId="37278617" w14:textId="77777777">
            <w:pPr>
              <w:spacing w:line="259" w:lineRule="auto"/>
              <w:rPr>
                <w:rFonts w:ascii="Arial" w:hAnsi="Arial" w:eastAsia="Arial" w:cs="Arial"/>
                <w:lang w:eastAsia="en-GB"/>
              </w:rPr>
            </w:pPr>
            <w:r w:rsidRPr="2C2F973A">
              <w:rPr>
                <w:rFonts w:ascii="Arial" w:hAnsi="Arial" w:eastAsia="Arial" w:cs="Arial"/>
              </w:rPr>
              <w:t>Skanska UK PLC</w:t>
            </w:r>
          </w:p>
          <w:p w:rsidRPr="001D5C89" w:rsidR="00994259" w:rsidRDefault="00994259" w14:paraId="024FFA33" w14:textId="77777777">
            <w:pPr>
              <w:spacing w:after="29" w:line="249" w:lineRule="auto"/>
              <w:ind w:left="720" w:right="64" w:hanging="720"/>
              <w:rPr>
                <w:rFonts w:ascii="Arial" w:hAnsi="Arial" w:eastAsia="Arial" w:cs="Arial"/>
                <w:lang w:eastAsia="en-GB"/>
              </w:rPr>
            </w:pPr>
            <w:r w:rsidRPr="2C2F973A">
              <w:rPr>
                <w:rFonts w:ascii="Arial" w:hAnsi="Arial" w:eastAsia="Arial" w:cs="Arial"/>
              </w:rPr>
              <w:t>1 Hercules Way</w:t>
            </w:r>
          </w:p>
          <w:p w:rsidRPr="001D5C89" w:rsidR="00994259" w:rsidRDefault="00994259" w14:paraId="513E21D6" w14:textId="77777777">
            <w:pPr>
              <w:spacing w:after="29" w:line="249" w:lineRule="auto"/>
              <w:ind w:left="720" w:right="64" w:hanging="720"/>
              <w:rPr>
                <w:rFonts w:ascii="Arial" w:hAnsi="Arial" w:eastAsia="Arial" w:cs="Arial"/>
                <w:lang w:eastAsia="en-GB"/>
              </w:rPr>
            </w:pPr>
            <w:r w:rsidRPr="2C2F973A">
              <w:rPr>
                <w:rFonts w:ascii="Arial" w:hAnsi="Arial" w:eastAsia="Arial" w:cs="Arial"/>
              </w:rPr>
              <w:t>Leavesden</w:t>
            </w:r>
          </w:p>
          <w:p w:rsidRPr="001D5C89" w:rsidR="00994259" w:rsidRDefault="00994259" w14:paraId="57A4E822" w14:textId="77777777">
            <w:pPr>
              <w:spacing w:after="29" w:line="249" w:lineRule="auto"/>
              <w:ind w:left="720" w:right="64" w:hanging="720"/>
              <w:rPr>
                <w:rFonts w:ascii="Arial" w:hAnsi="Arial" w:eastAsia="Arial" w:cs="Arial"/>
                <w:lang w:eastAsia="en-GB"/>
              </w:rPr>
            </w:pPr>
            <w:r w:rsidRPr="2C2F973A">
              <w:rPr>
                <w:rFonts w:ascii="Arial" w:hAnsi="Arial" w:eastAsia="Arial" w:cs="Arial"/>
              </w:rPr>
              <w:t>Watford</w:t>
            </w:r>
          </w:p>
          <w:p w:rsidRPr="001D5C89" w:rsidR="00994259" w:rsidRDefault="00994259" w14:paraId="6C6A4594" w14:textId="77777777">
            <w:pPr>
              <w:spacing w:after="29" w:line="249" w:lineRule="auto"/>
              <w:ind w:left="720" w:right="64" w:hanging="720"/>
              <w:rPr>
                <w:rFonts w:ascii="Arial" w:hAnsi="Arial" w:eastAsia="Arial" w:cs="Arial"/>
                <w:sz w:val="24"/>
                <w:szCs w:val="24"/>
                <w:lang w:eastAsia="en-GB"/>
              </w:rPr>
            </w:pPr>
            <w:r w:rsidRPr="2C2F973A">
              <w:rPr>
                <w:rFonts w:ascii="Arial" w:hAnsi="Arial" w:eastAsia="Arial" w:cs="Arial"/>
              </w:rPr>
              <w:t>WD25 7GS</w:t>
            </w:r>
          </w:p>
        </w:tc>
      </w:tr>
    </w:tbl>
    <w:p w:rsidR="0024435F" w:rsidRDefault="0024435F" w14:paraId="7708322F" w14:textId="0066EA91">
      <w:pPr>
        <w:spacing w:after="200"/>
        <w:rPr>
          <w:b/>
          <w:bCs/>
          <w:u w:val="single"/>
        </w:rPr>
      </w:pPr>
    </w:p>
    <w:p w:rsidR="004904DA" w:rsidRDefault="004904DA" w14:paraId="074179E5" w14:textId="77777777">
      <w:pPr>
        <w:spacing w:after="200"/>
        <w:rPr>
          <w:b/>
          <w:bCs/>
          <w:u w:val="single"/>
        </w:rPr>
      </w:pPr>
    </w:p>
    <w:p w:rsidRPr="00573EA6" w:rsidR="003C49AD" w:rsidRDefault="003C49AD" w14:paraId="5465E1DA" w14:textId="2CB14892">
      <w:pPr>
        <w:pStyle w:val="TOCHeading"/>
        <w:rPr>
          <w:sz w:val="22"/>
          <w:szCs w:val="22"/>
        </w:rPr>
      </w:pPr>
      <w:bookmarkStart w:name="_Toc1996786625" w:id="2"/>
      <w:bookmarkStart w:name="_Toc1506422782" w:id="3"/>
      <w:bookmarkStart w:name="_Toc286829055" w:id="4"/>
      <w:bookmarkStart w:name="_Toc791866311" w:id="5"/>
      <w:bookmarkStart w:name="_Toc1092024521" w:id="6"/>
      <w:r w:rsidRPr="00573EA6">
        <w:rPr>
          <w:sz w:val="22"/>
          <w:szCs w:val="22"/>
        </w:rPr>
        <w:t>Contents</w:t>
      </w:r>
      <w:bookmarkEnd w:id="2"/>
      <w:bookmarkEnd w:id="3"/>
      <w:bookmarkEnd w:id="4"/>
      <w:bookmarkEnd w:id="5"/>
      <w:bookmarkEnd w:id="6"/>
    </w:p>
    <w:p w:rsidR="000B6836" w:rsidP="0DD6BBDC" w:rsidRDefault="0DD6BBDC" w14:paraId="6237E32C" w14:textId="70E5344C">
      <w:pPr>
        <w:pStyle w:val="TOC1"/>
        <w:tabs>
          <w:tab w:val="right" w:leader="dot" w:pos="9915"/>
        </w:tabs>
        <w:rPr>
          <w:rStyle w:val="Hyperlink"/>
          <w:lang w:eastAsia="en-GB"/>
        </w:rPr>
      </w:pPr>
      <w:r>
        <w:fldChar w:fldCharType="begin"/>
      </w:r>
      <w:r w:rsidR="003C49AD">
        <w:instrText>TOC \o "1-3" \h \z \u</w:instrText>
      </w:r>
      <w:r>
        <w:fldChar w:fldCharType="separate"/>
      </w:r>
      <w:hyperlink w:anchor="_Toc1996786625">
        <w:r w:rsidRPr="21134591" w:rsidR="1F32C094">
          <w:rPr>
            <w:rStyle w:val="Hyperlink"/>
          </w:rPr>
          <w:t>Contents</w:t>
        </w:r>
        <w:r w:rsidR="003C49AD">
          <w:tab/>
        </w:r>
        <w:r w:rsidR="003C49AD">
          <w:fldChar w:fldCharType="begin"/>
        </w:r>
        <w:r w:rsidR="003C49AD">
          <w:instrText>PAGEREF _Toc1996786625 \h</w:instrText>
        </w:r>
        <w:r w:rsidR="003C49AD">
          <w:fldChar w:fldCharType="separate"/>
        </w:r>
        <w:r w:rsidRPr="21134591" w:rsidR="1F32C094">
          <w:rPr>
            <w:rStyle w:val="Hyperlink"/>
          </w:rPr>
          <w:t>2</w:t>
        </w:r>
        <w:r w:rsidR="003C49AD">
          <w:fldChar w:fldCharType="end"/>
        </w:r>
      </w:hyperlink>
    </w:p>
    <w:p w:rsidR="000B6836" w:rsidP="0DD6BBDC" w:rsidRDefault="000729F3" w14:paraId="1512F8B6" w14:textId="2D30FA0E">
      <w:pPr>
        <w:pStyle w:val="TOC1"/>
        <w:tabs>
          <w:tab w:val="left" w:pos="390"/>
          <w:tab w:val="right" w:leader="dot" w:pos="9915"/>
        </w:tabs>
        <w:rPr>
          <w:rStyle w:val="Hyperlink"/>
          <w:lang w:eastAsia="en-GB"/>
        </w:rPr>
      </w:pPr>
      <w:hyperlink w:anchor="_Toc553814171">
        <w:r w:rsidRPr="21134591" w:rsidR="1F32C094">
          <w:rPr>
            <w:rStyle w:val="Hyperlink"/>
          </w:rPr>
          <w:t>1</w:t>
        </w:r>
        <w:r w:rsidR="00B13507">
          <w:tab/>
        </w:r>
        <w:r w:rsidRPr="21134591" w:rsidR="1F32C094">
          <w:rPr>
            <w:rStyle w:val="Hyperlink"/>
          </w:rPr>
          <w:t>Scheme Introduction</w:t>
        </w:r>
        <w:r w:rsidR="00B13507">
          <w:tab/>
        </w:r>
        <w:r w:rsidR="00B13507">
          <w:fldChar w:fldCharType="begin"/>
        </w:r>
        <w:r w:rsidR="00B13507">
          <w:instrText>PAGEREF _Toc553814171 \h</w:instrText>
        </w:r>
        <w:r w:rsidR="00B13507">
          <w:fldChar w:fldCharType="separate"/>
        </w:r>
        <w:r w:rsidRPr="21134591" w:rsidR="1F32C094">
          <w:rPr>
            <w:rStyle w:val="Hyperlink"/>
          </w:rPr>
          <w:t>3</w:t>
        </w:r>
        <w:r w:rsidR="00B13507">
          <w:fldChar w:fldCharType="end"/>
        </w:r>
      </w:hyperlink>
    </w:p>
    <w:p w:rsidR="000B6836" w:rsidP="0DD6BBDC" w:rsidRDefault="000729F3" w14:paraId="13DC1CE9" w14:textId="45728A84">
      <w:pPr>
        <w:pStyle w:val="TOC1"/>
        <w:tabs>
          <w:tab w:val="left" w:pos="390"/>
          <w:tab w:val="right" w:leader="dot" w:pos="9915"/>
        </w:tabs>
        <w:rPr>
          <w:rStyle w:val="Hyperlink"/>
          <w:lang w:eastAsia="en-GB"/>
        </w:rPr>
      </w:pPr>
      <w:hyperlink w:anchor="_Toc432288858">
        <w:r w:rsidRPr="21134591" w:rsidR="1F32C094">
          <w:rPr>
            <w:rStyle w:val="Hyperlink"/>
          </w:rPr>
          <w:t>2</w:t>
        </w:r>
        <w:r w:rsidR="00B13507">
          <w:tab/>
        </w:r>
        <w:r w:rsidRPr="21134591" w:rsidR="1F32C094">
          <w:rPr>
            <w:rStyle w:val="Hyperlink"/>
          </w:rPr>
          <w:t>Scope of Works – General Requirements</w:t>
        </w:r>
        <w:r w:rsidR="00B13507">
          <w:tab/>
        </w:r>
        <w:r w:rsidR="00B13507">
          <w:fldChar w:fldCharType="begin"/>
        </w:r>
        <w:r w:rsidR="00B13507">
          <w:instrText>PAGEREF _Toc432288858 \h</w:instrText>
        </w:r>
        <w:r w:rsidR="00B13507">
          <w:fldChar w:fldCharType="separate"/>
        </w:r>
        <w:r w:rsidRPr="21134591" w:rsidR="1F32C094">
          <w:rPr>
            <w:rStyle w:val="Hyperlink"/>
          </w:rPr>
          <w:t>4</w:t>
        </w:r>
        <w:r w:rsidR="00B13507">
          <w:fldChar w:fldCharType="end"/>
        </w:r>
      </w:hyperlink>
    </w:p>
    <w:p w:rsidR="000B6836" w:rsidP="0DD6BBDC" w:rsidRDefault="000729F3" w14:paraId="7E4DD25C" w14:textId="714E1E87">
      <w:pPr>
        <w:pStyle w:val="TOC1"/>
        <w:tabs>
          <w:tab w:val="left" w:pos="390"/>
          <w:tab w:val="right" w:leader="dot" w:pos="9915"/>
        </w:tabs>
        <w:rPr>
          <w:rStyle w:val="Hyperlink"/>
          <w:lang w:eastAsia="en-GB"/>
        </w:rPr>
      </w:pPr>
      <w:hyperlink w:anchor="_Toc1729082663">
        <w:r w:rsidRPr="21134591" w:rsidR="1F32C094">
          <w:rPr>
            <w:rStyle w:val="Hyperlink"/>
          </w:rPr>
          <w:t>3</w:t>
        </w:r>
        <w:r w:rsidR="00B13507">
          <w:tab/>
        </w:r>
        <w:r w:rsidRPr="21134591" w:rsidR="1F32C094">
          <w:rPr>
            <w:rStyle w:val="Hyperlink"/>
          </w:rPr>
          <w:t>Scope of Works – Specific to Road Signs Works</w:t>
        </w:r>
        <w:r w:rsidR="00B13507">
          <w:tab/>
        </w:r>
        <w:r w:rsidR="00B13507">
          <w:fldChar w:fldCharType="begin"/>
        </w:r>
        <w:r w:rsidR="00B13507">
          <w:instrText>PAGEREF _Toc1729082663 \h</w:instrText>
        </w:r>
        <w:r w:rsidR="00B13507">
          <w:fldChar w:fldCharType="separate"/>
        </w:r>
        <w:r w:rsidRPr="21134591" w:rsidR="1F32C094">
          <w:rPr>
            <w:rStyle w:val="Hyperlink"/>
          </w:rPr>
          <w:t>5</w:t>
        </w:r>
        <w:r w:rsidR="00B13507">
          <w:fldChar w:fldCharType="end"/>
        </w:r>
      </w:hyperlink>
    </w:p>
    <w:p w:rsidR="000B6836" w:rsidP="0DD6BBDC" w:rsidRDefault="000729F3" w14:paraId="0A8C0AB6" w14:textId="781BDAED">
      <w:pPr>
        <w:pStyle w:val="TOC2"/>
        <w:tabs>
          <w:tab w:val="left" w:pos="600"/>
          <w:tab w:val="right" w:leader="dot" w:pos="9915"/>
        </w:tabs>
        <w:rPr>
          <w:rStyle w:val="Hyperlink"/>
          <w:lang w:eastAsia="en-GB"/>
        </w:rPr>
      </w:pPr>
      <w:hyperlink w:anchor="_Toc260294699">
        <w:r w:rsidRPr="21134591" w:rsidR="1F32C094">
          <w:rPr>
            <w:rStyle w:val="Hyperlink"/>
          </w:rPr>
          <w:t>3.2</w:t>
        </w:r>
        <w:r w:rsidR="00B13507">
          <w:tab/>
        </w:r>
        <w:r w:rsidRPr="21134591" w:rsidR="1F32C094">
          <w:rPr>
            <w:rStyle w:val="Hyperlink"/>
          </w:rPr>
          <w:t>Noise, Vibration and Mud</w:t>
        </w:r>
        <w:r w:rsidR="00B13507">
          <w:tab/>
        </w:r>
        <w:r w:rsidR="00B13507">
          <w:fldChar w:fldCharType="begin"/>
        </w:r>
        <w:r w:rsidR="00B13507">
          <w:instrText>PAGEREF _Toc260294699 \h</w:instrText>
        </w:r>
        <w:r w:rsidR="00B13507">
          <w:fldChar w:fldCharType="separate"/>
        </w:r>
        <w:r w:rsidRPr="21134591" w:rsidR="1F32C094">
          <w:rPr>
            <w:rStyle w:val="Hyperlink"/>
          </w:rPr>
          <w:t>8</w:t>
        </w:r>
        <w:r w:rsidR="00B13507">
          <w:fldChar w:fldCharType="end"/>
        </w:r>
      </w:hyperlink>
    </w:p>
    <w:p w:rsidR="000B6836" w:rsidP="0DD6BBDC" w:rsidRDefault="000729F3" w14:paraId="3983A230" w14:textId="714C64A0">
      <w:pPr>
        <w:pStyle w:val="TOC2"/>
        <w:tabs>
          <w:tab w:val="left" w:pos="600"/>
          <w:tab w:val="right" w:leader="dot" w:pos="9915"/>
        </w:tabs>
        <w:rPr>
          <w:rStyle w:val="Hyperlink"/>
          <w:lang w:eastAsia="en-GB"/>
        </w:rPr>
      </w:pPr>
      <w:hyperlink w:anchor="_Toc193332732">
        <w:r w:rsidRPr="21134591" w:rsidR="1F32C094">
          <w:rPr>
            <w:rStyle w:val="Hyperlink"/>
          </w:rPr>
          <w:t>3.3</w:t>
        </w:r>
        <w:r w:rsidR="00B13507">
          <w:tab/>
        </w:r>
        <w:r w:rsidRPr="21134591" w:rsidR="1F32C094">
          <w:rPr>
            <w:rStyle w:val="Hyperlink"/>
          </w:rPr>
          <w:t>Site Establishment</w:t>
        </w:r>
        <w:r w:rsidR="00B13507">
          <w:tab/>
        </w:r>
        <w:r w:rsidR="00B13507">
          <w:fldChar w:fldCharType="begin"/>
        </w:r>
        <w:r w:rsidR="00B13507">
          <w:instrText>PAGEREF _Toc193332732 \h</w:instrText>
        </w:r>
        <w:r w:rsidR="00B13507">
          <w:fldChar w:fldCharType="separate"/>
        </w:r>
        <w:r w:rsidRPr="21134591" w:rsidR="1F32C094">
          <w:rPr>
            <w:rStyle w:val="Hyperlink"/>
          </w:rPr>
          <w:t>9</w:t>
        </w:r>
        <w:r w:rsidR="00B13507">
          <w:fldChar w:fldCharType="end"/>
        </w:r>
      </w:hyperlink>
    </w:p>
    <w:p w:rsidR="000B6836" w:rsidP="0DD6BBDC" w:rsidRDefault="000729F3" w14:paraId="09F1DC83" w14:textId="7A217DC9">
      <w:pPr>
        <w:pStyle w:val="TOC2"/>
        <w:tabs>
          <w:tab w:val="left" w:pos="600"/>
          <w:tab w:val="right" w:leader="dot" w:pos="9915"/>
        </w:tabs>
        <w:rPr>
          <w:rStyle w:val="Hyperlink"/>
          <w:lang w:eastAsia="en-GB"/>
        </w:rPr>
      </w:pPr>
      <w:hyperlink w:anchor="_Toc1685428692">
        <w:r w:rsidRPr="21134591" w:rsidR="1F32C094">
          <w:rPr>
            <w:rStyle w:val="Hyperlink"/>
          </w:rPr>
          <w:t>3.4</w:t>
        </w:r>
        <w:r w:rsidR="00B13507">
          <w:tab/>
        </w:r>
        <w:r w:rsidRPr="21134591" w:rsidR="1F32C094">
          <w:rPr>
            <w:rStyle w:val="Hyperlink"/>
          </w:rPr>
          <w:t>Methodology/Sequence of Works</w:t>
        </w:r>
        <w:r w:rsidR="00B13507">
          <w:tab/>
        </w:r>
        <w:r w:rsidR="00B13507">
          <w:fldChar w:fldCharType="begin"/>
        </w:r>
        <w:r w:rsidR="00B13507">
          <w:instrText>PAGEREF _Toc1685428692 \h</w:instrText>
        </w:r>
        <w:r w:rsidR="00B13507">
          <w:fldChar w:fldCharType="separate"/>
        </w:r>
        <w:r w:rsidRPr="21134591" w:rsidR="1F32C094">
          <w:rPr>
            <w:rStyle w:val="Hyperlink"/>
          </w:rPr>
          <w:t>9</w:t>
        </w:r>
        <w:r w:rsidR="00B13507">
          <w:fldChar w:fldCharType="end"/>
        </w:r>
      </w:hyperlink>
    </w:p>
    <w:p w:rsidR="000B6836" w:rsidP="0DD6BBDC" w:rsidRDefault="000729F3" w14:paraId="1EA55599" w14:textId="776F2527">
      <w:pPr>
        <w:pStyle w:val="TOC2"/>
        <w:tabs>
          <w:tab w:val="left" w:pos="600"/>
          <w:tab w:val="right" w:leader="dot" w:pos="9915"/>
        </w:tabs>
        <w:rPr>
          <w:rStyle w:val="Hyperlink"/>
          <w:lang w:eastAsia="en-GB"/>
        </w:rPr>
      </w:pPr>
      <w:hyperlink w:anchor="_Toc668806124">
        <w:r w:rsidRPr="21134591" w:rsidR="1F32C094">
          <w:rPr>
            <w:rStyle w:val="Hyperlink"/>
          </w:rPr>
          <w:t>3.5</w:t>
        </w:r>
        <w:r w:rsidR="00B13507">
          <w:tab/>
        </w:r>
        <w:r w:rsidRPr="21134591" w:rsidR="1F32C094">
          <w:rPr>
            <w:rStyle w:val="Hyperlink"/>
          </w:rPr>
          <w:t>Subcontractor’s Design</w:t>
        </w:r>
        <w:r w:rsidR="00B13507">
          <w:tab/>
        </w:r>
        <w:r w:rsidR="00B13507">
          <w:fldChar w:fldCharType="begin"/>
        </w:r>
        <w:r w:rsidR="00B13507">
          <w:instrText>PAGEREF _Toc668806124 \h</w:instrText>
        </w:r>
        <w:r w:rsidR="00B13507">
          <w:fldChar w:fldCharType="separate"/>
        </w:r>
        <w:r w:rsidRPr="21134591" w:rsidR="1F32C094">
          <w:rPr>
            <w:rStyle w:val="Hyperlink"/>
          </w:rPr>
          <w:t>9</w:t>
        </w:r>
        <w:r w:rsidR="00B13507">
          <w:fldChar w:fldCharType="end"/>
        </w:r>
      </w:hyperlink>
    </w:p>
    <w:p w:rsidR="000B6836" w:rsidP="0DD6BBDC" w:rsidRDefault="000729F3" w14:paraId="47D1976A" w14:textId="7666D837">
      <w:pPr>
        <w:pStyle w:val="TOC2"/>
        <w:tabs>
          <w:tab w:val="left" w:pos="600"/>
          <w:tab w:val="right" w:leader="dot" w:pos="9915"/>
        </w:tabs>
        <w:rPr>
          <w:rStyle w:val="Hyperlink"/>
          <w:lang w:eastAsia="en-GB"/>
        </w:rPr>
      </w:pPr>
      <w:hyperlink w:anchor="_Toc769379933">
        <w:r w:rsidRPr="21134591" w:rsidR="1F32C094">
          <w:rPr>
            <w:rStyle w:val="Hyperlink"/>
          </w:rPr>
          <w:t>3.6</w:t>
        </w:r>
        <w:r w:rsidR="00B13507">
          <w:tab/>
        </w:r>
        <w:r w:rsidRPr="21134591" w:rsidR="1F32C094">
          <w:rPr>
            <w:rStyle w:val="Hyperlink"/>
          </w:rPr>
          <w:t>Quality Control of the Works</w:t>
        </w:r>
        <w:r w:rsidR="00B13507">
          <w:tab/>
        </w:r>
        <w:r w:rsidR="00B13507">
          <w:fldChar w:fldCharType="begin"/>
        </w:r>
        <w:r w:rsidR="00B13507">
          <w:instrText>PAGEREF _Toc769379933 \h</w:instrText>
        </w:r>
        <w:r w:rsidR="00B13507">
          <w:fldChar w:fldCharType="separate"/>
        </w:r>
        <w:r w:rsidRPr="21134591" w:rsidR="1F32C094">
          <w:rPr>
            <w:rStyle w:val="Hyperlink"/>
          </w:rPr>
          <w:t>9</w:t>
        </w:r>
        <w:r w:rsidR="00B13507">
          <w:fldChar w:fldCharType="end"/>
        </w:r>
      </w:hyperlink>
    </w:p>
    <w:p w:rsidR="000B6836" w:rsidP="0DD6BBDC" w:rsidRDefault="000729F3" w14:paraId="4EAA8643" w14:textId="18C4147D">
      <w:pPr>
        <w:pStyle w:val="TOC2"/>
        <w:tabs>
          <w:tab w:val="left" w:pos="600"/>
          <w:tab w:val="right" w:leader="dot" w:pos="9915"/>
        </w:tabs>
        <w:rPr>
          <w:rStyle w:val="Hyperlink"/>
          <w:lang w:eastAsia="en-GB"/>
        </w:rPr>
      </w:pPr>
      <w:hyperlink w:anchor="_Toc2008886082">
        <w:r w:rsidRPr="21134591" w:rsidR="1F32C094">
          <w:rPr>
            <w:rStyle w:val="Hyperlink"/>
          </w:rPr>
          <w:t>3.7</w:t>
        </w:r>
        <w:r w:rsidR="00B13507">
          <w:tab/>
        </w:r>
        <w:r w:rsidRPr="21134591" w:rsidR="1F32C094">
          <w:rPr>
            <w:rStyle w:val="Hyperlink"/>
          </w:rPr>
          <w:t>Damage to Own and Others Works</w:t>
        </w:r>
        <w:r w:rsidR="00B13507">
          <w:tab/>
        </w:r>
        <w:r w:rsidR="00B13507">
          <w:fldChar w:fldCharType="begin"/>
        </w:r>
        <w:r w:rsidR="00B13507">
          <w:instrText>PAGEREF _Toc2008886082 \h</w:instrText>
        </w:r>
        <w:r w:rsidR="00B13507">
          <w:fldChar w:fldCharType="separate"/>
        </w:r>
        <w:r w:rsidRPr="21134591" w:rsidR="1F32C094">
          <w:rPr>
            <w:rStyle w:val="Hyperlink"/>
          </w:rPr>
          <w:t>10</w:t>
        </w:r>
        <w:r w:rsidR="00B13507">
          <w:fldChar w:fldCharType="end"/>
        </w:r>
      </w:hyperlink>
    </w:p>
    <w:p w:rsidR="000B6836" w:rsidP="0DD6BBDC" w:rsidRDefault="000729F3" w14:paraId="7EEDA07D" w14:textId="30605D2A">
      <w:pPr>
        <w:pStyle w:val="TOC2"/>
        <w:tabs>
          <w:tab w:val="left" w:pos="600"/>
          <w:tab w:val="right" w:leader="dot" w:pos="9915"/>
        </w:tabs>
        <w:rPr>
          <w:rStyle w:val="Hyperlink"/>
          <w:lang w:eastAsia="en-GB"/>
        </w:rPr>
      </w:pPr>
      <w:hyperlink w:anchor="_Toc810754362">
        <w:r w:rsidRPr="21134591" w:rsidR="1F32C094">
          <w:rPr>
            <w:rStyle w:val="Hyperlink"/>
          </w:rPr>
          <w:t>3.8</w:t>
        </w:r>
        <w:r w:rsidR="00B13507">
          <w:tab/>
        </w:r>
        <w:r w:rsidRPr="21134591" w:rsidR="1F32C094">
          <w:rPr>
            <w:rStyle w:val="Hyperlink"/>
          </w:rPr>
          <w:t>Temporary Works</w:t>
        </w:r>
        <w:r w:rsidR="00B13507">
          <w:tab/>
        </w:r>
        <w:r w:rsidR="00B13507">
          <w:fldChar w:fldCharType="begin"/>
        </w:r>
        <w:r w:rsidR="00B13507">
          <w:instrText>PAGEREF _Toc810754362 \h</w:instrText>
        </w:r>
        <w:r w:rsidR="00B13507">
          <w:fldChar w:fldCharType="separate"/>
        </w:r>
        <w:r w:rsidRPr="21134591" w:rsidR="1F32C094">
          <w:rPr>
            <w:rStyle w:val="Hyperlink"/>
          </w:rPr>
          <w:t>10</w:t>
        </w:r>
        <w:r w:rsidR="00B13507">
          <w:fldChar w:fldCharType="end"/>
        </w:r>
      </w:hyperlink>
    </w:p>
    <w:p w:rsidR="000B6836" w:rsidP="0DD6BBDC" w:rsidRDefault="000729F3" w14:paraId="7D32C7AE" w14:textId="7DEDC341">
      <w:pPr>
        <w:pStyle w:val="TOC2"/>
        <w:tabs>
          <w:tab w:val="left" w:pos="600"/>
          <w:tab w:val="right" w:leader="dot" w:pos="9915"/>
        </w:tabs>
        <w:rPr>
          <w:rStyle w:val="Hyperlink"/>
          <w:lang w:eastAsia="en-GB"/>
        </w:rPr>
      </w:pPr>
      <w:hyperlink w:anchor="_Toc722569653">
        <w:r w:rsidRPr="21134591" w:rsidR="1F32C094">
          <w:rPr>
            <w:rStyle w:val="Hyperlink"/>
          </w:rPr>
          <w:t>3.9</w:t>
        </w:r>
        <w:r w:rsidR="00B13507">
          <w:tab/>
        </w:r>
        <w:r w:rsidRPr="21134591" w:rsidR="1F32C094">
          <w:rPr>
            <w:rStyle w:val="Hyperlink"/>
          </w:rPr>
          <w:t>Miscellaneous</w:t>
        </w:r>
        <w:r w:rsidR="00B13507">
          <w:tab/>
        </w:r>
        <w:r w:rsidR="00B13507">
          <w:fldChar w:fldCharType="begin"/>
        </w:r>
        <w:r w:rsidR="00B13507">
          <w:instrText>PAGEREF _Toc722569653 \h</w:instrText>
        </w:r>
        <w:r w:rsidR="00B13507">
          <w:fldChar w:fldCharType="separate"/>
        </w:r>
        <w:r w:rsidRPr="21134591" w:rsidR="1F32C094">
          <w:rPr>
            <w:rStyle w:val="Hyperlink"/>
          </w:rPr>
          <w:t>10</w:t>
        </w:r>
        <w:r w:rsidR="00B13507">
          <w:fldChar w:fldCharType="end"/>
        </w:r>
      </w:hyperlink>
    </w:p>
    <w:p w:rsidR="000B6836" w:rsidP="0DD6BBDC" w:rsidRDefault="000729F3" w14:paraId="20234A2F" w14:textId="25C58AFB">
      <w:pPr>
        <w:pStyle w:val="TOC1"/>
        <w:tabs>
          <w:tab w:val="left" w:pos="390"/>
          <w:tab w:val="right" w:leader="dot" w:pos="9915"/>
        </w:tabs>
        <w:rPr>
          <w:rStyle w:val="Hyperlink"/>
          <w:lang w:eastAsia="en-GB"/>
        </w:rPr>
      </w:pPr>
      <w:hyperlink w:anchor="_Toc361150220">
        <w:r w:rsidRPr="21134591" w:rsidR="1F32C094">
          <w:rPr>
            <w:rStyle w:val="Hyperlink"/>
          </w:rPr>
          <w:t>4</w:t>
        </w:r>
        <w:r w:rsidR="00B13507">
          <w:tab/>
        </w:r>
        <w:r w:rsidRPr="21134591" w:rsidR="1F32C094">
          <w:rPr>
            <w:rStyle w:val="Hyperlink"/>
          </w:rPr>
          <w:t>Known Constraints</w:t>
        </w:r>
        <w:r w:rsidR="00B13507">
          <w:tab/>
        </w:r>
        <w:r w:rsidR="00B13507">
          <w:fldChar w:fldCharType="begin"/>
        </w:r>
        <w:r w:rsidR="00B13507">
          <w:instrText>PAGEREF _Toc361150220 \h</w:instrText>
        </w:r>
        <w:r w:rsidR="00B13507">
          <w:fldChar w:fldCharType="separate"/>
        </w:r>
        <w:r w:rsidRPr="21134591" w:rsidR="1F32C094">
          <w:rPr>
            <w:rStyle w:val="Hyperlink"/>
          </w:rPr>
          <w:t>10</w:t>
        </w:r>
        <w:r w:rsidR="00B13507">
          <w:fldChar w:fldCharType="end"/>
        </w:r>
      </w:hyperlink>
    </w:p>
    <w:p w:rsidR="000B6836" w:rsidP="0DD6BBDC" w:rsidRDefault="000729F3" w14:paraId="04E1BD2D" w14:textId="51B1AACE">
      <w:pPr>
        <w:pStyle w:val="TOC1"/>
        <w:tabs>
          <w:tab w:val="left" w:pos="390"/>
          <w:tab w:val="right" w:leader="dot" w:pos="9915"/>
        </w:tabs>
        <w:rPr>
          <w:rStyle w:val="Hyperlink"/>
          <w:lang w:eastAsia="en-GB"/>
        </w:rPr>
      </w:pPr>
      <w:hyperlink w:anchor="_Toc1920479087">
        <w:r w:rsidRPr="21134591" w:rsidR="1F32C094">
          <w:rPr>
            <w:rStyle w:val="Hyperlink"/>
          </w:rPr>
          <w:t>5</w:t>
        </w:r>
        <w:r w:rsidR="00B13507">
          <w:tab/>
        </w:r>
        <w:r w:rsidRPr="21134591" w:rsidR="1F32C094">
          <w:rPr>
            <w:rStyle w:val="Hyperlink"/>
          </w:rPr>
          <w:t>Programme of Works</w:t>
        </w:r>
        <w:r w:rsidR="00B13507">
          <w:tab/>
        </w:r>
        <w:r w:rsidR="00B13507">
          <w:fldChar w:fldCharType="begin"/>
        </w:r>
        <w:r w:rsidR="00B13507">
          <w:instrText>PAGEREF _Toc1920479087 \h</w:instrText>
        </w:r>
        <w:r w:rsidR="00B13507">
          <w:fldChar w:fldCharType="separate"/>
        </w:r>
        <w:r w:rsidRPr="21134591" w:rsidR="1F32C094">
          <w:rPr>
            <w:rStyle w:val="Hyperlink"/>
          </w:rPr>
          <w:t>12</w:t>
        </w:r>
        <w:r w:rsidR="00B13507">
          <w:fldChar w:fldCharType="end"/>
        </w:r>
      </w:hyperlink>
    </w:p>
    <w:p w:rsidR="000B6836" w:rsidP="00E3439B" w:rsidRDefault="000729F3" w14:paraId="101A33D0" w14:textId="2E2BCDBC">
      <w:pPr>
        <w:pStyle w:val="TOC2"/>
        <w:tabs>
          <w:tab w:val="left" w:pos="600"/>
          <w:tab w:val="right" w:leader="dot" w:pos="9915"/>
        </w:tabs>
        <w:rPr>
          <w:rStyle w:val="Hyperlink"/>
          <w:lang w:eastAsia="en-GB"/>
        </w:rPr>
      </w:pPr>
      <w:hyperlink w:anchor="_Toc1715917995">
        <w:r w:rsidRPr="21134591" w:rsidR="1F32C094">
          <w:rPr>
            <w:rStyle w:val="Hyperlink"/>
          </w:rPr>
          <w:t>5.1</w:t>
        </w:r>
        <w:r w:rsidR="00B13507">
          <w:tab/>
        </w:r>
        <w:r w:rsidRPr="21134591" w:rsidR="1F32C094">
          <w:rPr>
            <w:rStyle w:val="Hyperlink"/>
          </w:rPr>
          <w:t>Milestones/Key Dates</w:t>
        </w:r>
      </w:hyperlink>
      <w:r w:rsidR="00073EF0">
        <w:tab/>
      </w:r>
      <w:r w:rsidR="00B13507">
        <w:fldChar w:fldCharType="begin"/>
      </w:r>
      <w:r w:rsidR="00B13507">
        <w:instrText>PAGEREF _Toc1489277512 \h</w:instrText>
      </w:r>
      <w:r w:rsidR="00B13507">
        <w:fldChar w:fldCharType="separate"/>
      </w:r>
      <w:r w:rsidRPr="00E3439B" w:rsidR="1F32C094">
        <w:t>12</w:t>
      </w:r>
      <w:r w:rsidR="00B13507">
        <w:fldChar w:fldCharType="end"/>
      </w:r>
    </w:p>
    <w:p w:rsidR="000B6836" w:rsidP="0DD6BBDC" w:rsidRDefault="000729F3" w14:paraId="58427BC4" w14:textId="5141E67A">
      <w:pPr>
        <w:pStyle w:val="TOC1"/>
        <w:tabs>
          <w:tab w:val="left" w:pos="390"/>
          <w:tab w:val="right" w:leader="dot" w:pos="9915"/>
        </w:tabs>
        <w:rPr>
          <w:rStyle w:val="Hyperlink"/>
          <w:lang w:eastAsia="en-GB"/>
        </w:rPr>
      </w:pPr>
      <w:hyperlink w:anchor="_Toc1030021795">
        <w:r w:rsidRPr="21134591" w:rsidR="1F32C094">
          <w:rPr>
            <w:rStyle w:val="Hyperlink"/>
          </w:rPr>
          <w:t>6</w:t>
        </w:r>
        <w:r w:rsidR="00B13507">
          <w:tab/>
        </w:r>
        <w:r w:rsidRPr="21134591" w:rsidR="1F32C094">
          <w:rPr>
            <w:rStyle w:val="Hyperlink"/>
          </w:rPr>
          <w:t>Specification</w:t>
        </w:r>
        <w:r w:rsidR="00B13507">
          <w:tab/>
        </w:r>
        <w:r w:rsidR="00B13507">
          <w:fldChar w:fldCharType="begin"/>
        </w:r>
        <w:r w:rsidR="00B13507">
          <w:instrText>PAGEREF _Toc1030021795 \h</w:instrText>
        </w:r>
        <w:r w:rsidR="00B13507">
          <w:fldChar w:fldCharType="separate"/>
        </w:r>
        <w:r w:rsidRPr="21134591" w:rsidR="1F32C094">
          <w:rPr>
            <w:rStyle w:val="Hyperlink"/>
          </w:rPr>
          <w:t>12</w:t>
        </w:r>
        <w:r w:rsidR="00B13507">
          <w:fldChar w:fldCharType="end"/>
        </w:r>
      </w:hyperlink>
    </w:p>
    <w:p w:rsidR="000B6836" w:rsidP="0DD6BBDC" w:rsidRDefault="000729F3" w14:paraId="0992F9CE" w14:textId="3FA3D529">
      <w:pPr>
        <w:pStyle w:val="TOC1"/>
        <w:tabs>
          <w:tab w:val="left" w:pos="390"/>
          <w:tab w:val="right" w:leader="dot" w:pos="9915"/>
        </w:tabs>
        <w:rPr>
          <w:rStyle w:val="Hyperlink"/>
          <w:lang w:eastAsia="en-GB"/>
        </w:rPr>
      </w:pPr>
      <w:hyperlink w:anchor="_Toc23017423">
        <w:r w:rsidRPr="21134591" w:rsidR="1F32C094">
          <w:rPr>
            <w:rStyle w:val="Hyperlink"/>
          </w:rPr>
          <w:t>7</w:t>
        </w:r>
        <w:r w:rsidR="00B13507">
          <w:tab/>
        </w:r>
        <w:r w:rsidRPr="21134591" w:rsidR="1F32C094">
          <w:rPr>
            <w:rStyle w:val="Hyperlink"/>
          </w:rPr>
          <w:t>Drawings/Models</w:t>
        </w:r>
        <w:r w:rsidR="00B13507">
          <w:tab/>
        </w:r>
        <w:r w:rsidR="00B13507">
          <w:fldChar w:fldCharType="begin"/>
        </w:r>
        <w:r w:rsidR="00B13507">
          <w:instrText>PAGEREF _Toc23017423 \h</w:instrText>
        </w:r>
        <w:r w:rsidR="00B13507">
          <w:fldChar w:fldCharType="separate"/>
        </w:r>
        <w:r w:rsidRPr="21134591" w:rsidR="1F32C094">
          <w:rPr>
            <w:rStyle w:val="Hyperlink"/>
          </w:rPr>
          <w:t>13</w:t>
        </w:r>
        <w:r w:rsidR="00B13507">
          <w:fldChar w:fldCharType="end"/>
        </w:r>
      </w:hyperlink>
    </w:p>
    <w:p w:rsidR="000B6836" w:rsidP="0DD6BBDC" w:rsidRDefault="000729F3" w14:paraId="3E678F21" w14:textId="11EFD6C1">
      <w:pPr>
        <w:pStyle w:val="TOC1"/>
        <w:tabs>
          <w:tab w:val="left" w:pos="390"/>
          <w:tab w:val="right" w:leader="dot" w:pos="9915"/>
        </w:tabs>
        <w:rPr>
          <w:rStyle w:val="Hyperlink"/>
          <w:lang w:eastAsia="en-GB"/>
        </w:rPr>
      </w:pPr>
      <w:hyperlink w:anchor="_Toc805679395">
        <w:r w:rsidRPr="21134591" w:rsidR="1F32C094">
          <w:rPr>
            <w:rStyle w:val="Hyperlink"/>
          </w:rPr>
          <w:t>8</w:t>
        </w:r>
        <w:r w:rsidR="00B13507">
          <w:tab/>
        </w:r>
        <w:r w:rsidRPr="21134591" w:rsidR="1F32C094">
          <w:rPr>
            <w:rStyle w:val="Hyperlink"/>
          </w:rPr>
          <w:t>Minimum standards</w:t>
        </w:r>
        <w:r w:rsidR="00B13507">
          <w:tab/>
        </w:r>
        <w:r w:rsidR="00B13507">
          <w:fldChar w:fldCharType="begin"/>
        </w:r>
        <w:r w:rsidR="00B13507">
          <w:instrText>PAGEREF _Toc805679395 \h</w:instrText>
        </w:r>
        <w:r w:rsidR="00B13507">
          <w:fldChar w:fldCharType="separate"/>
        </w:r>
        <w:r w:rsidRPr="21134591" w:rsidR="1F32C094">
          <w:rPr>
            <w:rStyle w:val="Hyperlink"/>
          </w:rPr>
          <w:t>13</w:t>
        </w:r>
        <w:r w:rsidR="00B13507">
          <w:fldChar w:fldCharType="end"/>
        </w:r>
      </w:hyperlink>
    </w:p>
    <w:p w:rsidR="0DD6BBDC" w:rsidP="0DD6BBDC" w:rsidRDefault="000729F3" w14:paraId="5903F7B5" w14:textId="25310A64">
      <w:pPr>
        <w:pStyle w:val="TOC1"/>
        <w:tabs>
          <w:tab w:val="left" w:pos="390"/>
          <w:tab w:val="right" w:leader="dot" w:pos="9915"/>
        </w:tabs>
        <w:rPr>
          <w:rStyle w:val="Hyperlink"/>
        </w:rPr>
      </w:pPr>
      <w:hyperlink w:anchor="_Toc174537467">
        <w:r w:rsidRPr="21134591" w:rsidR="1F32C094">
          <w:rPr>
            <w:rStyle w:val="Hyperlink"/>
          </w:rPr>
          <w:t>9</w:t>
        </w:r>
        <w:r w:rsidR="0DD6BBDC">
          <w:tab/>
        </w:r>
        <w:r w:rsidRPr="21134591" w:rsidR="1F32C094">
          <w:rPr>
            <w:rStyle w:val="Hyperlink"/>
          </w:rPr>
          <w:t>Appendices</w:t>
        </w:r>
        <w:r w:rsidR="0DD6BBDC">
          <w:tab/>
        </w:r>
        <w:r w:rsidR="0DD6BBDC">
          <w:fldChar w:fldCharType="begin"/>
        </w:r>
        <w:r w:rsidR="0DD6BBDC">
          <w:instrText>PAGEREF _Toc174537467 \h</w:instrText>
        </w:r>
        <w:r w:rsidR="0DD6BBDC">
          <w:fldChar w:fldCharType="separate"/>
        </w:r>
        <w:r w:rsidRPr="21134591" w:rsidR="1F32C094">
          <w:rPr>
            <w:rStyle w:val="Hyperlink"/>
          </w:rPr>
          <w:t>13</w:t>
        </w:r>
        <w:r w:rsidR="0DD6BBDC">
          <w:fldChar w:fldCharType="end"/>
        </w:r>
      </w:hyperlink>
      <w:r w:rsidR="0DD6BBDC">
        <w:fldChar w:fldCharType="end"/>
      </w:r>
    </w:p>
    <w:p w:rsidR="00800C51" w:rsidP="00573EA6" w:rsidRDefault="00800C51" w14:paraId="5A2B07F9" w14:textId="3BA185ED">
      <w:pPr>
        <w:rPr>
          <w:b/>
          <w:bCs/>
          <w:noProof/>
          <w:sz w:val="18"/>
          <w:szCs w:val="18"/>
        </w:rPr>
      </w:pPr>
    </w:p>
    <w:p w:rsidR="00800C51" w:rsidP="00573EA6" w:rsidRDefault="00800C51" w14:paraId="399A7E19" w14:textId="77777777">
      <w:pPr>
        <w:rPr>
          <w:b/>
          <w:bCs/>
          <w:noProof/>
          <w:sz w:val="18"/>
          <w:szCs w:val="18"/>
        </w:rPr>
      </w:pPr>
    </w:p>
    <w:p w:rsidR="00800C51" w:rsidP="00573EA6" w:rsidRDefault="00800C51" w14:paraId="60EB69AA" w14:textId="77777777">
      <w:pPr>
        <w:rPr>
          <w:b/>
          <w:bCs/>
          <w:noProof/>
          <w:sz w:val="18"/>
          <w:szCs w:val="18"/>
        </w:rPr>
      </w:pPr>
    </w:p>
    <w:p w:rsidR="00800C51" w:rsidP="00573EA6" w:rsidRDefault="00800C51" w14:paraId="6745FA06" w14:textId="77777777">
      <w:pPr>
        <w:rPr>
          <w:b/>
          <w:bCs/>
          <w:noProof/>
          <w:sz w:val="18"/>
          <w:szCs w:val="18"/>
        </w:rPr>
      </w:pPr>
    </w:p>
    <w:p w:rsidR="00800C51" w:rsidP="00573EA6" w:rsidRDefault="00800C51" w14:paraId="4325EC6A" w14:textId="77777777">
      <w:pPr>
        <w:rPr>
          <w:b/>
          <w:bCs/>
          <w:noProof/>
          <w:sz w:val="18"/>
          <w:szCs w:val="18"/>
        </w:rPr>
      </w:pPr>
    </w:p>
    <w:p w:rsidR="00800C51" w:rsidP="00573EA6" w:rsidRDefault="00800C51" w14:paraId="03CE1E83" w14:textId="77777777">
      <w:pPr>
        <w:rPr>
          <w:b/>
          <w:bCs/>
          <w:noProof/>
          <w:sz w:val="18"/>
          <w:szCs w:val="18"/>
        </w:rPr>
      </w:pPr>
    </w:p>
    <w:p w:rsidR="00800C51" w:rsidP="00573EA6" w:rsidRDefault="00800C51" w14:paraId="4D4DEE03" w14:textId="77777777">
      <w:pPr>
        <w:rPr>
          <w:b/>
          <w:bCs/>
          <w:noProof/>
          <w:sz w:val="18"/>
          <w:szCs w:val="18"/>
        </w:rPr>
      </w:pPr>
    </w:p>
    <w:p w:rsidR="00800C51" w:rsidP="00573EA6" w:rsidRDefault="00800C51" w14:paraId="34F0D91C" w14:textId="77777777">
      <w:pPr>
        <w:rPr>
          <w:b/>
          <w:bCs/>
          <w:noProof/>
          <w:sz w:val="18"/>
          <w:szCs w:val="18"/>
        </w:rPr>
      </w:pPr>
    </w:p>
    <w:p w:rsidR="00800C51" w:rsidP="00573EA6" w:rsidRDefault="00800C51" w14:paraId="3D39C596" w14:textId="77777777">
      <w:pPr>
        <w:rPr>
          <w:b/>
          <w:bCs/>
          <w:noProof/>
          <w:sz w:val="18"/>
          <w:szCs w:val="18"/>
        </w:rPr>
      </w:pPr>
    </w:p>
    <w:p w:rsidR="00800C51" w:rsidP="00573EA6" w:rsidRDefault="00800C51" w14:paraId="67BB307E" w14:textId="77777777">
      <w:pPr>
        <w:rPr>
          <w:b/>
          <w:bCs/>
          <w:noProof/>
          <w:sz w:val="18"/>
          <w:szCs w:val="18"/>
        </w:rPr>
      </w:pPr>
    </w:p>
    <w:p w:rsidR="00800C51" w:rsidP="00573EA6" w:rsidRDefault="00800C51" w14:paraId="2031F392" w14:textId="77777777">
      <w:pPr>
        <w:rPr>
          <w:b/>
          <w:bCs/>
          <w:noProof/>
          <w:sz w:val="18"/>
          <w:szCs w:val="18"/>
        </w:rPr>
      </w:pPr>
    </w:p>
    <w:p w:rsidR="00747823" w:rsidP="00573EA6" w:rsidRDefault="00747823" w14:paraId="73DAE34B" w14:textId="77777777">
      <w:pPr>
        <w:rPr>
          <w:b/>
          <w:bCs/>
          <w:noProof/>
          <w:sz w:val="18"/>
          <w:szCs w:val="18"/>
        </w:rPr>
      </w:pPr>
    </w:p>
    <w:p w:rsidR="00747823" w:rsidP="00573EA6" w:rsidRDefault="00747823" w14:paraId="75D59AE8" w14:textId="77777777">
      <w:pPr>
        <w:rPr>
          <w:b/>
          <w:bCs/>
          <w:noProof/>
          <w:sz w:val="18"/>
          <w:szCs w:val="18"/>
        </w:rPr>
      </w:pPr>
    </w:p>
    <w:p w:rsidR="00800C51" w:rsidP="00573EA6" w:rsidRDefault="00800C51" w14:paraId="1071C429" w14:textId="77777777">
      <w:pPr>
        <w:rPr>
          <w:b/>
          <w:bCs/>
          <w:noProof/>
          <w:sz w:val="18"/>
          <w:szCs w:val="18"/>
        </w:rPr>
      </w:pPr>
    </w:p>
    <w:p w:rsidR="00800C51" w:rsidP="00573EA6" w:rsidRDefault="00800C51" w14:paraId="5E49FE5B" w14:textId="77777777">
      <w:pPr>
        <w:rPr>
          <w:b/>
          <w:bCs/>
          <w:noProof/>
          <w:sz w:val="18"/>
          <w:szCs w:val="18"/>
        </w:rPr>
      </w:pPr>
    </w:p>
    <w:p w:rsidR="00800C51" w:rsidP="00573EA6" w:rsidRDefault="00800C51" w14:paraId="15ECA803" w14:textId="0685248D">
      <w:pPr>
        <w:rPr>
          <w:b/>
          <w:bCs/>
          <w:noProof/>
          <w:sz w:val="18"/>
          <w:szCs w:val="18"/>
        </w:rPr>
      </w:pPr>
    </w:p>
    <w:p w:rsidR="00042B72" w:rsidP="00573EA6" w:rsidRDefault="00042B72" w14:paraId="3CD7EF84" w14:textId="77777777">
      <w:pPr>
        <w:rPr>
          <w:b/>
          <w:bCs/>
          <w:noProof/>
          <w:sz w:val="18"/>
          <w:szCs w:val="18"/>
        </w:rPr>
      </w:pPr>
    </w:p>
    <w:p w:rsidR="00800C51" w:rsidP="00573EA6" w:rsidRDefault="00800C51" w14:paraId="290386BF" w14:textId="77777777">
      <w:pPr>
        <w:rPr>
          <w:b/>
          <w:bCs/>
          <w:noProof/>
          <w:sz w:val="18"/>
          <w:szCs w:val="18"/>
        </w:rPr>
      </w:pPr>
    </w:p>
    <w:p w:rsidR="000B6836" w:rsidP="00573EA6" w:rsidRDefault="000B6836" w14:paraId="47485449" w14:textId="77777777">
      <w:pPr>
        <w:rPr>
          <w:noProof/>
        </w:rPr>
      </w:pPr>
    </w:p>
    <w:p w:rsidRPr="007D70CA" w:rsidR="00573EA6" w:rsidP="00573EA6" w:rsidRDefault="00573EA6" w14:paraId="31049696" w14:textId="0C08C3B3">
      <w:pPr>
        <w:rPr>
          <w:noProof/>
        </w:rPr>
      </w:pPr>
    </w:p>
    <w:p w:rsidR="22304502" w:rsidP="22304502" w:rsidRDefault="22304502" w14:paraId="3501F6C8" w14:textId="475D5DF5">
      <w:pPr>
        <w:pStyle w:val="Normal"/>
        <w:rPr>
          <w:noProof/>
        </w:rPr>
      </w:pPr>
    </w:p>
    <w:p w:rsidRPr="007B3D2D" w:rsidR="00CC615A" w:rsidP="009244BC" w:rsidRDefault="006A0E31" w14:paraId="076D86BD" w14:textId="31025BF1">
      <w:pPr>
        <w:pStyle w:val="NumberedHeading1"/>
        <w:spacing w:before="120"/>
        <w:rPr>
          <w:sz w:val="24"/>
          <w:szCs w:val="24"/>
        </w:rPr>
      </w:pPr>
      <w:bookmarkStart w:name="_Toc553814171" w:id="7"/>
      <w:bookmarkStart w:name="_Toc69113117" w:id="8"/>
      <w:bookmarkStart w:name="_Toc2003374114" w:id="9"/>
      <w:bookmarkStart w:name="_Toc1337848520" w:id="10"/>
      <w:bookmarkStart w:name="_Toc1029297592" w:id="11"/>
      <w:r w:rsidRPr="007B3D2D">
        <w:rPr>
          <w:sz w:val="24"/>
          <w:szCs w:val="24"/>
        </w:rPr>
        <w:t xml:space="preserve">Scheme </w:t>
      </w:r>
      <w:r w:rsidRPr="007B3D2D" w:rsidR="00945BCA">
        <w:rPr>
          <w:sz w:val="24"/>
          <w:szCs w:val="24"/>
        </w:rPr>
        <w:t>Introduction</w:t>
      </w:r>
      <w:bookmarkEnd w:id="7"/>
      <w:bookmarkEnd w:id="8"/>
      <w:bookmarkEnd w:id="9"/>
      <w:bookmarkEnd w:id="10"/>
      <w:bookmarkEnd w:id="11"/>
    </w:p>
    <w:p w:rsidRPr="004456B5" w:rsidR="00CA2A10" w:rsidP="00CA2A10" w:rsidRDefault="00CA2A10" w14:paraId="6259AFD8" w14:textId="77777777">
      <w:pPr>
        <w:rPr>
          <w:rFonts w:asciiTheme="majorHAnsi" w:hAnsiTheme="majorHAnsi" w:cstheme="majorBidi"/>
        </w:rPr>
      </w:pPr>
      <w:r w:rsidRPr="2C2F973A">
        <w:rPr>
          <w:rFonts w:asciiTheme="majorHAnsi" w:hAnsiTheme="majorHAnsi" w:cstheme="majorBidi"/>
        </w:rPr>
        <w:t>The existing A428 connects communities between St Neots and Cambourne and links the East of England to important regional, national and international hubs such as the Felixstowe and Harwich ports. The route also connects Bedford, Milton Keynes and the M1 motorway to Cambridge and the M11 motorway and is used by both local and long-distance traffic.</w:t>
      </w:r>
    </w:p>
    <w:p w:rsidRPr="001C67F8" w:rsidR="00CA2A10" w:rsidP="00CA2A10" w:rsidRDefault="00CA2A10" w14:paraId="25BBCD1C" w14:textId="77777777">
      <w:pPr>
        <w:rPr>
          <w:rFonts w:asciiTheme="majorHAnsi" w:hAnsiTheme="majorHAnsi" w:cstheme="majorBidi"/>
        </w:rPr>
      </w:pPr>
    </w:p>
    <w:p w:rsidRPr="004456B5" w:rsidR="00CA2A10" w:rsidP="00CA2A10" w:rsidRDefault="00CA2A10" w14:paraId="30B86445" w14:textId="77777777">
      <w:pPr>
        <w:rPr>
          <w:rFonts w:asciiTheme="majorHAnsi" w:hAnsiTheme="majorHAnsi" w:cstheme="majorBidi"/>
        </w:rPr>
      </w:pPr>
      <w:r w:rsidRPr="2C2F973A">
        <w:rPr>
          <w:rFonts w:asciiTheme="majorHAnsi" w:hAnsiTheme="majorHAnsi" w:cstheme="majorBidi"/>
        </w:rPr>
        <w:t>The existing A428 between Wyboston interchange and Caxton Gibbet interchange remains the only stretch of single carriageway between the two key economic hubs of Milton Keynes and Cambridge. The existing A428 provides a vital link between the M1 (at Milton Keynes) and the M11 (at Cambridge), connecting the communities of Bedford, St Neots, Cambridge and Cambourne. The road carries twice the traffic it was designed for, with drivers suffering daily congestion, delays and incidents.</w:t>
      </w:r>
    </w:p>
    <w:p w:rsidRPr="001C67F8" w:rsidR="00CA2A10" w:rsidP="00CA2A10" w:rsidRDefault="00CA2A10" w14:paraId="2CEB6E47" w14:textId="77777777">
      <w:pPr>
        <w:pStyle w:val="ListParagraph"/>
        <w:rPr>
          <w:rFonts w:asciiTheme="majorHAnsi" w:hAnsiTheme="majorHAnsi" w:cstheme="majorBidi"/>
          <w:b/>
        </w:rPr>
      </w:pPr>
    </w:p>
    <w:p w:rsidRPr="004456B5" w:rsidR="00CA2A10" w:rsidP="00CA2A10" w:rsidRDefault="00CA2A10" w14:paraId="5EF27102" w14:textId="77777777">
      <w:pPr>
        <w:rPr>
          <w:rFonts w:asciiTheme="majorHAnsi" w:hAnsiTheme="majorHAnsi" w:cstheme="majorBidi"/>
        </w:rPr>
      </w:pPr>
      <w:r w:rsidRPr="2C2F973A">
        <w:rPr>
          <w:rFonts w:asciiTheme="majorHAnsi" w:hAnsiTheme="majorHAnsi" w:cstheme="majorBidi"/>
        </w:rPr>
        <w:t>The existing Black Cat roundabout, where the A1 meets the A421, and the existing A428 near St Neots is a daily source of queues, delays and congestion. Similar problems exist at the Barford Road, Cambridge Road (St Neots) and Caxton Gibbet roundabouts.</w:t>
      </w:r>
    </w:p>
    <w:p w:rsidRPr="001C67F8" w:rsidR="00CA2A10" w:rsidP="00CA2A10" w:rsidRDefault="00CA2A10" w14:paraId="15E6440D" w14:textId="77777777">
      <w:pPr>
        <w:rPr>
          <w:rFonts w:asciiTheme="majorHAnsi" w:hAnsiTheme="majorHAnsi" w:cstheme="majorBidi"/>
        </w:rPr>
      </w:pPr>
    </w:p>
    <w:p w:rsidRPr="004456B5" w:rsidR="00CA2A10" w:rsidP="00CA2A10" w:rsidRDefault="00CA2A10" w14:paraId="3DCD76E5" w14:textId="77777777">
      <w:pPr>
        <w:rPr>
          <w:rFonts w:asciiTheme="majorHAnsi" w:hAnsiTheme="majorHAnsi" w:cstheme="majorBidi"/>
        </w:rPr>
      </w:pPr>
      <w:r w:rsidRPr="2C2F973A">
        <w:rPr>
          <w:rFonts w:asciiTheme="majorHAnsi" w:hAnsiTheme="majorHAnsi" w:cstheme="majorBidi"/>
        </w:rPr>
        <w:t>Journey times between the existing Black Cat roundabout and the existing Caxton Gibbet roundabout are significantly longer in peak periods than in off-peak periods. This is a consequence of road sections and intermediate junctions reaching capacity, which results in delays along the route. There are also a high number of incidents, with collision clusters at both junctions.</w:t>
      </w:r>
    </w:p>
    <w:p w:rsidRPr="001C67F8" w:rsidR="00CA2A10" w:rsidP="00CA2A10" w:rsidRDefault="00CA2A10" w14:paraId="0E5716AC" w14:textId="77777777">
      <w:pPr>
        <w:pStyle w:val="ListParagraph"/>
        <w:rPr>
          <w:rFonts w:asciiTheme="majorHAnsi" w:hAnsiTheme="majorHAnsi" w:cstheme="majorBidi"/>
        </w:rPr>
      </w:pPr>
    </w:p>
    <w:p w:rsidRPr="004456B5" w:rsidR="00CA2A10" w:rsidP="00CA2A10" w:rsidRDefault="00CA2A10" w14:paraId="3E0D720B" w14:textId="77777777">
      <w:pPr>
        <w:rPr>
          <w:rFonts w:asciiTheme="majorHAnsi" w:hAnsiTheme="majorHAnsi" w:cstheme="majorBidi"/>
        </w:rPr>
      </w:pPr>
      <w:r w:rsidRPr="2C2F973A">
        <w:rPr>
          <w:rFonts w:asciiTheme="majorHAnsi" w:hAnsiTheme="majorHAnsi" w:cstheme="majorBidi"/>
        </w:rPr>
        <w:t>There is therefore a need to improve the route to address the current levels of congestion and their impacts of delay and journey unreliability on road users. The investment in additional capacity that is required to address these issues will also help to support local economic growth by improving east-west connectivity and enhanced north-south traffic flow.</w:t>
      </w:r>
    </w:p>
    <w:p w:rsidRPr="001C67F8" w:rsidR="00CA2A10" w:rsidP="00CA2A10" w:rsidRDefault="00CA2A10" w14:paraId="24DCD442" w14:textId="77777777">
      <w:pPr>
        <w:pStyle w:val="ListParagraph"/>
        <w:rPr>
          <w:rFonts w:asciiTheme="majorHAnsi" w:hAnsiTheme="majorHAnsi" w:cstheme="majorBidi"/>
        </w:rPr>
      </w:pPr>
    </w:p>
    <w:p w:rsidRPr="004456B5" w:rsidR="00CA2A10" w:rsidP="00CA2A10" w:rsidRDefault="00CA2A10" w14:paraId="46C7ADA9" w14:textId="77777777">
      <w:pPr>
        <w:rPr>
          <w:rFonts w:asciiTheme="majorHAnsi" w:hAnsiTheme="majorHAnsi" w:cstheme="majorBidi"/>
        </w:rPr>
      </w:pPr>
      <w:r w:rsidRPr="2C2F973A">
        <w:rPr>
          <w:rFonts w:asciiTheme="majorHAnsi" w:hAnsiTheme="majorHAnsi" w:cstheme="majorBidi"/>
        </w:rPr>
        <w:t>The Scheme would create a reliable, high-quality route from the existing Black Cat roundabout (which is located south of St Neots) to the Caxton Gibbet junction (located to the west of Cambourne). The Scheme principally comprises of:</w:t>
      </w:r>
    </w:p>
    <w:p w:rsidRPr="001C67F8" w:rsidR="00CA2A10" w:rsidP="00CA2A10" w:rsidRDefault="00CA2A10" w14:paraId="755E0362"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A new 16 kilometre (10 mile) dual carriageway from the Black Cat roundabout to the Caxton Gibbet roundabout, to be known as the A421 (hereafter referred to as the ‘new dual carriageway’) and in addition 3 kilometres (1.8 miles) of tie-in works.</w:t>
      </w:r>
    </w:p>
    <w:p w:rsidRPr="001C67F8" w:rsidR="00CA2A10" w:rsidP="00CA2A10" w:rsidRDefault="00CA2A10" w14:paraId="32B4C262"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A new junction to the east of the existing Cambridge Road roundabout to provide access to the new dual carriageway and maintain access provisions to the local road network.</w:t>
      </w:r>
    </w:p>
    <w:p w:rsidRPr="001C67F8" w:rsidR="00CA2A10" w:rsidP="00CA2A10" w:rsidRDefault="00CA2A10" w14:paraId="5B920623"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A new junction to the east of the existing Cambridge Road roundabout to provide access to the new dual carriageway and maintain access provisions to the local road network.</w:t>
      </w:r>
    </w:p>
    <w:p w:rsidRPr="001C67F8" w:rsidR="00CA2A10" w:rsidP="00CA2A10" w:rsidRDefault="00CA2A10" w14:paraId="0C025312"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A new junction at the Caxton Gibbet roundabout, which would tie in the new dual carriageway and the existing A428 to the east of the roundabout utilising elements of the existing roundabout and its alignment.</w:t>
      </w:r>
    </w:p>
    <w:p w:rsidRPr="001C67F8" w:rsidR="00CA2A10" w:rsidP="00CA2A10" w:rsidRDefault="00CA2A10" w14:paraId="503991A9"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New crossings would be constructed to enable the new dual carriageway to cross the River Great Ouse, East Coast Main Line railway, Barford Road, the B1046/Potton Road, Toseland Road and the existing A428 at Eltisley.</w:t>
      </w:r>
    </w:p>
    <w:p w:rsidRPr="001C67F8" w:rsidR="00CA2A10" w:rsidP="00CA2A10" w:rsidRDefault="00CA2A10" w14:paraId="4B95DC1B"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Improved local roads within proximity to the Scheme due to safety requirements and alternative accesses provided to side roads at Chawston, Wyboston and Eltisley.</w:t>
      </w:r>
    </w:p>
    <w:p w:rsidRPr="001C67F8" w:rsidR="00CA2A10" w:rsidP="00CA2A10" w:rsidRDefault="00CA2A10" w14:paraId="4F29DE3C" w14:textId="77777777">
      <w:pPr>
        <w:pStyle w:val="ListParagraph"/>
        <w:numPr>
          <w:ilvl w:val="0"/>
          <w:numId w:val="38"/>
        </w:numPr>
        <w:rPr>
          <w:rFonts w:eastAsia="Times New Roman" w:asciiTheme="majorHAnsi" w:hAnsiTheme="majorHAnsi" w:cstheme="majorBidi"/>
        </w:rPr>
      </w:pPr>
      <w:r w:rsidRPr="2C2F973A">
        <w:rPr>
          <w:rFonts w:eastAsia="Times New Roman" w:asciiTheme="majorHAnsi" w:hAnsiTheme="majorHAnsi" w:cstheme="majorBidi"/>
        </w:rPr>
        <w:t>Safer routes for non-motorised user networks for walkers, cyclists, and horse riders and improved connections.</w:t>
      </w:r>
    </w:p>
    <w:p w:rsidRPr="001C67F8" w:rsidR="00CA2A10" w:rsidP="00CA2A10" w:rsidRDefault="00CA2A10" w14:paraId="143F8941" w14:textId="77777777">
      <w:pPr>
        <w:rPr>
          <w:rFonts w:asciiTheme="majorHAnsi" w:hAnsiTheme="majorHAnsi" w:cstheme="majorBidi"/>
        </w:rPr>
      </w:pPr>
    </w:p>
    <w:p w:rsidR="00CA2A10" w:rsidP="00CA2A10" w:rsidRDefault="00CA2A10" w14:paraId="648133D7" w14:textId="77777777">
      <w:pPr>
        <w:rPr>
          <w:rFonts w:asciiTheme="majorHAnsi" w:hAnsiTheme="majorHAnsi" w:cstheme="majorBidi"/>
        </w:rPr>
      </w:pPr>
      <w:r w:rsidRPr="2C2F973A">
        <w:rPr>
          <w:rFonts w:asciiTheme="majorHAnsi" w:hAnsiTheme="majorHAnsi" w:cstheme="majorBidi"/>
        </w:rPr>
        <w:t>Sections of the existing A428 between St Neots and Caxton Gibbet would be retained for local traffic and public transport.</w:t>
      </w:r>
    </w:p>
    <w:p w:rsidR="00040367" w:rsidP="00CA2A10" w:rsidRDefault="00CA2A10" w14:paraId="14DCDE65" w14:textId="5AE021D2">
      <w:pPr>
        <w:rPr>
          <w:rFonts w:ascii="Arial" w:hAnsi="Arial" w:cs="Arial"/>
        </w:rPr>
      </w:pPr>
      <w:r>
        <w:rPr>
          <w:b/>
          <w:bCs/>
          <w:sz w:val="24"/>
          <w:szCs w:val="24"/>
        </w:rPr>
        <w:t xml:space="preserve">1.2 </w:t>
      </w:r>
      <w:r w:rsidRPr="001D0DD2">
        <w:rPr>
          <w:b/>
          <w:bCs/>
          <w:sz w:val="24"/>
          <w:szCs w:val="24"/>
        </w:rPr>
        <w:t>Map of Scheme</w:t>
      </w:r>
      <w:r w:rsidR="00040367">
        <w:rPr>
          <w:noProof/>
        </w:rPr>
        <w:drawing>
          <wp:inline distT="0" distB="0" distL="0" distR="0" wp14:anchorId="4468AF36" wp14:editId="37592184">
            <wp:extent cx="5460134" cy="2874645"/>
            <wp:effectExtent l="0" t="0" r="7620" b="190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5460134" cy="2874645"/>
                    </a:xfrm>
                    <a:prstGeom prst="rect">
                      <a:avLst/>
                    </a:prstGeom>
                  </pic:spPr>
                </pic:pic>
              </a:graphicData>
            </a:graphic>
          </wp:inline>
        </w:drawing>
      </w:r>
    </w:p>
    <w:p w:rsidR="00040367" w:rsidP="00040367" w:rsidRDefault="00040367" w14:paraId="384150AE" w14:textId="77777777">
      <w:pPr>
        <w:rPr>
          <w:rFonts w:ascii="Arial" w:hAnsi="Arial" w:cs="Arial"/>
        </w:rPr>
      </w:pPr>
    </w:p>
    <w:p w:rsidRPr="00122991" w:rsidR="00122991" w:rsidP="00122991" w:rsidRDefault="00122991" w14:paraId="02857EE0" w14:textId="77777777">
      <w:pPr>
        <w:spacing w:after="160" w:line="259" w:lineRule="auto"/>
        <w:rPr>
          <w:rFonts w:ascii="Arial" w:hAnsi="Arial" w:cs="Arial"/>
        </w:rPr>
      </w:pPr>
    </w:p>
    <w:p w:rsidRPr="007B3D2D" w:rsidR="004C3C58" w:rsidP="0041107B" w:rsidRDefault="00410115" w14:paraId="420DAC31" w14:textId="054F4C9D">
      <w:pPr>
        <w:pStyle w:val="NumberedHeading1"/>
        <w:spacing w:before="0"/>
        <w:rPr>
          <w:sz w:val="24"/>
          <w:szCs w:val="24"/>
        </w:rPr>
      </w:pPr>
      <w:bookmarkStart w:name="_Toc432288858" w:id="12"/>
      <w:bookmarkStart w:name="_Toc402706102" w:id="13"/>
      <w:bookmarkStart w:name="_Toc1605001283" w:id="14"/>
      <w:bookmarkStart w:name="_Toc513603749" w:id="15"/>
      <w:bookmarkStart w:name="_Toc1940815667" w:id="16"/>
      <w:r w:rsidRPr="007B3D2D">
        <w:rPr>
          <w:sz w:val="24"/>
          <w:szCs w:val="24"/>
        </w:rPr>
        <w:t>Scope of Works</w:t>
      </w:r>
      <w:r w:rsidRPr="007B3D2D" w:rsidR="007B3D2D">
        <w:rPr>
          <w:sz w:val="24"/>
          <w:szCs w:val="24"/>
        </w:rPr>
        <w:t xml:space="preserve"> </w:t>
      </w:r>
      <w:r w:rsidR="009E5E3F">
        <w:rPr>
          <w:sz w:val="24"/>
          <w:szCs w:val="24"/>
        </w:rPr>
        <w:t>–</w:t>
      </w:r>
      <w:r w:rsidRPr="007B3D2D" w:rsidR="007B3D2D">
        <w:rPr>
          <w:sz w:val="24"/>
          <w:szCs w:val="24"/>
        </w:rPr>
        <w:t xml:space="preserve"> General</w:t>
      </w:r>
      <w:r w:rsidR="009E5E3F">
        <w:rPr>
          <w:sz w:val="24"/>
          <w:szCs w:val="24"/>
        </w:rPr>
        <w:t xml:space="preserve"> Requirements</w:t>
      </w:r>
      <w:bookmarkEnd w:id="12"/>
      <w:bookmarkEnd w:id="13"/>
      <w:bookmarkEnd w:id="14"/>
      <w:bookmarkEnd w:id="15"/>
      <w:bookmarkEnd w:id="16"/>
    </w:p>
    <w:p w:rsidR="00354828" w:rsidP="00BA7A57" w:rsidRDefault="00F33B4C" w14:paraId="4B69B02D" w14:textId="112C2F9F">
      <w:pPr>
        <w:pStyle w:val="BodyText"/>
        <w:spacing w:line="259" w:lineRule="auto"/>
        <w:ind w:left="360"/>
        <w:rPr>
          <w:sz w:val="20"/>
          <w:szCs w:val="20"/>
        </w:rPr>
      </w:pPr>
      <w:r>
        <w:rPr>
          <w:sz w:val="20"/>
          <w:szCs w:val="20"/>
        </w:rPr>
        <w:t xml:space="preserve">The </w:t>
      </w:r>
      <w:r w:rsidRPr="00F33B4C">
        <w:rPr>
          <w:i/>
          <w:iCs/>
          <w:sz w:val="20"/>
          <w:szCs w:val="20"/>
        </w:rPr>
        <w:t>Subcontractor</w:t>
      </w:r>
      <w:r>
        <w:rPr>
          <w:sz w:val="20"/>
          <w:szCs w:val="20"/>
        </w:rPr>
        <w:t xml:space="preserve"> is</w:t>
      </w:r>
      <w:r w:rsidRPr="001A20F1" w:rsidR="004C3C58">
        <w:rPr>
          <w:sz w:val="20"/>
          <w:szCs w:val="20"/>
        </w:rPr>
        <w:t xml:space="preserve"> required to provide </w:t>
      </w:r>
      <w:r w:rsidRPr="001A20F1" w:rsidR="00A27DD4">
        <w:rPr>
          <w:sz w:val="20"/>
          <w:szCs w:val="20"/>
        </w:rPr>
        <w:t xml:space="preserve">experienced and adequate levels of </w:t>
      </w:r>
      <w:r w:rsidRPr="001A20F1" w:rsidR="004C3C58">
        <w:rPr>
          <w:sz w:val="20"/>
          <w:szCs w:val="20"/>
        </w:rPr>
        <w:t>supervision for all elements of the</w:t>
      </w:r>
      <w:r w:rsidRPr="001A20F1" w:rsidR="00824121">
        <w:rPr>
          <w:sz w:val="20"/>
          <w:szCs w:val="20"/>
        </w:rPr>
        <w:t>ir</w:t>
      </w:r>
      <w:r w:rsidRPr="001A20F1" w:rsidR="004C3C58">
        <w:rPr>
          <w:sz w:val="20"/>
          <w:szCs w:val="20"/>
        </w:rPr>
        <w:t xml:space="preserve"> </w:t>
      </w:r>
      <w:r w:rsidRPr="00163AED" w:rsidR="004C3C58">
        <w:rPr>
          <w:i/>
          <w:iCs/>
          <w:sz w:val="20"/>
          <w:szCs w:val="20"/>
        </w:rPr>
        <w:t>Subcontract Works</w:t>
      </w:r>
      <w:r w:rsidRPr="001A20F1" w:rsidR="004C3C58">
        <w:rPr>
          <w:sz w:val="20"/>
          <w:szCs w:val="20"/>
        </w:rPr>
        <w:t xml:space="preserve">. </w:t>
      </w:r>
      <w:r w:rsidR="00BA7A57">
        <w:rPr>
          <w:sz w:val="20"/>
          <w:szCs w:val="20"/>
        </w:rPr>
        <w:t xml:space="preserve">Please refer to the </w:t>
      </w:r>
      <w:r w:rsidR="00543E06">
        <w:rPr>
          <w:sz w:val="20"/>
          <w:szCs w:val="20"/>
        </w:rPr>
        <w:t>Skanska Supervisor Assessment Procedure</w:t>
      </w:r>
      <w:r w:rsidR="00CE5244">
        <w:rPr>
          <w:sz w:val="20"/>
          <w:szCs w:val="20"/>
        </w:rPr>
        <w:t xml:space="preserve"> (SCE EHS 002-G01 June 2021) included</w:t>
      </w:r>
      <w:r w:rsidR="00543E06">
        <w:rPr>
          <w:sz w:val="20"/>
          <w:szCs w:val="20"/>
        </w:rPr>
        <w:t xml:space="preserve"> in the </w:t>
      </w:r>
      <w:r w:rsidR="00BA7A57">
        <w:rPr>
          <w:sz w:val="20"/>
          <w:szCs w:val="20"/>
        </w:rPr>
        <w:t xml:space="preserve">Minimum Standards </w:t>
      </w:r>
      <w:r w:rsidR="00543E06">
        <w:rPr>
          <w:sz w:val="20"/>
          <w:szCs w:val="20"/>
        </w:rPr>
        <w:t>document</w:t>
      </w:r>
      <w:r w:rsidR="00CE5244">
        <w:rPr>
          <w:sz w:val="20"/>
          <w:szCs w:val="20"/>
        </w:rPr>
        <w:t>s within the Scoping Documents for this package</w:t>
      </w:r>
      <w:r w:rsidR="009723D6">
        <w:rPr>
          <w:sz w:val="20"/>
          <w:szCs w:val="20"/>
        </w:rPr>
        <w:t>.</w:t>
      </w:r>
    </w:p>
    <w:p w:rsidRPr="001A20F1" w:rsidR="00BF53BA" w:rsidP="00845644" w:rsidRDefault="00BF53BA" w14:paraId="6E1465F0" w14:textId="77777777">
      <w:pPr>
        <w:pStyle w:val="BodyText"/>
        <w:spacing w:line="259" w:lineRule="auto"/>
        <w:ind w:left="1488"/>
        <w:rPr>
          <w:sz w:val="20"/>
          <w:szCs w:val="20"/>
        </w:rPr>
      </w:pPr>
    </w:p>
    <w:p w:rsidRPr="001A20F1" w:rsidR="00CD28F5" w:rsidP="00845644" w:rsidRDefault="00CD28F5" w14:paraId="0E376E56" w14:textId="6B0F7E99">
      <w:pPr>
        <w:pStyle w:val="BodyText"/>
        <w:spacing w:line="259" w:lineRule="auto"/>
        <w:ind w:left="368"/>
        <w:rPr>
          <w:sz w:val="20"/>
          <w:szCs w:val="20"/>
        </w:rPr>
      </w:pPr>
      <w:r w:rsidRPr="001A20F1">
        <w:rPr>
          <w:sz w:val="20"/>
          <w:szCs w:val="20"/>
        </w:rPr>
        <w:t xml:space="preserve">The </w:t>
      </w:r>
      <w:r w:rsidRPr="00A80C10" w:rsidR="004E4394">
        <w:rPr>
          <w:i/>
          <w:iCs/>
          <w:sz w:val="20"/>
          <w:szCs w:val="20"/>
        </w:rPr>
        <w:t>S</w:t>
      </w:r>
      <w:r w:rsidRPr="00A80C10">
        <w:rPr>
          <w:i/>
          <w:iCs/>
          <w:sz w:val="20"/>
          <w:szCs w:val="20"/>
        </w:rPr>
        <w:t>ubcontractor</w:t>
      </w:r>
      <w:r w:rsidRPr="001A20F1">
        <w:rPr>
          <w:sz w:val="20"/>
          <w:szCs w:val="20"/>
        </w:rPr>
        <w:t xml:space="preserve"> shall provide the </w:t>
      </w:r>
      <w:r w:rsidR="00C722F4">
        <w:rPr>
          <w:sz w:val="20"/>
          <w:szCs w:val="20"/>
        </w:rPr>
        <w:t xml:space="preserve">non-working </w:t>
      </w:r>
      <w:commentRangeStart w:id="17"/>
      <w:commentRangeStart w:id="18"/>
      <w:r w:rsidR="00130777">
        <w:rPr>
          <w:sz w:val="20"/>
          <w:szCs w:val="20"/>
        </w:rPr>
        <w:t>Front Line Supervisor</w:t>
      </w:r>
      <w:commentRangeEnd w:id="17"/>
      <w:r w:rsidR="00BB6C43">
        <w:rPr>
          <w:rStyle w:val="CommentReference"/>
          <w:rFonts w:asciiTheme="minorHAnsi" w:hAnsiTheme="minorHAnsi" w:eastAsiaTheme="minorHAnsi" w:cstheme="minorBidi"/>
        </w:rPr>
        <w:commentReference w:id="17"/>
      </w:r>
      <w:commentRangeEnd w:id="18"/>
      <w:r w:rsidR="00C722F4">
        <w:rPr>
          <w:rStyle w:val="CommentReference"/>
          <w:rFonts w:asciiTheme="minorHAnsi" w:hAnsiTheme="minorHAnsi" w:eastAsiaTheme="minorHAnsi" w:cstheme="minorBidi"/>
        </w:rPr>
        <w:commentReference w:id="18"/>
      </w:r>
      <w:r w:rsidR="00130777">
        <w:rPr>
          <w:sz w:val="20"/>
          <w:szCs w:val="20"/>
        </w:rPr>
        <w:t>(s) (</w:t>
      </w:r>
      <w:r w:rsidRPr="001A20F1">
        <w:rPr>
          <w:sz w:val="20"/>
          <w:szCs w:val="20"/>
        </w:rPr>
        <w:t>FLS</w:t>
      </w:r>
      <w:r w:rsidRPr="001A20F1" w:rsidR="00B56BA0">
        <w:rPr>
          <w:sz w:val="20"/>
          <w:szCs w:val="20"/>
        </w:rPr>
        <w:t>(s)</w:t>
      </w:r>
      <w:r w:rsidR="00130777">
        <w:rPr>
          <w:sz w:val="20"/>
          <w:szCs w:val="20"/>
        </w:rPr>
        <w:t>)</w:t>
      </w:r>
      <w:r w:rsidRPr="001A20F1">
        <w:rPr>
          <w:sz w:val="20"/>
          <w:szCs w:val="20"/>
        </w:rPr>
        <w:t xml:space="preserve"> with electronic tablet computers </w:t>
      </w:r>
      <w:r w:rsidRPr="001A20F1" w:rsidR="00511376">
        <w:rPr>
          <w:sz w:val="20"/>
          <w:szCs w:val="20"/>
        </w:rPr>
        <w:t>to carry out and record details of</w:t>
      </w:r>
      <w:r w:rsidRPr="001A20F1">
        <w:rPr>
          <w:sz w:val="20"/>
          <w:szCs w:val="20"/>
        </w:rPr>
        <w:t xml:space="preserve"> the safety briefings and </w:t>
      </w:r>
      <w:r w:rsidRPr="001A20F1" w:rsidR="00110AAE">
        <w:rPr>
          <w:sz w:val="20"/>
          <w:szCs w:val="20"/>
        </w:rPr>
        <w:t xml:space="preserve">to have access to </w:t>
      </w:r>
      <w:r w:rsidRPr="001A20F1">
        <w:rPr>
          <w:sz w:val="20"/>
          <w:szCs w:val="20"/>
        </w:rPr>
        <w:t>quality control documents</w:t>
      </w:r>
      <w:r w:rsidRPr="001A20F1" w:rsidR="00092CFC">
        <w:rPr>
          <w:sz w:val="20"/>
          <w:szCs w:val="20"/>
        </w:rPr>
        <w:t xml:space="preserve"> and </w:t>
      </w:r>
      <w:r w:rsidRPr="001A20F1" w:rsidR="00C3359B">
        <w:rPr>
          <w:sz w:val="20"/>
          <w:szCs w:val="20"/>
        </w:rPr>
        <w:t xml:space="preserve">completion of </w:t>
      </w:r>
      <w:r w:rsidRPr="001A20F1" w:rsidR="00092CFC">
        <w:rPr>
          <w:sz w:val="20"/>
          <w:szCs w:val="20"/>
        </w:rPr>
        <w:t xml:space="preserve">any necessary QA </w:t>
      </w:r>
      <w:r w:rsidRPr="001A20F1" w:rsidR="00C3359B">
        <w:rPr>
          <w:sz w:val="20"/>
          <w:szCs w:val="20"/>
        </w:rPr>
        <w:t xml:space="preserve">record </w:t>
      </w:r>
      <w:r w:rsidRPr="001A20F1" w:rsidR="00092CFC">
        <w:rPr>
          <w:sz w:val="20"/>
          <w:szCs w:val="20"/>
        </w:rPr>
        <w:t>forms</w:t>
      </w:r>
      <w:r w:rsidRPr="001A20F1">
        <w:rPr>
          <w:sz w:val="20"/>
          <w:szCs w:val="20"/>
        </w:rPr>
        <w:t>.</w:t>
      </w:r>
    </w:p>
    <w:p w:rsidR="004C3C58" w:rsidP="00845644" w:rsidRDefault="004C3C58" w14:paraId="7D9FDE0F" w14:textId="3C4B0F71">
      <w:pPr>
        <w:pStyle w:val="BodyText"/>
        <w:spacing w:line="259" w:lineRule="auto"/>
        <w:ind w:left="368"/>
        <w:rPr>
          <w:sz w:val="20"/>
          <w:szCs w:val="20"/>
        </w:rPr>
      </w:pPr>
      <w:r w:rsidRPr="001A20F1">
        <w:rPr>
          <w:sz w:val="20"/>
          <w:szCs w:val="20"/>
        </w:rPr>
        <w:t xml:space="preserve">The </w:t>
      </w:r>
      <w:r w:rsidRPr="00A80C10" w:rsidR="004E4394">
        <w:rPr>
          <w:i/>
          <w:iCs/>
          <w:sz w:val="20"/>
          <w:szCs w:val="20"/>
        </w:rPr>
        <w:t>S</w:t>
      </w:r>
      <w:r w:rsidRPr="00A80C10" w:rsidR="0080681C">
        <w:rPr>
          <w:i/>
          <w:iCs/>
          <w:sz w:val="20"/>
          <w:szCs w:val="20"/>
        </w:rPr>
        <w:t>ubcontractor</w:t>
      </w:r>
      <w:r w:rsidRPr="001A20F1">
        <w:rPr>
          <w:sz w:val="20"/>
          <w:szCs w:val="20"/>
        </w:rPr>
        <w:t xml:space="preserve"> will </w:t>
      </w:r>
      <w:r w:rsidRPr="001A20F1" w:rsidR="00FC5484">
        <w:rPr>
          <w:sz w:val="20"/>
          <w:szCs w:val="20"/>
        </w:rPr>
        <w:t xml:space="preserve">forward details of the </w:t>
      </w:r>
      <w:r w:rsidRPr="001A20F1" w:rsidR="00262A8A">
        <w:rPr>
          <w:sz w:val="20"/>
          <w:szCs w:val="20"/>
        </w:rPr>
        <w:t xml:space="preserve">nominated FLS(s) so that the </w:t>
      </w:r>
      <w:r w:rsidRPr="00A80C10" w:rsidR="00262A8A">
        <w:rPr>
          <w:i/>
          <w:iCs/>
          <w:sz w:val="20"/>
          <w:szCs w:val="20"/>
        </w:rPr>
        <w:t>Contractor</w:t>
      </w:r>
      <w:r w:rsidRPr="001A20F1" w:rsidR="00262A8A">
        <w:rPr>
          <w:sz w:val="20"/>
          <w:szCs w:val="20"/>
        </w:rPr>
        <w:t xml:space="preserve"> can</w:t>
      </w:r>
      <w:r w:rsidRPr="001A20F1">
        <w:rPr>
          <w:sz w:val="20"/>
          <w:szCs w:val="20"/>
        </w:rPr>
        <w:t xml:space="preserve"> assess their suitability prior to the pre-start meeting </w:t>
      </w:r>
      <w:r w:rsidRPr="001A20F1" w:rsidR="00F44BCF">
        <w:rPr>
          <w:sz w:val="20"/>
          <w:szCs w:val="20"/>
        </w:rPr>
        <w:t xml:space="preserve">and </w:t>
      </w:r>
      <w:r w:rsidRPr="001A20F1">
        <w:rPr>
          <w:sz w:val="20"/>
          <w:szCs w:val="20"/>
        </w:rPr>
        <w:t xml:space="preserve">ahead of the commencement of the Subcontract Works. Please ensure that the </w:t>
      </w:r>
      <w:commentRangeStart w:id="19"/>
      <w:commentRangeStart w:id="20"/>
      <w:r w:rsidRPr="001A20F1">
        <w:rPr>
          <w:sz w:val="20"/>
          <w:szCs w:val="20"/>
        </w:rPr>
        <w:t>CV</w:t>
      </w:r>
      <w:r w:rsidRPr="001A20F1" w:rsidR="00CF6046">
        <w:rPr>
          <w:sz w:val="20"/>
          <w:szCs w:val="20"/>
        </w:rPr>
        <w:t>(s)</w:t>
      </w:r>
      <w:r w:rsidRPr="001A20F1">
        <w:rPr>
          <w:sz w:val="20"/>
          <w:szCs w:val="20"/>
        </w:rPr>
        <w:t xml:space="preserve"> of this</w:t>
      </w:r>
      <w:r w:rsidRPr="001A20F1" w:rsidR="00F44BCF">
        <w:rPr>
          <w:sz w:val="20"/>
          <w:szCs w:val="20"/>
        </w:rPr>
        <w:t>/these</w:t>
      </w:r>
      <w:r w:rsidRPr="001A20F1">
        <w:rPr>
          <w:sz w:val="20"/>
          <w:szCs w:val="20"/>
        </w:rPr>
        <w:t xml:space="preserve"> individual</w:t>
      </w:r>
      <w:commentRangeEnd w:id="19"/>
      <w:r w:rsidR="00674581">
        <w:rPr>
          <w:rStyle w:val="CommentReference"/>
          <w:rFonts w:asciiTheme="minorHAnsi" w:hAnsiTheme="minorHAnsi" w:eastAsiaTheme="minorHAnsi" w:cstheme="minorBidi"/>
        </w:rPr>
        <w:commentReference w:id="19"/>
      </w:r>
      <w:commentRangeEnd w:id="20"/>
      <w:r w:rsidR="00912271">
        <w:rPr>
          <w:rStyle w:val="CommentReference"/>
          <w:rFonts w:asciiTheme="minorHAnsi" w:hAnsiTheme="minorHAnsi" w:eastAsiaTheme="minorHAnsi" w:cstheme="minorBidi"/>
        </w:rPr>
        <w:commentReference w:id="20"/>
      </w:r>
      <w:r w:rsidRPr="001A20F1" w:rsidR="00F44BCF">
        <w:rPr>
          <w:sz w:val="20"/>
          <w:szCs w:val="20"/>
        </w:rPr>
        <w:t>(s)</w:t>
      </w:r>
      <w:r w:rsidRPr="001A20F1">
        <w:rPr>
          <w:sz w:val="20"/>
          <w:szCs w:val="20"/>
        </w:rPr>
        <w:t xml:space="preserve"> </w:t>
      </w:r>
      <w:r w:rsidR="003866AD">
        <w:rPr>
          <w:sz w:val="20"/>
          <w:szCs w:val="20"/>
        </w:rPr>
        <w:t>are</w:t>
      </w:r>
      <w:r w:rsidRPr="001A20F1">
        <w:rPr>
          <w:sz w:val="20"/>
          <w:szCs w:val="20"/>
        </w:rPr>
        <w:t xml:space="preserve"> included </w:t>
      </w:r>
      <w:r w:rsidR="003866AD">
        <w:rPr>
          <w:sz w:val="20"/>
          <w:szCs w:val="20"/>
        </w:rPr>
        <w:t xml:space="preserve">prior to appointment by the </w:t>
      </w:r>
      <w:r w:rsidRPr="003866AD" w:rsidR="003866AD">
        <w:rPr>
          <w:i/>
          <w:iCs/>
          <w:sz w:val="20"/>
          <w:szCs w:val="20"/>
        </w:rPr>
        <w:t>Contractor</w:t>
      </w:r>
      <w:r w:rsidRPr="001A20F1">
        <w:rPr>
          <w:sz w:val="20"/>
          <w:szCs w:val="20"/>
        </w:rPr>
        <w:t xml:space="preserve"> (see Schedule of Deliverables included in this ITT).</w:t>
      </w:r>
    </w:p>
    <w:p w:rsidRPr="001A20F1" w:rsidR="00845644" w:rsidP="008E402E" w:rsidRDefault="00845644" w14:paraId="0567C071" w14:textId="77777777">
      <w:pPr>
        <w:pStyle w:val="BodyText"/>
        <w:spacing w:line="259" w:lineRule="auto"/>
        <w:ind w:left="0"/>
        <w:rPr>
          <w:sz w:val="20"/>
          <w:szCs w:val="20"/>
        </w:rPr>
      </w:pPr>
    </w:p>
    <w:p w:rsidRPr="005F0A61" w:rsidR="009A75A5" w:rsidP="009A75A5" w:rsidRDefault="009A75A5" w14:paraId="1668B74D" w14:textId="77777777">
      <w:pPr>
        <w:pStyle w:val="BodyText"/>
        <w:spacing w:line="259" w:lineRule="auto"/>
        <w:ind w:left="360"/>
        <w:rPr>
          <w:sz w:val="20"/>
          <w:szCs w:val="20"/>
        </w:rPr>
      </w:pPr>
      <w:r w:rsidRPr="005F0A61">
        <w:rPr>
          <w:sz w:val="20"/>
          <w:szCs w:val="20"/>
        </w:rPr>
        <w:t xml:space="preserve">The </w:t>
      </w:r>
      <w:r w:rsidRPr="005F0A61">
        <w:rPr>
          <w:i/>
          <w:iCs/>
          <w:sz w:val="20"/>
          <w:szCs w:val="20"/>
        </w:rPr>
        <w:t>Subcontractor</w:t>
      </w:r>
      <w:r w:rsidRPr="005F0A61">
        <w:rPr>
          <w:sz w:val="20"/>
          <w:szCs w:val="20"/>
        </w:rPr>
        <w:t xml:space="preserve"> shall at all times </w:t>
      </w:r>
    </w:p>
    <w:p w:rsidRPr="005F0A61" w:rsidR="009A75A5" w:rsidP="009A75A5" w:rsidRDefault="009A75A5" w14:paraId="4A4CBB4C" w14:textId="77777777">
      <w:pPr>
        <w:pStyle w:val="BodyText"/>
        <w:numPr>
          <w:ilvl w:val="0"/>
          <w:numId w:val="8"/>
        </w:numPr>
        <w:spacing w:line="259" w:lineRule="auto"/>
        <w:ind w:left="1080"/>
        <w:rPr>
          <w:sz w:val="20"/>
          <w:szCs w:val="20"/>
        </w:rPr>
      </w:pPr>
      <w:r w:rsidRPr="005F0A61">
        <w:rPr>
          <w:sz w:val="20"/>
          <w:szCs w:val="20"/>
        </w:rPr>
        <w:t xml:space="preserve">Comply with the </w:t>
      </w:r>
      <w:r w:rsidRPr="005F0A61">
        <w:rPr>
          <w:i/>
          <w:iCs/>
          <w:sz w:val="20"/>
          <w:szCs w:val="20"/>
        </w:rPr>
        <w:t>Contractor’s</w:t>
      </w:r>
      <w:r w:rsidRPr="005F0A61">
        <w:rPr>
          <w:sz w:val="20"/>
          <w:szCs w:val="20"/>
        </w:rPr>
        <w:t xml:space="preserve"> Construction Environmental Management Plan (EMP).</w:t>
      </w:r>
    </w:p>
    <w:p w:rsidRPr="005F0A61" w:rsidR="009A75A5" w:rsidP="009A75A5" w:rsidRDefault="009A75A5" w14:paraId="7CBA2088" w14:textId="50175F1C">
      <w:pPr>
        <w:pStyle w:val="BodyText"/>
        <w:numPr>
          <w:ilvl w:val="0"/>
          <w:numId w:val="8"/>
        </w:numPr>
        <w:spacing w:line="259" w:lineRule="auto"/>
        <w:ind w:left="1080"/>
        <w:rPr>
          <w:sz w:val="20"/>
          <w:szCs w:val="20"/>
        </w:rPr>
      </w:pPr>
      <w:r w:rsidRPr="005F0A61">
        <w:rPr>
          <w:sz w:val="20"/>
          <w:szCs w:val="20"/>
        </w:rPr>
        <w:t xml:space="preserve">Maintain accurate records and measures – including the timely provision </w:t>
      </w:r>
      <w:r w:rsidR="00753332">
        <w:rPr>
          <w:sz w:val="20"/>
          <w:szCs w:val="20"/>
        </w:rPr>
        <w:t xml:space="preserve">of </w:t>
      </w:r>
      <w:r w:rsidRPr="005F0A61">
        <w:rPr>
          <w:sz w:val="20"/>
          <w:szCs w:val="20"/>
        </w:rPr>
        <w:t xml:space="preserve">telemetry information as required by the </w:t>
      </w:r>
      <w:r w:rsidRPr="005F0A61">
        <w:rPr>
          <w:i/>
          <w:iCs/>
          <w:sz w:val="20"/>
          <w:szCs w:val="20"/>
        </w:rPr>
        <w:t>Contractor</w:t>
      </w:r>
      <w:r w:rsidR="009C16CE">
        <w:rPr>
          <w:sz w:val="20"/>
          <w:szCs w:val="20"/>
        </w:rPr>
        <w:t>.</w:t>
      </w:r>
    </w:p>
    <w:p w:rsidRPr="005F0A61" w:rsidR="009A75A5" w:rsidP="009A75A5" w:rsidRDefault="009A75A5" w14:paraId="0B7EFE04" w14:textId="5085BE61">
      <w:pPr>
        <w:pStyle w:val="BodyText"/>
        <w:numPr>
          <w:ilvl w:val="0"/>
          <w:numId w:val="8"/>
        </w:numPr>
        <w:spacing w:line="259" w:lineRule="auto"/>
        <w:ind w:left="1080"/>
        <w:rPr>
          <w:sz w:val="20"/>
          <w:szCs w:val="20"/>
        </w:rPr>
      </w:pPr>
      <w:commentRangeStart w:id="21"/>
      <w:commentRangeStart w:id="22"/>
      <w:r w:rsidRPr="005F0A61">
        <w:rPr>
          <w:sz w:val="20"/>
          <w:szCs w:val="20"/>
        </w:rPr>
        <w:t>Maintain QA records and site diaries in the preferred format in NOVADE</w:t>
      </w:r>
      <w:r w:rsidR="00800C6C">
        <w:rPr>
          <w:sz w:val="20"/>
          <w:szCs w:val="20"/>
        </w:rPr>
        <w:t xml:space="preserve"> within 5 working days of the work</w:t>
      </w:r>
      <w:r w:rsidR="009B7DF9">
        <w:rPr>
          <w:sz w:val="20"/>
          <w:szCs w:val="20"/>
        </w:rPr>
        <w:t xml:space="preserve"> or test etc</w:t>
      </w:r>
      <w:r w:rsidRPr="005F0A61">
        <w:rPr>
          <w:sz w:val="20"/>
          <w:szCs w:val="20"/>
        </w:rPr>
        <w:t xml:space="preserve"> (Note; the approval/acceptance of site diaries, allocation sheets etc</w:t>
      </w:r>
      <w:commentRangeEnd w:id="21"/>
      <w:r w:rsidR="00152180">
        <w:rPr>
          <w:rStyle w:val="CommentReference"/>
          <w:rFonts w:asciiTheme="minorHAnsi" w:hAnsiTheme="minorHAnsi" w:eastAsiaTheme="minorHAnsi" w:cstheme="minorBidi"/>
        </w:rPr>
        <w:commentReference w:id="21"/>
      </w:r>
      <w:commentRangeEnd w:id="22"/>
      <w:r w:rsidR="00EC7BCF">
        <w:rPr>
          <w:rStyle w:val="CommentReference"/>
          <w:rFonts w:asciiTheme="minorHAnsi" w:hAnsiTheme="minorHAnsi" w:eastAsiaTheme="minorHAnsi" w:cstheme="minorBidi"/>
        </w:rPr>
        <w:commentReference w:id="22"/>
      </w:r>
      <w:r w:rsidRPr="005F0A61">
        <w:rPr>
          <w:sz w:val="20"/>
          <w:szCs w:val="20"/>
        </w:rPr>
        <w:t xml:space="preserve">. </w:t>
      </w:r>
    </w:p>
    <w:p w:rsidRPr="005F0A61" w:rsidR="009A75A5" w:rsidP="2C2F973A" w:rsidRDefault="009A75A5" w14:paraId="32F0017A" w14:textId="77777777">
      <w:pPr>
        <w:pStyle w:val="ListParagraph"/>
        <w:numPr>
          <w:ilvl w:val="0"/>
          <w:numId w:val="8"/>
        </w:numPr>
        <w:spacing w:line="240" w:lineRule="auto"/>
        <w:rPr>
          <w:rFonts w:eastAsia="Times New Roman"/>
        </w:rPr>
      </w:pPr>
      <w:r w:rsidRPr="005F0A61">
        <w:rPr>
          <w:rFonts w:eastAsia="Times New Roman"/>
        </w:rPr>
        <w:t>ITP deliverables;</w:t>
      </w:r>
    </w:p>
    <w:p w:rsidRPr="005F0A61" w:rsidR="009A75A5" w:rsidP="2C2F973A" w:rsidRDefault="009A75A5" w14:paraId="3C7583CE" w14:textId="45C6674E">
      <w:pPr>
        <w:pStyle w:val="ListParagraph"/>
        <w:numPr>
          <w:ilvl w:val="1"/>
          <w:numId w:val="8"/>
        </w:numPr>
        <w:spacing w:line="240" w:lineRule="auto"/>
        <w:rPr>
          <w:rFonts w:eastAsia="Times New Roman"/>
        </w:rPr>
      </w:pPr>
      <w:commentRangeStart w:id="23"/>
      <w:commentRangeStart w:id="24"/>
      <w:r w:rsidRPr="005F0A61">
        <w:rPr>
          <w:rFonts w:eastAsia="Times New Roman"/>
        </w:rPr>
        <w:t xml:space="preserve">QA records for each activity shall be issued to the </w:t>
      </w:r>
      <w:r w:rsidRPr="005F0A61">
        <w:rPr>
          <w:rFonts w:eastAsia="Times New Roman"/>
          <w:i/>
          <w:iCs/>
        </w:rPr>
        <w:t>Contractor</w:t>
      </w:r>
      <w:r w:rsidRPr="005F0A61">
        <w:rPr>
          <w:rFonts w:eastAsia="Times New Roman"/>
        </w:rPr>
        <w:t xml:space="preserve"> </w:t>
      </w:r>
      <w:r w:rsidR="007320A4">
        <w:rPr>
          <w:rFonts w:eastAsia="Times New Roman"/>
        </w:rPr>
        <w:t xml:space="preserve">within </w:t>
      </w:r>
      <w:r w:rsidR="00EC7BCF">
        <w:rPr>
          <w:rFonts w:eastAsia="Times New Roman"/>
        </w:rPr>
        <w:t>5</w:t>
      </w:r>
      <w:r w:rsidR="007320A4">
        <w:rPr>
          <w:rFonts w:eastAsia="Times New Roman"/>
        </w:rPr>
        <w:t xml:space="preserve"> working </w:t>
      </w:r>
      <w:r w:rsidR="00EC7BCF">
        <w:rPr>
          <w:rFonts w:eastAsia="Times New Roman"/>
        </w:rPr>
        <w:t xml:space="preserve">days </w:t>
      </w:r>
      <w:r w:rsidRPr="005F0A61">
        <w:rPr>
          <w:rFonts w:eastAsia="Times New Roman"/>
        </w:rPr>
        <w:t xml:space="preserve">following completion </w:t>
      </w:r>
      <w:r w:rsidR="007320A4">
        <w:rPr>
          <w:rFonts w:eastAsia="Times New Roman"/>
        </w:rPr>
        <w:t>or</w:t>
      </w:r>
      <w:r w:rsidRPr="005F0A61">
        <w:rPr>
          <w:rFonts w:eastAsia="Times New Roman"/>
        </w:rPr>
        <w:t xml:space="preserve"> before any follow</w:t>
      </w:r>
      <w:r w:rsidR="009C4B30">
        <w:rPr>
          <w:rFonts w:eastAsia="Times New Roman"/>
        </w:rPr>
        <w:t xml:space="preserve">-on </w:t>
      </w:r>
      <w:r w:rsidRPr="005F0A61">
        <w:rPr>
          <w:rFonts w:eastAsia="Times New Roman"/>
        </w:rPr>
        <w:t xml:space="preserve">operations </w:t>
      </w:r>
      <w:r w:rsidR="007320A4">
        <w:rPr>
          <w:rFonts w:eastAsia="Times New Roman"/>
        </w:rPr>
        <w:t>whichever is the soonest</w:t>
      </w:r>
      <w:r w:rsidRPr="005F0A61">
        <w:rPr>
          <w:rFonts w:eastAsia="Times New Roman"/>
        </w:rPr>
        <w:t xml:space="preserve">. (see also Section 3.6 below). </w:t>
      </w:r>
      <w:commentRangeEnd w:id="23"/>
      <w:r w:rsidR="00EE3299">
        <w:rPr>
          <w:rStyle w:val="CommentReference"/>
        </w:rPr>
        <w:commentReference w:id="23"/>
      </w:r>
      <w:commentRangeEnd w:id="24"/>
      <w:r w:rsidR="009C4B30">
        <w:rPr>
          <w:rStyle w:val="CommentReference"/>
        </w:rPr>
        <w:commentReference w:id="24"/>
      </w:r>
    </w:p>
    <w:p w:rsidRPr="009841AF" w:rsidR="009A75A5" w:rsidP="009841AF" w:rsidRDefault="009A75A5" w14:paraId="6E9B4E49" w14:textId="26CF6190">
      <w:pPr>
        <w:spacing w:line="240" w:lineRule="auto"/>
        <w:rPr>
          <w:rFonts w:eastAsia="Times New Roman"/>
        </w:rPr>
      </w:pPr>
      <w:r w:rsidRPr="009841AF">
        <w:rPr>
          <w:rFonts w:eastAsia="Times New Roman"/>
        </w:rPr>
        <w:t xml:space="preserve">  </w:t>
      </w:r>
    </w:p>
    <w:p w:rsidRPr="001A20F1" w:rsidR="009A75A5" w:rsidP="009A75A5" w:rsidRDefault="009A75A5" w14:paraId="227C1EF8" w14:textId="77777777">
      <w:pPr>
        <w:pStyle w:val="BodyText"/>
        <w:spacing w:line="259" w:lineRule="auto"/>
        <w:ind w:left="567"/>
        <w:rPr>
          <w:color w:val="FF0000"/>
          <w:sz w:val="20"/>
          <w:szCs w:val="20"/>
        </w:rPr>
      </w:pPr>
    </w:p>
    <w:p w:rsidRPr="009E5E3F" w:rsidR="00CC615A" w:rsidP="0041107B" w:rsidRDefault="009E5E3F" w14:paraId="4D9A4F47" w14:textId="70514397">
      <w:pPr>
        <w:pStyle w:val="NumberedHeading1"/>
        <w:spacing w:before="0"/>
        <w:rPr>
          <w:sz w:val="24"/>
          <w:szCs w:val="24"/>
        </w:rPr>
      </w:pPr>
      <w:bookmarkStart w:name="_Hlk90641211" w:id="25"/>
      <w:bookmarkStart w:name="_Toc1729082663" w:id="26"/>
      <w:bookmarkStart w:name="_Toc1813077103" w:id="27"/>
      <w:bookmarkStart w:name="_Toc1956877362" w:id="28"/>
      <w:bookmarkStart w:name="_Toc754623302" w:id="29"/>
      <w:bookmarkStart w:name="_Toc110501916" w:id="30"/>
      <w:r w:rsidRPr="009E5E3F">
        <w:rPr>
          <w:sz w:val="24"/>
          <w:szCs w:val="24"/>
        </w:rPr>
        <w:t xml:space="preserve">Scope of </w:t>
      </w:r>
      <w:r w:rsidR="00283FDD">
        <w:rPr>
          <w:sz w:val="24"/>
          <w:szCs w:val="24"/>
        </w:rPr>
        <w:t>W</w:t>
      </w:r>
      <w:r w:rsidRPr="009E5E3F">
        <w:rPr>
          <w:sz w:val="24"/>
          <w:szCs w:val="24"/>
        </w:rPr>
        <w:t xml:space="preserve">orks – Specific to </w:t>
      </w:r>
      <w:r w:rsidR="00881A80">
        <w:rPr>
          <w:sz w:val="24"/>
          <w:szCs w:val="24"/>
        </w:rPr>
        <w:t>Road Signs</w:t>
      </w:r>
      <w:r w:rsidR="005B5E0A">
        <w:rPr>
          <w:sz w:val="24"/>
          <w:szCs w:val="24"/>
        </w:rPr>
        <w:t xml:space="preserve"> Works</w:t>
      </w:r>
      <w:bookmarkEnd w:id="26"/>
      <w:bookmarkEnd w:id="27"/>
      <w:bookmarkEnd w:id="28"/>
      <w:bookmarkEnd w:id="29"/>
      <w:bookmarkEnd w:id="30"/>
    </w:p>
    <w:bookmarkEnd w:id="25"/>
    <w:p w:rsidRPr="002912D2" w:rsidR="004008EF" w:rsidP="004008EF" w:rsidRDefault="004008EF" w14:paraId="2431651C" w14:textId="0DDB2135">
      <w:pPr>
        <w:numPr>
          <w:ilvl w:val="2"/>
          <w:numId w:val="3"/>
        </w:numPr>
        <w:jc w:val="both"/>
        <w:rPr>
          <w:lang w:val="en-US"/>
        </w:rPr>
      </w:pPr>
      <w:r>
        <w:t xml:space="preserve">The </w:t>
      </w:r>
      <w:r w:rsidRPr="2C2F973A">
        <w:rPr>
          <w:i/>
        </w:rPr>
        <w:t xml:space="preserve">subcontract works </w:t>
      </w:r>
      <w:r>
        <w:t>scope</w:t>
      </w:r>
      <w:r w:rsidRPr="2C2F973A">
        <w:rPr>
          <w:i/>
        </w:rPr>
        <w:t xml:space="preserve"> </w:t>
      </w:r>
      <w:r>
        <w:t xml:space="preserve">shall comprise of all obligations in respect of the </w:t>
      </w:r>
      <w:r w:rsidR="0028310A">
        <w:t>A428 Black Cat to Caxton Gibbet</w:t>
      </w:r>
      <w:r>
        <w:t xml:space="preserve"> </w:t>
      </w:r>
      <w:r w:rsidR="002109E1">
        <w:t xml:space="preserve">Improvements </w:t>
      </w:r>
      <w:r w:rsidR="00881A80">
        <w:t>12</w:t>
      </w:r>
      <w:r>
        <w:t>00</w:t>
      </w:r>
      <w:r w:rsidR="00AA6AE2">
        <w:t xml:space="preserve"> (HE</w:t>
      </w:r>
      <w:r w:rsidR="002E4FE4">
        <w:t>551495</w:t>
      </w:r>
      <w:r w:rsidR="008B672C">
        <w:t>-MOTG-H</w:t>
      </w:r>
      <w:r w:rsidR="00FA6794">
        <w:t>SN</w:t>
      </w:r>
      <w:r w:rsidR="008B672C">
        <w:t>-CONWI_CONW-SP-CH-0</w:t>
      </w:r>
      <w:r w:rsidR="00C1462A">
        <w:t>12</w:t>
      </w:r>
      <w:r w:rsidR="008B672C">
        <w:t>00)</w:t>
      </w:r>
      <w:r w:rsidR="00BE0B42">
        <w:t xml:space="preserve"> </w:t>
      </w:r>
      <w:r>
        <w:t>series</w:t>
      </w:r>
      <w:r w:rsidR="00BE0B42">
        <w:t xml:space="preserve"> for</w:t>
      </w:r>
      <w:r>
        <w:t xml:space="preserve"> </w:t>
      </w:r>
      <w:r w:rsidR="00881A80">
        <w:t>Road Sign</w:t>
      </w:r>
      <w:r w:rsidR="002E7C68">
        <w:t>s</w:t>
      </w:r>
      <w:r w:rsidR="003D2FF0">
        <w:t>. This</w:t>
      </w:r>
      <w:r w:rsidR="00D6201F">
        <w:t xml:space="preserve"> includes</w:t>
      </w:r>
      <w:r w:rsidR="009515E1">
        <w:t xml:space="preserve"> </w:t>
      </w:r>
      <w:r>
        <w:t>but not limited to; the provision of all preliminaries, insuran</w:t>
      </w:r>
      <w:r w:rsidR="00A30F5B">
        <w:t>ces</w:t>
      </w:r>
      <w:r>
        <w:t xml:space="preserve">, People, Equipment, Materials, quality assurance, inspection &amp; testing of all </w:t>
      </w:r>
      <w:r w:rsidR="00E552BB">
        <w:t>w</w:t>
      </w:r>
      <w:r>
        <w:t xml:space="preserve">orks, as-built records and all other things necessary for the safe completion of the proposed </w:t>
      </w:r>
      <w:r w:rsidRPr="2C2F973A">
        <w:rPr>
          <w:i/>
        </w:rPr>
        <w:t xml:space="preserve">subcontract </w:t>
      </w:r>
      <w:r>
        <w:t>work</w:t>
      </w:r>
      <w:r w:rsidRPr="2C2F973A" w:rsidR="002E3572">
        <w:rPr>
          <w:i/>
        </w:rPr>
        <w:t xml:space="preserve">. </w:t>
      </w:r>
      <w:r w:rsidR="002E3572">
        <w:t>This</w:t>
      </w:r>
      <w:r w:rsidR="00674DAC">
        <w:t xml:space="preserve"> </w:t>
      </w:r>
      <w:r w:rsidR="000432B9">
        <w:t>is</w:t>
      </w:r>
      <w:r w:rsidRPr="2C2F973A" w:rsidR="000432B9">
        <w:rPr>
          <w:i/>
        </w:rPr>
        <w:t xml:space="preserve"> </w:t>
      </w:r>
      <w:r>
        <w:t xml:space="preserve">all in accordance with the design, specification for Highways Works, programme and all other requirements outlined in this </w:t>
      </w:r>
      <w:r w:rsidRPr="2C2F973A">
        <w:rPr>
          <w:i/>
        </w:rPr>
        <w:t>Subcontract</w:t>
      </w:r>
      <w:r>
        <w:t xml:space="preserve"> </w:t>
      </w:r>
      <w:r w:rsidR="00DD75B8">
        <w:t xml:space="preserve">Scope </w:t>
      </w:r>
      <w:r w:rsidR="00816DB3">
        <w:t>d</w:t>
      </w:r>
      <w:r w:rsidR="00DD75B8">
        <w:t>ocuments</w:t>
      </w:r>
      <w:r w:rsidR="002E7C68">
        <w:t xml:space="preserve">. Note that lighting to traffic signs </w:t>
      </w:r>
      <w:r w:rsidR="00936693">
        <w:t>is covered in a separate subcontract package and a separate Technical Briefing Note</w:t>
      </w:r>
      <w:r w:rsidR="009C16CE">
        <w:t>.</w:t>
      </w:r>
    </w:p>
    <w:p w:rsidRPr="00B77C90" w:rsidR="00A62F0F" w:rsidP="00A62F0F" w:rsidRDefault="00A62F0F" w14:paraId="22D9C85E" w14:textId="247B4F2F">
      <w:pPr>
        <w:ind w:left="851"/>
        <w:jc w:val="both"/>
        <w:rPr>
          <w:lang w:val="en-US"/>
        </w:rPr>
      </w:pPr>
    </w:p>
    <w:p w:rsidR="00D362FE" w:rsidP="00D362FE" w:rsidRDefault="00D362FE" w14:paraId="68049769" w14:textId="7ABD93BF">
      <w:pPr>
        <w:numPr>
          <w:ilvl w:val="2"/>
          <w:numId w:val="3"/>
        </w:numPr>
        <w:jc w:val="both"/>
        <w:rPr>
          <w:bCs/>
          <w:lang w:val="en-US"/>
        </w:rPr>
      </w:pPr>
      <w:r>
        <w:t xml:space="preserve">The Scope of the </w:t>
      </w:r>
      <w:r w:rsidRPr="2C2F973A">
        <w:rPr>
          <w:rFonts w:asciiTheme="majorHAnsi" w:hAnsiTheme="majorHAnsi" w:eastAsiaTheme="majorEastAsia" w:cstheme="majorBidi"/>
          <w:i/>
          <w:color w:val="000000" w:themeColor="text1"/>
        </w:rPr>
        <w:t>subcontract works</w:t>
      </w:r>
      <w:r>
        <w:t xml:space="preserve"> comprises the </w:t>
      </w:r>
      <w:r w:rsidR="008C541F">
        <w:t>fabrication and installa</w:t>
      </w:r>
      <w:r>
        <w:t xml:space="preserve">tion of </w:t>
      </w:r>
      <w:r w:rsidR="008C541F">
        <w:t>road sign</w:t>
      </w:r>
      <w:r>
        <w:t>s</w:t>
      </w:r>
      <w:r w:rsidR="00776F89">
        <w:t xml:space="preserve"> </w:t>
      </w:r>
      <w:r w:rsidR="402B6BF3">
        <w:t>including</w:t>
      </w:r>
      <w:r w:rsidR="5070CF9B">
        <w:t>,</w:t>
      </w:r>
      <w:r w:rsidR="402B6BF3">
        <w:t xml:space="preserve"> where specified</w:t>
      </w:r>
      <w:r w:rsidR="753FA816">
        <w:t>,</w:t>
      </w:r>
      <w:r w:rsidR="00776F89">
        <w:t xml:space="preserve"> any </w:t>
      </w:r>
      <w:r w:rsidR="402B6BF3">
        <w:t>luminaire</w:t>
      </w:r>
      <w:r w:rsidR="1F0B8115">
        <w:t>/lighting</w:t>
      </w:r>
      <w:r w:rsidR="402B6BF3">
        <w:t xml:space="preserve"> with necessary cabl</w:t>
      </w:r>
      <w:r w:rsidR="76D11E87">
        <w:t>ing</w:t>
      </w:r>
      <w:r w:rsidR="402B6BF3">
        <w:t xml:space="preserve"> </w:t>
      </w:r>
      <w:r w:rsidR="0484DD99">
        <w:t>up to and including a</w:t>
      </w:r>
      <w:r w:rsidR="402B6BF3">
        <w:t xml:space="preserve"> cut-out device. </w:t>
      </w:r>
      <w:r w:rsidR="35310733">
        <w:t>(</w:t>
      </w:r>
      <w:r w:rsidR="7318DADB">
        <w:t xml:space="preserve">Another supplier will provide the </w:t>
      </w:r>
      <w:r w:rsidR="00776F89">
        <w:t xml:space="preserve">electrical </w:t>
      </w:r>
      <w:r w:rsidR="479A6197">
        <w:t>connection</w:t>
      </w:r>
      <w:r w:rsidR="7318DADB">
        <w:t xml:space="preserve"> installation from the power supply into the sign including installation into the cut-out device</w:t>
      </w:r>
      <w:r w:rsidR="1EE83DCF">
        <w:t>.</w:t>
      </w:r>
      <w:r w:rsidR="3D2B754F">
        <w:t>)</w:t>
      </w:r>
      <w:r w:rsidR="7AF48346">
        <w:t xml:space="preserve"> All works shall be</w:t>
      </w:r>
      <w:r>
        <w:t xml:space="preserve"> in accordance with Manual of Contract Documents for Highway Works, Volume 1 – Specification for Highways Works in the following areas together with the associated temporary works in connection with the main contract, including where </w:t>
      </w:r>
      <w:commentRangeStart w:id="31"/>
      <w:commentRangeStart w:id="32"/>
      <w:commentRangeStart w:id="33"/>
      <w:r>
        <w:t>applicable any temporary works design</w:t>
      </w:r>
      <w:r w:rsidR="00E977FA">
        <w:t>;</w:t>
      </w:r>
      <w:commentRangeEnd w:id="31"/>
      <w:r w:rsidR="0047306A">
        <w:rPr>
          <w:rStyle w:val="CommentReference"/>
        </w:rPr>
        <w:commentReference w:id="31"/>
      </w:r>
      <w:commentRangeEnd w:id="32"/>
      <w:r>
        <w:rPr>
          <w:rStyle w:val="CommentReference"/>
        </w:rPr>
        <w:commentReference w:id="32"/>
      </w:r>
      <w:commentRangeEnd w:id="33"/>
      <w:r>
        <w:rPr>
          <w:rStyle w:val="CommentReference"/>
        </w:rPr>
        <w:commentReference w:id="33"/>
      </w:r>
    </w:p>
    <w:p w:rsidR="005F5FF5" w:rsidP="0032405A" w:rsidRDefault="005F5FF5" w14:paraId="46F8B344" w14:textId="1D30F691">
      <w:pPr>
        <w:pStyle w:val="NumberedHeading4"/>
        <w:rPr>
          <w:sz w:val="20"/>
          <w:szCs w:val="20"/>
          <w:u w:val="none"/>
        </w:rPr>
      </w:pPr>
      <w:r w:rsidRPr="00D2124E">
        <w:rPr>
          <w:sz w:val="20"/>
          <w:szCs w:val="20"/>
        </w:rPr>
        <w:t>Project Wide</w:t>
      </w:r>
      <w:r w:rsidR="00871ECD">
        <w:rPr>
          <w:sz w:val="20"/>
          <w:szCs w:val="20"/>
          <w:u w:val="none"/>
        </w:rPr>
        <w:t xml:space="preserve"> (All Sections)</w:t>
      </w:r>
    </w:p>
    <w:p w:rsidRPr="002912D2" w:rsidR="00252A45" w:rsidP="00D3307E" w:rsidRDefault="007173D8" w14:paraId="65880BDC" w14:textId="00721532">
      <w:pPr>
        <w:pStyle w:val="ListParagraph"/>
        <w:numPr>
          <w:ilvl w:val="0"/>
          <w:numId w:val="29"/>
        </w:numPr>
        <w:rPr>
          <w:lang w:val="en-US"/>
        </w:rPr>
      </w:pPr>
      <w:r>
        <w:rPr>
          <w:lang w:val="en-US"/>
        </w:rPr>
        <w:t xml:space="preserve">A421 Main carriageway </w:t>
      </w:r>
      <w:r>
        <w:t>(Westbound (WB) and Eastbound (EB)</w:t>
      </w:r>
    </w:p>
    <w:p w:rsidRPr="002912D2" w:rsidR="00E977FA" w:rsidP="0032405A" w:rsidRDefault="00E977FA" w14:paraId="338A673D" w14:textId="15BE7770">
      <w:pPr>
        <w:pStyle w:val="NumberedHeading4"/>
        <w:rPr>
          <w:sz w:val="20"/>
          <w:szCs w:val="20"/>
        </w:rPr>
      </w:pPr>
      <w:r w:rsidRPr="002912D2">
        <w:rPr>
          <w:sz w:val="20"/>
          <w:szCs w:val="20"/>
        </w:rPr>
        <w:t>Section 1</w:t>
      </w:r>
    </w:p>
    <w:p w:rsidRPr="002912D2" w:rsidR="00006AAD" w:rsidP="0032405A" w:rsidRDefault="00006AAD" w14:paraId="700C598C" w14:textId="5B8AEEDE">
      <w:pPr>
        <w:pStyle w:val="ListParagraph"/>
        <w:numPr>
          <w:ilvl w:val="0"/>
          <w:numId w:val="28"/>
        </w:numPr>
        <w:ind w:left="1349" w:hanging="357"/>
        <w:rPr>
          <w:lang w:val="en-US"/>
        </w:rPr>
      </w:pPr>
      <w:r>
        <w:t>A1 Main Carriageway</w:t>
      </w:r>
      <w:r w:rsidR="00A71D9B">
        <w:t xml:space="preserve"> (Northbound (NB) and Southbound (SB)</w:t>
      </w:r>
      <w:r w:rsidR="00764A6C">
        <w:t xml:space="preserve"> </w:t>
      </w:r>
    </w:p>
    <w:p w:rsidRPr="002912D2" w:rsidR="00886D03" w:rsidP="00006AAD" w:rsidRDefault="00886D03" w14:paraId="6A5FC472" w14:textId="1092B644">
      <w:pPr>
        <w:pStyle w:val="ListParagraph"/>
        <w:numPr>
          <w:ilvl w:val="0"/>
          <w:numId w:val="28"/>
        </w:numPr>
        <w:rPr>
          <w:lang w:val="en-US"/>
        </w:rPr>
      </w:pPr>
      <w:r>
        <w:t xml:space="preserve">Black Cat </w:t>
      </w:r>
      <w:r w:rsidR="003643CD">
        <w:t>gyratory and associated slip roads</w:t>
      </w:r>
    </w:p>
    <w:p w:rsidRPr="00612DBB" w:rsidR="000B0EEC" w:rsidP="000B0EEC" w:rsidRDefault="000B0EEC" w14:paraId="5FFB28D1" w14:textId="2BFF7AF7">
      <w:pPr>
        <w:pStyle w:val="ListParagraph"/>
        <w:numPr>
          <w:ilvl w:val="0"/>
          <w:numId w:val="28"/>
        </w:numPr>
        <w:rPr>
          <w:lang w:val="en-US"/>
        </w:rPr>
      </w:pPr>
      <w:r>
        <w:t>Local Roads</w:t>
      </w:r>
      <w:r w:rsidR="00C1462A">
        <w:t>;</w:t>
      </w:r>
      <w:r w:rsidR="00FF69A2">
        <w:t xml:space="preserve"> </w:t>
      </w:r>
    </w:p>
    <w:p w:rsidRPr="002912D2" w:rsidR="00612DBB" w:rsidP="00612DBB" w:rsidRDefault="00612DBB" w14:paraId="1CA050D8" w14:textId="410E7A6B">
      <w:pPr>
        <w:pStyle w:val="ListParagraph"/>
        <w:numPr>
          <w:ilvl w:val="1"/>
          <w:numId w:val="28"/>
        </w:numPr>
        <w:rPr>
          <w:lang w:val="en-US"/>
        </w:rPr>
      </w:pPr>
      <w:r>
        <w:t xml:space="preserve">Bedford Road (Roxton) </w:t>
      </w:r>
    </w:p>
    <w:p w:rsidRPr="002912D2" w:rsidR="00612DBB" w:rsidP="00612DBB" w:rsidRDefault="00612DBB" w14:paraId="4D4A3055" w14:textId="695DC42B">
      <w:pPr>
        <w:pStyle w:val="ListParagraph"/>
        <w:numPr>
          <w:ilvl w:val="1"/>
          <w:numId w:val="28"/>
        </w:numPr>
        <w:rPr>
          <w:lang w:val="en-US"/>
        </w:rPr>
      </w:pPr>
      <w:r>
        <w:t xml:space="preserve">Roxton Road </w:t>
      </w:r>
    </w:p>
    <w:p w:rsidRPr="002912D2" w:rsidR="00612DBB" w:rsidP="00612DBB" w:rsidRDefault="00612DBB" w14:paraId="322CF9C2" w14:textId="698748AC">
      <w:pPr>
        <w:pStyle w:val="ListParagraph"/>
        <w:numPr>
          <w:ilvl w:val="1"/>
          <w:numId w:val="28"/>
        </w:numPr>
        <w:rPr>
          <w:lang w:val="en-US"/>
        </w:rPr>
      </w:pPr>
      <w:r>
        <w:t xml:space="preserve">Roxton Road Link (South) </w:t>
      </w:r>
    </w:p>
    <w:p w:rsidRPr="002912D2" w:rsidR="00612DBB" w:rsidP="00612DBB" w:rsidRDefault="00612DBB" w14:paraId="027648E5" w14:textId="1F1D32BF">
      <w:pPr>
        <w:pStyle w:val="ListParagraph"/>
        <w:numPr>
          <w:ilvl w:val="1"/>
          <w:numId w:val="28"/>
        </w:numPr>
        <w:rPr>
          <w:lang w:val="en-US"/>
        </w:rPr>
      </w:pPr>
      <w:r>
        <w:t xml:space="preserve">Kelpie Marina Access Road </w:t>
      </w:r>
    </w:p>
    <w:p w:rsidRPr="002912D2" w:rsidR="00612DBB" w:rsidP="00612DBB" w:rsidRDefault="00612DBB" w14:paraId="0ED71C43" w14:textId="695E930B">
      <w:pPr>
        <w:pStyle w:val="ListParagraph"/>
        <w:numPr>
          <w:ilvl w:val="1"/>
          <w:numId w:val="28"/>
        </w:numPr>
        <w:rPr>
          <w:lang w:val="en-US"/>
        </w:rPr>
      </w:pPr>
      <w:r>
        <w:t xml:space="preserve">Roxton Road Link (North) </w:t>
      </w:r>
    </w:p>
    <w:p w:rsidRPr="002912D2" w:rsidR="00612DBB" w:rsidP="00612DBB" w:rsidRDefault="00612DBB" w14:paraId="6D63EA1D" w14:textId="5D9C3573">
      <w:pPr>
        <w:pStyle w:val="ListParagraph"/>
        <w:numPr>
          <w:ilvl w:val="1"/>
          <w:numId w:val="28"/>
        </w:numPr>
        <w:rPr>
          <w:lang w:val="en-US"/>
        </w:rPr>
      </w:pPr>
      <w:r>
        <w:t xml:space="preserve">Nags Head Lane (Link &amp; Cul-de-Sac) </w:t>
      </w:r>
    </w:p>
    <w:p w:rsidRPr="002912D2" w:rsidR="00612DBB" w:rsidP="00612DBB" w:rsidRDefault="00612DBB" w14:paraId="3F2C2BFD" w14:textId="1C70E2E6">
      <w:pPr>
        <w:pStyle w:val="ListParagraph"/>
        <w:numPr>
          <w:ilvl w:val="1"/>
          <w:numId w:val="28"/>
        </w:numPr>
        <w:rPr>
          <w:lang w:val="en-US"/>
        </w:rPr>
      </w:pPr>
      <w:r>
        <w:t xml:space="preserve">Section of School Lane </w:t>
      </w:r>
    </w:p>
    <w:p w:rsidRPr="002912D2" w:rsidR="00F01AC3" w:rsidP="00B36276" w:rsidRDefault="00B36276" w14:paraId="69A392AE" w14:textId="515B0827">
      <w:pPr>
        <w:pStyle w:val="NumberedHeading4"/>
        <w:rPr>
          <w:sz w:val="20"/>
          <w:szCs w:val="20"/>
        </w:rPr>
      </w:pPr>
      <w:r w:rsidRPr="002912D2">
        <w:rPr>
          <w:sz w:val="20"/>
          <w:szCs w:val="20"/>
        </w:rPr>
        <w:t>Section 2</w:t>
      </w:r>
    </w:p>
    <w:p w:rsidRPr="002912D2" w:rsidR="0016346C" w:rsidP="0016346C" w:rsidRDefault="0016346C" w14:paraId="2C549271" w14:textId="0E6C8B9B">
      <w:pPr>
        <w:pStyle w:val="ListParagraph"/>
        <w:numPr>
          <w:ilvl w:val="0"/>
          <w:numId w:val="32"/>
        </w:numPr>
        <w:rPr>
          <w:lang w:val="en-US"/>
        </w:rPr>
      </w:pPr>
      <w:r>
        <w:t>Local Roads</w:t>
      </w:r>
      <w:r w:rsidR="00C1462A">
        <w:t>;</w:t>
      </w:r>
    </w:p>
    <w:p w:rsidRPr="002912D2" w:rsidR="00B548DD" w:rsidP="00B548DD" w:rsidRDefault="00B548DD" w14:paraId="4BD082BB" w14:textId="677E516F">
      <w:pPr>
        <w:pStyle w:val="ListParagraph"/>
        <w:numPr>
          <w:ilvl w:val="1"/>
          <w:numId w:val="32"/>
        </w:numPr>
        <w:rPr>
          <w:lang w:val="en-US"/>
        </w:rPr>
      </w:pPr>
      <w:r>
        <w:t>Barford Road</w:t>
      </w:r>
    </w:p>
    <w:p w:rsidRPr="002912D2" w:rsidR="009A3F74" w:rsidP="009A3F74" w:rsidRDefault="009A3F74" w14:paraId="6D45F236" w14:textId="475A459F">
      <w:pPr>
        <w:pStyle w:val="NumberedHeading4"/>
        <w:rPr>
          <w:sz w:val="20"/>
          <w:szCs w:val="20"/>
        </w:rPr>
      </w:pPr>
      <w:r w:rsidRPr="002912D2">
        <w:rPr>
          <w:sz w:val="20"/>
          <w:szCs w:val="20"/>
        </w:rPr>
        <w:t>Section 3</w:t>
      </w:r>
    </w:p>
    <w:p w:rsidRPr="002912D2" w:rsidR="009A3F74" w:rsidP="009A3F74" w:rsidRDefault="009A3F74" w14:paraId="2F69F66F" w14:textId="6447A7DB">
      <w:pPr>
        <w:pStyle w:val="ListParagraph"/>
        <w:numPr>
          <w:ilvl w:val="0"/>
          <w:numId w:val="32"/>
        </w:numPr>
        <w:rPr>
          <w:lang w:val="en-US"/>
        </w:rPr>
      </w:pPr>
      <w:r>
        <w:t>Local Roads</w:t>
      </w:r>
      <w:r w:rsidR="00C1462A">
        <w:t>;</w:t>
      </w:r>
      <w:r>
        <w:t xml:space="preserve"> </w:t>
      </w:r>
    </w:p>
    <w:p w:rsidRPr="002912D2" w:rsidR="00BE792B" w:rsidP="009A3F74" w:rsidRDefault="00C27DEB" w14:paraId="63120C2F" w14:textId="0545A371">
      <w:pPr>
        <w:pStyle w:val="ListParagraph"/>
        <w:numPr>
          <w:ilvl w:val="1"/>
          <w:numId w:val="32"/>
        </w:numPr>
        <w:rPr>
          <w:lang w:val="en-US"/>
        </w:rPr>
      </w:pPr>
      <w:r>
        <w:t>Potton Road</w:t>
      </w:r>
      <w:r w:rsidR="0023540E">
        <w:t xml:space="preserve"> </w:t>
      </w:r>
    </w:p>
    <w:p w:rsidRPr="002912D2" w:rsidR="009A3F74" w:rsidP="009A3F74" w:rsidRDefault="00C27DEB" w14:paraId="0F1FBAB2" w14:textId="605AA7D4">
      <w:pPr>
        <w:pStyle w:val="ListParagraph"/>
        <w:numPr>
          <w:ilvl w:val="1"/>
          <w:numId w:val="32"/>
        </w:numPr>
        <w:rPr>
          <w:lang w:val="en-US"/>
        </w:rPr>
      </w:pPr>
      <w:r>
        <w:t>B1046</w:t>
      </w:r>
      <w:r w:rsidR="0023540E">
        <w:t xml:space="preserve"> </w:t>
      </w:r>
    </w:p>
    <w:p w:rsidRPr="002912D2" w:rsidR="009A3F74" w:rsidP="009A3F74" w:rsidRDefault="00C46582" w14:paraId="4F4A053F" w14:textId="2E3F4EC7">
      <w:pPr>
        <w:pStyle w:val="ListParagraph"/>
        <w:numPr>
          <w:ilvl w:val="0"/>
          <w:numId w:val="32"/>
        </w:numPr>
        <w:rPr>
          <w:lang w:val="en-US"/>
        </w:rPr>
      </w:pPr>
      <w:r>
        <w:t>P</w:t>
      </w:r>
      <w:r w:rsidR="000432B9">
        <w:t>rivate Means of Access</w:t>
      </w:r>
      <w:r w:rsidR="003604B5">
        <w:t xml:space="preserve"> (P</w:t>
      </w:r>
      <w:r>
        <w:t>MA</w:t>
      </w:r>
      <w:r w:rsidR="003604B5">
        <w:t>)</w:t>
      </w:r>
      <w:r>
        <w:t xml:space="preserve">, </w:t>
      </w:r>
      <w:r w:rsidR="009A3F74">
        <w:t>Access Tracks</w:t>
      </w:r>
      <w:r w:rsidR="0050249B">
        <w:t xml:space="preserve"> etc.</w:t>
      </w:r>
      <w:r w:rsidR="009A3F74">
        <w:t>;</w:t>
      </w:r>
    </w:p>
    <w:p w:rsidRPr="002912D2" w:rsidR="00FB4FE7" w:rsidP="007B339D" w:rsidRDefault="00FB4FE7" w14:paraId="625993BA" w14:textId="6A122A08">
      <w:pPr>
        <w:pStyle w:val="ListParagraph"/>
        <w:numPr>
          <w:ilvl w:val="1"/>
          <w:numId w:val="32"/>
        </w:numPr>
        <w:rPr>
          <w:lang w:val="en-US"/>
        </w:rPr>
      </w:pPr>
      <w:r>
        <w:t>Eastbound Emergency Access</w:t>
      </w:r>
      <w:r w:rsidR="00CF3C69">
        <w:t xml:space="preserve"> </w:t>
      </w:r>
    </w:p>
    <w:p w:rsidRPr="002912D2" w:rsidR="0023540E" w:rsidRDefault="0023540E" w14:paraId="1750BF6F" w14:textId="39E001E7">
      <w:pPr>
        <w:pStyle w:val="ListParagraph"/>
        <w:numPr>
          <w:ilvl w:val="1"/>
          <w:numId w:val="32"/>
        </w:numPr>
        <w:rPr>
          <w:lang w:val="en-US"/>
        </w:rPr>
      </w:pPr>
      <w:r>
        <w:t>Westbound Emergency Access</w:t>
      </w:r>
      <w:r w:rsidR="00CF3C69">
        <w:t xml:space="preserve"> </w:t>
      </w:r>
    </w:p>
    <w:p w:rsidRPr="002912D2" w:rsidR="007B339D" w:rsidP="007B339D" w:rsidRDefault="007B339D" w14:paraId="45AA87CA" w14:textId="22FC755D">
      <w:pPr>
        <w:pStyle w:val="ListParagraph"/>
        <w:numPr>
          <w:ilvl w:val="1"/>
          <w:numId w:val="32"/>
        </w:numPr>
        <w:rPr>
          <w:lang w:val="en-US"/>
        </w:rPr>
      </w:pPr>
      <w:r>
        <w:t xml:space="preserve">PMA to </w:t>
      </w:r>
      <w:r w:rsidR="00840EA8">
        <w:t xml:space="preserve">Rectory Farm Cottages </w:t>
      </w:r>
    </w:p>
    <w:p w:rsidRPr="002912D2" w:rsidR="00276C7E" w:rsidP="00276C7E" w:rsidRDefault="00276C7E" w14:paraId="582C2463" w14:textId="5A80D63E">
      <w:pPr>
        <w:pStyle w:val="NumberedHeading4"/>
        <w:rPr>
          <w:sz w:val="20"/>
          <w:szCs w:val="20"/>
        </w:rPr>
      </w:pPr>
      <w:r w:rsidRPr="002912D2">
        <w:rPr>
          <w:sz w:val="20"/>
          <w:szCs w:val="20"/>
        </w:rPr>
        <w:t>Section 4</w:t>
      </w:r>
    </w:p>
    <w:p w:rsidRPr="002912D2" w:rsidR="00276C7E" w:rsidP="00276C7E" w:rsidRDefault="00AA7F1C" w14:paraId="15E29616" w14:textId="4EB716DF">
      <w:pPr>
        <w:pStyle w:val="ListParagraph"/>
        <w:numPr>
          <w:ilvl w:val="0"/>
          <w:numId w:val="32"/>
        </w:numPr>
        <w:rPr>
          <w:lang w:val="en-US"/>
        </w:rPr>
      </w:pPr>
      <w:r>
        <w:t xml:space="preserve">Cambridge Road Junction and associated </w:t>
      </w:r>
      <w:r w:rsidR="00C1462A">
        <w:t xml:space="preserve">slip </w:t>
      </w:r>
      <w:r>
        <w:t>roads</w:t>
      </w:r>
    </w:p>
    <w:p w:rsidRPr="002912D2" w:rsidR="00276C7E" w:rsidP="00276C7E" w:rsidRDefault="00276C7E" w14:paraId="307CDB68" w14:textId="75347E8B">
      <w:pPr>
        <w:pStyle w:val="ListParagraph"/>
        <w:numPr>
          <w:ilvl w:val="0"/>
          <w:numId w:val="32"/>
        </w:numPr>
        <w:rPr>
          <w:lang w:val="en-US"/>
        </w:rPr>
      </w:pPr>
      <w:r>
        <w:t>Local Roads</w:t>
      </w:r>
      <w:r w:rsidR="00C1462A">
        <w:t>;</w:t>
      </w:r>
      <w:r>
        <w:t xml:space="preserve"> </w:t>
      </w:r>
    </w:p>
    <w:p w:rsidRPr="002912D2" w:rsidR="00276C7E" w:rsidP="00276C7E" w:rsidRDefault="006C7A67" w14:paraId="51AFAB2D" w14:textId="4487CFA4">
      <w:pPr>
        <w:pStyle w:val="ListParagraph"/>
        <w:numPr>
          <w:ilvl w:val="1"/>
          <w:numId w:val="32"/>
        </w:numPr>
        <w:rPr>
          <w:lang w:val="en-US"/>
        </w:rPr>
      </w:pPr>
      <w:r>
        <w:t>Realigned A428 (North) including gyrator</w:t>
      </w:r>
      <w:r w:rsidR="00245DE0">
        <w:t>y</w:t>
      </w:r>
      <w:r w:rsidR="00BC1507">
        <w:t xml:space="preserve"> </w:t>
      </w:r>
    </w:p>
    <w:p w:rsidRPr="002912D2" w:rsidR="00245DE0" w:rsidP="00276C7E" w:rsidRDefault="00245DE0" w14:paraId="654B26B3" w14:textId="5D0A59B0">
      <w:pPr>
        <w:pStyle w:val="ListParagraph"/>
        <w:numPr>
          <w:ilvl w:val="1"/>
          <w:numId w:val="32"/>
        </w:numPr>
        <w:rPr>
          <w:lang w:val="en-US"/>
        </w:rPr>
      </w:pPr>
      <w:r>
        <w:t>Realigned A428 (South) including gyratory</w:t>
      </w:r>
    </w:p>
    <w:p w:rsidRPr="002912D2" w:rsidR="00A7193D" w:rsidP="00A7193D" w:rsidRDefault="00A7193D" w14:paraId="524EB3F1" w14:textId="7F3F07FF">
      <w:pPr>
        <w:pStyle w:val="NumberedHeading4"/>
        <w:rPr>
          <w:sz w:val="20"/>
          <w:szCs w:val="20"/>
        </w:rPr>
      </w:pPr>
      <w:r w:rsidRPr="002912D2">
        <w:rPr>
          <w:sz w:val="20"/>
          <w:szCs w:val="20"/>
        </w:rPr>
        <w:t>Section 5</w:t>
      </w:r>
    </w:p>
    <w:p w:rsidRPr="002912D2" w:rsidR="00A7193D" w:rsidP="00A7193D" w:rsidRDefault="00A7193D" w14:paraId="30A74D5E" w14:textId="1BB43448">
      <w:pPr>
        <w:pStyle w:val="ListParagraph"/>
        <w:numPr>
          <w:ilvl w:val="0"/>
          <w:numId w:val="32"/>
        </w:numPr>
        <w:rPr>
          <w:lang w:val="en-US"/>
        </w:rPr>
      </w:pPr>
      <w:r>
        <w:t>Local Roads</w:t>
      </w:r>
      <w:r w:rsidR="00C1462A">
        <w:t>;</w:t>
      </w:r>
    </w:p>
    <w:p w:rsidRPr="00C1462A" w:rsidR="00C1462A" w:rsidRDefault="002A07CF" w14:paraId="08C5DE3E" w14:textId="77777777">
      <w:pPr>
        <w:pStyle w:val="ListParagraph"/>
        <w:numPr>
          <w:ilvl w:val="1"/>
          <w:numId w:val="32"/>
        </w:numPr>
        <w:rPr>
          <w:lang w:val="en-US"/>
        </w:rPr>
      </w:pPr>
      <w:r>
        <w:t>Toseland Road</w:t>
      </w:r>
      <w:r w:rsidR="0081310A">
        <w:t xml:space="preserve"> </w:t>
      </w:r>
    </w:p>
    <w:p w:rsidRPr="00C1462A" w:rsidR="004D7B39" w:rsidRDefault="0049496B" w14:paraId="3C6A3A7A" w14:textId="383C3EFA">
      <w:pPr>
        <w:pStyle w:val="ListParagraph"/>
        <w:numPr>
          <w:ilvl w:val="1"/>
          <w:numId w:val="32"/>
        </w:numPr>
        <w:rPr>
          <w:lang w:val="en-US"/>
        </w:rPr>
      </w:pPr>
      <w:r>
        <w:t xml:space="preserve">Realigned A428 </w:t>
      </w:r>
      <w:r w:rsidR="004D7B39">
        <w:t>South of Eltisley and gyratory</w:t>
      </w:r>
      <w:r w:rsidR="0081310A">
        <w:t xml:space="preserve"> </w:t>
      </w:r>
    </w:p>
    <w:p w:rsidRPr="002912D2" w:rsidR="00CD562A" w:rsidP="00A7193D" w:rsidRDefault="00CD562A" w14:paraId="10E78DB1" w14:textId="2EEC356E">
      <w:pPr>
        <w:pStyle w:val="ListParagraph"/>
        <w:numPr>
          <w:ilvl w:val="1"/>
          <w:numId w:val="32"/>
        </w:numPr>
        <w:rPr>
          <w:lang w:val="en-US"/>
        </w:rPr>
      </w:pPr>
      <w:r>
        <w:t>Cambridge Road (Eltisley)</w:t>
      </w:r>
    </w:p>
    <w:p w:rsidRPr="002912D2" w:rsidR="00CD562A" w:rsidP="00A7193D" w:rsidRDefault="004D7B39" w14:paraId="5F0131DD" w14:textId="239CD926">
      <w:pPr>
        <w:pStyle w:val="ListParagraph"/>
        <w:numPr>
          <w:ilvl w:val="1"/>
          <w:numId w:val="32"/>
        </w:numPr>
        <w:rPr>
          <w:lang w:val="en-US"/>
        </w:rPr>
      </w:pPr>
      <w:r>
        <w:t>B1040 (St.Ives Road)</w:t>
      </w:r>
    </w:p>
    <w:p w:rsidRPr="002912D2" w:rsidR="00CD562A" w:rsidP="00A7193D" w:rsidRDefault="00CD562A" w14:paraId="67220D55" w14:textId="37244C05">
      <w:pPr>
        <w:pStyle w:val="ListParagraph"/>
        <w:numPr>
          <w:ilvl w:val="1"/>
          <w:numId w:val="32"/>
        </w:numPr>
        <w:rPr>
          <w:lang w:val="en-US"/>
        </w:rPr>
      </w:pPr>
      <w:r>
        <w:t>Eltisley Link Road</w:t>
      </w:r>
      <w:r w:rsidR="00E82E22">
        <w:t xml:space="preserve"> </w:t>
      </w:r>
    </w:p>
    <w:p w:rsidRPr="002912D2" w:rsidR="00B308FD" w:rsidP="00A7193D" w:rsidRDefault="00E81EB8" w14:paraId="4149C4D9" w14:textId="18E249AA">
      <w:pPr>
        <w:pStyle w:val="ListParagraph"/>
        <w:numPr>
          <w:ilvl w:val="1"/>
          <w:numId w:val="32"/>
        </w:numPr>
        <w:rPr>
          <w:lang w:val="en-US"/>
        </w:rPr>
      </w:pPr>
      <w:r>
        <w:t>Realigned A428 North of Eltisley and gyratory</w:t>
      </w:r>
    </w:p>
    <w:p w:rsidRPr="002912D2" w:rsidR="00B308FD" w:rsidP="00B308FD" w:rsidRDefault="00B308FD" w14:paraId="46119E49" w14:textId="77777777">
      <w:pPr>
        <w:pStyle w:val="ListParagraph"/>
        <w:numPr>
          <w:ilvl w:val="0"/>
          <w:numId w:val="32"/>
        </w:numPr>
        <w:rPr>
          <w:lang w:val="en-US"/>
        </w:rPr>
      </w:pPr>
      <w:r>
        <w:t>PMAs, Access Tracks etc.;</w:t>
      </w:r>
    </w:p>
    <w:p w:rsidRPr="002912D2" w:rsidR="00B308FD" w:rsidP="00B308FD" w:rsidRDefault="00B308FD" w14:paraId="2CF22E1D" w14:textId="791144C8">
      <w:pPr>
        <w:pStyle w:val="ListParagraph"/>
        <w:numPr>
          <w:ilvl w:val="1"/>
          <w:numId w:val="32"/>
        </w:numPr>
        <w:rPr>
          <w:lang w:val="en-US"/>
        </w:rPr>
      </w:pPr>
      <w:r>
        <w:t>Eastbound Emergency Access</w:t>
      </w:r>
    </w:p>
    <w:p w:rsidRPr="002912D2" w:rsidR="00B308FD" w:rsidP="00B308FD" w:rsidRDefault="00B308FD" w14:paraId="61DFCEF9" w14:textId="02F093C2">
      <w:pPr>
        <w:pStyle w:val="ListParagraph"/>
        <w:numPr>
          <w:ilvl w:val="1"/>
          <w:numId w:val="32"/>
        </w:numPr>
        <w:rPr>
          <w:lang w:val="en-US"/>
        </w:rPr>
      </w:pPr>
      <w:r>
        <w:t>Westbound Emergency Access</w:t>
      </w:r>
    </w:p>
    <w:p w:rsidRPr="002912D2" w:rsidR="001F2A25" w:rsidP="001F2A25" w:rsidRDefault="001F2A25" w14:paraId="0EC34848" w14:textId="38748088">
      <w:pPr>
        <w:pStyle w:val="NumberedHeading4"/>
        <w:rPr>
          <w:sz w:val="20"/>
          <w:szCs w:val="20"/>
        </w:rPr>
      </w:pPr>
      <w:r w:rsidRPr="002912D2">
        <w:rPr>
          <w:sz w:val="20"/>
          <w:szCs w:val="20"/>
        </w:rPr>
        <w:t>Section 6</w:t>
      </w:r>
    </w:p>
    <w:p w:rsidRPr="002912D2" w:rsidR="001F2A25" w:rsidP="001F2A25" w:rsidRDefault="001F2A25" w14:paraId="74B89E5C" w14:textId="17B3965A">
      <w:pPr>
        <w:pStyle w:val="ListParagraph"/>
        <w:numPr>
          <w:ilvl w:val="0"/>
          <w:numId w:val="32"/>
        </w:numPr>
        <w:rPr>
          <w:lang w:val="en-US"/>
        </w:rPr>
      </w:pPr>
      <w:r>
        <w:t xml:space="preserve">Caxton Gibbet Junction and associated </w:t>
      </w:r>
      <w:r w:rsidR="00032F14">
        <w:t xml:space="preserve">slip </w:t>
      </w:r>
      <w:r>
        <w:t>roads</w:t>
      </w:r>
    </w:p>
    <w:p w:rsidRPr="002912D2" w:rsidR="001F2A25" w:rsidP="001F2A25" w:rsidRDefault="001F2A25" w14:paraId="50993A42" w14:textId="2B105882">
      <w:pPr>
        <w:pStyle w:val="ListParagraph"/>
        <w:numPr>
          <w:ilvl w:val="0"/>
          <w:numId w:val="32"/>
        </w:numPr>
        <w:rPr>
          <w:lang w:val="en-US"/>
        </w:rPr>
      </w:pPr>
      <w:r>
        <w:t>Local Roads</w:t>
      </w:r>
      <w:r w:rsidR="00D0764F">
        <w:t>;</w:t>
      </w:r>
    </w:p>
    <w:p w:rsidRPr="002912D2" w:rsidR="00F70B87" w:rsidP="001F2A25" w:rsidRDefault="001F2A25" w14:paraId="145AC733" w14:textId="67232EB7">
      <w:pPr>
        <w:pStyle w:val="ListParagraph"/>
        <w:numPr>
          <w:ilvl w:val="1"/>
          <w:numId w:val="32"/>
        </w:numPr>
        <w:rPr>
          <w:lang w:val="en-US"/>
        </w:rPr>
      </w:pPr>
      <w:r>
        <w:t xml:space="preserve">Realigned A428 (North) </w:t>
      </w:r>
    </w:p>
    <w:p w:rsidRPr="002912D2" w:rsidR="001F2A25" w:rsidP="001F2A25" w:rsidRDefault="00F70B87" w14:paraId="215CDD74" w14:textId="480408A1">
      <w:pPr>
        <w:pStyle w:val="ListParagraph"/>
        <w:numPr>
          <w:ilvl w:val="1"/>
          <w:numId w:val="32"/>
        </w:numPr>
        <w:rPr>
          <w:lang w:val="en-US"/>
        </w:rPr>
      </w:pPr>
      <w:r>
        <w:t xml:space="preserve">Realigned A1198 </w:t>
      </w:r>
      <w:r w:rsidR="00607C05">
        <w:t xml:space="preserve">(North) </w:t>
      </w:r>
      <w:r w:rsidR="001F2A25">
        <w:t>including gyratory</w:t>
      </w:r>
      <w:r w:rsidR="00627FF3">
        <w:t xml:space="preserve"> </w:t>
      </w:r>
    </w:p>
    <w:p w:rsidRPr="002912D2" w:rsidR="00607C05" w:rsidP="001F2A25" w:rsidRDefault="00607C05" w14:paraId="47A1F524" w14:textId="12CD3C94">
      <w:pPr>
        <w:pStyle w:val="ListParagraph"/>
        <w:numPr>
          <w:ilvl w:val="1"/>
          <w:numId w:val="32"/>
        </w:numPr>
        <w:rPr>
          <w:lang w:val="en-US"/>
        </w:rPr>
      </w:pPr>
      <w:r>
        <w:t>Caxton Gibbet Junction Link</w:t>
      </w:r>
      <w:r w:rsidR="00627FF3">
        <w:t xml:space="preserve"> </w:t>
      </w:r>
    </w:p>
    <w:p w:rsidRPr="002912D2" w:rsidR="00AA7A0F" w:rsidP="001F2A25" w:rsidRDefault="00AA7A0F" w14:paraId="113ED179" w14:textId="659AF7E3">
      <w:pPr>
        <w:pStyle w:val="ListParagraph"/>
        <w:numPr>
          <w:ilvl w:val="1"/>
          <w:numId w:val="32"/>
        </w:numPr>
        <w:rPr>
          <w:lang w:val="en-US"/>
        </w:rPr>
      </w:pPr>
      <w:r>
        <w:t>Realigned A1198 (South) including gyratory</w:t>
      </w:r>
      <w:r w:rsidR="00FA14EC">
        <w:t xml:space="preserve"> </w:t>
      </w:r>
    </w:p>
    <w:p w:rsidRPr="00D0764F" w:rsidR="00EA043E" w:rsidRDefault="008E3724" w14:paraId="5DE54C2A" w14:textId="4AA7ED6D">
      <w:pPr>
        <w:pStyle w:val="ListParagraph"/>
        <w:numPr>
          <w:ilvl w:val="1"/>
          <w:numId w:val="32"/>
        </w:numPr>
        <w:rPr>
          <w:lang w:val="en-US"/>
        </w:rPr>
      </w:pPr>
      <w:r>
        <w:t xml:space="preserve">Caxton Gibbet Junction South West Link </w:t>
      </w:r>
      <w:r w:rsidR="001F2A25">
        <w:t>including gyratory</w:t>
      </w:r>
      <w:r w:rsidR="00FA14EC">
        <w:t xml:space="preserve"> </w:t>
      </w:r>
    </w:p>
    <w:p w:rsidRPr="00D0764F" w:rsidR="00D0764F" w:rsidP="00D0764F" w:rsidRDefault="00D0764F" w14:paraId="324D7BD6" w14:textId="77777777">
      <w:pPr>
        <w:pStyle w:val="ListParagraph"/>
        <w:ind w:left="2072"/>
        <w:rPr>
          <w:lang w:val="en-US"/>
        </w:rPr>
      </w:pPr>
    </w:p>
    <w:p w:rsidR="009077C5" w:rsidP="00EA043E" w:rsidRDefault="00D0764F" w14:paraId="23DEC0E1" w14:textId="702506F1">
      <w:pPr>
        <w:ind w:left="992"/>
      </w:pPr>
      <w:commentRangeStart w:id="34"/>
      <w:commentRangeStart w:id="35"/>
      <w:commentRangeStart w:id="36"/>
      <w:commentRangeStart w:id="37"/>
      <w:r>
        <w:t xml:space="preserve">Some installation </w:t>
      </w:r>
      <w:r w:rsidRPr="2C2F973A" w:rsidR="00EA043E">
        <w:t xml:space="preserve">works to the existing network will be required to be carried out during night-time closures under Traffic Management supplied by the </w:t>
      </w:r>
      <w:r w:rsidRPr="2C2F973A" w:rsidR="00EA043E">
        <w:rPr>
          <w:i/>
        </w:rPr>
        <w:t>Contractor</w:t>
      </w:r>
      <w:r w:rsidRPr="2C2F973A" w:rsidR="00EA043E">
        <w:t xml:space="preserve">. The </w:t>
      </w:r>
      <w:r w:rsidRPr="2C2F973A" w:rsidR="00EA043E">
        <w:rPr>
          <w:i/>
        </w:rPr>
        <w:t>Subcontractor</w:t>
      </w:r>
      <w:r w:rsidRPr="2C2F973A" w:rsidR="00EA043E">
        <w:t xml:space="preserve"> is to provide adequate notice (minimum of 1</w:t>
      </w:r>
      <w:r w:rsidRPr="2C2F973A" w:rsidR="0058427F">
        <w:t>5</w:t>
      </w:r>
      <w:r w:rsidRPr="2C2F973A" w:rsidR="00EA043E">
        <w:t xml:space="preserve"> working days) to the </w:t>
      </w:r>
      <w:r w:rsidRPr="2C2F973A" w:rsidR="00EA043E">
        <w:rPr>
          <w:i/>
        </w:rPr>
        <w:t>Contractor</w:t>
      </w:r>
      <w:r w:rsidRPr="2C2F973A" w:rsidR="00EA043E">
        <w:t xml:space="preserve"> of dates when Traffic Management is required.</w:t>
      </w:r>
      <w:commentRangeEnd w:id="34"/>
      <w:r w:rsidR="00D80A7C">
        <w:rPr>
          <w:rStyle w:val="CommentReference"/>
        </w:rPr>
        <w:commentReference w:id="34"/>
      </w:r>
      <w:commentRangeEnd w:id="35"/>
      <w:r w:rsidR="002519BE">
        <w:rPr>
          <w:rStyle w:val="CommentReference"/>
        </w:rPr>
        <w:commentReference w:id="35"/>
      </w:r>
      <w:commentRangeEnd w:id="36"/>
      <w:r w:rsidR="001354C2">
        <w:rPr>
          <w:rStyle w:val="CommentReference"/>
        </w:rPr>
        <w:commentReference w:id="36"/>
      </w:r>
      <w:commentRangeEnd w:id="37"/>
      <w:r w:rsidR="00161500">
        <w:rPr>
          <w:rStyle w:val="CommentReference"/>
        </w:rPr>
        <w:commentReference w:id="37"/>
      </w:r>
      <w:r w:rsidR="001C324D">
        <w:t xml:space="preserve"> The signs that are likely to require such traffic management closures are typically the </w:t>
      </w:r>
      <w:r w:rsidR="005F3234">
        <w:t xml:space="preserve">ADSs located outside of the main traffic management. </w:t>
      </w:r>
      <w:r w:rsidR="009077C5">
        <w:t>These signs are as follows</w:t>
      </w:r>
      <w:r w:rsidR="00B247FE">
        <w:t xml:space="preserve"> (but not limited to)</w:t>
      </w:r>
      <w:r w:rsidR="009077C5">
        <w:t>;</w:t>
      </w:r>
    </w:p>
    <w:p w:rsidRPr="00C3549E" w:rsidR="00C3549E" w:rsidP="00EA043E" w:rsidRDefault="00C3549E" w14:paraId="11656833" w14:textId="3DC70E0E">
      <w:pPr>
        <w:ind w:left="992"/>
        <w:rPr>
          <w:u w:val="single"/>
        </w:rPr>
      </w:pPr>
      <w:r w:rsidRPr="00C3549E">
        <w:rPr>
          <w:u w:val="single"/>
        </w:rPr>
        <w:t>Section 1</w:t>
      </w:r>
    </w:p>
    <w:p w:rsidR="00C3549E" w:rsidP="00EA043E" w:rsidRDefault="009077C5" w14:paraId="29C9DAC4" w14:textId="6835102A">
      <w:pPr>
        <w:ind w:left="992"/>
      </w:pPr>
      <w:r>
        <w:t>A421 Eastbound – Sign ref</w:t>
      </w:r>
      <w:r w:rsidR="00C3549E">
        <w:t>s.</w:t>
      </w:r>
      <w:r w:rsidR="00A3560C">
        <w:t>;</w:t>
      </w:r>
    </w:p>
    <w:p w:rsidRPr="002912D2" w:rsidR="00EA043E" w:rsidP="00C3549E" w:rsidRDefault="00C3549E" w14:paraId="1A57F98B" w14:textId="6BEB9675">
      <w:pPr>
        <w:pStyle w:val="ListParagraph"/>
        <w:numPr>
          <w:ilvl w:val="0"/>
          <w:numId w:val="45"/>
        </w:numPr>
        <w:rPr>
          <w:lang w:val="en-US"/>
        </w:rPr>
      </w:pPr>
      <w:r>
        <w:rPr>
          <w:lang w:val="en-US"/>
        </w:rPr>
        <w:t>DS0012-Z1</w:t>
      </w:r>
    </w:p>
    <w:p w:rsidR="00C3549E" w:rsidP="00C3549E" w:rsidRDefault="00B77B8C" w14:paraId="0DAEFA5B" w14:textId="75785B89">
      <w:pPr>
        <w:pStyle w:val="ListParagraph"/>
        <w:numPr>
          <w:ilvl w:val="0"/>
          <w:numId w:val="45"/>
        </w:numPr>
        <w:rPr>
          <w:lang w:val="en-US"/>
        </w:rPr>
      </w:pPr>
      <w:r>
        <w:rPr>
          <w:lang w:val="en-US"/>
        </w:rPr>
        <w:t>DS0042-Z1</w:t>
      </w:r>
    </w:p>
    <w:p w:rsidR="00B77B8C" w:rsidP="00C3549E" w:rsidRDefault="00B77B8C" w14:paraId="6A2D163E" w14:textId="0D0FBE53">
      <w:pPr>
        <w:pStyle w:val="ListParagraph"/>
        <w:numPr>
          <w:ilvl w:val="0"/>
          <w:numId w:val="45"/>
        </w:numPr>
        <w:rPr>
          <w:lang w:val="en-US"/>
        </w:rPr>
      </w:pPr>
      <w:r>
        <w:rPr>
          <w:lang w:val="en-US"/>
        </w:rPr>
        <w:t>DS0041-Z1</w:t>
      </w:r>
    </w:p>
    <w:p w:rsidR="00B77B8C" w:rsidP="00B77B8C" w:rsidRDefault="00B77B8C" w14:paraId="51BBCFEB" w14:textId="05EEEE35">
      <w:pPr>
        <w:ind w:left="851"/>
        <w:rPr>
          <w:lang w:val="en-US"/>
        </w:rPr>
      </w:pPr>
      <w:r>
        <w:rPr>
          <w:lang w:val="en-US"/>
        </w:rPr>
        <w:t>A1 Northbound</w:t>
      </w:r>
      <w:r w:rsidR="00230A1D">
        <w:rPr>
          <w:lang w:val="en-US"/>
        </w:rPr>
        <w:t xml:space="preserve"> – Sign refs.;</w:t>
      </w:r>
    </w:p>
    <w:p w:rsidR="00230A1D" w:rsidP="00230A1D" w:rsidRDefault="00230A1D" w14:paraId="203B8188" w14:textId="05D32C7A">
      <w:pPr>
        <w:pStyle w:val="ListParagraph"/>
        <w:numPr>
          <w:ilvl w:val="0"/>
          <w:numId w:val="46"/>
        </w:numPr>
        <w:rPr>
          <w:lang w:val="en-US"/>
        </w:rPr>
      </w:pPr>
      <w:r>
        <w:rPr>
          <w:lang w:val="en-US"/>
        </w:rPr>
        <w:t>DS0039-Z1</w:t>
      </w:r>
    </w:p>
    <w:p w:rsidR="00230A1D" w:rsidP="00230A1D" w:rsidRDefault="00B247FE" w14:paraId="5AA5198D" w14:textId="3DD2DC94">
      <w:pPr>
        <w:pStyle w:val="ListParagraph"/>
        <w:numPr>
          <w:ilvl w:val="0"/>
          <w:numId w:val="46"/>
        </w:numPr>
        <w:rPr>
          <w:lang w:val="en-US"/>
        </w:rPr>
      </w:pPr>
      <w:r>
        <w:rPr>
          <w:lang w:val="en-US"/>
        </w:rPr>
        <w:t>TM0002-Z1</w:t>
      </w:r>
    </w:p>
    <w:p w:rsidR="00B247FE" w:rsidP="00A3560C" w:rsidRDefault="00B247FE" w14:paraId="1F5F6470" w14:textId="6E30FBB4">
      <w:pPr>
        <w:ind w:left="851"/>
        <w:rPr>
          <w:lang w:val="en-US"/>
        </w:rPr>
      </w:pPr>
      <w:r w:rsidRPr="00A3560C">
        <w:rPr>
          <w:lang w:val="en-US"/>
        </w:rPr>
        <w:t>A1 Southbound</w:t>
      </w:r>
      <w:r w:rsidR="00A3560C">
        <w:rPr>
          <w:lang w:val="en-US"/>
        </w:rPr>
        <w:t xml:space="preserve"> – Sign refs.;</w:t>
      </w:r>
    </w:p>
    <w:p w:rsidR="00A3560C" w:rsidP="00A3560C" w:rsidRDefault="004D484C" w14:paraId="3A49ABBC" w14:textId="0533ED18">
      <w:pPr>
        <w:pStyle w:val="ListParagraph"/>
        <w:numPr>
          <w:ilvl w:val="0"/>
          <w:numId w:val="47"/>
        </w:numPr>
        <w:rPr>
          <w:lang w:val="en-US"/>
        </w:rPr>
      </w:pPr>
      <w:r>
        <w:rPr>
          <w:lang w:val="en-US"/>
        </w:rPr>
        <w:t>DS0038-Z1</w:t>
      </w:r>
    </w:p>
    <w:p w:rsidR="004D484C" w:rsidP="00A3560C" w:rsidRDefault="004D484C" w14:paraId="1B45127C" w14:textId="6AE36900">
      <w:pPr>
        <w:pStyle w:val="ListParagraph"/>
        <w:numPr>
          <w:ilvl w:val="0"/>
          <w:numId w:val="47"/>
        </w:numPr>
        <w:rPr>
          <w:lang w:val="en-US"/>
        </w:rPr>
      </w:pPr>
      <w:r>
        <w:rPr>
          <w:lang w:val="en-US"/>
        </w:rPr>
        <w:t>DS0051-Z1</w:t>
      </w:r>
    </w:p>
    <w:p w:rsidR="004D484C" w:rsidP="004D484C" w:rsidRDefault="004D484C" w14:paraId="004E2234" w14:textId="77777777">
      <w:pPr>
        <w:rPr>
          <w:lang w:val="en-US"/>
        </w:rPr>
      </w:pPr>
    </w:p>
    <w:p w:rsidR="004D484C" w:rsidP="004D484C" w:rsidRDefault="004D484C" w14:paraId="7ECFF8FF" w14:textId="526F23DD">
      <w:pPr>
        <w:ind w:left="851"/>
        <w:rPr>
          <w:lang w:val="en-US"/>
        </w:rPr>
      </w:pPr>
      <w:r>
        <w:rPr>
          <w:lang w:val="en-US"/>
        </w:rPr>
        <w:t>Section 6</w:t>
      </w:r>
    </w:p>
    <w:p w:rsidR="004D484C" w:rsidP="004D484C" w:rsidRDefault="004D484C" w14:paraId="30ACC066" w14:textId="50E2647D">
      <w:pPr>
        <w:ind w:left="851"/>
        <w:rPr>
          <w:lang w:val="en-US"/>
        </w:rPr>
      </w:pPr>
      <w:r>
        <w:rPr>
          <w:lang w:val="en-US"/>
        </w:rPr>
        <w:t>A428 Westbound – Sign ref.;</w:t>
      </w:r>
    </w:p>
    <w:p w:rsidRPr="004D484C" w:rsidR="004D484C" w:rsidP="004D484C" w:rsidRDefault="007863AB" w14:paraId="6A360BE8" w14:textId="409C7ABC">
      <w:pPr>
        <w:pStyle w:val="ListParagraph"/>
        <w:numPr>
          <w:ilvl w:val="0"/>
          <w:numId w:val="48"/>
        </w:numPr>
        <w:rPr>
          <w:lang w:val="en-US"/>
        </w:rPr>
      </w:pPr>
      <w:r>
        <w:rPr>
          <w:lang w:val="en-US"/>
        </w:rPr>
        <w:t>TM0001-Z6</w:t>
      </w:r>
    </w:p>
    <w:p w:rsidRPr="00EA043E" w:rsidR="00D00FEF" w:rsidP="009039E3" w:rsidRDefault="00D00FEF" w14:paraId="07B8FFCE" w14:textId="6B3B0C2A">
      <w:pPr>
        <w:pStyle w:val="NumberedHeading4"/>
        <w:numPr>
          <w:ilvl w:val="3"/>
          <w:numId w:val="0"/>
        </w:numPr>
        <w:spacing w:before="0"/>
        <w:ind w:left="992"/>
      </w:pPr>
    </w:p>
    <w:p w:rsidRPr="00B77C90" w:rsidR="00C80EA5" w:rsidP="00C80EA5" w:rsidRDefault="00C80EA5" w14:paraId="6438BFA6" w14:textId="6B3AB6ED">
      <w:pPr>
        <w:numPr>
          <w:ilvl w:val="2"/>
          <w:numId w:val="3"/>
        </w:numPr>
        <w:jc w:val="both"/>
        <w:rPr>
          <w:bCs/>
          <w:lang w:val="en-US"/>
        </w:rPr>
      </w:pPr>
      <w:r>
        <w:t xml:space="preserve">The </w:t>
      </w:r>
      <w:r w:rsidRPr="2C2F973A">
        <w:rPr>
          <w:rFonts w:asciiTheme="majorHAnsi" w:hAnsiTheme="majorHAnsi" w:eastAsiaTheme="majorEastAsia" w:cstheme="majorBidi"/>
          <w:i/>
        </w:rPr>
        <w:t>Subcontractor</w:t>
      </w:r>
      <w:r>
        <w:t xml:space="preserve"> has satisfied itself with regard to the available means of access to and from the </w:t>
      </w:r>
      <w:commentRangeStart w:id="38"/>
      <w:commentRangeStart w:id="39"/>
      <w:r w:rsidRPr="2C2F973A">
        <w:rPr>
          <w:i/>
        </w:rPr>
        <w:t>subcontract works</w:t>
      </w:r>
      <w:r>
        <w:t>.</w:t>
      </w:r>
      <w:commentRangeEnd w:id="38"/>
      <w:r w:rsidR="00111C3C">
        <w:rPr>
          <w:rStyle w:val="CommentReference"/>
        </w:rPr>
        <w:commentReference w:id="38"/>
      </w:r>
      <w:commentRangeEnd w:id="39"/>
      <w:r w:rsidR="00051F0E">
        <w:rPr>
          <w:rStyle w:val="CommentReference"/>
        </w:rPr>
        <w:commentReference w:id="39"/>
      </w:r>
      <w:r w:rsidR="00CF4D06">
        <w:t xml:space="preserve"> Typically sign loca</w:t>
      </w:r>
      <w:r w:rsidR="00B316FD">
        <w:t xml:space="preserve">tions will be adjacent to existing or new road surfaces that will require the use of </w:t>
      </w:r>
      <w:r w:rsidR="00F0115D">
        <w:t xml:space="preserve">rubber-wheeled/tracked equipment. However, the </w:t>
      </w:r>
      <w:r w:rsidRPr="00F0115D" w:rsidR="00F0115D">
        <w:rPr>
          <w:i/>
          <w:iCs/>
        </w:rPr>
        <w:t>Contractor</w:t>
      </w:r>
      <w:r w:rsidR="00F0115D">
        <w:t xml:space="preserve"> cannot guarantee this for all sign locations.</w:t>
      </w:r>
    </w:p>
    <w:p w:rsidRPr="00B77C90" w:rsidR="00C80EA5" w:rsidP="004270F9" w:rsidRDefault="00C80EA5" w14:paraId="701D3126" w14:textId="1B33E1CD">
      <w:pPr>
        <w:numPr>
          <w:ilvl w:val="2"/>
          <w:numId w:val="3"/>
        </w:numPr>
        <w:jc w:val="both"/>
        <w:rPr>
          <w:bCs/>
          <w:lang w:val="en-US"/>
        </w:rPr>
      </w:pPr>
      <w:r>
        <w:t xml:space="preserve">The </w:t>
      </w:r>
      <w:r w:rsidRPr="2C2F973A">
        <w:rPr>
          <w:i/>
        </w:rPr>
        <w:t>Subcontractor</w:t>
      </w:r>
      <w:r>
        <w:t xml:space="preserve"> shall maintain their own works locations in a safe and tidy condition and free of any debris, arisings or anything that may be considered a hazard to themselves or others. </w:t>
      </w:r>
      <w:commentRangeStart w:id="40"/>
      <w:commentRangeStart w:id="41"/>
      <w:r>
        <w:t xml:space="preserve">All waste (except hazardous waste) </w:t>
      </w:r>
      <w:commentRangeEnd w:id="40"/>
      <w:r w:rsidR="00BE2A96">
        <w:rPr>
          <w:rStyle w:val="CommentReference"/>
        </w:rPr>
        <w:commentReference w:id="40"/>
      </w:r>
      <w:commentRangeEnd w:id="41"/>
      <w:r w:rsidR="006F6379">
        <w:rPr>
          <w:rStyle w:val="CommentReference"/>
        </w:rPr>
        <w:commentReference w:id="41"/>
      </w:r>
      <w:r>
        <w:t xml:space="preserve">is to be sorted and disposed of in appropriate skips provided by the </w:t>
      </w:r>
      <w:r w:rsidRPr="003C64EB" w:rsidR="003C64EB">
        <w:rPr>
          <w:i/>
          <w:iCs/>
        </w:rPr>
        <w:t>C</w:t>
      </w:r>
      <w:r w:rsidRPr="2C2F973A">
        <w:rPr>
          <w:i/>
        </w:rPr>
        <w:t>ontractor</w:t>
      </w:r>
      <w:r>
        <w:t>. Any packaging or light materials that may be blown away by the wind shall be weighed down.</w:t>
      </w:r>
      <w:r w:rsidR="0020367B">
        <w:t xml:space="preserve"> The </w:t>
      </w:r>
      <w:r w:rsidRPr="006F6379" w:rsidR="0020367B">
        <w:rPr>
          <w:i/>
          <w:iCs/>
        </w:rPr>
        <w:t>Subcontractor</w:t>
      </w:r>
      <w:r w:rsidR="0020367B">
        <w:t xml:space="preserve"> will provide </w:t>
      </w:r>
      <w:r w:rsidR="006F6379">
        <w:t xml:space="preserve">their own skips for the removal of </w:t>
      </w:r>
      <w:r w:rsidR="000D2FC8">
        <w:t>Hazardous</w:t>
      </w:r>
      <w:r w:rsidR="00977F39">
        <w:t xml:space="preserve"> </w:t>
      </w:r>
      <w:r w:rsidR="000D2FC8">
        <w:t xml:space="preserve">and / or </w:t>
      </w:r>
      <w:r w:rsidR="006F6379">
        <w:t>COSHH material packaging and waste.</w:t>
      </w:r>
      <w:r>
        <w:t xml:space="preserve">  </w:t>
      </w:r>
    </w:p>
    <w:p w:rsidRPr="00472F2E" w:rsidR="00C80EA5" w:rsidP="00C80EA5" w:rsidRDefault="00C80EA5" w14:paraId="2AF36396" w14:textId="672E44B6">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shall place all arisings resulting from </w:t>
      </w:r>
      <w:r w:rsidR="008E4070">
        <w:t>excavation</w:t>
      </w:r>
      <w:r>
        <w:t xml:space="preserve"> operations in a stockpile, left in a safe manner comparable to the </w:t>
      </w:r>
      <w:commentRangeStart w:id="42"/>
      <w:r>
        <w:t xml:space="preserve">size of the stockpile at location(s) </w:t>
      </w:r>
      <w:commentRangeEnd w:id="42"/>
      <w:r w:rsidR="000D2FC8">
        <w:rPr>
          <w:rStyle w:val="CommentReference"/>
        </w:rPr>
        <w:commentReference w:id="42"/>
      </w:r>
      <w:r>
        <w:t xml:space="preserve">agreed in advance with the </w:t>
      </w:r>
      <w:r w:rsidRPr="2C2F973A">
        <w:rPr>
          <w:rFonts w:asciiTheme="majorHAnsi" w:hAnsiTheme="majorHAnsi" w:eastAsiaTheme="majorEastAsia" w:cstheme="majorBidi"/>
          <w:i/>
          <w:color w:val="000000" w:themeColor="text1"/>
        </w:rPr>
        <w:t>Contractor</w:t>
      </w:r>
      <w:r>
        <w:t xml:space="preserve"> and its subcontractors. </w:t>
      </w:r>
    </w:p>
    <w:p w:rsidRPr="00EC1FC5" w:rsidR="00C80EA5" w:rsidP="00B97B85" w:rsidRDefault="00C80EA5" w14:paraId="65FA0651" w14:textId="4C6D9641">
      <w:pPr>
        <w:numPr>
          <w:ilvl w:val="2"/>
          <w:numId w:val="3"/>
        </w:numPr>
        <w:jc w:val="both"/>
        <w:rPr>
          <w:rFonts w:asciiTheme="majorHAnsi" w:hAnsiTheme="majorHAnsi" w:eastAsiaTheme="majorEastAsia" w:cstheme="majorBidi"/>
          <w:color w:val="000000"/>
          <w:lang w:val="en-US"/>
        </w:rPr>
      </w:pPr>
      <w:r>
        <w:t xml:space="preserve">The </w:t>
      </w:r>
      <w:r w:rsidRPr="2C2F973A">
        <w:rPr>
          <w:i/>
        </w:rPr>
        <w:t>Subcontractor</w:t>
      </w:r>
      <w:r>
        <w:t xml:space="preserve"> is responsible for the removal of all waste material </w:t>
      </w:r>
      <w:commentRangeStart w:id="43"/>
      <w:commentRangeStart w:id="44"/>
      <w:commentRangeStart w:id="45"/>
      <w:r>
        <w:t>generated from</w:t>
      </w:r>
      <w:r w:rsidR="001878F1">
        <w:t xml:space="preserve"> </w:t>
      </w:r>
      <w:r w:rsidR="006F6379">
        <w:t>their works</w:t>
      </w:r>
      <w:r>
        <w:t>.</w:t>
      </w:r>
      <w:commentRangeEnd w:id="43"/>
      <w:r w:rsidR="000950BC">
        <w:rPr>
          <w:rStyle w:val="CommentReference"/>
        </w:rPr>
        <w:commentReference w:id="43"/>
      </w:r>
      <w:commentRangeEnd w:id="44"/>
      <w:r w:rsidR="00055A5F">
        <w:rPr>
          <w:rStyle w:val="CommentReference"/>
        </w:rPr>
        <w:commentReference w:id="44"/>
      </w:r>
      <w:commentRangeEnd w:id="45"/>
      <w:r w:rsidR="0011475C">
        <w:rPr>
          <w:rStyle w:val="CommentReference"/>
        </w:rPr>
        <w:commentReference w:id="45"/>
      </w:r>
    </w:p>
    <w:p w:rsidRPr="00B77C90" w:rsidR="00C80EA5" w:rsidP="00C80EA5" w:rsidRDefault="00C80EA5" w14:paraId="43D1348E" w14:textId="1CA6DDA2">
      <w:pPr>
        <w:numPr>
          <w:ilvl w:val="2"/>
          <w:numId w:val="3"/>
        </w:numPr>
        <w:jc w:val="both"/>
        <w:rPr>
          <w:lang w:val="en-US"/>
        </w:rPr>
      </w:pPr>
      <w:r>
        <w:t xml:space="preserve">Joint inspections by the </w:t>
      </w:r>
      <w:r w:rsidRPr="2C2F973A">
        <w:rPr>
          <w:rFonts w:asciiTheme="majorHAnsi" w:hAnsiTheme="majorHAnsi" w:eastAsiaTheme="majorEastAsia" w:cstheme="majorBidi"/>
          <w:i/>
          <w:color w:val="000000" w:themeColor="text1"/>
        </w:rPr>
        <w:t>Subcontractor</w:t>
      </w:r>
      <w:r>
        <w:t xml:space="preserve"> and </w:t>
      </w:r>
      <w:r w:rsidRPr="2C2F973A">
        <w:rPr>
          <w:rFonts w:asciiTheme="majorHAnsi" w:hAnsiTheme="majorHAnsi" w:eastAsiaTheme="majorEastAsia" w:cstheme="majorBidi"/>
          <w:i/>
          <w:color w:val="000000" w:themeColor="text1"/>
        </w:rPr>
        <w:t>Contractor</w:t>
      </w:r>
      <w:r>
        <w:t xml:space="preserve"> are carried out to confirm the availability of works areas, sufficiently in advance of commencement at each work area. Any inadequacies in the works areas shall be notified </w:t>
      </w:r>
      <w:r w:rsidR="004A2B7F">
        <w:t>by</w:t>
      </w:r>
      <w:r>
        <w:t xml:space="preserve"> the </w:t>
      </w:r>
      <w:r w:rsidRPr="2C2F973A">
        <w:rPr>
          <w:rFonts w:asciiTheme="majorHAnsi" w:hAnsiTheme="majorHAnsi" w:eastAsiaTheme="majorEastAsia" w:cstheme="majorBidi"/>
          <w:i/>
          <w:color w:val="000000" w:themeColor="text1"/>
        </w:rPr>
        <w:t>Subcontractor</w:t>
      </w:r>
      <w:r>
        <w:t xml:space="preserve"> in CEMAR and reasonable measures shall be taken by the </w:t>
      </w:r>
      <w:r w:rsidRPr="2C2F973A">
        <w:rPr>
          <w:rFonts w:asciiTheme="majorHAnsi" w:hAnsiTheme="majorHAnsi" w:eastAsiaTheme="majorEastAsia" w:cstheme="majorBidi"/>
          <w:i/>
          <w:color w:val="000000" w:themeColor="text1"/>
        </w:rPr>
        <w:t>Contractor</w:t>
      </w:r>
      <w:r>
        <w:t xml:space="preserve"> to resolve the inadequacy.</w:t>
      </w:r>
    </w:p>
    <w:p w:rsidRPr="008E72F7" w:rsidR="00165A6F" w:rsidP="00165A6F" w:rsidRDefault="00165A6F" w14:paraId="24094235" w14:textId="1EBB9BE8">
      <w:pPr>
        <w:numPr>
          <w:ilvl w:val="2"/>
          <w:numId w:val="3"/>
        </w:numPr>
        <w:jc w:val="both"/>
        <w:rPr>
          <w:rFonts w:asciiTheme="majorHAnsi" w:hAnsiTheme="majorHAnsi" w:eastAsiaTheme="majorEastAsia" w:cstheme="majorBidi"/>
          <w:color w:val="000000"/>
          <w:lang w:val="en-US"/>
        </w:rPr>
      </w:pPr>
      <w:r w:rsidRPr="2C2F973A">
        <w:rPr>
          <w:rFonts w:asciiTheme="majorHAnsi" w:hAnsiTheme="majorHAnsi" w:eastAsiaTheme="majorEastAsia" w:cstheme="majorBidi"/>
          <w:color w:val="000000" w:themeColor="text1"/>
        </w:rPr>
        <w:t xml:space="preserve">The </w:t>
      </w:r>
      <w:r w:rsidRPr="2C2F973A">
        <w:rPr>
          <w:rFonts w:asciiTheme="majorHAnsi" w:hAnsiTheme="majorHAnsi" w:eastAsiaTheme="majorEastAsia" w:cstheme="majorBidi"/>
          <w:i/>
          <w:color w:val="000000" w:themeColor="text1"/>
        </w:rPr>
        <w:t>Subcontractor</w:t>
      </w:r>
      <w:r w:rsidRPr="2C2F973A">
        <w:rPr>
          <w:rFonts w:asciiTheme="majorHAnsi" w:hAnsiTheme="majorHAnsi" w:eastAsiaTheme="majorEastAsia" w:cstheme="majorBidi"/>
          <w:color w:val="000000" w:themeColor="text1"/>
        </w:rPr>
        <w:t xml:space="preserve"> provides all necessary technical submissions and backup to facilitate acceptance of the </w:t>
      </w:r>
      <w:r w:rsidRPr="2C2F973A">
        <w:rPr>
          <w:rFonts w:asciiTheme="majorHAnsi" w:hAnsiTheme="majorHAnsi" w:eastAsiaTheme="majorEastAsia" w:cstheme="majorBidi"/>
          <w:i/>
          <w:color w:val="000000" w:themeColor="text1"/>
        </w:rPr>
        <w:t>Subcontractor’s</w:t>
      </w:r>
      <w:r w:rsidRPr="2C2F973A">
        <w:rPr>
          <w:rFonts w:asciiTheme="majorHAnsi" w:hAnsiTheme="majorHAnsi" w:eastAsiaTheme="majorEastAsia" w:cstheme="majorBidi"/>
          <w:color w:val="000000" w:themeColor="text1"/>
        </w:rPr>
        <w:t xml:space="preserve"> proposed systems and procedures.</w:t>
      </w:r>
      <w:r w:rsidR="005113D9">
        <w:rPr>
          <w:rFonts w:asciiTheme="majorHAnsi" w:hAnsiTheme="majorHAnsi" w:eastAsiaTheme="majorEastAsia" w:cstheme="majorBidi"/>
          <w:color w:val="000000" w:themeColor="text1"/>
        </w:rPr>
        <w:t xml:space="preserve"> This includes any fabrication drawings of sign faces for acceptance prior to manufacture.</w:t>
      </w:r>
    </w:p>
    <w:p w:rsidRPr="00B77C90" w:rsidR="00C80EA5" w:rsidP="00C80EA5" w:rsidRDefault="00C80EA5" w14:paraId="4BDA1157" w14:textId="1CFA264E">
      <w:pPr>
        <w:numPr>
          <w:ilvl w:val="2"/>
          <w:numId w:val="3"/>
        </w:numPr>
        <w:jc w:val="both"/>
        <w:rPr>
          <w:lang w:val="en-US"/>
        </w:rPr>
      </w:pPr>
      <w:r>
        <w:t xml:space="preserve">Where requested by the </w:t>
      </w:r>
      <w:r w:rsidRPr="2C2F973A">
        <w:rPr>
          <w:rFonts w:asciiTheme="majorHAnsi" w:hAnsiTheme="majorHAnsi" w:eastAsiaTheme="majorEastAsia" w:cstheme="majorBidi"/>
          <w:i/>
          <w:color w:val="000000" w:themeColor="text1"/>
        </w:rPr>
        <w:t>Contractor</w:t>
      </w:r>
      <w:r w:rsidRPr="2C2F973A" w:rsidR="0075152C">
        <w:rPr>
          <w:rFonts w:asciiTheme="majorHAnsi" w:hAnsiTheme="majorHAnsi" w:eastAsiaTheme="majorEastAsia" w:cstheme="majorBidi"/>
          <w:i/>
          <w:color w:val="000000" w:themeColor="text1"/>
        </w:rPr>
        <w:t>,</w:t>
      </w:r>
      <w:r>
        <w:t xml:space="preserve"> the </w:t>
      </w:r>
      <w:r w:rsidRPr="2C2F973A">
        <w:rPr>
          <w:rFonts w:asciiTheme="majorHAnsi" w:hAnsiTheme="majorHAnsi" w:eastAsiaTheme="majorEastAsia" w:cstheme="majorBidi"/>
          <w:i/>
          <w:color w:val="000000" w:themeColor="text1"/>
        </w:rPr>
        <w:t>Subcontractor</w:t>
      </w:r>
      <w:r>
        <w:t xml:space="preserve"> </w:t>
      </w:r>
      <w:r w:rsidR="00E26F31">
        <w:t xml:space="preserve">shall </w:t>
      </w:r>
      <w:r>
        <w:t>provide any assistance and/or supporting information which enables permissions</w:t>
      </w:r>
      <w:commentRangeStart w:id="46"/>
      <w:commentRangeStart w:id="47"/>
      <w:r>
        <w:t xml:space="preserve">, permits or consents </w:t>
      </w:r>
      <w:commentRangeEnd w:id="46"/>
      <w:r w:rsidR="00D7483F">
        <w:rPr>
          <w:rStyle w:val="CommentReference"/>
        </w:rPr>
        <w:commentReference w:id="46"/>
      </w:r>
      <w:commentRangeEnd w:id="47"/>
      <w:r w:rsidR="005365B9">
        <w:rPr>
          <w:rStyle w:val="CommentReference"/>
        </w:rPr>
        <w:commentReference w:id="47"/>
      </w:r>
      <w:r>
        <w:t>to be obtained as promptly as possible</w:t>
      </w:r>
      <w:r w:rsidR="00B0149D">
        <w:t xml:space="preserve"> within </w:t>
      </w:r>
      <w:r w:rsidR="00051F0E">
        <w:t>the required periods for submission and/or approval</w:t>
      </w:r>
      <w:r>
        <w:t xml:space="preserve">. </w:t>
      </w:r>
    </w:p>
    <w:p w:rsidRPr="00B77C90" w:rsidR="00C80EA5" w:rsidP="00C80EA5" w:rsidRDefault="00C80EA5" w14:paraId="07D803B6" w14:textId="532D95DD">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provides all technical support required to ensure that any </w:t>
      </w:r>
      <w:commentRangeStart w:id="48"/>
      <w:commentRangeStart w:id="49"/>
      <w:r>
        <w:t>necessary technical approvals</w:t>
      </w:r>
      <w:commentRangeEnd w:id="48"/>
      <w:r w:rsidR="00EF5273">
        <w:rPr>
          <w:rStyle w:val="CommentReference"/>
        </w:rPr>
        <w:commentReference w:id="48"/>
      </w:r>
      <w:commentRangeEnd w:id="49"/>
      <w:r w:rsidR="004921E5">
        <w:rPr>
          <w:rStyle w:val="CommentReference"/>
        </w:rPr>
        <w:commentReference w:id="49"/>
      </w:r>
      <w:r>
        <w:t xml:space="preserve"> are approved by the </w:t>
      </w:r>
      <w:r w:rsidRPr="2C2F973A">
        <w:rPr>
          <w:rFonts w:asciiTheme="majorHAnsi" w:hAnsiTheme="majorHAnsi" w:eastAsiaTheme="majorEastAsia" w:cstheme="majorBidi"/>
          <w:i/>
          <w:color w:val="000000" w:themeColor="text1"/>
        </w:rPr>
        <w:t>Project Manager</w:t>
      </w:r>
      <w:r>
        <w:t xml:space="preserve"> for use as part of the subcontract works</w:t>
      </w:r>
      <w:r w:rsidR="00074445">
        <w:t xml:space="preserve"> (e.g. fabrication drawings; as-built details</w:t>
      </w:r>
      <w:r w:rsidR="004921E5">
        <w:t>/drawings etc.)</w:t>
      </w:r>
      <w:r>
        <w:t>.</w:t>
      </w:r>
    </w:p>
    <w:p w:rsidRPr="00B77C90" w:rsidR="00C80EA5" w:rsidP="00C80EA5" w:rsidRDefault="00C80EA5" w14:paraId="05130D13" w14:textId="5ECB348B">
      <w:pPr>
        <w:numPr>
          <w:ilvl w:val="2"/>
          <w:numId w:val="3"/>
        </w:numPr>
        <w:jc w:val="both"/>
        <w:rPr>
          <w:lang w:val="en-US"/>
        </w:rPr>
      </w:pPr>
      <w:r>
        <w:t xml:space="preserve">Unless otherwise stated in Appendices, the </w:t>
      </w:r>
      <w:r w:rsidRPr="2C2F973A">
        <w:rPr>
          <w:rFonts w:asciiTheme="majorHAnsi" w:hAnsiTheme="majorHAnsi" w:eastAsiaTheme="majorEastAsia" w:cstheme="majorBidi"/>
          <w:i/>
          <w:color w:val="000000" w:themeColor="text1"/>
        </w:rPr>
        <w:t>Subcontractor</w:t>
      </w:r>
      <w:r>
        <w:t xml:space="preserve"> provides all necessary loading/unloading and movement of the </w:t>
      </w:r>
      <w:r w:rsidRPr="2C2F973A">
        <w:rPr>
          <w:rFonts w:asciiTheme="majorHAnsi" w:hAnsiTheme="majorHAnsi" w:eastAsiaTheme="majorEastAsia" w:cstheme="majorBidi"/>
          <w:i/>
          <w:color w:val="000000" w:themeColor="text1"/>
        </w:rPr>
        <w:t>Subcontractor’s</w:t>
      </w:r>
      <w:r>
        <w:t xml:space="preserve"> Equipment</w:t>
      </w:r>
      <w:r w:rsidR="003837E2">
        <w:t xml:space="preserve"> and Materials </w:t>
      </w:r>
      <w:r>
        <w:t xml:space="preserve">and the installation and removal of all works necessary to carry out the </w:t>
      </w:r>
      <w:r w:rsidRPr="2C2F973A">
        <w:rPr>
          <w:rFonts w:asciiTheme="majorHAnsi" w:hAnsiTheme="majorHAnsi" w:eastAsiaTheme="majorEastAsia" w:cstheme="majorBidi"/>
          <w:i/>
          <w:color w:val="000000" w:themeColor="text1"/>
        </w:rPr>
        <w:t>subcontract works</w:t>
      </w:r>
      <w:r>
        <w:t xml:space="preserve">. Should the </w:t>
      </w:r>
      <w:r w:rsidRPr="2C2F973A">
        <w:rPr>
          <w:rFonts w:asciiTheme="majorHAnsi" w:hAnsiTheme="majorHAnsi" w:eastAsiaTheme="majorEastAsia" w:cstheme="majorBidi"/>
          <w:i/>
          <w:color w:val="000000" w:themeColor="text1"/>
        </w:rPr>
        <w:t>Subcontractor</w:t>
      </w:r>
      <w:r>
        <w:t xml:space="preserve"> require setting out details, these must be requested in writing (</w:t>
      </w:r>
      <w:r w:rsidR="003837E2">
        <w:t xml:space="preserve">via </w:t>
      </w:r>
      <w:r>
        <w:t xml:space="preserve">CEMAR) 3 working days in advance of the setting out being required. The </w:t>
      </w:r>
      <w:r w:rsidRPr="2C2F973A">
        <w:rPr>
          <w:i/>
        </w:rPr>
        <w:t>Contractor</w:t>
      </w:r>
      <w:r>
        <w:t xml:space="preserve"> will provide dimensional control points for the work areas. The </w:t>
      </w:r>
      <w:r w:rsidRPr="2C2F973A">
        <w:rPr>
          <w:i/>
        </w:rPr>
        <w:t>Subcontractor</w:t>
      </w:r>
      <w:r>
        <w:t xml:space="preserve"> will provide all setting out required for the </w:t>
      </w:r>
      <w:r w:rsidRPr="2C2F973A">
        <w:rPr>
          <w:i/>
        </w:rPr>
        <w:t>subcontract works</w:t>
      </w:r>
      <w:r>
        <w:t xml:space="preserve">. </w:t>
      </w:r>
    </w:p>
    <w:p w:rsidRPr="00B77C90" w:rsidR="00C80EA5" w:rsidP="00C80EA5" w:rsidRDefault="00C80EA5" w14:paraId="06C8950B" w14:textId="43994389">
      <w:pPr>
        <w:numPr>
          <w:ilvl w:val="2"/>
          <w:numId w:val="3"/>
        </w:numPr>
        <w:jc w:val="both"/>
        <w:rPr>
          <w:lang w:val="en-US"/>
        </w:rPr>
      </w:pPr>
      <w:r>
        <w:t xml:space="preserve">The </w:t>
      </w:r>
      <w:r w:rsidRPr="2C2F973A">
        <w:rPr>
          <w:i/>
        </w:rPr>
        <w:t>Contractor</w:t>
      </w:r>
      <w:r>
        <w:t xml:space="preserve"> shall identify all known underground services, apparatus or artificial obstructions, which will be marked where appropriate, as necessary to undertake the </w:t>
      </w:r>
      <w:r w:rsidRPr="2C2F973A">
        <w:rPr>
          <w:i/>
        </w:rPr>
        <w:t>subcontract works</w:t>
      </w:r>
      <w:r>
        <w:t xml:space="preserve">. Although these activities will be carried out by the </w:t>
      </w:r>
      <w:r w:rsidRPr="2C2F973A">
        <w:rPr>
          <w:i/>
        </w:rPr>
        <w:t>Contractor</w:t>
      </w:r>
      <w:r>
        <w:t xml:space="preserve">, this does not negate the responsibility of the </w:t>
      </w:r>
      <w:r w:rsidRPr="2C2F973A">
        <w:rPr>
          <w:i/>
        </w:rPr>
        <w:t>Subcontractor</w:t>
      </w:r>
      <w:r>
        <w:t xml:space="preserve"> to satisfy itself of </w:t>
      </w:r>
      <w:commentRangeStart w:id="50"/>
      <w:r>
        <w:t xml:space="preserve">these hazards prior to carrying out the </w:t>
      </w:r>
      <w:r w:rsidRPr="2C2F973A">
        <w:rPr>
          <w:i/>
        </w:rPr>
        <w:t>subcontract works</w:t>
      </w:r>
      <w:r>
        <w:t xml:space="preserve">. Any damage </w:t>
      </w:r>
      <w:commentRangeEnd w:id="50"/>
      <w:r w:rsidR="002C2B61">
        <w:rPr>
          <w:rStyle w:val="CommentReference"/>
        </w:rPr>
        <w:commentReference w:id="50"/>
      </w:r>
      <w:r>
        <w:t xml:space="preserve">caused by the </w:t>
      </w:r>
      <w:r w:rsidRPr="2C2F973A">
        <w:rPr>
          <w:i/>
        </w:rPr>
        <w:t>Subcontractor</w:t>
      </w:r>
      <w:r>
        <w:t xml:space="preserve"> to any such services, apparatus or artificial obstructions is to be notified to the </w:t>
      </w:r>
      <w:r w:rsidRPr="2C2F973A">
        <w:rPr>
          <w:i/>
        </w:rPr>
        <w:t>Contractor</w:t>
      </w:r>
      <w:r>
        <w:t xml:space="preserve"> immediately. The </w:t>
      </w:r>
      <w:r w:rsidRPr="2C2F973A">
        <w:rPr>
          <w:i/>
        </w:rPr>
        <w:t>subcontractor</w:t>
      </w:r>
      <w:r>
        <w:t xml:space="preserve"> may be subject to incurred costs for any rework to Others assets that have been damaged by the </w:t>
      </w:r>
      <w:r w:rsidRPr="2C2F973A">
        <w:rPr>
          <w:i/>
        </w:rPr>
        <w:t>Subcontractor.</w:t>
      </w:r>
      <w:r>
        <w:t xml:space="preserve"> </w:t>
      </w:r>
    </w:p>
    <w:p w:rsidRPr="00B77C90" w:rsidR="00C80EA5" w:rsidP="00C80EA5" w:rsidRDefault="00C80EA5" w14:paraId="580A7886" w14:textId="7EDADCC7">
      <w:pPr>
        <w:numPr>
          <w:ilvl w:val="2"/>
          <w:numId w:val="3"/>
        </w:numPr>
        <w:jc w:val="both"/>
        <w:rPr>
          <w:lang w:val="en-US"/>
        </w:rPr>
      </w:pPr>
      <w:r>
        <w:t xml:space="preserve">Booking of utility protection officers may be required where the </w:t>
      </w:r>
      <w:r w:rsidRPr="2C2F973A">
        <w:rPr>
          <w:i/>
        </w:rPr>
        <w:t>subcontract works</w:t>
      </w:r>
      <w:r>
        <w:t xml:space="preserve"> crosses utility assets.  The </w:t>
      </w:r>
      <w:r w:rsidRPr="2C2F973A">
        <w:rPr>
          <w:i/>
        </w:rPr>
        <w:t xml:space="preserve">Subcontractor </w:t>
      </w:r>
      <w:r>
        <w:t xml:space="preserve">will notify the </w:t>
      </w:r>
      <w:r w:rsidRPr="2C2F973A">
        <w:rPr>
          <w:i/>
        </w:rPr>
        <w:t>Contractor</w:t>
      </w:r>
      <w:r>
        <w:t xml:space="preserve"> of any necessary information</w:t>
      </w:r>
      <w:r w:rsidR="006456FE">
        <w:t xml:space="preserve"> (i.e. plant details)</w:t>
      </w:r>
      <w:r>
        <w:t xml:space="preserve"> at least four weeks in advance of works. The </w:t>
      </w:r>
      <w:r w:rsidRPr="2C2F973A">
        <w:rPr>
          <w:i/>
        </w:rPr>
        <w:t xml:space="preserve">Contractor </w:t>
      </w:r>
      <w:r>
        <w:t>will notify the 3</w:t>
      </w:r>
      <w:r w:rsidRPr="2C2F973A">
        <w:rPr>
          <w:vertAlign w:val="superscript"/>
        </w:rPr>
        <w:t>rd</w:t>
      </w:r>
      <w:r>
        <w:t xml:space="preserve"> party.</w:t>
      </w:r>
    </w:p>
    <w:p w:rsidRPr="00B77C90" w:rsidR="00C80EA5" w:rsidP="00C80EA5" w:rsidRDefault="00C80EA5" w14:paraId="24BE88FE" w14:textId="6B15E9A1">
      <w:pPr>
        <w:numPr>
          <w:ilvl w:val="2"/>
          <w:numId w:val="3"/>
        </w:numPr>
        <w:jc w:val="both"/>
        <w:rPr>
          <w:rFonts w:asciiTheme="majorHAnsi" w:hAnsiTheme="majorHAnsi" w:eastAsiaTheme="majorEastAsia" w:cstheme="majorBidi"/>
          <w:color w:val="000000"/>
          <w:lang w:val="en-US"/>
        </w:rPr>
      </w:pPr>
      <w:r>
        <w:t xml:space="preserve">The </w:t>
      </w:r>
      <w:r w:rsidRPr="2C2F973A">
        <w:rPr>
          <w:i/>
        </w:rPr>
        <w:t>Subcontractor</w:t>
      </w:r>
      <w:r>
        <w:t xml:space="preserve"> provides all statutory warning notices applicable to the </w:t>
      </w:r>
      <w:r w:rsidRPr="2C2F973A">
        <w:rPr>
          <w:i/>
        </w:rPr>
        <w:t>subcontract works</w:t>
      </w:r>
      <w:r>
        <w:t xml:space="preserve">. </w:t>
      </w:r>
    </w:p>
    <w:p w:rsidR="00C80EA5" w:rsidP="00C80EA5" w:rsidRDefault="00C80EA5" w14:paraId="3C9A49B9" w14:textId="3123F50E">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is aware that the traffic management arrangement is not exclusive to the </w:t>
      </w:r>
      <w:r w:rsidRPr="2C2F973A">
        <w:rPr>
          <w:rFonts w:asciiTheme="majorHAnsi" w:hAnsiTheme="majorHAnsi" w:eastAsiaTheme="majorEastAsia" w:cstheme="majorBidi"/>
          <w:i/>
          <w:color w:val="000000" w:themeColor="text1"/>
        </w:rPr>
        <w:t>Subcontractor’s</w:t>
      </w:r>
      <w:r>
        <w:t xml:space="preserve"> works.  Both the </w:t>
      </w:r>
      <w:r w:rsidRPr="2C2F973A">
        <w:rPr>
          <w:rFonts w:asciiTheme="majorHAnsi" w:hAnsiTheme="majorHAnsi" w:eastAsiaTheme="majorEastAsia" w:cstheme="majorBidi"/>
          <w:i/>
          <w:color w:val="000000" w:themeColor="text1"/>
        </w:rPr>
        <w:t>Contractor</w:t>
      </w:r>
      <w:r>
        <w:t xml:space="preserve"> and Others will carry out works within this traffic management prior to the </w:t>
      </w:r>
      <w:r w:rsidRPr="2C2F973A">
        <w:rPr>
          <w:rFonts w:asciiTheme="majorHAnsi" w:hAnsiTheme="majorHAnsi" w:eastAsiaTheme="majorEastAsia" w:cstheme="majorBidi"/>
          <w:i/>
          <w:color w:val="000000" w:themeColor="text1"/>
        </w:rPr>
        <w:t>subcontract works</w:t>
      </w:r>
      <w:r>
        <w:t xml:space="preserve"> commencing and as such the </w:t>
      </w:r>
      <w:r w:rsidRPr="2C2F973A">
        <w:rPr>
          <w:rFonts w:asciiTheme="majorHAnsi" w:hAnsiTheme="majorHAnsi" w:eastAsiaTheme="majorEastAsia" w:cstheme="majorBidi"/>
          <w:i/>
          <w:color w:val="000000" w:themeColor="text1"/>
        </w:rPr>
        <w:t>Subcontractor</w:t>
      </w:r>
      <w:r>
        <w:t xml:space="preserve"> is aware that close liaison is required with the </w:t>
      </w:r>
      <w:r w:rsidRPr="2C2F973A">
        <w:rPr>
          <w:rFonts w:asciiTheme="majorHAnsi" w:hAnsiTheme="majorHAnsi" w:eastAsiaTheme="majorEastAsia" w:cstheme="majorBidi"/>
          <w:i/>
          <w:color w:val="000000" w:themeColor="text1"/>
        </w:rPr>
        <w:t>Contractor</w:t>
      </w:r>
      <w:r>
        <w:t xml:space="preserve"> and Others and is essential to ensure that both the </w:t>
      </w:r>
      <w:r w:rsidRPr="2C2F973A">
        <w:rPr>
          <w:rFonts w:asciiTheme="majorHAnsi" w:hAnsiTheme="majorHAnsi" w:eastAsiaTheme="majorEastAsia" w:cstheme="majorBidi"/>
          <w:i/>
          <w:color w:val="000000" w:themeColor="text1"/>
        </w:rPr>
        <w:t>subcontract works</w:t>
      </w:r>
      <w:r>
        <w:t xml:space="preserve"> and Other’s works are not adversely affected by each other.  The </w:t>
      </w:r>
      <w:r w:rsidRPr="2C2F973A">
        <w:rPr>
          <w:i/>
        </w:rPr>
        <w:t xml:space="preserve">Subcontractor </w:t>
      </w:r>
      <w:r>
        <w:t xml:space="preserve">is required to allow sufficient time within each shift for either temporary or permanent white lining works to be completed by </w:t>
      </w:r>
      <w:r w:rsidR="00BC7C07">
        <w:t xml:space="preserve">the </w:t>
      </w:r>
      <w:r w:rsidRPr="2C2F973A" w:rsidR="00BC7C07">
        <w:rPr>
          <w:i/>
        </w:rPr>
        <w:t>Contractor</w:t>
      </w:r>
      <w:r>
        <w:t xml:space="preserve"> prior to re-opening of any road closures. Liaison will be captured at </w:t>
      </w:r>
      <w:r w:rsidRPr="00EA266F">
        <w:t xml:space="preserve">the </w:t>
      </w:r>
      <w:r w:rsidRPr="00EA266F" w:rsidR="00C336A5">
        <w:t>daily</w:t>
      </w:r>
      <w:r w:rsidRPr="00EA266F" w:rsidR="004C1020">
        <w:t xml:space="preserve"> 1:00pm</w:t>
      </w:r>
      <w:r w:rsidRPr="00EA266F" w:rsidR="00C336A5">
        <w:t xml:space="preserve"> co-ordination </w:t>
      </w:r>
      <w:r w:rsidRPr="00EA266F">
        <w:t>meeting, to</w:t>
      </w:r>
      <w:r>
        <w:t xml:space="preserve"> which the </w:t>
      </w:r>
      <w:r w:rsidRPr="2C2F973A" w:rsidR="00C336A5">
        <w:rPr>
          <w:i/>
        </w:rPr>
        <w:t xml:space="preserve">Subcontractor’s </w:t>
      </w:r>
      <w:r>
        <w:t xml:space="preserve">site based </w:t>
      </w:r>
      <w:r w:rsidR="00D605EB">
        <w:t>FL</w:t>
      </w:r>
      <w:r>
        <w:t>S is required to attend.</w:t>
      </w:r>
    </w:p>
    <w:p w:rsidRPr="001B3A00" w:rsidR="001B3A00" w:rsidP="00B97B85" w:rsidRDefault="001B3A00" w14:paraId="581C9EF0" w14:textId="4DF5DA63">
      <w:pPr>
        <w:numPr>
          <w:ilvl w:val="2"/>
          <w:numId w:val="3"/>
        </w:numPr>
        <w:jc w:val="both"/>
        <w:rPr>
          <w:lang w:val="en-US"/>
        </w:rPr>
      </w:pPr>
      <w:r>
        <w:t xml:space="preserve">On completion of the </w:t>
      </w:r>
      <w:r w:rsidRPr="2C2F973A">
        <w:rPr>
          <w:rFonts w:asciiTheme="majorHAnsi" w:hAnsiTheme="majorHAnsi" w:eastAsiaTheme="majorEastAsia" w:cstheme="majorBidi"/>
          <w:i/>
          <w:color w:val="000000" w:themeColor="text1"/>
        </w:rPr>
        <w:t>subcontract works</w:t>
      </w:r>
      <w:r>
        <w:t xml:space="preserve"> and at the end of each shift, the </w:t>
      </w:r>
      <w:r w:rsidRPr="2C2F973A">
        <w:rPr>
          <w:rFonts w:asciiTheme="majorHAnsi" w:hAnsiTheme="majorHAnsi" w:eastAsiaTheme="majorEastAsia" w:cstheme="majorBidi"/>
          <w:i/>
          <w:color w:val="000000" w:themeColor="text1"/>
        </w:rPr>
        <w:t>Subcontractor</w:t>
      </w:r>
      <w:r>
        <w:t xml:space="preserve"> ensures, before the highway reopens, that the highway is free from all debris and/or arisings relating to or associated with the </w:t>
      </w:r>
      <w:r w:rsidRPr="2C2F973A">
        <w:rPr>
          <w:rFonts w:asciiTheme="majorHAnsi" w:hAnsiTheme="majorHAnsi" w:eastAsiaTheme="majorEastAsia" w:cstheme="majorBidi"/>
          <w:i/>
          <w:color w:val="000000" w:themeColor="text1"/>
        </w:rPr>
        <w:t>subcontract works</w:t>
      </w:r>
      <w:r>
        <w:t>.</w:t>
      </w:r>
    </w:p>
    <w:p w:rsidRPr="00B77C90" w:rsidR="00C80EA5" w:rsidP="00C80EA5" w:rsidRDefault="00C80EA5" w14:paraId="060B02B2" w14:textId="77777777">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is aware of the necessity to sequence certain activities to align with the </w:t>
      </w:r>
      <w:r w:rsidRPr="2C2F973A">
        <w:rPr>
          <w:rFonts w:asciiTheme="majorHAnsi" w:hAnsiTheme="majorHAnsi" w:eastAsiaTheme="majorEastAsia" w:cstheme="majorBidi"/>
          <w:i/>
          <w:color w:val="000000" w:themeColor="text1"/>
        </w:rPr>
        <w:t>Contractor’s</w:t>
      </w:r>
      <w:r>
        <w:t xml:space="preserve"> overall construction strategies, particularly at structures and within traffic management constraints. The </w:t>
      </w:r>
      <w:r w:rsidRPr="2C2F973A">
        <w:rPr>
          <w:rFonts w:asciiTheme="majorHAnsi" w:hAnsiTheme="majorHAnsi" w:eastAsiaTheme="majorEastAsia" w:cstheme="majorBidi"/>
          <w:i/>
          <w:color w:val="000000" w:themeColor="text1"/>
        </w:rPr>
        <w:t>Subcontractor</w:t>
      </w:r>
      <w:r>
        <w:t xml:space="preserve"> shall work with the </w:t>
      </w:r>
      <w:r w:rsidRPr="2C2F973A">
        <w:rPr>
          <w:rFonts w:asciiTheme="majorHAnsi" w:hAnsiTheme="majorHAnsi" w:eastAsiaTheme="majorEastAsia" w:cstheme="majorBidi"/>
          <w:i/>
          <w:color w:val="000000" w:themeColor="text1"/>
        </w:rPr>
        <w:t>Contractor</w:t>
      </w:r>
      <w:r>
        <w:t xml:space="preserve"> to manage and ensure the effective co-ordination and sequencing at all interfaces and connections between the </w:t>
      </w:r>
      <w:r w:rsidRPr="2C2F973A">
        <w:rPr>
          <w:i/>
        </w:rPr>
        <w:t>subcontract works</w:t>
      </w:r>
      <w:r>
        <w:t xml:space="preserve"> and all other site works</w:t>
      </w:r>
    </w:p>
    <w:p w:rsidRPr="00B77C90" w:rsidR="00C80EA5" w:rsidP="00C80EA5" w:rsidRDefault="00C80EA5" w14:paraId="6F731AE3" w14:textId="77777777">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is aware that multiple separate mobilisations to Site will be required to carry out the </w:t>
      </w:r>
      <w:r w:rsidRPr="2C2F973A">
        <w:rPr>
          <w:i/>
        </w:rPr>
        <w:t>subcontract</w:t>
      </w:r>
      <w:r>
        <w:t xml:space="preserve"> </w:t>
      </w:r>
      <w:r w:rsidRPr="2C2F973A">
        <w:rPr>
          <w:i/>
        </w:rPr>
        <w:t>works</w:t>
      </w:r>
      <w:r>
        <w:t xml:space="preserve"> in accordance with the Accepted Programme &amp; programme information identified in Appendices.</w:t>
      </w:r>
    </w:p>
    <w:p w:rsidRPr="00B77C90" w:rsidR="00C80EA5" w:rsidP="00C80EA5" w:rsidRDefault="00C80EA5" w14:paraId="2DDB6775" w14:textId="77777777">
      <w:pPr>
        <w:numPr>
          <w:ilvl w:val="2"/>
          <w:numId w:val="3"/>
        </w:numPr>
        <w:jc w:val="both"/>
        <w:rPr>
          <w:lang w:val="en-US"/>
        </w:rPr>
      </w:pPr>
      <w:r>
        <w:t xml:space="preserve">The </w:t>
      </w:r>
      <w:r w:rsidRPr="2C2F973A">
        <w:rPr>
          <w:rFonts w:asciiTheme="majorHAnsi" w:hAnsiTheme="majorHAnsi" w:eastAsiaTheme="majorEastAsia" w:cstheme="majorBidi"/>
          <w:i/>
          <w:color w:val="000000" w:themeColor="text1"/>
        </w:rPr>
        <w:t>Subcontractor</w:t>
      </w:r>
      <w:r>
        <w:t xml:space="preserve"> attends weekly co-ordination meetings with the </w:t>
      </w:r>
      <w:r w:rsidRPr="2C2F973A">
        <w:rPr>
          <w:rFonts w:asciiTheme="majorHAnsi" w:hAnsiTheme="majorHAnsi" w:eastAsiaTheme="majorEastAsia" w:cstheme="majorBidi"/>
          <w:i/>
          <w:color w:val="000000" w:themeColor="text1"/>
        </w:rPr>
        <w:t>Contractor</w:t>
      </w:r>
      <w:r>
        <w:t xml:space="preserve"> and Others for the purpose of agreeing the co-ordination of the </w:t>
      </w:r>
      <w:r w:rsidRPr="2C2F973A">
        <w:rPr>
          <w:rFonts w:asciiTheme="majorHAnsi" w:hAnsiTheme="majorHAnsi" w:eastAsiaTheme="majorEastAsia" w:cstheme="majorBidi"/>
          <w:i/>
          <w:color w:val="000000" w:themeColor="text1"/>
        </w:rPr>
        <w:t>subcontract works</w:t>
      </w:r>
      <w:r>
        <w:t xml:space="preserve"> with the works of Others employed by the </w:t>
      </w:r>
      <w:r w:rsidRPr="2C2F973A">
        <w:rPr>
          <w:rFonts w:asciiTheme="majorHAnsi" w:hAnsiTheme="majorHAnsi" w:eastAsiaTheme="majorEastAsia" w:cstheme="majorBidi"/>
          <w:i/>
          <w:color w:val="000000" w:themeColor="text1"/>
        </w:rPr>
        <w:t>Contractor</w:t>
      </w:r>
      <w:r>
        <w:t xml:space="preserve"> and present on Site at the same time as the </w:t>
      </w:r>
      <w:r w:rsidRPr="2C2F973A">
        <w:rPr>
          <w:rFonts w:asciiTheme="majorHAnsi" w:hAnsiTheme="majorHAnsi" w:eastAsiaTheme="majorEastAsia" w:cstheme="majorBidi"/>
          <w:i/>
          <w:color w:val="000000" w:themeColor="text1"/>
        </w:rPr>
        <w:t>Subcontractor</w:t>
      </w:r>
      <w:r>
        <w:t xml:space="preserve">. </w:t>
      </w:r>
    </w:p>
    <w:p w:rsidRPr="00B77C90" w:rsidR="00C80EA5" w:rsidP="00C80EA5" w:rsidRDefault="00C80EA5" w14:paraId="551CCA0C" w14:textId="042772C1">
      <w:pPr>
        <w:numPr>
          <w:ilvl w:val="2"/>
          <w:numId w:val="3"/>
        </w:numPr>
        <w:jc w:val="both"/>
        <w:rPr>
          <w:lang w:val="en-US"/>
        </w:rPr>
      </w:pPr>
      <w:r>
        <w:t xml:space="preserve">A weekly co-ordination programme will be issued by the </w:t>
      </w:r>
      <w:r w:rsidRPr="2C2F973A">
        <w:rPr>
          <w:i/>
        </w:rPr>
        <w:t>Contractor</w:t>
      </w:r>
      <w:r>
        <w:t xml:space="preserve"> reflecting the agreements made in the weekly co-ordination meeting and showing the </w:t>
      </w:r>
      <w:r w:rsidRPr="2C2F973A">
        <w:rPr>
          <w:rFonts w:asciiTheme="majorHAnsi" w:hAnsiTheme="majorHAnsi" w:eastAsiaTheme="majorEastAsia" w:cstheme="majorBidi"/>
          <w:i/>
          <w:color w:val="000000" w:themeColor="text1"/>
        </w:rPr>
        <w:t>Subcontractor</w:t>
      </w:r>
      <w:r>
        <w:t xml:space="preserve"> and others actual and planned works</w:t>
      </w:r>
      <w:r w:rsidR="008E1E34">
        <w:t xml:space="preserve"> for 3 weeks in ad</w:t>
      </w:r>
      <w:r w:rsidR="0096284E">
        <w:t>vance and</w:t>
      </w:r>
      <w:r>
        <w:t xml:space="preserve"> identifying actual progress relative to planned progress.</w:t>
      </w:r>
    </w:p>
    <w:p w:rsidRPr="00B77C90" w:rsidR="00C80EA5" w:rsidP="00C80EA5" w:rsidRDefault="00C80EA5" w14:paraId="65998BC7" w14:textId="7870A093">
      <w:pPr>
        <w:numPr>
          <w:ilvl w:val="2"/>
          <w:numId w:val="3"/>
        </w:numPr>
        <w:jc w:val="both"/>
        <w:rPr>
          <w:lang w:val="en-US"/>
        </w:rPr>
      </w:pPr>
      <w:r w:rsidRPr="2C2F973A">
        <w:rPr>
          <w:rFonts w:asciiTheme="majorHAnsi" w:hAnsiTheme="majorHAnsi" w:eastAsiaTheme="majorEastAsia" w:cstheme="majorBidi"/>
        </w:rPr>
        <w:t xml:space="preserve">The </w:t>
      </w:r>
      <w:r w:rsidRPr="2C2F973A">
        <w:rPr>
          <w:rFonts w:asciiTheme="majorHAnsi" w:hAnsiTheme="majorHAnsi" w:eastAsiaTheme="majorEastAsia" w:cstheme="majorBidi"/>
          <w:i/>
        </w:rPr>
        <w:t>Subcontractor</w:t>
      </w:r>
      <w:r w:rsidRPr="2C2F973A">
        <w:rPr>
          <w:rFonts w:asciiTheme="majorHAnsi" w:hAnsiTheme="majorHAnsi" w:eastAsiaTheme="majorEastAsia" w:cstheme="majorBidi"/>
        </w:rPr>
        <w:t xml:space="preserve"> keeps and submits a daily record of all works completed in the form </w:t>
      </w:r>
      <w:r w:rsidRPr="2C2F973A" w:rsidR="008E23EB">
        <w:rPr>
          <w:rFonts w:asciiTheme="majorHAnsi" w:hAnsiTheme="majorHAnsi" w:eastAsiaTheme="majorEastAsia" w:cstheme="majorBidi"/>
        </w:rPr>
        <w:t xml:space="preserve">an </w:t>
      </w:r>
      <w:r w:rsidRPr="2C2F973A">
        <w:rPr>
          <w:rFonts w:asciiTheme="majorHAnsi" w:hAnsiTheme="majorHAnsi" w:eastAsiaTheme="majorEastAsia" w:cstheme="majorBidi"/>
        </w:rPr>
        <w:t xml:space="preserve">allocation sheet. These records must be signed off at the end of each working </w:t>
      </w:r>
      <w:r w:rsidRPr="2C2F973A" w:rsidR="00D67251">
        <w:rPr>
          <w:rFonts w:asciiTheme="majorHAnsi" w:hAnsiTheme="majorHAnsi" w:eastAsiaTheme="majorEastAsia" w:cstheme="majorBidi"/>
        </w:rPr>
        <w:t>shift</w:t>
      </w:r>
      <w:r w:rsidRPr="2C2F973A">
        <w:rPr>
          <w:rFonts w:asciiTheme="majorHAnsi" w:hAnsiTheme="majorHAnsi" w:eastAsiaTheme="majorEastAsia" w:cstheme="majorBidi"/>
        </w:rPr>
        <w:t xml:space="preserve"> by the </w:t>
      </w:r>
      <w:r w:rsidRPr="2C2F973A">
        <w:rPr>
          <w:rFonts w:asciiTheme="majorHAnsi" w:hAnsiTheme="majorHAnsi" w:eastAsiaTheme="majorEastAsia" w:cstheme="majorBidi"/>
          <w:i/>
        </w:rPr>
        <w:t>Subcontracto</w:t>
      </w:r>
      <w:r w:rsidRPr="2C2F973A">
        <w:rPr>
          <w:rFonts w:asciiTheme="majorHAnsi" w:hAnsiTheme="majorHAnsi" w:eastAsiaTheme="majorEastAsia" w:cstheme="majorBidi"/>
        </w:rPr>
        <w:t xml:space="preserve">r and be approved by the </w:t>
      </w:r>
      <w:r w:rsidRPr="2C2F973A">
        <w:rPr>
          <w:rFonts w:asciiTheme="majorHAnsi" w:hAnsiTheme="majorHAnsi" w:eastAsiaTheme="majorEastAsia" w:cstheme="majorBidi"/>
          <w:i/>
        </w:rPr>
        <w:t>Contractor</w:t>
      </w:r>
      <w:r w:rsidRPr="2C2F973A">
        <w:rPr>
          <w:rFonts w:asciiTheme="majorHAnsi" w:hAnsiTheme="majorHAnsi" w:eastAsiaTheme="majorEastAsia" w:cstheme="majorBidi"/>
        </w:rPr>
        <w:t>.</w:t>
      </w:r>
      <w:r>
        <w:t xml:space="preserve"> The </w:t>
      </w:r>
      <w:r w:rsidRPr="2C2F973A">
        <w:rPr>
          <w:i/>
        </w:rPr>
        <w:t>Contractor</w:t>
      </w:r>
      <w:r>
        <w:t xml:space="preserve"> reserves the right to ask for the records to be altered, if it feels they are incorrect, are unclear, or do not contain the required level of information and detail. The </w:t>
      </w:r>
      <w:r w:rsidRPr="2C2F973A">
        <w:rPr>
          <w:rFonts w:asciiTheme="majorHAnsi" w:hAnsiTheme="majorHAnsi" w:eastAsiaTheme="majorEastAsia" w:cstheme="majorBidi"/>
          <w:i/>
          <w:color w:val="000000" w:themeColor="text1"/>
        </w:rPr>
        <w:t>Subcontractor</w:t>
      </w:r>
      <w:r>
        <w:t xml:space="preserve"> acknowledges that these records will form part of the assessment of the amount due at each assessment date. People and Equipment resources are also to be recorded.</w:t>
      </w:r>
      <w:r w:rsidR="008E2473">
        <w:t xml:space="preserve"> </w:t>
      </w:r>
      <w:r w:rsidR="00537EBA">
        <w:t xml:space="preserve">Copies of delivery </w:t>
      </w:r>
      <w:r w:rsidR="0033216B">
        <w:t>tickets shall also be provided.</w:t>
      </w:r>
      <w:r w:rsidR="00363872">
        <w:t xml:space="preserve"> </w:t>
      </w:r>
    </w:p>
    <w:p w:rsidRPr="00B77C90" w:rsidR="00C80EA5" w:rsidP="00C80EA5" w:rsidRDefault="00C80EA5" w14:paraId="480F2F97" w14:textId="75D70539">
      <w:pPr>
        <w:numPr>
          <w:ilvl w:val="2"/>
          <w:numId w:val="3"/>
        </w:numPr>
        <w:jc w:val="both"/>
        <w:rPr>
          <w:rFonts w:asciiTheme="majorHAnsi" w:hAnsiTheme="majorHAnsi" w:eastAsiaTheme="majorEastAsia" w:cstheme="majorBidi"/>
          <w:lang w:val="en-US"/>
        </w:rPr>
      </w:pPr>
      <w:r w:rsidRPr="2C2F973A">
        <w:rPr>
          <w:rFonts w:asciiTheme="majorHAnsi" w:hAnsiTheme="majorHAnsi" w:eastAsiaTheme="majorEastAsia" w:cstheme="majorBidi"/>
        </w:rPr>
        <w:t xml:space="preserve">The </w:t>
      </w:r>
      <w:r w:rsidRPr="2C2F973A">
        <w:rPr>
          <w:rFonts w:asciiTheme="majorHAnsi" w:hAnsiTheme="majorHAnsi" w:eastAsiaTheme="majorEastAsia" w:cstheme="majorBidi"/>
          <w:i/>
        </w:rPr>
        <w:t>Subcontractor</w:t>
      </w:r>
      <w:r w:rsidRPr="2C2F973A">
        <w:rPr>
          <w:rFonts w:asciiTheme="majorHAnsi" w:hAnsiTheme="majorHAnsi" w:eastAsiaTheme="majorEastAsia" w:cstheme="majorBidi"/>
        </w:rPr>
        <w:t xml:space="preserve"> provides vehicle marsha</w:t>
      </w:r>
      <w:r w:rsidR="00C0516C">
        <w:rPr>
          <w:rFonts w:asciiTheme="majorHAnsi" w:hAnsiTheme="majorHAnsi" w:eastAsiaTheme="majorEastAsia" w:cstheme="majorBidi"/>
        </w:rPr>
        <w:t>l</w:t>
      </w:r>
      <w:r w:rsidRPr="2C2F973A">
        <w:rPr>
          <w:rFonts w:asciiTheme="majorHAnsi" w:hAnsiTheme="majorHAnsi" w:eastAsiaTheme="majorEastAsia" w:cstheme="majorBidi"/>
        </w:rPr>
        <w:t>ling</w:t>
      </w:r>
      <w:r>
        <w:t xml:space="preserve"> (Banksman)</w:t>
      </w:r>
      <w:r w:rsidRPr="2C2F973A">
        <w:rPr>
          <w:rFonts w:asciiTheme="majorHAnsi" w:hAnsiTheme="majorHAnsi" w:eastAsiaTheme="majorEastAsia" w:cstheme="majorBidi"/>
        </w:rPr>
        <w:t xml:space="preserve"> in all instances where the movement of Equipment is required (this includes but is not limited to</w:t>
      </w:r>
      <w:r>
        <w:t>)</w:t>
      </w:r>
      <w:r w:rsidRPr="2C2F973A">
        <w:rPr>
          <w:rFonts w:asciiTheme="majorHAnsi" w:hAnsiTheme="majorHAnsi" w:eastAsiaTheme="majorEastAsia" w:cstheme="majorBidi"/>
        </w:rPr>
        <w:t xml:space="preserve"> operations utilising the </w:t>
      </w:r>
      <w:r w:rsidRPr="2C2F973A">
        <w:rPr>
          <w:rFonts w:asciiTheme="majorHAnsi" w:hAnsiTheme="majorHAnsi" w:eastAsiaTheme="majorEastAsia" w:cstheme="majorBidi"/>
          <w:i/>
        </w:rPr>
        <w:t>Subcontractor’s</w:t>
      </w:r>
      <w:r w:rsidRPr="2C2F973A">
        <w:rPr>
          <w:rFonts w:asciiTheme="majorHAnsi" w:hAnsiTheme="majorHAnsi" w:eastAsiaTheme="majorEastAsia" w:cstheme="majorBidi"/>
        </w:rPr>
        <w:t xml:space="preserve"> or the </w:t>
      </w:r>
      <w:r w:rsidRPr="2C2F973A">
        <w:rPr>
          <w:rFonts w:asciiTheme="majorHAnsi" w:hAnsiTheme="majorHAnsi" w:eastAsiaTheme="majorEastAsia" w:cstheme="majorBidi"/>
          <w:i/>
        </w:rPr>
        <w:t>Contractor’s</w:t>
      </w:r>
      <w:r w:rsidRPr="2C2F973A">
        <w:rPr>
          <w:rFonts w:asciiTheme="majorHAnsi" w:hAnsiTheme="majorHAnsi" w:eastAsiaTheme="majorEastAsia" w:cstheme="majorBidi"/>
        </w:rPr>
        <w:t xml:space="preserve"> Equipment).</w:t>
      </w:r>
      <w:r>
        <w:t xml:space="preserve"> Should the </w:t>
      </w:r>
      <w:r w:rsidRPr="2C2F973A">
        <w:rPr>
          <w:i/>
        </w:rPr>
        <w:t xml:space="preserve">Contractor </w:t>
      </w:r>
      <w:r>
        <w:t xml:space="preserve">feel the level of marshalling is </w:t>
      </w:r>
      <w:r w:rsidR="00BF56B5">
        <w:t>non-</w:t>
      </w:r>
      <w:r w:rsidR="00A82FD6">
        <w:t>compliant</w:t>
      </w:r>
      <w:r w:rsidR="00BF56B5">
        <w:t xml:space="preserve"> with agreed safe system of working</w:t>
      </w:r>
      <w:r>
        <w:t>, the</w:t>
      </w:r>
      <w:r w:rsidRPr="2C2F973A">
        <w:rPr>
          <w:i/>
        </w:rPr>
        <w:t xml:space="preserve"> Subcontractor </w:t>
      </w:r>
      <w:r>
        <w:t xml:space="preserve">will </w:t>
      </w:r>
      <w:r w:rsidR="00DA3107">
        <w:t>need</w:t>
      </w:r>
      <w:r>
        <w:t xml:space="preserve"> to provide additional People resources.</w:t>
      </w:r>
      <w:r w:rsidRPr="2C2F973A">
        <w:rPr>
          <w:i/>
        </w:rPr>
        <w:t xml:space="preserve"> </w:t>
      </w:r>
    </w:p>
    <w:p w:rsidRPr="00B77C90" w:rsidR="00C80EA5" w:rsidP="00C80EA5" w:rsidRDefault="00C80EA5" w14:paraId="09A18F0C" w14:textId="276EFE25">
      <w:pPr>
        <w:numPr>
          <w:ilvl w:val="2"/>
          <w:numId w:val="3"/>
        </w:numPr>
        <w:jc w:val="both"/>
        <w:rPr>
          <w:b/>
          <w:bCs/>
          <w:lang w:val="en-US"/>
        </w:rPr>
      </w:pPr>
      <w:r>
        <w:t xml:space="preserve">The </w:t>
      </w:r>
      <w:r w:rsidRPr="2C2F973A">
        <w:rPr>
          <w:i/>
        </w:rPr>
        <w:t>Subcontractor</w:t>
      </w:r>
      <w:r>
        <w:t xml:space="preserve"> is responsible for the first 1 hour of a</w:t>
      </w:r>
      <w:r w:rsidR="000770E9">
        <w:t>ll</w:t>
      </w:r>
      <w:r>
        <w:t xml:space="preserve"> standing time </w:t>
      </w:r>
      <w:r w:rsidR="004745A6">
        <w:t>event</w:t>
      </w:r>
      <w:r>
        <w:t xml:space="preserve">, and this will not </w:t>
      </w:r>
      <w:r w:rsidR="00BD0524">
        <w:t>form part of any</w:t>
      </w:r>
      <w:r>
        <w:t xml:space="preserve"> compensation event under the </w:t>
      </w:r>
      <w:r w:rsidRPr="2C2F973A">
        <w:rPr>
          <w:i/>
        </w:rPr>
        <w:t>conditions of subcontract</w:t>
      </w:r>
      <w:r>
        <w:t xml:space="preserve">. </w:t>
      </w:r>
    </w:p>
    <w:p w:rsidRPr="00B77C90" w:rsidR="00C80EA5" w:rsidP="00C80EA5" w:rsidRDefault="00C80EA5" w14:paraId="15F97503" w14:textId="1DE71945">
      <w:pPr>
        <w:numPr>
          <w:ilvl w:val="2"/>
          <w:numId w:val="3"/>
        </w:numPr>
        <w:jc w:val="both"/>
        <w:rPr>
          <w:lang w:val="en-US"/>
        </w:rPr>
      </w:pPr>
      <w:r>
        <w:t xml:space="preserve">An internal move which does not require a </w:t>
      </w:r>
      <w:r w:rsidR="000E6AC0">
        <w:t>low-loader and</w:t>
      </w:r>
      <w:r>
        <w:t xml:space="preserve"> can be moved by tracking Equipment to the next work location, is to be included in the rates and prices. This is anticipated to be any area that can be tracked to within a 1-hour window. </w:t>
      </w:r>
    </w:p>
    <w:p w:rsidRPr="00B77C90" w:rsidR="00C80EA5" w:rsidP="00C80EA5" w:rsidRDefault="00C80EA5" w14:paraId="1E0AA9AA" w14:textId="101DBB4C">
      <w:pPr>
        <w:numPr>
          <w:ilvl w:val="2"/>
          <w:numId w:val="3"/>
        </w:numPr>
        <w:jc w:val="both"/>
        <w:rPr>
          <w:lang w:val="en-US"/>
        </w:rPr>
      </w:pPr>
      <w:r>
        <w:t xml:space="preserve">An internal site move that requires a low-loader, or other transportation, to move Equipment </w:t>
      </w:r>
      <w:r w:rsidR="001B5627">
        <w:t>is to be included in the rates and prices.</w:t>
      </w:r>
    </w:p>
    <w:p w:rsidRPr="00E11AA6" w:rsidR="007B7356" w:rsidP="00AD5FE5" w:rsidRDefault="008A10E1" w14:paraId="494E399C" w14:textId="43D61613">
      <w:pPr>
        <w:pStyle w:val="NumberedHeading2"/>
        <w:spacing w:before="0"/>
        <w:rPr>
          <w:sz w:val="20"/>
          <w:szCs w:val="20"/>
        </w:rPr>
      </w:pPr>
      <w:bookmarkStart w:name="_Toc260294699" w:id="51"/>
      <w:bookmarkStart w:name="_Toc24556090" w:id="52"/>
      <w:bookmarkStart w:name="_Toc775636833" w:id="53"/>
      <w:bookmarkStart w:name="_Toc1160314835" w:id="54"/>
      <w:bookmarkStart w:name="_Toc1082807348" w:id="55"/>
      <w:r w:rsidRPr="00E11AA6">
        <w:rPr>
          <w:sz w:val="20"/>
          <w:szCs w:val="20"/>
        </w:rPr>
        <w:t>N</w:t>
      </w:r>
      <w:r w:rsidRPr="00E11AA6" w:rsidR="007B7356">
        <w:rPr>
          <w:sz w:val="20"/>
          <w:szCs w:val="20"/>
        </w:rPr>
        <w:t xml:space="preserve">oise, </w:t>
      </w:r>
      <w:r w:rsidRPr="00E11AA6">
        <w:rPr>
          <w:sz w:val="20"/>
          <w:szCs w:val="20"/>
        </w:rPr>
        <w:t>V</w:t>
      </w:r>
      <w:r w:rsidRPr="00E11AA6" w:rsidR="00AD5FE5">
        <w:rPr>
          <w:sz w:val="20"/>
          <w:szCs w:val="20"/>
        </w:rPr>
        <w:t xml:space="preserve">ibration </w:t>
      </w:r>
      <w:r w:rsidRPr="00E11AA6" w:rsidR="007B7356">
        <w:rPr>
          <w:sz w:val="20"/>
          <w:szCs w:val="20"/>
        </w:rPr>
        <w:t xml:space="preserve">and </w:t>
      </w:r>
      <w:r w:rsidRPr="00E11AA6">
        <w:rPr>
          <w:sz w:val="20"/>
          <w:szCs w:val="20"/>
        </w:rPr>
        <w:t>M</w:t>
      </w:r>
      <w:r w:rsidRPr="00E11AA6" w:rsidR="007B7356">
        <w:rPr>
          <w:sz w:val="20"/>
          <w:szCs w:val="20"/>
        </w:rPr>
        <w:t>ud</w:t>
      </w:r>
      <w:bookmarkEnd w:id="51"/>
      <w:bookmarkEnd w:id="52"/>
      <w:bookmarkEnd w:id="53"/>
      <w:bookmarkEnd w:id="54"/>
      <w:bookmarkEnd w:id="55"/>
    </w:p>
    <w:p w:rsidRPr="00A020F9" w:rsidR="006626AD" w:rsidP="00706DA5" w:rsidRDefault="006626AD" w14:paraId="5A516D05" w14:textId="5B65E6BF">
      <w:pPr>
        <w:ind w:left="737"/>
        <w:rPr>
          <w:lang w:val="en-US"/>
        </w:rPr>
      </w:pPr>
      <w:r>
        <w:t xml:space="preserve">Reversing alarms </w:t>
      </w:r>
      <w:r w:rsidR="00F947D0">
        <w:t>shall</w:t>
      </w:r>
      <w:r>
        <w:t xml:space="preserve"> be of white noise alarms</w:t>
      </w:r>
      <w:r w:rsidR="008D2E50">
        <w:t xml:space="preserve"> type</w:t>
      </w:r>
      <w:r w:rsidR="00AD5FE5">
        <w:t xml:space="preserve">. </w:t>
      </w:r>
      <w:r w:rsidR="009C571B">
        <w:t>Minimize</w:t>
      </w:r>
      <w:r w:rsidR="00AD5FE5">
        <w:t xml:space="preserve"> reversing when working near housing areas</w:t>
      </w:r>
      <w:r w:rsidR="009C571B">
        <w:t xml:space="preserve"> (i.e., make use of one-way systems for plant movements wherever possible).</w:t>
      </w:r>
    </w:p>
    <w:p w:rsidRPr="00A020F9" w:rsidR="00AD5FE5" w:rsidP="00706DA5" w:rsidRDefault="00AD5FE5" w14:paraId="2FCB5FA0" w14:textId="35C46B46">
      <w:pPr>
        <w:ind w:left="737"/>
        <w:rPr>
          <w:lang w:val="en-US"/>
        </w:rPr>
      </w:pPr>
      <w:r>
        <w:t xml:space="preserve">Vibration monitoring points </w:t>
      </w:r>
      <w:r w:rsidR="00F947D0">
        <w:t>shall</w:t>
      </w:r>
      <w:r>
        <w:t xml:space="preserve"> be installed over locations identified in EMP and limits </w:t>
      </w:r>
      <w:r w:rsidR="008A2091">
        <w:t>shall</w:t>
      </w:r>
      <w:r>
        <w:t xml:space="preserve"> be adhered to.</w:t>
      </w:r>
    </w:p>
    <w:p w:rsidRPr="00A020F9" w:rsidR="00AD5FE5" w:rsidP="00192007" w:rsidRDefault="00395930" w14:paraId="32102832" w14:textId="6EEF282D">
      <w:pPr>
        <w:pStyle w:val="pf0"/>
        <w:ind w:left="737"/>
        <w:rPr>
          <w:lang w:val="en-US"/>
        </w:rPr>
      </w:pPr>
      <w:r w:rsidRPr="00BF123F">
        <w:rPr>
          <w:rFonts w:asciiTheme="minorHAnsi" w:hAnsiTheme="minorHAnsi" w:cstheme="minorHAnsi"/>
          <w:sz w:val="20"/>
          <w:szCs w:val="20"/>
        </w:rPr>
        <w:t>The r</w:t>
      </w:r>
      <w:r w:rsidRPr="00BF123F" w:rsidR="00AD5FE5">
        <w:rPr>
          <w:rFonts w:asciiTheme="minorHAnsi" w:hAnsiTheme="minorHAnsi" w:cstheme="minorHAnsi"/>
          <w:sz w:val="20"/>
          <w:szCs w:val="20"/>
        </w:rPr>
        <w:t xml:space="preserve">isk of </w:t>
      </w:r>
      <w:r w:rsidRPr="00BF123F" w:rsidR="008B16E7">
        <w:rPr>
          <w:rFonts w:asciiTheme="minorHAnsi" w:hAnsiTheme="minorHAnsi" w:cstheme="minorHAnsi"/>
          <w:sz w:val="20"/>
          <w:szCs w:val="20"/>
        </w:rPr>
        <w:t xml:space="preserve">depositing </w:t>
      </w:r>
      <w:r w:rsidRPr="00BF123F" w:rsidR="00AD5FE5">
        <w:rPr>
          <w:rFonts w:asciiTheme="minorHAnsi" w:hAnsiTheme="minorHAnsi" w:cstheme="minorHAnsi"/>
          <w:sz w:val="20"/>
          <w:szCs w:val="20"/>
        </w:rPr>
        <w:t xml:space="preserve">mud on </w:t>
      </w:r>
      <w:r w:rsidRPr="00BF123F" w:rsidR="008B16E7">
        <w:rPr>
          <w:rFonts w:asciiTheme="minorHAnsi" w:hAnsiTheme="minorHAnsi" w:cstheme="minorHAnsi"/>
          <w:sz w:val="20"/>
          <w:szCs w:val="20"/>
        </w:rPr>
        <w:t xml:space="preserve">public </w:t>
      </w:r>
      <w:r w:rsidRPr="00BF123F" w:rsidR="00AD5FE5">
        <w:rPr>
          <w:rFonts w:asciiTheme="minorHAnsi" w:hAnsiTheme="minorHAnsi" w:cstheme="minorHAnsi"/>
          <w:sz w:val="20"/>
          <w:szCs w:val="20"/>
        </w:rPr>
        <w:t xml:space="preserve">roads will be managed by </w:t>
      </w:r>
      <w:r w:rsidRPr="00BF123F">
        <w:rPr>
          <w:rFonts w:asciiTheme="minorHAnsi" w:hAnsiTheme="minorHAnsi" w:cstheme="minorHAnsi"/>
          <w:sz w:val="20"/>
          <w:szCs w:val="20"/>
        </w:rPr>
        <w:t>utilising</w:t>
      </w:r>
      <w:r w:rsidRPr="00BF123F" w:rsidR="00AD5FE5">
        <w:rPr>
          <w:rFonts w:asciiTheme="minorHAnsi" w:hAnsiTheme="minorHAnsi" w:cstheme="minorHAnsi"/>
          <w:sz w:val="20"/>
          <w:szCs w:val="20"/>
        </w:rPr>
        <w:t xml:space="preserve"> wheel washe</w:t>
      </w:r>
      <w:r w:rsidRPr="00BF123F">
        <w:rPr>
          <w:rFonts w:asciiTheme="minorHAnsi" w:hAnsiTheme="minorHAnsi" w:cstheme="minorHAnsi"/>
          <w:sz w:val="20"/>
          <w:szCs w:val="20"/>
        </w:rPr>
        <w:t>r</w:t>
      </w:r>
      <w:r w:rsidRPr="00BF123F" w:rsidR="00AD5FE5">
        <w:rPr>
          <w:rFonts w:asciiTheme="minorHAnsi" w:hAnsiTheme="minorHAnsi" w:cstheme="minorHAnsi"/>
          <w:sz w:val="20"/>
          <w:szCs w:val="20"/>
        </w:rPr>
        <w:t>s</w:t>
      </w:r>
      <w:r w:rsidRPr="00BF123F" w:rsidR="00D215F9">
        <w:rPr>
          <w:rFonts w:asciiTheme="minorHAnsi" w:hAnsiTheme="minorHAnsi" w:cstheme="minorHAnsi"/>
          <w:sz w:val="20"/>
          <w:szCs w:val="20"/>
        </w:rPr>
        <w:t>/baths</w:t>
      </w:r>
      <w:r w:rsidRPr="00BF123F" w:rsidR="00AD5FE5">
        <w:rPr>
          <w:rFonts w:asciiTheme="minorHAnsi" w:hAnsiTheme="minorHAnsi" w:cstheme="minorHAnsi"/>
          <w:sz w:val="20"/>
          <w:szCs w:val="20"/>
        </w:rPr>
        <w:t xml:space="preserve"> provided at </w:t>
      </w:r>
      <w:r w:rsidRPr="00BF123F" w:rsidR="00F947D0">
        <w:rPr>
          <w:rFonts w:asciiTheme="minorHAnsi" w:hAnsiTheme="minorHAnsi" w:cstheme="minorHAnsi"/>
          <w:sz w:val="20"/>
          <w:szCs w:val="20"/>
        </w:rPr>
        <w:t>exits</w:t>
      </w:r>
      <w:r w:rsidRPr="00BF123F" w:rsidR="00AD5FE5">
        <w:rPr>
          <w:rFonts w:asciiTheme="minorHAnsi" w:hAnsiTheme="minorHAnsi" w:cstheme="minorHAnsi"/>
          <w:sz w:val="20"/>
          <w:szCs w:val="20"/>
        </w:rPr>
        <w:t xml:space="preserve"> </w:t>
      </w:r>
      <w:r w:rsidRPr="00BF123F" w:rsidR="008B16E7">
        <w:rPr>
          <w:rFonts w:asciiTheme="minorHAnsi" w:hAnsiTheme="minorHAnsi" w:cstheme="minorHAnsi"/>
          <w:sz w:val="20"/>
          <w:szCs w:val="20"/>
        </w:rPr>
        <w:t>from site and crossing points</w:t>
      </w:r>
      <w:r w:rsidRPr="00BF123F" w:rsidR="00AD5FE5">
        <w:rPr>
          <w:rFonts w:asciiTheme="minorHAnsi" w:hAnsiTheme="minorHAnsi" w:cstheme="minorHAnsi"/>
          <w:sz w:val="20"/>
          <w:szCs w:val="20"/>
        </w:rPr>
        <w:t>.</w:t>
      </w:r>
      <w:r w:rsidRPr="00BF123F" w:rsidR="00AA1C77">
        <w:rPr>
          <w:rFonts w:asciiTheme="minorHAnsi" w:hAnsiTheme="minorHAnsi" w:cstheme="minorHAnsi"/>
          <w:sz w:val="20"/>
          <w:szCs w:val="20"/>
        </w:rPr>
        <w:t xml:space="preserve"> </w:t>
      </w:r>
      <w:r w:rsidRPr="00BF123F" w:rsidR="00FF5FD6">
        <w:rPr>
          <w:rFonts w:asciiTheme="minorHAnsi" w:hAnsiTheme="minorHAnsi" w:cstheme="minorHAnsi"/>
          <w:sz w:val="20"/>
          <w:szCs w:val="20"/>
        </w:rPr>
        <w:t>The w</w:t>
      </w:r>
      <w:r w:rsidRPr="00BF123F" w:rsidR="00AA1C77">
        <w:rPr>
          <w:rFonts w:asciiTheme="minorHAnsi" w:hAnsiTheme="minorHAnsi" w:cstheme="minorHAnsi"/>
          <w:sz w:val="20"/>
          <w:szCs w:val="20"/>
        </w:rPr>
        <w:t>heel washe</w:t>
      </w:r>
      <w:r w:rsidRPr="00BF123F" w:rsidR="0026244B">
        <w:rPr>
          <w:rFonts w:asciiTheme="minorHAnsi" w:hAnsiTheme="minorHAnsi" w:cstheme="minorHAnsi"/>
          <w:sz w:val="20"/>
          <w:szCs w:val="20"/>
        </w:rPr>
        <w:t>r</w:t>
      </w:r>
      <w:r w:rsidRPr="00BF123F" w:rsidR="00AA1C77">
        <w:rPr>
          <w:rFonts w:asciiTheme="minorHAnsi" w:hAnsiTheme="minorHAnsi" w:cstheme="minorHAnsi"/>
          <w:sz w:val="20"/>
          <w:szCs w:val="20"/>
        </w:rPr>
        <w:t>s</w:t>
      </w:r>
      <w:r w:rsidRPr="00BF123F" w:rsidR="0026244B">
        <w:rPr>
          <w:rFonts w:asciiTheme="minorHAnsi" w:hAnsiTheme="minorHAnsi" w:cstheme="minorHAnsi"/>
          <w:sz w:val="20"/>
          <w:szCs w:val="20"/>
        </w:rPr>
        <w:t xml:space="preserve"> and/or d</w:t>
      </w:r>
      <w:r w:rsidRPr="00BF123F" w:rsidR="008A4FF4">
        <w:rPr>
          <w:rFonts w:asciiTheme="minorHAnsi" w:hAnsiTheme="minorHAnsi" w:cstheme="minorHAnsi"/>
          <w:sz w:val="20"/>
          <w:szCs w:val="20"/>
        </w:rPr>
        <w:t>rive through lorry baths</w:t>
      </w:r>
      <w:r w:rsidRPr="00BF123F" w:rsidR="00AA1C77">
        <w:rPr>
          <w:rFonts w:asciiTheme="minorHAnsi" w:hAnsiTheme="minorHAnsi" w:cstheme="minorHAnsi"/>
          <w:sz w:val="20"/>
          <w:szCs w:val="20"/>
        </w:rPr>
        <w:t xml:space="preserve"> </w:t>
      </w:r>
      <w:r w:rsidRPr="00BF123F" w:rsidR="00F947D0">
        <w:rPr>
          <w:rFonts w:asciiTheme="minorHAnsi" w:hAnsiTheme="minorHAnsi" w:cstheme="minorHAnsi"/>
          <w:sz w:val="20"/>
          <w:szCs w:val="20"/>
        </w:rPr>
        <w:t>shall</w:t>
      </w:r>
      <w:r w:rsidRPr="00BF123F" w:rsidR="00AA1C77">
        <w:rPr>
          <w:rFonts w:asciiTheme="minorHAnsi" w:hAnsiTheme="minorHAnsi" w:cstheme="minorHAnsi"/>
          <w:sz w:val="20"/>
          <w:szCs w:val="20"/>
        </w:rPr>
        <w:t xml:space="preserve"> be provided and manned by the </w:t>
      </w:r>
      <w:r w:rsidRPr="00BF123F" w:rsidR="008A4FF4">
        <w:rPr>
          <w:rFonts w:asciiTheme="minorHAnsi" w:hAnsiTheme="minorHAnsi" w:cstheme="minorHAnsi"/>
          <w:i/>
          <w:sz w:val="20"/>
          <w:szCs w:val="20"/>
        </w:rPr>
        <w:t>Contractor</w:t>
      </w:r>
      <w:r w:rsidRPr="00BF123F" w:rsidR="008A4FF4">
        <w:rPr>
          <w:rFonts w:asciiTheme="minorHAnsi" w:hAnsiTheme="minorHAnsi" w:cstheme="minorHAnsi"/>
          <w:sz w:val="20"/>
          <w:szCs w:val="20"/>
        </w:rPr>
        <w:t xml:space="preserve"> at </w:t>
      </w:r>
      <w:r w:rsidRPr="00BF123F" w:rsidR="00D215F9">
        <w:rPr>
          <w:rFonts w:asciiTheme="minorHAnsi" w:hAnsiTheme="minorHAnsi" w:cstheme="minorHAnsi"/>
          <w:sz w:val="20"/>
          <w:szCs w:val="20"/>
        </w:rPr>
        <w:t xml:space="preserve">site exits and </w:t>
      </w:r>
      <w:r w:rsidRPr="00BF123F" w:rsidR="008A4FF4">
        <w:rPr>
          <w:rFonts w:asciiTheme="minorHAnsi" w:hAnsiTheme="minorHAnsi" w:cstheme="minorHAnsi"/>
          <w:sz w:val="20"/>
          <w:szCs w:val="20"/>
        </w:rPr>
        <w:t>road crossings</w:t>
      </w:r>
      <w:r w:rsidRPr="00BF123F" w:rsidR="00B62381">
        <w:rPr>
          <w:rFonts w:asciiTheme="minorHAnsi" w:hAnsiTheme="minorHAnsi" w:cstheme="minorHAnsi"/>
          <w:sz w:val="20"/>
          <w:szCs w:val="20"/>
        </w:rPr>
        <w:t xml:space="preserve"> and the </w:t>
      </w:r>
      <w:r w:rsidRPr="00BF123F" w:rsidR="00B62381">
        <w:rPr>
          <w:rFonts w:asciiTheme="minorHAnsi" w:hAnsiTheme="minorHAnsi" w:cstheme="minorHAnsi"/>
          <w:i/>
          <w:sz w:val="20"/>
          <w:szCs w:val="20"/>
        </w:rPr>
        <w:t>Subcontractor’s</w:t>
      </w:r>
      <w:r w:rsidRPr="00BF123F" w:rsidR="00B62381">
        <w:rPr>
          <w:rFonts w:asciiTheme="minorHAnsi" w:hAnsiTheme="minorHAnsi" w:cstheme="minorHAnsi"/>
          <w:sz w:val="20"/>
          <w:szCs w:val="20"/>
        </w:rPr>
        <w:t xml:space="preserve"> vehicles </w:t>
      </w:r>
      <w:r w:rsidRPr="00BF123F" w:rsidR="00D4574D">
        <w:rPr>
          <w:rFonts w:asciiTheme="minorHAnsi" w:hAnsiTheme="minorHAnsi" w:cstheme="minorHAnsi"/>
          <w:sz w:val="20"/>
          <w:szCs w:val="20"/>
        </w:rPr>
        <w:t xml:space="preserve">and those of their material suppliers </w:t>
      </w:r>
      <w:r w:rsidRPr="00BF123F" w:rsidR="00B62381">
        <w:rPr>
          <w:rFonts w:asciiTheme="minorHAnsi" w:hAnsiTheme="minorHAnsi" w:cstheme="minorHAnsi"/>
          <w:sz w:val="20"/>
          <w:szCs w:val="20"/>
        </w:rPr>
        <w:t>shall use</w:t>
      </w:r>
      <w:r w:rsidRPr="00BF123F" w:rsidR="00EC783D">
        <w:rPr>
          <w:rFonts w:asciiTheme="minorHAnsi" w:hAnsiTheme="minorHAnsi" w:cstheme="minorHAnsi"/>
          <w:sz w:val="20"/>
          <w:szCs w:val="20"/>
        </w:rPr>
        <w:t xml:space="preserve"> these</w:t>
      </w:r>
      <w:r w:rsidRPr="00BF123F" w:rsidR="00AA1C77">
        <w:rPr>
          <w:rFonts w:asciiTheme="minorHAnsi" w:hAnsiTheme="minorHAnsi" w:cstheme="minorHAnsi"/>
          <w:sz w:val="20"/>
          <w:szCs w:val="20"/>
        </w:rPr>
        <w:t xml:space="preserve">. </w:t>
      </w:r>
      <w:r w:rsidRPr="00BF123F" w:rsidR="00FF5FD6">
        <w:rPr>
          <w:rFonts w:asciiTheme="minorHAnsi" w:hAnsiTheme="minorHAnsi" w:cstheme="minorHAnsi"/>
          <w:sz w:val="20"/>
          <w:szCs w:val="20"/>
        </w:rPr>
        <w:t>R</w:t>
      </w:r>
      <w:r w:rsidRPr="00BF123F" w:rsidR="008A4FF4">
        <w:rPr>
          <w:rFonts w:asciiTheme="minorHAnsi" w:hAnsiTheme="minorHAnsi" w:cstheme="minorHAnsi"/>
          <w:sz w:val="20"/>
          <w:szCs w:val="20"/>
        </w:rPr>
        <w:t xml:space="preserve">oad crossings are currently planned for Roxton Road, Barford </w:t>
      </w:r>
      <w:r w:rsidRPr="00BF123F" w:rsidR="00F95538">
        <w:rPr>
          <w:rFonts w:asciiTheme="minorHAnsi" w:hAnsiTheme="minorHAnsi" w:cstheme="minorHAnsi"/>
          <w:sz w:val="20"/>
          <w:szCs w:val="20"/>
        </w:rPr>
        <w:t>R</w:t>
      </w:r>
      <w:r w:rsidRPr="00BF123F" w:rsidR="008A4FF4">
        <w:rPr>
          <w:rFonts w:asciiTheme="minorHAnsi" w:hAnsiTheme="minorHAnsi" w:cstheme="minorHAnsi"/>
          <w:sz w:val="20"/>
          <w:szCs w:val="20"/>
        </w:rPr>
        <w:t xml:space="preserve">oad, Potton Road, </w:t>
      </w:r>
      <w:r w:rsidRPr="00BF123F" w:rsidR="00F95538">
        <w:rPr>
          <w:rFonts w:asciiTheme="minorHAnsi" w:hAnsiTheme="minorHAnsi" w:cstheme="minorHAnsi"/>
          <w:sz w:val="20"/>
          <w:szCs w:val="20"/>
        </w:rPr>
        <w:t>B</w:t>
      </w:r>
      <w:r w:rsidRPr="00BF123F" w:rsidR="008A4FF4">
        <w:rPr>
          <w:rFonts w:asciiTheme="minorHAnsi" w:hAnsiTheme="minorHAnsi" w:cstheme="minorHAnsi"/>
          <w:sz w:val="20"/>
          <w:szCs w:val="20"/>
        </w:rPr>
        <w:t>104</w:t>
      </w:r>
      <w:r w:rsidRPr="00BF123F" w:rsidR="00F95538">
        <w:rPr>
          <w:rFonts w:asciiTheme="minorHAnsi" w:hAnsiTheme="minorHAnsi" w:cstheme="minorHAnsi"/>
          <w:sz w:val="20"/>
          <w:szCs w:val="20"/>
        </w:rPr>
        <w:t>6</w:t>
      </w:r>
      <w:r w:rsidRPr="00BF123F" w:rsidR="008A4FF4">
        <w:rPr>
          <w:rFonts w:asciiTheme="minorHAnsi" w:hAnsiTheme="minorHAnsi" w:cstheme="minorHAnsi"/>
          <w:sz w:val="20"/>
          <w:szCs w:val="20"/>
        </w:rPr>
        <w:t xml:space="preserve">, Toseland </w:t>
      </w:r>
      <w:r w:rsidRPr="00BF123F" w:rsidR="000A0126">
        <w:rPr>
          <w:rFonts w:asciiTheme="minorHAnsi" w:hAnsiTheme="minorHAnsi" w:cstheme="minorHAnsi"/>
          <w:sz w:val="20"/>
          <w:szCs w:val="20"/>
        </w:rPr>
        <w:t>Ro</w:t>
      </w:r>
      <w:r w:rsidRPr="00BF123F" w:rsidR="008A4FF4">
        <w:rPr>
          <w:rFonts w:asciiTheme="minorHAnsi" w:hAnsiTheme="minorHAnsi" w:cstheme="minorHAnsi"/>
          <w:sz w:val="20"/>
          <w:szCs w:val="20"/>
        </w:rPr>
        <w:t>ad, St Ives Road</w:t>
      </w:r>
      <w:r w:rsidRPr="00BF123F" w:rsidR="00286EB0">
        <w:rPr>
          <w:rFonts w:asciiTheme="minorHAnsi" w:hAnsiTheme="minorHAnsi" w:cstheme="minorHAnsi"/>
          <w:sz w:val="20"/>
          <w:szCs w:val="20"/>
        </w:rPr>
        <w:t xml:space="preserve"> (B1040</w:t>
      </w:r>
      <w:commentRangeStart w:id="56"/>
      <w:commentRangeStart w:id="57"/>
      <w:r w:rsidRPr="00BF123F" w:rsidR="00286EB0">
        <w:rPr>
          <w:rFonts w:asciiTheme="minorHAnsi" w:hAnsiTheme="minorHAnsi" w:cstheme="minorHAnsi"/>
          <w:sz w:val="20"/>
          <w:szCs w:val="20"/>
        </w:rPr>
        <w:t>)</w:t>
      </w:r>
      <w:r w:rsidRPr="00BF123F" w:rsidR="008A4FF4">
        <w:rPr>
          <w:rFonts w:asciiTheme="minorHAnsi" w:hAnsiTheme="minorHAnsi" w:cstheme="minorHAnsi"/>
          <w:sz w:val="20"/>
          <w:szCs w:val="20"/>
        </w:rPr>
        <w:t xml:space="preserve">. </w:t>
      </w:r>
      <w:r w:rsidRPr="00BF123F" w:rsidR="00B86316">
        <w:rPr>
          <w:rFonts w:asciiTheme="minorHAnsi" w:hAnsiTheme="minorHAnsi" w:cstheme="minorHAnsi"/>
          <w:sz w:val="20"/>
          <w:szCs w:val="20"/>
        </w:rPr>
        <w:t>Additionally, r</w:t>
      </w:r>
      <w:r w:rsidRPr="00BF123F" w:rsidR="00AA1C77">
        <w:rPr>
          <w:rFonts w:asciiTheme="minorHAnsi" w:hAnsiTheme="minorHAnsi" w:cstheme="minorHAnsi"/>
          <w:sz w:val="20"/>
          <w:szCs w:val="20"/>
        </w:rPr>
        <w:t xml:space="preserve">oad sweepers </w:t>
      </w:r>
      <w:r w:rsidRPr="00BF123F" w:rsidR="00F947D0">
        <w:rPr>
          <w:rFonts w:asciiTheme="minorHAnsi" w:hAnsiTheme="minorHAnsi" w:cstheme="minorHAnsi"/>
          <w:sz w:val="20"/>
          <w:szCs w:val="20"/>
        </w:rPr>
        <w:t>shall</w:t>
      </w:r>
      <w:r w:rsidRPr="00BF123F" w:rsidR="00AA1C77">
        <w:rPr>
          <w:rFonts w:asciiTheme="minorHAnsi" w:hAnsiTheme="minorHAnsi" w:cstheme="minorHAnsi"/>
          <w:sz w:val="20"/>
          <w:szCs w:val="20"/>
        </w:rPr>
        <w:t xml:space="preserve"> be employed by </w:t>
      </w:r>
      <w:r w:rsidRPr="00BF123F" w:rsidR="00B86316">
        <w:rPr>
          <w:rFonts w:asciiTheme="minorHAnsi" w:hAnsiTheme="minorHAnsi" w:cstheme="minorHAnsi"/>
          <w:sz w:val="20"/>
          <w:szCs w:val="20"/>
        </w:rPr>
        <w:t>the</w:t>
      </w:r>
      <w:r w:rsidRPr="00BF123F" w:rsidR="00AA1C77">
        <w:rPr>
          <w:rFonts w:asciiTheme="minorHAnsi" w:hAnsiTheme="minorHAnsi" w:cstheme="minorHAnsi"/>
          <w:sz w:val="20"/>
          <w:szCs w:val="20"/>
        </w:rPr>
        <w:t xml:space="preserve"> </w:t>
      </w:r>
      <w:r w:rsidRPr="00BF123F" w:rsidR="0064462E">
        <w:rPr>
          <w:rFonts w:asciiTheme="minorHAnsi" w:hAnsiTheme="minorHAnsi" w:cstheme="minorHAnsi"/>
          <w:i/>
          <w:sz w:val="20"/>
          <w:szCs w:val="20"/>
        </w:rPr>
        <w:t>Contractor</w:t>
      </w:r>
      <w:r w:rsidRPr="00BF123F" w:rsidR="00AA1C77">
        <w:rPr>
          <w:rFonts w:asciiTheme="minorHAnsi" w:hAnsiTheme="minorHAnsi" w:cstheme="minorHAnsi"/>
          <w:i/>
          <w:sz w:val="20"/>
          <w:szCs w:val="20"/>
        </w:rPr>
        <w:t xml:space="preserve"> </w:t>
      </w:r>
      <w:r w:rsidRPr="00BF123F" w:rsidR="00B86316">
        <w:rPr>
          <w:rFonts w:asciiTheme="minorHAnsi" w:hAnsiTheme="minorHAnsi" w:cstheme="minorHAnsi"/>
          <w:sz w:val="20"/>
          <w:szCs w:val="20"/>
        </w:rPr>
        <w:t>where required</w:t>
      </w:r>
      <w:r w:rsidRPr="00BF123F" w:rsidR="00AA1C77">
        <w:rPr>
          <w:rFonts w:asciiTheme="minorHAnsi" w:hAnsiTheme="minorHAnsi" w:cstheme="minorHAnsi"/>
          <w:sz w:val="20"/>
          <w:szCs w:val="20"/>
        </w:rPr>
        <w:t xml:space="preserve">. </w:t>
      </w:r>
      <w:r w:rsidRPr="00BF123F" w:rsidR="00815458">
        <w:rPr>
          <w:rFonts w:asciiTheme="minorHAnsi" w:hAnsiTheme="minorHAnsi" w:cstheme="minorHAnsi"/>
          <w:sz w:val="20"/>
          <w:szCs w:val="20"/>
        </w:rPr>
        <w:t xml:space="preserve">However, </w:t>
      </w:r>
      <w:r w:rsidR="00BF123F">
        <w:rPr>
          <w:rFonts w:asciiTheme="minorHAnsi" w:hAnsiTheme="minorHAnsi" w:cstheme="minorHAnsi"/>
          <w:sz w:val="20"/>
          <w:szCs w:val="20"/>
        </w:rPr>
        <w:t xml:space="preserve">this </w:t>
      </w:r>
      <w:r w:rsidRPr="00BF123F" w:rsidR="00BF123F">
        <w:rPr>
          <w:rStyle w:val="cf01"/>
          <w:rFonts w:asciiTheme="minorHAnsi" w:hAnsiTheme="minorHAnsi" w:eastAsiaTheme="majorEastAsia" w:cstheme="minorHAnsi"/>
          <w:sz w:val="20"/>
          <w:szCs w:val="20"/>
        </w:rPr>
        <w:t xml:space="preserve">does not relieve the </w:t>
      </w:r>
      <w:r w:rsidRPr="001227F1" w:rsidR="00BF123F">
        <w:rPr>
          <w:rStyle w:val="cf01"/>
          <w:rFonts w:asciiTheme="minorHAnsi" w:hAnsiTheme="minorHAnsi" w:eastAsiaTheme="majorEastAsia" w:cstheme="minorHAnsi"/>
          <w:i/>
          <w:iCs/>
          <w:sz w:val="20"/>
          <w:szCs w:val="20"/>
        </w:rPr>
        <w:t>Subcontractor</w:t>
      </w:r>
      <w:r w:rsidRPr="00BF123F" w:rsidR="00BF123F">
        <w:rPr>
          <w:rStyle w:val="cf01"/>
          <w:rFonts w:asciiTheme="minorHAnsi" w:hAnsiTheme="minorHAnsi" w:eastAsiaTheme="majorEastAsia" w:cstheme="minorHAnsi"/>
          <w:sz w:val="20"/>
          <w:szCs w:val="20"/>
        </w:rPr>
        <w:t xml:space="preserve"> of their obligation to </w:t>
      </w:r>
      <w:r w:rsidR="001227F1">
        <w:rPr>
          <w:rStyle w:val="cf01"/>
          <w:rFonts w:asciiTheme="minorHAnsi" w:hAnsiTheme="minorHAnsi" w:eastAsiaTheme="majorEastAsia" w:cstheme="minorHAnsi"/>
          <w:sz w:val="20"/>
          <w:szCs w:val="20"/>
        </w:rPr>
        <w:t>ensure that</w:t>
      </w:r>
      <w:r w:rsidRPr="00BF123F" w:rsidR="00BF123F">
        <w:rPr>
          <w:rStyle w:val="cf01"/>
          <w:rFonts w:asciiTheme="minorHAnsi" w:hAnsiTheme="minorHAnsi" w:eastAsiaTheme="majorEastAsia" w:cstheme="minorHAnsi"/>
          <w:sz w:val="20"/>
          <w:szCs w:val="20"/>
        </w:rPr>
        <w:t xml:space="preserve"> road</w:t>
      </w:r>
      <w:r w:rsidR="001227F1">
        <w:rPr>
          <w:rStyle w:val="cf01"/>
          <w:rFonts w:asciiTheme="minorHAnsi" w:hAnsiTheme="minorHAnsi" w:eastAsiaTheme="majorEastAsia" w:cstheme="minorHAnsi"/>
          <w:sz w:val="20"/>
          <w:szCs w:val="20"/>
        </w:rPr>
        <w:t xml:space="preserve"> surfaces are left in a suitable state of cleanliness following their works</w:t>
      </w:r>
      <w:r w:rsidRPr="00BF123F" w:rsidR="00BF123F">
        <w:rPr>
          <w:rStyle w:val="cf01"/>
          <w:rFonts w:asciiTheme="minorHAnsi" w:hAnsiTheme="minorHAnsi" w:eastAsiaTheme="majorEastAsia" w:cstheme="minorHAnsi"/>
          <w:sz w:val="20"/>
          <w:szCs w:val="20"/>
        </w:rPr>
        <w:t>.</w:t>
      </w:r>
      <w:r w:rsidR="00AA1C77">
        <w:t xml:space="preserve"> </w:t>
      </w:r>
      <w:commentRangeEnd w:id="56"/>
      <w:r w:rsidR="00423247">
        <w:rPr>
          <w:rStyle w:val="CommentReference"/>
        </w:rPr>
        <w:commentReference w:id="56"/>
      </w:r>
      <w:commentRangeEnd w:id="57"/>
      <w:r w:rsidR="00192007">
        <w:rPr>
          <w:rStyle w:val="CommentReference"/>
        </w:rPr>
        <w:commentReference w:id="57"/>
      </w:r>
    </w:p>
    <w:p w:rsidRPr="00E11AA6" w:rsidR="007A64C2" w:rsidP="00AD5FE5" w:rsidRDefault="00FD1BB1" w14:paraId="3A2EE7F1" w14:textId="5948CB22">
      <w:pPr>
        <w:pStyle w:val="NumberedHeading2"/>
        <w:spacing w:before="0"/>
        <w:rPr>
          <w:sz w:val="20"/>
          <w:szCs w:val="20"/>
        </w:rPr>
      </w:pPr>
      <w:bookmarkStart w:name="_Toc193332732" w:id="58"/>
      <w:bookmarkStart w:name="_Toc1272282984" w:id="59"/>
      <w:bookmarkStart w:name="_Toc676827066" w:id="60"/>
      <w:bookmarkStart w:name="_Toc283516315" w:id="61"/>
      <w:bookmarkStart w:name="_Toc187857681" w:id="62"/>
      <w:r w:rsidRPr="00E11AA6">
        <w:rPr>
          <w:sz w:val="20"/>
          <w:szCs w:val="20"/>
        </w:rPr>
        <w:t xml:space="preserve">Site </w:t>
      </w:r>
      <w:r w:rsidRPr="00E11AA6" w:rsidR="008A10E1">
        <w:rPr>
          <w:sz w:val="20"/>
          <w:szCs w:val="20"/>
        </w:rPr>
        <w:t>E</w:t>
      </w:r>
      <w:r w:rsidRPr="00E11AA6">
        <w:rPr>
          <w:sz w:val="20"/>
          <w:szCs w:val="20"/>
        </w:rPr>
        <w:t>stablishment</w:t>
      </w:r>
      <w:bookmarkEnd w:id="58"/>
      <w:bookmarkEnd w:id="59"/>
      <w:bookmarkEnd w:id="60"/>
      <w:bookmarkEnd w:id="61"/>
      <w:bookmarkEnd w:id="62"/>
      <w:r w:rsidRPr="00E11AA6">
        <w:rPr>
          <w:sz w:val="20"/>
          <w:szCs w:val="20"/>
        </w:rPr>
        <w:t xml:space="preserve"> </w:t>
      </w:r>
    </w:p>
    <w:p w:rsidRPr="003E59E1" w:rsidR="00B12B91" w:rsidP="00706DA5" w:rsidRDefault="00F947D0" w14:paraId="40316358" w14:textId="46AB7BCD">
      <w:pPr>
        <w:pStyle w:val="BodyText"/>
        <w:spacing w:line="259" w:lineRule="auto"/>
        <w:ind w:left="720"/>
        <w:rPr>
          <w:i/>
          <w:iCs/>
          <w:color w:val="FF0000"/>
          <w:sz w:val="20"/>
          <w:szCs w:val="20"/>
        </w:rPr>
      </w:pPr>
      <w:r w:rsidRPr="00A020F9">
        <w:rPr>
          <w:sz w:val="20"/>
          <w:szCs w:val="20"/>
        </w:rPr>
        <w:t>O</w:t>
      </w:r>
      <w:r w:rsidRPr="00A020F9" w:rsidR="00FD1BB1">
        <w:rPr>
          <w:sz w:val="20"/>
          <w:szCs w:val="20"/>
        </w:rPr>
        <w:t xml:space="preserve">ffice space for </w:t>
      </w:r>
      <w:r w:rsidRPr="00A020F9" w:rsidR="00453383">
        <w:rPr>
          <w:sz w:val="20"/>
          <w:szCs w:val="20"/>
        </w:rPr>
        <w:t xml:space="preserve">up </w:t>
      </w:r>
      <w:commentRangeStart w:id="63"/>
      <w:commentRangeStart w:id="64"/>
      <w:r w:rsidRPr="00A020F9" w:rsidR="00453383">
        <w:rPr>
          <w:sz w:val="20"/>
          <w:szCs w:val="20"/>
        </w:rPr>
        <w:t xml:space="preserve">to </w:t>
      </w:r>
      <w:r w:rsidR="00356589">
        <w:rPr>
          <w:sz w:val="20"/>
          <w:szCs w:val="20"/>
        </w:rPr>
        <w:t>2</w:t>
      </w:r>
      <w:r w:rsidRPr="00A020F9" w:rsidR="00453383">
        <w:rPr>
          <w:sz w:val="20"/>
          <w:szCs w:val="20"/>
        </w:rPr>
        <w:t xml:space="preserve"> number </w:t>
      </w:r>
      <w:commentRangeEnd w:id="63"/>
      <w:r w:rsidR="001E14BB">
        <w:rPr>
          <w:rStyle w:val="CommentReference"/>
          <w:rFonts w:asciiTheme="minorHAnsi" w:hAnsiTheme="minorHAnsi" w:eastAsiaTheme="minorHAnsi" w:cstheme="minorBidi"/>
        </w:rPr>
        <w:commentReference w:id="63"/>
      </w:r>
      <w:commentRangeEnd w:id="64"/>
      <w:r w:rsidR="00A7549D">
        <w:rPr>
          <w:rStyle w:val="CommentReference"/>
          <w:rFonts w:asciiTheme="minorHAnsi" w:hAnsiTheme="minorHAnsi" w:eastAsiaTheme="minorHAnsi" w:cstheme="minorBidi"/>
        </w:rPr>
        <w:commentReference w:id="64"/>
      </w:r>
      <w:r w:rsidRPr="00EF6137" w:rsidR="00532E23">
        <w:rPr>
          <w:i/>
          <w:iCs/>
          <w:sz w:val="20"/>
          <w:szCs w:val="20"/>
        </w:rPr>
        <w:t>S</w:t>
      </w:r>
      <w:r w:rsidRPr="00EF6137" w:rsidR="0064462E">
        <w:rPr>
          <w:i/>
          <w:iCs/>
          <w:sz w:val="20"/>
          <w:szCs w:val="20"/>
        </w:rPr>
        <w:t>ubcontractor</w:t>
      </w:r>
      <w:r w:rsidRPr="00A020F9" w:rsidR="00453383">
        <w:rPr>
          <w:sz w:val="20"/>
          <w:szCs w:val="20"/>
        </w:rPr>
        <w:t xml:space="preserve"> </w:t>
      </w:r>
      <w:r w:rsidRPr="00A020F9" w:rsidR="00FD1BB1">
        <w:rPr>
          <w:sz w:val="20"/>
          <w:szCs w:val="20"/>
        </w:rPr>
        <w:t>staff in the main office at Wintringham</w:t>
      </w:r>
      <w:r w:rsidRPr="00A020F9" w:rsidR="0064462E">
        <w:rPr>
          <w:sz w:val="20"/>
          <w:szCs w:val="20"/>
        </w:rPr>
        <w:t>.</w:t>
      </w:r>
      <w:r w:rsidRPr="00A020F9" w:rsidR="00043AA6">
        <w:rPr>
          <w:sz w:val="20"/>
          <w:szCs w:val="20"/>
        </w:rPr>
        <w:t xml:space="preserve"> </w:t>
      </w:r>
      <w:r w:rsidRPr="00A020F9" w:rsidR="00FD1BB1">
        <w:rPr>
          <w:sz w:val="20"/>
          <w:szCs w:val="20"/>
        </w:rPr>
        <w:t xml:space="preserve">In addition to this storage space </w:t>
      </w:r>
      <w:r w:rsidRPr="00A020F9" w:rsidR="00453383">
        <w:rPr>
          <w:sz w:val="20"/>
          <w:szCs w:val="20"/>
        </w:rPr>
        <w:t xml:space="preserve">for one container </w:t>
      </w:r>
      <w:r w:rsidRPr="00A020F9">
        <w:rPr>
          <w:sz w:val="20"/>
          <w:szCs w:val="20"/>
        </w:rPr>
        <w:t>shall</w:t>
      </w:r>
      <w:r w:rsidRPr="00A020F9" w:rsidR="00FD1BB1">
        <w:rPr>
          <w:sz w:val="20"/>
          <w:szCs w:val="20"/>
        </w:rPr>
        <w:t xml:space="preserve"> be available in the main store</w:t>
      </w:r>
      <w:r w:rsidRPr="00A020F9" w:rsidR="00043AA6">
        <w:rPr>
          <w:sz w:val="20"/>
          <w:szCs w:val="20"/>
        </w:rPr>
        <w:t>/site stores</w:t>
      </w:r>
      <w:r w:rsidRPr="00A020F9" w:rsidR="00FD1BB1">
        <w:rPr>
          <w:sz w:val="20"/>
          <w:szCs w:val="20"/>
        </w:rPr>
        <w:t xml:space="preserve"> for any of the miscellaneous tools and plant.</w:t>
      </w:r>
      <w:r w:rsidR="003E59E1">
        <w:rPr>
          <w:sz w:val="20"/>
          <w:szCs w:val="20"/>
        </w:rPr>
        <w:t xml:space="preserve"> </w:t>
      </w:r>
      <w:commentRangeStart w:id="65"/>
      <w:commentRangeStart w:id="66"/>
      <w:commentRangeEnd w:id="65"/>
      <w:r w:rsidR="00011A88">
        <w:rPr>
          <w:rStyle w:val="CommentReference"/>
          <w:rFonts w:asciiTheme="minorHAnsi" w:hAnsiTheme="minorHAnsi" w:eastAsiaTheme="minorHAnsi" w:cstheme="minorBidi"/>
        </w:rPr>
        <w:commentReference w:id="65"/>
      </w:r>
      <w:commentRangeEnd w:id="66"/>
      <w:r w:rsidR="00A7549D">
        <w:rPr>
          <w:rStyle w:val="CommentReference"/>
          <w:rFonts w:asciiTheme="minorHAnsi" w:hAnsiTheme="minorHAnsi" w:eastAsiaTheme="minorHAnsi" w:cstheme="minorBidi"/>
        </w:rPr>
        <w:commentReference w:id="66"/>
      </w:r>
      <w:r w:rsidR="00356589">
        <w:rPr>
          <w:sz w:val="20"/>
          <w:szCs w:val="20"/>
        </w:rPr>
        <w:t xml:space="preserve">The </w:t>
      </w:r>
      <w:r w:rsidRPr="00690155" w:rsidR="00690155">
        <w:rPr>
          <w:i/>
          <w:iCs/>
          <w:sz w:val="20"/>
          <w:szCs w:val="20"/>
        </w:rPr>
        <w:t>Subcontractor</w:t>
      </w:r>
      <w:r w:rsidR="00690155">
        <w:rPr>
          <w:sz w:val="20"/>
          <w:szCs w:val="20"/>
        </w:rPr>
        <w:t xml:space="preserve"> shall request any requirement </w:t>
      </w:r>
      <w:r w:rsidR="00B271F1">
        <w:rPr>
          <w:sz w:val="20"/>
          <w:szCs w:val="20"/>
        </w:rPr>
        <w:t xml:space="preserve">for </w:t>
      </w:r>
      <w:r w:rsidR="00690155">
        <w:rPr>
          <w:sz w:val="20"/>
          <w:szCs w:val="20"/>
        </w:rPr>
        <w:t xml:space="preserve">additional </w:t>
      </w:r>
      <w:r w:rsidR="00E2675C">
        <w:rPr>
          <w:sz w:val="20"/>
          <w:szCs w:val="20"/>
        </w:rPr>
        <w:t xml:space="preserve">storage </w:t>
      </w:r>
      <w:r w:rsidR="00690155">
        <w:rPr>
          <w:sz w:val="20"/>
          <w:szCs w:val="20"/>
        </w:rPr>
        <w:t xml:space="preserve">space in the </w:t>
      </w:r>
      <w:r w:rsidRPr="00B271F1" w:rsidR="00690155">
        <w:rPr>
          <w:i/>
          <w:iCs/>
          <w:sz w:val="20"/>
          <w:szCs w:val="20"/>
        </w:rPr>
        <w:t>Contactor’s</w:t>
      </w:r>
      <w:r w:rsidR="00690155">
        <w:rPr>
          <w:sz w:val="20"/>
          <w:szCs w:val="20"/>
        </w:rPr>
        <w:t xml:space="preserve"> compound </w:t>
      </w:r>
      <w:r w:rsidR="00E2675C">
        <w:rPr>
          <w:sz w:val="20"/>
          <w:szCs w:val="20"/>
        </w:rPr>
        <w:t xml:space="preserve">to the </w:t>
      </w:r>
      <w:r w:rsidRPr="00E2675C" w:rsidR="00E2675C">
        <w:rPr>
          <w:i/>
          <w:iCs/>
          <w:sz w:val="20"/>
          <w:szCs w:val="20"/>
        </w:rPr>
        <w:t>Contractor</w:t>
      </w:r>
      <w:r w:rsidR="00E2675C">
        <w:rPr>
          <w:sz w:val="20"/>
          <w:szCs w:val="20"/>
        </w:rPr>
        <w:t xml:space="preserve"> </w:t>
      </w:r>
      <w:r w:rsidR="00690155">
        <w:rPr>
          <w:sz w:val="20"/>
          <w:szCs w:val="20"/>
        </w:rPr>
        <w:t>in w</w:t>
      </w:r>
      <w:r w:rsidR="00B271F1">
        <w:rPr>
          <w:sz w:val="20"/>
          <w:szCs w:val="20"/>
        </w:rPr>
        <w:t>r</w:t>
      </w:r>
      <w:r w:rsidR="00690155">
        <w:rPr>
          <w:sz w:val="20"/>
          <w:szCs w:val="20"/>
        </w:rPr>
        <w:t>iting</w:t>
      </w:r>
      <w:r w:rsidR="00B271F1">
        <w:rPr>
          <w:sz w:val="20"/>
          <w:szCs w:val="20"/>
        </w:rPr>
        <w:t xml:space="preserve">. However, the </w:t>
      </w:r>
      <w:r w:rsidRPr="00A7549D" w:rsidR="00B271F1">
        <w:rPr>
          <w:i/>
          <w:iCs/>
          <w:sz w:val="20"/>
          <w:szCs w:val="20"/>
        </w:rPr>
        <w:t>Contractor</w:t>
      </w:r>
      <w:r w:rsidR="00B271F1">
        <w:rPr>
          <w:sz w:val="20"/>
          <w:szCs w:val="20"/>
        </w:rPr>
        <w:t xml:space="preserve"> cannot guarantee if any space </w:t>
      </w:r>
      <w:r w:rsidR="00A7549D">
        <w:rPr>
          <w:sz w:val="20"/>
          <w:szCs w:val="20"/>
        </w:rPr>
        <w:t>can be made available.</w:t>
      </w:r>
    </w:p>
    <w:p w:rsidRPr="00B57ADB" w:rsidR="00FD1BB1" w:rsidP="00706DA5" w:rsidRDefault="00390376" w14:paraId="76E90C04" w14:textId="1D48E98E">
      <w:pPr>
        <w:pStyle w:val="BodyText"/>
        <w:numPr>
          <w:ilvl w:val="0"/>
          <w:numId w:val="21"/>
        </w:numPr>
        <w:spacing w:line="259" w:lineRule="auto"/>
        <w:ind w:left="1440"/>
        <w:rPr>
          <w:sz w:val="20"/>
          <w:szCs w:val="20"/>
        </w:rPr>
      </w:pPr>
      <w:r>
        <w:rPr>
          <w:sz w:val="20"/>
          <w:szCs w:val="20"/>
        </w:rPr>
        <w:t>Large items of</w:t>
      </w:r>
      <w:r w:rsidRPr="00A020F9" w:rsidR="00FD1BB1">
        <w:rPr>
          <w:sz w:val="20"/>
          <w:szCs w:val="20"/>
        </w:rPr>
        <w:t xml:space="preserve"> </w:t>
      </w:r>
      <w:r w:rsidRPr="00A020F9" w:rsidR="00E74954">
        <w:rPr>
          <w:sz w:val="20"/>
          <w:szCs w:val="20"/>
        </w:rPr>
        <w:t>equipment</w:t>
      </w:r>
      <w:r w:rsidRPr="00A020F9" w:rsidR="00FD1BB1">
        <w:rPr>
          <w:sz w:val="20"/>
          <w:szCs w:val="20"/>
        </w:rPr>
        <w:t xml:space="preserve"> </w:t>
      </w:r>
      <w:r w:rsidRPr="00A020F9" w:rsidR="00F947D0">
        <w:rPr>
          <w:sz w:val="20"/>
          <w:szCs w:val="20"/>
        </w:rPr>
        <w:t>shall</w:t>
      </w:r>
      <w:r w:rsidRPr="00A020F9" w:rsidR="00FD1BB1">
        <w:rPr>
          <w:sz w:val="20"/>
          <w:szCs w:val="20"/>
        </w:rPr>
        <w:t xml:space="preserve"> be stored </w:t>
      </w:r>
      <w:r w:rsidRPr="00A020F9" w:rsidR="002024B0">
        <w:rPr>
          <w:sz w:val="20"/>
          <w:szCs w:val="20"/>
        </w:rPr>
        <w:t>o</w:t>
      </w:r>
      <w:r w:rsidRPr="00A020F9" w:rsidR="00FD1BB1">
        <w:rPr>
          <w:sz w:val="20"/>
          <w:szCs w:val="20"/>
        </w:rPr>
        <w:t xml:space="preserve">n site at </w:t>
      </w:r>
      <w:r w:rsidR="00466189">
        <w:rPr>
          <w:sz w:val="20"/>
          <w:szCs w:val="20"/>
        </w:rPr>
        <w:t>p</w:t>
      </w:r>
      <w:r w:rsidRPr="00B57ADB" w:rsidR="00A7104D">
        <w:rPr>
          <w:sz w:val="20"/>
          <w:szCs w:val="20"/>
        </w:rPr>
        <w:t>lant parking areas</w:t>
      </w:r>
      <w:r w:rsidR="00466189">
        <w:rPr>
          <w:sz w:val="20"/>
          <w:szCs w:val="20"/>
        </w:rPr>
        <w:t xml:space="preserve"> whi</w:t>
      </w:r>
      <w:r w:rsidR="00026168">
        <w:rPr>
          <w:sz w:val="20"/>
          <w:szCs w:val="20"/>
        </w:rPr>
        <w:t>ch</w:t>
      </w:r>
      <w:r w:rsidRPr="00B57ADB" w:rsidR="002135ED">
        <w:rPr>
          <w:sz w:val="20"/>
          <w:szCs w:val="20"/>
        </w:rPr>
        <w:t xml:space="preserve"> shall be agreed with the </w:t>
      </w:r>
      <w:r w:rsidRPr="00B57ADB" w:rsidR="002135ED">
        <w:rPr>
          <w:i/>
          <w:iCs/>
          <w:sz w:val="20"/>
          <w:szCs w:val="20"/>
        </w:rPr>
        <w:t>Contractor</w:t>
      </w:r>
      <w:r w:rsidRPr="00B57ADB" w:rsidR="002135ED">
        <w:rPr>
          <w:sz w:val="20"/>
          <w:szCs w:val="20"/>
        </w:rPr>
        <w:t>.</w:t>
      </w:r>
    </w:p>
    <w:p w:rsidRPr="00B57ADB" w:rsidR="00FD1BB1" w:rsidP="00706DA5" w:rsidRDefault="00FD1BB1" w14:paraId="7BAFFA6F" w14:textId="534046E5">
      <w:pPr>
        <w:pStyle w:val="BodyText"/>
        <w:numPr>
          <w:ilvl w:val="0"/>
          <w:numId w:val="21"/>
        </w:numPr>
        <w:spacing w:line="259" w:lineRule="auto"/>
        <w:ind w:left="1440"/>
        <w:rPr>
          <w:sz w:val="20"/>
          <w:szCs w:val="20"/>
        </w:rPr>
      </w:pPr>
      <w:r w:rsidRPr="00B57ADB">
        <w:rPr>
          <w:sz w:val="20"/>
          <w:szCs w:val="20"/>
        </w:rPr>
        <w:t xml:space="preserve">Attendances </w:t>
      </w:r>
      <w:r w:rsidRPr="00B57ADB" w:rsidR="00F947D0">
        <w:rPr>
          <w:sz w:val="20"/>
          <w:szCs w:val="20"/>
        </w:rPr>
        <w:t>shall</w:t>
      </w:r>
      <w:r w:rsidRPr="00B57ADB">
        <w:rPr>
          <w:sz w:val="20"/>
          <w:szCs w:val="20"/>
        </w:rPr>
        <w:t xml:space="preserve"> be as per </w:t>
      </w:r>
      <w:r w:rsidRPr="00B57ADB" w:rsidR="000E26B6">
        <w:rPr>
          <w:sz w:val="20"/>
          <w:szCs w:val="20"/>
        </w:rPr>
        <w:t>A</w:t>
      </w:r>
      <w:r w:rsidRPr="00B57ADB">
        <w:rPr>
          <w:sz w:val="20"/>
          <w:szCs w:val="20"/>
        </w:rPr>
        <w:t>ppendix</w:t>
      </w:r>
      <w:r w:rsidRPr="00B57ADB" w:rsidR="00B1439B">
        <w:rPr>
          <w:sz w:val="20"/>
          <w:szCs w:val="20"/>
        </w:rPr>
        <w:t xml:space="preserve"> </w:t>
      </w:r>
      <w:r w:rsidRPr="00B57ADB" w:rsidR="000355A0">
        <w:rPr>
          <w:sz w:val="20"/>
          <w:szCs w:val="20"/>
        </w:rPr>
        <w:t>1</w:t>
      </w:r>
      <w:r w:rsidRPr="00B57ADB" w:rsidR="00684A0C">
        <w:rPr>
          <w:sz w:val="20"/>
          <w:szCs w:val="20"/>
        </w:rPr>
        <w:t xml:space="preserve"> – Table at the end of this document</w:t>
      </w:r>
      <w:r w:rsidRPr="00B57ADB" w:rsidR="009C571B">
        <w:rPr>
          <w:sz w:val="20"/>
          <w:szCs w:val="20"/>
        </w:rPr>
        <w:t>.</w:t>
      </w:r>
    </w:p>
    <w:p w:rsidRPr="00A020F9" w:rsidR="00FD1BB1" w:rsidP="00706DA5" w:rsidRDefault="00FD1BB1" w14:paraId="4C6D54B2" w14:textId="1DA6063B">
      <w:pPr>
        <w:pStyle w:val="ListParagraph"/>
        <w:numPr>
          <w:ilvl w:val="0"/>
          <w:numId w:val="21"/>
        </w:numPr>
        <w:ind w:left="1440"/>
        <w:rPr>
          <w:rFonts w:ascii="Arial" w:hAnsi="Arial" w:eastAsia="MS Mincho" w:cs="Arial"/>
        </w:rPr>
      </w:pPr>
      <w:r w:rsidRPr="2C2F973A">
        <w:rPr>
          <w:rFonts w:ascii="Arial" w:hAnsi="Arial" w:eastAsia="MS Mincho" w:cs="Arial"/>
        </w:rPr>
        <w:t xml:space="preserve">No other attendances/facilities will be provided, and the </w:t>
      </w:r>
      <w:r w:rsidRPr="2C2F973A" w:rsidR="00AF0550">
        <w:rPr>
          <w:rFonts w:ascii="Arial" w:hAnsi="Arial" w:eastAsia="MS Mincho" w:cs="Arial"/>
          <w:i/>
        </w:rPr>
        <w:t>S</w:t>
      </w:r>
      <w:r w:rsidRPr="2C2F973A">
        <w:rPr>
          <w:rFonts w:ascii="Arial" w:hAnsi="Arial" w:eastAsia="MS Mincho" w:cs="Arial"/>
          <w:i/>
        </w:rPr>
        <w:t>ubcontractor</w:t>
      </w:r>
      <w:r w:rsidRPr="2C2F973A">
        <w:rPr>
          <w:rFonts w:ascii="Arial" w:hAnsi="Arial" w:eastAsia="MS Mincho" w:cs="Arial"/>
        </w:rPr>
        <w:t xml:space="preserve"> has allowed for all such other costs as required to </w:t>
      </w:r>
      <w:r w:rsidRPr="2C2F973A" w:rsidR="00B069B8">
        <w:rPr>
          <w:rFonts w:ascii="Arial" w:hAnsi="Arial" w:eastAsia="MS Mincho" w:cs="Arial"/>
        </w:rPr>
        <w:t>p</w:t>
      </w:r>
      <w:r w:rsidRPr="2C2F973A">
        <w:rPr>
          <w:rFonts w:ascii="Arial" w:hAnsi="Arial" w:eastAsia="MS Mincho" w:cs="Arial"/>
        </w:rPr>
        <w:t xml:space="preserve">rovide </w:t>
      </w:r>
      <w:r w:rsidRPr="2C2F973A" w:rsidR="00B069B8">
        <w:rPr>
          <w:rFonts w:ascii="Arial" w:hAnsi="Arial" w:eastAsia="MS Mincho" w:cs="Arial"/>
        </w:rPr>
        <w:t xml:space="preserve">for </w:t>
      </w:r>
      <w:r w:rsidRPr="2C2F973A">
        <w:rPr>
          <w:rFonts w:ascii="Arial" w:hAnsi="Arial" w:eastAsia="MS Mincho" w:cs="Arial"/>
        </w:rPr>
        <w:t xml:space="preserve">the </w:t>
      </w:r>
      <w:r w:rsidRPr="2C2F973A" w:rsidR="00B069B8">
        <w:rPr>
          <w:rFonts w:ascii="Arial" w:hAnsi="Arial" w:eastAsia="MS Mincho" w:cs="Arial"/>
        </w:rPr>
        <w:t>s</w:t>
      </w:r>
      <w:r w:rsidRPr="2C2F973A">
        <w:rPr>
          <w:rFonts w:ascii="Arial" w:hAnsi="Arial" w:eastAsia="MS Mincho" w:cs="Arial"/>
        </w:rPr>
        <w:t xml:space="preserve">ubcontract </w:t>
      </w:r>
      <w:r w:rsidRPr="2C2F973A" w:rsidR="00B069B8">
        <w:rPr>
          <w:rFonts w:ascii="Arial" w:hAnsi="Arial" w:eastAsia="MS Mincho" w:cs="Arial"/>
        </w:rPr>
        <w:t>w</w:t>
      </w:r>
      <w:r w:rsidRPr="2C2F973A">
        <w:rPr>
          <w:rFonts w:ascii="Arial" w:hAnsi="Arial" w:eastAsia="MS Mincho" w:cs="Arial"/>
        </w:rPr>
        <w:t xml:space="preserve">orks within their </w:t>
      </w:r>
      <w:r w:rsidRPr="2C2F973A" w:rsidR="00B069B8">
        <w:rPr>
          <w:rFonts w:ascii="Arial" w:hAnsi="Arial" w:eastAsia="MS Mincho" w:cs="Arial"/>
        </w:rPr>
        <w:t>p</w:t>
      </w:r>
      <w:r w:rsidRPr="2C2F973A">
        <w:rPr>
          <w:rFonts w:ascii="Arial" w:hAnsi="Arial" w:eastAsia="MS Mincho" w:cs="Arial"/>
        </w:rPr>
        <w:t>rices.</w:t>
      </w:r>
    </w:p>
    <w:p w:rsidRPr="00E11AA6" w:rsidR="001F7A49" w:rsidP="00AD5FE5" w:rsidRDefault="00EC23FB" w14:paraId="3670A593" w14:textId="5D26B7FF">
      <w:pPr>
        <w:pStyle w:val="NumberedHeading2"/>
        <w:spacing w:before="0"/>
        <w:rPr>
          <w:sz w:val="20"/>
          <w:szCs w:val="20"/>
        </w:rPr>
      </w:pPr>
      <w:bookmarkStart w:name="_Hlk94196307" w:id="67"/>
      <w:bookmarkStart w:name="_Toc1685428692" w:id="68"/>
      <w:bookmarkStart w:name="_Toc357003473" w:id="69"/>
      <w:bookmarkStart w:name="_Toc1287179800" w:id="70"/>
      <w:bookmarkStart w:name="_Toc119887369" w:id="71"/>
      <w:bookmarkStart w:name="_Toc1852867443" w:id="72"/>
      <w:r w:rsidRPr="00E11AA6">
        <w:rPr>
          <w:sz w:val="20"/>
          <w:szCs w:val="20"/>
        </w:rPr>
        <w:t>Methodology/</w:t>
      </w:r>
      <w:r w:rsidRPr="00E11AA6" w:rsidR="00856AB6">
        <w:rPr>
          <w:sz w:val="20"/>
          <w:szCs w:val="20"/>
        </w:rPr>
        <w:t xml:space="preserve">Sequence of </w:t>
      </w:r>
      <w:r w:rsidRPr="00E11AA6" w:rsidR="008A10E1">
        <w:rPr>
          <w:sz w:val="20"/>
          <w:szCs w:val="20"/>
        </w:rPr>
        <w:t>W</w:t>
      </w:r>
      <w:r w:rsidRPr="00E11AA6" w:rsidR="00856AB6">
        <w:rPr>
          <w:sz w:val="20"/>
          <w:szCs w:val="20"/>
        </w:rPr>
        <w:t>orks</w:t>
      </w:r>
      <w:bookmarkEnd w:id="68"/>
      <w:bookmarkEnd w:id="69"/>
      <w:bookmarkEnd w:id="70"/>
      <w:bookmarkEnd w:id="71"/>
      <w:bookmarkEnd w:id="72"/>
    </w:p>
    <w:bookmarkEnd w:id="67"/>
    <w:p w:rsidRPr="00A020F9" w:rsidR="00E9264E" w:rsidP="00706DA5" w:rsidRDefault="00412A32" w14:paraId="1ECDE18E" w14:textId="0987A952">
      <w:pPr>
        <w:pStyle w:val="BodyText"/>
        <w:spacing w:line="288" w:lineRule="auto"/>
        <w:ind w:left="737"/>
        <w:rPr>
          <w:sz w:val="20"/>
          <w:szCs w:val="20"/>
        </w:rPr>
      </w:pPr>
      <w:r w:rsidRPr="00A020F9">
        <w:rPr>
          <w:sz w:val="20"/>
          <w:szCs w:val="20"/>
        </w:rPr>
        <w:t>In advance of preparing any r</w:t>
      </w:r>
      <w:r w:rsidRPr="00A020F9" w:rsidR="00FC40E4">
        <w:rPr>
          <w:sz w:val="20"/>
          <w:szCs w:val="20"/>
        </w:rPr>
        <w:t>isk assessment and method statement</w:t>
      </w:r>
      <w:r w:rsidRPr="00A020F9" w:rsidR="003520F7">
        <w:rPr>
          <w:sz w:val="20"/>
          <w:szCs w:val="20"/>
        </w:rPr>
        <w:t>s</w:t>
      </w:r>
      <w:r w:rsidRPr="00A020F9" w:rsidR="00B36FC2">
        <w:rPr>
          <w:sz w:val="20"/>
          <w:szCs w:val="20"/>
        </w:rPr>
        <w:t xml:space="preserve"> (RAMS)</w:t>
      </w:r>
      <w:r w:rsidRPr="00A020F9" w:rsidR="00FC40E4">
        <w:rPr>
          <w:sz w:val="20"/>
          <w:szCs w:val="20"/>
        </w:rPr>
        <w:t xml:space="preserve"> </w:t>
      </w:r>
      <w:r w:rsidRPr="00A020F9">
        <w:rPr>
          <w:sz w:val="20"/>
          <w:szCs w:val="20"/>
        </w:rPr>
        <w:t xml:space="preserve">the </w:t>
      </w:r>
      <w:r w:rsidRPr="00683608" w:rsidR="00AF0550">
        <w:rPr>
          <w:i/>
          <w:iCs/>
          <w:sz w:val="20"/>
          <w:szCs w:val="20"/>
        </w:rPr>
        <w:t>S</w:t>
      </w:r>
      <w:r w:rsidRPr="00683608">
        <w:rPr>
          <w:i/>
          <w:iCs/>
          <w:sz w:val="20"/>
          <w:szCs w:val="20"/>
        </w:rPr>
        <w:t>ubcontractor</w:t>
      </w:r>
      <w:r w:rsidRPr="00A020F9">
        <w:rPr>
          <w:sz w:val="20"/>
          <w:szCs w:val="20"/>
        </w:rPr>
        <w:t xml:space="preserve"> will attend a HAZID </w:t>
      </w:r>
      <w:r w:rsidRPr="00A020F9" w:rsidR="00844679">
        <w:rPr>
          <w:sz w:val="20"/>
          <w:szCs w:val="20"/>
        </w:rPr>
        <w:t xml:space="preserve">meeting with the </w:t>
      </w:r>
      <w:r w:rsidRPr="00C65A49" w:rsidR="00844679">
        <w:rPr>
          <w:i/>
          <w:iCs/>
          <w:sz w:val="20"/>
          <w:szCs w:val="20"/>
        </w:rPr>
        <w:t>Contractor</w:t>
      </w:r>
      <w:r w:rsidRPr="00A020F9" w:rsidR="00844679">
        <w:rPr>
          <w:sz w:val="20"/>
          <w:szCs w:val="20"/>
        </w:rPr>
        <w:t xml:space="preserve"> and other interested parties to identify key hazards and </w:t>
      </w:r>
      <w:r w:rsidRPr="00A020F9" w:rsidR="002F2BFD">
        <w:rPr>
          <w:sz w:val="20"/>
          <w:szCs w:val="20"/>
        </w:rPr>
        <w:t xml:space="preserve">personnel </w:t>
      </w:r>
      <w:r w:rsidRPr="00A020F9" w:rsidR="00844679">
        <w:rPr>
          <w:sz w:val="20"/>
          <w:szCs w:val="20"/>
        </w:rPr>
        <w:t>behaviours</w:t>
      </w:r>
      <w:r w:rsidRPr="00A020F9" w:rsidR="002F2BFD">
        <w:rPr>
          <w:sz w:val="20"/>
          <w:szCs w:val="20"/>
        </w:rPr>
        <w:t xml:space="preserve"> that will affect the works to be undertaken</w:t>
      </w:r>
      <w:r w:rsidRPr="00A020F9" w:rsidR="00CC27E4">
        <w:rPr>
          <w:sz w:val="20"/>
          <w:szCs w:val="20"/>
        </w:rPr>
        <w:t xml:space="preserve">. </w:t>
      </w:r>
    </w:p>
    <w:p w:rsidRPr="00A020F9" w:rsidR="00091807" w:rsidP="00706DA5" w:rsidRDefault="00CC27E4" w14:paraId="07167DC5" w14:textId="3E6FEDF5">
      <w:pPr>
        <w:pStyle w:val="BodyText"/>
        <w:spacing w:line="288" w:lineRule="auto"/>
        <w:ind w:left="737"/>
        <w:rPr>
          <w:sz w:val="20"/>
          <w:szCs w:val="20"/>
        </w:rPr>
      </w:pPr>
      <w:r w:rsidRPr="00A020F9">
        <w:rPr>
          <w:sz w:val="20"/>
          <w:szCs w:val="20"/>
        </w:rPr>
        <w:t>RAMS</w:t>
      </w:r>
      <w:r w:rsidRPr="00A020F9" w:rsidR="00844679">
        <w:rPr>
          <w:sz w:val="20"/>
          <w:szCs w:val="20"/>
        </w:rPr>
        <w:t xml:space="preserve"> </w:t>
      </w:r>
      <w:r w:rsidRPr="00A020F9" w:rsidR="00F947D0">
        <w:rPr>
          <w:sz w:val="20"/>
          <w:szCs w:val="20"/>
        </w:rPr>
        <w:t>shall</w:t>
      </w:r>
      <w:r w:rsidRPr="00A020F9" w:rsidR="00FC40E4">
        <w:rPr>
          <w:sz w:val="20"/>
          <w:szCs w:val="20"/>
        </w:rPr>
        <w:t xml:space="preserve"> be submitted for</w:t>
      </w:r>
      <w:r w:rsidRPr="00A020F9">
        <w:rPr>
          <w:sz w:val="20"/>
          <w:szCs w:val="20"/>
        </w:rPr>
        <w:t xml:space="preserve"> acceptance/approval by the </w:t>
      </w:r>
      <w:r w:rsidRPr="00C65A49">
        <w:rPr>
          <w:i/>
          <w:iCs/>
          <w:sz w:val="20"/>
          <w:szCs w:val="20"/>
        </w:rPr>
        <w:t>Contractor</w:t>
      </w:r>
      <w:r w:rsidRPr="00A020F9" w:rsidR="00FC40E4">
        <w:rPr>
          <w:sz w:val="20"/>
          <w:szCs w:val="20"/>
        </w:rPr>
        <w:t xml:space="preserve"> </w:t>
      </w:r>
      <w:r w:rsidRPr="00A020F9" w:rsidR="00320311">
        <w:rPr>
          <w:sz w:val="20"/>
          <w:szCs w:val="20"/>
        </w:rPr>
        <w:t xml:space="preserve">at least </w:t>
      </w:r>
      <w:r w:rsidRPr="00A020F9" w:rsidR="00FC40E4">
        <w:rPr>
          <w:sz w:val="20"/>
          <w:szCs w:val="20"/>
        </w:rPr>
        <w:t xml:space="preserve">2 weeks </w:t>
      </w:r>
      <w:r w:rsidRPr="00A020F9">
        <w:rPr>
          <w:sz w:val="20"/>
          <w:szCs w:val="20"/>
        </w:rPr>
        <w:t xml:space="preserve">in advance </w:t>
      </w:r>
      <w:r w:rsidRPr="00A020F9" w:rsidR="002D7EAA">
        <w:rPr>
          <w:sz w:val="20"/>
          <w:szCs w:val="20"/>
        </w:rPr>
        <w:t>of the works being carried out</w:t>
      </w:r>
      <w:r w:rsidRPr="00A020F9" w:rsidR="00FC40E4">
        <w:rPr>
          <w:sz w:val="20"/>
          <w:szCs w:val="20"/>
        </w:rPr>
        <w:t xml:space="preserve">. </w:t>
      </w:r>
      <w:r w:rsidRPr="00A020F9" w:rsidR="008D73DB">
        <w:rPr>
          <w:sz w:val="20"/>
          <w:szCs w:val="20"/>
        </w:rPr>
        <w:t>R</w:t>
      </w:r>
      <w:r w:rsidRPr="00A020F9" w:rsidR="00091807">
        <w:rPr>
          <w:sz w:val="20"/>
          <w:szCs w:val="20"/>
        </w:rPr>
        <w:t>equirement</w:t>
      </w:r>
      <w:r w:rsidRPr="00A020F9" w:rsidR="008D73DB">
        <w:rPr>
          <w:sz w:val="20"/>
          <w:szCs w:val="20"/>
        </w:rPr>
        <w:t>s</w:t>
      </w:r>
      <w:r w:rsidRPr="00A020F9" w:rsidR="00091807">
        <w:rPr>
          <w:sz w:val="20"/>
          <w:szCs w:val="20"/>
        </w:rPr>
        <w:t xml:space="preserve"> </w:t>
      </w:r>
      <w:r w:rsidRPr="00A020F9" w:rsidR="00E9264E">
        <w:rPr>
          <w:sz w:val="20"/>
          <w:szCs w:val="20"/>
        </w:rPr>
        <w:t>for</w:t>
      </w:r>
      <w:r w:rsidRPr="00A020F9" w:rsidR="00091807">
        <w:rPr>
          <w:sz w:val="20"/>
          <w:szCs w:val="20"/>
        </w:rPr>
        <w:t xml:space="preserve"> approval </w:t>
      </w:r>
      <w:r w:rsidRPr="00A020F9" w:rsidR="008D73DB">
        <w:rPr>
          <w:sz w:val="20"/>
          <w:szCs w:val="20"/>
        </w:rPr>
        <w:t xml:space="preserve">periods </w:t>
      </w:r>
      <w:r w:rsidRPr="00A020F9" w:rsidR="00091807">
        <w:rPr>
          <w:sz w:val="20"/>
          <w:szCs w:val="20"/>
        </w:rPr>
        <w:t>from</w:t>
      </w:r>
      <w:r w:rsidRPr="00A020F9" w:rsidR="00E9264E">
        <w:rPr>
          <w:sz w:val="20"/>
          <w:szCs w:val="20"/>
        </w:rPr>
        <w:t xml:space="preserve"> a</w:t>
      </w:r>
      <w:r w:rsidRPr="00A020F9" w:rsidR="00091807">
        <w:rPr>
          <w:sz w:val="20"/>
          <w:szCs w:val="20"/>
        </w:rPr>
        <w:t xml:space="preserve"> third party</w:t>
      </w:r>
      <w:r w:rsidRPr="00A020F9" w:rsidR="005E4C03">
        <w:rPr>
          <w:sz w:val="20"/>
          <w:szCs w:val="20"/>
        </w:rPr>
        <w:t xml:space="preserve"> (e.g. Network Rail)</w:t>
      </w:r>
      <w:r w:rsidRPr="00A020F9" w:rsidR="00091807">
        <w:rPr>
          <w:sz w:val="20"/>
          <w:szCs w:val="20"/>
        </w:rPr>
        <w:t xml:space="preserve"> is provided in </w:t>
      </w:r>
      <w:r w:rsidRPr="00A020F9" w:rsidR="005E4C03">
        <w:rPr>
          <w:sz w:val="20"/>
          <w:szCs w:val="20"/>
        </w:rPr>
        <w:t>S</w:t>
      </w:r>
      <w:r w:rsidRPr="00A020F9" w:rsidR="00091807">
        <w:rPr>
          <w:sz w:val="20"/>
          <w:szCs w:val="20"/>
        </w:rPr>
        <w:t>ection</w:t>
      </w:r>
      <w:r w:rsidR="00B1439B">
        <w:rPr>
          <w:sz w:val="20"/>
          <w:szCs w:val="20"/>
        </w:rPr>
        <w:t xml:space="preserve"> 4</w:t>
      </w:r>
      <w:r w:rsidRPr="00A020F9" w:rsidR="00091807">
        <w:rPr>
          <w:sz w:val="20"/>
          <w:szCs w:val="20"/>
        </w:rPr>
        <w:t xml:space="preserve">. </w:t>
      </w:r>
    </w:p>
    <w:p w:rsidR="00FC40E4" w:rsidP="00C71E62" w:rsidRDefault="00091807" w14:paraId="0A6F2931" w14:textId="45A025C4">
      <w:pPr>
        <w:pStyle w:val="BodyText"/>
        <w:spacing w:line="259" w:lineRule="auto"/>
        <w:ind w:left="737"/>
        <w:rPr>
          <w:sz w:val="20"/>
          <w:szCs w:val="20"/>
        </w:rPr>
      </w:pPr>
      <w:r w:rsidRPr="00A020F9">
        <w:rPr>
          <w:sz w:val="20"/>
          <w:szCs w:val="20"/>
        </w:rPr>
        <w:t>A list of potential activities are as follows</w:t>
      </w:r>
      <w:r w:rsidRPr="00A020F9" w:rsidR="0050727F">
        <w:rPr>
          <w:sz w:val="20"/>
          <w:szCs w:val="20"/>
        </w:rPr>
        <w:t xml:space="preserve"> but not limited to;</w:t>
      </w:r>
    </w:p>
    <w:p w:rsidR="00AF4B42" w:rsidP="00362C06" w:rsidRDefault="00AF4B42" w14:paraId="51AC23BD" w14:textId="77777777">
      <w:pPr>
        <w:pStyle w:val="BodyText"/>
        <w:numPr>
          <w:ilvl w:val="0"/>
          <w:numId w:val="16"/>
        </w:numPr>
        <w:spacing w:line="259" w:lineRule="auto"/>
        <w:rPr>
          <w:sz w:val="20"/>
          <w:szCs w:val="20"/>
        </w:rPr>
      </w:pPr>
      <w:r>
        <w:rPr>
          <w:sz w:val="20"/>
          <w:szCs w:val="20"/>
        </w:rPr>
        <w:t>Excavation works</w:t>
      </w:r>
    </w:p>
    <w:p w:rsidR="001A4198" w:rsidP="00362C06" w:rsidRDefault="00AF4B42" w14:paraId="2F968ED7" w14:textId="77777777">
      <w:pPr>
        <w:pStyle w:val="BodyText"/>
        <w:numPr>
          <w:ilvl w:val="0"/>
          <w:numId w:val="16"/>
        </w:numPr>
        <w:spacing w:line="259" w:lineRule="auto"/>
        <w:rPr>
          <w:sz w:val="20"/>
          <w:szCs w:val="20"/>
        </w:rPr>
      </w:pPr>
      <w:r>
        <w:rPr>
          <w:sz w:val="20"/>
          <w:szCs w:val="20"/>
        </w:rPr>
        <w:t>Delivery and unloading of materials</w:t>
      </w:r>
    </w:p>
    <w:p w:rsidR="001A4198" w:rsidP="00362C06" w:rsidRDefault="001A4198" w14:paraId="3F8B8169" w14:textId="77777777">
      <w:pPr>
        <w:pStyle w:val="BodyText"/>
        <w:numPr>
          <w:ilvl w:val="0"/>
          <w:numId w:val="16"/>
        </w:numPr>
        <w:spacing w:line="259" w:lineRule="auto"/>
        <w:rPr>
          <w:sz w:val="20"/>
          <w:szCs w:val="20"/>
        </w:rPr>
      </w:pPr>
      <w:r>
        <w:rPr>
          <w:sz w:val="20"/>
          <w:szCs w:val="20"/>
        </w:rPr>
        <w:t>Working with wet concrete</w:t>
      </w:r>
    </w:p>
    <w:p w:rsidR="00996E1E" w:rsidP="00362C06" w:rsidRDefault="00996E1E" w14:paraId="385C3E6D" w14:textId="77777777">
      <w:pPr>
        <w:pStyle w:val="BodyText"/>
        <w:numPr>
          <w:ilvl w:val="0"/>
          <w:numId w:val="16"/>
        </w:numPr>
        <w:spacing w:line="259" w:lineRule="auto"/>
        <w:rPr>
          <w:sz w:val="20"/>
          <w:szCs w:val="20"/>
        </w:rPr>
      </w:pPr>
      <w:r>
        <w:rPr>
          <w:sz w:val="20"/>
          <w:szCs w:val="20"/>
        </w:rPr>
        <w:t>Lifting operations</w:t>
      </w:r>
    </w:p>
    <w:p w:rsidR="006D3BB6" w:rsidP="00362C06" w:rsidRDefault="00996E1E" w14:paraId="1D963501" w14:textId="77777777">
      <w:pPr>
        <w:pStyle w:val="BodyText"/>
        <w:numPr>
          <w:ilvl w:val="0"/>
          <w:numId w:val="16"/>
        </w:numPr>
        <w:spacing w:line="259" w:lineRule="auto"/>
        <w:rPr>
          <w:sz w:val="20"/>
          <w:szCs w:val="20"/>
        </w:rPr>
      </w:pPr>
      <w:r>
        <w:rPr>
          <w:sz w:val="20"/>
          <w:szCs w:val="20"/>
        </w:rPr>
        <w:t>Working at height</w:t>
      </w:r>
    </w:p>
    <w:p w:rsidRPr="00F55726" w:rsidR="00882E36" w:rsidP="00362C06" w:rsidRDefault="006D3BB6" w14:paraId="45430DE8" w14:textId="2E81F7DA">
      <w:pPr>
        <w:pStyle w:val="BodyText"/>
        <w:numPr>
          <w:ilvl w:val="0"/>
          <w:numId w:val="16"/>
        </w:numPr>
        <w:spacing w:line="259" w:lineRule="auto"/>
        <w:rPr>
          <w:sz w:val="20"/>
          <w:szCs w:val="20"/>
        </w:rPr>
      </w:pPr>
      <w:r>
        <w:rPr>
          <w:sz w:val="20"/>
          <w:szCs w:val="20"/>
        </w:rPr>
        <w:t xml:space="preserve">Working with and adjacent to other </w:t>
      </w:r>
      <w:r w:rsidRPr="006D3BB6">
        <w:rPr>
          <w:i/>
          <w:iCs/>
          <w:sz w:val="20"/>
          <w:szCs w:val="20"/>
        </w:rPr>
        <w:t>subcontractors</w:t>
      </w:r>
      <w:r w:rsidR="008F367E">
        <w:rPr>
          <w:sz w:val="20"/>
          <w:szCs w:val="20"/>
        </w:rPr>
        <w:t xml:space="preserve"> </w:t>
      </w:r>
    </w:p>
    <w:p w:rsidRPr="00E11AA6" w:rsidR="00680375" w:rsidP="00AD5FE5" w:rsidRDefault="00856AB6" w14:paraId="4D0EF1BF" w14:textId="370F946E">
      <w:pPr>
        <w:pStyle w:val="NumberedHeading2"/>
        <w:spacing w:before="0"/>
        <w:rPr>
          <w:sz w:val="20"/>
          <w:szCs w:val="20"/>
        </w:rPr>
      </w:pPr>
      <w:bookmarkStart w:name="_Toc668806124" w:id="73"/>
      <w:bookmarkStart w:name="_Toc1776680283" w:id="74"/>
      <w:bookmarkStart w:name="_Toc110372496" w:id="75"/>
      <w:bookmarkStart w:name="_Toc735945279" w:id="76"/>
      <w:bookmarkStart w:name="_Toc1961514371" w:id="77"/>
      <w:r w:rsidRPr="00E11AA6">
        <w:rPr>
          <w:sz w:val="20"/>
          <w:szCs w:val="20"/>
        </w:rPr>
        <w:t xml:space="preserve">Subcontractor’s </w:t>
      </w:r>
      <w:r w:rsidRPr="00E11AA6" w:rsidR="008A10E1">
        <w:rPr>
          <w:sz w:val="20"/>
          <w:szCs w:val="20"/>
        </w:rPr>
        <w:t>D</w:t>
      </w:r>
      <w:r w:rsidRPr="00E11AA6">
        <w:rPr>
          <w:sz w:val="20"/>
          <w:szCs w:val="20"/>
        </w:rPr>
        <w:t>esign</w:t>
      </w:r>
      <w:bookmarkEnd w:id="73"/>
      <w:bookmarkEnd w:id="74"/>
      <w:bookmarkEnd w:id="75"/>
      <w:bookmarkEnd w:id="76"/>
      <w:bookmarkEnd w:id="77"/>
    </w:p>
    <w:p w:rsidRPr="00F55726" w:rsidR="00680375" w:rsidP="00C71E62" w:rsidRDefault="00856AB6" w14:paraId="301FBFD4" w14:textId="111A2235">
      <w:pPr>
        <w:pStyle w:val="BodyText"/>
        <w:spacing w:line="288" w:lineRule="auto"/>
        <w:ind w:left="737"/>
        <w:rPr>
          <w:sz w:val="20"/>
          <w:szCs w:val="20"/>
        </w:rPr>
      </w:pPr>
      <w:r w:rsidRPr="00F55726">
        <w:rPr>
          <w:sz w:val="20"/>
          <w:szCs w:val="20"/>
        </w:rPr>
        <w:t xml:space="preserve">All </w:t>
      </w:r>
      <w:r w:rsidRPr="00F55726" w:rsidR="00EE1DC3">
        <w:rPr>
          <w:sz w:val="20"/>
          <w:szCs w:val="20"/>
        </w:rPr>
        <w:t xml:space="preserve">permanent works will be designed by the </w:t>
      </w:r>
      <w:r w:rsidRPr="00F55726" w:rsidR="00AB37C2">
        <w:rPr>
          <w:i/>
          <w:iCs/>
          <w:sz w:val="20"/>
          <w:szCs w:val="20"/>
        </w:rPr>
        <w:t>Contractor’s</w:t>
      </w:r>
      <w:r w:rsidRPr="00F55726" w:rsidR="00AB37C2">
        <w:rPr>
          <w:sz w:val="20"/>
          <w:szCs w:val="20"/>
        </w:rPr>
        <w:t xml:space="preserve"> </w:t>
      </w:r>
      <w:r w:rsidRPr="00F55726" w:rsidR="00EE1DC3">
        <w:rPr>
          <w:sz w:val="20"/>
          <w:szCs w:val="20"/>
        </w:rPr>
        <w:t>designer</w:t>
      </w:r>
      <w:r w:rsidR="00BF0422">
        <w:rPr>
          <w:sz w:val="20"/>
          <w:szCs w:val="20"/>
        </w:rPr>
        <w:t>.</w:t>
      </w:r>
      <w:r w:rsidRPr="00F55726" w:rsidR="00EE1DC3">
        <w:rPr>
          <w:sz w:val="20"/>
          <w:szCs w:val="20"/>
        </w:rPr>
        <w:t xml:space="preserve"> Any changes, modifications or improvements suggested </w:t>
      </w:r>
      <w:r w:rsidRPr="00F55726" w:rsidR="00F947D0">
        <w:rPr>
          <w:sz w:val="20"/>
          <w:szCs w:val="20"/>
        </w:rPr>
        <w:t>shall</w:t>
      </w:r>
      <w:r w:rsidRPr="00F55726" w:rsidR="00EE1DC3">
        <w:rPr>
          <w:sz w:val="20"/>
          <w:szCs w:val="20"/>
        </w:rPr>
        <w:t xml:space="preserve"> be submitted to </w:t>
      </w:r>
      <w:r w:rsidRPr="00F55726" w:rsidR="008A4FF4">
        <w:rPr>
          <w:sz w:val="20"/>
          <w:szCs w:val="20"/>
        </w:rPr>
        <w:t xml:space="preserve">the </w:t>
      </w:r>
      <w:r w:rsidRPr="00F55726" w:rsidR="008A4FF4">
        <w:rPr>
          <w:i/>
          <w:iCs/>
          <w:sz w:val="20"/>
          <w:szCs w:val="20"/>
        </w:rPr>
        <w:t>Contractor</w:t>
      </w:r>
      <w:r w:rsidRPr="00F55726" w:rsidR="00E52EE6">
        <w:rPr>
          <w:sz w:val="20"/>
          <w:szCs w:val="20"/>
        </w:rPr>
        <w:t xml:space="preserve"> </w:t>
      </w:r>
      <w:r w:rsidRPr="00F55726" w:rsidR="00DF2E0A">
        <w:rPr>
          <w:sz w:val="20"/>
          <w:szCs w:val="20"/>
        </w:rPr>
        <w:t>for</w:t>
      </w:r>
      <w:r w:rsidRPr="00F55726" w:rsidR="00EE1DC3">
        <w:rPr>
          <w:sz w:val="20"/>
          <w:szCs w:val="20"/>
        </w:rPr>
        <w:t xml:space="preserve"> approval</w:t>
      </w:r>
      <w:r w:rsidRPr="00F55726" w:rsidR="00DF2E0A">
        <w:rPr>
          <w:sz w:val="20"/>
          <w:szCs w:val="20"/>
        </w:rPr>
        <w:t>/acceptance</w:t>
      </w:r>
      <w:r w:rsidRPr="00F55726" w:rsidR="00EE1DC3">
        <w:rPr>
          <w:sz w:val="20"/>
          <w:szCs w:val="20"/>
        </w:rPr>
        <w:t xml:space="preserve"> before </w:t>
      </w:r>
      <w:r w:rsidR="006E736D">
        <w:rPr>
          <w:sz w:val="20"/>
          <w:szCs w:val="20"/>
        </w:rPr>
        <w:t xml:space="preserve">acceptance of the </w:t>
      </w:r>
      <w:r w:rsidRPr="006E736D" w:rsidR="006E736D">
        <w:rPr>
          <w:i/>
          <w:iCs/>
          <w:sz w:val="20"/>
          <w:szCs w:val="20"/>
        </w:rPr>
        <w:t>Subcontractor’s</w:t>
      </w:r>
      <w:r w:rsidR="006E736D">
        <w:rPr>
          <w:sz w:val="20"/>
          <w:szCs w:val="20"/>
        </w:rPr>
        <w:t xml:space="preserve"> design</w:t>
      </w:r>
      <w:r w:rsidRPr="00F55726" w:rsidR="00EE1DC3">
        <w:rPr>
          <w:sz w:val="20"/>
          <w:szCs w:val="20"/>
        </w:rPr>
        <w:t>.</w:t>
      </w:r>
    </w:p>
    <w:p w:rsidRPr="00E11AA6" w:rsidR="00D625A8" w:rsidP="00AD5FE5" w:rsidRDefault="00EE1DC3" w14:paraId="57989362" w14:textId="72AC5800">
      <w:pPr>
        <w:pStyle w:val="NumberedHeading2"/>
        <w:spacing w:before="0"/>
        <w:rPr>
          <w:sz w:val="20"/>
          <w:szCs w:val="20"/>
        </w:rPr>
      </w:pPr>
      <w:bookmarkStart w:name="_Toc769379933" w:id="78"/>
      <w:bookmarkStart w:name="_Toc1562066151" w:id="79"/>
      <w:bookmarkStart w:name="_Toc2025398887" w:id="80"/>
      <w:bookmarkStart w:name="_Toc1591640855" w:id="81"/>
      <w:bookmarkStart w:name="_Toc414879930" w:id="82"/>
      <w:r w:rsidRPr="00E11AA6">
        <w:rPr>
          <w:sz w:val="20"/>
          <w:szCs w:val="20"/>
        </w:rPr>
        <w:t xml:space="preserve">Quality </w:t>
      </w:r>
      <w:r w:rsidRPr="00E11AA6" w:rsidR="008A10E1">
        <w:rPr>
          <w:sz w:val="20"/>
          <w:szCs w:val="20"/>
        </w:rPr>
        <w:t>C</w:t>
      </w:r>
      <w:r w:rsidRPr="00E11AA6">
        <w:rPr>
          <w:sz w:val="20"/>
          <w:szCs w:val="20"/>
        </w:rPr>
        <w:t xml:space="preserve">ontrol of </w:t>
      </w:r>
      <w:r w:rsidRPr="00E11AA6" w:rsidR="008A10E1">
        <w:rPr>
          <w:sz w:val="20"/>
          <w:szCs w:val="20"/>
        </w:rPr>
        <w:t>the W</w:t>
      </w:r>
      <w:r w:rsidRPr="00E11AA6">
        <w:rPr>
          <w:sz w:val="20"/>
          <w:szCs w:val="20"/>
        </w:rPr>
        <w:t>orks</w:t>
      </w:r>
      <w:bookmarkEnd w:id="78"/>
      <w:bookmarkEnd w:id="79"/>
      <w:bookmarkEnd w:id="80"/>
      <w:bookmarkEnd w:id="81"/>
      <w:bookmarkEnd w:id="82"/>
    </w:p>
    <w:p w:rsidRPr="006E736D" w:rsidR="00D715C1" w:rsidP="00C71E62" w:rsidRDefault="000E07FE" w14:paraId="49F29191" w14:textId="6CC16B95">
      <w:pPr>
        <w:ind w:left="737"/>
        <w:rPr>
          <w:lang w:val="en-US"/>
        </w:rPr>
      </w:pPr>
      <w:r>
        <w:t xml:space="preserve">Tolerances for the </w:t>
      </w:r>
      <w:r w:rsidR="00B325DD">
        <w:t xml:space="preserve">road signs </w:t>
      </w:r>
      <w:r w:rsidR="00AC475F">
        <w:t>works</w:t>
      </w:r>
      <w:r>
        <w:t xml:space="preserve"> shall be as per the </w:t>
      </w:r>
      <w:r w:rsidR="008A10E1">
        <w:t>S</w:t>
      </w:r>
      <w:r>
        <w:t>pecification</w:t>
      </w:r>
      <w:r w:rsidR="00EC7258">
        <w:t xml:space="preserve"> and any approved departure from standard</w:t>
      </w:r>
      <w:r>
        <w:t xml:space="preserve"> and the </w:t>
      </w:r>
      <w:r w:rsidR="00D715C1">
        <w:t xml:space="preserve">approved/accepted </w:t>
      </w:r>
      <w:r>
        <w:t xml:space="preserve">Inspection and </w:t>
      </w:r>
      <w:r w:rsidR="00D715C1">
        <w:t>T</w:t>
      </w:r>
      <w:r>
        <w:t xml:space="preserve">est </w:t>
      </w:r>
      <w:r w:rsidR="00D715C1">
        <w:t>P</w:t>
      </w:r>
      <w:r>
        <w:t>lan</w:t>
      </w:r>
      <w:r w:rsidR="00D715C1">
        <w:t xml:space="preserve"> (ITP)</w:t>
      </w:r>
      <w:r>
        <w:t xml:space="preserve">. </w:t>
      </w:r>
      <w:r w:rsidR="00241C2C">
        <w:t xml:space="preserve">A right first-time approach is </w:t>
      </w:r>
      <w:r w:rsidR="004738EE">
        <w:t>required</w:t>
      </w:r>
      <w:r w:rsidR="00241C2C">
        <w:t xml:space="preserve"> by </w:t>
      </w:r>
      <w:r w:rsidR="008A4FF4">
        <w:t xml:space="preserve">the </w:t>
      </w:r>
      <w:r w:rsidRPr="2C2F973A" w:rsidR="008A4FF4">
        <w:rPr>
          <w:i/>
        </w:rPr>
        <w:t>Contractor</w:t>
      </w:r>
      <w:r w:rsidR="00241C2C">
        <w:t>, and every attempt sh</w:t>
      </w:r>
      <w:r w:rsidR="00F947D0">
        <w:t>all</w:t>
      </w:r>
      <w:r w:rsidR="00241C2C">
        <w:t xml:space="preserve"> be made to check and verify the works before </w:t>
      </w:r>
      <w:r w:rsidR="009A586A">
        <w:t>carrying on subsequent works</w:t>
      </w:r>
      <w:r w:rsidR="00453383">
        <w:t>.</w:t>
      </w:r>
      <w:r w:rsidR="00886913">
        <w:t xml:space="preserve"> </w:t>
      </w:r>
    </w:p>
    <w:p w:rsidRPr="006E736D" w:rsidR="00EE1DC3" w:rsidP="00C71E62" w:rsidRDefault="00453383" w14:paraId="38804013" w14:textId="67EDE6F0">
      <w:pPr>
        <w:ind w:left="737"/>
        <w:rPr>
          <w:lang w:val="en-US"/>
        </w:rPr>
      </w:pPr>
      <w:r>
        <w:t>Non</w:t>
      </w:r>
      <w:r w:rsidR="00D715C1">
        <w:t>-</w:t>
      </w:r>
      <w:r>
        <w:t xml:space="preserve">conformances shall be reported and closed out promptly with corrective actions </w:t>
      </w:r>
      <w:r w:rsidR="00B82B6E">
        <w:t>in a timely manner</w:t>
      </w:r>
      <w:r w:rsidR="00241596">
        <w:t xml:space="preserve"> </w:t>
      </w:r>
      <w:r>
        <w:t>of becoming apparent</w:t>
      </w:r>
      <w:r w:rsidR="00D82768">
        <w:t xml:space="preserve"> in respect of follow-on operations</w:t>
      </w:r>
      <w:r w:rsidR="0051093A">
        <w:t>.</w:t>
      </w:r>
      <w:r>
        <w:t xml:space="preserve"> Any r</w:t>
      </w:r>
      <w:r w:rsidR="00EE1DC3">
        <w:t>equest for departure or relaxation in standards sh</w:t>
      </w:r>
      <w:r>
        <w:t>all</w:t>
      </w:r>
      <w:r w:rsidR="00EE1DC3">
        <w:t xml:space="preserve"> be </w:t>
      </w:r>
      <w:r>
        <w:t xml:space="preserve">made </w:t>
      </w:r>
      <w:r w:rsidR="00EE1DC3">
        <w:t xml:space="preserve">in writing to </w:t>
      </w:r>
      <w:r>
        <w:t xml:space="preserve">the </w:t>
      </w:r>
      <w:r w:rsidRPr="2C2F973A">
        <w:rPr>
          <w:i/>
        </w:rPr>
        <w:t>Contractor</w:t>
      </w:r>
      <w:r w:rsidR="00EE1DC3">
        <w:t>.</w:t>
      </w:r>
    </w:p>
    <w:p w:rsidRPr="006E736D" w:rsidR="00EE1DC3" w:rsidP="00C71E62" w:rsidRDefault="00EE1DC3" w14:paraId="40142C3B" w14:textId="60E89C35">
      <w:pPr>
        <w:ind w:left="737"/>
        <w:rPr>
          <w:lang w:val="en-US"/>
        </w:rPr>
      </w:pPr>
      <w:r>
        <w:t xml:space="preserve">The </w:t>
      </w:r>
      <w:r w:rsidR="006D1244">
        <w:t xml:space="preserve">accepted </w:t>
      </w:r>
      <w:r>
        <w:t>ITP</w:t>
      </w:r>
      <w:r w:rsidR="003569D0">
        <w:t>s</w:t>
      </w:r>
      <w:r>
        <w:t xml:space="preserve"> produced by </w:t>
      </w:r>
      <w:r w:rsidR="008A4FF4">
        <w:t xml:space="preserve">the </w:t>
      </w:r>
      <w:r w:rsidRPr="2C2F973A" w:rsidR="00DE0F1A">
        <w:rPr>
          <w:i/>
        </w:rPr>
        <w:t>Subc</w:t>
      </w:r>
      <w:r w:rsidRPr="2C2F973A" w:rsidR="008A4FF4">
        <w:rPr>
          <w:i/>
        </w:rPr>
        <w:t>ontractor</w:t>
      </w:r>
      <w:r w:rsidR="00E52EE6">
        <w:t xml:space="preserve"> </w:t>
      </w:r>
      <w:r>
        <w:t>will identify all requirements of testing and recording evidence of testing.</w:t>
      </w:r>
      <w:r w:rsidR="00453383">
        <w:t xml:space="preserve"> </w:t>
      </w:r>
      <w:r w:rsidR="002F36E1">
        <w:t>A sample ITP</w:t>
      </w:r>
      <w:r w:rsidR="00B703D4">
        <w:t xml:space="preserve"> format</w:t>
      </w:r>
      <w:r w:rsidR="002F36E1">
        <w:t xml:space="preserve"> is attached </w:t>
      </w:r>
      <w:r w:rsidR="007D70CA">
        <w:t>in</w:t>
      </w:r>
      <w:r w:rsidR="002F36E1">
        <w:t xml:space="preserve"> </w:t>
      </w:r>
      <w:r w:rsidR="00C44DAE">
        <w:t xml:space="preserve">the Scope document </w:t>
      </w:r>
      <w:r w:rsidR="00041073">
        <w:t>A</w:t>
      </w:r>
      <w:r w:rsidR="002F36E1">
        <w:t>ppendi</w:t>
      </w:r>
      <w:r w:rsidR="00C44DAE">
        <w:t>ces</w:t>
      </w:r>
      <w:r w:rsidR="00530907">
        <w:t xml:space="preserve"> </w:t>
      </w:r>
    </w:p>
    <w:p w:rsidRPr="006E736D" w:rsidR="00EE1DC3" w:rsidP="00C71E62" w:rsidRDefault="00530907" w14:paraId="0338F6B6" w14:textId="6758293B">
      <w:pPr>
        <w:ind w:left="737"/>
        <w:rPr>
          <w:lang w:val="en-US"/>
        </w:rPr>
      </w:pPr>
      <w:r>
        <w:t>QA forms</w:t>
      </w:r>
      <w:r w:rsidR="00041073">
        <w:t xml:space="preserve"> and records</w:t>
      </w:r>
      <w:r>
        <w:t xml:space="preserve"> identified in the ITP shall be generated at the end of the shift</w:t>
      </w:r>
      <w:r w:rsidR="00FA2460">
        <w:t>,</w:t>
      </w:r>
      <w:r>
        <w:t xml:space="preserve"> duly signed off</w:t>
      </w:r>
      <w:r w:rsidR="00FA2460">
        <w:t xml:space="preserve"> and uploaded to the Novade platform</w:t>
      </w:r>
      <w:r>
        <w:t>.</w:t>
      </w:r>
      <w:r w:rsidR="00453383">
        <w:t xml:space="preserve"> </w:t>
      </w:r>
      <w:r w:rsidR="00EE1DC3">
        <w:t>Any</w:t>
      </w:r>
      <w:r w:rsidR="00F70D34">
        <w:t xml:space="preserve"> proposed</w:t>
      </w:r>
      <w:r w:rsidR="00EE1DC3">
        <w:t xml:space="preserve"> relaxation required in testing sh</w:t>
      </w:r>
      <w:r w:rsidR="00F947D0">
        <w:t>all</w:t>
      </w:r>
      <w:r w:rsidR="00EE1DC3">
        <w:t xml:space="preserve"> be submitted in writing </w:t>
      </w:r>
      <w:r w:rsidR="00453383">
        <w:t xml:space="preserve">to the </w:t>
      </w:r>
      <w:r w:rsidRPr="2C2F973A" w:rsidR="00453383">
        <w:rPr>
          <w:i/>
        </w:rPr>
        <w:t>Contractor</w:t>
      </w:r>
      <w:r w:rsidR="000C41D7">
        <w:t xml:space="preserve"> for approval/acceptance</w:t>
      </w:r>
      <w:r w:rsidR="00EE1DC3">
        <w:t>.</w:t>
      </w:r>
      <w:r w:rsidR="003B3D9A">
        <w:t xml:space="preserve"> The </w:t>
      </w:r>
      <w:r w:rsidRPr="2C2F973A" w:rsidR="003B3D9A">
        <w:rPr>
          <w:i/>
        </w:rPr>
        <w:t>Subcontractor</w:t>
      </w:r>
      <w:r w:rsidR="00182B25">
        <w:t xml:space="preserve"> shall be permitted to use their own record forms</w:t>
      </w:r>
      <w:r w:rsidR="00121849">
        <w:t xml:space="preserve"> where it is not possible to use the project forms</w:t>
      </w:r>
      <w:r w:rsidR="00674FD6">
        <w:t xml:space="preserve">. This will be agreed with the </w:t>
      </w:r>
      <w:r w:rsidRPr="2C2F973A" w:rsidR="00674FD6">
        <w:rPr>
          <w:i/>
        </w:rPr>
        <w:t>Contractor</w:t>
      </w:r>
      <w:r w:rsidR="00674FD6">
        <w:t xml:space="preserve"> in advance of works commencing</w:t>
      </w:r>
      <w:r w:rsidR="00182B25">
        <w:t>.</w:t>
      </w:r>
      <w:r w:rsidR="003B3D9A">
        <w:t xml:space="preserve"> </w:t>
      </w:r>
    </w:p>
    <w:p w:rsidRPr="00DC6435" w:rsidR="00EE1DC3" w:rsidP="00C71E62" w:rsidRDefault="00156034" w14:paraId="0B99F875" w14:textId="745A66C8">
      <w:pPr>
        <w:ind w:left="737"/>
        <w:rPr>
          <w:i/>
          <w:iCs/>
          <w:color w:val="FF0000"/>
          <w:lang w:val="en-US"/>
        </w:rPr>
      </w:pPr>
      <w:r w:rsidRPr="2C2F973A">
        <w:rPr>
          <w:rFonts w:ascii="Arial" w:hAnsi="Arial" w:cs="Arial"/>
        </w:rPr>
        <w:t xml:space="preserve">Material Wastage will be limited to 3% over the theoretical requirement. </w:t>
      </w:r>
      <w:r w:rsidRPr="2C2F973A">
        <w:rPr>
          <w:rFonts w:ascii="Arial" w:hAnsi="Arial" w:cs="Arial"/>
          <w:i/>
        </w:rPr>
        <w:t>Subcontractor</w:t>
      </w:r>
      <w:r w:rsidRPr="2C2F973A">
        <w:rPr>
          <w:rFonts w:ascii="Arial" w:hAnsi="Arial" w:cs="Arial"/>
        </w:rPr>
        <w:t xml:space="preserve"> to be responsible for anything in excess of 3% over usage</w:t>
      </w:r>
      <w:r w:rsidRPr="2C2F973A" w:rsidR="00B907B8">
        <w:rPr>
          <w:rFonts w:ascii="Arial" w:hAnsi="Arial" w:cs="Arial"/>
        </w:rPr>
        <w:t xml:space="preserve"> and considered disallowed costs</w:t>
      </w:r>
      <w:r w:rsidR="00DC6435">
        <w:rPr>
          <w:rFonts w:ascii="Arial" w:hAnsi="Arial" w:cs="Arial"/>
        </w:rPr>
        <w:t xml:space="preserve"> </w:t>
      </w:r>
      <w:r w:rsidR="0027732A">
        <w:rPr>
          <w:rFonts w:ascii="Arial" w:hAnsi="Arial" w:cs="Arial"/>
        </w:rPr>
        <w:t xml:space="preserve">e.g. </w:t>
      </w:r>
      <w:commentRangeStart w:id="83"/>
      <w:commentRangeStart w:id="84"/>
      <w:commentRangeStart w:id="85"/>
      <w:commentRangeStart w:id="86"/>
      <w:commentRangeEnd w:id="83"/>
      <w:r w:rsidR="00797D7C">
        <w:rPr>
          <w:rStyle w:val="CommentReference"/>
        </w:rPr>
        <w:commentReference w:id="83"/>
      </w:r>
      <w:commentRangeEnd w:id="84"/>
      <w:r w:rsidR="00192BB4">
        <w:rPr>
          <w:rStyle w:val="CommentReference"/>
        </w:rPr>
        <w:commentReference w:id="84"/>
      </w:r>
      <w:commentRangeEnd w:id="85"/>
      <w:r w:rsidR="007C7B05">
        <w:rPr>
          <w:rStyle w:val="CommentReference"/>
        </w:rPr>
        <w:commentReference w:id="85"/>
      </w:r>
      <w:commentRangeEnd w:id="86"/>
      <w:r w:rsidR="0083629A">
        <w:rPr>
          <w:rStyle w:val="CommentReference"/>
        </w:rPr>
        <w:commentReference w:id="86"/>
      </w:r>
      <w:r w:rsidR="0027732A">
        <w:rPr>
          <w:rFonts w:ascii="Arial" w:hAnsi="Arial" w:cs="Arial"/>
        </w:rPr>
        <w:t xml:space="preserve">concrete supplied by the </w:t>
      </w:r>
      <w:r w:rsidRPr="004122EF" w:rsidR="0027732A">
        <w:rPr>
          <w:rFonts w:ascii="Arial" w:hAnsi="Arial" w:cs="Arial"/>
          <w:i/>
          <w:iCs/>
        </w:rPr>
        <w:t>Subcontractor</w:t>
      </w:r>
      <w:r w:rsidR="004122EF">
        <w:rPr>
          <w:rFonts w:ascii="Arial" w:hAnsi="Arial" w:cs="Arial"/>
        </w:rPr>
        <w:t>.</w:t>
      </w:r>
    </w:p>
    <w:p w:rsidRPr="00D635C4" w:rsidR="00050251" w:rsidP="00AD5FE5" w:rsidRDefault="00050251" w14:paraId="0198B701" w14:textId="3AA057D8">
      <w:pPr>
        <w:pStyle w:val="NumberedHeading2"/>
        <w:spacing w:before="0"/>
        <w:rPr>
          <w:sz w:val="20"/>
          <w:szCs w:val="20"/>
        </w:rPr>
      </w:pPr>
      <w:bookmarkStart w:name="_Toc2008886082" w:id="87"/>
      <w:bookmarkStart w:name="_Toc157041624" w:id="88"/>
      <w:bookmarkStart w:name="_Toc1626328134" w:id="89"/>
      <w:bookmarkStart w:name="_Toc119170839" w:id="90"/>
      <w:bookmarkStart w:name="_Toc377012876" w:id="91"/>
      <w:r w:rsidRPr="00D635C4">
        <w:rPr>
          <w:sz w:val="20"/>
          <w:szCs w:val="20"/>
        </w:rPr>
        <w:t xml:space="preserve">Damage to </w:t>
      </w:r>
      <w:r w:rsidRPr="00D635C4" w:rsidR="00A25DC5">
        <w:rPr>
          <w:sz w:val="20"/>
          <w:szCs w:val="20"/>
        </w:rPr>
        <w:t>O</w:t>
      </w:r>
      <w:r w:rsidRPr="00D635C4" w:rsidR="001B35A8">
        <w:rPr>
          <w:sz w:val="20"/>
          <w:szCs w:val="20"/>
        </w:rPr>
        <w:t xml:space="preserve">wn and </w:t>
      </w:r>
      <w:r w:rsidRPr="00D635C4" w:rsidR="00A25DC5">
        <w:rPr>
          <w:sz w:val="20"/>
          <w:szCs w:val="20"/>
        </w:rPr>
        <w:t>O</w:t>
      </w:r>
      <w:r w:rsidRPr="00D635C4" w:rsidR="001B35A8">
        <w:rPr>
          <w:sz w:val="20"/>
          <w:szCs w:val="20"/>
        </w:rPr>
        <w:t>thers</w:t>
      </w:r>
      <w:r w:rsidRPr="00D635C4">
        <w:rPr>
          <w:sz w:val="20"/>
          <w:szCs w:val="20"/>
        </w:rPr>
        <w:t xml:space="preserve"> </w:t>
      </w:r>
      <w:r w:rsidRPr="00D635C4" w:rsidR="00A25DC5">
        <w:rPr>
          <w:sz w:val="20"/>
          <w:szCs w:val="20"/>
        </w:rPr>
        <w:t>W</w:t>
      </w:r>
      <w:r w:rsidRPr="00D635C4">
        <w:rPr>
          <w:sz w:val="20"/>
          <w:szCs w:val="20"/>
        </w:rPr>
        <w:t>orks</w:t>
      </w:r>
      <w:bookmarkEnd w:id="87"/>
      <w:bookmarkEnd w:id="88"/>
      <w:bookmarkEnd w:id="89"/>
      <w:bookmarkEnd w:id="90"/>
      <w:bookmarkEnd w:id="91"/>
    </w:p>
    <w:p w:rsidRPr="00D635C4" w:rsidR="001B35A8" w:rsidP="00B76F47" w:rsidRDefault="00FE14CC" w14:paraId="36C4B5E5" w14:textId="542B3ECC">
      <w:pPr>
        <w:ind w:left="737"/>
        <w:rPr>
          <w:lang w:val="en-US"/>
        </w:rPr>
      </w:pPr>
      <w:r>
        <w:t xml:space="preserve">The </w:t>
      </w:r>
      <w:r w:rsidRPr="2C2F973A" w:rsidR="005A0EF4">
        <w:rPr>
          <w:i/>
        </w:rPr>
        <w:t>S</w:t>
      </w:r>
      <w:r w:rsidRPr="2C2F973A" w:rsidR="00D047D0">
        <w:rPr>
          <w:i/>
        </w:rPr>
        <w:t>ubcontractor</w:t>
      </w:r>
      <w:r w:rsidR="001B35A8">
        <w:t xml:space="preserve"> shall ensure it is fully protecting all elements of its work until </w:t>
      </w:r>
      <w:r w:rsidR="00703965">
        <w:rPr>
          <w:rStyle w:val="cf01"/>
          <w:rFonts w:asciiTheme="minorHAnsi" w:hAnsiTheme="minorHAnsi" w:cstheme="minorHAnsi"/>
          <w:sz w:val="20"/>
          <w:szCs w:val="20"/>
        </w:rPr>
        <w:t>t</w:t>
      </w:r>
      <w:r w:rsidRPr="00703965" w:rsidR="00703965">
        <w:rPr>
          <w:rStyle w:val="cf01"/>
          <w:rFonts w:asciiTheme="minorHAnsi" w:hAnsiTheme="minorHAnsi" w:cstheme="minorHAnsi"/>
          <w:sz w:val="20"/>
          <w:szCs w:val="20"/>
        </w:rPr>
        <w:t xml:space="preserve">he </w:t>
      </w:r>
      <w:r w:rsidRPr="00703965" w:rsidR="00703965">
        <w:rPr>
          <w:rStyle w:val="cf01"/>
          <w:rFonts w:asciiTheme="minorHAnsi" w:hAnsiTheme="minorHAnsi" w:cstheme="minorHAnsi"/>
          <w:i/>
          <w:iCs/>
          <w:sz w:val="20"/>
          <w:szCs w:val="20"/>
        </w:rPr>
        <w:t xml:space="preserve">Subcontract </w:t>
      </w:r>
      <w:r w:rsidRPr="00703965" w:rsidR="00703965">
        <w:rPr>
          <w:rStyle w:val="cf01"/>
          <w:rFonts w:asciiTheme="minorHAnsi" w:hAnsiTheme="minorHAnsi" w:cstheme="minorHAnsi"/>
          <w:sz w:val="20"/>
          <w:szCs w:val="20"/>
        </w:rPr>
        <w:t>Completion Date</w:t>
      </w:r>
    </w:p>
    <w:p w:rsidRPr="00D635C4" w:rsidR="00050251" w:rsidP="00B76F47" w:rsidRDefault="00050251" w14:paraId="0E873BB8" w14:textId="5D54559B">
      <w:pPr>
        <w:ind w:left="737"/>
        <w:rPr>
          <w:lang w:val="en-US"/>
        </w:rPr>
      </w:pPr>
      <w:r>
        <w:t>Adequate care sh</w:t>
      </w:r>
      <w:r w:rsidR="00B24CE3">
        <w:t>all</w:t>
      </w:r>
      <w:r>
        <w:t xml:space="preserve"> be taken while working around structures, culverts, drainage apparatus or street furniture</w:t>
      </w:r>
      <w:r w:rsidR="00E52EE6">
        <w:t xml:space="preserve">, </w:t>
      </w:r>
      <w:r w:rsidR="00BA7992">
        <w:t>slip-formed element</w:t>
      </w:r>
      <w:r w:rsidR="00E52EE6">
        <w:t>s</w:t>
      </w:r>
      <w:r w:rsidR="00DD7B91">
        <w:t xml:space="preserve"> (i.e. slot drain, surface water channel, concrete stepped barrier)</w:t>
      </w:r>
      <w:r w:rsidR="00BA7992">
        <w:t>, kerbs</w:t>
      </w:r>
      <w:r w:rsidR="00E52EE6">
        <w:t xml:space="preserve"> and the like</w:t>
      </w:r>
      <w:r>
        <w:t>.</w:t>
      </w:r>
    </w:p>
    <w:p w:rsidRPr="00D635C4" w:rsidR="00DF3668" w:rsidP="00B76F47" w:rsidRDefault="00050251" w14:paraId="43432A4F" w14:textId="56C137AF">
      <w:pPr>
        <w:ind w:left="737"/>
        <w:rPr>
          <w:lang w:val="en-US"/>
        </w:rPr>
      </w:pPr>
      <w:r>
        <w:t xml:space="preserve">Damages due to plant colliding or tracking over </w:t>
      </w:r>
      <w:r w:rsidR="00CE6E7B">
        <w:t>any works</w:t>
      </w:r>
      <w:r w:rsidR="0023115F">
        <w:t>,</w:t>
      </w:r>
      <w:r w:rsidR="00CE6E7B">
        <w:t xml:space="preserve"> whether completed or not</w:t>
      </w:r>
      <w:r w:rsidR="0023115F">
        <w:t>,</w:t>
      </w:r>
      <w:r w:rsidR="00CE6E7B">
        <w:t xml:space="preserve"> </w:t>
      </w:r>
      <w:r>
        <w:t xml:space="preserve">shall be reported </w:t>
      </w:r>
      <w:r w:rsidR="0023115F">
        <w:t xml:space="preserve">to the </w:t>
      </w:r>
      <w:r w:rsidRPr="2C2F973A" w:rsidR="0023115F">
        <w:rPr>
          <w:i/>
        </w:rPr>
        <w:t xml:space="preserve">Contractor </w:t>
      </w:r>
      <w:r>
        <w:t>as soon as possible</w:t>
      </w:r>
      <w:r w:rsidR="006C6F56">
        <w:t xml:space="preserve">. The </w:t>
      </w:r>
      <w:r w:rsidRPr="2C2F973A" w:rsidR="006C6F56">
        <w:rPr>
          <w:i/>
        </w:rPr>
        <w:t>Subcontractor</w:t>
      </w:r>
      <w:r w:rsidR="006C6F56">
        <w:t xml:space="preserve"> shall be liable for carrying out any repairs </w:t>
      </w:r>
      <w:r w:rsidR="002A29B9">
        <w:t>to damage that they cause to their or other’s work. These repairs shall not affect any follow-on oper</w:t>
      </w:r>
      <w:r w:rsidR="002F2216">
        <w:t xml:space="preserve">ations. If the </w:t>
      </w:r>
      <w:r w:rsidRPr="2C2F973A" w:rsidR="002F2216">
        <w:rPr>
          <w:i/>
        </w:rPr>
        <w:t>Su</w:t>
      </w:r>
      <w:r w:rsidRPr="2C2F973A" w:rsidR="006B48EB">
        <w:rPr>
          <w:i/>
        </w:rPr>
        <w:t>b</w:t>
      </w:r>
      <w:r w:rsidRPr="2C2F973A" w:rsidR="002F2216">
        <w:rPr>
          <w:i/>
        </w:rPr>
        <w:t>contractor</w:t>
      </w:r>
      <w:r w:rsidR="002F2216">
        <w:t xml:space="preserve"> cannot carry out the required repairs the</w:t>
      </w:r>
      <w:r w:rsidR="003A4632">
        <w:t xml:space="preserve"> </w:t>
      </w:r>
      <w:r w:rsidRPr="2C2F973A" w:rsidR="003A4632">
        <w:rPr>
          <w:i/>
        </w:rPr>
        <w:t>Subcontractor</w:t>
      </w:r>
      <w:r w:rsidR="003A4632">
        <w:t xml:space="preserve"> shall notify the </w:t>
      </w:r>
      <w:r w:rsidRPr="2C2F973A" w:rsidR="003A4632">
        <w:rPr>
          <w:i/>
        </w:rPr>
        <w:t>Contractor</w:t>
      </w:r>
      <w:r w:rsidR="003A4632">
        <w:t xml:space="preserve"> in writing and will be liable for the costs of repairs and any potential delays to follow</w:t>
      </w:r>
      <w:r w:rsidR="006B48EB">
        <w:t>-</w:t>
      </w:r>
      <w:r w:rsidR="003A4632">
        <w:t>on works</w:t>
      </w:r>
      <w:r w:rsidR="002D37F1">
        <w:t>.</w:t>
      </w:r>
    </w:p>
    <w:p w:rsidRPr="00D635C4" w:rsidR="00050251" w:rsidP="00B76F47" w:rsidRDefault="00DF3668" w14:paraId="129E018B" w14:textId="550459FF">
      <w:pPr>
        <w:ind w:left="737"/>
        <w:rPr>
          <w:lang w:val="en-US"/>
        </w:rPr>
      </w:pPr>
      <w:r>
        <w:t xml:space="preserve">The same </w:t>
      </w:r>
      <w:r w:rsidR="00822AB1">
        <w:t xml:space="preserve">requirement </w:t>
      </w:r>
      <w:r w:rsidR="00473ECC">
        <w:t xml:space="preserve">will </w:t>
      </w:r>
      <w:r>
        <w:t>appl</w:t>
      </w:r>
      <w:r w:rsidR="00473ECC">
        <w:t>y</w:t>
      </w:r>
      <w:r>
        <w:t xml:space="preserve"> to</w:t>
      </w:r>
      <w:r w:rsidR="003F04FE">
        <w:t xml:space="preserve"> the </w:t>
      </w:r>
      <w:r w:rsidRPr="2C2F973A" w:rsidR="003F04FE">
        <w:rPr>
          <w:i/>
        </w:rPr>
        <w:t>Contractor</w:t>
      </w:r>
      <w:r w:rsidR="003F04FE">
        <w:t xml:space="preserve"> and</w:t>
      </w:r>
      <w:r>
        <w:t xml:space="preserve"> other </w:t>
      </w:r>
      <w:r w:rsidRPr="2C2F973A">
        <w:rPr>
          <w:i/>
        </w:rPr>
        <w:t>Su</w:t>
      </w:r>
      <w:r w:rsidRPr="2C2F973A" w:rsidR="00822AB1">
        <w:rPr>
          <w:i/>
        </w:rPr>
        <w:t>b</w:t>
      </w:r>
      <w:r w:rsidRPr="2C2F973A">
        <w:rPr>
          <w:i/>
        </w:rPr>
        <w:t>contrac</w:t>
      </w:r>
      <w:r w:rsidRPr="2C2F973A" w:rsidR="00822AB1">
        <w:rPr>
          <w:i/>
        </w:rPr>
        <w:t>t</w:t>
      </w:r>
      <w:r w:rsidRPr="2C2F973A">
        <w:rPr>
          <w:i/>
        </w:rPr>
        <w:t>ors</w:t>
      </w:r>
      <w:r w:rsidR="00822AB1">
        <w:t xml:space="preserve"> to prevent damage to the</w:t>
      </w:r>
      <w:r w:rsidR="002135ED">
        <w:t xml:space="preserve"> </w:t>
      </w:r>
      <w:r w:rsidR="00FB6520">
        <w:t>road sign</w:t>
      </w:r>
      <w:r w:rsidR="00CF1A6E">
        <w:t xml:space="preserve"> works.</w:t>
      </w:r>
      <w:r w:rsidR="00822AB1">
        <w:t xml:space="preserve"> </w:t>
      </w:r>
      <w:r>
        <w:t xml:space="preserve"> </w:t>
      </w:r>
      <w:r w:rsidR="002D37F1">
        <w:t xml:space="preserve"> </w:t>
      </w:r>
    </w:p>
    <w:p w:rsidRPr="00D635C4" w:rsidR="00BE450C" w:rsidP="001E4B79" w:rsidRDefault="0028490A" w14:paraId="0CDFE585" w14:textId="4BD06E35">
      <w:pPr>
        <w:pStyle w:val="NumberedHeading2"/>
        <w:spacing w:before="0"/>
        <w:rPr>
          <w:sz w:val="20"/>
          <w:szCs w:val="20"/>
        </w:rPr>
      </w:pPr>
      <w:bookmarkStart w:name="_Toc810754362" w:id="92"/>
      <w:bookmarkStart w:name="_Toc653915307" w:id="93"/>
      <w:bookmarkStart w:name="_Toc1616511211" w:id="94"/>
      <w:bookmarkStart w:name="_Toc536394409" w:id="95"/>
      <w:bookmarkStart w:name="_Toc995499575" w:id="96"/>
      <w:r w:rsidRPr="00D635C4">
        <w:rPr>
          <w:sz w:val="20"/>
          <w:szCs w:val="20"/>
        </w:rPr>
        <w:t xml:space="preserve">Temporary </w:t>
      </w:r>
      <w:r w:rsidRPr="00D635C4" w:rsidR="00A25DC5">
        <w:rPr>
          <w:sz w:val="20"/>
          <w:szCs w:val="20"/>
        </w:rPr>
        <w:t>W</w:t>
      </w:r>
      <w:r w:rsidRPr="00D635C4">
        <w:rPr>
          <w:sz w:val="20"/>
          <w:szCs w:val="20"/>
        </w:rPr>
        <w:t>orks</w:t>
      </w:r>
      <w:bookmarkEnd w:id="92"/>
      <w:bookmarkEnd w:id="93"/>
      <w:bookmarkEnd w:id="94"/>
      <w:bookmarkEnd w:id="95"/>
      <w:bookmarkEnd w:id="96"/>
    </w:p>
    <w:p w:rsidRPr="00D635C4" w:rsidR="00D625A8" w:rsidP="00B76F47" w:rsidRDefault="0028490A" w14:paraId="66C052F9" w14:textId="0A34890F">
      <w:pPr>
        <w:ind w:left="737"/>
        <w:rPr>
          <w:lang w:val="en-US"/>
        </w:rPr>
      </w:pPr>
      <w:r>
        <w:t>All temporary works required for completion of permanent works</w:t>
      </w:r>
      <w:r w:rsidR="00047BDF">
        <w:t xml:space="preserve"> carried out by the </w:t>
      </w:r>
      <w:r w:rsidRPr="2C2F973A" w:rsidR="001B3816">
        <w:rPr>
          <w:i/>
        </w:rPr>
        <w:t>S</w:t>
      </w:r>
      <w:r w:rsidRPr="2C2F973A" w:rsidR="00047BDF">
        <w:rPr>
          <w:i/>
        </w:rPr>
        <w:t>ubcontractor</w:t>
      </w:r>
      <w:r>
        <w:t xml:space="preserve"> is the responsibility of </w:t>
      </w:r>
      <w:r w:rsidR="00047BDF">
        <w:t xml:space="preserve">the </w:t>
      </w:r>
      <w:r w:rsidRPr="2C2F973A" w:rsidR="00E11F0F">
        <w:rPr>
          <w:i/>
        </w:rPr>
        <w:t>S</w:t>
      </w:r>
      <w:r w:rsidRPr="2C2F973A">
        <w:rPr>
          <w:i/>
        </w:rPr>
        <w:t>ubcontractor</w:t>
      </w:r>
      <w:r>
        <w:t>.</w:t>
      </w:r>
    </w:p>
    <w:p w:rsidRPr="00D635C4" w:rsidR="00013D49" w:rsidP="00B76F47" w:rsidRDefault="003A7787" w14:paraId="10670F86" w14:textId="4F1E3876">
      <w:pPr>
        <w:ind w:left="737"/>
        <w:rPr>
          <w:lang w:val="en-US"/>
        </w:rPr>
      </w:pPr>
      <w:r>
        <w:t xml:space="preserve">The </w:t>
      </w:r>
      <w:r w:rsidRPr="2C2F973A" w:rsidR="001B3816">
        <w:rPr>
          <w:i/>
        </w:rPr>
        <w:t>S</w:t>
      </w:r>
      <w:r w:rsidRPr="2C2F973A">
        <w:rPr>
          <w:i/>
        </w:rPr>
        <w:t>ubcontractor’s</w:t>
      </w:r>
      <w:r>
        <w:t xml:space="preserve"> temporary works d</w:t>
      </w:r>
      <w:r w:rsidR="0028490A">
        <w:t xml:space="preserve">esigns </w:t>
      </w:r>
      <w:r w:rsidR="00B24CE3">
        <w:t>shall</w:t>
      </w:r>
      <w:r w:rsidR="0028490A">
        <w:t xml:space="preserve"> be submitted </w:t>
      </w:r>
      <w:r>
        <w:t xml:space="preserve">to the </w:t>
      </w:r>
      <w:r w:rsidRPr="2C2F973A">
        <w:rPr>
          <w:i/>
        </w:rPr>
        <w:t>Contractor</w:t>
      </w:r>
      <w:r>
        <w:t xml:space="preserve"> </w:t>
      </w:r>
      <w:r w:rsidR="0028490A">
        <w:t>for approval</w:t>
      </w:r>
      <w:r w:rsidR="00047BDF">
        <w:t>/acceptance</w:t>
      </w:r>
      <w:r w:rsidR="0028490A">
        <w:t xml:space="preserve"> at least 4 weeks in advance of actual works</w:t>
      </w:r>
      <w:r w:rsidR="00E11F0F">
        <w:t xml:space="preserve"> taking place</w:t>
      </w:r>
      <w:r w:rsidR="0028490A">
        <w:t xml:space="preserve">. All temporary works designs will need to be </w:t>
      </w:r>
      <w:r w:rsidR="00974DBF">
        <w:t>approved/accepted</w:t>
      </w:r>
      <w:r w:rsidR="0028490A">
        <w:t xml:space="preserve"> by </w:t>
      </w:r>
      <w:r w:rsidR="008A4FF4">
        <w:t xml:space="preserve">the </w:t>
      </w:r>
      <w:r w:rsidRPr="2C2F973A" w:rsidR="008A4FF4">
        <w:rPr>
          <w:i/>
        </w:rPr>
        <w:t>Contractor’s</w:t>
      </w:r>
      <w:r w:rsidR="0028490A">
        <w:t xml:space="preserve"> temporary works </w:t>
      </w:r>
      <w:r w:rsidR="00E84260">
        <w:t>coordinator</w:t>
      </w:r>
      <w:r w:rsidR="00974DBF">
        <w:t xml:space="preserve">, or </w:t>
      </w:r>
      <w:r w:rsidR="00E84260">
        <w:t>third party approval/acceptance</w:t>
      </w:r>
      <w:r w:rsidR="00013D49">
        <w:t xml:space="preserve"> before the work can be carried out</w:t>
      </w:r>
      <w:r w:rsidR="0028490A">
        <w:t xml:space="preserve">. This </w:t>
      </w:r>
      <w:r w:rsidR="00013D49">
        <w:t xml:space="preserve">is to </w:t>
      </w:r>
      <w:r w:rsidR="0028490A">
        <w:t xml:space="preserve">ensure that there is </w:t>
      </w:r>
      <w:r w:rsidR="00013D49">
        <w:t xml:space="preserve">no delay </w:t>
      </w:r>
      <w:r w:rsidR="0028490A">
        <w:t>for mobilizing resources to do the works.</w:t>
      </w:r>
    </w:p>
    <w:p w:rsidRPr="00D635C4" w:rsidR="0028490A" w:rsidP="00B76F47" w:rsidRDefault="0028490A" w14:paraId="231B82D5" w14:textId="612A0318">
      <w:pPr>
        <w:ind w:left="737"/>
        <w:rPr>
          <w:lang w:val="en-US"/>
        </w:rPr>
      </w:pPr>
      <w:r>
        <w:t xml:space="preserve">Periodic inspection of </w:t>
      </w:r>
      <w:r w:rsidR="00831C29">
        <w:t xml:space="preserve">the </w:t>
      </w:r>
      <w:r w:rsidRPr="2C2F973A" w:rsidR="001B3816">
        <w:rPr>
          <w:i/>
        </w:rPr>
        <w:t>S</w:t>
      </w:r>
      <w:r w:rsidRPr="2C2F973A" w:rsidR="00831C29">
        <w:rPr>
          <w:i/>
        </w:rPr>
        <w:t>ubcontractor’s</w:t>
      </w:r>
      <w:r w:rsidR="00831C29">
        <w:t xml:space="preserve"> </w:t>
      </w:r>
      <w:r>
        <w:t xml:space="preserve">temporary works </w:t>
      </w:r>
      <w:r w:rsidR="00B24CE3">
        <w:t>shall</w:t>
      </w:r>
      <w:r>
        <w:t xml:space="preserve"> be carried out </w:t>
      </w:r>
      <w:r w:rsidR="00013D49">
        <w:t xml:space="preserve">by the </w:t>
      </w:r>
      <w:r w:rsidRPr="2C2F973A" w:rsidR="001B3816">
        <w:rPr>
          <w:i/>
        </w:rPr>
        <w:t>S</w:t>
      </w:r>
      <w:r w:rsidRPr="2C2F973A" w:rsidR="00013D49">
        <w:rPr>
          <w:i/>
        </w:rPr>
        <w:t>ubcontractor</w:t>
      </w:r>
      <w:r w:rsidR="00831C29">
        <w:t xml:space="preserve"> in accordance with the requirements of the temporary works design </w:t>
      </w:r>
      <w:r>
        <w:t>to ensure the design</w:t>
      </w:r>
      <w:r w:rsidR="001A5921">
        <w:t>/installation</w:t>
      </w:r>
      <w:r>
        <w:t xml:space="preserve"> is </w:t>
      </w:r>
      <w:r w:rsidR="001A5921">
        <w:t xml:space="preserve">safe and </w:t>
      </w:r>
      <w:r>
        <w:t>suitable for purpose. A list of temporary works generally required are as below. This is by no mean</w:t>
      </w:r>
      <w:r w:rsidR="003A6D17">
        <w:t>s</w:t>
      </w:r>
      <w:r>
        <w:t xml:space="preserve"> exhaustive and any additional temporary works </w:t>
      </w:r>
      <w:r w:rsidR="00B24CE3">
        <w:t xml:space="preserve">required shall be </w:t>
      </w:r>
      <w:r>
        <w:t xml:space="preserve">provided by </w:t>
      </w:r>
      <w:r w:rsidR="001B3816">
        <w:t xml:space="preserve">the </w:t>
      </w:r>
      <w:r w:rsidRPr="2C2F973A" w:rsidR="001B3816">
        <w:rPr>
          <w:i/>
        </w:rPr>
        <w:t>S</w:t>
      </w:r>
      <w:r w:rsidRPr="2C2F973A">
        <w:rPr>
          <w:i/>
        </w:rPr>
        <w:t>ubcontractor</w:t>
      </w:r>
      <w:r>
        <w:t xml:space="preserve"> as per A428 </w:t>
      </w:r>
      <w:r w:rsidR="00E52EE6">
        <w:t xml:space="preserve">project </w:t>
      </w:r>
      <w:r>
        <w:t>requirements.</w:t>
      </w:r>
    </w:p>
    <w:p w:rsidRPr="00D635C4" w:rsidR="00EA414F" w:rsidP="00EA414F" w:rsidRDefault="00EA414F" w14:paraId="58AAB657" w14:textId="0095D07B">
      <w:pPr>
        <w:pStyle w:val="NumberedHeading2"/>
        <w:spacing w:before="0"/>
        <w:rPr>
          <w:sz w:val="20"/>
          <w:szCs w:val="20"/>
        </w:rPr>
      </w:pPr>
      <w:bookmarkStart w:name="_Toc722569653" w:id="97"/>
      <w:bookmarkStart w:name="_Toc440562557" w:id="98"/>
      <w:bookmarkStart w:name="_Toc501198746" w:id="99"/>
      <w:bookmarkStart w:name="_Toc1950824130" w:id="100"/>
      <w:bookmarkStart w:name="_Toc60678138" w:id="101"/>
      <w:r w:rsidRPr="00D635C4">
        <w:rPr>
          <w:sz w:val="20"/>
          <w:szCs w:val="20"/>
        </w:rPr>
        <w:t>Miscellaneous</w:t>
      </w:r>
      <w:bookmarkEnd w:id="97"/>
      <w:bookmarkEnd w:id="98"/>
      <w:bookmarkEnd w:id="99"/>
      <w:bookmarkEnd w:id="100"/>
      <w:bookmarkEnd w:id="101"/>
    </w:p>
    <w:p w:rsidRPr="00D635C4" w:rsidR="00EA414F" w:rsidP="00B76F47" w:rsidRDefault="00EA414F" w14:paraId="75CC2C3A" w14:textId="214D9785">
      <w:pPr>
        <w:ind w:left="737"/>
        <w:rPr>
          <w:lang w:val="en-US"/>
        </w:rPr>
      </w:pPr>
      <w:r>
        <w:t xml:space="preserve">The daily diaries </w:t>
      </w:r>
      <w:r w:rsidR="00B24CE3">
        <w:t>shall</w:t>
      </w:r>
      <w:r>
        <w:t xml:space="preserve"> be prepared </w:t>
      </w:r>
      <w:r w:rsidR="008A4FF4">
        <w:t xml:space="preserve">by the </w:t>
      </w:r>
      <w:r w:rsidRPr="2C2F973A" w:rsidR="0027255F">
        <w:rPr>
          <w:i/>
        </w:rPr>
        <w:t>S</w:t>
      </w:r>
      <w:r w:rsidRPr="2C2F973A" w:rsidR="00C135F9">
        <w:rPr>
          <w:i/>
        </w:rPr>
        <w:t>ubcontractor</w:t>
      </w:r>
      <w:r w:rsidR="008A4FF4">
        <w:t xml:space="preserve"> and </w:t>
      </w:r>
      <w:r>
        <w:t>submitted</w:t>
      </w:r>
      <w:r w:rsidR="00B24CE3">
        <w:t xml:space="preserve"> to</w:t>
      </w:r>
      <w:r w:rsidR="008A4FF4">
        <w:t xml:space="preserve"> </w:t>
      </w:r>
      <w:r w:rsidRPr="2C2F973A" w:rsidR="008A4FF4">
        <w:rPr>
          <w:i/>
        </w:rPr>
        <w:t>Contractor</w:t>
      </w:r>
      <w:r w:rsidR="008A4FF4">
        <w:t xml:space="preserve"> on the following </w:t>
      </w:r>
      <w:r w:rsidR="0091190E">
        <w:t>shift</w:t>
      </w:r>
      <w:r>
        <w:t>. Notification for testing/inspection will need to be issued 24 hours in advance.</w:t>
      </w:r>
    </w:p>
    <w:p w:rsidRPr="00006430" w:rsidR="00EF0CD5" w:rsidP="00B76F47" w:rsidRDefault="0063395F" w14:paraId="53AA074A" w14:textId="3FEFF606">
      <w:pPr>
        <w:ind w:left="737"/>
        <w:rPr>
          <w:lang w:val="en-US"/>
        </w:rPr>
      </w:pPr>
      <w:r>
        <w:t>W</w:t>
      </w:r>
      <w:r w:rsidR="00EA414F">
        <w:t>eekly forecast</w:t>
      </w:r>
      <w:r>
        <w:t>s</w:t>
      </w:r>
      <w:r w:rsidR="00EA414F">
        <w:t xml:space="preserve"> of imported materials is required</w:t>
      </w:r>
      <w:r>
        <w:t xml:space="preserve"> (See </w:t>
      </w:r>
      <w:r w:rsidR="009F25A4">
        <w:t>items 3.1.1</w:t>
      </w:r>
      <w:r w:rsidR="00691794">
        <w:t>8</w:t>
      </w:r>
      <w:r w:rsidR="009F25A4">
        <w:t xml:space="preserve"> &amp; 3.1.</w:t>
      </w:r>
      <w:r w:rsidR="00691794">
        <w:t>19</w:t>
      </w:r>
      <w:r w:rsidR="00525968">
        <w:t>)</w:t>
      </w:r>
      <w:r w:rsidR="00EA414F">
        <w:t xml:space="preserve">.  </w:t>
      </w:r>
    </w:p>
    <w:p w:rsidRPr="00006430" w:rsidR="00350433" w:rsidP="009244BC" w:rsidRDefault="00B82381" w14:paraId="234727B6" w14:textId="2AB94773">
      <w:pPr>
        <w:pStyle w:val="NumberedHeading1"/>
        <w:spacing w:before="120"/>
        <w:rPr>
          <w:sz w:val="24"/>
          <w:szCs w:val="24"/>
        </w:rPr>
      </w:pPr>
      <w:bookmarkStart w:name="_Toc361150220" w:id="102"/>
      <w:bookmarkStart w:name="_Toc470721998" w:id="103"/>
      <w:bookmarkStart w:name="_Toc963041524" w:id="104"/>
      <w:bookmarkStart w:name="_Toc1572870218" w:id="105"/>
      <w:bookmarkStart w:name="_Toc1397768809" w:id="106"/>
      <w:r w:rsidRPr="00006430">
        <w:rPr>
          <w:sz w:val="24"/>
          <w:szCs w:val="24"/>
        </w:rPr>
        <w:t xml:space="preserve">Known </w:t>
      </w:r>
      <w:r w:rsidR="00525968">
        <w:rPr>
          <w:sz w:val="24"/>
          <w:szCs w:val="24"/>
        </w:rPr>
        <w:t>C</w:t>
      </w:r>
      <w:r w:rsidRPr="00006430">
        <w:rPr>
          <w:sz w:val="24"/>
          <w:szCs w:val="24"/>
        </w:rPr>
        <w:t>onstraints</w:t>
      </w:r>
      <w:bookmarkEnd w:id="102"/>
      <w:bookmarkEnd w:id="103"/>
      <w:bookmarkEnd w:id="104"/>
      <w:bookmarkEnd w:id="105"/>
      <w:bookmarkEnd w:id="106"/>
    </w:p>
    <w:p w:rsidR="00691794" w:rsidP="00486FA1" w:rsidRDefault="00B82381" w14:paraId="5FD49FFA" w14:textId="77777777">
      <w:pPr>
        <w:pStyle w:val="BodyText"/>
        <w:spacing w:line="259" w:lineRule="auto"/>
        <w:ind w:left="567" w:right="94"/>
        <w:rPr>
          <w:sz w:val="20"/>
          <w:szCs w:val="20"/>
        </w:rPr>
      </w:pPr>
      <w:r w:rsidRPr="00006430">
        <w:rPr>
          <w:sz w:val="20"/>
          <w:szCs w:val="20"/>
        </w:rPr>
        <w:t>Access to site will be through the access points from site compounds</w:t>
      </w:r>
      <w:r w:rsidR="00722867">
        <w:rPr>
          <w:sz w:val="20"/>
          <w:szCs w:val="20"/>
        </w:rPr>
        <w:t xml:space="preserve"> and/or</w:t>
      </w:r>
      <w:r w:rsidRPr="00006430" w:rsidR="001715BA">
        <w:rPr>
          <w:sz w:val="20"/>
          <w:szCs w:val="20"/>
        </w:rPr>
        <w:t xml:space="preserve"> public roads</w:t>
      </w:r>
      <w:r w:rsidR="008E4055">
        <w:rPr>
          <w:sz w:val="20"/>
          <w:szCs w:val="20"/>
        </w:rPr>
        <w:t>.</w:t>
      </w:r>
    </w:p>
    <w:p w:rsidRPr="00006430" w:rsidR="00350433" w:rsidP="00486FA1" w:rsidRDefault="001715BA" w14:paraId="3C05645B" w14:textId="73BE1FBE">
      <w:pPr>
        <w:pStyle w:val="BodyText"/>
        <w:spacing w:line="259" w:lineRule="auto"/>
        <w:ind w:left="567" w:right="94"/>
        <w:rPr>
          <w:sz w:val="20"/>
          <w:szCs w:val="20"/>
        </w:rPr>
      </w:pPr>
      <w:r w:rsidRPr="00006430">
        <w:rPr>
          <w:sz w:val="20"/>
          <w:szCs w:val="20"/>
        </w:rPr>
        <w:t xml:space="preserve"> </w:t>
      </w:r>
    </w:p>
    <w:p w:rsidRPr="004D4D65" w:rsidR="00321E47" w:rsidP="00486FA1" w:rsidRDefault="00B82381" w14:paraId="4F879CC4" w14:textId="3EF7343B">
      <w:pPr>
        <w:pStyle w:val="BodyText"/>
        <w:spacing w:line="259" w:lineRule="auto"/>
        <w:ind w:left="567" w:right="94"/>
        <w:rPr>
          <w:sz w:val="20"/>
          <w:szCs w:val="20"/>
        </w:rPr>
      </w:pPr>
      <w:r w:rsidRPr="00006430">
        <w:rPr>
          <w:sz w:val="20"/>
          <w:szCs w:val="20"/>
        </w:rPr>
        <w:t>There are several known utilities crossing the works area</w:t>
      </w:r>
      <w:r w:rsidR="00B44F9C">
        <w:rPr>
          <w:sz w:val="20"/>
          <w:szCs w:val="20"/>
        </w:rPr>
        <w:t xml:space="preserve">. </w:t>
      </w:r>
      <w:r w:rsidR="00F51B53">
        <w:rPr>
          <w:sz w:val="20"/>
          <w:szCs w:val="20"/>
        </w:rPr>
        <w:t>T</w:t>
      </w:r>
      <w:r w:rsidRPr="00006430">
        <w:rPr>
          <w:sz w:val="20"/>
          <w:szCs w:val="20"/>
        </w:rPr>
        <w:t xml:space="preserve">hese </w:t>
      </w:r>
      <w:r w:rsidR="00F51B53">
        <w:rPr>
          <w:sz w:val="20"/>
          <w:szCs w:val="20"/>
        </w:rPr>
        <w:t xml:space="preserve">areas will have </w:t>
      </w:r>
      <w:r w:rsidRPr="00006430">
        <w:rPr>
          <w:sz w:val="20"/>
          <w:szCs w:val="20"/>
        </w:rPr>
        <w:t xml:space="preserve">exclusion zones </w:t>
      </w:r>
      <w:r w:rsidR="00F51B53">
        <w:rPr>
          <w:sz w:val="20"/>
          <w:szCs w:val="20"/>
        </w:rPr>
        <w:t xml:space="preserve">which </w:t>
      </w:r>
      <w:r w:rsidRPr="00006430">
        <w:rPr>
          <w:sz w:val="20"/>
          <w:szCs w:val="20"/>
        </w:rPr>
        <w:t xml:space="preserve">will be </w:t>
      </w:r>
      <w:r w:rsidRPr="00006430" w:rsidR="001715BA">
        <w:rPr>
          <w:sz w:val="20"/>
          <w:szCs w:val="20"/>
        </w:rPr>
        <w:t>established and maintained</w:t>
      </w:r>
      <w:r w:rsidRPr="00006430">
        <w:rPr>
          <w:sz w:val="20"/>
          <w:szCs w:val="20"/>
        </w:rPr>
        <w:t xml:space="preserve"> by </w:t>
      </w:r>
      <w:r w:rsidRPr="00006430" w:rsidR="00D74308">
        <w:rPr>
          <w:sz w:val="20"/>
          <w:szCs w:val="20"/>
        </w:rPr>
        <w:t xml:space="preserve">the </w:t>
      </w:r>
      <w:r w:rsidRPr="006D0E70" w:rsidR="00D74308">
        <w:rPr>
          <w:i/>
          <w:iCs/>
          <w:sz w:val="20"/>
          <w:szCs w:val="20"/>
        </w:rPr>
        <w:t>Contractor</w:t>
      </w:r>
      <w:r w:rsidRPr="00006430">
        <w:rPr>
          <w:sz w:val="20"/>
          <w:szCs w:val="20"/>
        </w:rPr>
        <w:t>.</w:t>
      </w:r>
      <w:r w:rsidRPr="00321E47" w:rsidR="00321E47">
        <w:rPr>
          <w:sz w:val="20"/>
          <w:szCs w:val="20"/>
        </w:rPr>
        <w:t xml:space="preserve"> </w:t>
      </w:r>
      <w:r w:rsidRPr="004D4D65" w:rsidR="00321E47">
        <w:rPr>
          <w:sz w:val="20"/>
          <w:szCs w:val="20"/>
        </w:rPr>
        <w:t>Specific speed limits will apply at these areas</w:t>
      </w:r>
      <w:r w:rsidR="00F12A20">
        <w:rPr>
          <w:sz w:val="20"/>
          <w:szCs w:val="20"/>
        </w:rPr>
        <w:t>,</w:t>
      </w:r>
      <w:r w:rsidRPr="004D4D65" w:rsidR="00321E47">
        <w:rPr>
          <w:sz w:val="20"/>
          <w:szCs w:val="20"/>
        </w:rPr>
        <w:t xml:space="preserve"> and also </w:t>
      </w:r>
      <w:r w:rsidR="00F12A20">
        <w:rPr>
          <w:sz w:val="20"/>
          <w:szCs w:val="20"/>
        </w:rPr>
        <w:t xml:space="preserve">throughout the site, </w:t>
      </w:r>
      <w:r w:rsidRPr="004D4D65" w:rsidR="00321E47">
        <w:rPr>
          <w:sz w:val="20"/>
          <w:szCs w:val="20"/>
        </w:rPr>
        <w:t>over any protection slabs and th</w:t>
      </w:r>
      <w:r w:rsidR="00F12A20">
        <w:rPr>
          <w:sz w:val="20"/>
          <w:szCs w:val="20"/>
        </w:rPr>
        <w:t>e</w:t>
      </w:r>
      <w:r w:rsidRPr="004D4D65" w:rsidR="00321E47">
        <w:rPr>
          <w:sz w:val="20"/>
          <w:szCs w:val="20"/>
        </w:rPr>
        <w:t>s</w:t>
      </w:r>
      <w:r w:rsidR="00F12A20">
        <w:rPr>
          <w:sz w:val="20"/>
          <w:szCs w:val="20"/>
        </w:rPr>
        <w:t>e</w:t>
      </w:r>
      <w:r w:rsidRPr="004D4D65" w:rsidR="00321E47">
        <w:rPr>
          <w:sz w:val="20"/>
          <w:szCs w:val="20"/>
        </w:rPr>
        <w:t xml:space="preserve"> will be signposted by the </w:t>
      </w:r>
      <w:r w:rsidRPr="004D4D65" w:rsidR="00321E47">
        <w:rPr>
          <w:i/>
          <w:iCs/>
          <w:sz w:val="20"/>
          <w:szCs w:val="20"/>
        </w:rPr>
        <w:t>Contractor</w:t>
      </w:r>
      <w:r w:rsidRPr="004D4D65" w:rsidR="00321E47">
        <w:rPr>
          <w:sz w:val="20"/>
          <w:szCs w:val="20"/>
        </w:rPr>
        <w:t>.</w:t>
      </w:r>
    </w:p>
    <w:p w:rsidRPr="00006430" w:rsidR="00B82381" w:rsidP="00486FA1" w:rsidRDefault="00B82381" w14:paraId="08CAF1F3" w14:textId="32D6B5C7">
      <w:pPr>
        <w:pStyle w:val="BodyText"/>
        <w:spacing w:line="259" w:lineRule="auto"/>
        <w:ind w:left="567" w:right="94"/>
        <w:rPr>
          <w:sz w:val="20"/>
          <w:szCs w:val="20"/>
        </w:rPr>
      </w:pPr>
      <w:r w:rsidRPr="00006430">
        <w:rPr>
          <w:sz w:val="20"/>
          <w:szCs w:val="20"/>
        </w:rPr>
        <w:t xml:space="preserve">Special permit to work will be required to work in these exclusion zones. </w:t>
      </w:r>
      <w:r w:rsidRPr="00006430" w:rsidR="00B24CE3">
        <w:rPr>
          <w:sz w:val="20"/>
          <w:szCs w:val="20"/>
        </w:rPr>
        <w:t>Attendance of p</w:t>
      </w:r>
      <w:r w:rsidRPr="00006430">
        <w:rPr>
          <w:sz w:val="20"/>
          <w:szCs w:val="20"/>
        </w:rPr>
        <w:t xml:space="preserve">lant protection officers </w:t>
      </w:r>
      <w:r w:rsidRPr="00006430" w:rsidR="00E52EE6">
        <w:rPr>
          <w:sz w:val="20"/>
          <w:szCs w:val="20"/>
        </w:rPr>
        <w:t xml:space="preserve">(PPO) </w:t>
      </w:r>
      <w:r w:rsidRPr="00006430">
        <w:rPr>
          <w:sz w:val="20"/>
          <w:szCs w:val="20"/>
        </w:rPr>
        <w:t xml:space="preserve">from utility companies </w:t>
      </w:r>
      <w:r w:rsidRPr="00006430" w:rsidR="00CD5482">
        <w:rPr>
          <w:sz w:val="20"/>
          <w:szCs w:val="20"/>
        </w:rPr>
        <w:t>will be</w:t>
      </w:r>
      <w:r w:rsidRPr="00006430">
        <w:rPr>
          <w:sz w:val="20"/>
          <w:szCs w:val="20"/>
        </w:rPr>
        <w:t xml:space="preserve"> required </w:t>
      </w:r>
      <w:r w:rsidRPr="00006430" w:rsidR="00354828">
        <w:rPr>
          <w:sz w:val="20"/>
          <w:szCs w:val="20"/>
        </w:rPr>
        <w:t>while</w:t>
      </w:r>
      <w:r w:rsidRPr="00006430">
        <w:rPr>
          <w:sz w:val="20"/>
          <w:szCs w:val="20"/>
        </w:rPr>
        <w:t xml:space="preserve"> working within exclusion zones of </w:t>
      </w:r>
      <w:r w:rsidRPr="00006430" w:rsidR="00354828">
        <w:rPr>
          <w:sz w:val="20"/>
          <w:szCs w:val="20"/>
        </w:rPr>
        <w:t xml:space="preserve">utilities. </w:t>
      </w:r>
      <w:r w:rsidRPr="00006430" w:rsidR="00CD5482">
        <w:rPr>
          <w:sz w:val="20"/>
          <w:szCs w:val="20"/>
        </w:rPr>
        <w:t xml:space="preserve">The </w:t>
      </w:r>
      <w:r w:rsidRPr="00BE4811" w:rsidR="006C287F">
        <w:rPr>
          <w:i/>
          <w:iCs/>
          <w:sz w:val="20"/>
          <w:szCs w:val="20"/>
        </w:rPr>
        <w:t>S</w:t>
      </w:r>
      <w:r w:rsidRPr="00BE4811" w:rsidR="00CD5482">
        <w:rPr>
          <w:i/>
          <w:iCs/>
          <w:sz w:val="20"/>
          <w:szCs w:val="20"/>
        </w:rPr>
        <w:t>ubcontractor</w:t>
      </w:r>
      <w:r w:rsidRPr="00006430" w:rsidR="00CD5482">
        <w:rPr>
          <w:sz w:val="20"/>
          <w:szCs w:val="20"/>
        </w:rPr>
        <w:t xml:space="preserve"> w</w:t>
      </w:r>
      <w:r w:rsidRPr="00006430" w:rsidR="00BE2BF0">
        <w:rPr>
          <w:sz w:val="20"/>
          <w:szCs w:val="20"/>
        </w:rPr>
        <w:t xml:space="preserve">ill provide the </w:t>
      </w:r>
      <w:r w:rsidRPr="00BE4811" w:rsidR="00BE2BF0">
        <w:rPr>
          <w:i/>
          <w:iCs/>
          <w:sz w:val="20"/>
          <w:szCs w:val="20"/>
        </w:rPr>
        <w:t xml:space="preserve">Contractor </w:t>
      </w:r>
      <w:r w:rsidRPr="00006430" w:rsidR="00BE2BF0">
        <w:rPr>
          <w:sz w:val="20"/>
          <w:szCs w:val="20"/>
        </w:rPr>
        <w:t>with t</w:t>
      </w:r>
      <w:r w:rsidRPr="00006430" w:rsidR="00AA1C77">
        <w:rPr>
          <w:sz w:val="20"/>
          <w:szCs w:val="20"/>
        </w:rPr>
        <w:t>wo</w:t>
      </w:r>
      <w:r w:rsidRPr="00006430" w:rsidR="00354828">
        <w:rPr>
          <w:sz w:val="20"/>
          <w:szCs w:val="20"/>
        </w:rPr>
        <w:t xml:space="preserve"> weeks</w:t>
      </w:r>
      <w:r w:rsidRPr="00006430" w:rsidR="00C135F9">
        <w:rPr>
          <w:sz w:val="20"/>
          <w:szCs w:val="20"/>
        </w:rPr>
        <w:t>’</w:t>
      </w:r>
      <w:r w:rsidRPr="00006430" w:rsidR="00354828">
        <w:rPr>
          <w:sz w:val="20"/>
          <w:szCs w:val="20"/>
        </w:rPr>
        <w:t xml:space="preserve"> notice to organise the PPOs for these works.</w:t>
      </w:r>
    </w:p>
    <w:p w:rsidR="005D00A3" w:rsidP="00486FA1" w:rsidRDefault="00B36FC2" w14:paraId="35665122" w14:textId="194D4A86">
      <w:pPr>
        <w:pStyle w:val="BodyText"/>
        <w:spacing w:line="259" w:lineRule="auto"/>
        <w:ind w:left="567" w:right="94"/>
        <w:rPr>
          <w:sz w:val="20"/>
          <w:szCs w:val="20"/>
        </w:rPr>
      </w:pPr>
      <w:r w:rsidRPr="00006430">
        <w:rPr>
          <w:sz w:val="20"/>
          <w:szCs w:val="20"/>
        </w:rPr>
        <w:t>RAMS</w:t>
      </w:r>
      <w:r w:rsidRPr="00006430" w:rsidR="00412A32">
        <w:rPr>
          <w:sz w:val="20"/>
          <w:szCs w:val="20"/>
        </w:rPr>
        <w:t xml:space="preserve"> fo</w:t>
      </w:r>
      <w:r w:rsidRPr="00006430" w:rsidR="005D00A3">
        <w:rPr>
          <w:sz w:val="20"/>
          <w:szCs w:val="20"/>
        </w:rPr>
        <w:t xml:space="preserve">r working in vicinity of utilities will have to be approved by </w:t>
      </w:r>
      <w:r w:rsidRPr="00006430" w:rsidR="00761DCD">
        <w:rPr>
          <w:sz w:val="20"/>
          <w:szCs w:val="20"/>
        </w:rPr>
        <w:t>utility</w:t>
      </w:r>
      <w:r w:rsidRPr="00006430" w:rsidR="005D00A3">
        <w:rPr>
          <w:sz w:val="20"/>
          <w:szCs w:val="20"/>
        </w:rPr>
        <w:t xml:space="preserve"> owners. Allow </w:t>
      </w:r>
      <w:r w:rsidR="00C6264A">
        <w:rPr>
          <w:sz w:val="20"/>
          <w:szCs w:val="20"/>
        </w:rPr>
        <w:t>1</w:t>
      </w:r>
      <w:r w:rsidRPr="00006430" w:rsidR="005D00A3">
        <w:rPr>
          <w:sz w:val="20"/>
          <w:szCs w:val="20"/>
        </w:rPr>
        <w:t xml:space="preserve">2 weeks </w:t>
      </w:r>
      <w:r w:rsidRPr="00006430" w:rsidR="00761DCD">
        <w:rPr>
          <w:sz w:val="20"/>
          <w:szCs w:val="20"/>
        </w:rPr>
        <w:t>for th</w:t>
      </w:r>
      <w:r w:rsidRPr="00006430" w:rsidR="00C135F9">
        <w:rPr>
          <w:sz w:val="20"/>
          <w:szCs w:val="20"/>
        </w:rPr>
        <w:t>ese</w:t>
      </w:r>
      <w:r w:rsidRPr="00006430" w:rsidR="00761DCD">
        <w:rPr>
          <w:sz w:val="20"/>
          <w:szCs w:val="20"/>
        </w:rPr>
        <w:t xml:space="preserve"> approvals. </w:t>
      </w:r>
      <w:bookmarkStart w:name="_Hlk113550374" w:id="107"/>
      <w:r w:rsidRPr="00006430" w:rsidR="00761DCD">
        <w:rPr>
          <w:sz w:val="20"/>
          <w:szCs w:val="20"/>
        </w:rPr>
        <w:t>Works can only proceed after the approval.</w:t>
      </w:r>
      <w:bookmarkEnd w:id="107"/>
    </w:p>
    <w:p w:rsidRPr="00006430" w:rsidR="007C0997" w:rsidP="00486FA1" w:rsidRDefault="007C0997" w14:paraId="4530BC0E" w14:textId="77777777">
      <w:pPr>
        <w:pStyle w:val="BodyText"/>
        <w:spacing w:line="259" w:lineRule="auto"/>
        <w:ind w:left="567" w:right="94"/>
        <w:rPr>
          <w:sz w:val="20"/>
          <w:szCs w:val="20"/>
        </w:rPr>
      </w:pPr>
    </w:p>
    <w:p w:rsidR="005D00A3" w:rsidP="00486FA1" w:rsidRDefault="005D00A3" w14:paraId="24C573C6" w14:textId="79AB3751">
      <w:pPr>
        <w:pStyle w:val="BodyText"/>
        <w:spacing w:line="259" w:lineRule="auto"/>
        <w:ind w:left="567" w:right="94"/>
        <w:rPr>
          <w:sz w:val="20"/>
          <w:szCs w:val="20"/>
        </w:rPr>
      </w:pPr>
      <w:r w:rsidRPr="00006430">
        <w:rPr>
          <w:sz w:val="20"/>
          <w:szCs w:val="20"/>
        </w:rPr>
        <w:t xml:space="preserve">In addition to this works in and around River </w:t>
      </w:r>
      <w:r w:rsidRPr="00006430" w:rsidR="002A256A">
        <w:rPr>
          <w:sz w:val="20"/>
          <w:szCs w:val="20"/>
        </w:rPr>
        <w:t>G</w:t>
      </w:r>
      <w:r w:rsidRPr="00006430">
        <w:rPr>
          <w:sz w:val="20"/>
          <w:szCs w:val="20"/>
        </w:rPr>
        <w:t xml:space="preserve">reat Ouse </w:t>
      </w:r>
      <w:r w:rsidRPr="00006430" w:rsidR="00B24CE3">
        <w:rPr>
          <w:sz w:val="20"/>
          <w:szCs w:val="20"/>
        </w:rPr>
        <w:t>shall</w:t>
      </w:r>
      <w:r w:rsidRPr="00006430">
        <w:rPr>
          <w:sz w:val="20"/>
          <w:szCs w:val="20"/>
        </w:rPr>
        <w:t xml:space="preserve"> be as per the </w:t>
      </w:r>
      <w:r w:rsidR="00B72233">
        <w:rPr>
          <w:sz w:val="20"/>
          <w:szCs w:val="20"/>
        </w:rPr>
        <w:t>Environmental Management Plan</w:t>
      </w:r>
      <w:r w:rsidR="004D2B91">
        <w:rPr>
          <w:sz w:val="20"/>
          <w:szCs w:val="20"/>
        </w:rPr>
        <w:t xml:space="preserve"> (</w:t>
      </w:r>
      <w:r w:rsidRPr="00006430">
        <w:rPr>
          <w:sz w:val="20"/>
          <w:szCs w:val="20"/>
        </w:rPr>
        <w:t>EMP</w:t>
      </w:r>
      <w:r w:rsidR="004D2B91">
        <w:rPr>
          <w:sz w:val="20"/>
          <w:szCs w:val="20"/>
        </w:rPr>
        <w:t>)</w:t>
      </w:r>
      <w:r w:rsidRPr="00006430">
        <w:rPr>
          <w:sz w:val="20"/>
          <w:szCs w:val="20"/>
        </w:rPr>
        <w:t xml:space="preserve"> and</w:t>
      </w:r>
      <w:r w:rsidR="004D2B91">
        <w:rPr>
          <w:sz w:val="20"/>
          <w:szCs w:val="20"/>
        </w:rPr>
        <w:t xml:space="preserve"> Environment Agency (</w:t>
      </w:r>
      <w:r w:rsidRPr="00006430">
        <w:rPr>
          <w:sz w:val="20"/>
          <w:szCs w:val="20"/>
        </w:rPr>
        <w:t>EA</w:t>
      </w:r>
      <w:r w:rsidR="004D2B91">
        <w:rPr>
          <w:sz w:val="20"/>
          <w:szCs w:val="20"/>
        </w:rPr>
        <w:t>)</w:t>
      </w:r>
      <w:r w:rsidRPr="00006430">
        <w:rPr>
          <w:sz w:val="20"/>
          <w:szCs w:val="20"/>
        </w:rPr>
        <w:t xml:space="preserve"> guidelines.</w:t>
      </w:r>
      <w:r w:rsidRPr="00006430" w:rsidR="00761DCD">
        <w:rPr>
          <w:sz w:val="20"/>
          <w:szCs w:val="20"/>
        </w:rPr>
        <w:t xml:space="preserve"> Works can only proceed after the approval</w:t>
      </w:r>
      <w:r w:rsidRPr="00006430" w:rsidR="006226C0">
        <w:rPr>
          <w:sz w:val="20"/>
          <w:szCs w:val="20"/>
        </w:rPr>
        <w:t xml:space="preserve"> of the methodology by </w:t>
      </w:r>
      <w:r w:rsidRPr="00006430" w:rsidR="00D74308">
        <w:rPr>
          <w:sz w:val="20"/>
          <w:szCs w:val="20"/>
        </w:rPr>
        <w:t xml:space="preserve">the </w:t>
      </w:r>
      <w:r w:rsidRPr="00BE4811" w:rsidR="00D74308">
        <w:rPr>
          <w:i/>
          <w:iCs/>
          <w:sz w:val="20"/>
          <w:szCs w:val="20"/>
        </w:rPr>
        <w:t>Contractor</w:t>
      </w:r>
      <w:r w:rsidRPr="00006430" w:rsidR="00761DCD">
        <w:rPr>
          <w:sz w:val="20"/>
          <w:szCs w:val="20"/>
        </w:rPr>
        <w:t>.</w:t>
      </w:r>
    </w:p>
    <w:p w:rsidRPr="00006430" w:rsidR="007C0997" w:rsidP="00486FA1" w:rsidRDefault="007C0997" w14:paraId="387618DC" w14:textId="77777777">
      <w:pPr>
        <w:pStyle w:val="BodyText"/>
        <w:spacing w:line="259" w:lineRule="auto"/>
        <w:ind w:left="567" w:right="94"/>
        <w:rPr>
          <w:sz w:val="20"/>
          <w:szCs w:val="20"/>
        </w:rPr>
      </w:pPr>
    </w:p>
    <w:p w:rsidR="005D00A3" w:rsidP="00486FA1" w:rsidRDefault="005D00A3" w14:paraId="2DD86DF6" w14:textId="2FEB5720">
      <w:pPr>
        <w:pStyle w:val="BodyText"/>
        <w:spacing w:line="259" w:lineRule="auto"/>
        <w:ind w:left="567" w:right="94"/>
        <w:rPr>
          <w:sz w:val="20"/>
          <w:szCs w:val="20"/>
        </w:rPr>
      </w:pPr>
      <w:r w:rsidRPr="00006430">
        <w:rPr>
          <w:sz w:val="20"/>
          <w:szCs w:val="20"/>
        </w:rPr>
        <w:t xml:space="preserve">Works in and around the </w:t>
      </w:r>
      <w:r w:rsidRPr="00006430" w:rsidR="00072140">
        <w:rPr>
          <w:sz w:val="20"/>
          <w:szCs w:val="20"/>
        </w:rPr>
        <w:t>E</w:t>
      </w:r>
      <w:r w:rsidRPr="00006430">
        <w:rPr>
          <w:sz w:val="20"/>
          <w:szCs w:val="20"/>
        </w:rPr>
        <w:t xml:space="preserve">ast </w:t>
      </w:r>
      <w:r w:rsidRPr="00006430" w:rsidR="00072140">
        <w:rPr>
          <w:sz w:val="20"/>
          <w:szCs w:val="20"/>
        </w:rPr>
        <w:t>C</w:t>
      </w:r>
      <w:r w:rsidRPr="00006430">
        <w:rPr>
          <w:sz w:val="20"/>
          <w:szCs w:val="20"/>
        </w:rPr>
        <w:t>o</w:t>
      </w:r>
      <w:r w:rsidRPr="00006430" w:rsidR="00895818">
        <w:rPr>
          <w:sz w:val="20"/>
          <w:szCs w:val="20"/>
        </w:rPr>
        <w:t>a</w:t>
      </w:r>
      <w:r w:rsidRPr="00006430">
        <w:rPr>
          <w:sz w:val="20"/>
          <w:szCs w:val="20"/>
        </w:rPr>
        <w:t xml:space="preserve">st </w:t>
      </w:r>
      <w:r w:rsidRPr="00006430" w:rsidR="00072140">
        <w:rPr>
          <w:sz w:val="20"/>
          <w:szCs w:val="20"/>
        </w:rPr>
        <w:t>M</w:t>
      </w:r>
      <w:r w:rsidRPr="00006430">
        <w:rPr>
          <w:sz w:val="20"/>
          <w:szCs w:val="20"/>
        </w:rPr>
        <w:t>ainline</w:t>
      </w:r>
      <w:r w:rsidRPr="00006430" w:rsidR="00072140">
        <w:rPr>
          <w:sz w:val="20"/>
          <w:szCs w:val="20"/>
        </w:rPr>
        <w:t xml:space="preserve"> (ECML)</w:t>
      </w:r>
      <w:r w:rsidRPr="00006430">
        <w:rPr>
          <w:sz w:val="20"/>
          <w:szCs w:val="20"/>
        </w:rPr>
        <w:t xml:space="preserve"> will require the method statements to be approved by the </w:t>
      </w:r>
      <w:r w:rsidRPr="00006430" w:rsidR="00E52EE6">
        <w:rPr>
          <w:sz w:val="20"/>
          <w:szCs w:val="20"/>
        </w:rPr>
        <w:t>asset owner - Network R</w:t>
      </w:r>
      <w:r w:rsidRPr="00006430">
        <w:rPr>
          <w:sz w:val="20"/>
          <w:szCs w:val="20"/>
        </w:rPr>
        <w:t xml:space="preserve">ail and this will take </w:t>
      </w:r>
      <w:r w:rsidRPr="00006430" w:rsidR="00D26883">
        <w:rPr>
          <w:sz w:val="20"/>
          <w:szCs w:val="20"/>
        </w:rPr>
        <w:t xml:space="preserve">up to </w:t>
      </w:r>
      <w:commentRangeStart w:id="108"/>
      <w:commentRangeStart w:id="109"/>
      <w:r w:rsidRPr="00006430" w:rsidR="00D26883">
        <w:rPr>
          <w:sz w:val="20"/>
          <w:szCs w:val="20"/>
        </w:rPr>
        <w:t>1</w:t>
      </w:r>
      <w:r w:rsidR="00E935AA">
        <w:rPr>
          <w:sz w:val="20"/>
          <w:szCs w:val="20"/>
        </w:rPr>
        <w:t>0</w:t>
      </w:r>
      <w:r w:rsidRPr="00006430">
        <w:rPr>
          <w:sz w:val="20"/>
          <w:szCs w:val="20"/>
        </w:rPr>
        <w:t xml:space="preserve"> </w:t>
      </w:r>
      <w:commentRangeEnd w:id="108"/>
      <w:r w:rsidR="00142A6B">
        <w:rPr>
          <w:rStyle w:val="CommentReference"/>
          <w:rFonts w:asciiTheme="minorHAnsi" w:hAnsiTheme="minorHAnsi" w:eastAsiaTheme="minorHAnsi" w:cstheme="minorBidi"/>
        </w:rPr>
        <w:commentReference w:id="108"/>
      </w:r>
      <w:commentRangeEnd w:id="109"/>
      <w:r w:rsidR="00E935AA">
        <w:rPr>
          <w:rStyle w:val="CommentReference"/>
          <w:rFonts w:asciiTheme="minorHAnsi" w:hAnsiTheme="minorHAnsi" w:eastAsiaTheme="minorHAnsi" w:cstheme="minorBidi"/>
        </w:rPr>
        <w:commentReference w:id="109"/>
      </w:r>
      <w:r w:rsidRPr="00006430">
        <w:rPr>
          <w:sz w:val="20"/>
          <w:szCs w:val="20"/>
        </w:rPr>
        <w:t>weeks for approval.</w:t>
      </w:r>
      <w:r w:rsidRPr="00006430" w:rsidR="00761DCD">
        <w:rPr>
          <w:sz w:val="20"/>
          <w:szCs w:val="20"/>
        </w:rPr>
        <w:t xml:space="preserve"> Works can only proceed after the approval.</w:t>
      </w:r>
      <w:r w:rsidRPr="00006430" w:rsidR="0073466D">
        <w:rPr>
          <w:sz w:val="20"/>
          <w:szCs w:val="20"/>
        </w:rPr>
        <w:t xml:space="preserve"> Similarly</w:t>
      </w:r>
      <w:r w:rsidRPr="00006430" w:rsidR="001B121D">
        <w:rPr>
          <w:sz w:val="20"/>
          <w:szCs w:val="20"/>
        </w:rPr>
        <w:t>,</w:t>
      </w:r>
      <w:r w:rsidRPr="00006430" w:rsidR="0073466D">
        <w:rPr>
          <w:sz w:val="20"/>
          <w:szCs w:val="20"/>
        </w:rPr>
        <w:t xml:space="preserve"> </w:t>
      </w:r>
      <w:r w:rsidRPr="00006430" w:rsidR="001B121D">
        <w:rPr>
          <w:sz w:val="20"/>
          <w:szCs w:val="20"/>
        </w:rPr>
        <w:t xml:space="preserve">if any temporary works required by the </w:t>
      </w:r>
      <w:r w:rsidRPr="004D4756" w:rsidR="001B121D">
        <w:rPr>
          <w:i/>
          <w:iCs/>
          <w:sz w:val="20"/>
          <w:szCs w:val="20"/>
        </w:rPr>
        <w:t>Subcontractor</w:t>
      </w:r>
      <w:r w:rsidRPr="00006430" w:rsidR="001B121D">
        <w:rPr>
          <w:sz w:val="20"/>
          <w:szCs w:val="20"/>
        </w:rPr>
        <w:t xml:space="preserve"> impact on Network</w:t>
      </w:r>
      <w:r w:rsidR="001B121D">
        <w:rPr>
          <w:sz w:val="20"/>
          <w:szCs w:val="20"/>
        </w:rPr>
        <w:t xml:space="preserve"> </w:t>
      </w:r>
      <w:r w:rsidRPr="004D4D65" w:rsidR="001B121D">
        <w:rPr>
          <w:sz w:val="20"/>
          <w:szCs w:val="20"/>
        </w:rPr>
        <w:t xml:space="preserve">Rail assets the relevant Forms A, B &amp; C </w:t>
      </w:r>
      <w:r w:rsidRPr="004D4D65" w:rsidR="008A12C7">
        <w:rPr>
          <w:sz w:val="20"/>
          <w:szCs w:val="20"/>
        </w:rPr>
        <w:t xml:space="preserve">shall be submitted </w:t>
      </w:r>
      <w:r w:rsidRPr="004D4D65" w:rsidR="004D4756">
        <w:rPr>
          <w:sz w:val="20"/>
          <w:szCs w:val="20"/>
        </w:rPr>
        <w:t xml:space="preserve">to Network Rail </w:t>
      </w:r>
      <w:r w:rsidRPr="004D4D65" w:rsidR="008A12C7">
        <w:rPr>
          <w:sz w:val="20"/>
          <w:szCs w:val="20"/>
        </w:rPr>
        <w:t xml:space="preserve">via the </w:t>
      </w:r>
      <w:r w:rsidRPr="004D4D65" w:rsidR="008A12C7">
        <w:rPr>
          <w:i/>
          <w:iCs/>
          <w:sz w:val="20"/>
          <w:szCs w:val="20"/>
        </w:rPr>
        <w:t>Contractor</w:t>
      </w:r>
      <w:r w:rsidRPr="004D4D65" w:rsidR="008A12C7">
        <w:rPr>
          <w:sz w:val="20"/>
          <w:szCs w:val="20"/>
        </w:rPr>
        <w:t xml:space="preserve"> 12 weeks in advance of approval being required</w:t>
      </w:r>
      <w:r w:rsidR="007C0997">
        <w:rPr>
          <w:sz w:val="20"/>
          <w:szCs w:val="20"/>
        </w:rPr>
        <w:t xml:space="preserve"> (see Table 1 below)</w:t>
      </w:r>
      <w:r w:rsidRPr="004D4D65" w:rsidR="004025A9">
        <w:rPr>
          <w:sz w:val="20"/>
          <w:szCs w:val="20"/>
        </w:rPr>
        <w:t>.</w:t>
      </w:r>
    </w:p>
    <w:p w:rsidR="0051023E" w:rsidP="00C32BC3" w:rsidRDefault="0051023E" w14:paraId="05CDDE5D" w14:textId="45D84D75">
      <w:pPr>
        <w:pStyle w:val="BodyText"/>
        <w:spacing w:line="259" w:lineRule="auto"/>
        <w:ind w:left="0" w:right="94"/>
        <w:rPr>
          <w:sz w:val="20"/>
          <w:szCs w:val="20"/>
        </w:rPr>
      </w:pPr>
    </w:p>
    <w:p w:rsidRPr="003D51D8" w:rsidR="0051023E" w:rsidP="00C32BC3" w:rsidRDefault="003D51D8" w14:paraId="162059C6" w14:textId="5088E7F6">
      <w:pPr>
        <w:pStyle w:val="BodyText"/>
        <w:spacing w:line="259" w:lineRule="auto"/>
        <w:ind w:left="0" w:right="94"/>
        <w:rPr>
          <w:b/>
          <w:bCs/>
          <w:sz w:val="20"/>
          <w:szCs w:val="20"/>
        </w:rPr>
      </w:pPr>
      <w:r w:rsidRPr="003D51D8">
        <w:rPr>
          <w:b/>
          <w:bCs/>
          <w:sz w:val="20"/>
          <w:szCs w:val="20"/>
        </w:rPr>
        <w:t>Table 1 – Summary of key review and approval periods</w:t>
      </w:r>
    </w:p>
    <w:p w:rsidR="003D51D8" w:rsidP="00C32BC3" w:rsidRDefault="003D51D8" w14:paraId="2F37B59D" w14:textId="073F1B6F">
      <w:pPr>
        <w:pStyle w:val="BodyText"/>
        <w:spacing w:line="259" w:lineRule="auto"/>
        <w:ind w:left="0" w:right="94"/>
        <w:rPr>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3686"/>
        <w:gridCol w:w="2999"/>
      </w:tblGrid>
      <w:tr w:rsidRPr="00EA1D15" w:rsidR="003D51D8" w:rsidTr="00B97B85" w14:paraId="0394576E" w14:textId="77777777">
        <w:trPr>
          <w:tblHeader/>
          <w:jc w:val="center"/>
        </w:trPr>
        <w:tc>
          <w:tcPr>
            <w:tcW w:w="2263" w:type="dxa"/>
          </w:tcPr>
          <w:p w:rsidRPr="00EA1D15" w:rsidR="003D51D8" w:rsidP="2C2F973A" w:rsidRDefault="003D51D8" w14:paraId="3CE0F327" w14:textId="77777777">
            <w:pPr>
              <w:spacing w:after="200"/>
              <w:rPr>
                <w:rFonts w:ascii="Arial" w:hAnsi="Arial" w:eastAsia="Times New Roman" w:cs="Arial"/>
              </w:rPr>
            </w:pPr>
            <w:r w:rsidRPr="2C2F973A">
              <w:rPr>
                <w:rFonts w:ascii="Arial" w:hAnsi="Arial" w:eastAsia="Times New Roman" w:cs="Arial"/>
              </w:rPr>
              <w:t>Item</w:t>
            </w:r>
          </w:p>
        </w:tc>
        <w:tc>
          <w:tcPr>
            <w:tcW w:w="3686" w:type="dxa"/>
          </w:tcPr>
          <w:p w:rsidRPr="00EA1D15" w:rsidR="003D51D8" w:rsidP="2C2F973A" w:rsidRDefault="003D51D8" w14:paraId="1CDCF38A" w14:textId="77777777">
            <w:pPr>
              <w:spacing w:after="200"/>
              <w:rPr>
                <w:rFonts w:ascii="Arial" w:hAnsi="Arial" w:eastAsia="Times New Roman" w:cs="Arial"/>
              </w:rPr>
            </w:pPr>
            <w:r w:rsidRPr="2C2F973A">
              <w:rPr>
                <w:rFonts w:ascii="Arial" w:hAnsi="Arial" w:eastAsia="Times New Roman" w:cs="Arial"/>
              </w:rPr>
              <w:t xml:space="preserve">  Period</w:t>
            </w:r>
          </w:p>
        </w:tc>
        <w:tc>
          <w:tcPr>
            <w:tcW w:w="2999" w:type="dxa"/>
          </w:tcPr>
          <w:p w:rsidRPr="00EA1D15" w:rsidR="003D51D8" w:rsidP="2C2F973A" w:rsidRDefault="003D51D8" w14:paraId="6377BCD6" w14:textId="77777777">
            <w:pPr>
              <w:spacing w:after="200"/>
              <w:rPr>
                <w:rFonts w:ascii="Arial" w:hAnsi="Arial" w:eastAsia="Times New Roman" w:cs="Arial"/>
              </w:rPr>
            </w:pPr>
            <w:r w:rsidRPr="2C2F973A">
              <w:rPr>
                <w:rFonts w:ascii="Arial" w:hAnsi="Arial" w:eastAsia="Times New Roman" w:cs="Arial"/>
              </w:rPr>
              <w:t>Comments</w:t>
            </w:r>
          </w:p>
        </w:tc>
      </w:tr>
      <w:tr w:rsidRPr="00EA1D15" w:rsidR="003D51D8" w:rsidTr="00B97B85" w14:paraId="30FCBD1E" w14:textId="77777777">
        <w:trPr>
          <w:jc w:val="center"/>
        </w:trPr>
        <w:tc>
          <w:tcPr>
            <w:tcW w:w="2263" w:type="dxa"/>
          </w:tcPr>
          <w:p w:rsidRPr="00EA1D15" w:rsidR="003D51D8" w:rsidP="2C2F973A" w:rsidRDefault="003D51D8" w14:paraId="6CEAC9D6" w14:textId="5152FAAC">
            <w:pPr>
              <w:spacing w:after="200"/>
              <w:rPr>
                <w:rFonts w:ascii="Arial" w:hAnsi="Arial" w:eastAsia="Times New Roman" w:cs="Arial"/>
              </w:rPr>
            </w:pPr>
            <w:r w:rsidRPr="2C2F973A">
              <w:rPr>
                <w:rFonts w:ascii="Arial" w:hAnsi="Arial" w:eastAsia="Times New Roman" w:cs="Arial"/>
              </w:rPr>
              <w:t>Network Rail Possessions</w:t>
            </w:r>
          </w:p>
        </w:tc>
        <w:tc>
          <w:tcPr>
            <w:tcW w:w="3686" w:type="dxa"/>
          </w:tcPr>
          <w:p w:rsidRPr="00EA1D15" w:rsidR="003D51D8" w:rsidP="2C2F973A" w:rsidRDefault="003D51D8" w14:paraId="064DFD66" w14:textId="77777777">
            <w:pPr>
              <w:numPr>
                <w:ilvl w:val="0"/>
                <w:numId w:val="42"/>
              </w:numPr>
              <w:spacing w:after="200"/>
              <w:contextualSpacing/>
              <w:rPr>
                <w:rFonts w:ascii="Arial" w:hAnsi="Arial" w:eastAsia="Times New Roman" w:cs="Arial"/>
              </w:rPr>
            </w:pPr>
            <w:r w:rsidRPr="2C2F973A">
              <w:rPr>
                <w:rFonts w:ascii="Arial" w:hAnsi="Arial" w:eastAsia="Times New Roman" w:cs="Arial"/>
              </w:rPr>
              <w:t>26 weeks</w:t>
            </w:r>
          </w:p>
          <w:p w:rsidRPr="00EA1D15" w:rsidR="003D51D8" w:rsidP="2C2F973A" w:rsidRDefault="003D51D8" w14:paraId="78FEDFD5" w14:textId="77777777">
            <w:pPr>
              <w:numPr>
                <w:ilvl w:val="0"/>
                <w:numId w:val="42"/>
              </w:numPr>
              <w:spacing w:after="200"/>
              <w:contextualSpacing/>
              <w:rPr>
                <w:rFonts w:ascii="Arial" w:hAnsi="Arial" w:eastAsia="Times New Roman" w:cs="Arial"/>
              </w:rPr>
            </w:pPr>
            <w:r w:rsidRPr="2C2F973A">
              <w:rPr>
                <w:rFonts w:ascii="Arial" w:hAnsi="Arial" w:eastAsia="Times New Roman" w:cs="Arial"/>
              </w:rPr>
              <w:t>6 weeks notice period to cancel booked possessions without incurring a charge</w:t>
            </w:r>
          </w:p>
        </w:tc>
        <w:tc>
          <w:tcPr>
            <w:tcW w:w="2999" w:type="dxa"/>
          </w:tcPr>
          <w:p w:rsidRPr="00EA1D15" w:rsidR="003D51D8" w:rsidP="2C2F973A" w:rsidRDefault="003D51D8" w14:paraId="64DDEDE8" w14:textId="77777777">
            <w:pPr>
              <w:spacing w:after="200"/>
              <w:rPr>
                <w:rFonts w:ascii="Arial" w:hAnsi="Arial" w:eastAsia="Times New Roman" w:cs="Arial"/>
              </w:rPr>
            </w:pPr>
          </w:p>
        </w:tc>
      </w:tr>
      <w:tr w:rsidRPr="00EA1D15" w:rsidR="003D51D8" w:rsidTr="00B97B85" w14:paraId="5D34A52A" w14:textId="77777777">
        <w:trPr>
          <w:jc w:val="center"/>
        </w:trPr>
        <w:tc>
          <w:tcPr>
            <w:tcW w:w="2263" w:type="dxa"/>
          </w:tcPr>
          <w:p w:rsidRPr="00EA1D15" w:rsidR="003D51D8" w:rsidP="2C2F973A" w:rsidRDefault="003D51D8" w14:paraId="6AEFE796" w14:textId="490D7500">
            <w:pPr>
              <w:spacing w:after="200"/>
              <w:rPr>
                <w:rFonts w:ascii="Arial" w:hAnsi="Arial" w:eastAsia="Times New Roman" w:cs="Arial"/>
              </w:rPr>
            </w:pPr>
            <w:r w:rsidRPr="2C2F973A">
              <w:rPr>
                <w:rFonts w:ascii="Arial" w:hAnsi="Arial" w:eastAsia="Times New Roman" w:cs="Arial"/>
              </w:rPr>
              <w:t xml:space="preserve">Network Rail Forms </w:t>
            </w:r>
            <w:r w:rsidRPr="2C2F973A" w:rsidR="00633B9D">
              <w:rPr>
                <w:rFonts w:ascii="Arial" w:hAnsi="Arial" w:eastAsia="Times New Roman" w:cs="Arial"/>
              </w:rPr>
              <w:t>A, B and C</w:t>
            </w:r>
            <w:r w:rsidRPr="2C2F973A">
              <w:rPr>
                <w:rFonts w:ascii="Arial" w:hAnsi="Arial" w:eastAsia="Times New Roman" w:cs="Arial"/>
              </w:rPr>
              <w:t xml:space="preserve"> for temporary works</w:t>
            </w:r>
          </w:p>
        </w:tc>
        <w:tc>
          <w:tcPr>
            <w:tcW w:w="3686" w:type="dxa"/>
          </w:tcPr>
          <w:p w:rsidRPr="00EA1D15" w:rsidR="003D51D8" w:rsidP="2C2F973A" w:rsidRDefault="003D51D8" w14:paraId="10944E78" w14:textId="77777777">
            <w:pPr>
              <w:spacing w:after="200"/>
              <w:rPr>
                <w:rFonts w:ascii="Arial" w:hAnsi="Arial" w:eastAsia="Times New Roman" w:cs="Arial"/>
              </w:rPr>
            </w:pPr>
            <w:r w:rsidRPr="2C2F973A">
              <w:rPr>
                <w:rFonts w:ascii="Arial" w:hAnsi="Arial" w:eastAsia="Times New Roman" w:cs="Arial"/>
              </w:rPr>
              <w:t>10 weeks as follows:</w:t>
            </w:r>
          </w:p>
          <w:p w:rsidRPr="003E63FA" w:rsidR="003D51D8" w:rsidP="2C2F973A" w:rsidRDefault="003D51D8" w14:paraId="24931781" w14:textId="77777777">
            <w:pPr>
              <w:numPr>
                <w:ilvl w:val="0"/>
                <w:numId w:val="39"/>
              </w:numPr>
              <w:spacing w:after="200"/>
              <w:contextualSpacing/>
              <w:rPr>
                <w:rFonts w:ascii="Arial" w:hAnsi="Arial" w:eastAsia="Times New Roman" w:cs="Arial"/>
              </w:rPr>
            </w:pPr>
            <w:r w:rsidRPr="2C2F973A">
              <w:rPr>
                <w:rFonts w:ascii="Arial" w:hAnsi="Arial" w:eastAsia="Times New Roman" w:cs="Arial"/>
              </w:rPr>
              <w:t xml:space="preserve">2 weeks review by </w:t>
            </w:r>
            <w:r w:rsidRPr="2C2F973A">
              <w:rPr>
                <w:rFonts w:ascii="Arial" w:hAnsi="Arial" w:eastAsia="Times New Roman" w:cs="Arial"/>
                <w:i/>
              </w:rPr>
              <w:t>Contractor</w:t>
            </w:r>
          </w:p>
          <w:p w:rsidRPr="003E63FA" w:rsidR="003D51D8" w:rsidP="2C2F973A" w:rsidRDefault="003D51D8" w14:paraId="39F97566" w14:textId="77777777">
            <w:pPr>
              <w:numPr>
                <w:ilvl w:val="0"/>
                <w:numId w:val="39"/>
              </w:numPr>
              <w:spacing w:after="200"/>
              <w:contextualSpacing/>
              <w:rPr>
                <w:rFonts w:ascii="Arial" w:hAnsi="Arial" w:eastAsia="Times New Roman" w:cs="Arial"/>
              </w:rPr>
            </w:pPr>
            <w:r w:rsidRPr="2C2F973A">
              <w:rPr>
                <w:rFonts w:ascii="Arial" w:hAnsi="Arial" w:eastAsia="Times New Roman" w:cs="Arial"/>
              </w:rPr>
              <w:t xml:space="preserve">4 weeks review by the </w:t>
            </w:r>
            <w:r w:rsidRPr="2C2F973A">
              <w:rPr>
                <w:rFonts w:ascii="Arial" w:hAnsi="Arial" w:eastAsia="Times New Roman" w:cs="Arial"/>
                <w:i/>
              </w:rPr>
              <w:t>Contractor</w:t>
            </w:r>
            <w:r w:rsidRPr="2C2F973A">
              <w:rPr>
                <w:rFonts w:ascii="Arial" w:hAnsi="Arial" w:eastAsia="Times New Roman" w:cs="Arial"/>
              </w:rPr>
              <w:t xml:space="preserve">’s CAT3 checker and the </w:t>
            </w:r>
            <w:r w:rsidRPr="2C2F973A">
              <w:rPr>
                <w:rFonts w:ascii="Arial" w:hAnsi="Arial" w:eastAsia="Times New Roman" w:cs="Arial"/>
                <w:i/>
              </w:rPr>
              <w:t>Employer</w:t>
            </w:r>
          </w:p>
          <w:p w:rsidRPr="00EA1D15" w:rsidR="003D51D8" w:rsidP="2C2F973A" w:rsidRDefault="003D51D8" w14:paraId="3219931C" w14:textId="77777777">
            <w:pPr>
              <w:numPr>
                <w:ilvl w:val="0"/>
                <w:numId w:val="39"/>
              </w:numPr>
              <w:spacing w:after="200"/>
              <w:contextualSpacing/>
              <w:rPr>
                <w:rFonts w:ascii="Arial" w:hAnsi="Arial" w:eastAsia="Times New Roman" w:cs="Arial"/>
              </w:rPr>
            </w:pPr>
            <w:r w:rsidRPr="2C2F973A">
              <w:rPr>
                <w:rFonts w:ascii="Arial" w:hAnsi="Arial" w:eastAsia="Times New Roman" w:cs="Arial"/>
              </w:rPr>
              <w:t>4 weeks review by Network Rail</w:t>
            </w:r>
          </w:p>
        </w:tc>
        <w:tc>
          <w:tcPr>
            <w:tcW w:w="2999" w:type="dxa"/>
          </w:tcPr>
          <w:p w:rsidRPr="00EA1D15" w:rsidR="003D51D8" w:rsidP="2C2F973A" w:rsidRDefault="003D51D8" w14:paraId="1A2D76D6" w14:textId="74D460C7">
            <w:pPr>
              <w:spacing w:after="200"/>
              <w:rPr>
                <w:rFonts w:ascii="Arial" w:hAnsi="Arial" w:eastAsia="Times New Roman" w:cs="Arial"/>
              </w:rPr>
            </w:pPr>
            <w:r w:rsidRPr="2C2F973A">
              <w:rPr>
                <w:rFonts w:ascii="Arial" w:hAnsi="Arial" w:eastAsia="Times New Roman" w:cs="Arial"/>
              </w:rPr>
              <w:t xml:space="preserve">Form </w:t>
            </w:r>
            <w:r w:rsidRPr="2C2F973A" w:rsidR="00633B9D">
              <w:rPr>
                <w:rFonts w:ascii="Arial" w:hAnsi="Arial" w:eastAsia="Times New Roman" w:cs="Arial"/>
              </w:rPr>
              <w:t>A &amp; B</w:t>
            </w:r>
            <w:r w:rsidRPr="2C2F973A">
              <w:rPr>
                <w:rFonts w:ascii="Arial" w:hAnsi="Arial" w:eastAsia="Times New Roman" w:cs="Arial"/>
              </w:rPr>
              <w:t xml:space="preserve"> to be approved before </w:t>
            </w:r>
            <w:r w:rsidRPr="2C2F973A" w:rsidR="009C197D">
              <w:rPr>
                <w:rFonts w:ascii="Arial" w:hAnsi="Arial" w:eastAsia="Times New Roman" w:cs="Arial"/>
              </w:rPr>
              <w:t>Form C</w:t>
            </w:r>
            <w:r w:rsidRPr="2C2F973A">
              <w:rPr>
                <w:rFonts w:ascii="Arial" w:hAnsi="Arial" w:eastAsia="Times New Roman" w:cs="Arial"/>
              </w:rPr>
              <w:t xml:space="preserve"> submission </w:t>
            </w:r>
          </w:p>
        </w:tc>
      </w:tr>
      <w:tr w:rsidRPr="00EA1D15" w:rsidR="003D51D8" w:rsidTr="00B97B85" w14:paraId="5354D083" w14:textId="77777777">
        <w:trPr>
          <w:trHeight w:val="583"/>
          <w:jc w:val="center"/>
        </w:trPr>
        <w:tc>
          <w:tcPr>
            <w:tcW w:w="2263" w:type="dxa"/>
          </w:tcPr>
          <w:p w:rsidRPr="00EA1D15" w:rsidR="003D51D8" w:rsidP="2C2F973A" w:rsidRDefault="003D51D8" w14:paraId="47B129A7" w14:textId="77777777">
            <w:pPr>
              <w:spacing w:after="200"/>
              <w:rPr>
                <w:rFonts w:ascii="Arial" w:hAnsi="Arial" w:eastAsia="Times New Roman" w:cs="Arial"/>
              </w:rPr>
            </w:pPr>
            <w:r w:rsidRPr="2C2F973A">
              <w:rPr>
                <w:rFonts w:ascii="Arial" w:hAnsi="Arial" w:eastAsia="Times New Roman" w:cs="Arial"/>
              </w:rPr>
              <w:t>RAMS requiring Network Rail approval</w:t>
            </w:r>
          </w:p>
        </w:tc>
        <w:tc>
          <w:tcPr>
            <w:tcW w:w="3686" w:type="dxa"/>
          </w:tcPr>
          <w:p w:rsidRPr="003E63FA" w:rsidR="003D51D8" w:rsidP="2C2F973A" w:rsidRDefault="003D51D8" w14:paraId="7297CCFF"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 xml:space="preserve">2 weeks review by </w:t>
            </w:r>
            <w:r w:rsidRPr="2C2F973A">
              <w:rPr>
                <w:rFonts w:ascii="Arial" w:hAnsi="Arial" w:eastAsia="Times New Roman" w:cs="Arial"/>
                <w:i/>
              </w:rPr>
              <w:t>Contractor</w:t>
            </w:r>
          </w:p>
          <w:p w:rsidRPr="003E63FA" w:rsidR="003D51D8" w:rsidP="2C2F973A" w:rsidRDefault="003D51D8" w14:paraId="44A050F7"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4 weeks review by Network Rail</w:t>
            </w:r>
          </w:p>
          <w:p w:rsidRPr="00EA1D15" w:rsidR="003D51D8" w:rsidP="2C2F973A" w:rsidRDefault="003D51D8" w14:paraId="554EF729"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RAMS to be fully approved 2 weeks prior to works commencing on site</w:t>
            </w:r>
          </w:p>
        </w:tc>
        <w:tc>
          <w:tcPr>
            <w:tcW w:w="2999" w:type="dxa"/>
          </w:tcPr>
          <w:p w:rsidRPr="00EA1D15" w:rsidR="003D51D8" w:rsidP="2C2F973A" w:rsidRDefault="003D51D8" w14:paraId="516CBB28" w14:textId="77777777">
            <w:pPr>
              <w:spacing w:after="200"/>
              <w:rPr>
                <w:rFonts w:ascii="Arial" w:hAnsi="Arial" w:eastAsia="Times New Roman" w:cs="Arial"/>
              </w:rPr>
            </w:pPr>
          </w:p>
        </w:tc>
      </w:tr>
      <w:tr w:rsidRPr="00EA1D15" w:rsidR="003D51D8" w:rsidTr="00B97B85" w14:paraId="55D6AF6C" w14:textId="77777777">
        <w:trPr>
          <w:jc w:val="center"/>
        </w:trPr>
        <w:tc>
          <w:tcPr>
            <w:tcW w:w="2263" w:type="dxa"/>
          </w:tcPr>
          <w:p w:rsidRPr="00EA1D15" w:rsidR="003D51D8" w:rsidP="2C2F973A" w:rsidRDefault="003D51D8" w14:paraId="77D00967" w14:textId="77777777">
            <w:pPr>
              <w:spacing w:after="200"/>
              <w:rPr>
                <w:rFonts w:ascii="Arial" w:hAnsi="Arial" w:eastAsia="Times New Roman" w:cs="Arial"/>
              </w:rPr>
            </w:pPr>
            <w:r w:rsidRPr="2C2F973A">
              <w:rPr>
                <w:rFonts w:ascii="Arial" w:hAnsi="Arial" w:eastAsia="Times New Roman" w:cs="Arial"/>
              </w:rPr>
              <w:t>RAMS not requiring Network Rail approval</w:t>
            </w:r>
          </w:p>
        </w:tc>
        <w:tc>
          <w:tcPr>
            <w:tcW w:w="3686" w:type="dxa"/>
          </w:tcPr>
          <w:p w:rsidRPr="00EA1D15" w:rsidR="003D51D8" w:rsidP="2C2F973A" w:rsidRDefault="003D51D8" w14:paraId="0305B021"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 xml:space="preserve">2 weeks review by </w:t>
            </w:r>
            <w:r w:rsidRPr="2C2F973A">
              <w:rPr>
                <w:rFonts w:ascii="Arial" w:hAnsi="Arial" w:eastAsia="Times New Roman" w:cs="Arial"/>
                <w:i/>
              </w:rPr>
              <w:t>Contractor</w:t>
            </w:r>
          </w:p>
          <w:p w:rsidRPr="00EA1D15" w:rsidR="003D51D8" w:rsidP="2C2F973A" w:rsidRDefault="003D51D8" w14:paraId="0C429146" w14:textId="77777777">
            <w:pPr>
              <w:spacing w:after="200"/>
              <w:rPr>
                <w:rFonts w:ascii="Arial" w:hAnsi="Arial" w:eastAsia="Times New Roman" w:cs="Arial"/>
              </w:rPr>
            </w:pPr>
          </w:p>
        </w:tc>
        <w:tc>
          <w:tcPr>
            <w:tcW w:w="2999" w:type="dxa"/>
          </w:tcPr>
          <w:p w:rsidRPr="00EA1D15" w:rsidR="003D51D8" w:rsidP="2C2F973A" w:rsidRDefault="003D51D8" w14:paraId="70CBCF25" w14:textId="77777777">
            <w:pPr>
              <w:spacing w:after="200"/>
              <w:rPr>
                <w:rFonts w:ascii="Arial" w:hAnsi="Arial" w:eastAsia="Times New Roman" w:cs="Arial"/>
              </w:rPr>
            </w:pPr>
          </w:p>
        </w:tc>
      </w:tr>
      <w:tr w:rsidRPr="00EA1D15" w:rsidR="003D51D8" w:rsidTr="00B97B85" w14:paraId="5AF32783" w14:textId="77777777">
        <w:trPr>
          <w:jc w:val="center"/>
        </w:trPr>
        <w:tc>
          <w:tcPr>
            <w:tcW w:w="2263" w:type="dxa"/>
          </w:tcPr>
          <w:p w:rsidRPr="00EA1D15" w:rsidR="003D51D8" w:rsidP="2C2F973A" w:rsidRDefault="003D51D8" w14:paraId="2814B002" w14:textId="77777777">
            <w:pPr>
              <w:spacing w:after="200"/>
              <w:rPr>
                <w:rFonts w:ascii="Arial" w:hAnsi="Arial" w:eastAsia="Times New Roman" w:cs="Arial"/>
              </w:rPr>
            </w:pPr>
            <w:r w:rsidRPr="2C2F973A">
              <w:rPr>
                <w:rFonts w:ascii="Arial" w:hAnsi="Arial" w:eastAsia="Times New Roman" w:cs="Arial"/>
              </w:rPr>
              <w:t>Temporary works design not requiring Network Rail approval</w:t>
            </w:r>
          </w:p>
        </w:tc>
        <w:tc>
          <w:tcPr>
            <w:tcW w:w="3686" w:type="dxa"/>
          </w:tcPr>
          <w:p w:rsidRPr="003E63FA" w:rsidR="003D51D8" w:rsidP="2C2F973A" w:rsidRDefault="003D51D8" w14:paraId="3CB0F42D"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 xml:space="preserve">CAT1 / CAT2 check – 4 weeks review by </w:t>
            </w:r>
            <w:r w:rsidRPr="2C2F973A">
              <w:rPr>
                <w:rFonts w:ascii="Arial" w:hAnsi="Arial" w:eastAsia="Times New Roman" w:cs="Arial"/>
                <w:i/>
              </w:rPr>
              <w:t>Contractor</w:t>
            </w:r>
          </w:p>
          <w:p w:rsidRPr="00EA1D15" w:rsidR="003D51D8" w:rsidP="2C2F973A" w:rsidRDefault="003D51D8" w14:paraId="6B9425B5" w14:textId="77777777">
            <w:pPr>
              <w:numPr>
                <w:ilvl w:val="0"/>
                <w:numId w:val="37"/>
              </w:numPr>
              <w:spacing w:after="200"/>
              <w:contextualSpacing/>
              <w:rPr>
                <w:rFonts w:ascii="Arial" w:hAnsi="Arial" w:eastAsia="Times New Roman" w:cs="Arial"/>
              </w:rPr>
            </w:pPr>
            <w:r w:rsidRPr="2C2F973A">
              <w:rPr>
                <w:rFonts w:ascii="Arial" w:hAnsi="Arial" w:eastAsia="Times New Roman" w:cs="Arial"/>
              </w:rPr>
              <w:t xml:space="preserve">CAT3 check – 2 weeks review by </w:t>
            </w:r>
            <w:r w:rsidRPr="2C2F973A">
              <w:rPr>
                <w:rFonts w:ascii="Arial" w:hAnsi="Arial" w:eastAsia="Times New Roman" w:cs="Arial"/>
                <w:i/>
              </w:rPr>
              <w:t>Contractor</w:t>
            </w:r>
            <w:r w:rsidRPr="2C2F973A">
              <w:rPr>
                <w:rFonts w:ascii="Arial" w:hAnsi="Arial" w:eastAsia="Times New Roman" w:cs="Arial"/>
              </w:rPr>
              <w:t xml:space="preserve"> plus 4 weeks review by the </w:t>
            </w:r>
            <w:r w:rsidRPr="2C2F973A">
              <w:rPr>
                <w:rFonts w:ascii="Arial" w:hAnsi="Arial" w:eastAsia="Times New Roman" w:cs="Arial"/>
                <w:i/>
              </w:rPr>
              <w:t>Contractor</w:t>
            </w:r>
            <w:r w:rsidRPr="2C2F973A">
              <w:rPr>
                <w:rFonts w:ascii="Arial" w:hAnsi="Arial" w:eastAsia="Times New Roman" w:cs="Arial"/>
              </w:rPr>
              <w:t>’s CAT3 checker</w:t>
            </w:r>
          </w:p>
        </w:tc>
        <w:tc>
          <w:tcPr>
            <w:tcW w:w="2999" w:type="dxa"/>
          </w:tcPr>
          <w:p w:rsidRPr="00EA1D15" w:rsidR="003D51D8" w:rsidP="2C2F973A" w:rsidRDefault="003D51D8" w14:paraId="2D7775E9" w14:textId="77777777">
            <w:pPr>
              <w:spacing w:after="200"/>
              <w:rPr>
                <w:rFonts w:ascii="Arial" w:hAnsi="Arial" w:eastAsia="Times New Roman" w:cs="Arial"/>
              </w:rPr>
            </w:pPr>
          </w:p>
        </w:tc>
      </w:tr>
      <w:tr w:rsidRPr="00EA1D15" w:rsidR="003D51D8" w:rsidTr="00B97B85" w14:paraId="2D45C92E" w14:textId="77777777">
        <w:trPr>
          <w:jc w:val="center"/>
        </w:trPr>
        <w:tc>
          <w:tcPr>
            <w:tcW w:w="2263" w:type="dxa"/>
          </w:tcPr>
          <w:p w:rsidRPr="00EA1D15" w:rsidR="003D51D8" w:rsidP="2C2F973A" w:rsidRDefault="004122EF" w14:paraId="33DDB314" w14:textId="5EB06E0F">
            <w:pPr>
              <w:spacing w:after="200"/>
              <w:rPr>
                <w:rFonts w:ascii="Arial" w:hAnsi="Arial" w:eastAsia="Times New Roman" w:cs="Arial"/>
              </w:rPr>
            </w:pPr>
            <w:r>
              <w:rPr>
                <w:rFonts w:ascii="Arial" w:hAnsi="Arial" w:eastAsia="Times New Roman" w:cs="Arial"/>
              </w:rPr>
              <w:t>Out of hours working</w:t>
            </w:r>
          </w:p>
        </w:tc>
        <w:tc>
          <w:tcPr>
            <w:tcW w:w="3686" w:type="dxa"/>
          </w:tcPr>
          <w:p w:rsidRPr="003E63FA" w:rsidR="003D51D8" w:rsidP="2C2F973A" w:rsidRDefault="003D51D8" w14:paraId="5B2BDC0F" w14:textId="77777777">
            <w:pPr>
              <w:numPr>
                <w:ilvl w:val="0"/>
                <w:numId w:val="40"/>
              </w:numPr>
              <w:spacing w:after="200"/>
              <w:contextualSpacing/>
              <w:rPr>
                <w:rFonts w:ascii="Arial" w:hAnsi="Arial" w:eastAsia="Times New Roman" w:cs="Arial"/>
              </w:rPr>
            </w:pPr>
            <w:r w:rsidRPr="2C2F973A">
              <w:rPr>
                <w:rFonts w:ascii="Arial" w:hAnsi="Arial" w:eastAsia="Times New Roman" w:cs="Arial"/>
              </w:rPr>
              <w:t xml:space="preserve">1 week review by </w:t>
            </w:r>
            <w:r w:rsidRPr="2C2F973A">
              <w:rPr>
                <w:rFonts w:ascii="Arial" w:hAnsi="Arial" w:eastAsia="Times New Roman" w:cs="Arial"/>
                <w:i/>
              </w:rPr>
              <w:t>Contractor</w:t>
            </w:r>
          </w:p>
          <w:p w:rsidRPr="00EA1D15" w:rsidR="003D51D8" w:rsidP="2C2F973A" w:rsidRDefault="003D51D8" w14:paraId="3CA60477" w14:textId="77777777">
            <w:pPr>
              <w:numPr>
                <w:ilvl w:val="0"/>
                <w:numId w:val="40"/>
              </w:numPr>
              <w:spacing w:after="200"/>
              <w:contextualSpacing/>
              <w:rPr>
                <w:rFonts w:ascii="Arial" w:hAnsi="Arial" w:eastAsia="Times New Roman" w:cs="Arial"/>
              </w:rPr>
            </w:pPr>
            <w:r w:rsidRPr="2C2F973A">
              <w:rPr>
                <w:rFonts w:ascii="Arial" w:hAnsi="Arial" w:eastAsia="Times New Roman" w:cs="Arial"/>
              </w:rPr>
              <w:t>2 weeks review by Local Council</w:t>
            </w:r>
          </w:p>
        </w:tc>
        <w:tc>
          <w:tcPr>
            <w:tcW w:w="2999" w:type="dxa"/>
          </w:tcPr>
          <w:p w:rsidRPr="00EA1D15" w:rsidR="003D51D8" w:rsidP="2C2F973A" w:rsidRDefault="003D51D8" w14:paraId="48061AFA" w14:textId="77777777">
            <w:pPr>
              <w:spacing w:after="200"/>
              <w:rPr>
                <w:rFonts w:ascii="Arial" w:hAnsi="Arial" w:eastAsia="Times New Roman" w:cs="Arial"/>
              </w:rPr>
            </w:pPr>
          </w:p>
        </w:tc>
      </w:tr>
      <w:tr w:rsidRPr="00EA1D15" w:rsidR="003D51D8" w:rsidTr="00B97B85" w14:paraId="54840452" w14:textId="77777777">
        <w:trPr>
          <w:jc w:val="center"/>
        </w:trPr>
        <w:tc>
          <w:tcPr>
            <w:tcW w:w="2263" w:type="dxa"/>
          </w:tcPr>
          <w:p w:rsidRPr="00EA1D15" w:rsidR="003D51D8" w:rsidP="2C2F973A" w:rsidRDefault="003D51D8" w14:paraId="6943B3D0" w14:textId="77777777">
            <w:pPr>
              <w:spacing w:after="200"/>
              <w:rPr>
                <w:rFonts w:ascii="Arial" w:hAnsi="Arial" w:eastAsia="Times New Roman" w:cs="Arial"/>
              </w:rPr>
            </w:pPr>
            <w:r w:rsidRPr="2C2F973A">
              <w:rPr>
                <w:rFonts w:ascii="Arial" w:hAnsi="Arial" w:eastAsia="Times New Roman" w:cs="Arial"/>
              </w:rPr>
              <w:t>Traffic management</w:t>
            </w:r>
          </w:p>
        </w:tc>
        <w:tc>
          <w:tcPr>
            <w:tcW w:w="3686" w:type="dxa"/>
          </w:tcPr>
          <w:p w:rsidRPr="003E63FA" w:rsidR="003D51D8" w:rsidP="2C2F973A" w:rsidRDefault="003D51D8" w14:paraId="6556250D" w14:textId="77777777">
            <w:pPr>
              <w:numPr>
                <w:ilvl w:val="0"/>
                <w:numId w:val="41"/>
              </w:numPr>
              <w:spacing w:after="200"/>
              <w:contextualSpacing/>
              <w:rPr>
                <w:rFonts w:ascii="Arial" w:hAnsi="Arial" w:eastAsia="Times New Roman" w:cs="Arial"/>
              </w:rPr>
            </w:pPr>
            <w:r w:rsidRPr="2C2F973A">
              <w:rPr>
                <w:rFonts w:ascii="Arial" w:hAnsi="Arial" w:eastAsia="Times New Roman" w:cs="Arial"/>
              </w:rPr>
              <w:t xml:space="preserve">3 weeks for </w:t>
            </w:r>
            <w:r w:rsidRPr="2C2F973A">
              <w:rPr>
                <w:rFonts w:ascii="Arial" w:hAnsi="Arial" w:eastAsia="Times New Roman" w:cs="Arial"/>
                <w:i/>
              </w:rPr>
              <w:t>Contractor</w:t>
            </w:r>
            <w:r w:rsidRPr="2C2F973A">
              <w:rPr>
                <w:rFonts w:ascii="Arial" w:hAnsi="Arial" w:eastAsia="Times New Roman" w:cs="Arial"/>
              </w:rPr>
              <w:t xml:space="preserve"> to book traffic management</w:t>
            </w:r>
          </w:p>
          <w:p w:rsidRPr="00EA1D15" w:rsidR="003D51D8" w:rsidP="2C2F973A" w:rsidRDefault="003D51D8" w14:paraId="34D8528B" w14:textId="77777777">
            <w:pPr>
              <w:numPr>
                <w:ilvl w:val="0"/>
                <w:numId w:val="41"/>
              </w:numPr>
              <w:spacing w:after="200"/>
              <w:contextualSpacing/>
              <w:rPr>
                <w:rFonts w:ascii="Arial" w:hAnsi="Arial" w:eastAsia="Times New Roman" w:cs="Arial"/>
              </w:rPr>
            </w:pPr>
            <w:r w:rsidRPr="2C2F973A">
              <w:rPr>
                <w:rFonts w:ascii="Arial" w:hAnsi="Arial" w:eastAsia="Times New Roman" w:cs="Arial"/>
              </w:rPr>
              <w:t>24 hours notice required to cancel traffic management without charge</w:t>
            </w:r>
          </w:p>
        </w:tc>
        <w:tc>
          <w:tcPr>
            <w:tcW w:w="2999" w:type="dxa"/>
          </w:tcPr>
          <w:p w:rsidRPr="00EA1D15" w:rsidR="003D51D8" w:rsidP="2C2F973A" w:rsidRDefault="003D51D8" w14:paraId="69E36AC5" w14:textId="77777777">
            <w:pPr>
              <w:spacing w:after="200"/>
              <w:rPr>
                <w:rFonts w:ascii="Arial" w:hAnsi="Arial" w:eastAsia="Times New Roman" w:cs="Arial"/>
              </w:rPr>
            </w:pPr>
          </w:p>
        </w:tc>
      </w:tr>
      <w:tr w:rsidRPr="00EA1D15" w:rsidR="003D51D8" w:rsidTr="00B97B85" w14:paraId="617836B4" w14:textId="77777777">
        <w:trPr>
          <w:jc w:val="center"/>
        </w:trPr>
        <w:tc>
          <w:tcPr>
            <w:tcW w:w="2263" w:type="dxa"/>
          </w:tcPr>
          <w:p w:rsidRPr="00EA1D15" w:rsidR="003D51D8" w:rsidP="2C2F973A" w:rsidRDefault="003D51D8" w14:paraId="67A6A82F" w14:textId="77777777">
            <w:pPr>
              <w:spacing w:after="200"/>
              <w:rPr>
                <w:rFonts w:ascii="Arial" w:hAnsi="Arial" w:eastAsia="Times New Roman" w:cs="Arial"/>
              </w:rPr>
            </w:pPr>
            <w:r w:rsidRPr="2C2F973A">
              <w:rPr>
                <w:rFonts w:ascii="Arial" w:hAnsi="Arial" w:eastAsia="Times New Roman" w:cs="Arial"/>
              </w:rPr>
              <w:t xml:space="preserve">Public interface </w:t>
            </w:r>
          </w:p>
        </w:tc>
        <w:tc>
          <w:tcPr>
            <w:tcW w:w="3686" w:type="dxa"/>
          </w:tcPr>
          <w:p w:rsidRPr="00EA1D15" w:rsidR="003D51D8" w:rsidP="2C2F973A" w:rsidRDefault="003D51D8" w14:paraId="7F8F1093" w14:textId="77777777">
            <w:pPr>
              <w:numPr>
                <w:ilvl w:val="0"/>
                <w:numId w:val="41"/>
              </w:numPr>
              <w:spacing w:after="200"/>
              <w:contextualSpacing/>
              <w:rPr>
                <w:rFonts w:ascii="Arial" w:hAnsi="Arial" w:eastAsia="Times New Roman" w:cs="Arial"/>
              </w:rPr>
            </w:pPr>
            <w:r w:rsidRPr="2C2F973A">
              <w:rPr>
                <w:rFonts w:ascii="Arial" w:hAnsi="Arial" w:eastAsia="Times New Roman" w:cs="Arial"/>
              </w:rPr>
              <w:t>Any deviation from the current Approved in Principle will require a 10 week approval.</w:t>
            </w:r>
          </w:p>
        </w:tc>
        <w:tc>
          <w:tcPr>
            <w:tcW w:w="2999" w:type="dxa"/>
          </w:tcPr>
          <w:p w:rsidRPr="00EA1D15" w:rsidR="003D51D8" w:rsidP="2C2F973A" w:rsidRDefault="003D51D8" w14:paraId="2E7BE11F" w14:textId="77777777">
            <w:pPr>
              <w:spacing w:after="200"/>
              <w:rPr>
                <w:rFonts w:ascii="Arial" w:hAnsi="Arial" w:eastAsia="Times New Roman" w:cs="Arial"/>
              </w:rPr>
            </w:pPr>
          </w:p>
        </w:tc>
      </w:tr>
    </w:tbl>
    <w:p w:rsidR="003D51D8" w:rsidP="00C32BC3" w:rsidRDefault="003D51D8" w14:paraId="1B0C2B2C" w14:textId="77777777">
      <w:pPr>
        <w:pStyle w:val="BodyText"/>
        <w:spacing w:line="259" w:lineRule="auto"/>
        <w:ind w:left="0" w:right="94"/>
        <w:rPr>
          <w:sz w:val="20"/>
          <w:szCs w:val="20"/>
        </w:rPr>
      </w:pPr>
    </w:p>
    <w:p w:rsidRPr="004D4D65" w:rsidR="007C0997" w:rsidP="00C32BC3" w:rsidRDefault="007C0997" w14:paraId="3A919ED9" w14:textId="77777777">
      <w:pPr>
        <w:pStyle w:val="BodyText"/>
        <w:spacing w:line="259" w:lineRule="auto"/>
        <w:ind w:left="0" w:right="94"/>
        <w:rPr>
          <w:sz w:val="20"/>
          <w:szCs w:val="20"/>
        </w:rPr>
      </w:pPr>
    </w:p>
    <w:p w:rsidR="009C4CA2" w:rsidP="00C32BC3" w:rsidRDefault="006226C0" w14:paraId="6A37E2EC" w14:textId="23496BCC">
      <w:pPr>
        <w:pStyle w:val="BodyText"/>
        <w:spacing w:line="259" w:lineRule="auto"/>
        <w:ind w:left="0" w:right="94"/>
        <w:rPr>
          <w:sz w:val="20"/>
          <w:szCs w:val="20"/>
        </w:rPr>
      </w:pPr>
      <w:r w:rsidRPr="004D4D65">
        <w:rPr>
          <w:sz w:val="20"/>
          <w:szCs w:val="20"/>
        </w:rPr>
        <w:t xml:space="preserve">Haul roads through site may be shared between other </w:t>
      </w:r>
      <w:r w:rsidRPr="00F43B01" w:rsidR="00F43B01">
        <w:rPr>
          <w:i/>
          <w:iCs/>
          <w:sz w:val="20"/>
          <w:szCs w:val="20"/>
        </w:rPr>
        <w:t>Sub</w:t>
      </w:r>
      <w:r w:rsidRPr="00F43B01">
        <w:rPr>
          <w:i/>
          <w:iCs/>
          <w:sz w:val="20"/>
          <w:szCs w:val="20"/>
        </w:rPr>
        <w:t>contractors</w:t>
      </w:r>
      <w:r w:rsidRPr="004D4D65">
        <w:rPr>
          <w:sz w:val="20"/>
          <w:szCs w:val="20"/>
        </w:rPr>
        <w:t xml:space="preserve"> working in the area. </w:t>
      </w:r>
      <w:r w:rsidRPr="004D4D65" w:rsidR="00072140">
        <w:rPr>
          <w:sz w:val="20"/>
          <w:szCs w:val="20"/>
        </w:rPr>
        <w:t xml:space="preserve">The </w:t>
      </w:r>
      <w:r w:rsidRPr="004D4D65" w:rsidR="00510000">
        <w:rPr>
          <w:i/>
          <w:iCs/>
          <w:sz w:val="20"/>
          <w:szCs w:val="20"/>
        </w:rPr>
        <w:t>Contractor</w:t>
      </w:r>
      <w:r w:rsidRPr="004D4D65">
        <w:rPr>
          <w:sz w:val="20"/>
          <w:szCs w:val="20"/>
        </w:rPr>
        <w:t xml:space="preserve"> will organise collaboration between parties </w:t>
      </w:r>
      <w:r w:rsidR="00113D2F">
        <w:rPr>
          <w:sz w:val="20"/>
          <w:szCs w:val="20"/>
        </w:rPr>
        <w:t xml:space="preserve">during </w:t>
      </w:r>
      <w:r w:rsidR="009C4CA2">
        <w:rPr>
          <w:sz w:val="20"/>
          <w:szCs w:val="20"/>
        </w:rPr>
        <w:t>the daily co-o</w:t>
      </w:r>
      <w:r w:rsidR="003D0193">
        <w:rPr>
          <w:sz w:val="20"/>
          <w:szCs w:val="20"/>
        </w:rPr>
        <w:t>r</w:t>
      </w:r>
      <w:r w:rsidR="009C4CA2">
        <w:rPr>
          <w:sz w:val="20"/>
          <w:szCs w:val="20"/>
        </w:rPr>
        <w:t>dination meeting</w:t>
      </w:r>
      <w:r w:rsidR="00FC0711">
        <w:rPr>
          <w:sz w:val="20"/>
          <w:szCs w:val="20"/>
        </w:rPr>
        <w:t xml:space="preserve"> </w:t>
      </w:r>
      <w:r w:rsidRPr="004D4D65">
        <w:rPr>
          <w:sz w:val="20"/>
          <w:szCs w:val="20"/>
        </w:rPr>
        <w:t>if there is need for shared use</w:t>
      </w:r>
      <w:r w:rsidRPr="004D4D65" w:rsidR="00BB60C2">
        <w:rPr>
          <w:sz w:val="20"/>
          <w:szCs w:val="20"/>
        </w:rPr>
        <w:t>.</w:t>
      </w:r>
      <w:r w:rsidRPr="004D4D65">
        <w:rPr>
          <w:sz w:val="20"/>
          <w:szCs w:val="20"/>
        </w:rPr>
        <w:t xml:space="preserve"> </w:t>
      </w:r>
    </w:p>
    <w:p w:rsidRPr="004D4D65" w:rsidR="0049597C" w:rsidP="00C32BC3" w:rsidRDefault="0049597C" w14:paraId="52507184" w14:textId="2A4A3D6F">
      <w:pPr>
        <w:pStyle w:val="BodyText"/>
        <w:spacing w:line="259" w:lineRule="auto"/>
        <w:ind w:left="0" w:right="94"/>
        <w:rPr>
          <w:sz w:val="20"/>
          <w:szCs w:val="20"/>
        </w:rPr>
      </w:pPr>
    </w:p>
    <w:p w:rsidRPr="004225E4" w:rsidR="00245F3B" w:rsidP="00245F3B" w:rsidRDefault="00245F3B" w14:paraId="5ED9BBE6" w14:textId="77777777">
      <w:r w:rsidRPr="2C2F973A">
        <w:t xml:space="preserve">The </w:t>
      </w:r>
      <w:r w:rsidRPr="00F43B01">
        <w:rPr>
          <w:i/>
          <w:iCs/>
        </w:rPr>
        <w:t>Subcontractor</w:t>
      </w:r>
      <w:r w:rsidRPr="2C2F973A">
        <w:t xml:space="preserve"> is permitted to work between the hours of 07:00 to 18:00 Monday to Friday and has allowed in their Prices for such working hours.</w:t>
      </w:r>
    </w:p>
    <w:p w:rsidR="004225E4" w:rsidP="00245F3B" w:rsidRDefault="007B5071" w14:paraId="70D29C01" w14:textId="379CFB8B">
      <w:pPr>
        <w:pStyle w:val="BodyText"/>
        <w:spacing w:line="259" w:lineRule="auto"/>
        <w:ind w:left="0" w:right="94"/>
        <w:rPr>
          <w:rFonts w:asciiTheme="minorHAnsi" w:hAnsiTheme="minorHAnsi" w:cstheme="minorBidi"/>
          <w:sz w:val="20"/>
          <w:szCs w:val="20"/>
        </w:rPr>
      </w:pPr>
      <w:r>
        <w:rPr>
          <w:rFonts w:asciiTheme="minorHAnsi" w:hAnsiTheme="minorHAnsi" w:cstheme="minorBidi"/>
          <w:sz w:val="20"/>
          <w:szCs w:val="20"/>
        </w:rPr>
        <w:t>A</w:t>
      </w:r>
      <w:r w:rsidRPr="2C2F973A" w:rsidR="00245F3B">
        <w:rPr>
          <w:rFonts w:asciiTheme="minorHAnsi" w:hAnsiTheme="minorHAnsi" w:cstheme="minorBidi"/>
          <w:sz w:val="20"/>
          <w:szCs w:val="20"/>
        </w:rPr>
        <w:t xml:space="preserve">pplications </w:t>
      </w:r>
      <w:r>
        <w:rPr>
          <w:rFonts w:asciiTheme="minorHAnsi" w:hAnsiTheme="minorHAnsi" w:cstheme="minorBidi"/>
          <w:sz w:val="20"/>
          <w:szCs w:val="20"/>
        </w:rPr>
        <w:t>to work outside core working hours</w:t>
      </w:r>
      <w:r w:rsidRPr="2C2F973A" w:rsidR="00245F3B">
        <w:rPr>
          <w:rFonts w:asciiTheme="minorHAnsi" w:hAnsiTheme="minorHAnsi" w:cstheme="minorBidi"/>
          <w:sz w:val="20"/>
          <w:szCs w:val="20"/>
        </w:rPr>
        <w:t xml:space="preserve"> will need to be applied for by the </w:t>
      </w:r>
      <w:r w:rsidRPr="007B5071" w:rsidR="00245F3B">
        <w:rPr>
          <w:rFonts w:asciiTheme="minorHAnsi" w:hAnsiTheme="minorHAnsi" w:cstheme="minorBidi"/>
          <w:i/>
          <w:sz w:val="20"/>
          <w:szCs w:val="20"/>
        </w:rPr>
        <w:t>Contractor</w:t>
      </w:r>
      <w:r w:rsidRPr="2C2F973A" w:rsidR="00245F3B">
        <w:rPr>
          <w:rFonts w:asciiTheme="minorHAnsi" w:hAnsiTheme="minorHAnsi" w:cstheme="minorBidi"/>
          <w:sz w:val="20"/>
          <w:szCs w:val="20"/>
        </w:rPr>
        <w:t xml:space="preserve"> and agreed prior to works commencing for works outside normal hours </w:t>
      </w:r>
      <w:commentRangeStart w:id="110"/>
      <w:commentRangeStart w:id="111"/>
      <w:r w:rsidRPr="2C2F973A" w:rsidR="00245F3B">
        <w:rPr>
          <w:rFonts w:asciiTheme="minorHAnsi" w:hAnsiTheme="minorHAnsi" w:cstheme="minorBidi"/>
          <w:sz w:val="20"/>
          <w:szCs w:val="20"/>
        </w:rPr>
        <w:t>of 07:00 – 18:00 Monday to Friday, 07:00 – 13:00 Saturda</w:t>
      </w:r>
      <w:commentRangeEnd w:id="110"/>
      <w:r w:rsidR="00196BAC">
        <w:rPr>
          <w:rStyle w:val="CommentReference"/>
          <w:rFonts w:asciiTheme="minorHAnsi" w:hAnsiTheme="minorHAnsi" w:eastAsiaTheme="minorHAnsi" w:cstheme="minorBidi"/>
        </w:rPr>
        <w:commentReference w:id="110"/>
      </w:r>
      <w:commentRangeEnd w:id="111"/>
      <w:r w:rsidR="00116E77">
        <w:rPr>
          <w:rStyle w:val="CommentReference"/>
          <w:rFonts w:asciiTheme="minorHAnsi" w:hAnsiTheme="minorHAnsi" w:eastAsiaTheme="minorHAnsi" w:cstheme="minorBidi"/>
        </w:rPr>
        <w:commentReference w:id="111"/>
      </w:r>
      <w:r w:rsidRPr="2C2F973A" w:rsidR="00245F3B">
        <w:rPr>
          <w:rFonts w:asciiTheme="minorHAnsi" w:hAnsiTheme="minorHAnsi" w:cstheme="minorBidi"/>
          <w:sz w:val="20"/>
          <w:szCs w:val="20"/>
        </w:rPr>
        <w:t xml:space="preserve">y. Any hours outside these will require consent from the local authority. Approval periods detailed in </w:t>
      </w:r>
      <w:r w:rsidRPr="2C2F973A" w:rsidR="004225E4">
        <w:rPr>
          <w:rFonts w:asciiTheme="minorHAnsi" w:hAnsiTheme="minorHAnsi" w:cstheme="minorBidi"/>
          <w:sz w:val="20"/>
          <w:szCs w:val="20"/>
        </w:rPr>
        <w:t>T</w:t>
      </w:r>
      <w:r w:rsidRPr="2C2F973A" w:rsidR="00245F3B">
        <w:rPr>
          <w:rFonts w:asciiTheme="minorHAnsi" w:hAnsiTheme="minorHAnsi" w:cstheme="minorBidi"/>
          <w:sz w:val="20"/>
          <w:szCs w:val="20"/>
        </w:rPr>
        <w:t>able</w:t>
      </w:r>
      <w:r w:rsidRPr="2C2F973A" w:rsidR="004225E4">
        <w:rPr>
          <w:rFonts w:asciiTheme="minorHAnsi" w:hAnsiTheme="minorHAnsi" w:cstheme="minorBidi"/>
          <w:sz w:val="20"/>
          <w:szCs w:val="20"/>
        </w:rPr>
        <w:t xml:space="preserve"> 1 above</w:t>
      </w:r>
      <w:r w:rsidRPr="2C2F973A" w:rsidR="00245F3B">
        <w:rPr>
          <w:rFonts w:asciiTheme="minorHAnsi" w:hAnsiTheme="minorHAnsi" w:cstheme="minorBidi"/>
          <w:sz w:val="20"/>
          <w:szCs w:val="20"/>
        </w:rPr>
        <w:t>.</w:t>
      </w:r>
      <w:r w:rsidRPr="2C2F973A" w:rsidR="00C56B26">
        <w:rPr>
          <w:rFonts w:asciiTheme="minorHAnsi" w:hAnsiTheme="minorHAnsi" w:cstheme="minorBidi"/>
          <w:sz w:val="20"/>
          <w:szCs w:val="20"/>
        </w:rPr>
        <w:t xml:space="preserve"> </w:t>
      </w:r>
      <w:r w:rsidRPr="004D4D65" w:rsidR="00C56B26">
        <w:rPr>
          <w:sz w:val="20"/>
          <w:szCs w:val="20"/>
        </w:rPr>
        <w:t xml:space="preserve">If the </w:t>
      </w:r>
      <w:r w:rsidRPr="004D4D65" w:rsidR="00C56B26">
        <w:rPr>
          <w:i/>
          <w:iCs/>
          <w:sz w:val="20"/>
          <w:szCs w:val="20"/>
        </w:rPr>
        <w:t>Subcontractor</w:t>
      </w:r>
      <w:r w:rsidRPr="004D4D65" w:rsidR="00C56B26">
        <w:rPr>
          <w:sz w:val="20"/>
          <w:szCs w:val="20"/>
        </w:rPr>
        <w:t xml:space="preserve"> wishes to work outside normal working hours (including weekend working) the </w:t>
      </w:r>
      <w:r w:rsidRPr="004D4D65" w:rsidR="00C56B26">
        <w:rPr>
          <w:i/>
          <w:iCs/>
          <w:sz w:val="20"/>
          <w:szCs w:val="20"/>
        </w:rPr>
        <w:t>Subcontractor</w:t>
      </w:r>
      <w:r w:rsidRPr="004D4D65" w:rsidR="00C56B26">
        <w:rPr>
          <w:sz w:val="20"/>
          <w:szCs w:val="20"/>
        </w:rPr>
        <w:t xml:space="preserve"> shall inform the </w:t>
      </w:r>
      <w:r w:rsidRPr="004D4D65" w:rsidR="00C56B26">
        <w:rPr>
          <w:i/>
          <w:iCs/>
          <w:sz w:val="20"/>
          <w:szCs w:val="20"/>
        </w:rPr>
        <w:t>Contractor</w:t>
      </w:r>
      <w:r w:rsidRPr="004D4D65" w:rsidR="00C56B26">
        <w:rPr>
          <w:sz w:val="20"/>
          <w:szCs w:val="20"/>
        </w:rPr>
        <w:t xml:space="preserve"> in writing </w:t>
      </w:r>
      <w:r w:rsidR="00C56B26">
        <w:rPr>
          <w:sz w:val="20"/>
          <w:szCs w:val="20"/>
        </w:rPr>
        <w:t>3</w:t>
      </w:r>
      <w:r w:rsidRPr="004D4D65" w:rsidR="00C56B26">
        <w:rPr>
          <w:sz w:val="20"/>
          <w:szCs w:val="20"/>
        </w:rPr>
        <w:t xml:space="preserve"> weeks prior to the required date(s)</w:t>
      </w:r>
      <w:r w:rsidR="00C56B26">
        <w:rPr>
          <w:sz w:val="20"/>
          <w:szCs w:val="20"/>
        </w:rPr>
        <w:t xml:space="preserve"> (1 week for </w:t>
      </w:r>
      <w:r w:rsidRPr="00282A26" w:rsidR="00C56B26">
        <w:rPr>
          <w:i/>
          <w:iCs/>
          <w:sz w:val="20"/>
          <w:szCs w:val="20"/>
        </w:rPr>
        <w:t>Contractor</w:t>
      </w:r>
      <w:r w:rsidR="00C56B26">
        <w:rPr>
          <w:sz w:val="20"/>
          <w:szCs w:val="20"/>
        </w:rPr>
        <w:t xml:space="preserve"> review and 2 weeks for local authority acceptance)</w:t>
      </w:r>
    </w:p>
    <w:p w:rsidR="009D432E" w:rsidP="00245F3B" w:rsidRDefault="00CD7829" w14:paraId="65341D93" w14:textId="566BA124">
      <w:pPr>
        <w:pStyle w:val="BodyText"/>
        <w:spacing w:line="259" w:lineRule="auto"/>
        <w:ind w:left="0" w:right="94"/>
        <w:rPr>
          <w:sz w:val="20"/>
          <w:szCs w:val="20"/>
        </w:rPr>
      </w:pPr>
      <w:r w:rsidRPr="004D4D65">
        <w:rPr>
          <w:sz w:val="20"/>
          <w:szCs w:val="20"/>
        </w:rPr>
        <w:t>The</w:t>
      </w:r>
      <w:r w:rsidR="004225E4">
        <w:rPr>
          <w:sz w:val="20"/>
          <w:szCs w:val="20"/>
        </w:rPr>
        <w:t xml:space="preserve"> above </w:t>
      </w:r>
      <w:r w:rsidR="00D74D7F">
        <w:rPr>
          <w:sz w:val="20"/>
          <w:szCs w:val="20"/>
        </w:rPr>
        <w:t xml:space="preserve">working </w:t>
      </w:r>
      <w:r w:rsidR="004225E4">
        <w:rPr>
          <w:sz w:val="20"/>
          <w:szCs w:val="20"/>
        </w:rPr>
        <w:t>hours</w:t>
      </w:r>
      <w:r w:rsidRPr="004D4D65">
        <w:rPr>
          <w:sz w:val="20"/>
          <w:szCs w:val="20"/>
        </w:rPr>
        <w:t xml:space="preserve"> </w:t>
      </w:r>
      <w:r w:rsidRPr="004D4D65" w:rsidR="009A3ED9">
        <w:rPr>
          <w:sz w:val="20"/>
          <w:szCs w:val="20"/>
        </w:rPr>
        <w:t>may</w:t>
      </w:r>
      <w:r w:rsidRPr="004D4D65">
        <w:rPr>
          <w:sz w:val="20"/>
          <w:szCs w:val="20"/>
        </w:rPr>
        <w:t xml:space="preserve"> </w:t>
      </w:r>
      <w:r w:rsidRPr="004D4D65" w:rsidR="009A3ED9">
        <w:rPr>
          <w:sz w:val="20"/>
          <w:szCs w:val="20"/>
        </w:rPr>
        <w:t>be reduced during winter months due to reduced day light hours. Works c</w:t>
      </w:r>
      <w:r w:rsidRPr="004D4D65">
        <w:rPr>
          <w:sz w:val="20"/>
          <w:szCs w:val="20"/>
        </w:rPr>
        <w:t>an</w:t>
      </w:r>
      <w:r w:rsidRPr="004D4D65" w:rsidR="009A3ED9">
        <w:rPr>
          <w:sz w:val="20"/>
          <w:szCs w:val="20"/>
        </w:rPr>
        <w:t xml:space="preserve"> be carried out during the darker hours if requested by the </w:t>
      </w:r>
      <w:r w:rsidRPr="004D4D65" w:rsidR="00557314">
        <w:rPr>
          <w:i/>
          <w:iCs/>
          <w:sz w:val="20"/>
          <w:szCs w:val="20"/>
        </w:rPr>
        <w:t>S</w:t>
      </w:r>
      <w:r w:rsidRPr="004D4D65" w:rsidR="009A3ED9">
        <w:rPr>
          <w:i/>
          <w:iCs/>
          <w:sz w:val="20"/>
          <w:szCs w:val="20"/>
        </w:rPr>
        <w:t xml:space="preserve">ubcontractor </w:t>
      </w:r>
      <w:r w:rsidRPr="004D4D65" w:rsidR="00B24CE3">
        <w:rPr>
          <w:sz w:val="20"/>
          <w:szCs w:val="20"/>
        </w:rPr>
        <w:t xml:space="preserve">and </w:t>
      </w:r>
      <w:r w:rsidRPr="004D4D65" w:rsidR="009A3ED9">
        <w:rPr>
          <w:sz w:val="20"/>
          <w:szCs w:val="20"/>
        </w:rPr>
        <w:t xml:space="preserve">suitable </w:t>
      </w:r>
      <w:r w:rsidRPr="004D4D65" w:rsidR="00FD64F3">
        <w:rPr>
          <w:sz w:val="20"/>
          <w:szCs w:val="20"/>
        </w:rPr>
        <w:t xml:space="preserve">task </w:t>
      </w:r>
      <w:r w:rsidRPr="004D4D65" w:rsidR="009A3ED9">
        <w:rPr>
          <w:sz w:val="20"/>
          <w:szCs w:val="20"/>
        </w:rPr>
        <w:t>lighting is provided</w:t>
      </w:r>
      <w:r w:rsidRPr="004D4D65" w:rsidR="00510000">
        <w:rPr>
          <w:sz w:val="20"/>
          <w:szCs w:val="20"/>
        </w:rPr>
        <w:t xml:space="preserve"> by</w:t>
      </w:r>
      <w:r w:rsidRPr="004D4D65" w:rsidR="00D26883">
        <w:rPr>
          <w:sz w:val="20"/>
          <w:szCs w:val="20"/>
        </w:rPr>
        <w:t xml:space="preserve"> the </w:t>
      </w:r>
      <w:r w:rsidRPr="004D4D65" w:rsidR="004D4D65">
        <w:rPr>
          <w:i/>
          <w:iCs/>
          <w:sz w:val="20"/>
          <w:szCs w:val="20"/>
        </w:rPr>
        <w:t>S</w:t>
      </w:r>
      <w:r w:rsidRPr="004D4D65" w:rsidR="0015174E">
        <w:rPr>
          <w:i/>
          <w:iCs/>
          <w:sz w:val="20"/>
          <w:szCs w:val="20"/>
        </w:rPr>
        <w:t>ubcontractor</w:t>
      </w:r>
      <w:r w:rsidRPr="004D4D65" w:rsidR="00D26883">
        <w:rPr>
          <w:sz w:val="20"/>
          <w:szCs w:val="20"/>
        </w:rPr>
        <w:t>. Working hours shall be monitored to comply with project fatigue management policy</w:t>
      </w:r>
      <w:r w:rsidR="00ED348E">
        <w:rPr>
          <w:sz w:val="20"/>
          <w:szCs w:val="20"/>
        </w:rPr>
        <w:t xml:space="preserve"> which will be included in the Scope documents</w:t>
      </w:r>
      <w:r w:rsidRPr="004D4D65" w:rsidR="00D26883">
        <w:rPr>
          <w:sz w:val="20"/>
          <w:szCs w:val="20"/>
        </w:rPr>
        <w:t>.</w:t>
      </w:r>
      <w:r w:rsidRPr="004D4D65" w:rsidR="00510000">
        <w:rPr>
          <w:sz w:val="20"/>
          <w:szCs w:val="20"/>
        </w:rPr>
        <w:t xml:space="preserve"> </w:t>
      </w:r>
    </w:p>
    <w:p w:rsidRPr="004D4D65" w:rsidR="00924BB6" w:rsidP="00C32BC3" w:rsidRDefault="00924BB6" w14:paraId="24B0C80E" w14:textId="77777777">
      <w:pPr>
        <w:pStyle w:val="BodyText"/>
        <w:spacing w:line="259" w:lineRule="auto"/>
        <w:ind w:left="0" w:right="94"/>
        <w:rPr>
          <w:sz w:val="20"/>
          <w:szCs w:val="20"/>
        </w:rPr>
      </w:pPr>
    </w:p>
    <w:p w:rsidR="009A3ED9" w:rsidP="00C32BC3" w:rsidRDefault="009A3ED9" w14:paraId="16873741" w14:textId="00EB5B2A">
      <w:pPr>
        <w:pStyle w:val="BodyText"/>
        <w:spacing w:line="259" w:lineRule="auto"/>
        <w:ind w:left="0" w:right="94"/>
        <w:rPr>
          <w:sz w:val="20"/>
          <w:szCs w:val="20"/>
        </w:rPr>
      </w:pPr>
      <w:r w:rsidRPr="004D4D65">
        <w:rPr>
          <w:sz w:val="20"/>
          <w:szCs w:val="20"/>
        </w:rPr>
        <w:t xml:space="preserve">Traffic management </w:t>
      </w:r>
      <w:r w:rsidRPr="004D4D65" w:rsidR="00B24CE3">
        <w:rPr>
          <w:sz w:val="20"/>
          <w:szCs w:val="20"/>
        </w:rPr>
        <w:t>shall</w:t>
      </w:r>
      <w:r w:rsidRPr="004D4D65">
        <w:rPr>
          <w:sz w:val="20"/>
          <w:szCs w:val="20"/>
        </w:rPr>
        <w:t xml:space="preserve"> be provided by </w:t>
      </w:r>
      <w:r w:rsidR="006E6DB2">
        <w:rPr>
          <w:sz w:val="20"/>
          <w:szCs w:val="20"/>
        </w:rPr>
        <w:t xml:space="preserve">the </w:t>
      </w:r>
      <w:r w:rsidRPr="006E6DB2" w:rsidR="006E6DB2">
        <w:rPr>
          <w:i/>
          <w:iCs/>
          <w:sz w:val="20"/>
          <w:szCs w:val="20"/>
        </w:rPr>
        <w:t>Contractor</w:t>
      </w:r>
      <w:r w:rsidRPr="006E6DB2">
        <w:rPr>
          <w:i/>
          <w:iCs/>
          <w:sz w:val="20"/>
          <w:szCs w:val="20"/>
        </w:rPr>
        <w:t xml:space="preserve"> </w:t>
      </w:r>
      <w:r w:rsidRPr="004D4D65">
        <w:rPr>
          <w:sz w:val="20"/>
          <w:szCs w:val="20"/>
        </w:rPr>
        <w:t xml:space="preserve">and access and exit to work area using traffic management </w:t>
      </w:r>
      <w:r w:rsidRPr="004D4D65" w:rsidR="00B24CE3">
        <w:rPr>
          <w:sz w:val="20"/>
          <w:szCs w:val="20"/>
        </w:rPr>
        <w:t>shall</w:t>
      </w:r>
      <w:r w:rsidRPr="004D4D65">
        <w:rPr>
          <w:sz w:val="20"/>
          <w:szCs w:val="20"/>
        </w:rPr>
        <w:t xml:space="preserve"> </w:t>
      </w:r>
      <w:r w:rsidRPr="004D4D65" w:rsidR="0009390E">
        <w:rPr>
          <w:sz w:val="20"/>
          <w:szCs w:val="20"/>
        </w:rPr>
        <w:t xml:space="preserve">only </w:t>
      </w:r>
      <w:r w:rsidRPr="004D4D65">
        <w:rPr>
          <w:sz w:val="20"/>
          <w:szCs w:val="20"/>
        </w:rPr>
        <w:t xml:space="preserve">be with vehicles marked with </w:t>
      </w:r>
      <w:r w:rsidRPr="004D4D65" w:rsidR="001A65A8">
        <w:rPr>
          <w:sz w:val="20"/>
          <w:szCs w:val="20"/>
        </w:rPr>
        <w:t>C</w:t>
      </w:r>
      <w:r w:rsidRPr="004D4D65">
        <w:rPr>
          <w:sz w:val="20"/>
          <w:szCs w:val="20"/>
        </w:rPr>
        <w:t xml:space="preserve">hapter 8 </w:t>
      </w:r>
      <w:r w:rsidRPr="004D4D65" w:rsidR="001A65A8">
        <w:rPr>
          <w:sz w:val="20"/>
          <w:szCs w:val="20"/>
        </w:rPr>
        <w:t>marking</w:t>
      </w:r>
      <w:r w:rsidRPr="004D4D65">
        <w:rPr>
          <w:sz w:val="20"/>
          <w:szCs w:val="20"/>
        </w:rPr>
        <w:t>s and twin amber flashing lights</w:t>
      </w:r>
      <w:r w:rsidR="00E97EE1">
        <w:rPr>
          <w:sz w:val="20"/>
          <w:szCs w:val="20"/>
        </w:rPr>
        <w:t xml:space="preserve"> as per </w:t>
      </w:r>
      <w:r w:rsidR="00EF0E2A">
        <w:rPr>
          <w:sz w:val="20"/>
          <w:szCs w:val="20"/>
        </w:rPr>
        <w:t>project requirements</w:t>
      </w:r>
      <w:r w:rsidRPr="004D4D65">
        <w:rPr>
          <w:sz w:val="20"/>
          <w:szCs w:val="20"/>
        </w:rPr>
        <w:t>.</w:t>
      </w:r>
    </w:p>
    <w:p w:rsidRPr="004D4D65" w:rsidR="00C0396E" w:rsidP="00C32BC3" w:rsidRDefault="00C0396E" w14:paraId="6014FE26" w14:textId="77777777">
      <w:pPr>
        <w:pStyle w:val="BodyText"/>
        <w:spacing w:line="259" w:lineRule="auto"/>
        <w:ind w:left="0" w:right="94"/>
        <w:rPr>
          <w:sz w:val="20"/>
          <w:szCs w:val="20"/>
        </w:rPr>
      </w:pPr>
    </w:p>
    <w:p w:rsidRPr="004D4D65" w:rsidR="009A3ED9" w:rsidP="00C32BC3" w:rsidRDefault="009A3ED9" w14:paraId="5FBDFB6F" w14:textId="5C4552E6">
      <w:pPr>
        <w:pStyle w:val="BodyText"/>
        <w:spacing w:line="259" w:lineRule="auto"/>
        <w:ind w:left="0" w:right="94"/>
        <w:rPr>
          <w:sz w:val="20"/>
          <w:szCs w:val="20"/>
        </w:rPr>
      </w:pPr>
      <w:r w:rsidRPr="004D4D65">
        <w:rPr>
          <w:sz w:val="20"/>
          <w:szCs w:val="20"/>
        </w:rPr>
        <w:t xml:space="preserve">Any specific traffic management </w:t>
      </w:r>
      <w:r w:rsidRPr="004D4D65" w:rsidR="002B2FE7">
        <w:rPr>
          <w:sz w:val="20"/>
          <w:szCs w:val="20"/>
        </w:rPr>
        <w:t xml:space="preserve">required </w:t>
      </w:r>
      <w:r w:rsidRPr="004D4D65" w:rsidR="0009390E">
        <w:rPr>
          <w:sz w:val="20"/>
          <w:szCs w:val="20"/>
        </w:rPr>
        <w:t xml:space="preserve">by the </w:t>
      </w:r>
      <w:r w:rsidRPr="006719BB" w:rsidR="0040085D">
        <w:rPr>
          <w:i/>
          <w:iCs/>
          <w:sz w:val="20"/>
          <w:szCs w:val="20"/>
        </w:rPr>
        <w:t>S</w:t>
      </w:r>
      <w:r w:rsidRPr="006719BB" w:rsidR="0009390E">
        <w:rPr>
          <w:i/>
          <w:iCs/>
          <w:sz w:val="20"/>
          <w:szCs w:val="20"/>
        </w:rPr>
        <w:t xml:space="preserve">ubcontractor </w:t>
      </w:r>
      <w:r w:rsidRPr="004D4D65" w:rsidR="00B24CE3">
        <w:rPr>
          <w:sz w:val="20"/>
          <w:szCs w:val="20"/>
        </w:rPr>
        <w:t>shall</w:t>
      </w:r>
      <w:r w:rsidRPr="004D4D65">
        <w:rPr>
          <w:sz w:val="20"/>
          <w:szCs w:val="20"/>
        </w:rPr>
        <w:t xml:space="preserve"> be requested </w:t>
      </w:r>
      <w:r w:rsidRPr="004D4D65" w:rsidR="00E52EE6">
        <w:rPr>
          <w:sz w:val="20"/>
          <w:szCs w:val="20"/>
        </w:rPr>
        <w:t xml:space="preserve">to the </w:t>
      </w:r>
      <w:r w:rsidRPr="006719BB" w:rsidR="009C6E52">
        <w:rPr>
          <w:i/>
          <w:iCs/>
          <w:sz w:val="20"/>
          <w:szCs w:val="20"/>
        </w:rPr>
        <w:t>Contractor</w:t>
      </w:r>
      <w:r w:rsidRPr="004D4D65" w:rsidR="00E52EE6">
        <w:rPr>
          <w:sz w:val="20"/>
          <w:szCs w:val="20"/>
        </w:rPr>
        <w:t xml:space="preserve"> </w:t>
      </w:r>
      <w:r w:rsidRPr="004D4D65">
        <w:rPr>
          <w:sz w:val="20"/>
          <w:szCs w:val="20"/>
        </w:rPr>
        <w:t xml:space="preserve">at least </w:t>
      </w:r>
      <w:r w:rsidR="00E43F0D">
        <w:rPr>
          <w:sz w:val="20"/>
          <w:szCs w:val="20"/>
        </w:rPr>
        <w:t>3</w:t>
      </w:r>
      <w:r w:rsidRPr="004D4D65">
        <w:rPr>
          <w:sz w:val="20"/>
          <w:szCs w:val="20"/>
        </w:rPr>
        <w:t xml:space="preserve"> weeks prior to the actual works</w:t>
      </w:r>
      <w:r w:rsidR="00F178EB">
        <w:rPr>
          <w:sz w:val="20"/>
          <w:szCs w:val="20"/>
        </w:rPr>
        <w:t xml:space="preserve"> a </w:t>
      </w:r>
      <w:commentRangeStart w:id="112"/>
      <w:commentRangeStart w:id="113"/>
      <w:r w:rsidR="00F178EB">
        <w:rPr>
          <w:sz w:val="20"/>
          <w:szCs w:val="20"/>
        </w:rPr>
        <w:t>24</w:t>
      </w:r>
      <w:r w:rsidR="00476B3B">
        <w:rPr>
          <w:sz w:val="20"/>
          <w:szCs w:val="20"/>
        </w:rPr>
        <w:t>-</w:t>
      </w:r>
      <w:r w:rsidR="00F178EB">
        <w:rPr>
          <w:sz w:val="20"/>
          <w:szCs w:val="20"/>
        </w:rPr>
        <w:t xml:space="preserve">hour notice of cancellation </w:t>
      </w:r>
      <w:commentRangeEnd w:id="112"/>
      <w:r w:rsidR="00A24F6A">
        <w:rPr>
          <w:rStyle w:val="CommentReference"/>
          <w:rFonts w:asciiTheme="minorHAnsi" w:hAnsiTheme="minorHAnsi" w:eastAsiaTheme="minorHAnsi" w:cstheme="minorBidi"/>
        </w:rPr>
        <w:commentReference w:id="112"/>
      </w:r>
      <w:commentRangeEnd w:id="113"/>
      <w:r w:rsidR="00E62F6C">
        <w:rPr>
          <w:rStyle w:val="CommentReference"/>
          <w:rFonts w:asciiTheme="minorHAnsi" w:hAnsiTheme="minorHAnsi" w:eastAsiaTheme="minorHAnsi" w:cstheme="minorBidi"/>
        </w:rPr>
        <w:commentReference w:id="113"/>
      </w:r>
      <w:r w:rsidR="00F178EB">
        <w:rPr>
          <w:sz w:val="20"/>
          <w:szCs w:val="20"/>
        </w:rPr>
        <w:t xml:space="preserve">will be required to prevent charge for </w:t>
      </w:r>
      <w:r w:rsidR="00086AC7">
        <w:rPr>
          <w:sz w:val="20"/>
          <w:szCs w:val="20"/>
        </w:rPr>
        <w:t>aborted works</w:t>
      </w:r>
      <w:r w:rsidRPr="004D4D65">
        <w:rPr>
          <w:sz w:val="20"/>
          <w:szCs w:val="20"/>
        </w:rPr>
        <w:t>.</w:t>
      </w:r>
    </w:p>
    <w:p w:rsidRPr="004D4D65" w:rsidR="009A3ED9" w:rsidP="00C32BC3" w:rsidRDefault="009A3ED9" w14:paraId="4A71E563" w14:textId="499164C3">
      <w:pPr>
        <w:pStyle w:val="BodyText"/>
        <w:spacing w:line="259" w:lineRule="auto"/>
        <w:ind w:left="0" w:right="94"/>
        <w:rPr>
          <w:sz w:val="20"/>
          <w:szCs w:val="20"/>
        </w:rPr>
      </w:pPr>
    </w:p>
    <w:p w:rsidRPr="004D4D65" w:rsidR="00132316" w:rsidP="00132316" w:rsidRDefault="00FC40E4" w14:paraId="0239DD1A" w14:textId="0BEC1BD5">
      <w:pPr>
        <w:pStyle w:val="NumberedHeading1"/>
        <w:spacing w:before="120"/>
        <w:rPr>
          <w:sz w:val="24"/>
          <w:szCs w:val="24"/>
        </w:rPr>
      </w:pPr>
      <w:bookmarkStart w:name="_Toc1920479087" w:id="114"/>
      <w:bookmarkStart w:name="_Toc100339054" w:id="115"/>
      <w:bookmarkStart w:name="_Toc880148782" w:id="116"/>
      <w:bookmarkStart w:name="_Toc1285145224" w:id="117"/>
      <w:bookmarkStart w:name="_Toc1148756821" w:id="118"/>
      <w:r w:rsidRPr="004D4D65">
        <w:rPr>
          <w:sz w:val="24"/>
          <w:szCs w:val="24"/>
        </w:rPr>
        <w:t xml:space="preserve">Programme of </w:t>
      </w:r>
      <w:r w:rsidRPr="004D4D65" w:rsidR="00910911">
        <w:rPr>
          <w:sz w:val="24"/>
          <w:szCs w:val="24"/>
        </w:rPr>
        <w:t>W</w:t>
      </w:r>
      <w:r w:rsidRPr="004D4D65">
        <w:rPr>
          <w:sz w:val="24"/>
          <w:szCs w:val="24"/>
        </w:rPr>
        <w:t>orks</w:t>
      </w:r>
      <w:bookmarkEnd w:id="114"/>
      <w:bookmarkEnd w:id="115"/>
      <w:bookmarkEnd w:id="116"/>
      <w:bookmarkEnd w:id="117"/>
      <w:bookmarkEnd w:id="118"/>
    </w:p>
    <w:p w:rsidR="6CFFEDAD" w:rsidP="0DD6BBDC" w:rsidRDefault="20F5EBE7" w14:paraId="0AA48900" w14:textId="245FA93B">
      <w:pPr>
        <w:pStyle w:val="NumberedHeading2"/>
        <w:spacing w:before="120"/>
        <w:rPr>
          <w:sz w:val="20"/>
          <w:szCs w:val="20"/>
        </w:rPr>
      </w:pPr>
      <w:bookmarkStart w:name="_Toc1694834193" w:id="119"/>
      <w:bookmarkStart w:name="_Toc777891156" w:id="120"/>
      <w:bookmarkStart w:name="_Toc69099521" w:id="121"/>
      <w:bookmarkStart w:name="_Toc1426522683" w:id="122"/>
      <w:bookmarkStart w:name="_Toc578564071" w:id="123"/>
      <w:bookmarkStart w:name="_Toc128563068" w:id="124"/>
      <w:r w:rsidRPr="21134591">
        <w:rPr>
          <w:sz w:val="20"/>
          <w:szCs w:val="20"/>
        </w:rPr>
        <w:t>Milestones/Key Dates</w:t>
      </w:r>
      <w:bookmarkEnd w:id="119"/>
      <w:bookmarkEnd w:id="120"/>
      <w:bookmarkEnd w:id="121"/>
      <w:bookmarkEnd w:id="122"/>
      <w:bookmarkEnd w:id="123"/>
      <w:r w:rsidRPr="0DD6BBDC">
        <w:rPr>
          <w:sz w:val="20"/>
          <w:szCs w:val="20"/>
        </w:rPr>
        <w:t xml:space="preserve"> </w:t>
      </w:r>
      <w:bookmarkEnd w:id="124"/>
    </w:p>
    <w:p w:rsidR="00C921E0" w:rsidP="00C921E0" w:rsidRDefault="00C921E0" w14:paraId="239707E5" w14:textId="77777777">
      <w:pPr>
        <w:pStyle w:val="BodyText"/>
        <w:spacing w:line="259" w:lineRule="auto"/>
        <w:ind w:left="0" w:right="94"/>
        <w:rPr>
          <w:sz w:val="20"/>
          <w:szCs w:val="20"/>
        </w:rPr>
      </w:pPr>
      <w:r w:rsidRPr="004D4D65">
        <w:rPr>
          <w:sz w:val="20"/>
          <w:szCs w:val="20"/>
        </w:rPr>
        <w:t xml:space="preserve">A table of </w:t>
      </w:r>
      <w:r w:rsidRPr="00E7735D">
        <w:rPr>
          <w:sz w:val="20"/>
          <w:szCs w:val="20"/>
        </w:rPr>
        <w:t xml:space="preserve">key activities </w:t>
      </w:r>
      <w:r w:rsidRPr="004D4D65">
        <w:rPr>
          <w:sz w:val="20"/>
          <w:szCs w:val="20"/>
        </w:rPr>
        <w:t xml:space="preserve">are as below in Table </w:t>
      </w:r>
      <w:r>
        <w:rPr>
          <w:sz w:val="20"/>
          <w:szCs w:val="20"/>
        </w:rPr>
        <w:t>2</w:t>
      </w:r>
      <w:r w:rsidRPr="004D4D65">
        <w:rPr>
          <w:sz w:val="20"/>
          <w:szCs w:val="20"/>
        </w:rPr>
        <w:t xml:space="preserve">. </w:t>
      </w:r>
    </w:p>
    <w:p w:rsidR="00C921E0" w:rsidP="00C921E0" w:rsidRDefault="00C921E0" w14:paraId="6A426BCD" w14:textId="06E192FF">
      <w:pPr>
        <w:pStyle w:val="BodyText"/>
        <w:spacing w:line="259" w:lineRule="auto"/>
        <w:ind w:left="0" w:right="94"/>
        <w:rPr>
          <w:sz w:val="20"/>
          <w:szCs w:val="20"/>
        </w:rPr>
      </w:pPr>
    </w:p>
    <w:p w:rsidR="21134591" w:rsidP="21134591" w:rsidRDefault="21134591" w14:paraId="19A6903F" w14:textId="2584A710">
      <w:pPr>
        <w:pStyle w:val="BodyText"/>
        <w:spacing w:line="259" w:lineRule="auto"/>
        <w:ind w:left="0" w:right="94"/>
        <w:rPr>
          <w:sz w:val="20"/>
          <w:szCs w:val="20"/>
        </w:rPr>
      </w:pPr>
    </w:p>
    <w:p w:rsidR="21134591" w:rsidP="21134591" w:rsidRDefault="21134591" w14:paraId="690A8BD9" w14:textId="566BB552">
      <w:pPr>
        <w:pStyle w:val="BodyText"/>
        <w:spacing w:line="259" w:lineRule="auto"/>
        <w:ind w:left="0" w:right="94"/>
        <w:rPr>
          <w:sz w:val="20"/>
          <w:szCs w:val="20"/>
        </w:rPr>
      </w:pPr>
    </w:p>
    <w:p w:rsidR="21134591" w:rsidP="21134591" w:rsidRDefault="21134591" w14:paraId="2A235D7D" w14:textId="006B78B8">
      <w:pPr>
        <w:pStyle w:val="BodyText"/>
        <w:spacing w:line="259" w:lineRule="auto"/>
        <w:ind w:left="0" w:right="94"/>
        <w:rPr>
          <w:sz w:val="20"/>
          <w:szCs w:val="20"/>
        </w:rPr>
      </w:pPr>
    </w:p>
    <w:p w:rsidR="21134591" w:rsidP="21134591" w:rsidRDefault="21134591" w14:paraId="0D29366B" w14:textId="6B6106F9">
      <w:pPr>
        <w:pStyle w:val="BodyText"/>
        <w:spacing w:line="259" w:lineRule="auto"/>
        <w:ind w:left="0" w:right="94"/>
        <w:rPr>
          <w:sz w:val="20"/>
          <w:szCs w:val="20"/>
        </w:rPr>
      </w:pPr>
    </w:p>
    <w:p w:rsidR="21134591" w:rsidP="21134591" w:rsidRDefault="21134591" w14:paraId="7462DF33" w14:textId="2367061D">
      <w:pPr>
        <w:pStyle w:val="BodyText"/>
        <w:spacing w:line="259" w:lineRule="auto"/>
        <w:ind w:left="0" w:right="94"/>
        <w:rPr>
          <w:sz w:val="20"/>
          <w:szCs w:val="20"/>
        </w:rPr>
      </w:pPr>
    </w:p>
    <w:p w:rsidR="21134591" w:rsidP="21134591" w:rsidRDefault="21134591" w14:paraId="4F854715" w14:textId="74B5FB5C">
      <w:pPr>
        <w:pStyle w:val="BodyText"/>
        <w:spacing w:line="259" w:lineRule="auto"/>
        <w:ind w:left="0" w:right="94"/>
        <w:rPr>
          <w:sz w:val="20"/>
          <w:szCs w:val="20"/>
        </w:rPr>
      </w:pPr>
    </w:p>
    <w:p w:rsidRPr="00752EA1" w:rsidR="00C921E0" w:rsidP="00C921E0" w:rsidRDefault="00C921E0" w14:paraId="22E56A06" w14:textId="6B193283">
      <w:pPr>
        <w:pStyle w:val="BodyText"/>
        <w:spacing w:line="259" w:lineRule="auto"/>
        <w:ind w:left="0" w:right="94"/>
        <w:rPr>
          <w:b/>
          <w:bCs/>
          <w:sz w:val="20"/>
          <w:szCs w:val="20"/>
        </w:rPr>
      </w:pPr>
      <w:r w:rsidRPr="00752EA1">
        <w:rPr>
          <w:b/>
          <w:bCs/>
          <w:sz w:val="20"/>
          <w:szCs w:val="20"/>
        </w:rPr>
        <w:t xml:space="preserve">Table 2 – </w:t>
      </w:r>
      <w:r w:rsidR="00476B3B">
        <w:rPr>
          <w:b/>
          <w:bCs/>
          <w:sz w:val="20"/>
          <w:szCs w:val="20"/>
        </w:rPr>
        <w:t>Road Sign</w:t>
      </w:r>
      <w:r w:rsidRPr="00752EA1">
        <w:rPr>
          <w:b/>
          <w:bCs/>
          <w:sz w:val="20"/>
          <w:szCs w:val="20"/>
        </w:rPr>
        <w:t xml:space="preserve"> Works Key Activities</w:t>
      </w:r>
    </w:p>
    <w:p w:rsidRPr="00D87B42" w:rsidR="00D87B42" w:rsidP="00C32BC3" w:rsidRDefault="00D87B42" w14:paraId="16951F54" w14:textId="6D7DB943">
      <w:pPr>
        <w:pStyle w:val="BodyText"/>
        <w:spacing w:line="259" w:lineRule="auto"/>
        <w:ind w:left="0" w:right="94"/>
        <w:rPr>
          <w:b/>
          <w:bCs/>
          <w:sz w:val="20"/>
          <w:szCs w:val="20"/>
        </w:rPr>
      </w:pPr>
    </w:p>
    <w:tbl>
      <w:tblPr>
        <w:tblStyle w:val="TableGrid"/>
        <w:tblW w:w="9918" w:type="dxa"/>
        <w:tblLook w:val="04A0" w:firstRow="1" w:lastRow="0" w:firstColumn="1" w:lastColumn="0" w:noHBand="0" w:noVBand="1"/>
      </w:tblPr>
      <w:tblGrid>
        <w:gridCol w:w="2187"/>
        <w:gridCol w:w="7731"/>
      </w:tblGrid>
      <w:tr w:rsidR="00377FD7" w:rsidTr="00A96ECB" w14:paraId="10D31FBC" w14:textId="77777777">
        <w:tc>
          <w:tcPr>
            <w:tcW w:w="2187" w:type="dxa"/>
          </w:tcPr>
          <w:p w:rsidRPr="006C3719" w:rsidR="00377FD7" w:rsidP="00C32BC3" w:rsidRDefault="00377FD7" w14:paraId="01854219" w14:textId="7E2E8AB7">
            <w:pPr>
              <w:pStyle w:val="BodyText"/>
              <w:spacing w:line="259" w:lineRule="auto"/>
              <w:ind w:left="0" w:right="94"/>
              <w:rPr>
                <w:b/>
                <w:bCs/>
                <w:sz w:val="20"/>
                <w:szCs w:val="20"/>
              </w:rPr>
            </w:pPr>
            <w:r>
              <w:rPr>
                <w:b/>
                <w:bCs/>
                <w:sz w:val="20"/>
                <w:szCs w:val="20"/>
              </w:rPr>
              <w:t>Location</w:t>
            </w:r>
          </w:p>
        </w:tc>
        <w:tc>
          <w:tcPr>
            <w:tcW w:w="7731" w:type="dxa"/>
          </w:tcPr>
          <w:p w:rsidRPr="006C3719" w:rsidR="00377FD7" w:rsidP="00C32BC3" w:rsidRDefault="00A9281F" w14:paraId="3439E66A" w14:textId="3FC0C116">
            <w:pPr>
              <w:pStyle w:val="BodyText"/>
              <w:spacing w:line="259" w:lineRule="auto"/>
              <w:ind w:left="0" w:right="94"/>
              <w:rPr>
                <w:b/>
                <w:bCs/>
                <w:sz w:val="20"/>
                <w:szCs w:val="20"/>
              </w:rPr>
            </w:pPr>
            <w:r>
              <w:rPr>
                <w:b/>
                <w:bCs/>
                <w:sz w:val="20"/>
                <w:szCs w:val="20"/>
              </w:rPr>
              <w:t>Activity</w:t>
            </w:r>
          </w:p>
        </w:tc>
      </w:tr>
      <w:tr w:rsidR="009F209B" w:rsidTr="00A96ECB" w14:paraId="520280FD" w14:textId="77777777">
        <w:tc>
          <w:tcPr>
            <w:tcW w:w="2187" w:type="dxa"/>
            <w:vMerge w:val="restart"/>
          </w:tcPr>
          <w:p w:rsidR="009F209B" w:rsidP="006C3719" w:rsidRDefault="009F209B" w14:paraId="0E752420" w14:textId="2051DB64">
            <w:pPr>
              <w:pStyle w:val="BodyText"/>
              <w:spacing w:line="259" w:lineRule="auto"/>
              <w:ind w:left="0" w:right="94"/>
              <w:rPr>
                <w:sz w:val="20"/>
                <w:szCs w:val="20"/>
              </w:rPr>
            </w:pPr>
            <w:r>
              <w:rPr>
                <w:sz w:val="20"/>
                <w:szCs w:val="20"/>
              </w:rPr>
              <w:t>Section 1</w:t>
            </w:r>
          </w:p>
        </w:tc>
        <w:tc>
          <w:tcPr>
            <w:tcW w:w="7731" w:type="dxa"/>
          </w:tcPr>
          <w:p w:rsidRPr="00932C6A" w:rsidR="009F209B" w:rsidP="000E7668" w:rsidRDefault="00CC3017" w14:paraId="3B267A5E" w14:textId="29F60D91">
            <w:r>
              <w:t>SC-S6-CON-</w:t>
            </w:r>
            <w:r w:rsidR="002D5B90">
              <w:t xml:space="preserve">S1-PH1-167 – </w:t>
            </w:r>
            <w:r w:rsidR="008E68FC">
              <w:t>Traffic signs A421 WB on slip (</w:t>
            </w:r>
            <w:r w:rsidR="002D5B90">
              <w:t xml:space="preserve">start of </w:t>
            </w:r>
            <w:r w:rsidR="008E68FC">
              <w:t>works in S1)</w:t>
            </w:r>
          </w:p>
        </w:tc>
      </w:tr>
      <w:tr w:rsidR="009F209B" w:rsidTr="000D3237" w14:paraId="7B0E764A" w14:textId="77777777">
        <w:trPr>
          <w:trHeight w:val="185"/>
        </w:trPr>
        <w:tc>
          <w:tcPr>
            <w:tcW w:w="2187" w:type="dxa"/>
            <w:vMerge/>
          </w:tcPr>
          <w:p w:rsidR="009F209B" w:rsidP="006C3719" w:rsidRDefault="009F209B" w14:paraId="51A4B397" w14:textId="77777777">
            <w:pPr>
              <w:pStyle w:val="BodyText"/>
              <w:spacing w:line="259" w:lineRule="auto"/>
              <w:ind w:left="0" w:right="94"/>
              <w:rPr>
                <w:rStyle w:val="CommentReference"/>
                <w:rFonts w:asciiTheme="minorHAnsi" w:hAnsiTheme="minorHAnsi" w:eastAsiaTheme="minorHAnsi" w:cstheme="minorBidi"/>
              </w:rPr>
            </w:pPr>
          </w:p>
        </w:tc>
        <w:tc>
          <w:tcPr>
            <w:tcW w:w="7731" w:type="dxa"/>
          </w:tcPr>
          <w:p w:rsidRPr="00932C6A" w:rsidR="009F209B" w:rsidP="008A7616" w:rsidRDefault="00A66A33" w14:paraId="368A849E" w14:textId="11BBA7EF">
            <w:r>
              <w:t>SC-S6-CON-S1-PH1-</w:t>
            </w:r>
            <w:r w:rsidR="00D03B1B">
              <w:t>168 – Traffic signs Bedford Road (end of side roads in S1)</w:t>
            </w:r>
          </w:p>
        </w:tc>
      </w:tr>
      <w:tr w:rsidR="00D20622" w:rsidTr="00A96ECB" w14:paraId="4B7FC9B6" w14:textId="77777777">
        <w:tc>
          <w:tcPr>
            <w:tcW w:w="2187" w:type="dxa"/>
            <w:vMerge/>
          </w:tcPr>
          <w:p w:rsidR="00D20622" w:rsidP="006C3719" w:rsidRDefault="00D20622" w14:paraId="3EF9D2DA" w14:textId="77777777">
            <w:pPr>
              <w:pStyle w:val="BodyText"/>
              <w:spacing w:line="259" w:lineRule="auto"/>
              <w:ind w:left="0" w:right="94"/>
              <w:rPr>
                <w:rStyle w:val="CommentReference"/>
                <w:rFonts w:asciiTheme="minorHAnsi" w:hAnsiTheme="minorHAnsi" w:eastAsiaTheme="minorHAnsi" w:cstheme="minorBidi"/>
              </w:rPr>
            </w:pPr>
          </w:p>
        </w:tc>
        <w:tc>
          <w:tcPr>
            <w:tcW w:w="7731" w:type="dxa"/>
          </w:tcPr>
          <w:p w:rsidRPr="005047A1" w:rsidR="00D20622" w:rsidP="006C3719" w:rsidRDefault="00C40927" w14:paraId="111AC838" w14:textId="72DBCBC0">
            <w:pPr>
              <w:pStyle w:val="BodyText"/>
              <w:spacing w:line="259" w:lineRule="auto"/>
              <w:ind w:left="0" w:right="94"/>
              <w:rPr>
                <w:rFonts w:asciiTheme="minorHAnsi" w:hAnsiTheme="minorHAnsi" w:cstheme="minorBidi"/>
                <w:sz w:val="20"/>
                <w:szCs w:val="20"/>
              </w:rPr>
            </w:pPr>
            <w:r>
              <w:rPr>
                <w:rFonts w:asciiTheme="minorHAnsi" w:hAnsiTheme="minorHAnsi" w:cstheme="minorBidi"/>
                <w:sz w:val="20"/>
                <w:szCs w:val="20"/>
              </w:rPr>
              <w:t>SC-S6-CON-S1-PH4-149 – Traffic signs A1 mainline</w:t>
            </w:r>
            <w:r w:rsidR="002B695F">
              <w:rPr>
                <w:rFonts w:asciiTheme="minorHAnsi" w:hAnsiTheme="minorHAnsi" w:cstheme="minorBidi"/>
                <w:sz w:val="20"/>
                <w:szCs w:val="20"/>
              </w:rPr>
              <w:t xml:space="preserve"> (completion on A1)</w:t>
            </w:r>
          </w:p>
        </w:tc>
      </w:tr>
      <w:tr w:rsidR="009F209B" w:rsidTr="00A96ECB" w14:paraId="70A4028A" w14:textId="77777777">
        <w:tc>
          <w:tcPr>
            <w:tcW w:w="2187" w:type="dxa"/>
            <w:vMerge/>
          </w:tcPr>
          <w:p w:rsidR="009F209B" w:rsidP="006C3719" w:rsidRDefault="009F209B" w14:paraId="23579E7C" w14:textId="77777777">
            <w:pPr>
              <w:pStyle w:val="BodyText"/>
              <w:spacing w:line="259" w:lineRule="auto"/>
              <w:ind w:left="0" w:right="94"/>
              <w:rPr>
                <w:rStyle w:val="CommentReference"/>
                <w:rFonts w:asciiTheme="minorHAnsi" w:hAnsiTheme="minorHAnsi" w:eastAsiaTheme="minorHAnsi" w:cstheme="minorBidi"/>
              </w:rPr>
            </w:pPr>
          </w:p>
        </w:tc>
        <w:tc>
          <w:tcPr>
            <w:tcW w:w="7731" w:type="dxa"/>
          </w:tcPr>
          <w:p w:rsidRPr="005047A1" w:rsidR="009F209B" w:rsidP="006C3719" w:rsidRDefault="002B695F" w14:paraId="7367D003" w14:textId="08F5EBA1">
            <w:pPr>
              <w:pStyle w:val="BodyText"/>
              <w:spacing w:line="259" w:lineRule="auto"/>
              <w:ind w:left="0" w:right="94"/>
              <w:rPr>
                <w:rFonts w:asciiTheme="minorHAnsi" w:hAnsiTheme="minorHAnsi" w:cstheme="minorBidi"/>
                <w:sz w:val="20"/>
                <w:szCs w:val="20"/>
              </w:rPr>
            </w:pPr>
            <w:r>
              <w:rPr>
                <w:rFonts w:asciiTheme="minorHAnsi" w:hAnsiTheme="minorHAnsi" w:cstheme="minorBidi"/>
                <w:sz w:val="20"/>
                <w:szCs w:val="20"/>
              </w:rPr>
              <w:t>SC-S6-CON-S1-PH4-146 – Traffic signs A428 mainline (completion on A</w:t>
            </w:r>
            <w:r w:rsidR="00023FA9">
              <w:rPr>
                <w:rFonts w:asciiTheme="minorHAnsi" w:hAnsiTheme="minorHAnsi" w:cstheme="minorBidi"/>
                <w:sz w:val="20"/>
                <w:szCs w:val="20"/>
              </w:rPr>
              <w:t>428 in S1</w:t>
            </w:r>
            <w:r>
              <w:rPr>
                <w:rFonts w:asciiTheme="minorHAnsi" w:hAnsiTheme="minorHAnsi" w:cstheme="minorBidi"/>
                <w:sz w:val="20"/>
                <w:szCs w:val="20"/>
              </w:rPr>
              <w:t>)</w:t>
            </w:r>
          </w:p>
        </w:tc>
      </w:tr>
      <w:tr w:rsidR="00C876CC" w:rsidTr="00A96ECB" w14:paraId="786C3FE9" w14:textId="77777777">
        <w:tc>
          <w:tcPr>
            <w:tcW w:w="2187" w:type="dxa"/>
            <w:vMerge w:val="restart"/>
          </w:tcPr>
          <w:p w:rsidR="00C876CC" w:rsidP="00C876CC" w:rsidRDefault="00C876CC" w14:paraId="451B42A0" w14:textId="54514C98">
            <w:pPr>
              <w:pStyle w:val="BodyText"/>
              <w:spacing w:line="259" w:lineRule="auto"/>
              <w:ind w:left="0" w:right="94"/>
              <w:rPr>
                <w:sz w:val="20"/>
                <w:szCs w:val="20"/>
              </w:rPr>
            </w:pPr>
            <w:r>
              <w:rPr>
                <w:sz w:val="20"/>
                <w:szCs w:val="20"/>
              </w:rPr>
              <w:t>Section 2</w:t>
            </w:r>
          </w:p>
        </w:tc>
        <w:tc>
          <w:tcPr>
            <w:tcW w:w="7731" w:type="dxa"/>
          </w:tcPr>
          <w:p w:rsidRPr="000C185A" w:rsidR="00C876CC" w:rsidP="00C876CC" w:rsidRDefault="000C185A" w14:paraId="0F614A44" w14:textId="4F74AE58">
            <w:pPr>
              <w:pStyle w:val="BodyText"/>
              <w:spacing w:line="259" w:lineRule="auto"/>
              <w:ind w:left="0" w:right="94"/>
              <w:rPr>
                <w:sz w:val="20"/>
                <w:szCs w:val="20"/>
              </w:rPr>
            </w:pPr>
            <w:r w:rsidRPr="000C185A">
              <w:rPr>
                <w:sz w:val="20"/>
                <w:szCs w:val="20"/>
              </w:rPr>
              <w:t>SC-S6-CON-S</w:t>
            </w:r>
            <w:r w:rsidR="00E4096E">
              <w:rPr>
                <w:sz w:val="20"/>
                <w:szCs w:val="20"/>
              </w:rPr>
              <w:t>2</w:t>
            </w:r>
            <w:r w:rsidRPr="000C185A">
              <w:rPr>
                <w:sz w:val="20"/>
                <w:szCs w:val="20"/>
              </w:rPr>
              <w:t>-</w:t>
            </w:r>
            <w:r w:rsidR="00E4096E">
              <w:rPr>
                <w:sz w:val="20"/>
                <w:szCs w:val="20"/>
              </w:rPr>
              <w:t>HGW</w:t>
            </w:r>
            <w:r w:rsidRPr="000C185A">
              <w:rPr>
                <w:sz w:val="20"/>
                <w:szCs w:val="20"/>
              </w:rPr>
              <w:t>-1</w:t>
            </w:r>
            <w:r w:rsidR="00467040">
              <w:rPr>
                <w:sz w:val="20"/>
                <w:szCs w:val="20"/>
              </w:rPr>
              <w:t>14</w:t>
            </w:r>
            <w:r w:rsidRPr="000C185A">
              <w:rPr>
                <w:sz w:val="20"/>
                <w:szCs w:val="20"/>
              </w:rPr>
              <w:t xml:space="preserve"> – Traffic signs B</w:t>
            </w:r>
            <w:r w:rsidR="009F0157">
              <w:rPr>
                <w:sz w:val="20"/>
                <w:szCs w:val="20"/>
              </w:rPr>
              <w:t>ar</w:t>
            </w:r>
            <w:r w:rsidRPr="000C185A">
              <w:rPr>
                <w:sz w:val="20"/>
                <w:szCs w:val="20"/>
              </w:rPr>
              <w:t>ford Road (end of side roads in S</w:t>
            </w:r>
            <w:r w:rsidR="009F0157">
              <w:rPr>
                <w:sz w:val="20"/>
                <w:szCs w:val="20"/>
              </w:rPr>
              <w:t>2</w:t>
            </w:r>
            <w:r w:rsidRPr="000C185A">
              <w:rPr>
                <w:sz w:val="20"/>
                <w:szCs w:val="20"/>
              </w:rPr>
              <w:t>)</w:t>
            </w:r>
          </w:p>
        </w:tc>
      </w:tr>
      <w:tr w:rsidR="00C876CC" w:rsidTr="00A96ECB" w14:paraId="24B056EA" w14:textId="77777777">
        <w:tc>
          <w:tcPr>
            <w:tcW w:w="2187" w:type="dxa"/>
            <w:vMerge/>
          </w:tcPr>
          <w:p w:rsidR="00C876CC" w:rsidP="00C876CC" w:rsidRDefault="00C876CC" w14:paraId="736F9DA1" w14:textId="77777777">
            <w:pPr>
              <w:pStyle w:val="BodyText"/>
              <w:spacing w:line="259" w:lineRule="auto"/>
              <w:ind w:left="0" w:right="94"/>
              <w:rPr>
                <w:sz w:val="20"/>
                <w:szCs w:val="20"/>
              </w:rPr>
            </w:pPr>
          </w:p>
        </w:tc>
        <w:tc>
          <w:tcPr>
            <w:tcW w:w="7731" w:type="dxa"/>
          </w:tcPr>
          <w:p w:rsidRPr="00932C6A" w:rsidR="00C876CC" w:rsidP="00C876CC" w:rsidRDefault="009F0157" w14:paraId="1BFF1AB5" w14:textId="5C09EB43">
            <w:pPr>
              <w:pStyle w:val="BodyText"/>
              <w:spacing w:line="259" w:lineRule="auto"/>
              <w:ind w:left="0" w:right="94"/>
              <w:rPr>
                <w:sz w:val="20"/>
                <w:szCs w:val="20"/>
              </w:rPr>
            </w:pPr>
            <w:r>
              <w:rPr>
                <w:rFonts w:asciiTheme="minorHAnsi" w:hAnsiTheme="minorHAnsi" w:cstheme="minorBidi"/>
                <w:sz w:val="20"/>
                <w:szCs w:val="20"/>
              </w:rPr>
              <w:t>SC-S6-CON-S2-HGW-1</w:t>
            </w:r>
            <w:r w:rsidR="00467040">
              <w:rPr>
                <w:rFonts w:asciiTheme="minorHAnsi" w:hAnsiTheme="minorHAnsi" w:cstheme="minorBidi"/>
                <w:sz w:val="20"/>
                <w:szCs w:val="20"/>
              </w:rPr>
              <w:t>37</w:t>
            </w:r>
            <w:r>
              <w:rPr>
                <w:rFonts w:asciiTheme="minorHAnsi" w:hAnsiTheme="minorHAnsi" w:cstheme="minorBidi"/>
                <w:sz w:val="20"/>
                <w:szCs w:val="20"/>
              </w:rPr>
              <w:t xml:space="preserve"> – Traffic signs </w:t>
            </w:r>
            <w:r w:rsidR="00467040">
              <w:rPr>
                <w:rFonts w:asciiTheme="minorHAnsi" w:hAnsiTheme="minorHAnsi" w:cstheme="minorBidi"/>
                <w:sz w:val="20"/>
                <w:szCs w:val="20"/>
              </w:rPr>
              <w:t>M</w:t>
            </w:r>
            <w:r>
              <w:rPr>
                <w:rFonts w:asciiTheme="minorHAnsi" w:hAnsiTheme="minorHAnsi" w:cstheme="minorBidi"/>
                <w:sz w:val="20"/>
                <w:szCs w:val="20"/>
              </w:rPr>
              <w:t>ainline</w:t>
            </w:r>
            <w:r w:rsidR="00467040">
              <w:rPr>
                <w:rFonts w:asciiTheme="minorHAnsi" w:hAnsiTheme="minorHAnsi" w:cstheme="minorBidi"/>
                <w:sz w:val="20"/>
                <w:szCs w:val="20"/>
              </w:rPr>
              <w:t xml:space="preserve"> S2</w:t>
            </w:r>
            <w:r>
              <w:rPr>
                <w:rFonts w:asciiTheme="minorHAnsi" w:hAnsiTheme="minorHAnsi" w:cstheme="minorBidi"/>
                <w:sz w:val="20"/>
                <w:szCs w:val="20"/>
              </w:rPr>
              <w:t xml:space="preserve"> (completion on A428 in S</w:t>
            </w:r>
            <w:r w:rsidR="006E7D49">
              <w:rPr>
                <w:rFonts w:asciiTheme="minorHAnsi" w:hAnsiTheme="minorHAnsi" w:cstheme="minorBidi"/>
                <w:sz w:val="20"/>
                <w:szCs w:val="20"/>
              </w:rPr>
              <w:t>2</w:t>
            </w:r>
            <w:r>
              <w:rPr>
                <w:rFonts w:asciiTheme="minorHAnsi" w:hAnsiTheme="minorHAnsi" w:cstheme="minorBidi"/>
                <w:sz w:val="20"/>
                <w:szCs w:val="20"/>
              </w:rPr>
              <w:t>)</w:t>
            </w:r>
          </w:p>
        </w:tc>
      </w:tr>
      <w:tr w:rsidR="00C876CC" w:rsidTr="00A96ECB" w14:paraId="6D9A2863" w14:textId="77777777">
        <w:tc>
          <w:tcPr>
            <w:tcW w:w="2187" w:type="dxa"/>
            <w:vMerge w:val="restart"/>
          </w:tcPr>
          <w:p w:rsidR="00C876CC" w:rsidP="00C876CC" w:rsidRDefault="00C876CC" w14:paraId="6BDCC228" w14:textId="19D823E7">
            <w:pPr>
              <w:pStyle w:val="BodyText"/>
              <w:spacing w:line="259" w:lineRule="auto"/>
              <w:ind w:left="0" w:right="94"/>
              <w:rPr>
                <w:sz w:val="20"/>
                <w:szCs w:val="20"/>
              </w:rPr>
            </w:pPr>
            <w:r>
              <w:rPr>
                <w:sz w:val="20"/>
                <w:szCs w:val="20"/>
              </w:rPr>
              <w:t>Section 3</w:t>
            </w:r>
          </w:p>
        </w:tc>
        <w:tc>
          <w:tcPr>
            <w:tcW w:w="7731" w:type="dxa"/>
          </w:tcPr>
          <w:p w:rsidRPr="00932C6A" w:rsidR="00C876CC" w:rsidP="00C876CC" w:rsidRDefault="00A34F5D" w14:paraId="292CBA42" w14:textId="75C898EC">
            <w:pPr>
              <w:pStyle w:val="BodyText"/>
              <w:spacing w:line="259" w:lineRule="auto"/>
              <w:ind w:left="0" w:right="94"/>
              <w:rPr>
                <w:sz w:val="20"/>
                <w:szCs w:val="20"/>
              </w:rPr>
            </w:pPr>
            <w:r w:rsidRPr="000C185A">
              <w:rPr>
                <w:sz w:val="20"/>
                <w:szCs w:val="20"/>
              </w:rPr>
              <w:t>SC-S6-CON-S</w:t>
            </w:r>
            <w:r w:rsidR="001A7763">
              <w:rPr>
                <w:sz w:val="20"/>
                <w:szCs w:val="20"/>
              </w:rPr>
              <w:t>3</w:t>
            </w:r>
            <w:r w:rsidRPr="000C185A">
              <w:rPr>
                <w:sz w:val="20"/>
                <w:szCs w:val="20"/>
              </w:rPr>
              <w:t>-</w:t>
            </w:r>
            <w:r>
              <w:rPr>
                <w:sz w:val="20"/>
                <w:szCs w:val="20"/>
              </w:rPr>
              <w:t>HGW</w:t>
            </w:r>
            <w:r w:rsidRPr="000C185A">
              <w:rPr>
                <w:sz w:val="20"/>
                <w:szCs w:val="20"/>
              </w:rPr>
              <w:t>-1</w:t>
            </w:r>
            <w:r>
              <w:rPr>
                <w:sz w:val="20"/>
                <w:szCs w:val="20"/>
              </w:rPr>
              <w:t>44</w:t>
            </w:r>
            <w:r w:rsidRPr="000C185A">
              <w:rPr>
                <w:sz w:val="20"/>
                <w:szCs w:val="20"/>
              </w:rPr>
              <w:t xml:space="preserve"> – Traffic signs </w:t>
            </w:r>
            <w:r w:rsidR="0076466E">
              <w:rPr>
                <w:sz w:val="20"/>
                <w:szCs w:val="20"/>
              </w:rPr>
              <w:t>B1046</w:t>
            </w:r>
            <w:r w:rsidRPr="000C185A">
              <w:rPr>
                <w:sz w:val="20"/>
                <w:szCs w:val="20"/>
              </w:rPr>
              <w:t xml:space="preserve"> (end of side roads in S</w:t>
            </w:r>
            <w:r w:rsidR="0076466E">
              <w:rPr>
                <w:sz w:val="20"/>
                <w:szCs w:val="20"/>
              </w:rPr>
              <w:t>3</w:t>
            </w:r>
            <w:r w:rsidRPr="000C185A">
              <w:rPr>
                <w:sz w:val="20"/>
                <w:szCs w:val="20"/>
              </w:rPr>
              <w:t>)</w:t>
            </w:r>
          </w:p>
        </w:tc>
      </w:tr>
      <w:tr w:rsidR="00C876CC" w:rsidTr="00A96ECB" w14:paraId="462D3F3D" w14:textId="77777777">
        <w:tc>
          <w:tcPr>
            <w:tcW w:w="2187" w:type="dxa"/>
            <w:vMerge/>
          </w:tcPr>
          <w:p w:rsidR="00C876CC" w:rsidP="00C876CC" w:rsidRDefault="00C876CC" w14:paraId="6C74C99F" w14:textId="77777777">
            <w:pPr>
              <w:pStyle w:val="BodyText"/>
              <w:spacing w:line="259" w:lineRule="auto"/>
              <w:ind w:left="0" w:right="94"/>
              <w:rPr>
                <w:sz w:val="20"/>
                <w:szCs w:val="20"/>
              </w:rPr>
            </w:pPr>
          </w:p>
        </w:tc>
        <w:tc>
          <w:tcPr>
            <w:tcW w:w="7731" w:type="dxa"/>
          </w:tcPr>
          <w:p w:rsidRPr="00932C6A" w:rsidR="00C876CC" w:rsidP="00C876CC" w:rsidRDefault="0076466E" w14:paraId="5767DA44" w14:textId="2292FD98">
            <w:pPr>
              <w:pStyle w:val="BodyText"/>
              <w:spacing w:line="259" w:lineRule="auto"/>
              <w:ind w:left="0" w:right="94"/>
              <w:rPr>
                <w:sz w:val="20"/>
                <w:szCs w:val="20"/>
              </w:rPr>
            </w:pPr>
            <w:r>
              <w:rPr>
                <w:rFonts w:asciiTheme="minorHAnsi" w:hAnsiTheme="minorHAnsi" w:cstheme="minorBidi"/>
                <w:sz w:val="20"/>
                <w:szCs w:val="20"/>
              </w:rPr>
              <w:t>SC-S6-CON-S</w:t>
            </w:r>
            <w:r w:rsidR="001A7763">
              <w:rPr>
                <w:rFonts w:asciiTheme="minorHAnsi" w:hAnsiTheme="minorHAnsi" w:cstheme="minorBidi"/>
                <w:sz w:val="20"/>
                <w:szCs w:val="20"/>
              </w:rPr>
              <w:t>3</w:t>
            </w:r>
            <w:r>
              <w:rPr>
                <w:rFonts w:asciiTheme="minorHAnsi" w:hAnsiTheme="minorHAnsi" w:cstheme="minorBidi"/>
                <w:sz w:val="20"/>
                <w:szCs w:val="20"/>
              </w:rPr>
              <w:t>-HGW-129 – Traffic signs Mainline S3 (completion on A428 in S</w:t>
            </w:r>
            <w:r w:rsidR="009576E2">
              <w:rPr>
                <w:rFonts w:asciiTheme="minorHAnsi" w:hAnsiTheme="minorHAnsi" w:cstheme="minorBidi"/>
                <w:sz w:val="20"/>
                <w:szCs w:val="20"/>
              </w:rPr>
              <w:t>3</w:t>
            </w:r>
            <w:r>
              <w:rPr>
                <w:rFonts w:asciiTheme="minorHAnsi" w:hAnsiTheme="minorHAnsi" w:cstheme="minorBidi"/>
                <w:sz w:val="20"/>
                <w:szCs w:val="20"/>
              </w:rPr>
              <w:t>)</w:t>
            </w:r>
          </w:p>
        </w:tc>
      </w:tr>
      <w:tr w:rsidR="00C876CC" w:rsidTr="00A96ECB" w14:paraId="08B6A832" w14:textId="77777777">
        <w:tc>
          <w:tcPr>
            <w:tcW w:w="2187" w:type="dxa"/>
          </w:tcPr>
          <w:p w:rsidR="00C876CC" w:rsidP="00C876CC" w:rsidRDefault="00C876CC" w14:paraId="4E0C4511" w14:textId="7F1B6B79">
            <w:pPr>
              <w:pStyle w:val="BodyText"/>
              <w:spacing w:line="259" w:lineRule="auto"/>
              <w:ind w:left="0" w:right="94"/>
              <w:rPr>
                <w:sz w:val="20"/>
                <w:szCs w:val="20"/>
              </w:rPr>
            </w:pPr>
            <w:r>
              <w:rPr>
                <w:sz w:val="20"/>
                <w:szCs w:val="20"/>
              </w:rPr>
              <w:t>Section 4</w:t>
            </w:r>
          </w:p>
        </w:tc>
        <w:tc>
          <w:tcPr>
            <w:tcW w:w="7731" w:type="dxa"/>
          </w:tcPr>
          <w:p w:rsidRPr="00932C6A" w:rsidR="00C876CC" w:rsidP="00C876CC" w:rsidRDefault="009576E2" w14:paraId="0A00AA44" w14:textId="2B35745C">
            <w:pPr>
              <w:pStyle w:val="BodyText"/>
              <w:spacing w:line="259" w:lineRule="auto"/>
              <w:ind w:left="0" w:right="94"/>
              <w:rPr>
                <w:sz w:val="20"/>
                <w:szCs w:val="20"/>
              </w:rPr>
            </w:pPr>
            <w:r w:rsidRPr="000C185A">
              <w:rPr>
                <w:sz w:val="20"/>
                <w:szCs w:val="20"/>
              </w:rPr>
              <w:t>SC-S6-CON-S</w:t>
            </w:r>
            <w:r w:rsidR="001A7763">
              <w:rPr>
                <w:sz w:val="20"/>
                <w:szCs w:val="20"/>
              </w:rPr>
              <w:t>4</w:t>
            </w:r>
            <w:r w:rsidRPr="000C185A">
              <w:rPr>
                <w:sz w:val="20"/>
                <w:szCs w:val="20"/>
              </w:rPr>
              <w:t>-</w:t>
            </w:r>
            <w:r>
              <w:rPr>
                <w:sz w:val="20"/>
                <w:szCs w:val="20"/>
              </w:rPr>
              <w:t>HGW</w:t>
            </w:r>
            <w:r w:rsidRPr="000C185A">
              <w:rPr>
                <w:sz w:val="20"/>
                <w:szCs w:val="20"/>
              </w:rPr>
              <w:t>-1</w:t>
            </w:r>
            <w:r>
              <w:rPr>
                <w:sz w:val="20"/>
                <w:szCs w:val="20"/>
              </w:rPr>
              <w:t>4</w:t>
            </w:r>
            <w:r w:rsidR="007C7286">
              <w:rPr>
                <w:sz w:val="20"/>
                <w:szCs w:val="20"/>
              </w:rPr>
              <w:t>1</w:t>
            </w:r>
            <w:r w:rsidRPr="000C185A">
              <w:rPr>
                <w:sz w:val="20"/>
                <w:szCs w:val="20"/>
              </w:rPr>
              <w:t xml:space="preserve"> – Traffic signs </w:t>
            </w:r>
            <w:r w:rsidR="00061848">
              <w:rPr>
                <w:sz w:val="20"/>
                <w:szCs w:val="20"/>
              </w:rPr>
              <w:t>Camb Rd Junction</w:t>
            </w:r>
            <w:r w:rsidRPr="000C185A">
              <w:rPr>
                <w:sz w:val="20"/>
                <w:szCs w:val="20"/>
              </w:rPr>
              <w:t xml:space="preserve"> (</w:t>
            </w:r>
            <w:r w:rsidR="00061848">
              <w:rPr>
                <w:sz w:val="20"/>
                <w:szCs w:val="20"/>
              </w:rPr>
              <w:t>completion</w:t>
            </w:r>
            <w:r w:rsidRPr="000C185A">
              <w:rPr>
                <w:sz w:val="20"/>
                <w:szCs w:val="20"/>
              </w:rPr>
              <w:t xml:space="preserve"> in S</w:t>
            </w:r>
            <w:r w:rsidR="00061848">
              <w:rPr>
                <w:sz w:val="20"/>
                <w:szCs w:val="20"/>
              </w:rPr>
              <w:t>4</w:t>
            </w:r>
            <w:r w:rsidRPr="000C185A">
              <w:rPr>
                <w:sz w:val="20"/>
                <w:szCs w:val="20"/>
              </w:rPr>
              <w:t>)</w:t>
            </w:r>
          </w:p>
        </w:tc>
      </w:tr>
      <w:tr w:rsidR="001A7763" w:rsidTr="00A96ECB" w14:paraId="748D2447" w14:textId="77777777">
        <w:tc>
          <w:tcPr>
            <w:tcW w:w="2187" w:type="dxa"/>
            <w:vMerge w:val="restart"/>
          </w:tcPr>
          <w:p w:rsidR="001A7763" w:rsidP="001A7763" w:rsidRDefault="001A7763" w14:paraId="625F2927" w14:textId="517440C7">
            <w:pPr>
              <w:pStyle w:val="BodyText"/>
              <w:spacing w:line="259" w:lineRule="auto"/>
              <w:ind w:left="0" w:right="94"/>
              <w:rPr>
                <w:sz w:val="20"/>
                <w:szCs w:val="20"/>
              </w:rPr>
            </w:pPr>
            <w:r>
              <w:rPr>
                <w:sz w:val="20"/>
                <w:szCs w:val="20"/>
              </w:rPr>
              <w:t>Section 5</w:t>
            </w:r>
          </w:p>
        </w:tc>
        <w:tc>
          <w:tcPr>
            <w:tcW w:w="7731" w:type="dxa"/>
          </w:tcPr>
          <w:p w:rsidRPr="00932C6A" w:rsidR="001A7763" w:rsidP="001A7763" w:rsidRDefault="001A7763" w14:paraId="50FFE2B1" w14:textId="6F928A6E">
            <w:pPr>
              <w:pStyle w:val="BodyText"/>
              <w:spacing w:line="259" w:lineRule="auto"/>
              <w:ind w:left="0" w:right="94"/>
              <w:rPr>
                <w:sz w:val="20"/>
                <w:szCs w:val="20"/>
              </w:rPr>
            </w:pPr>
            <w:r w:rsidRPr="000C185A">
              <w:rPr>
                <w:sz w:val="20"/>
                <w:szCs w:val="20"/>
              </w:rPr>
              <w:t>SC-S6-CON-S</w:t>
            </w:r>
            <w:r w:rsidR="00747D2A">
              <w:rPr>
                <w:sz w:val="20"/>
                <w:szCs w:val="20"/>
              </w:rPr>
              <w:t>5</w:t>
            </w:r>
            <w:r w:rsidRPr="000C185A">
              <w:rPr>
                <w:sz w:val="20"/>
                <w:szCs w:val="20"/>
              </w:rPr>
              <w:t>-</w:t>
            </w:r>
            <w:r>
              <w:rPr>
                <w:sz w:val="20"/>
                <w:szCs w:val="20"/>
              </w:rPr>
              <w:t>HGW</w:t>
            </w:r>
            <w:r w:rsidRPr="000C185A">
              <w:rPr>
                <w:sz w:val="20"/>
                <w:szCs w:val="20"/>
              </w:rPr>
              <w:t>-1</w:t>
            </w:r>
            <w:r w:rsidR="00780466">
              <w:rPr>
                <w:sz w:val="20"/>
                <w:szCs w:val="20"/>
              </w:rPr>
              <w:t>23</w:t>
            </w:r>
            <w:r w:rsidRPr="000C185A">
              <w:rPr>
                <w:sz w:val="20"/>
                <w:szCs w:val="20"/>
              </w:rPr>
              <w:t xml:space="preserve"> – Traffic signs </w:t>
            </w:r>
            <w:r w:rsidR="00747D2A">
              <w:rPr>
                <w:sz w:val="20"/>
                <w:szCs w:val="20"/>
              </w:rPr>
              <w:t>Eltisley Junction</w:t>
            </w:r>
            <w:r w:rsidRPr="000C185A">
              <w:rPr>
                <w:sz w:val="20"/>
                <w:szCs w:val="20"/>
              </w:rPr>
              <w:t xml:space="preserve"> (end of side roads in S</w:t>
            </w:r>
            <w:r w:rsidR="00747D2A">
              <w:rPr>
                <w:sz w:val="20"/>
                <w:szCs w:val="20"/>
              </w:rPr>
              <w:t>5</w:t>
            </w:r>
            <w:r w:rsidRPr="000C185A">
              <w:rPr>
                <w:sz w:val="20"/>
                <w:szCs w:val="20"/>
              </w:rPr>
              <w:t>)</w:t>
            </w:r>
          </w:p>
        </w:tc>
      </w:tr>
      <w:tr w:rsidR="001A7763" w:rsidTr="00A96ECB" w14:paraId="47CB8DB3" w14:textId="77777777">
        <w:tc>
          <w:tcPr>
            <w:tcW w:w="2187" w:type="dxa"/>
            <w:vMerge/>
          </w:tcPr>
          <w:p w:rsidR="001A7763" w:rsidP="001A7763" w:rsidRDefault="001A7763" w14:paraId="5E0C380D" w14:textId="77777777">
            <w:pPr>
              <w:pStyle w:val="BodyText"/>
              <w:spacing w:line="259" w:lineRule="auto"/>
              <w:ind w:left="0" w:right="94"/>
              <w:rPr>
                <w:sz w:val="20"/>
                <w:szCs w:val="20"/>
              </w:rPr>
            </w:pPr>
          </w:p>
        </w:tc>
        <w:tc>
          <w:tcPr>
            <w:tcW w:w="7731" w:type="dxa"/>
          </w:tcPr>
          <w:p w:rsidRPr="00932C6A" w:rsidR="001A7763" w:rsidP="001A7763" w:rsidRDefault="001A7763" w14:paraId="15CF2BAF" w14:textId="110A08A6">
            <w:pPr>
              <w:pStyle w:val="BodyText"/>
              <w:spacing w:line="259" w:lineRule="auto"/>
              <w:ind w:left="0" w:right="94"/>
              <w:rPr>
                <w:sz w:val="20"/>
                <w:szCs w:val="20"/>
              </w:rPr>
            </w:pPr>
            <w:r>
              <w:rPr>
                <w:rFonts w:asciiTheme="minorHAnsi" w:hAnsiTheme="minorHAnsi" w:cstheme="minorBidi"/>
                <w:sz w:val="20"/>
                <w:szCs w:val="20"/>
              </w:rPr>
              <w:t>SC-S6-CON-S</w:t>
            </w:r>
            <w:r w:rsidR="00780466">
              <w:rPr>
                <w:rFonts w:asciiTheme="minorHAnsi" w:hAnsiTheme="minorHAnsi" w:cstheme="minorBidi"/>
                <w:sz w:val="20"/>
                <w:szCs w:val="20"/>
              </w:rPr>
              <w:t>5</w:t>
            </w:r>
            <w:r>
              <w:rPr>
                <w:rFonts w:asciiTheme="minorHAnsi" w:hAnsiTheme="minorHAnsi" w:cstheme="minorBidi"/>
                <w:sz w:val="20"/>
                <w:szCs w:val="20"/>
              </w:rPr>
              <w:t>-HGW-1</w:t>
            </w:r>
            <w:r w:rsidR="00780466">
              <w:rPr>
                <w:rFonts w:asciiTheme="minorHAnsi" w:hAnsiTheme="minorHAnsi" w:cstheme="minorBidi"/>
                <w:sz w:val="20"/>
                <w:szCs w:val="20"/>
              </w:rPr>
              <w:t>44</w:t>
            </w:r>
            <w:r>
              <w:rPr>
                <w:rFonts w:asciiTheme="minorHAnsi" w:hAnsiTheme="minorHAnsi" w:cstheme="minorBidi"/>
                <w:sz w:val="20"/>
                <w:szCs w:val="20"/>
              </w:rPr>
              <w:t xml:space="preserve"> – Traffic signs Mainline S</w:t>
            </w:r>
            <w:r w:rsidR="00780466">
              <w:rPr>
                <w:rFonts w:asciiTheme="minorHAnsi" w:hAnsiTheme="minorHAnsi" w:cstheme="minorBidi"/>
                <w:sz w:val="20"/>
                <w:szCs w:val="20"/>
              </w:rPr>
              <w:t>5</w:t>
            </w:r>
            <w:r>
              <w:rPr>
                <w:rFonts w:asciiTheme="minorHAnsi" w:hAnsiTheme="minorHAnsi" w:cstheme="minorBidi"/>
                <w:sz w:val="20"/>
                <w:szCs w:val="20"/>
              </w:rPr>
              <w:t xml:space="preserve"> (completion on A428 in S</w:t>
            </w:r>
            <w:r w:rsidR="00780466">
              <w:rPr>
                <w:rFonts w:asciiTheme="minorHAnsi" w:hAnsiTheme="minorHAnsi" w:cstheme="minorBidi"/>
                <w:sz w:val="20"/>
                <w:szCs w:val="20"/>
              </w:rPr>
              <w:t>5</w:t>
            </w:r>
            <w:r>
              <w:rPr>
                <w:rFonts w:asciiTheme="minorHAnsi" w:hAnsiTheme="minorHAnsi" w:cstheme="minorBidi"/>
                <w:sz w:val="20"/>
                <w:szCs w:val="20"/>
              </w:rPr>
              <w:t>)</w:t>
            </w:r>
          </w:p>
        </w:tc>
      </w:tr>
      <w:tr w:rsidR="00C370EC" w:rsidTr="00A96ECB" w14:paraId="27603186" w14:textId="77777777">
        <w:tc>
          <w:tcPr>
            <w:tcW w:w="2187" w:type="dxa"/>
            <w:vMerge w:val="restart"/>
          </w:tcPr>
          <w:p w:rsidR="00C370EC" w:rsidP="00C370EC" w:rsidRDefault="00C370EC" w14:paraId="65B5AC4E" w14:textId="67EA5542">
            <w:pPr>
              <w:pStyle w:val="BodyText"/>
              <w:spacing w:line="259" w:lineRule="auto"/>
              <w:ind w:left="0" w:right="94"/>
              <w:rPr>
                <w:sz w:val="20"/>
                <w:szCs w:val="20"/>
              </w:rPr>
            </w:pPr>
            <w:r>
              <w:rPr>
                <w:sz w:val="20"/>
                <w:szCs w:val="20"/>
              </w:rPr>
              <w:t>Section 6</w:t>
            </w:r>
          </w:p>
        </w:tc>
        <w:tc>
          <w:tcPr>
            <w:tcW w:w="7731" w:type="dxa"/>
          </w:tcPr>
          <w:p w:rsidRPr="00C370EC" w:rsidR="00C370EC" w:rsidP="00C370EC" w:rsidRDefault="00C370EC" w14:paraId="69B4A004" w14:textId="65F5EF42">
            <w:pPr>
              <w:pStyle w:val="BodyText"/>
              <w:spacing w:line="259" w:lineRule="auto"/>
              <w:ind w:left="0" w:right="94"/>
              <w:rPr>
                <w:sz w:val="20"/>
                <w:szCs w:val="20"/>
              </w:rPr>
            </w:pPr>
            <w:r w:rsidRPr="00C370EC">
              <w:rPr>
                <w:sz w:val="20"/>
                <w:szCs w:val="20"/>
              </w:rPr>
              <w:t>SC-S6-CON-S</w:t>
            </w:r>
            <w:r w:rsidR="00DE5F6F">
              <w:rPr>
                <w:sz w:val="20"/>
                <w:szCs w:val="20"/>
              </w:rPr>
              <w:t>6</w:t>
            </w:r>
            <w:r w:rsidRPr="00C370EC">
              <w:rPr>
                <w:sz w:val="20"/>
                <w:szCs w:val="20"/>
              </w:rPr>
              <w:t>-PH1-1</w:t>
            </w:r>
            <w:r w:rsidR="0008741D">
              <w:rPr>
                <w:sz w:val="20"/>
                <w:szCs w:val="20"/>
              </w:rPr>
              <w:t>370</w:t>
            </w:r>
            <w:r w:rsidRPr="00C370EC">
              <w:rPr>
                <w:sz w:val="20"/>
                <w:szCs w:val="20"/>
              </w:rPr>
              <w:t xml:space="preserve"> – Traffic signs A42</w:t>
            </w:r>
            <w:r w:rsidR="0008741D">
              <w:rPr>
                <w:sz w:val="20"/>
                <w:szCs w:val="20"/>
              </w:rPr>
              <w:t>8</w:t>
            </w:r>
            <w:r w:rsidRPr="00C370EC">
              <w:rPr>
                <w:sz w:val="20"/>
                <w:szCs w:val="20"/>
              </w:rPr>
              <w:t xml:space="preserve"> </w:t>
            </w:r>
            <w:r w:rsidR="0008741D">
              <w:rPr>
                <w:sz w:val="20"/>
                <w:szCs w:val="20"/>
              </w:rPr>
              <w:t>E</w:t>
            </w:r>
            <w:r w:rsidRPr="00C370EC">
              <w:rPr>
                <w:sz w:val="20"/>
                <w:szCs w:val="20"/>
              </w:rPr>
              <w:t xml:space="preserve">B </w:t>
            </w:r>
            <w:r w:rsidR="0008741D">
              <w:rPr>
                <w:sz w:val="20"/>
                <w:szCs w:val="20"/>
              </w:rPr>
              <w:t>off/</w:t>
            </w:r>
            <w:r w:rsidRPr="00C370EC">
              <w:rPr>
                <w:sz w:val="20"/>
                <w:szCs w:val="20"/>
              </w:rPr>
              <w:t>on slip (start of works in S</w:t>
            </w:r>
            <w:r w:rsidR="0008741D">
              <w:rPr>
                <w:sz w:val="20"/>
                <w:szCs w:val="20"/>
              </w:rPr>
              <w:t>6</w:t>
            </w:r>
            <w:r w:rsidRPr="00C370EC">
              <w:rPr>
                <w:sz w:val="20"/>
                <w:szCs w:val="20"/>
              </w:rPr>
              <w:t>)</w:t>
            </w:r>
          </w:p>
        </w:tc>
      </w:tr>
      <w:tr w:rsidR="00C370EC" w:rsidTr="00A96ECB" w14:paraId="01309DEA" w14:textId="77777777">
        <w:tc>
          <w:tcPr>
            <w:tcW w:w="2187" w:type="dxa"/>
            <w:vMerge/>
          </w:tcPr>
          <w:p w:rsidR="00C370EC" w:rsidP="00C370EC" w:rsidRDefault="00C370EC" w14:paraId="63CC121F" w14:textId="77777777">
            <w:pPr>
              <w:pStyle w:val="BodyText"/>
              <w:spacing w:line="259" w:lineRule="auto"/>
              <w:ind w:left="0" w:right="94"/>
              <w:rPr>
                <w:sz w:val="20"/>
                <w:szCs w:val="20"/>
              </w:rPr>
            </w:pPr>
          </w:p>
        </w:tc>
        <w:tc>
          <w:tcPr>
            <w:tcW w:w="7731" w:type="dxa"/>
          </w:tcPr>
          <w:p w:rsidRPr="00932C6A" w:rsidR="00C370EC" w:rsidP="00C370EC" w:rsidRDefault="00DE5F6F" w14:paraId="26E02D25" w14:textId="32F400D2">
            <w:pPr>
              <w:pStyle w:val="BodyText"/>
              <w:spacing w:line="259" w:lineRule="auto"/>
              <w:ind w:left="0" w:right="94"/>
              <w:rPr>
                <w:sz w:val="20"/>
                <w:szCs w:val="20"/>
              </w:rPr>
            </w:pPr>
            <w:r w:rsidRPr="00C370EC">
              <w:rPr>
                <w:sz w:val="20"/>
                <w:szCs w:val="20"/>
              </w:rPr>
              <w:t>SC-S6-CON-S</w:t>
            </w:r>
            <w:r>
              <w:rPr>
                <w:sz w:val="20"/>
                <w:szCs w:val="20"/>
              </w:rPr>
              <w:t>6</w:t>
            </w:r>
            <w:r w:rsidRPr="00C370EC">
              <w:rPr>
                <w:sz w:val="20"/>
                <w:szCs w:val="20"/>
              </w:rPr>
              <w:t>-PH</w:t>
            </w:r>
            <w:r>
              <w:rPr>
                <w:sz w:val="20"/>
                <w:szCs w:val="20"/>
              </w:rPr>
              <w:t>2</w:t>
            </w:r>
            <w:r w:rsidRPr="00C370EC">
              <w:rPr>
                <w:sz w:val="20"/>
                <w:szCs w:val="20"/>
              </w:rPr>
              <w:t>-1</w:t>
            </w:r>
            <w:r>
              <w:rPr>
                <w:sz w:val="20"/>
                <w:szCs w:val="20"/>
              </w:rPr>
              <w:t>270</w:t>
            </w:r>
            <w:r w:rsidRPr="00C370EC">
              <w:rPr>
                <w:sz w:val="20"/>
                <w:szCs w:val="20"/>
              </w:rPr>
              <w:t xml:space="preserve"> – Traffic signs </w:t>
            </w:r>
            <w:r w:rsidR="00F14F3B">
              <w:rPr>
                <w:sz w:val="20"/>
                <w:szCs w:val="20"/>
              </w:rPr>
              <w:t xml:space="preserve">Mainline </w:t>
            </w:r>
            <w:r w:rsidRPr="00C370EC">
              <w:rPr>
                <w:sz w:val="20"/>
                <w:szCs w:val="20"/>
              </w:rPr>
              <w:t>A42</w:t>
            </w:r>
            <w:r>
              <w:rPr>
                <w:sz w:val="20"/>
                <w:szCs w:val="20"/>
              </w:rPr>
              <w:t>8</w:t>
            </w:r>
            <w:r w:rsidRPr="00C370EC">
              <w:rPr>
                <w:sz w:val="20"/>
                <w:szCs w:val="20"/>
              </w:rPr>
              <w:t xml:space="preserve"> (</w:t>
            </w:r>
            <w:r w:rsidR="00F14F3B">
              <w:rPr>
                <w:sz w:val="20"/>
                <w:szCs w:val="20"/>
              </w:rPr>
              <w:t>completion</w:t>
            </w:r>
            <w:r w:rsidRPr="00C370EC">
              <w:rPr>
                <w:sz w:val="20"/>
                <w:szCs w:val="20"/>
              </w:rPr>
              <w:t xml:space="preserve"> of works in S</w:t>
            </w:r>
            <w:r>
              <w:rPr>
                <w:sz w:val="20"/>
                <w:szCs w:val="20"/>
              </w:rPr>
              <w:t>6</w:t>
            </w:r>
            <w:r w:rsidRPr="00C370EC">
              <w:rPr>
                <w:sz w:val="20"/>
                <w:szCs w:val="20"/>
              </w:rPr>
              <w:t>)</w:t>
            </w:r>
          </w:p>
        </w:tc>
      </w:tr>
    </w:tbl>
    <w:p w:rsidR="000B75AC" w:rsidP="00C32BC3" w:rsidRDefault="000B75AC" w14:paraId="70711AF7" w14:textId="77777777">
      <w:pPr>
        <w:pStyle w:val="BodyText"/>
        <w:spacing w:line="259" w:lineRule="auto"/>
        <w:ind w:left="0" w:right="94"/>
        <w:rPr>
          <w:sz w:val="20"/>
          <w:szCs w:val="20"/>
        </w:rPr>
      </w:pPr>
    </w:p>
    <w:p w:rsidR="29D0932F" w:rsidP="21134591" w:rsidRDefault="29D0932F" w14:paraId="1E124852" w14:textId="74BFEFA9">
      <w:pPr>
        <w:pStyle w:val="NumberedHeading2"/>
        <w:numPr>
          <w:ilvl w:val="1"/>
          <w:numId w:val="0"/>
        </w:numPr>
        <w:spacing w:before="120"/>
        <w:rPr>
          <w:sz w:val="20"/>
          <w:szCs w:val="20"/>
        </w:rPr>
      </w:pPr>
      <w:bookmarkStart w:name="_Toc1079069989" w:id="125"/>
      <w:bookmarkStart w:name="_Toc490358928" w:id="126"/>
      <w:r w:rsidRPr="21134591">
        <w:rPr>
          <w:b w:val="0"/>
          <w:bCs w:val="0"/>
          <w:sz w:val="20"/>
          <w:szCs w:val="20"/>
        </w:rPr>
        <w:t>(October 23 Cl. 32 Programme Doc. Ref. HE551495-SKAG-GEN-CONWI_CONW-PR-ZM-00013 Rev.33)</w:t>
      </w:r>
      <w:bookmarkEnd w:id="125"/>
      <w:bookmarkEnd w:id="126"/>
    </w:p>
    <w:p w:rsidR="21134591" w:rsidP="21134591" w:rsidRDefault="21134591" w14:paraId="141B01EA" w14:textId="040E68CC">
      <w:pPr>
        <w:pStyle w:val="BodyText"/>
        <w:spacing w:line="259" w:lineRule="auto"/>
        <w:ind w:left="0" w:right="94"/>
        <w:rPr>
          <w:sz w:val="20"/>
          <w:szCs w:val="20"/>
        </w:rPr>
      </w:pPr>
    </w:p>
    <w:p w:rsidR="006C3719" w:rsidP="00C32BC3" w:rsidRDefault="000B75AC" w14:paraId="3BE06450" w14:textId="5DB525CA">
      <w:pPr>
        <w:pStyle w:val="BodyText"/>
        <w:spacing w:line="259" w:lineRule="auto"/>
        <w:ind w:left="0" w:right="94"/>
        <w:rPr>
          <w:sz w:val="20"/>
          <w:szCs w:val="20"/>
        </w:rPr>
      </w:pPr>
      <w:r>
        <w:rPr>
          <w:sz w:val="20"/>
          <w:szCs w:val="20"/>
        </w:rPr>
        <w:t xml:space="preserve">A programme of works </w:t>
      </w:r>
      <w:r w:rsidRPr="000B75AC">
        <w:rPr>
          <w:sz w:val="20"/>
          <w:szCs w:val="20"/>
        </w:rPr>
        <w:t xml:space="preserve">in a form agreed with the </w:t>
      </w:r>
      <w:r w:rsidRPr="00B34055">
        <w:rPr>
          <w:i/>
          <w:iCs/>
          <w:sz w:val="20"/>
          <w:szCs w:val="20"/>
        </w:rPr>
        <w:t>Contractor</w:t>
      </w:r>
      <w:r>
        <w:rPr>
          <w:sz w:val="20"/>
          <w:szCs w:val="20"/>
        </w:rPr>
        <w:t xml:space="preserve"> </w:t>
      </w:r>
      <w:r w:rsidR="00F65979">
        <w:rPr>
          <w:sz w:val="20"/>
          <w:szCs w:val="20"/>
        </w:rPr>
        <w:t xml:space="preserve">(P6 </w:t>
      </w:r>
      <w:r w:rsidR="00CC588C">
        <w:rPr>
          <w:sz w:val="20"/>
          <w:szCs w:val="20"/>
        </w:rPr>
        <w:t xml:space="preserve">compatible XML file </w:t>
      </w:r>
      <w:r w:rsidR="00F65979">
        <w:rPr>
          <w:sz w:val="20"/>
          <w:szCs w:val="20"/>
        </w:rPr>
        <w:t xml:space="preserve">or MS Project preferred) </w:t>
      </w:r>
      <w:r w:rsidR="002B2FE7">
        <w:rPr>
          <w:sz w:val="20"/>
          <w:szCs w:val="20"/>
        </w:rPr>
        <w:t>shall</w:t>
      </w:r>
      <w:r>
        <w:rPr>
          <w:sz w:val="20"/>
          <w:szCs w:val="20"/>
        </w:rPr>
        <w:t xml:space="preserve"> be submitted</w:t>
      </w:r>
      <w:r w:rsidRPr="000B75AC">
        <w:rPr>
          <w:sz w:val="20"/>
          <w:szCs w:val="20"/>
        </w:rPr>
        <w:t>.</w:t>
      </w:r>
      <w:r w:rsidR="000648F7">
        <w:rPr>
          <w:sz w:val="20"/>
          <w:szCs w:val="20"/>
        </w:rPr>
        <w:t xml:space="preserve"> </w:t>
      </w:r>
      <w:r w:rsidRPr="000B75AC">
        <w:rPr>
          <w:sz w:val="20"/>
          <w:szCs w:val="20"/>
        </w:rPr>
        <w:t xml:space="preserve"> It shall show the level of detail </w:t>
      </w:r>
      <w:r w:rsidR="00B11CE4">
        <w:rPr>
          <w:sz w:val="20"/>
          <w:szCs w:val="20"/>
        </w:rPr>
        <w:t>(includ</w:t>
      </w:r>
      <w:r w:rsidR="000648F7">
        <w:rPr>
          <w:sz w:val="20"/>
          <w:szCs w:val="20"/>
        </w:rPr>
        <w:t>ing</w:t>
      </w:r>
      <w:r w:rsidR="00B11CE4">
        <w:rPr>
          <w:sz w:val="20"/>
          <w:szCs w:val="20"/>
        </w:rPr>
        <w:t xml:space="preserve"> resources, quantities, and outputs</w:t>
      </w:r>
      <w:r w:rsidR="000648F7">
        <w:rPr>
          <w:sz w:val="20"/>
          <w:szCs w:val="20"/>
        </w:rPr>
        <w:t xml:space="preserve">) </w:t>
      </w:r>
      <w:r w:rsidRPr="000B75AC">
        <w:rPr>
          <w:sz w:val="20"/>
          <w:szCs w:val="20"/>
        </w:rPr>
        <w:t>appropriate to each stage of the Works and all activities and restraints, each of which shall be given a short title. All events shall be numbered and annotated with earliest and latest event dates. The critical path should be clearly identified in the programme, network diagram and bar chart. The content shall include resources, quantities, and outputs</w:t>
      </w:r>
      <w:r w:rsidR="003964E1">
        <w:rPr>
          <w:sz w:val="20"/>
          <w:szCs w:val="20"/>
        </w:rPr>
        <w:t>.</w:t>
      </w:r>
    </w:p>
    <w:p w:rsidR="00B0122B" w:rsidP="00C32BC3" w:rsidRDefault="00B0122B" w14:paraId="7D215355" w14:textId="77777777">
      <w:pPr>
        <w:pStyle w:val="BodyText"/>
        <w:spacing w:line="259" w:lineRule="auto"/>
        <w:ind w:left="0" w:right="94"/>
        <w:rPr>
          <w:sz w:val="20"/>
          <w:szCs w:val="20"/>
        </w:rPr>
      </w:pPr>
    </w:p>
    <w:p w:rsidR="000B75AC" w:rsidP="00C32BC3" w:rsidRDefault="000B75AC" w14:paraId="2E713007" w14:textId="485EC64D">
      <w:pPr>
        <w:pStyle w:val="BodyText"/>
        <w:spacing w:line="259" w:lineRule="auto"/>
        <w:ind w:left="0" w:right="94"/>
        <w:rPr>
          <w:sz w:val="20"/>
          <w:szCs w:val="20"/>
        </w:rPr>
      </w:pPr>
      <w:r w:rsidRPr="000B75AC">
        <w:rPr>
          <w:sz w:val="20"/>
          <w:szCs w:val="20"/>
        </w:rPr>
        <w:t xml:space="preserve">The </w:t>
      </w:r>
      <w:r w:rsidRPr="008E2590">
        <w:rPr>
          <w:i/>
          <w:iCs/>
          <w:sz w:val="20"/>
          <w:szCs w:val="20"/>
        </w:rPr>
        <w:t>Subcontractor</w:t>
      </w:r>
      <w:r w:rsidRPr="000B75AC">
        <w:rPr>
          <w:sz w:val="20"/>
          <w:szCs w:val="20"/>
        </w:rPr>
        <w:t xml:space="preserve"> shall be flexible in the use of resources including increasing resources at peak times to maintain or achieve programme</w:t>
      </w:r>
      <w:r w:rsidR="00622675">
        <w:rPr>
          <w:sz w:val="20"/>
          <w:szCs w:val="20"/>
        </w:rPr>
        <w:t>.</w:t>
      </w:r>
    </w:p>
    <w:p w:rsidR="000B75AC" w:rsidP="00C32BC3" w:rsidRDefault="000B75AC" w14:paraId="5EAE62D9" w14:textId="503B0E6B">
      <w:pPr>
        <w:pStyle w:val="BodyText"/>
        <w:spacing w:line="259" w:lineRule="auto"/>
        <w:ind w:left="0" w:right="94"/>
        <w:rPr>
          <w:sz w:val="20"/>
          <w:szCs w:val="20"/>
        </w:rPr>
      </w:pPr>
    </w:p>
    <w:p w:rsidR="003964E1" w:rsidP="00C32BC3" w:rsidRDefault="003964E1" w14:paraId="5226E947" w14:textId="34519C48">
      <w:pPr>
        <w:pStyle w:val="BodyText"/>
        <w:spacing w:line="259" w:lineRule="auto"/>
        <w:ind w:left="0" w:right="94"/>
        <w:rPr>
          <w:sz w:val="20"/>
          <w:szCs w:val="20"/>
        </w:rPr>
      </w:pPr>
      <w:r w:rsidRPr="003964E1">
        <w:rPr>
          <w:sz w:val="20"/>
          <w:szCs w:val="20"/>
        </w:rPr>
        <w:t>Programmes shall be updated weekly, identifying actual progress relative to planned progress</w:t>
      </w:r>
      <w:r w:rsidR="00622675">
        <w:rPr>
          <w:sz w:val="20"/>
          <w:szCs w:val="20"/>
        </w:rPr>
        <w:t>.</w:t>
      </w:r>
    </w:p>
    <w:p w:rsidR="21134591" w:rsidP="21134591" w:rsidRDefault="21134591" w14:paraId="38C3495E" w14:textId="46E4D587">
      <w:pPr>
        <w:pStyle w:val="BodyText"/>
        <w:spacing w:line="259" w:lineRule="auto"/>
        <w:ind w:left="0" w:right="94"/>
        <w:rPr>
          <w:sz w:val="20"/>
          <w:szCs w:val="20"/>
        </w:rPr>
      </w:pPr>
    </w:p>
    <w:p w:rsidRPr="00241C2C" w:rsidR="005B18B9" w:rsidP="00241C2C" w:rsidRDefault="00241C2C" w14:paraId="15ED3828" w14:textId="7A054CA4">
      <w:pPr>
        <w:pStyle w:val="NumberedHeading1"/>
        <w:spacing w:before="0"/>
        <w:rPr>
          <w:sz w:val="24"/>
          <w:szCs w:val="24"/>
        </w:rPr>
      </w:pPr>
      <w:bookmarkStart w:name="_Toc1030021795" w:id="127"/>
      <w:bookmarkStart w:name="_Toc310030792" w:id="128"/>
      <w:bookmarkStart w:name="_Toc206533884" w:id="129"/>
      <w:bookmarkStart w:name="_Toc234501673" w:id="130"/>
      <w:bookmarkStart w:name="_Toc2074526606" w:id="131"/>
      <w:r>
        <w:rPr>
          <w:sz w:val="24"/>
          <w:szCs w:val="24"/>
        </w:rPr>
        <w:t>Specification</w:t>
      </w:r>
      <w:bookmarkEnd w:id="127"/>
      <w:bookmarkEnd w:id="128"/>
      <w:bookmarkEnd w:id="129"/>
      <w:bookmarkEnd w:id="130"/>
      <w:bookmarkEnd w:id="131"/>
    </w:p>
    <w:p w:rsidRPr="00241C2C" w:rsidR="00241C2C" w:rsidP="00241C2C" w:rsidRDefault="00241C2C" w14:paraId="40C14EBD" w14:textId="2F88B905">
      <w:pPr>
        <w:pStyle w:val="BodyText"/>
        <w:spacing w:line="259" w:lineRule="auto"/>
        <w:ind w:left="0" w:right="236"/>
        <w:rPr>
          <w:lang w:val="en-US"/>
        </w:rPr>
      </w:pPr>
      <w:r w:rsidRPr="2C2F973A">
        <w:rPr>
          <w:sz w:val="20"/>
          <w:szCs w:val="20"/>
        </w:rPr>
        <w:t xml:space="preserve">The works </w:t>
      </w:r>
      <w:r w:rsidRPr="2C2F973A" w:rsidR="002B2FE7">
        <w:rPr>
          <w:sz w:val="20"/>
          <w:szCs w:val="20"/>
        </w:rPr>
        <w:t>shall</w:t>
      </w:r>
      <w:r w:rsidRPr="2C2F973A">
        <w:rPr>
          <w:sz w:val="20"/>
          <w:szCs w:val="20"/>
        </w:rPr>
        <w:t xml:space="preserve"> be carried out </w:t>
      </w:r>
      <w:r w:rsidRPr="2C2F973A" w:rsidR="00D35EFD">
        <w:rPr>
          <w:sz w:val="20"/>
          <w:szCs w:val="20"/>
        </w:rPr>
        <w:t>in accordance with</w:t>
      </w:r>
      <w:r w:rsidRPr="2C2F973A">
        <w:rPr>
          <w:sz w:val="20"/>
          <w:szCs w:val="20"/>
        </w:rPr>
        <w:t xml:space="preserve"> SHW </w:t>
      </w:r>
      <w:r w:rsidR="00B54370">
        <w:rPr>
          <w:sz w:val="20"/>
          <w:szCs w:val="20"/>
        </w:rPr>
        <w:t>12</w:t>
      </w:r>
      <w:r w:rsidRPr="2C2F973A" w:rsidR="00377FD7">
        <w:rPr>
          <w:sz w:val="20"/>
          <w:szCs w:val="20"/>
        </w:rPr>
        <w:t>00</w:t>
      </w:r>
      <w:r w:rsidR="00B54370">
        <w:rPr>
          <w:sz w:val="20"/>
          <w:szCs w:val="20"/>
        </w:rPr>
        <w:t xml:space="preserve"> </w:t>
      </w:r>
      <w:r w:rsidRPr="2C2F973A">
        <w:rPr>
          <w:sz w:val="20"/>
          <w:szCs w:val="20"/>
        </w:rPr>
        <w:t>series</w:t>
      </w:r>
      <w:r w:rsidRPr="2C2F973A" w:rsidR="001246EF">
        <w:rPr>
          <w:color w:val="FF0000"/>
          <w:sz w:val="20"/>
          <w:szCs w:val="20"/>
        </w:rPr>
        <w:t>,</w:t>
      </w:r>
      <w:r w:rsidRPr="2C2F973A">
        <w:rPr>
          <w:sz w:val="20"/>
          <w:szCs w:val="20"/>
        </w:rPr>
        <w:t xml:space="preserve"> </w:t>
      </w:r>
      <w:r w:rsidRPr="2C2F973A" w:rsidR="00CB308A">
        <w:rPr>
          <w:sz w:val="20"/>
          <w:szCs w:val="20"/>
        </w:rPr>
        <w:t xml:space="preserve">the </w:t>
      </w:r>
      <w:r w:rsidRPr="2C2F973A">
        <w:rPr>
          <w:sz w:val="20"/>
          <w:szCs w:val="20"/>
        </w:rPr>
        <w:t>project specification</w:t>
      </w:r>
      <w:r w:rsidRPr="2C2F973A" w:rsidR="00622675">
        <w:rPr>
          <w:sz w:val="20"/>
          <w:szCs w:val="20"/>
        </w:rPr>
        <w:t xml:space="preserve"> and appendices</w:t>
      </w:r>
      <w:r w:rsidRPr="2C2F973A" w:rsidR="001246EF">
        <w:rPr>
          <w:sz w:val="20"/>
          <w:szCs w:val="20"/>
        </w:rPr>
        <w:t xml:space="preserve"> and any approved departure(</w:t>
      </w:r>
      <w:r w:rsidRPr="2C2F973A" w:rsidR="00B57DD1">
        <w:rPr>
          <w:sz w:val="20"/>
          <w:szCs w:val="20"/>
        </w:rPr>
        <w:t>s</w:t>
      </w:r>
      <w:r w:rsidRPr="2C2F973A" w:rsidR="001246EF">
        <w:rPr>
          <w:sz w:val="20"/>
          <w:szCs w:val="20"/>
        </w:rPr>
        <w:t>) from standard</w:t>
      </w:r>
      <w:r>
        <w:t>.</w:t>
      </w:r>
    </w:p>
    <w:p w:rsidR="00C9362F" w:rsidP="00241C2C" w:rsidRDefault="00241C2C" w14:paraId="0AABE493" w14:textId="7FCF4C9E">
      <w:pPr>
        <w:pStyle w:val="BodyText"/>
        <w:spacing w:line="259" w:lineRule="auto"/>
        <w:ind w:left="0" w:right="236"/>
        <w:rPr>
          <w:sz w:val="20"/>
          <w:szCs w:val="20"/>
          <w:lang w:val="en-US"/>
        </w:rPr>
      </w:pPr>
      <w:r w:rsidRPr="2C2F973A">
        <w:rPr>
          <w:sz w:val="20"/>
          <w:szCs w:val="20"/>
        </w:rPr>
        <w:t xml:space="preserve">Hierarchy of requirements will be project specification as in drawings and appendices to </w:t>
      </w:r>
      <w:r w:rsidRPr="2C2F973A" w:rsidR="00D35EFD">
        <w:rPr>
          <w:sz w:val="20"/>
          <w:szCs w:val="20"/>
        </w:rPr>
        <w:t>S</w:t>
      </w:r>
      <w:r w:rsidRPr="2C2F973A">
        <w:rPr>
          <w:sz w:val="20"/>
          <w:szCs w:val="20"/>
        </w:rPr>
        <w:t xml:space="preserve">eries </w:t>
      </w:r>
      <w:r w:rsidR="00B54370">
        <w:rPr>
          <w:sz w:val="20"/>
          <w:szCs w:val="20"/>
        </w:rPr>
        <w:t>12</w:t>
      </w:r>
      <w:r w:rsidRPr="2C2F973A">
        <w:rPr>
          <w:sz w:val="20"/>
          <w:szCs w:val="20"/>
        </w:rPr>
        <w:t>00</w:t>
      </w:r>
      <w:r w:rsidRPr="2C2F973A" w:rsidR="00805D94">
        <w:rPr>
          <w:sz w:val="20"/>
          <w:szCs w:val="20"/>
        </w:rPr>
        <w:t xml:space="preserve"> (document refs as per item 3.1.1)</w:t>
      </w:r>
      <w:r w:rsidRPr="2C2F973A">
        <w:rPr>
          <w:sz w:val="20"/>
          <w:szCs w:val="20"/>
        </w:rPr>
        <w:t>, and relevant standards in SHW.</w:t>
      </w:r>
    </w:p>
    <w:p w:rsidR="002E0BBA" w:rsidP="00241C2C" w:rsidRDefault="002E0BBA" w14:paraId="5DE2A4F6" w14:textId="61DF59EB">
      <w:pPr>
        <w:pStyle w:val="BodyText"/>
        <w:spacing w:line="259" w:lineRule="auto"/>
        <w:ind w:left="0" w:right="236"/>
        <w:rPr>
          <w:sz w:val="20"/>
          <w:szCs w:val="20"/>
        </w:rPr>
      </w:pPr>
      <w:r w:rsidRPr="2C2F973A">
        <w:rPr>
          <w:sz w:val="20"/>
          <w:szCs w:val="20"/>
        </w:rPr>
        <w:t xml:space="preserve">Project specification and schedules are attached as </w:t>
      </w:r>
      <w:r w:rsidRPr="2C2F973A" w:rsidR="001A166D">
        <w:rPr>
          <w:sz w:val="20"/>
          <w:szCs w:val="20"/>
        </w:rPr>
        <w:t xml:space="preserve">an </w:t>
      </w:r>
      <w:r w:rsidRPr="2C2F973A" w:rsidR="00D35EFD">
        <w:rPr>
          <w:sz w:val="20"/>
          <w:szCs w:val="20"/>
        </w:rPr>
        <w:t>A</w:t>
      </w:r>
      <w:r w:rsidRPr="2C2F973A">
        <w:rPr>
          <w:sz w:val="20"/>
          <w:szCs w:val="20"/>
        </w:rPr>
        <w:t>ppendix</w:t>
      </w:r>
      <w:r w:rsidRPr="2C2F973A" w:rsidR="005A1C3B">
        <w:rPr>
          <w:sz w:val="20"/>
          <w:szCs w:val="20"/>
        </w:rPr>
        <w:t xml:space="preserve"> </w:t>
      </w:r>
      <w:r w:rsidRPr="2C2F973A" w:rsidR="001A166D">
        <w:rPr>
          <w:sz w:val="20"/>
          <w:szCs w:val="20"/>
        </w:rPr>
        <w:t>to the scoping document.</w:t>
      </w:r>
    </w:p>
    <w:p w:rsidR="00453B64" w:rsidP="00453B64" w:rsidRDefault="00453B64" w14:paraId="56CFC129" w14:textId="3D21F15E">
      <w:pPr>
        <w:pStyle w:val="NumberedHeading1"/>
        <w:spacing w:before="0"/>
        <w:rPr>
          <w:sz w:val="24"/>
          <w:szCs w:val="24"/>
        </w:rPr>
      </w:pPr>
      <w:bookmarkStart w:name="_Hlk95291126" w:id="132"/>
      <w:bookmarkStart w:name="_Toc23017423" w:id="133"/>
      <w:bookmarkStart w:name="_Toc461567770" w:id="134"/>
      <w:bookmarkStart w:name="_Toc1810025575" w:id="135"/>
      <w:bookmarkStart w:name="_Toc744290433" w:id="136"/>
      <w:bookmarkStart w:name="_Toc1898993895" w:id="137"/>
      <w:r>
        <w:rPr>
          <w:sz w:val="24"/>
          <w:szCs w:val="24"/>
        </w:rPr>
        <w:t>Drawings/Models</w:t>
      </w:r>
      <w:bookmarkEnd w:id="133"/>
      <w:bookmarkEnd w:id="134"/>
      <w:bookmarkEnd w:id="135"/>
      <w:bookmarkEnd w:id="136"/>
      <w:bookmarkEnd w:id="137"/>
    </w:p>
    <w:bookmarkEnd w:id="132"/>
    <w:p w:rsidR="00453B64" w:rsidP="00453B64" w:rsidRDefault="0019541E" w14:paraId="4E6559FD" w14:textId="70892F24">
      <w:pPr>
        <w:rPr>
          <w:lang w:val="en-US"/>
        </w:rPr>
      </w:pPr>
      <w:commentRangeStart w:id="138"/>
      <w:r>
        <w:t xml:space="preserve">The drawings are attached as </w:t>
      </w:r>
      <w:r w:rsidR="00EB6A31">
        <w:t>A</w:t>
      </w:r>
      <w:r>
        <w:t>ppendix</w:t>
      </w:r>
      <w:r w:rsidR="00BE36A9">
        <w:t xml:space="preserve"> 2</w:t>
      </w:r>
      <w:r>
        <w:t xml:space="preserve"> </w:t>
      </w:r>
      <w:r w:rsidR="00BE36A9">
        <w:t xml:space="preserve">to </w:t>
      </w:r>
      <w:r>
        <w:t>t</w:t>
      </w:r>
      <w:r w:rsidR="00BE36A9">
        <w:t xml:space="preserve">his </w:t>
      </w:r>
      <w:r>
        <w:t>document.</w:t>
      </w:r>
      <w:commentRangeEnd w:id="138"/>
      <w:r w:rsidR="000C6B27">
        <w:rPr>
          <w:rStyle w:val="CommentReference"/>
        </w:rPr>
        <w:commentReference w:id="138"/>
      </w:r>
    </w:p>
    <w:p w:rsidR="0019541E" w:rsidP="00453B64" w:rsidRDefault="0019541E" w14:paraId="4C941FC1" w14:textId="68930B3F">
      <w:pPr>
        <w:rPr>
          <w:lang w:val="en-US"/>
        </w:rPr>
      </w:pPr>
      <w:r>
        <w:t xml:space="preserve">A </w:t>
      </w:r>
      <w:r w:rsidR="006C6F23">
        <w:t xml:space="preserve">copy of </w:t>
      </w:r>
      <w:r w:rsidR="00E826F2">
        <w:t xml:space="preserve">version P52 of the </w:t>
      </w:r>
      <w:r>
        <w:t>federated 3-dimensional model is also attached to as</w:t>
      </w:r>
      <w:r w:rsidR="001A166D">
        <w:t xml:space="preserve"> an</w:t>
      </w:r>
      <w:r>
        <w:t xml:space="preserve"> </w:t>
      </w:r>
      <w:r w:rsidR="00EB6A31">
        <w:t>A</w:t>
      </w:r>
      <w:r>
        <w:t>ppendix</w:t>
      </w:r>
      <w:r w:rsidR="005A1C3B">
        <w:t xml:space="preserve"> </w:t>
      </w:r>
      <w:r w:rsidR="001A166D">
        <w:t>to the scoping document</w:t>
      </w:r>
      <w:r>
        <w:t>.</w:t>
      </w:r>
    </w:p>
    <w:p w:rsidRPr="00E54369" w:rsidR="00E54369" w:rsidP="00453B64" w:rsidRDefault="00E54369" w14:paraId="656065A9" w14:textId="414ABF21">
      <w:pPr>
        <w:pStyle w:val="NumberedHeading1"/>
        <w:spacing w:before="0"/>
        <w:rPr>
          <w:sz w:val="24"/>
          <w:szCs w:val="24"/>
        </w:rPr>
      </w:pPr>
      <w:bookmarkStart w:name="_Toc805679395" w:id="139"/>
      <w:bookmarkStart w:name="_Toc585398215" w:id="140"/>
      <w:bookmarkStart w:name="_Toc1271054129" w:id="141"/>
      <w:bookmarkStart w:name="_Toc1368633015" w:id="142"/>
      <w:bookmarkStart w:name="_Toc1920772683" w:id="143"/>
      <w:r>
        <w:rPr>
          <w:sz w:val="24"/>
          <w:szCs w:val="24"/>
        </w:rPr>
        <w:t>Minimum standards</w:t>
      </w:r>
      <w:bookmarkEnd w:id="139"/>
      <w:bookmarkEnd w:id="140"/>
      <w:bookmarkEnd w:id="141"/>
      <w:bookmarkEnd w:id="142"/>
      <w:bookmarkEnd w:id="143"/>
    </w:p>
    <w:p w:rsidRPr="00AC458C" w:rsidR="00AC458C" w:rsidP="00AC458C" w:rsidRDefault="00537940" w14:paraId="4C9515FA" w14:textId="45179C0D">
      <w:pPr>
        <w:rPr>
          <w:lang w:val="en-US"/>
        </w:rPr>
      </w:pPr>
      <w:r w:rsidRPr="2C2F973A">
        <w:rPr>
          <w:rStyle w:val="cf01"/>
          <w:rFonts w:asciiTheme="minorHAnsi" w:hAnsiTheme="minorHAnsi" w:cstheme="minorBidi"/>
          <w:sz w:val="20"/>
          <w:szCs w:val="20"/>
        </w:rPr>
        <w:t>T</w:t>
      </w:r>
      <w:r w:rsidRPr="2C2F973A" w:rsidR="00575E5E">
        <w:rPr>
          <w:rStyle w:val="cf01"/>
          <w:rFonts w:asciiTheme="minorHAnsi" w:hAnsiTheme="minorHAnsi" w:cstheme="minorBidi"/>
          <w:sz w:val="20"/>
          <w:szCs w:val="20"/>
        </w:rPr>
        <w:t>he minimum standards that the Subcontractor shall comply with are identified within the 'Minimum Standards, Policies and Procedures - Contents' document</w:t>
      </w:r>
      <w:r w:rsidRPr="2C2F973A">
        <w:rPr>
          <w:rStyle w:val="cf01"/>
          <w:rFonts w:asciiTheme="minorHAnsi" w:hAnsiTheme="minorHAnsi" w:cstheme="minorBidi"/>
          <w:sz w:val="20"/>
          <w:szCs w:val="20"/>
        </w:rPr>
        <w:t>.</w:t>
      </w:r>
      <w:r w:rsidRPr="2C2F973A" w:rsidR="00575E5E">
        <w:rPr>
          <w:rStyle w:val="cf01"/>
          <w:rFonts w:asciiTheme="minorHAnsi" w:hAnsiTheme="minorHAnsi" w:cstheme="minorBidi"/>
          <w:sz w:val="20"/>
          <w:szCs w:val="20"/>
        </w:rPr>
        <w:t xml:space="preserve"> </w:t>
      </w:r>
      <w:r w:rsidRPr="2C2F973A" w:rsidR="00AC458C">
        <w:t>This</w:t>
      </w:r>
      <w:r w:rsidR="00AC458C">
        <w:t xml:space="preserve"> is appended to the enquiry as a separate attachment</w:t>
      </w:r>
      <w:r w:rsidR="00160C7D">
        <w:t>.</w:t>
      </w:r>
    </w:p>
    <w:p w:rsidRPr="00FD1BB1" w:rsidR="00FD1BB1" w:rsidP="0011408F" w:rsidRDefault="00FD1BB1" w14:paraId="2FFDB730" w14:textId="5024BE0D">
      <w:pPr>
        <w:pStyle w:val="NumberedHeading1"/>
        <w:tabs>
          <w:tab w:val="left" w:pos="567"/>
        </w:tabs>
        <w:spacing w:before="0"/>
        <w:ind w:left="-142" w:firstLine="142"/>
        <w:rPr>
          <w:sz w:val="28"/>
          <w:szCs w:val="28"/>
        </w:rPr>
      </w:pPr>
      <w:bookmarkStart w:name="_Hlk95289690" w:id="144"/>
      <w:bookmarkStart w:name="_Toc174537467" w:id="145"/>
      <w:bookmarkStart w:name="_Toc747357133" w:id="146"/>
      <w:bookmarkStart w:name="_Toc1874811527" w:id="147"/>
      <w:bookmarkStart w:name="_Toc1779242025" w:id="148"/>
      <w:bookmarkStart w:name="_Toc1059073147" w:id="149"/>
      <w:r w:rsidRPr="2C2F973A">
        <w:rPr>
          <w:sz w:val="28"/>
          <w:szCs w:val="28"/>
        </w:rPr>
        <w:t>Appendices</w:t>
      </w:r>
      <w:bookmarkEnd w:id="145"/>
      <w:bookmarkEnd w:id="146"/>
      <w:bookmarkEnd w:id="147"/>
      <w:bookmarkEnd w:id="148"/>
      <w:bookmarkEnd w:id="149"/>
    </w:p>
    <w:bookmarkEnd w:id="144"/>
    <w:p w:rsidRPr="00A24748" w:rsidR="004E21F1" w:rsidRDefault="00FD1BB1" w14:paraId="3A60BAED" w14:textId="34187890">
      <w:pPr>
        <w:pStyle w:val="ListParagraph"/>
        <w:numPr>
          <w:ilvl w:val="0"/>
          <w:numId w:val="15"/>
        </w:numPr>
        <w:tabs>
          <w:tab w:val="left" w:pos="709"/>
        </w:tabs>
        <w:ind w:left="284" w:firstLine="775"/>
        <w:rPr>
          <w:lang w:val="en-US"/>
        </w:rPr>
      </w:pPr>
      <w:r>
        <w:t>Table of attendances</w:t>
      </w:r>
      <w:r w:rsidR="000C7A22">
        <w:t xml:space="preserve"> as below</w:t>
      </w:r>
    </w:p>
    <w:p w:rsidR="004E21F1" w:rsidP="00671817" w:rsidRDefault="004E21F1" w14:paraId="2C733747" w14:textId="5B1C6F7D">
      <w:pPr>
        <w:pStyle w:val="ListParagraph"/>
        <w:tabs>
          <w:tab w:val="left" w:pos="709"/>
        </w:tabs>
        <w:ind w:left="284"/>
        <w:rPr>
          <w:lang w:val="en-US"/>
        </w:rPr>
      </w:pPr>
    </w:p>
    <w:p w:rsidR="004E21F1" w:rsidP="00671817" w:rsidRDefault="004E21F1" w14:paraId="6CEE004C" w14:textId="018E676A">
      <w:pPr>
        <w:pStyle w:val="ListParagraph"/>
        <w:tabs>
          <w:tab w:val="left" w:pos="709"/>
        </w:tabs>
        <w:ind w:left="284"/>
        <w:rPr>
          <w:lang w:val="en-US"/>
        </w:rPr>
      </w:pPr>
    </w:p>
    <w:p w:rsidRPr="00B83508" w:rsidR="003A4273" w:rsidP="00671817" w:rsidRDefault="003A4273" w14:paraId="247E488D" w14:textId="6E7B684F">
      <w:pPr>
        <w:tabs>
          <w:tab w:val="left" w:pos="709"/>
        </w:tabs>
        <w:rPr>
          <w:b/>
          <w:bCs/>
          <w:sz w:val="24"/>
          <w:szCs w:val="24"/>
          <w:u w:val="single"/>
          <w:lang w:val="en-US"/>
        </w:rPr>
      </w:pPr>
      <w:r w:rsidRPr="2C2F973A">
        <w:rPr>
          <w:b/>
          <w:sz w:val="24"/>
          <w:szCs w:val="24"/>
          <w:u w:val="single"/>
        </w:rPr>
        <w:t xml:space="preserve">Appendix </w:t>
      </w:r>
      <w:r w:rsidRPr="2C2F973A" w:rsidR="008D266B">
        <w:rPr>
          <w:b/>
          <w:sz w:val="24"/>
          <w:szCs w:val="24"/>
          <w:u w:val="single"/>
        </w:rPr>
        <w:t>1</w:t>
      </w:r>
      <w:r w:rsidRPr="2C2F973A">
        <w:rPr>
          <w:b/>
          <w:sz w:val="24"/>
          <w:szCs w:val="24"/>
          <w:u w:val="single"/>
        </w:rPr>
        <w:t xml:space="preserve"> </w:t>
      </w:r>
      <w:r w:rsidRPr="2C2F973A" w:rsidR="00262E18">
        <w:rPr>
          <w:b/>
          <w:sz w:val="24"/>
          <w:szCs w:val="24"/>
          <w:u w:val="single"/>
        </w:rPr>
        <w:t>– Table of Attendances</w:t>
      </w:r>
    </w:p>
    <w:p w:rsidR="00262E18" w:rsidP="00671817" w:rsidRDefault="00262E18" w14:paraId="0033A662" w14:textId="77777777">
      <w:pPr>
        <w:tabs>
          <w:tab w:val="left" w:pos="709"/>
        </w:tabs>
        <w:rPr>
          <w:lang w:val="en-US"/>
        </w:rPr>
      </w:pPr>
    </w:p>
    <w:p w:rsidRPr="00671817" w:rsidR="00671817" w:rsidP="00671817" w:rsidRDefault="00671817" w14:paraId="663F0395" w14:textId="0DE1C63D">
      <w:pPr>
        <w:tabs>
          <w:tab w:val="left" w:pos="709"/>
        </w:tabs>
        <w:rPr>
          <w:lang w:val="en-US"/>
        </w:rPr>
      </w:pPr>
      <w:r>
        <w:t xml:space="preserve">The following attendances/facilities will be provided by the </w:t>
      </w:r>
      <w:r w:rsidRPr="2C2F973A">
        <w:rPr>
          <w:i/>
        </w:rPr>
        <w:t>Contractor</w:t>
      </w:r>
      <w:r>
        <w:t xml:space="preserve">, free of charge (unless noted), from the first subcontract access date until the </w:t>
      </w:r>
      <w:r w:rsidR="00B61537">
        <w:t>S</w:t>
      </w:r>
      <w:r>
        <w:t>ub</w:t>
      </w:r>
      <w:r w:rsidR="00305D16">
        <w:t>-</w:t>
      </w:r>
      <w:r>
        <w:t>contract Completion Date</w:t>
      </w:r>
      <w:r w:rsidR="00301CF4">
        <w:t xml:space="preserve"> or for the agreed number of occurrences</w:t>
      </w:r>
      <w:r>
        <w:t xml:space="preserve">. Unless described otherwise, the attendances/facilities </w:t>
      </w:r>
      <w:r w:rsidR="00345371">
        <w:t>will be</w:t>
      </w:r>
      <w:r>
        <w:t xml:space="preserve"> shared with others and are not for the exclusive use of the </w:t>
      </w:r>
      <w:r w:rsidRPr="2C2F973A">
        <w:rPr>
          <w:i/>
        </w:rPr>
        <w:t>Subcontractor</w:t>
      </w:r>
      <w:r>
        <w:t>.</w:t>
      </w:r>
    </w:p>
    <w:p w:rsidRPr="00671817" w:rsidR="00671817" w:rsidP="00671817" w:rsidRDefault="00671817" w14:paraId="1A794738" w14:textId="437637CB">
      <w:pPr>
        <w:tabs>
          <w:tab w:val="left" w:pos="709"/>
        </w:tabs>
        <w:rPr>
          <w:lang w:val="en-US"/>
        </w:rPr>
      </w:pPr>
      <w:r>
        <w:t>No other attendances/facilities will be provided</w:t>
      </w:r>
      <w:r w:rsidR="007F2B92">
        <w:t xml:space="preserve"> by the </w:t>
      </w:r>
      <w:r w:rsidRPr="2C2F973A" w:rsidR="007F2B92">
        <w:rPr>
          <w:i/>
        </w:rPr>
        <w:t>Contractor</w:t>
      </w:r>
      <w:r>
        <w:t xml:space="preserve">, and the </w:t>
      </w:r>
      <w:r w:rsidRPr="2C2F973A">
        <w:rPr>
          <w:i/>
        </w:rPr>
        <w:t>Subcontractor</w:t>
      </w:r>
      <w:r>
        <w:t xml:space="preserve"> has allowed for all such other costs as required to Provide the Sub</w:t>
      </w:r>
      <w:r w:rsidR="00AE5562">
        <w:t>-</w:t>
      </w:r>
      <w:r>
        <w:t>contract Works within their Prices.</w:t>
      </w:r>
    </w:p>
    <w:p w:rsidR="002F6532" w:rsidP="00671817" w:rsidRDefault="00671817" w14:paraId="52319580" w14:textId="1E93D015">
      <w:pPr>
        <w:tabs>
          <w:tab w:val="left" w:pos="709"/>
        </w:tabs>
        <w:rPr>
          <w:lang w:val="en-US"/>
        </w:rPr>
      </w:pPr>
      <w:r>
        <w:t xml:space="preserve">The </w:t>
      </w:r>
      <w:r w:rsidRPr="2C2F973A">
        <w:rPr>
          <w:i/>
        </w:rPr>
        <w:t>Contractor</w:t>
      </w:r>
      <w:r>
        <w:t xml:space="preserve"> reserves the right to withdraw any of the </w:t>
      </w:r>
      <w:r w:rsidR="00D268D0">
        <w:t>below</w:t>
      </w:r>
      <w:r>
        <w:t xml:space="preserve"> attendances/facilities in the event of wilful damage or misuse by the </w:t>
      </w:r>
      <w:r w:rsidRPr="2C2F973A">
        <w:rPr>
          <w:i/>
        </w:rPr>
        <w:t>Subcontractor</w:t>
      </w:r>
      <w:r>
        <w:t>.</w:t>
      </w:r>
    </w:p>
    <w:p w:rsidRPr="00671817" w:rsidR="002F6532" w:rsidP="00671817" w:rsidRDefault="002F6532" w14:paraId="5650F63A" w14:textId="77777777">
      <w:pPr>
        <w:tabs>
          <w:tab w:val="left" w:pos="709"/>
        </w:tabs>
        <w:rPr>
          <w:lang w:val="en-US"/>
        </w:rPr>
      </w:pPr>
    </w:p>
    <w:tbl>
      <w:tblPr>
        <w:tblStyle w:val="TableGrid1"/>
        <w:tblW w:w="10207" w:type="dxa"/>
        <w:tblInd w:w="-431" w:type="dxa"/>
        <w:shd w:val="clear" w:color="auto" w:fill="F2EFED" w:themeFill="background1" w:themeFillTint="33"/>
        <w:tblLayout w:type="fixed"/>
        <w:tblLook w:val="04A0" w:firstRow="1" w:lastRow="0" w:firstColumn="1" w:lastColumn="0" w:noHBand="0" w:noVBand="1"/>
      </w:tblPr>
      <w:tblGrid>
        <w:gridCol w:w="4986"/>
        <w:gridCol w:w="855"/>
        <w:gridCol w:w="735"/>
        <w:gridCol w:w="3631"/>
      </w:tblGrid>
      <w:tr w:rsidRPr="00267D7A" w:rsidR="00FD1BB1" w:rsidTr="00C819CB" w14:paraId="2C5A5465" w14:textId="77777777">
        <w:trPr>
          <w:cantSplit/>
          <w:trHeight w:val="1509"/>
          <w:tblHeader/>
        </w:trPr>
        <w:tc>
          <w:tcPr>
            <w:tcW w:w="4986" w:type="dxa"/>
            <w:shd w:val="clear" w:color="auto" w:fill="auto"/>
            <w:vAlign w:val="center"/>
          </w:tcPr>
          <w:p w:rsidRPr="00267D7A" w:rsidR="00FD1BB1" w:rsidRDefault="00FD1BB1" w14:paraId="69019A26" w14:textId="77777777">
            <w:pPr>
              <w:rPr>
                <w:rFonts w:ascii="Arial" w:hAnsi="Arial" w:cs="Arial"/>
              </w:rPr>
            </w:pPr>
            <w:r w:rsidRPr="2C2F973A">
              <w:rPr>
                <w:rFonts w:ascii="Arial" w:hAnsi="Arial" w:cs="Arial"/>
              </w:rPr>
              <w:t>Attendance / Facility:</w:t>
            </w:r>
          </w:p>
        </w:tc>
        <w:tc>
          <w:tcPr>
            <w:tcW w:w="855" w:type="dxa"/>
            <w:shd w:val="clear" w:color="auto" w:fill="auto"/>
            <w:textDirection w:val="btLr"/>
            <w:vAlign w:val="center"/>
          </w:tcPr>
          <w:p w:rsidRPr="00FD1BB1" w:rsidR="00FD1BB1" w:rsidRDefault="00FD1BB1" w14:paraId="7D83941E" w14:textId="77777777">
            <w:pPr>
              <w:ind w:left="113" w:right="113"/>
              <w:jc w:val="center"/>
              <w:rPr>
                <w:rFonts w:ascii="Arial" w:hAnsi="Arial" w:cs="Arial"/>
              </w:rPr>
            </w:pPr>
            <w:r w:rsidRPr="2C2F973A">
              <w:rPr>
                <w:rFonts w:ascii="Arial" w:hAnsi="Arial" w:cs="Arial"/>
              </w:rPr>
              <w:t>Contractor Provides:</w:t>
            </w:r>
          </w:p>
        </w:tc>
        <w:tc>
          <w:tcPr>
            <w:tcW w:w="735" w:type="dxa"/>
            <w:shd w:val="clear" w:color="auto" w:fill="auto"/>
            <w:textDirection w:val="btLr"/>
            <w:vAlign w:val="center"/>
          </w:tcPr>
          <w:p w:rsidRPr="00FD1BB1" w:rsidR="00FD1BB1" w:rsidRDefault="00FD1BB1" w14:paraId="3BD64DD1" w14:textId="77777777">
            <w:pPr>
              <w:ind w:left="113" w:right="113"/>
              <w:jc w:val="center"/>
              <w:rPr>
                <w:rFonts w:ascii="Arial" w:hAnsi="Arial" w:cs="Arial"/>
              </w:rPr>
            </w:pPr>
            <w:r w:rsidRPr="2C2F973A">
              <w:rPr>
                <w:rFonts w:ascii="Arial" w:hAnsi="Arial" w:cs="Arial"/>
                <w:i/>
              </w:rPr>
              <w:t>Subcontractor</w:t>
            </w:r>
            <w:r w:rsidRPr="2C2F973A">
              <w:rPr>
                <w:rFonts w:ascii="Arial" w:hAnsi="Arial" w:cs="Arial"/>
              </w:rPr>
              <w:t xml:space="preserve"> Provides:</w:t>
            </w:r>
          </w:p>
        </w:tc>
        <w:tc>
          <w:tcPr>
            <w:tcW w:w="3631" w:type="dxa"/>
            <w:shd w:val="clear" w:color="auto" w:fill="auto"/>
            <w:vAlign w:val="center"/>
          </w:tcPr>
          <w:p w:rsidRPr="00FD1BB1" w:rsidR="00FD1BB1" w:rsidRDefault="00FD1BB1" w14:paraId="27741BC6" w14:textId="77777777">
            <w:pPr>
              <w:rPr>
                <w:rFonts w:ascii="Arial" w:hAnsi="Arial" w:cs="Arial"/>
              </w:rPr>
            </w:pPr>
            <w:r w:rsidRPr="2C2F973A">
              <w:rPr>
                <w:rFonts w:ascii="Arial" w:hAnsi="Arial" w:cs="Arial"/>
              </w:rPr>
              <w:t>Comment:</w:t>
            </w:r>
          </w:p>
        </w:tc>
      </w:tr>
      <w:tr w:rsidRPr="00267D7A" w:rsidR="00FD1BB1" w:rsidTr="00C819CB" w14:paraId="49F17B19" w14:textId="77777777">
        <w:trPr>
          <w:trHeight w:val="340"/>
        </w:trPr>
        <w:tc>
          <w:tcPr>
            <w:tcW w:w="10207" w:type="dxa"/>
            <w:gridSpan w:val="4"/>
            <w:shd w:val="clear" w:color="auto" w:fill="auto"/>
            <w:vAlign w:val="center"/>
          </w:tcPr>
          <w:p w:rsidRPr="00FD1BB1" w:rsidR="00FD1BB1" w:rsidP="2C2F973A" w:rsidRDefault="00FD1BB1" w14:paraId="20647BE3" w14:textId="77777777">
            <w:pPr>
              <w:numPr>
                <w:ilvl w:val="0"/>
                <w:numId w:val="11"/>
              </w:numPr>
              <w:ind w:left="171" w:hanging="189"/>
              <w:contextualSpacing/>
              <w:jc w:val="both"/>
              <w:rPr>
                <w:rFonts w:ascii="Arial" w:hAnsi="Arial" w:cs="Arial"/>
              </w:rPr>
            </w:pPr>
            <w:r w:rsidRPr="2C2F973A">
              <w:rPr>
                <w:rFonts w:ascii="Arial" w:hAnsi="Arial" w:cs="Arial"/>
              </w:rPr>
              <w:t>Material Supply for:</w:t>
            </w:r>
          </w:p>
        </w:tc>
      </w:tr>
      <w:tr w:rsidRPr="00267D7A" w:rsidR="00FD1BB1" w:rsidTr="00C819CB" w14:paraId="55B39A56" w14:textId="77777777">
        <w:trPr>
          <w:trHeight w:val="340"/>
        </w:trPr>
        <w:tc>
          <w:tcPr>
            <w:tcW w:w="4986" w:type="dxa"/>
            <w:shd w:val="clear" w:color="auto" w:fill="auto"/>
            <w:vAlign w:val="center"/>
          </w:tcPr>
          <w:p w:rsidRPr="00267D7A" w:rsidR="00FD1BB1" w:rsidP="2C2F973A" w:rsidRDefault="00A24748" w14:paraId="500C3A6F" w14:textId="5EE73824">
            <w:pPr>
              <w:numPr>
                <w:ilvl w:val="0"/>
                <w:numId w:val="10"/>
              </w:numPr>
              <w:ind w:left="596" w:hanging="189"/>
              <w:contextualSpacing/>
              <w:jc w:val="both"/>
              <w:rPr>
                <w:rFonts w:ascii="Arial" w:hAnsi="Arial" w:cs="Arial"/>
              </w:rPr>
            </w:pPr>
            <w:r>
              <w:rPr>
                <w:rFonts w:ascii="Arial" w:hAnsi="Arial" w:cs="Arial"/>
              </w:rPr>
              <w:t>Road signs, posts</w:t>
            </w:r>
            <w:r w:rsidR="00BD43B3">
              <w:rPr>
                <w:rFonts w:ascii="Arial" w:hAnsi="Arial" w:cs="Arial"/>
              </w:rPr>
              <w:t>,</w:t>
            </w:r>
            <w:r>
              <w:rPr>
                <w:rFonts w:ascii="Arial" w:hAnsi="Arial" w:cs="Arial"/>
              </w:rPr>
              <w:t xml:space="preserve"> foundations</w:t>
            </w:r>
            <w:r w:rsidR="00BD43B3">
              <w:rPr>
                <w:rFonts w:ascii="Arial" w:hAnsi="Arial" w:cs="Arial"/>
              </w:rPr>
              <w:t xml:space="preserve"> and fixings</w:t>
            </w:r>
          </w:p>
        </w:tc>
        <w:sdt>
          <w:sdtPr>
            <w:rPr>
              <w:rFonts w:ascii="Arial" w:hAnsi="Arial" w:cs="Arial"/>
              <w:sz w:val="24"/>
              <w:szCs w:val="24"/>
            </w:rPr>
            <w:id w:val="634223469"/>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673CD0" w14:paraId="002A91B0" w14:textId="6435473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51695747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673CD0" w14:paraId="7C23CCD9" w14:textId="297368D2">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04769EB8" w14:textId="77777777">
            <w:pPr>
              <w:rPr>
                <w:rFonts w:ascii="Arial" w:hAnsi="Arial" w:cs="Arial"/>
              </w:rPr>
            </w:pPr>
          </w:p>
        </w:tc>
      </w:tr>
      <w:tr w:rsidRPr="00267D7A" w:rsidR="00FD1BB1" w:rsidTr="00C819CB" w14:paraId="391BFB60" w14:textId="77777777">
        <w:trPr>
          <w:trHeight w:val="340"/>
        </w:trPr>
        <w:tc>
          <w:tcPr>
            <w:tcW w:w="4986" w:type="dxa"/>
            <w:shd w:val="clear" w:color="auto" w:fill="auto"/>
            <w:vAlign w:val="center"/>
          </w:tcPr>
          <w:p w:rsidRPr="00267D7A" w:rsidR="00FD1BB1" w:rsidP="2C2F973A" w:rsidRDefault="00FD1BB1" w14:paraId="6634B67F" w14:textId="77777777">
            <w:pPr>
              <w:numPr>
                <w:ilvl w:val="0"/>
                <w:numId w:val="10"/>
              </w:numPr>
              <w:ind w:left="596" w:hanging="189"/>
              <w:contextualSpacing/>
              <w:jc w:val="both"/>
              <w:rPr>
                <w:rFonts w:ascii="Arial" w:hAnsi="Arial" w:cs="Arial"/>
              </w:rPr>
            </w:pPr>
            <w:r w:rsidRPr="2C2F973A">
              <w:rPr>
                <w:rFonts w:ascii="Arial" w:hAnsi="Arial" w:cs="Arial"/>
              </w:rPr>
              <w:t>Testing</w:t>
            </w:r>
          </w:p>
        </w:tc>
        <w:sdt>
          <w:sdtPr>
            <w:rPr>
              <w:rFonts w:ascii="Arial" w:hAnsi="Arial" w:cs="Arial"/>
              <w:sz w:val="24"/>
              <w:szCs w:val="24"/>
            </w:rPr>
            <w:id w:val="1189716306"/>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673CD0" w14:paraId="0F4A1D80" w14:textId="00B0BBDE">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637839315"/>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393B2B" w14:paraId="295A788A" w14:textId="521C1742">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0ECF1316" w14:textId="77777777">
            <w:pPr>
              <w:ind w:left="15" w:hanging="7"/>
              <w:rPr>
                <w:rFonts w:ascii="Arial" w:hAnsi="Arial" w:cs="Arial"/>
              </w:rPr>
            </w:pPr>
          </w:p>
        </w:tc>
      </w:tr>
      <w:tr w:rsidRPr="00267D7A" w:rsidR="00FD1BB1" w:rsidTr="00C819CB" w14:paraId="402B2949" w14:textId="77777777">
        <w:trPr>
          <w:trHeight w:val="340"/>
        </w:trPr>
        <w:tc>
          <w:tcPr>
            <w:tcW w:w="4986" w:type="dxa"/>
            <w:shd w:val="clear" w:color="auto" w:fill="auto"/>
            <w:vAlign w:val="center"/>
          </w:tcPr>
          <w:p w:rsidRPr="00267D7A" w:rsidR="00FD1BB1" w:rsidP="2C2F973A" w:rsidRDefault="00FD1BB1" w14:paraId="01875730" w14:textId="77777777">
            <w:pPr>
              <w:numPr>
                <w:ilvl w:val="0"/>
                <w:numId w:val="10"/>
              </w:numPr>
              <w:ind w:left="596" w:hanging="189"/>
              <w:contextualSpacing/>
              <w:jc w:val="both"/>
              <w:rPr>
                <w:rFonts w:ascii="Arial" w:hAnsi="Arial" w:cs="Arial"/>
              </w:rPr>
            </w:pPr>
            <w:r w:rsidRPr="2C2F973A">
              <w:rPr>
                <w:rFonts w:ascii="Arial" w:hAnsi="Arial" w:cs="Arial"/>
              </w:rPr>
              <w:t>Temporary Works</w:t>
            </w:r>
          </w:p>
        </w:tc>
        <w:sdt>
          <w:sdtPr>
            <w:rPr>
              <w:rFonts w:ascii="Arial" w:hAnsi="Arial" w:cs="Arial"/>
              <w:sz w:val="24"/>
              <w:szCs w:val="24"/>
            </w:rPr>
            <w:id w:val="-1678579635"/>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0288097"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81761447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1C2304" w14:paraId="6CD9E484" w14:textId="2A41B636">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4F5B54" w:rsidR="00FD1BB1" w:rsidRDefault="00FD1BB1" w14:paraId="7E208214" w14:textId="7892BB13">
            <w:pPr>
              <w:ind w:left="15" w:hanging="7"/>
              <w:rPr>
                <w:rFonts w:ascii="Arial" w:hAnsi="Arial" w:cs="Arial"/>
                <w:sz w:val="16"/>
                <w:szCs w:val="16"/>
              </w:rPr>
            </w:pPr>
          </w:p>
        </w:tc>
      </w:tr>
      <w:tr w:rsidRPr="00267D7A" w:rsidR="00FD1BB1" w:rsidTr="00C819CB" w14:paraId="25E709D1" w14:textId="77777777">
        <w:trPr>
          <w:trHeight w:val="340"/>
        </w:trPr>
        <w:tc>
          <w:tcPr>
            <w:tcW w:w="4986" w:type="dxa"/>
            <w:shd w:val="clear" w:color="auto" w:fill="auto"/>
            <w:vAlign w:val="center"/>
          </w:tcPr>
          <w:p w:rsidRPr="00267D7A" w:rsidR="00FD1BB1" w:rsidP="2C2F973A" w:rsidRDefault="00FD1BB1" w14:paraId="78F94694" w14:textId="77777777">
            <w:pPr>
              <w:numPr>
                <w:ilvl w:val="0"/>
                <w:numId w:val="10"/>
              </w:numPr>
              <w:ind w:left="596" w:hanging="189"/>
              <w:contextualSpacing/>
              <w:jc w:val="both"/>
              <w:rPr>
                <w:rFonts w:ascii="Arial" w:hAnsi="Arial" w:cs="Arial"/>
              </w:rPr>
            </w:pPr>
            <w:r w:rsidRPr="2C2F973A">
              <w:rPr>
                <w:rFonts w:ascii="Arial" w:hAnsi="Arial" w:cs="Arial"/>
              </w:rPr>
              <w:t>Permanent Works</w:t>
            </w:r>
          </w:p>
        </w:tc>
        <w:sdt>
          <w:sdtPr>
            <w:rPr>
              <w:rFonts w:ascii="Arial" w:hAnsi="Arial" w:cs="Arial"/>
              <w:sz w:val="24"/>
              <w:szCs w:val="24"/>
            </w:rPr>
            <w:id w:val="1457221033"/>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2F2D5F" w14:paraId="0E15A4F6" w14:textId="3FCB6B55">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10724417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2F2D5F" w14:paraId="6F663B52" w14:textId="700635A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3FFE9D58" w14:textId="77777777">
            <w:pPr>
              <w:ind w:left="15" w:hanging="15"/>
              <w:rPr>
                <w:rFonts w:ascii="Arial" w:hAnsi="Arial" w:cs="Arial"/>
              </w:rPr>
            </w:pPr>
          </w:p>
        </w:tc>
      </w:tr>
      <w:tr w:rsidRPr="00267D7A" w:rsidR="00FD1BB1" w:rsidTr="00C819CB" w14:paraId="0DDB05DF" w14:textId="77777777">
        <w:trPr>
          <w:trHeight w:val="340"/>
        </w:trPr>
        <w:tc>
          <w:tcPr>
            <w:tcW w:w="4986" w:type="dxa"/>
            <w:shd w:val="clear" w:color="auto" w:fill="auto"/>
            <w:vAlign w:val="center"/>
          </w:tcPr>
          <w:p w:rsidRPr="00267D7A" w:rsidR="00FD1BB1" w:rsidP="2C2F973A" w:rsidRDefault="00FD1BB1" w14:paraId="2B707064" w14:textId="5D62B8D4">
            <w:pPr>
              <w:numPr>
                <w:ilvl w:val="0"/>
                <w:numId w:val="10"/>
              </w:numPr>
              <w:ind w:left="596" w:hanging="189"/>
              <w:contextualSpacing/>
              <w:jc w:val="both"/>
              <w:rPr>
                <w:rFonts w:ascii="Arial" w:hAnsi="Arial" w:cs="Arial"/>
              </w:rPr>
            </w:pPr>
            <w:r w:rsidRPr="2C2F973A">
              <w:rPr>
                <w:rFonts w:ascii="Arial" w:hAnsi="Arial" w:cs="Arial"/>
              </w:rPr>
              <w:t>Wastage</w:t>
            </w:r>
            <w:r w:rsidRPr="2C2F973A" w:rsidR="00EB6A31">
              <w:rPr>
                <w:rFonts w:ascii="Arial" w:hAnsi="Arial" w:cs="Arial"/>
              </w:rPr>
              <w:t xml:space="preserve"> </w:t>
            </w:r>
            <w:r w:rsidRPr="2C2F973A" w:rsidR="00B02B28">
              <w:rPr>
                <w:rFonts w:ascii="Arial" w:hAnsi="Arial" w:cs="Arial"/>
              </w:rPr>
              <w:t>(over and above agreed)</w:t>
            </w:r>
          </w:p>
        </w:tc>
        <w:sdt>
          <w:sdtPr>
            <w:rPr>
              <w:rFonts w:ascii="Arial" w:hAnsi="Arial" w:cs="Arial"/>
              <w:sz w:val="24"/>
              <w:szCs w:val="24"/>
            </w:rPr>
            <w:id w:val="-967977242"/>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B02B28" w14:paraId="13948186" w14:textId="1778AD61">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73098617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310826" w14:paraId="4339B950" w14:textId="38F356CE">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4F5B54" w:rsidR="00FD1BB1" w:rsidP="004F5B54" w:rsidRDefault="00FD1BB1" w14:paraId="1886FE6B" w14:textId="7A36A631">
            <w:pPr>
              <w:rPr>
                <w:rFonts w:ascii="Arial" w:hAnsi="Arial" w:cs="Arial"/>
                <w:sz w:val="16"/>
                <w:szCs w:val="16"/>
              </w:rPr>
            </w:pPr>
          </w:p>
        </w:tc>
      </w:tr>
      <w:tr w:rsidRPr="00267D7A" w:rsidR="00FD1BB1" w:rsidTr="00C819CB" w14:paraId="23D98A9E" w14:textId="77777777">
        <w:trPr>
          <w:trHeight w:val="340"/>
        </w:trPr>
        <w:tc>
          <w:tcPr>
            <w:tcW w:w="10207" w:type="dxa"/>
            <w:gridSpan w:val="4"/>
            <w:shd w:val="clear" w:color="auto" w:fill="auto"/>
            <w:vAlign w:val="center"/>
          </w:tcPr>
          <w:p w:rsidRPr="00FD1BB1" w:rsidR="00FD1BB1" w:rsidP="2C2F973A" w:rsidRDefault="00FD1BB1" w14:paraId="267CFBED" w14:textId="77777777">
            <w:pPr>
              <w:numPr>
                <w:ilvl w:val="0"/>
                <w:numId w:val="11"/>
              </w:numPr>
              <w:contextualSpacing/>
              <w:jc w:val="both"/>
              <w:rPr>
                <w:rFonts w:ascii="Arial" w:hAnsi="Arial" w:cs="Arial"/>
              </w:rPr>
            </w:pPr>
            <w:r w:rsidRPr="2C2F973A">
              <w:rPr>
                <w:rFonts w:ascii="Arial" w:hAnsi="Arial" w:cs="Arial"/>
              </w:rPr>
              <w:t>Materials Handling</w:t>
            </w:r>
          </w:p>
        </w:tc>
      </w:tr>
      <w:tr w:rsidRPr="00267D7A" w:rsidR="00FD1BB1" w:rsidTr="00C819CB" w14:paraId="248E68E1" w14:textId="77777777">
        <w:trPr>
          <w:trHeight w:val="340"/>
        </w:trPr>
        <w:tc>
          <w:tcPr>
            <w:tcW w:w="4986" w:type="dxa"/>
            <w:shd w:val="clear" w:color="auto" w:fill="auto"/>
            <w:vAlign w:val="center"/>
          </w:tcPr>
          <w:p w:rsidRPr="00267D7A" w:rsidR="00FD1BB1" w:rsidP="2C2F973A" w:rsidRDefault="00FD1BB1" w14:paraId="6BA788DE" w14:textId="77777777">
            <w:pPr>
              <w:numPr>
                <w:ilvl w:val="1"/>
                <w:numId w:val="9"/>
              </w:numPr>
              <w:ind w:left="596" w:hanging="189"/>
              <w:contextualSpacing/>
              <w:jc w:val="both"/>
              <w:rPr>
                <w:rFonts w:ascii="Arial" w:hAnsi="Arial" w:cs="Arial"/>
              </w:rPr>
            </w:pPr>
            <w:r w:rsidRPr="2C2F973A">
              <w:rPr>
                <w:rFonts w:ascii="Arial" w:hAnsi="Arial" w:cs="Arial"/>
              </w:rPr>
              <w:t>Receiving (i.e. Checking)</w:t>
            </w:r>
          </w:p>
        </w:tc>
        <w:sdt>
          <w:sdtPr>
            <w:rPr>
              <w:rFonts w:ascii="Arial" w:hAnsi="Arial" w:cs="Arial"/>
              <w:sz w:val="24"/>
              <w:szCs w:val="24"/>
            </w:rPr>
            <w:id w:val="-679891579"/>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4F5B54" w14:paraId="153A92B4" w14:textId="4C3BC42D">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60177165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031AC628"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353099F0" w14:textId="77777777">
            <w:pPr>
              <w:rPr>
                <w:rFonts w:ascii="Arial" w:hAnsi="Arial" w:cs="Arial"/>
              </w:rPr>
            </w:pPr>
          </w:p>
        </w:tc>
      </w:tr>
      <w:tr w:rsidRPr="00267D7A" w:rsidR="00FD1BB1" w:rsidTr="00C819CB" w14:paraId="19EFC237" w14:textId="77777777">
        <w:trPr>
          <w:trHeight w:val="340"/>
        </w:trPr>
        <w:tc>
          <w:tcPr>
            <w:tcW w:w="4986" w:type="dxa"/>
            <w:shd w:val="clear" w:color="auto" w:fill="auto"/>
            <w:vAlign w:val="center"/>
          </w:tcPr>
          <w:p w:rsidRPr="00267D7A" w:rsidR="00FD1BB1" w:rsidP="2C2F973A" w:rsidRDefault="00FD1BB1" w14:paraId="065A3E4F" w14:textId="77777777">
            <w:pPr>
              <w:numPr>
                <w:ilvl w:val="1"/>
                <w:numId w:val="9"/>
              </w:numPr>
              <w:ind w:left="596" w:hanging="189"/>
              <w:contextualSpacing/>
              <w:jc w:val="both"/>
              <w:rPr>
                <w:rFonts w:ascii="Arial" w:hAnsi="Arial" w:cs="Arial"/>
              </w:rPr>
            </w:pPr>
            <w:r w:rsidRPr="2C2F973A">
              <w:rPr>
                <w:rFonts w:ascii="Arial" w:hAnsi="Arial" w:cs="Arial"/>
              </w:rPr>
              <w:t>Offloading in stock or store</w:t>
            </w:r>
          </w:p>
        </w:tc>
        <w:tc>
          <w:tcPr>
            <w:tcW w:w="855" w:type="dxa"/>
            <w:shd w:val="clear" w:color="auto" w:fill="auto"/>
            <w:vAlign w:val="center"/>
          </w:tcPr>
          <w:p w:rsidRPr="00FD1BB1" w:rsidR="00FD1BB1" w:rsidRDefault="000729F3" w14:paraId="4F150383" w14:textId="2BB63DD2">
            <w:pPr>
              <w:ind w:left="38" w:right="-102" w:hanging="189"/>
              <w:jc w:val="center"/>
              <w:rPr>
                <w:rFonts w:ascii="Arial" w:hAnsi="Arial" w:cs="Arial"/>
                <w:sz w:val="24"/>
                <w:szCs w:val="24"/>
              </w:rPr>
            </w:pPr>
            <w:sdt>
              <w:sdtPr>
                <w:rPr>
                  <w:rFonts w:ascii="Arial" w:hAnsi="Arial" w:cs="Arial"/>
                  <w:sz w:val="24"/>
                  <w:szCs w:val="24"/>
                </w:rPr>
                <w:id w:val="1272130233"/>
                <w:placeholder>
                  <w:docPart w:val="4133789A5B7C41AC86E5E15DB0B4FAF0"/>
                </w:placeholder>
                <w14:checkbox>
                  <w14:checked w14:val="1"/>
                  <w14:checkedState w14:val="2612" w14:font="MS Gothic"/>
                  <w14:uncheckedState w14:val="2610" w14:font="MS Gothic"/>
                </w14:checkbox>
              </w:sdtPr>
              <w:sdtEndPr/>
              <w:sdtContent>
                <w:r w:rsidR="004F5B54">
                  <w:rPr>
                    <w:rFonts w:hint="eastAsia" w:ascii="MS Gothic" w:hAnsi="MS Gothic" w:eastAsia="MS Gothic" w:cs="Arial"/>
                    <w:sz w:val="24"/>
                    <w:szCs w:val="24"/>
                  </w:rPr>
                  <w:t>☒</w:t>
                </w:r>
              </w:sdtContent>
            </w:sdt>
          </w:p>
        </w:tc>
        <w:sdt>
          <w:sdtPr>
            <w:rPr>
              <w:rFonts w:ascii="Arial" w:hAnsi="Arial" w:cs="Arial"/>
              <w:sz w:val="24"/>
              <w:szCs w:val="24"/>
            </w:rPr>
            <w:id w:val="1493602653"/>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2F0AFF" w14:paraId="743495DF" w14:textId="1883D0C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2F0AFF" w:rsidR="00FD1BB1" w:rsidRDefault="00D271AD" w14:paraId="206691B0" w14:textId="2FA136F2">
            <w:pPr>
              <w:rPr>
                <w:rFonts w:ascii="Arial" w:hAnsi="Arial" w:cs="Arial"/>
                <w:sz w:val="16"/>
                <w:szCs w:val="16"/>
              </w:rPr>
            </w:pPr>
            <w:r w:rsidRPr="0098495B">
              <w:rPr>
                <w:rFonts w:ascii="Arial" w:hAnsi="Arial" w:cs="Arial"/>
                <w:i/>
                <w:iCs/>
                <w:sz w:val="16"/>
                <w:szCs w:val="16"/>
              </w:rPr>
              <w:t>Contractor</w:t>
            </w:r>
            <w:r w:rsidRPr="002F0AFF">
              <w:rPr>
                <w:rFonts w:ascii="Arial" w:hAnsi="Arial" w:cs="Arial"/>
                <w:sz w:val="16"/>
                <w:szCs w:val="16"/>
              </w:rPr>
              <w:t xml:space="preserve"> will unload </w:t>
            </w:r>
            <w:r w:rsidR="0098495B">
              <w:rPr>
                <w:rFonts w:ascii="Arial" w:hAnsi="Arial" w:cs="Arial"/>
                <w:sz w:val="16"/>
                <w:szCs w:val="16"/>
              </w:rPr>
              <w:t xml:space="preserve">at the stores area </w:t>
            </w:r>
            <w:r w:rsidR="00866273">
              <w:rPr>
                <w:rFonts w:ascii="Arial" w:hAnsi="Arial" w:cs="Arial"/>
                <w:sz w:val="16"/>
                <w:szCs w:val="16"/>
              </w:rPr>
              <w:t xml:space="preserve">any </w:t>
            </w:r>
            <w:r w:rsidRPr="002F0AFF">
              <w:rPr>
                <w:rFonts w:ascii="Arial" w:hAnsi="Arial" w:cs="Arial"/>
                <w:sz w:val="16"/>
                <w:szCs w:val="16"/>
              </w:rPr>
              <w:t xml:space="preserve">material </w:t>
            </w:r>
            <w:r w:rsidRPr="002F0AFF" w:rsidR="002F0AFF">
              <w:rPr>
                <w:rFonts w:ascii="Arial" w:hAnsi="Arial" w:cs="Arial"/>
                <w:sz w:val="16"/>
                <w:szCs w:val="16"/>
              </w:rPr>
              <w:t xml:space="preserve">provided by </w:t>
            </w:r>
            <w:r w:rsidR="002F0AFF">
              <w:rPr>
                <w:rFonts w:ascii="Arial" w:hAnsi="Arial" w:cs="Arial"/>
                <w:sz w:val="16"/>
                <w:szCs w:val="16"/>
              </w:rPr>
              <w:t xml:space="preserve">ourselves, </w:t>
            </w:r>
            <w:r w:rsidR="00866273">
              <w:rPr>
                <w:rFonts w:ascii="Arial" w:hAnsi="Arial" w:cs="Arial"/>
                <w:sz w:val="16"/>
                <w:szCs w:val="16"/>
              </w:rPr>
              <w:t xml:space="preserve">the </w:t>
            </w:r>
            <w:r w:rsidRPr="00866273" w:rsidR="00866273">
              <w:rPr>
                <w:rFonts w:ascii="Arial" w:hAnsi="Arial" w:cs="Arial"/>
                <w:i/>
                <w:iCs/>
                <w:sz w:val="16"/>
                <w:szCs w:val="16"/>
              </w:rPr>
              <w:t>S</w:t>
            </w:r>
            <w:r w:rsidRPr="00866273" w:rsidR="002F0AFF">
              <w:rPr>
                <w:rFonts w:ascii="Arial" w:hAnsi="Arial" w:cs="Arial"/>
                <w:i/>
                <w:iCs/>
                <w:sz w:val="16"/>
                <w:szCs w:val="16"/>
              </w:rPr>
              <w:t>ubcontractor</w:t>
            </w:r>
            <w:r w:rsidR="002F0AFF">
              <w:rPr>
                <w:rFonts w:ascii="Arial" w:hAnsi="Arial" w:cs="Arial"/>
                <w:sz w:val="16"/>
                <w:szCs w:val="16"/>
              </w:rPr>
              <w:t xml:space="preserve"> to do so for materials provided by themselves</w:t>
            </w:r>
          </w:p>
        </w:tc>
      </w:tr>
      <w:tr w:rsidRPr="00267D7A" w:rsidR="00FD1BB1" w:rsidTr="00C819CB" w14:paraId="6D4134E4" w14:textId="77777777">
        <w:trPr>
          <w:trHeight w:val="340"/>
        </w:trPr>
        <w:tc>
          <w:tcPr>
            <w:tcW w:w="4986" w:type="dxa"/>
            <w:shd w:val="clear" w:color="auto" w:fill="auto"/>
            <w:vAlign w:val="center"/>
          </w:tcPr>
          <w:p w:rsidRPr="00267D7A" w:rsidR="00FD1BB1" w:rsidP="2C2F973A" w:rsidRDefault="00FD1BB1" w14:paraId="1DFA7114" w14:textId="77777777">
            <w:pPr>
              <w:numPr>
                <w:ilvl w:val="1"/>
                <w:numId w:val="9"/>
              </w:numPr>
              <w:ind w:left="596" w:hanging="189"/>
              <w:contextualSpacing/>
              <w:jc w:val="both"/>
              <w:rPr>
                <w:rFonts w:ascii="Arial" w:hAnsi="Arial" w:cs="Arial"/>
              </w:rPr>
            </w:pPr>
            <w:r w:rsidRPr="2C2F973A">
              <w:rPr>
                <w:rFonts w:ascii="Arial" w:hAnsi="Arial" w:cs="Arial"/>
              </w:rPr>
              <w:t>Stacking / Unstacking</w:t>
            </w:r>
          </w:p>
        </w:tc>
        <w:sdt>
          <w:sdtPr>
            <w:rPr>
              <w:rFonts w:ascii="Arial" w:hAnsi="Arial" w:cs="Arial"/>
              <w:sz w:val="24"/>
              <w:szCs w:val="24"/>
            </w:rPr>
            <w:id w:val="-5678627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926614" w14:paraId="2BD0CF7A" w14:textId="27DDFE3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51066608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4F5B54" w14:paraId="04B4528A" w14:textId="1B4F27F3">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4F5B54" w:rsidR="00C55585" w:rsidP="00C55585" w:rsidRDefault="00C55585" w14:paraId="632E487A" w14:textId="20A0B547">
            <w:pPr>
              <w:pStyle w:val="TableParagraph"/>
              <w:rPr>
                <w:sz w:val="16"/>
                <w:szCs w:val="16"/>
              </w:rPr>
            </w:pPr>
            <w:r w:rsidRPr="00866273">
              <w:rPr>
                <w:i/>
                <w:iCs/>
                <w:sz w:val="16"/>
                <w:szCs w:val="16"/>
              </w:rPr>
              <w:t>Subcontractor</w:t>
            </w:r>
            <w:r w:rsidRPr="004F5B54">
              <w:rPr>
                <w:sz w:val="16"/>
                <w:szCs w:val="16"/>
              </w:rPr>
              <w:t xml:space="preserve"> to be responsible for unloading</w:t>
            </w:r>
            <w:r w:rsidRPr="004F5B54">
              <w:rPr>
                <w:spacing w:val="-6"/>
                <w:sz w:val="16"/>
                <w:szCs w:val="16"/>
              </w:rPr>
              <w:t xml:space="preserve"> </w:t>
            </w:r>
            <w:r w:rsidRPr="004F5B54">
              <w:rPr>
                <w:sz w:val="16"/>
                <w:szCs w:val="16"/>
              </w:rPr>
              <w:t>and</w:t>
            </w:r>
            <w:r w:rsidRPr="004F5B54">
              <w:rPr>
                <w:spacing w:val="-10"/>
                <w:sz w:val="16"/>
                <w:szCs w:val="16"/>
              </w:rPr>
              <w:t xml:space="preserve"> </w:t>
            </w:r>
            <w:r w:rsidRPr="004F5B54">
              <w:rPr>
                <w:sz w:val="16"/>
                <w:szCs w:val="16"/>
              </w:rPr>
              <w:t>stacking</w:t>
            </w:r>
            <w:r w:rsidRPr="004F5B54">
              <w:rPr>
                <w:spacing w:val="-9"/>
                <w:sz w:val="16"/>
                <w:szCs w:val="16"/>
              </w:rPr>
              <w:t xml:space="preserve"> </w:t>
            </w:r>
            <w:r w:rsidRPr="004F5B54">
              <w:rPr>
                <w:sz w:val="16"/>
                <w:szCs w:val="16"/>
              </w:rPr>
              <w:t>materials</w:t>
            </w:r>
            <w:r w:rsidRPr="004F5B54">
              <w:rPr>
                <w:spacing w:val="-6"/>
                <w:sz w:val="16"/>
                <w:szCs w:val="16"/>
              </w:rPr>
              <w:t xml:space="preserve"> </w:t>
            </w:r>
            <w:r w:rsidRPr="004F5B54">
              <w:rPr>
                <w:sz w:val="16"/>
                <w:szCs w:val="16"/>
              </w:rPr>
              <w:t>at</w:t>
            </w:r>
            <w:r w:rsidRPr="004F5B54">
              <w:rPr>
                <w:spacing w:val="-9"/>
                <w:sz w:val="16"/>
                <w:szCs w:val="16"/>
              </w:rPr>
              <w:t xml:space="preserve"> </w:t>
            </w:r>
            <w:r w:rsidR="00B25470">
              <w:rPr>
                <w:spacing w:val="-9"/>
                <w:sz w:val="16"/>
                <w:szCs w:val="16"/>
              </w:rPr>
              <w:t xml:space="preserve">all </w:t>
            </w:r>
            <w:r w:rsidRPr="004F5B54">
              <w:rPr>
                <w:sz w:val="16"/>
                <w:szCs w:val="16"/>
              </w:rPr>
              <w:t>works</w:t>
            </w:r>
          </w:p>
          <w:p w:rsidRPr="00FD1BB1" w:rsidR="00FD1BB1" w:rsidP="00C55585" w:rsidRDefault="00C55585" w14:paraId="14CF3C19" w14:textId="019F58C6">
            <w:pPr>
              <w:rPr>
                <w:rFonts w:ascii="Arial" w:hAnsi="Arial" w:cs="Arial"/>
              </w:rPr>
            </w:pPr>
            <w:r w:rsidRPr="004F5B54">
              <w:rPr>
                <w:spacing w:val="-2"/>
                <w:sz w:val="16"/>
                <w:szCs w:val="16"/>
              </w:rPr>
              <w:t>locations</w:t>
            </w:r>
          </w:p>
        </w:tc>
      </w:tr>
      <w:tr w:rsidRPr="00267D7A" w:rsidR="00FD1BB1" w:rsidTr="00C819CB" w14:paraId="36F0E68E" w14:textId="77777777">
        <w:trPr>
          <w:trHeight w:val="340"/>
        </w:trPr>
        <w:tc>
          <w:tcPr>
            <w:tcW w:w="4986" w:type="dxa"/>
            <w:shd w:val="clear" w:color="auto" w:fill="auto"/>
            <w:vAlign w:val="center"/>
          </w:tcPr>
          <w:p w:rsidRPr="00267D7A" w:rsidR="00FD1BB1" w:rsidP="2C2F973A" w:rsidRDefault="00FD1BB1" w14:paraId="7996F64D" w14:textId="77777777">
            <w:pPr>
              <w:numPr>
                <w:ilvl w:val="1"/>
                <w:numId w:val="9"/>
              </w:numPr>
              <w:ind w:left="596" w:hanging="189"/>
              <w:contextualSpacing/>
              <w:jc w:val="both"/>
              <w:rPr>
                <w:rFonts w:ascii="Arial" w:hAnsi="Arial" w:cs="Arial"/>
              </w:rPr>
            </w:pPr>
            <w:r w:rsidRPr="2C2F973A">
              <w:rPr>
                <w:rFonts w:ascii="Arial" w:hAnsi="Arial" w:cs="Arial"/>
              </w:rPr>
              <w:t>Protecting</w:t>
            </w:r>
          </w:p>
        </w:tc>
        <w:sdt>
          <w:sdtPr>
            <w:rPr>
              <w:rFonts w:ascii="Arial" w:hAnsi="Arial" w:cs="Arial"/>
              <w:sz w:val="24"/>
              <w:szCs w:val="24"/>
            </w:rPr>
            <w:id w:val="925769315"/>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010323" w14:paraId="2F73E255" w14:textId="1651C3DA">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324101073"/>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4F5B54" w14:paraId="0BBEA22F" w14:textId="6743931E">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C55585" w:rsidR="00FD1BB1" w:rsidP="004F5B54" w:rsidRDefault="00C55585" w14:paraId="2B60AD9B" w14:textId="5073EECE">
            <w:pPr>
              <w:rPr>
                <w:rFonts w:ascii="Arial" w:hAnsi="Arial" w:cs="Arial"/>
                <w:sz w:val="16"/>
                <w:szCs w:val="16"/>
              </w:rPr>
            </w:pPr>
            <w:r w:rsidRPr="00B25470">
              <w:rPr>
                <w:rFonts w:ascii="Arial" w:hAnsi="Arial" w:cs="Arial"/>
                <w:i/>
                <w:iCs/>
                <w:sz w:val="16"/>
                <w:szCs w:val="16"/>
              </w:rPr>
              <w:t>Subcontractor</w:t>
            </w:r>
            <w:r w:rsidRPr="00C55585">
              <w:rPr>
                <w:rFonts w:ascii="Arial" w:hAnsi="Arial" w:cs="Arial"/>
                <w:sz w:val="16"/>
                <w:szCs w:val="16"/>
              </w:rPr>
              <w:t xml:space="preserve"> to protect works until </w:t>
            </w:r>
            <w:commentRangeStart w:id="150"/>
            <w:commentRangeStart w:id="151"/>
            <w:r w:rsidR="00B266A7">
              <w:rPr>
                <w:rFonts w:ascii="Arial" w:hAnsi="Arial" w:cs="Arial"/>
                <w:sz w:val="16"/>
                <w:szCs w:val="16"/>
              </w:rPr>
              <w:t>Subcontract Completion</w:t>
            </w:r>
            <w:r w:rsidRPr="00C55585">
              <w:rPr>
                <w:rFonts w:ascii="Arial" w:hAnsi="Arial" w:cs="Arial"/>
                <w:sz w:val="16"/>
                <w:szCs w:val="16"/>
              </w:rPr>
              <w:t xml:space="preserve"> </w:t>
            </w:r>
            <w:commentRangeEnd w:id="150"/>
            <w:r w:rsidR="00B266A7">
              <w:rPr>
                <w:rStyle w:val="CommentReference"/>
              </w:rPr>
              <w:commentReference w:id="150"/>
            </w:r>
            <w:commentRangeEnd w:id="151"/>
            <w:r w:rsidR="00726363">
              <w:rPr>
                <w:rStyle w:val="CommentReference"/>
              </w:rPr>
              <w:commentReference w:id="151"/>
            </w:r>
            <w:r w:rsidRPr="00C55585">
              <w:rPr>
                <w:rFonts w:ascii="Arial" w:hAnsi="Arial" w:cs="Arial"/>
                <w:sz w:val="16"/>
                <w:szCs w:val="16"/>
              </w:rPr>
              <w:t xml:space="preserve">i.e. protection from </w:t>
            </w:r>
            <w:r w:rsidR="006E31E6">
              <w:rPr>
                <w:rFonts w:ascii="Arial" w:hAnsi="Arial" w:cs="Arial"/>
                <w:sz w:val="16"/>
                <w:szCs w:val="16"/>
              </w:rPr>
              <w:t>damage during storage</w:t>
            </w:r>
            <w:r w:rsidRPr="00C55585">
              <w:rPr>
                <w:rFonts w:ascii="Arial" w:hAnsi="Arial" w:cs="Arial"/>
                <w:sz w:val="16"/>
                <w:szCs w:val="16"/>
              </w:rPr>
              <w:t xml:space="preserve"> etc </w:t>
            </w:r>
          </w:p>
        </w:tc>
      </w:tr>
      <w:tr w:rsidRPr="00267D7A" w:rsidR="00FD1BB1" w:rsidTr="00C819CB" w14:paraId="1B3C696C" w14:textId="77777777">
        <w:trPr>
          <w:trHeight w:val="340"/>
        </w:trPr>
        <w:tc>
          <w:tcPr>
            <w:tcW w:w="4986" w:type="dxa"/>
            <w:shd w:val="clear" w:color="auto" w:fill="auto"/>
            <w:vAlign w:val="center"/>
          </w:tcPr>
          <w:p w:rsidRPr="00267D7A" w:rsidR="00FD1BB1" w:rsidP="2C2F973A" w:rsidRDefault="00FD1BB1" w14:paraId="52C9A7DB" w14:textId="77777777">
            <w:pPr>
              <w:numPr>
                <w:ilvl w:val="1"/>
                <w:numId w:val="9"/>
              </w:numPr>
              <w:ind w:left="596" w:hanging="189"/>
              <w:contextualSpacing/>
              <w:jc w:val="both"/>
              <w:rPr>
                <w:rFonts w:ascii="Arial" w:hAnsi="Arial" w:cs="Arial"/>
              </w:rPr>
            </w:pPr>
            <w:r w:rsidRPr="2C2F973A">
              <w:rPr>
                <w:rFonts w:ascii="Arial" w:hAnsi="Arial" w:cs="Arial"/>
              </w:rPr>
              <w:t>Handling &amp; Distribution from storage to site location</w:t>
            </w:r>
          </w:p>
        </w:tc>
        <w:sdt>
          <w:sdtPr>
            <w:rPr>
              <w:rFonts w:ascii="Arial" w:hAnsi="Arial" w:cs="Arial"/>
              <w:sz w:val="24"/>
              <w:szCs w:val="24"/>
            </w:rPr>
            <w:id w:val="-1542205498"/>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D396755"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23574046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C55585" w14:paraId="3E3DFB80" w14:textId="4C1BAD3C">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C55585" w:rsidR="00FD1BB1" w:rsidP="00C55585" w:rsidRDefault="00FD1BB1" w14:paraId="6AE62C3F" w14:textId="0FEB3738">
            <w:pPr>
              <w:pStyle w:val="TableParagraph"/>
              <w:spacing w:line="229" w:lineRule="exact"/>
              <w:rPr>
                <w:sz w:val="16"/>
                <w:szCs w:val="16"/>
              </w:rPr>
            </w:pPr>
          </w:p>
        </w:tc>
      </w:tr>
      <w:tr w:rsidRPr="00267D7A" w:rsidR="00FD1BB1" w:rsidTr="00C819CB" w14:paraId="7F478B66" w14:textId="77777777">
        <w:trPr>
          <w:trHeight w:val="340"/>
        </w:trPr>
        <w:tc>
          <w:tcPr>
            <w:tcW w:w="4986" w:type="dxa"/>
            <w:shd w:val="clear" w:color="auto" w:fill="auto"/>
            <w:vAlign w:val="center"/>
          </w:tcPr>
          <w:p w:rsidRPr="00267D7A" w:rsidR="00FD1BB1" w:rsidP="2C2F973A" w:rsidRDefault="00FD1BB1" w14:paraId="77A50383" w14:textId="04ECF36D">
            <w:pPr>
              <w:numPr>
                <w:ilvl w:val="1"/>
                <w:numId w:val="9"/>
              </w:numPr>
              <w:ind w:left="596" w:hanging="189"/>
              <w:contextualSpacing/>
              <w:jc w:val="both"/>
              <w:rPr>
                <w:rFonts w:ascii="Arial" w:hAnsi="Arial" w:cs="Arial"/>
              </w:rPr>
            </w:pPr>
            <w:r w:rsidRPr="2C2F973A">
              <w:rPr>
                <w:rFonts w:ascii="Arial" w:hAnsi="Arial" w:cs="Arial"/>
              </w:rPr>
              <w:t>Placing</w:t>
            </w:r>
          </w:p>
        </w:tc>
        <w:sdt>
          <w:sdtPr>
            <w:rPr>
              <w:rFonts w:ascii="Arial" w:hAnsi="Arial" w:cs="Arial"/>
              <w:sz w:val="24"/>
              <w:szCs w:val="24"/>
            </w:rPr>
            <w:id w:val="8827287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084AA09"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35281023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C55585" w14:paraId="4C7BCF0B" w14:textId="2A81B277">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44C2C68B" w14:textId="158BDA62">
            <w:pPr>
              <w:rPr>
                <w:rFonts w:ascii="Arial" w:hAnsi="Arial" w:cs="Arial"/>
              </w:rPr>
            </w:pPr>
          </w:p>
        </w:tc>
      </w:tr>
      <w:tr w:rsidRPr="00267D7A" w:rsidR="00FD1BB1" w:rsidTr="00C819CB" w14:paraId="1B7A4F1C" w14:textId="77777777">
        <w:trPr>
          <w:trHeight w:val="340"/>
        </w:trPr>
        <w:tc>
          <w:tcPr>
            <w:tcW w:w="10207" w:type="dxa"/>
            <w:gridSpan w:val="4"/>
            <w:shd w:val="clear" w:color="auto" w:fill="auto"/>
            <w:vAlign w:val="center"/>
          </w:tcPr>
          <w:p w:rsidRPr="00FD1BB1" w:rsidR="00FD1BB1" w:rsidP="2C2F973A" w:rsidRDefault="00FD1BB1" w14:paraId="76BBBE23" w14:textId="77777777">
            <w:pPr>
              <w:numPr>
                <w:ilvl w:val="0"/>
                <w:numId w:val="11"/>
              </w:numPr>
              <w:ind w:left="171" w:hanging="189"/>
              <w:contextualSpacing/>
              <w:jc w:val="both"/>
              <w:rPr>
                <w:rFonts w:ascii="Arial" w:hAnsi="Arial" w:cs="Arial"/>
              </w:rPr>
            </w:pPr>
            <w:r w:rsidRPr="2C2F973A">
              <w:rPr>
                <w:rFonts w:ascii="Arial" w:hAnsi="Arial" w:cs="Arial"/>
              </w:rPr>
              <w:t xml:space="preserve">The </w:t>
            </w:r>
            <w:r w:rsidRPr="2C2F973A">
              <w:rPr>
                <w:rFonts w:ascii="Arial" w:hAnsi="Arial" w:cs="Arial"/>
                <w:i/>
              </w:rPr>
              <w:t>Subcontract</w:t>
            </w:r>
            <w:r w:rsidRPr="2C2F973A">
              <w:rPr>
                <w:rFonts w:ascii="Arial" w:hAnsi="Arial" w:cs="Arial"/>
              </w:rPr>
              <w:t xml:space="preserve"> Works</w:t>
            </w:r>
          </w:p>
        </w:tc>
      </w:tr>
      <w:tr w:rsidRPr="00267D7A" w:rsidR="00FD1BB1" w:rsidTr="00C819CB" w14:paraId="17D8B936" w14:textId="77777777">
        <w:trPr>
          <w:trHeight w:val="340"/>
        </w:trPr>
        <w:tc>
          <w:tcPr>
            <w:tcW w:w="4986" w:type="dxa"/>
            <w:shd w:val="clear" w:color="auto" w:fill="auto"/>
            <w:vAlign w:val="center"/>
          </w:tcPr>
          <w:p w:rsidRPr="00267D7A" w:rsidR="00FD1BB1" w:rsidP="2C2F973A" w:rsidRDefault="00FD1BB1" w14:paraId="3E39AB88" w14:textId="77777777">
            <w:pPr>
              <w:numPr>
                <w:ilvl w:val="0"/>
                <w:numId w:val="13"/>
              </w:numPr>
              <w:ind w:left="738"/>
              <w:contextualSpacing/>
              <w:jc w:val="both"/>
              <w:rPr>
                <w:rFonts w:ascii="Arial" w:hAnsi="Arial" w:cs="Arial"/>
              </w:rPr>
            </w:pPr>
            <w:r w:rsidRPr="2C2F973A">
              <w:rPr>
                <w:rFonts w:ascii="Arial" w:hAnsi="Arial" w:cs="Arial"/>
              </w:rPr>
              <w:t>Setting out</w:t>
            </w:r>
          </w:p>
        </w:tc>
        <w:sdt>
          <w:sdtPr>
            <w:rPr>
              <w:rFonts w:ascii="Arial" w:hAnsi="Arial" w:cs="Arial"/>
              <w:sz w:val="24"/>
              <w:szCs w:val="24"/>
            </w:rPr>
            <w:id w:val="-1283956635"/>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010323" w14:paraId="45764963" w14:textId="586D85A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645629187"/>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7D0A76" w14:paraId="65EA31A8" w14:textId="78B04D56">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C55585" w:rsidR="00FD1BB1" w:rsidRDefault="00DA4E56" w14:paraId="647FD9F0" w14:textId="5816E5A0">
            <w:pPr>
              <w:rPr>
                <w:rFonts w:ascii="Arial" w:hAnsi="Arial" w:cs="Arial"/>
                <w:sz w:val="16"/>
                <w:szCs w:val="16"/>
              </w:rPr>
            </w:pPr>
            <w:commentRangeStart w:id="152"/>
            <w:commentRangeStart w:id="153"/>
            <w:r>
              <w:rPr>
                <w:rFonts w:ascii="Arial" w:hAnsi="Arial" w:cs="Arial"/>
                <w:sz w:val="16"/>
                <w:szCs w:val="16"/>
              </w:rPr>
              <w:t xml:space="preserve">The </w:t>
            </w:r>
            <w:r w:rsidR="004C0933">
              <w:rPr>
                <w:rFonts w:ascii="Arial" w:hAnsi="Arial" w:cs="Arial"/>
                <w:sz w:val="16"/>
                <w:szCs w:val="16"/>
              </w:rPr>
              <w:t>C</w:t>
            </w:r>
            <w:r w:rsidRPr="00DA4E56" w:rsidR="008E5316">
              <w:rPr>
                <w:rFonts w:ascii="Arial" w:hAnsi="Arial" w:cs="Arial"/>
                <w:i/>
                <w:iCs/>
                <w:sz w:val="16"/>
                <w:szCs w:val="16"/>
              </w:rPr>
              <w:t>ontractor</w:t>
            </w:r>
            <w:r w:rsidR="008E5316">
              <w:rPr>
                <w:rFonts w:ascii="Arial" w:hAnsi="Arial" w:cs="Arial"/>
                <w:sz w:val="16"/>
                <w:szCs w:val="16"/>
              </w:rPr>
              <w:t xml:space="preserve"> to carry out setting out on site</w:t>
            </w:r>
            <w:commentRangeEnd w:id="152"/>
            <w:r w:rsidR="0009406A">
              <w:rPr>
                <w:rStyle w:val="CommentReference"/>
              </w:rPr>
              <w:commentReference w:id="152"/>
            </w:r>
            <w:commentRangeEnd w:id="153"/>
            <w:r w:rsidR="00451A01">
              <w:rPr>
                <w:rStyle w:val="CommentReference"/>
              </w:rPr>
              <w:commentReference w:id="153"/>
            </w:r>
          </w:p>
        </w:tc>
      </w:tr>
      <w:tr w:rsidRPr="00267D7A" w:rsidR="00FD1BB1" w:rsidTr="00C819CB" w14:paraId="7F261F6C" w14:textId="77777777">
        <w:trPr>
          <w:trHeight w:val="340"/>
        </w:trPr>
        <w:tc>
          <w:tcPr>
            <w:tcW w:w="4986" w:type="dxa"/>
            <w:shd w:val="clear" w:color="auto" w:fill="auto"/>
            <w:vAlign w:val="center"/>
          </w:tcPr>
          <w:p w:rsidRPr="00267D7A" w:rsidR="00FD1BB1" w:rsidP="2C2F973A" w:rsidRDefault="00FD1BB1" w14:paraId="70460B1B" w14:textId="77777777">
            <w:pPr>
              <w:numPr>
                <w:ilvl w:val="0"/>
                <w:numId w:val="13"/>
              </w:numPr>
              <w:ind w:left="738"/>
              <w:contextualSpacing/>
              <w:jc w:val="both"/>
              <w:rPr>
                <w:rFonts w:ascii="Arial" w:hAnsi="Arial" w:cs="Arial"/>
              </w:rPr>
            </w:pPr>
            <w:r w:rsidRPr="2C2F973A">
              <w:rPr>
                <w:rFonts w:ascii="Arial" w:hAnsi="Arial" w:cs="Arial"/>
              </w:rPr>
              <w:t>Management &amp; Supervision</w:t>
            </w:r>
          </w:p>
        </w:tc>
        <w:sdt>
          <w:sdtPr>
            <w:rPr>
              <w:rFonts w:ascii="Arial" w:hAnsi="Arial" w:cs="Arial"/>
              <w:sz w:val="24"/>
              <w:szCs w:val="24"/>
            </w:rPr>
            <w:id w:val="-214434411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A24F761"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22677013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073325B9"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03AE9BF" w14:textId="77777777">
            <w:pPr>
              <w:rPr>
                <w:rFonts w:ascii="Arial" w:hAnsi="Arial" w:cs="Arial"/>
              </w:rPr>
            </w:pPr>
          </w:p>
        </w:tc>
      </w:tr>
      <w:tr w:rsidRPr="00267D7A" w:rsidR="00FD1BB1" w:rsidTr="00C819CB" w14:paraId="5287C1A6" w14:textId="77777777">
        <w:trPr>
          <w:trHeight w:val="340"/>
        </w:trPr>
        <w:tc>
          <w:tcPr>
            <w:tcW w:w="4986" w:type="dxa"/>
            <w:shd w:val="clear" w:color="auto" w:fill="auto"/>
            <w:vAlign w:val="center"/>
          </w:tcPr>
          <w:p w:rsidRPr="00267D7A" w:rsidR="00FD1BB1" w:rsidP="2C2F973A" w:rsidRDefault="00FD1BB1" w14:paraId="749066AC" w14:textId="77777777">
            <w:pPr>
              <w:numPr>
                <w:ilvl w:val="0"/>
                <w:numId w:val="13"/>
              </w:numPr>
              <w:ind w:left="738"/>
              <w:contextualSpacing/>
              <w:jc w:val="both"/>
              <w:rPr>
                <w:rFonts w:ascii="Arial" w:hAnsi="Arial" w:cs="Arial"/>
              </w:rPr>
            </w:pPr>
            <w:r w:rsidRPr="2C2F973A">
              <w:rPr>
                <w:rFonts w:ascii="Arial" w:hAnsi="Arial" w:cs="Arial"/>
              </w:rPr>
              <w:t>Control of labour</w:t>
            </w:r>
          </w:p>
        </w:tc>
        <w:sdt>
          <w:sdtPr>
            <w:rPr>
              <w:rFonts w:ascii="Arial" w:hAnsi="Arial" w:cs="Arial"/>
              <w:sz w:val="24"/>
              <w:szCs w:val="24"/>
            </w:rPr>
            <w:id w:val="1261104732"/>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62BFB8D0"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31401945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7021E5CA"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F797B9B" w14:textId="77777777">
            <w:pPr>
              <w:rPr>
                <w:rFonts w:ascii="Arial" w:hAnsi="Arial" w:cs="Arial"/>
              </w:rPr>
            </w:pPr>
          </w:p>
        </w:tc>
      </w:tr>
      <w:tr w:rsidRPr="00267D7A" w:rsidR="00FD1BB1" w:rsidTr="00C819CB" w14:paraId="1A324D0F" w14:textId="77777777">
        <w:trPr>
          <w:trHeight w:val="340"/>
        </w:trPr>
        <w:tc>
          <w:tcPr>
            <w:tcW w:w="4986" w:type="dxa"/>
            <w:shd w:val="clear" w:color="auto" w:fill="auto"/>
            <w:vAlign w:val="center"/>
          </w:tcPr>
          <w:p w:rsidRPr="00267D7A" w:rsidR="00FD1BB1" w:rsidP="2C2F973A" w:rsidRDefault="00FD1BB1" w14:paraId="3D1CDD10" w14:textId="77777777">
            <w:pPr>
              <w:numPr>
                <w:ilvl w:val="0"/>
                <w:numId w:val="13"/>
              </w:numPr>
              <w:ind w:left="738"/>
              <w:contextualSpacing/>
              <w:jc w:val="both"/>
              <w:rPr>
                <w:rFonts w:ascii="Arial" w:hAnsi="Arial" w:cs="Arial"/>
              </w:rPr>
            </w:pPr>
            <w:r w:rsidRPr="2C2F973A">
              <w:rPr>
                <w:rFonts w:ascii="Arial" w:hAnsi="Arial" w:cs="Arial"/>
              </w:rPr>
              <w:t>Protection until taken over</w:t>
            </w:r>
          </w:p>
        </w:tc>
        <w:sdt>
          <w:sdtPr>
            <w:rPr>
              <w:rFonts w:ascii="Arial" w:hAnsi="Arial" w:cs="Arial"/>
              <w:sz w:val="24"/>
              <w:szCs w:val="24"/>
            </w:rPr>
            <w:id w:val="-1700384196"/>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7598DE6"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1938640882"/>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4B2890" w14:paraId="61A57749" w14:textId="784786E9">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7F2C34" w:rsidR="00FD1BB1" w:rsidRDefault="00FD1BB1" w14:paraId="23DE1758" w14:textId="431A5E2E">
            <w:pPr>
              <w:rPr>
                <w:rFonts w:ascii="Arial" w:hAnsi="Arial" w:cs="Arial"/>
                <w:sz w:val="16"/>
                <w:szCs w:val="16"/>
              </w:rPr>
            </w:pPr>
          </w:p>
        </w:tc>
      </w:tr>
      <w:tr w:rsidRPr="00267D7A" w:rsidR="00FD1BB1" w:rsidTr="00C819CB" w14:paraId="0D1C7374" w14:textId="77777777">
        <w:trPr>
          <w:trHeight w:val="340"/>
        </w:trPr>
        <w:tc>
          <w:tcPr>
            <w:tcW w:w="4986" w:type="dxa"/>
            <w:shd w:val="clear" w:color="auto" w:fill="auto"/>
            <w:vAlign w:val="center"/>
          </w:tcPr>
          <w:p w:rsidRPr="00267D7A" w:rsidR="00FD1BB1" w:rsidP="2C2F973A" w:rsidRDefault="00FD1BB1" w14:paraId="16C2F3DF" w14:textId="5B9B9847">
            <w:pPr>
              <w:numPr>
                <w:ilvl w:val="0"/>
                <w:numId w:val="13"/>
              </w:numPr>
              <w:ind w:left="738"/>
              <w:contextualSpacing/>
              <w:jc w:val="both"/>
              <w:rPr>
                <w:rFonts w:ascii="Arial" w:hAnsi="Arial" w:cs="Arial"/>
              </w:rPr>
            </w:pPr>
            <w:r w:rsidRPr="2C2F973A">
              <w:rPr>
                <w:rFonts w:ascii="Arial" w:hAnsi="Arial" w:cs="Arial"/>
              </w:rPr>
              <w:t xml:space="preserve">Disposal of all </w:t>
            </w:r>
            <w:r w:rsidR="005E541A">
              <w:rPr>
                <w:rFonts w:ascii="Arial" w:hAnsi="Arial" w:cs="Arial"/>
              </w:rPr>
              <w:t>o</w:t>
            </w:r>
            <w:r w:rsidRPr="2C2F973A">
              <w:rPr>
                <w:rFonts w:ascii="Arial" w:hAnsi="Arial" w:cs="Arial"/>
              </w:rPr>
              <w:t xml:space="preserve">f </w:t>
            </w:r>
            <w:r w:rsidRPr="2C2F973A" w:rsidR="00D26883">
              <w:rPr>
                <w:rFonts w:ascii="Arial" w:hAnsi="Arial" w:cs="Arial"/>
              </w:rPr>
              <w:t xml:space="preserve">materials rendered unsuitable </w:t>
            </w:r>
            <w:r w:rsidRPr="2C2F973A">
              <w:rPr>
                <w:rFonts w:ascii="Arial" w:hAnsi="Arial" w:cs="Arial"/>
              </w:rPr>
              <w:t>off site</w:t>
            </w:r>
          </w:p>
        </w:tc>
        <w:sdt>
          <w:sdtPr>
            <w:rPr>
              <w:rFonts w:ascii="Arial" w:hAnsi="Arial" w:cs="Arial"/>
              <w:sz w:val="24"/>
              <w:szCs w:val="24"/>
            </w:rPr>
            <w:id w:val="1431703833"/>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D26883" w14:paraId="5012670F" w14:textId="2151CD5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72048448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4B2890" w14:paraId="6D089B5D" w14:textId="4E84A44E">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E05489" w:rsidR="00FD1BB1" w:rsidRDefault="00FD1BB1" w14:paraId="7E3D34B8" w14:textId="4EB9476A">
            <w:pPr>
              <w:rPr>
                <w:rFonts w:ascii="Arial" w:hAnsi="Arial" w:cs="Arial"/>
                <w:sz w:val="16"/>
                <w:szCs w:val="16"/>
              </w:rPr>
            </w:pPr>
          </w:p>
        </w:tc>
      </w:tr>
      <w:tr w:rsidRPr="00267D7A" w:rsidR="00FD1BB1" w:rsidTr="00C819CB" w14:paraId="51BF46F9" w14:textId="77777777">
        <w:trPr>
          <w:trHeight w:val="340"/>
        </w:trPr>
        <w:tc>
          <w:tcPr>
            <w:tcW w:w="4986" w:type="dxa"/>
            <w:shd w:val="clear" w:color="auto" w:fill="auto"/>
            <w:vAlign w:val="center"/>
          </w:tcPr>
          <w:p w:rsidRPr="00267D7A" w:rsidR="00FD1BB1" w:rsidP="2C2F973A" w:rsidRDefault="00FD1BB1" w14:paraId="1785DF51" w14:textId="77777777">
            <w:pPr>
              <w:numPr>
                <w:ilvl w:val="0"/>
                <w:numId w:val="13"/>
              </w:numPr>
              <w:ind w:left="738"/>
              <w:contextualSpacing/>
              <w:jc w:val="both"/>
              <w:rPr>
                <w:rFonts w:ascii="Arial" w:hAnsi="Arial" w:cs="Arial"/>
              </w:rPr>
            </w:pPr>
            <w:r w:rsidRPr="2C2F973A">
              <w:rPr>
                <w:rFonts w:ascii="Arial" w:hAnsi="Arial" w:cs="Arial"/>
              </w:rPr>
              <w:t>Disposal of non-hazardous waste to designated skips on site</w:t>
            </w:r>
          </w:p>
        </w:tc>
        <w:sdt>
          <w:sdtPr>
            <w:rPr>
              <w:rFonts w:ascii="Arial" w:hAnsi="Arial" w:cs="Arial"/>
              <w:sz w:val="24"/>
              <w:szCs w:val="24"/>
            </w:rPr>
            <w:id w:val="85114255"/>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0B1CC8" w14:paraId="05D4E66B" w14:textId="4AA59443">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895502809"/>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53984EFE"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C55585" w:rsidR="00FD1BB1" w:rsidRDefault="00BB5319" w14:paraId="151B41FD" w14:textId="42F0F54A">
            <w:pPr>
              <w:rPr>
                <w:rFonts w:ascii="Arial" w:hAnsi="Arial" w:cs="Arial"/>
                <w:sz w:val="16"/>
                <w:szCs w:val="16"/>
              </w:rPr>
            </w:pPr>
            <w:commentRangeStart w:id="154"/>
            <w:commentRangeStart w:id="155"/>
            <w:r>
              <w:rPr>
                <w:rFonts w:ascii="Arial" w:hAnsi="Arial" w:cs="Arial"/>
                <w:sz w:val="16"/>
                <w:szCs w:val="16"/>
              </w:rPr>
              <w:t xml:space="preserve">Skips provided </w:t>
            </w:r>
            <w:r w:rsidR="005B1D15">
              <w:rPr>
                <w:rFonts w:ascii="Arial" w:hAnsi="Arial" w:cs="Arial"/>
                <w:sz w:val="16"/>
                <w:szCs w:val="16"/>
              </w:rPr>
              <w:t>b</w:t>
            </w:r>
            <w:r w:rsidRPr="00C55585" w:rsidR="00C55585">
              <w:rPr>
                <w:rFonts w:ascii="Arial" w:hAnsi="Arial" w:cs="Arial"/>
                <w:sz w:val="16"/>
                <w:szCs w:val="16"/>
              </w:rPr>
              <w:t xml:space="preserve">y </w:t>
            </w:r>
            <w:r w:rsidR="005B1D15">
              <w:rPr>
                <w:rFonts w:ascii="Arial" w:hAnsi="Arial" w:cs="Arial"/>
                <w:sz w:val="16"/>
                <w:szCs w:val="16"/>
              </w:rPr>
              <w:t xml:space="preserve">the </w:t>
            </w:r>
            <w:r w:rsidR="003A66CC">
              <w:rPr>
                <w:rFonts w:ascii="Arial" w:hAnsi="Arial" w:cs="Arial"/>
                <w:i/>
                <w:iCs/>
                <w:sz w:val="16"/>
                <w:szCs w:val="16"/>
              </w:rPr>
              <w:t>C</w:t>
            </w:r>
            <w:r w:rsidRPr="00860CCA" w:rsidR="00C55585">
              <w:rPr>
                <w:rFonts w:ascii="Arial" w:hAnsi="Arial" w:cs="Arial"/>
                <w:i/>
                <w:iCs/>
                <w:sz w:val="16"/>
                <w:szCs w:val="16"/>
              </w:rPr>
              <w:t>ontractor</w:t>
            </w:r>
            <w:r w:rsidR="00BF3F40">
              <w:rPr>
                <w:rFonts w:ascii="Arial" w:hAnsi="Arial" w:cs="Arial"/>
                <w:i/>
                <w:iCs/>
                <w:sz w:val="16"/>
                <w:szCs w:val="16"/>
              </w:rPr>
              <w:t xml:space="preserve"> </w:t>
            </w:r>
            <w:r w:rsidR="00BF3F40">
              <w:rPr>
                <w:rFonts w:ascii="Arial" w:hAnsi="Arial" w:cs="Arial"/>
                <w:sz w:val="16"/>
                <w:szCs w:val="16"/>
              </w:rPr>
              <w:t xml:space="preserve">(e.g. for </w:t>
            </w:r>
            <w:r w:rsidR="00F16595">
              <w:rPr>
                <w:rFonts w:ascii="Arial" w:hAnsi="Arial" w:cs="Arial"/>
                <w:sz w:val="16"/>
                <w:szCs w:val="16"/>
              </w:rPr>
              <w:t xml:space="preserve">waste materials &amp; packaging </w:t>
            </w:r>
            <w:r w:rsidR="006B265A">
              <w:rPr>
                <w:rFonts w:ascii="Arial" w:hAnsi="Arial" w:cs="Arial"/>
                <w:sz w:val="16"/>
                <w:szCs w:val="16"/>
              </w:rPr>
              <w:t>etc.)</w:t>
            </w:r>
            <w:r w:rsidRPr="00C55585" w:rsidR="00C55585">
              <w:rPr>
                <w:rFonts w:ascii="Arial" w:hAnsi="Arial" w:cs="Arial"/>
                <w:sz w:val="16"/>
                <w:szCs w:val="16"/>
              </w:rPr>
              <w:t xml:space="preserve">, </w:t>
            </w:r>
            <w:r w:rsidR="006B265A">
              <w:rPr>
                <w:rFonts w:ascii="Arial" w:hAnsi="Arial" w:cs="Arial"/>
                <w:sz w:val="16"/>
                <w:szCs w:val="16"/>
              </w:rPr>
              <w:t>T</w:t>
            </w:r>
            <w:r w:rsidR="005B1D15">
              <w:rPr>
                <w:rFonts w:ascii="Arial" w:hAnsi="Arial" w:cs="Arial"/>
                <w:sz w:val="16"/>
                <w:szCs w:val="16"/>
              </w:rPr>
              <w:t xml:space="preserve">he </w:t>
            </w:r>
            <w:r w:rsidRPr="00CF2037" w:rsidR="005B1D15">
              <w:rPr>
                <w:rFonts w:ascii="Arial" w:hAnsi="Arial" w:cs="Arial"/>
                <w:i/>
                <w:iCs/>
                <w:sz w:val="16"/>
                <w:szCs w:val="16"/>
              </w:rPr>
              <w:t>Subcontractor</w:t>
            </w:r>
            <w:r w:rsidR="005B1D15">
              <w:rPr>
                <w:rFonts w:ascii="Arial" w:hAnsi="Arial" w:cs="Arial"/>
                <w:sz w:val="16"/>
                <w:szCs w:val="16"/>
              </w:rPr>
              <w:t xml:space="preserve"> to ensure</w:t>
            </w:r>
            <w:r w:rsidR="00E84A1E">
              <w:rPr>
                <w:rFonts w:ascii="Arial" w:hAnsi="Arial" w:cs="Arial"/>
                <w:sz w:val="16"/>
                <w:szCs w:val="16"/>
              </w:rPr>
              <w:t xml:space="preserve"> correct materials placed in correct skip and that</w:t>
            </w:r>
            <w:r w:rsidR="005B1D15">
              <w:rPr>
                <w:rFonts w:ascii="Arial" w:hAnsi="Arial" w:cs="Arial"/>
                <w:sz w:val="16"/>
                <w:szCs w:val="16"/>
              </w:rPr>
              <w:t xml:space="preserve"> no hazardous waste </w:t>
            </w:r>
            <w:r w:rsidR="00E84A1E">
              <w:rPr>
                <w:rFonts w:ascii="Arial" w:hAnsi="Arial" w:cs="Arial"/>
                <w:sz w:val="16"/>
                <w:szCs w:val="16"/>
              </w:rPr>
              <w:t xml:space="preserve">(e.g. COSHH </w:t>
            </w:r>
            <w:r w:rsidR="00702827">
              <w:rPr>
                <w:rFonts w:ascii="Arial" w:hAnsi="Arial" w:cs="Arial"/>
                <w:sz w:val="16"/>
                <w:szCs w:val="16"/>
              </w:rPr>
              <w:t>materials</w:t>
            </w:r>
            <w:r w:rsidR="009B0AF3">
              <w:rPr>
                <w:rFonts w:ascii="Arial" w:hAnsi="Arial" w:cs="Arial"/>
                <w:sz w:val="16"/>
                <w:szCs w:val="16"/>
              </w:rPr>
              <w:t xml:space="preserve"> (paint cans etc.)</w:t>
            </w:r>
            <w:r w:rsidR="00702827">
              <w:rPr>
                <w:rFonts w:ascii="Arial" w:hAnsi="Arial" w:cs="Arial"/>
                <w:sz w:val="16"/>
                <w:szCs w:val="16"/>
              </w:rPr>
              <w:t xml:space="preserve"> or contaminated packaging) </w:t>
            </w:r>
            <w:r w:rsidR="005B1D15">
              <w:rPr>
                <w:rFonts w:ascii="Arial" w:hAnsi="Arial" w:cs="Arial"/>
                <w:sz w:val="16"/>
                <w:szCs w:val="16"/>
              </w:rPr>
              <w:t>enters</w:t>
            </w:r>
            <w:r w:rsidR="006B265A">
              <w:rPr>
                <w:rFonts w:ascii="Arial" w:hAnsi="Arial" w:cs="Arial"/>
                <w:sz w:val="16"/>
                <w:szCs w:val="16"/>
              </w:rPr>
              <w:t xml:space="preserve"> these </w:t>
            </w:r>
            <w:commentRangeEnd w:id="154"/>
            <w:r w:rsidR="00924665">
              <w:rPr>
                <w:rStyle w:val="CommentReference"/>
              </w:rPr>
              <w:commentReference w:id="154"/>
            </w:r>
            <w:commentRangeEnd w:id="155"/>
            <w:r w:rsidR="003B487A">
              <w:rPr>
                <w:rStyle w:val="CommentReference"/>
              </w:rPr>
              <w:commentReference w:id="155"/>
            </w:r>
          </w:p>
        </w:tc>
      </w:tr>
      <w:tr w:rsidRPr="00267D7A" w:rsidR="00FD1BB1" w:rsidTr="00C819CB" w14:paraId="4FAB9EF0" w14:textId="77777777">
        <w:trPr>
          <w:trHeight w:val="340"/>
        </w:trPr>
        <w:tc>
          <w:tcPr>
            <w:tcW w:w="4986" w:type="dxa"/>
            <w:shd w:val="clear" w:color="auto" w:fill="auto"/>
            <w:vAlign w:val="center"/>
          </w:tcPr>
          <w:p w:rsidRPr="00267D7A" w:rsidR="00FD1BB1" w:rsidP="2C2F973A" w:rsidRDefault="00FD1BB1" w14:paraId="3212A3E9" w14:textId="47A48EAA">
            <w:pPr>
              <w:numPr>
                <w:ilvl w:val="0"/>
                <w:numId w:val="13"/>
              </w:numPr>
              <w:ind w:left="738"/>
              <w:contextualSpacing/>
              <w:jc w:val="both"/>
              <w:rPr>
                <w:rFonts w:ascii="Arial" w:hAnsi="Arial" w:cs="Arial"/>
              </w:rPr>
            </w:pPr>
            <w:r w:rsidRPr="2C2F973A">
              <w:rPr>
                <w:rFonts w:ascii="Arial" w:hAnsi="Arial" w:cs="Arial"/>
              </w:rPr>
              <w:t>Identification</w:t>
            </w:r>
            <w:r w:rsidRPr="2C2F973A" w:rsidR="009E302D">
              <w:rPr>
                <w:rFonts w:ascii="Arial" w:hAnsi="Arial" w:cs="Arial"/>
              </w:rPr>
              <w:t xml:space="preserve"> &amp;</w:t>
            </w:r>
            <w:r w:rsidRPr="2C2F973A">
              <w:rPr>
                <w:rFonts w:ascii="Arial" w:hAnsi="Arial" w:cs="Arial"/>
              </w:rPr>
              <w:t xml:space="preserve"> marking, </w:t>
            </w:r>
            <w:r w:rsidRPr="2C2F973A" w:rsidR="009E302D">
              <w:rPr>
                <w:rFonts w:ascii="Arial" w:hAnsi="Arial" w:cs="Arial"/>
              </w:rPr>
              <w:t>a</w:t>
            </w:r>
            <w:r w:rsidRPr="2C2F973A">
              <w:rPr>
                <w:rFonts w:ascii="Arial" w:hAnsi="Arial" w:cs="Arial"/>
              </w:rPr>
              <w:t>s appropriate of known underground services</w:t>
            </w:r>
          </w:p>
        </w:tc>
        <w:sdt>
          <w:sdtPr>
            <w:rPr>
              <w:rFonts w:ascii="Arial" w:hAnsi="Arial" w:cs="Arial"/>
              <w:sz w:val="24"/>
              <w:szCs w:val="24"/>
            </w:rPr>
            <w:id w:val="321938544"/>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026F93D"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208811813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1E7FC3" w14:paraId="42345999" w14:textId="52B6B3D7">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3B487A" w:rsidR="00FD1BB1" w:rsidRDefault="0018535C" w14:paraId="6D5E2483" w14:textId="4DA20ADC">
            <w:pPr>
              <w:rPr>
                <w:rFonts w:cstheme="minorHAnsi"/>
                <w:sz w:val="16"/>
                <w:szCs w:val="16"/>
              </w:rPr>
            </w:pPr>
            <w:commentRangeStart w:id="156"/>
            <w:commentRangeStart w:id="157"/>
            <w:commentRangeEnd w:id="156"/>
            <w:r>
              <w:rPr>
                <w:rStyle w:val="CommentReference"/>
              </w:rPr>
              <w:commentReference w:id="156"/>
            </w:r>
            <w:commentRangeEnd w:id="157"/>
            <w:r w:rsidR="003B487A">
              <w:rPr>
                <w:rStyle w:val="CommentReference"/>
              </w:rPr>
              <w:commentReference w:id="157"/>
            </w:r>
            <w:r w:rsidRPr="003B487A" w:rsidR="003B487A">
              <w:rPr>
                <w:rStyle w:val="cf01"/>
                <w:rFonts w:asciiTheme="minorHAnsi" w:hAnsiTheme="minorHAnsi" w:cstheme="minorHAnsi"/>
                <w:sz w:val="16"/>
                <w:szCs w:val="16"/>
              </w:rPr>
              <w:t>Subcontractor is responsible for working to the Permit to Dig</w:t>
            </w:r>
          </w:p>
        </w:tc>
      </w:tr>
      <w:tr w:rsidRPr="00267D7A" w:rsidR="00FD1BB1" w:rsidTr="00C819CB" w14:paraId="1F3A4E37" w14:textId="77777777">
        <w:trPr>
          <w:trHeight w:val="340"/>
        </w:trPr>
        <w:tc>
          <w:tcPr>
            <w:tcW w:w="4986" w:type="dxa"/>
            <w:shd w:val="clear" w:color="auto" w:fill="auto"/>
            <w:vAlign w:val="center"/>
          </w:tcPr>
          <w:p w:rsidRPr="00267D7A" w:rsidR="00FD1BB1" w:rsidP="2C2F973A" w:rsidRDefault="00FD1BB1" w14:paraId="05FD4604" w14:textId="3A6D9694">
            <w:pPr>
              <w:numPr>
                <w:ilvl w:val="0"/>
                <w:numId w:val="13"/>
              </w:numPr>
              <w:ind w:left="738"/>
              <w:contextualSpacing/>
              <w:jc w:val="both"/>
              <w:rPr>
                <w:rFonts w:ascii="Arial" w:hAnsi="Arial" w:cs="Arial"/>
              </w:rPr>
            </w:pPr>
            <w:r w:rsidRPr="2C2F973A">
              <w:rPr>
                <w:rFonts w:ascii="Arial" w:hAnsi="Arial" w:cs="Arial"/>
              </w:rPr>
              <w:t xml:space="preserve">Issue of Permits to </w:t>
            </w:r>
            <w:r w:rsidRPr="2C2F973A" w:rsidR="000203AB">
              <w:rPr>
                <w:rFonts w:ascii="Arial" w:hAnsi="Arial" w:cs="Arial"/>
              </w:rPr>
              <w:t>break ground</w:t>
            </w:r>
            <w:r w:rsidRPr="2C2F973A">
              <w:rPr>
                <w:rFonts w:ascii="Arial" w:hAnsi="Arial" w:cs="Arial"/>
              </w:rPr>
              <w:t xml:space="preserve"> &amp; </w:t>
            </w:r>
            <w:r w:rsidRPr="2C2F973A" w:rsidR="002A74C9">
              <w:rPr>
                <w:rFonts w:ascii="Arial" w:hAnsi="Arial" w:cs="Arial"/>
              </w:rPr>
              <w:t xml:space="preserve">Other </w:t>
            </w:r>
            <w:r w:rsidRPr="2C2F973A">
              <w:rPr>
                <w:rFonts w:ascii="Arial" w:hAnsi="Arial" w:cs="Arial"/>
              </w:rPr>
              <w:t>Permits</w:t>
            </w:r>
            <w:r w:rsidRPr="2C2F973A" w:rsidR="002A74C9">
              <w:rPr>
                <w:rFonts w:ascii="Arial" w:hAnsi="Arial" w:cs="Arial"/>
              </w:rPr>
              <w:t xml:space="preserve"> to Work</w:t>
            </w:r>
          </w:p>
        </w:tc>
        <w:sdt>
          <w:sdtPr>
            <w:rPr>
              <w:rFonts w:ascii="Arial" w:hAnsi="Arial" w:cs="Arial"/>
              <w:sz w:val="24"/>
              <w:szCs w:val="24"/>
            </w:rPr>
            <w:id w:val="-741253091"/>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6073BF59"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2091220762"/>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F2E18" w14:paraId="5380A680" w14:textId="7596094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093F37" w:rsidR="00FD1BB1" w:rsidRDefault="00FF2E18" w14:paraId="09806F4B" w14:textId="0F7C6C04">
            <w:pPr>
              <w:rPr>
                <w:rFonts w:ascii="Arial" w:hAnsi="Arial" w:cs="Arial"/>
                <w:sz w:val="16"/>
                <w:szCs w:val="16"/>
              </w:rPr>
            </w:pPr>
            <w:r w:rsidRPr="00FF2E18">
              <w:rPr>
                <w:rFonts w:ascii="Arial" w:hAnsi="Arial" w:cs="Arial"/>
                <w:sz w:val="16"/>
                <w:szCs w:val="16"/>
              </w:rPr>
              <w:t xml:space="preserve">Hot works permits by the </w:t>
            </w:r>
            <w:r w:rsidRPr="00FF2E18">
              <w:rPr>
                <w:rFonts w:ascii="Arial" w:hAnsi="Arial" w:cs="Arial"/>
                <w:i/>
                <w:iCs/>
                <w:sz w:val="16"/>
                <w:szCs w:val="16"/>
              </w:rPr>
              <w:t>Subcontractor</w:t>
            </w:r>
            <w:r w:rsidR="00093F37">
              <w:rPr>
                <w:rFonts w:ascii="Arial" w:hAnsi="Arial" w:cs="Arial"/>
                <w:sz w:val="16"/>
                <w:szCs w:val="16"/>
              </w:rPr>
              <w:t xml:space="preserve"> </w:t>
            </w:r>
            <w:r w:rsidRPr="00550762" w:rsidR="00DA0602">
              <w:rPr>
                <w:rFonts w:ascii="Arial" w:hAnsi="Arial" w:cs="Arial"/>
                <w:sz w:val="16"/>
                <w:szCs w:val="16"/>
              </w:rPr>
              <w:t>(</w:t>
            </w:r>
            <w:r w:rsidRPr="00550762" w:rsidR="00093F37">
              <w:rPr>
                <w:rFonts w:ascii="Arial" w:hAnsi="Arial" w:cs="Arial"/>
                <w:sz w:val="16"/>
                <w:szCs w:val="16"/>
              </w:rPr>
              <w:t>if required</w:t>
            </w:r>
            <w:r w:rsidRPr="00550762" w:rsidR="00DA0602">
              <w:rPr>
                <w:rFonts w:ascii="Arial" w:hAnsi="Arial" w:cs="Arial"/>
                <w:sz w:val="16"/>
                <w:szCs w:val="16"/>
              </w:rPr>
              <w:t>)</w:t>
            </w:r>
            <w:r w:rsidRPr="00550762" w:rsidR="009A00D4">
              <w:rPr>
                <w:rFonts w:ascii="Arial" w:hAnsi="Arial" w:cs="Arial"/>
                <w:sz w:val="16"/>
                <w:szCs w:val="16"/>
              </w:rPr>
              <w:t>, other permits by Skanska</w:t>
            </w:r>
          </w:p>
        </w:tc>
      </w:tr>
      <w:tr w:rsidRPr="00267D7A" w:rsidR="00FD1BB1" w:rsidTr="00C819CB" w14:paraId="28B31A2D" w14:textId="77777777">
        <w:trPr>
          <w:trHeight w:val="340"/>
        </w:trPr>
        <w:tc>
          <w:tcPr>
            <w:tcW w:w="4986" w:type="dxa"/>
            <w:shd w:val="clear" w:color="auto" w:fill="auto"/>
            <w:vAlign w:val="center"/>
          </w:tcPr>
          <w:p w:rsidRPr="00267D7A" w:rsidR="00FD1BB1" w:rsidP="2C2F973A" w:rsidRDefault="00FD1BB1" w14:paraId="1AD74FC7" w14:textId="77777777">
            <w:pPr>
              <w:numPr>
                <w:ilvl w:val="0"/>
                <w:numId w:val="13"/>
              </w:numPr>
              <w:ind w:left="738"/>
              <w:contextualSpacing/>
              <w:jc w:val="both"/>
              <w:rPr>
                <w:rFonts w:ascii="Arial" w:hAnsi="Arial" w:cs="Arial"/>
              </w:rPr>
            </w:pPr>
            <w:r w:rsidRPr="2C2F973A">
              <w:rPr>
                <w:rFonts w:ascii="Arial" w:hAnsi="Arial" w:cs="Arial"/>
              </w:rPr>
              <w:t>Traffic Management when applicable</w:t>
            </w:r>
          </w:p>
        </w:tc>
        <w:sdt>
          <w:sdtPr>
            <w:rPr>
              <w:rFonts w:ascii="Arial" w:hAnsi="Arial" w:cs="Arial"/>
              <w:sz w:val="24"/>
              <w:szCs w:val="24"/>
            </w:rPr>
            <w:id w:val="1437487620"/>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511C36D2"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1305999124"/>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426FF29A"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BBACF64" w14:textId="77777777">
            <w:pPr>
              <w:rPr>
                <w:rFonts w:ascii="Arial" w:hAnsi="Arial" w:cs="Arial"/>
              </w:rPr>
            </w:pPr>
          </w:p>
        </w:tc>
      </w:tr>
      <w:tr w:rsidRPr="00267D7A" w:rsidR="00FD1BB1" w:rsidTr="00C819CB" w14:paraId="5EC13985" w14:textId="77777777">
        <w:trPr>
          <w:trHeight w:val="340"/>
        </w:trPr>
        <w:tc>
          <w:tcPr>
            <w:tcW w:w="4986" w:type="dxa"/>
            <w:shd w:val="clear" w:color="auto" w:fill="auto"/>
            <w:vAlign w:val="center"/>
          </w:tcPr>
          <w:p w:rsidRPr="00267D7A" w:rsidR="00FD1BB1" w:rsidP="2C2F973A" w:rsidRDefault="00FD1BB1" w14:paraId="7A000AEF" w14:textId="77777777">
            <w:pPr>
              <w:numPr>
                <w:ilvl w:val="0"/>
                <w:numId w:val="13"/>
              </w:numPr>
              <w:ind w:left="738"/>
              <w:contextualSpacing/>
              <w:jc w:val="both"/>
              <w:rPr>
                <w:rFonts w:ascii="Arial" w:hAnsi="Arial" w:cs="Arial"/>
              </w:rPr>
            </w:pPr>
            <w:r w:rsidRPr="2C2F973A">
              <w:rPr>
                <w:rFonts w:ascii="Arial" w:hAnsi="Arial" w:cs="Arial"/>
              </w:rPr>
              <w:t>Temporary barriers to works areas</w:t>
            </w:r>
          </w:p>
        </w:tc>
        <w:sdt>
          <w:sdtPr>
            <w:rPr>
              <w:rFonts w:ascii="Arial" w:hAnsi="Arial" w:cs="Arial"/>
              <w:sz w:val="24"/>
              <w:szCs w:val="24"/>
            </w:rPr>
            <w:id w:val="-205345884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2210F5" w14:paraId="6EB063D0" w14:textId="572A7FD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704601691"/>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7FF21F77"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C34DF" w:rsidR="00FD1BB1" w:rsidRDefault="00FC34DF" w14:paraId="06AE10A5" w14:textId="2B9E5710">
            <w:pPr>
              <w:rPr>
                <w:rFonts w:ascii="Arial" w:hAnsi="Arial" w:cs="Arial"/>
                <w:sz w:val="16"/>
                <w:szCs w:val="16"/>
              </w:rPr>
            </w:pPr>
            <w:r w:rsidRPr="00FC34DF">
              <w:rPr>
                <w:rFonts w:ascii="Arial" w:hAnsi="Arial" w:cs="Arial"/>
                <w:sz w:val="16"/>
                <w:szCs w:val="16"/>
              </w:rPr>
              <w:t>Not temporary road restraint</w:t>
            </w:r>
          </w:p>
        </w:tc>
      </w:tr>
      <w:tr w:rsidRPr="00267D7A" w:rsidR="00FD1BB1" w:rsidTr="00C819CB" w14:paraId="3450CDEE" w14:textId="77777777">
        <w:trPr>
          <w:trHeight w:val="340"/>
        </w:trPr>
        <w:tc>
          <w:tcPr>
            <w:tcW w:w="4986" w:type="dxa"/>
            <w:shd w:val="clear" w:color="auto" w:fill="auto"/>
            <w:vAlign w:val="center"/>
          </w:tcPr>
          <w:p w:rsidRPr="00267D7A" w:rsidR="00FD1BB1" w:rsidP="2C2F973A" w:rsidRDefault="00FD1BB1" w14:paraId="35C88A45" w14:textId="77777777">
            <w:pPr>
              <w:numPr>
                <w:ilvl w:val="0"/>
                <w:numId w:val="13"/>
              </w:numPr>
              <w:ind w:left="738"/>
              <w:contextualSpacing/>
              <w:jc w:val="both"/>
              <w:rPr>
                <w:rFonts w:ascii="Arial" w:hAnsi="Arial" w:cs="Arial"/>
              </w:rPr>
            </w:pPr>
            <w:r w:rsidRPr="2C2F973A">
              <w:rPr>
                <w:rFonts w:ascii="Arial" w:hAnsi="Arial" w:cs="Arial"/>
              </w:rPr>
              <w:t>Spill kits</w:t>
            </w:r>
          </w:p>
        </w:tc>
        <w:sdt>
          <w:sdtPr>
            <w:rPr>
              <w:rFonts w:ascii="Arial" w:hAnsi="Arial" w:cs="Arial"/>
              <w:sz w:val="24"/>
              <w:szCs w:val="24"/>
            </w:rPr>
            <w:id w:val="618500408"/>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696D4292"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73396855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1F9FBC26"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4E01C0DD" w14:textId="77777777">
            <w:pPr>
              <w:rPr>
                <w:rFonts w:ascii="Arial" w:hAnsi="Arial" w:cs="Arial"/>
              </w:rPr>
            </w:pPr>
          </w:p>
        </w:tc>
      </w:tr>
      <w:tr w:rsidRPr="00267D7A" w:rsidR="00FD1BB1" w:rsidTr="00C819CB" w14:paraId="254BF88E" w14:textId="77777777">
        <w:trPr>
          <w:trHeight w:val="340"/>
        </w:trPr>
        <w:tc>
          <w:tcPr>
            <w:tcW w:w="4986" w:type="dxa"/>
            <w:shd w:val="clear" w:color="auto" w:fill="auto"/>
            <w:vAlign w:val="center"/>
          </w:tcPr>
          <w:p w:rsidRPr="00267D7A" w:rsidR="00FD1BB1" w:rsidP="2C2F973A" w:rsidRDefault="00C55585" w14:paraId="1AF8EFAA" w14:textId="52EB2294">
            <w:pPr>
              <w:numPr>
                <w:ilvl w:val="0"/>
                <w:numId w:val="13"/>
              </w:numPr>
              <w:ind w:left="738"/>
              <w:contextualSpacing/>
              <w:jc w:val="both"/>
              <w:rPr>
                <w:rFonts w:ascii="Arial" w:hAnsi="Arial" w:cs="Arial"/>
              </w:rPr>
            </w:pPr>
            <w:r w:rsidRPr="2C2F973A">
              <w:rPr>
                <w:rFonts w:ascii="Arial" w:hAnsi="Arial" w:cs="Arial"/>
              </w:rPr>
              <w:t xml:space="preserve">Noise, dust and vibration </w:t>
            </w:r>
            <w:r w:rsidR="00B30791">
              <w:rPr>
                <w:rFonts w:ascii="Arial" w:hAnsi="Arial" w:cs="Arial"/>
              </w:rPr>
              <w:t xml:space="preserve">control and </w:t>
            </w:r>
            <w:r w:rsidRPr="2C2F973A">
              <w:rPr>
                <w:rFonts w:ascii="Arial" w:hAnsi="Arial" w:cs="Arial"/>
              </w:rPr>
              <w:t>monitoring</w:t>
            </w:r>
          </w:p>
        </w:tc>
        <w:sdt>
          <w:sdtPr>
            <w:rPr>
              <w:rFonts w:ascii="Arial" w:hAnsi="Arial" w:cs="Arial"/>
              <w:sz w:val="24"/>
              <w:szCs w:val="24"/>
            </w:rPr>
            <w:id w:val="-874229784"/>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2210F5" w14:paraId="5B0F1C2E" w14:textId="730B855B">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77726349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6DB8FF3A"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AD6FC1" w:rsidR="00FD1BB1" w:rsidRDefault="00AD6FC1" w14:paraId="6D245133" w14:textId="72C2CB42">
            <w:pPr>
              <w:rPr>
                <w:rFonts w:ascii="Arial" w:hAnsi="Arial" w:cs="Arial"/>
                <w:sz w:val="16"/>
                <w:szCs w:val="16"/>
              </w:rPr>
            </w:pPr>
            <w:r w:rsidRPr="00860CCA">
              <w:rPr>
                <w:i/>
                <w:iCs/>
                <w:sz w:val="16"/>
                <w:szCs w:val="16"/>
              </w:rPr>
              <w:t>Subcontractor</w:t>
            </w:r>
            <w:r w:rsidRPr="00AD6FC1">
              <w:rPr>
                <w:spacing w:val="-7"/>
                <w:sz w:val="16"/>
                <w:szCs w:val="16"/>
              </w:rPr>
              <w:t xml:space="preserve"> </w:t>
            </w:r>
            <w:r w:rsidRPr="00AD6FC1">
              <w:rPr>
                <w:sz w:val="16"/>
                <w:szCs w:val="16"/>
              </w:rPr>
              <w:t>to</w:t>
            </w:r>
            <w:r w:rsidRPr="00AD6FC1">
              <w:rPr>
                <w:spacing w:val="-9"/>
                <w:sz w:val="16"/>
                <w:szCs w:val="16"/>
              </w:rPr>
              <w:t xml:space="preserve"> </w:t>
            </w:r>
            <w:r w:rsidRPr="00AD6FC1">
              <w:rPr>
                <w:sz w:val="16"/>
                <w:szCs w:val="16"/>
              </w:rPr>
              <w:t>carry</w:t>
            </w:r>
            <w:r w:rsidRPr="00AD6FC1">
              <w:rPr>
                <w:spacing w:val="-9"/>
                <w:sz w:val="16"/>
                <w:szCs w:val="16"/>
              </w:rPr>
              <w:t xml:space="preserve"> </w:t>
            </w:r>
            <w:r w:rsidRPr="00AD6FC1">
              <w:rPr>
                <w:sz w:val="16"/>
                <w:szCs w:val="16"/>
              </w:rPr>
              <w:t>out</w:t>
            </w:r>
            <w:r w:rsidRPr="00AD6FC1">
              <w:rPr>
                <w:spacing w:val="-6"/>
                <w:sz w:val="16"/>
                <w:szCs w:val="16"/>
              </w:rPr>
              <w:t xml:space="preserve"> </w:t>
            </w:r>
            <w:r w:rsidRPr="00AD6FC1">
              <w:rPr>
                <w:sz w:val="16"/>
                <w:szCs w:val="16"/>
              </w:rPr>
              <w:t>daily</w:t>
            </w:r>
            <w:r w:rsidRPr="00AD6FC1">
              <w:rPr>
                <w:spacing w:val="-9"/>
                <w:sz w:val="16"/>
                <w:szCs w:val="16"/>
              </w:rPr>
              <w:t xml:space="preserve"> </w:t>
            </w:r>
            <w:r w:rsidRPr="00AD6FC1">
              <w:rPr>
                <w:sz w:val="16"/>
                <w:szCs w:val="16"/>
              </w:rPr>
              <w:t>inspections of working areas</w:t>
            </w:r>
            <w:r w:rsidR="00530178">
              <w:rPr>
                <w:sz w:val="16"/>
                <w:szCs w:val="16"/>
              </w:rPr>
              <w:t xml:space="preserve">. </w:t>
            </w:r>
            <w:r w:rsidRPr="00A41311" w:rsidR="00A41311">
              <w:rPr>
                <w:i/>
                <w:iCs/>
                <w:sz w:val="16"/>
                <w:szCs w:val="16"/>
              </w:rPr>
              <w:t>Contractor</w:t>
            </w:r>
            <w:r w:rsidR="00530178">
              <w:rPr>
                <w:sz w:val="16"/>
                <w:szCs w:val="16"/>
              </w:rPr>
              <w:t xml:space="preserve"> will carry out </w:t>
            </w:r>
            <w:r w:rsidR="005134F9">
              <w:rPr>
                <w:sz w:val="16"/>
                <w:szCs w:val="16"/>
              </w:rPr>
              <w:t xml:space="preserve">necessary </w:t>
            </w:r>
            <w:r w:rsidR="00A57982">
              <w:rPr>
                <w:sz w:val="16"/>
                <w:szCs w:val="16"/>
              </w:rPr>
              <w:t>monitoring for contractual and reporting p</w:t>
            </w:r>
            <w:r w:rsidR="00A41311">
              <w:rPr>
                <w:sz w:val="16"/>
                <w:szCs w:val="16"/>
              </w:rPr>
              <w:t>u</w:t>
            </w:r>
            <w:r w:rsidR="00A57982">
              <w:rPr>
                <w:sz w:val="16"/>
                <w:szCs w:val="16"/>
              </w:rPr>
              <w:t>rposes</w:t>
            </w:r>
            <w:r w:rsidR="00A41311">
              <w:rPr>
                <w:sz w:val="16"/>
                <w:szCs w:val="16"/>
              </w:rPr>
              <w:t xml:space="preserve"> to the </w:t>
            </w:r>
            <w:r w:rsidRPr="00A41311" w:rsidR="00A41311">
              <w:rPr>
                <w:i/>
                <w:iCs/>
                <w:sz w:val="16"/>
                <w:szCs w:val="16"/>
              </w:rPr>
              <w:t>Client</w:t>
            </w:r>
          </w:p>
        </w:tc>
      </w:tr>
      <w:tr w:rsidRPr="00267D7A" w:rsidR="00FD1BB1" w:rsidTr="00C819CB" w14:paraId="6CC26C4E" w14:textId="77777777">
        <w:trPr>
          <w:trHeight w:val="340"/>
        </w:trPr>
        <w:tc>
          <w:tcPr>
            <w:tcW w:w="10207" w:type="dxa"/>
            <w:gridSpan w:val="4"/>
            <w:shd w:val="clear" w:color="auto" w:fill="auto"/>
            <w:vAlign w:val="center"/>
          </w:tcPr>
          <w:p w:rsidRPr="00FD1BB1" w:rsidR="00FD1BB1" w:rsidP="2C2F973A" w:rsidRDefault="00FD1BB1" w14:paraId="6E8B3022" w14:textId="46BE8E9C">
            <w:pPr>
              <w:numPr>
                <w:ilvl w:val="0"/>
                <w:numId w:val="11"/>
              </w:numPr>
              <w:ind w:left="171" w:hanging="189"/>
              <w:contextualSpacing/>
              <w:jc w:val="both"/>
              <w:rPr>
                <w:rFonts w:ascii="Arial" w:hAnsi="Arial" w:cs="Arial"/>
              </w:rPr>
            </w:pPr>
            <w:r w:rsidRPr="2C2F973A">
              <w:rPr>
                <w:rFonts w:ascii="Arial" w:hAnsi="Arial" w:cs="Arial"/>
              </w:rPr>
              <w:t xml:space="preserve">Tools, </w:t>
            </w:r>
            <w:r w:rsidRPr="2C2F973A" w:rsidR="00310826">
              <w:rPr>
                <w:rFonts w:ascii="Arial" w:hAnsi="Arial" w:cs="Arial"/>
              </w:rPr>
              <w:t>plant,</w:t>
            </w:r>
            <w:r w:rsidRPr="2C2F973A">
              <w:rPr>
                <w:rFonts w:ascii="Arial" w:hAnsi="Arial" w:cs="Arial"/>
              </w:rPr>
              <w:t xml:space="preserve"> and equipment</w:t>
            </w:r>
          </w:p>
        </w:tc>
      </w:tr>
      <w:tr w:rsidRPr="00267D7A" w:rsidR="00FD1BB1" w:rsidTr="00C819CB" w14:paraId="287C8992" w14:textId="77777777">
        <w:trPr>
          <w:trHeight w:val="340"/>
        </w:trPr>
        <w:tc>
          <w:tcPr>
            <w:tcW w:w="4986" w:type="dxa"/>
            <w:shd w:val="clear" w:color="auto" w:fill="auto"/>
            <w:vAlign w:val="center"/>
          </w:tcPr>
          <w:p w:rsidRPr="00267D7A" w:rsidR="00FD1BB1" w:rsidP="2C2F973A" w:rsidRDefault="00FD1BB1" w14:paraId="79C1D229" w14:textId="77777777">
            <w:pPr>
              <w:numPr>
                <w:ilvl w:val="0"/>
                <w:numId w:val="12"/>
              </w:numPr>
              <w:ind w:left="738" w:hanging="189"/>
              <w:contextualSpacing/>
              <w:jc w:val="both"/>
              <w:rPr>
                <w:rFonts w:ascii="Arial" w:hAnsi="Arial" w:cs="Arial"/>
              </w:rPr>
            </w:pPr>
            <w:r w:rsidRPr="2C2F973A">
              <w:rPr>
                <w:rFonts w:ascii="Arial" w:hAnsi="Arial" w:cs="Arial"/>
              </w:rPr>
              <w:t>Small tools – shovels, picks, wedges &amp; the like</w:t>
            </w:r>
          </w:p>
        </w:tc>
        <w:sdt>
          <w:sdtPr>
            <w:rPr>
              <w:rFonts w:ascii="Arial" w:hAnsi="Arial" w:cs="Arial"/>
              <w:sz w:val="24"/>
              <w:szCs w:val="24"/>
            </w:rPr>
            <w:id w:val="-1645497486"/>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385836" w14:paraId="1BA86968" w14:textId="63492C1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972622601"/>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26E06DA9"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0ADBACB0" w14:textId="77777777">
            <w:pPr>
              <w:rPr>
                <w:rFonts w:ascii="Arial" w:hAnsi="Arial" w:cs="Arial"/>
              </w:rPr>
            </w:pPr>
          </w:p>
        </w:tc>
      </w:tr>
      <w:tr w:rsidRPr="00267D7A" w:rsidR="00FD1BB1" w:rsidTr="00C819CB" w14:paraId="26E22F70" w14:textId="77777777">
        <w:trPr>
          <w:trHeight w:val="340"/>
        </w:trPr>
        <w:tc>
          <w:tcPr>
            <w:tcW w:w="4986" w:type="dxa"/>
            <w:shd w:val="clear" w:color="auto" w:fill="auto"/>
            <w:vAlign w:val="center"/>
          </w:tcPr>
          <w:p w:rsidRPr="00267D7A" w:rsidR="00FD1BB1" w:rsidP="2C2F973A" w:rsidRDefault="00FD1BB1" w14:paraId="4CB67144" w14:textId="4AA2084E">
            <w:pPr>
              <w:numPr>
                <w:ilvl w:val="0"/>
                <w:numId w:val="12"/>
              </w:numPr>
              <w:ind w:left="738" w:hanging="189"/>
              <w:contextualSpacing/>
              <w:jc w:val="both"/>
              <w:rPr>
                <w:rFonts w:ascii="Arial" w:hAnsi="Arial" w:cs="Arial"/>
              </w:rPr>
            </w:pPr>
            <w:r w:rsidRPr="2C2F973A">
              <w:rPr>
                <w:rFonts w:ascii="Arial" w:hAnsi="Arial" w:cs="Arial"/>
              </w:rPr>
              <w:t>Hand</w:t>
            </w:r>
            <w:r w:rsidRPr="2C2F973A" w:rsidR="00B6438D">
              <w:rPr>
                <w:rFonts w:ascii="Arial" w:hAnsi="Arial" w:cs="Arial"/>
              </w:rPr>
              <w:t>-</w:t>
            </w:r>
            <w:r w:rsidRPr="2C2F973A">
              <w:rPr>
                <w:rFonts w:ascii="Arial" w:hAnsi="Arial" w:cs="Arial"/>
              </w:rPr>
              <w:t>held power tools, drills &amp; the like</w:t>
            </w:r>
          </w:p>
        </w:tc>
        <w:sdt>
          <w:sdtPr>
            <w:rPr>
              <w:rFonts w:ascii="Arial" w:hAnsi="Arial" w:cs="Arial"/>
              <w:sz w:val="24"/>
              <w:szCs w:val="24"/>
            </w:rPr>
            <w:id w:val="802269106"/>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0E2425A2"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40829246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1BC468DB"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8F76B74" w14:textId="77777777">
            <w:pPr>
              <w:rPr>
                <w:rFonts w:ascii="Arial" w:hAnsi="Arial" w:cs="Arial"/>
              </w:rPr>
            </w:pPr>
          </w:p>
        </w:tc>
      </w:tr>
      <w:tr w:rsidRPr="00267D7A" w:rsidR="00FD1BB1" w:rsidTr="00C819CB" w14:paraId="2F297CB5" w14:textId="77777777">
        <w:trPr>
          <w:trHeight w:val="454"/>
        </w:trPr>
        <w:tc>
          <w:tcPr>
            <w:tcW w:w="4986" w:type="dxa"/>
            <w:shd w:val="clear" w:color="auto" w:fill="auto"/>
            <w:vAlign w:val="center"/>
          </w:tcPr>
          <w:p w:rsidRPr="00267D7A" w:rsidR="00FD1BB1" w:rsidP="2C2F973A" w:rsidRDefault="00FD1BB1" w14:paraId="4E429D8D" w14:textId="77777777">
            <w:pPr>
              <w:numPr>
                <w:ilvl w:val="0"/>
                <w:numId w:val="12"/>
              </w:numPr>
              <w:ind w:left="738" w:hanging="189"/>
              <w:contextualSpacing/>
              <w:jc w:val="both"/>
              <w:rPr>
                <w:rFonts w:ascii="Arial" w:hAnsi="Arial" w:cs="Arial"/>
              </w:rPr>
            </w:pPr>
            <w:r w:rsidRPr="2C2F973A">
              <w:rPr>
                <w:rFonts w:ascii="Arial" w:hAnsi="Arial" w:cs="Arial"/>
              </w:rPr>
              <w:t>Small plant, barrows, working platforms &amp; the like</w:t>
            </w:r>
          </w:p>
        </w:tc>
        <w:sdt>
          <w:sdtPr>
            <w:rPr>
              <w:rFonts w:ascii="Arial" w:hAnsi="Arial" w:cs="Arial"/>
              <w:sz w:val="24"/>
              <w:szCs w:val="24"/>
            </w:rPr>
            <w:id w:val="1567213919"/>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6CA2F719" w14:textId="480FCE17">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541744931"/>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42EE61DC"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4E2CFE6D" w14:textId="77777777">
            <w:pPr>
              <w:rPr>
                <w:rFonts w:ascii="Arial" w:hAnsi="Arial" w:cs="Arial"/>
              </w:rPr>
            </w:pPr>
          </w:p>
        </w:tc>
      </w:tr>
      <w:tr w:rsidRPr="00267D7A" w:rsidR="00FD1BB1" w:rsidTr="00C819CB" w14:paraId="29DB479E" w14:textId="77777777">
        <w:trPr>
          <w:trHeight w:val="454"/>
        </w:trPr>
        <w:tc>
          <w:tcPr>
            <w:tcW w:w="4986" w:type="dxa"/>
            <w:shd w:val="clear" w:color="auto" w:fill="auto"/>
            <w:vAlign w:val="center"/>
          </w:tcPr>
          <w:p w:rsidRPr="00267D7A" w:rsidR="00FD1BB1" w:rsidP="2C2F973A" w:rsidRDefault="00FD1BB1" w14:paraId="65A1EED0" w14:textId="77777777">
            <w:pPr>
              <w:numPr>
                <w:ilvl w:val="0"/>
                <w:numId w:val="12"/>
              </w:numPr>
              <w:ind w:left="738" w:hanging="189"/>
              <w:contextualSpacing/>
              <w:jc w:val="both"/>
              <w:rPr>
                <w:rFonts w:ascii="Arial" w:hAnsi="Arial" w:cs="Arial"/>
              </w:rPr>
            </w:pPr>
            <w:r w:rsidRPr="2C2F973A">
              <w:rPr>
                <w:rFonts w:ascii="Arial" w:hAnsi="Arial" w:cs="Arial"/>
              </w:rPr>
              <w:t>Small mechanical plant – Power benders, saws, mobile hoists, compressors, bowsers, etc</w:t>
            </w:r>
          </w:p>
        </w:tc>
        <w:sdt>
          <w:sdtPr>
            <w:rPr>
              <w:rFonts w:ascii="Arial" w:hAnsi="Arial" w:cs="Arial"/>
              <w:sz w:val="24"/>
              <w:szCs w:val="24"/>
            </w:rPr>
            <w:id w:val="1174770750"/>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0539135"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53454111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70F66A74"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385ED9EE" w14:textId="77777777">
            <w:pPr>
              <w:rPr>
                <w:rFonts w:ascii="Arial" w:hAnsi="Arial" w:cs="Arial"/>
              </w:rPr>
            </w:pPr>
          </w:p>
        </w:tc>
      </w:tr>
      <w:tr w:rsidRPr="00267D7A" w:rsidR="00FD1BB1" w:rsidTr="00C819CB" w14:paraId="34127F5F" w14:textId="77777777">
        <w:trPr>
          <w:trHeight w:val="454"/>
        </w:trPr>
        <w:tc>
          <w:tcPr>
            <w:tcW w:w="4986" w:type="dxa"/>
            <w:shd w:val="clear" w:color="auto" w:fill="auto"/>
            <w:vAlign w:val="center"/>
          </w:tcPr>
          <w:p w:rsidRPr="00267D7A" w:rsidR="00FD1BB1" w:rsidP="2C2F973A" w:rsidRDefault="00FD1BB1" w14:paraId="5C574F2A" w14:textId="7A7DC5E1">
            <w:pPr>
              <w:numPr>
                <w:ilvl w:val="0"/>
                <w:numId w:val="12"/>
              </w:numPr>
              <w:ind w:left="738" w:hanging="189"/>
              <w:contextualSpacing/>
              <w:jc w:val="both"/>
              <w:rPr>
                <w:rFonts w:ascii="Arial" w:hAnsi="Arial" w:cs="Arial"/>
              </w:rPr>
            </w:pPr>
            <w:r w:rsidRPr="2C2F973A">
              <w:rPr>
                <w:rFonts w:ascii="Arial" w:hAnsi="Arial" w:cs="Arial"/>
              </w:rPr>
              <w:t xml:space="preserve">Operated plant – </w:t>
            </w:r>
            <w:r w:rsidR="0035584D">
              <w:rPr>
                <w:rFonts w:ascii="Arial" w:hAnsi="Arial" w:cs="Arial"/>
              </w:rPr>
              <w:t>MEWPs</w:t>
            </w:r>
            <w:r w:rsidR="00412F81">
              <w:rPr>
                <w:rFonts w:ascii="Arial" w:hAnsi="Arial" w:cs="Arial"/>
              </w:rPr>
              <w:t>, hiabs and the like</w:t>
            </w:r>
          </w:p>
        </w:tc>
        <w:sdt>
          <w:sdtPr>
            <w:rPr>
              <w:rFonts w:ascii="Arial" w:hAnsi="Arial" w:cs="Arial"/>
              <w:sz w:val="24"/>
              <w:szCs w:val="24"/>
            </w:rPr>
            <w:id w:val="-1442441384"/>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C84E523"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82612651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31573241"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792FA67A" w14:textId="77777777">
            <w:pPr>
              <w:rPr>
                <w:rFonts w:ascii="Arial" w:hAnsi="Arial" w:cs="Arial"/>
              </w:rPr>
            </w:pPr>
          </w:p>
        </w:tc>
      </w:tr>
      <w:tr w:rsidRPr="00267D7A" w:rsidR="00FD1BB1" w:rsidTr="00C819CB" w14:paraId="3802A3B5" w14:textId="77777777">
        <w:trPr>
          <w:trHeight w:val="340"/>
        </w:trPr>
        <w:tc>
          <w:tcPr>
            <w:tcW w:w="4986" w:type="dxa"/>
            <w:shd w:val="clear" w:color="auto" w:fill="auto"/>
            <w:vAlign w:val="center"/>
          </w:tcPr>
          <w:p w:rsidRPr="00267D7A" w:rsidR="00FD1BB1" w:rsidP="2C2F973A" w:rsidRDefault="00FD1BB1" w14:paraId="44AD2C77" w14:textId="77777777">
            <w:pPr>
              <w:numPr>
                <w:ilvl w:val="0"/>
                <w:numId w:val="12"/>
              </w:numPr>
              <w:ind w:left="738" w:hanging="189"/>
              <w:contextualSpacing/>
              <w:jc w:val="both"/>
              <w:rPr>
                <w:rFonts w:ascii="Arial" w:hAnsi="Arial" w:cs="Arial"/>
              </w:rPr>
            </w:pPr>
            <w:r w:rsidRPr="2C2F973A">
              <w:rPr>
                <w:rFonts w:ascii="Arial" w:hAnsi="Arial" w:cs="Arial"/>
              </w:rPr>
              <w:t>Mobile &amp; fixed craneage, concrete pumps</w:t>
            </w:r>
          </w:p>
        </w:tc>
        <w:sdt>
          <w:sdtPr>
            <w:rPr>
              <w:rFonts w:ascii="Arial" w:hAnsi="Arial" w:cs="Arial"/>
              <w:sz w:val="24"/>
              <w:szCs w:val="24"/>
            </w:rPr>
            <w:id w:val="-1465960617"/>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28F999D"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207525899"/>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1A04E159"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4845C77B" w14:textId="77777777">
            <w:pPr>
              <w:rPr>
                <w:rFonts w:ascii="Arial" w:hAnsi="Arial" w:cs="Arial"/>
              </w:rPr>
            </w:pPr>
          </w:p>
        </w:tc>
      </w:tr>
      <w:tr w:rsidRPr="00267D7A" w:rsidR="00FD1BB1" w:rsidTr="00C819CB" w14:paraId="7D7163D9" w14:textId="77777777">
        <w:trPr>
          <w:trHeight w:val="340"/>
        </w:trPr>
        <w:tc>
          <w:tcPr>
            <w:tcW w:w="4986" w:type="dxa"/>
            <w:shd w:val="clear" w:color="auto" w:fill="auto"/>
            <w:vAlign w:val="center"/>
          </w:tcPr>
          <w:p w:rsidRPr="00267D7A" w:rsidR="00FD1BB1" w:rsidP="2C2F973A" w:rsidRDefault="007E7510" w14:paraId="584F316A" w14:textId="411CAC27">
            <w:pPr>
              <w:numPr>
                <w:ilvl w:val="0"/>
                <w:numId w:val="12"/>
              </w:numPr>
              <w:ind w:left="738" w:hanging="189"/>
              <w:contextualSpacing/>
              <w:jc w:val="both"/>
              <w:rPr>
                <w:rFonts w:ascii="Arial" w:hAnsi="Arial" w:cs="Arial"/>
              </w:rPr>
            </w:pPr>
            <w:r w:rsidRPr="2C2F973A">
              <w:rPr>
                <w:rFonts w:ascii="Arial" w:hAnsi="Arial" w:cs="Arial"/>
              </w:rPr>
              <w:t>Vehicle marshalls</w:t>
            </w:r>
            <w:r w:rsidRPr="2C2F973A" w:rsidR="00FD1BB1">
              <w:rPr>
                <w:rFonts w:ascii="Arial" w:hAnsi="Arial" w:cs="Arial"/>
              </w:rPr>
              <w:t xml:space="preserve"> for </w:t>
            </w:r>
            <w:r w:rsidRPr="2C2F973A" w:rsidR="00D45755">
              <w:rPr>
                <w:rFonts w:ascii="Arial" w:hAnsi="Arial" w:cs="Arial"/>
              </w:rPr>
              <w:t>plant/vehicle movements</w:t>
            </w:r>
          </w:p>
        </w:tc>
        <w:sdt>
          <w:sdtPr>
            <w:rPr>
              <w:rFonts w:ascii="Arial" w:hAnsi="Arial" w:cs="Arial"/>
              <w:sz w:val="24"/>
              <w:szCs w:val="24"/>
            </w:rPr>
            <w:id w:val="-1506663600"/>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7127A777"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6779219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19507904"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3F3F60CD" w14:textId="77777777">
            <w:pPr>
              <w:rPr>
                <w:rFonts w:ascii="Arial" w:hAnsi="Arial" w:cs="Arial"/>
              </w:rPr>
            </w:pPr>
          </w:p>
        </w:tc>
      </w:tr>
      <w:tr w:rsidRPr="00267D7A" w:rsidR="00FD1BB1" w:rsidTr="00C819CB" w14:paraId="435BE0A0" w14:textId="77777777">
        <w:trPr>
          <w:trHeight w:val="340"/>
        </w:trPr>
        <w:tc>
          <w:tcPr>
            <w:tcW w:w="4986" w:type="dxa"/>
            <w:shd w:val="clear" w:color="auto" w:fill="auto"/>
            <w:vAlign w:val="center"/>
          </w:tcPr>
          <w:p w:rsidRPr="00267D7A" w:rsidR="00FD1BB1" w:rsidP="2C2F973A" w:rsidRDefault="00FD1BB1" w14:paraId="021071B3" w14:textId="77777777">
            <w:pPr>
              <w:numPr>
                <w:ilvl w:val="0"/>
                <w:numId w:val="12"/>
              </w:numPr>
              <w:ind w:left="738" w:hanging="189"/>
              <w:contextualSpacing/>
              <w:jc w:val="both"/>
              <w:rPr>
                <w:rFonts w:ascii="Arial" w:hAnsi="Arial" w:cs="Arial"/>
              </w:rPr>
            </w:pPr>
            <w:r w:rsidRPr="2C2F973A">
              <w:rPr>
                <w:rFonts w:ascii="Arial" w:hAnsi="Arial" w:cs="Arial"/>
              </w:rPr>
              <w:t>Waste skips &amp; containers for recyclable material</w:t>
            </w:r>
          </w:p>
        </w:tc>
        <w:sdt>
          <w:sdtPr>
            <w:rPr>
              <w:rFonts w:ascii="Arial" w:hAnsi="Arial" w:cs="Arial"/>
              <w:sz w:val="24"/>
              <w:szCs w:val="24"/>
            </w:rPr>
            <w:id w:val="820768921"/>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BE688DD"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207237495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AD6FC1" w14:paraId="661D5FE6" w14:textId="3AB09F9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3C53" w:rsidR="00FD1BB1" w:rsidRDefault="00FD3C53" w14:paraId="0FF4F4B1" w14:textId="4AF3C5DB">
            <w:pPr>
              <w:rPr>
                <w:rFonts w:ascii="Arial" w:hAnsi="Arial" w:cs="Arial"/>
                <w:sz w:val="16"/>
                <w:szCs w:val="16"/>
              </w:rPr>
            </w:pPr>
            <w:r w:rsidRPr="00553BDD">
              <w:rPr>
                <w:rFonts w:ascii="Arial" w:hAnsi="Arial" w:cs="Arial"/>
                <w:i/>
                <w:iCs/>
                <w:sz w:val="16"/>
                <w:szCs w:val="16"/>
              </w:rPr>
              <w:t>Contractor</w:t>
            </w:r>
            <w:r w:rsidRPr="00FD3C53">
              <w:rPr>
                <w:rFonts w:ascii="Arial" w:hAnsi="Arial" w:cs="Arial"/>
                <w:sz w:val="16"/>
                <w:szCs w:val="16"/>
              </w:rPr>
              <w:t xml:space="preserve"> will provide </w:t>
            </w:r>
            <w:r>
              <w:rPr>
                <w:rFonts w:ascii="Arial" w:hAnsi="Arial" w:cs="Arial"/>
                <w:sz w:val="16"/>
                <w:szCs w:val="16"/>
              </w:rPr>
              <w:t xml:space="preserve">general waste skips; </w:t>
            </w:r>
            <w:r w:rsidRPr="00553BDD">
              <w:rPr>
                <w:rFonts w:ascii="Arial" w:hAnsi="Arial" w:cs="Arial"/>
                <w:i/>
                <w:iCs/>
                <w:sz w:val="16"/>
                <w:szCs w:val="16"/>
              </w:rPr>
              <w:t>Subcontractor</w:t>
            </w:r>
            <w:r>
              <w:rPr>
                <w:rFonts w:ascii="Arial" w:hAnsi="Arial" w:cs="Arial"/>
                <w:sz w:val="16"/>
                <w:szCs w:val="16"/>
              </w:rPr>
              <w:t xml:space="preserve"> to dispose of own COSHH waste</w:t>
            </w:r>
          </w:p>
        </w:tc>
      </w:tr>
      <w:tr w:rsidRPr="00267D7A" w:rsidR="00FD1BB1" w:rsidTr="00C819CB" w14:paraId="33B658AE" w14:textId="77777777">
        <w:trPr>
          <w:trHeight w:val="454"/>
        </w:trPr>
        <w:tc>
          <w:tcPr>
            <w:tcW w:w="4986" w:type="dxa"/>
            <w:shd w:val="clear" w:color="auto" w:fill="auto"/>
            <w:vAlign w:val="center"/>
          </w:tcPr>
          <w:p w:rsidRPr="00267D7A" w:rsidR="00FD1BB1" w:rsidP="2C2F973A" w:rsidRDefault="00FD1BB1" w14:paraId="36C5280D" w14:textId="77777777">
            <w:pPr>
              <w:numPr>
                <w:ilvl w:val="0"/>
                <w:numId w:val="12"/>
              </w:numPr>
              <w:ind w:left="738" w:hanging="189"/>
              <w:contextualSpacing/>
              <w:jc w:val="both"/>
              <w:rPr>
                <w:rFonts w:ascii="Arial" w:hAnsi="Arial" w:cs="Arial"/>
              </w:rPr>
            </w:pPr>
            <w:r w:rsidRPr="2C2F973A">
              <w:rPr>
                <w:rFonts w:ascii="Arial" w:hAnsi="Arial" w:cs="Arial"/>
              </w:rPr>
              <w:t>Access scaffolding Fixed and mobile working platforms</w:t>
            </w:r>
          </w:p>
        </w:tc>
        <w:sdt>
          <w:sdtPr>
            <w:rPr>
              <w:rFonts w:ascii="Arial" w:hAnsi="Arial" w:cs="Arial"/>
              <w:sz w:val="24"/>
              <w:szCs w:val="24"/>
            </w:rPr>
            <w:id w:val="1471873973"/>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49E50F7"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2027937213"/>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DE292D" w14:paraId="0894F032" w14:textId="60A15DCC">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54CF672F" w14:textId="219A5877">
            <w:pPr>
              <w:rPr>
                <w:rFonts w:ascii="Arial" w:hAnsi="Arial" w:cs="Arial"/>
              </w:rPr>
            </w:pPr>
          </w:p>
        </w:tc>
      </w:tr>
      <w:tr w:rsidRPr="00267D7A" w:rsidR="00FD1BB1" w:rsidTr="00C819CB" w14:paraId="4E293079" w14:textId="77777777">
        <w:trPr>
          <w:trHeight w:val="340"/>
        </w:trPr>
        <w:tc>
          <w:tcPr>
            <w:tcW w:w="4986" w:type="dxa"/>
            <w:shd w:val="clear" w:color="auto" w:fill="auto"/>
            <w:vAlign w:val="center"/>
          </w:tcPr>
          <w:p w:rsidRPr="00267D7A" w:rsidR="00FD1BB1" w:rsidP="2C2F973A" w:rsidRDefault="00FD1BB1" w14:paraId="7574E68C" w14:textId="77777777">
            <w:pPr>
              <w:numPr>
                <w:ilvl w:val="0"/>
                <w:numId w:val="12"/>
              </w:numPr>
              <w:ind w:left="738" w:hanging="189"/>
              <w:contextualSpacing/>
              <w:jc w:val="both"/>
              <w:rPr>
                <w:rFonts w:ascii="Arial" w:hAnsi="Arial" w:cs="Arial"/>
              </w:rPr>
            </w:pPr>
            <w:r w:rsidRPr="2C2F973A">
              <w:rPr>
                <w:rFonts w:ascii="Arial" w:hAnsi="Arial" w:cs="Arial"/>
              </w:rPr>
              <w:t>Pumping and dewatering</w:t>
            </w:r>
          </w:p>
        </w:tc>
        <w:sdt>
          <w:sdtPr>
            <w:rPr>
              <w:rFonts w:ascii="Arial" w:hAnsi="Arial" w:cs="Arial"/>
              <w:sz w:val="24"/>
              <w:szCs w:val="24"/>
            </w:rPr>
            <w:id w:val="-1582671444"/>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CC4A33" w14:paraId="20BD72CF" w14:textId="596D7AD1">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91204468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CC4A33" w14:paraId="1EEA430C" w14:textId="530CBDF0">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1C1AE0A7" w14:textId="77777777">
            <w:pPr>
              <w:rPr>
                <w:rFonts w:ascii="Arial" w:hAnsi="Arial" w:cs="Arial"/>
              </w:rPr>
            </w:pPr>
          </w:p>
        </w:tc>
      </w:tr>
      <w:tr w:rsidRPr="00267D7A" w:rsidR="00FD1BB1" w:rsidTr="00C819CB" w14:paraId="0A0DBED9" w14:textId="77777777">
        <w:trPr>
          <w:trHeight w:val="340"/>
        </w:trPr>
        <w:tc>
          <w:tcPr>
            <w:tcW w:w="4986" w:type="dxa"/>
            <w:shd w:val="clear" w:color="auto" w:fill="auto"/>
            <w:vAlign w:val="center"/>
          </w:tcPr>
          <w:p w:rsidRPr="00267D7A" w:rsidR="00FD1BB1" w:rsidP="2C2F973A" w:rsidRDefault="00FD1BB1" w14:paraId="0A7553E4" w14:textId="77777777">
            <w:pPr>
              <w:numPr>
                <w:ilvl w:val="0"/>
                <w:numId w:val="12"/>
              </w:numPr>
              <w:ind w:left="738" w:hanging="189"/>
              <w:contextualSpacing/>
              <w:jc w:val="both"/>
              <w:rPr>
                <w:rFonts w:ascii="Arial" w:hAnsi="Arial" w:cs="Arial"/>
              </w:rPr>
            </w:pPr>
            <w:r w:rsidRPr="2C2F973A">
              <w:rPr>
                <w:rFonts w:ascii="Arial" w:hAnsi="Arial" w:cs="Arial"/>
              </w:rPr>
              <w:t xml:space="preserve">Fuel </w:t>
            </w:r>
          </w:p>
        </w:tc>
        <w:sdt>
          <w:sdtPr>
            <w:rPr>
              <w:rFonts w:ascii="Arial" w:hAnsi="Arial" w:cs="Arial"/>
              <w:sz w:val="24"/>
              <w:szCs w:val="24"/>
            </w:rPr>
            <w:id w:val="432322555"/>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010323" w14:paraId="52200886" w14:textId="1849F648">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202361276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010323" w14:paraId="31F3ED73" w14:textId="7881770B">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EB62FA" w:rsidR="00FD1BB1" w:rsidRDefault="00CC4A33" w14:paraId="75E91669" w14:textId="118A6B60">
            <w:pPr>
              <w:rPr>
                <w:rFonts w:cstheme="minorHAnsi"/>
                <w:sz w:val="16"/>
                <w:szCs w:val="16"/>
              </w:rPr>
            </w:pPr>
            <w:r w:rsidRPr="00EB62FA">
              <w:rPr>
                <w:rFonts w:cstheme="minorHAnsi"/>
                <w:sz w:val="16"/>
                <w:szCs w:val="16"/>
              </w:rPr>
              <w:t xml:space="preserve">HVO fuel </w:t>
            </w:r>
            <w:r w:rsidR="00EB62FA">
              <w:rPr>
                <w:rFonts w:cstheme="minorHAnsi"/>
                <w:sz w:val="16"/>
                <w:szCs w:val="16"/>
              </w:rPr>
              <w:t xml:space="preserve">required for </w:t>
            </w:r>
            <w:r w:rsidRPr="00EB62FA">
              <w:rPr>
                <w:rFonts w:cstheme="minorHAnsi"/>
                <w:sz w:val="16"/>
                <w:szCs w:val="16"/>
              </w:rPr>
              <w:t>site plant</w:t>
            </w:r>
          </w:p>
        </w:tc>
      </w:tr>
      <w:tr w:rsidRPr="00267D7A" w:rsidR="00FD1BB1" w:rsidTr="00C819CB" w14:paraId="7B1A430F" w14:textId="77777777">
        <w:trPr>
          <w:trHeight w:val="340"/>
        </w:trPr>
        <w:tc>
          <w:tcPr>
            <w:tcW w:w="10207" w:type="dxa"/>
            <w:gridSpan w:val="4"/>
            <w:shd w:val="clear" w:color="auto" w:fill="auto"/>
            <w:vAlign w:val="center"/>
          </w:tcPr>
          <w:p w:rsidRPr="00FD1BB1" w:rsidR="00FD1BB1" w:rsidP="2C2F973A" w:rsidRDefault="00FD1BB1" w14:paraId="4C5F3252" w14:textId="77777777">
            <w:pPr>
              <w:numPr>
                <w:ilvl w:val="0"/>
                <w:numId w:val="11"/>
              </w:numPr>
              <w:ind w:left="171" w:hanging="189"/>
              <w:contextualSpacing/>
              <w:jc w:val="both"/>
              <w:rPr>
                <w:rFonts w:ascii="Arial" w:hAnsi="Arial" w:cs="Arial"/>
              </w:rPr>
            </w:pPr>
            <w:r w:rsidRPr="2C2F973A">
              <w:rPr>
                <w:rFonts w:ascii="Arial" w:hAnsi="Arial" w:cs="Arial"/>
              </w:rPr>
              <w:t>Use of Contractor’s Site Facilities</w:t>
            </w:r>
          </w:p>
        </w:tc>
      </w:tr>
      <w:tr w:rsidRPr="00267D7A" w:rsidR="00FD1BB1" w:rsidTr="00C819CB" w14:paraId="6D1F8573" w14:textId="77777777">
        <w:trPr>
          <w:trHeight w:val="340"/>
        </w:trPr>
        <w:tc>
          <w:tcPr>
            <w:tcW w:w="4986" w:type="dxa"/>
            <w:shd w:val="clear" w:color="auto" w:fill="auto"/>
            <w:vAlign w:val="center"/>
          </w:tcPr>
          <w:p w:rsidRPr="00267D7A" w:rsidR="00FD1BB1" w:rsidP="2C2F973A" w:rsidRDefault="00FD1BB1" w14:paraId="398B9D65" w14:textId="77777777">
            <w:pPr>
              <w:numPr>
                <w:ilvl w:val="1"/>
                <w:numId w:val="11"/>
              </w:numPr>
              <w:ind w:left="880"/>
              <w:contextualSpacing/>
              <w:jc w:val="both"/>
              <w:rPr>
                <w:rFonts w:ascii="Arial" w:hAnsi="Arial" w:cs="Arial"/>
              </w:rPr>
            </w:pPr>
            <w:r w:rsidRPr="2C2F973A">
              <w:rPr>
                <w:rFonts w:ascii="Arial" w:hAnsi="Arial" w:cs="Arial"/>
              </w:rPr>
              <w:t>Storage area within site compound</w:t>
            </w:r>
          </w:p>
        </w:tc>
        <w:sdt>
          <w:sdtPr>
            <w:rPr>
              <w:rFonts w:ascii="Arial" w:hAnsi="Arial" w:cs="Arial"/>
              <w:sz w:val="24"/>
              <w:szCs w:val="24"/>
            </w:rPr>
            <w:id w:val="-2066640737"/>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6F3100" w14:paraId="3C220AC7" w14:textId="059F9C03">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82919931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385836" w14:paraId="01043B08" w14:textId="19347042">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BF23C9" w:rsidR="009F16C5" w:rsidRDefault="009F16C5" w14:paraId="4894DDDA" w14:textId="103A5E70">
            <w:pPr>
              <w:rPr>
                <w:rFonts w:ascii="Arial" w:hAnsi="Arial" w:cs="Arial"/>
                <w:sz w:val="16"/>
                <w:szCs w:val="16"/>
              </w:rPr>
            </w:pPr>
            <w:r w:rsidRPr="00BF23C9">
              <w:rPr>
                <w:rFonts w:ascii="Arial" w:hAnsi="Arial" w:cs="Arial"/>
                <w:sz w:val="16"/>
                <w:szCs w:val="16"/>
              </w:rPr>
              <w:t xml:space="preserve">Storage area in site compound by </w:t>
            </w:r>
            <w:r w:rsidRPr="00BF23C9">
              <w:rPr>
                <w:rFonts w:ascii="Arial" w:hAnsi="Arial" w:cs="Arial"/>
                <w:i/>
                <w:iCs/>
                <w:sz w:val="16"/>
                <w:szCs w:val="16"/>
              </w:rPr>
              <w:t>Contractor</w:t>
            </w:r>
          </w:p>
          <w:p w:rsidRPr="00C819CB" w:rsidR="00FD1BB1" w:rsidRDefault="00FD1BB1" w14:paraId="1A594101" w14:textId="2E621878">
            <w:pPr>
              <w:rPr>
                <w:rFonts w:ascii="Arial" w:hAnsi="Arial" w:cs="Arial"/>
                <w:sz w:val="16"/>
                <w:szCs w:val="16"/>
              </w:rPr>
            </w:pPr>
            <w:r w:rsidRPr="00C819CB">
              <w:rPr>
                <w:rFonts w:ascii="Arial" w:hAnsi="Arial" w:cs="Arial"/>
                <w:sz w:val="16"/>
                <w:szCs w:val="16"/>
              </w:rPr>
              <w:t>Storage area close to work locations</w:t>
            </w:r>
            <w:r w:rsidR="003E0A80">
              <w:rPr>
                <w:rFonts w:ascii="Arial" w:hAnsi="Arial" w:cs="Arial"/>
                <w:sz w:val="16"/>
                <w:szCs w:val="16"/>
              </w:rPr>
              <w:t xml:space="preserve"> </w:t>
            </w:r>
            <w:r w:rsidR="002B7780">
              <w:rPr>
                <w:rFonts w:ascii="Arial" w:hAnsi="Arial" w:cs="Arial"/>
                <w:sz w:val="16"/>
                <w:szCs w:val="16"/>
              </w:rPr>
              <w:t xml:space="preserve">to be </w:t>
            </w:r>
            <w:r w:rsidR="009D1BD6">
              <w:rPr>
                <w:rFonts w:ascii="Arial" w:hAnsi="Arial" w:cs="Arial"/>
                <w:sz w:val="16"/>
                <w:szCs w:val="16"/>
              </w:rPr>
              <w:t xml:space="preserve">identified </w:t>
            </w:r>
            <w:r w:rsidR="003E0A80">
              <w:rPr>
                <w:rFonts w:ascii="Arial" w:hAnsi="Arial" w:cs="Arial"/>
                <w:sz w:val="16"/>
                <w:szCs w:val="16"/>
              </w:rPr>
              <w:t xml:space="preserve">by </w:t>
            </w:r>
            <w:r w:rsidRPr="003E0A80" w:rsidR="003E0A80">
              <w:rPr>
                <w:rFonts w:ascii="Arial" w:hAnsi="Arial" w:cs="Arial"/>
                <w:i/>
                <w:iCs/>
                <w:sz w:val="16"/>
                <w:szCs w:val="16"/>
              </w:rPr>
              <w:t>Subcontractor</w:t>
            </w:r>
            <w:r w:rsidR="009D1BD6">
              <w:rPr>
                <w:rFonts w:ascii="Arial" w:hAnsi="Arial" w:cs="Arial"/>
                <w:sz w:val="16"/>
                <w:szCs w:val="16"/>
              </w:rPr>
              <w:t xml:space="preserve"> and agreed with the </w:t>
            </w:r>
            <w:r w:rsidRPr="009D1BD6" w:rsidR="009D1BD6">
              <w:rPr>
                <w:rFonts w:ascii="Arial" w:hAnsi="Arial" w:cs="Arial"/>
                <w:i/>
                <w:iCs/>
                <w:sz w:val="16"/>
                <w:szCs w:val="16"/>
              </w:rPr>
              <w:t>Contractor</w:t>
            </w:r>
            <w:r w:rsidRPr="009D1BD6">
              <w:rPr>
                <w:rFonts w:ascii="Arial" w:hAnsi="Arial" w:cs="Arial"/>
                <w:i/>
                <w:iCs/>
                <w:sz w:val="16"/>
                <w:szCs w:val="16"/>
              </w:rPr>
              <w:t xml:space="preserve"> </w:t>
            </w:r>
          </w:p>
        </w:tc>
      </w:tr>
      <w:tr w:rsidRPr="00267D7A" w:rsidR="00FD1BB1" w:rsidTr="00C819CB" w14:paraId="2E73DA24" w14:textId="77777777">
        <w:trPr>
          <w:trHeight w:val="340"/>
        </w:trPr>
        <w:tc>
          <w:tcPr>
            <w:tcW w:w="4986" w:type="dxa"/>
            <w:shd w:val="clear" w:color="auto" w:fill="auto"/>
            <w:vAlign w:val="center"/>
          </w:tcPr>
          <w:p w:rsidRPr="00267D7A" w:rsidR="00FD1BB1" w:rsidP="2C2F973A" w:rsidRDefault="00FD1BB1" w14:paraId="6D4F7A0F" w14:textId="77777777">
            <w:pPr>
              <w:numPr>
                <w:ilvl w:val="1"/>
                <w:numId w:val="11"/>
              </w:numPr>
              <w:ind w:left="880"/>
              <w:contextualSpacing/>
              <w:jc w:val="both"/>
              <w:rPr>
                <w:rFonts w:ascii="Arial" w:hAnsi="Arial" w:cs="Arial"/>
              </w:rPr>
            </w:pPr>
            <w:r w:rsidRPr="2C2F973A">
              <w:rPr>
                <w:rFonts w:ascii="Arial" w:hAnsi="Arial" w:cs="Arial"/>
              </w:rPr>
              <w:t>Desk space within Contractor’s office</w:t>
            </w:r>
          </w:p>
        </w:tc>
        <w:sdt>
          <w:sdtPr>
            <w:rPr>
              <w:rFonts w:ascii="Arial" w:hAnsi="Arial" w:cs="Arial"/>
              <w:sz w:val="24"/>
              <w:szCs w:val="24"/>
            </w:rPr>
            <w:id w:val="2100374610"/>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D0A7BA0"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587691080"/>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36356B70"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C819CB" w:rsidR="00FD1BB1" w:rsidRDefault="009D1BD6" w14:paraId="3A677803" w14:textId="6F96F014">
            <w:pPr>
              <w:rPr>
                <w:rFonts w:ascii="Arial" w:hAnsi="Arial" w:cs="Arial"/>
                <w:sz w:val="16"/>
                <w:szCs w:val="16"/>
              </w:rPr>
            </w:pPr>
            <w:r>
              <w:rPr>
                <w:rFonts w:ascii="Arial" w:hAnsi="Arial" w:cs="Arial"/>
                <w:b/>
                <w:bCs/>
                <w:sz w:val="16"/>
                <w:szCs w:val="16"/>
              </w:rPr>
              <w:t xml:space="preserve">Up to </w:t>
            </w:r>
            <w:r w:rsidR="00026FB6">
              <w:rPr>
                <w:rFonts w:ascii="Arial" w:hAnsi="Arial" w:cs="Arial"/>
                <w:b/>
                <w:bCs/>
                <w:sz w:val="16"/>
                <w:szCs w:val="16"/>
              </w:rPr>
              <w:t>2</w:t>
            </w:r>
            <w:commentRangeStart w:id="158"/>
            <w:commentRangeStart w:id="159"/>
            <w:r w:rsidR="00A264FF">
              <w:rPr>
                <w:rFonts w:ascii="Arial" w:hAnsi="Arial" w:cs="Arial"/>
                <w:sz w:val="16"/>
                <w:szCs w:val="16"/>
              </w:rPr>
              <w:t xml:space="preserve"> d</w:t>
            </w:r>
            <w:commentRangeEnd w:id="158"/>
            <w:r w:rsidR="00C63220">
              <w:rPr>
                <w:rStyle w:val="CommentReference"/>
              </w:rPr>
              <w:commentReference w:id="158"/>
            </w:r>
            <w:commentRangeEnd w:id="159"/>
            <w:r w:rsidR="00026FB6">
              <w:rPr>
                <w:rStyle w:val="CommentReference"/>
              </w:rPr>
              <w:commentReference w:id="159"/>
            </w:r>
            <w:r w:rsidR="00A264FF">
              <w:rPr>
                <w:rFonts w:ascii="Arial" w:hAnsi="Arial" w:cs="Arial"/>
                <w:sz w:val="16"/>
                <w:szCs w:val="16"/>
              </w:rPr>
              <w:t xml:space="preserve">esks in Wintringham offices </w:t>
            </w:r>
            <w:r w:rsidRPr="00C819CB" w:rsidR="00FD1BB1">
              <w:rPr>
                <w:rFonts w:ascii="Arial" w:hAnsi="Arial" w:cs="Arial"/>
                <w:sz w:val="16"/>
                <w:szCs w:val="16"/>
              </w:rPr>
              <w:t xml:space="preserve">will be provided </w:t>
            </w:r>
            <w:r w:rsidR="00A264FF">
              <w:rPr>
                <w:rFonts w:ascii="Arial" w:hAnsi="Arial" w:cs="Arial"/>
                <w:sz w:val="16"/>
                <w:szCs w:val="16"/>
              </w:rPr>
              <w:t>by</w:t>
            </w:r>
            <w:r w:rsidRPr="00C819CB" w:rsidR="00FD1BB1">
              <w:rPr>
                <w:rFonts w:ascii="Arial" w:hAnsi="Arial" w:cs="Arial"/>
                <w:sz w:val="16"/>
                <w:szCs w:val="16"/>
              </w:rPr>
              <w:t xml:space="preserve"> the </w:t>
            </w:r>
            <w:r w:rsidRPr="00C819CB" w:rsidR="00FD1BB1">
              <w:rPr>
                <w:rFonts w:ascii="Arial" w:hAnsi="Arial" w:cs="Arial"/>
                <w:i/>
                <w:iCs/>
                <w:sz w:val="16"/>
                <w:szCs w:val="16"/>
              </w:rPr>
              <w:t>Contractor</w:t>
            </w:r>
            <w:r w:rsidRPr="00C819CB" w:rsidR="00FD1BB1">
              <w:rPr>
                <w:rFonts w:ascii="Arial" w:hAnsi="Arial" w:cs="Arial"/>
                <w:sz w:val="16"/>
                <w:szCs w:val="16"/>
              </w:rPr>
              <w:t xml:space="preserve">, This may be removed at any time if required. </w:t>
            </w:r>
          </w:p>
        </w:tc>
      </w:tr>
      <w:tr w:rsidRPr="00267D7A" w:rsidR="00FD1BB1" w:rsidTr="00C819CB" w14:paraId="49040AD0" w14:textId="77777777">
        <w:trPr>
          <w:trHeight w:val="454"/>
        </w:trPr>
        <w:tc>
          <w:tcPr>
            <w:tcW w:w="4986" w:type="dxa"/>
            <w:shd w:val="clear" w:color="auto" w:fill="auto"/>
            <w:vAlign w:val="center"/>
          </w:tcPr>
          <w:p w:rsidRPr="00267D7A" w:rsidR="00FD1BB1" w:rsidP="2C2F973A" w:rsidRDefault="00FD1BB1" w14:paraId="2D8462C2" w14:textId="77777777">
            <w:pPr>
              <w:numPr>
                <w:ilvl w:val="1"/>
                <w:numId w:val="11"/>
              </w:numPr>
              <w:ind w:left="880"/>
              <w:contextualSpacing/>
              <w:jc w:val="both"/>
              <w:rPr>
                <w:rFonts w:ascii="Arial" w:hAnsi="Arial" w:cs="Arial"/>
              </w:rPr>
            </w:pPr>
            <w:r w:rsidRPr="2C2F973A">
              <w:rPr>
                <w:rFonts w:ascii="Arial" w:hAnsi="Arial" w:cs="Arial"/>
              </w:rPr>
              <w:t>IT &amp; Communication (computers, IT network, software, telephones)</w:t>
            </w:r>
          </w:p>
        </w:tc>
        <w:sdt>
          <w:sdtPr>
            <w:rPr>
              <w:rFonts w:ascii="Arial" w:hAnsi="Arial" w:cs="Arial"/>
              <w:sz w:val="24"/>
              <w:szCs w:val="24"/>
            </w:rPr>
            <w:id w:val="119886913"/>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4ACD717C"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1871675729"/>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4687870D"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C819CB" w:rsidR="00FD1BB1" w:rsidRDefault="00FF5991" w14:paraId="5854D1DE" w14:textId="5343A225">
            <w:pPr>
              <w:rPr>
                <w:rFonts w:ascii="Arial" w:hAnsi="Arial" w:cs="Arial"/>
                <w:sz w:val="16"/>
                <w:szCs w:val="16"/>
              </w:rPr>
            </w:pPr>
            <w:r w:rsidRPr="0081147F">
              <w:rPr>
                <w:rFonts w:ascii="Arial" w:hAnsi="Arial" w:cs="Arial"/>
                <w:i/>
                <w:iCs/>
                <w:sz w:val="16"/>
                <w:szCs w:val="16"/>
              </w:rPr>
              <w:t xml:space="preserve">Contractor </w:t>
            </w:r>
            <w:r>
              <w:rPr>
                <w:rFonts w:ascii="Arial" w:hAnsi="Arial" w:cs="Arial"/>
                <w:sz w:val="16"/>
                <w:szCs w:val="16"/>
              </w:rPr>
              <w:t xml:space="preserve">will make available wi-fi </w:t>
            </w:r>
            <w:r w:rsidRPr="00C819CB" w:rsidR="00FD1BB1">
              <w:rPr>
                <w:rFonts w:ascii="Arial" w:hAnsi="Arial" w:cs="Arial"/>
                <w:sz w:val="16"/>
                <w:szCs w:val="16"/>
              </w:rPr>
              <w:t>for connectivity</w:t>
            </w:r>
            <w:r>
              <w:rPr>
                <w:rFonts w:ascii="Arial" w:hAnsi="Arial" w:cs="Arial"/>
                <w:sz w:val="16"/>
                <w:szCs w:val="16"/>
              </w:rPr>
              <w:t xml:space="preserve"> </w:t>
            </w:r>
            <w:r w:rsidR="0083201A">
              <w:rPr>
                <w:rFonts w:ascii="Arial" w:hAnsi="Arial" w:cs="Arial"/>
                <w:sz w:val="16"/>
                <w:szCs w:val="16"/>
              </w:rPr>
              <w:t>only at Wintringham offices</w:t>
            </w:r>
            <w:r w:rsidRPr="00C819CB" w:rsidR="00FD1BB1">
              <w:rPr>
                <w:rFonts w:ascii="Arial" w:hAnsi="Arial" w:cs="Arial"/>
                <w:sz w:val="16"/>
                <w:szCs w:val="16"/>
              </w:rPr>
              <w:t xml:space="preserve">. </w:t>
            </w:r>
            <w:r w:rsidRPr="0081147F" w:rsidR="00685447">
              <w:rPr>
                <w:rFonts w:ascii="Arial" w:hAnsi="Arial" w:cs="Arial"/>
                <w:i/>
                <w:iCs/>
                <w:sz w:val="16"/>
                <w:szCs w:val="16"/>
              </w:rPr>
              <w:t>Subcontractor</w:t>
            </w:r>
            <w:r w:rsidR="00685447">
              <w:rPr>
                <w:rFonts w:ascii="Arial" w:hAnsi="Arial" w:cs="Arial"/>
                <w:sz w:val="16"/>
                <w:szCs w:val="16"/>
              </w:rPr>
              <w:t xml:space="preserve"> </w:t>
            </w:r>
            <w:r w:rsidR="00DC05EE">
              <w:rPr>
                <w:rFonts w:ascii="Arial" w:hAnsi="Arial" w:cs="Arial"/>
                <w:sz w:val="16"/>
                <w:szCs w:val="16"/>
              </w:rPr>
              <w:t>to supply all other IT &amp; comms requirements</w:t>
            </w:r>
          </w:p>
        </w:tc>
      </w:tr>
      <w:tr w:rsidRPr="00267D7A" w:rsidR="00FD1BB1" w:rsidTr="00C819CB" w14:paraId="6EE80991" w14:textId="77777777">
        <w:trPr>
          <w:trHeight w:val="340"/>
        </w:trPr>
        <w:tc>
          <w:tcPr>
            <w:tcW w:w="4986" w:type="dxa"/>
            <w:shd w:val="clear" w:color="auto" w:fill="auto"/>
            <w:vAlign w:val="center"/>
          </w:tcPr>
          <w:p w:rsidRPr="00267D7A" w:rsidR="00FD1BB1" w:rsidP="2C2F973A" w:rsidRDefault="00FD1BB1" w14:paraId="3B1FAD3F" w14:textId="77777777">
            <w:pPr>
              <w:numPr>
                <w:ilvl w:val="1"/>
                <w:numId w:val="11"/>
              </w:numPr>
              <w:ind w:left="880"/>
              <w:contextualSpacing/>
              <w:jc w:val="both"/>
              <w:rPr>
                <w:rFonts w:ascii="Arial" w:hAnsi="Arial" w:cs="Arial"/>
              </w:rPr>
            </w:pPr>
            <w:r w:rsidRPr="2C2F973A">
              <w:rPr>
                <w:rFonts w:ascii="Arial" w:hAnsi="Arial" w:cs="Arial"/>
              </w:rPr>
              <w:t>Printing, copying</w:t>
            </w:r>
          </w:p>
        </w:tc>
        <w:sdt>
          <w:sdtPr>
            <w:rPr>
              <w:rFonts w:ascii="Arial" w:hAnsi="Arial" w:cs="Arial"/>
              <w:sz w:val="24"/>
              <w:szCs w:val="24"/>
            </w:rPr>
            <w:id w:val="138091087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2210F5" w14:paraId="49462201" w14:textId="69C189C0">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189880392"/>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22934B38"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C819CB" w:rsidR="00FD1BB1" w:rsidRDefault="00FD1BB1" w14:paraId="07B9686E" w14:textId="77777777">
            <w:pPr>
              <w:rPr>
                <w:rFonts w:ascii="Arial" w:hAnsi="Arial" w:cs="Arial"/>
                <w:sz w:val="16"/>
                <w:szCs w:val="16"/>
              </w:rPr>
            </w:pPr>
            <w:r w:rsidRPr="00C819CB">
              <w:rPr>
                <w:rFonts w:ascii="Arial" w:hAnsi="Arial" w:cs="Arial"/>
                <w:i/>
                <w:iCs/>
                <w:sz w:val="16"/>
                <w:szCs w:val="16"/>
              </w:rPr>
              <w:t>Subcontractor</w:t>
            </w:r>
            <w:r w:rsidRPr="00C819CB">
              <w:rPr>
                <w:rFonts w:ascii="Arial" w:hAnsi="Arial" w:cs="Arial"/>
                <w:sz w:val="16"/>
                <w:szCs w:val="16"/>
              </w:rPr>
              <w:t xml:space="preserve"> to provide own printers if required. </w:t>
            </w:r>
          </w:p>
        </w:tc>
      </w:tr>
      <w:tr w:rsidRPr="00267D7A" w:rsidR="00FD1BB1" w:rsidTr="00C819CB" w14:paraId="729D870C" w14:textId="77777777">
        <w:trPr>
          <w:trHeight w:val="340"/>
        </w:trPr>
        <w:tc>
          <w:tcPr>
            <w:tcW w:w="4986" w:type="dxa"/>
            <w:shd w:val="clear" w:color="auto" w:fill="auto"/>
            <w:vAlign w:val="center"/>
          </w:tcPr>
          <w:p w:rsidRPr="00267D7A" w:rsidR="00FD1BB1" w:rsidP="2C2F973A" w:rsidRDefault="00FD1BB1" w14:paraId="56C3F610" w14:textId="77777777">
            <w:pPr>
              <w:numPr>
                <w:ilvl w:val="1"/>
                <w:numId w:val="11"/>
              </w:numPr>
              <w:ind w:left="880"/>
              <w:contextualSpacing/>
              <w:jc w:val="both"/>
              <w:rPr>
                <w:rFonts w:ascii="Arial" w:hAnsi="Arial" w:cs="Arial"/>
              </w:rPr>
            </w:pPr>
            <w:r w:rsidRPr="2C2F973A">
              <w:rPr>
                <w:rFonts w:ascii="Arial" w:hAnsi="Arial" w:cs="Arial"/>
              </w:rPr>
              <w:t>Storerooms, containers, satellite offices</w:t>
            </w:r>
          </w:p>
        </w:tc>
        <w:sdt>
          <w:sdtPr>
            <w:rPr>
              <w:rFonts w:ascii="Arial" w:hAnsi="Arial" w:cs="Arial"/>
              <w:sz w:val="24"/>
              <w:szCs w:val="24"/>
            </w:rPr>
            <w:id w:val="192058971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36C39D5A"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55694014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097861DC"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6A4EF86E" w14:textId="77777777">
            <w:pPr>
              <w:rPr>
                <w:rFonts w:ascii="Arial" w:hAnsi="Arial" w:cs="Arial"/>
              </w:rPr>
            </w:pPr>
          </w:p>
        </w:tc>
      </w:tr>
      <w:tr w:rsidRPr="00267D7A" w:rsidR="00FD1BB1" w:rsidTr="00C819CB" w14:paraId="15FD8B77" w14:textId="77777777">
        <w:trPr>
          <w:trHeight w:val="340"/>
        </w:trPr>
        <w:tc>
          <w:tcPr>
            <w:tcW w:w="4986" w:type="dxa"/>
            <w:shd w:val="clear" w:color="auto" w:fill="auto"/>
            <w:vAlign w:val="center"/>
          </w:tcPr>
          <w:p w:rsidRPr="00267D7A" w:rsidR="00FD1BB1" w:rsidP="2C2F973A" w:rsidRDefault="00FD1BB1" w14:paraId="2052D790" w14:textId="77777777">
            <w:pPr>
              <w:numPr>
                <w:ilvl w:val="1"/>
                <w:numId w:val="11"/>
              </w:numPr>
              <w:ind w:left="880"/>
              <w:contextualSpacing/>
              <w:jc w:val="both"/>
              <w:rPr>
                <w:rFonts w:ascii="Arial" w:hAnsi="Arial" w:cs="Arial"/>
              </w:rPr>
            </w:pPr>
            <w:r w:rsidRPr="2C2F973A">
              <w:rPr>
                <w:rFonts w:ascii="Arial" w:hAnsi="Arial" w:cs="Arial"/>
              </w:rPr>
              <w:t>Light / power to storage areas</w:t>
            </w:r>
          </w:p>
        </w:tc>
        <w:sdt>
          <w:sdtPr>
            <w:rPr>
              <w:rFonts w:ascii="Arial" w:hAnsi="Arial" w:cs="Arial"/>
              <w:sz w:val="24"/>
              <w:szCs w:val="24"/>
            </w:rPr>
            <w:id w:val="-1209331565"/>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10373F" w14:paraId="25248110" w14:textId="3CFEB1E3">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84374340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AD6FC1" w14:paraId="0477FCD0" w14:textId="1A415539">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AD6FC1" w:rsidR="00FD1BB1" w:rsidRDefault="00FD1BB1" w14:paraId="0A2A5B4F" w14:textId="11FB3725">
            <w:pPr>
              <w:rPr>
                <w:rFonts w:ascii="Arial" w:hAnsi="Arial" w:cs="Arial"/>
                <w:sz w:val="16"/>
                <w:szCs w:val="16"/>
              </w:rPr>
            </w:pPr>
          </w:p>
        </w:tc>
      </w:tr>
      <w:tr w:rsidRPr="00267D7A" w:rsidR="00FD1BB1" w:rsidTr="00C819CB" w14:paraId="3E1BFBC9" w14:textId="77777777">
        <w:trPr>
          <w:trHeight w:val="454"/>
        </w:trPr>
        <w:tc>
          <w:tcPr>
            <w:tcW w:w="4986" w:type="dxa"/>
            <w:shd w:val="clear" w:color="auto" w:fill="auto"/>
            <w:vAlign w:val="center"/>
          </w:tcPr>
          <w:p w:rsidRPr="00267D7A" w:rsidR="00FD1BB1" w:rsidP="2C2F973A" w:rsidRDefault="00FD1BB1" w14:paraId="3ADC1CB0" w14:textId="77777777">
            <w:pPr>
              <w:numPr>
                <w:ilvl w:val="1"/>
                <w:numId w:val="11"/>
              </w:numPr>
              <w:ind w:left="880"/>
              <w:contextualSpacing/>
              <w:jc w:val="both"/>
              <w:rPr>
                <w:rFonts w:ascii="Arial" w:hAnsi="Arial" w:cs="Arial"/>
              </w:rPr>
            </w:pPr>
            <w:r w:rsidRPr="2C2F973A">
              <w:rPr>
                <w:rFonts w:ascii="Arial" w:hAnsi="Arial" w:cs="Arial"/>
              </w:rPr>
              <w:t>110v single phase / 240v or 415v three phase power supply to within 50m of work area</w:t>
            </w:r>
          </w:p>
        </w:tc>
        <w:sdt>
          <w:sdtPr>
            <w:rPr>
              <w:rFonts w:ascii="Arial" w:hAnsi="Arial" w:cs="Arial"/>
              <w:sz w:val="24"/>
              <w:szCs w:val="24"/>
            </w:rPr>
            <w:id w:val="-215047698"/>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29455837"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680654817"/>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64560C5F"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42582E9" w14:textId="77777777">
            <w:pPr>
              <w:rPr>
                <w:rFonts w:ascii="Arial" w:hAnsi="Arial" w:cs="Arial"/>
              </w:rPr>
            </w:pPr>
          </w:p>
        </w:tc>
      </w:tr>
      <w:tr w:rsidRPr="00267D7A" w:rsidR="00FD1BB1" w:rsidTr="00C819CB" w14:paraId="3210352C" w14:textId="77777777">
        <w:trPr>
          <w:trHeight w:val="340"/>
        </w:trPr>
        <w:tc>
          <w:tcPr>
            <w:tcW w:w="4986" w:type="dxa"/>
            <w:shd w:val="clear" w:color="auto" w:fill="auto"/>
            <w:vAlign w:val="center"/>
          </w:tcPr>
          <w:p w:rsidRPr="00267D7A" w:rsidR="00FD1BB1" w:rsidP="2C2F973A" w:rsidRDefault="00FD1BB1" w14:paraId="52973160" w14:textId="77777777">
            <w:pPr>
              <w:numPr>
                <w:ilvl w:val="1"/>
                <w:numId w:val="11"/>
              </w:numPr>
              <w:ind w:left="880"/>
              <w:contextualSpacing/>
              <w:jc w:val="both"/>
              <w:rPr>
                <w:rFonts w:ascii="Arial" w:hAnsi="Arial" w:cs="Arial"/>
              </w:rPr>
            </w:pPr>
            <w:r w:rsidRPr="2C2F973A">
              <w:rPr>
                <w:rFonts w:ascii="Arial" w:hAnsi="Arial" w:cs="Arial"/>
              </w:rPr>
              <w:t>Task lighting</w:t>
            </w:r>
          </w:p>
        </w:tc>
        <w:sdt>
          <w:sdtPr>
            <w:rPr>
              <w:rFonts w:ascii="Arial" w:hAnsi="Arial" w:cs="Arial"/>
              <w:sz w:val="24"/>
              <w:szCs w:val="24"/>
            </w:rPr>
            <w:id w:val="1890924639"/>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010323" w14:paraId="0D4E042C" w14:textId="5FBC7841">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417327169"/>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0502CCBA"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FD1BB1" w:rsidRDefault="00FD1BB1" w14:paraId="5774ACA6" w14:textId="77777777">
            <w:pPr>
              <w:rPr>
                <w:rFonts w:ascii="Arial" w:hAnsi="Arial" w:cs="Arial"/>
              </w:rPr>
            </w:pPr>
          </w:p>
        </w:tc>
      </w:tr>
      <w:tr w:rsidRPr="00267D7A" w:rsidR="00FD1BB1" w:rsidTr="00C819CB" w14:paraId="2315DB7A" w14:textId="77777777">
        <w:trPr>
          <w:trHeight w:val="340"/>
        </w:trPr>
        <w:tc>
          <w:tcPr>
            <w:tcW w:w="4986" w:type="dxa"/>
            <w:shd w:val="clear" w:color="auto" w:fill="auto"/>
            <w:vAlign w:val="center"/>
          </w:tcPr>
          <w:p w:rsidRPr="00267D7A" w:rsidR="00FD1BB1" w:rsidP="2C2F973A" w:rsidRDefault="00FD1BB1" w14:paraId="32D49CCC" w14:textId="77777777">
            <w:pPr>
              <w:numPr>
                <w:ilvl w:val="1"/>
                <w:numId w:val="11"/>
              </w:numPr>
              <w:ind w:left="880"/>
              <w:contextualSpacing/>
              <w:jc w:val="both"/>
              <w:rPr>
                <w:rFonts w:ascii="Arial" w:hAnsi="Arial" w:cs="Arial"/>
              </w:rPr>
            </w:pPr>
            <w:r w:rsidRPr="2C2F973A">
              <w:rPr>
                <w:rFonts w:ascii="Arial" w:hAnsi="Arial" w:cs="Arial"/>
              </w:rPr>
              <w:t>Background / safety lighting</w:t>
            </w:r>
          </w:p>
        </w:tc>
        <w:sdt>
          <w:sdtPr>
            <w:rPr>
              <w:rFonts w:ascii="Arial" w:hAnsi="Arial" w:cs="Arial"/>
              <w:sz w:val="24"/>
              <w:szCs w:val="24"/>
            </w:rPr>
            <w:id w:val="974715409"/>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010323" w14:paraId="21900059" w14:textId="249443B6">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605581579"/>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010323" w14:paraId="2C6A1FB0" w14:textId="14DA4DBC">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406867" w14:paraId="7E4E761B" w14:textId="1C0EC88E">
            <w:pPr>
              <w:rPr>
                <w:rFonts w:ascii="Arial" w:hAnsi="Arial" w:cs="Arial"/>
              </w:rPr>
            </w:pPr>
            <w:r>
              <w:t xml:space="preserve"> </w:t>
            </w:r>
            <w:r w:rsidRPr="00406867">
              <w:rPr>
                <w:rFonts w:ascii="Arial" w:hAnsi="Arial" w:cs="Arial"/>
                <w:sz w:val="16"/>
                <w:szCs w:val="16"/>
              </w:rPr>
              <w:t>This is only at compound locations</w:t>
            </w:r>
          </w:p>
        </w:tc>
      </w:tr>
      <w:tr w:rsidRPr="00267D7A" w:rsidR="00FD1BB1" w:rsidTr="00C819CB" w14:paraId="6AABF14D" w14:textId="77777777">
        <w:trPr>
          <w:trHeight w:val="340"/>
        </w:trPr>
        <w:tc>
          <w:tcPr>
            <w:tcW w:w="4986" w:type="dxa"/>
            <w:shd w:val="clear" w:color="auto" w:fill="auto"/>
            <w:vAlign w:val="center"/>
          </w:tcPr>
          <w:p w:rsidRPr="00267D7A" w:rsidR="00FD1BB1" w:rsidP="2C2F973A" w:rsidRDefault="00FD1BB1" w14:paraId="18919FEE" w14:textId="77777777">
            <w:pPr>
              <w:numPr>
                <w:ilvl w:val="1"/>
                <w:numId w:val="11"/>
              </w:numPr>
              <w:ind w:left="880"/>
              <w:contextualSpacing/>
              <w:jc w:val="both"/>
              <w:rPr>
                <w:rFonts w:ascii="Arial" w:hAnsi="Arial" w:cs="Arial"/>
              </w:rPr>
            </w:pPr>
            <w:r w:rsidRPr="2C2F973A">
              <w:rPr>
                <w:rFonts w:ascii="Arial" w:hAnsi="Arial" w:cs="Arial"/>
              </w:rPr>
              <w:t>Water for work</w:t>
            </w:r>
          </w:p>
        </w:tc>
        <w:sdt>
          <w:sdtPr>
            <w:rPr>
              <w:rFonts w:ascii="Arial" w:hAnsi="Arial" w:cs="Arial"/>
              <w:sz w:val="24"/>
              <w:szCs w:val="24"/>
            </w:rPr>
            <w:id w:val="-1516607419"/>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2E1AF2" w14:paraId="25B12150" w14:textId="61B7D9D9">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735" w:type="dxa"/>
            <w:shd w:val="clear" w:color="auto" w:fill="auto"/>
            <w:vAlign w:val="center"/>
          </w:tcPr>
          <w:p w:rsidRPr="00FD1BB1" w:rsidR="00FD1BB1" w:rsidRDefault="000729F3" w14:paraId="1757C837" w14:textId="4098FD8E">
            <w:pPr>
              <w:ind w:left="38" w:right="-102" w:hanging="189"/>
              <w:jc w:val="center"/>
              <w:rPr>
                <w:rFonts w:ascii="Arial" w:hAnsi="Arial" w:cs="Arial"/>
                <w:sz w:val="24"/>
                <w:szCs w:val="24"/>
              </w:rPr>
            </w:pPr>
            <w:sdt>
              <w:sdtPr>
                <w:rPr>
                  <w:rFonts w:ascii="Arial" w:hAnsi="Arial" w:cs="Arial"/>
                  <w:sz w:val="24"/>
                  <w:szCs w:val="24"/>
                </w:rPr>
                <w:id w:val="1703293229"/>
                <w:placeholder>
                  <w:docPart w:val="4133789A5B7C41AC86E5E15DB0B4FAF0"/>
                </w:placeholder>
                <w14:checkbox>
                  <w14:checked w14:val="0"/>
                  <w14:checkedState w14:val="2612" w14:font="MS Gothic"/>
                  <w14:uncheckedState w14:val="2610" w14:font="MS Gothic"/>
                </w14:checkbox>
              </w:sdtPr>
              <w:sdtEndPr/>
              <w:sdtContent>
                <w:r w:rsidR="002E1AF2">
                  <w:rPr>
                    <w:rFonts w:hint="eastAsia" w:ascii="MS Gothic" w:hAnsi="MS Gothic" w:eastAsia="MS Gothic" w:cs="Arial"/>
                    <w:sz w:val="24"/>
                    <w:szCs w:val="24"/>
                  </w:rPr>
                  <w:t>☐</w:t>
                </w:r>
              </w:sdtContent>
            </w:sdt>
          </w:p>
        </w:tc>
        <w:tc>
          <w:tcPr>
            <w:tcW w:w="3631" w:type="dxa"/>
            <w:shd w:val="clear" w:color="auto" w:fill="auto"/>
            <w:vAlign w:val="center"/>
          </w:tcPr>
          <w:p w:rsidRPr="009561BA" w:rsidR="00FD1BB1" w:rsidRDefault="002B7C68" w14:paraId="1DA8AAC4" w14:textId="681BC897">
            <w:pPr>
              <w:rPr>
                <w:rFonts w:ascii="Arial" w:hAnsi="Arial" w:cs="Arial"/>
                <w:sz w:val="16"/>
                <w:szCs w:val="16"/>
              </w:rPr>
            </w:pPr>
            <w:r w:rsidRPr="009561BA">
              <w:rPr>
                <w:rFonts w:ascii="Arial" w:hAnsi="Arial" w:cs="Arial"/>
                <w:sz w:val="16"/>
                <w:szCs w:val="16"/>
              </w:rPr>
              <w:t xml:space="preserve">From </w:t>
            </w:r>
            <w:r w:rsidR="00682237">
              <w:rPr>
                <w:rFonts w:ascii="Arial" w:hAnsi="Arial" w:cs="Arial"/>
                <w:sz w:val="16"/>
                <w:szCs w:val="16"/>
              </w:rPr>
              <w:t xml:space="preserve">the </w:t>
            </w:r>
            <w:r w:rsidRPr="009561BA">
              <w:rPr>
                <w:rFonts w:ascii="Arial" w:hAnsi="Arial" w:cs="Arial"/>
                <w:sz w:val="16"/>
                <w:szCs w:val="16"/>
              </w:rPr>
              <w:t xml:space="preserve">compound or designated </w:t>
            </w:r>
            <w:r w:rsidRPr="009561BA" w:rsidR="009561BA">
              <w:rPr>
                <w:rFonts w:ascii="Arial" w:hAnsi="Arial" w:cs="Arial"/>
                <w:sz w:val="16"/>
                <w:szCs w:val="16"/>
              </w:rPr>
              <w:t xml:space="preserve">stand pipes only and agreed with the </w:t>
            </w:r>
            <w:r w:rsidRPr="007443EC" w:rsidR="009561BA">
              <w:rPr>
                <w:rFonts w:ascii="Arial" w:hAnsi="Arial" w:cs="Arial"/>
                <w:i/>
                <w:iCs/>
                <w:sz w:val="16"/>
                <w:szCs w:val="16"/>
              </w:rPr>
              <w:t>Contractor</w:t>
            </w:r>
            <w:r w:rsidR="009561BA">
              <w:rPr>
                <w:rFonts w:ascii="Arial" w:hAnsi="Arial" w:cs="Arial"/>
                <w:sz w:val="16"/>
                <w:szCs w:val="16"/>
              </w:rPr>
              <w:t xml:space="preserve"> in ad</w:t>
            </w:r>
            <w:r w:rsidR="007443EC">
              <w:rPr>
                <w:rFonts w:ascii="Arial" w:hAnsi="Arial" w:cs="Arial"/>
                <w:sz w:val="16"/>
                <w:szCs w:val="16"/>
              </w:rPr>
              <w:t>vance</w:t>
            </w:r>
          </w:p>
        </w:tc>
      </w:tr>
      <w:tr w:rsidRPr="00267D7A" w:rsidR="00FD1BB1" w:rsidTr="00C819CB" w14:paraId="635FF8D8" w14:textId="77777777">
        <w:trPr>
          <w:trHeight w:val="559"/>
        </w:trPr>
        <w:tc>
          <w:tcPr>
            <w:tcW w:w="4986" w:type="dxa"/>
            <w:shd w:val="clear" w:color="auto" w:fill="auto"/>
            <w:vAlign w:val="center"/>
          </w:tcPr>
          <w:p w:rsidRPr="00267D7A" w:rsidR="00FD1BB1" w:rsidP="2C2F973A" w:rsidRDefault="00FD1BB1" w14:paraId="02C4E83F" w14:textId="77777777">
            <w:pPr>
              <w:numPr>
                <w:ilvl w:val="1"/>
                <w:numId w:val="11"/>
              </w:numPr>
              <w:ind w:left="880"/>
              <w:contextualSpacing/>
              <w:jc w:val="both"/>
              <w:rPr>
                <w:rFonts w:ascii="Arial" w:hAnsi="Arial" w:cs="Arial"/>
              </w:rPr>
            </w:pPr>
            <w:r w:rsidRPr="2C2F973A">
              <w:rPr>
                <w:rFonts w:ascii="Arial" w:hAnsi="Arial" w:cs="Arial"/>
              </w:rPr>
              <w:t>Telephone / Fax machine / Pay phone</w:t>
            </w:r>
          </w:p>
        </w:tc>
        <w:sdt>
          <w:sdtPr>
            <w:rPr>
              <w:rFonts w:ascii="Arial" w:hAnsi="Arial" w:cs="Arial"/>
              <w:sz w:val="24"/>
              <w:szCs w:val="24"/>
            </w:rPr>
            <w:id w:val="1645074391"/>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570E5A4E"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967974219"/>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FD1BB1" w:rsidRDefault="00A247E0" w14:paraId="5CAB3CA0" w14:textId="102E12D5">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FD1BB1" w14:paraId="3041B23F" w14:textId="77777777">
            <w:pPr>
              <w:rPr>
                <w:rFonts w:ascii="Arial" w:hAnsi="Arial" w:cs="Arial"/>
              </w:rPr>
            </w:pPr>
          </w:p>
        </w:tc>
      </w:tr>
      <w:tr w:rsidRPr="00267D7A" w:rsidR="00FD1BB1" w:rsidTr="00C819CB" w14:paraId="734E7D0D" w14:textId="77777777">
        <w:trPr>
          <w:trHeight w:val="340"/>
        </w:trPr>
        <w:tc>
          <w:tcPr>
            <w:tcW w:w="4986" w:type="dxa"/>
            <w:shd w:val="clear" w:color="auto" w:fill="auto"/>
            <w:vAlign w:val="center"/>
          </w:tcPr>
          <w:p w:rsidRPr="00267D7A" w:rsidR="00FD1BB1" w:rsidP="2C2F973A" w:rsidRDefault="00FD1BB1" w14:paraId="73DA6E20" w14:textId="77777777">
            <w:pPr>
              <w:numPr>
                <w:ilvl w:val="1"/>
                <w:numId w:val="11"/>
              </w:numPr>
              <w:ind w:left="880"/>
              <w:contextualSpacing/>
              <w:jc w:val="both"/>
              <w:rPr>
                <w:rFonts w:ascii="Arial" w:hAnsi="Arial" w:cs="Arial"/>
              </w:rPr>
            </w:pPr>
            <w:r w:rsidRPr="2C2F973A">
              <w:rPr>
                <w:rFonts w:ascii="Arial" w:hAnsi="Arial" w:cs="Arial"/>
              </w:rPr>
              <w:t>Security / watchman</w:t>
            </w:r>
          </w:p>
        </w:tc>
        <w:sdt>
          <w:sdtPr>
            <w:rPr>
              <w:rFonts w:ascii="Arial" w:hAnsi="Arial" w:cs="Arial"/>
              <w:sz w:val="24"/>
              <w:szCs w:val="24"/>
            </w:rPr>
            <w:id w:val="-1587152463"/>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1DBFC4E7"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1980190785"/>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60F18E62"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0729F3" w14:paraId="2DF035D8" w14:textId="7754C32A">
            <w:pPr>
              <w:rPr>
                <w:rFonts w:ascii="Arial" w:hAnsi="Arial" w:cs="Arial"/>
              </w:rPr>
            </w:pPr>
            <w:sdt>
              <w:sdtPr>
                <w:rPr>
                  <w:rFonts w:ascii="Segoe UI" w:hAnsi="Segoe UI" w:cs="Segoe UI"/>
                  <w:sz w:val="18"/>
                  <w:szCs w:val="18"/>
                </w:rPr>
                <w:id w:val="737522139"/>
                <w:placeholder>
                  <w:docPart w:val="4133789A5B7C41AC86E5E15DB0B4FAF0"/>
                </w:placeholder>
                <w:dropDownList>
                  <w:listItem w:value="Choose an item."/>
                  <w:listItem w:displayText="Compound Only" w:value="Compound Only"/>
                  <w:listItem w:displayText="Roving" w:value="Roving"/>
                </w:dropDownList>
              </w:sdtPr>
              <w:sdtEndPr/>
              <w:sdtContent>
                <w:r w:rsidR="00C65DBA">
                  <w:rPr>
                    <w:rFonts w:ascii="Segoe UI" w:hAnsi="Segoe UI" w:cs="Segoe UI"/>
                    <w:sz w:val="18"/>
                    <w:szCs w:val="18"/>
                  </w:rPr>
                  <w:t>Compound Only</w:t>
                </w:r>
              </w:sdtContent>
            </w:sdt>
            <w:r w:rsidRPr="00406867" w:rsidR="00406867">
              <w:rPr>
                <w:rFonts w:ascii="Segoe UI" w:hAnsi="Segoe UI" w:cs="Segoe UI"/>
                <w:sz w:val="18"/>
                <w:szCs w:val="18"/>
              </w:rPr>
              <w:t xml:space="preserve"> </w:t>
            </w:r>
            <w:r w:rsidRPr="2C2F973A" w:rsidR="00406867">
              <w:rPr>
                <w:rFonts w:ascii="Arial" w:hAnsi="Arial" w:cs="Arial"/>
              </w:rPr>
              <w:t xml:space="preserve">  </w:t>
            </w:r>
            <w:r w:rsidRPr="008E787F" w:rsidR="00C65DBA">
              <w:rPr>
                <w:rFonts w:ascii="Arial" w:hAnsi="Arial" w:cs="Arial"/>
                <w:i/>
                <w:iCs/>
                <w:sz w:val="16"/>
                <w:szCs w:val="16"/>
              </w:rPr>
              <w:t>Sub</w:t>
            </w:r>
            <w:r w:rsidR="008E787F">
              <w:rPr>
                <w:rFonts w:ascii="Arial" w:hAnsi="Arial" w:cs="Arial"/>
                <w:i/>
                <w:iCs/>
                <w:sz w:val="16"/>
                <w:szCs w:val="16"/>
              </w:rPr>
              <w:t>c</w:t>
            </w:r>
            <w:r w:rsidRPr="008E787F" w:rsidR="00406867">
              <w:rPr>
                <w:rFonts w:ascii="Arial" w:hAnsi="Arial" w:cs="Arial"/>
                <w:i/>
                <w:iCs/>
                <w:sz w:val="16"/>
                <w:szCs w:val="16"/>
              </w:rPr>
              <w:t xml:space="preserve">ontractor </w:t>
            </w:r>
            <w:r w:rsidRPr="00406867" w:rsidR="00406867">
              <w:rPr>
                <w:rFonts w:ascii="Arial" w:hAnsi="Arial" w:cs="Arial"/>
                <w:sz w:val="16"/>
                <w:szCs w:val="16"/>
              </w:rPr>
              <w:t xml:space="preserve">is responsible for </w:t>
            </w:r>
            <w:r w:rsidR="008E787F">
              <w:rPr>
                <w:rFonts w:ascii="Arial" w:hAnsi="Arial" w:cs="Arial"/>
                <w:sz w:val="16"/>
                <w:szCs w:val="16"/>
              </w:rPr>
              <w:t>the security of their equipment left on site</w:t>
            </w:r>
            <w:r w:rsidR="00A247E0">
              <w:rPr>
                <w:rFonts w:ascii="Arial" w:hAnsi="Arial" w:cs="Arial"/>
                <w:sz w:val="16"/>
                <w:szCs w:val="16"/>
              </w:rPr>
              <w:t>.</w:t>
            </w:r>
            <w:r w:rsidR="00295E77">
              <w:rPr>
                <w:rFonts w:ascii="Arial" w:hAnsi="Arial" w:cs="Arial"/>
                <w:sz w:val="16"/>
                <w:szCs w:val="16"/>
              </w:rPr>
              <w:t xml:space="preserve"> </w:t>
            </w:r>
            <w:commentRangeStart w:id="160"/>
            <w:commentRangeStart w:id="161"/>
            <w:r w:rsidR="00295E77">
              <w:rPr>
                <w:rFonts w:ascii="Arial" w:hAnsi="Arial" w:cs="Arial"/>
                <w:sz w:val="16"/>
                <w:szCs w:val="16"/>
              </w:rPr>
              <w:t xml:space="preserve">The Contractor is not liable for any theft or damage which </w:t>
            </w:r>
            <w:r w:rsidR="00903492">
              <w:rPr>
                <w:rFonts w:ascii="Arial" w:hAnsi="Arial" w:cs="Arial"/>
                <w:sz w:val="16"/>
                <w:szCs w:val="16"/>
              </w:rPr>
              <w:t>occurs in the Compounds.</w:t>
            </w:r>
            <w:commentRangeEnd w:id="160"/>
            <w:r w:rsidR="00903492">
              <w:rPr>
                <w:rStyle w:val="CommentReference"/>
              </w:rPr>
              <w:commentReference w:id="160"/>
            </w:r>
            <w:commentRangeEnd w:id="161"/>
            <w:r w:rsidR="00F14651">
              <w:rPr>
                <w:rStyle w:val="CommentReference"/>
              </w:rPr>
              <w:commentReference w:id="161"/>
            </w:r>
          </w:p>
        </w:tc>
      </w:tr>
      <w:tr w:rsidRPr="00267D7A" w:rsidR="00FD1BB1" w:rsidTr="00C819CB" w14:paraId="64C35876" w14:textId="77777777">
        <w:trPr>
          <w:trHeight w:val="454"/>
        </w:trPr>
        <w:tc>
          <w:tcPr>
            <w:tcW w:w="4986" w:type="dxa"/>
            <w:shd w:val="clear" w:color="auto" w:fill="auto"/>
            <w:vAlign w:val="center"/>
          </w:tcPr>
          <w:p w:rsidRPr="00267D7A" w:rsidR="00FD1BB1" w:rsidP="2C2F973A" w:rsidRDefault="00FD1BB1" w14:paraId="252056E8" w14:textId="77777777">
            <w:pPr>
              <w:numPr>
                <w:ilvl w:val="1"/>
                <w:numId w:val="11"/>
              </w:numPr>
              <w:ind w:left="880"/>
              <w:contextualSpacing/>
              <w:jc w:val="both"/>
              <w:rPr>
                <w:rFonts w:ascii="Arial" w:hAnsi="Arial" w:cs="Arial"/>
              </w:rPr>
            </w:pPr>
            <w:r w:rsidRPr="2C2F973A">
              <w:rPr>
                <w:rFonts w:ascii="Arial" w:hAnsi="Arial" w:cs="Arial"/>
              </w:rPr>
              <w:t>Road cleaning or wheel washing facilities at access/egress points to and from the site</w:t>
            </w:r>
          </w:p>
        </w:tc>
        <w:sdt>
          <w:sdtPr>
            <w:rPr>
              <w:rFonts w:ascii="Arial" w:hAnsi="Arial" w:cs="Arial"/>
              <w:sz w:val="24"/>
              <w:szCs w:val="24"/>
            </w:rPr>
            <w:id w:val="-1861967210"/>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FD1BB1" w:rsidRDefault="00FD1BB1" w14:paraId="64B2CD6F"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1383478487"/>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FD1BB1" w:rsidRDefault="00FD1BB1" w14:paraId="3A7FFC48"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shd w:val="clear" w:color="auto" w:fill="auto"/>
            <w:vAlign w:val="center"/>
          </w:tcPr>
          <w:p w:rsidRPr="00FD1BB1" w:rsidR="00FD1BB1" w:rsidRDefault="00A247E0" w14:paraId="5AFE31A4" w14:textId="65975180">
            <w:pPr>
              <w:rPr>
                <w:rFonts w:ascii="Arial" w:hAnsi="Arial" w:cs="Arial"/>
              </w:rPr>
            </w:pPr>
            <w:r w:rsidRPr="2C2F973A">
              <w:rPr>
                <w:rFonts w:ascii="Arial" w:hAnsi="Arial" w:cs="Arial"/>
                <w:sz w:val="16"/>
                <w:szCs w:val="16"/>
              </w:rPr>
              <w:t>At strategic locations only</w:t>
            </w:r>
          </w:p>
        </w:tc>
      </w:tr>
      <w:tr w:rsidRPr="00267D7A" w:rsidR="00FD1BB1" w:rsidTr="00C819CB" w14:paraId="4CEB4B6B" w14:textId="77777777">
        <w:trPr>
          <w:trHeight w:val="454"/>
        </w:trPr>
        <w:tc>
          <w:tcPr>
            <w:tcW w:w="4986" w:type="dxa"/>
            <w:tcBorders>
              <w:bottom w:val="single" w:color="auto" w:sz="4" w:space="0"/>
            </w:tcBorders>
            <w:shd w:val="clear" w:color="auto" w:fill="auto"/>
            <w:vAlign w:val="center"/>
          </w:tcPr>
          <w:p w:rsidRPr="00FD1BB1" w:rsidR="00FD1BB1" w:rsidP="2C2F973A" w:rsidRDefault="00FD1BB1" w14:paraId="352598AF" w14:textId="77777777">
            <w:pPr>
              <w:numPr>
                <w:ilvl w:val="1"/>
                <w:numId w:val="11"/>
              </w:numPr>
              <w:ind w:left="880"/>
              <w:contextualSpacing/>
              <w:jc w:val="both"/>
              <w:rPr>
                <w:rFonts w:ascii="Arial" w:hAnsi="Arial" w:cs="Arial"/>
              </w:rPr>
            </w:pPr>
            <w:r w:rsidRPr="2C2F973A">
              <w:rPr>
                <w:rFonts w:ascii="Arial" w:hAnsi="Arial" w:cs="Arial"/>
              </w:rPr>
              <w:t>Cleaning of works area and removal of rubbish to designated skips</w:t>
            </w:r>
          </w:p>
        </w:tc>
        <w:sdt>
          <w:sdtPr>
            <w:rPr>
              <w:rFonts w:ascii="Arial" w:hAnsi="Arial" w:cs="Arial"/>
              <w:sz w:val="24"/>
              <w:szCs w:val="24"/>
            </w:rPr>
            <w:id w:val="1140851589"/>
            <w14:checkbox>
              <w14:checked w14:val="1"/>
              <w14:checkedState w14:val="2612" w14:font="MS Gothic"/>
              <w14:uncheckedState w14:val="2610" w14:font="MS Gothic"/>
            </w14:checkbox>
          </w:sdtPr>
          <w:sdtEndPr/>
          <w:sdtContent>
            <w:tc>
              <w:tcPr>
                <w:tcW w:w="855" w:type="dxa"/>
                <w:tcBorders>
                  <w:bottom w:val="single" w:color="auto" w:sz="4" w:space="0"/>
                </w:tcBorders>
                <w:shd w:val="clear" w:color="auto" w:fill="auto"/>
                <w:vAlign w:val="center"/>
              </w:tcPr>
              <w:p w:rsidRPr="00FD1BB1" w:rsidR="00FD1BB1" w:rsidRDefault="000B009A" w14:paraId="7E5F480A" w14:textId="3C6052D6">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128511217"/>
            <w14:checkbox>
              <w14:checked w14:val="1"/>
              <w14:checkedState w14:val="2612" w14:font="MS Gothic"/>
              <w14:uncheckedState w14:val="2610" w14:font="MS Gothic"/>
            </w14:checkbox>
          </w:sdtPr>
          <w:sdtEndPr/>
          <w:sdtContent>
            <w:tc>
              <w:tcPr>
                <w:tcW w:w="735" w:type="dxa"/>
                <w:tcBorders>
                  <w:bottom w:val="single" w:color="auto" w:sz="4" w:space="0"/>
                </w:tcBorders>
                <w:shd w:val="clear" w:color="auto" w:fill="auto"/>
                <w:vAlign w:val="center"/>
              </w:tcPr>
              <w:p w:rsidRPr="00FD1BB1" w:rsidR="00FD1BB1" w:rsidRDefault="00650376" w14:paraId="285B9900" w14:textId="0CAA44E2">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tcBorders>
              <w:bottom w:val="single" w:color="auto" w:sz="4" w:space="0"/>
            </w:tcBorders>
            <w:shd w:val="clear" w:color="auto" w:fill="auto"/>
            <w:vAlign w:val="center"/>
          </w:tcPr>
          <w:p w:rsidRPr="00A85DC1" w:rsidR="00FD1BB1" w:rsidRDefault="00406867" w14:paraId="5D096818" w14:textId="36C24AB5">
            <w:pPr>
              <w:rPr>
                <w:sz w:val="16"/>
                <w:szCs w:val="16"/>
              </w:rPr>
            </w:pPr>
            <w:r w:rsidRPr="2C2F973A">
              <w:rPr>
                <w:i/>
                <w:sz w:val="16"/>
                <w:szCs w:val="16"/>
              </w:rPr>
              <w:t>Contractor</w:t>
            </w:r>
            <w:r w:rsidRPr="2C2F973A">
              <w:rPr>
                <w:sz w:val="16"/>
                <w:szCs w:val="16"/>
              </w:rPr>
              <w:t xml:space="preserve"> only provides the skips</w:t>
            </w:r>
            <w:r w:rsidRPr="2C2F973A" w:rsidR="00021FB8">
              <w:rPr>
                <w:sz w:val="16"/>
                <w:szCs w:val="16"/>
              </w:rPr>
              <w:t xml:space="preserve"> (including for </w:t>
            </w:r>
            <w:r w:rsidRPr="2C2F973A" w:rsidR="00D82A57">
              <w:rPr>
                <w:sz w:val="16"/>
                <w:szCs w:val="16"/>
              </w:rPr>
              <w:t>hazardous materials (e.g. COSHH)</w:t>
            </w:r>
            <w:r w:rsidRPr="2C2F973A" w:rsidR="00FD4570">
              <w:rPr>
                <w:sz w:val="16"/>
                <w:szCs w:val="16"/>
              </w:rPr>
              <w:t xml:space="preserve">). See also </w:t>
            </w:r>
            <w:r w:rsidRPr="2C2F973A" w:rsidR="00A309FE">
              <w:rPr>
                <w:sz w:val="16"/>
                <w:szCs w:val="16"/>
              </w:rPr>
              <w:t>3f above</w:t>
            </w:r>
          </w:p>
        </w:tc>
      </w:tr>
      <w:tr w:rsidRPr="00267D7A" w:rsidR="00FD1BB1" w:rsidTr="00C819CB" w14:paraId="6CC1D145" w14:textId="77777777">
        <w:trPr>
          <w:trHeight w:val="454"/>
        </w:trPr>
        <w:tc>
          <w:tcPr>
            <w:tcW w:w="4986" w:type="dxa"/>
            <w:tcBorders>
              <w:bottom w:val="single" w:color="auto" w:sz="4" w:space="0"/>
            </w:tcBorders>
            <w:shd w:val="clear" w:color="auto" w:fill="auto"/>
            <w:vAlign w:val="center"/>
          </w:tcPr>
          <w:p w:rsidRPr="00FD1BB1" w:rsidR="00FD1BB1" w:rsidP="2C2F973A" w:rsidRDefault="00FD1BB1" w14:paraId="79B91485" w14:textId="77777777">
            <w:pPr>
              <w:numPr>
                <w:ilvl w:val="1"/>
                <w:numId w:val="11"/>
              </w:numPr>
              <w:ind w:left="880"/>
              <w:contextualSpacing/>
              <w:jc w:val="both"/>
              <w:rPr>
                <w:rFonts w:ascii="Arial" w:hAnsi="Arial" w:cs="Arial"/>
              </w:rPr>
            </w:pPr>
            <w:r w:rsidRPr="2C2F973A">
              <w:rPr>
                <w:rFonts w:ascii="Arial" w:hAnsi="Arial" w:cs="Arial"/>
              </w:rPr>
              <w:t>Access to the Contractor’s web-based document control system.</w:t>
            </w:r>
          </w:p>
        </w:tc>
        <w:sdt>
          <w:sdtPr>
            <w:rPr>
              <w:rFonts w:ascii="Arial" w:hAnsi="Arial" w:cs="Arial"/>
              <w:sz w:val="24"/>
              <w:szCs w:val="24"/>
            </w:rPr>
            <w:id w:val="-1577427973"/>
            <w14:checkbox>
              <w14:checked w14:val="1"/>
              <w14:checkedState w14:val="2612" w14:font="MS Gothic"/>
              <w14:uncheckedState w14:val="2610" w14:font="MS Gothic"/>
            </w14:checkbox>
          </w:sdtPr>
          <w:sdtEndPr/>
          <w:sdtContent>
            <w:tc>
              <w:tcPr>
                <w:tcW w:w="855" w:type="dxa"/>
                <w:tcBorders>
                  <w:bottom w:val="single" w:color="auto" w:sz="4" w:space="0"/>
                </w:tcBorders>
                <w:shd w:val="clear" w:color="auto" w:fill="auto"/>
                <w:vAlign w:val="center"/>
              </w:tcPr>
              <w:p w:rsidRPr="00FD1BB1" w:rsidR="00FD1BB1" w:rsidRDefault="00FD1BB1" w14:paraId="4C552B8D"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sdt>
          <w:sdtPr>
            <w:rPr>
              <w:rFonts w:ascii="Arial" w:hAnsi="Arial" w:cs="Arial"/>
              <w:sz w:val="24"/>
              <w:szCs w:val="24"/>
            </w:rPr>
            <w:id w:val="-57472694"/>
            <w14:checkbox>
              <w14:checked w14:val="0"/>
              <w14:checkedState w14:val="2612" w14:font="MS Gothic"/>
              <w14:uncheckedState w14:val="2610" w14:font="MS Gothic"/>
            </w14:checkbox>
          </w:sdtPr>
          <w:sdtEndPr/>
          <w:sdtContent>
            <w:tc>
              <w:tcPr>
                <w:tcW w:w="735" w:type="dxa"/>
                <w:tcBorders>
                  <w:bottom w:val="single" w:color="auto" w:sz="4" w:space="0"/>
                </w:tcBorders>
                <w:shd w:val="clear" w:color="auto" w:fill="auto"/>
                <w:vAlign w:val="center"/>
              </w:tcPr>
              <w:p w:rsidRPr="00FD1BB1" w:rsidR="00FD1BB1" w:rsidRDefault="00FD1BB1" w14:paraId="7A74962A" w14:textId="77777777">
                <w:pPr>
                  <w:ind w:left="38" w:right="-102" w:hanging="189"/>
                  <w:jc w:val="center"/>
                  <w:rPr>
                    <w:rFonts w:ascii="Arial" w:hAnsi="Arial" w:cs="Arial"/>
                    <w:sz w:val="24"/>
                    <w:szCs w:val="24"/>
                  </w:rPr>
                </w:pPr>
                <w:r w:rsidRPr="00FD1BB1">
                  <w:rPr>
                    <w:rFonts w:hint="eastAsia" w:ascii="MS Gothic" w:hAnsi="MS Gothic" w:eastAsia="MS Gothic" w:cs="Arial"/>
                    <w:sz w:val="24"/>
                    <w:szCs w:val="24"/>
                  </w:rPr>
                  <w:t>☐</w:t>
                </w:r>
              </w:p>
            </w:tc>
          </w:sdtContent>
        </w:sdt>
        <w:tc>
          <w:tcPr>
            <w:tcW w:w="3631" w:type="dxa"/>
            <w:tcBorders>
              <w:bottom w:val="single" w:color="auto" w:sz="4" w:space="0"/>
            </w:tcBorders>
            <w:shd w:val="clear" w:color="auto" w:fill="auto"/>
            <w:vAlign w:val="center"/>
          </w:tcPr>
          <w:p w:rsidRPr="00C819CB" w:rsidR="00FD1BB1" w:rsidRDefault="00FD1BB1" w14:paraId="65B1B035" w14:textId="77777777">
            <w:pPr>
              <w:rPr>
                <w:rFonts w:ascii="Arial" w:hAnsi="Arial" w:cs="Arial"/>
                <w:sz w:val="16"/>
                <w:szCs w:val="16"/>
              </w:rPr>
            </w:pPr>
            <w:r w:rsidRPr="00C819CB">
              <w:rPr>
                <w:rFonts w:ascii="Arial" w:hAnsi="Arial" w:cs="Arial"/>
                <w:sz w:val="16"/>
                <w:szCs w:val="16"/>
              </w:rPr>
              <w:t>Access will be permitted to specific areas, including for storage of quality documents.</w:t>
            </w:r>
          </w:p>
        </w:tc>
      </w:tr>
      <w:tr w:rsidRPr="00267D7A" w:rsidR="00C819CB" w:rsidTr="00C819CB" w14:paraId="35367897" w14:textId="77777777">
        <w:trPr>
          <w:trHeight w:val="454"/>
        </w:trPr>
        <w:tc>
          <w:tcPr>
            <w:tcW w:w="4986" w:type="dxa"/>
            <w:tcBorders>
              <w:bottom w:val="single" w:color="auto" w:sz="4" w:space="0"/>
            </w:tcBorders>
            <w:shd w:val="clear" w:color="auto" w:fill="auto"/>
          </w:tcPr>
          <w:p w:rsidR="00C819CB" w:rsidP="00362C06" w:rsidRDefault="00C819CB" w14:paraId="2AB5A3AA" w14:textId="283EDE73">
            <w:pPr>
              <w:numPr>
                <w:ilvl w:val="1"/>
                <w:numId w:val="11"/>
              </w:numPr>
              <w:ind w:left="880"/>
              <w:contextualSpacing/>
              <w:jc w:val="both"/>
            </w:pPr>
            <w:r>
              <w:t>Haul</w:t>
            </w:r>
            <w:r>
              <w:rPr>
                <w:spacing w:val="-7"/>
              </w:rPr>
              <w:t xml:space="preserve"> </w:t>
            </w:r>
            <w:r>
              <w:t>roads</w:t>
            </w:r>
            <w:r>
              <w:rPr>
                <w:spacing w:val="-5"/>
              </w:rPr>
              <w:t xml:space="preserve"> </w:t>
            </w:r>
            <w:r>
              <w:t>other</w:t>
            </w:r>
            <w:r>
              <w:rPr>
                <w:spacing w:val="-7"/>
              </w:rPr>
              <w:t xml:space="preserve"> </w:t>
            </w:r>
            <w:r>
              <w:t>than</w:t>
            </w:r>
            <w:r>
              <w:rPr>
                <w:spacing w:val="-8"/>
              </w:rPr>
              <w:t xml:space="preserve"> </w:t>
            </w:r>
            <w:r>
              <w:t>for</w:t>
            </w:r>
            <w:r>
              <w:rPr>
                <w:spacing w:val="-7"/>
              </w:rPr>
              <w:t xml:space="preserve"> </w:t>
            </w:r>
            <w:r>
              <w:t>bulk</w:t>
            </w:r>
            <w:r>
              <w:rPr>
                <w:spacing w:val="-8"/>
              </w:rPr>
              <w:t xml:space="preserve"> </w:t>
            </w:r>
            <w:r>
              <w:t xml:space="preserve">earthworks', by Contractor. </w:t>
            </w:r>
          </w:p>
        </w:tc>
        <w:tc>
          <w:tcPr>
            <w:tcW w:w="855" w:type="dxa"/>
            <w:tcBorders>
              <w:bottom w:val="single" w:color="auto" w:sz="4" w:space="0"/>
            </w:tcBorders>
            <w:shd w:val="clear" w:color="auto" w:fill="auto"/>
          </w:tcPr>
          <w:p w:rsidR="00C819CB" w:rsidP="00C819CB" w:rsidRDefault="00C819CB" w14:paraId="15548A9A" w14:textId="29CC1B17">
            <w:pPr>
              <w:ind w:left="38" w:right="-102" w:hanging="189"/>
              <w:jc w:val="center"/>
              <w:rPr>
                <w:rFonts w:ascii="MS PGothic" w:hAnsi="MS PGothic"/>
                <w:sz w:val="24"/>
                <w:szCs w:val="24"/>
              </w:rPr>
            </w:pPr>
            <w:r w:rsidRPr="2C2F973A">
              <w:rPr>
                <w:rFonts w:ascii="MS PGothic" w:hAnsi="MS PGothic"/>
                <w:sz w:val="24"/>
                <w:szCs w:val="24"/>
              </w:rPr>
              <w:t>☒</w:t>
            </w:r>
          </w:p>
        </w:tc>
        <w:sdt>
          <w:sdtPr>
            <w:rPr>
              <w:rFonts w:ascii="Arial" w:hAnsi="Arial" w:cs="Arial"/>
              <w:sz w:val="24"/>
              <w:szCs w:val="24"/>
            </w:rPr>
            <w:id w:val="-1962562097"/>
            <w14:checkbox>
              <w14:checked w14:val="0"/>
              <w14:checkedState w14:val="2612" w14:font="MS Gothic"/>
              <w14:uncheckedState w14:val="2610" w14:font="MS Gothic"/>
            </w14:checkbox>
          </w:sdtPr>
          <w:sdtEndPr/>
          <w:sdtContent>
            <w:tc>
              <w:tcPr>
                <w:tcW w:w="735" w:type="dxa"/>
                <w:tcBorders>
                  <w:bottom w:val="single" w:color="auto" w:sz="4" w:space="0"/>
                </w:tcBorders>
                <w:shd w:val="clear" w:color="auto" w:fill="auto"/>
              </w:tcPr>
              <w:p w:rsidR="00C819CB" w:rsidP="00C819CB" w:rsidRDefault="00D81133" w14:paraId="6755E140" w14:textId="65DE4AB7">
                <w:pPr>
                  <w:ind w:left="38" w:right="-102" w:hanging="189"/>
                  <w:jc w:val="center"/>
                  <w:rPr>
                    <w:rFonts w:ascii="MS PGothic" w:hAnsi="MS PGothic"/>
                    <w:sz w:val="24"/>
                    <w:szCs w:val="24"/>
                  </w:rPr>
                </w:pPr>
                <w:r>
                  <w:rPr>
                    <w:rFonts w:hint="eastAsia" w:ascii="MS Gothic" w:hAnsi="MS Gothic" w:eastAsia="MS Gothic" w:cs="Arial"/>
                    <w:sz w:val="24"/>
                    <w:szCs w:val="24"/>
                  </w:rPr>
                  <w:t>☐</w:t>
                </w:r>
              </w:p>
            </w:tc>
          </w:sdtContent>
        </w:sdt>
        <w:tc>
          <w:tcPr>
            <w:tcW w:w="3631" w:type="dxa"/>
            <w:tcBorders>
              <w:bottom w:val="single" w:color="auto" w:sz="4" w:space="0"/>
            </w:tcBorders>
            <w:shd w:val="clear" w:color="auto" w:fill="auto"/>
          </w:tcPr>
          <w:p w:rsidRPr="00C819CB" w:rsidR="00C819CB" w:rsidP="00C819CB" w:rsidRDefault="00C819CB" w14:paraId="64AF5400" w14:textId="0EE8AF55">
            <w:pPr>
              <w:rPr>
                <w:sz w:val="16"/>
                <w:szCs w:val="16"/>
              </w:rPr>
            </w:pPr>
          </w:p>
        </w:tc>
      </w:tr>
      <w:tr w:rsidRPr="00267D7A" w:rsidR="00C819CB" w:rsidTr="00C819CB" w14:paraId="124A8E4C" w14:textId="77777777">
        <w:trPr>
          <w:trHeight w:val="340"/>
        </w:trPr>
        <w:tc>
          <w:tcPr>
            <w:tcW w:w="10207" w:type="dxa"/>
            <w:gridSpan w:val="4"/>
            <w:tcBorders>
              <w:top w:val="nil"/>
            </w:tcBorders>
            <w:shd w:val="clear" w:color="auto" w:fill="auto"/>
            <w:vAlign w:val="center"/>
          </w:tcPr>
          <w:p w:rsidRPr="00FD1BB1" w:rsidR="00C819CB" w:rsidP="2C2F973A" w:rsidRDefault="00C819CB" w14:paraId="752B1ED4" w14:textId="77777777">
            <w:pPr>
              <w:numPr>
                <w:ilvl w:val="0"/>
                <w:numId w:val="11"/>
              </w:numPr>
              <w:ind w:left="171" w:hanging="189"/>
              <w:contextualSpacing/>
              <w:jc w:val="both"/>
              <w:rPr>
                <w:rFonts w:ascii="Arial" w:hAnsi="Arial" w:cs="Arial"/>
              </w:rPr>
            </w:pPr>
            <w:r w:rsidRPr="2C2F973A">
              <w:rPr>
                <w:rFonts w:ascii="Arial" w:hAnsi="Arial" w:cs="Arial"/>
              </w:rPr>
              <w:t>Welfare</w:t>
            </w:r>
          </w:p>
        </w:tc>
      </w:tr>
      <w:tr w:rsidRPr="00267D7A" w:rsidR="00C819CB" w:rsidTr="00C819CB" w14:paraId="16B98D56" w14:textId="77777777">
        <w:trPr>
          <w:trHeight w:val="340"/>
        </w:trPr>
        <w:tc>
          <w:tcPr>
            <w:tcW w:w="4986" w:type="dxa"/>
            <w:shd w:val="clear" w:color="auto" w:fill="auto"/>
            <w:vAlign w:val="center"/>
          </w:tcPr>
          <w:p w:rsidRPr="00FD1BB1" w:rsidR="00C819CB" w:rsidP="00362C06" w:rsidRDefault="00C819CB" w14:paraId="5141C702" w14:textId="77777777">
            <w:pPr>
              <w:numPr>
                <w:ilvl w:val="0"/>
                <w:numId w:val="14"/>
              </w:numPr>
              <w:ind w:left="880"/>
              <w:contextualSpacing/>
              <w:jc w:val="both"/>
              <w:rPr>
                <w:rFonts w:ascii="Arial" w:hAnsi="Arial" w:cs="Arial"/>
              </w:rPr>
            </w:pPr>
            <w:r w:rsidRPr="00FD1BB1">
              <w:rPr>
                <w:rFonts w:ascii="Arial" w:hAnsi="Arial" w:cs="Arial"/>
              </w:rPr>
              <w:t>Branded PPE</w:t>
            </w:r>
          </w:p>
        </w:tc>
        <w:sdt>
          <w:sdtPr>
            <w:rPr>
              <w:rFonts w:ascii="Arial" w:hAnsi="Arial" w:cs="Arial"/>
              <w:sz w:val="24"/>
              <w:szCs w:val="24"/>
            </w:rPr>
            <w:id w:val="-1261822440"/>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C819CB" w14:paraId="637C89EA" w14:textId="326E6E65">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752514696"/>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3BC3CF51"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362C06" w:rsidR="00C819CB" w:rsidP="00C819CB" w:rsidRDefault="003D0CD7" w14:paraId="61F5332F" w14:textId="5ADCBCFF">
            <w:pPr>
              <w:rPr>
                <w:rFonts w:ascii="Arial" w:hAnsi="Arial" w:cs="Arial"/>
                <w:b/>
                <w:i/>
                <w:color w:val="FF0000"/>
                <w:highlight w:val="yellow"/>
              </w:rPr>
            </w:pPr>
            <w:r w:rsidRPr="003B28F4">
              <w:rPr>
                <w:sz w:val="16"/>
                <w:szCs w:val="16"/>
              </w:rPr>
              <w:t xml:space="preserve">PPE </w:t>
            </w:r>
            <w:r w:rsidRPr="003B28F4" w:rsidR="002A7E09">
              <w:rPr>
                <w:sz w:val="16"/>
                <w:szCs w:val="16"/>
              </w:rPr>
              <w:t>will</w:t>
            </w:r>
            <w:r w:rsidRPr="003B28F4" w:rsidR="00FC2B46">
              <w:rPr>
                <w:sz w:val="16"/>
                <w:szCs w:val="16"/>
              </w:rPr>
              <w:t xml:space="preserve"> comply with</w:t>
            </w:r>
            <w:r w:rsidRPr="003B28F4" w:rsidR="000D11FD">
              <w:rPr>
                <w:sz w:val="16"/>
                <w:szCs w:val="16"/>
              </w:rPr>
              <w:t xml:space="preserve"> </w:t>
            </w:r>
            <w:r w:rsidRPr="003B28F4" w:rsidR="002A7E09">
              <w:rPr>
                <w:sz w:val="16"/>
                <w:szCs w:val="16"/>
              </w:rPr>
              <w:t>the document “</w:t>
            </w:r>
            <w:r w:rsidRPr="003B28F4" w:rsidR="000D11FD">
              <w:rPr>
                <w:sz w:val="16"/>
                <w:szCs w:val="16"/>
              </w:rPr>
              <w:t xml:space="preserve">NH </w:t>
            </w:r>
            <w:r w:rsidRPr="003B28F4" w:rsidR="002A7E09">
              <w:rPr>
                <w:sz w:val="16"/>
                <w:szCs w:val="16"/>
              </w:rPr>
              <w:t>branding spe</w:t>
            </w:r>
            <w:r w:rsidRPr="003B28F4" w:rsidR="00EB19A5">
              <w:rPr>
                <w:sz w:val="16"/>
                <w:szCs w:val="16"/>
              </w:rPr>
              <w:t xml:space="preserve">cifications – Guidance for Contractors” Version 2.0 – September 2021 </w:t>
            </w:r>
            <w:r w:rsidRPr="003B28F4" w:rsidR="00362C06">
              <w:rPr>
                <w:sz w:val="16"/>
                <w:szCs w:val="16"/>
              </w:rPr>
              <w:t>(and any subsequent updates as required)</w:t>
            </w:r>
          </w:p>
        </w:tc>
      </w:tr>
      <w:tr w:rsidRPr="00267D7A" w:rsidR="00C819CB" w:rsidTr="00C819CB" w14:paraId="777944E8" w14:textId="77777777">
        <w:trPr>
          <w:trHeight w:val="340"/>
        </w:trPr>
        <w:tc>
          <w:tcPr>
            <w:tcW w:w="4986" w:type="dxa"/>
            <w:shd w:val="clear" w:color="auto" w:fill="auto"/>
            <w:vAlign w:val="center"/>
          </w:tcPr>
          <w:p w:rsidRPr="00FD1BB1" w:rsidR="00C819CB" w:rsidP="2C2F973A" w:rsidRDefault="00C819CB" w14:paraId="676FC800" w14:textId="77777777">
            <w:pPr>
              <w:numPr>
                <w:ilvl w:val="0"/>
                <w:numId w:val="14"/>
              </w:numPr>
              <w:ind w:left="880"/>
              <w:contextualSpacing/>
              <w:jc w:val="both"/>
              <w:rPr>
                <w:rFonts w:ascii="Arial" w:hAnsi="Arial" w:cs="Arial"/>
              </w:rPr>
            </w:pPr>
            <w:r w:rsidRPr="00FD1BB1">
              <w:rPr>
                <w:rFonts w:ascii="Arial" w:hAnsi="Arial" w:cs="Arial"/>
              </w:rPr>
              <w:t>Other protective equipment and the like</w:t>
            </w:r>
          </w:p>
        </w:tc>
        <w:sdt>
          <w:sdtPr>
            <w:rPr>
              <w:rFonts w:ascii="Arial" w:hAnsi="Arial" w:cs="Arial"/>
              <w:sz w:val="24"/>
              <w:szCs w:val="24"/>
            </w:rPr>
            <w:id w:val="707995133"/>
            <w14:checkbox>
              <w14:checked w14:val="0"/>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C819CB" w14:paraId="465884D6"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sdt>
          <w:sdtPr>
            <w:rPr>
              <w:rFonts w:ascii="Arial" w:hAnsi="Arial" w:cs="Arial"/>
              <w:sz w:val="24"/>
              <w:szCs w:val="24"/>
            </w:rPr>
            <w:id w:val="-1504040874"/>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4CECE19B" w14:textId="77777777">
                <w:pPr>
                  <w:ind w:left="38" w:right="-102" w:hanging="189"/>
                  <w:jc w:val="center"/>
                  <w:rPr>
                    <w:rFonts w:ascii="Arial" w:hAnsi="Arial" w:cs="Arial"/>
                    <w:sz w:val="24"/>
                    <w:szCs w:val="24"/>
                  </w:rPr>
                </w:pPr>
                <w:r w:rsidRPr="00FD1BB1">
                  <w:rPr>
                    <w:rFonts w:ascii="Segoe UI Symbol" w:hAnsi="Segoe UI Symbol" w:cs="Segoe UI Symbol"/>
                    <w:sz w:val="24"/>
                    <w:szCs w:val="24"/>
                  </w:rPr>
                  <w:t>☒</w:t>
                </w:r>
              </w:p>
            </w:tc>
          </w:sdtContent>
        </w:sdt>
        <w:tc>
          <w:tcPr>
            <w:tcW w:w="3631" w:type="dxa"/>
            <w:shd w:val="clear" w:color="auto" w:fill="auto"/>
            <w:vAlign w:val="center"/>
          </w:tcPr>
          <w:p w:rsidRPr="00FD1BB1" w:rsidR="00C819CB" w:rsidP="00C819CB" w:rsidRDefault="00C819CB" w14:paraId="3697C54F" w14:textId="77777777">
            <w:pPr>
              <w:rPr>
                <w:rFonts w:ascii="Arial" w:hAnsi="Arial" w:cs="Arial"/>
              </w:rPr>
            </w:pPr>
          </w:p>
        </w:tc>
      </w:tr>
      <w:tr w:rsidRPr="00267D7A" w:rsidR="00C819CB" w:rsidTr="00C819CB" w14:paraId="5B43850D" w14:textId="77777777">
        <w:trPr>
          <w:trHeight w:val="340"/>
        </w:trPr>
        <w:tc>
          <w:tcPr>
            <w:tcW w:w="4986" w:type="dxa"/>
            <w:shd w:val="clear" w:color="auto" w:fill="auto"/>
            <w:vAlign w:val="center"/>
          </w:tcPr>
          <w:p w:rsidRPr="00FD1BB1" w:rsidR="00C819CB" w:rsidP="2C2F973A" w:rsidRDefault="00C819CB" w14:paraId="025576FD" w14:textId="77777777">
            <w:pPr>
              <w:numPr>
                <w:ilvl w:val="0"/>
                <w:numId w:val="14"/>
              </w:numPr>
              <w:ind w:left="880"/>
              <w:contextualSpacing/>
              <w:jc w:val="both"/>
              <w:rPr>
                <w:rFonts w:ascii="Arial" w:hAnsi="Arial" w:cs="Arial"/>
              </w:rPr>
            </w:pPr>
            <w:r w:rsidRPr="00FD1BB1">
              <w:rPr>
                <w:rFonts w:ascii="Arial" w:hAnsi="Arial" w:cs="Arial"/>
              </w:rPr>
              <w:t>Contractor’s main compound drying room</w:t>
            </w:r>
          </w:p>
        </w:tc>
        <w:sdt>
          <w:sdtPr>
            <w:rPr>
              <w:rFonts w:ascii="Arial" w:hAnsi="Arial" w:cs="Arial"/>
              <w:sz w:val="24"/>
              <w:szCs w:val="24"/>
            </w:rPr>
            <w:id w:val="-1051078600"/>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C819CB" w14:paraId="23C28162" w14:textId="537EF8BC">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613783163"/>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77EA4C4A" w14:textId="1AAD3DC0">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C819CB" w:rsidP="00C819CB" w:rsidRDefault="00C819CB" w14:paraId="727DB2DC" w14:textId="77777777">
            <w:pPr>
              <w:rPr>
                <w:rFonts w:ascii="Arial" w:hAnsi="Arial" w:cs="Arial"/>
              </w:rPr>
            </w:pPr>
          </w:p>
        </w:tc>
      </w:tr>
      <w:tr w:rsidRPr="00267D7A" w:rsidR="00C819CB" w:rsidTr="00C819CB" w14:paraId="236BFC4D" w14:textId="77777777">
        <w:trPr>
          <w:trHeight w:val="340"/>
        </w:trPr>
        <w:tc>
          <w:tcPr>
            <w:tcW w:w="4986" w:type="dxa"/>
            <w:shd w:val="clear" w:color="auto" w:fill="auto"/>
            <w:vAlign w:val="center"/>
          </w:tcPr>
          <w:p w:rsidRPr="00FD1BB1" w:rsidR="00C819CB" w:rsidP="2C2F973A" w:rsidRDefault="00C819CB" w14:paraId="4854298D" w14:textId="77777777">
            <w:pPr>
              <w:numPr>
                <w:ilvl w:val="0"/>
                <w:numId w:val="14"/>
              </w:numPr>
              <w:ind w:left="880"/>
              <w:contextualSpacing/>
              <w:jc w:val="both"/>
              <w:rPr>
                <w:rFonts w:ascii="Arial" w:hAnsi="Arial" w:cs="Arial"/>
              </w:rPr>
            </w:pPr>
            <w:r w:rsidRPr="00FD1BB1">
              <w:rPr>
                <w:rFonts w:ascii="Arial" w:hAnsi="Arial" w:cs="Arial"/>
              </w:rPr>
              <w:t>Contractor’s First aider and first aid facilities</w:t>
            </w:r>
          </w:p>
        </w:tc>
        <w:sdt>
          <w:sdtPr>
            <w:rPr>
              <w:rFonts w:ascii="Arial" w:hAnsi="Arial" w:cs="Arial"/>
              <w:sz w:val="24"/>
              <w:szCs w:val="24"/>
            </w:rPr>
            <w:id w:val="-1191992208"/>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C819CB" w14:paraId="5FCADA4A" w14:textId="6BAD62E4">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994407438"/>
            <w14:checkbox>
              <w14:checked w14:val="1"/>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04254172" w14:textId="77777777">
                <w:pPr>
                  <w:ind w:left="38" w:right="-102" w:hanging="189"/>
                  <w:jc w:val="center"/>
                  <w:rPr>
                    <w:rFonts w:ascii="Arial" w:hAnsi="Arial" w:cs="Arial"/>
                    <w:sz w:val="24"/>
                    <w:szCs w:val="24"/>
                  </w:rPr>
                </w:pPr>
                <w:r w:rsidRPr="00FD1BB1">
                  <w:rPr>
                    <w:rFonts w:hint="eastAsia" w:ascii="MS Gothic" w:hAnsi="MS Gothic" w:eastAsia="MS Gothic" w:cs="Segoe UI Symbol"/>
                    <w:sz w:val="24"/>
                    <w:szCs w:val="24"/>
                  </w:rPr>
                  <w:t>☒</w:t>
                </w:r>
              </w:p>
            </w:tc>
          </w:sdtContent>
        </w:sdt>
        <w:tc>
          <w:tcPr>
            <w:tcW w:w="3631" w:type="dxa"/>
            <w:shd w:val="clear" w:color="auto" w:fill="auto"/>
            <w:vAlign w:val="center"/>
          </w:tcPr>
          <w:p w:rsidRPr="00C819CB" w:rsidR="00C819CB" w:rsidP="00C819CB" w:rsidRDefault="00C819CB" w14:paraId="244C6FDB" w14:textId="3DA2545F">
            <w:pPr>
              <w:rPr>
                <w:rFonts w:ascii="Arial" w:hAnsi="Arial" w:cs="Arial"/>
                <w:sz w:val="16"/>
                <w:szCs w:val="16"/>
              </w:rPr>
            </w:pPr>
            <w:r w:rsidRPr="003B28F4">
              <w:rPr>
                <w:rFonts w:ascii="Arial" w:hAnsi="Arial" w:cs="Arial"/>
                <w:i/>
                <w:iCs/>
                <w:sz w:val="16"/>
                <w:szCs w:val="16"/>
              </w:rPr>
              <w:t>Subcontractor</w:t>
            </w:r>
            <w:r w:rsidRPr="00C819CB">
              <w:rPr>
                <w:rFonts w:ascii="Arial" w:hAnsi="Arial" w:cs="Arial"/>
                <w:sz w:val="16"/>
                <w:szCs w:val="16"/>
              </w:rPr>
              <w:t xml:space="preserve"> to include first aiders </w:t>
            </w:r>
            <w:r w:rsidR="001962D7">
              <w:rPr>
                <w:rFonts w:ascii="Arial" w:hAnsi="Arial" w:cs="Arial"/>
                <w:sz w:val="16"/>
                <w:szCs w:val="16"/>
              </w:rPr>
              <w:t xml:space="preserve">and supplies </w:t>
            </w:r>
            <w:r w:rsidRPr="00C819CB">
              <w:rPr>
                <w:rFonts w:ascii="Arial" w:hAnsi="Arial" w:cs="Arial"/>
                <w:sz w:val="16"/>
                <w:szCs w:val="16"/>
              </w:rPr>
              <w:t>within site team</w:t>
            </w:r>
            <w:r w:rsidR="00E27D0B">
              <w:rPr>
                <w:rFonts w:ascii="Arial" w:hAnsi="Arial" w:cs="Arial"/>
                <w:sz w:val="16"/>
                <w:szCs w:val="16"/>
              </w:rPr>
              <w:t xml:space="preserve"> </w:t>
            </w:r>
            <w:r w:rsidR="00200765">
              <w:rPr>
                <w:rFonts w:ascii="Arial" w:hAnsi="Arial" w:cs="Arial"/>
                <w:sz w:val="16"/>
                <w:szCs w:val="16"/>
              </w:rPr>
              <w:t>as per minimum standards</w:t>
            </w:r>
          </w:p>
        </w:tc>
      </w:tr>
      <w:tr w:rsidRPr="00267D7A" w:rsidR="00C819CB" w:rsidTr="00C819CB" w14:paraId="5D074C50" w14:textId="77777777">
        <w:trPr>
          <w:trHeight w:val="340"/>
        </w:trPr>
        <w:tc>
          <w:tcPr>
            <w:tcW w:w="4986" w:type="dxa"/>
            <w:shd w:val="clear" w:color="auto" w:fill="auto"/>
            <w:vAlign w:val="center"/>
          </w:tcPr>
          <w:p w:rsidRPr="00FD1BB1" w:rsidR="00C819CB" w:rsidP="2C2F973A" w:rsidRDefault="00C819CB" w14:paraId="00BAE45A" w14:textId="1FA1B190">
            <w:pPr>
              <w:numPr>
                <w:ilvl w:val="0"/>
                <w:numId w:val="14"/>
              </w:numPr>
              <w:ind w:left="880"/>
              <w:contextualSpacing/>
              <w:jc w:val="both"/>
              <w:rPr>
                <w:rFonts w:ascii="Arial" w:hAnsi="Arial" w:cs="Arial"/>
              </w:rPr>
            </w:pPr>
            <w:r w:rsidRPr="00FD1BB1">
              <w:rPr>
                <w:rFonts w:ascii="Arial" w:hAnsi="Arial" w:cs="Arial"/>
              </w:rPr>
              <w:t xml:space="preserve">Contractor’s main compound </w:t>
            </w:r>
            <w:r w:rsidR="008D58CB">
              <w:rPr>
                <w:rFonts w:ascii="Arial" w:hAnsi="Arial" w:cs="Arial"/>
              </w:rPr>
              <w:t>kitchen</w:t>
            </w:r>
            <w:r w:rsidRPr="00FD1BB1">
              <w:rPr>
                <w:rFonts w:ascii="Arial" w:hAnsi="Arial" w:cs="Arial"/>
              </w:rPr>
              <w:t xml:space="preserve"> facilities</w:t>
            </w:r>
          </w:p>
        </w:tc>
        <w:sdt>
          <w:sdtPr>
            <w:rPr>
              <w:rFonts w:ascii="Arial" w:hAnsi="Arial" w:cs="Arial"/>
              <w:sz w:val="24"/>
              <w:szCs w:val="24"/>
            </w:rPr>
            <w:id w:val="281774982"/>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D14B2C" w14:paraId="1CD70406" w14:textId="19A2D89F">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306697599"/>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7FC21DEA" w14:textId="18FBA79C">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943617" w:rsidR="00C819CB" w:rsidP="00C819CB" w:rsidRDefault="005A7C5B" w14:paraId="55028724" w14:textId="7A52C32E">
            <w:pPr>
              <w:rPr>
                <w:rFonts w:ascii="Arial" w:hAnsi="Arial" w:cs="Arial"/>
                <w:sz w:val="16"/>
                <w:szCs w:val="16"/>
              </w:rPr>
            </w:pPr>
            <w:r w:rsidRPr="00943617">
              <w:rPr>
                <w:rFonts w:ascii="Arial" w:hAnsi="Arial" w:cs="Arial"/>
                <w:sz w:val="16"/>
                <w:szCs w:val="16"/>
              </w:rPr>
              <w:t xml:space="preserve">Kitchen facilities </w:t>
            </w:r>
            <w:r w:rsidRPr="00943617" w:rsidR="00306F9E">
              <w:rPr>
                <w:rFonts w:ascii="Arial" w:hAnsi="Arial" w:cs="Arial"/>
                <w:sz w:val="16"/>
                <w:szCs w:val="16"/>
              </w:rPr>
              <w:t xml:space="preserve">will be within welfare locations and will be a non-catered </w:t>
            </w:r>
            <w:r w:rsidRPr="00943617" w:rsidR="00943617">
              <w:rPr>
                <w:rFonts w:ascii="Arial" w:hAnsi="Arial" w:cs="Arial"/>
                <w:sz w:val="16"/>
                <w:szCs w:val="16"/>
              </w:rPr>
              <w:t>facility</w:t>
            </w:r>
          </w:p>
        </w:tc>
      </w:tr>
      <w:tr w:rsidRPr="00267D7A" w:rsidR="00C819CB" w:rsidTr="00C819CB" w14:paraId="3B2CBE76" w14:textId="77777777">
        <w:trPr>
          <w:trHeight w:val="454"/>
        </w:trPr>
        <w:tc>
          <w:tcPr>
            <w:tcW w:w="4986" w:type="dxa"/>
            <w:shd w:val="clear" w:color="auto" w:fill="auto"/>
            <w:vAlign w:val="center"/>
          </w:tcPr>
          <w:p w:rsidRPr="00FD1BB1" w:rsidR="00C819CB" w:rsidP="2C2F973A" w:rsidRDefault="00C819CB" w14:paraId="7C0789E7" w14:textId="77777777">
            <w:pPr>
              <w:numPr>
                <w:ilvl w:val="0"/>
                <w:numId w:val="14"/>
              </w:numPr>
              <w:ind w:left="880"/>
              <w:contextualSpacing/>
              <w:jc w:val="both"/>
              <w:rPr>
                <w:rFonts w:ascii="Arial" w:hAnsi="Arial" w:cs="Arial"/>
              </w:rPr>
            </w:pPr>
            <w:r w:rsidRPr="00FD1BB1">
              <w:rPr>
                <w:rFonts w:ascii="Arial" w:hAnsi="Arial" w:cs="Arial"/>
              </w:rPr>
              <w:t>Contractor’s main compound toilet / washing facilities</w:t>
            </w:r>
          </w:p>
        </w:tc>
        <w:sdt>
          <w:sdtPr>
            <w:rPr>
              <w:rFonts w:ascii="Arial" w:hAnsi="Arial" w:cs="Arial"/>
              <w:sz w:val="24"/>
              <w:szCs w:val="24"/>
            </w:rPr>
            <w:id w:val="-660388600"/>
            <w14:checkbox>
              <w14:checked w14:val="1"/>
              <w14:checkedState w14:val="2612" w14:font="MS Gothic"/>
              <w14:uncheckedState w14:val="2610" w14:font="MS Gothic"/>
            </w14:checkbox>
          </w:sdtPr>
          <w:sdtEndPr/>
          <w:sdtContent>
            <w:tc>
              <w:tcPr>
                <w:tcW w:w="855" w:type="dxa"/>
                <w:shd w:val="clear" w:color="auto" w:fill="auto"/>
                <w:vAlign w:val="center"/>
              </w:tcPr>
              <w:p w:rsidRPr="00FD1BB1" w:rsidR="00C819CB" w:rsidP="00C819CB" w:rsidRDefault="00C819CB" w14:paraId="484251E3" w14:textId="19F7FCA0">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sdt>
          <w:sdtPr>
            <w:rPr>
              <w:rFonts w:ascii="Arial" w:hAnsi="Arial" w:cs="Arial"/>
              <w:sz w:val="24"/>
              <w:szCs w:val="24"/>
            </w:rPr>
            <w:id w:val="-1556239156"/>
            <w14:checkbox>
              <w14:checked w14:val="0"/>
              <w14:checkedState w14:val="2612" w14:font="MS Gothic"/>
              <w14:uncheckedState w14:val="2610" w14:font="MS Gothic"/>
            </w14:checkbox>
          </w:sdtPr>
          <w:sdtEndPr/>
          <w:sdtContent>
            <w:tc>
              <w:tcPr>
                <w:tcW w:w="735" w:type="dxa"/>
                <w:shd w:val="clear" w:color="auto" w:fill="auto"/>
                <w:vAlign w:val="center"/>
              </w:tcPr>
              <w:p w:rsidRPr="00FD1BB1" w:rsidR="00C819CB" w:rsidP="00C819CB" w:rsidRDefault="00C819CB" w14:paraId="334C4BC1" w14:textId="2A64015B">
                <w:pPr>
                  <w:ind w:left="38" w:right="-102" w:hanging="189"/>
                  <w:jc w:val="center"/>
                  <w:rPr>
                    <w:rFonts w:ascii="Arial" w:hAnsi="Arial" w:cs="Arial"/>
                    <w:sz w:val="24"/>
                    <w:szCs w:val="24"/>
                  </w:rPr>
                </w:pPr>
                <w:r>
                  <w:rPr>
                    <w:rFonts w:hint="eastAsia" w:ascii="MS Gothic" w:hAnsi="MS Gothic" w:eastAsia="MS Gothic" w:cs="Arial"/>
                    <w:sz w:val="24"/>
                    <w:szCs w:val="24"/>
                  </w:rPr>
                  <w:t>☐</w:t>
                </w:r>
              </w:p>
            </w:tc>
          </w:sdtContent>
        </w:sdt>
        <w:tc>
          <w:tcPr>
            <w:tcW w:w="3631" w:type="dxa"/>
            <w:shd w:val="clear" w:color="auto" w:fill="auto"/>
            <w:vAlign w:val="center"/>
          </w:tcPr>
          <w:p w:rsidRPr="00FD1BB1" w:rsidR="00C819CB" w:rsidP="00C819CB" w:rsidRDefault="00C819CB" w14:paraId="1103003C" w14:textId="77777777">
            <w:pPr>
              <w:rPr>
                <w:rFonts w:ascii="Arial" w:hAnsi="Arial" w:cs="Arial"/>
              </w:rPr>
            </w:pPr>
          </w:p>
        </w:tc>
      </w:tr>
      <w:tr w:rsidRPr="00267D7A" w:rsidR="00C819CB" w:rsidTr="00C819CB" w14:paraId="6D429E84" w14:textId="77777777">
        <w:trPr>
          <w:trHeight w:val="454"/>
        </w:trPr>
        <w:tc>
          <w:tcPr>
            <w:tcW w:w="4986" w:type="dxa"/>
          </w:tcPr>
          <w:p w:rsidRPr="00FD1BB1" w:rsidR="00C819CB" w:rsidP="00362C06" w:rsidRDefault="00C819CB" w14:paraId="536DAF88" w14:textId="2E8B4C8A">
            <w:pPr>
              <w:numPr>
                <w:ilvl w:val="0"/>
                <w:numId w:val="14"/>
              </w:numPr>
              <w:ind w:left="880"/>
              <w:contextualSpacing/>
              <w:jc w:val="both"/>
              <w:rPr>
                <w:rFonts w:ascii="Arial" w:hAnsi="Arial" w:cs="Arial"/>
              </w:rPr>
            </w:pPr>
            <w:r>
              <w:t>Contractor’s</w:t>
            </w:r>
            <w:r>
              <w:rPr>
                <w:spacing w:val="38"/>
              </w:rPr>
              <w:t xml:space="preserve"> </w:t>
            </w:r>
            <w:r>
              <w:t>compound/s</w:t>
            </w:r>
            <w:r>
              <w:rPr>
                <w:spacing w:val="-9"/>
              </w:rPr>
              <w:t xml:space="preserve"> </w:t>
            </w:r>
            <w:r>
              <w:t>parking</w:t>
            </w:r>
            <w:r>
              <w:rPr>
                <w:spacing w:val="-8"/>
              </w:rPr>
              <w:t xml:space="preserve"> </w:t>
            </w:r>
            <w:r>
              <w:t>areas</w:t>
            </w:r>
            <w:r>
              <w:rPr>
                <w:spacing w:val="-8"/>
              </w:rPr>
              <w:t xml:space="preserve"> </w:t>
            </w:r>
            <w:r>
              <w:t xml:space="preserve">on site to be made available to park plant and </w:t>
            </w:r>
            <w:r>
              <w:rPr>
                <w:spacing w:val="-2"/>
              </w:rPr>
              <w:t>vehicles</w:t>
            </w:r>
          </w:p>
        </w:tc>
        <w:tc>
          <w:tcPr>
            <w:tcW w:w="855" w:type="dxa"/>
          </w:tcPr>
          <w:p w:rsidR="00C819CB" w:rsidP="00C819CB" w:rsidRDefault="00C819CB" w14:paraId="31F3C3C2" w14:textId="04B11AB4">
            <w:pPr>
              <w:ind w:left="38" w:right="-102" w:hanging="189"/>
              <w:jc w:val="center"/>
              <w:rPr>
                <w:rFonts w:ascii="Arial" w:hAnsi="Arial" w:cs="Arial"/>
                <w:sz w:val="24"/>
                <w:szCs w:val="24"/>
              </w:rPr>
            </w:pPr>
            <w:r w:rsidRPr="2C2F973A">
              <w:rPr>
                <w:rFonts w:ascii="MS PGothic" w:hAnsi="MS PGothic"/>
                <w:sz w:val="24"/>
                <w:szCs w:val="24"/>
              </w:rPr>
              <w:t>☒</w:t>
            </w:r>
          </w:p>
        </w:tc>
        <w:tc>
          <w:tcPr>
            <w:tcW w:w="735" w:type="dxa"/>
          </w:tcPr>
          <w:p w:rsidR="00C819CB" w:rsidP="00C819CB" w:rsidRDefault="00C819CB" w14:paraId="6FA9AAA9" w14:textId="195A26D0">
            <w:pPr>
              <w:ind w:left="38" w:right="-102" w:hanging="189"/>
              <w:jc w:val="center"/>
              <w:rPr>
                <w:rFonts w:ascii="Arial" w:hAnsi="Arial" w:cs="Arial"/>
                <w:sz w:val="24"/>
                <w:szCs w:val="24"/>
              </w:rPr>
            </w:pPr>
            <w:r w:rsidRPr="2C2F973A">
              <w:rPr>
                <w:rFonts w:ascii="MS PGothic" w:hAnsi="MS PGothic"/>
                <w:sz w:val="24"/>
                <w:szCs w:val="24"/>
              </w:rPr>
              <w:t>☐</w:t>
            </w:r>
          </w:p>
        </w:tc>
        <w:tc>
          <w:tcPr>
            <w:tcW w:w="3631" w:type="dxa"/>
          </w:tcPr>
          <w:p w:rsidRPr="00C819CB" w:rsidR="00C819CB" w:rsidP="00C819CB" w:rsidRDefault="00C819CB" w14:paraId="5B0516A5" w14:textId="22794251">
            <w:pPr>
              <w:rPr>
                <w:rFonts w:ascii="Arial" w:hAnsi="Arial" w:cs="Arial"/>
                <w:sz w:val="16"/>
                <w:szCs w:val="16"/>
              </w:rPr>
            </w:pPr>
            <w:r w:rsidRPr="00C819CB">
              <w:rPr>
                <w:sz w:val="16"/>
                <w:szCs w:val="16"/>
              </w:rPr>
              <w:t>Parking</w:t>
            </w:r>
            <w:r w:rsidRPr="00C819CB">
              <w:rPr>
                <w:spacing w:val="-9"/>
                <w:sz w:val="16"/>
                <w:szCs w:val="16"/>
              </w:rPr>
              <w:t xml:space="preserve"> </w:t>
            </w:r>
            <w:r w:rsidRPr="00C819CB">
              <w:rPr>
                <w:sz w:val="16"/>
                <w:szCs w:val="16"/>
              </w:rPr>
              <w:t>for</w:t>
            </w:r>
            <w:r w:rsidRPr="00C819CB">
              <w:rPr>
                <w:spacing w:val="-8"/>
                <w:sz w:val="16"/>
                <w:szCs w:val="16"/>
              </w:rPr>
              <w:t xml:space="preserve"> </w:t>
            </w:r>
            <w:r w:rsidRPr="00C819CB">
              <w:rPr>
                <w:sz w:val="16"/>
                <w:szCs w:val="16"/>
              </w:rPr>
              <w:t>site</w:t>
            </w:r>
            <w:r w:rsidRPr="00C819CB">
              <w:rPr>
                <w:spacing w:val="-9"/>
                <w:sz w:val="16"/>
                <w:szCs w:val="16"/>
              </w:rPr>
              <w:t xml:space="preserve"> </w:t>
            </w:r>
            <w:r w:rsidRPr="00C819CB">
              <w:rPr>
                <w:sz w:val="16"/>
                <w:szCs w:val="16"/>
              </w:rPr>
              <w:t>operatives,</w:t>
            </w:r>
            <w:r w:rsidRPr="00C819CB">
              <w:rPr>
                <w:spacing w:val="-7"/>
                <w:sz w:val="16"/>
                <w:szCs w:val="16"/>
              </w:rPr>
              <w:t xml:space="preserve"> </w:t>
            </w:r>
            <w:r w:rsidRPr="00C819CB" w:rsidR="00F1137A">
              <w:rPr>
                <w:sz w:val="16"/>
                <w:szCs w:val="16"/>
              </w:rPr>
              <w:t>HGVs</w:t>
            </w:r>
            <w:r w:rsidRPr="00C819CB">
              <w:rPr>
                <w:sz w:val="16"/>
                <w:szCs w:val="16"/>
              </w:rPr>
              <w:t>,</w:t>
            </w:r>
            <w:r w:rsidRPr="00C819CB">
              <w:rPr>
                <w:spacing w:val="-9"/>
                <w:sz w:val="16"/>
                <w:szCs w:val="16"/>
              </w:rPr>
              <w:t xml:space="preserve"> </w:t>
            </w:r>
            <w:r w:rsidRPr="00C819CB">
              <w:rPr>
                <w:sz w:val="16"/>
                <w:szCs w:val="16"/>
              </w:rPr>
              <w:t>and necessary plant service areas</w:t>
            </w:r>
          </w:p>
        </w:tc>
      </w:tr>
    </w:tbl>
    <w:p w:rsidRPr="00267D7A" w:rsidR="00FD1BB1" w:rsidP="00FD1BB1" w:rsidRDefault="00FD1BB1" w14:paraId="3E938557" w14:textId="77777777"/>
    <w:bookmarkEnd w:id="0"/>
    <w:p w:rsidR="00C819CB" w:rsidP="00C819CB" w:rsidRDefault="00C819CB" w14:paraId="1D44CA71" w14:textId="4439C183">
      <w:pPr>
        <w:tabs>
          <w:tab w:val="left" w:pos="1480"/>
          <w:tab w:val="left" w:pos="1481"/>
        </w:tabs>
        <w:spacing w:before="179"/>
      </w:pPr>
      <w:r>
        <w:t>No other attendances/facilities will be provided</w:t>
      </w:r>
      <w:r w:rsidR="00B6438D">
        <w:t xml:space="preserve"> by the </w:t>
      </w:r>
      <w:r w:rsidRPr="003B28F4" w:rsidR="00B6438D">
        <w:rPr>
          <w:i/>
          <w:iCs/>
        </w:rPr>
        <w:t>Contractor</w:t>
      </w:r>
      <w:r>
        <w:t xml:space="preserve">, and the </w:t>
      </w:r>
      <w:r w:rsidRPr="003B28F4">
        <w:rPr>
          <w:i/>
          <w:iCs/>
        </w:rPr>
        <w:t>Subcontractor</w:t>
      </w:r>
      <w:r>
        <w:t xml:space="preserve"> has allowed for all such other costs as required to Provide the Sub</w:t>
      </w:r>
      <w:r w:rsidR="00065687">
        <w:t>-</w:t>
      </w:r>
      <w:r>
        <w:t>contract Works within their Prices.</w:t>
      </w:r>
    </w:p>
    <w:p w:rsidR="006226C0" w:rsidP="00C819CB" w:rsidRDefault="00C819CB" w14:paraId="48A966BC" w14:textId="4DEC14CB">
      <w:pPr>
        <w:tabs>
          <w:tab w:val="left" w:pos="1480"/>
          <w:tab w:val="left" w:pos="1481"/>
        </w:tabs>
        <w:spacing w:before="179"/>
      </w:pPr>
      <w:r>
        <w:t>The cost of providing any of the above attendances/facilities beyond the Sub</w:t>
      </w:r>
      <w:r w:rsidR="00065687">
        <w:t>-</w:t>
      </w:r>
      <w:r>
        <w:t>contract Completion Date</w:t>
      </w:r>
      <w:r w:rsidR="00301CF4">
        <w:t xml:space="preserve"> or the agreed number of occurrences</w:t>
      </w:r>
      <w:r>
        <w:t xml:space="preserve">, will be assessed by the </w:t>
      </w:r>
      <w:r w:rsidRPr="003B28F4">
        <w:rPr>
          <w:i/>
          <w:iCs/>
        </w:rPr>
        <w:t>Contractor</w:t>
      </w:r>
      <w:r>
        <w:t xml:space="preserve"> and will be paid by or retained from the </w:t>
      </w:r>
      <w:r w:rsidRPr="003B28F4">
        <w:rPr>
          <w:i/>
          <w:iCs/>
        </w:rPr>
        <w:t>Subcontractor</w:t>
      </w:r>
      <w:r>
        <w:t xml:space="preserve"> pursuant to clause 50.2 of the conditions of Sub</w:t>
      </w:r>
      <w:r w:rsidR="00065687">
        <w:t>-</w:t>
      </w:r>
      <w:r>
        <w:t>contract.</w:t>
      </w:r>
    </w:p>
    <w:sectPr w:rsidR="006226C0" w:rsidSect="00830D62">
      <w:headerReference w:type="default" r:id="rId18"/>
      <w:footerReference w:type="default" r:id="rId19"/>
      <w:headerReference w:type="first" r:id="rId20"/>
      <w:pgSz w:w="11906" w:h="16838" w:orient="portrait" w:code="9"/>
      <w:pgMar w:top="1418" w:right="709" w:bottom="1418" w:left="1276"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ND" w:author="Davison, Neil" w:date="2023-10-27T09:04:00Z" w:id="17">
    <w:p w:rsidR="00BB6C43" w:rsidRDefault="00BB6C43" w14:paraId="4DBFADF5" w14:textId="77777777">
      <w:pPr>
        <w:pStyle w:val="CommentText"/>
      </w:pPr>
      <w:r>
        <w:rPr>
          <w:rStyle w:val="CommentReference"/>
        </w:rPr>
        <w:annotationRef/>
      </w:r>
      <w:r>
        <w:t>Non working</w:t>
      </w:r>
    </w:p>
  </w:comment>
  <w:comment w:initials="MM" w:author="Mayer, Michael" w:date="2023-11-09T12:46:00Z" w:id="18">
    <w:p w:rsidR="00C722F4" w:rsidRDefault="00C722F4" w14:paraId="48C7AF1E" w14:textId="77777777">
      <w:pPr>
        <w:pStyle w:val="CommentText"/>
      </w:pPr>
      <w:r>
        <w:rPr>
          <w:rStyle w:val="CommentReference"/>
        </w:rPr>
        <w:annotationRef/>
      </w:r>
      <w:r>
        <w:t>added</w:t>
      </w:r>
    </w:p>
  </w:comment>
  <w:comment w:initials="ND" w:author="Davison, Neil" w:date="2023-10-27T09:07:00Z" w:id="19">
    <w:p w:rsidR="00674581" w:rsidRDefault="00674581" w14:paraId="204A4404" w14:textId="5527D120">
      <w:pPr>
        <w:pStyle w:val="CommentText"/>
      </w:pPr>
      <w:r>
        <w:rPr>
          <w:rStyle w:val="CommentReference"/>
        </w:rPr>
        <w:annotationRef/>
      </w:r>
      <w:r>
        <w:t>Generally don’t request CV's for front line supervisors at this stage, only the CV's of the key personnel, as these may change. CV's are required prior to appointment on site by Skanska.</w:t>
      </w:r>
    </w:p>
  </w:comment>
  <w:comment w:initials="MM" w:author="Mayer, Michael" w:date="2023-11-09T12:47:00Z" w:id="20">
    <w:p w:rsidR="00912271" w:rsidRDefault="00912271" w14:paraId="114BF651" w14:textId="77777777">
      <w:pPr>
        <w:pStyle w:val="CommentText"/>
      </w:pPr>
      <w:r>
        <w:rPr>
          <w:rStyle w:val="CommentReference"/>
        </w:rPr>
        <w:annotationRef/>
      </w:r>
      <w:r>
        <w:t>Amended accordingly</w:t>
      </w:r>
    </w:p>
  </w:comment>
  <w:comment w:initials="ND" w:author="Davison, Neil" w:date="2023-10-27T09:08:00Z" w:id="21">
    <w:p w:rsidR="00152180" w:rsidRDefault="00152180" w14:paraId="542A5A1A" w14:textId="5CAD260B">
      <w:pPr>
        <w:pStyle w:val="CommentText"/>
      </w:pPr>
      <w:r>
        <w:rPr>
          <w:rStyle w:val="CommentReference"/>
        </w:rPr>
        <w:annotationRef/>
      </w:r>
      <w:r>
        <w:t>What is the minimum time we want them from finishing the works to issuing?</w:t>
      </w:r>
    </w:p>
  </w:comment>
  <w:comment w:initials="MM" w:author="Mayer, Michael" w:date="2023-11-09T13:44:00Z" w:id="22">
    <w:p w:rsidR="00EC7BCF" w:rsidRDefault="00EC7BCF" w14:paraId="17912FB2" w14:textId="77777777">
      <w:pPr>
        <w:pStyle w:val="CommentText"/>
      </w:pPr>
      <w:r>
        <w:rPr>
          <w:rStyle w:val="CommentReference"/>
        </w:rPr>
        <w:annotationRef/>
      </w:r>
      <w:r>
        <w:t>Suggest 5 working days</w:t>
      </w:r>
    </w:p>
  </w:comment>
  <w:comment w:initials="ND" w:author="Davison, Neil" w:date="2023-10-27T09:09:00Z" w:id="23">
    <w:p w:rsidR="00EE3299" w:rsidRDefault="00EE3299" w14:paraId="56DFEA19" w14:textId="729FD488">
      <w:pPr>
        <w:pStyle w:val="CommentText"/>
      </w:pPr>
      <w:r>
        <w:rPr>
          <w:rStyle w:val="CommentReference"/>
        </w:rPr>
        <w:annotationRef/>
      </w:r>
      <w:r>
        <w:t>As per comment above, what time frame are we expecting?</w:t>
      </w:r>
    </w:p>
  </w:comment>
  <w:comment w:initials="MM" w:author="Mayer, Michael" w:date="2023-11-09T12:49:00Z" w:id="24">
    <w:p w:rsidR="009C4B30" w:rsidRDefault="009C4B30" w14:paraId="390DC2AF" w14:textId="77777777">
      <w:pPr>
        <w:pStyle w:val="CommentText"/>
      </w:pPr>
      <w:r>
        <w:rPr>
          <w:rStyle w:val="CommentReference"/>
        </w:rPr>
        <w:annotationRef/>
      </w:r>
      <w:r>
        <w:t>Amended to include</w:t>
      </w:r>
    </w:p>
  </w:comment>
  <w:comment w:initials="MB" w:author="Baggaley, Mike" w:date="2023-11-13T08:02:00Z" w:id="31">
    <w:p w:rsidR="00FA45B2" w:rsidRDefault="0047306A" w14:paraId="206764C0" w14:textId="64188E88">
      <w:pPr>
        <w:pStyle w:val="CommentText"/>
      </w:pPr>
      <w:r>
        <w:rPr>
          <w:rStyle w:val="CommentReference"/>
        </w:rPr>
        <w:annotationRef/>
      </w:r>
      <w:r w:rsidR="00FA45B2">
        <w:t>Is there a need for Fab / layout drawings to be signed off pre-manufacture or is that part of the Spec anyway? Does 3.1.8. deal with this or does 3.1.8 need expanding?</w:t>
      </w:r>
    </w:p>
  </w:comment>
  <w:comment w:initials="MM" w:author="Mayer, Michael [2]" w:date="2023-11-13T09:38:00Z" w:id="32">
    <w:p w:rsidR="009A29DC" w:rsidRDefault="009A29DC" w14:paraId="05DCB3B8" w14:textId="77777777">
      <w:pPr>
        <w:pStyle w:val="CommentText"/>
      </w:pPr>
      <w:r>
        <w:rPr>
          <w:rStyle w:val="CommentReference"/>
        </w:rPr>
        <w:annotationRef/>
      </w:r>
      <w:r>
        <w:t>Typically the supplier will provide fabrication drawings for all signs for acceptance prior to manufacture. I'll include in Item 3.1.8</w:t>
      </w:r>
    </w:p>
  </w:comment>
  <w:comment w:initials="MM" w:author="Mayer, Michael [2]" w:date="2023-11-14T07:57:00Z" w:id="33">
    <w:p w:rsidR="0DD6BBDC" w:rsidRDefault="0DD6BBDC" w14:paraId="18FE2876" w14:textId="19C84B2F">
      <w:pPr>
        <w:pStyle w:val="CommentText"/>
      </w:pPr>
      <w:r>
        <w:t>Additional wording around supply of lighting, cabling and cut-out as per comments from Mitch F</w:t>
      </w:r>
      <w:r>
        <w:rPr>
          <w:rStyle w:val="CommentReference"/>
        </w:rPr>
        <w:annotationRef/>
      </w:r>
    </w:p>
  </w:comment>
  <w:comment w:initials="ND" w:author="Davison, Neil" w:date="2023-10-27T09:20:00Z" w:id="34">
    <w:p w:rsidR="00D80A7C" w:rsidRDefault="00D80A7C" w14:paraId="71BBF552" w14:textId="59DDBF6C">
      <w:pPr>
        <w:pStyle w:val="CommentText"/>
      </w:pPr>
      <w:r>
        <w:rPr>
          <w:rStyle w:val="CommentReference"/>
        </w:rPr>
        <w:annotationRef/>
      </w:r>
      <w:r>
        <w:t>Are these areas of night working clearly listed in the scope or BoQ?</w:t>
      </w:r>
    </w:p>
  </w:comment>
  <w:comment w:initials="MM" w:author="Mayer, Michael" w:date="2023-11-09T12:53:00Z" w:id="35">
    <w:p w:rsidR="002519BE" w:rsidRDefault="002519BE" w14:paraId="53006491" w14:textId="77777777">
      <w:pPr>
        <w:pStyle w:val="CommentText"/>
      </w:pPr>
      <w:r>
        <w:rPr>
          <w:rStyle w:val="CommentReference"/>
        </w:rPr>
        <w:annotationRef/>
      </w:r>
      <w:r>
        <w:t>Not at present. I'm aware we haven't any gantries but there may be some signs that are close enough to live traffic to require closures (e.g. outlying advance signs). I just wanted to make the supplier aware that there is the possibility. We can highlight those we think may be affected</w:t>
      </w:r>
    </w:p>
  </w:comment>
  <w:comment w:initials="MB" w:author="Baggaley, Mike" w:date="2023-11-13T08:08:00Z" w:id="36">
    <w:p w:rsidR="001354C2" w:rsidRDefault="001354C2" w14:paraId="5F963AA2" w14:textId="77777777">
      <w:pPr>
        <w:pStyle w:val="CommentText"/>
      </w:pPr>
      <w:r>
        <w:rPr>
          <w:rStyle w:val="CommentReference"/>
        </w:rPr>
        <w:annotationRef/>
      </w:r>
      <w:r>
        <w:t>Is it possible to identify the nightworks - can add an E.O. BQ item for these or is it possible to group signs by size and can get prices at this stage.</w:t>
      </w:r>
    </w:p>
  </w:comment>
  <w:comment w:initials="MM" w:author="Mayer, Michael [2]" w:date="2023-11-13T09:40:00Z" w:id="37">
    <w:p w:rsidR="00161500" w:rsidRDefault="00161500" w14:paraId="5B6D491C" w14:textId="77777777">
      <w:pPr>
        <w:pStyle w:val="CommentText"/>
      </w:pPr>
      <w:r>
        <w:rPr>
          <w:rStyle w:val="CommentReference"/>
        </w:rPr>
        <w:annotationRef/>
      </w:r>
      <w:r>
        <w:t>There are ~8no. outlying signs that potentially require the use of night-time closures for the installation works. I will include those sign references here</w:t>
      </w:r>
    </w:p>
  </w:comment>
  <w:comment w:initials="MB" w:author="Baggaley, Mike" w:date="2023-11-13T08:24:00Z" w:id="38">
    <w:p w:rsidR="00111C3C" w:rsidRDefault="00111C3C" w14:paraId="63E171B5" w14:textId="270D063B">
      <w:pPr>
        <w:pStyle w:val="CommentText"/>
      </w:pPr>
      <w:r>
        <w:rPr>
          <w:rStyle w:val="CommentReference"/>
        </w:rPr>
        <w:annotationRef/>
      </w:r>
      <w:r>
        <w:t>Does this need expanding - will it be along logistic routes / timing wise will they be working off black top - rubber tracked / wheeled?</w:t>
      </w:r>
    </w:p>
  </w:comment>
  <w:comment w:initials="MM" w:author="Mayer, Michael [2]" w:date="2023-11-13T09:54:00Z" w:id="39">
    <w:p w:rsidR="00051F0E" w:rsidRDefault="00051F0E" w14:paraId="439C479E" w14:textId="77777777">
      <w:pPr>
        <w:pStyle w:val="CommentText"/>
      </w:pPr>
      <w:r>
        <w:rPr>
          <w:rStyle w:val="CommentReference"/>
        </w:rPr>
        <w:annotationRef/>
      </w:r>
      <w:r>
        <w:t xml:space="preserve">Typically the installation of road signs is one of the later activities that will be carried out from either existing or new road surfaces. I will add an additional sentence but not guaranteeing that hardened surfaces will be available </w:t>
      </w:r>
    </w:p>
  </w:comment>
  <w:comment w:initials="DN" w:author="Davison, Neil" w:date="2023-10-27T14:50:00Z" w:id="40">
    <w:p w:rsidR="00BE2A96" w:rsidRDefault="00BE2A96" w14:paraId="00116BA8" w14:textId="01BF9596">
      <w:pPr>
        <w:pStyle w:val="CommentText"/>
      </w:pPr>
      <w:r>
        <w:rPr>
          <w:rStyle w:val="CommentReference"/>
        </w:rPr>
        <w:annotationRef/>
      </w:r>
      <w:r>
        <w:t>What about COSHH waste produced by their works?</w:t>
      </w:r>
    </w:p>
  </w:comment>
  <w:comment w:initials="MM" w:author="Mayer, Michael" w:date="2023-11-09T12:57:00Z" w:id="41">
    <w:p w:rsidR="006F6379" w:rsidRDefault="006F6379" w14:paraId="57D13CE9" w14:textId="77777777">
      <w:pPr>
        <w:pStyle w:val="CommentText"/>
      </w:pPr>
      <w:r>
        <w:rPr>
          <w:rStyle w:val="CommentReference"/>
        </w:rPr>
        <w:annotationRef/>
      </w:r>
      <w:r>
        <w:t>We will be providing general waste skips, Sub-con to provide own COSHH skips (included in 4h in attendances. Wording amended here to maintain consistency</w:t>
      </w:r>
    </w:p>
  </w:comment>
  <w:comment w:initials="MB" w:author="Baggaley, Mike" w:date="2023-11-13T08:26:00Z" w:id="42">
    <w:p w:rsidR="000D2FC8" w:rsidRDefault="000D2FC8" w14:paraId="306A3F6E" w14:textId="77777777">
      <w:pPr>
        <w:pStyle w:val="CommentText"/>
      </w:pPr>
      <w:r>
        <w:rPr>
          <w:rStyle w:val="CommentReference"/>
        </w:rPr>
        <w:annotationRef/>
      </w:r>
      <w:r>
        <w:t>Do the stockpiles need segregating?</w:t>
      </w:r>
    </w:p>
  </w:comment>
  <w:comment w:initials="DN" w:author="Davison, Neil" w:date="2023-10-27T14:51:00Z" w:id="43">
    <w:p w:rsidR="000950BC" w:rsidRDefault="000950BC" w14:paraId="0C64B23A" w14:textId="1B55606F">
      <w:pPr>
        <w:pStyle w:val="CommentText"/>
      </w:pPr>
      <w:r>
        <w:rPr>
          <w:rStyle w:val="CommentReference"/>
        </w:rPr>
        <w:annotationRef/>
      </w:r>
      <w:r>
        <w:t>Generated from what?</w:t>
      </w:r>
    </w:p>
  </w:comment>
  <w:comment w:initials="MM" w:author="Mayer, Michael" w:date="2023-11-09T12:57:00Z" w:id="44">
    <w:p w:rsidR="00055A5F" w:rsidRDefault="00055A5F" w14:paraId="3983E637" w14:textId="77777777">
      <w:pPr>
        <w:pStyle w:val="CommentText"/>
      </w:pPr>
      <w:r>
        <w:rPr>
          <w:rStyle w:val="CommentReference"/>
        </w:rPr>
        <w:annotationRef/>
      </w:r>
      <w:r>
        <w:t>Sentence completed</w:t>
      </w:r>
    </w:p>
  </w:comment>
  <w:comment w:initials="MB" w:author="Baggaley, Mike" w:date="2023-11-13T08:28:00Z" w:id="45">
    <w:p w:rsidR="0011475C" w:rsidRDefault="0011475C" w14:paraId="6A475C61" w14:textId="77777777">
      <w:pPr>
        <w:pStyle w:val="CommentText"/>
      </w:pPr>
      <w:r>
        <w:rPr>
          <w:rStyle w:val="CommentReference"/>
        </w:rPr>
        <w:annotationRef/>
      </w:r>
      <w:r>
        <w:t>Inconsistency with 3.1.4. - removal - could imply off-site</w:t>
      </w:r>
    </w:p>
  </w:comment>
  <w:comment w:initials="MB" w:author="Baggaley, Mike" w:date="2023-11-13T08:30:00Z" w:id="46">
    <w:p w:rsidR="00D7483F" w:rsidRDefault="00D7483F" w14:paraId="6C6D051A" w14:textId="77777777">
      <w:pPr>
        <w:pStyle w:val="CommentText"/>
      </w:pPr>
      <w:r>
        <w:rPr>
          <w:rStyle w:val="CommentReference"/>
        </w:rPr>
        <w:annotationRef/>
      </w:r>
      <w:r>
        <w:t>Within the required period for submission / approval</w:t>
      </w:r>
    </w:p>
  </w:comment>
  <w:comment w:initials="MM" w:author="Mayer, Michael [2]" w:date="2023-11-13T09:55:00Z" w:id="47">
    <w:p w:rsidR="005365B9" w:rsidRDefault="005365B9" w14:paraId="24F4BB49" w14:textId="77777777">
      <w:pPr>
        <w:pStyle w:val="CommentText"/>
      </w:pPr>
      <w:r>
        <w:rPr>
          <w:rStyle w:val="CommentReference"/>
        </w:rPr>
        <w:annotationRef/>
      </w:r>
      <w:r>
        <w:t>Now included</w:t>
      </w:r>
    </w:p>
  </w:comment>
  <w:comment w:initials="MB" w:author="Baggaley, Mike" w:date="2023-11-13T08:32:00Z" w:id="48">
    <w:p w:rsidR="00EF5273" w:rsidRDefault="00EF5273" w14:paraId="43EC7CEB" w14:textId="3883DE3A">
      <w:pPr>
        <w:pStyle w:val="CommentText"/>
      </w:pPr>
      <w:r>
        <w:rPr>
          <w:rStyle w:val="CommentReference"/>
        </w:rPr>
        <w:annotationRef/>
      </w:r>
      <w:r>
        <w:t>Does this include as-built info, is there any specific hand over permits? Will any of these signs be handed over to 3rd party - need separate handover process?</w:t>
      </w:r>
    </w:p>
  </w:comment>
  <w:comment w:initials="MM" w:author="Mayer, Michael [2]" w:date="2023-11-13T09:57:00Z" w:id="49">
    <w:p w:rsidR="004921E5" w:rsidRDefault="004921E5" w14:paraId="16DB1289" w14:textId="77777777">
      <w:pPr>
        <w:pStyle w:val="CommentText"/>
      </w:pPr>
      <w:r>
        <w:rPr>
          <w:rStyle w:val="CommentReference"/>
        </w:rPr>
        <w:annotationRef/>
      </w:r>
      <w:r>
        <w:t>Typically it will be fabrication drawings prior to manufacture. Additional sentence added</w:t>
      </w:r>
    </w:p>
  </w:comment>
  <w:comment w:initials="MB" w:author="Baggaley, Mike" w:date="2023-11-13T08:34:00Z" w:id="50">
    <w:p w:rsidR="002C2B61" w:rsidRDefault="002C2B61" w14:paraId="740026FD" w14:textId="79194E91">
      <w:pPr>
        <w:pStyle w:val="CommentText"/>
      </w:pPr>
      <w:r>
        <w:rPr>
          <w:rStyle w:val="CommentReference"/>
        </w:rPr>
        <w:annotationRef/>
      </w:r>
      <w:r>
        <w:t>Is there a "working around services" doc in the Min Standards worth mentioning?</w:t>
      </w:r>
    </w:p>
  </w:comment>
  <w:comment w:initials="MB" w:author="Baggaley, Mike" w:date="2023-11-13T08:42:00Z" w:id="56">
    <w:p w:rsidR="00423247" w:rsidRDefault="00423247" w14:paraId="183FA149" w14:textId="77777777">
      <w:pPr>
        <w:pStyle w:val="CommentText"/>
      </w:pPr>
      <w:r>
        <w:rPr>
          <w:rStyle w:val="CommentReference"/>
        </w:rPr>
        <w:annotationRef/>
      </w:r>
      <w:r>
        <w:t>But does not relieve the Subcontractor of their obligation to minimise the risk of depositing mud on the road.</w:t>
      </w:r>
    </w:p>
  </w:comment>
  <w:comment w:initials="MM" w:author="Mayer, Michael [2]" w:date="2023-11-13T11:34:00Z" w:id="57">
    <w:p w:rsidR="00192007" w:rsidRDefault="00192007" w14:paraId="5B981905" w14:textId="77777777">
      <w:pPr>
        <w:pStyle w:val="CommentText"/>
      </w:pPr>
      <w:r>
        <w:rPr>
          <w:rStyle w:val="CommentReference"/>
        </w:rPr>
        <w:annotationRef/>
      </w:r>
      <w:r>
        <w:t>Text added</w:t>
      </w:r>
    </w:p>
  </w:comment>
  <w:comment w:initials="DN" w:author="Davison, Neil" w:date="2023-10-27T14:58:00Z" w:id="63">
    <w:p w:rsidR="001E14BB" w:rsidRDefault="001E14BB" w14:paraId="0A503E41" w14:textId="52B98816">
      <w:pPr>
        <w:pStyle w:val="CommentText"/>
      </w:pPr>
      <w:r>
        <w:rPr>
          <w:rStyle w:val="CommentReference"/>
        </w:rPr>
        <w:annotationRef/>
      </w:r>
      <w:r>
        <w:t>2 desks will be issued</w:t>
      </w:r>
    </w:p>
  </w:comment>
  <w:comment w:initials="MM" w:author="Mayer, Michael" w:date="2023-11-09T13:53:00Z" w:id="64">
    <w:p w:rsidR="00A7549D" w:rsidRDefault="00A7549D" w14:paraId="10F494F1" w14:textId="77777777">
      <w:pPr>
        <w:pStyle w:val="CommentText"/>
      </w:pPr>
      <w:r>
        <w:rPr>
          <w:rStyle w:val="CommentReference"/>
        </w:rPr>
        <w:annotationRef/>
      </w:r>
      <w:r>
        <w:t>amended</w:t>
      </w:r>
    </w:p>
  </w:comment>
  <w:comment w:initials="DN" w:author="Davison, Neil" w:date="2023-10-27T14:59:00Z" w:id="65">
    <w:p w:rsidR="00011A88" w:rsidRDefault="00011A88" w14:paraId="54178174" w14:textId="31D603B0">
      <w:pPr>
        <w:pStyle w:val="CommentText"/>
      </w:pPr>
      <w:r>
        <w:rPr>
          <w:rStyle w:val="CommentReference"/>
        </w:rPr>
        <w:annotationRef/>
      </w:r>
      <w:r>
        <w:t>They need to say what area they will need for storage within the site compound</w:t>
      </w:r>
    </w:p>
  </w:comment>
  <w:comment w:initials="MM" w:author="Mayer, Michael" w:date="2023-11-09T13:53:00Z" w:id="66">
    <w:p w:rsidR="00A7549D" w:rsidRDefault="00A7549D" w14:paraId="077B980F" w14:textId="77777777">
      <w:pPr>
        <w:pStyle w:val="CommentText"/>
      </w:pPr>
      <w:r>
        <w:rPr>
          <w:rStyle w:val="CommentReference"/>
        </w:rPr>
        <w:annotationRef/>
      </w:r>
      <w:r>
        <w:t>Working added</w:t>
      </w:r>
    </w:p>
  </w:comment>
  <w:comment w:initials="DN" w:author="Davison, Neil" w:date="2023-10-27T15:02:00Z" w:id="83">
    <w:p w:rsidR="00797D7C" w:rsidRDefault="00797D7C" w14:paraId="4F072D48" w14:textId="77777777">
      <w:pPr>
        <w:pStyle w:val="CommentText"/>
      </w:pPr>
      <w:r>
        <w:rPr>
          <w:rStyle w:val="CommentReference"/>
        </w:rPr>
        <w:annotationRef/>
      </w:r>
      <w:r>
        <w:t>Yes, preferred they supply all materials for this package.</w:t>
      </w:r>
    </w:p>
  </w:comment>
  <w:comment w:initials="MM" w:author="Mayer, Michael" w:date="2023-11-09T13:54:00Z" w:id="84">
    <w:p w:rsidR="00192BB4" w:rsidRDefault="00192BB4" w14:paraId="622024B6" w14:textId="77777777">
      <w:pPr>
        <w:pStyle w:val="CommentText"/>
      </w:pPr>
      <w:r>
        <w:rPr>
          <w:rStyle w:val="CommentReference"/>
        </w:rPr>
        <w:annotationRef/>
      </w:r>
      <w:r>
        <w:t>Noted</w:t>
      </w:r>
    </w:p>
  </w:comment>
  <w:comment w:initials="MB" w:author="Baggaley, Mike" w:date="2023-11-13T08:49:00Z" w:id="85">
    <w:p w:rsidR="007C7B05" w:rsidRDefault="007C7B05" w14:paraId="3476BCDC" w14:textId="77777777">
      <w:pPr>
        <w:pStyle w:val="CommentText"/>
      </w:pPr>
      <w:r>
        <w:rPr>
          <w:rStyle w:val="CommentReference"/>
        </w:rPr>
        <w:annotationRef/>
      </w:r>
      <w:r>
        <w:t>Reads that we charge them for wastage on their own material. Suggest The Subcontractor is expected to provide all materials, but for any materials supplied by the Contractor…….</w:t>
      </w:r>
    </w:p>
  </w:comment>
  <w:comment w:initials="MM" w:author="Mayer, Michael [2]" w:date="2023-11-13T11:16:00Z" w:id="86">
    <w:p w:rsidR="0083629A" w:rsidRDefault="0083629A" w14:paraId="6D1DD995" w14:textId="77777777">
      <w:pPr>
        <w:pStyle w:val="CommentText"/>
      </w:pPr>
      <w:r>
        <w:rPr>
          <w:rStyle w:val="CommentReference"/>
        </w:rPr>
        <w:annotationRef/>
      </w:r>
      <w:r>
        <w:t>It was left in there so that they cannot charge us for excess material use (unless they come across unforeseen ground conditions)</w:t>
      </w:r>
    </w:p>
  </w:comment>
  <w:comment w:initials="DN" w:author="Davison, Neil" w:date="2023-10-27T15:09:00Z" w:id="108">
    <w:p w:rsidR="00142A6B" w:rsidRDefault="00142A6B" w14:paraId="18475C36" w14:textId="2C367CBD">
      <w:pPr>
        <w:pStyle w:val="CommentText"/>
      </w:pPr>
      <w:r>
        <w:rPr>
          <w:rStyle w:val="CommentReference"/>
        </w:rPr>
        <w:annotationRef/>
      </w:r>
      <w:r>
        <w:t>Table below shows 10 weeks, or just remove this comment and leave the durations in the table below.</w:t>
      </w:r>
    </w:p>
  </w:comment>
  <w:comment w:initials="MM" w:author="Mayer, Michael" w:date="2023-11-09T13:56:00Z" w:id="109">
    <w:p w:rsidR="00E935AA" w:rsidRDefault="00E935AA" w14:paraId="727A27E3" w14:textId="77777777">
      <w:pPr>
        <w:pStyle w:val="CommentText"/>
      </w:pPr>
      <w:r>
        <w:rPr>
          <w:rStyle w:val="CommentReference"/>
        </w:rPr>
        <w:annotationRef/>
      </w:r>
      <w:r>
        <w:t>amended</w:t>
      </w:r>
    </w:p>
  </w:comment>
  <w:comment w:initials="MB" w:author="Baggaley, Mike" w:date="2023-11-13T08:53:00Z" w:id="110">
    <w:p w:rsidR="00196BAC" w:rsidRDefault="00196BAC" w14:paraId="6D930153" w14:textId="77777777">
      <w:pPr>
        <w:pStyle w:val="CommentText"/>
      </w:pPr>
      <w:r>
        <w:rPr>
          <w:rStyle w:val="CommentReference"/>
        </w:rPr>
        <w:annotationRef/>
      </w:r>
      <w:r>
        <w:t>We've mentioned that night works may be required - how does this correlate?</w:t>
      </w:r>
    </w:p>
  </w:comment>
  <w:comment w:initials="MM" w:author="Mayer, Michael [2]" w:date="2023-11-13T11:19:00Z" w:id="111">
    <w:p w:rsidR="00116E77" w:rsidRDefault="00116E77" w14:paraId="1B7410EC" w14:textId="77777777">
      <w:pPr>
        <w:pStyle w:val="CommentText"/>
      </w:pPr>
      <w:r>
        <w:rPr>
          <w:rStyle w:val="CommentReference"/>
        </w:rPr>
        <w:annotationRef/>
      </w:r>
      <w:r>
        <w:t>If works are required outside core hours Subcontractor is to advise us 3 weeks prior to requiring</w:t>
      </w:r>
    </w:p>
  </w:comment>
  <w:comment w:initials="MB" w:author="Baggaley, Mike" w:date="2023-11-13T08:57:00Z" w:id="112">
    <w:p w:rsidR="00A24F6A" w:rsidRDefault="00A24F6A" w14:paraId="63BF285E" w14:textId="786231CF">
      <w:pPr>
        <w:pStyle w:val="CommentText"/>
      </w:pPr>
      <w:r>
        <w:rPr>
          <w:rStyle w:val="CommentReference"/>
        </w:rPr>
        <w:annotationRef/>
      </w:r>
      <w:r>
        <w:t>Just need to check this with HW Martin</w:t>
      </w:r>
    </w:p>
  </w:comment>
  <w:comment w:initials="MM" w:author="Mayer, Michael [2]" w:date="2023-11-13T11:27:00Z" w:id="113">
    <w:p w:rsidR="00E62F6C" w:rsidRDefault="00E62F6C" w14:paraId="7FD5465F" w14:textId="77777777">
      <w:pPr>
        <w:pStyle w:val="CommentText"/>
      </w:pPr>
      <w:r>
        <w:rPr>
          <w:rStyle w:val="CommentReference"/>
        </w:rPr>
        <w:annotationRef/>
      </w:r>
      <w:r>
        <w:t>Noted</w:t>
      </w:r>
    </w:p>
  </w:comment>
  <w:comment w:initials="DN" w:author="Davison, Neil" w:date="2023-10-27T15:17:00Z" w:id="138">
    <w:p w:rsidR="000C6B27" w:rsidRDefault="000C6B27" w14:paraId="7C08F774" w14:textId="2B9F829D">
      <w:pPr>
        <w:pStyle w:val="CommentText"/>
      </w:pPr>
      <w:r>
        <w:rPr>
          <w:rStyle w:val="CommentReference"/>
        </w:rPr>
        <w:annotationRef/>
      </w:r>
      <w:r>
        <w:t>Table to be inserted with document title, description, rev number.</w:t>
      </w:r>
    </w:p>
  </w:comment>
  <w:comment w:initials="MB" w:author="Baggaley, Mike" w:date="2023-11-13T09:00:00Z" w:id="150">
    <w:p w:rsidR="00B266A7" w:rsidRDefault="00B266A7" w14:paraId="0A9D3280" w14:textId="77777777">
      <w:pPr>
        <w:pStyle w:val="CommentText"/>
      </w:pPr>
      <w:r>
        <w:rPr>
          <w:rStyle w:val="CommentReference"/>
        </w:rPr>
        <w:annotationRef/>
      </w:r>
      <w:r>
        <w:t>Text amended</w:t>
      </w:r>
    </w:p>
  </w:comment>
  <w:comment w:initials="MM" w:author="Mayer, Michael [2]" w:date="2023-11-13T11:20:00Z" w:id="151">
    <w:p w:rsidR="00726363" w:rsidRDefault="00726363" w14:paraId="7CB8318F" w14:textId="77777777">
      <w:pPr>
        <w:pStyle w:val="CommentText"/>
      </w:pPr>
      <w:r>
        <w:rPr>
          <w:rStyle w:val="CommentReference"/>
        </w:rPr>
        <w:annotationRef/>
      </w:r>
      <w:r>
        <w:t>Noted</w:t>
      </w:r>
    </w:p>
  </w:comment>
  <w:comment w:initials="MB" w:author="Baggaley, Mike" w:date="2023-11-13T09:02:00Z" w:id="152">
    <w:p w:rsidR="0009406A" w:rsidRDefault="0009406A" w14:paraId="7304BA6A" w14:textId="2A035879">
      <w:pPr>
        <w:pStyle w:val="CommentText"/>
      </w:pPr>
      <w:r>
        <w:rPr>
          <w:rStyle w:val="CommentReference"/>
        </w:rPr>
        <w:annotationRef/>
      </w:r>
      <w:r>
        <w:t>Contractor to provide Datum points Subcontractor responsible for setting out</w:t>
      </w:r>
    </w:p>
  </w:comment>
  <w:comment w:initials="MM" w:author="Mayer, Michael [2]" w:date="2023-11-13T11:20:00Z" w:id="153">
    <w:p w:rsidR="00451A01" w:rsidRDefault="00451A01" w14:paraId="60C6A4BA" w14:textId="77777777">
      <w:pPr>
        <w:pStyle w:val="CommentText"/>
      </w:pPr>
      <w:r>
        <w:rPr>
          <w:rStyle w:val="CommentReference"/>
        </w:rPr>
        <w:annotationRef/>
      </w:r>
      <w:r>
        <w:t>Typically not for road signs, we will provide flags or marks on the ground</w:t>
      </w:r>
    </w:p>
  </w:comment>
  <w:comment w:initials="MB" w:author="Baggaley, Mike" w:date="2023-11-13T09:03:00Z" w:id="154">
    <w:p w:rsidR="00924665" w:rsidRDefault="00924665" w14:paraId="5FDBB3CA" w14:textId="3AAF2FB3">
      <w:pPr>
        <w:pStyle w:val="CommentText"/>
      </w:pPr>
      <w:r>
        <w:rPr>
          <w:rStyle w:val="CommentReference"/>
        </w:rPr>
        <w:annotationRef/>
      </w:r>
      <w:r>
        <w:t>This isn't consistent with what is said elsewhere</w:t>
      </w:r>
    </w:p>
  </w:comment>
  <w:comment w:initials="MM" w:author="Mayer, Michael [2]" w:date="2023-11-13T11:21:00Z" w:id="155">
    <w:p w:rsidR="003B487A" w:rsidRDefault="003B487A" w14:paraId="3BB46773" w14:textId="77777777">
      <w:pPr>
        <w:pStyle w:val="CommentText"/>
      </w:pPr>
      <w:r>
        <w:rPr>
          <w:rStyle w:val="CommentReference"/>
        </w:rPr>
        <w:annotationRef/>
      </w:r>
      <w:r>
        <w:t>Amended to skips provided by ourselves</w:t>
      </w:r>
    </w:p>
  </w:comment>
  <w:comment w:initials="MB" w:author="Baggaley, Mike" w:date="2023-11-13T09:05:00Z" w:id="156">
    <w:p w:rsidR="0018535C" w:rsidRDefault="0018535C" w14:paraId="35671746" w14:textId="6DEFE2F6">
      <w:pPr>
        <w:pStyle w:val="CommentText"/>
      </w:pPr>
      <w:r>
        <w:rPr>
          <w:rStyle w:val="CommentReference"/>
        </w:rPr>
        <w:annotationRef/>
      </w:r>
      <w:r>
        <w:t>Subcontractor is responsible for working to the Permit to Dig</w:t>
      </w:r>
    </w:p>
  </w:comment>
  <w:comment w:initials="MM" w:author="Mayer, Michael [2]" w:date="2023-11-13T11:22:00Z" w:id="157">
    <w:p w:rsidR="003B487A" w:rsidRDefault="003B487A" w14:paraId="6BE0F67B" w14:textId="77777777">
      <w:pPr>
        <w:pStyle w:val="CommentText"/>
      </w:pPr>
      <w:r>
        <w:rPr>
          <w:rStyle w:val="CommentReference"/>
        </w:rPr>
        <w:annotationRef/>
      </w:r>
      <w:r>
        <w:t>Added</w:t>
      </w:r>
    </w:p>
  </w:comment>
  <w:comment w:initials="DN" w:author="Davison, Neil" w:date="2023-10-27T15:20:00Z" w:id="158">
    <w:p w:rsidR="00C63220" w:rsidRDefault="00C63220" w14:paraId="44167AC6" w14:textId="74E699B8">
      <w:pPr>
        <w:pStyle w:val="CommentText"/>
      </w:pPr>
      <w:r>
        <w:rPr>
          <w:rStyle w:val="CommentReference"/>
        </w:rPr>
        <w:annotationRef/>
      </w:r>
      <w:r>
        <w:t>2 desk</w:t>
      </w:r>
    </w:p>
  </w:comment>
  <w:comment w:initials="MM" w:author="Mayer, Michael" w:date="2023-11-09T14:00:00Z" w:id="159">
    <w:p w:rsidR="00026FB6" w:rsidRDefault="00026FB6" w14:paraId="0C852295" w14:textId="77777777">
      <w:pPr>
        <w:pStyle w:val="CommentText"/>
      </w:pPr>
      <w:r>
        <w:rPr>
          <w:rStyle w:val="CommentReference"/>
        </w:rPr>
        <w:annotationRef/>
      </w:r>
      <w:r>
        <w:t>amended</w:t>
      </w:r>
    </w:p>
  </w:comment>
  <w:comment w:initials="MB" w:author="Baggaley, Mike" w:date="2023-11-13T09:07:00Z" w:id="160">
    <w:p w:rsidR="00903492" w:rsidRDefault="00903492" w14:paraId="09D0167A" w14:textId="77777777">
      <w:pPr>
        <w:pStyle w:val="CommentText"/>
      </w:pPr>
      <w:r>
        <w:rPr>
          <w:rStyle w:val="CommentReference"/>
        </w:rPr>
        <w:annotationRef/>
      </w:r>
      <w:r>
        <w:t>Text added</w:t>
      </w:r>
    </w:p>
  </w:comment>
  <w:comment w:initials="MM" w:author="Mayer, Michael [2]" w:date="2023-11-13T11:22:00Z" w:id="161">
    <w:p w:rsidR="00F14651" w:rsidRDefault="00F14651" w14:paraId="48C68D99" w14:textId="77777777">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BFADF5" w15:done="0"/>
  <w15:commentEx w15:paraId="48C7AF1E" w15:paraIdParent="4DBFADF5" w15:done="0"/>
  <w15:commentEx w15:paraId="204A4404" w15:done="0"/>
  <w15:commentEx w15:paraId="114BF651" w15:paraIdParent="204A4404" w15:done="0"/>
  <w15:commentEx w15:paraId="542A5A1A" w15:done="0"/>
  <w15:commentEx w15:paraId="17912FB2" w15:paraIdParent="542A5A1A" w15:done="0"/>
  <w15:commentEx w15:paraId="56DFEA19" w15:done="0"/>
  <w15:commentEx w15:paraId="390DC2AF" w15:paraIdParent="56DFEA19" w15:done="0"/>
  <w15:commentEx w15:paraId="206764C0" w15:done="0"/>
  <w15:commentEx w15:paraId="05DCB3B8" w15:paraIdParent="206764C0" w15:done="0"/>
  <w15:commentEx w15:paraId="18FE2876" w15:paraIdParent="206764C0" w15:done="0"/>
  <w15:commentEx w15:paraId="71BBF552" w15:done="0"/>
  <w15:commentEx w15:paraId="53006491" w15:paraIdParent="71BBF552" w15:done="0"/>
  <w15:commentEx w15:paraId="5F963AA2" w15:paraIdParent="71BBF552" w15:done="0"/>
  <w15:commentEx w15:paraId="5B6D491C" w15:paraIdParent="71BBF552" w15:done="0"/>
  <w15:commentEx w15:paraId="63E171B5" w15:done="0"/>
  <w15:commentEx w15:paraId="439C479E" w15:paraIdParent="63E171B5" w15:done="0"/>
  <w15:commentEx w15:paraId="00116BA8" w15:done="0"/>
  <w15:commentEx w15:paraId="57D13CE9" w15:paraIdParent="00116BA8" w15:done="0"/>
  <w15:commentEx w15:paraId="306A3F6E" w15:done="0"/>
  <w15:commentEx w15:paraId="0C64B23A" w15:done="0"/>
  <w15:commentEx w15:paraId="3983E637" w15:paraIdParent="0C64B23A" w15:done="0"/>
  <w15:commentEx w15:paraId="6A475C61" w15:paraIdParent="0C64B23A" w15:done="0"/>
  <w15:commentEx w15:paraId="6C6D051A" w15:done="0"/>
  <w15:commentEx w15:paraId="24F4BB49" w15:paraIdParent="6C6D051A" w15:done="0"/>
  <w15:commentEx w15:paraId="43EC7CEB" w15:done="0"/>
  <w15:commentEx w15:paraId="16DB1289" w15:paraIdParent="43EC7CEB" w15:done="0"/>
  <w15:commentEx w15:paraId="740026FD" w15:done="0"/>
  <w15:commentEx w15:paraId="183FA149" w15:done="0"/>
  <w15:commentEx w15:paraId="5B981905" w15:paraIdParent="183FA149" w15:done="0"/>
  <w15:commentEx w15:paraId="0A503E41" w15:done="0"/>
  <w15:commentEx w15:paraId="10F494F1" w15:paraIdParent="0A503E41" w15:done="0"/>
  <w15:commentEx w15:paraId="54178174" w15:done="0"/>
  <w15:commentEx w15:paraId="077B980F" w15:paraIdParent="54178174" w15:done="0"/>
  <w15:commentEx w15:paraId="4F072D48" w15:done="0"/>
  <w15:commentEx w15:paraId="622024B6" w15:paraIdParent="4F072D48" w15:done="0"/>
  <w15:commentEx w15:paraId="3476BCDC" w15:paraIdParent="4F072D48" w15:done="0"/>
  <w15:commentEx w15:paraId="6D1DD995" w15:paraIdParent="4F072D48" w15:done="0"/>
  <w15:commentEx w15:paraId="18475C36" w15:done="0"/>
  <w15:commentEx w15:paraId="727A27E3" w15:paraIdParent="18475C36" w15:done="0"/>
  <w15:commentEx w15:paraId="6D930153" w15:done="0"/>
  <w15:commentEx w15:paraId="1B7410EC" w15:paraIdParent="6D930153" w15:done="0"/>
  <w15:commentEx w15:paraId="63BF285E" w15:done="0"/>
  <w15:commentEx w15:paraId="7FD5465F" w15:paraIdParent="63BF285E" w15:done="0"/>
  <w15:commentEx w15:paraId="7C08F774" w15:done="0"/>
  <w15:commentEx w15:paraId="0A9D3280" w15:done="0"/>
  <w15:commentEx w15:paraId="7CB8318F" w15:paraIdParent="0A9D3280" w15:done="0"/>
  <w15:commentEx w15:paraId="7304BA6A" w15:done="0"/>
  <w15:commentEx w15:paraId="60C6A4BA" w15:paraIdParent="7304BA6A" w15:done="0"/>
  <w15:commentEx w15:paraId="5FDBB3CA" w15:done="0"/>
  <w15:commentEx w15:paraId="3BB46773" w15:paraIdParent="5FDBB3CA" w15:done="0"/>
  <w15:commentEx w15:paraId="35671746" w15:done="0"/>
  <w15:commentEx w15:paraId="6BE0F67B" w15:paraIdParent="35671746" w15:done="0"/>
  <w15:commentEx w15:paraId="44167AC6" w15:done="0"/>
  <w15:commentEx w15:paraId="0C852295" w15:paraIdParent="44167AC6" w15:done="0"/>
  <w15:commentEx w15:paraId="09D0167A" w15:done="0"/>
  <w15:commentEx w15:paraId="48C68D99" w15:paraIdParent="09D01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85BE9C" w16cex:dateUtc="2023-10-27T08:04:00Z"/>
  <w16cex:commentExtensible w16cex:durableId="28F75318" w16cex:dateUtc="2023-11-09T12:46:00Z"/>
  <w16cex:commentExtensible w16cex:durableId="691EE3BE" w16cex:dateUtc="2023-10-27T08:07:00Z"/>
  <w16cex:commentExtensible w16cex:durableId="28F75379" w16cex:dateUtc="2023-11-09T12:47:00Z"/>
  <w16cex:commentExtensible w16cex:durableId="12D54791" w16cex:dateUtc="2023-10-27T08:08:00Z"/>
  <w16cex:commentExtensible w16cex:durableId="28F760C6" w16cex:dateUtc="2023-11-09T13:44:00Z"/>
  <w16cex:commentExtensible w16cex:durableId="1AA7133C" w16cex:dateUtc="2023-10-27T08:09:00Z"/>
  <w16cex:commentExtensible w16cex:durableId="28F753E1" w16cex:dateUtc="2023-11-09T12:49:00Z"/>
  <w16cex:commentExtensible w16cex:durableId="57C7EBB2" w16cex:dateUtc="2023-11-13T08:02:00Z"/>
  <w16cex:commentExtensible w16cex:durableId="28FC6D1B" w16cex:dateUtc="2023-11-13T09:38:00Z"/>
  <w16cex:commentExtensible w16cex:durableId="328D0A7F" w16cex:dateUtc="2023-11-14T07:57:00Z"/>
  <w16cex:commentExtensible w16cex:durableId="4AAAA5D0" w16cex:dateUtc="2023-10-27T08:20:00Z"/>
  <w16cex:commentExtensible w16cex:durableId="28F754AC" w16cex:dateUtc="2023-11-09T12:53:00Z"/>
  <w16cex:commentExtensible w16cex:durableId="4886E917" w16cex:dateUtc="2023-11-13T08:08:00Z"/>
  <w16cex:commentExtensible w16cex:durableId="28FC6D74" w16cex:dateUtc="2023-11-13T09:40:00Z"/>
  <w16cex:commentExtensible w16cex:durableId="520AE0D2" w16cex:dateUtc="2023-11-13T08:24:00Z"/>
  <w16cex:commentExtensible w16cex:durableId="28FC70F0" w16cex:dateUtc="2023-11-13T09:54:00Z"/>
  <w16cex:commentExtensible w16cex:durableId="4E1301CF" w16cex:dateUtc="2023-10-27T13:50:00Z"/>
  <w16cex:commentExtensible w16cex:durableId="28F755AF" w16cex:dateUtc="2023-11-09T12:57:00Z"/>
  <w16cex:commentExtensible w16cex:durableId="74B0EA62" w16cex:dateUtc="2023-11-13T08:26:00Z"/>
  <w16cex:commentExtensible w16cex:durableId="48E94D7C" w16cex:dateUtc="2023-10-27T13:51:00Z"/>
  <w16cex:commentExtensible w16cex:durableId="28F755CC" w16cex:dateUtc="2023-11-09T12:57:00Z"/>
  <w16cex:commentExtensible w16cex:durableId="03002786" w16cex:dateUtc="2023-11-13T08:28:00Z"/>
  <w16cex:commentExtensible w16cex:durableId="5C4AF3A5" w16cex:dateUtc="2023-11-13T08:30:00Z"/>
  <w16cex:commentExtensible w16cex:durableId="28FC7104" w16cex:dateUtc="2023-11-13T09:55:00Z"/>
  <w16cex:commentExtensible w16cex:durableId="6DADDA82" w16cex:dateUtc="2023-11-13T08:32:00Z"/>
  <w16cex:commentExtensible w16cex:durableId="28FC7176" w16cex:dateUtc="2023-11-13T09:57:00Z"/>
  <w16cex:commentExtensible w16cex:durableId="3410F46F" w16cex:dateUtc="2023-11-13T08:34:00Z"/>
  <w16cex:commentExtensible w16cex:durableId="0BEB78A5" w16cex:dateUtc="2023-11-13T08:42:00Z"/>
  <w16cex:commentExtensible w16cex:durableId="28FC8830" w16cex:dateUtc="2023-11-13T11:34:00Z"/>
  <w16cex:commentExtensible w16cex:durableId="024A8884" w16cex:dateUtc="2023-10-27T13:58:00Z"/>
  <w16cex:commentExtensible w16cex:durableId="28F762C1" w16cex:dateUtc="2023-11-09T13:53:00Z"/>
  <w16cex:commentExtensible w16cex:durableId="061C23CA" w16cex:dateUtc="2023-10-27T13:59:00Z"/>
  <w16cex:commentExtensible w16cex:durableId="28F762BC" w16cex:dateUtc="2023-11-09T13:53:00Z"/>
  <w16cex:commentExtensible w16cex:durableId="4D574A0D" w16cex:dateUtc="2023-10-27T14:02:00Z"/>
  <w16cex:commentExtensible w16cex:durableId="28F7631F" w16cex:dateUtc="2023-11-09T13:54:00Z"/>
  <w16cex:commentExtensible w16cex:durableId="162E5F35" w16cex:dateUtc="2023-11-13T08:49:00Z"/>
  <w16cex:commentExtensible w16cex:durableId="28FC8427" w16cex:dateUtc="2023-11-13T11:16:00Z"/>
  <w16cex:commentExtensible w16cex:durableId="0E1F7E5F" w16cex:dateUtc="2023-10-27T14:09:00Z"/>
  <w16cex:commentExtensible w16cex:durableId="28F76389" w16cex:dateUtc="2023-11-09T13:56:00Z"/>
  <w16cex:commentExtensible w16cex:durableId="3F76EB41" w16cex:dateUtc="2023-11-13T08:53:00Z"/>
  <w16cex:commentExtensible w16cex:durableId="28FC84C2" w16cex:dateUtc="2023-11-13T11:19:00Z"/>
  <w16cex:commentExtensible w16cex:durableId="3565C71F" w16cex:dateUtc="2023-11-13T08:57:00Z"/>
  <w16cex:commentExtensible w16cex:durableId="28FC86AA" w16cex:dateUtc="2023-11-13T11:27:00Z"/>
  <w16cex:commentExtensible w16cex:durableId="3C1B8473" w16cex:dateUtc="2023-10-27T14:17:00Z"/>
  <w16cex:commentExtensible w16cex:durableId="19E6FA7B" w16cex:dateUtc="2023-11-13T09:00:00Z"/>
  <w16cex:commentExtensible w16cex:durableId="28FC84E0" w16cex:dateUtc="2023-11-13T11:20:00Z"/>
  <w16cex:commentExtensible w16cex:durableId="6A094242" w16cex:dateUtc="2023-11-13T09:02:00Z"/>
  <w16cex:commentExtensible w16cex:durableId="28FC850A" w16cex:dateUtc="2023-11-13T11:20:00Z"/>
  <w16cex:commentExtensible w16cex:durableId="40B76D7F" w16cex:dateUtc="2023-11-13T09:03:00Z"/>
  <w16cex:commentExtensible w16cex:durableId="28FC8535" w16cex:dateUtc="2023-11-13T11:21:00Z"/>
  <w16cex:commentExtensible w16cex:durableId="09FA1930" w16cex:dateUtc="2023-11-13T09:05:00Z"/>
  <w16cex:commentExtensible w16cex:durableId="28FC855A" w16cex:dateUtc="2023-11-13T11:22:00Z"/>
  <w16cex:commentExtensible w16cex:durableId="1395E113" w16cex:dateUtc="2023-10-27T14:20:00Z"/>
  <w16cex:commentExtensible w16cex:durableId="28F7647E" w16cex:dateUtc="2023-11-09T14:00:00Z"/>
  <w16cex:commentExtensible w16cex:durableId="78AD3195" w16cex:dateUtc="2023-11-13T09:07:00Z"/>
  <w16cex:commentExtensible w16cex:durableId="28FC8567" w16cex:dateUtc="2023-11-13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BFADF5" w16cid:durableId="1E85BE9C"/>
  <w16cid:commentId w16cid:paraId="48C7AF1E" w16cid:durableId="28F75318"/>
  <w16cid:commentId w16cid:paraId="204A4404" w16cid:durableId="691EE3BE"/>
  <w16cid:commentId w16cid:paraId="114BF651" w16cid:durableId="28F75379"/>
  <w16cid:commentId w16cid:paraId="542A5A1A" w16cid:durableId="12D54791"/>
  <w16cid:commentId w16cid:paraId="17912FB2" w16cid:durableId="28F760C6"/>
  <w16cid:commentId w16cid:paraId="56DFEA19" w16cid:durableId="1AA7133C"/>
  <w16cid:commentId w16cid:paraId="390DC2AF" w16cid:durableId="28F753E1"/>
  <w16cid:commentId w16cid:paraId="206764C0" w16cid:durableId="57C7EBB2"/>
  <w16cid:commentId w16cid:paraId="05DCB3B8" w16cid:durableId="28FC6D1B"/>
  <w16cid:commentId w16cid:paraId="18FE2876" w16cid:durableId="328D0A7F"/>
  <w16cid:commentId w16cid:paraId="71BBF552" w16cid:durableId="4AAAA5D0"/>
  <w16cid:commentId w16cid:paraId="53006491" w16cid:durableId="28F754AC"/>
  <w16cid:commentId w16cid:paraId="5F963AA2" w16cid:durableId="4886E917"/>
  <w16cid:commentId w16cid:paraId="5B6D491C" w16cid:durableId="28FC6D74"/>
  <w16cid:commentId w16cid:paraId="63E171B5" w16cid:durableId="520AE0D2"/>
  <w16cid:commentId w16cid:paraId="439C479E" w16cid:durableId="28FC70F0"/>
  <w16cid:commentId w16cid:paraId="00116BA8" w16cid:durableId="4E1301CF"/>
  <w16cid:commentId w16cid:paraId="57D13CE9" w16cid:durableId="28F755AF"/>
  <w16cid:commentId w16cid:paraId="306A3F6E" w16cid:durableId="74B0EA62"/>
  <w16cid:commentId w16cid:paraId="0C64B23A" w16cid:durableId="48E94D7C"/>
  <w16cid:commentId w16cid:paraId="3983E637" w16cid:durableId="28F755CC"/>
  <w16cid:commentId w16cid:paraId="6A475C61" w16cid:durableId="03002786"/>
  <w16cid:commentId w16cid:paraId="6C6D051A" w16cid:durableId="5C4AF3A5"/>
  <w16cid:commentId w16cid:paraId="24F4BB49" w16cid:durableId="28FC7104"/>
  <w16cid:commentId w16cid:paraId="43EC7CEB" w16cid:durableId="6DADDA82"/>
  <w16cid:commentId w16cid:paraId="16DB1289" w16cid:durableId="28FC7176"/>
  <w16cid:commentId w16cid:paraId="740026FD" w16cid:durableId="3410F46F"/>
  <w16cid:commentId w16cid:paraId="183FA149" w16cid:durableId="0BEB78A5"/>
  <w16cid:commentId w16cid:paraId="5B981905" w16cid:durableId="28FC8830"/>
  <w16cid:commentId w16cid:paraId="0A503E41" w16cid:durableId="024A8884"/>
  <w16cid:commentId w16cid:paraId="10F494F1" w16cid:durableId="28F762C1"/>
  <w16cid:commentId w16cid:paraId="54178174" w16cid:durableId="061C23CA"/>
  <w16cid:commentId w16cid:paraId="077B980F" w16cid:durableId="28F762BC"/>
  <w16cid:commentId w16cid:paraId="4F072D48" w16cid:durableId="4D574A0D"/>
  <w16cid:commentId w16cid:paraId="622024B6" w16cid:durableId="28F7631F"/>
  <w16cid:commentId w16cid:paraId="3476BCDC" w16cid:durableId="162E5F35"/>
  <w16cid:commentId w16cid:paraId="6D1DD995" w16cid:durableId="28FC8427"/>
  <w16cid:commentId w16cid:paraId="18475C36" w16cid:durableId="0E1F7E5F"/>
  <w16cid:commentId w16cid:paraId="727A27E3" w16cid:durableId="28F76389"/>
  <w16cid:commentId w16cid:paraId="6D930153" w16cid:durableId="3F76EB41"/>
  <w16cid:commentId w16cid:paraId="1B7410EC" w16cid:durableId="28FC84C2"/>
  <w16cid:commentId w16cid:paraId="63BF285E" w16cid:durableId="3565C71F"/>
  <w16cid:commentId w16cid:paraId="7FD5465F" w16cid:durableId="28FC86AA"/>
  <w16cid:commentId w16cid:paraId="7C08F774" w16cid:durableId="3C1B8473"/>
  <w16cid:commentId w16cid:paraId="0A9D3280" w16cid:durableId="19E6FA7B"/>
  <w16cid:commentId w16cid:paraId="7CB8318F" w16cid:durableId="28FC84E0"/>
  <w16cid:commentId w16cid:paraId="7304BA6A" w16cid:durableId="6A094242"/>
  <w16cid:commentId w16cid:paraId="60C6A4BA" w16cid:durableId="28FC850A"/>
  <w16cid:commentId w16cid:paraId="5FDBB3CA" w16cid:durableId="40B76D7F"/>
  <w16cid:commentId w16cid:paraId="3BB46773" w16cid:durableId="28FC8535"/>
  <w16cid:commentId w16cid:paraId="35671746" w16cid:durableId="09FA1930"/>
  <w16cid:commentId w16cid:paraId="6BE0F67B" w16cid:durableId="28FC855A"/>
  <w16cid:commentId w16cid:paraId="44167AC6" w16cid:durableId="1395E113"/>
  <w16cid:commentId w16cid:paraId="0C852295" w16cid:durableId="28F7647E"/>
  <w16cid:commentId w16cid:paraId="09D0167A" w16cid:durableId="78AD3195"/>
  <w16cid:commentId w16cid:paraId="48C68D99" w16cid:durableId="28FC85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2039" w:rsidP="0005368C" w:rsidRDefault="00CD2039" w14:paraId="331B03A0" w14:textId="77777777">
      <w:pPr>
        <w:spacing w:line="240" w:lineRule="auto"/>
      </w:pPr>
      <w:r>
        <w:separator/>
      </w:r>
    </w:p>
  </w:endnote>
  <w:endnote w:type="continuationSeparator" w:id="0">
    <w:p w:rsidR="00CD2039" w:rsidP="0005368C" w:rsidRDefault="00CD2039" w14:paraId="3B934B73" w14:textId="77777777">
      <w:pPr>
        <w:spacing w:line="240" w:lineRule="auto"/>
      </w:pPr>
      <w:r>
        <w:continuationSeparator/>
      </w:r>
    </w:p>
  </w:endnote>
  <w:endnote w:type="continuationNotice" w:id="1">
    <w:p w:rsidR="00CD2039" w:rsidRDefault="00CD2039" w14:paraId="64213AF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37188"/>
      <w:docPartObj>
        <w:docPartGallery w:val="Page Numbers (Bottom of Page)"/>
        <w:docPartUnique/>
      </w:docPartObj>
    </w:sdtPr>
    <w:sdtEndPr/>
    <w:sdtContent>
      <w:sdt>
        <w:sdtPr>
          <w:id w:val="-1769616900"/>
          <w:docPartObj>
            <w:docPartGallery w:val="Page Numbers (Top of Page)"/>
            <w:docPartUnique/>
          </w:docPartObj>
        </w:sdtPr>
        <w:sdtEndPr/>
        <w:sdtContent>
          <w:p w:rsidR="00ED4DA6" w:rsidRDefault="00ED4DA6" w14:paraId="36F23B71" w14:textId="5D3F70B8">
            <w:pPr>
              <w:pStyle w:val="Footer"/>
              <w:jc w:val="right"/>
            </w:pPr>
            <w:r>
              <w:t xml:space="preserve">Page </w:t>
            </w:r>
            <w:r w:rsidRPr="2C2F973A">
              <w:rPr>
                <w:b/>
              </w:rPr>
              <w:fldChar w:fldCharType="begin"/>
            </w:r>
            <w:r>
              <w:rPr>
                <w:b/>
                <w:bCs/>
              </w:rPr>
              <w:instrText xml:space="preserve"> PAGE </w:instrText>
            </w:r>
            <w:r w:rsidRPr="2C2F973A">
              <w:rPr>
                <w:b/>
                <w:bCs/>
                <w:sz w:val="24"/>
                <w:szCs w:val="24"/>
              </w:rPr>
              <w:fldChar w:fldCharType="separate"/>
            </w:r>
            <w:r>
              <w:rPr>
                <w:b/>
                <w:bCs/>
                <w:noProof/>
              </w:rPr>
              <w:t>2</w:t>
            </w:r>
            <w:r w:rsidRPr="2C2F973A">
              <w:rPr>
                <w:b/>
              </w:rPr>
              <w:fldChar w:fldCharType="end"/>
            </w:r>
            <w:r>
              <w:t xml:space="preserve"> of </w:t>
            </w:r>
            <w:r w:rsidRPr="2C2F973A">
              <w:rPr>
                <w:b/>
              </w:rPr>
              <w:fldChar w:fldCharType="begin"/>
            </w:r>
            <w:r>
              <w:rPr>
                <w:b/>
                <w:bCs/>
              </w:rPr>
              <w:instrText xml:space="preserve"> NUMPAGES  </w:instrText>
            </w:r>
            <w:r w:rsidRPr="2C2F973A">
              <w:rPr>
                <w:b/>
                <w:bCs/>
                <w:sz w:val="24"/>
                <w:szCs w:val="24"/>
              </w:rPr>
              <w:fldChar w:fldCharType="separate"/>
            </w:r>
            <w:r>
              <w:rPr>
                <w:b/>
                <w:bCs/>
                <w:noProof/>
              </w:rPr>
              <w:t>2</w:t>
            </w:r>
            <w:r w:rsidRPr="2C2F973A">
              <w:rPr>
                <w:b/>
              </w:rPr>
              <w:fldChar w:fldCharType="end"/>
            </w:r>
          </w:p>
        </w:sdtContent>
      </w:sdt>
    </w:sdtContent>
  </w:sdt>
  <w:p w:rsidRPr="0005368C" w:rsidR="0005368C" w:rsidP="002C133C" w:rsidRDefault="0005368C" w14:paraId="22E18C13" w14:textId="6F4AA205">
    <w:pPr>
      <w:pStyle w:val="Footer"/>
      <w:pageBreakBefor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2039" w:rsidP="0005368C" w:rsidRDefault="00CD2039" w14:paraId="563DCF8A" w14:textId="77777777">
      <w:pPr>
        <w:spacing w:line="240" w:lineRule="auto"/>
      </w:pPr>
      <w:r>
        <w:separator/>
      </w:r>
    </w:p>
  </w:footnote>
  <w:footnote w:type="continuationSeparator" w:id="0">
    <w:p w:rsidR="00CD2039" w:rsidP="0005368C" w:rsidRDefault="00CD2039" w14:paraId="3A1DD01F" w14:textId="77777777">
      <w:pPr>
        <w:spacing w:line="240" w:lineRule="auto"/>
      </w:pPr>
      <w:r>
        <w:continuationSeparator/>
      </w:r>
    </w:p>
  </w:footnote>
  <w:footnote w:type="continuationNotice" w:id="1">
    <w:p w:rsidR="00CD2039" w:rsidRDefault="00CD2039" w14:paraId="5B4720B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E4F9A" w:rsidRDefault="004E4F9A" w14:paraId="565D7CDF" w14:textId="0E0B849E">
    <w:pPr>
      <w:pStyle w:val="Header"/>
    </w:pPr>
    <w:r>
      <w:rPr>
        <w:noProof/>
      </w:rPr>
      <mc:AlternateContent>
        <mc:Choice Requires="wps">
          <w:drawing>
            <wp:anchor distT="0" distB="0" distL="114300" distR="114300" simplePos="0" relativeHeight="251658240" behindDoc="0" locked="0" layoutInCell="0" allowOverlap="1" wp14:anchorId="6AEB60B6" wp14:editId="2A25514B">
              <wp:simplePos x="0" y="0"/>
              <wp:positionH relativeFrom="page">
                <wp:posOffset>0</wp:posOffset>
              </wp:positionH>
              <wp:positionV relativeFrom="page">
                <wp:posOffset>190500</wp:posOffset>
              </wp:positionV>
              <wp:extent cx="7560310" cy="273050"/>
              <wp:effectExtent l="0" t="0" r="0" b="12700"/>
              <wp:wrapNone/>
              <wp:docPr id="1" name="Text Box 1" descr="{&quot;HashCode&quot;:-6245727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E4F9A" w:rsidR="004E4F9A" w:rsidP="004E4F9A" w:rsidRDefault="00671817" w14:paraId="3CDFA5E0" w14:textId="1B93B057">
                          <w:pPr>
                            <w:jc w:val="center"/>
                            <w:rPr>
                              <w:rFonts w:ascii="Calibri" w:hAnsi="Calibri" w:cs="Calibri"/>
                              <w:color w:val="000000"/>
                              <w:sz w:val="16"/>
                            </w:rPr>
                          </w:pPr>
                          <w:r>
                            <w:rPr>
                              <w:rFonts w:ascii="Calibri" w:hAnsi="Calibri" w:cs="Calibri"/>
                              <w:color w:val="000000"/>
                              <w:sz w:val="16"/>
                            </w:rPr>
                            <w:t>General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AEB60B6">
              <v:stroke joinstyle="miter"/>
              <v:path gradientshapeok="t" o:connecttype="rect"/>
            </v:shapetype>
            <v:shape id="Text Box 1"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624572774,&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4E4F9A" w:rsidR="004E4F9A" w:rsidP="004E4F9A" w:rsidRDefault="00671817" w14:paraId="3CDFA5E0" w14:textId="1B93B057">
                    <w:pPr>
                      <w:jc w:val="center"/>
                      <w:rPr>
                        <w:rFonts w:ascii="Calibri" w:hAnsi="Calibri" w:cs="Calibri"/>
                        <w:color w:val="000000"/>
                        <w:sz w:val="16"/>
                      </w:rPr>
                    </w:pPr>
                    <w:r>
                      <w:rPr>
                        <w:rFonts w:ascii="Calibri" w:hAnsi="Calibri" w:cs="Calibri"/>
                        <w:color w:val="000000"/>
                        <w:sz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E4F9A" w:rsidRDefault="004E4F9A" w14:paraId="3344F9C2" w14:textId="14240D6A">
    <w:pPr>
      <w:pStyle w:val="Header"/>
    </w:pPr>
    <w:r>
      <w:rPr>
        <w:noProof/>
      </w:rPr>
      <mc:AlternateContent>
        <mc:Choice Requires="wps">
          <w:drawing>
            <wp:anchor distT="0" distB="0" distL="114300" distR="114300" simplePos="0" relativeHeight="251658241" behindDoc="0" locked="0" layoutInCell="0" allowOverlap="1" wp14:anchorId="462366A9" wp14:editId="4D366E8E">
              <wp:simplePos x="0" y="0"/>
              <wp:positionH relativeFrom="page">
                <wp:posOffset>0</wp:posOffset>
              </wp:positionH>
              <wp:positionV relativeFrom="page">
                <wp:posOffset>190500</wp:posOffset>
              </wp:positionV>
              <wp:extent cx="7560310" cy="273050"/>
              <wp:effectExtent l="0" t="0" r="0" b="12700"/>
              <wp:wrapNone/>
              <wp:docPr id="2" name="Text Box 2" descr="{&quot;HashCode&quot;:-62457277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E4F9A" w:rsidR="004E4F9A" w:rsidP="004E4F9A" w:rsidRDefault="00A220F7" w14:paraId="4679A699" w14:textId="34871796">
                          <w:pPr>
                            <w:jc w:val="center"/>
                            <w:rPr>
                              <w:rFonts w:ascii="Calibri" w:hAnsi="Calibri" w:cs="Calibri"/>
                              <w:color w:val="000000"/>
                              <w:sz w:val="16"/>
                            </w:rPr>
                          </w:pPr>
                          <w:r>
                            <w:rPr>
                              <w:rFonts w:ascii="Calibri" w:hAnsi="Calibri" w:cs="Calibri"/>
                              <w:color w:val="000000"/>
                              <w:sz w:val="16"/>
                            </w:rPr>
                            <w:t>General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62366A9">
              <v:stroke joinstyle="miter"/>
              <v:path gradientshapeok="t" o:connecttype="rect"/>
            </v:shapetype>
            <v:shape id="Text Box 2"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624572774,&quot;Height&quot;:841.0,&quot;Width&quot;:595.0,&quot;Placement&quot;:&quot;Head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v:textbox inset=",0,,0">
                <w:txbxContent>
                  <w:p w:rsidRPr="004E4F9A" w:rsidR="004E4F9A" w:rsidP="004E4F9A" w:rsidRDefault="00A220F7" w14:paraId="4679A699" w14:textId="34871796">
                    <w:pPr>
                      <w:jc w:val="center"/>
                      <w:rPr>
                        <w:rFonts w:ascii="Calibri" w:hAnsi="Calibri" w:cs="Calibri"/>
                        <w:color w:val="000000"/>
                        <w:sz w:val="16"/>
                      </w:rPr>
                    </w:pPr>
                    <w:r>
                      <w:rPr>
                        <w:rFonts w:ascii="Calibri" w:hAnsi="Calibri" w:cs="Calibri"/>
                        <w:color w:val="000000"/>
                        <w:sz w:val="16"/>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1D37"/>
    <w:multiLevelType w:val="hybridMultilevel"/>
    <w:tmpl w:val="397A8066"/>
    <w:lvl w:ilvl="0" w:tplc="0F0215E4">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C7B0481"/>
    <w:multiLevelType w:val="hybridMultilevel"/>
    <w:tmpl w:val="F5AA43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26241A"/>
    <w:multiLevelType w:val="hybridMultilevel"/>
    <w:tmpl w:val="5DFAB732"/>
    <w:lvl w:ilvl="0" w:tplc="99D03220">
      <w:start w:val="1"/>
      <w:numFmt w:val="bullet"/>
      <w:lvlText w:val=""/>
      <w:lvlJc w:val="left"/>
      <w:pPr>
        <w:ind w:left="720" w:hanging="360"/>
      </w:pPr>
      <w:rPr>
        <w:rFonts w:hint="default" w:ascii="Symbol" w:hAnsi="Symbol"/>
      </w:rPr>
    </w:lvl>
    <w:lvl w:ilvl="1" w:tplc="7A70B3E2">
      <w:start w:val="1"/>
      <w:numFmt w:val="bullet"/>
      <w:lvlText w:val="o"/>
      <w:lvlJc w:val="left"/>
      <w:pPr>
        <w:ind w:left="1440" w:hanging="360"/>
      </w:pPr>
      <w:rPr>
        <w:rFonts w:hint="default" w:ascii="Courier New" w:hAnsi="Courier New"/>
      </w:rPr>
    </w:lvl>
    <w:lvl w:ilvl="2" w:tplc="9664024A">
      <w:start w:val="1"/>
      <w:numFmt w:val="bullet"/>
      <w:lvlText w:val=""/>
      <w:lvlJc w:val="left"/>
      <w:pPr>
        <w:ind w:left="2160" w:hanging="360"/>
      </w:pPr>
      <w:rPr>
        <w:rFonts w:hint="default" w:ascii="Wingdings" w:hAnsi="Wingdings"/>
      </w:rPr>
    </w:lvl>
    <w:lvl w:ilvl="3" w:tplc="3904D1E8">
      <w:start w:val="1"/>
      <w:numFmt w:val="bullet"/>
      <w:lvlText w:val=""/>
      <w:lvlJc w:val="left"/>
      <w:pPr>
        <w:ind w:left="2880" w:hanging="360"/>
      </w:pPr>
      <w:rPr>
        <w:rFonts w:hint="default" w:ascii="Symbol" w:hAnsi="Symbol"/>
      </w:rPr>
    </w:lvl>
    <w:lvl w:ilvl="4" w:tplc="6B9E03FA">
      <w:start w:val="1"/>
      <w:numFmt w:val="bullet"/>
      <w:lvlText w:val="o"/>
      <w:lvlJc w:val="left"/>
      <w:pPr>
        <w:ind w:left="3600" w:hanging="360"/>
      </w:pPr>
      <w:rPr>
        <w:rFonts w:hint="default" w:ascii="Courier New" w:hAnsi="Courier New"/>
      </w:rPr>
    </w:lvl>
    <w:lvl w:ilvl="5" w:tplc="CDEEC87C">
      <w:start w:val="1"/>
      <w:numFmt w:val="bullet"/>
      <w:lvlText w:val=""/>
      <w:lvlJc w:val="left"/>
      <w:pPr>
        <w:ind w:left="4320" w:hanging="360"/>
      </w:pPr>
      <w:rPr>
        <w:rFonts w:hint="default" w:ascii="Wingdings" w:hAnsi="Wingdings"/>
      </w:rPr>
    </w:lvl>
    <w:lvl w:ilvl="6" w:tplc="B5B43576">
      <w:start w:val="1"/>
      <w:numFmt w:val="bullet"/>
      <w:lvlText w:val=""/>
      <w:lvlJc w:val="left"/>
      <w:pPr>
        <w:ind w:left="5040" w:hanging="360"/>
      </w:pPr>
      <w:rPr>
        <w:rFonts w:hint="default" w:ascii="Symbol" w:hAnsi="Symbol"/>
      </w:rPr>
    </w:lvl>
    <w:lvl w:ilvl="7" w:tplc="47201BC4">
      <w:start w:val="1"/>
      <w:numFmt w:val="bullet"/>
      <w:lvlText w:val="o"/>
      <w:lvlJc w:val="left"/>
      <w:pPr>
        <w:ind w:left="5760" w:hanging="360"/>
      </w:pPr>
      <w:rPr>
        <w:rFonts w:hint="default" w:ascii="Courier New" w:hAnsi="Courier New"/>
      </w:rPr>
    </w:lvl>
    <w:lvl w:ilvl="8" w:tplc="913C172C">
      <w:start w:val="1"/>
      <w:numFmt w:val="bullet"/>
      <w:lvlText w:val=""/>
      <w:lvlJc w:val="left"/>
      <w:pPr>
        <w:ind w:left="6480" w:hanging="360"/>
      </w:pPr>
      <w:rPr>
        <w:rFonts w:hint="default" w:ascii="Wingdings" w:hAnsi="Wingdings"/>
      </w:rPr>
    </w:lvl>
  </w:abstractNum>
  <w:abstractNum w:abstractNumId="3" w15:restartNumberingAfterBreak="0">
    <w:nsid w:val="14FB1581"/>
    <w:multiLevelType w:val="multilevel"/>
    <w:tmpl w:val="3FA63E9C"/>
    <w:lvl w:ilvl="0">
      <w:start w:val="1"/>
      <w:numFmt w:val="bullet"/>
      <w:pStyle w:val="ListBullet"/>
      <w:lvlText w:val=""/>
      <w:lvlJc w:val="left"/>
      <w:pPr>
        <w:ind w:left="360" w:hanging="360"/>
      </w:pPr>
      <w:rPr>
        <w:rFonts w:hint="default" w:ascii="Symbol" w:hAnsi="Symbol"/>
      </w:rPr>
    </w:lvl>
    <w:lvl w:ilvl="1">
      <w:start w:val="1"/>
      <w:numFmt w:val="bullet"/>
      <w:pStyle w:val="ListBullet2"/>
      <w:lvlText w:val=""/>
      <w:lvlJc w:val="left"/>
      <w:pPr>
        <w:ind w:left="720" w:hanging="360"/>
      </w:pPr>
      <w:rPr>
        <w:rFonts w:hint="default" w:ascii="Symbol" w:hAnsi="Symbol"/>
        <w:color w:val="auto"/>
      </w:rPr>
    </w:lvl>
    <w:lvl w:ilvl="2">
      <w:start w:val="1"/>
      <w:numFmt w:val="bullet"/>
      <w:pStyle w:val="ListBullet3"/>
      <w:lvlText w:val=""/>
      <w:lvlJc w:val="left"/>
      <w:pPr>
        <w:ind w:left="1080" w:hanging="360"/>
      </w:pPr>
      <w:rPr>
        <w:rFonts w:hint="default" w:ascii="Symbol" w:hAnsi="Symbol"/>
      </w:rPr>
    </w:lvl>
    <w:lvl w:ilvl="3">
      <w:start w:val="1"/>
      <w:numFmt w:val="bullet"/>
      <w:pStyle w:val="ListBullet4"/>
      <w:lvlText w:val=""/>
      <w:lvlJc w:val="left"/>
      <w:pPr>
        <w:ind w:left="1440" w:hanging="360"/>
      </w:pPr>
      <w:rPr>
        <w:rFonts w:hint="default" w:ascii="Symbol" w:hAnsi="Symbol"/>
      </w:rPr>
    </w:lvl>
    <w:lvl w:ilvl="4">
      <w:start w:val="1"/>
      <w:numFmt w:val="bullet"/>
      <w:pStyle w:val="ListBullet5"/>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D00A3A"/>
    <w:multiLevelType w:val="hybridMultilevel"/>
    <w:tmpl w:val="0008A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932EAC"/>
    <w:multiLevelType w:val="hybridMultilevel"/>
    <w:tmpl w:val="670E1896"/>
    <w:lvl w:ilvl="0" w:tplc="08090001">
      <w:start w:val="1"/>
      <w:numFmt w:val="bullet"/>
      <w:lvlText w:val=""/>
      <w:lvlJc w:val="left"/>
      <w:pPr>
        <w:ind w:left="1352" w:hanging="360"/>
      </w:pPr>
      <w:rPr>
        <w:rFonts w:hint="default" w:ascii="Symbol" w:hAnsi="Symbol"/>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6" w15:restartNumberingAfterBreak="0">
    <w:nsid w:val="18896376"/>
    <w:multiLevelType w:val="hybridMultilevel"/>
    <w:tmpl w:val="A1F0F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F66CB9"/>
    <w:multiLevelType w:val="hybridMultilevel"/>
    <w:tmpl w:val="9B103F5C"/>
    <w:lvl w:ilvl="0" w:tplc="08090001">
      <w:start w:val="1"/>
      <w:numFmt w:val="bullet"/>
      <w:lvlText w:val=""/>
      <w:lvlJc w:val="left"/>
      <w:pPr>
        <w:ind w:left="1457" w:hanging="36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8" w15:restartNumberingAfterBreak="0">
    <w:nsid w:val="1C4C47B2"/>
    <w:multiLevelType w:val="multilevel"/>
    <w:tmpl w:val="330E0E1A"/>
    <w:lvl w:ilvl="0">
      <w:start w:val="1"/>
      <w:numFmt w:val="decimal"/>
      <w:pStyle w:val="NumberedHeading1"/>
      <w:lvlText w:val="%1"/>
      <w:lvlJc w:val="left"/>
      <w:pPr>
        <w:tabs>
          <w:tab w:val="num" w:pos="567"/>
        </w:tabs>
        <w:ind w:left="567" w:hanging="567"/>
      </w:pPr>
      <w:rPr>
        <w:rFonts w:hint="default"/>
        <w:sz w:val="28"/>
        <w:szCs w:val="28"/>
      </w:rPr>
    </w:lvl>
    <w:lvl w:ilvl="1">
      <w:start w:val="1"/>
      <w:numFmt w:val="decimal"/>
      <w:pStyle w:val="NumberedHeading2"/>
      <w:lvlText w:val="%1.%2"/>
      <w:lvlJc w:val="left"/>
      <w:pPr>
        <w:tabs>
          <w:tab w:val="num" w:pos="737"/>
        </w:tabs>
        <w:ind w:left="737" w:hanging="737"/>
      </w:pPr>
      <w:rPr>
        <w:rFonts w:hint="default"/>
        <w:sz w:val="20"/>
        <w:szCs w:val="20"/>
      </w:rPr>
    </w:lvl>
    <w:lvl w:ilvl="2">
      <w:start w:val="1"/>
      <w:numFmt w:val="decimal"/>
      <w:pStyle w:val="NumberedHeading3"/>
      <w:lvlText w:val="%1.%2.%3"/>
      <w:lvlJc w:val="left"/>
      <w:pPr>
        <w:tabs>
          <w:tab w:val="num" w:pos="851"/>
        </w:tabs>
        <w:ind w:left="851" w:hanging="851"/>
      </w:pPr>
      <w:rPr>
        <w:rFonts w:hint="default"/>
        <w:b w:val="0"/>
        <w:bCs w:val="0"/>
      </w:rPr>
    </w:lvl>
    <w:lvl w:ilvl="3">
      <w:start w:val="1"/>
      <w:numFmt w:val="decimal"/>
      <w:pStyle w:val="NumberedHeading4"/>
      <w:lvlText w:val="%1.%2.%3.%4"/>
      <w:lvlJc w:val="left"/>
      <w:pPr>
        <w:tabs>
          <w:tab w:val="num" w:pos="992"/>
        </w:tabs>
        <w:ind w:left="992" w:hanging="992"/>
      </w:pPr>
      <w:rPr>
        <w:rFonts w:hint="default" w:asciiTheme="minorHAnsi" w:hAnsiTheme="minorHAnsi" w:cstheme="minorHAnsi"/>
        <w:sz w:val="20"/>
        <w:szCs w:val="20"/>
        <w:u w:val="none"/>
      </w:rPr>
    </w:lvl>
    <w:lvl w:ilvl="4">
      <w:start w:val="1"/>
      <w:numFmt w:val="decimal"/>
      <w:pStyle w:val="NumberedHeading5"/>
      <w:lvlText w:val="%1.%2.%3.%4.%5"/>
      <w:lvlJc w:val="left"/>
      <w:pPr>
        <w:tabs>
          <w:tab w:val="num" w:pos="1077"/>
        </w:tabs>
        <w:ind w:left="1077" w:hanging="1077"/>
      </w:pPr>
      <w:rPr>
        <w:rFonts w:hint="default"/>
      </w:rPr>
    </w:lvl>
    <w:lvl w:ilvl="5">
      <w:start w:val="1"/>
      <w:numFmt w:val="decimal"/>
      <w:pStyle w:val="NumberedHeading6"/>
      <w:lvlText w:val="%1.%2.%3.%4.%5.%6"/>
      <w:lvlJc w:val="left"/>
      <w:pPr>
        <w:tabs>
          <w:tab w:val="num" w:pos="1191"/>
        </w:tabs>
        <w:ind w:left="1191" w:hanging="1191"/>
      </w:pPr>
      <w:rPr>
        <w:rFonts w:hint="default"/>
      </w:rPr>
    </w:lvl>
    <w:lvl w:ilvl="6">
      <w:start w:val="1"/>
      <w:numFmt w:val="decimal"/>
      <w:pStyle w:val="NumberedHeading7"/>
      <w:lvlText w:val="%1.%2.%3.%4.%5.%6.%7"/>
      <w:lvlJc w:val="left"/>
      <w:pPr>
        <w:tabs>
          <w:tab w:val="num" w:pos="1304"/>
        </w:tabs>
        <w:ind w:left="1304" w:hanging="1304"/>
      </w:pPr>
      <w:rPr>
        <w:rFonts w:hint="default"/>
      </w:rPr>
    </w:lvl>
    <w:lvl w:ilvl="7">
      <w:start w:val="1"/>
      <w:numFmt w:val="decimal"/>
      <w:pStyle w:val="NumberedHeading8"/>
      <w:lvlText w:val="%1.%2.%3.%4.%5.%6.%7.%8"/>
      <w:lvlJc w:val="left"/>
      <w:pPr>
        <w:tabs>
          <w:tab w:val="num" w:pos="1418"/>
        </w:tabs>
        <w:ind w:left="1418" w:hanging="1418"/>
      </w:pPr>
      <w:rPr>
        <w:rFonts w:hint="default"/>
      </w:rPr>
    </w:lvl>
    <w:lvl w:ilvl="8">
      <w:start w:val="1"/>
      <w:numFmt w:val="decimal"/>
      <w:pStyle w:val="NumberedHeading9"/>
      <w:lvlText w:val="%1.%2.%3.%4.%5.%6.%7.%8.%9"/>
      <w:lvlJc w:val="left"/>
      <w:pPr>
        <w:tabs>
          <w:tab w:val="num" w:pos="1588"/>
        </w:tabs>
        <w:ind w:left="1588" w:hanging="1588"/>
      </w:pPr>
      <w:rPr>
        <w:rFonts w:hint="default"/>
      </w:rPr>
    </w:lvl>
  </w:abstractNum>
  <w:abstractNum w:abstractNumId="9" w15:restartNumberingAfterBreak="0">
    <w:nsid w:val="1E64180E"/>
    <w:multiLevelType w:val="hybridMultilevel"/>
    <w:tmpl w:val="563812A2"/>
    <w:lvl w:ilvl="0" w:tplc="33047F7A">
      <w:start w:val="1"/>
      <w:numFmt w:val="bullet"/>
      <w:lvlText w:val=""/>
      <w:lvlJc w:val="left"/>
      <w:pPr>
        <w:ind w:left="720" w:hanging="360"/>
      </w:pPr>
      <w:rPr>
        <w:rFonts w:hint="default" w:ascii="Symbol" w:hAnsi="Symbol"/>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D7DC4"/>
    <w:multiLevelType w:val="hybridMultilevel"/>
    <w:tmpl w:val="AA7C0822"/>
    <w:lvl w:ilvl="0" w:tplc="77543230">
      <w:start w:val="1"/>
      <w:numFmt w:val="decimal"/>
      <w:lvlText w:val="%1."/>
      <w:lvlJc w:val="left"/>
      <w:pPr>
        <w:ind w:left="-491" w:hanging="360"/>
      </w:pPr>
      <w:rPr>
        <w:rFonts w:hint="default"/>
      </w:rPr>
    </w:lvl>
    <w:lvl w:ilvl="1" w:tplc="08090019">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1" w15:restartNumberingAfterBreak="0">
    <w:nsid w:val="1F3C6839"/>
    <w:multiLevelType w:val="hybridMultilevel"/>
    <w:tmpl w:val="25467146"/>
    <w:lvl w:ilvl="0" w:tplc="08090001">
      <w:start w:val="1"/>
      <w:numFmt w:val="bullet"/>
      <w:lvlText w:val=""/>
      <w:lvlJc w:val="left"/>
      <w:pPr>
        <w:ind w:left="1352" w:hanging="360"/>
      </w:pPr>
      <w:rPr>
        <w:rFonts w:hint="default" w:ascii="Symbol" w:hAnsi="Symbol"/>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12" w15:restartNumberingAfterBreak="0">
    <w:nsid w:val="211D1910"/>
    <w:multiLevelType w:val="hybridMultilevel"/>
    <w:tmpl w:val="4AE4617C"/>
    <w:lvl w:ilvl="0" w:tplc="08090001">
      <w:start w:val="1"/>
      <w:numFmt w:val="bullet"/>
      <w:lvlText w:val=""/>
      <w:lvlJc w:val="left"/>
      <w:pPr>
        <w:ind w:left="1664" w:hanging="360"/>
      </w:pPr>
      <w:rPr>
        <w:rFonts w:hint="default" w:ascii="Symbol" w:hAnsi="Symbol"/>
      </w:rPr>
    </w:lvl>
    <w:lvl w:ilvl="1" w:tplc="08090003" w:tentative="1">
      <w:start w:val="1"/>
      <w:numFmt w:val="bullet"/>
      <w:lvlText w:val="o"/>
      <w:lvlJc w:val="left"/>
      <w:pPr>
        <w:ind w:left="2384" w:hanging="360"/>
      </w:pPr>
      <w:rPr>
        <w:rFonts w:hint="default" w:ascii="Courier New" w:hAnsi="Courier New" w:cs="Courier New"/>
      </w:rPr>
    </w:lvl>
    <w:lvl w:ilvl="2" w:tplc="08090005" w:tentative="1">
      <w:start w:val="1"/>
      <w:numFmt w:val="bullet"/>
      <w:lvlText w:val=""/>
      <w:lvlJc w:val="left"/>
      <w:pPr>
        <w:ind w:left="3104" w:hanging="360"/>
      </w:pPr>
      <w:rPr>
        <w:rFonts w:hint="default" w:ascii="Wingdings" w:hAnsi="Wingdings"/>
      </w:rPr>
    </w:lvl>
    <w:lvl w:ilvl="3" w:tplc="08090001" w:tentative="1">
      <w:start w:val="1"/>
      <w:numFmt w:val="bullet"/>
      <w:lvlText w:val=""/>
      <w:lvlJc w:val="left"/>
      <w:pPr>
        <w:ind w:left="3824" w:hanging="360"/>
      </w:pPr>
      <w:rPr>
        <w:rFonts w:hint="default" w:ascii="Symbol" w:hAnsi="Symbol"/>
      </w:rPr>
    </w:lvl>
    <w:lvl w:ilvl="4" w:tplc="08090003" w:tentative="1">
      <w:start w:val="1"/>
      <w:numFmt w:val="bullet"/>
      <w:lvlText w:val="o"/>
      <w:lvlJc w:val="left"/>
      <w:pPr>
        <w:ind w:left="4544" w:hanging="360"/>
      </w:pPr>
      <w:rPr>
        <w:rFonts w:hint="default" w:ascii="Courier New" w:hAnsi="Courier New" w:cs="Courier New"/>
      </w:rPr>
    </w:lvl>
    <w:lvl w:ilvl="5" w:tplc="08090005" w:tentative="1">
      <w:start w:val="1"/>
      <w:numFmt w:val="bullet"/>
      <w:lvlText w:val=""/>
      <w:lvlJc w:val="left"/>
      <w:pPr>
        <w:ind w:left="5264" w:hanging="360"/>
      </w:pPr>
      <w:rPr>
        <w:rFonts w:hint="default" w:ascii="Wingdings" w:hAnsi="Wingdings"/>
      </w:rPr>
    </w:lvl>
    <w:lvl w:ilvl="6" w:tplc="08090001" w:tentative="1">
      <w:start w:val="1"/>
      <w:numFmt w:val="bullet"/>
      <w:lvlText w:val=""/>
      <w:lvlJc w:val="left"/>
      <w:pPr>
        <w:ind w:left="5984" w:hanging="360"/>
      </w:pPr>
      <w:rPr>
        <w:rFonts w:hint="default" w:ascii="Symbol" w:hAnsi="Symbol"/>
      </w:rPr>
    </w:lvl>
    <w:lvl w:ilvl="7" w:tplc="08090003" w:tentative="1">
      <w:start w:val="1"/>
      <w:numFmt w:val="bullet"/>
      <w:lvlText w:val="o"/>
      <w:lvlJc w:val="left"/>
      <w:pPr>
        <w:ind w:left="6704" w:hanging="360"/>
      </w:pPr>
      <w:rPr>
        <w:rFonts w:hint="default" w:ascii="Courier New" w:hAnsi="Courier New" w:cs="Courier New"/>
      </w:rPr>
    </w:lvl>
    <w:lvl w:ilvl="8" w:tplc="08090005" w:tentative="1">
      <w:start w:val="1"/>
      <w:numFmt w:val="bullet"/>
      <w:lvlText w:val=""/>
      <w:lvlJc w:val="left"/>
      <w:pPr>
        <w:ind w:left="7424" w:hanging="360"/>
      </w:pPr>
      <w:rPr>
        <w:rFonts w:hint="default" w:ascii="Wingdings" w:hAnsi="Wingdings"/>
      </w:rPr>
    </w:lvl>
  </w:abstractNum>
  <w:abstractNum w:abstractNumId="13" w15:restartNumberingAfterBreak="0">
    <w:nsid w:val="228F0778"/>
    <w:multiLevelType w:val="hybridMultilevel"/>
    <w:tmpl w:val="55E6AF68"/>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3C4BBC"/>
    <w:multiLevelType w:val="hybridMultilevel"/>
    <w:tmpl w:val="06263F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6431C18"/>
    <w:multiLevelType w:val="hybridMultilevel"/>
    <w:tmpl w:val="1062C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95144E1"/>
    <w:multiLevelType w:val="hybridMultilevel"/>
    <w:tmpl w:val="61B855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D2273A"/>
    <w:multiLevelType w:val="hybridMultilevel"/>
    <w:tmpl w:val="E3165E7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8" w15:restartNumberingAfterBreak="0">
    <w:nsid w:val="2D0D0944"/>
    <w:multiLevelType w:val="hybridMultilevel"/>
    <w:tmpl w:val="3F12F49C"/>
    <w:lvl w:ilvl="0" w:tplc="08090001">
      <w:start w:val="1"/>
      <w:numFmt w:val="bullet"/>
      <w:lvlText w:val=""/>
      <w:lvlJc w:val="left"/>
      <w:pPr>
        <w:ind w:left="1352" w:hanging="360"/>
      </w:pPr>
      <w:rPr>
        <w:rFonts w:hint="default" w:ascii="Symbol" w:hAnsi="Symbol"/>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19" w15:restartNumberingAfterBreak="0">
    <w:nsid w:val="32593A56"/>
    <w:multiLevelType w:val="hybridMultilevel"/>
    <w:tmpl w:val="DDBE508E"/>
    <w:lvl w:ilvl="0" w:tplc="D4A68202">
      <w:start w:val="1"/>
      <w:numFmt w:val="bullet"/>
      <w:lvlText w:val="o"/>
      <w:lvlJc w:val="left"/>
      <w:pPr>
        <w:ind w:left="1080" w:hanging="360"/>
      </w:pPr>
      <w:rPr>
        <w:rFonts w:hint="default" w:ascii="Courier New" w:hAnsi="Courier New" w:cs="Courier New"/>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5204FEF"/>
    <w:multiLevelType w:val="hybridMultilevel"/>
    <w:tmpl w:val="B5DAF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5263867"/>
    <w:multiLevelType w:val="hybridMultilevel"/>
    <w:tmpl w:val="F41A3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7B02235"/>
    <w:multiLevelType w:val="hybridMultilevel"/>
    <w:tmpl w:val="B8CCDAAA"/>
    <w:lvl w:ilvl="0" w:tplc="A240E8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8846E8B"/>
    <w:multiLevelType w:val="hybridMultilevel"/>
    <w:tmpl w:val="2C5E66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C1C3F20"/>
    <w:multiLevelType w:val="multilevel"/>
    <w:tmpl w:val="60C6F7D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150640"/>
    <w:multiLevelType w:val="hybridMultilevel"/>
    <w:tmpl w:val="D602B7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D9B28ED"/>
    <w:multiLevelType w:val="hybridMultilevel"/>
    <w:tmpl w:val="2918DD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E7A1516"/>
    <w:multiLevelType w:val="hybridMultilevel"/>
    <w:tmpl w:val="3F38CF10"/>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8" w15:restartNumberingAfterBreak="0">
    <w:nsid w:val="41AC2E50"/>
    <w:multiLevelType w:val="hybridMultilevel"/>
    <w:tmpl w:val="CE843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4C3CDD"/>
    <w:multiLevelType w:val="hybridMultilevel"/>
    <w:tmpl w:val="388E17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7CC226A"/>
    <w:multiLevelType w:val="hybridMultilevel"/>
    <w:tmpl w:val="3DE004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CF5270"/>
    <w:multiLevelType w:val="hybridMultilevel"/>
    <w:tmpl w:val="555281A0"/>
    <w:lvl w:ilvl="0" w:tplc="51929FC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4C6C11A0"/>
    <w:multiLevelType w:val="hybridMultilevel"/>
    <w:tmpl w:val="8FF8C12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5727B1"/>
    <w:multiLevelType w:val="hybridMultilevel"/>
    <w:tmpl w:val="ED626E8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4" w15:restartNumberingAfterBreak="0">
    <w:nsid w:val="50A10319"/>
    <w:multiLevelType w:val="hybridMultilevel"/>
    <w:tmpl w:val="1032BD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31E628D"/>
    <w:multiLevelType w:val="hybridMultilevel"/>
    <w:tmpl w:val="C3DE99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F04C2A"/>
    <w:multiLevelType w:val="hybridMultilevel"/>
    <w:tmpl w:val="789EB8C0"/>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7" w15:restartNumberingAfterBreak="0">
    <w:nsid w:val="5A716D55"/>
    <w:multiLevelType w:val="hybridMultilevel"/>
    <w:tmpl w:val="89FC0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7C13BE"/>
    <w:multiLevelType w:val="hybridMultilevel"/>
    <w:tmpl w:val="2376A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3E506F7"/>
    <w:multiLevelType w:val="hybridMultilevel"/>
    <w:tmpl w:val="CE40EC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53729CB"/>
    <w:multiLevelType w:val="hybridMultilevel"/>
    <w:tmpl w:val="7708E2B6"/>
    <w:lvl w:ilvl="0" w:tplc="08090001">
      <w:start w:val="1"/>
      <w:numFmt w:val="bullet"/>
      <w:lvlText w:val=""/>
      <w:lvlJc w:val="left"/>
      <w:pPr>
        <w:ind w:left="360" w:hanging="360"/>
      </w:pPr>
      <w:rPr>
        <w:rFonts w:hint="default" w:ascii="Symbol" w:hAnsi="Symbol"/>
        <w:color w:val="auto"/>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41" w15:restartNumberingAfterBreak="0">
    <w:nsid w:val="67BA20C5"/>
    <w:multiLevelType w:val="hybridMultilevel"/>
    <w:tmpl w:val="D84C5F0E"/>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2072" w:hanging="360"/>
      </w:pPr>
      <w:rPr>
        <w:rFonts w:hint="default" w:ascii="Courier New" w:hAnsi="Courier New" w:cs="Courier New"/>
      </w:rPr>
    </w:lvl>
    <w:lvl w:ilvl="2" w:tplc="08090005">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42" w15:restartNumberingAfterBreak="0">
    <w:nsid w:val="6F4E4435"/>
    <w:multiLevelType w:val="hybridMultilevel"/>
    <w:tmpl w:val="DDB60C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8436C8"/>
    <w:multiLevelType w:val="hybridMultilevel"/>
    <w:tmpl w:val="D15A146C"/>
    <w:lvl w:ilvl="0" w:tplc="08090001">
      <w:start w:val="1"/>
      <w:numFmt w:val="bullet"/>
      <w:lvlText w:val=""/>
      <w:lvlJc w:val="left"/>
      <w:pPr>
        <w:ind w:left="1352" w:hanging="360"/>
      </w:pPr>
      <w:rPr>
        <w:rFonts w:hint="default" w:ascii="Symbol" w:hAnsi="Symbol"/>
        <w:sz w:val="20"/>
        <w:szCs w:val="20"/>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44" w15:restartNumberingAfterBreak="0">
    <w:nsid w:val="71094169"/>
    <w:multiLevelType w:val="hybridMultilevel"/>
    <w:tmpl w:val="297CD604"/>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45" w15:restartNumberingAfterBreak="0">
    <w:nsid w:val="762B2019"/>
    <w:multiLevelType w:val="hybridMultilevel"/>
    <w:tmpl w:val="0DA6D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6697885"/>
    <w:multiLevelType w:val="hybridMultilevel"/>
    <w:tmpl w:val="96C0E8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24928166">
    <w:abstractNumId w:val="3"/>
  </w:num>
  <w:num w:numId="2" w16cid:durableId="311375444">
    <w:abstractNumId w:val="24"/>
  </w:num>
  <w:num w:numId="3" w16cid:durableId="630325388">
    <w:abstractNumId w:val="8"/>
  </w:num>
  <w:num w:numId="4" w16cid:durableId="2013795265">
    <w:abstractNumId w:val="9"/>
  </w:num>
  <w:num w:numId="5" w16cid:durableId="1778863544">
    <w:abstractNumId w:val="30"/>
  </w:num>
  <w:num w:numId="6" w16cid:durableId="6449848">
    <w:abstractNumId w:val="6"/>
  </w:num>
  <w:num w:numId="7" w16cid:durableId="381561423">
    <w:abstractNumId w:val="13"/>
  </w:num>
  <w:num w:numId="8" w16cid:durableId="1338115799">
    <w:abstractNumId w:val="29"/>
  </w:num>
  <w:num w:numId="9" w16cid:durableId="1799298685">
    <w:abstractNumId w:val="26"/>
  </w:num>
  <w:num w:numId="10" w16cid:durableId="1356930384">
    <w:abstractNumId w:val="25"/>
  </w:num>
  <w:num w:numId="11" w16cid:durableId="1765957376">
    <w:abstractNumId w:val="35"/>
  </w:num>
  <w:num w:numId="12" w16cid:durableId="1903057515">
    <w:abstractNumId w:val="32"/>
  </w:num>
  <w:num w:numId="13" w16cid:durableId="592787971">
    <w:abstractNumId w:val="16"/>
  </w:num>
  <w:num w:numId="14" w16cid:durableId="923997938">
    <w:abstractNumId w:val="42"/>
  </w:num>
  <w:num w:numId="15" w16cid:durableId="1075516752">
    <w:abstractNumId w:val="10"/>
  </w:num>
  <w:num w:numId="16" w16cid:durableId="260728215">
    <w:abstractNumId w:val="12"/>
  </w:num>
  <w:num w:numId="17" w16cid:durableId="1555314798">
    <w:abstractNumId w:val="15"/>
  </w:num>
  <w:num w:numId="18" w16cid:durableId="1829176137">
    <w:abstractNumId w:val="21"/>
  </w:num>
  <w:num w:numId="19" w16cid:durableId="2066298324">
    <w:abstractNumId w:val="20"/>
  </w:num>
  <w:num w:numId="20" w16cid:durableId="712585586">
    <w:abstractNumId w:val="19"/>
  </w:num>
  <w:num w:numId="21" w16cid:durableId="483739907">
    <w:abstractNumId w:val="40"/>
  </w:num>
  <w:num w:numId="22" w16cid:durableId="2117433821">
    <w:abstractNumId w:val="20"/>
  </w:num>
  <w:num w:numId="23" w16cid:durableId="458961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715584">
    <w:abstractNumId w:val="37"/>
  </w:num>
  <w:num w:numId="25" w16cid:durableId="2094542244">
    <w:abstractNumId w:val="4"/>
  </w:num>
  <w:num w:numId="26" w16cid:durableId="589704634">
    <w:abstractNumId w:val="0"/>
  </w:num>
  <w:num w:numId="27" w16cid:durableId="760759981">
    <w:abstractNumId w:val="46"/>
  </w:num>
  <w:num w:numId="28" w16cid:durableId="143161674">
    <w:abstractNumId w:val="44"/>
  </w:num>
  <w:num w:numId="29" w16cid:durableId="575359403">
    <w:abstractNumId w:val="43"/>
  </w:num>
  <w:num w:numId="30" w16cid:durableId="1212762952">
    <w:abstractNumId w:val="28"/>
  </w:num>
  <w:num w:numId="31" w16cid:durableId="78528536">
    <w:abstractNumId w:val="5"/>
  </w:num>
  <w:num w:numId="32" w16cid:durableId="1403524539">
    <w:abstractNumId w:val="41"/>
  </w:num>
  <w:num w:numId="33" w16cid:durableId="460609883">
    <w:abstractNumId w:val="17"/>
  </w:num>
  <w:num w:numId="34" w16cid:durableId="131347">
    <w:abstractNumId w:val="45"/>
  </w:num>
  <w:num w:numId="35" w16cid:durableId="727264846">
    <w:abstractNumId w:val="18"/>
  </w:num>
  <w:num w:numId="36" w16cid:durableId="417562342">
    <w:abstractNumId w:val="7"/>
  </w:num>
  <w:num w:numId="37" w16cid:durableId="697196574">
    <w:abstractNumId w:val="14"/>
  </w:num>
  <w:num w:numId="38" w16cid:durableId="316956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9895462">
    <w:abstractNumId w:val="34"/>
  </w:num>
  <w:num w:numId="40" w16cid:durableId="731580423">
    <w:abstractNumId w:val="39"/>
  </w:num>
  <w:num w:numId="41" w16cid:durableId="477042032">
    <w:abstractNumId w:val="23"/>
  </w:num>
  <w:num w:numId="42" w16cid:durableId="342559642">
    <w:abstractNumId w:val="1"/>
  </w:num>
  <w:num w:numId="43" w16cid:durableId="396902409">
    <w:abstractNumId w:val="38"/>
  </w:num>
  <w:num w:numId="44" w16cid:durableId="254484158">
    <w:abstractNumId w:val="2"/>
  </w:num>
  <w:num w:numId="45" w16cid:durableId="438648323">
    <w:abstractNumId w:val="11"/>
  </w:num>
  <w:num w:numId="46" w16cid:durableId="983507027">
    <w:abstractNumId w:val="36"/>
  </w:num>
  <w:num w:numId="47" w16cid:durableId="1152941596">
    <w:abstractNumId w:val="27"/>
  </w:num>
  <w:num w:numId="48" w16cid:durableId="1057364492">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son, Neil">
    <w15:presenceInfo w15:providerId="AD" w15:userId="S::neil.davison@skanska.co.uk::9a7cdfa6-acf7-45de-9856-95b96bc9d8aa"/>
  </w15:person>
  <w15:person w15:author="Mayer, Michael">
    <w15:presenceInfo w15:providerId="AD" w15:userId="S::Michael.Mayer@skanska.co.uk::90437d21-964d-4755-b367-b353b91d0cf7"/>
  </w15:person>
  <w15:person w15:author="Baggaley, Mike">
    <w15:presenceInfo w15:providerId="AD" w15:userId="S::mike.baggaley@skanska.co.uk::4d06eb5b-4076-438c-8b2a-939dbfef96d8"/>
  </w15:person>
  <w15:person w15:author="Mayer, Michael [2]">
    <w15:presenceInfo w15:providerId="AD" w15:userId="S::michael.mayer@skanska.co.uk::90437d21-964d-4755-b367-b353b91d0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70"/>
    <w:rsid w:val="00001EC7"/>
    <w:rsid w:val="00003ADE"/>
    <w:rsid w:val="0000410C"/>
    <w:rsid w:val="00004459"/>
    <w:rsid w:val="0000504D"/>
    <w:rsid w:val="00005A30"/>
    <w:rsid w:val="00006430"/>
    <w:rsid w:val="00006AAD"/>
    <w:rsid w:val="00006D16"/>
    <w:rsid w:val="00006E33"/>
    <w:rsid w:val="00007A0F"/>
    <w:rsid w:val="00010323"/>
    <w:rsid w:val="00011127"/>
    <w:rsid w:val="00011A88"/>
    <w:rsid w:val="00011FA1"/>
    <w:rsid w:val="00013D49"/>
    <w:rsid w:val="00014ACC"/>
    <w:rsid w:val="00014BD5"/>
    <w:rsid w:val="00015127"/>
    <w:rsid w:val="00016DAA"/>
    <w:rsid w:val="000203AB"/>
    <w:rsid w:val="00021A54"/>
    <w:rsid w:val="00021FB8"/>
    <w:rsid w:val="0002240A"/>
    <w:rsid w:val="00023FA9"/>
    <w:rsid w:val="00024793"/>
    <w:rsid w:val="00024E5B"/>
    <w:rsid w:val="00025119"/>
    <w:rsid w:val="000251D1"/>
    <w:rsid w:val="00025393"/>
    <w:rsid w:val="00026168"/>
    <w:rsid w:val="0002635F"/>
    <w:rsid w:val="00026FB6"/>
    <w:rsid w:val="000279D8"/>
    <w:rsid w:val="00030F5D"/>
    <w:rsid w:val="00031A45"/>
    <w:rsid w:val="00032420"/>
    <w:rsid w:val="000324CC"/>
    <w:rsid w:val="00032AEF"/>
    <w:rsid w:val="00032F14"/>
    <w:rsid w:val="0003394A"/>
    <w:rsid w:val="000355A0"/>
    <w:rsid w:val="00035E54"/>
    <w:rsid w:val="00035E70"/>
    <w:rsid w:val="00037239"/>
    <w:rsid w:val="0003732D"/>
    <w:rsid w:val="00037941"/>
    <w:rsid w:val="00040367"/>
    <w:rsid w:val="00041073"/>
    <w:rsid w:val="0004203D"/>
    <w:rsid w:val="00042B72"/>
    <w:rsid w:val="00042C40"/>
    <w:rsid w:val="000432B9"/>
    <w:rsid w:val="00043A7E"/>
    <w:rsid w:val="00043AA6"/>
    <w:rsid w:val="00043D83"/>
    <w:rsid w:val="00044909"/>
    <w:rsid w:val="00045F58"/>
    <w:rsid w:val="0004700F"/>
    <w:rsid w:val="00047BDB"/>
    <w:rsid w:val="00047BDF"/>
    <w:rsid w:val="00050251"/>
    <w:rsid w:val="000504F1"/>
    <w:rsid w:val="000515F5"/>
    <w:rsid w:val="00051F0E"/>
    <w:rsid w:val="000526E9"/>
    <w:rsid w:val="0005274D"/>
    <w:rsid w:val="0005368C"/>
    <w:rsid w:val="00053B40"/>
    <w:rsid w:val="00055A5F"/>
    <w:rsid w:val="0005609E"/>
    <w:rsid w:val="00060B8C"/>
    <w:rsid w:val="00061848"/>
    <w:rsid w:val="00061A26"/>
    <w:rsid w:val="0006298F"/>
    <w:rsid w:val="00063EE0"/>
    <w:rsid w:val="000648F7"/>
    <w:rsid w:val="00065687"/>
    <w:rsid w:val="00066415"/>
    <w:rsid w:val="00066634"/>
    <w:rsid w:val="00067056"/>
    <w:rsid w:val="0006789C"/>
    <w:rsid w:val="000712FA"/>
    <w:rsid w:val="00072140"/>
    <w:rsid w:val="000729F3"/>
    <w:rsid w:val="00072BA0"/>
    <w:rsid w:val="00073976"/>
    <w:rsid w:val="00073EF0"/>
    <w:rsid w:val="00074445"/>
    <w:rsid w:val="00075C02"/>
    <w:rsid w:val="0007696B"/>
    <w:rsid w:val="000770E9"/>
    <w:rsid w:val="00077246"/>
    <w:rsid w:val="00077755"/>
    <w:rsid w:val="00077B52"/>
    <w:rsid w:val="00077DD1"/>
    <w:rsid w:val="000800AB"/>
    <w:rsid w:val="0008042D"/>
    <w:rsid w:val="000820E4"/>
    <w:rsid w:val="00083DA1"/>
    <w:rsid w:val="00084762"/>
    <w:rsid w:val="0008521A"/>
    <w:rsid w:val="00086571"/>
    <w:rsid w:val="00086AC7"/>
    <w:rsid w:val="0008741D"/>
    <w:rsid w:val="000916F6"/>
    <w:rsid w:val="00091807"/>
    <w:rsid w:val="00091E7D"/>
    <w:rsid w:val="00091F1C"/>
    <w:rsid w:val="00092CFC"/>
    <w:rsid w:val="0009390E"/>
    <w:rsid w:val="00093F37"/>
    <w:rsid w:val="00094034"/>
    <w:rsid w:val="0009406A"/>
    <w:rsid w:val="00094C91"/>
    <w:rsid w:val="000950BC"/>
    <w:rsid w:val="000953E6"/>
    <w:rsid w:val="00095FD5"/>
    <w:rsid w:val="00095FDB"/>
    <w:rsid w:val="00096C1D"/>
    <w:rsid w:val="0009794B"/>
    <w:rsid w:val="000A0126"/>
    <w:rsid w:val="000A0388"/>
    <w:rsid w:val="000A0905"/>
    <w:rsid w:val="000A1F2D"/>
    <w:rsid w:val="000A2497"/>
    <w:rsid w:val="000A28DD"/>
    <w:rsid w:val="000A2D18"/>
    <w:rsid w:val="000A534A"/>
    <w:rsid w:val="000A7FA5"/>
    <w:rsid w:val="000B009A"/>
    <w:rsid w:val="000B0219"/>
    <w:rsid w:val="000B0EEC"/>
    <w:rsid w:val="000B11DB"/>
    <w:rsid w:val="000B1CC8"/>
    <w:rsid w:val="000B1FA0"/>
    <w:rsid w:val="000B27CB"/>
    <w:rsid w:val="000B3046"/>
    <w:rsid w:val="000B3BC5"/>
    <w:rsid w:val="000B4FFF"/>
    <w:rsid w:val="000B5BFD"/>
    <w:rsid w:val="000B6836"/>
    <w:rsid w:val="000B6C15"/>
    <w:rsid w:val="000B6CAA"/>
    <w:rsid w:val="000B75AC"/>
    <w:rsid w:val="000B7ED5"/>
    <w:rsid w:val="000C0856"/>
    <w:rsid w:val="000C185A"/>
    <w:rsid w:val="000C41D7"/>
    <w:rsid w:val="000C4BD9"/>
    <w:rsid w:val="000C53C5"/>
    <w:rsid w:val="000C5540"/>
    <w:rsid w:val="000C5E36"/>
    <w:rsid w:val="000C6AEA"/>
    <w:rsid w:val="000C6B27"/>
    <w:rsid w:val="000C7A22"/>
    <w:rsid w:val="000D11FD"/>
    <w:rsid w:val="000D218F"/>
    <w:rsid w:val="000D26F4"/>
    <w:rsid w:val="000D2F7F"/>
    <w:rsid w:val="000D2FC8"/>
    <w:rsid w:val="000D3237"/>
    <w:rsid w:val="000D4969"/>
    <w:rsid w:val="000D744D"/>
    <w:rsid w:val="000D75FC"/>
    <w:rsid w:val="000D79B9"/>
    <w:rsid w:val="000E07FE"/>
    <w:rsid w:val="000E131E"/>
    <w:rsid w:val="000E1535"/>
    <w:rsid w:val="000E1E8B"/>
    <w:rsid w:val="000E26B6"/>
    <w:rsid w:val="000E2882"/>
    <w:rsid w:val="000E4119"/>
    <w:rsid w:val="000E6775"/>
    <w:rsid w:val="000E6AC0"/>
    <w:rsid w:val="000E7301"/>
    <w:rsid w:val="000E7668"/>
    <w:rsid w:val="000E7914"/>
    <w:rsid w:val="000F0D46"/>
    <w:rsid w:val="000F1C5E"/>
    <w:rsid w:val="000F1D7C"/>
    <w:rsid w:val="000F20DB"/>
    <w:rsid w:val="000F3BDA"/>
    <w:rsid w:val="000F3D87"/>
    <w:rsid w:val="000F4CAB"/>
    <w:rsid w:val="000F513F"/>
    <w:rsid w:val="000F694F"/>
    <w:rsid w:val="000F6CB8"/>
    <w:rsid w:val="000F7D2C"/>
    <w:rsid w:val="0010177C"/>
    <w:rsid w:val="00101BF7"/>
    <w:rsid w:val="001030C1"/>
    <w:rsid w:val="0010373F"/>
    <w:rsid w:val="0010524B"/>
    <w:rsid w:val="00106B67"/>
    <w:rsid w:val="00107017"/>
    <w:rsid w:val="00107325"/>
    <w:rsid w:val="00107FAE"/>
    <w:rsid w:val="00110547"/>
    <w:rsid w:val="00110AAE"/>
    <w:rsid w:val="00111C3C"/>
    <w:rsid w:val="00112666"/>
    <w:rsid w:val="001134A6"/>
    <w:rsid w:val="00113D2F"/>
    <w:rsid w:val="00113E07"/>
    <w:rsid w:val="0011408F"/>
    <w:rsid w:val="0011469A"/>
    <w:rsid w:val="0011475C"/>
    <w:rsid w:val="001156D8"/>
    <w:rsid w:val="00116E77"/>
    <w:rsid w:val="00117F94"/>
    <w:rsid w:val="00117FE2"/>
    <w:rsid w:val="00120B9F"/>
    <w:rsid w:val="00121421"/>
    <w:rsid w:val="00121849"/>
    <w:rsid w:val="001227F1"/>
    <w:rsid w:val="00122991"/>
    <w:rsid w:val="00123043"/>
    <w:rsid w:val="0012337E"/>
    <w:rsid w:val="00123F99"/>
    <w:rsid w:val="001246EF"/>
    <w:rsid w:val="00124C08"/>
    <w:rsid w:val="00124CB1"/>
    <w:rsid w:val="00125AE7"/>
    <w:rsid w:val="00125D04"/>
    <w:rsid w:val="00126628"/>
    <w:rsid w:val="00127F3D"/>
    <w:rsid w:val="00130777"/>
    <w:rsid w:val="00131018"/>
    <w:rsid w:val="00132316"/>
    <w:rsid w:val="001354C2"/>
    <w:rsid w:val="0014042C"/>
    <w:rsid w:val="001405B6"/>
    <w:rsid w:val="00141455"/>
    <w:rsid w:val="001425D2"/>
    <w:rsid w:val="00142A6B"/>
    <w:rsid w:val="00142CDF"/>
    <w:rsid w:val="0014426A"/>
    <w:rsid w:val="00144732"/>
    <w:rsid w:val="00145593"/>
    <w:rsid w:val="00145AE6"/>
    <w:rsid w:val="001460AC"/>
    <w:rsid w:val="001474C6"/>
    <w:rsid w:val="0015174E"/>
    <w:rsid w:val="00152180"/>
    <w:rsid w:val="00152EC5"/>
    <w:rsid w:val="00153BC2"/>
    <w:rsid w:val="00155992"/>
    <w:rsid w:val="00156034"/>
    <w:rsid w:val="001567F0"/>
    <w:rsid w:val="0015715B"/>
    <w:rsid w:val="001579E2"/>
    <w:rsid w:val="0016058D"/>
    <w:rsid w:val="00160C7D"/>
    <w:rsid w:val="00160D28"/>
    <w:rsid w:val="00161500"/>
    <w:rsid w:val="001615AB"/>
    <w:rsid w:val="0016241F"/>
    <w:rsid w:val="0016269F"/>
    <w:rsid w:val="00163019"/>
    <w:rsid w:val="0016346C"/>
    <w:rsid w:val="001639D8"/>
    <w:rsid w:val="00163AED"/>
    <w:rsid w:val="00164272"/>
    <w:rsid w:val="0016448F"/>
    <w:rsid w:val="0016466C"/>
    <w:rsid w:val="0016480D"/>
    <w:rsid w:val="00164A7E"/>
    <w:rsid w:val="0016521F"/>
    <w:rsid w:val="00165A6F"/>
    <w:rsid w:val="001664E0"/>
    <w:rsid w:val="00167BB2"/>
    <w:rsid w:val="00167E0A"/>
    <w:rsid w:val="00170569"/>
    <w:rsid w:val="00170977"/>
    <w:rsid w:val="00171082"/>
    <w:rsid w:val="001713AA"/>
    <w:rsid w:val="001715BA"/>
    <w:rsid w:val="0017448A"/>
    <w:rsid w:val="00175531"/>
    <w:rsid w:val="001771B9"/>
    <w:rsid w:val="001771D1"/>
    <w:rsid w:val="00177B30"/>
    <w:rsid w:val="00180A41"/>
    <w:rsid w:val="00180ED9"/>
    <w:rsid w:val="00181ABA"/>
    <w:rsid w:val="00182057"/>
    <w:rsid w:val="00182557"/>
    <w:rsid w:val="00182B25"/>
    <w:rsid w:val="00182CFC"/>
    <w:rsid w:val="001836DF"/>
    <w:rsid w:val="00183FE3"/>
    <w:rsid w:val="0018405D"/>
    <w:rsid w:val="001842CB"/>
    <w:rsid w:val="0018535C"/>
    <w:rsid w:val="00185A61"/>
    <w:rsid w:val="001862FD"/>
    <w:rsid w:val="001878F1"/>
    <w:rsid w:val="00191348"/>
    <w:rsid w:val="00192007"/>
    <w:rsid w:val="0019252F"/>
    <w:rsid w:val="00192BB4"/>
    <w:rsid w:val="00193838"/>
    <w:rsid w:val="001943A3"/>
    <w:rsid w:val="00194840"/>
    <w:rsid w:val="00194FB8"/>
    <w:rsid w:val="0019541E"/>
    <w:rsid w:val="0019578B"/>
    <w:rsid w:val="00195E64"/>
    <w:rsid w:val="001962D7"/>
    <w:rsid w:val="00196BAC"/>
    <w:rsid w:val="001A0E2E"/>
    <w:rsid w:val="001A166D"/>
    <w:rsid w:val="001A18E7"/>
    <w:rsid w:val="001A1A11"/>
    <w:rsid w:val="001A20F1"/>
    <w:rsid w:val="001A2E49"/>
    <w:rsid w:val="001A3E63"/>
    <w:rsid w:val="001A4198"/>
    <w:rsid w:val="001A4375"/>
    <w:rsid w:val="001A43CC"/>
    <w:rsid w:val="001A5921"/>
    <w:rsid w:val="001A6285"/>
    <w:rsid w:val="001A65A8"/>
    <w:rsid w:val="001A7763"/>
    <w:rsid w:val="001B121D"/>
    <w:rsid w:val="001B1E5F"/>
    <w:rsid w:val="001B23EF"/>
    <w:rsid w:val="001B35A8"/>
    <w:rsid w:val="001B3816"/>
    <w:rsid w:val="001B3A00"/>
    <w:rsid w:val="001B3CD6"/>
    <w:rsid w:val="001B4BF7"/>
    <w:rsid w:val="001B502D"/>
    <w:rsid w:val="001B5627"/>
    <w:rsid w:val="001B5B44"/>
    <w:rsid w:val="001B5CCF"/>
    <w:rsid w:val="001B5CD6"/>
    <w:rsid w:val="001B5FBC"/>
    <w:rsid w:val="001B7803"/>
    <w:rsid w:val="001B7E62"/>
    <w:rsid w:val="001C039B"/>
    <w:rsid w:val="001C05B5"/>
    <w:rsid w:val="001C1A45"/>
    <w:rsid w:val="001C2304"/>
    <w:rsid w:val="001C247E"/>
    <w:rsid w:val="001C324D"/>
    <w:rsid w:val="001C5249"/>
    <w:rsid w:val="001C58E8"/>
    <w:rsid w:val="001C59B2"/>
    <w:rsid w:val="001C7160"/>
    <w:rsid w:val="001C7354"/>
    <w:rsid w:val="001C7F92"/>
    <w:rsid w:val="001D1D6D"/>
    <w:rsid w:val="001D2176"/>
    <w:rsid w:val="001D2232"/>
    <w:rsid w:val="001D4E07"/>
    <w:rsid w:val="001D5301"/>
    <w:rsid w:val="001D5AE9"/>
    <w:rsid w:val="001D7FFB"/>
    <w:rsid w:val="001E1144"/>
    <w:rsid w:val="001E14BB"/>
    <w:rsid w:val="001E1687"/>
    <w:rsid w:val="001E2140"/>
    <w:rsid w:val="001E2678"/>
    <w:rsid w:val="001E4AAC"/>
    <w:rsid w:val="001E4B79"/>
    <w:rsid w:val="001E4D9A"/>
    <w:rsid w:val="001E7433"/>
    <w:rsid w:val="001E7FC3"/>
    <w:rsid w:val="001F0E4A"/>
    <w:rsid w:val="001F2A25"/>
    <w:rsid w:val="001F3284"/>
    <w:rsid w:val="001F3D50"/>
    <w:rsid w:val="001F5B4F"/>
    <w:rsid w:val="001F61C9"/>
    <w:rsid w:val="001F7A49"/>
    <w:rsid w:val="001F7A59"/>
    <w:rsid w:val="00200513"/>
    <w:rsid w:val="00200765"/>
    <w:rsid w:val="00201E51"/>
    <w:rsid w:val="0020235C"/>
    <w:rsid w:val="002024B0"/>
    <w:rsid w:val="0020367B"/>
    <w:rsid w:val="00203843"/>
    <w:rsid w:val="00204907"/>
    <w:rsid w:val="00205A58"/>
    <w:rsid w:val="00206830"/>
    <w:rsid w:val="002109E1"/>
    <w:rsid w:val="002135ED"/>
    <w:rsid w:val="00214C0B"/>
    <w:rsid w:val="002153CF"/>
    <w:rsid w:val="00215518"/>
    <w:rsid w:val="002174C6"/>
    <w:rsid w:val="002200E6"/>
    <w:rsid w:val="00221051"/>
    <w:rsid w:val="002210F5"/>
    <w:rsid w:val="002226A4"/>
    <w:rsid w:val="002231B2"/>
    <w:rsid w:val="002248BB"/>
    <w:rsid w:val="00224977"/>
    <w:rsid w:val="00224C4A"/>
    <w:rsid w:val="0022534D"/>
    <w:rsid w:val="00225DE1"/>
    <w:rsid w:val="00226041"/>
    <w:rsid w:val="002270CF"/>
    <w:rsid w:val="00227628"/>
    <w:rsid w:val="00230A1D"/>
    <w:rsid w:val="002310D3"/>
    <w:rsid w:val="0023115F"/>
    <w:rsid w:val="00232973"/>
    <w:rsid w:val="002336E4"/>
    <w:rsid w:val="002339C0"/>
    <w:rsid w:val="0023540E"/>
    <w:rsid w:val="00236190"/>
    <w:rsid w:val="0023743A"/>
    <w:rsid w:val="00237F41"/>
    <w:rsid w:val="0024117B"/>
    <w:rsid w:val="00241596"/>
    <w:rsid w:val="00241C2C"/>
    <w:rsid w:val="00241D7B"/>
    <w:rsid w:val="00242C9B"/>
    <w:rsid w:val="002437BC"/>
    <w:rsid w:val="00243EDB"/>
    <w:rsid w:val="00243F93"/>
    <w:rsid w:val="0024435F"/>
    <w:rsid w:val="002445CF"/>
    <w:rsid w:val="00245322"/>
    <w:rsid w:val="0024543B"/>
    <w:rsid w:val="00245BB1"/>
    <w:rsid w:val="00245DE0"/>
    <w:rsid w:val="00245F3B"/>
    <w:rsid w:val="00245FEB"/>
    <w:rsid w:val="00247376"/>
    <w:rsid w:val="002473E6"/>
    <w:rsid w:val="00250664"/>
    <w:rsid w:val="00250B7E"/>
    <w:rsid w:val="0025115F"/>
    <w:rsid w:val="0025186E"/>
    <w:rsid w:val="002519BE"/>
    <w:rsid w:val="00251C61"/>
    <w:rsid w:val="002524A8"/>
    <w:rsid w:val="002527B3"/>
    <w:rsid w:val="00252A45"/>
    <w:rsid w:val="00252C43"/>
    <w:rsid w:val="002535A4"/>
    <w:rsid w:val="0025494F"/>
    <w:rsid w:val="002555BF"/>
    <w:rsid w:val="0025677B"/>
    <w:rsid w:val="00257D3E"/>
    <w:rsid w:val="00260A52"/>
    <w:rsid w:val="002611B6"/>
    <w:rsid w:val="0026244B"/>
    <w:rsid w:val="00262A8A"/>
    <w:rsid w:val="00262E18"/>
    <w:rsid w:val="00263907"/>
    <w:rsid w:val="00263D37"/>
    <w:rsid w:val="00264940"/>
    <w:rsid w:val="0026545B"/>
    <w:rsid w:val="00265AC6"/>
    <w:rsid w:val="002660DA"/>
    <w:rsid w:val="00266513"/>
    <w:rsid w:val="0026721E"/>
    <w:rsid w:val="00270A2F"/>
    <w:rsid w:val="0027255F"/>
    <w:rsid w:val="0027352E"/>
    <w:rsid w:val="00273E6F"/>
    <w:rsid w:val="00274662"/>
    <w:rsid w:val="00276C7E"/>
    <w:rsid w:val="00277080"/>
    <w:rsid w:val="0027732A"/>
    <w:rsid w:val="00277381"/>
    <w:rsid w:val="002804D7"/>
    <w:rsid w:val="002827B2"/>
    <w:rsid w:val="00282A26"/>
    <w:rsid w:val="00282FBE"/>
    <w:rsid w:val="0028310A"/>
    <w:rsid w:val="00283FDD"/>
    <w:rsid w:val="0028409D"/>
    <w:rsid w:val="0028490A"/>
    <w:rsid w:val="00286EA0"/>
    <w:rsid w:val="00286EB0"/>
    <w:rsid w:val="00287974"/>
    <w:rsid w:val="002901B8"/>
    <w:rsid w:val="002909E1"/>
    <w:rsid w:val="002912D2"/>
    <w:rsid w:val="00291F2E"/>
    <w:rsid w:val="00295469"/>
    <w:rsid w:val="00295A32"/>
    <w:rsid w:val="00295DA5"/>
    <w:rsid w:val="00295E77"/>
    <w:rsid w:val="002967CA"/>
    <w:rsid w:val="00297AFB"/>
    <w:rsid w:val="00297C1D"/>
    <w:rsid w:val="002A07CF"/>
    <w:rsid w:val="002A1EE8"/>
    <w:rsid w:val="002A256A"/>
    <w:rsid w:val="002A29B9"/>
    <w:rsid w:val="002A5265"/>
    <w:rsid w:val="002A5296"/>
    <w:rsid w:val="002A6410"/>
    <w:rsid w:val="002A74C9"/>
    <w:rsid w:val="002A7C46"/>
    <w:rsid w:val="002A7D7A"/>
    <w:rsid w:val="002A7E09"/>
    <w:rsid w:val="002A7FF7"/>
    <w:rsid w:val="002B0925"/>
    <w:rsid w:val="002B0B2A"/>
    <w:rsid w:val="002B0EDC"/>
    <w:rsid w:val="002B21FB"/>
    <w:rsid w:val="002B24A5"/>
    <w:rsid w:val="002B255C"/>
    <w:rsid w:val="002B26BD"/>
    <w:rsid w:val="002B2FE7"/>
    <w:rsid w:val="002B4539"/>
    <w:rsid w:val="002B695F"/>
    <w:rsid w:val="002B74BD"/>
    <w:rsid w:val="002B7780"/>
    <w:rsid w:val="002B7C68"/>
    <w:rsid w:val="002C10FF"/>
    <w:rsid w:val="002C133C"/>
    <w:rsid w:val="002C2394"/>
    <w:rsid w:val="002C2B61"/>
    <w:rsid w:val="002C3875"/>
    <w:rsid w:val="002C3ED5"/>
    <w:rsid w:val="002C48FD"/>
    <w:rsid w:val="002C4FBE"/>
    <w:rsid w:val="002C5E3A"/>
    <w:rsid w:val="002C78B6"/>
    <w:rsid w:val="002C7A88"/>
    <w:rsid w:val="002C7E79"/>
    <w:rsid w:val="002D009E"/>
    <w:rsid w:val="002D1AC2"/>
    <w:rsid w:val="002D37F1"/>
    <w:rsid w:val="002D490B"/>
    <w:rsid w:val="002D4CC8"/>
    <w:rsid w:val="002D5820"/>
    <w:rsid w:val="002D5B90"/>
    <w:rsid w:val="002D6105"/>
    <w:rsid w:val="002D7748"/>
    <w:rsid w:val="002D7E1C"/>
    <w:rsid w:val="002D7EAA"/>
    <w:rsid w:val="002E044E"/>
    <w:rsid w:val="002E052D"/>
    <w:rsid w:val="002E0BBA"/>
    <w:rsid w:val="002E0D14"/>
    <w:rsid w:val="002E0D90"/>
    <w:rsid w:val="002E1239"/>
    <w:rsid w:val="002E1AF2"/>
    <w:rsid w:val="002E2CA2"/>
    <w:rsid w:val="002E3572"/>
    <w:rsid w:val="002E36F9"/>
    <w:rsid w:val="002E4FE4"/>
    <w:rsid w:val="002E568C"/>
    <w:rsid w:val="002E5A78"/>
    <w:rsid w:val="002E6AC8"/>
    <w:rsid w:val="002E6F1C"/>
    <w:rsid w:val="002E7C68"/>
    <w:rsid w:val="002E7D30"/>
    <w:rsid w:val="002F03EE"/>
    <w:rsid w:val="002F090A"/>
    <w:rsid w:val="002F0AFF"/>
    <w:rsid w:val="002F0BE2"/>
    <w:rsid w:val="002F2216"/>
    <w:rsid w:val="002F2BFD"/>
    <w:rsid w:val="002F2D5F"/>
    <w:rsid w:val="002F36E1"/>
    <w:rsid w:val="002F3AF8"/>
    <w:rsid w:val="002F3E7E"/>
    <w:rsid w:val="002F4793"/>
    <w:rsid w:val="002F6381"/>
    <w:rsid w:val="002F6532"/>
    <w:rsid w:val="002F65BE"/>
    <w:rsid w:val="002F7400"/>
    <w:rsid w:val="00301775"/>
    <w:rsid w:val="00301CF4"/>
    <w:rsid w:val="003022C8"/>
    <w:rsid w:val="00302728"/>
    <w:rsid w:val="00304B54"/>
    <w:rsid w:val="00304C04"/>
    <w:rsid w:val="00305A8C"/>
    <w:rsid w:val="00305C43"/>
    <w:rsid w:val="00305D16"/>
    <w:rsid w:val="00306F9E"/>
    <w:rsid w:val="00307740"/>
    <w:rsid w:val="00310007"/>
    <w:rsid w:val="00310826"/>
    <w:rsid w:val="00311568"/>
    <w:rsid w:val="00311669"/>
    <w:rsid w:val="00312529"/>
    <w:rsid w:val="003149C8"/>
    <w:rsid w:val="00315F2A"/>
    <w:rsid w:val="00316225"/>
    <w:rsid w:val="0031708F"/>
    <w:rsid w:val="0032030D"/>
    <w:rsid w:val="00320311"/>
    <w:rsid w:val="00320595"/>
    <w:rsid w:val="00320AAB"/>
    <w:rsid w:val="00321E47"/>
    <w:rsid w:val="003221EC"/>
    <w:rsid w:val="0032398A"/>
    <w:rsid w:val="00323A4A"/>
    <w:rsid w:val="00323A95"/>
    <w:rsid w:val="0032405A"/>
    <w:rsid w:val="00324086"/>
    <w:rsid w:val="00324526"/>
    <w:rsid w:val="00324BC2"/>
    <w:rsid w:val="003257F1"/>
    <w:rsid w:val="003267BB"/>
    <w:rsid w:val="0032768A"/>
    <w:rsid w:val="003276C9"/>
    <w:rsid w:val="00327CEC"/>
    <w:rsid w:val="0033216B"/>
    <w:rsid w:val="00332EC6"/>
    <w:rsid w:val="003337B2"/>
    <w:rsid w:val="003358B3"/>
    <w:rsid w:val="003361D5"/>
    <w:rsid w:val="00336EC0"/>
    <w:rsid w:val="003373F8"/>
    <w:rsid w:val="00337710"/>
    <w:rsid w:val="003379F3"/>
    <w:rsid w:val="003431FC"/>
    <w:rsid w:val="00343322"/>
    <w:rsid w:val="00345371"/>
    <w:rsid w:val="00345E8C"/>
    <w:rsid w:val="003467EB"/>
    <w:rsid w:val="00350433"/>
    <w:rsid w:val="003510D6"/>
    <w:rsid w:val="003520F7"/>
    <w:rsid w:val="00353CF8"/>
    <w:rsid w:val="00354085"/>
    <w:rsid w:val="00354828"/>
    <w:rsid w:val="003556ED"/>
    <w:rsid w:val="0035584D"/>
    <w:rsid w:val="00355B31"/>
    <w:rsid w:val="00355D70"/>
    <w:rsid w:val="00355E41"/>
    <w:rsid w:val="00356589"/>
    <w:rsid w:val="003569D0"/>
    <w:rsid w:val="00356E1F"/>
    <w:rsid w:val="00360422"/>
    <w:rsid w:val="003604B5"/>
    <w:rsid w:val="00362489"/>
    <w:rsid w:val="0036269C"/>
    <w:rsid w:val="0036272D"/>
    <w:rsid w:val="00362B83"/>
    <w:rsid w:val="00362C06"/>
    <w:rsid w:val="00363725"/>
    <w:rsid w:val="00363872"/>
    <w:rsid w:val="003643CD"/>
    <w:rsid w:val="00365AD8"/>
    <w:rsid w:val="00365F0B"/>
    <w:rsid w:val="00366C5D"/>
    <w:rsid w:val="003673A2"/>
    <w:rsid w:val="00373517"/>
    <w:rsid w:val="00374CAE"/>
    <w:rsid w:val="00374DB7"/>
    <w:rsid w:val="0037576E"/>
    <w:rsid w:val="00375C4C"/>
    <w:rsid w:val="00377E56"/>
    <w:rsid w:val="00377FD7"/>
    <w:rsid w:val="00380EBF"/>
    <w:rsid w:val="003815A5"/>
    <w:rsid w:val="003823DD"/>
    <w:rsid w:val="00382760"/>
    <w:rsid w:val="00382DB2"/>
    <w:rsid w:val="00382FE8"/>
    <w:rsid w:val="003837E2"/>
    <w:rsid w:val="00383800"/>
    <w:rsid w:val="00385836"/>
    <w:rsid w:val="003866AD"/>
    <w:rsid w:val="00386C8C"/>
    <w:rsid w:val="00390376"/>
    <w:rsid w:val="00391644"/>
    <w:rsid w:val="00393523"/>
    <w:rsid w:val="003938E2"/>
    <w:rsid w:val="00393B2B"/>
    <w:rsid w:val="00395930"/>
    <w:rsid w:val="00395F65"/>
    <w:rsid w:val="00396063"/>
    <w:rsid w:val="003964E1"/>
    <w:rsid w:val="00397BB5"/>
    <w:rsid w:val="003A20F2"/>
    <w:rsid w:val="003A2BBB"/>
    <w:rsid w:val="003A2C5C"/>
    <w:rsid w:val="003A2E3A"/>
    <w:rsid w:val="003A415B"/>
    <w:rsid w:val="003A4273"/>
    <w:rsid w:val="003A4632"/>
    <w:rsid w:val="003A56BA"/>
    <w:rsid w:val="003A5810"/>
    <w:rsid w:val="003A60CC"/>
    <w:rsid w:val="003A66CC"/>
    <w:rsid w:val="003A6D17"/>
    <w:rsid w:val="003A7787"/>
    <w:rsid w:val="003B06C5"/>
    <w:rsid w:val="003B0E0A"/>
    <w:rsid w:val="003B1DDE"/>
    <w:rsid w:val="003B28F4"/>
    <w:rsid w:val="003B3D9A"/>
    <w:rsid w:val="003B487A"/>
    <w:rsid w:val="003B7E64"/>
    <w:rsid w:val="003C04CE"/>
    <w:rsid w:val="003C0F9A"/>
    <w:rsid w:val="003C10E8"/>
    <w:rsid w:val="003C1A8D"/>
    <w:rsid w:val="003C1C0B"/>
    <w:rsid w:val="003C260D"/>
    <w:rsid w:val="003C35C8"/>
    <w:rsid w:val="003C49AD"/>
    <w:rsid w:val="003C64EB"/>
    <w:rsid w:val="003C7646"/>
    <w:rsid w:val="003D0193"/>
    <w:rsid w:val="003D0CD7"/>
    <w:rsid w:val="003D206A"/>
    <w:rsid w:val="003D2FF0"/>
    <w:rsid w:val="003D33F1"/>
    <w:rsid w:val="003D4918"/>
    <w:rsid w:val="003D51D8"/>
    <w:rsid w:val="003D7826"/>
    <w:rsid w:val="003E0A80"/>
    <w:rsid w:val="003E0EA6"/>
    <w:rsid w:val="003E1CD3"/>
    <w:rsid w:val="003E20FC"/>
    <w:rsid w:val="003E23EA"/>
    <w:rsid w:val="003E31DA"/>
    <w:rsid w:val="003E59E1"/>
    <w:rsid w:val="003E5FC9"/>
    <w:rsid w:val="003E6003"/>
    <w:rsid w:val="003E79B8"/>
    <w:rsid w:val="003E7CEE"/>
    <w:rsid w:val="003F04FE"/>
    <w:rsid w:val="003F0C1E"/>
    <w:rsid w:val="003F24ED"/>
    <w:rsid w:val="003F38D0"/>
    <w:rsid w:val="003F50D6"/>
    <w:rsid w:val="003F51B7"/>
    <w:rsid w:val="003F6E74"/>
    <w:rsid w:val="003F74A9"/>
    <w:rsid w:val="0040085D"/>
    <w:rsid w:val="004008EF"/>
    <w:rsid w:val="004016D8"/>
    <w:rsid w:val="004025A9"/>
    <w:rsid w:val="004039EE"/>
    <w:rsid w:val="004043DE"/>
    <w:rsid w:val="00404B29"/>
    <w:rsid w:val="00404EB6"/>
    <w:rsid w:val="00405CB5"/>
    <w:rsid w:val="00406867"/>
    <w:rsid w:val="00406E38"/>
    <w:rsid w:val="00410115"/>
    <w:rsid w:val="00410583"/>
    <w:rsid w:val="0041107B"/>
    <w:rsid w:val="0041201A"/>
    <w:rsid w:val="004122EF"/>
    <w:rsid w:val="00412A32"/>
    <w:rsid w:val="00412F81"/>
    <w:rsid w:val="004130B9"/>
    <w:rsid w:val="00413545"/>
    <w:rsid w:val="00417FF8"/>
    <w:rsid w:val="00420969"/>
    <w:rsid w:val="004218C4"/>
    <w:rsid w:val="0042191F"/>
    <w:rsid w:val="00422222"/>
    <w:rsid w:val="004225E4"/>
    <w:rsid w:val="00422AF2"/>
    <w:rsid w:val="00423247"/>
    <w:rsid w:val="004235B2"/>
    <w:rsid w:val="00424600"/>
    <w:rsid w:val="00425D98"/>
    <w:rsid w:val="00425EE5"/>
    <w:rsid w:val="00426661"/>
    <w:rsid w:val="004270F9"/>
    <w:rsid w:val="00427628"/>
    <w:rsid w:val="004279D3"/>
    <w:rsid w:val="004279D5"/>
    <w:rsid w:val="00430F5E"/>
    <w:rsid w:val="00432DF9"/>
    <w:rsid w:val="0043561D"/>
    <w:rsid w:val="004361EC"/>
    <w:rsid w:val="00436788"/>
    <w:rsid w:val="004378E5"/>
    <w:rsid w:val="00437AE8"/>
    <w:rsid w:val="00437BC8"/>
    <w:rsid w:val="00440149"/>
    <w:rsid w:val="00442501"/>
    <w:rsid w:val="0044302A"/>
    <w:rsid w:val="00443D40"/>
    <w:rsid w:val="00443E1E"/>
    <w:rsid w:val="00443FB0"/>
    <w:rsid w:val="00444666"/>
    <w:rsid w:val="004446E3"/>
    <w:rsid w:val="004461B4"/>
    <w:rsid w:val="0044738D"/>
    <w:rsid w:val="004504FE"/>
    <w:rsid w:val="00450DF8"/>
    <w:rsid w:val="00451A01"/>
    <w:rsid w:val="00452DA9"/>
    <w:rsid w:val="00453383"/>
    <w:rsid w:val="004533E5"/>
    <w:rsid w:val="00453B4B"/>
    <w:rsid w:val="00453B64"/>
    <w:rsid w:val="00453BA1"/>
    <w:rsid w:val="0045470D"/>
    <w:rsid w:val="00454A60"/>
    <w:rsid w:val="00455DF9"/>
    <w:rsid w:val="00456B47"/>
    <w:rsid w:val="00456F10"/>
    <w:rsid w:val="004574BE"/>
    <w:rsid w:val="00461906"/>
    <w:rsid w:val="00461DDD"/>
    <w:rsid w:val="004621A5"/>
    <w:rsid w:val="00463079"/>
    <w:rsid w:val="004635BF"/>
    <w:rsid w:val="00466189"/>
    <w:rsid w:val="00466C7B"/>
    <w:rsid w:val="00466E59"/>
    <w:rsid w:val="00467040"/>
    <w:rsid w:val="00467C46"/>
    <w:rsid w:val="004714F4"/>
    <w:rsid w:val="00472F2E"/>
    <w:rsid w:val="0047306A"/>
    <w:rsid w:val="004738EE"/>
    <w:rsid w:val="00473AB2"/>
    <w:rsid w:val="00473C08"/>
    <w:rsid w:val="00473ECC"/>
    <w:rsid w:val="004745A6"/>
    <w:rsid w:val="0047494C"/>
    <w:rsid w:val="00474F93"/>
    <w:rsid w:val="00476828"/>
    <w:rsid w:val="00476B3B"/>
    <w:rsid w:val="0047760A"/>
    <w:rsid w:val="00477E63"/>
    <w:rsid w:val="00480691"/>
    <w:rsid w:val="004820E4"/>
    <w:rsid w:val="0048225C"/>
    <w:rsid w:val="00483743"/>
    <w:rsid w:val="00483AA1"/>
    <w:rsid w:val="00486101"/>
    <w:rsid w:val="00486431"/>
    <w:rsid w:val="00486FA1"/>
    <w:rsid w:val="0048749A"/>
    <w:rsid w:val="004904DA"/>
    <w:rsid w:val="00490A70"/>
    <w:rsid w:val="004921E5"/>
    <w:rsid w:val="0049496B"/>
    <w:rsid w:val="00495296"/>
    <w:rsid w:val="00495467"/>
    <w:rsid w:val="00495874"/>
    <w:rsid w:val="0049597C"/>
    <w:rsid w:val="00495D68"/>
    <w:rsid w:val="0049641E"/>
    <w:rsid w:val="00497184"/>
    <w:rsid w:val="0049724D"/>
    <w:rsid w:val="004A1BA2"/>
    <w:rsid w:val="004A2A5C"/>
    <w:rsid w:val="004A2B7F"/>
    <w:rsid w:val="004A389E"/>
    <w:rsid w:val="004A3A54"/>
    <w:rsid w:val="004A4CE3"/>
    <w:rsid w:val="004A596C"/>
    <w:rsid w:val="004B043F"/>
    <w:rsid w:val="004B2890"/>
    <w:rsid w:val="004B352B"/>
    <w:rsid w:val="004B435C"/>
    <w:rsid w:val="004B4DDF"/>
    <w:rsid w:val="004B617A"/>
    <w:rsid w:val="004B7139"/>
    <w:rsid w:val="004C033D"/>
    <w:rsid w:val="004C0933"/>
    <w:rsid w:val="004C1020"/>
    <w:rsid w:val="004C1752"/>
    <w:rsid w:val="004C1CC1"/>
    <w:rsid w:val="004C2125"/>
    <w:rsid w:val="004C2CE6"/>
    <w:rsid w:val="004C2D4D"/>
    <w:rsid w:val="004C3C58"/>
    <w:rsid w:val="004C5029"/>
    <w:rsid w:val="004C65BF"/>
    <w:rsid w:val="004C6A3B"/>
    <w:rsid w:val="004C7A1E"/>
    <w:rsid w:val="004D1D6B"/>
    <w:rsid w:val="004D2B91"/>
    <w:rsid w:val="004D301F"/>
    <w:rsid w:val="004D4756"/>
    <w:rsid w:val="004D484C"/>
    <w:rsid w:val="004D4D26"/>
    <w:rsid w:val="004D4D65"/>
    <w:rsid w:val="004D5AFC"/>
    <w:rsid w:val="004D6A73"/>
    <w:rsid w:val="004D7B39"/>
    <w:rsid w:val="004E21F1"/>
    <w:rsid w:val="004E3E84"/>
    <w:rsid w:val="004E3F78"/>
    <w:rsid w:val="004E4239"/>
    <w:rsid w:val="004E4394"/>
    <w:rsid w:val="004E4F9A"/>
    <w:rsid w:val="004E4FB5"/>
    <w:rsid w:val="004E61A9"/>
    <w:rsid w:val="004E6C02"/>
    <w:rsid w:val="004F0286"/>
    <w:rsid w:val="004F2E4C"/>
    <w:rsid w:val="004F4056"/>
    <w:rsid w:val="004F44D2"/>
    <w:rsid w:val="004F4976"/>
    <w:rsid w:val="004F525F"/>
    <w:rsid w:val="004F5B54"/>
    <w:rsid w:val="004F6CEC"/>
    <w:rsid w:val="00501ED3"/>
    <w:rsid w:val="00502182"/>
    <w:rsid w:val="0050249B"/>
    <w:rsid w:val="005037E3"/>
    <w:rsid w:val="005047A1"/>
    <w:rsid w:val="00506081"/>
    <w:rsid w:val="00506541"/>
    <w:rsid w:val="005069B1"/>
    <w:rsid w:val="0050727F"/>
    <w:rsid w:val="00510000"/>
    <w:rsid w:val="0051023E"/>
    <w:rsid w:val="00510912"/>
    <w:rsid w:val="0051093A"/>
    <w:rsid w:val="00511376"/>
    <w:rsid w:val="005113D9"/>
    <w:rsid w:val="00511725"/>
    <w:rsid w:val="005134F9"/>
    <w:rsid w:val="00515C85"/>
    <w:rsid w:val="00516251"/>
    <w:rsid w:val="00516AF1"/>
    <w:rsid w:val="00516CC1"/>
    <w:rsid w:val="00516D56"/>
    <w:rsid w:val="005209E3"/>
    <w:rsid w:val="0052269D"/>
    <w:rsid w:val="00522E78"/>
    <w:rsid w:val="0052363D"/>
    <w:rsid w:val="005236FC"/>
    <w:rsid w:val="00524E73"/>
    <w:rsid w:val="00525968"/>
    <w:rsid w:val="00525999"/>
    <w:rsid w:val="00530178"/>
    <w:rsid w:val="00530706"/>
    <w:rsid w:val="00530907"/>
    <w:rsid w:val="0053295B"/>
    <w:rsid w:val="00532D1E"/>
    <w:rsid w:val="00532E23"/>
    <w:rsid w:val="005334B0"/>
    <w:rsid w:val="00533C67"/>
    <w:rsid w:val="00533DF8"/>
    <w:rsid w:val="00533E17"/>
    <w:rsid w:val="005345AF"/>
    <w:rsid w:val="00534A81"/>
    <w:rsid w:val="0053540B"/>
    <w:rsid w:val="0053572A"/>
    <w:rsid w:val="005365B9"/>
    <w:rsid w:val="00536C1A"/>
    <w:rsid w:val="0053791C"/>
    <w:rsid w:val="00537940"/>
    <w:rsid w:val="00537EBA"/>
    <w:rsid w:val="00540788"/>
    <w:rsid w:val="0054160C"/>
    <w:rsid w:val="00541DE6"/>
    <w:rsid w:val="00542684"/>
    <w:rsid w:val="00543E06"/>
    <w:rsid w:val="00550762"/>
    <w:rsid w:val="005517F6"/>
    <w:rsid w:val="00551E9E"/>
    <w:rsid w:val="0055295A"/>
    <w:rsid w:val="00553315"/>
    <w:rsid w:val="00553505"/>
    <w:rsid w:val="00553BDD"/>
    <w:rsid w:val="00553BE5"/>
    <w:rsid w:val="00554480"/>
    <w:rsid w:val="00554525"/>
    <w:rsid w:val="00557314"/>
    <w:rsid w:val="00557D11"/>
    <w:rsid w:val="00561D51"/>
    <w:rsid w:val="005628FA"/>
    <w:rsid w:val="00562FA0"/>
    <w:rsid w:val="00563B58"/>
    <w:rsid w:val="0056625A"/>
    <w:rsid w:val="00566E84"/>
    <w:rsid w:val="00566F2E"/>
    <w:rsid w:val="00573137"/>
    <w:rsid w:val="00573EA6"/>
    <w:rsid w:val="0057401F"/>
    <w:rsid w:val="005742DD"/>
    <w:rsid w:val="00574749"/>
    <w:rsid w:val="00575058"/>
    <w:rsid w:val="005753CD"/>
    <w:rsid w:val="00575E5E"/>
    <w:rsid w:val="00576869"/>
    <w:rsid w:val="00577106"/>
    <w:rsid w:val="0058047C"/>
    <w:rsid w:val="0058070D"/>
    <w:rsid w:val="00581D53"/>
    <w:rsid w:val="00583674"/>
    <w:rsid w:val="00583A03"/>
    <w:rsid w:val="0058427F"/>
    <w:rsid w:val="00584C84"/>
    <w:rsid w:val="00586070"/>
    <w:rsid w:val="005872DD"/>
    <w:rsid w:val="0059257B"/>
    <w:rsid w:val="005929C0"/>
    <w:rsid w:val="00592D5F"/>
    <w:rsid w:val="00593838"/>
    <w:rsid w:val="00593902"/>
    <w:rsid w:val="00595A69"/>
    <w:rsid w:val="005968D6"/>
    <w:rsid w:val="005A074F"/>
    <w:rsid w:val="005A0A6F"/>
    <w:rsid w:val="005A0EF4"/>
    <w:rsid w:val="005A1C3B"/>
    <w:rsid w:val="005A36A3"/>
    <w:rsid w:val="005A54B9"/>
    <w:rsid w:val="005A60E1"/>
    <w:rsid w:val="005A6702"/>
    <w:rsid w:val="005A7118"/>
    <w:rsid w:val="005A71E0"/>
    <w:rsid w:val="005A738F"/>
    <w:rsid w:val="005A7C5B"/>
    <w:rsid w:val="005A7E78"/>
    <w:rsid w:val="005B0410"/>
    <w:rsid w:val="005B18B9"/>
    <w:rsid w:val="005B1D15"/>
    <w:rsid w:val="005B37AD"/>
    <w:rsid w:val="005B5BFF"/>
    <w:rsid w:val="005B5E0A"/>
    <w:rsid w:val="005B5E45"/>
    <w:rsid w:val="005B7C50"/>
    <w:rsid w:val="005C1441"/>
    <w:rsid w:val="005C310D"/>
    <w:rsid w:val="005D00A3"/>
    <w:rsid w:val="005D0A80"/>
    <w:rsid w:val="005D18D9"/>
    <w:rsid w:val="005D2096"/>
    <w:rsid w:val="005D326A"/>
    <w:rsid w:val="005D5129"/>
    <w:rsid w:val="005D54D7"/>
    <w:rsid w:val="005D5667"/>
    <w:rsid w:val="005D648D"/>
    <w:rsid w:val="005D72C8"/>
    <w:rsid w:val="005D7E9E"/>
    <w:rsid w:val="005E131C"/>
    <w:rsid w:val="005E2C5C"/>
    <w:rsid w:val="005E33BB"/>
    <w:rsid w:val="005E4C03"/>
    <w:rsid w:val="005E4F12"/>
    <w:rsid w:val="005E541A"/>
    <w:rsid w:val="005E5EE1"/>
    <w:rsid w:val="005E6493"/>
    <w:rsid w:val="005E680E"/>
    <w:rsid w:val="005E6862"/>
    <w:rsid w:val="005F0A15"/>
    <w:rsid w:val="005F0A61"/>
    <w:rsid w:val="005F21EA"/>
    <w:rsid w:val="005F2A98"/>
    <w:rsid w:val="005F2E87"/>
    <w:rsid w:val="005F3234"/>
    <w:rsid w:val="005F4865"/>
    <w:rsid w:val="005F4B15"/>
    <w:rsid w:val="005F5FAB"/>
    <w:rsid w:val="005F5FF5"/>
    <w:rsid w:val="005F6C6D"/>
    <w:rsid w:val="00600364"/>
    <w:rsid w:val="00600A93"/>
    <w:rsid w:val="00601270"/>
    <w:rsid w:val="00602209"/>
    <w:rsid w:val="00604BBE"/>
    <w:rsid w:val="006071E3"/>
    <w:rsid w:val="00607C05"/>
    <w:rsid w:val="00611FDD"/>
    <w:rsid w:val="00612DBB"/>
    <w:rsid w:val="0061456F"/>
    <w:rsid w:val="00614A6B"/>
    <w:rsid w:val="00615F2F"/>
    <w:rsid w:val="006209F3"/>
    <w:rsid w:val="00622675"/>
    <w:rsid w:val="006226C0"/>
    <w:rsid w:val="00622E23"/>
    <w:rsid w:val="0062330F"/>
    <w:rsid w:val="00624FB7"/>
    <w:rsid w:val="00626F2F"/>
    <w:rsid w:val="006271B6"/>
    <w:rsid w:val="00627FF3"/>
    <w:rsid w:val="0063072E"/>
    <w:rsid w:val="00631CD1"/>
    <w:rsid w:val="0063349C"/>
    <w:rsid w:val="00633520"/>
    <w:rsid w:val="0063395F"/>
    <w:rsid w:val="00633B9D"/>
    <w:rsid w:val="00633FF6"/>
    <w:rsid w:val="0063447C"/>
    <w:rsid w:val="00634A10"/>
    <w:rsid w:val="006356F2"/>
    <w:rsid w:val="00636159"/>
    <w:rsid w:val="0063688E"/>
    <w:rsid w:val="00636A92"/>
    <w:rsid w:val="00637F6F"/>
    <w:rsid w:val="006410BB"/>
    <w:rsid w:val="00641800"/>
    <w:rsid w:val="00641A1E"/>
    <w:rsid w:val="00641EFB"/>
    <w:rsid w:val="006424D5"/>
    <w:rsid w:val="0064462E"/>
    <w:rsid w:val="00645525"/>
    <w:rsid w:val="006456FE"/>
    <w:rsid w:val="006460EB"/>
    <w:rsid w:val="00650376"/>
    <w:rsid w:val="006503AD"/>
    <w:rsid w:val="0065157A"/>
    <w:rsid w:val="00654B59"/>
    <w:rsid w:val="00655828"/>
    <w:rsid w:val="0065796D"/>
    <w:rsid w:val="00657A41"/>
    <w:rsid w:val="006609B8"/>
    <w:rsid w:val="0066156E"/>
    <w:rsid w:val="006617E7"/>
    <w:rsid w:val="006626AD"/>
    <w:rsid w:val="0066332D"/>
    <w:rsid w:val="0066347F"/>
    <w:rsid w:val="00663674"/>
    <w:rsid w:val="006656F6"/>
    <w:rsid w:val="0066587A"/>
    <w:rsid w:val="00665B56"/>
    <w:rsid w:val="006671C1"/>
    <w:rsid w:val="006674DB"/>
    <w:rsid w:val="006675B7"/>
    <w:rsid w:val="0067024F"/>
    <w:rsid w:val="006703C3"/>
    <w:rsid w:val="00670434"/>
    <w:rsid w:val="00671800"/>
    <w:rsid w:val="00671817"/>
    <w:rsid w:val="006719BB"/>
    <w:rsid w:val="00672EDC"/>
    <w:rsid w:val="006736FD"/>
    <w:rsid w:val="00673CD0"/>
    <w:rsid w:val="00674581"/>
    <w:rsid w:val="00674DAC"/>
    <w:rsid w:val="00674FD6"/>
    <w:rsid w:val="00675429"/>
    <w:rsid w:val="00676177"/>
    <w:rsid w:val="00680375"/>
    <w:rsid w:val="00680AAC"/>
    <w:rsid w:val="00681084"/>
    <w:rsid w:val="00682237"/>
    <w:rsid w:val="00683608"/>
    <w:rsid w:val="00684401"/>
    <w:rsid w:val="00684973"/>
    <w:rsid w:val="00684A0C"/>
    <w:rsid w:val="00685447"/>
    <w:rsid w:val="00686B6E"/>
    <w:rsid w:val="00687E27"/>
    <w:rsid w:val="00690155"/>
    <w:rsid w:val="00690A45"/>
    <w:rsid w:val="00691794"/>
    <w:rsid w:val="006921FB"/>
    <w:rsid w:val="00693E09"/>
    <w:rsid w:val="0069523A"/>
    <w:rsid w:val="006956A2"/>
    <w:rsid w:val="006958B3"/>
    <w:rsid w:val="00695DE7"/>
    <w:rsid w:val="0069683C"/>
    <w:rsid w:val="006A0E31"/>
    <w:rsid w:val="006A1B2C"/>
    <w:rsid w:val="006A24AA"/>
    <w:rsid w:val="006A2690"/>
    <w:rsid w:val="006A350C"/>
    <w:rsid w:val="006A42C1"/>
    <w:rsid w:val="006A57D6"/>
    <w:rsid w:val="006A599F"/>
    <w:rsid w:val="006A7659"/>
    <w:rsid w:val="006B06F7"/>
    <w:rsid w:val="006B265A"/>
    <w:rsid w:val="006B2C4A"/>
    <w:rsid w:val="006B30C2"/>
    <w:rsid w:val="006B48EB"/>
    <w:rsid w:val="006B549E"/>
    <w:rsid w:val="006C04D5"/>
    <w:rsid w:val="006C1527"/>
    <w:rsid w:val="006C1A3B"/>
    <w:rsid w:val="006C232C"/>
    <w:rsid w:val="006C287F"/>
    <w:rsid w:val="006C3719"/>
    <w:rsid w:val="006C6F23"/>
    <w:rsid w:val="006C6F56"/>
    <w:rsid w:val="006C761D"/>
    <w:rsid w:val="006C7A67"/>
    <w:rsid w:val="006D06A2"/>
    <w:rsid w:val="006D0B0C"/>
    <w:rsid w:val="006D0E70"/>
    <w:rsid w:val="006D1244"/>
    <w:rsid w:val="006D2455"/>
    <w:rsid w:val="006D2CE4"/>
    <w:rsid w:val="006D3B02"/>
    <w:rsid w:val="006D3BB6"/>
    <w:rsid w:val="006D4E8E"/>
    <w:rsid w:val="006D6669"/>
    <w:rsid w:val="006E1C77"/>
    <w:rsid w:val="006E1CF9"/>
    <w:rsid w:val="006E2288"/>
    <w:rsid w:val="006E2C61"/>
    <w:rsid w:val="006E31E6"/>
    <w:rsid w:val="006E4002"/>
    <w:rsid w:val="006E4F93"/>
    <w:rsid w:val="006E53D7"/>
    <w:rsid w:val="006E6763"/>
    <w:rsid w:val="006E6DB2"/>
    <w:rsid w:val="006E6F4F"/>
    <w:rsid w:val="006E736D"/>
    <w:rsid w:val="006E754D"/>
    <w:rsid w:val="006E7D49"/>
    <w:rsid w:val="006F2AF2"/>
    <w:rsid w:val="006F2B2D"/>
    <w:rsid w:val="006F2F4D"/>
    <w:rsid w:val="006F3100"/>
    <w:rsid w:val="006F3F28"/>
    <w:rsid w:val="006F4D6D"/>
    <w:rsid w:val="006F5488"/>
    <w:rsid w:val="006F6379"/>
    <w:rsid w:val="006F6681"/>
    <w:rsid w:val="006F66A8"/>
    <w:rsid w:val="006F6D1B"/>
    <w:rsid w:val="006F7839"/>
    <w:rsid w:val="00700023"/>
    <w:rsid w:val="007009F9"/>
    <w:rsid w:val="00702031"/>
    <w:rsid w:val="00702827"/>
    <w:rsid w:val="00702F5B"/>
    <w:rsid w:val="00703965"/>
    <w:rsid w:val="00704293"/>
    <w:rsid w:val="00705624"/>
    <w:rsid w:val="00705872"/>
    <w:rsid w:val="00706DA5"/>
    <w:rsid w:val="007076F5"/>
    <w:rsid w:val="0071147E"/>
    <w:rsid w:val="00711572"/>
    <w:rsid w:val="00711F48"/>
    <w:rsid w:val="00712D88"/>
    <w:rsid w:val="007160C6"/>
    <w:rsid w:val="0071611A"/>
    <w:rsid w:val="007173D8"/>
    <w:rsid w:val="00721E24"/>
    <w:rsid w:val="00722867"/>
    <w:rsid w:val="00723FEA"/>
    <w:rsid w:val="00726009"/>
    <w:rsid w:val="00726363"/>
    <w:rsid w:val="0073206B"/>
    <w:rsid w:val="007320A4"/>
    <w:rsid w:val="00732326"/>
    <w:rsid w:val="0073403E"/>
    <w:rsid w:val="00734277"/>
    <w:rsid w:val="00734590"/>
    <w:rsid w:val="0073466D"/>
    <w:rsid w:val="007356B1"/>
    <w:rsid w:val="00736FB9"/>
    <w:rsid w:val="007373ED"/>
    <w:rsid w:val="007376EC"/>
    <w:rsid w:val="00737B94"/>
    <w:rsid w:val="00741984"/>
    <w:rsid w:val="00742BD3"/>
    <w:rsid w:val="00743FE4"/>
    <w:rsid w:val="007443EC"/>
    <w:rsid w:val="00744BD7"/>
    <w:rsid w:val="0074515D"/>
    <w:rsid w:val="00745DB6"/>
    <w:rsid w:val="0074749A"/>
    <w:rsid w:val="00747823"/>
    <w:rsid w:val="00747D2A"/>
    <w:rsid w:val="0075152C"/>
    <w:rsid w:val="00751B69"/>
    <w:rsid w:val="00751D4F"/>
    <w:rsid w:val="00751FC3"/>
    <w:rsid w:val="007530E0"/>
    <w:rsid w:val="00753332"/>
    <w:rsid w:val="00753D01"/>
    <w:rsid w:val="00754074"/>
    <w:rsid w:val="007561FA"/>
    <w:rsid w:val="007569B2"/>
    <w:rsid w:val="00760AB3"/>
    <w:rsid w:val="00761DCD"/>
    <w:rsid w:val="00762451"/>
    <w:rsid w:val="00762AB0"/>
    <w:rsid w:val="00762AD0"/>
    <w:rsid w:val="007635C8"/>
    <w:rsid w:val="00763CF0"/>
    <w:rsid w:val="0076466E"/>
    <w:rsid w:val="00764A6C"/>
    <w:rsid w:val="007667FB"/>
    <w:rsid w:val="00767252"/>
    <w:rsid w:val="007675E9"/>
    <w:rsid w:val="00771C25"/>
    <w:rsid w:val="00775764"/>
    <w:rsid w:val="00776982"/>
    <w:rsid w:val="00776F89"/>
    <w:rsid w:val="00776FAA"/>
    <w:rsid w:val="007774C1"/>
    <w:rsid w:val="007774F7"/>
    <w:rsid w:val="00777D2F"/>
    <w:rsid w:val="00780466"/>
    <w:rsid w:val="00780BE0"/>
    <w:rsid w:val="00780DF0"/>
    <w:rsid w:val="00781338"/>
    <w:rsid w:val="00781E39"/>
    <w:rsid w:val="007825DE"/>
    <w:rsid w:val="00784557"/>
    <w:rsid w:val="00784981"/>
    <w:rsid w:val="00784A3F"/>
    <w:rsid w:val="007863AB"/>
    <w:rsid w:val="00790690"/>
    <w:rsid w:val="00790C68"/>
    <w:rsid w:val="00791457"/>
    <w:rsid w:val="007923E4"/>
    <w:rsid w:val="00793DD7"/>
    <w:rsid w:val="0079404A"/>
    <w:rsid w:val="007945D7"/>
    <w:rsid w:val="00796353"/>
    <w:rsid w:val="007968FA"/>
    <w:rsid w:val="00797D7C"/>
    <w:rsid w:val="007A0D08"/>
    <w:rsid w:val="007A1ABC"/>
    <w:rsid w:val="007A40CD"/>
    <w:rsid w:val="007A5E67"/>
    <w:rsid w:val="007A64C2"/>
    <w:rsid w:val="007A64E4"/>
    <w:rsid w:val="007A6CE7"/>
    <w:rsid w:val="007A7B65"/>
    <w:rsid w:val="007A7C86"/>
    <w:rsid w:val="007B06CC"/>
    <w:rsid w:val="007B2987"/>
    <w:rsid w:val="007B339D"/>
    <w:rsid w:val="007B37A1"/>
    <w:rsid w:val="007B38D1"/>
    <w:rsid w:val="007B3D2D"/>
    <w:rsid w:val="007B4581"/>
    <w:rsid w:val="007B4FDC"/>
    <w:rsid w:val="007B5071"/>
    <w:rsid w:val="007B69C9"/>
    <w:rsid w:val="007B7261"/>
    <w:rsid w:val="007B7356"/>
    <w:rsid w:val="007B7374"/>
    <w:rsid w:val="007C07DC"/>
    <w:rsid w:val="007C0997"/>
    <w:rsid w:val="007C1E86"/>
    <w:rsid w:val="007C3798"/>
    <w:rsid w:val="007C5A33"/>
    <w:rsid w:val="007C6D03"/>
    <w:rsid w:val="007C7286"/>
    <w:rsid w:val="007C7B05"/>
    <w:rsid w:val="007D0A76"/>
    <w:rsid w:val="007D0EB8"/>
    <w:rsid w:val="007D0FA4"/>
    <w:rsid w:val="007D2550"/>
    <w:rsid w:val="007D27E0"/>
    <w:rsid w:val="007D5CF8"/>
    <w:rsid w:val="007D70CA"/>
    <w:rsid w:val="007D7A3F"/>
    <w:rsid w:val="007D7C70"/>
    <w:rsid w:val="007D7DF3"/>
    <w:rsid w:val="007E0204"/>
    <w:rsid w:val="007E035E"/>
    <w:rsid w:val="007E22AE"/>
    <w:rsid w:val="007E3238"/>
    <w:rsid w:val="007E55F0"/>
    <w:rsid w:val="007E6B9E"/>
    <w:rsid w:val="007E6E13"/>
    <w:rsid w:val="007E723B"/>
    <w:rsid w:val="007E7510"/>
    <w:rsid w:val="007F0540"/>
    <w:rsid w:val="007F2B92"/>
    <w:rsid w:val="007F2C34"/>
    <w:rsid w:val="007F3B39"/>
    <w:rsid w:val="007F3B9D"/>
    <w:rsid w:val="007F5C75"/>
    <w:rsid w:val="007F5DA9"/>
    <w:rsid w:val="007F631B"/>
    <w:rsid w:val="007F6A75"/>
    <w:rsid w:val="007F7732"/>
    <w:rsid w:val="007F7B09"/>
    <w:rsid w:val="00800C51"/>
    <w:rsid w:val="00800C6C"/>
    <w:rsid w:val="0080272B"/>
    <w:rsid w:val="00802C4D"/>
    <w:rsid w:val="00803A70"/>
    <w:rsid w:val="00805D94"/>
    <w:rsid w:val="00806761"/>
    <w:rsid w:val="0080681C"/>
    <w:rsid w:val="00806EE8"/>
    <w:rsid w:val="0081147F"/>
    <w:rsid w:val="00811FF5"/>
    <w:rsid w:val="0081310A"/>
    <w:rsid w:val="00815458"/>
    <w:rsid w:val="008158C7"/>
    <w:rsid w:val="00816697"/>
    <w:rsid w:val="00816DB3"/>
    <w:rsid w:val="0081738F"/>
    <w:rsid w:val="00821397"/>
    <w:rsid w:val="00822AB1"/>
    <w:rsid w:val="00823449"/>
    <w:rsid w:val="00823466"/>
    <w:rsid w:val="00823B3B"/>
    <w:rsid w:val="00824121"/>
    <w:rsid w:val="008264CF"/>
    <w:rsid w:val="008307B0"/>
    <w:rsid w:val="00830980"/>
    <w:rsid w:val="00830D62"/>
    <w:rsid w:val="00831744"/>
    <w:rsid w:val="00831C29"/>
    <w:rsid w:val="0083201A"/>
    <w:rsid w:val="008330C6"/>
    <w:rsid w:val="00835834"/>
    <w:rsid w:val="0083629A"/>
    <w:rsid w:val="0083724C"/>
    <w:rsid w:val="00837EA6"/>
    <w:rsid w:val="00840EA8"/>
    <w:rsid w:val="00842BD6"/>
    <w:rsid w:val="0084349F"/>
    <w:rsid w:val="0084422E"/>
    <w:rsid w:val="00844679"/>
    <w:rsid w:val="00844B3E"/>
    <w:rsid w:val="0084526B"/>
    <w:rsid w:val="00845644"/>
    <w:rsid w:val="008460F6"/>
    <w:rsid w:val="008471A1"/>
    <w:rsid w:val="00851654"/>
    <w:rsid w:val="008516F9"/>
    <w:rsid w:val="00851BAD"/>
    <w:rsid w:val="008526C0"/>
    <w:rsid w:val="0085295D"/>
    <w:rsid w:val="00852A74"/>
    <w:rsid w:val="00853D6E"/>
    <w:rsid w:val="00854451"/>
    <w:rsid w:val="00855347"/>
    <w:rsid w:val="00856AB6"/>
    <w:rsid w:val="00856D1A"/>
    <w:rsid w:val="008603A4"/>
    <w:rsid w:val="00860CCA"/>
    <w:rsid w:val="00860D57"/>
    <w:rsid w:val="0086162D"/>
    <w:rsid w:val="0086200C"/>
    <w:rsid w:val="008633BE"/>
    <w:rsid w:val="00864D42"/>
    <w:rsid w:val="00866273"/>
    <w:rsid w:val="0086735D"/>
    <w:rsid w:val="00871202"/>
    <w:rsid w:val="008712EA"/>
    <w:rsid w:val="00871ECD"/>
    <w:rsid w:val="0087344A"/>
    <w:rsid w:val="008738E2"/>
    <w:rsid w:val="008739A3"/>
    <w:rsid w:val="00874A7C"/>
    <w:rsid w:val="008754FE"/>
    <w:rsid w:val="00875830"/>
    <w:rsid w:val="008766AA"/>
    <w:rsid w:val="00876FBF"/>
    <w:rsid w:val="0087738C"/>
    <w:rsid w:val="00877CFD"/>
    <w:rsid w:val="00877D9B"/>
    <w:rsid w:val="00877F6E"/>
    <w:rsid w:val="00880E9B"/>
    <w:rsid w:val="00881A80"/>
    <w:rsid w:val="00882E36"/>
    <w:rsid w:val="00883320"/>
    <w:rsid w:val="00883744"/>
    <w:rsid w:val="00884FD5"/>
    <w:rsid w:val="00886913"/>
    <w:rsid w:val="00886D03"/>
    <w:rsid w:val="008877EA"/>
    <w:rsid w:val="008878B3"/>
    <w:rsid w:val="008913AF"/>
    <w:rsid w:val="00891BAC"/>
    <w:rsid w:val="00891E2B"/>
    <w:rsid w:val="00892543"/>
    <w:rsid w:val="00893713"/>
    <w:rsid w:val="00893C91"/>
    <w:rsid w:val="008941FE"/>
    <w:rsid w:val="00894D3F"/>
    <w:rsid w:val="008954B0"/>
    <w:rsid w:val="00895818"/>
    <w:rsid w:val="00896130"/>
    <w:rsid w:val="00896561"/>
    <w:rsid w:val="00897C07"/>
    <w:rsid w:val="008A10E1"/>
    <w:rsid w:val="008A12C7"/>
    <w:rsid w:val="008A2091"/>
    <w:rsid w:val="008A3A46"/>
    <w:rsid w:val="008A4FF4"/>
    <w:rsid w:val="008A5E3D"/>
    <w:rsid w:val="008A6826"/>
    <w:rsid w:val="008A7420"/>
    <w:rsid w:val="008A7616"/>
    <w:rsid w:val="008A76A2"/>
    <w:rsid w:val="008B0299"/>
    <w:rsid w:val="008B0E86"/>
    <w:rsid w:val="008B16E7"/>
    <w:rsid w:val="008B1DD8"/>
    <w:rsid w:val="008B204B"/>
    <w:rsid w:val="008B2394"/>
    <w:rsid w:val="008B300E"/>
    <w:rsid w:val="008B3DC4"/>
    <w:rsid w:val="008B459F"/>
    <w:rsid w:val="008B4988"/>
    <w:rsid w:val="008B672C"/>
    <w:rsid w:val="008B6CFF"/>
    <w:rsid w:val="008C07A3"/>
    <w:rsid w:val="008C0E3A"/>
    <w:rsid w:val="008C34DC"/>
    <w:rsid w:val="008C541F"/>
    <w:rsid w:val="008C7A16"/>
    <w:rsid w:val="008D266B"/>
    <w:rsid w:val="008D26AF"/>
    <w:rsid w:val="008D2E50"/>
    <w:rsid w:val="008D58CB"/>
    <w:rsid w:val="008D6262"/>
    <w:rsid w:val="008D629D"/>
    <w:rsid w:val="008D639D"/>
    <w:rsid w:val="008D67E5"/>
    <w:rsid w:val="008D73DB"/>
    <w:rsid w:val="008E08D5"/>
    <w:rsid w:val="008E0D4A"/>
    <w:rsid w:val="008E1E34"/>
    <w:rsid w:val="008E2139"/>
    <w:rsid w:val="008E219B"/>
    <w:rsid w:val="008E22FC"/>
    <w:rsid w:val="008E23EB"/>
    <w:rsid w:val="008E2473"/>
    <w:rsid w:val="008E2590"/>
    <w:rsid w:val="008E3724"/>
    <w:rsid w:val="008E402E"/>
    <w:rsid w:val="008E4055"/>
    <w:rsid w:val="008E4070"/>
    <w:rsid w:val="008E4268"/>
    <w:rsid w:val="008E43EC"/>
    <w:rsid w:val="008E45EC"/>
    <w:rsid w:val="008E476C"/>
    <w:rsid w:val="008E50B2"/>
    <w:rsid w:val="008E5316"/>
    <w:rsid w:val="008E68FC"/>
    <w:rsid w:val="008E70E2"/>
    <w:rsid w:val="008E72F7"/>
    <w:rsid w:val="008E77EB"/>
    <w:rsid w:val="008E787F"/>
    <w:rsid w:val="008F0A3F"/>
    <w:rsid w:val="008F367E"/>
    <w:rsid w:val="008F3FB3"/>
    <w:rsid w:val="008F671A"/>
    <w:rsid w:val="0090015B"/>
    <w:rsid w:val="0090327B"/>
    <w:rsid w:val="00903492"/>
    <w:rsid w:val="0090353A"/>
    <w:rsid w:val="009039E3"/>
    <w:rsid w:val="0090558A"/>
    <w:rsid w:val="00906374"/>
    <w:rsid w:val="009077C5"/>
    <w:rsid w:val="00907979"/>
    <w:rsid w:val="00910911"/>
    <w:rsid w:val="0091190E"/>
    <w:rsid w:val="00911F8B"/>
    <w:rsid w:val="00912271"/>
    <w:rsid w:val="00912AF6"/>
    <w:rsid w:val="00913EC7"/>
    <w:rsid w:val="00915009"/>
    <w:rsid w:val="00915101"/>
    <w:rsid w:val="009166A1"/>
    <w:rsid w:val="00916DFE"/>
    <w:rsid w:val="0092177F"/>
    <w:rsid w:val="0092272E"/>
    <w:rsid w:val="009234B1"/>
    <w:rsid w:val="009244BC"/>
    <w:rsid w:val="00924665"/>
    <w:rsid w:val="00924BB6"/>
    <w:rsid w:val="00925878"/>
    <w:rsid w:val="00925AC1"/>
    <w:rsid w:val="00926195"/>
    <w:rsid w:val="00926614"/>
    <w:rsid w:val="00932C6A"/>
    <w:rsid w:val="00933932"/>
    <w:rsid w:val="00933E25"/>
    <w:rsid w:val="00934574"/>
    <w:rsid w:val="00934D3E"/>
    <w:rsid w:val="009357CA"/>
    <w:rsid w:val="00936063"/>
    <w:rsid w:val="00936693"/>
    <w:rsid w:val="00937F97"/>
    <w:rsid w:val="00940625"/>
    <w:rsid w:val="00941641"/>
    <w:rsid w:val="00941741"/>
    <w:rsid w:val="00942207"/>
    <w:rsid w:val="00942691"/>
    <w:rsid w:val="00943617"/>
    <w:rsid w:val="009439A8"/>
    <w:rsid w:val="00944221"/>
    <w:rsid w:val="00944777"/>
    <w:rsid w:val="00945BCA"/>
    <w:rsid w:val="0094606B"/>
    <w:rsid w:val="00946E78"/>
    <w:rsid w:val="00947F35"/>
    <w:rsid w:val="00951087"/>
    <w:rsid w:val="00951587"/>
    <w:rsid w:val="009515E1"/>
    <w:rsid w:val="00953E70"/>
    <w:rsid w:val="00954F9C"/>
    <w:rsid w:val="009561BA"/>
    <w:rsid w:val="00956A14"/>
    <w:rsid w:val="009576E2"/>
    <w:rsid w:val="00960222"/>
    <w:rsid w:val="00960F9A"/>
    <w:rsid w:val="009627C4"/>
    <w:rsid w:val="0096284E"/>
    <w:rsid w:val="00963DA7"/>
    <w:rsid w:val="00963FDA"/>
    <w:rsid w:val="0096549E"/>
    <w:rsid w:val="009658B6"/>
    <w:rsid w:val="00967DC6"/>
    <w:rsid w:val="00971BCB"/>
    <w:rsid w:val="009723D6"/>
    <w:rsid w:val="00974DBF"/>
    <w:rsid w:val="00976FA5"/>
    <w:rsid w:val="00977F39"/>
    <w:rsid w:val="009821AF"/>
    <w:rsid w:val="009828D6"/>
    <w:rsid w:val="00982C46"/>
    <w:rsid w:val="009838E4"/>
    <w:rsid w:val="009841AF"/>
    <w:rsid w:val="00984830"/>
    <w:rsid w:val="0098495B"/>
    <w:rsid w:val="00985ACE"/>
    <w:rsid w:val="00986231"/>
    <w:rsid w:val="00986DB9"/>
    <w:rsid w:val="009878B0"/>
    <w:rsid w:val="00987FEF"/>
    <w:rsid w:val="00990EE2"/>
    <w:rsid w:val="0099138B"/>
    <w:rsid w:val="009932F6"/>
    <w:rsid w:val="009938EE"/>
    <w:rsid w:val="00993CA9"/>
    <w:rsid w:val="00994259"/>
    <w:rsid w:val="00996CD4"/>
    <w:rsid w:val="00996E1E"/>
    <w:rsid w:val="009A0061"/>
    <w:rsid w:val="009A00D4"/>
    <w:rsid w:val="009A0730"/>
    <w:rsid w:val="009A29DC"/>
    <w:rsid w:val="009A2BDB"/>
    <w:rsid w:val="009A3ED9"/>
    <w:rsid w:val="009A3F74"/>
    <w:rsid w:val="009A4B46"/>
    <w:rsid w:val="009A5352"/>
    <w:rsid w:val="009A5469"/>
    <w:rsid w:val="009A586A"/>
    <w:rsid w:val="009A7453"/>
    <w:rsid w:val="009A75A5"/>
    <w:rsid w:val="009A7E50"/>
    <w:rsid w:val="009B0AB7"/>
    <w:rsid w:val="009B0AF3"/>
    <w:rsid w:val="009B121A"/>
    <w:rsid w:val="009B15E4"/>
    <w:rsid w:val="009B1C70"/>
    <w:rsid w:val="009B39F5"/>
    <w:rsid w:val="009B5153"/>
    <w:rsid w:val="009B6042"/>
    <w:rsid w:val="009B6944"/>
    <w:rsid w:val="009B6E2C"/>
    <w:rsid w:val="009B7150"/>
    <w:rsid w:val="009B7DF9"/>
    <w:rsid w:val="009C16CE"/>
    <w:rsid w:val="009C1912"/>
    <w:rsid w:val="009C197D"/>
    <w:rsid w:val="009C1D67"/>
    <w:rsid w:val="009C1FA3"/>
    <w:rsid w:val="009C2F84"/>
    <w:rsid w:val="009C3BD0"/>
    <w:rsid w:val="009C4B30"/>
    <w:rsid w:val="009C4BFE"/>
    <w:rsid w:val="009C4CA2"/>
    <w:rsid w:val="009C5719"/>
    <w:rsid w:val="009C571B"/>
    <w:rsid w:val="009C5759"/>
    <w:rsid w:val="009C6E52"/>
    <w:rsid w:val="009C75F6"/>
    <w:rsid w:val="009C7609"/>
    <w:rsid w:val="009D03DB"/>
    <w:rsid w:val="009D06A1"/>
    <w:rsid w:val="009D1BD6"/>
    <w:rsid w:val="009D2230"/>
    <w:rsid w:val="009D27CB"/>
    <w:rsid w:val="009D432E"/>
    <w:rsid w:val="009E0A7C"/>
    <w:rsid w:val="009E15EE"/>
    <w:rsid w:val="009E302D"/>
    <w:rsid w:val="009E3FE2"/>
    <w:rsid w:val="009E4F05"/>
    <w:rsid w:val="009E5E3F"/>
    <w:rsid w:val="009E628B"/>
    <w:rsid w:val="009F0157"/>
    <w:rsid w:val="009F117D"/>
    <w:rsid w:val="009F16C5"/>
    <w:rsid w:val="009F209B"/>
    <w:rsid w:val="009F25A4"/>
    <w:rsid w:val="009F37B3"/>
    <w:rsid w:val="009F56BE"/>
    <w:rsid w:val="00A020F9"/>
    <w:rsid w:val="00A021C4"/>
    <w:rsid w:val="00A02266"/>
    <w:rsid w:val="00A03687"/>
    <w:rsid w:val="00A05372"/>
    <w:rsid w:val="00A05B57"/>
    <w:rsid w:val="00A05F79"/>
    <w:rsid w:val="00A07442"/>
    <w:rsid w:val="00A114E6"/>
    <w:rsid w:val="00A11838"/>
    <w:rsid w:val="00A12581"/>
    <w:rsid w:val="00A12C35"/>
    <w:rsid w:val="00A1615B"/>
    <w:rsid w:val="00A1760C"/>
    <w:rsid w:val="00A179A4"/>
    <w:rsid w:val="00A20701"/>
    <w:rsid w:val="00A21541"/>
    <w:rsid w:val="00A220F7"/>
    <w:rsid w:val="00A2229F"/>
    <w:rsid w:val="00A237C4"/>
    <w:rsid w:val="00A23E8B"/>
    <w:rsid w:val="00A24494"/>
    <w:rsid w:val="00A24554"/>
    <w:rsid w:val="00A24748"/>
    <w:rsid w:val="00A247E0"/>
    <w:rsid w:val="00A24F6A"/>
    <w:rsid w:val="00A25749"/>
    <w:rsid w:val="00A25DC5"/>
    <w:rsid w:val="00A264FF"/>
    <w:rsid w:val="00A27776"/>
    <w:rsid w:val="00A2799D"/>
    <w:rsid w:val="00A27DD4"/>
    <w:rsid w:val="00A309FE"/>
    <w:rsid w:val="00A30AB9"/>
    <w:rsid w:val="00A30F5B"/>
    <w:rsid w:val="00A32C0F"/>
    <w:rsid w:val="00A341EA"/>
    <w:rsid w:val="00A34D41"/>
    <w:rsid w:val="00A34F5D"/>
    <w:rsid w:val="00A3560C"/>
    <w:rsid w:val="00A35A23"/>
    <w:rsid w:val="00A35C70"/>
    <w:rsid w:val="00A35D93"/>
    <w:rsid w:val="00A35ED0"/>
    <w:rsid w:val="00A35F05"/>
    <w:rsid w:val="00A3709E"/>
    <w:rsid w:val="00A40F9B"/>
    <w:rsid w:val="00A4116D"/>
    <w:rsid w:val="00A41311"/>
    <w:rsid w:val="00A4522F"/>
    <w:rsid w:val="00A45E30"/>
    <w:rsid w:val="00A45F4F"/>
    <w:rsid w:val="00A465D6"/>
    <w:rsid w:val="00A46620"/>
    <w:rsid w:val="00A5030E"/>
    <w:rsid w:val="00A517A2"/>
    <w:rsid w:val="00A53429"/>
    <w:rsid w:val="00A55462"/>
    <w:rsid w:val="00A565BB"/>
    <w:rsid w:val="00A566B0"/>
    <w:rsid w:val="00A57982"/>
    <w:rsid w:val="00A6219A"/>
    <w:rsid w:val="00A62D36"/>
    <w:rsid w:val="00A62F0F"/>
    <w:rsid w:val="00A63EFD"/>
    <w:rsid w:val="00A643F7"/>
    <w:rsid w:val="00A659BE"/>
    <w:rsid w:val="00A65E7F"/>
    <w:rsid w:val="00A66A33"/>
    <w:rsid w:val="00A702C1"/>
    <w:rsid w:val="00A70F00"/>
    <w:rsid w:val="00A70FF3"/>
    <w:rsid w:val="00A7104D"/>
    <w:rsid w:val="00A7193D"/>
    <w:rsid w:val="00A71D9B"/>
    <w:rsid w:val="00A7549D"/>
    <w:rsid w:val="00A760B6"/>
    <w:rsid w:val="00A80836"/>
    <w:rsid w:val="00A80C10"/>
    <w:rsid w:val="00A80DA3"/>
    <w:rsid w:val="00A82FD6"/>
    <w:rsid w:val="00A84210"/>
    <w:rsid w:val="00A8436E"/>
    <w:rsid w:val="00A84F0B"/>
    <w:rsid w:val="00A85DC1"/>
    <w:rsid w:val="00A86DDD"/>
    <w:rsid w:val="00A872C9"/>
    <w:rsid w:val="00A87F24"/>
    <w:rsid w:val="00A90711"/>
    <w:rsid w:val="00A9281F"/>
    <w:rsid w:val="00A9374C"/>
    <w:rsid w:val="00A93A1B"/>
    <w:rsid w:val="00A94777"/>
    <w:rsid w:val="00A949F1"/>
    <w:rsid w:val="00A94B59"/>
    <w:rsid w:val="00A95FE2"/>
    <w:rsid w:val="00A961B7"/>
    <w:rsid w:val="00A96ECB"/>
    <w:rsid w:val="00A972FE"/>
    <w:rsid w:val="00A97EF0"/>
    <w:rsid w:val="00AA0952"/>
    <w:rsid w:val="00AA1C77"/>
    <w:rsid w:val="00AA31E0"/>
    <w:rsid w:val="00AA3B9C"/>
    <w:rsid w:val="00AA414E"/>
    <w:rsid w:val="00AA6AE2"/>
    <w:rsid w:val="00AA74A7"/>
    <w:rsid w:val="00AA7A0F"/>
    <w:rsid w:val="00AA7C1E"/>
    <w:rsid w:val="00AA7F1C"/>
    <w:rsid w:val="00AB013F"/>
    <w:rsid w:val="00AB1E1A"/>
    <w:rsid w:val="00AB1EAF"/>
    <w:rsid w:val="00AB37C2"/>
    <w:rsid w:val="00AB3D7C"/>
    <w:rsid w:val="00AB6F3C"/>
    <w:rsid w:val="00AB7101"/>
    <w:rsid w:val="00AC041B"/>
    <w:rsid w:val="00AC232A"/>
    <w:rsid w:val="00AC3878"/>
    <w:rsid w:val="00AC43CD"/>
    <w:rsid w:val="00AC458C"/>
    <w:rsid w:val="00AC475F"/>
    <w:rsid w:val="00AC4961"/>
    <w:rsid w:val="00AC7A77"/>
    <w:rsid w:val="00AD4B51"/>
    <w:rsid w:val="00AD5CA5"/>
    <w:rsid w:val="00AD5FE5"/>
    <w:rsid w:val="00AD6FC1"/>
    <w:rsid w:val="00AD712F"/>
    <w:rsid w:val="00AD74DF"/>
    <w:rsid w:val="00AD7B81"/>
    <w:rsid w:val="00AE0CDA"/>
    <w:rsid w:val="00AE0DFE"/>
    <w:rsid w:val="00AE38FA"/>
    <w:rsid w:val="00AE42DD"/>
    <w:rsid w:val="00AE5314"/>
    <w:rsid w:val="00AE5562"/>
    <w:rsid w:val="00AE5E17"/>
    <w:rsid w:val="00AE5F7B"/>
    <w:rsid w:val="00AE7BE2"/>
    <w:rsid w:val="00AE7D4A"/>
    <w:rsid w:val="00AF0550"/>
    <w:rsid w:val="00AF149F"/>
    <w:rsid w:val="00AF188E"/>
    <w:rsid w:val="00AF2B9C"/>
    <w:rsid w:val="00AF37D7"/>
    <w:rsid w:val="00AF37E9"/>
    <w:rsid w:val="00AF4B42"/>
    <w:rsid w:val="00AF5FC6"/>
    <w:rsid w:val="00AF66EF"/>
    <w:rsid w:val="00AF6C6A"/>
    <w:rsid w:val="00AF722C"/>
    <w:rsid w:val="00B003B0"/>
    <w:rsid w:val="00B00D28"/>
    <w:rsid w:val="00B0122B"/>
    <w:rsid w:val="00B013A2"/>
    <w:rsid w:val="00B0149D"/>
    <w:rsid w:val="00B02B28"/>
    <w:rsid w:val="00B03D81"/>
    <w:rsid w:val="00B03EE1"/>
    <w:rsid w:val="00B03FF6"/>
    <w:rsid w:val="00B04302"/>
    <w:rsid w:val="00B05A95"/>
    <w:rsid w:val="00B05DC5"/>
    <w:rsid w:val="00B069B8"/>
    <w:rsid w:val="00B06DCC"/>
    <w:rsid w:val="00B07495"/>
    <w:rsid w:val="00B10C43"/>
    <w:rsid w:val="00B11CE4"/>
    <w:rsid w:val="00B1255E"/>
    <w:rsid w:val="00B125A7"/>
    <w:rsid w:val="00B12817"/>
    <w:rsid w:val="00B12B91"/>
    <w:rsid w:val="00B13507"/>
    <w:rsid w:val="00B1439B"/>
    <w:rsid w:val="00B15259"/>
    <w:rsid w:val="00B1565F"/>
    <w:rsid w:val="00B15DE1"/>
    <w:rsid w:val="00B16307"/>
    <w:rsid w:val="00B16B4C"/>
    <w:rsid w:val="00B16BF1"/>
    <w:rsid w:val="00B16EB2"/>
    <w:rsid w:val="00B23673"/>
    <w:rsid w:val="00B23E0E"/>
    <w:rsid w:val="00B242E2"/>
    <w:rsid w:val="00B2448A"/>
    <w:rsid w:val="00B247FE"/>
    <w:rsid w:val="00B24CE3"/>
    <w:rsid w:val="00B25470"/>
    <w:rsid w:val="00B262B8"/>
    <w:rsid w:val="00B266A7"/>
    <w:rsid w:val="00B26BFB"/>
    <w:rsid w:val="00B271F1"/>
    <w:rsid w:val="00B302B2"/>
    <w:rsid w:val="00B30791"/>
    <w:rsid w:val="00B308FD"/>
    <w:rsid w:val="00B316FD"/>
    <w:rsid w:val="00B325DD"/>
    <w:rsid w:val="00B32FE3"/>
    <w:rsid w:val="00B34055"/>
    <w:rsid w:val="00B341CA"/>
    <w:rsid w:val="00B35EDF"/>
    <w:rsid w:val="00B36276"/>
    <w:rsid w:val="00B36665"/>
    <w:rsid w:val="00B366E6"/>
    <w:rsid w:val="00B36E91"/>
    <w:rsid w:val="00B36FC2"/>
    <w:rsid w:val="00B378AE"/>
    <w:rsid w:val="00B42D9A"/>
    <w:rsid w:val="00B43745"/>
    <w:rsid w:val="00B44BBF"/>
    <w:rsid w:val="00B44F9C"/>
    <w:rsid w:val="00B45BA5"/>
    <w:rsid w:val="00B47290"/>
    <w:rsid w:val="00B529E6"/>
    <w:rsid w:val="00B54370"/>
    <w:rsid w:val="00B548DD"/>
    <w:rsid w:val="00B55701"/>
    <w:rsid w:val="00B56BA0"/>
    <w:rsid w:val="00B5745A"/>
    <w:rsid w:val="00B574EC"/>
    <w:rsid w:val="00B57ADB"/>
    <w:rsid w:val="00B57DD1"/>
    <w:rsid w:val="00B60E86"/>
    <w:rsid w:val="00B61537"/>
    <w:rsid w:val="00B6175D"/>
    <w:rsid w:val="00B618FE"/>
    <w:rsid w:val="00B62381"/>
    <w:rsid w:val="00B633B4"/>
    <w:rsid w:val="00B6438D"/>
    <w:rsid w:val="00B66647"/>
    <w:rsid w:val="00B67D99"/>
    <w:rsid w:val="00B70302"/>
    <w:rsid w:val="00B703D4"/>
    <w:rsid w:val="00B71929"/>
    <w:rsid w:val="00B72233"/>
    <w:rsid w:val="00B740DB"/>
    <w:rsid w:val="00B74125"/>
    <w:rsid w:val="00B76A8D"/>
    <w:rsid w:val="00B76C69"/>
    <w:rsid w:val="00B76F47"/>
    <w:rsid w:val="00B770AE"/>
    <w:rsid w:val="00B7730F"/>
    <w:rsid w:val="00B77B8C"/>
    <w:rsid w:val="00B77D10"/>
    <w:rsid w:val="00B80F23"/>
    <w:rsid w:val="00B82381"/>
    <w:rsid w:val="00B82B6E"/>
    <w:rsid w:val="00B82C89"/>
    <w:rsid w:val="00B83508"/>
    <w:rsid w:val="00B83F04"/>
    <w:rsid w:val="00B8413B"/>
    <w:rsid w:val="00B84158"/>
    <w:rsid w:val="00B84468"/>
    <w:rsid w:val="00B84E31"/>
    <w:rsid w:val="00B85250"/>
    <w:rsid w:val="00B8551D"/>
    <w:rsid w:val="00B8619E"/>
    <w:rsid w:val="00B86316"/>
    <w:rsid w:val="00B86E8A"/>
    <w:rsid w:val="00B90551"/>
    <w:rsid w:val="00B90621"/>
    <w:rsid w:val="00B907B8"/>
    <w:rsid w:val="00B909EC"/>
    <w:rsid w:val="00B90A52"/>
    <w:rsid w:val="00B90F95"/>
    <w:rsid w:val="00B91B5D"/>
    <w:rsid w:val="00B93650"/>
    <w:rsid w:val="00B942B0"/>
    <w:rsid w:val="00B94E28"/>
    <w:rsid w:val="00B97B85"/>
    <w:rsid w:val="00BA2581"/>
    <w:rsid w:val="00BA6624"/>
    <w:rsid w:val="00BA6934"/>
    <w:rsid w:val="00BA7819"/>
    <w:rsid w:val="00BA7992"/>
    <w:rsid w:val="00BA7A57"/>
    <w:rsid w:val="00BA7F88"/>
    <w:rsid w:val="00BB0411"/>
    <w:rsid w:val="00BB0A69"/>
    <w:rsid w:val="00BB2716"/>
    <w:rsid w:val="00BB3811"/>
    <w:rsid w:val="00BB41E2"/>
    <w:rsid w:val="00BB4D95"/>
    <w:rsid w:val="00BB5031"/>
    <w:rsid w:val="00BB5319"/>
    <w:rsid w:val="00BB5B7F"/>
    <w:rsid w:val="00BB60C2"/>
    <w:rsid w:val="00BB6C43"/>
    <w:rsid w:val="00BC0F30"/>
    <w:rsid w:val="00BC1507"/>
    <w:rsid w:val="00BC17CB"/>
    <w:rsid w:val="00BC1FF2"/>
    <w:rsid w:val="00BC3702"/>
    <w:rsid w:val="00BC420A"/>
    <w:rsid w:val="00BC45B4"/>
    <w:rsid w:val="00BC6FD1"/>
    <w:rsid w:val="00BC7C07"/>
    <w:rsid w:val="00BD0524"/>
    <w:rsid w:val="00BD0D19"/>
    <w:rsid w:val="00BD1A1F"/>
    <w:rsid w:val="00BD1FFA"/>
    <w:rsid w:val="00BD32D4"/>
    <w:rsid w:val="00BD3DFA"/>
    <w:rsid w:val="00BD43B3"/>
    <w:rsid w:val="00BD6945"/>
    <w:rsid w:val="00BE032E"/>
    <w:rsid w:val="00BE0B42"/>
    <w:rsid w:val="00BE0E34"/>
    <w:rsid w:val="00BE1686"/>
    <w:rsid w:val="00BE2A96"/>
    <w:rsid w:val="00BE2BF0"/>
    <w:rsid w:val="00BE36A9"/>
    <w:rsid w:val="00BE3BF9"/>
    <w:rsid w:val="00BE3D05"/>
    <w:rsid w:val="00BE3F4F"/>
    <w:rsid w:val="00BE450C"/>
    <w:rsid w:val="00BE4811"/>
    <w:rsid w:val="00BE4E95"/>
    <w:rsid w:val="00BE53BE"/>
    <w:rsid w:val="00BE668D"/>
    <w:rsid w:val="00BE792B"/>
    <w:rsid w:val="00BF0422"/>
    <w:rsid w:val="00BF066F"/>
    <w:rsid w:val="00BF0C69"/>
    <w:rsid w:val="00BF10C5"/>
    <w:rsid w:val="00BF123F"/>
    <w:rsid w:val="00BF1674"/>
    <w:rsid w:val="00BF23C9"/>
    <w:rsid w:val="00BF3F40"/>
    <w:rsid w:val="00BF4799"/>
    <w:rsid w:val="00BF4B57"/>
    <w:rsid w:val="00BF53BA"/>
    <w:rsid w:val="00BF56B5"/>
    <w:rsid w:val="00BF5C5D"/>
    <w:rsid w:val="00BF70C7"/>
    <w:rsid w:val="00C00785"/>
    <w:rsid w:val="00C0228C"/>
    <w:rsid w:val="00C02FC1"/>
    <w:rsid w:val="00C0396E"/>
    <w:rsid w:val="00C04C66"/>
    <w:rsid w:val="00C050F1"/>
    <w:rsid w:val="00C0516C"/>
    <w:rsid w:val="00C057E9"/>
    <w:rsid w:val="00C05B66"/>
    <w:rsid w:val="00C05FC2"/>
    <w:rsid w:val="00C07FDF"/>
    <w:rsid w:val="00C133F5"/>
    <w:rsid w:val="00C135F9"/>
    <w:rsid w:val="00C1462A"/>
    <w:rsid w:val="00C20132"/>
    <w:rsid w:val="00C21A26"/>
    <w:rsid w:val="00C21E2A"/>
    <w:rsid w:val="00C22510"/>
    <w:rsid w:val="00C23671"/>
    <w:rsid w:val="00C23B4B"/>
    <w:rsid w:val="00C23C4B"/>
    <w:rsid w:val="00C24FDA"/>
    <w:rsid w:val="00C25E10"/>
    <w:rsid w:val="00C26118"/>
    <w:rsid w:val="00C26D0C"/>
    <w:rsid w:val="00C27301"/>
    <w:rsid w:val="00C27DEB"/>
    <w:rsid w:val="00C27F77"/>
    <w:rsid w:val="00C30A90"/>
    <w:rsid w:val="00C316C1"/>
    <w:rsid w:val="00C31D6E"/>
    <w:rsid w:val="00C31EF3"/>
    <w:rsid w:val="00C32BC3"/>
    <w:rsid w:val="00C3359B"/>
    <w:rsid w:val="00C336A5"/>
    <w:rsid w:val="00C33CFD"/>
    <w:rsid w:val="00C3489C"/>
    <w:rsid w:val="00C35062"/>
    <w:rsid w:val="00C3549E"/>
    <w:rsid w:val="00C360EF"/>
    <w:rsid w:val="00C370EC"/>
    <w:rsid w:val="00C40292"/>
    <w:rsid w:val="00C40927"/>
    <w:rsid w:val="00C40AB2"/>
    <w:rsid w:val="00C41036"/>
    <w:rsid w:val="00C41863"/>
    <w:rsid w:val="00C43710"/>
    <w:rsid w:val="00C43821"/>
    <w:rsid w:val="00C44DAE"/>
    <w:rsid w:val="00C4591A"/>
    <w:rsid w:val="00C45B68"/>
    <w:rsid w:val="00C46582"/>
    <w:rsid w:val="00C517E3"/>
    <w:rsid w:val="00C52C45"/>
    <w:rsid w:val="00C53F75"/>
    <w:rsid w:val="00C54500"/>
    <w:rsid w:val="00C54653"/>
    <w:rsid w:val="00C55585"/>
    <w:rsid w:val="00C565BA"/>
    <w:rsid w:val="00C56B26"/>
    <w:rsid w:val="00C56ED9"/>
    <w:rsid w:val="00C60DD1"/>
    <w:rsid w:val="00C6264A"/>
    <w:rsid w:val="00C63220"/>
    <w:rsid w:val="00C63417"/>
    <w:rsid w:val="00C64327"/>
    <w:rsid w:val="00C65A49"/>
    <w:rsid w:val="00C65DBA"/>
    <w:rsid w:val="00C662B9"/>
    <w:rsid w:val="00C662F7"/>
    <w:rsid w:val="00C67708"/>
    <w:rsid w:val="00C67BD2"/>
    <w:rsid w:val="00C71C79"/>
    <w:rsid w:val="00C71E62"/>
    <w:rsid w:val="00C71E68"/>
    <w:rsid w:val="00C722F4"/>
    <w:rsid w:val="00C73288"/>
    <w:rsid w:val="00C73380"/>
    <w:rsid w:val="00C73D03"/>
    <w:rsid w:val="00C76490"/>
    <w:rsid w:val="00C76946"/>
    <w:rsid w:val="00C77345"/>
    <w:rsid w:val="00C77DEB"/>
    <w:rsid w:val="00C80EA5"/>
    <w:rsid w:val="00C819CB"/>
    <w:rsid w:val="00C82156"/>
    <w:rsid w:val="00C83324"/>
    <w:rsid w:val="00C856BE"/>
    <w:rsid w:val="00C86185"/>
    <w:rsid w:val="00C876CC"/>
    <w:rsid w:val="00C921E0"/>
    <w:rsid w:val="00C9332C"/>
    <w:rsid w:val="00C9362F"/>
    <w:rsid w:val="00C93761"/>
    <w:rsid w:val="00C93E5E"/>
    <w:rsid w:val="00C9409D"/>
    <w:rsid w:val="00C94151"/>
    <w:rsid w:val="00C9539B"/>
    <w:rsid w:val="00C96014"/>
    <w:rsid w:val="00C96141"/>
    <w:rsid w:val="00C961F6"/>
    <w:rsid w:val="00C969B1"/>
    <w:rsid w:val="00C972F7"/>
    <w:rsid w:val="00CA0BB4"/>
    <w:rsid w:val="00CA100D"/>
    <w:rsid w:val="00CA2A10"/>
    <w:rsid w:val="00CA2F99"/>
    <w:rsid w:val="00CA54DC"/>
    <w:rsid w:val="00CA6711"/>
    <w:rsid w:val="00CB0755"/>
    <w:rsid w:val="00CB308A"/>
    <w:rsid w:val="00CB3577"/>
    <w:rsid w:val="00CB3ED9"/>
    <w:rsid w:val="00CB4815"/>
    <w:rsid w:val="00CB5FC9"/>
    <w:rsid w:val="00CB642D"/>
    <w:rsid w:val="00CB6479"/>
    <w:rsid w:val="00CB6607"/>
    <w:rsid w:val="00CB70D2"/>
    <w:rsid w:val="00CB7C45"/>
    <w:rsid w:val="00CC15DE"/>
    <w:rsid w:val="00CC19A5"/>
    <w:rsid w:val="00CC27E4"/>
    <w:rsid w:val="00CC3017"/>
    <w:rsid w:val="00CC34B1"/>
    <w:rsid w:val="00CC3FCD"/>
    <w:rsid w:val="00CC48A3"/>
    <w:rsid w:val="00CC4A33"/>
    <w:rsid w:val="00CC4F0E"/>
    <w:rsid w:val="00CC588C"/>
    <w:rsid w:val="00CC58AD"/>
    <w:rsid w:val="00CC615A"/>
    <w:rsid w:val="00CD01FB"/>
    <w:rsid w:val="00CD1ABD"/>
    <w:rsid w:val="00CD2039"/>
    <w:rsid w:val="00CD28F5"/>
    <w:rsid w:val="00CD2FBE"/>
    <w:rsid w:val="00CD3B36"/>
    <w:rsid w:val="00CD3BEB"/>
    <w:rsid w:val="00CD4103"/>
    <w:rsid w:val="00CD4BF4"/>
    <w:rsid w:val="00CD5482"/>
    <w:rsid w:val="00CD562A"/>
    <w:rsid w:val="00CD7829"/>
    <w:rsid w:val="00CE06FE"/>
    <w:rsid w:val="00CE2E13"/>
    <w:rsid w:val="00CE302B"/>
    <w:rsid w:val="00CE37A3"/>
    <w:rsid w:val="00CE3AA7"/>
    <w:rsid w:val="00CE4A1A"/>
    <w:rsid w:val="00CE5244"/>
    <w:rsid w:val="00CE6CBD"/>
    <w:rsid w:val="00CE6E7B"/>
    <w:rsid w:val="00CF140A"/>
    <w:rsid w:val="00CF1630"/>
    <w:rsid w:val="00CF1A6E"/>
    <w:rsid w:val="00CF2037"/>
    <w:rsid w:val="00CF26AD"/>
    <w:rsid w:val="00CF3A19"/>
    <w:rsid w:val="00CF3C69"/>
    <w:rsid w:val="00CF3FE2"/>
    <w:rsid w:val="00CF4D06"/>
    <w:rsid w:val="00CF5EBE"/>
    <w:rsid w:val="00CF6046"/>
    <w:rsid w:val="00CF669D"/>
    <w:rsid w:val="00D00FEF"/>
    <w:rsid w:val="00D01EDD"/>
    <w:rsid w:val="00D02613"/>
    <w:rsid w:val="00D02CAF"/>
    <w:rsid w:val="00D02D97"/>
    <w:rsid w:val="00D032C3"/>
    <w:rsid w:val="00D033EC"/>
    <w:rsid w:val="00D03B1B"/>
    <w:rsid w:val="00D047D0"/>
    <w:rsid w:val="00D05DB7"/>
    <w:rsid w:val="00D06E67"/>
    <w:rsid w:val="00D07204"/>
    <w:rsid w:val="00D0764F"/>
    <w:rsid w:val="00D10135"/>
    <w:rsid w:val="00D10C36"/>
    <w:rsid w:val="00D11407"/>
    <w:rsid w:val="00D11CC7"/>
    <w:rsid w:val="00D11E9F"/>
    <w:rsid w:val="00D12C5E"/>
    <w:rsid w:val="00D133FE"/>
    <w:rsid w:val="00D1408B"/>
    <w:rsid w:val="00D14B2C"/>
    <w:rsid w:val="00D16207"/>
    <w:rsid w:val="00D20622"/>
    <w:rsid w:val="00D2124E"/>
    <w:rsid w:val="00D215F9"/>
    <w:rsid w:val="00D22879"/>
    <w:rsid w:val="00D23141"/>
    <w:rsid w:val="00D234F5"/>
    <w:rsid w:val="00D26883"/>
    <w:rsid w:val="00D268D0"/>
    <w:rsid w:val="00D271AD"/>
    <w:rsid w:val="00D27407"/>
    <w:rsid w:val="00D27FA2"/>
    <w:rsid w:val="00D3039C"/>
    <w:rsid w:val="00D304C6"/>
    <w:rsid w:val="00D30E26"/>
    <w:rsid w:val="00D33054"/>
    <w:rsid w:val="00D3307E"/>
    <w:rsid w:val="00D33CD0"/>
    <w:rsid w:val="00D3417C"/>
    <w:rsid w:val="00D35029"/>
    <w:rsid w:val="00D35EFD"/>
    <w:rsid w:val="00D362FE"/>
    <w:rsid w:val="00D379E2"/>
    <w:rsid w:val="00D40656"/>
    <w:rsid w:val="00D4100B"/>
    <w:rsid w:val="00D41659"/>
    <w:rsid w:val="00D42615"/>
    <w:rsid w:val="00D428AA"/>
    <w:rsid w:val="00D42B33"/>
    <w:rsid w:val="00D43859"/>
    <w:rsid w:val="00D4574D"/>
    <w:rsid w:val="00D45755"/>
    <w:rsid w:val="00D46DB5"/>
    <w:rsid w:val="00D473CE"/>
    <w:rsid w:val="00D54943"/>
    <w:rsid w:val="00D57E3E"/>
    <w:rsid w:val="00D57ED4"/>
    <w:rsid w:val="00D6036A"/>
    <w:rsid w:val="00D603A5"/>
    <w:rsid w:val="00D605EB"/>
    <w:rsid w:val="00D60D49"/>
    <w:rsid w:val="00D6201F"/>
    <w:rsid w:val="00D625A8"/>
    <w:rsid w:val="00D62AAC"/>
    <w:rsid w:val="00D635C4"/>
    <w:rsid w:val="00D6360B"/>
    <w:rsid w:val="00D6452F"/>
    <w:rsid w:val="00D64B31"/>
    <w:rsid w:val="00D66640"/>
    <w:rsid w:val="00D67251"/>
    <w:rsid w:val="00D67500"/>
    <w:rsid w:val="00D70A6C"/>
    <w:rsid w:val="00D71208"/>
    <w:rsid w:val="00D715C1"/>
    <w:rsid w:val="00D71C6C"/>
    <w:rsid w:val="00D72471"/>
    <w:rsid w:val="00D73376"/>
    <w:rsid w:val="00D733EE"/>
    <w:rsid w:val="00D7364E"/>
    <w:rsid w:val="00D73B5D"/>
    <w:rsid w:val="00D73E15"/>
    <w:rsid w:val="00D73EAB"/>
    <w:rsid w:val="00D74308"/>
    <w:rsid w:val="00D74661"/>
    <w:rsid w:val="00D7483F"/>
    <w:rsid w:val="00D74C78"/>
    <w:rsid w:val="00D74D7F"/>
    <w:rsid w:val="00D75162"/>
    <w:rsid w:val="00D77D23"/>
    <w:rsid w:val="00D80A7C"/>
    <w:rsid w:val="00D81133"/>
    <w:rsid w:val="00D82768"/>
    <w:rsid w:val="00D82A57"/>
    <w:rsid w:val="00D842B6"/>
    <w:rsid w:val="00D86574"/>
    <w:rsid w:val="00D86615"/>
    <w:rsid w:val="00D87B42"/>
    <w:rsid w:val="00D87B45"/>
    <w:rsid w:val="00D93BA4"/>
    <w:rsid w:val="00D93DAE"/>
    <w:rsid w:val="00D9490C"/>
    <w:rsid w:val="00D9669F"/>
    <w:rsid w:val="00DA015A"/>
    <w:rsid w:val="00DA0602"/>
    <w:rsid w:val="00DA0B2B"/>
    <w:rsid w:val="00DA1168"/>
    <w:rsid w:val="00DA14A4"/>
    <w:rsid w:val="00DA16CC"/>
    <w:rsid w:val="00DA2753"/>
    <w:rsid w:val="00DA2989"/>
    <w:rsid w:val="00DA3107"/>
    <w:rsid w:val="00DA3411"/>
    <w:rsid w:val="00DA4E56"/>
    <w:rsid w:val="00DA6139"/>
    <w:rsid w:val="00DA621F"/>
    <w:rsid w:val="00DA63AC"/>
    <w:rsid w:val="00DA65A3"/>
    <w:rsid w:val="00DA693E"/>
    <w:rsid w:val="00DB0877"/>
    <w:rsid w:val="00DB09D6"/>
    <w:rsid w:val="00DB0D06"/>
    <w:rsid w:val="00DB0D79"/>
    <w:rsid w:val="00DB1628"/>
    <w:rsid w:val="00DB1CF9"/>
    <w:rsid w:val="00DB3F6F"/>
    <w:rsid w:val="00DB6716"/>
    <w:rsid w:val="00DB740B"/>
    <w:rsid w:val="00DC05EE"/>
    <w:rsid w:val="00DC07B4"/>
    <w:rsid w:val="00DC2BE8"/>
    <w:rsid w:val="00DC4AA6"/>
    <w:rsid w:val="00DC5FF0"/>
    <w:rsid w:val="00DC6435"/>
    <w:rsid w:val="00DC7FAB"/>
    <w:rsid w:val="00DD0C94"/>
    <w:rsid w:val="00DD424B"/>
    <w:rsid w:val="00DD4B08"/>
    <w:rsid w:val="00DD4DC2"/>
    <w:rsid w:val="00DD4EA9"/>
    <w:rsid w:val="00DD64EB"/>
    <w:rsid w:val="00DD652E"/>
    <w:rsid w:val="00DD75B8"/>
    <w:rsid w:val="00DD7B91"/>
    <w:rsid w:val="00DE03B5"/>
    <w:rsid w:val="00DE0F1A"/>
    <w:rsid w:val="00DE292D"/>
    <w:rsid w:val="00DE2AD4"/>
    <w:rsid w:val="00DE3172"/>
    <w:rsid w:val="00DE3A85"/>
    <w:rsid w:val="00DE4EC8"/>
    <w:rsid w:val="00DE5032"/>
    <w:rsid w:val="00DE5F6F"/>
    <w:rsid w:val="00DE65F7"/>
    <w:rsid w:val="00DE681F"/>
    <w:rsid w:val="00DE79AF"/>
    <w:rsid w:val="00DF2422"/>
    <w:rsid w:val="00DF2E0A"/>
    <w:rsid w:val="00DF3668"/>
    <w:rsid w:val="00DF3EE5"/>
    <w:rsid w:val="00DF4508"/>
    <w:rsid w:val="00DF5370"/>
    <w:rsid w:val="00DF58E6"/>
    <w:rsid w:val="00DF5CDA"/>
    <w:rsid w:val="00DF710A"/>
    <w:rsid w:val="00DF72C7"/>
    <w:rsid w:val="00E02F21"/>
    <w:rsid w:val="00E037C0"/>
    <w:rsid w:val="00E04D92"/>
    <w:rsid w:val="00E05489"/>
    <w:rsid w:val="00E05A66"/>
    <w:rsid w:val="00E101B3"/>
    <w:rsid w:val="00E109A6"/>
    <w:rsid w:val="00E10F5A"/>
    <w:rsid w:val="00E1129A"/>
    <w:rsid w:val="00E11302"/>
    <w:rsid w:val="00E11362"/>
    <w:rsid w:val="00E11AA6"/>
    <w:rsid w:val="00E11F0F"/>
    <w:rsid w:val="00E124C8"/>
    <w:rsid w:val="00E12D01"/>
    <w:rsid w:val="00E146CA"/>
    <w:rsid w:val="00E14A6E"/>
    <w:rsid w:val="00E14DD8"/>
    <w:rsid w:val="00E161F1"/>
    <w:rsid w:val="00E168C0"/>
    <w:rsid w:val="00E20846"/>
    <w:rsid w:val="00E23A29"/>
    <w:rsid w:val="00E2404D"/>
    <w:rsid w:val="00E246CA"/>
    <w:rsid w:val="00E24C11"/>
    <w:rsid w:val="00E2611C"/>
    <w:rsid w:val="00E26459"/>
    <w:rsid w:val="00E2675C"/>
    <w:rsid w:val="00E26A38"/>
    <w:rsid w:val="00E26F31"/>
    <w:rsid w:val="00E27517"/>
    <w:rsid w:val="00E27878"/>
    <w:rsid w:val="00E27D0B"/>
    <w:rsid w:val="00E30B50"/>
    <w:rsid w:val="00E31B38"/>
    <w:rsid w:val="00E31C63"/>
    <w:rsid w:val="00E33F35"/>
    <w:rsid w:val="00E34276"/>
    <w:rsid w:val="00E3439B"/>
    <w:rsid w:val="00E347A5"/>
    <w:rsid w:val="00E36D68"/>
    <w:rsid w:val="00E4096E"/>
    <w:rsid w:val="00E41F9B"/>
    <w:rsid w:val="00E4317E"/>
    <w:rsid w:val="00E4345C"/>
    <w:rsid w:val="00E43F0D"/>
    <w:rsid w:val="00E46119"/>
    <w:rsid w:val="00E46243"/>
    <w:rsid w:val="00E46960"/>
    <w:rsid w:val="00E47E4B"/>
    <w:rsid w:val="00E50604"/>
    <w:rsid w:val="00E51BBC"/>
    <w:rsid w:val="00E51D3A"/>
    <w:rsid w:val="00E52EE6"/>
    <w:rsid w:val="00E535A0"/>
    <w:rsid w:val="00E53C0A"/>
    <w:rsid w:val="00E53CBD"/>
    <w:rsid w:val="00E54369"/>
    <w:rsid w:val="00E552BB"/>
    <w:rsid w:val="00E5747F"/>
    <w:rsid w:val="00E57E1D"/>
    <w:rsid w:val="00E57EDF"/>
    <w:rsid w:val="00E60476"/>
    <w:rsid w:val="00E619CE"/>
    <w:rsid w:val="00E62F6C"/>
    <w:rsid w:val="00E642FD"/>
    <w:rsid w:val="00E64E9C"/>
    <w:rsid w:val="00E66ADC"/>
    <w:rsid w:val="00E67C36"/>
    <w:rsid w:val="00E67C77"/>
    <w:rsid w:val="00E73011"/>
    <w:rsid w:val="00E74954"/>
    <w:rsid w:val="00E759ED"/>
    <w:rsid w:val="00E77F45"/>
    <w:rsid w:val="00E804FF"/>
    <w:rsid w:val="00E806CA"/>
    <w:rsid w:val="00E80F68"/>
    <w:rsid w:val="00E81533"/>
    <w:rsid w:val="00E81EB8"/>
    <w:rsid w:val="00E826F2"/>
    <w:rsid w:val="00E82B41"/>
    <w:rsid w:val="00E82E22"/>
    <w:rsid w:val="00E839FD"/>
    <w:rsid w:val="00E84126"/>
    <w:rsid w:val="00E84260"/>
    <w:rsid w:val="00E84A1E"/>
    <w:rsid w:val="00E8507A"/>
    <w:rsid w:val="00E85B1E"/>
    <w:rsid w:val="00E85DD3"/>
    <w:rsid w:val="00E86849"/>
    <w:rsid w:val="00E86A0A"/>
    <w:rsid w:val="00E86D3F"/>
    <w:rsid w:val="00E87B59"/>
    <w:rsid w:val="00E91C7E"/>
    <w:rsid w:val="00E9264E"/>
    <w:rsid w:val="00E934C0"/>
    <w:rsid w:val="00E935AA"/>
    <w:rsid w:val="00E94A08"/>
    <w:rsid w:val="00E96E5B"/>
    <w:rsid w:val="00E977FA"/>
    <w:rsid w:val="00E97EE1"/>
    <w:rsid w:val="00EA043E"/>
    <w:rsid w:val="00EA0D46"/>
    <w:rsid w:val="00EA266F"/>
    <w:rsid w:val="00EA267E"/>
    <w:rsid w:val="00EA26E1"/>
    <w:rsid w:val="00EA30DF"/>
    <w:rsid w:val="00EA414F"/>
    <w:rsid w:val="00EA51F1"/>
    <w:rsid w:val="00EA5DF9"/>
    <w:rsid w:val="00EB00E9"/>
    <w:rsid w:val="00EB13DC"/>
    <w:rsid w:val="00EB19A5"/>
    <w:rsid w:val="00EB2540"/>
    <w:rsid w:val="00EB2789"/>
    <w:rsid w:val="00EB3299"/>
    <w:rsid w:val="00EB349F"/>
    <w:rsid w:val="00EB3B13"/>
    <w:rsid w:val="00EB46DE"/>
    <w:rsid w:val="00EB62FA"/>
    <w:rsid w:val="00EB6A31"/>
    <w:rsid w:val="00EB6FD0"/>
    <w:rsid w:val="00EB73A4"/>
    <w:rsid w:val="00EB798C"/>
    <w:rsid w:val="00EC14F5"/>
    <w:rsid w:val="00EC1FC5"/>
    <w:rsid w:val="00EC23FB"/>
    <w:rsid w:val="00EC282A"/>
    <w:rsid w:val="00EC3A40"/>
    <w:rsid w:val="00EC44AE"/>
    <w:rsid w:val="00EC4FA5"/>
    <w:rsid w:val="00EC6C4B"/>
    <w:rsid w:val="00EC6F9F"/>
    <w:rsid w:val="00EC7258"/>
    <w:rsid w:val="00EC765B"/>
    <w:rsid w:val="00EC783D"/>
    <w:rsid w:val="00EC7BCF"/>
    <w:rsid w:val="00ED14A8"/>
    <w:rsid w:val="00ED1D1A"/>
    <w:rsid w:val="00ED24AE"/>
    <w:rsid w:val="00ED348E"/>
    <w:rsid w:val="00ED354D"/>
    <w:rsid w:val="00ED387C"/>
    <w:rsid w:val="00ED496A"/>
    <w:rsid w:val="00ED4DA6"/>
    <w:rsid w:val="00ED57A5"/>
    <w:rsid w:val="00EE03CB"/>
    <w:rsid w:val="00EE1DC3"/>
    <w:rsid w:val="00EE2604"/>
    <w:rsid w:val="00EE2F1A"/>
    <w:rsid w:val="00EE3299"/>
    <w:rsid w:val="00EE3CDD"/>
    <w:rsid w:val="00EE5A66"/>
    <w:rsid w:val="00EE690E"/>
    <w:rsid w:val="00EF0CD5"/>
    <w:rsid w:val="00EF0E2A"/>
    <w:rsid w:val="00EF5273"/>
    <w:rsid w:val="00EF572E"/>
    <w:rsid w:val="00EF6137"/>
    <w:rsid w:val="00EF68FF"/>
    <w:rsid w:val="00EF770F"/>
    <w:rsid w:val="00F0115D"/>
    <w:rsid w:val="00F01AC3"/>
    <w:rsid w:val="00F02E8C"/>
    <w:rsid w:val="00F03109"/>
    <w:rsid w:val="00F03CC6"/>
    <w:rsid w:val="00F048BB"/>
    <w:rsid w:val="00F0544A"/>
    <w:rsid w:val="00F05984"/>
    <w:rsid w:val="00F1010B"/>
    <w:rsid w:val="00F1024E"/>
    <w:rsid w:val="00F10578"/>
    <w:rsid w:val="00F10CE0"/>
    <w:rsid w:val="00F1137A"/>
    <w:rsid w:val="00F114C3"/>
    <w:rsid w:val="00F124EE"/>
    <w:rsid w:val="00F12A20"/>
    <w:rsid w:val="00F12BBA"/>
    <w:rsid w:val="00F13E30"/>
    <w:rsid w:val="00F14616"/>
    <w:rsid w:val="00F14651"/>
    <w:rsid w:val="00F14F3B"/>
    <w:rsid w:val="00F15A1F"/>
    <w:rsid w:val="00F160CB"/>
    <w:rsid w:val="00F16595"/>
    <w:rsid w:val="00F178EB"/>
    <w:rsid w:val="00F21255"/>
    <w:rsid w:val="00F21950"/>
    <w:rsid w:val="00F23052"/>
    <w:rsid w:val="00F26B80"/>
    <w:rsid w:val="00F30395"/>
    <w:rsid w:val="00F3061C"/>
    <w:rsid w:val="00F30625"/>
    <w:rsid w:val="00F332E0"/>
    <w:rsid w:val="00F33B4C"/>
    <w:rsid w:val="00F34665"/>
    <w:rsid w:val="00F35D75"/>
    <w:rsid w:val="00F362AB"/>
    <w:rsid w:val="00F36C13"/>
    <w:rsid w:val="00F37A00"/>
    <w:rsid w:val="00F40D6A"/>
    <w:rsid w:val="00F40FD8"/>
    <w:rsid w:val="00F428A4"/>
    <w:rsid w:val="00F43B01"/>
    <w:rsid w:val="00F44B2E"/>
    <w:rsid w:val="00F44BCF"/>
    <w:rsid w:val="00F47C04"/>
    <w:rsid w:val="00F50C23"/>
    <w:rsid w:val="00F51B53"/>
    <w:rsid w:val="00F51CA1"/>
    <w:rsid w:val="00F524A1"/>
    <w:rsid w:val="00F53CC0"/>
    <w:rsid w:val="00F53DD4"/>
    <w:rsid w:val="00F54DDC"/>
    <w:rsid w:val="00F55726"/>
    <w:rsid w:val="00F559C3"/>
    <w:rsid w:val="00F61FCD"/>
    <w:rsid w:val="00F63D4D"/>
    <w:rsid w:val="00F65979"/>
    <w:rsid w:val="00F66AEB"/>
    <w:rsid w:val="00F66E74"/>
    <w:rsid w:val="00F673C6"/>
    <w:rsid w:val="00F67D2C"/>
    <w:rsid w:val="00F70B87"/>
    <w:rsid w:val="00F70D34"/>
    <w:rsid w:val="00F71014"/>
    <w:rsid w:val="00F7157B"/>
    <w:rsid w:val="00F71675"/>
    <w:rsid w:val="00F71A58"/>
    <w:rsid w:val="00F72875"/>
    <w:rsid w:val="00F73128"/>
    <w:rsid w:val="00F73B52"/>
    <w:rsid w:val="00F73E7E"/>
    <w:rsid w:val="00F7516E"/>
    <w:rsid w:val="00F75C2C"/>
    <w:rsid w:val="00F75FF7"/>
    <w:rsid w:val="00F77786"/>
    <w:rsid w:val="00F80F7F"/>
    <w:rsid w:val="00F8191D"/>
    <w:rsid w:val="00F81B1F"/>
    <w:rsid w:val="00F83FB1"/>
    <w:rsid w:val="00F900DC"/>
    <w:rsid w:val="00F907D2"/>
    <w:rsid w:val="00F914F0"/>
    <w:rsid w:val="00F93EE3"/>
    <w:rsid w:val="00F9414B"/>
    <w:rsid w:val="00F9469C"/>
    <w:rsid w:val="00F947D0"/>
    <w:rsid w:val="00F95538"/>
    <w:rsid w:val="00F95B26"/>
    <w:rsid w:val="00F96184"/>
    <w:rsid w:val="00F96342"/>
    <w:rsid w:val="00F971AB"/>
    <w:rsid w:val="00FA0ECB"/>
    <w:rsid w:val="00FA14EC"/>
    <w:rsid w:val="00FA2033"/>
    <w:rsid w:val="00FA2460"/>
    <w:rsid w:val="00FA35EB"/>
    <w:rsid w:val="00FA4219"/>
    <w:rsid w:val="00FA45B2"/>
    <w:rsid w:val="00FA4831"/>
    <w:rsid w:val="00FA57C7"/>
    <w:rsid w:val="00FA5A0D"/>
    <w:rsid w:val="00FA62E4"/>
    <w:rsid w:val="00FA6794"/>
    <w:rsid w:val="00FA7C7D"/>
    <w:rsid w:val="00FB2028"/>
    <w:rsid w:val="00FB3109"/>
    <w:rsid w:val="00FB4E13"/>
    <w:rsid w:val="00FB4FE7"/>
    <w:rsid w:val="00FB606F"/>
    <w:rsid w:val="00FB6520"/>
    <w:rsid w:val="00FB6770"/>
    <w:rsid w:val="00FB7014"/>
    <w:rsid w:val="00FB78AC"/>
    <w:rsid w:val="00FC049D"/>
    <w:rsid w:val="00FC0711"/>
    <w:rsid w:val="00FC077E"/>
    <w:rsid w:val="00FC1996"/>
    <w:rsid w:val="00FC28A0"/>
    <w:rsid w:val="00FC2B46"/>
    <w:rsid w:val="00FC2BFB"/>
    <w:rsid w:val="00FC2DF6"/>
    <w:rsid w:val="00FC34DF"/>
    <w:rsid w:val="00FC3677"/>
    <w:rsid w:val="00FC40E4"/>
    <w:rsid w:val="00FC4708"/>
    <w:rsid w:val="00FC5484"/>
    <w:rsid w:val="00FC5840"/>
    <w:rsid w:val="00FC6525"/>
    <w:rsid w:val="00FC67E1"/>
    <w:rsid w:val="00FC6B48"/>
    <w:rsid w:val="00FD0F19"/>
    <w:rsid w:val="00FD15A8"/>
    <w:rsid w:val="00FD1AEE"/>
    <w:rsid w:val="00FD1BB1"/>
    <w:rsid w:val="00FD1C2B"/>
    <w:rsid w:val="00FD2150"/>
    <w:rsid w:val="00FD2696"/>
    <w:rsid w:val="00FD3C53"/>
    <w:rsid w:val="00FD3FA4"/>
    <w:rsid w:val="00FD4570"/>
    <w:rsid w:val="00FD4B67"/>
    <w:rsid w:val="00FD64F3"/>
    <w:rsid w:val="00FD681B"/>
    <w:rsid w:val="00FE14CC"/>
    <w:rsid w:val="00FE1CE1"/>
    <w:rsid w:val="00FE4DFD"/>
    <w:rsid w:val="00FE51EB"/>
    <w:rsid w:val="00FE6BE7"/>
    <w:rsid w:val="00FE6EAD"/>
    <w:rsid w:val="00FE74DB"/>
    <w:rsid w:val="00FF09C9"/>
    <w:rsid w:val="00FF198A"/>
    <w:rsid w:val="00FF228C"/>
    <w:rsid w:val="00FF2E18"/>
    <w:rsid w:val="00FF36C2"/>
    <w:rsid w:val="00FF485A"/>
    <w:rsid w:val="00FF54F6"/>
    <w:rsid w:val="00FF5991"/>
    <w:rsid w:val="00FF5FD6"/>
    <w:rsid w:val="00FF69A2"/>
    <w:rsid w:val="00FF6D10"/>
    <w:rsid w:val="01EC2F5F"/>
    <w:rsid w:val="042F4531"/>
    <w:rsid w:val="0484DD99"/>
    <w:rsid w:val="048CC9F2"/>
    <w:rsid w:val="095D1B2F"/>
    <w:rsid w:val="0A98B1A9"/>
    <w:rsid w:val="0BABEC69"/>
    <w:rsid w:val="0C187E21"/>
    <w:rsid w:val="0CDF2A9E"/>
    <w:rsid w:val="0D5986B4"/>
    <w:rsid w:val="0DD6BBDC"/>
    <w:rsid w:val="0E3BFBAE"/>
    <w:rsid w:val="0E9E563B"/>
    <w:rsid w:val="0F143517"/>
    <w:rsid w:val="0FCF7C99"/>
    <w:rsid w:val="109A802D"/>
    <w:rsid w:val="114F1C2B"/>
    <w:rsid w:val="143086E1"/>
    <w:rsid w:val="14782186"/>
    <w:rsid w:val="155C2DAA"/>
    <w:rsid w:val="1595BA2B"/>
    <w:rsid w:val="182D9916"/>
    <w:rsid w:val="19E6953C"/>
    <w:rsid w:val="1B5095A8"/>
    <w:rsid w:val="1C510F45"/>
    <w:rsid w:val="1E2F0802"/>
    <w:rsid w:val="1EE83DCF"/>
    <w:rsid w:val="1F0B8115"/>
    <w:rsid w:val="1F32C094"/>
    <w:rsid w:val="20F5EBE7"/>
    <w:rsid w:val="21134591"/>
    <w:rsid w:val="214C63F4"/>
    <w:rsid w:val="21D49748"/>
    <w:rsid w:val="22304502"/>
    <w:rsid w:val="23DEDAE0"/>
    <w:rsid w:val="25501A05"/>
    <w:rsid w:val="292DB02B"/>
    <w:rsid w:val="29D0932F"/>
    <w:rsid w:val="2A0BC216"/>
    <w:rsid w:val="2A53D825"/>
    <w:rsid w:val="2B93B6AE"/>
    <w:rsid w:val="2C2F973A"/>
    <w:rsid w:val="2D334FC5"/>
    <w:rsid w:val="2F8D98FA"/>
    <w:rsid w:val="30AC45E4"/>
    <w:rsid w:val="30C4FFEB"/>
    <w:rsid w:val="31611E1E"/>
    <w:rsid w:val="319EF18F"/>
    <w:rsid w:val="32540E63"/>
    <w:rsid w:val="327AA9F2"/>
    <w:rsid w:val="32BAD9BC"/>
    <w:rsid w:val="32DE6219"/>
    <w:rsid w:val="3370A909"/>
    <w:rsid w:val="33C68596"/>
    <w:rsid w:val="33DF4DDC"/>
    <w:rsid w:val="34600FE2"/>
    <w:rsid w:val="35310733"/>
    <w:rsid w:val="35736581"/>
    <w:rsid w:val="35E96190"/>
    <w:rsid w:val="36A4E7EC"/>
    <w:rsid w:val="37292F21"/>
    <w:rsid w:val="37E6D573"/>
    <w:rsid w:val="3AC74E15"/>
    <w:rsid w:val="3D2B754F"/>
    <w:rsid w:val="3E3CF342"/>
    <w:rsid w:val="3E436431"/>
    <w:rsid w:val="3F106120"/>
    <w:rsid w:val="3F2F511A"/>
    <w:rsid w:val="402B6BF3"/>
    <w:rsid w:val="40AB070C"/>
    <w:rsid w:val="41AD713D"/>
    <w:rsid w:val="431B8AE1"/>
    <w:rsid w:val="435B9DAB"/>
    <w:rsid w:val="445CF9B2"/>
    <w:rsid w:val="4551C87D"/>
    <w:rsid w:val="456AF0DA"/>
    <w:rsid w:val="47605A7C"/>
    <w:rsid w:val="479A6197"/>
    <w:rsid w:val="47F4A78D"/>
    <w:rsid w:val="48DCBF94"/>
    <w:rsid w:val="49C2E660"/>
    <w:rsid w:val="49F5F557"/>
    <w:rsid w:val="4B15A5F5"/>
    <w:rsid w:val="4B5D9376"/>
    <w:rsid w:val="4BC10A01"/>
    <w:rsid w:val="4FC1CE14"/>
    <w:rsid w:val="4FF1875D"/>
    <w:rsid w:val="5070CF9B"/>
    <w:rsid w:val="509C68AA"/>
    <w:rsid w:val="50AB6201"/>
    <w:rsid w:val="50BA85FF"/>
    <w:rsid w:val="51570B6F"/>
    <w:rsid w:val="5238390B"/>
    <w:rsid w:val="54BD6BC7"/>
    <w:rsid w:val="557503D1"/>
    <w:rsid w:val="55B73691"/>
    <w:rsid w:val="56E8DD95"/>
    <w:rsid w:val="58535472"/>
    <w:rsid w:val="58B80770"/>
    <w:rsid w:val="5916CE8E"/>
    <w:rsid w:val="59FF8FE9"/>
    <w:rsid w:val="5A311643"/>
    <w:rsid w:val="5ACB7E7D"/>
    <w:rsid w:val="5BEAE234"/>
    <w:rsid w:val="5D3D148A"/>
    <w:rsid w:val="5D599618"/>
    <w:rsid w:val="5D90D3FC"/>
    <w:rsid w:val="5E26DB9A"/>
    <w:rsid w:val="5EFD93B6"/>
    <w:rsid w:val="5FDEC2FA"/>
    <w:rsid w:val="6014699F"/>
    <w:rsid w:val="60C8D091"/>
    <w:rsid w:val="61815962"/>
    <w:rsid w:val="637BE156"/>
    <w:rsid w:val="63C52BC7"/>
    <w:rsid w:val="63D22718"/>
    <w:rsid w:val="644CC4B4"/>
    <w:rsid w:val="6512DECE"/>
    <w:rsid w:val="656C895D"/>
    <w:rsid w:val="66AB0D31"/>
    <w:rsid w:val="6721CDF8"/>
    <w:rsid w:val="690C2A3E"/>
    <w:rsid w:val="6C25D927"/>
    <w:rsid w:val="6C914531"/>
    <w:rsid w:val="6CBD7A75"/>
    <w:rsid w:val="6CE7CD4C"/>
    <w:rsid w:val="6CFFEDAD"/>
    <w:rsid w:val="6D672C01"/>
    <w:rsid w:val="6FE12DF3"/>
    <w:rsid w:val="70271B6B"/>
    <w:rsid w:val="7318DADB"/>
    <w:rsid w:val="753FA816"/>
    <w:rsid w:val="758AE68A"/>
    <w:rsid w:val="75B46190"/>
    <w:rsid w:val="76D11E87"/>
    <w:rsid w:val="76F7A6DF"/>
    <w:rsid w:val="785A2A57"/>
    <w:rsid w:val="78B10D03"/>
    <w:rsid w:val="78BF25A1"/>
    <w:rsid w:val="7AF48346"/>
    <w:rsid w:val="7C9AD9E6"/>
    <w:rsid w:val="7E51380F"/>
    <w:rsid w:val="7F144777"/>
    <w:rsid w:val="7FB21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9A82"/>
  <w15:chartTrackingRefBased/>
  <w15:docId w15:val="{EFB72440-198A-4D30-9789-CE1D964B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C2F973A"/>
    <w:pPr>
      <w:spacing w:after="0"/>
    </w:pPr>
    <w:rPr>
      <w:sz w:val="20"/>
      <w:szCs w:val="20"/>
      <w:lang w:val="en-GB"/>
    </w:rPr>
  </w:style>
  <w:style w:type="paragraph" w:styleId="Heading1">
    <w:name w:val="heading 1"/>
    <w:basedOn w:val="Normal"/>
    <w:next w:val="Normal"/>
    <w:link w:val="Heading1Char"/>
    <w:uiPriority w:val="9"/>
    <w:qFormat/>
    <w:rsid w:val="2C2F973A"/>
    <w:pPr>
      <w:keepNext/>
      <w:keepLines/>
      <w:spacing w:before="360" w:after="120" w:line="400" w:lineRule="atLeast"/>
      <w:outlineLvl w:val="0"/>
    </w:pPr>
    <w:rPr>
      <w:rFonts w:asciiTheme="majorHAnsi" w:hAnsiTheme="majorHAnsi" w:eastAsiaTheme="majorEastAsia" w:cstheme="majorBidi"/>
      <w:b/>
      <w:bCs/>
      <w:color w:val="000000" w:themeColor="text1"/>
      <w:sz w:val="36"/>
      <w:szCs w:val="36"/>
    </w:rPr>
  </w:style>
  <w:style w:type="paragraph" w:styleId="Heading2">
    <w:name w:val="heading 2"/>
    <w:basedOn w:val="Normal"/>
    <w:next w:val="Normal"/>
    <w:link w:val="Heading2Char"/>
    <w:uiPriority w:val="9"/>
    <w:qFormat/>
    <w:rsid w:val="2C2F973A"/>
    <w:pPr>
      <w:keepNext/>
      <w:keepLines/>
      <w:spacing w:before="360" w:after="120" w:line="320" w:lineRule="atLeast"/>
      <w:outlineLvl w:val="1"/>
    </w:pPr>
    <w:rPr>
      <w:rFonts w:asciiTheme="majorHAnsi" w:hAnsiTheme="majorHAnsi" w:eastAsiaTheme="majorEastAsia" w:cstheme="majorBidi"/>
      <w:b/>
      <w:bCs/>
      <w:color w:val="000000" w:themeColor="text1"/>
      <w:sz w:val="28"/>
      <w:szCs w:val="28"/>
    </w:rPr>
  </w:style>
  <w:style w:type="paragraph" w:styleId="Heading3">
    <w:name w:val="heading 3"/>
    <w:basedOn w:val="Normal"/>
    <w:next w:val="Normal"/>
    <w:link w:val="Heading3Char"/>
    <w:uiPriority w:val="9"/>
    <w:qFormat/>
    <w:rsid w:val="2C2F973A"/>
    <w:pPr>
      <w:keepNext/>
      <w:keepLines/>
      <w:spacing w:before="240" w:after="120" w:line="280" w:lineRule="atLeast"/>
      <w:outlineLvl w:val="2"/>
    </w:pPr>
    <w:rPr>
      <w:rFonts w:asciiTheme="majorHAnsi" w:hAnsiTheme="majorHAnsi" w:eastAsiaTheme="majorEastAsia" w:cstheme="majorBidi"/>
      <w:b/>
      <w:bCs/>
      <w:color w:val="000000" w:themeColor="text1"/>
      <w:sz w:val="24"/>
      <w:szCs w:val="24"/>
    </w:rPr>
  </w:style>
  <w:style w:type="paragraph" w:styleId="Heading4">
    <w:name w:val="heading 4"/>
    <w:basedOn w:val="Normal"/>
    <w:next w:val="Normal"/>
    <w:link w:val="Heading4Char"/>
    <w:uiPriority w:val="9"/>
    <w:qFormat/>
    <w:rsid w:val="2C2F973A"/>
    <w:pPr>
      <w:keepNext/>
      <w:keepLines/>
      <w:spacing w:before="240" w:after="120" w:line="260" w:lineRule="atLeast"/>
      <w:outlineLvl w:val="3"/>
    </w:pPr>
    <w:rPr>
      <w:rFonts w:asciiTheme="majorHAnsi" w:hAnsiTheme="majorHAnsi" w:eastAsiaTheme="majorEastAsia" w:cstheme="majorBidi"/>
      <w:color w:val="000000" w:themeColor="text1"/>
      <w:sz w:val="22"/>
      <w:szCs w:val="22"/>
      <w:u w:val="single"/>
    </w:rPr>
  </w:style>
  <w:style w:type="paragraph" w:styleId="Heading5">
    <w:name w:val="heading 5"/>
    <w:basedOn w:val="Normal"/>
    <w:next w:val="Normal"/>
    <w:link w:val="Heading5Char"/>
    <w:uiPriority w:val="9"/>
    <w:rsid w:val="2C2F973A"/>
    <w:pPr>
      <w:keepNext/>
      <w:keepLines/>
      <w:spacing w:before="240" w:after="120" w:line="240" w:lineRule="atLeast"/>
      <w:outlineLvl w:val="4"/>
    </w:pPr>
    <w:rPr>
      <w:rFonts w:asciiTheme="majorHAnsi" w:hAnsiTheme="majorHAnsi" w:eastAsiaTheme="majorEastAsia" w:cstheme="majorBidi"/>
      <w:b/>
      <w:bCs/>
      <w:color w:val="000000" w:themeColor="text1"/>
    </w:rPr>
  </w:style>
  <w:style w:type="paragraph" w:styleId="Heading6">
    <w:name w:val="heading 6"/>
    <w:basedOn w:val="Normal"/>
    <w:next w:val="Normal"/>
    <w:link w:val="Heading6Char"/>
    <w:uiPriority w:val="9"/>
    <w:rsid w:val="2C2F973A"/>
    <w:pPr>
      <w:keepNext/>
      <w:keepLines/>
      <w:spacing w:before="240" w:after="120" w:line="240" w:lineRule="atLeast"/>
      <w:outlineLvl w:val="5"/>
    </w:pPr>
    <w:rPr>
      <w:rFonts w:asciiTheme="majorHAnsi" w:hAnsiTheme="majorHAnsi" w:eastAsiaTheme="majorEastAsia" w:cstheme="majorBidi"/>
      <w:color w:val="000000" w:themeColor="text1"/>
    </w:rPr>
  </w:style>
  <w:style w:type="paragraph" w:styleId="Heading7">
    <w:name w:val="heading 7"/>
    <w:basedOn w:val="Normal"/>
    <w:next w:val="Normal"/>
    <w:link w:val="Heading7Char"/>
    <w:uiPriority w:val="9"/>
    <w:rsid w:val="2C2F973A"/>
    <w:pPr>
      <w:keepNext/>
      <w:keepLines/>
      <w:spacing w:before="240" w:after="120" w:line="220" w:lineRule="atLeast"/>
      <w:outlineLvl w:val="6"/>
    </w:pPr>
    <w:rPr>
      <w:rFonts w:asciiTheme="majorHAnsi" w:hAnsiTheme="majorHAnsi" w:eastAsiaTheme="majorEastAsia" w:cstheme="majorBidi"/>
      <w:color w:val="000000" w:themeColor="text1"/>
      <w:sz w:val="18"/>
      <w:szCs w:val="18"/>
    </w:rPr>
  </w:style>
  <w:style w:type="paragraph" w:styleId="Heading8">
    <w:name w:val="heading 8"/>
    <w:basedOn w:val="Normal"/>
    <w:next w:val="Normal"/>
    <w:link w:val="Heading8Char"/>
    <w:uiPriority w:val="9"/>
    <w:rsid w:val="2C2F973A"/>
    <w:pPr>
      <w:keepNext/>
      <w:keepLines/>
      <w:spacing w:before="240" w:after="120" w:line="220" w:lineRule="atLeast"/>
      <w:outlineLvl w:val="7"/>
    </w:pPr>
    <w:rPr>
      <w:rFonts w:asciiTheme="majorHAnsi" w:hAnsiTheme="majorHAnsi" w:eastAsiaTheme="majorEastAsia" w:cstheme="majorBidi"/>
      <w:b/>
      <w:bCs/>
      <w:color w:val="000000" w:themeColor="text1"/>
      <w:sz w:val="18"/>
      <w:szCs w:val="18"/>
    </w:rPr>
  </w:style>
  <w:style w:type="paragraph" w:styleId="Heading9">
    <w:name w:val="heading 9"/>
    <w:basedOn w:val="Normal"/>
    <w:next w:val="Normal"/>
    <w:link w:val="Heading9Char"/>
    <w:uiPriority w:val="9"/>
    <w:rsid w:val="2C2F973A"/>
    <w:pPr>
      <w:keepNext/>
      <w:keepLines/>
      <w:spacing w:before="240" w:after="120" w:line="220" w:lineRule="atLeast"/>
      <w:outlineLvl w:val="8"/>
    </w:pPr>
    <w:rPr>
      <w:rFonts w:asciiTheme="majorHAnsi" w:hAnsiTheme="majorHAnsi" w:eastAsiaTheme="majorEastAsia" w:cstheme="majorBidi"/>
      <w:color w:val="000000" w:themeColor="text1"/>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E3FE2"/>
    <w:rPr>
      <w:rFonts w:asciiTheme="majorHAnsi" w:hAnsiTheme="majorHAnsi" w:eastAsiaTheme="majorEastAsia" w:cstheme="majorBidi"/>
      <w:b/>
      <w:bCs/>
      <w:color w:val="000000" w:themeColor="text1"/>
      <w:sz w:val="28"/>
      <w:szCs w:val="28"/>
      <w:lang w:val="en-GB"/>
    </w:rPr>
  </w:style>
  <w:style w:type="character" w:styleId="Heading3Char" w:customStyle="1">
    <w:name w:val="Heading 3 Char"/>
    <w:basedOn w:val="DefaultParagraphFont"/>
    <w:link w:val="Heading3"/>
    <w:uiPriority w:val="9"/>
    <w:rsid w:val="009E3FE2"/>
    <w:rPr>
      <w:rFonts w:asciiTheme="majorHAnsi" w:hAnsiTheme="majorHAnsi" w:eastAsiaTheme="majorEastAsia" w:cstheme="majorBidi"/>
      <w:b/>
      <w:bCs/>
      <w:color w:val="000000" w:themeColor="text1"/>
      <w:sz w:val="24"/>
      <w:szCs w:val="24"/>
      <w:lang w:val="en-GB"/>
    </w:rPr>
  </w:style>
  <w:style w:type="character" w:styleId="Heading4Char" w:customStyle="1">
    <w:name w:val="Heading 4 Char"/>
    <w:basedOn w:val="DefaultParagraphFont"/>
    <w:link w:val="Heading4"/>
    <w:uiPriority w:val="9"/>
    <w:rsid w:val="009E3FE2"/>
    <w:rPr>
      <w:rFonts w:asciiTheme="majorHAnsi" w:hAnsiTheme="majorHAnsi" w:eastAsiaTheme="majorEastAsia" w:cstheme="majorBidi"/>
      <w:color w:val="000000" w:themeColor="text1"/>
      <w:u w:val="single"/>
      <w:lang w:val="en-GB"/>
    </w:rPr>
  </w:style>
  <w:style w:type="character" w:styleId="Heading5Char" w:customStyle="1">
    <w:name w:val="Heading 5 Char"/>
    <w:basedOn w:val="DefaultParagraphFont"/>
    <w:link w:val="Heading5"/>
    <w:uiPriority w:val="9"/>
    <w:rsid w:val="00E804FF"/>
    <w:rPr>
      <w:rFonts w:asciiTheme="majorHAnsi" w:hAnsiTheme="majorHAnsi" w:eastAsiaTheme="majorEastAsia" w:cstheme="majorBidi"/>
      <w:b/>
      <w:bCs/>
      <w:color w:val="000000" w:themeColor="text1"/>
      <w:sz w:val="20"/>
      <w:szCs w:val="20"/>
      <w:lang w:val="en-GB"/>
    </w:rPr>
  </w:style>
  <w:style w:type="character" w:styleId="Heading6Char" w:customStyle="1">
    <w:name w:val="Heading 6 Char"/>
    <w:basedOn w:val="DefaultParagraphFont"/>
    <w:link w:val="Heading6"/>
    <w:uiPriority w:val="9"/>
    <w:rsid w:val="00E804FF"/>
    <w:rPr>
      <w:rFonts w:asciiTheme="majorHAnsi" w:hAnsiTheme="majorHAnsi" w:eastAsiaTheme="majorEastAsia" w:cstheme="majorBidi"/>
      <w:color w:val="000000" w:themeColor="text1"/>
      <w:sz w:val="20"/>
      <w:szCs w:val="20"/>
      <w:lang w:val="en-GB"/>
    </w:rPr>
  </w:style>
  <w:style w:type="character" w:styleId="Heading7Char" w:customStyle="1">
    <w:name w:val="Heading 7 Char"/>
    <w:basedOn w:val="DefaultParagraphFont"/>
    <w:link w:val="Heading7"/>
    <w:uiPriority w:val="9"/>
    <w:rsid w:val="00E804FF"/>
    <w:rPr>
      <w:rFonts w:asciiTheme="majorHAnsi" w:hAnsiTheme="majorHAnsi" w:eastAsiaTheme="majorEastAsia" w:cstheme="majorBidi"/>
      <w:color w:val="000000" w:themeColor="text1"/>
      <w:sz w:val="18"/>
      <w:szCs w:val="18"/>
      <w:lang w:val="en-GB"/>
    </w:rPr>
  </w:style>
  <w:style w:type="character" w:styleId="Heading8Char" w:customStyle="1">
    <w:name w:val="Heading 8 Char"/>
    <w:basedOn w:val="DefaultParagraphFont"/>
    <w:link w:val="Heading8"/>
    <w:uiPriority w:val="9"/>
    <w:rsid w:val="00BF10C5"/>
    <w:rPr>
      <w:rFonts w:asciiTheme="majorHAnsi" w:hAnsiTheme="majorHAnsi" w:eastAsiaTheme="majorEastAsia" w:cstheme="majorBidi"/>
      <w:b/>
      <w:bCs/>
      <w:color w:val="000000" w:themeColor="text1"/>
      <w:sz w:val="18"/>
      <w:szCs w:val="18"/>
      <w:lang w:val="en-GB"/>
    </w:rPr>
  </w:style>
  <w:style w:type="character" w:styleId="Heading9Char" w:customStyle="1">
    <w:name w:val="Heading 9 Char"/>
    <w:basedOn w:val="DefaultParagraphFont"/>
    <w:link w:val="Heading9"/>
    <w:uiPriority w:val="9"/>
    <w:rsid w:val="00E804FF"/>
    <w:rPr>
      <w:rFonts w:asciiTheme="majorHAnsi" w:hAnsiTheme="majorHAnsi" w:eastAsiaTheme="majorEastAsia" w:cstheme="majorBidi"/>
      <w:color w:val="000000" w:themeColor="text1"/>
      <w:sz w:val="18"/>
      <w:szCs w:val="18"/>
      <w:lang w:val="en-GB"/>
    </w:rPr>
  </w:style>
  <w:style w:type="paragraph" w:styleId="Header">
    <w:name w:val="header"/>
    <w:basedOn w:val="Normal"/>
    <w:link w:val="HeaderChar"/>
    <w:uiPriority w:val="99"/>
    <w:unhideWhenUsed/>
    <w:rsid w:val="2C2F973A"/>
    <w:pPr>
      <w:tabs>
        <w:tab w:val="center" w:pos="4536"/>
        <w:tab w:val="right" w:pos="9072"/>
      </w:tabs>
    </w:pPr>
    <w:rPr>
      <w:sz w:val="15"/>
      <w:szCs w:val="15"/>
    </w:rPr>
  </w:style>
  <w:style w:type="character" w:styleId="HeaderChar" w:customStyle="1">
    <w:name w:val="Header Char"/>
    <w:basedOn w:val="DefaultParagraphFont"/>
    <w:link w:val="Header"/>
    <w:uiPriority w:val="99"/>
    <w:rsid w:val="0052363D"/>
    <w:rPr>
      <w:sz w:val="15"/>
      <w:szCs w:val="15"/>
      <w:lang w:val="en-GB"/>
    </w:rPr>
  </w:style>
  <w:style w:type="paragraph" w:styleId="Footer">
    <w:name w:val="footer"/>
    <w:basedOn w:val="Normal"/>
    <w:link w:val="FooterChar"/>
    <w:uiPriority w:val="99"/>
    <w:unhideWhenUsed/>
    <w:rsid w:val="2C2F973A"/>
    <w:pPr>
      <w:tabs>
        <w:tab w:val="center" w:pos="4536"/>
        <w:tab w:val="right" w:pos="9072"/>
      </w:tabs>
    </w:pPr>
    <w:rPr>
      <w:sz w:val="15"/>
      <w:szCs w:val="15"/>
    </w:rPr>
  </w:style>
  <w:style w:type="character" w:styleId="FooterChar" w:customStyle="1">
    <w:name w:val="Footer Char"/>
    <w:basedOn w:val="DefaultParagraphFont"/>
    <w:link w:val="Footer"/>
    <w:uiPriority w:val="99"/>
    <w:rsid w:val="00D10C36"/>
    <w:rPr>
      <w:sz w:val="15"/>
      <w:szCs w:val="15"/>
      <w:lang w:val="en-GB"/>
    </w:rPr>
  </w:style>
  <w:style w:type="paragraph" w:styleId="ListBullet">
    <w:name w:val="List Bullet"/>
    <w:basedOn w:val="Normal"/>
    <w:uiPriority w:val="99"/>
    <w:qFormat/>
    <w:rsid w:val="00FD1C2B"/>
    <w:pPr>
      <w:numPr>
        <w:numId w:val="1"/>
      </w:numPr>
      <w:contextualSpacing/>
    </w:pPr>
  </w:style>
  <w:style w:type="paragraph" w:styleId="BalloonText">
    <w:name w:val="Balloon Text"/>
    <w:basedOn w:val="Normal"/>
    <w:link w:val="BalloonTextChar"/>
    <w:uiPriority w:val="99"/>
    <w:semiHidden/>
    <w:unhideWhenUsed/>
    <w:rsid w:val="2C2F973A"/>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0052363D"/>
    <w:rPr>
      <w:rFonts w:ascii="Tahoma" w:hAnsi="Tahoma" w:cs="Tahoma" w:eastAsiaTheme="minorEastAsia"/>
      <w:sz w:val="16"/>
      <w:szCs w:val="16"/>
      <w:lang w:val="en-GB"/>
    </w:rPr>
  </w:style>
  <w:style w:type="table" w:styleId="TableGrid">
    <w:name w:val="Table Grid"/>
    <w:basedOn w:val="TableNormal"/>
    <w:uiPriority w:val="59"/>
    <w:rsid w:val="005236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2363D"/>
    <w:rPr>
      <w:color w:val="808080"/>
    </w:rPr>
  </w:style>
  <w:style w:type="character" w:styleId="Heading1Char" w:customStyle="1">
    <w:name w:val="Heading 1 Char"/>
    <w:basedOn w:val="DefaultParagraphFont"/>
    <w:link w:val="Heading1"/>
    <w:uiPriority w:val="9"/>
    <w:rsid w:val="009E3FE2"/>
    <w:rPr>
      <w:rFonts w:asciiTheme="majorHAnsi" w:hAnsiTheme="majorHAnsi" w:eastAsiaTheme="majorEastAsia" w:cstheme="majorBidi"/>
      <w:b/>
      <w:bCs/>
      <w:color w:val="000000" w:themeColor="text1"/>
      <w:sz w:val="36"/>
      <w:szCs w:val="36"/>
      <w:lang w:val="en-GB"/>
    </w:rPr>
  </w:style>
  <w:style w:type="paragraph" w:styleId="NoSpacing">
    <w:name w:val="No Spacing"/>
    <w:link w:val="NoSpacingChar"/>
    <w:uiPriority w:val="1"/>
    <w:qFormat/>
    <w:rsid w:val="0052363D"/>
    <w:pPr>
      <w:spacing w:after="0" w:line="240" w:lineRule="auto"/>
    </w:pPr>
    <w:rPr>
      <w:lang w:val="en-GB"/>
    </w:rPr>
  </w:style>
  <w:style w:type="paragraph" w:styleId="Title">
    <w:name w:val="Title"/>
    <w:basedOn w:val="Normal"/>
    <w:next w:val="Normal"/>
    <w:link w:val="TitleChar"/>
    <w:uiPriority w:val="10"/>
    <w:qFormat/>
    <w:rsid w:val="2C2F973A"/>
    <w:pPr>
      <w:spacing w:before="480" w:after="300"/>
      <w:contextualSpacing/>
    </w:pPr>
    <w:rPr>
      <w:rFonts w:asciiTheme="majorHAnsi" w:hAnsiTheme="majorHAnsi" w:eastAsiaTheme="majorEastAsia" w:cstheme="majorBidi"/>
      <w:b/>
      <w:bCs/>
      <w:color w:val="000000" w:themeColor="text1"/>
      <w:sz w:val="52"/>
      <w:szCs w:val="52"/>
    </w:rPr>
  </w:style>
  <w:style w:type="character" w:styleId="TitleChar" w:customStyle="1">
    <w:name w:val="Title Char"/>
    <w:basedOn w:val="DefaultParagraphFont"/>
    <w:link w:val="Title"/>
    <w:uiPriority w:val="10"/>
    <w:rsid w:val="002909E1"/>
    <w:rPr>
      <w:rFonts w:asciiTheme="majorHAnsi" w:hAnsiTheme="majorHAnsi" w:eastAsiaTheme="majorEastAsia" w:cstheme="majorBidi"/>
      <w:b/>
      <w:bCs/>
      <w:color w:val="000000" w:themeColor="text1"/>
      <w:sz w:val="52"/>
      <w:szCs w:val="52"/>
      <w:lang w:val="en-GB"/>
    </w:rPr>
  </w:style>
  <w:style w:type="paragraph" w:styleId="Subtitle">
    <w:name w:val="Subtitle"/>
    <w:basedOn w:val="Normal"/>
    <w:next w:val="Normal"/>
    <w:link w:val="SubtitleChar"/>
    <w:uiPriority w:val="11"/>
    <w:semiHidden/>
    <w:qFormat/>
    <w:rsid w:val="2C2F973A"/>
    <w:pPr>
      <w:spacing w:line="280" w:lineRule="atLeast"/>
    </w:pPr>
    <w:rPr>
      <w:rFonts w:asciiTheme="majorHAnsi" w:hAnsiTheme="majorHAnsi" w:eastAsiaTheme="majorEastAsia" w:cstheme="majorBidi"/>
      <w:b/>
      <w:bCs/>
      <w:color w:val="000000" w:themeColor="text1"/>
      <w:sz w:val="24"/>
      <w:szCs w:val="24"/>
    </w:rPr>
  </w:style>
  <w:style w:type="character" w:styleId="SubtitleChar" w:customStyle="1">
    <w:name w:val="Subtitle Char"/>
    <w:basedOn w:val="DefaultParagraphFont"/>
    <w:link w:val="Subtitle"/>
    <w:uiPriority w:val="11"/>
    <w:semiHidden/>
    <w:rsid w:val="00D40656"/>
    <w:rPr>
      <w:rFonts w:asciiTheme="majorHAnsi" w:hAnsiTheme="majorHAnsi" w:eastAsiaTheme="majorEastAsia" w:cstheme="majorBidi"/>
      <w:b/>
      <w:bCs/>
      <w:color w:val="000000" w:themeColor="text1"/>
      <w:sz w:val="24"/>
      <w:szCs w:val="24"/>
      <w:lang w:val="en-GB"/>
    </w:rPr>
  </w:style>
  <w:style w:type="paragraph" w:styleId="TOCHeading">
    <w:name w:val="TOC Heading"/>
    <w:basedOn w:val="Heading1"/>
    <w:next w:val="Normal"/>
    <w:uiPriority w:val="39"/>
    <w:unhideWhenUsed/>
    <w:qFormat/>
    <w:rsid w:val="2C2F973A"/>
    <w:rPr>
      <w:lang w:val="en-US" w:eastAsia="ja-JP"/>
    </w:rPr>
  </w:style>
  <w:style w:type="paragraph" w:styleId="TOC1">
    <w:name w:val="toc 1"/>
    <w:basedOn w:val="Normal"/>
    <w:next w:val="Normal"/>
    <w:uiPriority w:val="39"/>
    <w:rsid w:val="2C2F973A"/>
    <w:pPr>
      <w:tabs>
        <w:tab w:val="right" w:leader="dot" w:pos="8165"/>
      </w:tabs>
      <w:spacing w:before="200" w:after="100"/>
    </w:pPr>
    <w:rPr>
      <w:b/>
      <w:bCs/>
    </w:rPr>
  </w:style>
  <w:style w:type="paragraph" w:styleId="TOC2">
    <w:name w:val="toc 2"/>
    <w:basedOn w:val="Normal"/>
    <w:next w:val="Normal"/>
    <w:uiPriority w:val="39"/>
    <w:rsid w:val="2C2F973A"/>
    <w:pPr>
      <w:tabs>
        <w:tab w:val="right" w:leader="dot" w:pos="8165"/>
      </w:tabs>
      <w:spacing w:after="100"/>
    </w:pPr>
  </w:style>
  <w:style w:type="paragraph" w:styleId="TOC3">
    <w:name w:val="toc 3"/>
    <w:basedOn w:val="Normal"/>
    <w:next w:val="Normal"/>
    <w:uiPriority w:val="39"/>
    <w:rsid w:val="00AF66EF"/>
    <w:pPr>
      <w:tabs>
        <w:tab w:val="right" w:leader="dot" w:pos="8165"/>
      </w:tabs>
      <w:spacing w:after="100"/>
    </w:pPr>
  </w:style>
  <w:style w:type="character" w:styleId="Hyperlink">
    <w:name w:val="Hyperlink"/>
    <w:basedOn w:val="DefaultParagraphFont"/>
    <w:uiPriority w:val="99"/>
    <w:unhideWhenUsed/>
    <w:rsid w:val="008B3DC4"/>
    <w:rPr>
      <w:color w:val="0078C9" w:themeColor="hyperlink"/>
      <w:u w:val="single"/>
    </w:rPr>
  </w:style>
  <w:style w:type="paragraph" w:styleId="ListNumber">
    <w:name w:val="List Number"/>
    <w:basedOn w:val="Normal"/>
    <w:uiPriority w:val="99"/>
    <w:qFormat/>
    <w:rsid w:val="00D10C36"/>
    <w:pPr>
      <w:numPr>
        <w:numId w:val="2"/>
      </w:numPr>
      <w:contextualSpacing/>
    </w:pPr>
  </w:style>
  <w:style w:type="paragraph" w:styleId="FootnoteText">
    <w:name w:val="footnote text"/>
    <w:basedOn w:val="Normal"/>
    <w:link w:val="FootnoteTextChar"/>
    <w:uiPriority w:val="99"/>
    <w:semiHidden/>
    <w:unhideWhenUsed/>
    <w:rsid w:val="2C2F973A"/>
    <w:rPr>
      <w:sz w:val="16"/>
      <w:szCs w:val="16"/>
    </w:rPr>
  </w:style>
  <w:style w:type="character" w:styleId="FootnoteTextChar" w:customStyle="1">
    <w:name w:val="Footnote Text Char"/>
    <w:basedOn w:val="DefaultParagraphFont"/>
    <w:link w:val="FootnoteText"/>
    <w:uiPriority w:val="99"/>
    <w:semiHidden/>
    <w:rsid w:val="00D10C36"/>
    <w:rPr>
      <w:sz w:val="16"/>
      <w:szCs w:val="16"/>
      <w:lang w:val="en-GB"/>
    </w:rPr>
  </w:style>
  <w:style w:type="character" w:styleId="FootnoteReference">
    <w:name w:val="footnote reference"/>
    <w:basedOn w:val="DefaultParagraphFont"/>
    <w:uiPriority w:val="99"/>
    <w:semiHidden/>
    <w:unhideWhenUsed/>
    <w:rsid w:val="00D10C36"/>
    <w:rPr>
      <w:vertAlign w:val="superscript"/>
    </w:rPr>
  </w:style>
  <w:style w:type="paragraph" w:styleId="Caption">
    <w:name w:val="caption"/>
    <w:basedOn w:val="Normal"/>
    <w:next w:val="Normal"/>
    <w:uiPriority w:val="35"/>
    <w:semiHidden/>
    <w:rsid w:val="2C2F973A"/>
    <w:rPr>
      <w:color w:val="000000" w:themeColor="text1"/>
      <w:sz w:val="18"/>
      <w:szCs w:val="18"/>
    </w:rPr>
  </w:style>
  <w:style w:type="paragraph" w:styleId="NumberedHeading1" w:customStyle="1">
    <w:name w:val="Numbered Heading 1"/>
    <w:basedOn w:val="Heading1"/>
    <w:next w:val="Normal"/>
    <w:uiPriority w:val="1"/>
    <w:qFormat/>
    <w:rsid w:val="00DA693E"/>
    <w:pPr>
      <w:numPr>
        <w:numId w:val="3"/>
      </w:numPr>
    </w:pPr>
    <w:rPr>
      <w:lang w:val="en-US"/>
    </w:rPr>
  </w:style>
  <w:style w:type="paragraph" w:styleId="NumberedHeading2" w:customStyle="1">
    <w:name w:val="Numbered Heading 2"/>
    <w:basedOn w:val="Heading2"/>
    <w:next w:val="Normal"/>
    <w:uiPriority w:val="1"/>
    <w:qFormat/>
    <w:rsid w:val="00DA693E"/>
    <w:pPr>
      <w:numPr>
        <w:ilvl w:val="1"/>
        <w:numId w:val="3"/>
      </w:numPr>
    </w:pPr>
    <w:rPr>
      <w:lang w:val="en-US"/>
    </w:rPr>
  </w:style>
  <w:style w:type="paragraph" w:styleId="NumberedHeading3" w:customStyle="1">
    <w:name w:val="Numbered Heading 3"/>
    <w:basedOn w:val="Heading3"/>
    <w:next w:val="Normal"/>
    <w:uiPriority w:val="1"/>
    <w:qFormat/>
    <w:rsid w:val="00DA693E"/>
    <w:pPr>
      <w:numPr>
        <w:ilvl w:val="2"/>
        <w:numId w:val="3"/>
      </w:numPr>
    </w:pPr>
    <w:rPr>
      <w:lang w:val="en-US"/>
    </w:rPr>
  </w:style>
  <w:style w:type="paragraph" w:styleId="NumberedHeading4" w:customStyle="1">
    <w:name w:val="Numbered Heading 4"/>
    <w:basedOn w:val="Heading4"/>
    <w:next w:val="Normal"/>
    <w:uiPriority w:val="1"/>
    <w:qFormat/>
    <w:rsid w:val="00DA693E"/>
    <w:pPr>
      <w:numPr>
        <w:ilvl w:val="3"/>
        <w:numId w:val="3"/>
      </w:numPr>
    </w:pPr>
    <w:rPr>
      <w:lang w:val="en-US"/>
    </w:rPr>
  </w:style>
  <w:style w:type="paragraph" w:styleId="NumberedHeading5" w:customStyle="1">
    <w:name w:val="Numbered Heading 5"/>
    <w:basedOn w:val="Heading5"/>
    <w:next w:val="Normal"/>
    <w:uiPriority w:val="1"/>
    <w:rsid w:val="00DA693E"/>
    <w:pPr>
      <w:numPr>
        <w:ilvl w:val="4"/>
        <w:numId w:val="3"/>
      </w:numPr>
    </w:pPr>
    <w:rPr>
      <w:lang w:val="en-US"/>
    </w:rPr>
  </w:style>
  <w:style w:type="paragraph" w:styleId="NumberedHeading6" w:customStyle="1">
    <w:name w:val="Numbered Heading 6"/>
    <w:basedOn w:val="Heading6"/>
    <w:next w:val="Normal"/>
    <w:uiPriority w:val="1"/>
    <w:rsid w:val="00DA693E"/>
    <w:pPr>
      <w:numPr>
        <w:ilvl w:val="5"/>
        <w:numId w:val="3"/>
      </w:numPr>
    </w:pPr>
    <w:rPr>
      <w:lang w:val="en-US"/>
    </w:rPr>
  </w:style>
  <w:style w:type="paragraph" w:styleId="NumberedHeading7" w:customStyle="1">
    <w:name w:val="Numbered Heading 7"/>
    <w:basedOn w:val="Heading7"/>
    <w:next w:val="Normal"/>
    <w:uiPriority w:val="1"/>
    <w:rsid w:val="008E45EC"/>
    <w:pPr>
      <w:numPr>
        <w:ilvl w:val="6"/>
        <w:numId w:val="3"/>
      </w:numPr>
    </w:pPr>
  </w:style>
  <w:style w:type="paragraph" w:styleId="NumberedHeading8" w:customStyle="1">
    <w:name w:val="Numbered Heading 8"/>
    <w:basedOn w:val="Heading8"/>
    <w:next w:val="Normal"/>
    <w:uiPriority w:val="1"/>
    <w:rsid w:val="008E45EC"/>
    <w:pPr>
      <w:numPr>
        <w:ilvl w:val="7"/>
        <w:numId w:val="3"/>
      </w:numPr>
    </w:pPr>
  </w:style>
  <w:style w:type="paragraph" w:styleId="NumberedHeading9" w:customStyle="1">
    <w:name w:val="Numbered Heading 9"/>
    <w:basedOn w:val="Heading9"/>
    <w:next w:val="Normal"/>
    <w:uiPriority w:val="1"/>
    <w:rsid w:val="008E45EC"/>
    <w:pPr>
      <w:numPr>
        <w:ilvl w:val="8"/>
        <w:numId w:val="3"/>
      </w:numPr>
    </w:pPr>
  </w:style>
  <w:style w:type="paragraph" w:styleId="ListNumber2">
    <w:name w:val="List Number 2"/>
    <w:basedOn w:val="Normal"/>
    <w:uiPriority w:val="99"/>
    <w:rsid w:val="00AC4961"/>
    <w:pPr>
      <w:numPr>
        <w:ilvl w:val="1"/>
        <w:numId w:val="2"/>
      </w:numPr>
      <w:contextualSpacing/>
    </w:pPr>
  </w:style>
  <w:style w:type="paragraph" w:styleId="ListNumber3">
    <w:name w:val="List Number 3"/>
    <w:basedOn w:val="Normal"/>
    <w:uiPriority w:val="99"/>
    <w:rsid w:val="00AC4961"/>
    <w:pPr>
      <w:numPr>
        <w:ilvl w:val="2"/>
        <w:numId w:val="2"/>
      </w:numPr>
      <w:contextualSpacing/>
    </w:pPr>
  </w:style>
  <w:style w:type="paragraph" w:styleId="TOC4">
    <w:name w:val="toc 4"/>
    <w:basedOn w:val="Normal"/>
    <w:next w:val="Normal"/>
    <w:uiPriority w:val="39"/>
    <w:semiHidden/>
    <w:rsid w:val="00F35D75"/>
    <w:pPr>
      <w:tabs>
        <w:tab w:val="right" w:leader="dot" w:pos="8165"/>
      </w:tabs>
      <w:spacing w:after="100"/>
      <w:ind w:left="600"/>
    </w:pPr>
  </w:style>
  <w:style w:type="paragraph" w:styleId="ListParagraph">
    <w:name w:val="List Paragraph"/>
    <w:basedOn w:val="Normal"/>
    <w:uiPriority w:val="34"/>
    <w:qFormat/>
    <w:rsid w:val="0008042D"/>
    <w:pPr>
      <w:ind w:left="720"/>
      <w:contextualSpacing/>
    </w:pPr>
  </w:style>
  <w:style w:type="paragraph" w:styleId="ListBullet2">
    <w:name w:val="List Bullet 2"/>
    <w:basedOn w:val="Normal"/>
    <w:uiPriority w:val="99"/>
    <w:rsid w:val="0008042D"/>
    <w:pPr>
      <w:numPr>
        <w:ilvl w:val="1"/>
        <w:numId w:val="1"/>
      </w:numPr>
      <w:contextualSpacing/>
    </w:pPr>
  </w:style>
  <w:style w:type="paragraph" w:styleId="ListBullet3">
    <w:name w:val="List Bullet 3"/>
    <w:basedOn w:val="Normal"/>
    <w:uiPriority w:val="99"/>
    <w:rsid w:val="0008042D"/>
    <w:pPr>
      <w:numPr>
        <w:ilvl w:val="2"/>
        <w:numId w:val="1"/>
      </w:numPr>
      <w:contextualSpacing/>
    </w:pPr>
  </w:style>
  <w:style w:type="paragraph" w:styleId="ListBullet4">
    <w:name w:val="List Bullet 4"/>
    <w:basedOn w:val="Normal"/>
    <w:uiPriority w:val="99"/>
    <w:rsid w:val="0008042D"/>
    <w:pPr>
      <w:numPr>
        <w:ilvl w:val="3"/>
        <w:numId w:val="1"/>
      </w:numPr>
      <w:contextualSpacing/>
    </w:pPr>
  </w:style>
  <w:style w:type="paragraph" w:styleId="ListBullet5">
    <w:name w:val="List Bullet 5"/>
    <w:basedOn w:val="Normal"/>
    <w:uiPriority w:val="99"/>
    <w:rsid w:val="0008042D"/>
    <w:pPr>
      <w:numPr>
        <w:ilvl w:val="4"/>
        <w:numId w:val="1"/>
      </w:numPr>
      <w:contextualSpacing/>
    </w:pPr>
  </w:style>
  <w:style w:type="paragraph" w:styleId="TOC5">
    <w:name w:val="toc 5"/>
    <w:basedOn w:val="Normal"/>
    <w:next w:val="Normal"/>
    <w:uiPriority w:val="39"/>
    <w:semiHidden/>
    <w:rsid w:val="00F35D75"/>
    <w:pPr>
      <w:tabs>
        <w:tab w:val="right" w:leader="dot" w:pos="8165"/>
      </w:tabs>
      <w:spacing w:after="100"/>
      <w:ind w:left="800"/>
    </w:pPr>
  </w:style>
  <w:style w:type="paragraph" w:styleId="TOC6">
    <w:name w:val="toc 6"/>
    <w:basedOn w:val="Normal"/>
    <w:next w:val="Normal"/>
    <w:uiPriority w:val="39"/>
    <w:semiHidden/>
    <w:rsid w:val="00F35D75"/>
    <w:pPr>
      <w:tabs>
        <w:tab w:val="right" w:leader="dot" w:pos="8165"/>
      </w:tabs>
      <w:spacing w:after="100"/>
      <w:ind w:left="1000"/>
    </w:pPr>
  </w:style>
  <w:style w:type="paragraph" w:styleId="TOC7">
    <w:name w:val="toc 7"/>
    <w:basedOn w:val="Normal"/>
    <w:next w:val="Normal"/>
    <w:uiPriority w:val="39"/>
    <w:semiHidden/>
    <w:rsid w:val="00F35D75"/>
    <w:pPr>
      <w:tabs>
        <w:tab w:val="right" w:leader="dot" w:pos="8165"/>
      </w:tabs>
      <w:spacing w:after="100"/>
      <w:ind w:left="1200"/>
    </w:pPr>
  </w:style>
  <w:style w:type="paragraph" w:styleId="TOC8">
    <w:name w:val="toc 8"/>
    <w:basedOn w:val="Normal"/>
    <w:next w:val="Normal"/>
    <w:uiPriority w:val="39"/>
    <w:semiHidden/>
    <w:rsid w:val="00F35D75"/>
    <w:pPr>
      <w:tabs>
        <w:tab w:val="right" w:leader="dot" w:pos="8165"/>
      </w:tabs>
      <w:spacing w:after="100"/>
      <w:ind w:left="1400"/>
    </w:pPr>
  </w:style>
  <w:style w:type="paragraph" w:styleId="TOC9">
    <w:name w:val="toc 9"/>
    <w:basedOn w:val="Normal"/>
    <w:next w:val="Normal"/>
    <w:uiPriority w:val="39"/>
    <w:semiHidden/>
    <w:rsid w:val="00F35D75"/>
    <w:pPr>
      <w:tabs>
        <w:tab w:val="right" w:leader="dot" w:pos="8165"/>
      </w:tabs>
      <w:spacing w:after="100"/>
      <w:ind w:left="1600"/>
    </w:pPr>
  </w:style>
  <w:style w:type="paragraph" w:styleId="BodyText">
    <w:name w:val="Body Text"/>
    <w:basedOn w:val="Normal"/>
    <w:link w:val="BodyTextChar"/>
    <w:uiPriority w:val="1"/>
    <w:qFormat/>
    <w:rsid w:val="2C2F973A"/>
    <w:pPr>
      <w:widowControl w:val="0"/>
      <w:ind w:left="1120"/>
    </w:pPr>
    <w:rPr>
      <w:rFonts w:ascii="Arial" w:hAnsi="Arial" w:eastAsia="Arial" w:cs="Arial"/>
      <w:sz w:val="22"/>
      <w:szCs w:val="22"/>
    </w:rPr>
  </w:style>
  <w:style w:type="character" w:styleId="BodyTextChar" w:customStyle="1">
    <w:name w:val="Body Text Char"/>
    <w:basedOn w:val="DefaultParagraphFont"/>
    <w:link w:val="BodyText"/>
    <w:uiPriority w:val="1"/>
    <w:rsid w:val="00CC615A"/>
    <w:rPr>
      <w:rFonts w:ascii="Arial" w:hAnsi="Arial" w:eastAsia="Arial" w:cs="Arial"/>
      <w:lang w:val="en-GB"/>
    </w:rPr>
  </w:style>
  <w:style w:type="character" w:styleId="CommentReference">
    <w:name w:val="annotation reference"/>
    <w:basedOn w:val="DefaultParagraphFont"/>
    <w:uiPriority w:val="99"/>
    <w:semiHidden/>
    <w:unhideWhenUsed/>
    <w:rsid w:val="001B502D"/>
    <w:rPr>
      <w:sz w:val="16"/>
      <w:szCs w:val="16"/>
    </w:rPr>
  </w:style>
  <w:style w:type="paragraph" w:styleId="CommentText">
    <w:name w:val="annotation text"/>
    <w:basedOn w:val="Normal"/>
    <w:link w:val="CommentTextChar"/>
    <w:uiPriority w:val="99"/>
    <w:unhideWhenUsed/>
    <w:rsid w:val="2C2F973A"/>
  </w:style>
  <w:style w:type="character" w:styleId="CommentTextChar" w:customStyle="1">
    <w:name w:val="Comment Text Char"/>
    <w:basedOn w:val="DefaultParagraphFont"/>
    <w:link w:val="CommentText"/>
    <w:uiPriority w:val="99"/>
    <w:rsid w:val="001B502D"/>
    <w:rPr>
      <w:sz w:val="20"/>
      <w:szCs w:val="20"/>
      <w:lang w:val="en-GB"/>
    </w:rPr>
  </w:style>
  <w:style w:type="paragraph" w:styleId="CommentSubject">
    <w:name w:val="annotation subject"/>
    <w:basedOn w:val="CommentText"/>
    <w:next w:val="CommentText"/>
    <w:link w:val="CommentSubjectChar"/>
    <w:uiPriority w:val="99"/>
    <w:semiHidden/>
    <w:unhideWhenUsed/>
    <w:rsid w:val="001B502D"/>
    <w:rPr>
      <w:b/>
      <w:bCs/>
    </w:rPr>
  </w:style>
  <w:style w:type="character" w:styleId="CommentSubjectChar" w:customStyle="1">
    <w:name w:val="Comment Subject Char"/>
    <w:basedOn w:val="CommentTextChar"/>
    <w:link w:val="CommentSubject"/>
    <w:uiPriority w:val="99"/>
    <w:semiHidden/>
    <w:rsid w:val="001B502D"/>
    <w:rPr>
      <w:b/>
      <w:bCs/>
      <w:sz w:val="20"/>
      <w:szCs w:val="20"/>
      <w:lang w:val="en-GB"/>
    </w:rPr>
  </w:style>
  <w:style w:type="character" w:styleId="NoSpacingChar" w:customStyle="1">
    <w:name w:val="No Spacing Char"/>
    <w:basedOn w:val="DefaultParagraphFont"/>
    <w:link w:val="NoSpacing"/>
    <w:uiPriority w:val="1"/>
    <w:rsid w:val="00945BCA"/>
    <w:rPr>
      <w:lang w:val="en-GB"/>
    </w:rPr>
  </w:style>
  <w:style w:type="table" w:styleId="AtkinsI" w:customStyle="1">
    <w:name w:val="Atkins_I"/>
    <w:basedOn w:val="TableNormal"/>
    <w:uiPriority w:val="99"/>
    <w:qFormat/>
    <w:rsid w:val="00945BCA"/>
    <w:pPr>
      <w:spacing w:after="0" w:line="240" w:lineRule="auto"/>
      <w:jc w:val="right"/>
    </w:pPr>
    <w:rPr>
      <w:rFonts w:eastAsia="Batang" w:cs="Arial"/>
      <w:sz w:val="20"/>
      <w:szCs w:val="20"/>
      <w:lang w:val="en-GB" w:eastAsia="en-GB"/>
    </w:rPr>
    <w:tblPr>
      <w:tblCellMar>
        <w:top w:w="45" w:type="dxa"/>
        <w:left w:w="45" w:type="dxa"/>
        <w:bottom w:w="45" w:type="dxa"/>
        <w:right w:w="45" w:type="dxa"/>
      </w:tblCellMar>
    </w:tblPr>
    <w:tcPr>
      <w:vAlign w:val="bottom"/>
    </w:tcPr>
    <w:tblStylePr w:type="firstRow">
      <w:pPr>
        <w:jc w:val="right"/>
      </w:pPr>
      <w:rPr>
        <w:b/>
      </w:rPr>
      <w:tblPr/>
      <w:trPr>
        <w:tblHeader/>
      </w:trPr>
      <w:tcPr>
        <w:tcBorders>
          <w:bottom w:val="single" w:color="auto" w:sz="4" w:space="0"/>
        </w:tcBorders>
      </w:tcPr>
    </w:tblStylePr>
    <w:tblStylePr w:type="lastRow">
      <w:tblPr/>
      <w:tcPr>
        <w:tcBorders>
          <w:bottom w:val="single" w:color="auto" w:sz="4" w:space="0"/>
        </w:tcBorders>
      </w:tcPr>
    </w:tblStylePr>
    <w:tblStylePr w:type="firstCol">
      <w:pPr>
        <w:jc w:val="left"/>
      </w:pPr>
    </w:tblStylePr>
    <w:tblStylePr w:type="nwCell">
      <w:pPr>
        <w:jc w:val="left"/>
      </w:pPr>
    </w:tblStylePr>
  </w:style>
  <w:style w:type="table" w:styleId="TableGrid1" w:customStyle="1">
    <w:name w:val="Table Grid1"/>
    <w:basedOn w:val="TableNormal"/>
    <w:next w:val="TableGrid"/>
    <w:uiPriority w:val="39"/>
    <w:rsid w:val="00FD1B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02B28"/>
    <w:pPr>
      <w:spacing w:after="0" w:line="240" w:lineRule="auto"/>
    </w:pPr>
    <w:rPr>
      <w:sz w:val="20"/>
      <w:lang w:val="en-GB"/>
    </w:rPr>
  </w:style>
  <w:style w:type="paragraph" w:styleId="TableParagraph" w:customStyle="1">
    <w:name w:val="Table Paragraph"/>
    <w:basedOn w:val="Normal"/>
    <w:uiPriority w:val="1"/>
    <w:qFormat/>
    <w:rsid w:val="2C2F973A"/>
    <w:pPr>
      <w:widowControl w:val="0"/>
    </w:pPr>
    <w:rPr>
      <w:rFonts w:ascii="Arial" w:hAnsi="Arial" w:eastAsia="Arial" w:cs="Arial"/>
      <w:sz w:val="22"/>
      <w:szCs w:val="22"/>
      <w:lang w:val="en-US"/>
    </w:rPr>
  </w:style>
  <w:style w:type="character" w:styleId="normaltextrun" w:customStyle="1">
    <w:name w:val="normaltextrun"/>
    <w:basedOn w:val="DefaultParagraphFont"/>
    <w:rsid w:val="00AC458C"/>
  </w:style>
  <w:style w:type="character" w:styleId="cf01" w:customStyle="1">
    <w:name w:val="cf01"/>
    <w:basedOn w:val="DefaultParagraphFont"/>
    <w:rsid w:val="00575E5E"/>
    <w:rPr>
      <w:rFonts w:hint="default" w:ascii="Segoe UI" w:hAnsi="Segoe UI" w:cs="Segoe UI"/>
      <w:sz w:val="18"/>
      <w:szCs w:val="18"/>
    </w:rPr>
  </w:style>
  <w:style w:type="character" w:styleId="ui-provider" w:customStyle="1">
    <w:name w:val="ui-provider"/>
    <w:basedOn w:val="DefaultParagraphFont"/>
    <w:rsid w:val="000E7668"/>
  </w:style>
  <w:style w:type="paragraph" w:styleId="Quote">
    <w:name w:val="Quote"/>
    <w:basedOn w:val="Normal"/>
    <w:next w:val="Normal"/>
    <w:link w:val="QuoteChar"/>
    <w:uiPriority w:val="29"/>
    <w:qFormat/>
    <w:rsid w:val="004F2E4C"/>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4F2E4C"/>
    <w:rPr>
      <w:i/>
      <w:iCs/>
      <w:color w:val="404040" w:themeColor="text1" w:themeTint="BF"/>
      <w:sz w:val="20"/>
      <w:szCs w:val="20"/>
      <w:lang w:val="en-GB"/>
    </w:rPr>
  </w:style>
  <w:style w:type="paragraph" w:styleId="IntenseQuote">
    <w:name w:val="Intense Quote"/>
    <w:basedOn w:val="Normal"/>
    <w:next w:val="Normal"/>
    <w:link w:val="IntenseQuoteChar"/>
    <w:uiPriority w:val="30"/>
    <w:qFormat/>
    <w:rsid w:val="004F2E4C"/>
    <w:pPr>
      <w:spacing w:before="360" w:after="360"/>
      <w:ind w:left="864" w:right="864"/>
      <w:jc w:val="center"/>
    </w:pPr>
    <w:rPr>
      <w:i/>
      <w:iCs/>
      <w:color w:val="0078C9" w:themeColor="accent1"/>
    </w:rPr>
  </w:style>
  <w:style w:type="character" w:styleId="IntenseQuoteChar" w:customStyle="1">
    <w:name w:val="Intense Quote Char"/>
    <w:basedOn w:val="DefaultParagraphFont"/>
    <w:link w:val="IntenseQuote"/>
    <w:uiPriority w:val="30"/>
    <w:rsid w:val="004F2E4C"/>
    <w:rPr>
      <w:i/>
      <w:iCs/>
      <w:color w:val="0078C9" w:themeColor="accent1"/>
      <w:sz w:val="20"/>
      <w:szCs w:val="20"/>
      <w:lang w:val="en-GB"/>
    </w:rPr>
  </w:style>
  <w:style w:type="paragraph" w:styleId="EndnoteText">
    <w:name w:val="endnote text"/>
    <w:basedOn w:val="Normal"/>
    <w:link w:val="EndnoteTextChar"/>
    <w:uiPriority w:val="99"/>
    <w:semiHidden/>
    <w:unhideWhenUsed/>
    <w:rsid w:val="004F2E4C"/>
  </w:style>
  <w:style w:type="character" w:styleId="EndnoteTextChar" w:customStyle="1">
    <w:name w:val="Endnote Text Char"/>
    <w:basedOn w:val="DefaultParagraphFont"/>
    <w:link w:val="EndnoteText"/>
    <w:uiPriority w:val="99"/>
    <w:semiHidden/>
    <w:rsid w:val="004F2E4C"/>
    <w:rPr>
      <w:sz w:val="20"/>
      <w:szCs w:val="20"/>
      <w:lang w:val="en-GB"/>
    </w:rPr>
  </w:style>
  <w:style w:type="paragraph" w:styleId="pf0" w:customStyle="1">
    <w:name w:val="pf0"/>
    <w:basedOn w:val="Normal"/>
    <w:rsid w:val="006E754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3205">
      <w:bodyDiv w:val="1"/>
      <w:marLeft w:val="0"/>
      <w:marRight w:val="0"/>
      <w:marTop w:val="0"/>
      <w:marBottom w:val="0"/>
      <w:divBdr>
        <w:top w:val="none" w:sz="0" w:space="0" w:color="auto"/>
        <w:left w:val="none" w:sz="0" w:space="0" w:color="auto"/>
        <w:bottom w:val="none" w:sz="0" w:space="0" w:color="auto"/>
        <w:right w:val="none" w:sz="0" w:space="0" w:color="auto"/>
      </w:divBdr>
    </w:div>
    <w:div w:id="194076720">
      <w:bodyDiv w:val="1"/>
      <w:marLeft w:val="0"/>
      <w:marRight w:val="0"/>
      <w:marTop w:val="0"/>
      <w:marBottom w:val="0"/>
      <w:divBdr>
        <w:top w:val="none" w:sz="0" w:space="0" w:color="auto"/>
        <w:left w:val="none" w:sz="0" w:space="0" w:color="auto"/>
        <w:bottom w:val="none" w:sz="0" w:space="0" w:color="auto"/>
        <w:right w:val="none" w:sz="0" w:space="0" w:color="auto"/>
      </w:divBdr>
    </w:div>
    <w:div w:id="337584755">
      <w:bodyDiv w:val="1"/>
      <w:marLeft w:val="0"/>
      <w:marRight w:val="0"/>
      <w:marTop w:val="0"/>
      <w:marBottom w:val="0"/>
      <w:divBdr>
        <w:top w:val="none" w:sz="0" w:space="0" w:color="auto"/>
        <w:left w:val="none" w:sz="0" w:space="0" w:color="auto"/>
        <w:bottom w:val="none" w:sz="0" w:space="0" w:color="auto"/>
        <w:right w:val="none" w:sz="0" w:space="0" w:color="auto"/>
      </w:divBdr>
    </w:div>
    <w:div w:id="379323178">
      <w:bodyDiv w:val="1"/>
      <w:marLeft w:val="0"/>
      <w:marRight w:val="0"/>
      <w:marTop w:val="0"/>
      <w:marBottom w:val="0"/>
      <w:divBdr>
        <w:top w:val="none" w:sz="0" w:space="0" w:color="auto"/>
        <w:left w:val="none" w:sz="0" w:space="0" w:color="auto"/>
        <w:bottom w:val="none" w:sz="0" w:space="0" w:color="auto"/>
        <w:right w:val="none" w:sz="0" w:space="0" w:color="auto"/>
      </w:divBdr>
    </w:div>
    <w:div w:id="414254181">
      <w:bodyDiv w:val="1"/>
      <w:marLeft w:val="0"/>
      <w:marRight w:val="0"/>
      <w:marTop w:val="0"/>
      <w:marBottom w:val="0"/>
      <w:divBdr>
        <w:top w:val="none" w:sz="0" w:space="0" w:color="auto"/>
        <w:left w:val="none" w:sz="0" w:space="0" w:color="auto"/>
        <w:bottom w:val="none" w:sz="0" w:space="0" w:color="auto"/>
        <w:right w:val="none" w:sz="0" w:space="0" w:color="auto"/>
      </w:divBdr>
    </w:div>
    <w:div w:id="586765879">
      <w:bodyDiv w:val="1"/>
      <w:marLeft w:val="0"/>
      <w:marRight w:val="0"/>
      <w:marTop w:val="0"/>
      <w:marBottom w:val="0"/>
      <w:divBdr>
        <w:top w:val="none" w:sz="0" w:space="0" w:color="auto"/>
        <w:left w:val="none" w:sz="0" w:space="0" w:color="auto"/>
        <w:bottom w:val="none" w:sz="0" w:space="0" w:color="auto"/>
        <w:right w:val="none" w:sz="0" w:space="0" w:color="auto"/>
      </w:divBdr>
    </w:div>
    <w:div w:id="608467182">
      <w:bodyDiv w:val="1"/>
      <w:marLeft w:val="0"/>
      <w:marRight w:val="0"/>
      <w:marTop w:val="0"/>
      <w:marBottom w:val="0"/>
      <w:divBdr>
        <w:top w:val="none" w:sz="0" w:space="0" w:color="auto"/>
        <w:left w:val="none" w:sz="0" w:space="0" w:color="auto"/>
        <w:bottom w:val="none" w:sz="0" w:space="0" w:color="auto"/>
        <w:right w:val="none" w:sz="0" w:space="0" w:color="auto"/>
      </w:divBdr>
    </w:div>
    <w:div w:id="657536281">
      <w:bodyDiv w:val="1"/>
      <w:marLeft w:val="0"/>
      <w:marRight w:val="0"/>
      <w:marTop w:val="0"/>
      <w:marBottom w:val="0"/>
      <w:divBdr>
        <w:top w:val="none" w:sz="0" w:space="0" w:color="auto"/>
        <w:left w:val="none" w:sz="0" w:space="0" w:color="auto"/>
        <w:bottom w:val="none" w:sz="0" w:space="0" w:color="auto"/>
        <w:right w:val="none" w:sz="0" w:space="0" w:color="auto"/>
      </w:divBdr>
    </w:div>
    <w:div w:id="666787528">
      <w:bodyDiv w:val="1"/>
      <w:marLeft w:val="0"/>
      <w:marRight w:val="0"/>
      <w:marTop w:val="0"/>
      <w:marBottom w:val="0"/>
      <w:divBdr>
        <w:top w:val="none" w:sz="0" w:space="0" w:color="auto"/>
        <w:left w:val="none" w:sz="0" w:space="0" w:color="auto"/>
        <w:bottom w:val="none" w:sz="0" w:space="0" w:color="auto"/>
        <w:right w:val="none" w:sz="0" w:space="0" w:color="auto"/>
      </w:divBdr>
    </w:div>
    <w:div w:id="750270447">
      <w:bodyDiv w:val="1"/>
      <w:marLeft w:val="0"/>
      <w:marRight w:val="0"/>
      <w:marTop w:val="0"/>
      <w:marBottom w:val="0"/>
      <w:divBdr>
        <w:top w:val="none" w:sz="0" w:space="0" w:color="auto"/>
        <w:left w:val="none" w:sz="0" w:space="0" w:color="auto"/>
        <w:bottom w:val="none" w:sz="0" w:space="0" w:color="auto"/>
        <w:right w:val="none" w:sz="0" w:space="0" w:color="auto"/>
      </w:divBdr>
    </w:div>
    <w:div w:id="773283319">
      <w:bodyDiv w:val="1"/>
      <w:marLeft w:val="0"/>
      <w:marRight w:val="0"/>
      <w:marTop w:val="0"/>
      <w:marBottom w:val="0"/>
      <w:divBdr>
        <w:top w:val="none" w:sz="0" w:space="0" w:color="auto"/>
        <w:left w:val="none" w:sz="0" w:space="0" w:color="auto"/>
        <w:bottom w:val="none" w:sz="0" w:space="0" w:color="auto"/>
        <w:right w:val="none" w:sz="0" w:space="0" w:color="auto"/>
      </w:divBdr>
    </w:div>
    <w:div w:id="821628377">
      <w:bodyDiv w:val="1"/>
      <w:marLeft w:val="0"/>
      <w:marRight w:val="0"/>
      <w:marTop w:val="0"/>
      <w:marBottom w:val="0"/>
      <w:divBdr>
        <w:top w:val="none" w:sz="0" w:space="0" w:color="auto"/>
        <w:left w:val="none" w:sz="0" w:space="0" w:color="auto"/>
        <w:bottom w:val="none" w:sz="0" w:space="0" w:color="auto"/>
        <w:right w:val="none" w:sz="0" w:space="0" w:color="auto"/>
      </w:divBdr>
    </w:div>
    <w:div w:id="873037536">
      <w:bodyDiv w:val="1"/>
      <w:marLeft w:val="0"/>
      <w:marRight w:val="0"/>
      <w:marTop w:val="0"/>
      <w:marBottom w:val="0"/>
      <w:divBdr>
        <w:top w:val="none" w:sz="0" w:space="0" w:color="auto"/>
        <w:left w:val="none" w:sz="0" w:space="0" w:color="auto"/>
        <w:bottom w:val="none" w:sz="0" w:space="0" w:color="auto"/>
        <w:right w:val="none" w:sz="0" w:space="0" w:color="auto"/>
      </w:divBdr>
    </w:div>
    <w:div w:id="913197870">
      <w:bodyDiv w:val="1"/>
      <w:marLeft w:val="0"/>
      <w:marRight w:val="0"/>
      <w:marTop w:val="0"/>
      <w:marBottom w:val="0"/>
      <w:divBdr>
        <w:top w:val="none" w:sz="0" w:space="0" w:color="auto"/>
        <w:left w:val="none" w:sz="0" w:space="0" w:color="auto"/>
        <w:bottom w:val="none" w:sz="0" w:space="0" w:color="auto"/>
        <w:right w:val="none" w:sz="0" w:space="0" w:color="auto"/>
      </w:divBdr>
    </w:div>
    <w:div w:id="999115073">
      <w:bodyDiv w:val="1"/>
      <w:marLeft w:val="0"/>
      <w:marRight w:val="0"/>
      <w:marTop w:val="0"/>
      <w:marBottom w:val="0"/>
      <w:divBdr>
        <w:top w:val="none" w:sz="0" w:space="0" w:color="auto"/>
        <w:left w:val="none" w:sz="0" w:space="0" w:color="auto"/>
        <w:bottom w:val="none" w:sz="0" w:space="0" w:color="auto"/>
        <w:right w:val="none" w:sz="0" w:space="0" w:color="auto"/>
      </w:divBdr>
    </w:div>
    <w:div w:id="1075400764">
      <w:bodyDiv w:val="1"/>
      <w:marLeft w:val="0"/>
      <w:marRight w:val="0"/>
      <w:marTop w:val="0"/>
      <w:marBottom w:val="0"/>
      <w:divBdr>
        <w:top w:val="none" w:sz="0" w:space="0" w:color="auto"/>
        <w:left w:val="none" w:sz="0" w:space="0" w:color="auto"/>
        <w:bottom w:val="none" w:sz="0" w:space="0" w:color="auto"/>
        <w:right w:val="none" w:sz="0" w:space="0" w:color="auto"/>
      </w:divBdr>
    </w:div>
    <w:div w:id="1323394106">
      <w:bodyDiv w:val="1"/>
      <w:marLeft w:val="0"/>
      <w:marRight w:val="0"/>
      <w:marTop w:val="0"/>
      <w:marBottom w:val="0"/>
      <w:divBdr>
        <w:top w:val="none" w:sz="0" w:space="0" w:color="auto"/>
        <w:left w:val="none" w:sz="0" w:space="0" w:color="auto"/>
        <w:bottom w:val="none" w:sz="0" w:space="0" w:color="auto"/>
        <w:right w:val="none" w:sz="0" w:space="0" w:color="auto"/>
      </w:divBdr>
    </w:div>
    <w:div w:id="1330906094">
      <w:bodyDiv w:val="1"/>
      <w:marLeft w:val="0"/>
      <w:marRight w:val="0"/>
      <w:marTop w:val="0"/>
      <w:marBottom w:val="0"/>
      <w:divBdr>
        <w:top w:val="none" w:sz="0" w:space="0" w:color="auto"/>
        <w:left w:val="none" w:sz="0" w:space="0" w:color="auto"/>
        <w:bottom w:val="none" w:sz="0" w:space="0" w:color="auto"/>
        <w:right w:val="none" w:sz="0" w:space="0" w:color="auto"/>
      </w:divBdr>
    </w:div>
    <w:div w:id="1461146720">
      <w:bodyDiv w:val="1"/>
      <w:marLeft w:val="0"/>
      <w:marRight w:val="0"/>
      <w:marTop w:val="0"/>
      <w:marBottom w:val="0"/>
      <w:divBdr>
        <w:top w:val="none" w:sz="0" w:space="0" w:color="auto"/>
        <w:left w:val="none" w:sz="0" w:space="0" w:color="auto"/>
        <w:bottom w:val="none" w:sz="0" w:space="0" w:color="auto"/>
        <w:right w:val="none" w:sz="0" w:space="0" w:color="auto"/>
      </w:divBdr>
    </w:div>
    <w:div w:id="1465268679">
      <w:bodyDiv w:val="1"/>
      <w:marLeft w:val="0"/>
      <w:marRight w:val="0"/>
      <w:marTop w:val="0"/>
      <w:marBottom w:val="0"/>
      <w:divBdr>
        <w:top w:val="none" w:sz="0" w:space="0" w:color="auto"/>
        <w:left w:val="none" w:sz="0" w:space="0" w:color="auto"/>
        <w:bottom w:val="none" w:sz="0" w:space="0" w:color="auto"/>
        <w:right w:val="none" w:sz="0" w:space="0" w:color="auto"/>
      </w:divBdr>
    </w:div>
    <w:div w:id="1494837534">
      <w:bodyDiv w:val="1"/>
      <w:marLeft w:val="0"/>
      <w:marRight w:val="0"/>
      <w:marTop w:val="0"/>
      <w:marBottom w:val="0"/>
      <w:divBdr>
        <w:top w:val="none" w:sz="0" w:space="0" w:color="auto"/>
        <w:left w:val="none" w:sz="0" w:space="0" w:color="auto"/>
        <w:bottom w:val="none" w:sz="0" w:space="0" w:color="auto"/>
        <w:right w:val="none" w:sz="0" w:space="0" w:color="auto"/>
      </w:divBdr>
    </w:div>
    <w:div w:id="1551723051">
      <w:bodyDiv w:val="1"/>
      <w:marLeft w:val="0"/>
      <w:marRight w:val="0"/>
      <w:marTop w:val="0"/>
      <w:marBottom w:val="0"/>
      <w:divBdr>
        <w:top w:val="none" w:sz="0" w:space="0" w:color="auto"/>
        <w:left w:val="none" w:sz="0" w:space="0" w:color="auto"/>
        <w:bottom w:val="none" w:sz="0" w:space="0" w:color="auto"/>
        <w:right w:val="none" w:sz="0" w:space="0" w:color="auto"/>
      </w:divBdr>
    </w:div>
    <w:div w:id="1773889780">
      <w:bodyDiv w:val="1"/>
      <w:marLeft w:val="0"/>
      <w:marRight w:val="0"/>
      <w:marTop w:val="0"/>
      <w:marBottom w:val="0"/>
      <w:divBdr>
        <w:top w:val="none" w:sz="0" w:space="0" w:color="auto"/>
        <w:left w:val="none" w:sz="0" w:space="0" w:color="auto"/>
        <w:bottom w:val="none" w:sz="0" w:space="0" w:color="auto"/>
        <w:right w:val="none" w:sz="0" w:space="0" w:color="auto"/>
      </w:divBdr>
    </w:div>
    <w:div w:id="1909879356">
      <w:bodyDiv w:val="1"/>
      <w:marLeft w:val="0"/>
      <w:marRight w:val="0"/>
      <w:marTop w:val="0"/>
      <w:marBottom w:val="0"/>
      <w:divBdr>
        <w:top w:val="none" w:sz="0" w:space="0" w:color="auto"/>
        <w:left w:val="none" w:sz="0" w:space="0" w:color="auto"/>
        <w:bottom w:val="none" w:sz="0" w:space="0" w:color="auto"/>
        <w:right w:val="none" w:sz="0" w:space="0" w:color="auto"/>
      </w:divBdr>
    </w:div>
    <w:div w:id="1959531412">
      <w:bodyDiv w:val="1"/>
      <w:marLeft w:val="0"/>
      <w:marRight w:val="0"/>
      <w:marTop w:val="0"/>
      <w:marBottom w:val="0"/>
      <w:divBdr>
        <w:top w:val="none" w:sz="0" w:space="0" w:color="auto"/>
        <w:left w:val="none" w:sz="0" w:space="0" w:color="auto"/>
        <w:bottom w:val="none" w:sz="0" w:space="0" w:color="auto"/>
        <w:right w:val="none" w:sz="0" w:space="0" w:color="auto"/>
      </w:divBdr>
    </w:div>
    <w:div w:id="1981881260">
      <w:bodyDiv w:val="1"/>
      <w:marLeft w:val="0"/>
      <w:marRight w:val="0"/>
      <w:marTop w:val="0"/>
      <w:marBottom w:val="0"/>
      <w:divBdr>
        <w:top w:val="none" w:sz="0" w:space="0" w:color="auto"/>
        <w:left w:val="none" w:sz="0" w:space="0" w:color="auto"/>
        <w:bottom w:val="none" w:sz="0" w:space="0" w:color="auto"/>
        <w:right w:val="none" w:sz="0" w:space="0" w:color="auto"/>
      </w:divBdr>
    </w:div>
    <w:div w:id="1993678975">
      <w:bodyDiv w:val="1"/>
      <w:marLeft w:val="0"/>
      <w:marRight w:val="0"/>
      <w:marTop w:val="0"/>
      <w:marBottom w:val="0"/>
      <w:divBdr>
        <w:top w:val="none" w:sz="0" w:space="0" w:color="auto"/>
        <w:left w:val="none" w:sz="0" w:space="0" w:color="auto"/>
        <w:bottom w:val="none" w:sz="0" w:space="0" w:color="auto"/>
        <w:right w:val="none" w:sz="0" w:space="0" w:color="auto"/>
      </w:divBdr>
    </w:div>
    <w:div w:id="20592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33789A5B7C41AC86E5E15DB0B4FAF0"/>
        <w:category>
          <w:name w:val="General"/>
          <w:gallery w:val="placeholder"/>
        </w:category>
        <w:types>
          <w:type w:val="bbPlcHdr"/>
        </w:types>
        <w:behaviors>
          <w:behavior w:val="content"/>
        </w:behaviors>
        <w:guid w:val="{40A9B063-EDE1-49E1-84EC-18D81509BBAA}"/>
      </w:docPartPr>
      <w:docPartBody>
        <w:p w:rsidR="00CC0C28" w:rsidRDefault="00CC0C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28"/>
    <w:rsid w:val="00156D23"/>
    <w:rsid w:val="005224AF"/>
    <w:rsid w:val="00726EAE"/>
    <w:rsid w:val="00CC0BCE"/>
    <w:rsid w:val="00CC0C28"/>
    <w:rsid w:val="00E54BA9"/>
    <w:rsid w:val="00E8719C"/>
    <w:rsid w:val="00F23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d Summary and Scorecard Summary" ma:contentTypeID="0x010100B31E7C2AF5351A48B6C63C25F241DC47" ma:contentTypeVersion="23" ma:contentTypeDescription="Use this template to complete the Governance process. (Updated Nov 23)" ma:contentTypeScope="" ma:versionID="759d2983567c1d96fd63fdec40232084">
  <xsd:schema xmlns:xsd="http://www.w3.org/2001/XMLSchema" xmlns:xs="http://www.w3.org/2001/XMLSchema" xmlns:p="http://schemas.microsoft.com/office/2006/metadata/properties" xmlns:ns2="eb7c8717-f8a3-42ce-86c6-f479e8a071d2" xmlns:ns3="75dac985-f553-4caf-8b53-c6df8a6a1b00" targetNamespace="http://schemas.microsoft.com/office/2006/metadata/properties" ma:root="true" ma:fieldsID="13b986f410ec7d1117480746a0b4f917" ns2:_="" ns3:_="">
    <xsd:import namespace="eb7c8717-f8a3-42ce-86c6-f479e8a071d2"/>
    <xsd:import namespace="75dac985-f553-4caf-8b53-c6df8a6a1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ProcurementManager" minOccurs="0"/>
                <xsd:element ref="ns2:lcf76f155ced4ddcb4097134ff3c332f" minOccurs="0"/>
                <xsd:element ref="ns3:TaxCatchAll" minOccurs="0"/>
                <xsd:element ref="ns2:PackageDescription" minOccurs="0"/>
                <xsd:element ref="ns2:_Flow_SignoffStatus" minOccurs="0"/>
                <xsd:element ref="ns2:OperationsLead"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c8717-f8a3-42ce-86c6-f479e8a07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ProcurementManager" ma:index="20" nillable="true" ma:displayName="Procurement Manager" ma:format="Dropdown" ma:indexed="true" ma:list="UserInfo" ma:SharePointGroup="0" ma:internalName="Procure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PackageDescription" ma:index="24" nillable="true" ma:displayName="Package Description" ma:format="Dropdown" ma:internalName="PackageDescription">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OperationsLead" ma:index="26" nillable="true" ma:displayName="Operations Lead" ma:format="Dropdown" ma:list="UserInfo" ma:SharePointGroup="0" ma:internalName="Operations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ac985-f553-4caf-8b53-c6df8a6a1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b7b4ed-3f95-46c6-b346-4017ca5a259a}" ma:internalName="TaxCatchAll" ma:showField="CatchAllData" ma:web="75dac985-f553-4caf-8b53-c6df8a6a1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c8717-f8a3-42ce-86c6-f479e8a071d2">
      <Terms xmlns="http://schemas.microsoft.com/office/infopath/2007/PartnerControls"/>
    </lcf76f155ced4ddcb4097134ff3c332f>
    <OperationsLead xmlns="eb7c8717-f8a3-42ce-86c6-f479e8a071d2">
      <UserInfo>
        <DisplayName/>
        <AccountId xsi:nil="true"/>
        <AccountType/>
      </UserInfo>
    </OperationsLead>
    <ProcurementManager xmlns="eb7c8717-f8a3-42ce-86c6-f479e8a071d2">
      <UserInfo>
        <DisplayName/>
        <AccountId xsi:nil="true"/>
        <AccountType/>
      </UserInfo>
    </ProcurementManager>
    <TaxCatchAll xmlns="75dac985-f553-4caf-8b53-c6df8a6a1b00" xsi:nil="true"/>
    <_Flow_SignoffStatus xmlns="eb7c8717-f8a3-42ce-86c6-f479e8a071d2" xsi:nil="true"/>
    <PackageDescription xmlns="eb7c8717-f8a3-42ce-86c6-f479e8a071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804FD-080D-4A9C-9719-4F5B5321B434}"/>
</file>

<file path=customXml/itemProps2.xml><?xml version="1.0" encoding="utf-8"?>
<ds:datastoreItem xmlns:ds="http://schemas.openxmlformats.org/officeDocument/2006/customXml" ds:itemID="{4CBD6ED7-2232-49A9-AC9F-8C379A55D831}">
  <ds:schemaRefs>
    <ds:schemaRef ds:uri="http://schemas.microsoft.com/office/2006/metadata/properties"/>
    <ds:schemaRef ds:uri="http://schemas.microsoft.com/office/infopath/2007/PartnerControls"/>
    <ds:schemaRef ds:uri="eb7c8717-f8a3-42ce-86c6-f479e8a071d2"/>
    <ds:schemaRef ds:uri="75dac985-f553-4caf-8b53-c6df8a6a1b00"/>
  </ds:schemaRefs>
</ds:datastoreItem>
</file>

<file path=customXml/itemProps3.xml><?xml version="1.0" encoding="utf-8"?>
<ds:datastoreItem xmlns:ds="http://schemas.openxmlformats.org/officeDocument/2006/customXml" ds:itemID="{CD33B0F5-A67A-4E3E-8FD8-95400BDB7BD8}">
  <ds:schemaRefs>
    <ds:schemaRef ds:uri="http://schemas.microsoft.com/sharepoint/v3/contenttype/forms"/>
  </ds:schemaRefs>
</ds:datastoreItem>
</file>

<file path=customXml/itemProps4.xml><?xml version="1.0" encoding="utf-8"?>
<ds:datastoreItem xmlns:ds="http://schemas.openxmlformats.org/officeDocument/2006/customXml" ds:itemID="{435472F7-6C78-489B-B2E4-D73724041D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Varghese, Paul (SCE)</dc:creator>
  <cp:keywords/>
  <dc:description/>
  <cp:lastModifiedBy>Mayer, Michael</cp:lastModifiedBy>
  <cp:revision>156</cp:revision>
  <cp:lastPrinted>2023-11-09T22:01:00Z</cp:lastPrinted>
  <dcterms:created xsi:type="dcterms:W3CDTF">2023-10-19T19:12:00Z</dcterms:created>
  <dcterms:modified xsi:type="dcterms:W3CDTF">2023-11-14T08:12:39Z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115741-29b5-4ed2-970d-5821a85786e2_Enabled">
    <vt:lpwstr>true</vt:lpwstr>
  </property>
  <property fmtid="{D5CDD505-2E9C-101B-9397-08002B2CF9AE}" pid="3" name="MSIP_Label_ff115741-29b5-4ed2-970d-5821a85786e2_SetDate">
    <vt:lpwstr>2021-11-15T11:33:29Z</vt:lpwstr>
  </property>
  <property fmtid="{D5CDD505-2E9C-101B-9397-08002B2CF9AE}" pid="4" name="MSIP_Label_ff115741-29b5-4ed2-970d-5821a85786e2_Method">
    <vt:lpwstr>Standard</vt:lpwstr>
  </property>
  <property fmtid="{D5CDD505-2E9C-101B-9397-08002B2CF9AE}" pid="5" name="MSIP_Label_ff115741-29b5-4ed2-970d-5821a85786e2_Name">
    <vt:lpwstr>General</vt:lpwstr>
  </property>
  <property fmtid="{D5CDD505-2E9C-101B-9397-08002B2CF9AE}" pid="6" name="MSIP_Label_ff115741-29b5-4ed2-970d-5821a85786e2_SiteId">
    <vt:lpwstr>70b6b8a3-c1f2-433c-aa07-c096bad5bc8b</vt:lpwstr>
  </property>
  <property fmtid="{D5CDD505-2E9C-101B-9397-08002B2CF9AE}" pid="7" name="MSIP_Label_ff115741-29b5-4ed2-970d-5821a85786e2_ActionId">
    <vt:lpwstr>10251731-3628-416a-92cf-5d085bb21035</vt:lpwstr>
  </property>
  <property fmtid="{D5CDD505-2E9C-101B-9397-08002B2CF9AE}" pid="8" name="MSIP_Label_ff115741-29b5-4ed2-970d-5821a85786e2_ContentBits">
    <vt:lpwstr>0</vt:lpwstr>
  </property>
  <property fmtid="{D5CDD505-2E9C-101B-9397-08002B2CF9AE}" pid="9" name="ContentTypeId">
    <vt:lpwstr>0x010100B31E7C2AF5351A48B6C63C25F241DC47</vt:lpwstr>
  </property>
  <property fmtid="{D5CDD505-2E9C-101B-9397-08002B2CF9AE}" pid="10" name="MediaServiceImageTags">
    <vt:lpwstr/>
  </property>
  <property fmtid="{D5CDD505-2E9C-101B-9397-08002B2CF9AE}" pid="11" name="MSIP_Label_aee490da-fed8-48ce-ab1f-32dee818a6c1_Enabled">
    <vt:lpwstr>true</vt:lpwstr>
  </property>
  <property fmtid="{D5CDD505-2E9C-101B-9397-08002B2CF9AE}" pid="12" name="MSIP_Label_aee490da-fed8-48ce-ab1f-32dee818a6c1_SetDate">
    <vt:lpwstr>2023-06-07T16:26:06Z</vt:lpwstr>
  </property>
  <property fmtid="{D5CDD505-2E9C-101B-9397-08002B2CF9AE}" pid="13" name="MSIP_Label_aee490da-fed8-48ce-ab1f-32dee818a6c1_Method">
    <vt:lpwstr>Standard</vt:lpwstr>
  </property>
  <property fmtid="{D5CDD505-2E9C-101B-9397-08002B2CF9AE}" pid="14" name="MSIP_Label_aee490da-fed8-48ce-ab1f-32dee818a6c1_Name">
    <vt:lpwstr>General-Marking</vt:lpwstr>
  </property>
  <property fmtid="{D5CDD505-2E9C-101B-9397-08002B2CF9AE}" pid="15" name="MSIP_Label_aee490da-fed8-48ce-ab1f-32dee818a6c1_SiteId">
    <vt:lpwstr>33dab507-5210-4075-805b-f2717d8cfa74</vt:lpwstr>
  </property>
  <property fmtid="{D5CDD505-2E9C-101B-9397-08002B2CF9AE}" pid="16" name="MSIP_Label_aee490da-fed8-48ce-ab1f-32dee818a6c1_ActionId">
    <vt:lpwstr>ff46e7bc-eed4-47eb-b997-b4051d9e4851</vt:lpwstr>
  </property>
  <property fmtid="{D5CDD505-2E9C-101B-9397-08002B2CF9AE}" pid="17" name="MSIP_Label_aee490da-fed8-48ce-ab1f-32dee818a6c1_ContentBits">
    <vt:lpwstr>1</vt:lpwstr>
  </property>
</Properties>
</file>