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ED72B9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ED72B9">
            <w:pPr>
              <w:pStyle w:val="Heading1"/>
            </w:pPr>
            <w:r>
              <w:t>NP/NEYH/NWY/145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ED72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ED72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ED72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Pleasley Colliery Disposal - Project Monitoring Surveyor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ED72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ED72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ED72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Leeds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ED72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carry out Project Monitoring Surveyor Services as per the attached Brief.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ED72B9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ED72B9">
              <w:rPr>
                <w:rFonts w:ascii="Arial" w:hAnsi="Arial"/>
                <w:sz w:val="20"/>
              </w:rPr>
              <w:t>31/07/2019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ED72B9">
              <w:rPr>
                <w:rFonts w:ascii="Arial" w:hAnsi="Arial"/>
                <w:sz w:val="20"/>
              </w:rPr>
              <w:t>31/07/2019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ED72B9">
              <w:rPr>
                <w:rFonts w:ascii="Arial" w:hAnsi="Arial"/>
                <w:sz w:val="20"/>
              </w:rPr>
              <w:t>Instruction agreed with Dai Powell from Leeds Office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ED72B9">
              <w:rPr>
                <w:rFonts w:ascii="Arial" w:hAnsi="Arial"/>
                <w:sz w:val="20"/>
              </w:rPr>
              <w:t>27250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ED72B9">
              <w:rPr>
                <w:rFonts w:ascii="Arial" w:hAnsi="Arial"/>
                <w:sz w:val="20"/>
              </w:rPr>
              <w:t>27250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ED72B9">
              <w:rPr>
                <w:rFonts w:ascii="Arial" w:hAnsi="Arial"/>
                <w:sz w:val="20"/>
              </w:rPr>
              <w:t>IT72258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ED72B9">
              <w:rPr>
                <w:rFonts w:ascii="Arial" w:hAnsi="Arial"/>
                <w:sz w:val="20"/>
              </w:rPr>
              <w:t>Anastasija Clayton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ED72B9">
              <w:rPr>
                <w:rFonts w:ascii="Arial" w:hAnsi="Arial"/>
                <w:sz w:val="20"/>
              </w:rPr>
              <w:t>Anastasija Clayton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ED72B9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B9" w:rsidRDefault="00ED72B9" w:rsidP="00ED72B9">
      <w:r>
        <w:separator/>
      </w:r>
    </w:p>
  </w:endnote>
  <w:endnote w:type="continuationSeparator" w:id="0">
    <w:p w:rsidR="00ED72B9" w:rsidRDefault="00ED72B9" w:rsidP="00ED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2B9" w:rsidRDefault="00ED72B9" w:rsidP="00ED72B9">
    <w:pPr>
      <w:pStyle w:val="Footer"/>
    </w:pPr>
    <w:bookmarkStart w:id="1" w:name="aliashAdvancedFooterprot1FooterEvenPages"/>
  </w:p>
  <w:bookmarkEnd w:id="1"/>
  <w:p w:rsidR="00ED72B9" w:rsidRDefault="00ED72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2B9" w:rsidRDefault="00ED72B9" w:rsidP="00ED72B9">
    <w:pPr>
      <w:pStyle w:val="Footer"/>
    </w:pPr>
    <w:bookmarkStart w:id="2" w:name="aliashAdvancedFooterprotec1FooterPrimary"/>
  </w:p>
  <w:bookmarkEnd w:id="2"/>
  <w:p w:rsidR="00ED72B9" w:rsidRDefault="00ED72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2B9" w:rsidRDefault="00ED72B9" w:rsidP="00ED72B9">
    <w:pPr>
      <w:pStyle w:val="Footer"/>
    </w:pPr>
    <w:bookmarkStart w:id="3" w:name="aliashAdvancedFooterprot1FooterFirstPage"/>
  </w:p>
  <w:bookmarkEnd w:id="3"/>
  <w:p w:rsidR="00ED72B9" w:rsidRDefault="00ED72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B9" w:rsidRDefault="00ED72B9" w:rsidP="00ED72B9">
      <w:r>
        <w:separator/>
      </w:r>
    </w:p>
  </w:footnote>
  <w:footnote w:type="continuationSeparator" w:id="0">
    <w:p w:rsidR="00ED72B9" w:rsidRDefault="00ED72B9" w:rsidP="00ED7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2B9" w:rsidRDefault="00ED72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2B9" w:rsidRDefault="00ED72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2B9" w:rsidRDefault="00ED72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B9"/>
    <w:rsid w:val="00073A5C"/>
    <w:rsid w:val="001F37EE"/>
    <w:rsid w:val="00240F54"/>
    <w:rsid w:val="00482F9E"/>
    <w:rsid w:val="00502966"/>
    <w:rsid w:val="009760C2"/>
    <w:rsid w:val="00C861F9"/>
    <w:rsid w:val="00E73CDC"/>
    <w:rsid w:val="00E8480D"/>
    <w:rsid w:val="00ED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D72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D72B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D72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D72B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D72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D72B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D72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D72B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2016-12-12T14:33:00Z</dcterms:created>
  <dcterms:modified xsi:type="dcterms:W3CDTF">2016-12-12T14:34:00Z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8dc6768f-8f86-4e53-89ce-0494a3a63256</vt:lpwstr>
  </property>
  <property fmtid="{D5CDD505-2E9C-101B-9397-08002B2CF9AE}" pid="3" name="HCAGPMS">
    <vt:lpwstr>OFFICIAL</vt:lpwstr>
  </property>
</Properties>
</file>