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78396B" w:rsidRPr="00A33458" w14:paraId="41B4C531" w14:textId="77777777" w:rsidTr="00D66CAA">
        <w:tc>
          <w:tcPr>
            <w:tcW w:w="2970" w:type="dxa"/>
            <w:shd w:val="clear" w:color="auto" w:fill="595959"/>
            <w:vAlign w:val="center"/>
          </w:tcPr>
          <w:p w14:paraId="01F5A5F2" w14:textId="77777777" w:rsidR="0078396B" w:rsidRPr="00A33458" w:rsidRDefault="0078396B" w:rsidP="00D66CAA">
            <w:pPr>
              <w:spacing w:after="0" w:line="360" w:lineRule="auto"/>
              <w:rPr>
                <w:rFonts w:ascii="Arial" w:hAnsi="Arial" w:cs="Arial"/>
                <w:b/>
                <w:color w:val="F79646"/>
                <w:sz w:val="24"/>
                <w:szCs w:val="20"/>
                <w:lang w:val="en-US" w:eastAsia="ja-JP"/>
              </w:rPr>
            </w:pPr>
            <w:r w:rsidRPr="00A33458">
              <w:rPr>
                <w:rFonts w:ascii="Arial" w:hAnsi="Arial" w:cs="Arial"/>
                <w:b/>
                <w:color w:val="F79646"/>
                <w:sz w:val="24"/>
                <w:szCs w:val="20"/>
                <w:lang w:val="en-US" w:eastAsia="ja-JP"/>
              </w:rPr>
              <w:t>Service Specification No.</w:t>
            </w:r>
          </w:p>
        </w:tc>
        <w:tc>
          <w:tcPr>
            <w:tcW w:w="5444" w:type="dxa"/>
            <w:shd w:val="clear" w:color="auto" w:fill="auto"/>
            <w:vAlign w:val="center"/>
          </w:tcPr>
          <w:p w14:paraId="47EBF221" w14:textId="5EAA2593" w:rsidR="0078396B" w:rsidRPr="000B12E7" w:rsidRDefault="008D43CD" w:rsidP="00AA7DEA">
            <w:pPr>
              <w:spacing w:after="0" w:line="240" w:lineRule="auto"/>
              <w:rPr>
                <w:rFonts w:ascii="Arial" w:hAnsi="Arial" w:cs="Arial"/>
                <w:b/>
                <w:sz w:val="20"/>
                <w:szCs w:val="20"/>
                <w:lang w:val="en-US" w:eastAsia="ja-JP"/>
              </w:rPr>
            </w:pPr>
            <w:r>
              <w:rPr>
                <w:rFonts w:ascii="Arial" w:hAnsi="Arial" w:cs="Arial"/>
                <w:b/>
                <w:sz w:val="20"/>
                <w:szCs w:val="20"/>
                <w:lang w:val="en-US" w:eastAsia="ja-JP"/>
              </w:rPr>
              <w:t>May 2017</w:t>
            </w:r>
          </w:p>
        </w:tc>
      </w:tr>
      <w:tr w:rsidR="0078396B" w:rsidRPr="00A33458" w14:paraId="7D0B9EBD" w14:textId="77777777" w:rsidTr="00D66CAA">
        <w:tc>
          <w:tcPr>
            <w:tcW w:w="2970" w:type="dxa"/>
            <w:shd w:val="clear" w:color="auto" w:fill="595959"/>
            <w:vAlign w:val="center"/>
          </w:tcPr>
          <w:p w14:paraId="4EFDB42E" w14:textId="77777777" w:rsidR="0078396B" w:rsidRPr="00A33458" w:rsidRDefault="0078396B" w:rsidP="00D66CAA">
            <w:pPr>
              <w:spacing w:after="0" w:line="360" w:lineRule="auto"/>
              <w:rPr>
                <w:rFonts w:ascii="Arial" w:hAnsi="Arial" w:cs="Arial"/>
                <w:b/>
                <w:color w:val="F79646"/>
                <w:sz w:val="24"/>
                <w:szCs w:val="20"/>
                <w:lang w:val="en-US" w:eastAsia="ja-JP"/>
              </w:rPr>
            </w:pPr>
            <w:r w:rsidRPr="00A33458">
              <w:rPr>
                <w:rFonts w:ascii="Arial" w:hAnsi="Arial" w:cs="Arial"/>
                <w:b/>
                <w:color w:val="F79646"/>
                <w:sz w:val="24"/>
                <w:szCs w:val="20"/>
                <w:lang w:val="en-US" w:eastAsia="ja-JP"/>
              </w:rPr>
              <w:t>Service</w:t>
            </w:r>
          </w:p>
        </w:tc>
        <w:tc>
          <w:tcPr>
            <w:tcW w:w="5444" w:type="dxa"/>
            <w:shd w:val="clear" w:color="auto" w:fill="auto"/>
            <w:vAlign w:val="center"/>
          </w:tcPr>
          <w:p w14:paraId="75F61835" w14:textId="73723196" w:rsidR="0078396B" w:rsidRPr="000B12E7" w:rsidRDefault="00BC16EF" w:rsidP="00F319BF">
            <w:pPr>
              <w:spacing w:after="0" w:line="240" w:lineRule="auto"/>
              <w:rPr>
                <w:rFonts w:ascii="Arial" w:hAnsi="Arial" w:cs="Arial"/>
                <w:b/>
                <w:sz w:val="20"/>
                <w:szCs w:val="20"/>
                <w:lang w:val="en-US" w:eastAsia="ja-JP"/>
              </w:rPr>
            </w:pPr>
            <w:r>
              <w:rPr>
                <w:b/>
              </w:rPr>
              <w:t>Provision of Nursing and Non-nursing  H</w:t>
            </w:r>
            <w:r w:rsidRPr="00A842A8">
              <w:rPr>
                <w:b/>
              </w:rPr>
              <w:t>ealt</w:t>
            </w:r>
            <w:r>
              <w:rPr>
                <w:b/>
              </w:rPr>
              <w:t>hcare for Children at H</w:t>
            </w:r>
            <w:r w:rsidRPr="00A842A8">
              <w:rPr>
                <w:b/>
              </w:rPr>
              <w:t>ome</w:t>
            </w:r>
            <w:bookmarkStart w:id="0" w:name="_GoBack"/>
            <w:bookmarkEnd w:id="0"/>
          </w:p>
        </w:tc>
      </w:tr>
      <w:tr w:rsidR="0078396B" w:rsidRPr="00A33458" w14:paraId="339C05C3" w14:textId="77777777" w:rsidTr="00D66CAA">
        <w:tc>
          <w:tcPr>
            <w:tcW w:w="2970" w:type="dxa"/>
            <w:shd w:val="clear" w:color="auto" w:fill="595959"/>
            <w:vAlign w:val="center"/>
          </w:tcPr>
          <w:p w14:paraId="41D5B1AB" w14:textId="77777777" w:rsidR="0078396B" w:rsidRPr="00A33458" w:rsidRDefault="0078396B" w:rsidP="00D66CAA">
            <w:pPr>
              <w:spacing w:after="0" w:line="360" w:lineRule="auto"/>
              <w:rPr>
                <w:rFonts w:ascii="Arial" w:hAnsi="Arial" w:cs="Arial"/>
                <w:b/>
                <w:color w:val="F79646"/>
                <w:sz w:val="24"/>
                <w:szCs w:val="20"/>
                <w:lang w:val="en-US" w:eastAsia="ja-JP"/>
              </w:rPr>
            </w:pPr>
            <w:r w:rsidRPr="00A33458">
              <w:rPr>
                <w:rFonts w:ascii="Arial" w:hAnsi="Arial" w:cs="Arial"/>
                <w:b/>
                <w:color w:val="F79646"/>
                <w:sz w:val="24"/>
                <w:szCs w:val="20"/>
                <w:lang w:val="en-US" w:eastAsia="ja-JP"/>
              </w:rPr>
              <w:t>Commissioner Lead</w:t>
            </w:r>
          </w:p>
        </w:tc>
        <w:tc>
          <w:tcPr>
            <w:tcW w:w="5444" w:type="dxa"/>
            <w:shd w:val="clear" w:color="auto" w:fill="auto"/>
            <w:vAlign w:val="center"/>
          </w:tcPr>
          <w:p w14:paraId="3E0DD473" w14:textId="77777777" w:rsidR="0078396B" w:rsidRPr="000B12E7" w:rsidRDefault="00281385" w:rsidP="00D66CAA">
            <w:pPr>
              <w:spacing w:after="0" w:line="240" w:lineRule="auto"/>
              <w:rPr>
                <w:rFonts w:ascii="Arial" w:hAnsi="Arial" w:cs="Arial"/>
                <w:b/>
                <w:sz w:val="20"/>
                <w:szCs w:val="20"/>
                <w:lang w:val="en-US" w:eastAsia="ja-JP"/>
              </w:rPr>
            </w:pPr>
            <w:r w:rsidRPr="000B12E7">
              <w:rPr>
                <w:rFonts w:ascii="Arial" w:hAnsi="Arial" w:cs="Arial"/>
                <w:b/>
                <w:sz w:val="20"/>
                <w:szCs w:val="20"/>
                <w:lang w:val="en-US" w:eastAsia="ja-JP"/>
              </w:rPr>
              <w:t>Lucie Waters, Director of Commissioning and Planning</w:t>
            </w:r>
          </w:p>
        </w:tc>
      </w:tr>
      <w:tr w:rsidR="0078396B" w:rsidRPr="00A33458" w14:paraId="677825F3" w14:textId="77777777" w:rsidTr="00D66CAA">
        <w:tc>
          <w:tcPr>
            <w:tcW w:w="2970" w:type="dxa"/>
            <w:shd w:val="clear" w:color="auto" w:fill="595959"/>
            <w:vAlign w:val="center"/>
          </w:tcPr>
          <w:p w14:paraId="0395D658" w14:textId="77777777" w:rsidR="0078396B" w:rsidRPr="00A33458" w:rsidRDefault="0078396B" w:rsidP="00D66CAA">
            <w:pPr>
              <w:spacing w:after="0" w:line="360" w:lineRule="auto"/>
              <w:rPr>
                <w:rFonts w:ascii="Arial" w:hAnsi="Arial" w:cs="Arial"/>
                <w:b/>
                <w:color w:val="F79646"/>
                <w:sz w:val="24"/>
                <w:szCs w:val="20"/>
                <w:lang w:val="en-US" w:eastAsia="ja-JP"/>
              </w:rPr>
            </w:pPr>
            <w:r w:rsidRPr="00A33458">
              <w:rPr>
                <w:rFonts w:ascii="Arial" w:hAnsi="Arial" w:cs="Arial"/>
                <w:b/>
                <w:color w:val="F79646"/>
                <w:sz w:val="24"/>
                <w:szCs w:val="20"/>
                <w:lang w:val="en-US" w:eastAsia="ja-JP"/>
              </w:rPr>
              <w:t>Provider Lead</w:t>
            </w:r>
          </w:p>
        </w:tc>
        <w:tc>
          <w:tcPr>
            <w:tcW w:w="5444" w:type="dxa"/>
            <w:shd w:val="clear" w:color="auto" w:fill="auto"/>
            <w:vAlign w:val="center"/>
          </w:tcPr>
          <w:p w14:paraId="264CB2E8" w14:textId="3D0F317D" w:rsidR="0078396B" w:rsidRPr="000B12E7" w:rsidRDefault="0078396B" w:rsidP="00D66CAA">
            <w:pPr>
              <w:spacing w:after="0" w:line="240" w:lineRule="auto"/>
              <w:rPr>
                <w:rFonts w:ascii="Arial" w:hAnsi="Arial" w:cs="Arial"/>
                <w:b/>
                <w:sz w:val="20"/>
                <w:szCs w:val="20"/>
                <w:lang w:val="en-US" w:eastAsia="ja-JP"/>
              </w:rPr>
            </w:pPr>
          </w:p>
        </w:tc>
      </w:tr>
      <w:tr w:rsidR="0078396B" w:rsidRPr="00A33458" w14:paraId="597CFFBE" w14:textId="77777777" w:rsidTr="00D66CAA">
        <w:tc>
          <w:tcPr>
            <w:tcW w:w="2970" w:type="dxa"/>
            <w:shd w:val="clear" w:color="auto" w:fill="595959"/>
            <w:vAlign w:val="center"/>
          </w:tcPr>
          <w:p w14:paraId="0754D9E9" w14:textId="77777777" w:rsidR="0078396B" w:rsidRPr="00A33458" w:rsidRDefault="0078396B" w:rsidP="00D66CAA">
            <w:pPr>
              <w:spacing w:after="0" w:line="360" w:lineRule="auto"/>
              <w:rPr>
                <w:rFonts w:ascii="Arial" w:hAnsi="Arial" w:cs="Arial"/>
                <w:b/>
                <w:color w:val="F79646"/>
                <w:sz w:val="24"/>
                <w:szCs w:val="20"/>
                <w:lang w:val="en-US" w:eastAsia="ja-JP"/>
              </w:rPr>
            </w:pPr>
            <w:r w:rsidRPr="00A33458">
              <w:rPr>
                <w:rFonts w:ascii="Arial" w:hAnsi="Arial" w:cs="Arial"/>
                <w:b/>
                <w:color w:val="F79646"/>
                <w:sz w:val="24"/>
                <w:szCs w:val="20"/>
                <w:lang w:val="en-US" w:eastAsia="ja-JP"/>
              </w:rPr>
              <w:t>Period</w:t>
            </w:r>
          </w:p>
        </w:tc>
        <w:tc>
          <w:tcPr>
            <w:tcW w:w="5444" w:type="dxa"/>
            <w:shd w:val="clear" w:color="auto" w:fill="auto"/>
            <w:vAlign w:val="center"/>
          </w:tcPr>
          <w:p w14:paraId="5D387212" w14:textId="5F151D65" w:rsidR="0078396B" w:rsidRPr="000B12E7" w:rsidRDefault="00D66CAA" w:rsidP="00F46551">
            <w:pPr>
              <w:spacing w:after="0" w:line="240" w:lineRule="auto"/>
              <w:rPr>
                <w:rFonts w:ascii="Arial" w:hAnsi="Arial" w:cs="Arial"/>
                <w:b/>
                <w:sz w:val="20"/>
                <w:szCs w:val="20"/>
                <w:lang w:val="en-US" w:eastAsia="ja-JP"/>
              </w:rPr>
            </w:pPr>
            <w:r w:rsidRPr="000B12E7">
              <w:rPr>
                <w:rFonts w:ascii="Arial" w:hAnsi="Arial" w:cs="Arial"/>
                <w:b/>
                <w:sz w:val="20"/>
                <w:szCs w:val="20"/>
                <w:lang w:val="en-US" w:eastAsia="ja-JP"/>
              </w:rPr>
              <w:t xml:space="preserve">For implementation in </w:t>
            </w:r>
            <w:r w:rsidR="00AA7DEA" w:rsidRPr="000B12E7">
              <w:rPr>
                <w:rFonts w:ascii="Arial" w:hAnsi="Arial" w:cs="Arial"/>
                <w:b/>
                <w:sz w:val="20"/>
                <w:szCs w:val="20"/>
                <w:lang w:val="en-US" w:eastAsia="ja-JP"/>
              </w:rPr>
              <w:t>20</w:t>
            </w:r>
            <w:r w:rsidR="00F46551">
              <w:rPr>
                <w:rFonts w:ascii="Arial" w:hAnsi="Arial" w:cs="Arial"/>
                <w:b/>
                <w:sz w:val="20"/>
                <w:szCs w:val="20"/>
                <w:lang w:val="en-US" w:eastAsia="ja-JP"/>
              </w:rPr>
              <w:t>17/18</w:t>
            </w:r>
          </w:p>
        </w:tc>
      </w:tr>
      <w:tr w:rsidR="0078396B" w:rsidRPr="00A33458" w14:paraId="704FFCD6" w14:textId="77777777" w:rsidTr="00D66CAA">
        <w:tc>
          <w:tcPr>
            <w:tcW w:w="2970" w:type="dxa"/>
            <w:shd w:val="clear" w:color="auto" w:fill="595959"/>
            <w:vAlign w:val="center"/>
          </w:tcPr>
          <w:p w14:paraId="2B6C08BF" w14:textId="77777777" w:rsidR="0078396B" w:rsidRPr="00A33458" w:rsidRDefault="0078396B" w:rsidP="00D66CAA">
            <w:pPr>
              <w:spacing w:after="0" w:line="360" w:lineRule="auto"/>
              <w:rPr>
                <w:rFonts w:ascii="Arial" w:hAnsi="Arial" w:cs="Arial"/>
                <w:b/>
                <w:color w:val="F79646"/>
                <w:sz w:val="24"/>
                <w:szCs w:val="20"/>
                <w:lang w:val="en-US" w:eastAsia="ja-JP"/>
              </w:rPr>
            </w:pPr>
            <w:r w:rsidRPr="00A33458">
              <w:rPr>
                <w:rFonts w:ascii="Arial" w:hAnsi="Arial" w:cs="Arial"/>
                <w:b/>
                <w:color w:val="F79646"/>
                <w:sz w:val="24"/>
                <w:szCs w:val="20"/>
                <w:lang w:val="en-US" w:eastAsia="ja-JP"/>
              </w:rPr>
              <w:t>Date of Review</w:t>
            </w:r>
          </w:p>
        </w:tc>
        <w:tc>
          <w:tcPr>
            <w:tcW w:w="5444" w:type="dxa"/>
            <w:shd w:val="clear" w:color="auto" w:fill="auto"/>
            <w:vAlign w:val="center"/>
          </w:tcPr>
          <w:p w14:paraId="6A98505D" w14:textId="77777777" w:rsidR="0078396B" w:rsidRPr="00281385" w:rsidRDefault="00281385" w:rsidP="00D66CAA">
            <w:pPr>
              <w:spacing w:after="0" w:line="240" w:lineRule="auto"/>
              <w:rPr>
                <w:rFonts w:ascii="Arial" w:hAnsi="Arial" w:cs="Arial"/>
                <w:b/>
                <w:sz w:val="20"/>
                <w:szCs w:val="20"/>
                <w:lang w:val="en-US" w:eastAsia="ja-JP"/>
              </w:rPr>
            </w:pPr>
            <w:r w:rsidRPr="00281385">
              <w:rPr>
                <w:rFonts w:ascii="Arial" w:hAnsi="Arial" w:cs="Arial"/>
                <w:b/>
                <w:sz w:val="20"/>
                <w:szCs w:val="20"/>
                <w:lang w:val="en-US" w:eastAsia="ja-JP"/>
              </w:rPr>
              <w:t>TBC</w:t>
            </w:r>
          </w:p>
        </w:tc>
      </w:tr>
    </w:tbl>
    <w:p w14:paraId="47A3A403" w14:textId="77777777" w:rsidR="0078396B" w:rsidRPr="00A33458" w:rsidRDefault="0078396B" w:rsidP="0078396B">
      <w:pPr>
        <w:spacing w:after="0" w:line="240" w:lineRule="auto"/>
        <w:jc w:val="center"/>
        <w:rPr>
          <w:rFonts w:ascii="Arial"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78396B" w:rsidRPr="00A33458" w14:paraId="56BCBB06" w14:textId="77777777" w:rsidTr="00967D93">
        <w:tc>
          <w:tcPr>
            <w:tcW w:w="8414" w:type="dxa"/>
            <w:shd w:val="clear" w:color="auto" w:fill="595959"/>
          </w:tcPr>
          <w:p w14:paraId="6BD7F41C" w14:textId="77777777" w:rsidR="0078396B" w:rsidRPr="00A33458" w:rsidRDefault="0078396B" w:rsidP="00967D93">
            <w:pPr>
              <w:spacing w:after="0"/>
              <w:rPr>
                <w:rFonts w:ascii="Arial" w:hAnsi="Arial" w:cs="Arial"/>
                <w:b/>
                <w:color w:val="F79646"/>
                <w:sz w:val="24"/>
                <w:szCs w:val="20"/>
                <w:lang w:val="en-US" w:eastAsia="ja-JP"/>
              </w:rPr>
            </w:pPr>
            <w:r w:rsidRPr="00A33458">
              <w:rPr>
                <w:rFonts w:ascii="Arial" w:hAnsi="Arial" w:cs="Arial"/>
                <w:b/>
                <w:color w:val="F79646"/>
                <w:sz w:val="24"/>
                <w:szCs w:val="20"/>
                <w:lang w:val="en-US" w:eastAsia="ja-JP"/>
              </w:rPr>
              <w:t>1.</w:t>
            </w:r>
            <w:r w:rsidRPr="00A33458">
              <w:rPr>
                <w:rFonts w:ascii="Arial" w:hAnsi="Arial" w:cs="Arial"/>
                <w:b/>
                <w:color w:val="F79646"/>
                <w:sz w:val="24"/>
                <w:szCs w:val="20"/>
                <w:lang w:val="en-US" w:eastAsia="ja-JP"/>
              </w:rPr>
              <w:tab/>
              <w:t>Population Needs</w:t>
            </w:r>
          </w:p>
        </w:tc>
      </w:tr>
      <w:tr w:rsidR="0078396B" w:rsidRPr="00A33458" w14:paraId="6936E53F" w14:textId="77777777" w:rsidTr="00967D93">
        <w:tc>
          <w:tcPr>
            <w:tcW w:w="8414" w:type="dxa"/>
            <w:shd w:val="clear" w:color="auto" w:fill="auto"/>
          </w:tcPr>
          <w:p w14:paraId="215FC1E7" w14:textId="77777777" w:rsidR="0078396B" w:rsidRPr="00A33458" w:rsidRDefault="0078396B" w:rsidP="00967D93">
            <w:pPr>
              <w:spacing w:after="0" w:line="240" w:lineRule="auto"/>
              <w:ind w:left="360"/>
              <w:rPr>
                <w:rFonts w:ascii="Arial" w:hAnsi="Arial" w:cs="Arial"/>
                <w:color w:val="009966"/>
                <w:sz w:val="20"/>
                <w:szCs w:val="20"/>
                <w:lang w:val="en-US" w:eastAsia="ja-JP"/>
              </w:rPr>
            </w:pPr>
            <w:r w:rsidRPr="00A33458">
              <w:rPr>
                <w:rFonts w:ascii="Arial" w:hAnsi="Arial" w:cs="Arial"/>
                <w:color w:val="009966"/>
                <w:sz w:val="20"/>
                <w:szCs w:val="20"/>
                <w:lang w:val="en-US" w:eastAsia="ja-JP"/>
              </w:rPr>
              <w:tab/>
            </w:r>
          </w:p>
          <w:p w14:paraId="719E83E5" w14:textId="13195EB7" w:rsidR="0078396B" w:rsidRPr="009D40D5" w:rsidRDefault="000B287E" w:rsidP="009074FD">
            <w:pPr>
              <w:spacing w:line="240" w:lineRule="auto"/>
              <w:rPr>
                <w:rFonts w:ascii="Arial" w:hAnsi="Arial" w:cs="Arial"/>
                <w:sz w:val="20"/>
                <w:szCs w:val="20"/>
                <w:lang w:val="en-US" w:eastAsia="ja-JP"/>
              </w:rPr>
            </w:pPr>
            <w:r>
              <w:rPr>
                <w:rFonts w:ascii="Arial" w:hAnsi="Arial" w:cs="Arial"/>
                <w:sz w:val="20"/>
                <w:szCs w:val="20"/>
                <w:lang w:val="en-US" w:eastAsia="ja-JP"/>
              </w:rPr>
              <w:t xml:space="preserve">The Children’s Continuing Care </w:t>
            </w:r>
            <w:r w:rsidR="0086205D">
              <w:rPr>
                <w:rFonts w:ascii="Arial" w:hAnsi="Arial" w:cs="Arial"/>
                <w:sz w:val="20"/>
                <w:szCs w:val="20"/>
                <w:lang w:val="en-US" w:eastAsia="ja-JP"/>
              </w:rPr>
              <w:t>service</w:t>
            </w:r>
            <w:r>
              <w:rPr>
                <w:rFonts w:ascii="Arial" w:hAnsi="Arial" w:cs="Arial"/>
                <w:sz w:val="20"/>
                <w:szCs w:val="20"/>
                <w:lang w:val="en-US" w:eastAsia="ja-JP"/>
              </w:rPr>
              <w:t xml:space="preserve"> provides support to a small number of families within Wandsworth </w:t>
            </w:r>
            <w:r w:rsidR="00AA7DEA" w:rsidRPr="000B12E7">
              <w:rPr>
                <w:rFonts w:ascii="Arial" w:hAnsi="Arial" w:cs="Arial"/>
                <w:sz w:val="20"/>
                <w:szCs w:val="20"/>
                <w:lang w:val="en-US" w:eastAsia="ja-JP"/>
              </w:rPr>
              <w:t xml:space="preserve">where a continuing care package is required for a child or young person </w:t>
            </w:r>
            <w:r w:rsidR="00227A01">
              <w:rPr>
                <w:rFonts w:ascii="Arial" w:hAnsi="Arial" w:cs="Arial"/>
                <w:sz w:val="20"/>
                <w:szCs w:val="20"/>
                <w:lang w:val="en-US" w:eastAsia="ja-JP"/>
              </w:rPr>
              <w:t xml:space="preserve">up to their 18th birthday </w:t>
            </w:r>
            <w:r w:rsidR="00AA7DEA" w:rsidRPr="000B12E7">
              <w:rPr>
                <w:rFonts w:ascii="Arial" w:hAnsi="Arial" w:cs="Arial"/>
                <w:sz w:val="20"/>
                <w:szCs w:val="20"/>
                <w:lang w:val="en-US" w:eastAsia="ja-JP"/>
              </w:rPr>
              <w:t xml:space="preserve">with complex health needs arising from disability, accident or illness that cannot be met by existing or specialist services alone. </w:t>
            </w:r>
            <w:r w:rsidRPr="000B12E7">
              <w:rPr>
                <w:rFonts w:ascii="Arial" w:hAnsi="Arial" w:cs="Arial"/>
                <w:sz w:val="20"/>
                <w:szCs w:val="20"/>
                <w:lang w:val="en-US" w:eastAsia="ja-JP"/>
              </w:rPr>
              <w:t xml:space="preserve">The team works </w:t>
            </w:r>
            <w:r w:rsidR="00227A01">
              <w:rPr>
                <w:rFonts w:ascii="Arial" w:hAnsi="Arial" w:cs="Arial"/>
                <w:sz w:val="20"/>
                <w:szCs w:val="20"/>
                <w:lang w:val="en-US" w:eastAsia="ja-JP"/>
              </w:rPr>
              <w:t xml:space="preserve">together with the families </w:t>
            </w:r>
            <w:r w:rsidRPr="000B12E7">
              <w:rPr>
                <w:rFonts w:ascii="Arial" w:hAnsi="Arial" w:cs="Arial"/>
                <w:sz w:val="20"/>
                <w:szCs w:val="20"/>
                <w:lang w:val="en-US" w:eastAsia="ja-JP"/>
              </w:rPr>
              <w:t xml:space="preserve">to ensure that families are supported and care is provided according to </w:t>
            </w:r>
            <w:r w:rsidRPr="001067C9">
              <w:rPr>
                <w:rFonts w:ascii="Arial" w:hAnsi="Arial" w:cs="Arial"/>
                <w:sz w:val="20"/>
                <w:szCs w:val="20"/>
                <w:lang w:val="en-US" w:eastAsia="ja-JP"/>
              </w:rPr>
              <w:t xml:space="preserve">defined </w:t>
            </w:r>
            <w:r w:rsidR="001067C9" w:rsidRPr="001067C9">
              <w:rPr>
                <w:rFonts w:ascii="Arial" w:hAnsi="Arial" w:cs="Arial"/>
                <w:sz w:val="20"/>
                <w:szCs w:val="20"/>
                <w:lang w:val="en-US" w:eastAsia="ja-JP"/>
              </w:rPr>
              <w:t xml:space="preserve">assessed </w:t>
            </w:r>
            <w:r>
              <w:rPr>
                <w:rFonts w:ascii="Arial" w:hAnsi="Arial" w:cs="Arial"/>
                <w:sz w:val="20"/>
                <w:szCs w:val="20"/>
                <w:lang w:val="en-US" w:eastAsia="ja-JP"/>
              </w:rPr>
              <w:t xml:space="preserve">needs. </w:t>
            </w:r>
          </w:p>
        </w:tc>
      </w:tr>
      <w:tr w:rsidR="0078396B" w:rsidRPr="00A33458" w14:paraId="405415A3" w14:textId="77777777" w:rsidTr="00967D93">
        <w:tc>
          <w:tcPr>
            <w:tcW w:w="8414" w:type="dxa"/>
            <w:shd w:val="clear" w:color="auto" w:fill="595959"/>
          </w:tcPr>
          <w:p w14:paraId="7A0581DE" w14:textId="77777777" w:rsidR="0078396B" w:rsidRPr="00A33458" w:rsidRDefault="0078396B" w:rsidP="00967D93">
            <w:pPr>
              <w:spacing w:after="0"/>
              <w:rPr>
                <w:rFonts w:ascii="Arial" w:hAnsi="Arial" w:cs="Arial"/>
                <w:b/>
                <w:color w:val="F79646"/>
                <w:sz w:val="24"/>
                <w:szCs w:val="20"/>
                <w:lang w:val="en-US" w:eastAsia="ja-JP"/>
              </w:rPr>
            </w:pPr>
            <w:r w:rsidRPr="00A33458">
              <w:rPr>
                <w:rFonts w:ascii="Arial" w:hAnsi="Arial" w:cs="Arial"/>
                <w:b/>
                <w:color w:val="F79646"/>
                <w:sz w:val="24"/>
                <w:szCs w:val="20"/>
                <w:lang w:val="en-US" w:eastAsia="ja-JP"/>
              </w:rPr>
              <w:t>2.</w:t>
            </w:r>
            <w:r w:rsidRPr="00A33458">
              <w:rPr>
                <w:rFonts w:ascii="Arial" w:hAnsi="Arial" w:cs="Arial"/>
                <w:b/>
                <w:color w:val="F79646"/>
                <w:sz w:val="24"/>
                <w:szCs w:val="20"/>
                <w:lang w:val="en-US" w:eastAsia="ja-JP"/>
              </w:rPr>
              <w:tab/>
              <w:t>Outcomes</w:t>
            </w:r>
          </w:p>
        </w:tc>
      </w:tr>
      <w:tr w:rsidR="0078396B" w:rsidRPr="00A33458" w14:paraId="648FDF41" w14:textId="77777777" w:rsidTr="00967D93">
        <w:tc>
          <w:tcPr>
            <w:tcW w:w="8414" w:type="dxa"/>
            <w:shd w:val="clear" w:color="auto" w:fill="FFFFFF" w:themeFill="background1"/>
          </w:tcPr>
          <w:p w14:paraId="74CEEEF2" w14:textId="77777777" w:rsidR="0078396B" w:rsidRPr="00A33458" w:rsidRDefault="0078396B" w:rsidP="00967D93">
            <w:pPr>
              <w:spacing w:after="0"/>
              <w:rPr>
                <w:rFonts w:ascii="Arial" w:hAnsi="Arial" w:cs="Arial"/>
                <w:b/>
                <w:sz w:val="20"/>
                <w:szCs w:val="20"/>
                <w:lang w:val="en-US" w:eastAsia="ja-JP"/>
              </w:rPr>
            </w:pPr>
          </w:p>
          <w:p w14:paraId="41B1A6DC" w14:textId="4B10FE42" w:rsidR="00D9114D" w:rsidRPr="00D9114D" w:rsidRDefault="00D9114D" w:rsidP="00D9114D">
            <w:pPr>
              <w:spacing w:after="0" w:line="240" w:lineRule="auto"/>
              <w:rPr>
                <w:rFonts w:ascii="Arial" w:hAnsi="Arial" w:cs="Arial"/>
                <w:sz w:val="20"/>
                <w:szCs w:val="20"/>
              </w:rPr>
            </w:pPr>
            <w:r w:rsidRPr="00D9114D">
              <w:rPr>
                <w:rFonts w:ascii="Arial" w:hAnsi="Arial" w:cs="Arial"/>
                <w:sz w:val="20"/>
                <w:szCs w:val="20"/>
              </w:rPr>
              <w:t>The</w:t>
            </w:r>
            <w:r w:rsidR="0086205D">
              <w:rPr>
                <w:rFonts w:ascii="Arial" w:hAnsi="Arial" w:cs="Arial"/>
                <w:sz w:val="20"/>
                <w:szCs w:val="20"/>
              </w:rPr>
              <w:t xml:space="preserve"> Children’s Continuing Care service</w:t>
            </w:r>
            <w:r w:rsidRPr="00D9114D">
              <w:rPr>
                <w:rFonts w:ascii="Arial" w:hAnsi="Arial" w:cs="Arial"/>
                <w:sz w:val="20"/>
                <w:szCs w:val="20"/>
              </w:rPr>
              <w:t xml:space="preserve"> provide</w:t>
            </w:r>
            <w:r w:rsidR="009074FD">
              <w:rPr>
                <w:rFonts w:ascii="Arial" w:hAnsi="Arial" w:cs="Arial"/>
                <w:sz w:val="20"/>
                <w:szCs w:val="20"/>
              </w:rPr>
              <w:t>s</w:t>
            </w:r>
            <w:r w:rsidRPr="00D9114D">
              <w:rPr>
                <w:rFonts w:ascii="Arial" w:hAnsi="Arial" w:cs="Arial"/>
                <w:sz w:val="20"/>
                <w:szCs w:val="20"/>
              </w:rPr>
              <w:t xml:space="preserve"> bespoke packages of care predominately in the home.</w:t>
            </w:r>
          </w:p>
          <w:p w14:paraId="575B23F5" w14:textId="77777777" w:rsidR="00D9114D" w:rsidRPr="00D9114D" w:rsidRDefault="00D9114D" w:rsidP="00D9114D">
            <w:pPr>
              <w:spacing w:after="0" w:line="240" w:lineRule="auto"/>
              <w:rPr>
                <w:rFonts w:ascii="Arial" w:hAnsi="Arial" w:cs="Arial"/>
                <w:sz w:val="20"/>
                <w:szCs w:val="20"/>
              </w:rPr>
            </w:pPr>
          </w:p>
          <w:p w14:paraId="5E7F4645" w14:textId="2023EC75" w:rsidR="00D9114D" w:rsidRDefault="00D9114D" w:rsidP="00D9114D">
            <w:pPr>
              <w:spacing w:after="0" w:line="240" w:lineRule="auto"/>
              <w:rPr>
                <w:rFonts w:ascii="Arial" w:hAnsi="Arial" w:cs="Arial"/>
                <w:sz w:val="20"/>
                <w:szCs w:val="20"/>
              </w:rPr>
            </w:pPr>
            <w:r w:rsidRPr="001067C9">
              <w:rPr>
                <w:rFonts w:ascii="Arial" w:hAnsi="Arial" w:cs="Arial"/>
                <w:sz w:val="20"/>
                <w:szCs w:val="20"/>
              </w:rPr>
              <w:t xml:space="preserve">The Children’s Continuing Care </w:t>
            </w:r>
            <w:r w:rsidR="003C427E">
              <w:rPr>
                <w:rFonts w:ascii="Arial" w:hAnsi="Arial" w:cs="Arial"/>
                <w:sz w:val="20"/>
                <w:szCs w:val="20"/>
              </w:rPr>
              <w:t>S</w:t>
            </w:r>
            <w:r w:rsidRPr="001067C9">
              <w:rPr>
                <w:rFonts w:ascii="Arial" w:hAnsi="Arial" w:cs="Arial"/>
                <w:sz w:val="20"/>
                <w:szCs w:val="20"/>
              </w:rPr>
              <w:t xml:space="preserve">ervice </w:t>
            </w:r>
            <w:r w:rsidR="00334F7A">
              <w:rPr>
                <w:rFonts w:ascii="Arial" w:hAnsi="Arial" w:cs="Arial"/>
                <w:sz w:val="20"/>
                <w:szCs w:val="20"/>
              </w:rPr>
              <w:t>use</w:t>
            </w:r>
            <w:r w:rsidR="00C23A6C">
              <w:rPr>
                <w:rFonts w:ascii="Arial" w:hAnsi="Arial" w:cs="Arial"/>
                <w:sz w:val="20"/>
                <w:szCs w:val="20"/>
              </w:rPr>
              <w:t>s</w:t>
            </w:r>
            <w:r w:rsidR="003C427E">
              <w:rPr>
                <w:rFonts w:ascii="Arial" w:hAnsi="Arial" w:cs="Arial"/>
                <w:sz w:val="20"/>
                <w:szCs w:val="20"/>
              </w:rPr>
              <w:t xml:space="preserve"> a skill mix team </w:t>
            </w:r>
            <w:r w:rsidR="00963A35">
              <w:rPr>
                <w:rFonts w:ascii="Arial" w:hAnsi="Arial" w:cs="Arial"/>
                <w:sz w:val="20"/>
                <w:szCs w:val="20"/>
              </w:rPr>
              <w:t xml:space="preserve">comprising </w:t>
            </w:r>
            <w:r w:rsidR="00227A01">
              <w:rPr>
                <w:rFonts w:ascii="Arial" w:hAnsi="Arial" w:cs="Arial"/>
                <w:sz w:val="20"/>
                <w:szCs w:val="20"/>
              </w:rPr>
              <w:t xml:space="preserve">appropriately trained </w:t>
            </w:r>
            <w:r w:rsidR="0086205D">
              <w:rPr>
                <w:rFonts w:ascii="Arial" w:hAnsi="Arial" w:cs="Arial"/>
                <w:sz w:val="20"/>
                <w:szCs w:val="20"/>
              </w:rPr>
              <w:t xml:space="preserve">healthcare assistants and registered </w:t>
            </w:r>
            <w:r w:rsidR="00227A01">
              <w:rPr>
                <w:rFonts w:ascii="Arial" w:hAnsi="Arial" w:cs="Arial"/>
                <w:sz w:val="20"/>
                <w:szCs w:val="20"/>
              </w:rPr>
              <w:t xml:space="preserve">paediatric </w:t>
            </w:r>
            <w:r w:rsidR="0086205D">
              <w:rPr>
                <w:rFonts w:ascii="Arial" w:hAnsi="Arial" w:cs="Arial"/>
                <w:sz w:val="20"/>
                <w:szCs w:val="20"/>
              </w:rPr>
              <w:t>nurses</w:t>
            </w:r>
            <w:r w:rsidR="00AA7DEA" w:rsidRPr="001067C9">
              <w:rPr>
                <w:rFonts w:ascii="Arial" w:hAnsi="Arial" w:cs="Arial"/>
                <w:sz w:val="20"/>
                <w:szCs w:val="20"/>
              </w:rPr>
              <w:t xml:space="preserve"> </w:t>
            </w:r>
            <w:r w:rsidR="00963A35">
              <w:rPr>
                <w:rFonts w:ascii="Arial" w:hAnsi="Arial" w:cs="Arial"/>
                <w:sz w:val="20"/>
                <w:szCs w:val="20"/>
              </w:rPr>
              <w:t xml:space="preserve">working together to </w:t>
            </w:r>
            <w:r w:rsidR="00AA7DEA" w:rsidRPr="001067C9">
              <w:rPr>
                <w:rFonts w:ascii="Arial" w:hAnsi="Arial" w:cs="Arial"/>
                <w:sz w:val="20"/>
                <w:szCs w:val="20"/>
              </w:rPr>
              <w:t>provid</w:t>
            </w:r>
            <w:r w:rsidR="00963A35">
              <w:rPr>
                <w:rFonts w:ascii="Arial" w:hAnsi="Arial" w:cs="Arial"/>
                <w:sz w:val="20"/>
                <w:szCs w:val="20"/>
              </w:rPr>
              <w:t>e</w:t>
            </w:r>
            <w:r w:rsidR="00AA7DEA" w:rsidRPr="001067C9">
              <w:rPr>
                <w:rFonts w:ascii="Arial" w:hAnsi="Arial" w:cs="Arial"/>
                <w:sz w:val="20"/>
                <w:szCs w:val="20"/>
              </w:rPr>
              <w:t xml:space="preserve"> </w:t>
            </w:r>
            <w:r w:rsidRPr="001067C9">
              <w:rPr>
                <w:rFonts w:ascii="Arial" w:hAnsi="Arial" w:cs="Arial"/>
                <w:sz w:val="20"/>
                <w:szCs w:val="20"/>
              </w:rPr>
              <w:t>24 hours</w:t>
            </w:r>
            <w:r w:rsidR="00227A01">
              <w:rPr>
                <w:rFonts w:ascii="Arial" w:hAnsi="Arial" w:cs="Arial"/>
                <w:sz w:val="20"/>
                <w:szCs w:val="20"/>
              </w:rPr>
              <w:t xml:space="preserve"> care</w:t>
            </w:r>
            <w:r w:rsidRPr="001067C9">
              <w:rPr>
                <w:rFonts w:ascii="Arial" w:hAnsi="Arial" w:cs="Arial"/>
                <w:sz w:val="20"/>
                <w:szCs w:val="20"/>
              </w:rPr>
              <w:t>, seven d</w:t>
            </w:r>
            <w:r w:rsidR="001067C9">
              <w:rPr>
                <w:rFonts w:ascii="Arial" w:hAnsi="Arial" w:cs="Arial"/>
                <w:sz w:val="20"/>
                <w:szCs w:val="20"/>
              </w:rPr>
              <w:t>ays a week over 365 days per year.</w:t>
            </w:r>
          </w:p>
          <w:p w14:paraId="23340B3C" w14:textId="77777777" w:rsidR="00227A01" w:rsidRDefault="00227A01" w:rsidP="00D9114D">
            <w:pPr>
              <w:spacing w:after="0" w:line="240" w:lineRule="auto"/>
              <w:rPr>
                <w:rFonts w:ascii="Arial" w:hAnsi="Arial" w:cs="Arial"/>
                <w:sz w:val="20"/>
                <w:szCs w:val="20"/>
              </w:rPr>
            </w:pPr>
          </w:p>
          <w:p w14:paraId="0EA11CEA" w14:textId="6EDC741B" w:rsidR="00227A01" w:rsidRDefault="00227A01" w:rsidP="009074FD">
            <w:pPr>
              <w:spacing w:after="0" w:line="276" w:lineRule="auto"/>
              <w:rPr>
                <w:rFonts w:ascii="Arial" w:hAnsi="Arial" w:cs="Arial"/>
                <w:sz w:val="20"/>
                <w:szCs w:val="20"/>
              </w:rPr>
            </w:pPr>
            <w:r>
              <w:rPr>
                <w:rFonts w:ascii="Arial" w:hAnsi="Arial" w:cs="Arial"/>
                <w:sz w:val="20"/>
                <w:szCs w:val="20"/>
              </w:rPr>
              <w:t>Care providers would provide assurance that staff employed are suitably competent in meeting the identified health needs of the child and young person.</w:t>
            </w:r>
            <w:r w:rsidR="009074FD">
              <w:rPr>
                <w:rFonts w:ascii="Arial" w:hAnsi="Arial" w:cs="Arial"/>
                <w:sz w:val="20"/>
                <w:szCs w:val="20"/>
              </w:rPr>
              <w:t xml:space="preserve"> </w:t>
            </w:r>
            <w:r w:rsidR="0084383E">
              <w:rPr>
                <w:rFonts w:ascii="Arial" w:hAnsi="Arial" w:cs="Arial"/>
                <w:sz w:val="20"/>
                <w:szCs w:val="20"/>
              </w:rPr>
              <w:t>C</w:t>
            </w:r>
            <w:r>
              <w:rPr>
                <w:rFonts w:ascii="Arial" w:hAnsi="Arial" w:cs="Arial"/>
                <w:sz w:val="20"/>
                <w:szCs w:val="20"/>
              </w:rPr>
              <w:t xml:space="preserve">are delivery </w:t>
            </w:r>
            <w:r w:rsidR="009074FD">
              <w:rPr>
                <w:rFonts w:ascii="Arial" w:hAnsi="Arial" w:cs="Arial"/>
                <w:sz w:val="20"/>
                <w:szCs w:val="20"/>
              </w:rPr>
              <w:t>sh</w:t>
            </w:r>
            <w:r w:rsidR="00334F7A">
              <w:rPr>
                <w:rFonts w:ascii="Arial" w:hAnsi="Arial" w:cs="Arial"/>
                <w:sz w:val="20"/>
                <w:szCs w:val="20"/>
              </w:rPr>
              <w:t>ould</w:t>
            </w:r>
            <w:r>
              <w:rPr>
                <w:rFonts w:ascii="Arial" w:hAnsi="Arial" w:cs="Arial"/>
                <w:sz w:val="20"/>
                <w:szCs w:val="20"/>
              </w:rPr>
              <w:t xml:space="preserve"> </w:t>
            </w:r>
            <w:r w:rsidR="0084383E">
              <w:rPr>
                <w:rFonts w:ascii="Arial" w:hAnsi="Arial" w:cs="Arial"/>
                <w:sz w:val="20"/>
                <w:szCs w:val="20"/>
              </w:rPr>
              <w:t>focus on the delivery of a child centred service</w:t>
            </w:r>
            <w:r w:rsidR="00334F7A">
              <w:rPr>
                <w:rFonts w:ascii="Arial" w:hAnsi="Arial" w:cs="Arial"/>
                <w:sz w:val="20"/>
                <w:szCs w:val="20"/>
              </w:rPr>
              <w:t>. Providers would work</w:t>
            </w:r>
            <w:r w:rsidR="0084383E">
              <w:rPr>
                <w:rFonts w:ascii="Arial" w:hAnsi="Arial" w:cs="Arial"/>
                <w:sz w:val="20"/>
                <w:szCs w:val="20"/>
              </w:rPr>
              <w:t xml:space="preserve"> together with the child/young person and their families, involv</w:t>
            </w:r>
            <w:r w:rsidR="00334F7A">
              <w:rPr>
                <w:rFonts w:ascii="Arial" w:hAnsi="Arial" w:cs="Arial"/>
                <w:sz w:val="20"/>
                <w:szCs w:val="20"/>
              </w:rPr>
              <w:t>ing them</w:t>
            </w:r>
            <w:r w:rsidR="0084383E">
              <w:rPr>
                <w:rFonts w:ascii="Arial" w:hAnsi="Arial" w:cs="Arial"/>
                <w:sz w:val="20"/>
                <w:szCs w:val="20"/>
              </w:rPr>
              <w:t xml:space="preserve"> in every stage of the service delivery</w:t>
            </w:r>
            <w:r w:rsidR="00334F7A">
              <w:rPr>
                <w:rFonts w:ascii="Arial" w:hAnsi="Arial" w:cs="Arial"/>
                <w:sz w:val="20"/>
                <w:szCs w:val="20"/>
              </w:rPr>
              <w:t xml:space="preserve"> taking into consideration </w:t>
            </w:r>
            <w:r w:rsidR="0084383E">
              <w:rPr>
                <w:rFonts w:ascii="Arial" w:hAnsi="Arial" w:cs="Arial"/>
                <w:sz w:val="20"/>
                <w:szCs w:val="20"/>
              </w:rPr>
              <w:t xml:space="preserve">their wishes and views and </w:t>
            </w:r>
            <w:r w:rsidR="00334F7A">
              <w:rPr>
                <w:rFonts w:ascii="Arial" w:hAnsi="Arial" w:cs="Arial"/>
                <w:sz w:val="20"/>
                <w:szCs w:val="20"/>
              </w:rPr>
              <w:t xml:space="preserve">ensuring </w:t>
            </w:r>
            <w:r w:rsidR="0084383E">
              <w:rPr>
                <w:rFonts w:ascii="Arial" w:hAnsi="Arial" w:cs="Arial"/>
                <w:sz w:val="20"/>
                <w:szCs w:val="20"/>
              </w:rPr>
              <w:t xml:space="preserve">their care is </w:t>
            </w:r>
            <w:r w:rsidR="0084383E" w:rsidRPr="0084383E">
              <w:rPr>
                <w:rFonts w:ascii="Arial" w:hAnsi="Arial" w:cs="Arial"/>
                <w:sz w:val="20"/>
                <w:szCs w:val="20"/>
              </w:rPr>
              <w:t>based on outcome measures</w:t>
            </w:r>
            <w:r w:rsidR="0084383E">
              <w:rPr>
                <w:rFonts w:ascii="Arial" w:hAnsi="Arial" w:cs="Arial"/>
                <w:sz w:val="20"/>
                <w:szCs w:val="20"/>
              </w:rPr>
              <w:t>.</w:t>
            </w:r>
            <w:r w:rsidR="0084383E" w:rsidRPr="0084383E">
              <w:rPr>
                <w:rFonts w:ascii="Arial" w:hAnsi="Arial" w:cs="Arial"/>
                <w:sz w:val="20"/>
                <w:szCs w:val="20"/>
              </w:rPr>
              <w:t xml:space="preserve"> </w:t>
            </w:r>
          </w:p>
          <w:p w14:paraId="09C55AD9" w14:textId="77777777" w:rsidR="0084383E" w:rsidRDefault="0084383E" w:rsidP="00D9114D">
            <w:pPr>
              <w:spacing w:after="0" w:line="240" w:lineRule="auto"/>
              <w:rPr>
                <w:rFonts w:ascii="Arial" w:hAnsi="Arial" w:cs="Arial"/>
                <w:sz w:val="20"/>
                <w:szCs w:val="20"/>
              </w:rPr>
            </w:pPr>
          </w:p>
          <w:p w14:paraId="733AE044" w14:textId="3E8BC8A5" w:rsidR="0084383E" w:rsidRPr="00D9114D" w:rsidRDefault="0084383E" w:rsidP="00D9114D">
            <w:pPr>
              <w:spacing w:after="0" w:line="240" w:lineRule="auto"/>
              <w:rPr>
                <w:rFonts w:ascii="Arial" w:hAnsi="Arial" w:cs="Arial"/>
                <w:sz w:val="20"/>
                <w:szCs w:val="20"/>
              </w:rPr>
            </w:pPr>
            <w:r>
              <w:rPr>
                <w:rFonts w:ascii="Arial" w:hAnsi="Arial" w:cs="Arial"/>
                <w:sz w:val="20"/>
                <w:szCs w:val="20"/>
              </w:rPr>
              <w:t xml:space="preserve">Consideration </w:t>
            </w:r>
            <w:r w:rsidR="009074FD">
              <w:rPr>
                <w:rFonts w:ascii="Arial" w:hAnsi="Arial" w:cs="Arial"/>
                <w:sz w:val="20"/>
                <w:szCs w:val="20"/>
              </w:rPr>
              <w:t>should</w:t>
            </w:r>
            <w:r w:rsidR="00334F7A">
              <w:rPr>
                <w:rFonts w:ascii="Arial" w:hAnsi="Arial" w:cs="Arial"/>
                <w:sz w:val="20"/>
                <w:szCs w:val="20"/>
              </w:rPr>
              <w:t xml:space="preserve"> be </w:t>
            </w:r>
            <w:r>
              <w:rPr>
                <w:rFonts w:ascii="Arial" w:hAnsi="Arial" w:cs="Arial"/>
                <w:sz w:val="20"/>
                <w:szCs w:val="20"/>
              </w:rPr>
              <w:t>given to the sensitive needs of the child/young person</w:t>
            </w:r>
            <w:r w:rsidR="00A22394">
              <w:rPr>
                <w:rFonts w:ascii="Arial" w:hAnsi="Arial" w:cs="Arial"/>
                <w:sz w:val="20"/>
                <w:szCs w:val="20"/>
              </w:rPr>
              <w:t xml:space="preserve"> and that care</w:t>
            </w:r>
            <w:r w:rsidR="00334F7A">
              <w:rPr>
                <w:rFonts w:ascii="Arial" w:hAnsi="Arial" w:cs="Arial"/>
                <w:sz w:val="20"/>
                <w:szCs w:val="20"/>
              </w:rPr>
              <w:t xml:space="preserve"> is carefully managed </w:t>
            </w:r>
            <w:r w:rsidR="00A22394">
              <w:rPr>
                <w:rFonts w:ascii="Arial" w:hAnsi="Arial" w:cs="Arial"/>
                <w:sz w:val="20"/>
                <w:szCs w:val="20"/>
              </w:rPr>
              <w:t xml:space="preserve">to ensure </w:t>
            </w:r>
            <w:r>
              <w:rPr>
                <w:rFonts w:ascii="Arial" w:hAnsi="Arial" w:cs="Arial"/>
                <w:sz w:val="20"/>
                <w:szCs w:val="20"/>
              </w:rPr>
              <w:t>continuity</w:t>
            </w:r>
            <w:r w:rsidR="00A22394">
              <w:rPr>
                <w:rFonts w:ascii="Arial" w:hAnsi="Arial" w:cs="Arial"/>
                <w:sz w:val="20"/>
                <w:szCs w:val="20"/>
              </w:rPr>
              <w:t xml:space="preserve"> of care</w:t>
            </w:r>
            <w:r>
              <w:rPr>
                <w:rFonts w:ascii="Arial" w:hAnsi="Arial" w:cs="Arial"/>
                <w:sz w:val="20"/>
                <w:szCs w:val="20"/>
              </w:rPr>
              <w:t xml:space="preserve"> and stability of support </w:t>
            </w:r>
            <w:r w:rsidR="00334F7A">
              <w:rPr>
                <w:rFonts w:ascii="Arial" w:hAnsi="Arial" w:cs="Arial"/>
                <w:sz w:val="20"/>
                <w:szCs w:val="20"/>
              </w:rPr>
              <w:t xml:space="preserve">from appropriately trained and competent staff. </w:t>
            </w:r>
          </w:p>
          <w:p w14:paraId="53B79DDB" w14:textId="77777777" w:rsidR="00D9114D" w:rsidRDefault="00D9114D" w:rsidP="00D66CAA">
            <w:pPr>
              <w:spacing w:after="0"/>
              <w:rPr>
                <w:rFonts w:ascii="Arial" w:hAnsi="Arial" w:cs="Arial"/>
                <w:b/>
                <w:color w:val="000000" w:themeColor="text1"/>
                <w:sz w:val="20"/>
                <w:szCs w:val="20"/>
                <w:lang w:val="en-US" w:eastAsia="ja-JP"/>
              </w:rPr>
            </w:pPr>
          </w:p>
          <w:p w14:paraId="7CA18829" w14:textId="77777777" w:rsidR="009074FD" w:rsidRDefault="009074FD" w:rsidP="00D66CAA">
            <w:pPr>
              <w:spacing w:after="0"/>
              <w:rPr>
                <w:rFonts w:ascii="Arial" w:hAnsi="Arial" w:cs="Arial"/>
                <w:b/>
                <w:color w:val="000000" w:themeColor="text1"/>
                <w:sz w:val="20"/>
                <w:szCs w:val="20"/>
                <w:lang w:val="en-US" w:eastAsia="ja-JP"/>
              </w:rPr>
            </w:pPr>
          </w:p>
          <w:p w14:paraId="462FBDC3" w14:textId="159AB724" w:rsidR="0078396B" w:rsidRPr="00D66CAA" w:rsidRDefault="0078396B" w:rsidP="00D66CAA">
            <w:pPr>
              <w:spacing w:after="0"/>
              <w:rPr>
                <w:rFonts w:ascii="Arial" w:hAnsi="Arial" w:cs="Arial"/>
                <w:b/>
                <w:color w:val="000000" w:themeColor="text1"/>
                <w:sz w:val="20"/>
                <w:szCs w:val="20"/>
                <w:lang w:val="en-US" w:eastAsia="ja-JP"/>
              </w:rPr>
            </w:pPr>
            <w:r w:rsidRPr="00D66CAA">
              <w:rPr>
                <w:rFonts w:ascii="Arial" w:hAnsi="Arial" w:cs="Arial"/>
                <w:b/>
                <w:color w:val="000000" w:themeColor="text1"/>
                <w:sz w:val="20"/>
                <w:szCs w:val="20"/>
                <w:lang w:val="en-US" w:eastAsia="ja-JP"/>
              </w:rPr>
              <w:t>NHS Outcomes Framework Domains &amp; Indicators</w:t>
            </w:r>
            <w:r w:rsidR="00A22394">
              <w:rPr>
                <w:rFonts w:ascii="Arial" w:hAnsi="Arial" w:cs="Arial"/>
                <w:b/>
                <w:color w:val="000000" w:themeColor="text1"/>
                <w:sz w:val="20"/>
                <w:szCs w:val="20"/>
                <w:lang w:val="en-US" w:eastAsia="ja-JP"/>
              </w:rPr>
              <w:t xml:space="preserve"> (2016 – 2017)</w:t>
            </w:r>
          </w:p>
          <w:p w14:paraId="308FCE90" w14:textId="77777777" w:rsidR="0078396B" w:rsidRPr="00D66CAA" w:rsidRDefault="0078396B" w:rsidP="00D66CAA">
            <w:pPr>
              <w:spacing w:after="0"/>
              <w:rPr>
                <w:rFonts w:ascii="Arial" w:hAnsi="Arial" w:cs="Arial"/>
                <w:b/>
                <w:color w:val="000000" w:themeColor="text1"/>
                <w:sz w:val="20"/>
                <w:szCs w:val="20"/>
                <w:lang w:val="en-US" w:eastAsia="ja-JP"/>
              </w:rPr>
            </w:pPr>
          </w:p>
          <w:tbl>
            <w:tblPr>
              <w:tblStyle w:val="TableGrid"/>
              <w:tblW w:w="0" w:type="auto"/>
              <w:tblInd w:w="738" w:type="dxa"/>
              <w:tblLook w:val="04A0" w:firstRow="1" w:lastRow="0" w:firstColumn="1" w:lastColumn="0" w:noHBand="0" w:noVBand="1"/>
            </w:tblPr>
            <w:tblGrid>
              <w:gridCol w:w="1276"/>
              <w:gridCol w:w="5528"/>
              <w:gridCol w:w="641"/>
            </w:tblGrid>
            <w:tr w:rsidR="0078396B" w:rsidRPr="00D66CAA" w14:paraId="3D438ABD" w14:textId="77777777" w:rsidTr="00967D93">
              <w:tc>
                <w:tcPr>
                  <w:tcW w:w="1276" w:type="dxa"/>
                </w:tcPr>
                <w:p w14:paraId="17F4334C"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1</w:t>
                  </w:r>
                </w:p>
              </w:tc>
              <w:tc>
                <w:tcPr>
                  <w:tcW w:w="5528" w:type="dxa"/>
                </w:tcPr>
                <w:p w14:paraId="0E609AF1"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Preventing people from dying prematurely</w:t>
                  </w:r>
                </w:p>
              </w:tc>
              <w:tc>
                <w:tcPr>
                  <w:tcW w:w="641" w:type="dxa"/>
                </w:tcPr>
                <w:p w14:paraId="2B24C919" w14:textId="77777777" w:rsidR="0078396B" w:rsidRPr="00D66CAA" w:rsidRDefault="0078396B" w:rsidP="00D66CAA">
                  <w:pPr>
                    <w:rPr>
                      <w:rFonts w:ascii="Arial" w:eastAsiaTheme="minorEastAsia" w:hAnsi="Arial" w:cs="Arial"/>
                      <w:b/>
                      <w:color w:val="000000" w:themeColor="text1"/>
                      <w:lang w:val="en-US" w:eastAsia="ja-JP"/>
                    </w:rPr>
                  </w:pPr>
                </w:p>
              </w:tc>
            </w:tr>
            <w:tr w:rsidR="0078396B" w:rsidRPr="00D66CAA" w14:paraId="0BBAD1E9" w14:textId="77777777" w:rsidTr="00967D93">
              <w:tc>
                <w:tcPr>
                  <w:tcW w:w="1276" w:type="dxa"/>
                </w:tcPr>
                <w:p w14:paraId="632E5983"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2</w:t>
                  </w:r>
                </w:p>
              </w:tc>
              <w:tc>
                <w:tcPr>
                  <w:tcW w:w="5528" w:type="dxa"/>
                </w:tcPr>
                <w:p w14:paraId="042CE32A"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Enhancing quality of life for people with long-term conditions</w:t>
                  </w:r>
                </w:p>
              </w:tc>
              <w:tc>
                <w:tcPr>
                  <w:tcW w:w="641" w:type="dxa"/>
                </w:tcPr>
                <w:p w14:paraId="49137D4D" w14:textId="77777777" w:rsidR="0078396B" w:rsidRPr="00D66CAA" w:rsidRDefault="00F875B5"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x</w:t>
                  </w:r>
                </w:p>
              </w:tc>
            </w:tr>
            <w:tr w:rsidR="0078396B" w:rsidRPr="00D66CAA" w14:paraId="20F6699B" w14:textId="77777777" w:rsidTr="00967D93">
              <w:tc>
                <w:tcPr>
                  <w:tcW w:w="1276" w:type="dxa"/>
                </w:tcPr>
                <w:p w14:paraId="19139071"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3</w:t>
                  </w:r>
                </w:p>
              </w:tc>
              <w:tc>
                <w:tcPr>
                  <w:tcW w:w="5528" w:type="dxa"/>
                </w:tcPr>
                <w:p w14:paraId="1E990CC1"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Helping people to recover from episodes of ill-health or following injury</w:t>
                  </w:r>
                </w:p>
              </w:tc>
              <w:tc>
                <w:tcPr>
                  <w:tcW w:w="641" w:type="dxa"/>
                </w:tcPr>
                <w:p w14:paraId="708B0973" w14:textId="77777777" w:rsidR="0078396B" w:rsidRPr="00D66CAA" w:rsidRDefault="0078396B" w:rsidP="00D66CAA">
                  <w:pPr>
                    <w:rPr>
                      <w:rFonts w:ascii="Arial" w:eastAsiaTheme="minorEastAsia" w:hAnsi="Arial" w:cs="Arial"/>
                      <w:b/>
                      <w:color w:val="000000" w:themeColor="text1"/>
                      <w:lang w:val="en-US" w:eastAsia="ja-JP"/>
                    </w:rPr>
                  </w:pPr>
                </w:p>
              </w:tc>
            </w:tr>
            <w:tr w:rsidR="0078396B" w:rsidRPr="00D66CAA" w14:paraId="4B9E6DC4" w14:textId="77777777" w:rsidTr="00967D93">
              <w:tc>
                <w:tcPr>
                  <w:tcW w:w="1276" w:type="dxa"/>
                </w:tcPr>
                <w:p w14:paraId="283E1748"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4</w:t>
                  </w:r>
                </w:p>
              </w:tc>
              <w:tc>
                <w:tcPr>
                  <w:tcW w:w="5528" w:type="dxa"/>
                </w:tcPr>
                <w:p w14:paraId="710FF2EE"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Ensuring people have a positive experience of care</w:t>
                  </w:r>
                </w:p>
              </w:tc>
              <w:tc>
                <w:tcPr>
                  <w:tcW w:w="641" w:type="dxa"/>
                </w:tcPr>
                <w:p w14:paraId="0BE78322" w14:textId="77777777" w:rsidR="0078396B" w:rsidRPr="00D66CAA" w:rsidRDefault="00F875B5"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x</w:t>
                  </w:r>
                </w:p>
              </w:tc>
            </w:tr>
            <w:tr w:rsidR="0078396B" w:rsidRPr="00D66CAA" w14:paraId="02A11DA7" w14:textId="77777777" w:rsidTr="00967D93">
              <w:tc>
                <w:tcPr>
                  <w:tcW w:w="1276" w:type="dxa"/>
                </w:tcPr>
                <w:p w14:paraId="17E5DDCF"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Domain 5</w:t>
                  </w:r>
                </w:p>
              </w:tc>
              <w:tc>
                <w:tcPr>
                  <w:tcW w:w="5528" w:type="dxa"/>
                </w:tcPr>
                <w:p w14:paraId="687B0D5D" w14:textId="77777777" w:rsidR="0078396B" w:rsidRPr="00D66CAA" w:rsidRDefault="0078396B"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Treating and caring for people in safe environment and protecting them from avoidable harm</w:t>
                  </w:r>
                </w:p>
              </w:tc>
              <w:tc>
                <w:tcPr>
                  <w:tcW w:w="641" w:type="dxa"/>
                </w:tcPr>
                <w:p w14:paraId="53BC8758" w14:textId="77777777" w:rsidR="0078396B" w:rsidRPr="00D66CAA" w:rsidRDefault="00F875B5" w:rsidP="00D66CAA">
                  <w:pPr>
                    <w:rPr>
                      <w:rFonts w:ascii="Arial" w:eastAsiaTheme="minorEastAsia" w:hAnsi="Arial" w:cs="Arial"/>
                      <w:b/>
                      <w:color w:val="000000" w:themeColor="text1"/>
                      <w:lang w:val="en-US" w:eastAsia="ja-JP"/>
                    </w:rPr>
                  </w:pPr>
                  <w:r w:rsidRPr="00D66CAA">
                    <w:rPr>
                      <w:rFonts w:ascii="Arial" w:eastAsiaTheme="minorEastAsia" w:hAnsi="Arial" w:cs="Arial"/>
                      <w:b/>
                      <w:color w:val="000000" w:themeColor="text1"/>
                      <w:lang w:val="en-US" w:eastAsia="ja-JP"/>
                    </w:rPr>
                    <w:t>x</w:t>
                  </w:r>
                </w:p>
              </w:tc>
            </w:tr>
          </w:tbl>
          <w:p w14:paraId="79FB4B9B" w14:textId="77777777" w:rsidR="009E22D2" w:rsidRPr="00D66CAA" w:rsidRDefault="009E22D2" w:rsidP="00D66CAA">
            <w:pPr>
              <w:spacing w:after="0" w:line="240" w:lineRule="auto"/>
              <w:rPr>
                <w:rFonts w:ascii="Arial" w:hAnsi="Arial" w:cs="Arial"/>
                <w:b/>
                <w:color w:val="F79646"/>
                <w:sz w:val="20"/>
                <w:szCs w:val="20"/>
                <w:lang w:val="en-US" w:eastAsia="ja-JP"/>
              </w:rPr>
            </w:pPr>
          </w:p>
          <w:p w14:paraId="624B2A63" w14:textId="77777777" w:rsidR="00A22394" w:rsidRDefault="00A22394" w:rsidP="00D9114D">
            <w:pPr>
              <w:spacing w:after="0" w:line="240" w:lineRule="auto"/>
              <w:rPr>
                <w:rFonts w:ascii="Arial" w:hAnsi="Arial" w:cs="Arial"/>
                <w:sz w:val="20"/>
                <w:szCs w:val="20"/>
              </w:rPr>
            </w:pPr>
          </w:p>
          <w:p w14:paraId="78A5F9F8" w14:textId="77777777" w:rsidR="00A22394" w:rsidRDefault="00A22394" w:rsidP="00D9114D">
            <w:pPr>
              <w:spacing w:after="0" w:line="240" w:lineRule="auto"/>
              <w:rPr>
                <w:rFonts w:ascii="Arial" w:hAnsi="Arial" w:cs="Arial"/>
                <w:sz w:val="20"/>
                <w:szCs w:val="20"/>
              </w:rPr>
            </w:pPr>
          </w:p>
          <w:p w14:paraId="12738F6A" w14:textId="77777777" w:rsidR="00A22394" w:rsidRDefault="00A22394" w:rsidP="00D9114D">
            <w:pPr>
              <w:spacing w:after="0" w:line="240" w:lineRule="auto"/>
              <w:rPr>
                <w:rFonts w:ascii="Arial" w:hAnsi="Arial" w:cs="Arial"/>
                <w:sz w:val="20"/>
                <w:szCs w:val="20"/>
              </w:rPr>
            </w:pPr>
          </w:p>
          <w:p w14:paraId="38908581" w14:textId="77777777" w:rsidR="00D9114D" w:rsidRDefault="00D9114D" w:rsidP="009074FD">
            <w:pPr>
              <w:spacing w:after="0" w:line="276" w:lineRule="auto"/>
              <w:rPr>
                <w:rFonts w:ascii="Arial" w:hAnsi="Arial" w:cs="Arial"/>
                <w:sz w:val="20"/>
                <w:szCs w:val="20"/>
              </w:rPr>
            </w:pPr>
            <w:r w:rsidRPr="00D9114D">
              <w:rPr>
                <w:rFonts w:ascii="Arial" w:hAnsi="Arial" w:cs="Arial"/>
                <w:sz w:val="20"/>
                <w:szCs w:val="20"/>
              </w:rPr>
              <w:lastRenderedPageBreak/>
              <w:t>The expected outcomes are:</w:t>
            </w:r>
          </w:p>
          <w:p w14:paraId="1B5E6A93" w14:textId="77777777" w:rsidR="00D9114D" w:rsidRPr="000B12E7" w:rsidRDefault="00D9114D" w:rsidP="009074FD">
            <w:pPr>
              <w:pStyle w:val="ListParagraph"/>
              <w:numPr>
                <w:ilvl w:val="0"/>
                <w:numId w:val="33"/>
              </w:numPr>
              <w:spacing w:after="0" w:line="240" w:lineRule="auto"/>
              <w:contextualSpacing w:val="0"/>
              <w:rPr>
                <w:rFonts w:ascii="Arial" w:hAnsi="Arial" w:cs="Arial"/>
                <w:sz w:val="20"/>
                <w:szCs w:val="20"/>
              </w:rPr>
            </w:pPr>
            <w:r w:rsidRPr="000B12E7">
              <w:rPr>
                <w:rFonts w:ascii="Arial" w:hAnsi="Arial" w:cs="Arial"/>
                <w:sz w:val="20"/>
                <w:szCs w:val="20"/>
              </w:rPr>
              <w:t>The prevention of unnecessary hospitalisation</w:t>
            </w:r>
          </w:p>
          <w:p w14:paraId="102B5289" w14:textId="77777777" w:rsidR="00AA7DEA" w:rsidRPr="000B12E7" w:rsidRDefault="00AA7DEA" w:rsidP="009074FD">
            <w:pPr>
              <w:pStyle w:val="ListParagraph"/>
              <w:numPr>
                <w:ilvl w:val="0"/>
                <w:numId w:val="33"/>
              </w:numPr>
              <w:spacing w:after="0" w:line="240" w:lineRule="auto"/>
              <w:contextualSpacing w:val="0"/>
              <w:rPr>
                <w:rFonts w:ascii="Arial" w:hAnsi="Arial" w:cs="Arial"/>
                <w:sz w:val="20"/>
                <w:szCs w:val="20"/>
              </w:rPr>
            </w:pPr>
            <w:r w:rsidRPr="000B12E7">
              <w:rPr>
                <w:rFonts w:ascii="Arial" w:hAnsi="Arial" w:cs="Arial"/>
                <w:sz w:val="20"/>
                <w:szCs w:val="20"/>
              </w:rPr>
              <w:t>Enabling families greater choice, consistency and control over aspects of their child’s health care with greater flexibility so that they can receive services that benefit and make sense to them</w:t>
            </w:r>
          </w:p>
          <w:p w14:paraId="690A1008" w14:textId="77777777" w:rsidR="00D9114D" w:rsidRPr="000B12E7" w:rsidRDefault="00D9114D" w:rsidP="009074FD">
            <w:pPr>
              <w:pStyle w:val="ListParagraph"/>
              <w:numPr>
                <w:ilvl w:val="0"/>
                <w:numId w:val="33"/>
              </w:numPr>
              <w:spacing w:after="0" w:line="240" w:lineRule="auto"/>
              <w:contextualSpacing w:val="0"/>
              <w:rPr>
                <w:rFonts w:ascii="Arial" w:hAnsi="Arial" w:cs="Arial"/>
                <w:sz w:val="20"/>
                <w:szCs w:val="20"/>
              </w:rPr>
            </w:pPr>
            <w:r w:rsidRPr="000B12E7">
              <w:rPr>
                <w:rFonts w:ascii="Arial" w:hAnsi="Arial" w:cs="Arial"/>
                <w:sz w:val="20"/>
                <w:szCs w:val="20"/>
              </w:rPr>
              <w:t>Continuity of care</w:t>
            </w:r>
          </w:p>
          <w:p w14:paraId="421600F0" w14:textId="77777777" w:rsidR="00D9114D" w:rsidRPr="00D9114D" w:rsidRDefault="00D9114D" w:rsidP="009074FD">
            <w:pPr>
              <w:pStyle w:val="ListParagraph"/>
              <w:numPr>
                <w:ilvl w:val="0"/>
                <w:numId w:val="33"/>
              </w:numPr>
              <w:spacing w:after="0" w:line="240" w:lineRule="auto"/>
              <w:contextualSpacing w:val="0"/>
              <w:rPr>
                <w:rFonts w:ascii="Arial" w:hAnsi="Arial" w:cs="Arial"/>
                <w:sz w:val="20"/>
                <w:szCs w:val="20"/>
              </w:rPr>
            </w:pPr>
            <w:r w:rsidRPr="00D9114D">
              <w:rPr>
                <w:rFonts w:ascii="Arial" w:hAnsi="Arial" w:cs="Arial"/>
                <w:sz w:val="20"/>
                <w:szCs w:val="20"/>
              </w:rPr>
              <w:t>Promotion of the needs of disabled children and young people</w:t>
            </w:r>
          </w:p>
          <w:p w14:paraId="612EBE98" w14:textId="77777777" w:rsidR="00D9114D" w:rsidRPr="00D9114D" w:rsidRDefault="00D9114D" w:rsidP="009074FD">
            <w:pPr>
              <w:pStyle w:val="ListParagraph"/>
              <w:numPr>
                <w:ilvl w:val="0"/>
                <w:numId w:val="33"/>
              </w:numPr>
              <w:spacing w:after="0" w:line="240" w:lineRule="auto"/>
              <w:contextualSpacing w:val="0"/>
              <w:rPr>
                <w:rFonts w:ascii="Arial" w:hAnsi="Arial" w:cs="Arial"/>
                <w:sz w:val="20"/>
                <w:szCs w:val="20"/>
              </w:rPr>
            </w:pPr>
            <w:r w:rsidRPr="00D9114D">
              <w:rPr>
                <w:rFonts w:ascii="Arial" w:hAnsi="Arial" w:cs="Arial"/>
                <w:sz w:val="20"/>
                <w:szCs w:val="20"/>
              </w:rPr>
              <w:t>Prevention of harm to the affected child from the care environment</w:t>
            </w:r>
          </w:p>
          <w:p w14:paraId="5952AB07" w14:textId="77777777" w:rsidR="00D9114D" w:rsidRPr="00D9114D" w:rsidRDefault="00D9114D" w:rsidP="009074FD">
            <w:pPr>
              <w:pStyle w:val="ListParagraph"/>
              <w:numPr>
                <w:ilvl w:val="0"/>
                <w:numId w:val="33"/>
              </w:numPr>
              <w:spacing w:after="0" w:line="240" w:lineRule="auto"/>
              <w:contextualSpacing w:val="0"/>
              <w:rPr>
                <w:rFonts w:ascii="Arial" w:hAnsi="Arial" w:cs="Arial"/>
                <w:sz w:val="20"/>
                <w:szCs w:val="20"/>
              </w:rPr>
            </w:pPr>
            <w:r w:rsidRPr="00D9114D">
              <w:rPr>
                <w:rFonts w:ascii="Arial" w:hAnsi="Arial" w:cs="Arial"/>
                <w:sz w:val="20"/>
                <w:szCs w:val="20"/>
              </w:rPr>
              <w:t>Greater choice over their lives and be supported to develop person centred health plans</w:t>
            </w:r>
          </w:p>
          <w:p w14:paraId="53781544" w14:textId="21766293" w:rsidR="00D9114D" w:rsidRPr="00D9114D" w:rsidRDefault="00D9114D" w:rsidP="009074FD">
            <w:pPr>
              <w:pStyle w:val="ListParagraph"/>
              <w:numPr>
                <w:ilvl w:val="0"/>
                <w:numId w:val="33"/>
              </w:numPr>
              <w:spacing w:after="0" w:line="240" w:lineRule="auto"/>
              <w:contextualSpacing w:val="0"/>
              <w:rPr>
                <w:rFonts w:ascii="Arial" w:hAnsi="Arial" w:cs="Arial"/>
                <w:sz w:val="20"/>
                <w:szCs w:val="20"/>
              </w:rPr>
            </w:pPr>
            <w:r w:rsidRPr="00D9114D">
              <w:rPr>
                <w:rFonts w:ascii="Arial" w:hAnsi="Arial" w:cs="Arial"/>
                <w:sz w:val="20"/>
                <w:szCs w:val="20"/>
              </w:rPr>
              <w:t xml:space="preserve">Access the healthcare they need and the support to live a </w:t>
            </w:r>
            <w:r w:rsidR="00F46551">
              <w:rPr>
                <w:rFonts w:ascii="Arial" w:hAnsi="Arial" w:cs="Arial"/>
                <w:sz w:val="20"/>
                <w:szCs w:val="20"/>
              </w:rPr>
              <w:t>normal</w:t>
            </w:r>
            <w:r w:rsidRPr="00D9114D">
              <w:rPr>
                <w:rFonts w:ascii="Arial" w:hAnsi="Arial" w:cs="Arial"/>
                <w:sz w:val="20"/>
                <w:szCs w:val="20"/>
              </w:rPr>
              <w:t xml:space="preserve"> life</w:t>
            </w:r>
            <w:r w:rsidR="00F46551">
              <w:rPr>
                <w:rFonts w:ascii="Arial" w:hAnsi="Arial" w:cs="Arial"/>
                <w:sz w:val="20"/>
                <w:szCs w:val="20"/>
              </w:rPr>
              <w:t xml:space="preserve"> as possible</w:t>
            </w:r>
          </w:p>
          <w:p w14:paraId="40D4B6DB" w14:textId="77777777" w:rsidR="00D9114D" w:rsidRPr="00D9114D" w:rsidRDefault="00D9114D" w:rsidP="009074FD">
            <w:pPr>
              <w:pStyle w:val="ListParagraph"/>
              <w:numPr>
                <w:ilvl w:val="0"/>
                <w:numId w:val="33"/>
              </w:numPr>
              <w:spacing w:after="0" w:line="240" w:lineRule="auto"/>
              <w:contextualSpacing w:val="0"/>
              <w:rPr>
                <w:rFonts w:ascii="Arial" w:hAnsi="Arial" w:cs="Arial"/>
                <w:sz w:val="20"/>
                <w:szCs w:val="20"/>
              </w:rPr>
            </w:pPr>
            <w:r w:rsidRPr="00D9114D">
              <w:rPr>
                <w:rFonts w:ascii="Arial" w:hAnsi="Arial" w:cs="Arial"/>
                <w:sz w:val="20"/>
                <w:szCs w:val="20"/>
              </w:rPr>
              <w:t>Enhance their dignity, self-respect and individuality and respect and regard to their wishes and preferences</w:t>
            </w:r>
          </w:p>
          <w:p w14:paraId="3B77D1A4" w14:textId="77777777" w:rsidR="00D9114D" w:rsidRPr="00D9114D" w:rsidRDefault="00D9114D" w:rsidP="009074FD">
            <w:pPr>
              <w:pStyle w:val="ListParagraph"/>
              <w:numPr>
                <w:ilvl w:val="0"/>
                <w:numId w:val="33"/>
              </w:numPr>
              <w:spacing w:after="0" w:line="240" w:lineRule="auto"/>
              <w:contextualSpacing w:val="0"/>
              <w:rPr>
                <w:rFonts w:ascii="Arial" w:hAnsi="Arial" w:cs="Arial"/>
                <w:sz w:val="20"/>
                <w:szCs w:val="20"/>
              </w:rPr>
            </w:pPr>
            <w:r w:rsidRPr="00D9114D">
              <w:rPr>
                <w:rFonts w:ascii="Arial" w:hAnsi="Arial" w:cs="Arial"/>
                <w:sz w:val="20"/>
                <w:szCs w:val="20"/>
              </w:rPr>
              <w:t>Enable the children to acquire new skills whilst maintaining existing skills; and support them to achieve their full potential.</w:t>
            </w:r>
          </w:p>
          <w:p w14:paraId="19ED7BEF" w14:textId="77777777" w:rsidR="009E22D2" w:rsidRPr="00866218" w:rsidRDefault="00D66CAA" w:rsidP="00866218">
            <w:pPr>
              <w:spacing w:after="0" w:line="240" w:lineRule="auto"/>
              <w:rPr>
                <w:rFonts w:ascii="Arial" w:hAnsi="Arial" w:cs="Arial"/>
                <w:b/>
                <w:color w:val="000000" w:themeColor="text1"/>
                <w:sz w:val="20"/>
                <w:szCs w:val="20"/>
                <w:lang w:val="en-US" w:eastAsia="ja-JP"/>
              </w:rPr>
            </w:pPr>
            <w:r w:rsidRPr="00866218">
              <w:rPr>
                <w:rFonts w:ascii="Arial" w:hAnsi="Arial" w:cs="Arial"/>
                <w:b/>
                <w:color w:val="000000" w:themeColor="text1"/>
                <w:sz w:val="20"/>
                <w:szCs w:val="20"/>
                <w:lang w:val="en-US" w:eastAsia="ja-JP"/>
              </w:rPr>
              <w:t>Evidence Base</w:t>
            </w:r>
          </w:p>
          <w:p w14:paraId="46B850F9" w14:textId="77777777" w:rsidR="00866218" w:rsidRPr="00866218" w:rsidRDefault="00866218" w:rsidP="009074FD">
            <w:pPr>
              <w:spacing w:after="0" w:line="276" w:lineRule="auto"/>
              <w:rPr>
                <w:rStyle w:val="Strong"/>
                <w:rFonts w:ascii="Arial" w:hAnsi="Arial" w:cs="Arial"/>
                <w:b w:val="0"/>
                <w:i/>
                <w:sz w:val="20"/>
                <w:szCs w:val="20"/>
              </w:rPr>
            </w:pPr>
            <w:r w:rsidRPr="00866218">
              <w:rPr>
                <w:rFonts w:ascii="Arial" w:hAnsi="Arial" w:cs="Arial"/>
                <w:bCs/>
                <w:i/>
                <w:sz w:val="20"/>
                <w:szCs w:val="20"/>
              </w:rPr>
              <w:t xml:space="preserve">Aiming High for Disabled Children (AHDC) </w:t>
            </w:r>
            <w:r>
              <w:rPr>
                <w:rFonts w:ascii="Arial" w:hAnsi="Arial" w:cs="Arial"/>
                <w:bCs/>
                <w:i/>
                <w:sz w:val="20"/>
                <w:szCs w:val="20"/>
              </w:rPr>
              <w:t>–</w:t>
            </w:r>
            <w:r w:rsidRPr="00866218">
              <w:rPr>
                <w:rFonts w:ascii="Arial" w:hAnsi="Arial" w:cs="Arial"/>
                <w:bCs/>
                <w:i/>
                <w:sz w:val="20"/>
                <w:szCs w:val="20"/>
              </w:rPr>
              <w:t xml:space="preserve"> 2008</w:t>
            </w:r>
            <w:r>
              <w:rPr>
                <w:rFonts w:ascii="Arial" w:hAnsi="Arial" w:cs="Arial"/>
                <w:bCs/>
                <w:i/>
                <w:sz w:val="20"/>
                <w:szCs w:val="20"/>
              </w:rPr>
              <w:t xml:space="preserve">: </w:t>
            </w:r>
            <w:r w:rsidRPr="00866218">
              <w:rPr>
                <w:rStyle w:val="Strong"/>
                <w:rFonts w:ascii="Arial" w:hAnsi="Arial" w:cs="Arial"/>
                <w:b w:val="0"/>
                <w:color w:val="000000"/>
                <w:sz w:val="20"/>
                <w:szCs w:val="20"/>
              </w:rPr>
              <w:t xml:space="preserve">Aiming High for Disabled Children is the Government’s transformation programme for disabled children’s services in England. The vision behind Aiming High for Disabled Children is for all families with disabled children to have the support they need to live ordinary family lives, as a matter of course. Supported by substantial new funding and measures designed to make the system work better. </w:t>
            </w:r>
          </w:p>
          <w:p w14:paraId="28072F6F" w14:textId="77777777" w:rsidR="00866218" w:rsidRPr="00866218" w:rsidRDefault="00866218" w:rsidP="009074FD">
            <w:pPr>
              <w:spacing w:after="0" w:line="276" w:lineRule="auto"/>
              <w:rPr>
                <w:rStyle w:val="Strong"/>
                <w:rFonts w:ascii="Arial" w:hAnsi="Arial" w:cs="Arial"/>
                <w:b w:val="0"/>
                <w:color w:val="000000"/>
                <w:sz w:val="20"/>
                <w:szCs w:val="20"/>
              </w:rPr>
            </w:pPr>
            <w:r w:rsidRPr="00866218">
              <w:rPr>
                <w:rStyle w:val="Strong"/>
                <w:rFonts w:ascii="Arial" w:hAnsi="Arial" w:cs="Arial"/>
                <w:b w:val="0"/>
                <w:color w:val="000000"/>
                <w:sz w:val="20"/>
                <w:szCs w:val="20"/>
              </w:rPr>
              <w:t>AHDC identified the core offer standard for services to be delivered to consist of:</w:t>
            </w:r>
          </w:p>
          <w:p w14:paraId="36B37A09" w14:textId="77777777" w:rsidR="00866218" w:rsidRPr="00866218" w:rsidRDefault="00866218" w:rsidP="009074FD">
            <w:pPr>
              <w:pStyle w:val="ListParagraph"/>
              <w:numPr>
                <w:ilvl w:val="0"/>
                <w:numId w:val="36"/>
              </w:numPr>
              <w:spacing w:after="0" w:line="240" w:lineRule="auto"/>
              <w:contextualSpacing w:val="0"/>
              <w:rPr>
                <w:rStyle w:val="Strong"/>
                <w:rFonts w:ascii="Arial" w:hAnsi="Arial" w:cs="Arial"/>
                <w:b w:val="0"/>
                <w:color w:val="000000"/>
                <w:sz w:val="20"/>
                <w:szCs w:val="20"/>
              </w:rPr>
            </w:pPr>
            <w:r w:rsidRPr="00866218">
              <w:rPr>
                <w:rStyle w:val="Strong"/>
                <w:rFonts w:ascii="Arial" w:hAnsi="Arial" w:cs="Arial"/>
                <w:b w:val="0"/>
                <w:color w:val="000000"/>
                <w:sz w:val="20"/>
                <w:szCs w:val="20"/>
              </w:rPr>
              <w:t>Information</w:t>
            </w:r>
          </w:p>
          <w:p w14:paraId="1E5D7467" w14:textId="77777777" w:rsidR="00866218" w:rsidRPr="00866218" w:rsidRDefault="00866218" w:rsidP="009074FD">
            <w:pPr>
              <w:pStyle w:val="ListParagraph"/>
              <w:numPr>
                <w:ilvl w:val="0"/>
                <w:numId w:val="36"/>
              </w:numPr>
              <w:spacing w:after="0" w:line="240" w:lineRule="auto"/>
              <w:contextualSpacing w:val="0"/>
              <w:rPr>
                <w:rStyle w:val="Strong"/>
                <w:rFonts w:ascii="Arial" w:hAnsi="Arial" w:cs="Arial"/>
                <w:b w:val="0"/>
                <w:color w:val="000000"/>
                <w:sz w:val="20"/>
                <w:szCs w:val="20"/>
              </w:rPr>
            </w:pPr>
            <w:r w:rsidRPr="00866218">
              <w:rPr>
                <w:rStyle w:val="Strong"/>
                <w:rFonts w:ascii="Arial" w:hAnsi="Arial" w:cs="Arial"/>
                <w:b w:val="0"/>
                <w:color w:val="000000"/>
                <w:sz w:val="20"/>
                <w:szCs w:val="20"/>
              </w:rPr>
              <w:t>Transparency</w:t>
            </w:r>
          </w:p>
          <w:p w14:paraId="024751B0" w14:textId="77777777" w:rsidR="00866218" w:rsidRPr="00866218" w:rsidRDefault="00866218" w:rsidP="009074FD">
            <w:pPr>
              <w:pStyle w:val="ListParagraph"/>
              <w:numPr>
                <w:ilvl w:val="0"/>
                <w:numId w:val="36"/>
              </w:numPr>
              <w:spacing w:after="0" w:line="240" w:lineRule="auto"/>
              <w:contextualSpacing w:val="0"/>
              <w:rPr>
                <w:rStyle w:val="Strong"/>
                <w:rFonts w:ascii="Arial" w:hAnsi="Arial" w:cs="Arial"/>
                <w:b w:val="0"/>
                <w:color w:val="000000"/>
                <w:sz w:val="20"/>
                <w:szCs w:val="20"/>
              </w:rPr>
            </w:pPr>
            <w:r w:rsidRPr="00866218">
              <w:rPr>
                <w:rStyle w:val="Strong"/>
                <w:rFonts w:ascii="Arial" w:hAnsi="Arial" w:cs="Arial"/>
                <w:b w:val="0"/>
                <w:color w:val="000000"/>
                <w:sz w:val="20"/>
                <w:szCs w:val="20"/>
              </w:rPr>
              <w:t>Assessment</w:t>
            </w:r>
          </w:p>
          <w:p w14:paraId="05157E3F" w14:textId="77777777" w:rsidR="00866218" w:rsidRPr="00866218" w:rsidRDefault="00866218" w:rsidP="009074FD">
            <w:pPr>
              <w:pStyle w:val="ListParagraph"/>
              <w:numPr>
                <w:ilvl w:val="0"/>
                <w:numId w:val="36"/>
              </w:numPr>
              <w:spacing w:after="0" w:line="240" w:lineRule="auto"/>
              <w:contextualSpacing w:val="0"/>
              <w:rPr>
                <w:rStyle w:val="Strong"/>
                <w:rFonts w:ascii="Arial" w:hAnsi="Arial" w:cs="Arial"/>
                <w:b w:val="0"/>
                <w:color w:val="000000"/>
                <w:sz w:val="20"/>
                <w:szCs w:val="20"/>
              </w:rPr>
            </w:pPr>
            <w:r w:rsidRPr="00866218">
              <w:rPr>
                <w:rStyle w:val="Strong"/>
                <w:rFonts w:ascii="Arial" w:hAnsi="Arial" w:cs="Arial"/>
                <w:b w:val="0"/>
                <w:color w:val="000000"/>
                <w:sz w:val="20"/>
                <w:szCs w:val="20"/>
              </w:rPr>
              <w:t>Participation</w:t>
            </w:r>
          </w:p>
          <w:p w14:paraId="2498D7EF" w14:textId="77777777" w:rsidR="00866218" w:rsidRPr="00866218" w:rsidRDefault="00866218" w:rsidP="009074FD">
            <w:pPr>
              <w:pStyle w:val="ListParagraph"/>
              <w:numPr>
                <w:ilvl w:val="0"/>
                <w:numId w:val="36"/>
              </w:numPr>
              <w:spacing w:after="0" w:line="240" w:lineRule="auto"/>
              <w:contextualSpacing w:val="0"/>
              <w:rPr>
                <w:rStyle w:val="Strong"/>
                <w:rFonts w:ascii="Arial" w:hAnsi="Arial" w:cs="Arial"/>
                <w:b w:val="0"/>
                <w:color w:val="000000"/>
                <w:sz w:val="20"/>
                <w:szCs w:val="20"/>
              </w:rPr>
            </w:pPr>
            <w:r w:rsidRPr="00866218">
              <w:rPr>
                <w:rStyle w:val="Strong"/>
                <w:rFonts w:ascii="Arial" w:hAnsi="Arial" w:cs="Arial"/>
                <w:b w:val="0"/>
                <w:color w:val="000000"/>
                <w:sz w:val="20"/>
                <w:szCs w:val="20"/>
              </w:rPr>
              <w:t>Feedback</w:t>
            </w:r>
          </w:p>
          <w:p w14:paraId="2F16941D" w14:textId="5B888159" w:rsidR="00866218" w:rsidRPr="00866218" w:rsidRDefault="00866218" w:rsidP="00866218">
            <w:pPr>
              <w:spacing w:after="0" w:line="240" w:lineRule="auto"/>
              <w:rPr>
                <w:rStyle w:val="Strong"/>
                <w:rFonts w:ascii="Arial" w:hAnsi="Arial" w:cs="Arial"/>
                <w:b w:val="0"/>
                <w:i/>
                <w:color w:val="000000"/>
                <w:sz w:val="20"/>
                <w:szCs w:val="20"/>
              </w:rPr>
            </w:pPr>
            <w:r w:rsidRPr="00866218">
              <w:rPr>
                <w:rStyle w:val="Strong"/>
                <w:rFonts w:ascii="Arial" w:hAnsi="Arial" w:cs="Arial"/>
                <w:i/>
                <w:color w:val="000000"/>
                <w:sz w:val="20"/>
                <w:szCs w:val="20"/>
              </w:rPr>
              <w:t>National Framework for Children and Young People’s Continuing Care (201</w:t>
            </w:r>
            <w:r w:rsidR="00A22394">
              <w:rPr>
                <w:rStyle w:val="Strong"/>
                <w:rFonts w:ascii="Arial" w:hAnsi="Arial" w:cs="Arial"/>
                <w:i/>
                <w:color w:val="000000"/>
                <w:sz w:val="20"/>
                <w:szCs w:val="20"/>
              </w:rPr>
              <w:t>6</w:t>
            </w:r>
            <w:r w:rsidRPr="00866218">
              <w:rPr>
                <w:rStyle w:val="Strong"/>
                <w:rFonts w:ascii="Arial" w:hAnsi="Arial" w:cs="Arial"/>
                <w:i/>
                <w:color w:val="000000"/>
                <w:sz w:val="20"/>
                <w:szCs w:val="20"/>
              </w:rPr>
              <w:t>)</w:t>
            </w:r>
          </w:p>
          <w:p w14:paraId="103CF0B8" w14:textId="77777777" w:rsidR="00866218" w:rsidRPr="00866218" w:rsidRDefault="00866218" w:rsidP="009074FD">
            <w:pPr>
              <w:spacing w:after="0" w:line="276" w:lineRule="auto"/>
              <w:rPr>
                <w:rStyle w:val="Strong"/>
                <w:rFonts w:ascii="Arial" w:hAnsi="Arial" w:cs="Arial"/>
                <w:b w:val="0"/>
                <w:color w:val="000000"/>
                <w:sz w:val="20"/>
                <w:szCs w:val="20"/>
              </w:rPr>
            </w:pPr>
            <w:r w:rsidRPr="00866218">
              <w:rPr>
                <w:rStyle w:val="Strong"/>
                <w:rFonts w:ascii="Arial" w:hAnsi="Arial" w:cs="Arial"/>
                <w:b w:val="0"/>
                <w:color w:val="000000"/>
                <w:sz w:val="20"/>
                <w:szCs w:val="20"/>
              </w:rPr>
              <w:t>This framework is a key part of delivering the vision and standards for the care of disabled children and young people and those with complex health needs set out in standard 8 of the National framework for Children, young People and Maternity services.</w:t>
            </w:r>
          </w:p>
          <w:p w14:paraId="0CEB8C50" w14:textId="77777777" w:rsidR="00866218" w:rsidRPr="00866218" w:rsidRDefault="00866218" w:rsidP="00866218">
            <w:pPr>
              <w:spacing w:after="0" w:line="240" w:lineRule="auto"/>
              <w:rPr>
                <w:rStyle w:val="Strong"/>
                <w:rFonts w:ascii="Arial" w:hAnsi="Arial" w:cs="Arial"/>
                <w:b w:val="0"/>
                <w:color w:val="000000"/>
                <w:sz w:val="20"/>
                <w:szCs w:val="20"/>
              </w:rPr>
            </w:pPr>
          </w:p>
          <w:p w14:paraId="4372A381" w14:textId="77777777" w:rsidR="00866218" w:rsidRPr="000B12E7" w:rsidRDefault="00866218" w:rsidP="00866218">
            <w:pPr>
              <w:spacing w:after="0" w:line="240" w:lineRule="auto"/>
              <w:rPr>
                <w:rFonts w:ascii="Arial" w:hAnsi="Arial" w:cs="Arial"/>
                <w:bCs/>
                <w:sz w:val="20"/>
                <w:szCs w:val="20"/>
              </w:rPr>
            </w:pPr>
            <w:r w:rsidRPr="00866218">
              <w:rPr>
                <w:rStyle w:val="Strong"/>
                <w:rFonts w:ascii="Arial" w:hAnsi="Arial" w:cs="Arial"/>
                <w:b w:val="0"/>
                <w:color w:val="000000"/>
                <w:sz w:val="20"/>
                <w:szCs w:val="20"/>
              </w:rPr>
              <w:t xml:space="preserve">Other </w:t>
            </w:r>
            <w:r w:rsidRPr="000B12E7">
              <w:rPr>
                <w:rStyle w:val="Strong"/>
                <w:rFonts w:ascii="Arial" w:hAnsi="Arial" w:cs="Arial"/>
                <w:b w:val="0"/>
                <w:sz w:val="20"/>
                <w:szCs w:val="20"/>
              </w:rPr>
              <w:t>relevant national and local policy documents are the following:</w:t>
            </w:r>
          </w:p>
          <w:p w14:paraId="1FF7642B" w14:textId="77777777" w:rsidR="009F38FD" w:rsidRPr="000B12E7" w:rsidRDefault="009F38FD" w:rsidP="009074FD">
            <w:pPr>
              <w:numPr>
                <w:ilvl w:val="0"/>
                <w:numId w:val="35"/>
              </w:numPr>
              <w:spacing w:after="0" w:line="240" w:lineRule="auto"/>
              <w:ind w:left="714" w:hanging="357"/>
              <w:rPr>
                <w:rFonts w:ascii="Arial" w:hAnsi="Arial" w:cs="Arial"/>
                <w:bCs/>
                <w:sz w:val="20"/>
                <w:szCs w:val="20"/>
              </w:rPr>
            </w:pPr>
            <w:r w:rsidRPr="000B12E7">
              <w:rPr>
                <w:rFonts w:ascii="Arial" w:hAnsi="Arial" w:cs="Arial"/>
                <w:sz w:val="20"/>
                <w:szCs w:val="20"/>
                <w:lang w:val="en-US"/>
              </w:rPr>
              <w:t>Special educational needs and disability Code of Practice: 0-25years.  Statutory guidance for organisations which work with and support children and young people who have special educational needs or disabilities (January, 2015)</w:t>
            </w:r>
          </w:p>
          <w:p w14:paraId="70CA8EC0" w14:textId="77777777" w:rsidR="00866218" w:rsidRPr="00A22394" w:rsidRDefault="00866218" w:rsidP="009074FD">
            <w:pPr>
              <w:numPr>
                <w:ilvl w:val="0"/>
                <w:numId w:val="35"/>
              </w:numPr>
              <w:spacing w:after="0" w:line="240" w:lineRule="auto"/>
              <w:rPr>
                <w:rFonts w:ascii="Arial" w:hAnsi="Arial" w:cs="Arial"/>
                <w:b/>
                <w:sz w:val="20"/>
                <w:szCs w:val="20"/>
              </w:rPr>
            </w:pPr>
            <w:r w:rsidRPr="000B12E7">
              <w:rPr>
                <w:rFonts w:ascii="Arial" w:hAnsi="Arial" w:cs="Arial"/>
                <w:sz w:val="20"/>
                <w:szCs w:val="20"/>
                <w:lang w:val="en-US"/>
              </w:rPr>
              <w:t>Children Act 1989/2004 Childcare Act 2006</w:t>
            </w:r>
          </w:p>
          <w:p w14:paraId="1ED71950" w14:textId="74399E4E" w:rsidR="00A22394" w:rsidRPr="000B12E7" w:rsidRDefault="00A22394" w:rsidP="009074FD">
            <w:pPr>
              <w:numPr>
                <w:ilvl w:val="0"/>
                <w:numId w:val="35"/>
              </w:numPr>
              <w:spacing w:after="0" w:line="240" w:lineRule="auto"/>
              <w:rPr>
                <w:rFonts w:ascii="Arial" w:hAnsi="Arial" w:cs="Arial"/>
                <w:b/>
                <w:sz w:val="20"/>
                <w:szCs w:val="20"/>
              </w:rPr>
            </w:pPr>
            <w:r>
              <w:rPr>
                <w:rFonts w:ascii="Arial" w:hAnsi="Arial" w:cs="Arial"/>
                <w:sz w:val="20"/>
                <w:szCs w:val="20"/>
                <w:lang w:val="en-US"/>
              </w:rPr>
              <w:t>NHS Act (section 3, 2006)</w:t>
            </w:r>
          </w:p>
          <w:p w14:paraId="25D34061" w14:textId="7D2E14F0" w:rsidR="00866218" w:rsidRPr="000B12E7" w:rsidRDefault="00A22394" w:rsidP="009074FD">
            <w:pPr>
              <w:numPr>
                <w:ilvl w:val="0"/>
                <w:numId w:val="34"/>
              </w:numPr>
              <w:spacing w:after="0" w:line="240" w:lineRule="auto"/>
              <w:rPr>
                <w:rFonts w:ascii="Arial" w:hAnsi="Arial" w:cs="Arial"/>
                <w:b/>
                <w:sz w:val="20"/>
                <w:szCs w:val="20"/>
                <w:u w:val="single"/>
              </w:rPr>
            </w:pPr>
            <w:r w:rsidRPr="00A22394">
              <w:rPr>
                <w:rFonts w:ascii="Arial" w:hAnsi="Arial" w:cs="Arial"/>
                <w:sz w:val="20"/>
                <w:szCs w:val="20"/>
              </w:rPr>
              <w:t xml:space="preserve">Every Child Matters </w:t>
            </w:r>
            <w:r w:rsidR="00866218" w:rsidRPr="000B12E7">
              <w:rPr>
                <w:rFonts w:ascii="Arial" w:hAnsi="Arial" w:cs="Arial"/>
                <w:sz w:val="20"/>
                <w:szCs w:val="20"/>
              </w:rPr>
              <w:t xml:space="preserve">HM Government (2004) </w:t>
            </w:r>
          </w:p>
          <w:p w14:paraId="3459A0FB" w14:textId="77777777"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rPr>
              <w:t>Valuing People (2001)</w:t>
            </w:r>
          </w:p>
          <w:p w14:paraId="6D818B8E" w14:textId="77777777"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rPr>
              <w:t>Valuing People Now (2009)</w:t>
            </w:r>
          </w:p>
          <w:p w14:paraId="1DD3C6A4" w14:textId="77777777"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lang w:val="en-US"/>
              </w:rPr>
              <w:t>Choosing Health (2004)</w:t>
            </w:r>
          </w:p>
          <w:p w14:paraId="60784563" w14:textId="77777777"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rPr>
              <w:t>Together from the Start (2003)</w:t>
            </w:r>
          </w:p>
          <w:p w14:paraId="010ACF92" w14:textId="77777777"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rPr>
              <w:t>Hall D and Elliman D (2006) Health for all Children</w:t>
            </w:r>
          </w:p>
          <w:p w14:paraId="16C9B709" w14:textId="77777777"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rPr>
              <w:t>Department of Health (2007b) Facing the Future</w:t>
            </w:r>
          </w:p>
          <w:p w14:paraId="537F8114" w14:textId="77777777"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rPr>
              <w:t>Department of Health (2008) The Child Health Promotion Programme</w:t>
            </w:r>
          </w:p>
          <w:p w14:paraId="5D87B312" w14:textId="77777777" w:rsidR="00866218" w:rsidRPr="001067C9"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rPr>
              <w:t>NSF for maternity and children’s services (2004)</w:t>
            </w:r>
          </w:p>
          <w:p w14:paraId="39ED90C2" w14:textId="696A0426"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rPr>
              <w:t>London child protection procedures (</w:t>
            </w:r>
            <w:r w:rsidR="00A22394">
              <w:rPr>
                <w:rFonts w:ascii="Arial" w:hAnsi="Arial" w:cs="Arial"/>
                <w:sz w:val="20"/>
                <w:szCs w:val="20"/>
              </w:rPr>
              <w:t>5</w:t>
            </w:r>
            <w:r w:rsidR="00A22394" w:rsidRPr="00A22394">
              <w:rPr>
                <w:rFonts w:ascii="Arial" w:hAnsi="Arial" w:cs="Arial"/>
                <w:sz w:val="20"/>
                <w:szCs w:val="20"/>
                <w:vertAlign w:val="superscript"/>
              </w:rPr>
              <w:t>th</w:t>
            </w:r>
            <w:r w:rsidR="00A22394">
              <w:rPr>
                <w:rFonts w:ascii="Arial" w:hAnsi="Arial" w:cs="Arial"/>
                <w:sz w:val="20"/>
                <w:szCs w:val="20"/>
              </w:rPr>
              <w:t xml:space="preserve"> Edition 2016</w:t>
            </w:r>
            <w:r w:rsidRPr="00866218">
              <w:rPr>
                <w:rFonts w:ascii="Arial" w:hAnsi="Arial" w:cs="Arial"/>
                <w:sz w:val="20"/>
                <w:szCs w:val="20"/>
              </w:rPr>
              <w:t>)</w:t>
            </w:r>
          </w:p>
          <w:p w14:paraId="69D7266F" w14:textId="77777777"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rPr>
              <w:t>Better Care, better lives (2008)</w:t>
            </w:r>
          </w:p>
          <w:p w14:paraId="7DEA66DB" w14:textId="3AF97D78" w:rsidR="00866218" w:rsidRPr="00866218" w:rsidRDefault="00866218" w:rsidP="009074FD">
            <w:pPr>
              <w:numPr>
                <w:ilvl w:val="0"/>
                <w:numId w:val="34"/>
              </w:numPr>
              <w:spacing w:after="0" w:line="240" w:lineRule="auto"/>
              <w:rPr>
                <w:rFonts w:ascii="Arial" w:hAnsi="Arial" w:cs="Arial"/>
                <w:b/>
                <w:sz w:val="20"/>
                <w:szCs w:val="20"/>
                <w:u w:val="single"/>
              </w:rPr>
            </w:pPr>
            <w:r w:rsidRPr="00866218">
              <w:rPr>
                <w:rFonts w:ascii="Arial" w:hAnsi="Arial" w:cs="Arial"/>
                <w:sz w:val="20"/>
                <w:szCs w:val="20"/>
                <w:lang w:val="en-US"/>
              </w:rPr>
              <w:t>Working together to safeguard children (201</w:t>
            </w:r>
            <w:r w:rsidR="00A22394">
              <w:rPr>
                <w:rFonts w:ascii="Arial" w:hAnsi="Arial" w:cs="Arial"/>
                <w:sz w:val="20"/>
                <w:szCs w:val="20"/>
                <w:lang w:val="en-US"/>
              </w:rPr>
              <w:t>5</w:t>
            </w:r>
            <w:r w:rsidRPr="00866218">
              <w:rPr>
                <w:rFonts w:ascii="Arial" w:hAnsi="Arial" w:cs="Arial"/>
                <w:sz w:val="20"/>
                <w:szCs w:val="20"/>
                <w:lang w:val="en-US"/>
              </w:rPr>
              <w:t>)</w:t>
            </w:r>
          </w:p>
          <w:p w14:paraId="2478ED66" w14:textId="77777777" w:rsidR="00866218" w:rsidRPr="000B12E7" w:rsidRDefault="00866218" w:rsidP="009074FD">
            <w:pPr>
              <w:numPr>
                <w:ilvl w:val="0"/>
                <w:numId w:val="34"/>
              </w:numPr>
              <w:spacing w:after="0" w:line="240" w:lineRule="auto"/>
              <w:rPr>
                <w:rFonts w:ascii="Arial" w:hAnsi="Arial" w:cs="Arial"/>
                <w:b/>
                <w:sz w:val="20"/>
                <w:szCs w:val="20"/>
                <w:u w:val="single"/>
              </w:rPr>
            </w:pPr>
            <w:r w:rsidRPr="000B12E7">
              <w:rPr>
                <w:rFonts w:ascii="Arial" w:hAnsi="Arial" w:cs="Arial"/>
                <w:sz w:val="20"/>
                <w:szCs w:val="20"/>
                <w:lang w:val="en-US"/>
              </w:rPr>
              <w:t>Disability Discrimination Act (1995)</w:t>
            </w:r>
          </w:p>
          <w:p w14:paraId="4E38360C" w14:textId="77777777" w:rsidR="00866218" w:rsidRPr="000B12E7" w:rsidRDefault="00866218" w:rsidP="009074FD">
            <w:pPr>
              <w:numPr>
                <w:ilvl w:val="0"/>
                <w:numId w:val="34"/>
              </w:numPr>
              <w:spacing w:after="0" w:line="240" w:lineRule="auto"/>
              <w:rPr>
                <w:rFonts w:ascii="Arial" w:hAnsi="Arial" w:cs="Arial"/>
                <w:b/>
                <w:sz w:val="20"/>
                <w:szCs w:val="20"/>
                <w:u w:val="single"/>
              </w:rPr>
            </w:pPr>
            <w:r w:rsidRPr="000B12E7">
              <w:rPr>
                <w:rFonts w:ascii="Arial" w:hAnsi="Arial" w:cs="Arial"/>
                <w:sz w:val="20"/>
                <w:szCs w:val="20"/>
                <w:lang w:val="en-US"/>
              </w:rPr>
              <w:t xml:space="preserve">Children and Families </w:t>
            </w:r>
            <w:r w:rsidR="009F38FD" w:rsidRPr="000B12E7">
              <w:rPr>
                <w:rFonts w:ascii="Arial" w:hAnsi="Arial" w:cs="Arial"/>
                <w:sz w:val="20"/>
                <w:szCs w:val="20"/>
                <w:lang w:val="en-US"/>
              </w:rPr>
              <w:t xml:space="preserve">Act </w:t>
            </w:r>
            <w:r w:rsidRPr="000B12E7">
              <w:rPr>
                <w:rFonts w:ascii="Arial" w:hAnsi="Arial" w:cs="Arial"/>
                <w:sz w:val="20"/>
                <w:szCs w:val="20"/>
                <w:lang w:val="en-US"/>
              </w:rPr>
              <w:t>(2014)</w:t>
            </w:r>
          </w:p>
          <w:p w14:paraId="5D7E5BF3" w14:textId="77777777" w:rsidR="00D66CAA" w:rsidRDefault="009F38FD" w:rsidP="009074FD">
            <w:pPr>
              <w:pStyle w:val="CommentText"/>
              <w:numPr>
                <w:ilvl w:val="0"/>
                <w:numId w:val="34"/>
              </w:numPr>
            </w:pPr>
            <w:r w:rsidRPr="000B12E7">
              <w:t>The National Health Service (Direct Payments) Regulations 2013</w:t>
            </w:r>
          </w:p>
          <w:p w14:paraId="104F44E1" w14:textId="4C122EE0" w:rsidR="00A22394" w:rsidRDefault="00A22394" w:rsidP="009074FD">
            <w:pPr>
              <w:pStyle w:val="CommentText"/>
              <w:numPr>
                <w:ilvl w:val="0"/>
                <w:numId w:val="34"/>
              </w:numPr>
            </w:pPr>
            <w:r>
              <w:t>Equality Act 2010</w:t>
            </w:r>
          </w:p>
          <w:p w14:paraId="709D179F" w14:textId="4B29655D" w:rsidR="00A22394" w:rsidRDefault="00A22394" w:rsidP="009F38FD">
            <w:pPr>
              <w:pStyle w:val="CommentText"/>
              <w:numPr>
                <w:ilvl w:val="0"/>
                <w:numId w:val="34"/>
              </w:numPr>
            </w:pPr>
            <w:r>
              <w:t>Improving quality of life for people with long term conditions (March 2013)</w:t>
            </w:r>
          </w:p>
          <w:p w14:paraId="0E228FFB" w14:textId="4532D756" w:rsidR="00A22394" w:rsidRPr="000B12E7" w:rsidRDefault="00A22394" w:rsidP="009F38FD">
            <w:pPr>
              <w:pStyle w:val="CommentText"/>
              <w:numPr>
                <w:ilvl w:val="0"/>
                <w:numId w:val="34"/>
              </w:numPr>
            </w:pPr>
            <w:r>
              <w:t>Integrated Care and Support: Our Shared Commitment (March 2013)</w:t>
            </w:r>
          </w:p>
          <w:p w14:paraId="539A6134" w14:textId="77777777" w:rsidR="009F38FD" w:rsidRPr="00D66CAA" w:rsidRDefault="009F38FD" w:rsidP="009F38FD">
            <w:pPr>
              <w:pStyle w:val="CommentText"/>
              <w:ind w:left="720"/>
            </w:pPr>
          </w:p>
        </w:tc>
      </w:tr>
      <w:tr w:rsidR="0078396B" w:rsidRPr="00A33458" w14:paraId="5EE5314E" w14:textId="77777777" w:rsidTr="00967D93">
        <w:tc>
          <w:tcPr>
            <w:tcW w:w="8414" w:type="dxa"/>
            <w:shd w:val="clear" w:color="auto" w:fill="595959"/>
          </w:tcPr>
          <w:p w14:paraId="7E74B8DF" w14:textId="5EFA58F0" w:rsidR="0078396B" w:rsidRPr="00A33458" w:rsidRDefault="0078396B" w:rsidP="00967D93">
            <w:pPr>
              <w:spacing w:after="0"/>
              <w:rPr>
                <w:rFonts w:ascii="Arial" w:hAnsi="Arial" w:cs="Arial"/>
                <w:b/>
                <w:color w:val="F79646"/>
                <w:sz w:val="24"/>
                <w:szCs w:val="20"/>
                <w:lang w:val="en-US" w:eastAsia="ja-JP"/>
              </w:rPr>
            </w:pPr>
            <w:r w:rsidRPr="00A33458">
              <w:rPr>
                <w:rFonts w:ascii="Arial" w:hAnsi="Arial" w:cs="Arial"/>
                <w:b/>
                <w:color w:val="F79646"/>
                <w:sz w:val="24"/>
                <w:szCs w:val="20"/>
                <w:lang w:val="en-US" w:eastAsia="ja-JP"/>
              </w:rPr>
              <w:lastRenderedPageBreak/>
              <w:t>3.</w:t>
            </w:r>
            <w:r w:rsidRPr="00A33458">
              <w:rPr>
                <w:rFonts w:ascii="Arial" w:hAnsi="Arial" w:cs="Arial"/>
                <w:b/>
                <w:color w:val="F79646"/>
                <w:sz w:val="24"/>
                <w:szCs w:val="20"/>
                <w:lang w:val="en-US" w:eastAsia="ja-JP"/>
              </w:rPr>
              <w:tab/>
              <w:t>Scope</w:t>
            </w:r>
          </w:p>
        </w:tc>
      </w:tr>
      <w:tr w:rsidR="0078396B" w:rsidRPr="00A33458" w14:paraId="7B3E27FD" w14:textId="77777777" w:rsidTr="00967D93">
        <w:tc>
          <w:tcPr>
            <w:tcW w:w="8414" w:type="dxa"/>
            <w:shd w:val="clear" w:color="auto" w:fill="auto"/>
          </w:tcPr>
          <w:p w14:paraId="19A16590" w14:textId="77777777" w:rsidR="0078396B" w:rsidRPr="00F64E8A" w:rsidRDefault="0078396B" w:rsidP="00D9114D">
            <w:pPr>
              <w:spacing w:after="0" w:line="240" w:lineRule="auto"/>
              <w:rPr>
                <w:rFonts w:ascii="Arial" w:hAnsi="Arial" w:cs="Arial"/>
                <w:sz w:val="20"/>
                <w:szCs w:val="20"/>
                <w:lang w:val="en-US" w:eastAsia="ja-JP"/>
              </w:rPr>
            </w:pPr>
          </w:p>
          <w:p w14:paraId="5FC21230" w14:textId="77777777" w:rsidR="009F38FD" w:rsidRDefault="0078396B" w:rsidP="009074FD">
            <w:pPr>
              <w:spacing w:after="0" w:line="276" w:lineRule="auto"/>
              <w:rPr>
                <w:rFonts w:ascii="Arial" w:hAnsi="Arial" w:cs="Arial"/>
                <w:b/>
                <w:color w:val="000000" w:themeColor="text1"/>
                <w:sz w:val="20"/>
                <w:szCs w:val="20"/>
                <w:lang w:val="en-US" w:eastAsia="ja-JP"/>
              </w:rPr>
            </w:pPr>
            <w:r w:rsidRPr="00F64E8A">
              <w:rPr>
                <w:rFonts w:ascii="Arial" w:hAnsi="Arial" w:cs="Arial"/>
                <w:b/>
                <w:color w:val="000000" w:themeColor="text1"/>
                <w:sz w:val="20"/>
                <w:szCs w:val="20"/>
                <w:lang w:val="en-US" w:eastAsia="ja-JP"/>
              </w:rPr>
              <w:t xml:space="preserve">Aims </w:t>
            </w:r>
            <w:r w:rsidR="00D9114D" w:rsidRPr="00F64E8A">
              <w:rPr>
                <w:rFonts w:ascii="Arial" w:hAnsi="Arial" w:cs="Arial"/>
                <w:b/>
                <w:color w:val="000000" w:themeColor="text1"/>
                <w:sz w:val="20"/>
                <w:szCs w:val="20"/>
                <w:lang w:val="en-US" w:eastAsia="ja-JP"/>
              </w:rPr>
              <w:t>of the service</w:t>
            </w:r>
          </w:p>
          <w:p w14:paraId="270F1F9E" w14:textId="77777777" w:rsidR="00EC4C0C" w:rsidRPr="00F64E8A" w:rsidRDefault="00EC4C0C" w:rsidP="009074FD">
            <w:pPr>
              <w:spacing w:after="0" w:line="276" w:lineRule="auto"/>
              <w:rPr>
                <w:rFonts w:ascii="Arial" w:hAnsi="Arial" w:cs="Arial"/>
                <w:b/>
                <w:color w:val="000000" w:themeColor="text1"/>
                <w:sz w:val="20"/>
                <w:szCs w:val="20"/>
                <w:lang w:val="en-US" w:eastAsia="ja-JP"/>
              </w:rPr>
            </w:pPr>
          </w:p>
          <w:p w14:paraId="3340A337" w14:textId="77777777" w:rsidR="00D9114D" w:rsidRPr="00F64E8A" w:rsidRDefault="00D9114D" w:rsidP="009074FD">
            <w:pPr>
              <w:spacing w:after="0" w:line="276" w:lineRule="auto"/>
              <w:rPr>
                <w:rFonts w:ascii="Arial" w:hAnsi="Arial" w:cs="Arial"/>
                <w:sz w:val="20"/>
                <w:szCs w:val="20"/>
              </w:rPr>
            </w:pPr>
            <w:r w:rsidRPr="00F64E8A">
              <w:rPr>
                <w:rFonts w:ascii="Arial" w:hAnsi="Arial" w:cs="Arial"/>
                <w:sz w:val="20"/>
                <w:szCs w:val="20"/>
              </w:rPr>
              <w:t xml:space="preserve">This service specification details services provided by the continuing care service. </w:t>
            </w:r>
          </w:p>
          <w:p w14:paraId="51C23E69" w14:textId="77777777" w:rsidR="00D9114D" w:rsidRPr="00F64E8A" w:rsidRDefault="00D9114D" w:rsidP="009074FD">
            <w:pPr>
              <w:spacing w:after="0" w:line="360" w:lineRule="auto"/>
              <w:rPr>
                <w:rFonts w:ascii="Arial" w:hAnsi="Arial" w:cs="Arial"/>
                <w:sz w:val="20"/>
                <w:szCs w:val="20"/>
              </w:rPr>
            </w:pPr>
          </w:p>
          <w:p w14:paraId="23E11C49" w14:textId="77777777" w:rsidR="00D9114D" w:rsidRPr="00F64E8A" w:rsidRDefault="00D9114D" w:rsidP="009074FD">
            <w:pPr>
              <w:spacing w:after="0" w:line="360" w:lineRule="auto"/>
              <w:rPr>
                <w:rFonts w:ascii="Arial" w:hAnsi="Arial" w:cs="Arial"/>
                <w:sz w:val="20"/>
                <w:szCs w:val="20"/>
              </w:rPr>
            </w:pPr>
            <w:r w:rsidRPr="00F64E8A">
              <w:rPr>
                <w:rFonts w:ascii="Arial" w:hAnsi="Arial" w:cs="Arial"/>
                <w:sz w:val="20"/>
                <w:szCs w:val="20"/>
              </w:rPr>
              <w:t>Emerson et al (2001)</w:t>
            </w:r>
            <w:r w:rsidRPr="00F64E8A">
              <w:rPr>
                <w:rStyle w:val="FootnoteReference"/>
                <w:rFonts w:ascii="Arial" w:hAnsi="Arial" w:cs="Arial"/>
                <w:sz w:val="20"/>
                <w:szCs w:val="20"/>
              </w:rPr>
              <w:footnoteReference w:id="1"/>
            </w:r>
            <w:r w:rsidRPr="00F64E8A">
              <w:rPr>
                <w:rFonts w:ascii="Arial" w:hAnsi="Arial" w:cs="Arial"/>
                <w:sz w:val="20"/>
                <w:szCs w:val="20"/>
              </w:rPr>
              <w:t xml:space="preserve"> defined learning or intellectual disabilities to include ‘</w:t>
            </w:r>
            <w:r w:rsidRPr="00F64E8A">
              <w:rPr>
                <w:rFonts w:ascii="Arial" w:hAnsi="Arial" w:cs="Arial"/>
                <w:i/>
                <w:sz w:val="20"/>
                <w:szCs w:val="20"/>
              </w:rPr>
              <w:t>the presence of a significant intellectual impairment and deficits in social functioning or adaptive behaviour (basic everyday skills) which are present from childhood</w:t>
            </w:r>
            <w:r w:rsidRPr="00F64E8A">
              <w:rPr>
                <w:rFonts w:ascii="Arial" w:hAnsi="Arial" w:cs="Arial"/>
                <w:sz w:val="20"/>
                <w:szCs w:val="20"/>
              </w:rPr>
              <w:t>’.</w:t>
            </w:r>
          </w:p>
          <w:p w14:paraId="0E06E3B4" w14:textId="77777777" w:rsidR="00D9114D" w:rsidRPr="00F64E8A" w:rsidRDefault="00D9114D" w:rsidP="009074FD">
            <w:pPr>
              <w:spacing w:after="0" w:line="276" w:lineRule="auto"/>
              <w:rPr>
                <w:rFonts w:ascii="Arial" w:hAnsi="Arial" w:cs="Arial"/>
                <w:sz w:val="20"/>
                <w:szCs w:val="20"/>
              </w:rPr>
            </w:pPr>
          </w:p>
          <w:p w14:paraId="59CA8479" w14:textId="77777777" w:rsidR="00F875B5" w:rsidRDefault="00F875B5" w:rsidP="009074FD">
            <w:pPr>
              <w:spacing w:after="0" w:line="276" w:lineRule="auto"/>
              <w:rPr>
                <w:rFonts w:ascii="Arial" w:eastAsia="Times New Roman" w:hAnsi="Arial" w:cs="Arial"/>
                <w:b/>
                <w:sz w:val="20"/>
                <w:szCs w:val="20"/>
              </w:rPr>
            </w:pPr>
            <w:r w:rsidRPr="00F64E8A">
              <w:rPr>
                <w:rFonts w:ascii="Arial" w:eastAsia="Times New Roman" w:hAnsi="Arial" w:cs="Arial"/>
                <w:b/>
                <w:sz w:val="20"/>
                <w:szCs w:val="20"/>
              </w:rPr>
              <w:t xml:space="preserve">Objectives </w:t>
            </w:r>
            <w:r w:rsidR="00D9114D" w:rsidRPr="00F64E8A">
              <w:rPr>
                <w:rFonts w:ascii="Arial" w:eastAsia="Times New Roman" w:hAnsi="Arial" w:cs="Arial"/>
                <w:b/>
                <w:sz w:val="20"/>
                <w:szCs w:val="20"/>
              </w:rPr>
              <w:t>of the service</w:t>
            </w:r>
          </w:p>
          <w:p w14:paraId="4948F0C5" w14:textId="77777777" w:rsidR="00F64E8A" w:rsidRPr="00F64E8A" w:rsidRDefault="00F64E8A" w:rsidP="009074FD">
            <w:pPr>
              <w:spacing w:after="0" w:line="276" w:lineRule="auto"/>
              <w:rPr>
                <w:rFonts w:ascii="Arial" w:eastAsia="Times New Roman" w:hAnsi="Arial" w:cs="Arial"/>
                <w:b/>
                <w:sz w:val="20"/>
                <w:szCs w:val="20"/>
              </w:rPr>
            </w:pPr>
          </w:p>
          <w:p w14:paraId="0E49951A" w14:textId="1CA95CA8" w:rsidR="00D9114D" w:rsidRPr="00F64E8A" w:rsidRDefault="00D9114D" w:rsidP="009074FD">
            <w:pPr>
              <w:pStyle w:val="ListParagraph"/>
              <w:spacing w:after="0" w:line="360" w:lineRule="auto"/>
              <w:ind w:left="0"/>
              <w:rPr>
                <w:rFonts w:ascii="Arial" w:hAnsi="Arial" w:cs="Arial"/>
                <w:sz w:val="20"/>
                <w:szCs w:val="20"/>
              </w:rPr>
            </w:pPr>
            <w:r w:rsidRPr="00F64E8A">
              <w:rPr>
                <w:rFonts w:ascii="Arial" w:hAnsi="Arial" w:cs="Arial"/>
                <w:sz w:val="20"/>
                <w:szCs w:val="20"/>
              </w:rPr>
              <w:t xml:space="preserve">The </w:t>
            </w:r>
            <w:r w:rsidR="00963A35" w:rsidRPr="00F64E8A">
              <w:rPr>
                <w:rFonts w:ascii="Arial" w:hAnsi="Arial" w:cs="Arial"/>
                <w:sz w:val="20"/>
                <w:szCs w:val="20"/>
              </w:rPr>
              <w:t>S</w:t>
            </w:r>
            <w:r w:rsidRPr="00F64E8A">
              <w:rPr>
                <w:rFonts w:ascii="Arial" w:hAnsi="Arial" w:cs="Arial"/>
                <w:sz w:val="20"/>
                <w:szCs w:val="20"/>
              </w:rPr>
              <w:t>ervice</w:t>
            </w:r>
            <w:r w:rsidR="00963A35" w:rsidRPr="00F64E8A">
              <w:rPr>
                <w:rFonts w:ascii="Arial" w:hAnsi="Arial" w:cs="Arial"/>
                <w:sz w:val="20"/>
                <w:szCs w:val="20"/>
              </w:rPr>
              <w:t xml:space="preserve"> w</w:t>
            </w:r>
            <w:r w:rsidR="00EC4C0C">
              <w:rPr>
                <w:rFonts w:ascii="Arial" w:hAnsi="Arial" w:cs="Arial"/>
                <w:sz w:val="20"/>
                <w:szCs w:val="20"/>
              </w:rPr>
              <w:t xml:space="preserve">ill </w:t>
            </w:r>
            <w:r w:rsidR="00963A35" w:rsidRPr="00F64E8A">
              <w:rPr>
                <w:rFonts w:ascii="Arial" w:hAnsi="Arial" w:cs="Arial"/>
                <w:sz w:val="20"/>
                <w:szCs w:val="20"/>
              </w:rPr>
              <w:t xml:space="preserve">deliver </w:t>
            </w:r>
            <w:r w:rsidR="00EC4C0C">
              <w:rPr>
                <w:rFonts w:ascii="Arial" w:hAnsi="Arial" w:cs="Arial"/>
                <w:sz w:val="20"/>
                <w:szCs w:val="20"/>
              </w:rPr>
              <w:t xml:space="preserve">appropriate specific </w:t>
            </w:r>
            <w:r w:rsidRPr="00F64E8A">
              <w:rPr>
                <w:rFonts w:ascii="Arial" w:hAnsi="Arial" w:cs="Arial"/>
                <w:sz w:val="20"/>
                <w:szCs w:val="20"/>
              </w:rPr>
              <w:t xml:space="preserve">specialist/expert services for children with </w:t>
            </w:r>
            <w:r w:rsidR="009F38FD" w:rsidRPr="00F64E8A">
              <w:rPr>
                <w:rFonts w:ascii="Arial" w:hAnsi="Arial" w:cs="Arial"/>
                <w:sz w:val="20"/>
                <w:szCs w:val="20"/>
              </w:rPr>
              <w:t xml:space="preserve">complex health needs </w:t>
            </w:r>
            <w:r w:rsidRPr="00F64E8A">
              <w:rPr>
                <w:rFonts w:ascii="Arial" w:hAnsi="Arial" w:cs="Arial"/>
                <w:sz w:val="20"/>
                <w:szCs w:val="20"/>
              </w:rPr>
              <w:t>which are integrated with primary and secondary care services, based on assessed needs of the individual child and that children receive prompt, appropriate, accessible and evidence-based treatment and advice to enable them to achieve their full potential</w:t>
            </w:r>
            <w:r w:rsidR="00EC4C0C">
              <w:rPr>
                <w:rFonts w:ascii="Arial" w:hAnsi="Arial" w:cs="Arial"/>
                <w:sz w:val="20"/>
                <w:szCs w:val="20"/>
              </w:rPr>
              <w:t xml:space="preserve"> and measured outcomes</w:t>
            </w:r>
            <w:r w:rsidRPr="00F64E8A">
              <w:rPr>
                <w:rFonts w:ascii="Arial" w:hAnsi="Arial" w:cs="Arial"/>
                <w:sz w:val="20"/>
                <w:szCs w:val="20"/>
              </w:rPr>
              <w:t>.</w:t>
            </w:r>
          </w:p>
          <w:p w14:paraId="37E9D0A0" w14:textId="77777777" w:rsidR="00D9114D" w:rsidRPr="00F64E8A" w:rsidRDefault="00D9114D" w:rsidP="009074FD">
            <w:pPr>
              <w:pStyle w:val="ListParagraph"/>
              <w:spacing w:after="0" w:line="360" w:lineRule="auto"/>
              <w:ind w:left="0"/>
              <w:rPr>
                <w:rFonts w:ascii="Arial" w:hAnsi="Arial" w:cs="Arial"/>
                <w:sz w:val="20"/>
                <w:szCs w:val="20"/>
              </w:rPr>
            </w:pPr>
          </w:p>
          <w:p w14:paraId="1FF55D39" w14:textId="77777777" w:rsidR="00D9114D" w:rsidRPr="00F64E8A" w:rsidRDefault="00D9114D" w:rsidP="009074FD">
            <w:pPr>
              <w:pStyle w:val="ListParagraph"/>
              <w:spacing w:after="0" w:line="360" w:lineRule="auto"/>
              <w:ind w:left="0"/>
              <w:rPr>
                <w:rFonts w:ascii="Arial" w:hAnsi="Arial" w:cs="Arial"/>
                <w:sz w:val="20"/>
                <w:szCs w:val="20"/>
              </w:rPr>
            </w:pPr>
            <w:r w:rsidRPr="00F64E8A">
              <w:rPr>
                <w:rFonts w:ascii="Arial" w:hAnsi="Arial" w:cs="Arial"/>
                <w:sz w:val="20"/>
                <w:szCs w:val="20"/>
              </w:rPr>
              <w:t>The service will conform to NSF for maternity and children’s services standard ‘</w:t>
            </w:r>
            <w:r w:rsidRPr="00F64E8A">
              <w:rPr>
                <w:rFonts w:ascii="Arial" w:hAnsi="Arial" w:cs="Arial"/>
                <w:i/>
                <w:sz w:val="20"/>
                <w:szCs w:val="20"/>
              </w:rPr>
              <w:t>Children and Young People who are disabled or who have complex health needs receive coordinated, high-quality child and family centred services which are based on assessed needs, which promote social inclusion and where possible, which enable them and their families to live ordinary</w:t>
            </w:r>
            <w:r w:rsidRPr="00F64E8A">
              <w:rPr>
                <w:rFonts w:ascii="Arial" w:hAnsi="Arial" w:cs="Arial"/>
                <w:sz w:val="20"/>
                <w:szCs w:val="20"/>
              </w:rPr>
              <w:t>”, (NSF, 2004).</w:t>
            </w:r>
          </w:p>
          <w:p w14:paraId="2306180B" w14:textId="77777777" w:rsidR="008517F3" w:rsidRPr="00F64E8A" w:rsidRDefault="008517F3" w:rsidP="009074FD">
            <w:pPr>
              <w:pStyle w:val="ListParagraph"/>
              <w:spacing w:after="0" w:line="276" w:lineRule="auto"/>
              <w:ind w:left="0"/>
              <w:rPr>
                <w:rFonts w:ascii="Arial" w:hAnsi="Arial" w:cs="Arial"/>
                <w:sz w:val="20"/>
                <w:szCs w:val="20"/>
              </w:rPr>
            </w:pPr>
          </w:p>
          <w:p w14:paraId="3BD52AA6" w14:textId="77777777" w:rsidR="008517F3" w:rsidRDefault="008517F3" w:rsidP="009074FD">
            <w:pPr>
              <w:pStyle w:val="ListParagraph"/>
              <w:spacing w:after="0" w:line="276" w:lineRule="auto"/>
              <w:ind w:left="0"/>
              <w:rPr>
                <w:rFonts w:ascii="Arial" w:hAnsi="Arial" w:cs="Arial"/>
                <w:sz w:val="20"/>
                <w:szCs w:val="20"/>
              </w:rPr>
            </w:pPr>
            <w:r w:rsidRPr="00F64E8A">
              <w:rPr>
                <w:rFonts w:ascii="Arial" w:hAnsi="Arial" w:cs="Arial"/>
                <w:sz w:val="20"/>
                <w:szCs w:val="20"/>
              </w:rPr>
              <w:t xml:space="preserve">The </w:t>
            </w:r>
            <w:r w:rsidR="00F319BF" w:rsidRPr="00F64E8A">
              <w:rPr>
                <w:rFonts w:ascii="Arial" w:hAnsi="Arial" w:cs="Arial"/>
                <w:sz w:val="20"/>
                <w:szCs w:val="20"/>
              </w:rPr>
              <w:t>s</w:t>
            </w:r>
            <w:r w:rsidRPr="00F64E8A">
              <w:rPr>
                <w:rFonts w:ascii="Arial" w:hAnsi="Arial" w:cs="Arial"/>
                <w:sz w:val="20"/>
                <w:szCs w:val="20"/>
              </w:rPr>
              <w:t>ervice will:</w:t>
            </w:r>
          </w:p>
          <w:p w14:paraId="47746F0D" w14:textId="77777777" w:rsidR="009074FD" w:rsidRPr="00F64E8A" w:rsidRDefault="009074FD" w:rsidP="009074FD">
            <w:pPr>
              <w:pStyle w:val="ListParagraph"/>
              <w:spacing w:after="0" w:line="276" w:lineRule="auto"/>
              <w:ind w:left="0"/>
              <w:rPr>
                <w:rFonts w:ascii="Arial" w:hAnsi="Arial" w:cs="Arial"/>
                <w:sz w:val="20"/>
                <w:szCs w:val="20"/>
              </w:rPr>
            </w:pPr>
          </w:p>
          <w:p w14:paraId="7BD1F52C" w14:textId="77777777" w:rsidR="008517F3" w:rsidRPr="00F64E8A" w:rsidRDefault="008517F3" w:rsidP="009074FD">
            <w:pPr>
              <w:pStyle w:val="ListParagraph"/>
              <w:numPr>
                <w:ilvl w:val="0"/>
                <w:numId w:val="48"/>
              </w:numPr>
              <w:spacing w:after="0" w:line="276" w:lineRule="auto"/>
              <w:rPr>
                <w:rFonts w:ascii="Arial" w:hAnsi="Arial" w:cs="Arial"/>
                <w:sz w:val="20"/>
                <w:szCs w:val="20"/>
              </w:rPr>
            </w:pPr>
            <w:r w:rsidRPr="00F64E8A">
              <w:rPr>
                <w:rFonts w:ascii="Arial" w:hAnsi="Arial" w:cs="Arial"/>
                <w:sz w:val="20"/>
                <w:szCs w:val="20"/>
              </w:rPr>
              <w:t>adhere to a set of core values, key principles and timetables as set out in the National Framework for Children and Young People’s Continuing Care (201</w:t>
            </w:r>
            <w:r w:rsidR="00F319BF" w:rsidRPr="00F64E8A">
              <w:rPr>
                <w:rFonts w:ascii="Arial" w:hAnsi="Arial" w:cs="Arial"/>
                <w:sz w:val="20"/>
                <w:szCs w:val="20"/>
              </w:rPr>
              <w:t>6</w:t>
            </w:r>
            <w:r w:rsidRPr="00F64E8A">
              <w:rPr>
                <w:rFonts w:ascii="Arial" w:hAnsi="Arial" w:cs="Arial"/>
                <w:sz w:val="20"/>
                <w:szCs w:val="20"/>
              </w:rPr>
              <w:t>)</w:t>
            </w:r>
          </w:p>
          <w:p w14:paraId="40B79524" w14:textId="77777777" w:rsidR="008517F3" w:rsidRPr="00F64E8A" w:rsidRDefault="008517F3" w:rsidP="009074FD">
            <w:pPr>
              <w:pStyle w:val="ListParagraph"/>
              <w:numPr>
                <w:ilvl w:val="0"/>
                <w:numId w:val="48"/>
              </w:numPr>
              <w:spacing w:after="0" w:line="276" w:lineRule="auto"/>
              <w:rPr>
                <w:rFonts w:ascii="Arial" w:hAnsi="Arial" w:cs="Arial"/>
                <w:sz w:val="20"/>
                <w:szCs w:val="20"/>
              </w:rPr>
            </w:pPr>
            <w:r w:rsidRPr="00F64E8A">
              <w:rPr>
                <w:rFonts w:ascii="Arial" w:hAnsi="Arial" w:cs="Arial"/>
                <w:sz w:val="20"/>
                <w:szCs w:val="20"/>
              </w:rPr>
              <w:t>make the child or young person and their family the focus of the continuing care process and facilitate the provision of personalised packages of care;</w:t>
            </w:r>
          </w:p>
          <w:p w14:paraId="5DE15F2B" w14:textId="77777777" w:rsidR="008517F3" w:rsidRPr="00F64E8A" w:rsidRDefault="008517F3" w:rsidP="009074FD">
            <w:pPr>
              <w:pStyle w:val="ListParagraph"/>
              <w:numPr>
                <w:ilvl w:val="0"/>
                <w:numId w:val="48"/>
              </w:numPr>
              <w:spacing w:after="0" w:line="276" w:lineRule="auto"/>
              <w:rPr>
                <w:rFonts w:ascii="Arial" w:hAnsi="Arial" w:cs="Arial"/>
                <w:sz w:val="20"/>
                <w:szCs w:val="20"/>
              </w:rPr>
            </w:pPr>
            <w:r w:rsidRPr="00F64E8A">
              <w:rPr>
                <w:rFonts w:ascii="Arial" w:hAnsi="Arial" w:cs="Arial"/>
                <w:sz w:val="20"/>
                <w:szCs w:val="20"/>
              </w:rPr>
              <w:t xml:space="preserve">involve cross organisational and inter-agency partnerships, thus reducing the possibility of fragmented care; </w:t>
            </w:r>
          </w:p>
          <w:p w14:paraId="2A0CCD56" w14:textId="77777777" w:rsidR="008517F3" w:rsidRDefault="008517F3" w:rsidP="009074FD">
            <w:pPr>
              <w:pStyle w:val="ListParagraph"/>
              <w:numPr>
                <w:ilvl w:val="0"/>
                <w:numId w:val="48"/>
              </w:numPr>
              <w:spacing w:after="0" w:line="276" w:lineRule="auto"/>
              <w:rPr>
                <w:rFonts w:ascii="Arial" w:hAnsi="Arial" w:cs="Arial"/>
                <w:sz w:val="20"/>
                <w:szCs w:val="20"/>
              </w:rPr>
            </w:pPr>
            <w:r w:rsidRPr="00F64E8A">
              <w:rPr>
                <w:rFonts w:ascii="Arial" w:hAnsi="Arial" w:cs="Arial"/>
                <w:sz w:val="20"/>
                <w:szCs w:val="20"/>
              </w:rPr>
              <w:t>include measurement of outcomes and promote continuous quality improvement</w:t>
            </w:r>
          </w:p>
          <w:p w14:paraId="285462FD" w14:textId="5DB0BA48" w:rsidR="00EC4C0C" w:rsidRPr="00F64E8A" w:rsidRDefault="00EC4C0C" w:rsidP="009074FD">
            <w:pPr>
              <w:pStyle w:val="ListParagraph"/>
              <w:numPr>
                <w:ilvl w:val="0"/>
                <w:numId w:val="48"/>
              </w:numPr>
              <w:spacing w:after="0" w:line="276" w:lineRule="auto"/>
              <w:rPr>
                <w:rFonts w:ascii="Arial" w:hAnsi="Arial" w:cs="Arial"/>
                <w:sz w:val="20"/>
                <w:szCs w:val="20"/>
              </w:rPr>
            </w:pPr>
            <w:r>
              <w:rPr>
                <w:rFonts w:ascii="Arial" w:hAnsi="Arial" w:cs="Arial"/>
                <w:sz w:val="20"/>
                <w:szCs w:val="20"/>
              </w:rPr>
              <w:t xml:space="preserve">ensure </w:t>
            </w:r>
            <w:r w:rsidR="004E5B7C">
              <w:rPr>
                <w:rFonts w:ascii="Arial" w:hAnsi="Arial" w:cs="Arial"/>
                <w:sz w:val="20"/>
                <w:szCs w:val="20"/>
              </w:rPr>
              <w:t xml:space="preserve">the care of </w:t>
            </w:r>
            <w:r>
              <w:rPr>
                <w:rFonts w:ascii="Arial" w:hAnsi="Arial" w:cs="Arial"/>
                <w:sz w:val="20"/>
                <w:szCs w:val="20"/>
              </w:rPr>
              <w:t>children leaving care and children looked</w:t>
            </w:r>
            <w:r w:rsidR="004E5B7C">
              <w:rPr>
                <w:rFonts w:ascii="Arial" w:hAnsi="Arial" w:cs="Arial"/>
                <w:sz w:val="20"/>
                <w:szCs w:val="20"/>
              </w:rPr>
              <w:t>-</w:t>
            </w:r>
            <w:r>
              <w:rPr>
                <w:rFonts w:ascii="Arial" w:hAnsi="Arial" w:cs="Arial"/>
                <w:sz w:val="20"/>
                <w:szCs w:val="20"/>
              </w:rPr>
              <w:t xml:space="preserve">after </w:t>
            </w:r>
            <w:r w:rsidR="004E5B7C">
              <w:rPr>
                <w:rFonts w:ascii="Arial" w:hAnsi="Arial" w:cs="Arial"/>
                <w:sz w:val="20"/>
                <w:szCs w:val="20"/>
              </w:rPr>
              <w:t>are outlined in their EH Passport</w:t>
            </w:r>
            <w:r>
              <w:rPr>
                <w:rFonts w:ascii="Arial" w:hAnsi="Arial" w:cs="Arial"/>
                <w:sz w:val="20"/>
                <w:szCs w:val="20"/>
              </w:rPr>
              <w:t xml:space="preserve"> </w:t>
            </w:r>
          </w:p>
          <w:p w14:paraId="482E387B" w14:textId="77777777" w:rsidR="00D9114D" w:rsidRPr="00F64E8A" w:rsidRDefault="00D9114D" w:rsidP="009074FD">
            <w:pPr>
              <w:pStyle w:val="ListParagraph"/>
              <w:spacing w:after="0" w:line="276" w:lineRule="auto"/>
              <w:ind w:left="0"/>
              <w:rPr>
                <w:rFonts w:ascii="Arial" w:hAnsi="Arial" w:cs="Arial"/>
                <w:sz w:val="20"/>
                <w:szCs w:val="20"/>
              </w:rPr>
            </w:pPr>
          </w:p>
          <w:p w14:paraId="3039912A" w14:textId="77777777" w:rsidR="0078396B" w:rsidRDefault="00D9114D" w:rsidP="009074FD">
            <w:pPr>
              <w:pStyle w:val="ListParagraph"/>
              <w:spacing w:after="0" w:line="360" w:lineRule="auto"/>
              <w:ind w:left="0"/>
              <w:rPr>
                <w:rFonts w:ascii="Arial" w:hAnsi="Arial" w:cs="Arial"/>
                <w:sz w:val="20"/>
                <w:szCs w:val="20"/>
              </w:rPr>
            </w:pPr>
            <w:r w:rsidRPr="00F64E8A">
              <w:rPr>
                <w:rFonts w:ascii="Arial" w:hAnsi="Arial" w:cs="Arial"/>
                <w:sz w:val="20"/>
                <w:szCs w:val="20"/>
              </w:rPr>
              <w:t>The service will ensure children and young peoples’ welfare</w:t>
            </w:r>
            <w:r w:rsidR="008517F3" w:rsidRPr="00F64E8A">
              <w:rPr>
                <w:rFonts w:ascii="Arial" w:hAnsi="Arial" w:cs="Arial"/>
                <w:sz w:val="20"/>
                <w:szCs w:val="20"/>
              </w:rPr>
              <w:t xml:space="preserve"> is </w:t>
            </w:r>
            <w:r w:rsidRPr="00F64E8A">
              <w:rPr>
                <w:rFonts w:ascii="Arial" w:hAnsi="Arial" w:cs="Arial"/>
                <w:sz w:val="20"/>
                <w:szCs w:val="20"/>
              </w:rPr>
              <w:t>of paramount consideration in the delivery of services.</w:t>
            </w:r>
            <w:r w:rsidR="00F319BF" w:rsidRPr="00F64E8A">
              <w:rPr>
                <w:rFonts w:ascii="Arial" w:hAnsi="Arial" w:cs="Arial"/>
                <w:sz w:val="20"/>
                <w:szCs w:val="20"/>
              </w:rPr>
              <w:t xml:space="preserve"> </w:t>
            </w:r>
          </w:p>
          <w:p w14:paraId="2B82C0DD" w14:textId="77777777" w:rsidR="00427240" w:rsidRDefault="00427240" w:rsidP="009074FD">
            <w:pPr>
              <w:pStyle w:val="ListParagraph"/>
              <w:spacing w:after="0" w:line="276" w:lineRule="auto"/>
              <w:ind w:left="0"/>
              <w:rPr>
                <w:rFonts w:ascii="Arial" w:hAnsi="Arial" w:cs="Arial"/>
                <w:sz w:val="20"/>
                <w:szCs w:val="20"/>
              </w:rPr>
            </w:pPr>
          </w:p>
          <w:p w14:paraId="4BFFC677" w14:textId="12BE2383" w:rsidR="004E5B7C" w:rsidRDefault="00427240" w:rsidP="009074FD">
            <w:pPr>
              <w:pStyle w:val="ListParagraph"/>
              <w:spacing w:after="0" w:line="360" w:lineRule="auto"/>
              <w:ind w:left="0"/>
              <w:rPr>
                <w:rFonts w:ascii="Arial" w:hAnsi="Arial" w:cs="Arial"/>
                <w:sz w:val="20"/>
                <w:szCs w:val="20"/>
              </w:rPr>
            </w:pPr>
            <w:r>
              <w:rPr>
                <w:rFonts w:ascii="Arial" w:hAnsi="Arial" w:cs="Arial"/>
                <w:sz w:val="20"/>
                <w:szCs w:val="20"/>
              </w:rPr>
              <w:t>The service provider will demonstrate appropriate staffing levels and evidence of the provision of regular staff training.</w:t>
            </w:r>
          </w:p>
          <w:p w14:paraId="58D52627" w14:textId="77777777" w:rsidR="009074FD" w:rsidRDefault="009074FD" w:rsidP="009074FD">
            <w:pPr>
              <w:pStyle w:val="ListParagraph"/>
              <w:spacing w:after="0" w:line="276" w:lineRule="auto"/>
              <w:ind w:left="0"/>
              <w:rPr>
                <w:rFonts w:ascii="Arial" w:hAnsi="Arial" w:cs="Arial"/>
                <w:sz w:val="20"/>
                <w:szCs w:val="20"/>
              </w:rPr>
            </w:pPr>
          </w:p>
          <w:p w14:paraId="04259D9C" w14:textId="77777777" w:rsidR="009074FD" w:rsidRDefault="009074FD" w:rsidP="009074FD">
            <w:pPr>
              <w:pStyle w:val="ListParagraph"/>
              <w:spacing w:after="0" w:line="276" w:lineRule="auto"/>
              <w:ind w:left="0"/>
              <w:rPr>
                <w:rFonts w:ascii="Arial" w:hAnsi="Arial" w:cs="Arial"/>
                <w:sz w:val="20"/>
                <w:szCs w:val="20"/>
              </w:rPr>
            </w:pPr>
          </w:p>
          <w:p w14:paraId="321C0B51" w14:textId="77777777" w:rsidR="009074FD" w:rsidRDefault="009074FD" w:rsidP="009074FD">
            <w:pPr>
              <w:pStyle w:val="ListParagraph"/>
              <w:spacing w:after="0" w:line="276" w:lineRule="auto"/>
              <w:ind w:left="0"/>
              <w:rPr>
                <w:rFonts w:ascii="Arial" w:hAnsi="Arial" w:cs="Arial"/>
                <w:sz w:val="20"/>
                <w:szCs w:val="20"/>
              </w:rPr>
            </w:pPr>
          </w:p>
          <w:p w14:paraId="7BC8653C" w14:textId="38D48290" w:rsidR="00427240" w:rsidRDefault="00427240" w:rsidP="00645D39">
            <w:pPr>
              <w:pStyle w:val="ListParagraph"/>
              <w:spacing w:after="0" w:line="360" w:lineRule="auto"/>
              <w:ind w:left="0"/>
              <w:rPr>
                <w:rFonts w:ascii="Arial" w:hAnsi="Arial" w:cs="Arial"/>
                <w:sz w:val="20"/>
                <w:szCs w:val="20"/>
              </w:rPr>
            </w:pPr>
            <w:r>
              <w:rPr>
                <w:rFonts w:ascii="Arial" w:hAnsi="Arial" w:cs="Arial"/>
                <w:sz w:val="20"/>
                <w:szCs w:val="20"/>
              </w:rPr>
              <w:t xml:space="preserve">Minimum standard of competencies is required to ensure children and young people are cared for appropriately. As a minimum </w:t>
            </w:r>
            <w:r w:rsidR="00734C33">
              <w:rPr>
                <w:rFonts w:ascii="Arial" w:hAnsi="Arial" w:cs="Arial"/>
                <w:sz w:val="20"/>
                <w:szCs w:val="20"/>
              </w:rPr>
              <w:t xml:space="preserve">staff should have completed </w:t>
            </w:r>
            <w:r>
              <w:rPr>
                <w:rFonts w:ascii="Arial" w:hAnsi="Arial" w:cs="Arial"/>
                <w:sz w:val="20"/>
                <w:szCs w:val="20"/>
              </w:rPr>
              <w:t xml:space="preserve">the </w:t>
            </w:r>
            <w:r w:rsidR="00734C33">
              <w:rPr>
                <w:rFonts w:ascii="Arial" w:hAnsi="Arial" w:cs="Arial"/>
                <w:sz w:val="20"/>
                <w:szCs w:val="20"/>
              </w:rPr>
              <w:t xml:space="preserve">following </w:t>
            </w:r>
            <w:r w:rsidR="0086205D">
              <w:rPr>
                <w:rFonts w:ascii="Arial" w:hAnsi="Arial" w:cs="Arial"/>
                <w:sz w:val="20"/>
                <w:szCs w:val="20"/>
              </w:rPr>
              <w:t>training</w:t>
            </w:r>
            <w:r>
              <w:rPr>
                <w:rFonts w:ascii="Arial" w:hAnsi="Arial" w:cs="Arial"/>
                <w:sz w:val="20"/>
                <w:szCs w:val="20"/>
              </w:rPr>
              <w:t>:</w:t>
            </w:r>
          </w:p>
          <w:p w14:paraId="51E0B5AB" w14:textId="77777777" w:rsidR="00427240" w:rsidRDefault="00427240" w:rsidP="00D9114D">
            <w:pPr>
              <w:pStyle w:val="ListParagraph"/>
              <w:spacing w:after="0" w:line="240" w:lineRule="auto"/>
              <w:ind w:left="0"/>
              <w:rPr>
                <w:rFonts w:ascii="Arial" w:hAnsi="Arial" w:cs="Arial"/>
                <w:sz w:val="20"/>
                <w:szCs w:val="20"/>
              </w:rPr>
            </w:pPr>
          </w:p>
          <w:tbl>
            <w:tblPr>
              <w:tblStyle w:val="TableGrid"/>
              <w:tblW w:w="0" w:type="auto"/>
              <w:tblLook w:val="04A0" w:firstRow="1" w:lastRow="0" w:firstColumn="1" w:lastColumn="0" w:noHBand="0" w:noVBand="1"/>
            </w:tblPr>
            <w:tblGrid>
              <w:gridCol w:w="4091"/>
              <w:gridCol w:w="4092"/>
            </w:tblGrid>
            <w:tr w:rsidR="00427240" w14:paraId="5AD088A5" w14:textId="77777777" w:rsidTr="00427240">
              <w:tc>
                <w:tcPr>
                  <w:tcW w:w="4091" w:type="dxa"/>
                </w:tcPr>
                <w:p w14:paraId="34A6392A" w14:textId="77777777" w:rsidR="00427240" w:rsidRPr="00313FF3" w:rsidRDefault="009A1A73" w:rsidP="0031325E">
                  <w:pPr>
                    <w:pStyle w:val="ListParagraph"/>
                    <w:ind w:left="0"/>
                    <w:jc w:val="center"/>
                    <w:rPr>
                      <w:rFonts w:ascii="Arial" w:hAnsi="Arial" w:cs="Arial"/>
                      <w:b/>
                    </w:rPr>
                  </w:pPr>
                  <w:r w:rsidRPr="00313FF3">
                    <w:rPr>
                      <w:rFonts w:ascii="Arial" w:hAnsi="Arial" w:cs="Arial"/>
                      <w:b/>
                    </w:rPr>
                    <w:t>Competencies achieved</w:t>
                  </w:r>
                </w:p>
              </w:tc>
              <w:tc>
                <w:tcPr>
                  <w:tcW w:w="4092" w:type="dxa"/>
                </w:tcPr>
                <w:p w14:paraId="67EBC424" w14:textId="77777777" w:rsidR="00427240" w:rsidRPr="0031325E" w:rsidRDefault="009A1A73" w:rsidP="0031325E">
                  <w:pPr>
                    <w:pStyle w:val="ListParagraph"/>
                    <w:ind w:left="0"/>
                    <w:jc w:val="center"/>
                    <w:rPr>
                      <w:rFonts w:ascii="Arial" w:hAnsi="Arial" w:cs="Arial"/>
                      <w:b/>
                    </w:rPr>
                  </w:pPr>
                  <w:r w:rsidRPr="0031325E">
                    <w:rPr>
                      <w:rFonts w:ascii="Arial" w:hAnsi="Arial" w:cs="Arial"/>
                      <w:b/>
                    </w:rPr>
                    <w:t>Staff group</w:t>
                  </w:r>
                </w:p>
              </w:tc>
            </w:tr>
            <w:tr w:rsidR="00427240" w14:paraId="6E2AECFD" w14:textId="77777777" w:rsidTr="00427240">
              <w:tc>
                <w:tcPr>
                  <w:tcW w:w="4091" w:type="dxa"/>
                </w:tcPr>
                <w:p w14:paraId="0D170D8B" w14:textId="77777777" w:rsidR="00427240" w:rsidRDefault="009A1A73" w:rsidP="00313FF3">
                  <w:pPr>
                    <w:pStyle w:val="ListParagraph"/>
                    <w:ind w:left="0"/>
                    <w:rPr>
                      <w:rFonts w:ascii="Arial" w:hAnsi="Arial" w:cs="Arial"/>
                    </w:rPr>
                  </w:pPr>
                  <w:r>
                    <w:rPr>
                      <w:rFonts w:ascii="Arial" w:hAnsi="Arial" w:cs="Arial"/>
                    </w:rPr>
                    <w:t>Safeguarding</w:t>
                  </w:r>
                  <w:r w:rsidR="00313FF3">
                    <w:rPr>
                      <w:rFonts w:ascii="Arial" w:hAnsi="Arial" w:cs="Arial"/>
                    </w:rPr>
                    <w:t xml:space="preserve"> &amp; promoting the welfare of the child and young person</w:t>
                  </w:r>
                  <w:r>
                    <w:rPr>
                      <w:rFonts w:ascii="Arial" w:hAnsi="Arial" w:cs="Arial"/>
                    </w:rPr>
                    <w:t xml:space="preserve"> level 1 &amp; 2</w:t>
                  </w:r>
                </w:p>
              </w:tc>
              <w:tc>
                <w:tcPr>
                  <w:tcW w:w="4092" w:type="dxa"/>
                </w:tcPr>
                <w:p w14:paraId="486F3AAD" w14:textId="77777777" w:rsidR="00427240" w:rsidRDefault="00313FF3" w:rsidP="00D9114D">
                  <w:pPr>
                    <w:pStyle w:val="ListParagraph"/>
                    <w:ind w:left="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77AD739" wp14:editId="49DFFBC3">
                            <wp:simplePos x="0" y="0"/>
                            <wp:positionH relativeFrom="column">
                              <wp:posOffset>73025</wp:posOffset>
                            </wp:positionH>
                            <wp:positionV relativeFrom="paragraph">
                              <wp:posOffset>121285</wp:posOffset>
                            </wp:positionV>
                            <wp:extent cx="133350" cy="2051050"/>
                            <wp:effectExtent l="0" t="0" r="19050" b="25400"/>
                            <wp:wrapNone/>
                            <wp:docPr id="2" name="Right Brace 2"/>
                            <wp:cNvGraphicFramePr/>
                            <a:graphic xmlns:a="http://schemas.openxmlformats.org/drawingml/2006/main">
                              <a:graphicData uri="http://schemas.microsoft.com/office/word/2010/wordprocessingShape">
                                <wps:wsp>
                                  <wps:cNvSpPr/>
                                  <wps:spPr>
                                    <a:xfrm>
                                      <a:off x="0" y="0"/>
                                      <a:ext cx="133350" cy="20510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7CA50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5.75pt;margin-top:9.55pt;width:10.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" adj="117" strokecolor="#4579b8 [3044]"/>
                        </w:pict>
                      </mc:Fallback>
                    </mc:AlternateContent>
                  </w:r>
                </w:p>
              </w:tc>
            </w:tr>
            <w:tr w:rsidR="00427240" w14:paraId="4D28BDEF" w14:textId="77777777" w:rsidTr="00427240">
              <w:tc>
                <w:tcPr>
                  <w:tcW w:w="4091" w:type="dxa"/>
                </w:tcPr>
                <w:p w14:paraId="7FD2A68F" w14:textId="77777777" w:rsidR="00427240" w:rsidRDefault="00313FF3" w:rsidP="00313FF3">
                  <w:pPr>
                    <w:pStyle w:val="ListParagraph"/>
                    <w:ind w:left="0"/>
                    <w:rPr>
                      <w:rFonts w:ascii="Arial" w:hAnsi="Arial" w:cs="Arial"/>
                    </w:rPr>
                  </w:pPr>
                  <w:r>
                    <w:rPr>
                      <w:rFonts w:ascii="Arial" w:hAnsi="Arial" w:cs="Arial"/>
                    </w:rPr>
                    <w:t>Effective c</w:t>
                  </w:r>
                  <w:r w:rsidR="009A1A73">
                    <w:rPr>
                      <w:rFonts w:ascii="Arial" w:hAnsi="Arial" w:cs="Arial"/>
                    </w:rPr>
                    <w:t>ommunication</w:t>
                  </w:r>
                  <w:r>
                    <w:rPr>
                      <w:rFonts w:ascii="Arial" w:hAnsi="Arial" w:cs="Arial"/>
                    </w:rPr>
                    <w:t xml:space="preserve"> &amp; engagement of children and young people</w:t>
                  </w:r>
                </w:p>
              </w:tc>
              <w:tc>
                <w:tcPr>
                  <w:tcW w:w="4092" w:type="dxa"/>
                </w:tcPr>
                <w:p w14:paraId="4F4CB781" w14:textId="77777777" w:rsidR="00427240" w:rsidRDefault="00427240" w:rsidP="00D9114D">
                  <w:pPr>
                    <w:pStyle w:val="ListParagraph"/>
                    <w:ind w:left="0"/>
                    <w:rPr>
                      <w:rFonts w:ascii="Arial" w:hAnsi="Arial" w:cs="Arial"/>
                    </w:rPr>
                  </w:pPr>
                </w:p>
              </w:tc>
            </w:tr>
            <w:tr w:rsidR="00427240" w14:paraId="6665C2DC" w14:textId="77777777" w:rsidTr="00427240">
              <w:tc>
                <w:tcPr>
                  <w:tcW w:w="4091" w:type="dxa"/>
                </w:tcPr>
                <w:p w14:paraId="2F0B4D25" w14:textId="77777777" w:rsidR="00427240" w:rsidRDefault="009A1A73" w:rsidP="00D9114D">
                  <w:pPr>
                    <w:pStyle w:val="ListParagraph"/>
                    <w:ind w:left="0"/>
                    <w:rPr>
                      <w:rFonts w:ascii="Arial" w:hAnsi="Arial" w:cs="Arial"/>
                    </w:rPr>
                  </w:pPr>
                  <w:r>
                    <w:rPr>
                      <w:rFonts w:ascii="Arial" w:hAnsi="Arial" w:cs="Arial"/>
                    </w:rPr>
                    <w:t>Equality and inclusion</w:t>
                  </w:r>
                </w:p>
              </w:tc>
              <w:tc>
                <w:tcPr>
                  <w:tcW w:w="4092" w:type="dxa"/>
                </w:tcPr>
                <w:p w14:paraId="5F9B5DAE" w14:textId="77777777" w:rsidR="00427240" w:rsidRDefault="00427240" w:rsidP="00D9114D">
                  <w:pPr>
                    <w:pStyle w:val="ListParagraph"/>
                    <w:ind w:left="0"/>
                    <w:rPr>
                      <w:rFonts w:ascii="Arial" w:hAnsi="Arial" w:cs="Arial"/>
                    </w:rPr>
                  </w:pPr>
                </w:p>
              </w:tc>
            </w:tr>
            <w:tr w:rsidR="00427240" w14:paraId="29148487" w14:textId="77777777" w:rsidTr="00427240">
              <w:tc>
                <w:tcPr>
                  <w:tcW w:w="4091" w:type="dxa"/>
                </w:tcPr>
                <w:p w14:paraId="68F16C47" w14:textId="77777777" w:rsidR="00427240" w:rsidRDefault="009A1A73" w:rsidP="009A1A73">
                  <w:pPr>
                    <w:pStyle w:val="ListParagraph"/>
                    <w:ind w:left="0"/>
                    <w:rPr>
                      <w:rFonts w:ascii="Arial" w:hAnsi="Arial" w:cs="Arial"/>
                    </w:rPr>
                  </w:pPr>
                  <w:r>
                    <w:rPr>
                      <w:rFonts w:ascii="Arial" w:hAnsi="Arial" w:cs="Arial"/>
                    </w:rPr>
                    <w:t>Person-centred support and care</w:t>
                  </w:r>
                </w:p>
              </w:tc>
              <w:tc>
                <w:tcPr>
                  <w:tcW w:w="4092" w:type="dxa"/>
                </w:tcPr>
                <w:p w14:paraId="10D3D163" w14:textId="77777777" w:rsidR="00313FF3" w:rsidRDefault="009A1A73" w:rsidP="00566D08">
                  <w:pPr>
                    <w:pStyle w:val="ListParagraph"/>
                    <w:ind w:left="0"/>
                    <w:rPr>
                      <w:rFonts w:ascii="Arial" w:hAnsi="Arial" w:cs="Arial"/>
                    </w:rPr>
                  </w:pPr>
                  <w:r>
                    <w:rPr>
                      <w:rFonts w:ascii="Arial" w:hAnsi="Arial" w:cs="Arial"/>
                    </w:rPr>
                    <w:t xml:space="preserve">     </w:t>
                  </w:r>
                  <w:r w:rsidR="00566D08">
                    <w:rPr>
                      <w:rFonts w:ascii="Arial" w:hAnsi="Arial" w:cs="Arial"/>
                    </w:rPr>
                    <w:t>All health</w:t>
                  </w:r>
                  <w:r>
                    <w:rPr>
                      <w:rFonts w:ascii="Arial" w:hAnsi="Arial" w:cs="Arial"/>
                    </w:rPr>
                    <w:t xml:space="preserve">care </w:t>
                  </w:r>
                  <w:r w:rsidR="00566D08">
                    <w:rPr>
                      <w:rFonts w:ascii="Arial" w:hAnsi="Arial" w:cs="Arial"/>
                    </w:rPr>
                    <w:t xml:space="preserve">staff, </w:t>
                  </w:r>
                </w:p>
              </w:tc>
            </w:tr>
            <w:tr w:rsidR="00427240" w14:paraId="7749B9ED" w14:textId="77777777" w:rsidTr="00427240">
              <w:tc>
                <w:tcPr>
                  <w:tcW w:w="4091" w:type="dxa"/>
                </w:tcPr>
                <w:p w14:paraId="132D066A" w14:textId="77777777" w:rsidR="00427240" w:rsidRDefault="009A1A73" w:rsidP="00D9114D">
                  <w:pPr>
                    <w:pStyle w:val="ListParagraph"/>
                    <w:ind w:left="0"/>
                    <w:rPr>
                      <w:rFonts w:ascii="Arial" w:hAnsi="Arial" w:cs="Arial"/>
                    </w:rPr>
                  </w:pPr>
                  <w:r>
                    <w:rPr>
                      <w:rFonts w:ascii="Arial" w:hAnsi="Arial" w:cs="Arial"/>
                    </w:rPr>
                    <w:t>Health and safety</w:t>
                  </w:r>
                </w:p>
              </w:tc>
              <w:tc>
                <w:tcPr>
                  <w:tcW w:w="4092" w:type="dxa"/>
                </w:tcPr>
                <w:p w14:paraId="415BBC0B" w14:textId="77777777" w:rsidR="00427240" w:rsidRDefault="00427240" w:rsidP="00D9114D">
                  <w:pPr>
                    <w:pStyle w:val="ListParagraph"/>
                    <w:ind w:left="0"/>
                    <w:rPr>
                      <w:rFonts w:ascii="Arial" w:hAnsi="Arial" w:cs="Arial"/>
                    </w:rPr>
                  </w:pPr>
                </w:p>
              </w:tc>
            </w:tr>
            <w:tr w:rsidR="00427240" w14:paraId="47036630" w14:textId="77777777" w:rsidTr="00427240">
              <w:tc>
                <w:tcPr>
                  <w:tcW w:w="4091" w:type="dxa"/>
                </w:tcPr>
                <w:p w14:paraId="626EA152" w14:textId="77777777" w:rsidR="00427240" w:rsidRDefault="009A1A73" w:rsidP="00D9114D">
                  <w:pPr>
                    <w:pStyle w:val="ListParagraph"/>
                    <w:ind w:left="0"/>
                    <w:rPr>
                      <w:rFonts w:ascii="Arial" w:hAnsi="Arial" w:cs="Arial"/>
                    </w:rPr>
                  </w:pPr>
                  <w:r>
                    <w:rPr>
                      <w:rFonts w:ascii="Arial" w:hAnsi="Arial" w:cs="Arial"/>
                    </w:rPr>
                    <w:t>Basic life support</w:t>
                  </w:r>
                  <w:r w:rsidR="00313FF3">
                    <w:rPr>
                      <w:rFonts w:ascii="Arial" w:hAnsi="Arial" w:cs="Arial"/>
                    </w:rPr>
                    <w:t xml:space="preserve"> (Paediatric and adult)</w:t>
                  </w:r>
                </w:p>
              </w:tc>
              <w:tc>
                <w:tcPr>
                  <w:tcW w:w="4092" w:type="dxa"/>
                </w:tcPr>
                <w:p w14:paraId="492FBA1A" w14:textId="77585FA5" w:rsidR="00427240" w:rsidRDefault="00313FF3" w:rsidP="00566D08">
                  <w:pPr>
                    <w:pStyle w:val="ListParagraph"/>
                    <w:ind w:left="0"/>
                    <w:rPr>
                      <w:rFonts w:ascii="Arial" w:hAnsi="Arial" w:cs="Arial"/>
                    </w:rPr>
                  </w:pPr>
                  <w:r>
                    <w:rPr>
                      <w:rFonts w:ascii="Arial" w:hAnsi="Arial" w:cs="Arial"/>
                    </w:rPr>
                    <w:t xml:space="preserve">     </w:t>
                  </w:r>
                  <w:r w:rsidR="00566D08">
                    <w:rPr>
                      <w:rFonts w:ascii="Arial" w:hAnsi="Arial" w:cs="Arial"/>
                    </w:rPr>
                    <w:t>Al</w:t>
                  </w:r>
                  <w:r w:rsidR="00734C33">
                    <w:rPr>
                      <w:rFonts w:ascii="Arial" w:hAnsi="Arial" w:cs="Arial"/>
                    </w:rPr>
                    <w:t>l</w:t>
                  </w:r>
                  <w:r w:rsidR="00566D08">
                    <w:rPr>
                      <w:rFonts w:ascii="Arial" w:hAnsi="Arial" w:cs="Arial"/>
                    </w:rPr>
                    <w:t xml:space="preserve"> </w:t>
                  </w:r>
                  <w:r>
                    <w:rPr>
                      <w:rFonts w:ascii="Arial" w:hAnsi="Arial" w:cs="Arial"/>
                    </w:rPr>
                    <w:t xml:space="preserve"> nurs</w:t>
                  </w:r>
                  <w:r w:rsidR="00566D08">
                    <w:rPr>
                      <w:rFonts w:ascii="Arial" w:hAnsi="Arial" w:cs="Arial"/>
                    </w:rPr>
                    <w:t>ing staff and</w:t>
                  </w:r>
                </w:p>
              </w:tc>
            </w:tr>
            <w:tr w:rsidR="00427240" w14:paraId="54154299" w14:textId="77777777" w:rsidTr="00427240">
              <w:tc>
                <w:tcPr>
                  <w:tcW w:w="4091" w:type="dxa"/>
                </w:tcPr>
                <w:p w14:paraId="68742B1B" w14:textId="77777777" w:rsidR="00427240" w:rsidRDefault="009A1A73" w:rsidP="00D9114D">
                  <w:pPr>
                    <w:pStyle w:val="ListParagraph"/>
                    <w:ind w:left="0"/>
                    <w:rPr>
                      <w:rFonts w:ascii="Arial" w:hAnsi="Arial" w:cs="Arial"/>
                    </w:rPr>
                  </w:pPr>
                  <w:r>
                    <w:rPr>
                      <w:rFonts w:ascii="Arial" w:hAnsi="Arial" w:cs="Arial"/>
                    </w:rPr>
                    <w:t>Moving and handling</w:t>
                  </w:r>
                </w:p>
              </w:tc>
              <w:tc>
                <w:tcPr>
                  <w:tcW w:w="4092" w:type="dxa"/>
                </w:tcPr>
                <w:p w14:paraId="4BA6ABAF" w14:textId="77777777" w:rsidR="00427240" w:rsidRDefault="00427240" w:rsidP="00D9114D">
                  <w:pPr>
                    <w:pStyle w:val="ListParagraph"/>
                    <w:ind w:left="0"/>
                    <w:rPr>
                      <w:rFonts w:ascii="Arial" w:hAnsi="Arial" w:cs="Arial"/>
                    </w:rPr>
                  </w:pPr>
                </w:p>
              </w:tc>
            </w:tr>
            <w:tr w:rsidR="009A1A73" w14:paraId="57BBB378" w14:textId="77777777" w:rsidTr="00427240">
              <w:tc>
                <w:tcPr>
                  <w:tcW w:w="4091" w:type="dxa"/>
                </w:tcPr>
                <w:p w14:paraId="4EA8C23F" w14:textId="77777777" w:rsidR="009A1A73" w:rsidRDefault="009A1A73" w:rsidP="00D9114D">
                  <w:pPr>
                    <w:pStyle w:val="ListParagraph"/>
                    <w:ind w:left="0"/>
                    <w:rPr>
                      <w:rFonts w:ascii="Arial" w:hAnsi="Arial" w:cs="Arial"/>
                    </w:rPr>
                  </w:pPr>
                  <w:r>
                    <w:rPr>
                      <w:rFonts w:ascii="Arial" w:hAnsi="Arial" w:cs="Arial"/>
                    </w:rPr>
                    <w:t>Infection prevention and control</w:t>
                  </w:r>
                </w:p>
              </w:tc>
              <w:tc>
                <w:tcPr>
                  <w:tcW w:w="4092" w:type="dxa"/>
                </w:tcPr>
                <w:p w14:paraId="3B30BC7C" w14:textId="77777777" w:rsidR="009A1A73" w:rsidRDefault="00566D08" w:rsidP="00D9114D">
                  <w:pPr>
                    <w:pStyle w:val="ListParagraph"/>
                    <w:ind w:left="0"/>
                    <w:rPr>
                      <w:rFonts w:ascii="Arial" w:hAnsi="Arial" w:cs="Arial"/>
                    </w:rPr>
                  </w:pPr>
                  <w:r>
                    <w:rPr>
                      <w:rFonts w:ascii="Arial" w:hAnsi="Arial" w:cs="Arial"/>
                    </w:rPr>
                    <w:t xml:space="preserve">    All management staff</w:t>
                  </w:r>
                </w:p>
              </w:tc>
            </w:tr>
            <w:tr w:rsidR="009A1A73" w14:paraId="1D6F35F6" w14:textId="77777777" w:rsidTr="00427240">
              <w:tc>
                <w:tcPr>
                  <w:tcW w:w="4091" w:type="dxa"/>
                </w:tcPr>
                <w:p w14:paraId="56E0D4F0" w14:textId="77777777" w:rsidR="009A1A73" w:rsidRDefault="00313FF3" w:rsidP="00313FF3">
                  <w:pPr>
                    <w:pStyle w:val="ListParagraph"/>
                    <w:ind w:left="0"/>
                    <w:rPr>
                      <w:rFonts w:ascii="Arial" w:hAnsi="Arial" w:cs="Arial"/>
                    </w:rPr>
                  </w:pPr>
                  <w:r>
                    <w:rPr>
                      <w:rFonts w:ascii="Arial" w:hAnsi="Arial" w:cs="Arial"/>
                    </w:rPr>
                    <w:t xml:space="preserve">Multi-agency &amp; integrated working  </w:t>
                  </w:r>
                </w:p>
              </w:tc>
              <w:tc>
                <w:tcPr>
                  <w:tcW w:w="4092" w:type="dxa"/>
                </w:tcPr>
                <w:p w14:paraId="0A55ECEF" w14:textId="77777777" w:rsidR="009A1A73" w:rsidRDefault="009A1A73" w:rsidP="00D9114D">
                  <w:pPr>
                    <w:pStyle w:val="ListParagraph"/>
                    <w:ind w:left="0"/>
                    <w:rPr>
                      <w:rFonts w:ascii="Arial" w:hAnsi="Arial" w:cs="Arial"/>
                    </w:rPr>
                  </w:pPr>
                </w:p>
              </w:tc>
            </w:tr>
            <w:tr w:rsidR="00313FF3" w14:paraId="27E96920" w14:textId="77777777" w:rsidTr="0031325E">
              <w:trPr>
                <w:trHeight w:val="323"/>
              </w:trPr>
              <w:tc>
                <w:tcPr>
                  <w:tcW w:w="4091" w:type="dxa"/>
                </w:tcPr>
                <w:p w14:paraId="4E75ED7E" w14:textId="77777777" w:rsidR="00313FF3" w:rsidRDefault="00313FF3" w:rsidP="00313FF3">
                  <w:pPr>
                    <w:pStyle w:val="ListParagraph"/>
                    <w:ind w:left="0"/>
                    <w:rPr>
                      <w:rFonts w:ascii="Arial" w:hAnsi="Arial" w:cs="Arial"/>
                    </w:rPr>
                  </w:pPr>
                  <w:r>
                    <w:rPr>
                      <w:rFonts w:ascii="Arial" w:hAnsi="Arial" w:cs="Arial"/>
                    </w:rPr>
                    <w:t xml:space="preserve">Information sharing </w:t>
                  </w:r>
                </w:p>
              </w:tc>
              <w:tc>
                <w:tcPr>
                  <w:tcW w:w="4092" w:type="dxa"/>
                </w:tcPr>
                <w:p w14:paraId="1D24CD6C" w14:textId="77777777" w:rsidR="00313FF3" w:rsidRDefault="00313FF3" w:rsidP="00D9114D">
                  <w:pPr>
                    <w:pStyle w:val="ListParagraph"/>
                    <w:ind w:left="0"/>
                    <w:rPr>
                      <w:rFonts w:ascii="Arial" w:hAnsi="Arial" w:cs="Arial"/>
                    </w:rPr>
                  </w:pPr>
                </w:p>
              </w:tc>
            </w:tr>
            <w:tr w:rsidR="00313FF3" w14:paraId="5AC04A73" w14:textId="77777777" w:rsidTr="00427240">
              <w:tc>
                <w:tcPr>
                  <w:tcW w:w="4091" w:type="dxa"/>
                </w:tcPr>
                <w:p w14:paraId="4072AFA4" w14:textId="77777777" w:rsidR="00313FF3" w:rsidRDefault="0031325E" w:rsidP="0031325E">
                  <w:pPr>
                    <w:pStyle w:val="ListParagraph"/>
                    <w:ind w:left="0"/>
                    <w:rPr>
                      <w:rFonts w:ascii="Arial" w:hAnsi="Arial" w:cs="Arial"/>
                    </w:rPr>
                  </w:pPr>
                  <w:r>
                    <w:rPr>
                      <w:rFonts w:ascii="Arial" w:hAnsi="Arial" w:cs="Arial"/>
                    </w:rPr>
                    <w:t xml:space="preserve">Caring for children and young people with complex care needs </w:t>
                  </w:r>
                </w:p>
              </w:tc>
              <w:tc>
                <w:tcPr>
                  <w:tcW w:w="4092" w:type="dxa"/>
                </w:tcPr>
                <w:p w14:paraId="0AC8F734" w14:textId="77777777" w:rsidR="00313FF3" w:rsidRDefault="00313FF3" w:rsidP="00D9114D">
                  <w:pPr>
                    <w:pStyle w:val="ListParagraph"/>
                    <w:ind w:left="0"/>
                    <w:rPr>
                      <w:rFonts w:ascii="Arial" w:hAnsi="Arial" w:cs="Arial"/>
                    </w:rPr>
                  </w:pPr>
                </w:p>
              </w:tc>
            </w:tr>
            <w:tr w:rsidR="00313FF3" w14:paraId="693138AA" w14:textId="77777777" w:rsidTr="00427240">
              <w:tc>
                <w:tcPr>
                  <w:tcW w:w="4091" w:type="dxa"/>
                </w:tcPr>
                <w:p w14:paraId="1DF4FF56" w14:textId="77777777" w:rsidR="00313FF3" w:rsidRDefault="00313FF3" w:rsidP="00566D08">
                  <w:pPr>
                    <w:pStyle w:val="ListParagraph"/>
                    <w:ind w:left="0"/>
                    <w:rPr>
                      <w:rFonts w:ascii="Arial" w:hAnsi="Arial" w:cs="Arial"/>
                    </w:rPr>
                  </w:pPr>
                </w:p>
              </w:tc>
              <w:tc>
                <w:tcPr>
                  <w:tcW w:w="4092" w:type="dxa"/>
                </w:tcPr>
                <w:p w14:paraId="5AF44CC0" w14:textId="77777777" w:rsidR="00313FF3" w:rsidRDefault="00313FF3" w:rsidP="00D9114D">
                  <w:pPr>
                    <w:pStyle w:val="ListParagraph"/>
                    <w:ind w:left="0"/>
                    <w:rPr>
                      <w:rFonts w:ascii="Arial" w:hAnsi="Arial" w:cs="Arial"/>
                    </w:rPr>
                  </w:pPr>
                </w:p>
              </w:tc>
            </w:tr>
            <w:tr w:rsidR="0031325E" w14:paraId="7B5643F7" w14:textId="77777777" w:rsidTr="00427240">
              <w:tc>
                <w:tcPr>
                  <w:tcW w:w="4091" w:type="dxa"/>
                </w:tcPr>
                <w:p w14:paraId="345EE696" w14:textId="77777777" w:rsidR="0031325E" w:rsidRDefault="0031325E" w:rsidP="00F9797B">
                  <w:pPr>
                    <w:pStyle w:val="ListParagraph"/>
                    <w:ind w:left="0"/>
                    <w:rPr>
                      <w:rFonts w:ascii="Arial" w:hAnsi="Arial" w:cs="Arial"/>
                    </w:rPr>
                  </w:pPr>
                  <w:r>
                    <w:rPr>
                      <w:rFonts w:ascii="Arial" w:hAnsi="Arial" w:cs="Arial"/>
                    </w:rPr>
                    <w:t>Nursing care for children with complex health care needs and end of life care</w:t>
                  </w:r>
                </w:p>
              </w:tc>
              <w:tc>
                <w:tcPr>
                  <w:tcW w:w="4092" w:type="dxa"/>
                </w:tcPr>
                <w:p w14:paraId="37C0D272" w14:textId="77777777" w:rsidR="0031325E" w:rsidRDefault="0031325E" w:rsidP="00F9797B">
                  <w:pPr>
                    <w:pStyle w:val="ListParagraph"/>
                    <w:ind w:left="0"/>
                    <w:rPr>
                      <w:rFonts w:ascii="Arial" w:hAnsi="Arial" w:cs="Arial"/>
                    </w:rPr>
                  </w:pPr>
                  <w:r>
                    <w:rPr>
                      <w:rFonts w:ascii="Arial" w:hAnsi="Arial" w:cs="Arial"/>
                    </w:rPr>
                    <w:t>Qualified children nurses</w:t>
                  </w:r>
                </w:p>
              </w:tc>
            </w:tr>
            <w:tr w:rsidR="00734C33" w14:paraId="2FCDCEBD" w14:textId="77777777" w:rsidTr="00427240">
              <w:tc>
                <w:tcPr>
                  <w:tcW w:w="4091" w:type="dxa"/>
                </w:tcPr>
                <w:p w14:paraId="377A51CB" w14:textId="445476A5" w:rsidR="00734C33" w:rsidRDefault="00734C33" w:rsidP="00734C33">
                  <w:pPr>
                    <w:pStyle w:val="ListParagraph"/>
                    <w:ind w:left="0"/>
                    <w:rPr>
                      <w:rFonts w:ascii="Arial" w:hAnsi="Arial" w:cs="Arial"/>
                    </w:rPr>
                  </w:pPr>
                  <w:r w:rsidRPr="00AB4847">
                    <w:rPr>
                      <w:rFonts w:ascii="Arial" w:hAnsi="Arial" w:cs="Arial"/>
                    </w:rPr>
                    <w:t xml:space="preserve">Safeguarding &amp; promoting the welfare of the child and young person level </w:t>
                  </w:r>
                  <w:r>
                    <w:rPr>
                      <w:rFonts w:ascii="Arial" w:hAnsi="Arial" w:cs="Arial"/>
                    </w:rPr>
                    <w:t>3</w:t>
                  </w:r>
                </w:p>
              </w:tc>
              <w:tc>
                <w:tcPr>
                  <w:tcW w:w="4092" w:type="dxa"/>
                </w:tcPr>
                <w:p w14:paraId="6AA0A459" w14:textId="2A2ABAFE" w:rsidR="00734C33" w:rsidRDefault="00734C33" w:rsidP="00734C33">
                  <w:pPr>
                    <w:pStyle w:val="ListParagraph"/>
                    <w:ind w:left="0"/>
                    <w:rPr>
                      <w:rFonts w:ascii="Arial" w:hAnsi="Arial" w:cs="Arial"/>
                    </w:rPr>
                  </w:pPr>
                </w:p>
              </w:tc>
            </w:tr>
          </w:tbl>
          <w:p w14:paraId="0580EB6D" w14:textId="77777777" w:rsidR="00427240" w:rsidRDefault="00427240" w:rsidP="00D9114D">
            <w:pPr>
              <w:pStyle w:val="ListParagraph"/>
              <w:spacing w:after="0" w:line="240" w:lineRule="auto"/>
              <w:ind w:left="0"/>
              <w:rPr>
                <w:rFonts w:ascii="Arial" w:hAnsi="Arial" w:cs="Arial"/>
                <w:sz w:val="20"/>
                <w:szCs w:val="20"/>
              </w:rPr>
            </w:pPr>
          </w:p>
          <w:p w14:paraId="2A27E71C" w14:textId="46DF8282" w:rsidR="00715585" w:rsidRPr="0086205D" w:rsidRDefault="00715585" w:rsidP="00645D39">
            <w:pPr>
              <w:spacing w:line="360" w:lineRule="auto"/>
              <w:rPr>
                <w:rFonts w:ascii="Arial" w:hAnsi="Arial" w:cs="Arial"/>
                <w:sz w:val="20"/>
                <w:szCs w:val="20"/>
              </w:rPr>
            </w:pPr>
            <w:r w:rsidRPr="00715585">
              <w:rPr>
                <w:rFonts w:ascii="Arial" w:hAnsi="Arial" w:cs="Arial"/>
                <w:sz w:val="20"/>
                <w:szCs w:val="20"/>
              </w:rPr>
              <w:t xml:space="preserve">The Service Provider will deliver a service that provides high quality care, improved outcomes, patients’ choice and offers </w:t>
            </w:r>
            <w:r w:rsidR="004E5B7C">
              <w:rPr>
                <w:rFonts w:ascii="Arial" w:hAnsi="Arial" w:cs="Arial"/>
                <w:sz w:val="20"/>
                <w:szCs w:val="20"/>
              </w:rPr>
              <w:t>v</w:t>
            </w:r>
            <w:r w:rsidRPr="00715585">
              <w:rPr>
                <w:rFonts w:ascii="Arial" w:hAnsi="Arial" w:cs="Arial"/>
                <w:sz w:val="20"/>
                <w:szCs w:val="20"/>
              </w:rPr>
              <w:t xml:space="preserve">alue for money.  </w:t>
            </w:r>
          </w:p>
          <w:p w14:paraId="0FEB48E5" w14:textId="77777777" w:rsidR="004338EC" w:rsidRPr="00F64E8A" w:rsidRDefault="004338EC" w:rsidP="00D66CAA">
            <w:pPr>
              <w:spacing w:after="0" w:line="240" w:lineRule="auto"/>
              <w:rPr>
                <w:rFonts w:ascii="Arial" w:hAnsi="Arial" w:cs="Arial"/>
                <w:b/>
                <w:sz w:val="20"/>
                <w:szCs w:val="20"/>
                <w:lang w:val="en-US" w:eastAsia="ja-JP"/>
              </w:rPr>
            </w:pPr>
            <w:r w:rsidRPr="00F64E8A">
              <w:rPr>
                <w:rFonts w:ascii="Arial" w:hAnsi="Arial" w:cs="Arial"/>
                <w:b/>
                <w:sz w:val="20"/>
                <w:szCs w:val="20"/>
                <w:lang w:val="en-US" w:eastAsia="ja-JP"/>
              </w:rPr>
              <w:t>Service Model</w:t>
            </w:r>
          </w:p>
          <w:p w14:paraId="50583163" w14:textId="77777777" w:rsidR="00B141D7" w:rsidRPr="00F64E8A" w:rsidRDefault="00B141D7" w:rsidP="00C87B44">
            <w:pPr>
              <w:spacing w:after="0" w:line="240" w:lineRule="auto"/>
              <w:rPr>
                <w:rFonts w:ascii="Arial" w:hAnsi="Arial" w:cs="Arial"/>
                <w:bCs/>
                <w:sz w:val="20"/>
                <w:szCs w:val="20"/>
              </w:rPr>
            </w:pPr>
          </w:p>
          <w:p w14:paraId="626B85A5" w14:textId="77777777" w:rsidR="00C87B44" w:rsidRPr="00F46551" w:rsidRDefault="000D5AFD" w:rsidP="00C87B44">
            <w:pPr>
              <w:spacing w:after="0" w:line="240" w:lineRule="auto"/>
              <w:rPr>
                <w:rFonts w:ascii="Arial" w:hAnsi="Arial" w:cs="Arial"/>
                <w:bCs/>
                <w:sz w:val="20"/>
                <w:szCs w:val="20"/>
              </w:rPr>
            </w:pPr>
            <w:r w:rsidRPr="00F46551">
              <w:rPr>
                <w:rFonts w:ascii="Arial" w:hAnsi="Arial" w:cs="Arial"/>
                <w:bCs/>
                <w:sz w:val="20"/>
                <w:szCs w:val="20"/>
              </w:rPr>
              <w:t>The service will provide the following:</w:t>
            </w:r>
          </w:p>
          <w:p w14:paraId="6F846FB6" w14:textId="3E4513AF" w:rsidR="000D5AFD" w:rsidRDefault="000D5AFD" w:rsidP="000D5AFD">
            <w:pPr>
              <w:pStyle w:val="ListParagraph"/>
              <w:numPr>
                <w:ilvl w:val="0"/>
                <w:numId w:val="40"/>
              </w:numPr>
              <w:spacing w:after="0" w:line="240" w:lineRule="auto"/>
              <w:contextualSpacing w:val="0"/>
              <w:rPr>
                <w:rFonts w:ascii="Arial" w:hAnsi="Arial" w:cs="Arial"/>
                <w:sz w:val="20"/>
                <w:szCs w:val="20"/>
              </w:rPr>
            </w:pPr>
            <w:r w:rsidRPr="00F46551">
              <w:rPr>
                <w:rFonts w:ascii="Arial" w:hAnsi="Arial" w:cs="Arial"/>
                <w:sz w:val="20"/>
                <w:szCs w:val="20"/>
              </w:rPr>
              <w:t>Delivery of care packages based on assessed needs.</w:t>
            </w:r>
          </w:p>
          <w:p w14:paraId="78192E3F" w14:textId="4F25D870" w:rsidR="00EF1B08" w:rsidRPr="00F46551" w:rsidRDefault="00EF1B08" w:rsidP="000D5AFD">
            <w:pPr>
              <w:pStyle w:val="ListParagraph"/>
              <w:numPr>
                <w:ilvl w:val="0"/>
                <w:numId w:val="40"/>
              </w:numPr>
              <w:spacing w:after="0" w:line="240" w:lineRule="auto"/>
              <w:contextualSpacing w:val="0"/>
              <w:rPr>
                <w:rFonts w:ascii="Arial" w:hAnsi="Arial" w:cs="Arial"/>
                <w:sz w:val="20"/>
                <w:szCs w:val="20"/>
              </w:rPr>
            </w:pPr>
            <w:r>
              <w:rPr>
                <w:rFonts w:ascii="Arial" w:hAnsi="Arial" w:cs="Arial"/>
                <w:sz w:val="20"/>
                <w:szCs w:val="20"/>
              </w:rPr>
              <w:t>Develop and implement an individualised care plan based on identified health needs of the child and young person</w:t>
            </w:r>
          </w:p>
          <w:p w14:paraId="6BB25E6A" w14:textId="219958B6" w:rsidR="000D5AFD" w:rsidRPr="00F46551" w:rsidRDefault="00EF1B08" w:rsidP="000D5AFD">
            <w:pPr>
              <w:pStyle w:val="ListParagraph"/>
              <w:numPr>
                <w:ilvl w:val="0"/>
                <w:numId w:val="40"/>
              </w:numPr>
              <w:spacing w:after="0" w:line="240" w:lineRule="auto"/>
              <w:contextualSpacing w:val="0"/>
              <w:rPr>
                <w:rFonts w:ascii="Arial" w:hAnsi="Arial" w:cs="Arial"/>
                <w:bCs/>
                <w:sz w:val="20"/>
                <w:szCs w:val="20"/>
              </w:rPr>
            </w:pPr>
            <w:r>
              <w:rPr>
                <w:rFonts w:ascii="Arial" w:hAnsi="Arial" w:cs="Arial"/>
                <w:bCs/>
                <w:sz w:val="20"/>
                <w:szCs w:val="20"/>
              </w:rPr>
              <w:t>R</w:t>
            </w:r>
            <w:r w:rsidR="000D5AFD" w:rsidRPr="00F46551">
              <w:rPr>
                <w:rFonts w:ascii="Arial" w:hAnsi="Arial" w:cs="Arial"/>
                <w:bCs/>
                <w:sz w:val="20"/>
                <w:szCs w:val="20"/>
              </w:rPr>
              <w:t xml:space="preserve">eview </w:t>
            </w:r>
            <w:r>
              <w:rPr>
                <w:rFonts w:ascii="Arial" w:hAnsi="Arial" w:cs="Arial"/>
                <w:bCs/>
                <w:sz w:val="20"/>
                <w:szCs w:val="20"/>
              </w:rPr>
              <w:t xml:space="preserve">the child’s care needs and their </w:t>
            </w:r>
            <w:r w:rsidR="000D5AFD" w:rsidRPr="00F46551">
              <w:rPr>
                <w:rFonts w:ascii="Arial" w:hAnsi="Arial" w:cs="Arial"/>
                <w:bCs/>
                <w:sz w:val="20"/>
                <w:szCs w:val="20"/>
              </w:rPr>
              <w:t>care plans</w:t>
            </w:r>
            <w:r>
              <w:rPr>
                <w:rFonts w:ascii="Arial" w:hAnsi="Arial" w:cs="Arial"/>
                <w:bCs/>
                <w:sz w:val="20"/>
                <w:szCs w:val="20"/>
              </w:rPr>
              <w:t xml:space="preserve"> based on their changing health needs.</w:t>
            </w:r>
          </w:p>
          <w:p w14:paraId="316299C5" w14:textId="179C7B2C" w:rsidR="00734C33" w:rsidRPr="00F46551" w:rsidRDefault="00734C33" w:rsidP="000D5AFD">
            <w:pPr>
              <w:pStyle w:val="ListParagraph"/>
              <w:numPr>
                <w:ilvl w:val="0"/>
                <w:numId w:val="40"/>
              </w:numPr>
              <w:spacing w:after="0" w:line="240" w:lineRule="auto"/>
              <w:contextualSpacing w:val="0"/>
              <w:rPr>
                <w:rFonts w:ascii="Arial" w:hAnsi="Arial" w:cs="Arial"/>
                <w:bCs/>
                <w:sz w:val="20"/>
                <w:szCs w:val="20"/>
              </w:rPr>
            </w:pPr>
            <w:r w:rsidRPr="00F46551">
              <w:rPr>
                <w:rFonts w:ascii="Arial" w:hAnsi="Arial" w:cs="Arial"/>
                <w:bCs/>
                <w:sz w:val="20"/>
                <w:szCs w:val="20"/>
              </w:rPr>
              <w:t xml:space="preserve">Support for children with medical/nursing/emotional need </w:t>
            </w:r>
          </w:p>
          <w:p w14:paraId="6A71C510" w14:textId="77777777" w:rsidR="000D5AFD" w:rsidRPr="00F46551" w:rsidRDefault="000D5AFD" w:rsidP="000D5AFD">
            <w:pPr>
              <w:pStyle w:val="ListParagraph"/>
              <w:numPr>
                <w:ilvl w:val="0"/>
                <w:numId w:val="40"/>
              </w:numPr>
              <w:spacing w:after="0" w:line="240" w:lineRule="auto"/>
              <w:contextualSpacing w:val="0"/>
              <w:rPr>
                <w:rFonts w:ascii="Arial" w:hAnsi="Arial" w:cs="Arial"/>
                <w:sz w:val="20"/>
                <w:szCs w:val="20"/>
              </w:rPr>
            </w:pPr>
            <w:r w:rsidRPr="00F46551">
              <w:rPr>
                <w:rFonts w:ascii="Arial" w:hAnsi="Arial" w:cs="Arial"/>
                <w:sz w:val="20"/>
                <w:szCs w:val="20"/>
              </w:rPr>
              <w:t>Transitional planning</w:t>
            </w:r>
          </w:p>
          <w:p w14:paraId="29A1DC91" w14:textId="77777777" w:rsidR="000D5AFD" w:rsidRPr="00F46551" w:rsidRDefault="000D5AFD" w:rsidP="002A4D21">
            <w:pPr>
              <w:pStyle w:val="ListParagraph"/>
              <w:numPr>
                <w:ilvl w:val="0"/>
                <w:numId w:val="40"/>
              </w:numPr>
              <w:spacing w:after="0" w:line="240" w:lineRule="auto"/>
              <w:contextualSpacing w:val="0"/>
              <w:rPr>
                <w:rFonts w:ascii="Arial" w:hAnsi="Arial" w:cs="Arial"/>
                <w:sz w:val="20"/>
                <w:szCs w:val="20"/>
              </w:rPr>
            </w:pPr>
            <w:r w:rsidRPr="00F46551">
              <w:rPr>
                <w:rFonts w:ascii="Arial" w:hAnsi="Arial" w:cs="Arial"/>
                <w:sz w:val="20"/>
                <w:szCs w:val="20"/>
              </w:rPr>
              <w:t>Child protection and Saf</w:t>
            </w:r>
            <w:r w:rsidR="00F64E8A" w:rsidRPr="00F46551">
              <w:rPr>
                <w:rFonts w:ascii="Arial" w:hAnsi="Arial" w:cs="Arial"/>
                <w:sz w:val="20"/>
                <w:szCs w:val="20"/>
              </w:rPr>
              <w:t>e</w:t>
            </w:r>
            <w:r w:rsidRPr="00F46551">
              <w:rPr>
                <w:rFonts w:ascii="Arial" w:hAnsi="Arial" w:cs="Arial"/>
                <w:sz w:val="20"/>
                <w:szCs w:val="20"/>
              </w:rPr>
              <w:t>guarding children</w:t>
            </w:r>
          </w:p>
          <w:p w14:paraId="419773C7" w14:textId="77777777" w:rsidR="008517F3" w:rsidRDefault="008517F3" w:rsidP="008517F3">
            <w:pPr>
              <w:pStyle w:val="ListParagraph"/>
              <w:numPr>
                <w:ilvl w:val="0"/>
                <w:numId w:val="40"/>
              </w:numPr>
              <w:spacing w:after="0" w:line="240" w:lineRule="auto"/>
              <w:contextualSpacing w:val="0"/>
              <w:rPr>
                <w:rFonts w:ascii="Arial" w:hAnsi="Arial" w:cs="Arial"/>
                <w:sz w:val="20"/>
                <w:szCs w:val="20"/>
              </w:rPr>
            </w:pPr>
            <w:r w:rsidRPr="00F46551">
              <w:rPr>
                <w:rFonts w:ascii="Arial" w:hAnsi="Arial" w:cs="Arial"/>
                <w:sz w:val="20"/>
                <w:szCs w:val="20"/>
              </w:rPr>
              <w:t>Case management of complex cases</w:t>
            </w:r>
          </w:p>
          <w:p w14:paraId="079EA1F4" w14:textId="3509E715" w:rsidR="004E5B7C" w:rsidRPr="00F46551" w:rsidRDefault="004E5B7C" w:rsidP="008517F3">
            <w:pPr>
              <w:pStyle w:val="ListParagraph"/>
              <w:numPr>
                <w:ilvl w:val="0"/>
                <w:numId w:val="40"/>
              </w:numPr>
              <w:spacing w:after="0" w:line="240" w:lineRule="auto"/>
              <w:contextualSpacing w:val="0"/>
              <w:rPr>
                <w:rFonts w:ascii="Arial" w:hAnsi="Arial" w:cs="Arial"/>
                <w:sz w:val="20"/>
                <w:szCs w:val="20"/>
              </w:rPr>
            </w:pPr>
            <w:r>
              <w:rPr>
                <w:rFonts w:ascii="Arial" w:hAnsi="Arial" w:cs="Arial"/>
                <w:sz w:val="20"/>
                <w:szCs w:val="20"/>
              </w:rPr>
              <w:t>The provider is required to undertake at least 2 monthly review of the child’s /young person’s health needs as per their care plans.</w:t>
            </w:r>
          </w:p>
          <w:p w14:paraId="61ABDE9C" w14:textId="6C57E599" w:rsidR="00734C33" w:rsidRDefault="00734C33" w:rsidP="00734C33">
            <w:pPr>
              <w:pStyle w:val="ListParagraph"/>
              <w:numPr>
                <w:ilvl w:val="0"/>
                <w:numId w:val="40"/>
              </w:numPr>
              <w:rPr>
                <w:rFonts w:ascii="Arial" w:hAnsi="Arial" w:cs="Arial"/>
                <w:bCs/>
                <w:sz w:val="20"/>
                <w:szCs w:val="20"/>
              </w:rPr>
            </w:pPr>
            <w:r w:rsidRPr="00F46551">
              <w:rPr>
                <w:rFonts w:ascii="Arial" w:hAnsi="Arial" w:cs="Arial"/>
                <w:bCs/>
                <w:sz w:val="20"/>
                <w:szCs w:val="20"/>
              </w:rPr>
              <w:t>Referral and signposting to other agencies</w:t>
            </w:r>
            <w:r w:rsidR="00EF1B08">
              <w:rPr>
                <w:rFonts w:ascii="Arial" w:hAnsi="Arial" w:cs="Arial"/>
                <w:bCs/>
                <w:sz w:val="20"/>
                <w:szCs w:val="20"/>
              </w:rPr>
              <w:t xml:space="preserve"> </w:t>
            </w:r>
          </w:p>
          <w:p w14:paraId="03100A2F" w14:textId="172B6D9F" w:rsidR="00EF1B08" w:rsidRPr="00F46551" w:rsidRDefault="00EF1B08" w:rsidP="00734C33">
            <w:pPr>
              <w:pStyle w:val="ListParagraph"/>
              <w:numPr>
                <w:ilvl w:val="0"/>
                <w:numId w:val="40"/>
              </w:numPr>
              <w:rPr>
                <w:rFonts w:ascii="Arial" w:hAnsi="Arial" w:cs="Arial"/>
                <w:bCs/>
                <w:sz w:val="20"/>
                <w:szCs w:val="20"/>
              </w:rPr>
            </w:pPr>
            <w:r>
              <w:rPr>
                <w:rFonts w:ascii="Arial" w:hAnsi="Arial" w:cs="Arial"/>
                <w:bCs/>
                <w:sz w:val="20"/>
                <w:szCs w:val="20"/>
              </w:rPr>
              <w:t>Training parents, school staff and carers in the management and care of a child with complex needs at school and in the home</w:t>
            </w:r>
          </w:p>
          <w:p w14:paraId="3628F0A4" w14:textId="77777777" w:rsidR="008517F3" w:rsidRPr="00F64E8A" w:rsidRDefault="008517F3" w:rsidP="008517F3">
            <w:pPr>
              <w:spacing w:after="0" w:line="240" w:lineRule="auto"/>
              <w:rPr>
                <w:rFonts w:ascii="Arial" w:hAnsi="Arial" w:cs="Arial"/>
                <w:sz w:val="20"/>
                <w:szCs w:val="20"/>
              </w:rPr>
            </w:pPr>
          </w:p>
          <w:p w14:paraId="0F0E77B5" w14:textId="77777777" w:rsidR="00F42134" w:rsidRDefault="0078396B" w:rsidP="000D5AFD">
            <w:pPr>
              <w:spacing w:after="0" w:line="240" w:lineRule="auto"/>
              <w:rPr>
                <w:rFonts w:ascii="Arial" w:hAnsi="Arial" w:cs="Arial"/>
                <w:b/>
                <w:color w:val="000000" w:themeColor="text1"/>
                <w:sz w:val="20"/>
                <w:szCs w:val="20"/>
                <w:lang w:val="en-US" w:eastAsia="ja-JP"/>
              </w:rPr>
            </w:pPr>
            <w:r w:rsidRPr="00F64E8A">
              <w:rPr>
                <w:rFonts w:ascii="Arial" w:hAnsi="Arial" w:cs="Arial"/>
                <w:b/>
                <w:color w:val="000000" w:themeColor="text1"/>
                <w:sz w:val="20"/>
                <w:szCs w:val="20"/>
                <w:lang w:val="en-US" w:eastAsia="ja-JP"/>
              </w:rPr>
              <w:t>Service description/</w:t>
            </w:r>
            <w:r w:rsidR="000D5AFD" w:rsidRPr="00F64E8A">
              <w:rPr>
                <w:rFonts w:ascii="Arial" w:hAnsi="Arial" w:cs="Arial"/>
                <w:b/>
                <w:color w:val="000000" w:themeColor="text1"/>
                <w:sz w:val="20"/>
                <w:szCs w:val="20"/>
                <w:lang w:val="en-US" w:eastAsia="ja-JP"/>
              </w:rPr>
              <w:t xml:space="preserve"> </w:t>
            </w:r>
            <w:r w:rsidRPr="00F64E8A">
              <w:rPr>
                <w:rFonts w:ascii="Arial" w:hAnsi="Arial" w:cs="Arial"/>
                <w:b/>
                <w:color w:val="000000" w:themeColor="text1"/>
                <w:sz w:val="20"/>
                <w:szCs w:val="20"/>
                <w:lang w:val="en-US" w:eastAsia="ja-JP"/>
              </w:rPr>
              <w:t>care pathway</w:t>
            </w:r>
          </w:p>
          <w:p w14:paraId="34F9ED48" w14:textId="77777777" w:rsidR="00645D39" w:rsidRPr="00F64E8A" w:rsidRDefault="00645D39" w:rsidP="000D5AFD">
            <w:pPr>
              <w:spacing w:after="0" w:line="240" w:lineRule="auto"/>
              <w:rPr>
                <w:rFonts w:ascii="Arial" w:hAnsi="Arial" w:cs="Arial"/>
                <w:b/>
                <w:color w:val="000000" w:themeColor="text1"/>
                <w:sz w:val="20"/>
                <w:szCs w:val="20"/>
                <w:lang w:val="en-US" w:eastAsia="ja-JP"/>
              </w:rPr>
            </w:pPr>
          </w:p>
          <w:p w14:paraId="391314E6" w14:textId="77777777" w:rsidR="000D5AFD" w:rsidRPr="00F64E8A" w:rsidRDefault="000D5AFD" w:rsidP="000D5AFD">
            <w:pPr>
              <w:spacing w:after="0" w:line="240" w:lineRule="auto"/>
              <w:rPr>
                <w:rFonts w:ascii="Arial" w:hAnsi="Arial" w:cs="Arial"/>
                <w:sz w:val="20"/>
                <w:szCs w:val="20"/>
              </w:rPr>
            </w:pPr>
            <w:r w:rsidRPr="00F64E8A">
              <w:rPr>
                <w:rFonts w:ascii="Arial" w:hAnsi="Arial" w:cs="Arial"/>
                <w:sz w:val="20"/>
                <w:szCs w:val="20"/>
              </w:rPr>
              <w:t xml:space="preserve">The care process will meet the vision of </w:t>
            </w:r>
            <w:r w:rsidRPr="00F64E8A">
              <w:rPr>
                <w:rFonts w:ascii="Arial" w:hAnsi="Arial" w:cs="Arial"/>
                <w:i/>
                <w:sz w:val="20"/>
                <w:szCs w:val="20"/>
              </w:rPr>
              <w:t>High Quality Care For All</w:t>
            </w:r>
            <w:r w:rsidRPr="00F64E8A">
              <w:rPr>
                <w:rFonts w:ascii="Arial" w:hAnsi="Arial" w:cs="Arial"/>
                <w:sz w:val="20"/>
                <w:szCs w:val="20"/>
              </w:rPr>
              <w:t xml:space="preserve"> and include:</w:t>
            </w:r>
          </w:p>
          <w:p w14:paraId="2C159399" w14:textId="035A49D0" w:rsidR="000D5AFD" w:rsidRPr="00F64E8A" w:rsidRDefault="002C360A" w:rsidP="000D5AFD">
            <w:pPr>
              <w:pStyle w:val="ListParagraph"/>
              <w:numPr>
                <w:ilvl w:val="0"/>
                <w:numId w:val="39"/>
              </w:numPr>
              <w:spacing w:after="0" w:line="240" w:lineRule="auto"/>
              <w:contextualSpacing w:val="0"/>
              <w:rPr>
                <w:rFonts w:ascii="Arial" w:hAnsi="Arial" w:cs="Arial"/>
                <w:sz w:val="20"/>
                <w:szCs w:val="20"/>
              </w:rPr>
            </w:pPr>
            <w:r>
              <w:rPr>
                <w:rFonts w:ascii="Arial" w:hAnsi="Arial" w:cs="Arial"/>
                <w:sz w:val="20"/>
                <w:szCs w:val="20"/>
              </w:rPr>
              <w:t xml:space="preserve">Clinical competency and </w:t>
            </w:r>
            <w:r w:rsidR="000D5AFD" w:rsidRPr="00F64E8A">
              <w:rPr>
                <w:rFonts w:ascii="Arial" w:hAnsi="Arial" w:cs="Arial"/>
                <w:sz w:val="20"/>
                <w:szCs w:val="20"/>
              </w:rPr>
              <w:t>clinical effectiveness;</w:t>
            </w:r>
          </w:p>
          <w:p w14:paraId="52CC1877" w14:textId="3F4AD503" w:rsidR="000D5AFD" w:rsidRPr="00F64E8A" w:rsidRDefault="000D5AFD" w:rsidP="000D5AFD">
            <w:pPr>
              <w:pStyle w:val="ListParagraph"/>
              <w:numPr>
                <w:ilvl w:val="0"/>
                <w:numId w:val="39"/>
              </w:numPr>
              <w:spacing w:after="0" w:line="240" w:lineRule="auto"/>
              <w:contextualSpacing w:val="0"/>
              <w:rPr>
                <w:rFonts w:ascii="Arial" w:hAnsi="Arial" w:cs="Arial"/>
                <w:sz w:val="20"/>
                <w:szCs w:val="20"/>
              </w:rPr>
            </w:pPr>
            <w:r w:rsidRPr="00F64E8A">
              <w:rPr>
                <w:rFonts w:ascii="Arial" w:hAnsi="Arial" w:cs="Arial"/>
                <w:sz w:val="20"/>
                <w:szCs w:val="20"/>
              </w:rPr>
              <w:t>patient safety and</w:t>
            </w:r>
            <w:r w:rsidR="002C360A">
              <w:rPr>
                <w:rFonts w:ascii="Arial" w:hAnsi="Arial" w:cs="Arial"/>
                <w:sz w:val="20"/>
                <w:szCs w:val="20"/>
              </w:rPr>
              <w:t xml:space="preserve"> well-being</w:t>
            </w:r>
          </w:p>
          <w:p w14:paraId="7AD37CCC" w14:textId="77777777" w:rsidR="000D5AFD" w:rsidRDefault="000D5AFD" w:rsidP="000D5AFD">
            <w:pPr>
              <w:pStyle w:val="ListParagraph"/>
              <w:numPr>
                <w:ilvl w:val="0"/>
                <w:numId w:val="39"/>
              </w:numPr>
              <w:spacing w:after="0" w:line="240" w:lineRule="auto"/>
              <w:contextualSpacing w:val="0"/>
              <w:rPr>
                <w:rFonts w:ascii="Arial" w:hAnsi="Arial" w:cs="Arial"/>
                <w:sz w:val="20"/>
                <w:szCs w:val="20"/>
              </w:rPr>
            </w:pPr>
            <w:r w:rsidRPr="00F64E8A">
              <w:rPr>
                <w:rFonts w:ascii="Arial" w:hAnsi="Arial" w:cs="Arial"/>
                <w:sz w:val="20"/>
                <w:szCs w:val="20"/>
              </w:rPr>
              <w:t>the experience of the child or young person and their family</w:t>
            </w:r>
          </w:p>
          <w:p w14:paraId="1E6789B5" w14:textId="39A9147F" w:rsidR="000D5AFD" w:rsidRPr="00645D39" w:rsidRDefault="002C360A" w:rsidP="000D5AFD">
            <w:pPr>
              <w:pStyle w:val="ListParagraph"/>
              <w:numPr>
                <w:ilvl w:val="0"/>
                <w:numId w:val="39"/>
              </w:numPr>
              <w:spacing w:after="0" w:line="240" w:lineRule="auto"/>
              <w:contextualSpacing w:val="0"/>
              <w:rPr>
                <w:rFonts w:ascii="Arial" w:hAnsi="Arial" w:cs="Arial"/>
                <w:sz w:val="20"/>
                <w:szCs w:val="20"/>
              </w:rPr>
            </w:pPr>
            <w:r w:rsidRPr="00645D39">
              <w:rPr>
                <w:rFonts w:ascii="Arial" w:hAnsi="Arial" w:cs="Arial"/>
                <w:sz w:val="20"/>
                <w:szCs w:val="20"/>
              </w:rPr>
              <w:t>Evidence of outcomes</w:t>
            </w:r>
          </w:p>
          <w:p w14:paraId="2E578118" w14:textId="77777777" w:rsidR="00645D39" w:rsidRDefault="00645D39" w:rsidP="000D5AFD">
            <w:pPr>
              <w:spacing w:after="0" w:line="240" w:lineRule="auto"/>
              <w:rPr>
                <w:rFonts w:ascii="Arial" w:hAnsi="Arial" w:cs="Arial"/>
                <w:sz w:val="20"/>
                <w:szCs w:val="20"/>
              </w:rPr>
            </w:pPr>
          </w:p>
          <w:p w14:paraId="1BE4FF0A" w14:textId="77777777" w:rsidR="00645D39" w:rsidRDefault="00645D39" w:rsidP="000D5AFD">
            <w:pPr>
              <w:spacing w:after="0" w:line="240" w:lineRule="auto"/>
              <w:rPr>
                <w:rFonts w:ascii="Arial" w:hAnsi="Arial" w:cs="Arial"/>
                <w:sz w:val="20"/>
                <w:szCs w:val="20"/>
              </w:rPr>
            </w:pPr>
          </w:p>
          <w:p w14:paraId="3B18E1CC" w14:textId="77777777" w:rsidR="00645D39" w:rsidRDefault="00645D39" w:rsidP="000D5AFD">
            <w:pPr>
              <w:spacing w:after="0" w:line="240" w:lineRule="auto"/>
              <w:rPr>
                <w:rFonts w:ascii="Arial" w:hAnsi="Arial" w:cs="Arial"/>
                <w:sz w:val="20"/>
                <w:szCs w:val="20"/>
              </w:rPr>
            </w:pPr>
          </w:p>
          <w:p w14:paraId="26841A83" w14:textId="77777777" w:rsidR="00645D39" w:rsidRDefault="00645D39" w:rsidP="000D5AFD">
            <w:pPr>
              <w:spacing w:after="0" w:line="240" w:lineRule="auto"/>
              <w:rPr>
                <w:rFonts w:ascii="Arial" w:hAnsi="Arial" w:cs="Arial"/>
                <w:sz w:val="20"/>
                <w:szCs w:val="20"/>
              </w:rPr>
            </w:pPr>
          </w:p>
          <w:p w14:paraId="051AB84E" w14:textId="77777777" w:rsidR="000D5AFD" w:rsidRPr="00F64E8A" w:rsidRDefault="000D5AFD" w:rsidP="00764FAB">
            <w:pPr>
              <w:spacing w:after="0" w:line="360" w:lineRule="auto"/>
              <w:rPr>
                <w:rFonts w:ascii="Arial" w:hAnsi="Arial" w:cs="Arial"/>
                <w:i/>
                <w:sz w:val="20"/>
                <w:szCs w:val="20"/>
              </w:rPr>
            </w:pPr>
            <w:r w:rsidRPr="00F64E8A">
              <w:rPr>
                <w:rFonts w:ascii="Arial" w:hAnsi="Arial" w:cs="Arial"/>
                <w:sz w:val="20"/>
                <w:szCs w:val="20"/>
              </w:rPr>
              <w:t xml:space="preserve">The continuing care process will also meet the standards of the </w:t>
            </w:r>
            <w:r w:rsidRPr="00F64E8A">
              <w:rPr>
                <w:rFonts w:ascii="Arial" w:hAnsi="Arial" w:cs="Arial"/>
                <w:i/>
                <w:sz w:val="20"/>
                <w:szCs w:val="20"/>
              </w:rPr>
              <w:t>Aiming High for Disabled Children Core Offer.</w:t>
            </w:r>
          </w:p>
          <w:p w14:paraId="6D1D29C0" w14:textId="77777777" w:rsidR="000D5AFD" w:rsidRPr="00F64E8A" w:rsidRDefault="000D5AFD" w:rsidP="000D5AFD">
            <w:pPr>
              <w:spacing w:after="0" w:line="240" w:lineRule="auto"/>
              <w:rPr>
                <w:rFonts w:ascii="Arial" w:hAnsi="Arial" w:cs="Arial"/>
                <w:b/>
                <w:i/>
                <w:sz w:val="20"/>
                <w:szCs w:val="20"/>
              </w:rPr>
            </w:pPr>
          </w:p>
          <w:p w14:paraId="12D7AB68" w14:textId="77777777" w:rsidR="000D5AFD" w:rsidRPr="00F64E8A" w:rsidRDefault="000D5AFD" w:rsidP="000D5AFD">
            <w:pPr>
              <w:spacing w:after="0" w:line="240" w:lineRule="auto"/>
              <w:rPr>
                <w:rFonts w:ascii="Arial" w:hAnsi="Arial" w:cs="Arial"/>
                <w:sz w:val="20"/>
                <w:szCs w:val="20"/>
              </w:rPr>
            </w:pPr>
            <w:r w:rsidRPr="00F64E8A">
              <w:rPr>
                <w:rFonts w:ascii="Arial" w:hAnsi="Arial" w:cs="Arial"/>
                <w:sz w:val="20"/>
                <w:szCs w:val="20"/>
              </w:rPr>
              <w:t>The service will satisfy the NSF 9 key markers of “best practice” listed below:</w:t>
            </w:r>
          </w:p>
          <w:p w14:paraId="76D7639C" w14:textId="77777777" w:rsidR="000D5AFD" w:rsidRPr="00F64E8A" w:rsidRDefault="000D5AFD" w:rsidP="000D5AFD">
            <w:pPr>
              <w:numPr>
                <w:ilvl w:val="0"/>
                <w:numId w:val="38"/>
              </w:numPr>
              <w:spacing w:after="0" w:line="240" w:lineRule="auto"/>
              <w:ind w:left="714" w:hanging="357"/>
              <w:rPr>
                <w:rFonts w:ascii="Arial" w:hAnsi="Arial" w:cs="Arial"/>
                <w:sz w:val="20"/>
                <w:szCs w:val="20"/>
              </w:rPr>
            </w:pPr>
            <w:r w:rsidRPr="00F64E8A">
              <w:rPr>
                <w:rFonts w:ascii="Arial" w:hAnsi="Arial" w:cs="Arial"/>
                <w:sz w:val="20"/>
                <w:szCs w:val="20"/>
              </w:rPr>
              <w:t>Disabled Children are able to access all mainstream children’s services</w:t>
            </w:r>
          </w:p>
          <w:p w14:paraId="401545AB" w14:textId="77777777" w:rsidR="000D5AFD" w:rsidRPr="00F64E8A" w:rsidRDefault="000D5AFD" w:rsidP="000D5AFD">
            <w:pPr>
              <w:numPr>
                <w:ilvl w:val="0"/>
                <w:numId w:val="38"/>
              </w:numPr>
              <w:spacing w:after="0" w:line="240" w:lineRule="auto"/>
              <w:ind w:left="714" w:hanging="357"/>
              <w:rPr>
                <w:rFonts w:ascii="Arial" w:hAnsi="Arial" w:cs="Arial"/>
                <w:sz w:val="20"/>
                <w:szCs w:val="20"/>
              </w:rPr>
            </w:pPr>
            <w:r w:rsidRPr="00F64E8A">
              <w:rPr>
                <w:rFonts w:ascii="Arial" w:hAnsi="Arial" w:cs="Arial"/>
                <w:sz w:val="20"/>
                <w:szCs w:val="20"/>
              </w:rPr>
              <w:t>Disabled Children and Young People receive child-centred, multi-agency coordinated services from the point of referral through identification and assessment to delivery</w:t>
            </w:r>
          </w:p>
          <w:p w14:paraId="0B1E7D7A" w14:textId="77777777" w:rsidR="000D5AFD" w:rsidRPr="00F64E8A" w:rsidRDefault="000D5AFD" w:rsidP="000D5AFD">
            <w:pPr>
              <w:numPr>
                <w:ilvl w:val="0"/>
                <w:numId w:val="38"/>
              </w:numPr>
              <w:spacing w:after="0" w:line="240" w:lineRule="auto"/>
              <w:ind w:left="714" w:hanging="357"/>
              <w:rPr>
                <w:rFonts w:ascii="Arial" w:hAnsi="Arial" w:cs="Arial"/>
                <w:sz w:val="20"/>
                <w:szCs w:val="20"/>
              </w:rPr>
            </w:pPr>
            <w:r w:rsidRPr="00F64E8A">
              <w:rPr>
                <w:rFonts w:ascii="Arial" w:hAnsi="Arial" w:cs="Arial"/>
                <w:sz w:val="20"/>
                <w:szCs w:val="20"/>
              </w:rPr>
              <w:t>Early identification and intervention are provided through clinical diagnosis and the “Framework for assessment of Children in Need and their Families”. Intervention support optimal physical, cognitive and social development and are provided as early as possible with minimum waiting times.</w:t>
            </w:r>
          </w:p>
          <w:p w14:paraId="2BC06852" w14:textId="77777777" w:rsidR="000D5AFD" w:rsidRDefault="000D5AFD" w:rsidP="000D5AFD">
            <w:pPr>
              <w:numPr>
                <w:ilvl w:val="0"/>
                <w:numId w:val="38"/>
              </w:numPr>
              <w:spacing w:after="0" w:line="240" w:lineRule="auto"/>
              <w:ind w:left="714" w:hanging="357"/>
              <w:rPr>
                <w:rFonts w:ascii="Arial" w:hAnsi="Arial" w:cs="Arial"/>
                <w:sz w:val="20"/>
                <w:szCs w:val="20"/>
              </w:rPr>
            </w:pPr>
            <w:r w:rsidRPr="00F64E8A">
              <w:rPr>
                <w:rFonts w:ascii="Arial" w:hAnsi="Arial" w:cs="Arial"/>
                <w:sz w:val="20"/>
                <w:szCs w:val="20"/>
              </w:rPr>
              <w:t>Disabled children and young people who require ongoing health interventions have access to high-quality, evidence-based care, delivered by staff who have the right skills for diagnosis, assessment, treatment and ongoing care and support</w:t>
            </w:r>
          </w:p>
          <w:p w14:paraId="0F6ED1B5" w14:textId="77777777" w:rsidR="000D5AFD" w:rsidRPr="00F64E8A" w:rsidRDefault="000D5AFD" w:rsidP="000D5AFD">
            <w:pPr>
              <w:numPr>
                <w:ilvl w:val="0"/>
                <w:numId w:val="38"/>
              </w:numPr>
              <w:spacing w:after="0" w:line="240" w:lineRule="auto"/>
              <w:ind w:left="714" w:hanging="357"/>
              <w:rPr>
                <w:rFonts w:ascii="Arial" w:hAnsi="Arial" w:cs="Arial"/>
                <w:sz w:val="20"/>
                <w:szCs w:val="20"/>
              </w:rPr>
            </w:pPr>
            <w:r w:rsidRPr="00F64E8A">
              <w:rPr>
                <w:rFonts w:ascii="Arial" w:hAnsi="Arial" w:cs="Arial"/>
                <w:sz w:val="20"/>
                <w:szCs w:val="20"/>
              </w:rPr>
              <w:t>Families are offered a range of appropriate family support services that are flexible and responsive to their needs and that promote inclusion in the local community.</w:t>
            </w:r>
          </w:p>
          <w:p w14:paraId="296FBDE9" w14:textId="77777777" w:rsidR="000D5AFD" w:rsidRPr="00F64E8A" w:rsidRDefault="000D5AFD" w:rsidP="000D5AFD">
            <w:pPr>
              <w:numPr>
                <w:ilvl w:val="0"/>
                <w:numId w:val="38"/>
              </w:numPr>
              <w:spacing w:after="0" w:line="240" w:lineRule="auto"/>
              <w:ind w:left="714" w:hanging="357"/>
              <w:rPr>
                <w:rFonts w:ascii="Arial" w:hAnsi="Arial" w:cs="Arial"/>
                <w:sz w:val="20"/>
                <w:szCs w:val="20"/>
              </w:rPr>
            </w:pPr>
            <w:r w:rsidRPr="00F64E8A">
              <w:rPr>
                <w:rFonts w:ascii="Arial" w:hAnsi="Arial" w:cs="Arial"/>
                <w:sz w:val="20"/>
                <w:szCs w:val="20"/>
              </w:rPr>
              <w:t>Disabled children and young people and their families are routinely involved and supported in making informed decisions about their treatment, care and support.</w:t>
            </w:r>
          </w:p>
          <w:p w14:paraId="3ED54D1D" w14:textId="77777777" w:rsidR="000D5AFD" w:rsidRPr="00F64E8A" w:rsidRDefault="000D5AFD" w:rsidP="000D5AFD">
            <w:pPr>
              <w:numPr>
                <w:ilvl w:val="0"/>
                <w:numId w:val="38"/>
              </w:numPr>
              <w:spacing w:after="0" w:line="240" w:lineRule="auto"/>
              <w:ind w:left="714" w:hanging="357"/>
              <w:rPr>
                <w:rFonts w:ascii="Arial" w:hAnsi="Arial" w:cs="Arial"/>
                <w:sz w:val="20"/>
                <w:szCs w:val="20"/>
              </w:rPr>
            </w:pPr>
            <w:r w:rsidRPr="00F64E8A">
              <w:rPr>
                <w:rFonts w:ascii="Arial" w:hAnsi="Arial" w:cs="Arial"/>
                <w:sz w:val="20"/>
                <w:szCs w:val="20"/>
              </w:rPr>
              <w:t>Multi-agency transition planning focuses on meeting the hopes, aspirations and potential of disabled young people including maximizing inclusive provision, education and training opportunities</w:t>
            </w:r>
          </w:p>
          <w:p w14:paraId="17FC3797" w14:textId="77777777" w:rsidR="000D5AFD" w:rsidRDefault="000D5AFD" w:rsidP="000D5AFD">
            <w:pPr>
              <w:numPr>
                <w:ilvl w:val="0"/>
                <w:numId w:val="38"/>
              </w:numPr>
              <w:spacing w:after="0" w:line="240" w:lineRule="auto"/>
              <w:ind w:left="714" w:hanging="357"/>
              <w:rPr>
                <w:rFonts w:ascii="Arial" w:hAnsi="Arial" w:cs="Arial"/>
                <w:sz w:val="20"/>
                <w:szCs w:val="20"/>
              </w:rPr>
            </w:pPr>
            <w:r w:rsidRPr="00F64E8A">
              <w:rPr>
                <w:rFonts w:ascii="Arial" w:hAnsi="Arial" w:cs="Arial"/>
                <w:sz w:val="20"/>
                <w:szCs w:val="20"/>
              </w:rPr>
              <w:t>A range of flexible, sensitive services available to support those affected by the death of a disabled child or a child with life limiting illness.</w:t>
            </w:r>
          </w:p>
          <w:p w14:paraId="41ED5E78" w14:textId="77777777" w:rsidR="000D5AFD" w:rsidRPr="00F64E8A" w:rsidRDefault="000D5AFD" w:rsidP="000D5AFD">
            <w:pPr>
              <w:spacing w:after="0" w:line="240" w:lineRule="auto"/>
              <w:rPr>
                <w:rFonts w:ascii="Arial" w:hAnsi="Arial" w:cs="Arial"/>
                <w:sz w:val="20"/>
                <w:szCs w:val="20"/>
              </w:rPr>
            </w:pPr>
          </w:p>
          <w:p w14:paraId="4A4DE76D" w14:textId="57B30C9A" w:rsidR="000D5AFD" w:rsidRPr="00F64E8A" w:rsidRDefault="00F46551" w:rsidP="000D5AFD">
            <w:pPr>
              <w:spacing w:after="0" w:line="240" w:lineRule="auto"/>
              <w:rPr>
                <w:rFonts w:ascii="Arial" w:hAnsi="Arial" w:cs="Arial"/>
                <w:sz w:val="20"/>
                <w:szCs w:val="20"/>
              </w:rPr>
            </w:pPr>
            <w:r w:rsidRPr="00F46551">
              <w:rPr>
                <w:rFonts w:ascii="Arial" w:hAnsi="Arial" w:cs="Arial"/>
                <w:sz w:val="20"/>
                <w:szCs w:val="20"/>
              </w:rPr>
              <w:t xml:space="preserve">The </w:t>
            </w:r>
            <w:r w:rsidR="000D5AFD" w:rsidRPr="00F46551">
              <w:rPr>
                <w:rFonts w:ascii="Arial" w:hAnsi="Arial" w:cs="Arial"/>
                <w:sz w:val="20"/>
                <w:szCs w:val="20"/>
              </w:rPr>
              <w:t>service</w:t>
            </w:r>
            <w:r w:rsidRPr="00F46551">
              <w:rPr>
                <w:rFonts w:ascii="Arial" w:hAnsi="Arial" w:cs="Arial"/>
                <w:sz w:val="20"/>
                <w:szCs w:val="20"/>
              </w:rPr>
              <w:t xml:space="preserve"> will</w:t>
            </w:r>
            <w:r w:rsidR="000D5AFD" w:rsidRPr="00F46551">
              <w:rPr>
                <w:rFonts w:ascii="Arial" w:hAnsi="Arial" w:cs="Arial"/>
                <w:sz w:val="20"/>
                <w:szCs w:val="20"/>
              </w:rPr>
              <w:t>:</w:t>
            </w:r>
          </w:p>
          <w:p w14:paraId="2C3F9191" w14:textId="2D284F67" w:rsidR="002C360A" w:rsidRDefault="002C360A" w:rsidP="000D5AFD">
            <w:pPr>
              <w:numPr>
                <w:ilvl w:val="0"/>
                <w:numId w:val="37"/>
              </w:numPr>
              <w:spacing w:after="0" w:line="240" w:lineRule="auto"/>
              <w:ind w:left="714" w:hanging="357"/>
              <w:rPr>
                <w:rFonts w:ascii="Arial" w:hAnsi="Arial" w:cs="Arial"/>
                <w:sz w:val="20"/>
                <w:szCs w:val="20"/>
              </w:rPr>
            </w:pPr>
            <w:r>
              <w:rPr>
                <w:rFonts w:ascii="Arial" w:hAnsi="Arial" w:cs="Arial"/>
                <w:sz w:val="20"/>
                <w:szCs w:val="20"/>
              </w:rPr>
              <w:t>Shape packages of care to meet the assessed health needs of children or young people.</w:t>
            </w:r>
          </w:p>
          <w:p w14:paraId="7F107937" w14:textId="219D949E" w:rsidR="000D5AFD" w:rsidRPr="00F64E8A" w:rsidRDefault="000369D4" w:rsidP="000D5AFD">
            <w:pPr>
              <w:numPr>
                <w:ilvl w:val="0"/>
                <w:numId w:val="37"/>
              </w:numPr>
              <w:spacing w:after="0" w:line="240" w:lineRule="auto"/>
              <w:ind w:left="714" w:hanging="357"/>
              <w:rPr>
                <w:rFonts w:ascii="Arial" w:hAnsi="Arial" w:cs="Arial"/>
                <w:sz w:val="20"/>
                <w:szCs w:val="20"/>
              </w:rPr>
            </w:pPr>
            <w:r>
              <w:rPr>
                <w:rFonts w:ascii="Arial" w:hAnsi="Arial" w:cs="Arial"/>
                <w:sz w:val="20"/>
                <w:szCs w:val="20"/>
              </w:rPr>
              <w:t>H</w:t>
            </w:r>
            <w:r w:rsidR="00EF1B08">
              <w:rPr>
                <w:rFonts w:ascii="Arial" w:hAnsi="Arial" w:cs="Arial"/>
                <w:sz w:val="20"/>
                <w:szCs w:val="20"/>
              </w:rPr>
              <w:t xml:space="preserve">ave </w:t>
            </w:r>
            <w:r w:rsidR="000D5AFD" w:rsidRPr="00F64E8A">
              <w:rPr>
                <w:rFonts w:ascii="Arial" w:hAnsi="Arial" w:cs="Arial"/>
                <w:sz w:val="20"/>
                <w:szCs w:val="20"/>
              </w:rPr>
              <w:t xml:space="preserve">adequate and appropriate </w:t>
            </w:r>
            <w:r w:rsidR="00EF1B08">
              <w:rPr>
                <w:rFonts w:ascii="Arial" w:hAnsi="Arial" w:cs="Arial"/>
                <w:sz w:val="20"/>
                <w:szCs w:val="20"/>
              </w:rPr>
              <w:t>trained and competent staff</w:t>
            </w:r>
          </w:p>
          <w:p w14:paraId="360736A1" w14:textId="0942C1C5" w:rsidR="000D5AFD" w:rsidRPr="00F64E8A" w:rsidRDefault="000369D4" w:rsidP="000D5AFD">
            <w:pPr>
              <w:numPr>
                <w:ilvl w:val="0"/>
                <w:numId w:val="37"/>
              </w:numPr>
              <w:spacing w:after="0" w:line="240" w:lineRule="auto"/>
              <w:ind w:left="714" w:hanging="357"/>
              <w:rPr>
                <w:rFonts w:ascii="Arial" w:hAnsi="Arial" w:cs="Arial"/>
                <w:sz w:val="20"/>
                <w:szCs w:val="20"/>
              </w:rPr>
            </w:pPr>
            <w:r>
              <w:rPr>
                <w:rFonts w:ascii="Arial" w:hAnsi="Arial" w:cs="Arial"/>
                <w:sz w:val="20"/>
                <w:szCs w:val="20"/>
              </w:rPr>
              <w:t>B</w:t>
            </w:r>
            <w:r w:rsidR="00EF1B08">
              <w:rPr>
                <w:rFonts w:ascii="Arial" w:hAnsi="Arial" w:cs="Arial"/>
                <w:sz w:val="20"/>
                <w:szCs w:val="20"/>
              </w:rPr>
              <w:t xml:space="preserve">e </w:t>
            </w:r>
            <w:r w:rsidR="000D5AFD" w:rsidRPr="00F64E8A">
              <w:rPr>
                <w:rFonts w:ascii="Arial" w:hAnsi="Arial" w:cs="Arial"/>
                <w:sz w:val="20"/>
                <w:szCs w:val="20"/>
              </w:rPr>
              <w:t xml:space="preserve">sensitive to the unique set of needs of </w:t>
            </w:r>
            <w:r w:rsidR="00EF1B08">
              <w:rPr>
                <w:rFonts w:ascii="Arial" w:hAnsi="Arial" w:cs="Arial"/>
                <w:sz w:val="20"/>
                <w:szCs w:val="20"/>
              </w:rPr>
              <w:t>the child or young person</w:t>
            </w:r>
            <w:r w:rsidR="000D5AFD" w:rsidRPr="00F64E8A">
              <w:rPr>
                <w:rFonts w:ascii="Arial" w:hAnsi="Arial" w:cs="Arial"/>
                <w:sz w:val="20"/>
                <w:szCs w:val="20"/>
              </w:rPr>
              <w:t xml:space="preserve"> </w:t>
            </w:r>
          </w:p>
          <w:p w14:paraId="2A3524C6" w14:textId="77777777" w:rsidR="002C360A" w:rsidRDefault="000D5AFD" w:rsidP="000D5AFD">
            <w:pPr>
              <w:numPr>
                <w:ilvl w:val="0"/>
                <w:numId w:val="37"/>
              </w:numPr>
              <w:spacing w:after="0" w:line="240" w:lineRule="auto"/>
              <w:ind w:left="714" w:hanging="357"/>
              <w:rPr>
                <w:rFonts w:ascii="Arial" w:hAnsi="Arial" w:cs="Arial"/>
                <w:sz w:val="20"/>
                <w:szCs w:val="20"/>
              </w:rPr>
            </w:pPr>
            <w:r w:rsidRPr="00F64E8A">
              <w:rPr>
                <w:rFonts w:ascii="Arial" w:hAnsi="Arial" w:cs="Arial"/>
                <w:sz w:val="20"/>
                <w:szCs w:val="20"/>
              </w:rPr>
              <w:t>Take</w:t>
            </w:r>
            <w:r w:rsidR="00EF1B08">
              <w:rPr>
                <w:rFonts w:ascii="Arial" w:hAnsi="Arial" w:cs="Arial"/>
                <w:sz w:val="20"/>
                <w:szCs w:val="20"/>
              </w:rPr>
              <w:t xml:space="preserve"> </w:t>
            </w:r>
            <w:r w:rsidRPr="00F64E8A">
              <w:rPr>
                <w:rFonts w:ascii="Arial" w:hAnsi="Arial" w:cs="Arial"/>
                <w:sz w:val="20"/>
                <w:szCs w:val="20"/>
              </w:rPr>
              <w:t xml:space="preserve">account </w:t>
            </w:r>
            <w:r w:rsidR="00EF1B08">
              <w:rPr>
                <w:rFonts w:ascii="Arial" w:hAnsi="Arial" w:cs="Arial"/>
                <w:sz w:val="20"/>
                <w:szCs w:val="20"/>
              </w:rPr>
              <w:t xml:space="preserve">of </w:t>
            </w:r>
            <w:r w:rsidRPr="00F64E8A">
              <w:rPr>
                <w:rFonts w:ascii="Arial" w:hAnsi="Arial" w:cs="Arial"/>
                <w:sz w:val="20"/>
                <w:szCs w:val="20"/>
              </w:rPr>
              <w:t>the social and cultur</w:t>
            </w:r>
            <w:r w:rsidR="00EF1B08">
              <w:rPr>
                <w:rFonts w:ascii="Arial" w:hAnsi="Arial" w:cs="Arial"/>
                <w:sz w:val="20"/>
                <w:szCs w:val="20"/>
              </w:rPr>
              <w:t>al</w:t>
            </w:r>
            <w:r w:rsidRPr="00F64E8A">
              <w:rPr>
                <w:rFonts w:ascii="Arial" w:hAnsi="Arial" w:cs="Arial"/>
                <w:sz w:val="20"/>
                <w:szCs w:val="20"/>
              </w:rPr>
              <w:t xml:space="preserve"> background of </w:t>
            </w:r>
            <w:r w:rsidR="00EF1B08">
              <w:rPr>
                <w:rFonts w:ascii="Arial" w:hAnsi="Arial" w:cs="Arial"/>
                <w:sz w:val="20"/>
                <w:szCs w:val="20"/>
              </w:rPr>
              <w:t>the child/young person</w:t>
            </w:r>
            <w:r w:rsidRPr="00F64E8A">
              <w:rPr>
                <w:rFonts w:ascii="Arial" w:hAnsi="Arial" w:cs="Arial"/>
                <w:sz w:val="20"/>
                <w:szCs w:val="20"/>
              </w:rPr>
              <w:t>.</w:t>
            </w:r>
          </w:p>
          <w:p w14:paraId="4DC79DDF" w14:textId="44E7091F" w:rsidR="000D5AFD" w:rsidRDefault="002C360A" w:rsidP="000D5AFD">
            <w:pPr>
              <w:numPr>
                <w:ilvl w:val="0"/>
                <w:numId w:val="37"/>
              </w:numPr>
              <w:spacing w:after="0" w:line="240" w:lineRule="auto"/>
              <w:ind w:left="714" w:hanging="357"/>
              <w:rPr>
                <w:rFonts w:ascii="Arial" w:hAnsi="Arial" w:cs="Arial"/>
                <w:sz w:val="20"/>
                <w:szCs w:val="20"/>
              </w:rPr>
            </w:pPr>
            <w:r>
              <w:rPr>
                <w:rFonts w:ascii="Arial" w:hAnsi="Arial" w:cs="Arial"/>
                <w:sz w:val="20"/>
                <w:szCs w:val="20"/>
              </w:rPr>
              <w:t xml:space="preserve">The welfare of the child is paramount; safeguarding will need to be considered at all stages of the care provision and all concerns are acted upon immediately.  </w:t>
            </w:r>
            <w:r w:rsidR="000D5AFD" w:rsidRPr="00F64E8A">
              <w:rPr>
                <w:rFonts w:ascii="Arial" w:hAnsi="Arial" w:cs="Arial"/>
                <w:sz w:val="20"/>
                <w:szCs w:val="20"/>
              </w:rPr>
              <w:t xml:space="preserve"> </w:t>
            </w:r>
          </w:p>
          <w:p w14:paraId="61104BB3" w14:textId="23120664" w:rsidR="000369D4" w:rsidRDefault="000369D4" w:rsidP="000D5AFD">
            <w:pPr>
              <w:numPr>
                <w:ilvl w:val="0"/>
                <w:numId w:val="37"/>
              </w:numPr>
              <w:spacing w:after="0" w:line="240" w:lineRule="auto"/>
              <w:ind w:left="714" w:hanging="357"/>
              <w:rPr>
                <w:rFonts w:ascii="Arial" w:hAnsi="Arial" w:cs="Arial"/>
                <w:sz w:val="20"/>
                <w:szCs w:val="20"/>
              </w:rPr>
            </w:pPr>
            <w:r>
              <w:rPr>
                <w:rFonts w:ascii="Arial" w:hAnsi="Arial" w:cs="Arial"/>
                <w:sz w:val="20"/>
                <w:szCs w:val="20"/>
              </w:rPr>
              <w:t xml:space="preserve">Have appropriate safeguarding policies and systems in place to ensure children are safeguarded </w:t>
            </w:r>
          </w:p>
          <w:p w14:paraId="7E00569D" w14:textId="06880BF6" w:rsidR="000D5AFD" w:rsidRPr="00F64E8A" w:rsidRDefault="002C360A" w:rsidP="000D5AFD">
            <w:pPr>
              <w:numPr>
                <w:ilvl w:val="0"/>
                <w:numId w:val="37"/>
              </w:numPr>
              <w:spacing w:after="0" w:line="240" w:lineRule="auto"/>
              <w:ind w:left="714" w:hanging="357"/>
              <w:rPr>
                <w:rFonts w:ascii="Arial" w:hAnsi="Arial" w:cs="Arial"/>
                <w:sz w:val="20"/>
                <w:szCs w:val="20"/>
              </w:rPr>
            </w:pPr>
            <w:r>
              <w:rPr>
                <w:rFonts w:ascii="Arial" w:hAnsi="Arial" w:cs="Arial"/>
                <w:sz w:val="20"/>
                <w:szCs w:val="20"/>
              </w:rPr>
              <w:t>Providers are required to w</w:t>
            </w:r>
            <w:r w:rsidR="000D5AFD" w:rsidRPr="00F64E8A">
              <w:rPr>
                <w:rFonts w:ascii="Arial" w:hAnsi="Arial" w:cs="Arial"/>
                <w:sz w:val="20"/>
                <w:szCs w:val="20"/>
              </w:rPr>
              <w:t xml:space="preserve">ork in partnership with </w:t>
            </w:r>
            <w:r>
              <w:rPr>
                <w:rFonts w:ascii="Arial" w:hAnsi="Arial" w:cs="Arial"/>
                <w:sz w:val="20"/>
                <w:szCs w:val="20"/>
              </w:rPr>
              <w:t>multi</w:t>
            </w:r>
            <w:r w:rsidR="000D5AFD" w:rsidRPr="00F64E8A">
              <w:rPr>
                <w:rFonts w:ascii="Arial" w:hAnsi="Arial" w:cs="Arial"/>
                <w:sz w:val="20"/>
                <w:szCs w:val="20"/>
              </w:rPr>
              <w:t>agenc</w:t>
            </w:r>
            <w:r>
              <w:rPr>
                <w:rFonts w:ascii="Arial" w:hAnsi="Arial" w:cs="Arial"/>
                <w:sz w:val="20"/>
                <w:szCs w:val="20"/>
              </w:rPr>
              <w:t xml:space="preserve">y groups to ensure the needs </w:t>
            </w:r>
            <w:r w:rsidR="000D5AFD" w:rsidRPr="00F64E8A">
              <w:rPr>
                <w:rFonts w:ascii="Arial" w:hAnsi="Arial" w:cs="Arial"/>
                <w:sz w:val="20"/>
                <w:szCs w:val="20"/>
              </w:rPr>
              <w:t>the varied and changing needs of</w:t>
            </w:r>
            <w:r>
              <w:rPr>
                <w:rFonts w:ascii="Arial" w:hAnsi="Arial" w:cs="Arial"/>
                <w:sz w:val="20"/>
                <w:szCs w:val="20"/>
              </w:rPr>
              <w:t xml:space="preserve"> child and families are met</w:t>
            </w:r>
            <w:r w:rsidR="000D5AFD" w:rsidRPr="00F64E8A">
              <w:rPr>
                <w:rFonts w:ascii="Arial" w:hAnsi="Arial" w:cs="Arial"/>
                <w:sz w:val="20"/>
                <w:szCs w:val="20"/>
              </w:rPr>
              <w:t xml:space="preserve">. </w:t>
            </w:r>
          </w:p>
          <w:p w14:paraId="6E07C6BC" w14:textId="77777777" w:rsidR="000D5AFD" w:rsidRPr="00F64E8A" w:rsidRDefault="000D5AFD" w:rsidP="000D5AFD">
            <w:pPr>
              <w:spacing w:after="0" w:line="240" w:lineRule="auto"/>
              <w:rPr>
                <w:rFonts w:ascii="Arial" w:hAnsi="Arial" w:cs="Arial"/>
                <w:bCs/>
                <w:sz w:val="20"/>
                <w:szCs w:val="20"/>
              </w:rPr>
            </w:pPr>
          </w:p>
          <w:p w14:paraId="3B600452" w14:textId="77777777" w:rsidR="000D5AFD" w:rsidRPr="00F64E8A" w:rsidRDefault="000D5AFD" w:rsidP="000D5AFD">
            <w:pPr>
              <w:spacing w:after="0" w:line="240" w:lineRule="auto"/>
              <w:rPr>
                <w:rFonts w:ascii="Arial" w:hAnsi="Arial" w:cs="Arial"/>
                <w:bCs/>
                <w:sz w:val="20"/>
                <w:szCs w:val="20"/>
              </w:rPr>
            </w:pPr>
            <w:r w:rsidRPr="00F64E8A">
              <w:rPr>
                <w:rFonts w:ascii="Arial" w:hAnsi="Arial" w:cs="Arial"/>
                <w:bCs/>
                <w:sz w:val="20"/>
                <w:szCs w:val="20"/>
              </w:rPr>
              <w:t xml:space="preserve">The service will promote an integrated care pathway for children and young people </w:t>
            </w:r>
            <w:r w:rsidR="007E56FE" w:rsidRPr="00F64E8A">
              <w:rPr>
                <w:rFonts w:ascii="Arial" w:hAnsi="Arial" w:cs="Arial"/>
                <w:bCs/>
                <w:sz w:val="20"/>
                <w:szCs w:val="20"/>
              </w:rPr>
              <w:t>with Disability/ Special Needs.</w:t>
            </w:r>
          </w:p>
          <w:p w14:paraId="6D929886" w14:textId="77777777" w:rsidR="007E56FE" w:rsidRPr="00F64E8A" w:rsidRDefault="007E56FE" w:rsidP="000D5AFD">
            <w:pPr>
              <w:spacing w:after="0" w:line="240" w:lineRule="auto"/>
              <w:rPr>
                <w:rFonts w:ascii="Arial" w:hAnsi="Arial" w:cs="Arial"/>
                <w:bCs/>
                <w:sz w:val="20"/>
                <w:szCs w:val="20"/>
              </w:rPr>
            </w:pPr>
          </w:p>
          <w:p w14:paraId="2DCC7BEC" w14:textId="77777777" w:rsidR="000D5AFD" w:rsidRPr="00F64E8A" w:rsidRDefault="000D5AFD" w:rsidP="000D5AFD">
            <w:pPr>
              <w:spacing w:after="0" w:line="240" w:lineRule="auto"/>
              <w:rPr>
                <w:rFonts w:ascii="Arial" w:hAnsi="Arial" w:cs="Arial"/>
                <w:b/>
                <w:bCs/>
                <w:sz w:val="20"/>
                <w:szCs w:val="20"/>
              </w:rPr>
            </w:pPr>
            <w:r w:rsidRPr="00F64E8A">
              <w:rPr>
                <w:rFonts w:ascii="Arial" w:hAnsi="Arial" w:cs="Arial"/>
                <w:b/>
                <w:bCs/>
                <w:sz w:val="20"/>
                <w:szCs w:val="20"/>
              </w:rPr>
              <w:t>Accessibility/</w:t>
            </w:r>
            <w:r w:rsidR="007E56FE" w:rsidRPr="00F64E8A">
              <w:rPr>
                <w:rFonts w:ascii="Arial" w:hAnsi="Arial" w:cs="Arial"/>
                <w:b/>
                <w:bCs/>
                <w:sz w:val="20"/>
                <w:szCs w:val="20"/>
              </w:rPr>
              <w:t xml:space="preserve"> </w:t>
            </w:r>
            <w:r w:rsidRPr="00F64E8A">
              <w:rPr>
                <w:rFonts w:ascii="Arial" w:hAnsi="Arial" w:cs="Arial"/>
                <w:b/>
                <w:bCs/>
                <w:sz w:val="20"/>
                <w:szCs w:val="20"/>
              </w:rPr>
              <w:t>acceptability</w:t>
            </w:r>
          </w:p>
          <w:p w14:paraId="18BACC5A" w14:textId="5DD73534" w:rsidR="000D5AFD" w:rsidRPr="00F64E8A" w:rsidRDefault="000D5AFD" w:rsidP="000D5AFD">
            <w:pPr>
              <w:spacing w:after="0" w:line="240" w:lineRule="auto"/>
              <w:rPr>
                <w:rFonts w:ascii="Arial" w:hAnsi="Arial" w:cs="Arial"/>
                <w:sz w:val="20"/>
                <w:szCs w:val="20"/>
              </w:rPr>
            </w:pPr>
            <w:r w:rsidRPr="00F64E8A">
              <w:rPr>
                <w:rFonts w:ascii="Arial" w:hAnsi="Arial" w:cs="Arial"/>
                <w:sz w:val="20"/>
                <w:szCs w:val="20"/>
              </w:rPr>
              <w:t>Services must ensure equal access for all eligible CYP, irrespective of their age, gender, religion or belief, race or disability (learning and physical)</w:t>
            </w:r>
            <w:r w:rsidR="000369D4">
              <w:rPr>
                <w:rFonts w:ascii="Arial" w:hAnsi="Arial" w:cs="Arial"/>
                <w:sz w:val="20"/>
                <w:szCs w:val="20"/>
              </w:rPr>
              <w:t xml:space="preserve"> up to the age of 18 years old dependent on the assessed needs</w:t>
            </w:r>
            <w:r w:rsidRPr="00F64E8A">
              <w:rPr>
                <w:rFonts w:ascii="Arial" w:hAnsi="Arial" w:cs="Arial"/>
                <w:sz w:val="20"/>
                <w:szCs w:val="20"/>
              </w:rPr>
              <w:t>.</w:t>
            </w:r>
          </w:p>
          <w:p w14:paraId="513E5456" w14:textId="77777777" w:rsidR="002214E0" w:rsidRPr="00F64E8A" w:rsidRDefault="002214E0" w:rsidP="000D5AFD">
            <w:pPr>
              <w:spacing w:after="0" w:line="240" w:lineRule="auto"/>
              <w:rPr>
                <w:rFonts w:ascii="Arial" w:hAnsi="Arial" w:cs="Arial"/>
                <w:sz w:val="20"/>
                <w:szCs w:val="20"/>
              </w:rPr>
            </w:pPr>
          </w:p>
          <w:p w14:paraId="5F36578F" w14:textId="5DBAB0D1" w:rsidR="000D5AFD" w:rsidRPr="00F64E8A" w:rsidRDefault="002214E0" w:rsidP="000D5AFD">
            <w:pPr>
              <w:spacing w:after="0" w:line="240" w:lineRule="auto"/>
              <w:rPr>
                <w:rFonts w:ascii="Arial" w:hAnsi="Arial" w:cs="Arial"/>
                <w:sz w:val="20"/>
                <w:szCs w:val="20"/>
              </w:rPr>
            </w:pPr>
            <w:r w:rsidRPr="00F64E8A">
              <w:rPr>
                <w:rFonts w:ascii="Arial" w:hAnsi="Arial" w:cs="Arial"/>
                <w:sz w:val="20"/>
                <w:szCs w:val="20"/>
              </w:rPr>
              <w:t xml:space="preserve">The Children’s Continuing Care </w:t>
            </w:r>
            <w:r w:rsidR="00333AB3">
              <w:rPr>
                <w:rFonts w:ascii="Arial" w:hAnsi="Arial" w:cs="Arial"/>
                <w:sz w:val="20"/>
                <w:szCs w:val="20"/>
              </w:rPr>
              <w:t>S</w:t>
            </w:r>
            <w:r w:rsidR="0086205D">
              <w:rPr>
                <w:rFonts w:ascii="Arial" w:hAnsi="Arial" w:cs="Arial"/>
                <w:sz w:val="20"/>
                <w:szCs w:val="20"/>
              </w:rPr>
              <w:t>ervice</w:t>
            </w:r>
            <w:r w:rsidRPr="00F64E8A">
              <w:rPr>
                <w:rFonts w:ascii="Arial" w:hAnsi="Arial" w:cs="Arial"/>
                <w:sz w:val="20"/>
                <w:szCs w:val="20"/>
              </w:rPr>
              <w:t xml:space="preserve"> provide services to children and young people with a Wandsworth GP as set out in the NHS England guidance ‘Who Pays? Determining responsi</w:t>
            </w:r>
            <w:r w:rsidR="007C3328" w:rsidRPr="00F64E8A">
              <w:rPr>
                <w:rFonts w:ascii="Arial" w:hAnsi="Arial" w:cs="Arial"/>
                <w:sz w:val="20"/>
                <w:szCs w:val="20"/>
              </w:rPr>
              <w:t>bility for payment to providers’</w:t>
            </w:r>
            <w:r w:rsidRPr="00F64E8A">
              <w:rPr>
                <w:rFonts w:ascii="Arial" w:hAnsi="Arial" w:cs="Arial"/>
                <w:sz w:val="20"/>
                <w:szCs w:val="20"/>
              </w:rPr>
              <w:t xml:space="preserve"> August 2013. Access for children resident in Wandsworth without a GP and Children </w:t>
            </w:r>
            <w:r w:rsidR="00333AB3">
              <w:rPr>
                <w:rFonts w:ascii="Arial" w:hAnsi="Arial" w:cs="Arial"/>
                <w:sz w:val="20"/>
                <w:szCs w:val="20"/>
              </w:rPr>
              <w:t xml:space="preserve">Looked After who are </w:t>
            </w:r>
            <w:r w:rsidRPr="00F64E8A">
              <w:rPr>
                <w:rFonts w:ascii="Arial" w:hAnsi="Arial" w:cs="Arial"/>
                <w:sz w:val="20"/>
                <w:szCs w:val="20"/>
              </w:rPr>
              <w:t>placed out of borough also follow the same guidance.</w:t>
            </w:r>
          </w:p>
          <w:p w14:paraId="42C9ED81" w14:textId="77777777" w:rsidR="00C47AAB" w:rsidRPr="00F64E8A" w:rsidRDefault="00C47AAB" w:rsidP="000D5AFD">
            <w:pPr>
              <w:spacing w:after="0" w:line="240" w:lineRule="auto"/>
              <w:rPr>
                <w:rFonts w:ascii="Arial" w:hAnsi="Arial" w:cs="Arial"/>
                <w:sz w:val="20"/>
                <w:szCs w:val="20"/>
              </w:rPr>
            </w:pPr>
          </w:p>
          <w:p w14:paraId="57A93E8F" w14:textId="75A2F6A2" w:rsidR="000D5AFD" w:rsidRDefault="000D5AFD" w:rsidP="000D5AFD">
            <w:pPr>
              <w:spacing w:after="0" w:line="240" w:lineRule="auto"/>
              <w:rPr>
                <w:rFonts w:ascii="Arial" w:hAnsi="Arial" w:cs="Arial"/>
                <w:sz w:val="20"/>
                <w:szCs w:val="20"/>
              </w:rPr>
            </w:pPr>
            <w:r w:rsidRPr="00F64E8A">
              <w:rPr>
                <w:rFonts w:ascii="Arial" w:hAnsi="Arial" w:cs="Arial"/>
                <w:sz w:val="20"/>
                <w:szCs w:val="20"/>
              </w:rPr>
              <w:t>Access is through open referral by anyone</w:t>
            </w:r>
            <w:r w:rsidR="00333AB3">
              <w:rPr>
                <w:rFonts w:ascii="Arial" w:hAnsi="Arial" w:cs="Arial"/>
                <w:sz w:val="20"/>
                <w:szCs w:val="20"/>
              </w:rPr>
              <w:t xml:space="preserve"> and</w:t>
            </w:r>
            <w:r w:rsidRPr="00F64E8A">
              <w:rPr>
                <w:rFonts w:ascii="Arial" w:hAnsi="Arial" w:cs="Arial"/>
                <w:sz w:val="20"/>
                <w:szCs w:val="20"/>
              </w:rPr>
              <w:t xml:space="preserve"> service is delivered after assessment</w:t>
            </w:r>
            <w:r w:rsidR="00333AB3">
              <w:rPr>
                <w:rFonts w:ascii="Arial" w:hAnsi="Arial" w:cs="Arial"/>
                <w:sz w:val="20"/>
                <w:szCs w:val="20"/>
              </w:rPr>
              <w:t xml:space="preserve"> by appropriately trained and competent staff</w:t>
            </w:r>
            <w:r w:rsidRPr="00F64E8A">
              <w:rPr>
                <w:rFonts w:ascii="Arial" w:hAnsi="Arial" w:cs="Arial"/>
                <w:sz w:val="20"/>
                <w:szCs w:val="20"/>
              </w:rPr>
              <w:t xml:space="preserve">. Any disagreement over assessed packages can be brought by parent/carers to the Complex Need Panel for discussion and agreement across agencies. </w:t>
            </w:r>
          </w:p>
          <w:p w14:paraId="5020A337" w14:textId="77777777" w:rsidR="00764FAB" w:rsidRDefault="00764FAB" w:rsidP="000D5AFD">
            <w:pPr>
              <w:spacing w:after="0" w:line="240" w:lineRule="auto"/>
              <w:rPr>
                <w:rFonts w:ascii="Arial" w:hAnsi="Arial" w:cs="Arial"/>
                <w:sz w:val="20"/>
                <w:szCs w:val="20"/>
              </w:rPr>
            </w:pPr>
          </w:p>
          <w:p w14:paraId="0F224EE6" w14:textId="77777777" w:rsidR="00764FAB" w:rsidRPr="00F64E8A" w:rsidRDefault="00764FAB" w:rsidP="000D5AFD">
            <w:pPr>
              <w:spacing w:after="0" w:line="240" w:lineRule="auto"/>
              <w:rPr>
                <w:rFonts w:ascii="Arial" w:hAnsi="Arial" w:cs="Arial"/>
                <w:sz w:val="20"/>
                <w:szCs w:val="20"/>
              </w:rPr>
            </w:pPr>
          </w:p>
          <w:p w14:paraId="437E0961" w14:textId="77777777" w:rsidR="008D2447" w:rsidRPr="00F64E8A" w:rsidRDefault="008D2447" w:rsidP="000D5AFD">
            <w:pPr>
              <w:spacing w:after="0" w:line="240" w:lineRule="auto"/>
              <w:rPr>
                <w:rFonts w:ascii="Arial" w:hAnsi="Arial" w:cs="Arial"/>
                <w:sz w:val="20"/>
                <w:szCs w:val="20"/>
              </w:rPr>
            </w:pPr>
          </w:p>
          <w:p w14:paraId="553AA1A2" w14:textId="77777777" w:rsidR="000D5AFD" w:rsidRPr="00F64E8A" w:rsidRDefault="000D5AFD" w:rsidP="000D5AFD">
            <w:pPr>
              <w:spacing w:after="0" w:line="240" w:lineRule="auto"/>
              <w:rPr>
                <w:rFonts w:ascii="Arial" w:hAnsi="Arial" w:cs="Arial"/>
                <w:b/>
                <w:bCs/>
                <w:sz w:val="20"/>
                <w:szCs w:val="20"/>
              </w:rPr>
            </w:pPr>
            <w:r w:rsidRPr="00F64E8A">
              <w:rPr>
                <w:rFonts w:ascii="Arial" w:hAnsi="Arial" w:cs="Arial"/>
                <w:b/>
                <w:bCs/>
                <w:sz w:val="20"/>
                <w:szCs w:val="20"/>
              </w:rPr>
              <w:t>Whole System Relationships, stakeholders and interdependencies</w:t>
            </w:r>
          </w:p>
          <w:p w14:paraId="4557A40F" w14:textId="77777777" w:rsidR="000D5AFD" w:rsidRPr="00F64E8A" w:rsidRDefault="000D5AFD" w:rsidP="000D5AFD">
            <w:pPr>
              <w:spacing w:after="0" w:line="240" w:lineRule="auto"/>
              <w:rPr>
                <w:rFonts w:ascii="Arial" w:hAnsi="Arial" w:cs="Arial"/>
                <w:b/>
                <w:bCs/>
                <w:sz w:val="20"/>
                <w:szCs w:val="20"/>
              </w:rPr>
            </w:pPr>
            <w:r w:rsidRPr="00F64E8A">
              <w:rPr>
                <w:rFonts w:ascii="Arial" w:hAnsi="Arial" w:cs="Arial"/>
                <w:bCs/>
                <w:sz w:val="20"/>
                <w:szCs w:val="20"/>
              </w:rPr>
              <w:t xml:space="preserve">The service works closely with GPs’ Community Children’s Nurse, Health Visitors, </w:t>
            </w:r>
            <w:r w:rsidR="00F33345" w:rsidRPr="00F64E8A">
              <w:rPr>
                <w:rFonts w:ascii="Arial" w:hAnsi="Arial" w:cs="Arial"/>
                <w:bCs/>
                <w:sz w:val="20"/>
                <w:szCs w:val="20"/>
              </w:rPr>
              <w:t xml:space="preserve">School Nurses, </w:t>
            </w:r>
            <w:r w:rsidRPr="00F64E8A">
              <w:rPr>
                <w:rFonts w:ascii="Arial" w:hAnsi="Arial" w:cs="Arial"/>
                <w:bCs/>
                <w:sz w:val="20"/>
                <w:szCs w:val="20"/>
              </w:rPr>
              <w:t xml:space="preserve">Dentists, Speech and </w:t>
            </w:r>
            <w:r w:rsidRPr="00F64E8A">
              <w:rPr>
                <w:rFonts w:ascii="Arial" w:hAnsi="Arial" w:cs="Arial"/>
                <w:sz w:val="20"/>
                <w:szCs w:val="20"/>
              </w:rPr>
              <w:t>Language</w:t>
            </w:r>
            <w:r w:rsidRPr="00F64E8A">
              <w:rPr>
                <w:rFonts w:ascii="Arial" w:hAnsi="Arial" w:cs="Arial"/>
                <w:bCs/>
                <w:sz w:val="20"/>
                <w:szCs w:val="20"/>
              </w:rPr>
              <w:t xml:space="preserve"> Therapist, Physiotherapists, OT, Psychologists and dieticians and other specialist advisors. The service also works in partnership with Education, Children’s Specialist Services, and other agencies as and when required.</w:t>
            </w:r>
          </w:p>
          <w:p w14:paraId="4E3DB5FB" w14:textId="77777777" w:rsidR="000D5AFD" w:rsidRPr="00F64E8A" w:rsidRDefault="000D5AFD" w:rsidP="000D5AFD">
            <w:pPr>
              <w:pStyle w:val="ListParagraph"/>
              <w:spacing w:after="0" w:line="240" w:lineRule="auto"/>
              <w:rPr>
                <w:rFonts w:ascii="Arial" w:hAnsi="Arial" w:cs="Arial"/>
                <w:b/>
                <w:bCs/>
                <w:sz w:val="20"/>
                <w:szCs w:val="20"/>
              </w:rPr>
            </w:pPr>
          </w:p>
          <w:p w14:paraId="07DC8B6F" w14:textId="77777777" w:rsidR="00333AB3" w:rsidRDefault="00333AB3" w:rsidP="000D5AFD">
            <w:pPr>
              <w:spacing w:after="0" w:line="240" w:lineRule="auto"/>
              <w:rPr>
                <w:rFonts w:ascii="Arial" w:hAnsi="Arial" w:cs="Arial"/>
                <w:bCs/>
                <w:sz w:val="20"/>
                <w:szCs w:val="20"/>
              </w:rPr>
            </w:pPr>
          </w:p>
          <w:p w14:paraId="32DDC810" w14:textId="77777777" w:rsidR="00333AB3" w:rsidRDefault="00333AB3" w:rsidP="000D5AFD">
            <w:pPr>
              <w:spacing w:after="0" w:line="240" w:lineRule="auto"/>
              <w:rPr>
                <w:rFonts w:ascii="Arial" w:hAnsi="Arial" w:cs="Arial"/>
                <w:bCs/>
                <w:sz w:val="20"/>
                <w:szCs w:val="20"/>
              </w:rPr>
            </w:pPr>
          </w:p>
          <w:p w14:paraId="307B328E" w14:textId="77777777" w:rsidR="000D5AFD" w:rsidRPr="00F64E8A" w:rsidRDefault="000D5AFD" w:rsidP="000D5AFD">
            <w:pPr>
              <w:spacing w:after="0" w:line="240" w:lineRule="auto"/>
              <w:rPr>
                <w:rFonts w:ascii="Arial" w:hAnsi="Arial" w:cs="Arial"/>
                <w:bCs/>
                <w:sz w:val="20"/>
                <w:szCs w:val="20"/>
              </w:rPr>
            </w:pPr>
            <w:r w:rsidRPr="00F64E8A">
              <w:rPr>
                <w:rFonts w:ascii="Arial" w:hAnsi="Arial" w:cs="Arial"/>
                <w:bCs/>
                <w:sz w:val="20"/>
                <w:szCs w:val="20"/>
              </w:rPr>
              <w:t>Interdependencies exist between the service and:</w:t>
            </w:r>
          </w:p>
          <w:p w14:paraId="014F394C"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Safeguarding Teams – acute and community</w:t>
            </w:r>
          </w:p>
          <w:p w14:paraId="5755C591"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Statutory services - LA</w:t>
            </w:r>
          </w:p>
          <w:p w14:paraId="108924EB"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Acute services – St Georges, London wide tertiary centres/acute hospitals</w:t>
            </w:r>
          </w:p>
          <w:p w14:paraId="785A171F"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Allied health professionals</w:t>
            </w:r>
          </w:p>
          <w:p w14:paraId="3335F29A"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Audiology</w:t>
            </w:r>
          </w:p>
          <w:p w14:paraId="37A8DEFA"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CAMHS</w:t>
            </w:r>
          </w:p>
          <w:p w14:paraId="647EFF46"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Children’s Specialist Services – Children’s disabled children’s team</w:t>
            </w:r>
          </w:p>
          <w:p w14:paraId="77141431"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Common Assessment framework integrated services</w:t>
            </w:r>
          </w:p>
          <w:p w14:paraId="58578DFE"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Community Children Nursing teams</w:t>
            </w:r>
          </w:p>
          <w:p w14:paraId="31EF1C38"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Continence services</w:t>
            </w:r>
          </w:p>
          <w:p w14:paraId="3D1A6D1B"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Dental services</w:t>
            </w:r>
          </w:p>
          <w:p w14:paraId="39D879B4"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Dietetics</w:t>
            </w:r>
          </w:p>
          <w:p w14:paraId="40C1C083"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Enuresis</w:t>
            </w:r>
          </w:p>
          <w:p w14:paraId="64033E6D"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Universal Health Visiting/School Nursing</w:t>
            </w:r>
          </w:p>
          <w:p w14:paraId="6B7EB775"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Look After Children network</w:t>
            </w:r>
          </w:p>
          <w:p w14:paraId="7750F7DD"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Positive parent action</w:t>
            </w:r>
          </w:p>
          <w:p w14:paraId="7841DCEE" w14:textId="77777777" w:rsidR="000D5AFD" w:rsidRPr="00F64E8A" w:rsidRDefault="000D5AFD" w:rsidP="000D5AFD">
            <w:pPr>
              <w:numPr>
                <w:ilvl w:val="0"/>
                <w:numId w:val="41"/>
              </w:numPr>
              <w:spacing w:after="0" w:line="240" w:lineRule="auto"/>
              <w:ind w:left="714" w:hanging="357"/>
              <w:rPr>
                <w:rFonts w:ascii="Arial" w:hAnsi="Arial" w:cs="Arial"/>
                <w:bCs/>
                <w:sz w:val="20"/>
                <w:szCs w:val="20"/>
              </w:rPr>
            </w:pPr>
            <w:r w:rsidRPr="00F64E8A">
              <w:rPr>
                <w:rFonts w:ascii="Arial" w:hAnsi="Arial" w:cs="Arial"/>
                <w:bCs/>
                <w:sz w:val="20"/>
                <w:szCs w:val="20"/>
              </w:rPr>
              <w:t>Parents and children</w:t>
            </w:r>
          </w:p>
          <w:p w14:paraId="11C59C36" w14:textId="77777777" w:rsidR="000D5AFD" w:rsidRPr="00F64E8A" w:rsidRDefault="000D5AFD" w:rsidP="000D5AFD">
            <w:pPr>
              <w:pStyle w:val="ListParagraph"/>
              <w:spacing w:after="0" w:line="240" w:lineRule="auto"/>
              <w:rPr>
                <w:rFonts w:ascii="Arial" w:hAnsi="Arial" w:cs="Arial"/>
                <w:b/>
                <w:bCs/>
                <w:sz w:val="20"/>
                <w:szCs w:val="20"/>
              </w:rPr>
            </w:pPr>
          </w:p>
          <w:p w14:paraId="65067FEF" w14:textId="77777777" w:rsidR="000D5AFD" w:rsidRPr="00F64E8A" w:rsidRDefault="000D5AFD" w:rsidP="000D5AFD">
            <w:pPr>
              <w:spacing w:after="0" w:line="240" w:lineRule="auto"/>
              <w:rPr>
                <w:rFonts w:ascii="Arial" w:hAnsi="Arial" w:cs="Arial"/>
                <w:bCs/>
                <w:sz w:val="20"/>
                <w:szCs w:val="20"/>
              </w:rPr>
            </w:pPr>
            <w:r w:rsidRPr="00F64E8A">
              <w:rPr>
                <w:rFonts w:ascii="Arial" w:hAnsi="Arial" w:cs="Arial"/>
                <w:bCs/>
                <w:sz w:val="20"/>
                <w:szCs w:val="20"/>
              </w:rPr>
              <w:t>There are a number of relevant clinical networks associated with the service.</w:t>
            </w:r>
          </w:p>
          <w:p w14:paraId="4566D621"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 xml:space="preserve">Royal College of Nursing </w:t>
            </w:r>
          </w:p>
          <w:p w14:paraId="153195D2"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Nursing and Midwifery Council</w:t>
            </w:r>
          </w:p>
          <w:p w14:paraId="2A4D46FF"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Paediatric network for universal and specialist service ie palliative care, learning disabilities</w:t>
            </w:r>
          </w:p>
          <w:p w14:paraId="71A976D5"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NICE guidance</w:t>
            </w:r>
          </w:p>
          <w:p w14:paraId="0D40AD30"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National Service framework for children</w:t>
            </w:r>
          </w:p>
          <w:p w14:paraId="0540BBD2"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Education and social Care network partnership.</w:t>
            </w:r>
          </w:p>
          <w:p w14:paraId="1F720F4E"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 xml:space="preserve">Voluntary Sector support for families </w:t>
            </w:r>
          </w:p>
          <w:p w14:paraId="75C1D6A9"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Child Development Centre</w:t>
            </w:r>
          </w:p>
          <w:p w14:paraId="2854FB7F"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National Service Framework for Children’s Continuing care.</w:t>
            </w:r>
          </w:p>
          <w:p w14:paraId="5F40F267"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Positive Parent Action</w:t>
            </w:r>
          </w:p>
          <w:p w14:paraId="59A04D42" w14:textId="77777777" w:rsidR="000D5AFD" w:rsidRPr="00F64E8A" w:rsidRDefault="000D5AFD" w:rsidP="000D5AFD">
            <w:pPr>
              <w:numPr>
                <w:ilvl w:val="0"/>
                <w:numId w:val="42"/>
              </w:numPr>
              <w:spacing w:after="0" w:line="240" w:lineRule="auto"/>
              <w:ind w:left="714" w:hanging="357"/>
              <w:rPr>
                <w:rFonts w:ascii="Arial" w:hAnsi="Arial" w:cs="Arial"/>
                <w:bCs/>
                <w:sz w:val="20"/>
                <w:szCs w:val="20"/>
              </w:rPr>
            </w:pPr>
            <w:r w:rsidRPr="00F64E8A">
              <w:rPr>
                <w:rFonts w:ascii="Arial" w:hAnsi="Arial" w:cs="Arial"/>
                <w:bCs/>
                <w:sz w:val="20"/>
                <w:szCs w:val="20"/>
              </w:rPr>
              <w:t>Contact a Family</w:t>
            </w:r>
          </w:p>
          <w:p w14:paraId="75C0AFC5" w14:textId="77777777" w:rsidR="000D5AFD" w:rsidRPr="00F64E8A" w:rsidRDefault="000D5AFD" w:rsidP="000D5AFD">
            <w:pPr>
              <w:spacing w:after="0" w:line="240" w:lineRule="auto"/>
              <w:rPr>
                <w:rFonts w:ascii="Arial" w:hAnsi="Arial" w:cs="Arial"/>
                <w:bCs/>
                <w:sz w:val="20"/>
                <w:szCs w:val="20"/>
              </w:rPr>
            </w:pPr>
          </w:p>
          <w:p w14:paraId="7C240DC0" w14:textId="60C7AB04" w:rsidR="000D5AFD" w:rsidRPr="00F64E8A" w:rsidRDefault="000D5AFD" w:rsidP="007E56FE">
            <w:pPr>
              <w:spacing w:after="0" w:line="240" w:lineRule="auto"/>
              <w:rPr>
                <w:rFonts w:ascii="Arial" w:hAnsi="Arial" w:cs="Arial"/>
                <w:bCs/>
                <w:sz w:val="20"/>
                <w:szCs w:val="20"/>
              </w:rPr>
            </w:pPr>
            <w:r w:rsidRPr="00F64E8A">
              <w:rPr>
                <w:rFonts w:ascii="Arial" w:hAnsi="Arial" w:cs="Arial"/>
                <w:bCs/>
                <w:sz w:val="20"/>
                <w:szCs w:val="20"/>
              </w:rPr>
              <w:t xml:space="preserve">The </w:t>
            </w:r>
            <w:r w:rsidR="00333AB3">
              <w:rPr>
                <w:rFonts w:ascii="Arial" w:hAnsi="Arial" w:cs="Arial"/>
                <w:bCs/>
                <w:sz w:val="20"/>
                <w:szCs w:val="20"/>
              </w:rPr>
              <w:t>C</w:t>
            </w:r>
            <w:r w:rsidRPr="00F64E8A">
              <w:rPr>
                <w:rFonts w:ascii="Arial" w:hAnsi="Arial" w:cs="Arial"/>
                <w:bCs/>
                <w:sz w:val="20"/>
                <w:szCs w:val="20"/>
              </w:rPr>
              <w:t xml:space="preserve">ontinuing </w:t>
            </w:r>
            <w:r w:rsidR="00333AB3">
              <w:rPr>
                <w:rFonts w:ascii="Arial" w:hAnsi="Arial" w:cs="Arial"/>
                <w:bCs/>
                <w:sz w:val="20"/>
                <w:szCs w:val="20"/>
              </w:rPr>
              <w:t>C</w:t>
            </w:r>
            <w:r w:rsidRPr="00F64E8A">
              <w:rPr>
                <w:rFonts w:ascii="Arial" w:hAnsi="Arial" w:cs="Arial"/>
                <w:bCs/>
                <w:sz w:val="20"/>
                <w:szCs w:val="20"/>
              </w:rPr>
              <w:t xml:space="preserve">are </w:t>
            </w:r>
            <w:r w:rsidR="00333AB3">
              <w:rPr>
                <w:rFonts w:ascii="Arial" w:hAnsi="Arial" w:cs="Arial"/>
                <w:bCs/>
                <w:sz w:val="20"/>
                <w:szCs w:val="20"/>
              </w:rPr>
              <w:t>T</w:t>
            </w:r>
            <w:r w:rsidRPr="00F64E8A">
              <w:rPr>
                <w:rFonts w:ascii="Arial" w:hAnsi="Arial" w:cs="Arial"/>
                <w:bCs/>
                <w:sz w:val="20"/>
                <w:szCs w:val="20"/>
              </w:rPr>
              <w:t>eam will be expected to work closely together, both within their own professional group and also with those from other disciplines to ensure high standards of care</w:t>
            </w:r>
            <w:r w:rsidR="00F95D2F" w:rsidRPr="00F64E8A">
              <w:rPr>
                <w:rFonts w:ascii="Arial" w:hAnsi="Arial" w:cs="Arial"/>
                <w:bCs/>
                <w:sz w:val="20"/>
                <w:szCs w:val="20"/>
              </w:rPr>
              <w:t xml:space="preserve"> and</w:t>
            </w:r>
            <w:r w:rsidRPr="00F64E8A">
              <w:rPr>
                <w:rFonts w:ascii="Arial" w:hAnsi="Arial" w:cs="Arial"/>
                <w:bCs/>
                <w:sz w:val="20"/>
                <w:szCs w:val="20"/>
              </w:rPr>
              <w:t xml:space="preserve"> required outcomes continue to be achieved</w:t>
            </w:r>
            <w:r w:rsidR="00F95D2F" w:rsidRPr="00F64E8A">
              <w:rPr>
                <w:rFonts w:ascii="Arial" w:hAnsi="Arial" w:cs="Arial"/>
                <w:bCs/>
                <w:sz w:val="20"/>
                <w:szCs w:val="20"/>
              </w:rPr>
              <w:t>,</w:t>
            </w:r>
            <w:r w:rsidRPr="00F64E8A">
              <w:rPr>
                <w:rFonts w:ascii="Arial" w:hAnsi="Arial" w:cs="Arial"/>
                <w:bCs/>
                <w:sz w:val="20"/>
                <w:szCs w:val="20"/>
              </w:rPr>
              <w:t xml:space="preserve"> measured and monitored. This will also assist them in being able to demonstrate the benefits and impacts of their interventions.</w:t>
            </w:r>
          </w:p>
          <w:p w14:paraId="0E308241" w14:textId="77777777" w:rsidR="000D5AFD" w:rsidRPr="00F64E8A" w:rsidRDefault="000D5AFD" w:rsidP="007E56FE">
            <w:pPr>
              <w:spacing w:after="0" w:line="240" w:lineRule="auto"/>
              <w:rPr>
                <w:rFonts w:ascii="Arial" w:eastAsia="Times New Roman" w:hAnsi="Arial" w:cs="Arial"/>
                <w:bCs/>
                <w:sz w:val="20"/>
                <w:szCs w:val="20"/>
              </w:rPr>
            </w:pPr>
          </w:p>
          <w:p w14:paraId="12CE8955" w14:textId="77777777" w:rsidR="007E56FE" w:rsidRPr="00F64E8A" w:rsidRDefault="007E56FE" w:rsidP="007E56FE">
            <w:pPr>
              <w:spacing w:after="0" w:line="240" w:lineRule="auto"/>
              <w:rPr>
                <w:rFonts w:ascii="Arial" w:eastAsia="Times New Roman" w:hAnsi="Arial" w:cs="Arial"/>
                <w:bCs/>
                <w:sz w:val="20"/>
                <w:szCs w:val="20"/>
              </w:rPr>
            </w:pPr>
          </w:p>
          <w:p w14:paraId="18773415" w14:textId="77777777" w:rsidR="007E56FE" w:rsidRDefault="007E56FE" w:rsidP="007E56FE">
            <w:pPr>
              <w:spacing w:after="0" w:line="240" w:lineRule="auto"/>
              <w:rPr>
                <w:rFonts w:ascii="Arial" w:eastAsia="Times New Roman" w:hAnsi="Arial" w:cs="Arial"/>
                <w:b/>
                <w:bCs/>
                <w:sz w:val="20"/>
                <w:szCs w:val="20"/>
              </w:rPr>
            </w:pPr>
            <w:r w:rsidRPr="00F64E8A">
              <w:rPr>
                <w:rFonts w:ascii="Arial" w:eastAsia="Times New Roman" w:hAnsi="Arial" w:cs="Arial"/>
                <w:b/>
                <w:bCs/>
                <w:sz w:val="20"/>
                <w:szCs w:val="20"/>
              </w:rPr>
              <w:t>Referral route</w:t>
            </w:r>
          </w:p>
          <w:p w14:paraId="17C3313E" w14:textId="77777777" w:rsidR="00DC7D47" w:rsidRPr="00F64E8A" w:rsidRDefault="00DC7D47" w:rsidP="007E56FE">
            <w:pPr>
              <w:spacing w:after="0" w:line="240" w:lineRule="auto"/>
              <w:rPr>
                <w:rFonts w:ascii="Arial" w:eastAsia="Times New Roman" w:hAnsi="Arial" w:cs="Arial"/>
                <w:b/>
                <w:bCs/>
                <w:sz w:val="20"/>
                <w:szCs w:val="20"/>
              </w:rPr>
            </w:pPr>
          </w:p>
          <w:p w14:paraId="3015D7EE" w14:textId="3CCFF32C" w:rsidR="007E56FE" w:rsidRPr="00F64E8A" w:rsidRDefault="0002494E" w:rsidP="007E56FE">
            <w:pPr>
              <w:spacing w:after="0" w:line="240" w:lineRule="auto"/>
              <w:rPr>
                <w:rFonts w:ascii="Arial" w:hAnsi="Arial" w:cs="Arial"/>
                <w:bCs/>
                <w:sz w:val="20"/>
                <w:szCs w:val="20"/>
              </w:rPr>
            </w:pPr>
            <w:r w:rsidRPr="0002494E">
              <w:rPr>
                <w:rFonts w:ascii="Arial" w:hAnsi="Arial" w:cs="Arial"/>
                <w:bCs/>
                <w:sz w:val="20"/>
                <w:szCs w:val="20"/>
              </w:rPr>
              <w:t xml:space="preserve">Referrals are accepted from all sources including self-referrals, schools and health and social care professionals. </w:t>
            </w:r>
            <w:r w:rsidR="007E56FE" w:rsidRPr="00F64E8A">
              <w:rPr>
                <w:rFonts w:ascii="Arial" w:hAnsi="Arial" w:cs="Arial"/>
                <w:bCs/>
                <w:sz w:val="20"/>
                <w:szCs w:val="20"/>
              </w:rPr>
              <w:t>Referrals can be made by phone, post</w:t>
            </w:r>
            <w:r w:rsidR="00F871E5">
              <w:rPr>
                <w:rFonts w:ascii="Arial" w:hAnsi="Arial" w:cs="Arial"/>
                <w:bCs/>
                <w:sz w:val="20"/>
                <w:szCs w:val="20"/>
              </w:rPr>
              <w:t xml:space="preserve"> or</w:t>
            </w:r>
            <w:r w:rsidR="007E56FE" w:rsidRPr="00F64E8A">
              <w:rPr>
                <w:rFonts w:ascii="Arial" w:hAnsi="Arial" w:cs="Arial"/>
                <w:bCs/>
                <w:sz w:val="20"/>
                <w:szCs w:val="20"/>
              </w:rPr>
              <w:t xml:space="preserve"> email directly to the </w:t>
            </w:r>
            <w:r w:rsidR="00734C33">
              <w:rPr>
                <w:rFonts w:ascii="Arial" w:hAnsi="Arial" w:cs="Arial"/>
                <w:bCs/>
                <w:sz w:val="20"/>
                <w:szCs w:val="20"/>
              </w:rPr>
              <w:t>Independent Health Assessor</w:t>
            </w:r>
            <w:r>
              <w:rPr>
                <w:rFonts w:ascii="Arial" w:hAnsi="Arial" w:cs="Arial"/>
                <w:bCs/>
                <w:sz w:val="20"/>
                <w:szCs w:val="20"/>
              </w:rPr>
              <w:t xml:space="preserve"> at Wandsworth CCG</w:t>
            </w:r>
            <w:r w:rsidR="007E56FE" w:rsidRPr="00F64E8A">
              <w:rPr>
                <w:rFonts w:ascii="Arial" w:hAnsi="Arial" w:cs="Arial"/>
                <w:bCs/>
                <w:sz w:val="20"/>
                <w:szCs w:val="20"/>
              </w:rPr>
              <w:t>.</w:t>
            </w:r>
            <w:r w:rsidR="00DC7D47">
              <w:t xml:space="preserve"> </w:t>
            </w:r>
          </w:p>
          <w:p w14:paraId="5109982E" w14:textId="77777777" w:rsidR="007E56FE" w:rsidRPr="00F64E8A" w:rsidRDefault="007E56FE" w:rsidP="007E56FE">
            <w:pPr>
              <w:spacing w:after="0" w:line="240" w:lineRule="auto"/>
              <w:rPr>
                <w:rFonts w:ascii="Arial" w:eastAsia="Times New Roman" w:hAnsi="Arial" w:cs="Arial"/>
                <w:bCs/>
                <w:sz w:val="20"/>
                <w:szCs w:val="20"/>
              </w:rPr>
            </w:pPr>
          </w:p>
          <w:p w14:paraId="1C6DD6BB" w14:textId="77777777" w:rsidR="009A783C" w:rsidRDefault="009A783C" w:rsidP="007E56FE">
            <w:pPr>
              <w:spacing w:after="0" w:line="240" w:lineRule="auto"/>
              <w:rPr>
                <w:rFonts w:ascii="Arial" w:eastAsia="Times New Roman" w:hAnsi="Arial" w:cs="Arial"/>
                <w:b/>
                <w:bCs/>
                <w:sz w:val="20"/>
                <w:szCs w:val="20"/>
              </w:rPr>
            </w:pPr>
          </w:p>
          <w:p w14:paraId="32397FD5" w14:textId="77777777" w:rsidR="00764FAB" w:rsidRDefault="00764FAB" w:rsidP="007E56FE">
            <w:pPr>
              <w:spacing w:after="0" w:line="240" w:lineRule="auto"/>
              <w:rPr>
                <w:rFonts w:ascii="Arial" w:eastAsia="Times New Roman" w:hAnsi="Arial" w:cs="Arial"/>
                <w:b/>
                <w:bCs/>
                <w:sz w:val="20"/>
                <w:szCs w:val="20"/>
              </w:rPr>
            </w:pPr>
          </w:p>
          <w:p w14:paraId="62E9E3A5" w14:textId="77777777" w:rsidR="00764FAB" w:rsidRDefault="00764FAB" w:rsidP="007E56FE">
            <w:pPr>
              <w:spacing w:after="0" w:line="240" w:lineRule="auto"/>
              <w:rPr>
                <w:rFonts w:ascii="Arial" w:eastAsia="Times New Roman" w:hAnsi="Arial" w:cs="Arial"/>
                <w:b/>
                <w:bCs/>
                <w:sz w:val="20"/>
                <w:szCs w:val="20"/>
              </w:rPr>
            </w:pPr>
          </w:p>
          <w:p w14:paraId="41CF25E8" w14:textId="77777777" w:rsidR="00764FAB" w:rsidRDefault="00764FAB" w:rsidP="007E56FE">
            <w:pPr>
              <w:spacing w:after="0" w:line="240" w:lineRule="auto"/>
              <w:rPr>
                <w:rFonts w:ascii="Arial" w:eastAsia="Times New Roman" w:hAnsi="Arial" w:cs="Arial"/>
                <w:b/>
                <w:bCs/>
                <w:sz w:val="20"/>
                <w:szCs w:val="20"/>
              </w:rPr>
            </w:pPr>
          </w:p>
          <w:p w14:paraId="42EDFD83" w14:textId="77777777" w:rsidR="00764FAB" w:rsidRDefault="00764FAB" w:rsidP="007E56FE">
            <w:pPr>
              <w:spacing w:after="0" w:line="240" w:lineRule="auto"/>
              <w:rPr>
                <w:rFonts w:ascii="Arial" w:eastAsia="Times New Roman" w:hAnsi="Arial" w:cs="Arial"/>
                <w:b/>
                <w:bCs/>
                <w:sz w:val="20"/>
                <w:szCs w:val="20"/>
              </w:rPr>
            </w:pPr>
          </w:p>
          <w:p w14:paraId="3F236853" w14:textId="77777777" w:rsidR="00764FAB" w:rsidRDefault="00764FAB" w:rsidP="007E56FE">
            <w:pPr>
              <w:spacing w:after="0" w:line="240" w:lineRule="auto"/>
              <w:rPr>
                <w:rFonts w:ascii="Arial" w:eastAsia="Times New Roman" w:hAnsi="Arial" w:cs="Arial"/>
                <w:b/>
                <w:bCs/>
                <w:sz w:val="20"/>
                <w:szCs w:val="20"/>
              </w:rPr>
            </w:pPr>
          </w:p>
          <w:p w14:paraId="78200AED" w14:textId="77777777" w:rsidR="007E56FE" w:rsidRDefault="007E56FE" w:rsidP="007E56FE">
            <w:pPr>
              <w:spacing w:after="0" w:line="240" w:lineRule="auto"/>
              <w:rPr>
                <w:rFonts w:ascii="Arial" w:eastAsia="Times New Roman" w:hAnsi="Arial" w:cs="Arial"/>
                <w:b/>
                <w:bCs/>
                <w:sz w:val="20"/>
                <w:szCs w:val="20"/>
              </w:rPr>
            </w:pPr>
            <w:r w:rsidRPr="00F64E8A">
              <w:rPr>
                <w:rFonts w:ascii="Arial" w:eastAsia="Times New Roman" w:hAnsi="Arial" w:cs="Arial"/>
                <w:b/>
                <w:bCs/>
                <w:sz w:val="20"/>
                <w:szCs w:val="20"/>
              </w:rPr>
              <w:t>Eligibility and acceptance criteria</w:t>
            </w:r>
          </w:p>
          <w:p w14:paraId="79997337" w14:textId="77777777" w:rsidR="0002494E" w:rsidRPr="00F64E8A" w:rsidRDefault="0002494E" w:rsidP="007E56FE">
            <w:pPr>
              <w:spacing w:after="0" w:line="240" w:lineRule="auto"/>
              <w:rPr>
                <w:rFonts w:ascii="Arial" w:eastAsia="Times New Roman" w:hAnsi="Arial" w:cs="Arial"/>
                <w:b/>
                <w:bCs/>
                <w:sz w:val="20"/>
                <w:szCs w:val="20"/>
              </w:rPr>
            </w:pPr>
          </w:p>
          <w:p w14:paraId="00502DB9" w14:textId="7C68CD13" w:rsidR="007E56FE" w:rsidRPr="00F64E8A" w:rsidRDefault="008A59D6" w:rsidP="00764FAB">
            <w:pPr>
              <w:spacing w:after="0" w:line="360" w:lineRule="auto"/>
              <w:rPr>
                <w:rFonts w:ascii="Arial" w:hAnsi="Arial" w:cs="Arial"/>
                <w:sz w:val="20"/>
                <w:szCs w:val="20"/>
              </w:rPr>
            </w:pPr>
            <w:r w:rsidRPr="008A59D6">
              <w:rPr>
                <w:rFonts w:ascii="Arial" w:hAnsi="Arial" w:cs="Arial"/>
                <w:sz w:val="20"/>
                <w:szCs w:val="20"/>
              </w:rPr>
              <w:t xml:space="preserve">A continuing care package is required when a child or young person has needs arising from disability, accident or illness that cannot be met by existing universal or specialist services alone. </w:t>
            </w:r>
            <w:r>
              <w:rPr>
                <w:rFonts w:ascii="Arial" w:hAnsi="Arial" w:cs="Arial"/>
                <w:sz w:val="20"/>
                <w:szCs w:val="20"/>
              </w:rPr>
              <w:t xml:space="preserve"> </w:t>
            </w:r>
            <w:r w:rsidR="009A783C">
              <w:rPr>
                <w:rFonts w:ascii="Arial" w:hAnsi="Arial" w:cs="Arial"/>
                <w:sz w:val="20"/>
                <w:szCs w:val="20"/>
              </w:rPr>
              <w:t xml:space="preserve">Eligibility for </w:t>
            </w:r>
            <w:r w:rsidR="0002494E" w:rsidRPr="0002494E">
              <w:rPr>
                <w:rFonts w:ascii="Arial" w:hAnsi="Arial" w:cs="Arial"/>
                <w:sz w:val="20"/>
                <w:szCs w:val="20"/>
              </w:rPr>
              <w:t xml:space="preserve">Children’s Continuing Care </w:t>
            </w:r>
            <w:r w:rsidR="0002494E">
              <w:rPr>
                <w:rFonts w:ascii="Arial" w:hAnsi="Arial" w:cs="Arial"/>
                <w:sz w:val="20"/>
                <w:szCs w:val="20"/>
              </w:rPr>
              <w:t xml:space="preserve">Service </w:t>
            </w:r>
            <w:r w:rsidR="009A783C">
              <w:rPr>
                <w:rFonts w:ascii="Arial" w:hAnsi="Arial" w:cs="Arial"/>
                <w:sz w:val="20"/>
                <w:szCs w:val="20"/>
              </w:rPr>
              <w:t>is based on the National Framework</w:t>
            </w:r>
            <w:r>
              <w:rPr>
                <w:rFonts w:ascii="Arial" w:hAnsi="Arial" w:cs="Arial"/>
                <w:sz w:val="20"/>
                <w:szCs w:val="20"/>
              </w:rPr>
              <w:t xml:space="preserve"> criteria. Following assessment the report is presented to the Education Health Care (EHC) Panel for Children with Complex Needs where it is reviewed and decision on allocation of care packages.  </w:t>
            </w:r>
          </w:p>
          <w:p w14:paraId="1EF6BCFE" w14:textId="77777777" w:rsidR="007E56FE" w:rsidRPr="00F64E8A" w:rsidRDefault="007E56FE" w:rsidP="007E56FE">
            <w:pPr>
              <w:spacing w:after="0" w:line="240" w:lineRule="auto"/>
              <w:rPr>
                <w:rFonts w:ascii="Arial" w:hAnsi="Arial" w:cs="Arial"/>
                <w:sz w:val="20"/>
                <w:szCs w:val="20"/>
              </w:rPr>
            </w:pPr>
          </w:p>
          <w:p w14:paraId="0B6A1BB1" w14:textId="77777777" w:rsidR="009A783C" w:rsidRDefault="009A783C" w:rsidP="00E9659B">
            <w:pPr>
              <w:spacing w:after="0" w:line="240" w:lineRule="auto"/>
              <w:rPr>
                <w:rFonts w:ascii="Arial" w:hAnsi="Arial" w:cs="Arial"/>
                <w:bCs/>
                <w:sz w:val="20"/>
                <w:szCs w:val="20"/>
              </w:rPr>
            </w:pPr>
          </w:p>
          <w:p w14:paraId="7ABD2B3F" w14:textId="04231F8F" w:rsidR="00E9659B" w:rsidRPr="00F64E8A" w:rsidRDefault="00764FAB" w:rsidP="00764FAB">
            <w:pPr>
              <w:spacing w:after="0" w:line="360" w:lineRule="auto"/>
              <w:rPr>
                <w:rFonts w:ascii="Arial" w:hAnsi="Arial" w:cs="Arial"/>
                <w:bCs/>
                <w:sz w:val="20"/>
                <w:szCs w:val="20"/>
              </w:rPr>
            </w:pPr>
            <w:r>
              <w:rPr>
                <w:rFonts w:ascii="Arial" w:hAnsi="Arial" w:cs="Arial"/>
                <w:bCs/>
                <w:sz w:val="20"/>
                <w:szCs w:val="20"/>
              </w:rPr>
              <w:t>T</w:t>
            </w:r>
            <w:r w:rsidR="007E56FE" w:rsidRPr="00F64E8A">
              <w:rPr>
                <w:rFonts w:ascii="Arial" w:hAnsi="Arial" w:cs="Arial"/>
                <w:bCs/>
                <w:sz w:val="20"/>
                <w:szCs w:val="20"/>
              </w:rPr>
              <w:t xml:space="preserve">he Continuing Care Service </w:t>
            </w:r>
            <w:r w:rsidR="00E9659B" w:rsidRPr="00F64E8A">
              <w:rPr>
                <w:rFonts w:ascii="Arial" w:hAnsi="Arial" w:cs="Arial"/>
                <w:sz w:val="20"/>
                <w:szCs w:val="20"/>
              </w:rPr>
              <w:t xml:space="preserve">will provide services to children and young people with a Wandsworth GP as set out in the NHS England guidance ‘Who Pays? Determining responsibility for payment to providers’ August 2013. Access for children resident in Wandsworth without a GP and Looked After Children placed out of borough also follows the same guidance. </w:t>
            </w:r>
          </w:p>
          <w:p w14:paraId="46310958" w14:textId="77777777" w:rsidR="00E9659B" w:rsidRPr="00F64E8A" w:rsidRDefault="00E9659B" w:rsidP="007E56FE">
            <w:pPr>
              <w:spacing w:after="0" w:line="240" w:lineRule="auto"/>
              <w:rPr>
                <w:rFonts w:ascii="Arial" w:hAnsi="Arial" w:cs="Arial"/>
                <w:bCs/>
                <w:sz w:val="20"/>
                <w:szCs w:val="20"/>
              </w:rPr>
            </w:pPr>
          </w:p>
          <w:p w14:paraId="62405FBD" w14:textId="77777777" w:rsidR="007E56FE" w:rsidRPr="00F64E8A" w:rsidRDefault="007E56FE" w:rsidP="007E56FE">
            <w:pPr>
              <w:spacing w:after="0" w:line="240" w:lineRule="auto"/>
              <w:rPr>
                <w:rFonts w:ascii="Arial" w:hAnsi="Arial" w:cs="Arial"/>
                <w:b/>
                <w:bCs/>
                <w:sz w:val="20"/>
                <w:szCs w:val="20"/>
              </w:rPr>
            </w:pPr>
            <w:r w:rsidRPr="00F64E8A">
              <w:rPr>
                <w:rFonts w:ascii="Arial" w:hAnsi="Arial" w:cs="Arial"/>
                <w:b/>
                <w:bCs/>
                <w:sz w:val="20"/>
                <w:szCs w:val="20"/>
              </w:rPr>
              <w:t>Exclusion criteria</w:t>
            </w:r>
          </w:p>
          <w:p w14:paraId="261BBBB1" w14:textId="3DDC6408" w:rsidR="007E56FE" w:rsidRPr="00F64E8A" w:rsidRDefault="007E56FE" w:rsidP="00764FAB">
            <w:pPr>
              <w:spacing w:after="0" w:line="360" w:lineRule="auto"/>
              <w:rPr>
                <w:rFonts w:ascii="Arial" w:hAnsi="Arial" w:cs="Arial"/>
                <w:sz w:val="20"/>
                <w:szCs w:val="20"/>
              </w:rPr>
            </w:pPr>
            <w:r w:rsidRPr="00F64E8A">
              <w:rPr>
                <w:rFonts w:ascii="Arial" w:hAnsi="Arial" w:cs="Arial"/>
                <w:bCs/>
                <w:sz w:val="20"/>
                <w:szCs w:val="20"/>
              </w:rPr>
              <w:t>Exclusion criteria</w:t>
            </w:r>
            <w:r w:rsidRPr="00F64E8A">
              <w:rPr>
                <w:rFonts w:ascii="Arial" w:hAnsi="Arial" w:cs="Arial"/>
                <w:i/>
                <w:sz w:val="20"/>
                <w:szCs w:val="20"/>
              </w:rPr>
              <w:t xml:space="preserve"> (DH, 2010)</w:t>
            </w:r>
            <w:r w:rsidRPr="00F64E8A">
              <w:rPr>
                <w:rStyle w:val="FootnoteReference"/>
                <w:rFonts w:ascii="Arial" w:hAnsi="Arial" w:cs="Arial"/>
                <w:i/>
                <w:sz w:val="20"/>
                <w:szCs w:val="20"/>
              </w:rPr>
              <w:footnoteReference w:id="2"/>
            </w:r>
            <w:r w:rsidRPr="00F64E8A">
              <w:rPr>
                <w:rFonts w:ascii="Arial" w:hAnsi="Arial" w:cs="Arial"/>
                <w:i/>
                <w:sz w:val="20"/>
                <w:szCs w:val="20"/>
              </w:rPr>
              <w:t xml:space="preserve"> exist for the service.</w:t>
            </w:r>
            <w:r w:rsidRPr="00F64E8A">
              <w:rPr>
                <w:rFonts w:ascii="Arial" w:hAnsi="Arial" w:cs="Arial"/>
                <w:b/>
                <w:i/>
                <w:sz w:val="20"/>
                <w:szCs w:val="20"/>
              </w:rPr>
              <w:t xml:space="preserve">  </w:t>
            </w:r>
            <w:r w:rsidRPr="00F64E8A">
              <w:rPr>
                <w:rFonts w:ascii="Arial" w:hAnsi="Arial" w:cs="Arial"/>
                <w:sz w:val="20"/>
                <w:szCs w:val="20"/>
              </w:rPr>
              <w:t>Continuing care does not cover children and young people with care needs that may be met appropriately through existing universal or specialist health services. In this instance</w:t>
            </w:r>
            <w:r w:rsidR="008A59D6">
              <w:rPr>
                <w:rFonts w:ascii="Arial" w:hAnsi="Arial" w:cs="Arial"/>
                <w:sz w:val="20"/>
                <w:szCs w:val="20"/>
              </w:rPr>
              <w:t xml:space="preserve"> they should be referred or sign posted to existing services as appropriate.</w:t>
            </w:r>
            <w:r w:rsidRPr="00F64E8A">
              <w:rPr>
                <w:rFonts w:ascii="Arial" w:hAnsi="Arial" w:cs="Arial"/>
                <w:sz w:val="20"/>
                <w:szCs w:val="20"/>
              </w:rPr>
              <w:t xml:space="preserve"> </w:t>
            </w:r>
          </w:p>
          <w:p w14:paraId="10FC4B79" w14:textId="77777777" w:rsidR="00D375E4" w:rsidRDefault="00D375E4" w:rsidP="007E56FE">
            <w:pPr>
              <w:spacing w:after="0" w:line="240" w:lineRule="auto"/>
              <w:rPr>
                <w:rFonts w:ascii="Arial" w:hAnsi="Arial" w:cs="Arial"/>
                <w:b/>
                <w:bCs/>
                <w:sz w:val="20"/>
                <w:szCs w:val="20"/>
              </w:rPr>
            </w:pPr>
          </w:p>
          <w:p w14:paraId="39E81016" w14:textId="77777777" w:rsidR="00D375E4" w:rsidRDefault="00D375E4" w:rsidP="007E56FE">
            <w:pPr>
              <w:spacing w:after="0" w:line="240" w:lineRule="auto"/>
              <w:rPr>
                <w:rFonts w:ascii="Arial" w:hAnsi="Arial" w:cs="Arial"/>
                <w:b/>
                <w:bCs/>
                <w:sz w:val="20"/>
                <w:szCs w:val="20"/>
              </w:rPr>
            </w:pPr>
          </w:p>
          <w:p w14:paraId="16BDFF80" w14:textId="77777777" w:rsidR="007E56FE" w:rsidRPr="00F64E8A" w:rsidRDefault="007E56FE" w:rsidP="007E56FE">
            <w:pPr>
              <w:spacing w:after="0" w:line="240" w:lineRule="auto"/>
              <w:rPr>
                <w:rFonts w:ascii="Arial" w:hAnsi="Arial" w:cs="Arial"/>
                <w:b/>
                <w:bCs/>
                <w:sz w:val="20"/>
                <w:szCs w:val="20"/>
              </w:rPr>
            </w:pPr>
            <w:r w:rsidRPr="00F64E8A">
              <w:rPr>
                <w:rFonts w:ascii="Arial" w:hAnsi="Arial" w:cs="Arial"/>
                <w:b/>
                <w:bCs/>
                <w:sz w:val="20"/>
                <w:szCs w:val="20"/>
              </w:rPr>
              <w:t>Response time &amp; detail and prioritisation</w:t>
            </w:r>
          </w:p>
          <w:p w14:paraId="4FB0BE7B" w14:textId="0FD4A37D" w:rsidR="00CA64DA" w:rsidRDefault="008A59D6" w:rsidP="00764FAB">
            <w:pPr>
              <w:spacing w:after="0" w:line="360" w:lineRule="auto"/>
              <w:rPr>
                <w:rFonts w:ascii="Arial" w:hAnsi="Arial" w:cs="Arial"/>
                <w:bCs/>
                <w:sz w:val="20"/>
                <w:szCs w:val="20"/>
              </w:rPr>
            </w:pPr>
            <w:r>
              <w:rPr>
                <w:rFonts w:ascii="Arial" w:hAnsi="Arial" w:cs="Arial"/>
                <w:bCs/>
                <w:sz w:val="20"/>
                <w:szCs w:val="20"/>
              </w:rPr>
              <w:t>T</w:t>
            </w:r>
            <w:r w:rsidR="007E56FE" w:rsidRPr="00F64E8A">
              <w:rPr>
                <w:rFonts w:ascii="Arial" w:hAnsi="Arial" w:cs="Arial"/>
                <w:bCs/>
                <w:sz w:val="20"/>
                <w:szCs w:val="20"/>
              </w:rPr>
              <w:t xml:space="preserve">he Children’s Continuing Care </w:t>
            </w:r>
            <w:r w:rsidR="00CA64DA">
              <w:rPr>
                <w:rFonts w:ascii="Arial" w:hAnsi="Arial" w:cs="Arial"/>
                <w:bCs/>
                <w:sz w:val="20"/>
                <w:szCs w:val="20"/>
              </w:rPr>
              <w:t>provider</w:t>
            </w:r>
            <w:r w:rsidR="007E56FE" w:rsidRPr="00F64E8A">
              <w:rPr>
                <w:rFonts w:ascii="Arial" w:hAnsi="Arial" w:cs="Arial"/>
                <w:bCs/>
                <w:sz w:val="20"/>
                <w:szCs w:val="20"/>
              </w:rPr>
              <w:t xml:space="preserve"> </w:t>
            </w:r>
            <w:r w:rsidR="00CA64DA">
              <w:rPr>
                <w:rFonts w:ascii="Arial" w:hAnsi="Arial" w:cs="Arial"/>
                <w:bCs/>
                <w:sz w:val="20"/>
                <w:szCs w:val="20"/>
              </w:rPr>
              <w:t>should contact the parents within 2 days to arrange assessment and care plan</w:t>
            </w:r>
            <w:r w:rsidR="00DC7D47">
              <w:rPr>
                <w:rFonts w:ascii="Arial" w:hAnsi="Arial" w:cs="Arial"/>
                <w:bCs/>
                <w:sz w:val="20"/>
                <w:szCs w:val="20"/>
              </w:rPr>
              <w:t xml:space="preserve"> after notification of care package by the Independent Health Assessor</w:t>
            </w:r>
            <w:r w:rsidR="00CA64DA">
              <w:rPr>
                <w:rFonts w:ascii="Arial" w:hAnsi="Arial" w:cs="Arial"/>
                <w:bCs/>
                <w:sz w:val="20"/>
                <w:szCs w:val="20"/>
              </w:rPr>
              <w:t xml:space="preserve">. </w:t>
            </w:r>
          </w:p>
          <w:p w14:paraId="4F26BF99" w14:textId="77777777" w:rsidR="003F5CE1" w:rsidRDefault="003F5CE1" w:rsidP="007E56FE">
            <w:pPr>
              <w:spacing w:after="0" w:line="240" w:lineRule="auto"/>
              <w:rPr>
                <w:rFonts w:ascii="Arial" w:hAnsi="Arial" w:cs="Arial"/>
                <w:bCs/>
                <w:sz w:val="20"/>
                <w:szCs w:val="20"/>
              </w:rPr>
            </w:pPr>
          </w:p>
          <w:p w14:paraId="114DF529" w14:textId="2892EE74" w:rsidR="00CA64DA" w:rsidRDefault="00CA64DA" w:rsidP="00764FAB">
            <w:pPr>
              <w:spacing w:after="0" w:line="360" w:lineRule="auto"/>
              <w:rPr>
                <w:rFonts w:ascii="Arial" w:hAnsi="Arial" w:cs="Arial"/>
                <w:bCs/>
                <w:sz w:val="20"/>
                <w:szCs w:val="20"/>
              </w:rPr>
            </w:pPr>
            <w:r>
              <w:rPr>
                <w:rFonts w:ascii="Arial" w:hAnsi="Arial" w:cs="Arial"/>
                <w:bCs/>
                <w:sz w:val="20"/>
                <w:szCs w:val="20"/>
              </w:rPr>
              <w:t>Assessment and Care plan should be completed within 7 days of receiving notification</w:t>
            </w:r>
            <w:r w:rsidR="00DC7D47">
              <w:rPr>
                <w:rFonts w:ascii="Arial" w:hAnsi="Arial" w:cs="Arial"/>
                <w:bCs/>
                <w:sz w:val="20"/>
                <w:szCs w:val="20"/>
              </w:rPr>
              <w:t>.</w:t>
            </w:r>
            <w:r>
              <w:rPr>
                <w:rFonts w:ascii="Arial" w:hAnsi="Arial" w:cs="Arial"/>
                <w:bCs/>
                <w:sz w:val="20"/>
                <w:szCs w:val="20"/>
              </w:rPr>
              <w:t xml:space="preserve"> </w:t>
            </w:r>
          </w:p>
          <w:p w14:paraId="13DF2E03" w14:textId="171BA332" w:rsidR="00F42134" w:rsidRDefault="00CA64DA" w:rsidP="00764FAB">
            <w:pPr>
              <w:spacing w:after="0" w:line="360" w:lineRule="auto"/>
              <w:rPr>
                <w:rFonts w:ascii="Arial" w:hAnsi="Arial" w:cs="Arial"/>
                <w:sz w:val="20"/>
                <w:szCs w:val="20"/>
                <w:lang w:val="en-US" w:eastAsia="ja-JP"/>
              </w:rPr>
            </w:pPr>
            <w:r w:rsidRPr="00CA64DA">
              <w:rPr>
                <w:rFonts w:ascii="Arial" w:hAnsi="Arial" w:cs="Arial"/>
                <w:sz w:val="20"/>
                <w:szCs w:val="20"/>
                <w:lang w:val="en-US" w:eastAsia="ja-JP"/>
              </w:rPr>
              <w:t xml:space="preserve">The provider </w:t>
            </w:r>
            <w:r>
              <w:rPr>
                <w:rFonts w:ascii="Arial" w:hAnsi="Arial" w:cs="Arial"/>
                <w:sz w:val="20"/>
                <w:szCs w:val="20"/>
                <w:lang w:val="en-US" w:eastAsia="ja-JP"/>
              </w:rPr>
              <w:t xml:space="preserve">will ensure </w:t>
            </w:r>
            <w:r w:rsidR="008A59D6">
              <w:rPr>
                <w:rFonts w:ascii="Arial" w:hAnsi="Arial" w:cs="Arial"/>
                <w:sz w:val="20"/>
                <w:szCs w:val="20"/>
                <w:lang w:val="en-US" w:eastAsia="ja-JP"/>
              </w:rPr>
              <w:t>the</w:t>
            </w:r>
            <w:r>
              <w:rPr>
                <w:rFonts w:ascii="Arial" w:hAnsi="Arial" w:cs="Arial"/>
                <w:sz w:val="20"/>
                <w:szCs w:val="20"/>
                <w:lang w:val="en-US" w:eastAsia="ja-JP"/>
              </w:rPr>
              <w:t xml:space="preserve"> </w:t>
            </w:r>
            <w:r w:rsidR="00DC7D47">
              <w:rPr>
                <w:rFonts w:ascii="Arial" w:hAnsi="Arial" w:cs="Arial"/>
                <w:sz w:val="20"/>
                <w:szCs w:val="20"/>
                <w:lang w:val="en-US" w:eastAsia="ja-JP"/>
              </w:rPr>
              <w:t xml:space="preserve">full </w:t>
            </w:r>
            <w:r>
              <w:rPr>
                <w:rFonts w:ascii="Arial" w:hAnsi="Arial" w:cs="Arial"/>
                <w:sz w:val="20"/>
                <w:szCs w:val="20"/>
                <w:lang w:val="en-US" w:eastAsia="ja-JP"/>
              </w:rPr>
              <w:t xml:space="preserve">package of care is </w:t>
            </w:r>
            <w:r w:rsidR="00DC7D47">
              <w:rPr>
                <w:rFonts w:ascii="Arial" w:hAnsi="Arial" w:cs="Arial"/>
                <w:sz w:val="20"/>
                <w:szCs w:val="20"/>
                <w:lang w:val="en-US" w:eastAsia="ja-JP"/>
              </w:rPr>
              <w:t xml:space="preserve">implemented </w:t>
            </w:r>
            <w:r>
              <w:rPr>
                <w:rFonts w:ascii="Arial" w:hAnsi="Arial" w:cs="Arial"/>
                <w:sz w:val="20"/>
                <w:szCs w:val="20"/>
                <w:lang w:val="en-US" w:eastAsia="ja-JP"/>
              </w:rPr>
              <w:t>within 2 weeks of receiving notification</w:t>
            </w:r>
            <w:r w:rsidR="008A59D6">
              <w:rPr>
                <w:rFonts w:ascii="Arial" w:hAnsi="Arial" w:cs="Arial"/>
                <w:sz w:val="20"/>
                <w:szCs w:val="20"/>
                <w:lang w:val="en-US" w:eastAsia="ja-JP"/>
              </w:rPr>
              <w:t>.</w:t>
            </w:r>
          </w:p>
          <w:p w14:paraId="6E86DF65" w14:textId="77777777" w:rsidR="003F5CE1" w:rsidRDefault="003F5CE1" w:rsidP="00D66CAA">
            <w:pPr>
              <w:spacing w:after="0" w:line="240" w:lineRule="auto"/>
              <w:rPr>
                <w:rFonts w:ascii="Arial" w:hAnsi="Arial" w:cs="Arial"/>
                <w:sz w:val="20"/>
                <w:szCs w:val="20"/>
                <w:lang w:val="en-US" w:eastAsia="ja-JP"/>
              </w:rPr>
            </w:pPr>
          </w:p>
          <w:p w14:paraId="63583C72" w14:textId="3CF2715F" w:rsidR="00CA64DA" w:rsidRDefault="003F5CE1" w:rsidP="00764FAB">
            <w:pPr>
              <w:spacing w:after="0" w:line="360" w:lineRule="auto"/>
              <w:rPr>
                <w:rFonts w:ascii="Arial" w:eastAsia="Times New Roman" w:hAnsi="Arial" w:cs="Arial"/>
                <w:b/>
                <w:sz w:val="20"/>
                <w:szCs w:val="20"/>
              </w:rPr>
            </w:pPr>
            <w:r>
              <w:rPr>
                <w:rFonts w:ascii="Arial" w:eastAsia="Times New Roman" w:hAnsi="Arial" w:cs="Arial"/>
                <w:b/>
                <w:sz w:val="20"/>
                <w:szCs w:val="20"/>
              </w:rPr>
              <w:t xml:space="preserve">In regards to children and young people requiring palliative care or end of life care, the </w:t>
            </w:r>
            <w:r w:rsidR="00764FAB">
              <w:rPr>
                <w:rFonts w:ascii="Arial" w:eastAsia="Times New Roman" w:hAnsi="Arial" w:cs="Arial"/>
                <w:b/>
                <w:sz w:val="20"/>
                <w:szCs w:val="20"/>
              </w:rPr>
              <w:t xml:space="preserve">provider </w:t>
            </w:r>
            <w:r>
              <w:rPr>
                <w:rFonts w:ascii="Arial" w:eastAsia="Times New Roman" w:hAnsi="Arial" w:cs="Arial"/>
                <w:b/>
                <w:sz w:val="20"/>
                <w:szCs w:val="20"/>
              </w:rPr>
              <w:t>will ensure care provision is implemented straightaway on notification from Independent Health Assessor.</w:t>
            </w:r>
          </w:p>
          <w:p w14:paraId="6C239010" w14:textId="77777777" w:rsidR="003F5CE1" w:rsidRDefault="003F5CE1" w:rsidP="00D66CAA">
            <w:pPr>
              <w:spacing w:after="0" w:line="240" w:lineRule="auto"/>
              <w:rPr>
                <w:rFonts w:ascii="Arial" w:eastAsia="Times New Roman" w:hAnsi="Arial" w:cs="Arial"/>
                <w:b/>
                <w:sz w:val="20"/>
                <w:szCs w:val="20"/>
              </w:rPr>
            </w:pPr>
          </w:p>
          <w:p w14:paraId="73F4DAEA" w14:textId="77777777" w:rsidR="004338EC" w:rsidRPr="00F64E8A" w:rsidRDefault="004338EC" w:rsidP="00D66CAA">
            <w:pPr>
              <w:spacing w:after="0" w:line="240" w:lineRule="auto"/>
              <w:rPr>
                <w:rFonts w:ascii="Arial" w:eastAsia="Times New Roman" w:hAnsi="Arial" w:cs="Arial"/>
                <w:b/>
                <w:sz w:val="20"/>
                <w:szCs w:val="20"/>
              </w:rPr>
            </w:pPr>
            <w:r w:rsidRPr="00F64E8A">
              <w:rPr>
                <w:rFonts w:ascii="Arial" w:eastAsia="Times New Roman" w:hAnsi="Arial" w:cs="Arial"/>
                <w:b/>
                <w:sz w:val="20"/>
                <w:szCs w:val="20"/>
              </w:rPr>
              <w:t>Discharge criteria and planning</w:t>
            </w:r>
          </w:p>
          <w:p w14:paraId="67D02CDD" w14:textId="0199F0E8" w:rsidR="00764FAB" w:rsidRDefault="00C97D72" w:rsidP="00764FAB">
            <w:pPr>
              <w:spacing w:after="0" w:line="360" w:lineRule="auto"/>
              <w:rPr>
                <w:rFonts w:ascii="Arial" w:hAnsi="Arial" w:cs="Arial"/>
                <w:sz w:val="20"/>
                <w:szCs w:val="20"/>
              </w:rPr>
            </w:pPr>
            <w:r w:rsidRPr="00C97D72">
              <w:rPr>
                <w:rFonts w:ascii="Arial" w:hAnsi="Arial" w:cs="Arial"/>
                <w:sz w:val="20"/>
                <w:szCs w:val="20"/>
              </w:rPr>
              <w:t xml:space="preserve">The children and young people accessing these services are those with high needs and therefore can be seen as having long term conditions. </w:t>
            </w:r>
            <w:r w:rsidR="00854513">
              <w:rPr>
                <w:rFonts w:ascii="Arial" w:hAnsi="Arial" w:cs="Arial"/>
                <w:sz w:val="20"/>
                <w:szCs w:val="20"/>
              </w:rPr>
              <w:t xml:space="preserve">The provider will ensure the health </w:t>
            </w:r>
          </w:p>
          <w:p w14:paraId="43664530" w14:textId="411C846B" w:rsidR="00854513" w:rsidRDefault="00854513" w:rsidP="00764FAB">
            <w:pPr>
              <w:spacing w:after="0" w:line="360" w:lineRule="auto"/>
              <w:rPr>
                <w:rFonts w:ascii="Arial" w:hAnsi="Arial" w:cs="Arial"/>
                <w:sz w:val="20"/>
                <w:szCs w:val="20"/>
              </w:rPr>
            </w:pPr>
            <w:r>
              <w:rPr>
                <w:rFonts w:ascii="Arial" w:hAnsi="Arial" w:cs="Arial"/>
                <w:sz w:val="20"/>
                <w:szCs w:val="20"/>
              </w:rPr>
              <w:t xml:space="preserve">needs of the child is reviewed </w:t>
            </w:r>
            <w:r w:rsidR="003078BB">
              <w:rPr>
                <w:rFonts w:ascii="Arial" w:hAnsi="Arial" w:cs="Arial"/>
                <w:sz w:val="20"/>
                <w:szCs w:val="20"/>
              </w:rPr>
              <w:t xml:space="preserve">and a referral made to appropriate services including social care services for any identified needs as part of the discharge process. </w:t>
            </w:r>
          </w:p>
          <w:p w14:paraId="5335D658" w14:textId="77777777" w:rsidR="00854513" w:rsidRDefault="00854513" w:rsidP="007F50A8">
            <w:pPr>
              <w:spacing w:after="0" w:line="240" w:lineRule="auto"/>
              <w:rPr>
                <w:rFonts w:ascii="Arial" w:hAnsi="Arial" w:cs="Arial"/>
                <w:sz w:val="20"/>
                <w:szCs w:val="20"/>
              </w:rPr>
            </w:pPr>
          </w:p>
          <w:p w14:paraId="09BBB506" w14:textId="77777777" w:rsidR="00764FAB" w:rsidRDefault="00764FAB" w:rsidP="00764FAB">
            <w:pPr>
              <w:spacing w:after="0" w:line="360" w:lineRule="auto"/>
              <w:rPr>
                <w:rFonts w:ascii="Arial" w:hAnsi="Arial" w:cs="Arial"/>
                <w:sz w:val="20"/>
                <w:szCs w:val="20"/>
              </w:rPr>
            </w:pPr>
          </w:p>
          <w:p w14:paraId="5E56C0FF" w14:textId="20C82133" w:rsidR="00854513" w:rsidRDefault="003F5CE1" w:rsidP="00764FAB">
            <w:pPr>
              <w:spacing w:after="0" w:line="360" w:lineRule="auto"/>
              <w:rPr>
                <w:rFonts w:ascii="Arial" w:hAnsi="Arial" w:cs="Arial"/>
                <w:sz w:val="20"/>
                <w:szCs w:val="20"/>
              </w:rPr>
            </w:pPr>
            <w:r>
              <w:rPr>
                <w:rFonts w:ascii="Arial" w:hAnsi="Arial" w:cs="Arial"/>
                <w:sz w:val="20"/>
                <w:szCs w:val="20"/>
              </w:rPr>
              <w:t xml:space="preserve">The provider </w:t>
            </w:r>
            <w:r w:rsidR="003078BB">
              <w:rPr>
                <w:rFonts w:ascii="Arial" w:hAnsi="Arial" w:cs="Arial"/>
                <w:sz w:val="20"/>
                <w:szCs w:val="20"/>
              </w:rPr>
              <w:t xml:space="preserve">will </w:t>
            </w:r>
            <w:r w:rsidR="00854513">
              <w:rPr>
                <w:rFonts w:ascii="Arial" w:hAnsi="Arial" w:cs="Arial"/>
                <w:sz w:val="20"/>
                <w:szCs w:val="20"/>
              </w:rPr>
              <w:t>provid</w:t>
            </w:r>
            <w:r w:rsidR="003078BB">
              <w:rPr>
                <w:rFonts w:ascii="Arial" w:hAnsi="Arial" w:cs="Arial"/>
                <w:sz w:val="20"/>
                <w:szCs w:val="20"/>
              </w:rPr>
              <w:t>e</w:t>
            </w:r>
            <w:r w:rsidR="00854513">
              <w:rPr>
                <w:rFonts w:ascii="Arial" w:hAnsi="Arial" w:cs="Arial"/>
                <w:sz w:val="20"/>
                <w:szCs w:val="20"/>
              </w:rPr>
              <w:t xml:space="preserve"> a </w:t>
            </w:r>
            <w:r w:rsidR="003078BB">
              <w:rPr>
                <w:rFonts w:ascii="Arial" w:hAnsi="Arial" w:cs="Arial"/>
                <w:sz w:val="20"/>
                <w:szCs w:val="20"/>
              </w:rPr>
              <w:t xml:space="preserve">discharge </w:t>
            </w:r>
            <w:r w:rsidR="00854513">
              <w:rPr>
                <w:rFonts w:ascii="Arial" w:hAnsi="Arial" w:cs="Arial"/>
                <w:sz w:val="20"/>
                <w:szCs w:val="20"/>
              </w:rPr>
              <w:t>report outlining the reasons for discharge</w:t>
            </w:r>
            <w:r w:rsidR="003078BB">
              <w:rPr>
                <w:rFonts w:ascii="Arial" w:hAnsi="Arial" w:cs="Arial"/>
                <w:sz w:val="20"/>
                <w:szCs w:val="20"/>
              </w:rPr>
              <w:t xml:space="preserve"> including future plans, to </w:t>
            </w:r>
            <w:r w:rsidR="003078BB" w:rsidRPr="003078BB">
              <w:rPr>
                <w:rFonts w:ascii="Arial" w:hAnsi="Arial" w:cs="Arial"/>
                <w:sz w:val="20"/>
                <w:szCs w:val="20"/>
              </w:rPr>
              <w:t>the Independent Health Assessor / Commissioners</w:t>
            </w:r>
            <w:r w:rsidR="003078BB">
              <w:rPr>
                <w:rFonts w:ascii="Arial" w:hAnsi="Arial" w:cs="Arial"/>
                <w:sz w:val="20"/>
                <w:szCs w:val="20"/>
              </w:rPr>
              <w:t xml:space="preserve"> and the GP</w:t>
            </w:r>
            <w:r w:rsidR="003078BB" w:rsidRPr="003078BB">
              <w:rPr>
                <w:rFonts w:ascii="Arial" w:hAnsi="Arial" w:cs="Arial"/>
                <w:sz w:val="20"/>
                <w:szCs w:val="20"/>
              </w:rPr>
              <w:t xml:space="preserve"> if a child receiving Continuing Care Support is discharged </w:t>
            </w:r>
            <w:r w:rsidR="003078BB">
              <w:rPr>
                <w:rFonts w:ascii="Arial" w:hAnsi="Arial" w:cs="Arial"/>
                <w:sz w:val="20"/>
                <w:szCs w:val="20"/>
              </w:rPr>
              <w:t>by the service.</w:t>
            </w:r>
          </w:p>
          <w:p w14:paraId="38E4C40B" w14:textId="77777777" w:rsidR="00854513" w:rsidRDefault="00854513" w:rsidP="007F50A8">
            <w:pPr>
              <w:spacing w:after="0" w:line="240" w:lineRule="auto"/>
              <w:rPr>
                <w:rFonts w:ascii="Arial" w:hAnsi="Arial" w:cs="Arial"/>
                <w:sz w:val="20"/>
                <w:szCs w:val="20"/>
              </w:rPr>
            </w:pPr>
          </w:p>
          <w:p w14:paraId="017EDF03" w14:textId="42424463" w:rsidR="007F50A8" w:rsidRPr="00F64E8A" w:rsidRDefault="007E56FE" w:rsidP="00764FAB">
            <w:pPr>
              <w:spacing w:after="0" w:line="360" w:lineRule="auto"/>
            </w:pPr>
            <w:r w:rsidRPr="00F64E8A">
              <w:rPr>
                <w:rFonts w:ascii="Arial" w:hAnsi="Arial" w:cs="Arial"/>
                <w:sz w:val="20"/>
                <w:szCs w:val="20"/>
              </w:rPr>
              <w:t xml:space="preserve">Children and families transferring out of area </w:t>
            </w:r>
            <w:r w:rsidR="003078BB">
              <w:rPr>
                <w:rFonts w:ascii="Arial" w:hAnsi="Arial" w:cs="Arial"/>
                <w:sz w:val="20"/>
                <w:szCs w:val="20"/>
              </w:rPr>
              <w:t xml:space="preserve">or transitioning to the adult services </w:t>
            </w:r>
            <w:r w:rsidRPr="00F64E8A">
              <w:rPr>
                <w:rFonts w:ascii="Arial" w:hAnsi="Arial" w:cs="Arial"/>
                <w:sz w:val="20"/>
                <w:szCs w:val="20"/>
              </w:rPr>
              <w:t xml:space="preserve">are </w:t>
            </w:r>
            <w:r w:rsidR="007F50A8" w:rsidRPr="00F64E8A">
              <w:rPr>
                <w:rFonts w:ascii="Arial" w:hAnsi="Arial" w:cs="Arial"/>
                <w:sz w:val="20"/>
                <w:szCs w:val="20"/>
              </w:rPr>
              <w:t>handed over appropriately to receiving services</w:t>
            </w:r>
            <w:r w:rsidR="003078BB">
              <w:rPr>
                <w:rFonts w:ascii="Arial" w:hAnsi="Arial" w:cs="Arial"/>
                <w:sz w:val="20"/>
                <w:szCs w:val="20"/>
              </w:rPr>
              <w:t xml:space="preserve"> following a</w:t>
            </w:r>
            <w:r w:rsidR="00854513">
              <w:rPr>
                <w:rFonts w:ascii="Arial" w:hAnsi="Arial" w:cs="Arial"/>
                <w:sz w:val="20"/>
                <w:szCs w:val="20"/>
              </w:rPr>
              <w:t xml:space="preserve"> meeting with receiving services to review the case.</w:t>
            </w:r>
          </w:p>
        </w:tc>
      </w:tr>
      <w:tr w:rsidR="0078396B" w:rsidRPr="00A33458" w14:paraId="4ABB98A2" w14:textId="77777777" w:rsidTr="00967D93">
        <w:tc>
          <w:tcPr>
            <w:tcW w:w="8414" w:type="dxa"/>
            <w:shd w:val="clear" w:color="auto" w:fill="595959"/>
          </w:tcPr>
          <w:p w14:paraId="1A911411" w14:textId="665A7FC6" w:rsidR="0078396B" w:rsidRPr="007F50A8" w:rsidRDefault="0078396B" w:rsidP="00967D93">
            <w:pPr>
              <w:spacing w:after="0"/>
              <w:rPr>
                <w:rFonts w:ascii="Arial" w:hAnsi="Arial" w:cs="Arial"/>
                <w:b/>
                <w:color w:val="F79646"/>
                <w:sz w:val="24"/>
                <w:szCs w:val="20"/>
                <w:lang w:val="en-US" w:eastAsia="ja-JP"/>
              </w:rPr>
            </w:pPr>
            <w:r w:rsidRPr="007F50A8">
              <w:rPr>
                <w:rFonts w:ascii="Arial" w:hAnsi="Arial" w:cs="Arial"/>
                <w:b/>
                <w:color w:val="F79646"/>
                <w:sz w:val="24"/>
                <w:szCs w:val="20"/>
                <w:lang w:val="en-US" w:eastAsia="ja-JP"/>
              </w:rPr>
              <w:lastRenderedPageBreak/>
              <w:t>4.</w:t>
            </w:r>
            <w:r w:rsidRPr="007F50A8">
              <w:rPr>
                <w:rFonts w:ascii="Arial" w:hAnsi="Arial" w:cs="Arial"/>
                <w:b/>
                <w:color w:val="F79646"/>
                <w:sz w:val="24"/>
                <w:szCs w:val="20"/>
                <w:lang w:val="en-US" w:eastAsia="ja-JP"/>
              </w:rPr>
              <w:tab/>
              <w:t>Applicable Service Standards</w:t>
            </w:r>
          </w:p>
        </w:tc>
      </w:tr>
      <w:tr w:rsidR="0078396B" w:rsidRPr="00A33458" w14:paraId="511F1CF2" w14:textId="77777777" w:rsidTr="00967D93">
        <w:tc>
          <w:tcPr>
            <w:tcW w:w="8414" w:type="dxa"/>
            <w:shd w:val="clear" w:color="auto" w:fill="auto"/>
          </w:tcPr>
          <w:p w14:paraId="19DB4B22" w14:textId="77777777" w:rsidR="0078396B" w:rsidRPr="007F50A8" w:rsidRDefault="0078396B" w:rsidP="00967D93">
            <w:pPr>
              <w:spacing w:after="0" w:line="240" w:lineRule="auto"/>
              <w:rPr>
                <w:rFonts w:ascii="Arial" w:hAnsi="Arial" w:cs="Arial"/>
                <w:sz w:val="20"/>
                <w:szCs w:val="20"/>
                <w:lang w:val="en-US" w:eastAsia="ja-JP"/>
              </w:rPr>
            </w:pPr>
          </w:p>
          <w:p w14:paraId="0CDE0762" w14:textId="77777777" w:rsidR="009E22D2" w:rsidRPr="007F50A8" w:rsidRDefault="0078396B" w:rsidP="009E22D2">
            <w:pPr>
              <w:spacing w:after="0" w:line="240" w:lineRule="auto"/>
              <w:rPr>
                <w:rFonts w:ascii="Arial" w:hAnsi="Arial" w:cs="Arial"/>
                <w:b/>
                <w:color w:val="000000" w:themeColor="text1"/>
                <w:sz w:val="20"/>
                <w:szCs w:val="20"/>
                <w:lang w:val="en-US" w:eastAsia="ja-JP"/>
              </w:rPr>
            </w:pPr>
            <w:r w:rsidRPr="007F50A8">
              <w:rPr>
                <w:rFonts w:ascii="Arial" w:hAnsi="Arial" w:cs="Arial"/>
                <w:b/>
                <w:color w:val="000000" w:themeColor="text1"/>
                <w:sz w:val="20"/>
                <w:szCs w:val="20"/>
                <w:lang w:val="en-US" w:eastAsia="ja-JP"/>
              </w:rPr>
              <w:t xml:space="preserve">Applicable standards set out in Guidance and/or issued by a competent body (eg Royal Colleges) </w:t>
            </w:r>
          </w:p>
          <w:p w14:paraId="3CCDFEA3" w14:textId="77777777" w:rsidR="00F875B5" w:rsidRPr="007F50A8" w:rsidRDefault="00F875B5" w:rsidP="009E22D2">
            <w:pPr>
              <w:spacing w:after="0" w:line="240" w:lineRule="auto"/>
              <w:rPr>
                <w:rFonts w:ascii="Arial" w:hAnsi="Arial" w:cs="Arial"/>
                <w:b/>
                <w:color w:val="000000" w:themeColor="text1"/>
                <w:sz w:val="20"/>
                <w:szCs w:val="20"/>
                <w:lang w:val="en-US" w:eastAsia="ja-JP"/>
              </w:rPr>
            </w:pPr>
          </w:p>
          <w:p w14:paraId="45AE8A5B" w14:textId="77777777" w:rsidR="00F875B5" w:rsidRPr="007F50A8" w:rsidRDefault="007F50A8" w:rsidP="00F875B5">
            <w:pPr>
              <w:spacing w:after="0" w:line="240" w:lineRule="auto"/>
              <w:rPr>
                <w:rFonts w:ascii="Arial" w:eastAsia="Times New Roman" w:hAnsi="Arial" w:cs="Arial"/>
                <w:bCs/>
                <w:sz w:val="20"/>
                <w:szCs w:val="20"/>
              </w:rPr>
            </w:pPr>
            <w:r w:rsidRPr="007F50A8">
              <w:rPr>
                <w:rFonts w:ascii="Arial" w:eastAsia="Times New Roman" w:hAnsi="Arial" w:cs="Arial"/>
                <w:bCs/>
                <w:sz w:val="20"/>
                <w:szCs w:val="20"/>
              </w:rPr>
              <w:t>NICE guidance and professional guidelines apply.</w:t>
            </w:r>
          </w:p>
          <w:p w14:paraId="53FEA86A" w14:textId="77777777" w:rsidR="00F875B5" w:rsidRPr="007F50A8" w:rsidRDefault="00F875B5" w:rsidP="00F875B5">
            <w:pPr>
              <w:spacing w:after="0" w:line="240" w:lineRule="auto"/>
              <w:rPr>
                <w:rFonts w:ascii="Arial" w:eastAsia="Times New Roman" w:hAnsi="Arial" w:cs="Arial"/>
                <w:bCs/>
                <w:sz w:val="20"/>
                <w:szCs w:val="20"/>
              </w:rPr>
            </w:pPr>
          </w:p>
          <w:p w14:paraId="6B8FBECD" w14:textId="77777777" w:rsidR="00F875B5" w:rsidRPr="007F50A8" w:rsidRDefault="00F875B5" w:rsidP="00F875B5">
            <w:pPr>
              <w:spacing w:after="0" w:line="240" w:lineRule="auto"/>
              <w:rPr>
                <w:rFonts w:ascii="Arial" w:eastAsia="Times New Roman" w:hAnsi="Arial" w:cs="Arial"/>
                <w:bCs/>
                <w:sz w:val="20"/>
                <w:szCs w:val="20"/>
              </w:rPr>
            </w:pPr>
            <w:r w:rsidRPr="007F50A8">
              <w:rPr>
                <w:rFonts w:ascii="Arial" w:eastAsia="Times New Roman" w:hAnsi="Arial" w:cs="Arial"/>
                <w:bCs/>
                <w:sz w:val="20"/>
                <w:szCs w:val="20"/>
              </w:rPr>
              <w:t>All qualified nursing staff</w:t>
            </w:r>
            <w:r w:rsidR="007F50A8" w:rsidRPr="007F50A8">
              <w:rPr>
                <w:rFonts w:ascii="Arial" w:eastAsia="Times New Roman" w:hAnsi="Arial" w:cs="Arial"/>
                <w:bCs/>
                <w:sz w:val="20"/>
                <w:szCs w:val="20"/>
              </w:rPr>
              <w:t xml:space="preserve"> are regulated</w:t>
            </w:r>
            <w:r w:rsidRPr="007F50A8">
              <w:rPr>
                <w:rFonts w:ascii="Arial" w:eastAsia="Times New Roman" w:hAnsi="Arial" w:cs="Arial"/>
                <w:bCs/>
                <w:sz w:val="20"/>
                <w:szCs w:val="20"/>
              </w:rPr>
              <w:t xml:space="preserve"> by</w:t>
            </w:r>
            <w:r w:rsidR="007F50A8" w:rsidRPr="007F50A8">
              <w:rPr>
                <w:rFonts w:ascii="Arial" w:eastAsia="Times New Roman" w:hAnsi="Arial" w:cs="Arial"/>
                <w:bCs/>
                <w:sz w:val="20"/>
                <w:szCs w:val="20"/>
              </w:rPr>
              <w:t xml:space="preserve"> the</w:t>
            </w:r>
            <w:r w:rsidRPr="007F50A8">
              <w:rPr>
                <w:rFonts w:ascii="Arial" w:eastAsia="Times New Roman" w:hAnsi="Arial" w:cs="Arial"/>
                <w:bCs/>
                <w:sz w:val="20"/>
                <w:szCs w:val="20"/>
              </w:rPr>
              <w:t xml:space="preserve"> Nursing &amp; Midwifery Council (NMC).</w:t>
            </w:r>
          </w:p>
          <w:p w14:paraId="0497A594" w14:textId="77777777" w:rsidR="00F875B5" w:rsidRPr="007F50A8" w:rsidRDefault="00F875B5" w:rsidP="00F875B5">
            <w:pPr>
              <w:spacing w:after="0" w:line="240" w:lineRule="auto"/>
              <w:rPr>
                <w:rFonts w:ascii="Arial" w:eastAsia="Times New Roman" w:hAnsi="Arial" w:cs="Arial"/>
                <w:bCs/>
                <w:sz w:val="20"/>
                <w:szCs w:val="20"/>
              </w:rPr>
            </w:pPr>
          </w:p>
          <w:p w14:paraId="48B7CFD8" w14:textId="77777777" w:rsidR="00F875B5" w:rsidRDefault="00F875B5" w:rsidP="00764FAB">
            <w:pPr>
              <w:spacing w:after="0" w:line="360" w:lineRule="auto"/>
              <w:rPr>
                <w:rFonts w:ascii="Arial" w:eastAsia="Times New Roman" w:hAnsi="Arial" w:cs="Arial"/>
                <w:bCs/>
                <w:sz w:val="20"/>
                <w:szCs w:val="20"/>
              </w:rPr>
            </w:pPr>
            <w:r w:rsidRPr="007F50A8">
              <w:rPr>
                <w:rFonts w:ascii="Arial" w:eastAsia="Times New Roman" w:hAnsi="Arial" w:cs="Arial"/>
                <w:bCs/>
                <w:sz w:val="20"/>
                <w:szCs w:val="20"/>
              </w:rPr>
              <w:t xml:space="preserve">Individual team members will have specific professional standards to meet contained within the Codes of Practice/Conduct of the Nursing &amp; Midwifery Council </w:t>
            </w:r>
          </w:p>
          <w:p w14:paraId="38AE68EF" w14:textId="77777777" w:rsidR="003078BB" w:rsidRPr="007F50A8" w:rsidRDefault="003078BB" w:rsidP="00F875B5">
            <w:pPr>
              <w:spacing w:after="0" w:line="240" w:lineRule="auto"/>
              <w:rPr>
                <w:rFonts w:ascii="Arial" w:eastAsia="Times New Roman" w:hAnsi="Arial" w:cs="Arial"/>
                <w:bCs/>
                <w:sz w:val="20"/>
                <w:szCs w:val="20"/>
              </w:rPr>
            </w:pPr>
          </w:p>
          <w:p w14:paraId="4EAD6A55" w14:textId="77777777" w:rsidR="00F875B5" w:rsidRPr="007F50A8" w:rsidRDefault="00F875B5" w:rsidP="00F875B5">
            <w:pPr>
              <w:spacing w:after="0" w:line="240" w:lineRule="auto"/>
              <w:rPr>
                <w:rFonts w:ascii="Arial" w:eastAsia="Times New Roman" w:hAnsi="Arial" w:cs="Arial"/>
                <w:bCs/>
                <w:sz w:val="20"/>
                <w:szCs w:val="20"/>
              </w:rPr>
            </w:pPr>
          </w:p>
          <w:p w14:paraId="6DD5290D" w14:textId="77777777" w:rsidR="00F875B5" w:rsidRPr="007F50A8" w:rsidRDefault="00F875B5" w:rsidP="00764FAB">
            <w:pPr>
              <w:spacing w:after="0" w:line="360" w:lineRule="auto"/>
              <w:rPr>
                <w:rFonts w:ascii="Arial" w:eastAsia="Times New Roman" w:hAnsi="Arial" w:cs="Arial"/>
                <w:bCs/>
                <w:sz w:val="20"/>
                <w:szCs w:val="20"/>
              </w:rPr>
            </w:pPr>
            <w:r w:rsidRPr="007F50A8">
              <w:rPr>
                <w:rFonts w:ascii="Arial" w:eastAsia="Times New Roman" w:hAnsi="Arial" w:cs="Arial"/>
                <w:bCs/>
                <w:sz w:val="20"/>
                <w:szCs w:val="20"/>
              </w:rPr>
              <w:t>All staff are expected to evidence their continuing professional development, have regular supervision sessions and annual appraisals.</w:t>
            </w:r>
          </w:p>
          <w:p w14:paraId="2594C053" w14:textId="77777777" w:rsidR="007E56FE" w:rsidRPr="007F50A8" w:rsidRDefault="007E56FE" w:rsidP="007E56FE">
            <w:pPr>
              <w:spacing w:after="0" w:line="240" w:lineRule="auto"/>
              <w:rPr>
                <w:rFonts w:ascii="Arial" w:eastAsia="Times New Roman" w:hAnsi="Arial" w:cs="Arial"/>
                <w:bCs/>
                <w:sz w:val="20"/>
                <w:szCs w:val="20"/>
              </w:rPr>
            </w:pPr>
          </w:p>
          <w:p w14:paraId="56A2F982" w14:textId="77777777" w:rsidR="007E56FE" w:rsidRPr="00516DB1" w:rsidRDefault="007E56FE" w:rsidP="007E56FE">
            <w:pPr>
              <w:spacing w:after="0" w:line="240" w:lineRule="auto"/>
              <w:rPr>
                <w:rFonts w:ascii="Arial" w:hAnsi="Arial" w:cs="Arial"/>
                <w:sz w:val="20"/>
                <w:szCs w:val="20"/>
                <w:lang w:val="en-US"/>
              </w:rPr>
            </w:pPr>
            <w:r w:rsidRPr="007F50A8">
              <w:rPr>
                <w:rFonts w:ascii="Arial" w:hAnsi="Arial" w:cs="Arial"/>
              </w:rPr>
              <w:t>The service will be delivered within the scope of NHS policies, legislation and terms, including:</w:t>
            </w:r>
          </w:p>
          <w:p w14:paraId="454AC366" w14:textId="77777777" w:rsidR="007E56FE" w:rsidRPr="00516DB1" w:rsidRDefault="007E56FE" w:rsidP="007E56FE">
            <w:pPr>
              <w:numPr>
                <w:ilvl w:val="0"/>
                <w:numId w:val="43"/>
              </w:numPr>
              <w:autoSpaceDE w:val="0"/>
              <w:autoSpaceDN w:val="0"/>
              <w:spacing w:after="0" w:line="240" w:lineRule="auto"/>
              <w:ind w:left="714" w:hanging="357"/>
              <w:rPr>
                <w:rFonts w:ascii="Arial" w:hAnsi="Arial" w:cs="Arial"/>
                <w:sz w:val="20"/>
                <w:szCs w:val="20"/>
              </w:rPr>
            </w:pPr>
            <w:r w:rsidRPr="00516DB1">
              <w:rPr>
                <w:rFonts w:ascii="Arial" w:hAnsi="Arial" w:cs="Arial"/>
                <w:sz w:val="20"/>
                <w:szCs w:val="20"/>
              </w:rPr>
              <w:t xml:space="preserve">Compliance with local and national guidance </w:t>
            </w:r>
            <w:r w:rsidR="007F50A8" w:rsidRPr="00516DB1">
              <w:rPr>
                <w:rFonts w:ascii="Arial" w:hAnsi="Arial" w:cs="Arial"/>
                <w:sz w:val="20"/>
                <w:szCs w:val="20"/>
              </w:rPr>
              <w:t>for NHS staff and services</w:t>
            </w:r>
            <w:r w:rsidRPr="00516DB1">
              <w:rPr>
                <w:rFonts w:ascii="Arial" w:hAnsi="Arial" w:cs="Arial"/>
                <w:sz w:val="20"/>
                <w:szCs w:val="20"/>
              </w:rPr>
              <w:t xml:space="preserve"> </w:t>
            </w:r>
          </w:p>
          <w:p w14:paraId="6036EB5B" w14:textId="77777777" w:rsidR="007E56FE" w:rsidRPr="00516DB1" w:rsidRDefault="007E56FE" w:rsidP="007E56FE">
            <w:pPr>
              <w:numPr>
                <w:ilvl w:val="0"/>
                <w:numId w:val="43"/>
              </w:numPr>
              <w:autoSpaceDE w:val="0"/>
              <w:autoSpaceDN w:val="0"/>
              <w:spacing w:after="0" w:line="240" w:lineRule="auto"/>
              <w:ind w:left="714" w:hanging="357"/>
              <w:rPr>
                <w:rFonts w:ascii="Arial" w:hAnsi="Arial" w:cs="Arial"/>
                <w:sz w:val="20"/>
                <w:szCs w:val="20"/>
              </w:rPr>
            </w:pPr>
            <w:r w:rsidRPr="00516DB1">
              <w:rPr>
                <w:rFonts w:ascii="Arial" w:hAnsi="Arial" w:cs="Arial"/>
                <w:sz w:val="20"/>
                <w:szCs w:val="20"/>
              </w:rPr>
              <w:t>NHS standard Infection control procedures and protocols including decontamination</w:t>
            </w:r>
          </w:p>
          <w:p w14:paraId="35EFF0F4"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rPr>
                <w:rFonts w:ascii="Arial" w:hAnsi="Arial" w:cs="Arial"/>
                <w:sz w:val="20"/>
                <w:szCs w:val="20"/>
                <w:lang w:val="en-US"/>
              </w:rPr>
            </w:pPr>
            <w:r w:rsidRPr="00516DB1">
              <w:rPr>
                <w:rFonts w:ascii="Arial" w:hAnsi="Arial" w:cs="Arial"/>
                <w:sz w:val="20"/>
                <w:szCs w:val="20"/>
              </w:rPr>
              <w:t>Clinical audit and effectiveness</w:t>
            </w:r>
          </w:p>
          <w:p w14:paraId="50FB93E3"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rPr>
                <w:rFonts w:ascii="Arial" w:hAnsi="Arial" w:cs="Arial"/>
                <w:sz w:val="20"/>
                <w:szCs w:val="20"/>
              </w:rPr>
            </w:pPr>
            <w:r w:rsidRPr="00516DB1">
              <w:rPr>
                <w:rFonts w:ascii="Arial" w:hAnsi="Arial" w:cs="Arial"/>
                <w:sz w:val="20"/>
                <w:szCs w:val="20"/>
              </w:rPr>
              <w:t>Health and Safety legislation</w:t>
            </w:r>
          </w:p>
          <w:p w14:paraId="5E653DBC"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rPr>
                <w:rFonts w:ascii="Arial" w:hAnsi="Arial" w:cs="Arial"/>
                <w:sz w:val="20"/>
                <w:szCs w:val="20"/>
              </w:rPr>
            </w:pPr>
            <w:r w:rsidRPr="00516DB1">
              <w:rPr>
                <w:rFonts w:ascii="Arial" w:hAnsi="Arial" w:cs="Arial"/>
                <w:sz w:val="20"/>
                <w:szCs w:val="20"/>
              </w:rPr>
              <w:t>Risk management policy and systems for incident reporting. SUIs will be reported to the commissioners.</w:t>
            </w:r>
          </w:p>
          <w:p w14:paraId="6CFE4011"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rPr>
                <w:rFonts w:ascii="Arial" w:hAnsi="Arial" w:cs="Arial"/>
                <w:sz w:val="20"/>
                <w:szCs w:val="20"/>
              </w:rPr>
            </w:pPr>
            <w:r w:rsidRPr="00516DB1">
              <w:rPr>
                <w:rFonts w:ascii="Arial" w:hAnsi="Arial" w:cs="Arial"/>
                <w:sz w:val="20"/>
                <w:szCs w:val="20"/>
              </w:rPr>
              <w:t>MHRA directives around medical devices and equipment safety policies.</w:t>
            </w:r>
          </w:p>
          <w:p w14:paraId="70ECC628"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rPr>
                <w:rFonts w:ascii="Arial" w:hAnsi="Arial" w:cs="Arial"/>
                <w:sz w:val="20"/>
                <w:szCs w:val="20"/>
              </w:rPr>
            </w:pPr>
            <w:r w:rsidRPr="00516DB1">
              <w:rPr>
                <w:rFonts w:ascii="Arial" w:hAnsi="Arial" w:cs="Arial"/>
                <w:sz w:val="20"/>
                <w:szCs w:val="20"/>
              </w:rPr>
              <w:t>Medicines management policy for the safe handling of medicines.</w:t>
            </w:r>
          </w:p>
          <w:p w14:paraId="467AE1A5"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rPr>
                <w:rFonts w:ascii="Arial" w:hAnsi="Arial" w:cs="Arial"/>
                <w:sz w:val="20"/>
                <w:szCs w:val="20"/>
              </w:rPr>
            </w:pPr>
            <w:r w:rsidRPr="00516DB1">
              <w:rPr>
                <w:rFonts w:ascii="Arial" w:hAnsi="Arial" w:cs="Arial"/>
                <w:sz w:val="20"/>
                <w:szCs w:val="20"/>
              </w:rPr>
              <w:t>Public and patient involvement systems and processes to provide information to patients and seek patients’ views on services.</w:t>
            </w:r>
          </w:p>
          <w:p w14:paraId="732F4D2E" w14:textId="77777777" w:rsidR="007E56FE" w:rsidRPr="00516DB1" w:rsidRDefault="007E56FE" w:rsidP="007E56FE">
            <w:pPr>
              <w:pStyle w:val="ListParagraph"/>
              <w:numPr>
                <w:ilvl w:val="0"/>
                <w:numId w:val="44"/>
              </w:numPr>
              <w:autoSpaceDE w:val="0"/>
              <w:autoSpaceDN w:val="0"/>
              <w:spacing w:after="0" w:line="240" w:lineRule="auto"/>
              <w:ind w:left="714" w:hanging="357"/>
              <w:contextualSpacing w:val="0"/>
              <w:rPr>
                <w:rFonts w:ascii="Arial" w:hAnsi="Arial" w:cs="Arial"/>
                <w:sz w:val="20"/>
                <w:szCs w:val="20"/>
              </w:rPr>
            </w:pPr>
            <w:r w:rsidRPr="00516DB1">
              <w:rPr>
                <w:rFonts w:ascii="Arial" w:hAnsi="Arial" w:cs="Arial"/>
                <w:sz w:val="20"/>
                <w:szCs w:val="20"/>
              </w:rPr>
              <w:t>Confidentiality, Caldicott principles, consent procedures, complaints procedures, data protection and information governance policy and protocols</w:t>
            </w:r>
          </w:p>
          <w:p w14:paraId="78B0E088" w14:textId="77777777" w:rsidR="007E56FE" w:rsidRDefault="007E56FE" w:rsidP="007E56FE">
            <w:pPr>
              <w:pStyle w:val="ListParagraph"/>
              <w:numPr>
                <w:ilvl w:val="0"/>
                <w:numId w:val="43"/>
              </w:numPr>
              <w:autoSpaceDE w:val="0"/>
              <w:autoSpaceDN w:val="0"/>
              <w:spacing w:after="0" w:line="240" w:lineRule="auto"/>
              <w:ind w:left="714" w:hanging="357"/>
              <w:contextualSpacing w:val="0"/>
              <w:rPr>
                <w:rFonts w:ascii="Arial" w:hAnsi="Arial" w:cs="Arial"/>
                <w:sz w:val="20"/>
                <w:szCs w:val="20"/>
              </w:rPr>
            </w:pPr>
            <w:r w:rsidRPr="00516DB1">
              <w:rPr>
                <w:rFonts w:ascii="Arial" w:hAnsi="Arial" w:cs="Arial"/>
                <w:sz w:val="20"/>
                <w:szCs w:val="20"/>
              </w:rPr>
              <w:t>Systems for monitoring activity and staff performance and competency</w:t>
            </w:r>
          </w:p>
          <w:p w14:paraId="3B532D9D" w14:textId="6B08FF8A" w:rsidR="001C08DA" w:rsidRPr="00516DB1" w:rsidRDefault="001C08DA" w:rsidP="007E56FE">
            <w:pPr>
              <w:pStyle w:val="ListParagraph"/>
              <w:numPr>
                <w:ilvl w:val="0"/>
                <w:numId w:val="43"/>
              </w:numPr>
              <w:autoSpaceDE w:val="0"/>
              <w:autoSpaceDN w:val="0"/>
              <w:spacing w:after="0" w:line="240" w:lineRule="auto"/>
              <w:ind w:left="714" w:hanging="357"/>
              <w:contextualSpacing w:val="0"/>
              <w:rPr>
                <w:rFonts w:ascii="Arial" w:hAnsi="Arial" w:cs="Arial"/>
                <w:sz w:val="20"/>
                <w:szCs w:val="20"/>
              </w:rPr>
            </w:pPr>
            <w:r>
              <w:rPr>
                <w:rFonts w:ascii="Arial" w:hAnsi="Arial" w:cs="Arial"/>
                <w:sz w:val="20"/>
                <w:szCs w:val="20"/>
              </w:rPr>
              <w:t>Systems and process for managing safeguarding</w:t>
            </w:r>
          </w:p>
          <w:p w14:paraId="63C4C597" w14:textId="3808420F" w:rsidR="007E56FE" w:rsidRPr="00764FAB" w:rsidRDefault="007E56FE" w:rsidP="007E56FE">
            <w:pPr>
              <w:numPr>
                <w:ilvl w:val="0"/>
                <w:numId w:val="43"/>
              </w:numPr>
              <w:autoSpaceDE w:val="0"/>
              <w:autoSpaceDN w:val="0"/>
              <w:spacing w:after="0" w:line="240" w:lineRule="auto"/>
              <w:ind w:left="714" w:hanging="357"/>
              <w:rPr>
                <w:rFonts w:ascii="Arial" w:eastAsia="Times New Roman" w:hAnsi="Arial" w:cs="Arial"/>
                <w:bCs/>
                <w:sz w:val="20"/>
                <w:szCs w:val="20"/>
              </w:rPr>
            </w:pPr>
            <w:r w:rsidRPr="00764FAB">
              <w:rPr>
                <w:rFonts w:ascii="Arial" w:hAnsi="Arial" w:cs="Arial"/>
                <w:sz w:val="20"/>
                <w:szCs w:val="20"/>
              </w:rPr>
              <w:t>Service specific appropriate NSF and NICE guidelines and appropriate professional standards</w:t>
            </w:r>
          </w:p>
          <w:p w14:paraId="0EDD0BEC" w14:textId="77777777" w:rsidR="00370529" w:rsidRPr="007F50A8" w:rsidRDefault="00370529" w:rsidP="00B44D60">
            <w:pPr>
              <w:spacing w:after="0" w:line="240" w:lineRule="auto"/>
              <w:rPr>
                <w:rFonts w:ascii="Arial" w:hAnsi="Arial" w:cs="Arial"/>
                <w:color w:val="000000" w:themeColor="text1"/>
                <w:sz w:val="20"/>
                <w:szCs w:val="20"/>
                <w:lang w:val="en-US" w:eastAsia="ja-JP"/>
              </w:rPr>
            </w:pPr>
          </w:p>
        </w:tc>
      </w:tr>
      <w:tr w:rsidR="0078396B" w:rsidRPr="00A33458" w14:paraId="573C76AF" w14:textId="77777777" w:rsidTr="00967D93">
        <w:tc>
          <w:tcPr>
            <w:tcW w:w="8414" w:type="dxa"/>
            <w:shd w:val="clear" w:color="auto" w:fill="595959"/>
          </w:tcPr>
          <w:p w14:paraId="31A6634E" w14:textId="77777777" w:rsidR="0078396B" w:rsidRPr="00A33458" w:rsidRDefault="0078396B" w:rsidP="00967D93">
            <w:pPr>
              <w:spacing w:after="0"/>
              <w:rPr>
                <w:rFonts w:ascii="Arial" w:hAnsi="Arial" w:cs="Arial"/>
                <w:b/>
                <w:color w:val="F79646"/>
                <w:sz w:val="24"/>
                <w:szCs w:val="20"/>
                <w:lang w:val="en-US" w:eastAsia="ja-JP"/>
              </w:rPr>
            </w:pPr>
            <w:r w:rsidRPr="00A33458">
              <w:rPr>
                <w:rFonts w:ascii="Arial" w:hAnsi="Arial" w:cs="Arial"/>
                <w:b/>
                <w:color w:val="F79646"/>
                <w:sz w:val="24"/>
                <w:szCs w:val="20"/>
                <w:lang w:val="en-US" w:eastAsia="ja-JP"/>
              </w:rPr>
              <w:t>5.</w:t>
            </w:r>
            <w:r w:rsidRPr="00A33458">
              <w:rPr>
                <w:rFonts w:ascii="Arial" w:hAnsi="Arial" w:cs="Arial"/>
                <w:b/>
                <w:color w:val="F79646"/>
                <w:sz w:val="24"/>
                <w:szCs w:val="20"/>
                <w:lang w:val="en-US" w:eastAsia="ja-JP"/>
              </w:rPr>
              <w:tab/>
              <w:t xml:space="preserve">Applicable quality requirements </w:t>
            </w:r>
          </w:p>
        </w:tc>
      </w:tr>
      <w:tr w:rsidR="0078396B" w:rsidRPr="00A33458" w14:paraId="2AAD7C22" w14:textId="77777777" w:rsidTr="00967D93">
        <w:tc>
          <w:tcPr>
            <w:tcW w:w="8414" w:type="dxa"/>
            <w:shd w:val="clear" w:color="auto" w:fill="auto"/>
          </w:tcPr>
          <w:p w14:paraId="45A1FF20" w14:textId="3B4D8B0E" w:rsidR="0078396B" w:rsidRDefault="0078396B" w:rsidP="00967D93">
            <w:pPr>
              <w:spacing w:after="0" w:line="240" w:lineRule="auto"/>
              <w:rPr>
                <w:rFonts w:ascii="Arial" w:hAnsi="Arial" w:cs="Arial"/>
                <w:color w:val="009966"/>
                <w:sz w:val="20"/>
                <w:szCs w:val="20"/>
                <w:lang w:val="en-US" w:eastAsia="ja-JP"/>
              </w:rPr>
            </w:pPr>
          </w:p>
          <w:p w14:paraId="72C54983" w14:textId="77777777" w:rsidR="002B6031" w:rsidRPr="0035334A" w:rsidRDefault="002B6031" w:rsidP="00967D93">
            <w:pPr>
              <w:spacing w:after="0" w:line="240" w:lineRule="auto"/>
              <w:rPr>
                <w:rFonts w:ascii="Arial" w:hAnsi="Arial" w:cs="Arial"/>
                <w:sz w:val="20"/>
                <w:szCs w:val="20"/>
                <w:lang w:val="en-US" w:eastAsia="ja-JP"/>
              </w:rPr>
            </w:pPr>
            <w:r w:rsidRPr="0035334A">
              <w:rPr>
                <w:rFonts w:ascii="Arial" w:hAnsi="Arial" w:cs="Arial"/>
                <w:sz w:val="20"/>
                <w:szCs w:val="20"/>
                <w:lang w:val="en-US" w:eastAsia="ja-JP"/>
              </w:rPr>
              <w:t xml:space="preserve">The following metrics </w:t>
            </w:r>
            <w:r w:rsidR="00EA4BBE" w:rsidRPr="0035334A">
              <w:rPr>
                <w:rFonts w:ascii="Arial" w:hAnsi="Arial" w:cs="Arial"/>
                <w:sz w:val="20"/>
                <w:szCs w:val="20"/>
                <w:lang w:val="en-US" w:eastAsia="ja-JP"/>
              </w:rPr>
              <w:t>will be reported</w:t>
            </w:r>
            <w:r w:rsidR="00C47AAB">
              <w:rPr>
                <w:rFonts w:ascii="Arial" w:hAnsi="Arial" w:cs="Arial"/>
                <w:sz w:val="20"/>
                <w:szCs w:val="20"/>
                <w:lang w:val="en-US" w:eastAsia="ja-JP"/>
              </w:rPr>
              <w:t>:</w:t>
            </w:r>
          </w:p>
          <w:p w14:paraId="04DD17C8" w14:textId="77777777" w:rsidR="002B6031" w:rsidRPr="0035334A" w:rsidRDefault="002B6031" w:rsidP="0077141A">
            <w:p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t>Patient safety</w:t>
            </w:r>
            <w:r w:rsidR="00EA4BBE" w:rsidRPr="0035334A">
              <w:rPr>
                <w:rFonts w:ascii="Arial" w:hAnsi="Arial" w:cs="Arial"/>
                <w:color w:val="000000" w:themeColor="text1"/>
                <w:sz w:val="20"/>
                <w:szCs w:val="20"/>
                <w:lang w:val="en-US" w:eastAsia="ja-JP"/>
              </w:rPr>
              <w:t xml:space="preserve"> (monthly reporting)</w:t>
            </w:r>
          </w:p>
          <w:p w14:paraId="30E600C4" w14:textId="77777777" w:rsidR="002B6031" w:rsidRPr="0035334A" w:rsidRDefault="002B6031" w:rsidP="002B6031">
            <w:pPr>
              <w:pStyle w:val="ListParagraph"/>
              <w:numPr>
                <w:ilvl w:val="0"/>
                <w:numId w:val="28"/>
              </w:num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t>Number of Serious Incidents</w:t>
            </w:r>
          </w:p>
          <w:p w14:paraId="02B82005" w14:textId="77777777" w:rsidR="002B6031" w:rsidRPr="0035334A" w:rsidRDefault="00C47AAB" w:rsidP="002B6031">
            <w:pPr>
              <w:pStyle w:val="ListParagraph"/>
              <w:numPr>
                <w:ilvl w:val="0"/>
                <w:numId w:val="28"/>
              </w:numPr>
              <w:spacing w:after="0" w:line="240" w:lineRule="auto"/>
              <w:rPr>
                <w:rFonts w:ascii="Arial" w:hAnsi="Arial" w:cs="Arial"/>
                <w:color w:val="000000" w:themeColor="text1"/>
                <w:sz w:val="20"/>
                <w:szCs w:val="20"/>
                <w:lang w:val="en-US" w:eastAsia="ja-JP"/>
              </w:rPr>
            </w:pPr>
            <w:r>
              <w:rPr>
                <w:rFonts w:ascii="Arial" w:hAnsi="Arial" w:cs="Arial"/>
                <w:sz w:val="20"/>
                <w:szCs w:val="20"/>
                <w:lang w:val="en-US" w:eastAsia="ja-JP"/>
              </w:rPr>
              <w:t>%</w:t>
            </w:r>
            <w:r w:rsidR="002B6031" w:rsidRPr="005868DB">
              <w:rPr>
                <w:rFonts w:ascii="Arial" w:hAnsi="Arial" w:cs="Arial"/>
                <w:color w:val="0070C0"/>
                <w:sz w:val="20"/>
                <w:szCs w:val="20"/>
                <w:lang w:val="en-US" w:eastAsia="ja-JP"/>
              </w:rPr>
              <w:t xml:space="preserve"> </w:t>
            </w:r>
            <w:r w:rsidR="002B6031" w:rsidRPr="0035334A">
              <w:rPr>
                <w:rFonts w:ascii="Arial" w:hAnsi="Arial" w:cs="Arial"/>
                <w:color w:val="000000" w:themeColor="text1"/>
                <w:sz w:val="20"/>
                <w:szCs w:val="20"/>
                <w:lang w:val="en-US" w:eastAsia="ja-JP"/>
              </w:rPr>
              <w:t>of serious incidents</w:t>
            </w:r>
            <w:r w:rsidR="005868DB">
              <w:rPr>
                <w:rFonts w:ascii="Arial" w:hAnsi="Arial" w:cs="Arial"/>
                <w:color w:val="000000" w:themeColor="text1"/>
                <w:sz w:val="20"/>
                <w:szCs w:val="20"/>
                <w:lang w:val="en-US" w:eastAsia="ja-JP"/>
              </w:rPr>
              <w:t xml:space="preserve"> </w:t>
            </w:r>
            <w:r w:rsidR="002B6031" w:rsidRPr="0035334A">
              <w:rPr>
                <w:rFonts w:ascii="Arial" w:hAnsi="Arial" w:cs="Arial"/>
                <w:color w:val="000000" w:themeColor="text1"/>
                <w:sz w:val="20"/>
                <w:szCs w:val="20"/>
                <w:lang w:val="en-US" w:eastAsia="ja-JP"/>
              </w:rPr>
              <w:t xml:space="preserve">fully investigated and reported within </w:t>
            </w:r>
            <w:r w:rsidR="005868DB">
              <w:rPr>
                <w:rFonts w:ascii="Arial" w:hAnsi="Arial" w:cs="Arial"/>
                <w:color w:val="000000" w:themeColor="text1"/>
                <w:sz w:val="20"/>
                <w:szCs w:val="20"/>
                <w:lang w:val="en-US" w:eastAsia="ja-JP"/>
              </w:rPr>
              <w:t xml:space="preserve">the </w:t>
            </w:r>
            <w:r w:rsidR="002B6031" w:rsidRPr="0035334A">
              <w:rPr>
                <w:rFonts w:ascii="Arial" w:hAnsi="Arial" w:cs="Arial"/>
                <w:color w:val="000000" w:themeColor="text1"/>
                <w:sz w:val="20"/>
                <w:szCs w:val="20"/>
                <w:lang w:val="en-US" w:eastAsia="ja-JP"/>
              </w:rPr>
              <w:t xml:space="preserve">standard deadline </w:t>
            </w:r>
            <w:r w:rsidR="005868DB">
              <w:rPr>
                <w:rFonts w:ascii="Arial" w:hAnsi="Arial" w:cs="Arial"/>
                <w:color w:val="000000" w:themeColor="text1"/>
                <w:sz w:val="20"/>
                <w:szCs w:val="20"/>
                <w:lang w:val="en-US" w:eastAsia="ja-JP"/>
              </w:rPr>
              <w:t>of 45</w:t>
            </w:r>
            <w:r>
              <w:rPr>
                <w:rFonts w:ascii="Arial" w:hAnsi="Arial" w:cs="Arial"/>
                <w:color w:val="000000" w:themeColor="text1"/>
                <w:sz w:val="20"/>
                <w:szCs w:val="20"/>
                <w:lang w:val="en-US" w:eastAsia="ja-JP"/>
              </w:rPr>
              <w:t xml:space="preserve"> </w:t>
            </w:r>
            <w:r w:rsidR="005868DB">
              <w:rPr>
                <w:rFonts w:ascii="Arial" w:hAnsi="Arial" w:cs="Arial"/>
                <w:color w:val="000000" w:themeColor="text1"/>
                <w:sz w:val="20"/>
                <w:szCs w:val="20"/>
                <w:lang w:val="en-US" w:eastAsia="ja-JP"/>
              </w:rPr>
              <w:t>days</w:t>
            </w:r>
            <w:r w:rsidR="00EA4BBE" w:rsidRPr="0035334A">
              <w:rPr>
                <w:rFonts w:ascii="Arial" w:hAnsi="Arial" w:cs="Arial"/>
                <w:color w:val="000000" w:themeColor="text1"/>
                <w:sz w:val="20"/>
                <w:szCs w:val="20"/>
                <w:lang w:val="en-US" w:eastAsia="ja-JP"/>
              </w:rPr>
              <w:t xml:space="preserve"> </w:t>
            </w:r>
          </w:p>
          <w:p w14:paraId="6CB117DC" w14:textId="77777777" w:rsidR="002B6031" w:rsidRPr="0035334A" w:rsidRDefault="002B6031" w:rsidP="002B6031">
            <w:pPr>
              <w:pStyle w:val="ListParagraph"/>
              <w:numPr>
                <w:ilvl w:val="0"/>
                <w:numId w:val="28"/>
              </w:num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t>Number of incidents and by theme</w:t>
            </w:r>
            <w:r w:rsidR="00EA4BBE" w:rsidRPr="0035334A">
              <w:rPr>
                <w:rFonts w:ascii="Arial" w:hAnsi="Arial" w:cs="Arial"/>
                <w:color w:val="000000" w:themeColor="text1"/>
                <w:sz w:val="20"/>
                <w:szCs w:val="20"/>
                <w:lang w:val="en-US" w:eastAsia="ja-JP"/>
              </w:rPr>
              <w:t xml:space="preserve"> </w:t>
            </w:r>
          </w:p>
          <w:p w14:paraId="60ED4E08" w14:textId="77777777" w:rsidR="002B6031" w:rsidRDefault="002B6031" w:rsidP="002B6031">
            <w:pPr>
              <w:pStyle w:val="ListParagraph"/>
              <w:numPr>
                <w:ilvl w:val="0"/>
                <w:numId w:val="28"/>
              </w:num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t>Risks (moderate or above) directly or indirectly related to the service</w:t>
            </w:r>
          </w:p>
          <w:p w14:paraId="0AD76419" w14:textId="77777777" w:rsidR="00516DB1" w:rsidRPr="00516DB1" w:rsidRDefault="00516DB1" w:rsidP="00516DB1">
            <w:pPr>
              <w:pStyle w:val="ListParagraph"/>
              <w:numPr>
                <w:ilvl w:val="0"/>
                <w:numId w:val="29"/>
              </w:num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lastRenderedPageBreak/>
              <w:t>Infection control in</w:t>
            </w:r>
            <w:r>
              <w:rPr>
                <w:rFonts w:ascii="Arial" w:hAnsi="Arial" w:cs="Arial"/>
                <w:color w:val="000000" w:themeColor="text1"/>
                <w:sz w:val="20"/>
                <w:szCs w:val="20"/>
                <w:lang w:val="en-US" w:eastAsia="ja-JP"/>
              </w:rPr>
              <w:t>cidents</w:t>
            </w:r>
          </w:p>
          <w:p w14:paraId="0427C8BC" w14:textId="77777777" w:rsidR="002B6031" w:rsidRPr="0035334A" w:rsidRDefault="002B6031" w:rsidP="002B6031">
            <w:pPr>
              <w:spacing w:after="0" w:line="240" w:lineRule="auto"/>
              <w:rPr>
                <w:rFonts w:ascii="Arial" w:hAnsi="Arial" w:cs="Arial"/>
                <w:color w:val="000000" w:themeColor="text1"/>
                <w:sz w:val="20"/>
                <w:szCs w:val="20"/>
                <w:lang w:val="en-US" w:eastAsia="ja-JP"/>
              </w:rPr>
            </w:pPr>
          </w:p>
          <w:p w14:paraId="054C89E0" w14:textId="77777777" w:rsidR="002B6031" w:rsidRDefault="002B6031" w:rsidP="002B6031">
            <w:p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t>Patient experience</w:t>
            </w:r>
            <w:r w:rsidR="00EA4BBE" w:rsidRPr="0035334A">
              <w:rPr>
                <w:rFonts w:ascii="Arial" w:hAnsi="Arial" w:cs="Arial"/>
                <w:color w:val="000000" w:themeColor="text1"/>
                <w:sz w:val="20"/>
                <w:szCs w:val="20"/>
                <w:lang w:val="en-US" w:eastAsia="ja-JP"/>
              </w:rPr>
              <w:t xml:space="preserve"> (monthly reporting)</w:t>
            </w:r>
          </w:p>
          <w:p w14:paraId="41D45152" w14:textId="77777777" w:rsidR="00764FAB" w:rsidRPr="0035334A" w:rsidRDefault="00764FAB" w:rsidP="002B6031">
            <w:pPr>
              <w:spacing w:after="0" w:line="240" w:lineRule="auto"/>
              <w:rPr>
                <w:rFonts w:ascii="Arial" w:hAnsi="Arial" w:cs="Arial"/>
                <w:color w:val="000000" w:themeColor="text1"/>
                <w:sz w:val="20"/>
                <w:szCs w:val="20"/>
                <w:lang w:val="en-US" w:eastAsia="ja-JP"/>
              </w:rPr>
            </w:pPr>
          </w:p>
          <w:p w14:paraId="645204FA" w14:textId="77777777" w:rsidR="002B6031" w:rsidRPr="0035334A" w:rsidRDefault="002B6031" w:rsidP="002B6031">
            <w:pPr>
              <w:pStyle w:val="ListParagraph"/>
              <w:numPr>
                <w:ilvl w:val="0"/>
                <w:numId w:val="29"/>
              </w:num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t>Number of complaints and compliments received</w:t>
            </w:r>
            <w:r w:rsidR="00EA4BBE" w:rsidRPr="0035334A">
              <w:rPr>
                <w:rFonts w:ascii="Arial" w:hAnsi="Arial" w:cs="Arial"/>
                <w:color w:val="000000" w:themeColor="text1"/>
                <w:sz w:val="20"/>
                <w:szCs w:val="20"/>
                <w:lang w:val="en-US" w:eastAsia="ja-JP"/>
              </w:rPr>
              <w:t xml:space="preserve"> </w:t>
            </w:r>
          </w:p>
          <w:p w14:paraId="3995EA46" w14:textId="77777777" w:rsidR="002B6031" w:rsidRDefault="002B6031" w:rsidP="002B6031">
            <w:pPr>
              <w:pStyle w:val="ListParagraph"/>
              <w:numPr>
                <w:ilvl w:val="0"/>
                <w:numId w:val="29"/>
              </w:num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t>% of complaints</w:t>
            </w:r>
            <w:r w:rsidR="005868DB">
              <w:rPr>
                <w:rFonts w:ascii="Arial" w:hAnsi="Arial" w:cs="Arial"/>
                <w:color w:val="000000" w:themeColor="text1"/>
                <w:sz w:val="20"/>
                <w:szCs w:val="20"/>
                <w:lang w:val="en-US" w:eastAsia="ja-JP"/>
              </w:rPr>
              <w:t xml:space="preserve"> </w:t>
            </w:r>
            <w:r w:rsidRPr="0035334A">
              <w:rPr>
                <w:rFonts w:ascii="Arial" w:hAnsi="Arial" w:cs="Arial"/>
                <w:color w:val="000000" w:themeColor="text1"/>
                <w:sz w:val="20"/>
                <w:szCs w:val="20"/>
                <w:lang w:val="en-US" w:eastAsia="ja-JP"/>
              </w:rPr>
              <w:t>responded to fully within 25 working days or within an agreed extension period</w:t>
            </w:r>
            <w:r w:rsidR="00EA4BBE" w:rsidRPr="0035334A">
              <w:rPr>
                <w:rFonts w:ascii="Arial" w:hAnsi="Arial" w:cs="Arial"/>
                <w:color w:val="000000" w:themeColor="text1"/>
                <w:sz w:val="20"/>
                <w:szCs w:val="20"/>
                <w:lang w:val="en-US" w:eastAsia="ja-JP"/>
              </w:rPr>
              <w:t xml:space="preserve"> </w:t>
            </w:r>
          </w:p>
          <w:p w14:paraId="534033D0" w14:textId="22AEFC48" w:rsidR="001C08DA" w:rsidRPr="0035334A" w:rsidRDefault="001C08DA" w:rsidP="002B6031">
            <w:pPr>
              <w:pStyle w:val="ListParagraph"/>
              <w:numPr>
                <w:ilvl w:val="0"/>
                <w:numId w:val="29"/>
              </w:numPr>
              <w:spacing w:after="0" w:line="240" w:lineRule="auto"/>
              <w:rPr>
                <w:rFonts w:ascii="Arial" w:hAnsi="Arial" w:cs="Arial"/>
                <w:color w:val="000000" w:themeColor="text1"/>
                <w:sz w:val="20"/>
                <w:szCs w:val="20"/>
                <w:lang w:val="en-US" w:eastAsia="ja-JP"/>
              </w:rPr>
            </w:pPr>
            <w:r>
              <w:rPr>
                <w:rFonts w:ascii="Arial" w:hAnsi="Arial" w:cs="Arial"/>
                <w:color w:val="000000" w:themeColor="text1"/>
                <w:sz w:val="20"/>
                <w:szCs w:val="20"/>
                <w:lang w:val="en-US" w:eastAsia="ja-JP"/>
              </w:rPr>
              <w:t>Number of care refusals made by parents/carers</w:t>
            </w:r>
          </w:p>
          <w:p w14:paraId="47495825" w14:textId="77777777" w:rsidR="002B6031" w:rsidRDefault="002B6031" w:rsidP="002B6031">
            <w:pPr>
              <w:pStyle w:val="ListParagraph"/>
              <w:numPr>
                <w:ilvl w:val="0"/>
                <w:numId w:val="29"/>
              </w:num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t>MAD alerts r</w:t>
            </w:r>
            <w:r w:rsidR="0035334A" w:rsidRPr="0035334A">
              <w:rPr>
                <w:rFonts w:ascii="Arial" w:hAnsi="Arial" w:cs="Arial"/>
                <w:color w:val="000000" w:themeColor="text1"/>
                <w:sz w:val="20"/>
                <w:szCs w:val="20"/>
                <w:lang w:val="en-US" w:eastAsia="ja-JP"/>
              </w:rPr>
              <w:t>eceived</w:t>
            </w:r>
          </w:p>
          <w:p w14:paraId="63C75FAD" w14:textId="77777777" w:rsidR="00FA0A16" w:rsidRPr="0035334A" w:rsidRDefault="00FA0A16" w:rsidP="002B6031">
            <w:pPr>
              <w:pStyle w:val="ListParagraph"/>
              <w:numPr>
                <w:ilvl w:val="0"/>
                <w:numId w:val="29"/>
              </w:numPr>
              <w:spacing w:after="0" w:line="240" w:lineRule="auto"/>
              <w:rPr>
                <w:rFonts w:ascii="Arial" w:hAnsi="Arial" w:cs="Arial"/>
                <w:color w:val="000000" w:themeColor="text1"/>
                <w:sz w:val="20"/>
                <w:szCs w:val="20"/>
                <w:lang w:val="en-US" w:eastAsia="ja-JP"/>
              </w:rPr>
            </w:pPr>
            <w:r>
              <w:rPr>
                <w:rFonts w:ascii="Arial" w:hAnsi="Arial" w:cs="Arial"/>
                <w:color w:val="000000" w:themeColor="text1"/>
                <w:sz w:val="20"/>
                <w:szCs w:val="20"/>
                <w:lang w:val="en-US" w:eastAsia="ja-JP"/>
              </w:rPr>
              <w:t xml:space="preserve">Patient FFT or patient experience survey results </w:t>
            </w:r>
          </w:p>
          <w:p w14:paraId="72AE60B0" w14:textId="77777777" w:rsidR="00EA4BBE" w:rsidRPr="000B12E7" w:rsidRDefault="00EA4BBE" w:rsidP="00D66CAA">
            <w:pPr>
              <w:spacing w:after="0" w:line="240" w:lineRule="auto"/>
              <w:rPr>
                <w:rFonts w:ascii="Arial" w:hAnsi="Arial" w:cs="Arial"/>
                <w:sz w:val="20"/>
                <w:szCs w:val="20"/>
                <w:lang w:val="en-US" w:eastAsia="ja-JP"/>
              </w:rPr>
            </w:pPr>
          </w:p>
          <w:p w14:paraId="26C02EE8" w14:textId="77777777" w:rsidR="00D66CAA" w:rsidRPr="00F46551" w:rsidRDefault="00D66CAA" w:rsidP="00764FAB">
            <w:pPr>
              <w:spacing w:after="0" w:line="360" w:lineRule="auto"/>
              <w:rPr>
                <w:rFonts w:ascii="Arial" w:hAnsi="Arial" w:cs="Arial"/>
                <w:sz w:val="20"/>
                <w:szCs w:val="20"/>
                <w:lang w:val="en-US" w:eastAsia="ja-JP"/>
              </w:rPr>
            </w:pPr>
            <w:r w:rsidRPr="00F46551">
              <w:rPr>
                <w:rFonts w:ascii="Arial" w:hAnsi="Arial" w:cs="Arial"/>
                <w:sz w:val="20"/>
                <w:szCs w:val="20"/>
                <w:lang w:val="en-US" w:eastAsia="ja-JP"/>
              </w:rPr>
              <w:t>Clinical effectiveness</w:t>
            </w:r>
            <w:r w:rsidR="00EA4BBE" w:rsidRPr="00F46551">
              <w:rPr>
                <w:rFonts w:ascii="Arial" w:hAnsi="Arial" w:cs="Arial"/>
                <w:sz w:val="20"/>
                <w:szCs w:val="20"/>
                <w:lang w:val="en-US" w:eastAsia="ja-JP"/>
              </w:rPr>
              <w:t xml:space="preserve"> (6 monthly review of sample of data; number of records to be agreed based on use within the caseload)</w:t>
            </w:r>
          </w:p>
          <w:p w14:paraId="1B0A30BE" w14:textId="77777777" w:rsidR="001C08DA" w:rsidRPr="001C08DA" w:rsidRDefault="00C47AAB" w:rsidP="00A92A28">
            <w:pPr>
              <w:pStyle w:val="ListParagraph"/>
              <w:numPr>
                <w:ilvl w:val="0"/>
                <w:numId w:val="30"/>
              </w:numPr>
              <w:spacing w:after="0" w:line="240" w:lineRule="auto"/>
              <w:rPr>
                <w:rFonts w:ascii="Arial" w:hAnsi="Arial" w:cs="Arial"/>
                <w:sz w:val="20"/>
                <w:szCs w:val="20"/>
                <w:lang w:val="en-US" w:eastAsia="ja-JP"/>
              </w:rPr>
            </w:pPr>
            <w:r w:rsidRPr="001C08DA">
              <w:rPr>
                <w:rFonts w:ascii="Arial" w:eastAsia="Times New Roman" w:hAnsi="Arial" w:cs="Arial"/>
                <w:sz w:val="20"/>
                <w:szCs w:val="20"/>
              </w:rPr>
              <w:t>% of children with</w:t>
            </w:r>
            <w:r w:rsidR="0035334A" w:rsidRPr="001C08DA">
              <w:rPr>
                <w:rFonts w:ascii="Arial" w:eastAsia="Times New Roman" w:hAnsi="Arial" w:cs="Arial"/>
                <w:sz w:val="20"/>
                <w:szCs w:val="20"/>
              </w:rPr>
              <w:t xml:space="preserve"> initial assessment using </w:t>
            </w:r>
            <w:r w:rsidR="00DC7D47" w:rsidRPr="001C08DA">
              <w:rPr>
                <w:rFonts w:ascii="Arial" w:eastAsia="Times New Roman" w:hAnsi="Arial" w:cs="Arial"/>
                <w:sz w:val="20"/>
                <w:szCs w:val="20"/>
              </w:rPr>
              <w:t xml:space="preserve">FACE RAS </w:t>
            </w:r>
            <w:r w:rsidR="001C08DA" w:rsidRPr="001C08DA">
              <w:rPr>
                <w:rFonts w:ascii="Arial" w:eastAsia="Times New Roman" w:hAnsi="Arial" w:cs="Arial"/>
                <w:sz w:val="20"/>
                <w:szCs w:val="20"/>
              </w:rPr>
              <w:t>tool</w:t>
            </w:r>
          </w:p>
          <w:p w14:paraId="2DAEA4BD" w14:textId="5CE52F85" w:rsidR="001C08DA" w:rsidRDefault="001C08DA" w:rsidP="00A92A28">
            <w:pPr>
              <w:pStyle w:val="ListParagraph"/>
              <w:numPr>
                <w:ilvl w:val="0"/>
                <w:numId w:val="30"/>
              </w:numPr>
              <w:spacing w:after="0" w:line="240" w:lineRule="auto"/>
              <w:rPr>
                <w:rFonts w:ascii="Arial" w:hAnsi="Arial" w:cs="Arial"/>
                <w:sz w:val="20"/>
                <w:szCs w:val="20"/>
                <w:lang w:val="en-US" w:eastAsia="ja-JP"/>
              </w:rPr>
            </w:pPr>
            <w:r>
              <w:rPr>
                <w:rFonts w:ascii="Arial" w:eastAsia="Times New Roman" w:hAnsi="Arial" w:cs="Arial"/>
                <w:sz w:val="20"/>
                <w:szCs w:val="20"/>
              </w:rPr>
              <w:t>% of initial assessments meeting the statutory timeline of 28 days of due date</w:t>
            </w:r>
          </w:p>
          <w:p w14:paraId="4BD4101C" w14:textId="0841FFDA" w:rsidR="00DC7D47" w:rsidRDefault="0035334A" w:rsidP="00A92A28">
            <w:pPr>
              <w:pStyle w:val="ListParagraph"/>
              <w:numPr>
                <w:ilvl w:val="0"/>
                <w:numId w:val="30"/>
              </w:numPr>
              <w:spacing w:after="0" w:line="240" w:lineRule="auto"/>
              <w:rPr>
                <w:rFonts w:ascii="Arial" w:hAnsi="Arial" w:cs="Arial"/>
                <w:sz w:val="20"/>
                <w:szCs w:val="20"/>
                <w:lang w:val="en-US" w:eastAsia="ja-JP"/>
              </w:rPr>
            </w:pPr>
            <w:r w:rsidRPr="001C08DA">
              <w:rPr>
                <w:rFonts w:ascii="Arial" w:hAnsi="Arial" w:cs="Arial"/>
                <w:sz w:val="20"/>
                <w:szCs w:val="20"/>
                <w:lang w:val="en-US" w:eastAsia="ja-JP"/>
              </w:rPr>
              <w:t>Robust assessment of children’s needs against skills and competency of staff required to ensure</w:t>
            </w:r>
            <w:r w:rsidR="001C08DA">
              <w:rPr>
                <w:rFonts w:ascii="Arial" w:hAnsi="Arial" w:cs="Arial"/>
                <w:sz w:val="20"/>
                <w:szCs w:val="20"/>
                <w:lang w:val="en-US" w:eastAsia="ja-JP"/>
              </w:rPr>
              <w:t xml:space="preserve"> needs are met</w:t>
            </w:r>
            <w:r w:rsidR="00DC7D47" w:rsidRPr="001C08DA">
              <w:rPr>
                <w:rFonts w:ascii="Arial" w:hAnsi="Arial" w:cs="Arial"/>
                <w:sz w:val="20"/>
                <w:szCs w:val="20"/>
                <w:lang w:val="en-US" w:eastAsia="ja-JP"/>
              </w:rPr>
              <w:t>.</w:t>
            </w:r>
          </w:p>
          <w:p w14:paraId="670115D3" w14:textId="0A74EA82" w:rsidR="001C08DA" w:rsidRPr="001C08DA" w:rsidRDefault="001C08DA" w:rsidP="00A92A28">
            <w:pPr>
              <w:pStyle w:val="ListParagraph"/>
              <w:numPr>
                <w:ilvl w:val="0"/>
                <w:numId w:val="30"/>
              </w:numPr>
              <w:spacing w:after="0" w:line="240" w:lineRule="auto"/>
              <w:rPr>
                <w:rFonts w:ascii="Arial" w:hAnsi="Arial" w:cs="Arial"/>
                <w:sz w:val="20"/>
                <w:szCs w:val="20"/>
                <w:lang w:val="en-US" w:eastAsia="ja-JP"/>
              </w:rPr>
            </w:pPr>
            <w:r>
              <w:rPr>
                <w:rFonts w:ascii="Arial" w:hAnsi="Arial" w:cs="Arial"/>
                <w:sz w:val="20"/>
                <w:szCs w:val="20"/>
                <w:lang w:val="en-US" w:eastAsia="ja-JP"/>
              </w:rPr>
              <w:t>Sample evidence of competency of staff</w:t>
            </w:r>
          </w:p>
          <w:p w14:paraId="23AA8139" w14:textId="42552E74" w:rsidR="0035334A" w:rsidRPr="00DC7D47" w:rsidRDefault="0035334A" w:rsidP="00A92A28">
            <w:pPr>
              <w:pStyle w:val="ListParagraph"/>
              <w:numPr>
                <w:ilvl w:val="0"/>
                <w:numId w:val="30"/>
              </w:numPr>
              <w:spacing w:after="0" w:line="240" w:lineRule="auto"/>
              <w:rPr>
                <w:rFonts w:ascii="Arial" w:hAnsi="Arial" w:cs="Arial"/>
                <w:sz w:val="20"/>
                <w:szCs w:val="20"/>
                <w:lang w:val="en-US" w:eastAsia="ja-JP"/>
              </w:rPr>
            </w:pPr>
            <w:r w:rsidRPr="00DC7D47">
              <w:rPr>
                <w:rFonts w:ascii="Arial" w:hAnsi="Arial" w:cs="Arial"/>
                <w:sz w:val="20"/>
                <w:szCs w:val="20"/>
                <w:lang w:val="en-US" w:eastAsia="ja-JP"/>
              </w:rPr>
              <w:t>Pathway</w:t>
            </w:r>
            <w:r w:rsidR="001C08DA">
              <w:rPr>
                <w:rFonts w:ascii="Arial" w:hAnsi="Arial" w:cs="Arial"/>
                <w:sz w:val="20"/>
                <w:szCs w:val="20"/>
                <w:lang w:val="en-US" w:eastAsia="ja-JP"/>
              </w:rPr>
              <w:t>s</w:t>
            </w:r>
            <w:r w:rsidRPr="00DC7D47">
              <w:rPr>
                <w:rFonts w:ascii="Arial" w:hAnsi="Arial" w:cs="Arial"/>
                <w:sz w:val="20"/>
                <w:szCs w:val="20"/>
                <w:lang w:val="en-US" w:eastAsia="ja-JP"/>
              </w:rPr>
              <w:t xml:space="preserve"> for urgent support and access to specialists in place</w:t>
            </w:r>
          </w:p>
          <w:p w14:paraId="5F2C2B24" w14:textId="77777777" w:rsidR="0035334A" w:rsidRPr="000B12E7" w:rsidRDefault="0035334A" w:rsidP="0035334A">
            <w:pPr>
              <w:pStyle w:val="ListParagraph"/>
              <w:numPr>
                <w:ilvl w:val="0"/>
                <w:numId w:val="30"/>
              </w:numPr>
              <w:spacing w:after="0" w:line="240" w:lineRule="auto"/>
              <w:rPr>
                <w:rFonts w:ascii="Arial" w:hAnsi="Arial" w:cs="Arial"/>
                <w:sz w:val="20"/>
                <w:szCs w:val="20"/>
                <w:lang w:val="en-US" w:eastAsia="ja-JP"/>
              </w:rPr>
            </w:pPr>
            <w:r w:rsidRPr="000B12E7">
              <w:rPr>
                <w:rFonts w:ascii="Arial" w:hAnsi="Arial" w:cs="Arial"/>
                <w:sz w:val="20"/>
                <w:szCs w:val="20"/>
                <w:lang w:val="en-US" w:eastAsia="ja-JP"/>
              </w:rPr>
              <w:t>% of children requiring urgent specialist care who received this within 24 hours</w:t>
            </w:r>
          </w:p>
          <w:p w14:paraId="3C7FF033" w14:textId="77777777" w:rsidR="0035334A" w:rsidRPr="000B12E7" w:rsidRDefault="0035334A" w:rsidP="0035334A">
            <w:pPr>
              <w:spacing w:after="0" w:line="240" w:lineRule="auto"/>
              <w:rPr>
                <w:rFonts w:ascii="Arial" w:hAnsi="Arial" w:cs="Arial"/>
                <w:sz w:val="20"/>
                <w:szCs w:val="20"/>
                <w:lang w:val="en-US" w:eastAsia="ja-JP"/>
              </w:rPr>
            </w:pPr>
          </w:p>
          <w:p w14:paraId="6BDB8330" w14:textId="77777777" w:rsidR="001C08DA" w:rsidRDefault="001C08DA" w:rsidP="0077141A">
            <w:pPr>
              <w:spacing w:after="0" w:line="240" w:lineRule="auto"/>
              <w:rPr>
                <w:rFonts w:ascii="Arial" w:hAnsi="Arial" w:cs="Arial"/>
                <w:sz w:val="20"/>
                <w:szCs w:val="20"/>
                <w:lang w:val="en-US" w:eastAsia="ja-JP"/>
              </w:rPr>
            </w:pPr>
          </w:p>
          <w:p w14:paraId="132EB27E" w14:textId="77777777" w:rsidR="00EA4BBE" w:rsidRPr="000B12E7" w:rsidRDefault="00EA4BBE" w:rsidP="0077141A">
            <w:pPr>
              <w:spacing w:after="0" w:line="240" w:lineRule="auto"/>
              <w:rPr>
                <w:rFonts w:ascii="Arial" w:hAnsi="Arial" w:cs="Arial"/>
                <w:sz w:val="20"/>
                <w:szCs w:val="20"/>
                <w:lang w:val="en-US" w:eastAsia="ja-JP"/>
              </w:rPr>
            </w:pPr>
            <w:r w:rsidRPr="000B12E7">
              <w:rPr>
                <w:rFonts w:ascii="Arial" w:hAnsi="Arial" w:cs="Arial"/>
                <w:sz w:val="20"/>
                <w:szCs w:val="20"/>
                <w:lang w:val="en-US" w:eastAsia="ja-JP"/>
              </w:rPr>
              <w:t>Activity and operational processes (monthly reporting)</w:t>
            </w:r>
          </w:p>
          <w:p w14:paraId="5F44B622" w14:textId="4FCFE4B8" w:rsidR="001C08DA" w:rsidRDefault="001C08DA" w:rsidP="00EA4BBE">
            <w:pPr>
              <w:pStyle w:val="ListParagraph"/>
              <w:numPr>
                <w:ilvl w:val="0"/>
                <w:numId w:val="31"/>
              </w:numPr>
              <w:spacing w:after="0" w:line="240" w:lineRule="auto"/>
              <w:rPr>
                <w:rFonts w:ascii="Arial" w:hAnsi="Arial" w:cs="Arial"/>
                <w:sz w:val="20"/>
                <w:szCs w:val="20"/>
                <w:lang w:val="en-US" w:eastAsia="ja-JP"/>
              </w:rPr>
            </w:pPr>
            <w:r>
              <w:rPr>
                <w:rFonts w:ascii="Arial" w:hAnsi="Arial" w:cs="Arial"/>
                <w:sz w:val="20"/>
                <w:szCs w:val="20"/>
                <w:lang w:val="en-US" w:eastAsia="ja-JP"/>
              </w:rPr>
              <w:t>Number of new referrals received and accepted by the service</w:t>
            </w:r>
          </w:p>
          <w:p w14:paraId="032F4E98" w14:textId="77777777" w:rsidR="00EA4BBE" w:rsidRPr="000B12E7" w:rsidRDefault="00EA4BBE" w:rsidP="00EA4BBE">
            <w:pPr>
              <w:pStyle w:val="ListParagraph"/>
              <w:numPr>
                <w:ilvl w:val="0"/>
                <w:numId w:val="31"/>
              </w:numPr>
              <w:spacing w:after="0" w:line="240" w:lineRule="auto"/>
              <w:rPr>
                <w:rFonts w:ascii="Arial" w:hAnsi="Arial" w:cs="Arial"/>
                <w:sz w:val="20"/>
                <w:szCs w:val="20"/>
                <w:lang w:val="en-US" w:eastAsia="ja-JP"/>
              </w:rPr>
            </w:pPr>
            <w:r w:rsidRPr="000B12E7">
              <w:rPr>
                <w:rFonts w:ascii="Arial" w:hAnsi="Arial" w:cs="Arial"/>
                <w:sz w:val="20"/>
                <w:szCs w:val="20"/>
                <w:lang w:val="en-US" w:eastAsia="ja-JP"/>
              </w:rPr>
              <w:t xml:space="preserve">Number of discharges by </w:t>
            </w:r>
            <w:r w:rsidR="0035334A" w:rsidRPr="000B12E7">
              <w:rPr>
                <w:rFonts w:ascii="Arial" w:hAnsi="Arial" w:cs="Arial"/>
                <w:sz w:val="20"/>
                <w:szCs w:val="20"/>
                <w:lang w:val="en-US" w:eastAsia="ja-JP"/>
              </w:rPr>
              <w:t>the service</w:t>
            </w:r>
          </w:p>
          <w:p w14:paraId="58E3FEF1" w14:textId="4F78E44F" w:rsidR="001C08DA" w:rsidRPr="001C08DA" w:rsidRDefault="00EA4BBE" w:rsidP="00EA4BBE">
            <w:pPr>
              <w:pStyle w:val="ListParagraph"/>
              <w:numPr>
                <w:ilvl w:val="0"/>
                <w:numId w:val="31"/>
              </w:numPr>
              <w:spacing w:after="0" w:line="240" w:lineRule="auto"/>
              <w:rPr>
                <w:rFonts w:ascii="Arial" w:hAnsi="Arial" w:cs="Arial"/>
                <w:sz w:val="20"/>
                <w:szCs w:val="20"/>
                <w:lang w:val="en-US" w:eastAsia="ja-JP"/>
              </w:rPr>
            </w:pPr>
            <w:r w:rsidRPr="001C08DA">
              <w:rPr>
                <w:rFonts w:ascii="Arial" w:hAnsi="Arial" w:cs="Arial"/>
                <w:sz w:val="20"/>
                <w:szCs w:val="20"/>
                <w:lang w:val="en-US" w:eastAsia="ja-JP"/>
              </w:rPr>
              <w:t xml:space="preserve">Numbers and % of </w:t>
            </w:r>
            <w:r w:rsidR="0035334A" w:rsidRPr="001C08DA">
              <w:rPr>
                <w:rFonts w:ascii="Arial" w:hAnsi="Arial" w:cs="Arial"/>
                <w:sz w:val="20"/>
                <w:szCs w:val="20"/>
                <w:lang w:val="en-US" w:eastAsia="ja-JP"/>
              </w:rPr>
              <w:t>cancelled or unused appointments</w:t>
            </w:r>
            <w:r w:rsidR="00550A09" w:rsidRPr="001C08DA">
              <w:rPr>
                <w:rFonts w:ascii="Arial" w:hAnsi="Arial" w:cs="Arial"/>
                <w:sz w:val="20"/>
                <w:szCs w:val="20"/>
                <w:lang w:val="en-US" w:eastAsia="ja-JP"/>
              </w:rPr>
              <w:t xml:space="preserve">  </w:t>
            </w:r>
          </w:p>
          <w:p w14:paraId="593A55D7" w14:textId="77777777" w:rsidR="005868DB" w:rsidRPr="000B12E7" w:rsidRDefault="005868DB" w:rsidP="00EA4BBE">
            <w:pPr>
              <w:pStyle w:val="ListParagraph"/>
              <w:numPr>
                <w:ilvl w:val="0"/>
                <w:numId w:val="31"/>
              </w:numPr>
              <w:spacing w:after="0" w:line="240" w:lineRule="auto"/>
              <w:rPr>
                <w:rFonts w:ascii="Arial" w:hAnsi="Arial" w:cs="Arial"/>
                <w:sz w:val="20"/>
                <w:szCs w:val="20"/>
                <w:lang w:val="en-US" w:eastAsia="ja-JP"/>
              </w:rPr>
            </w:pPr>
            <w:r w:rsidRPr="000B12E7">
              <w:rPr>
                <w:rFonts w:ascii="Arial" w:hAnsi="Arial" w:cs="Arial"/>
                <w:sz w:val="20"/>
                <w:szCs w:val="20"/>
                <w:lang w:val="en-US" w:eastAsia="ja-JP"/>
              </w:rPr>
              <w:t>Numbers and % of appointments attended</w:t>
            </w:r>
          </w:p>
          <w:p w14:paraId="2DFBEBFA" w14:textId="77777777" w:rsidR="00EA4BBE" w:rsidRDefault="00EA4BBE" w:rsidP="00EA4BBE">
            <w:pPr>
              <w:pStyle w:val="ListParagraph"/>
              <w:numPr>
                <w:ilvl w:val="0"/>
                <w:numId w:val="31"/>
              </w:numPr>
              <w:spacing w:after="0" w:line="240" w:lineRule="auto"/>
              <w:rPr>
                <w:rFonts w:ascii="Arial" w:hAnsi="Arial" w:cs="Arial"/>
                <w:color w:val="000000" w:themeColor="text1"/>
                <w:sz w:val="20"/>
                <w:szCs w:val="20"/>
                <w:lang w:val="en-US" w:eastAsia="ja-JP"/>
              </w:rPr>
            </w:pPr>
            <w:r w:rsidRPr="0035334A">
              <w:rPr>
                <w:rFonts w:ascii="Arial" w:hAnsi="Arial" w:cs="Arial"/>
                <w:color w:val="000000" w:themeColor="text1"/>
                <w:sz w:val="20"/>
                <w:szCs w:val="20"/>
                <w:lang w:val="en-US" w:eastAsia="ja-JP"/>
              </w:rPr>
              <w:t>Waiting times for service access</w:t>
            </w:r>
          </w:p>
          <w:p w14:paraId="06ADFC77" w14:textId="0D40CCA6" w:rsidR="001C08DA" w:rsidRDefault="001C08DA" w:rsidP="00EA4BBE">
            <w:pPr>
              <w:pStyle w:val="ListParagraph"/>
              <w:numPr>
                <w:ilvl w:val="0"/>
                <w:numId w:val="31"/>
              </w:numPr>
              <w:spacing w:after="0" w:line="240" w:lineRule="auto"/>
              <w:rPr>
                <w:rFonts w:ascii="Arial" w:hAnsi="Arial" w:cs="Arial"/>
                <w:color w:val="000000" w:themeColor="text1"/>
                <w:sz w:val="20"/>
                <w:szCs w:val="20"/>
                <w:lang w:val="en-US" w:eastAsia="ja-JP"/>
              </w:rPr>
            </w:pPr>
            <w:r>
              <w:rPr>
                <w:rFonts w:ascii="Arial" w:hAnsi="Arial" w:cs="Arial"/>
                <w:color w:val="000000" w:themeColor="text1"/>
                <w:sz w:val="20"/>
                <w:szCs w:val="20"/>
                <w:lang w:val="en-US" w:eastAsia="ja-JP"/>
              </w:rPr>
              <w:t>Number of agency staff in use</w:t>
            </w:r>
          </w:p>
          <w:p w14:paraId="75864C85" w14:textId="24AED705" w:rsidR="001C08DA" w:rsidRDefault="001C08DA" w:rsidP="00EA4BBE">
            <w:pPr>
              <w:pStyle w:val="ListParagraph"/>
              <w:numPr>
                <w:ilvl w:val="0"/>
                <w:numId w:val="31"/>
              </w:numPr>
              <w:spacing w:after="0" w:line="240" w:lineRule="auto"/>
              <w:rPr>
                <w:rFonts w:ascii="Arial" w:hAnsi="Arial" w:cs="Arial"/>
                <w:color w:val="000000" w:themeColor="text1"/>
                <w:sz w:val="20"/>
                <w:szCs w:val="20"/>
                <w:lang w:val="en-US" w:eastAsia="ja-JP"/>
              </w:rPr>
            </w:pPr>
            <w:r>
              <w:rPr>
                <w:rFonts w:ascii="Arial" w:hAnsi="Arial" w:cs="Arial"/>
                <w:color w:val="000000" w:themeColor="text1"/>
                <w:sz w:val="20"/>
                <w:szCs w:val="20"/>
                <w:lang w:val="en-US" w:eastAsia="ja-JP"/>
              </w:rPr>
              <w:t>Number of MASH (multi-agency safeguarding hub) referrals / number of children escalated to Child Protection Services</w:t>
            </w:r>
          </w:p>
          <w:p w14:paraId="627B9D47" w14:textId="2931439F" w:rsidR="001C08DA" w:rsidRPr="0035334A" w:rsidRDefault="001C08DA" w:rsidP="00EA4BBE">
            <w:pPr>
              <w:pStyle w:val="ListParagraph"/>
              <w:numPr>
                <w:ilvl w:val="0"/>
                <w:numId w:val="31"/>
              </w:numPr>
              <w:spacing w:after="0" w:line="240" w:lineRule="auto"/>
              <w:rPr>
                <w:rFonts w:ascii="Arial" w:hAnsi="Arial" w:cs="Arial"/>
                <w:color w:val="000000" w:themeColor="text1"/>
                <w:sz w:val="20"/>
                <w:szCs w:val="20"/>
                <w:lang w:val="en-US" w:eastAsia="ja-JP"/>
              </w:rPr>
            </w:pPr>
            <w:r>
              <w:rPr>
                <w:rFonts w:ascii="Arial" w:hAnsi="Arial" w:cs="Arial"/>
                <w:color w:val="000000" w:themeColor="text1"/>
                <w:sz w:val="20"/>
                <w:szCs w:val="20"/>
                <w:lang w:val="en-US" w:eastAsia="ja-JP"/>
              </w:rPr>
              <w:t xml:space="preserve">Number of children subject to Child Protection Plan / Child in Need Plan </w:t>
            </w:r>
          </w:p>
          <w:p w14:paraId="3498AB9D" w14:textId="77777777" w:rsidR="00FA0A16" w:rsidRPr="000B12E7" w:rsidRDefault="00FA0A16" w:rsidP="0077141A">
            <w:pPr>
              <w:spacing w:after="0" w:line="240" w:lineRule="auto"/>
              <w:rPr>
                <w:rFonts w:ascii="Arial" w:hAnsi="Arial" w:cs="Arial"/>
                <w:sz w:val="20"/>
                <w:szCs w:val="20"/>
                <w:highlight w:val="yellow"/>
                <w:lang w:val="en-US" w:eastAsia="ja-JP"/>
              </w:rPr>
            </w:pPr>
          </w:p>
          <w:p w14:paraId="5FFC7F0C" w14:textId="77777777" w:rsidR="00B44D60" w:rsidRPr="000B12E7" w:rsidRDefault="00B44D60" w:rsidP="0077141A">
            <w:pPr>
              <w:spacing w:after="0" w:line="240" w:lineRule="auto"/>
              <w:rPr>
                <w:rFonts w:ascii="Arial" w:hAnsi="Arial" w:cs="Arial"/>
                <w:sz w:val="20"/>
                <w:szCs w:val="20"/>
                <w:lang w:val="en-US" w:eastAsia="ja-JP"/>
              </w:rPr>
            </w:pPr>
            <w:r w:rsidRPr="000B12E7">
              <w:rPr>
                <w:rFonts w:ascii="Arial" w:hAnsi="Arial" w:cs="Arial"/>
                <w:sz w:val="20"/>
                <w:szCs w:val="20"/>
                <w:lang w:val="en-US" w:eastAsia="ja-JP"/>
              </w:rPr>
              <w:t>Workforce (monthly reporting)</w:t>
            </w:r>
          </w:p>
          <w:p w14:paraId="74A2E777" w14:textId="77777777" w:rsidR="00B44D60" w:rsidRDefault="00054499" w:rsidP="00B44D60">
            <w:pPr>
              <w:pStyle w:val="ListParagraph"/>
              <w:numPr>
                <w:ilvl w:val="0"/>
                <w:numId w:val="32"/>
              </w:numPr>
              <w:spacing w:after="0" w:line="240" w:lineRule="auto"/>
              <w:rPr>
                <w:rFonts w:ascii="Arial" w:hAnsi="Arial" w:cs="Arial"/>
                <w:sz w:val="20"/>
                <w:szCs w:val="20"/>
                <w:lang w:val="en-US" w:eastAsia="ja-JP"/>
              </w:rPr>
            </w:pPr>
            <w:r w:rsidRPr="000B12E7">
              <w:rPr>
                <w:rFonts w:ascii="Arial" w:hAnsi="Arial" w:cs="Arial"/>
                <w:sz w:val="20"/>
                <w:szCs w:val="20"/>
                <w:lang w:val="en-US" w:eastAsia="ja-JP"/>
              </w:rPr>
              <w:t xml:space="preserve">% </w:t>
            </w:r>
            <w:r w:rsidR="00B44D60" w:rsidRPr="000B12E7">
              <w:rPr>
                <w:rFonts w:ascii="Arial" w:hAnsi="Arial" w:cs="Arial"/>
                <w:sz w:val="20"/>
                <w:szCs w:val="20"/>
                <w:lang w:val="en-US" w:eastAsia="ja-JP"/>
              </w:rPr>
              <w:t>Vacancy rate</w:t>
            </w:r>
          </w:p>
          <w:p w14:paraId="2896C6F4" w14:textId="77777777" w:rsidR="00550A09" w:rsidRPr="000B12E7" w:rsidRDefault="00054499" w:rsidP="00550A09">
            <w:pPr>
              <w:pStyle w:val="ListParagraph"/>
              <w:numPr>
                <w:ilvl w:val="0"/>
                <w:numId w:val="32"/>
              </w:numPr>
              <w:spacing w:after="0" w:line="240" w:lineRule="auto"/>
              <w:rPr>
                <w:rFonts w:ascii="Arial" w:hAnsi="Arial" w:cs="Arial"/>
                <w:sz w:val="20"/>
                <w:szCs w:val="20"/>
                <w:lang w:val="en-US" w:eastAsia="ja-JP"/>
              </w:rPr>
            </w:pPr>
            <w:r w:rsidRPr="000B12E7">
              <w:rPr>
                <w:rFonts w:ascii="Arial" w:hAnsi="Arial" w:cs="Arial"/>
                <w:sz w:val="20"/>
                <w:szCs w:val="20"/>
                <w:lang w:val="en-US" w:eastAsia="ja-JP"/>
              </w:rPr>
              <w:t xml:space="preserve">% </w:t>
            </w:r>
            <w:r w:rsidR="00B44D60" w:rsidRPr="000B12E7">
              <w:rPr>
                <w:rFonts w:ascii="Arial" w:hAnsi="Arial" w:cs="Arial"/>
                <w:sz w:val="20"/>
                <w:szCs w:val="20"/>
                <w:lang w:val="en-US" w:eastAsia="ja-JP"/>
              </w:rPr>
              <w:t>Sickness rate</w:t>
            </w:r>
          </w:p>
          <w:p w14:paraId="3B5B48E5" w14:textId="77777777" w:rsidR="00B44D60" w:rsidRPr="000B12E7" w:rsidRDefault="00054499" w:rsidP="00B44D60">
            <w:pPr>
              <w:pStyle w:val="ListParagraph"/>
              <w:numPr>
                <w:ilvl w:val="0"/>
                <w:numId w:val="32"/>
              </w:numPr>
              <w:spacing w:after="0" w:line="240" w:lineRule="auto"/>
              <w:rPr>
                <w:rFonts w:ascii="Arial" w:hAnsi="Arial" w:cs="Arial"/>
                <w:sz w:val="20"/>
                <w:szCs w:val="20"/>
                <w:lang w:val="en-US" w:eastAsia="ja-JP"/>
              </w:rPr>
            </w:pPr>
            <w:r w:rsidRPr="000B12E7">
              <w:rPr>
                <w:rFonts w:ascii="Arial" w:hAnsi="Arial" w:cs="Arial"/>
                <w:sz w:val="20"/>
                <w:szCs w:val="20"/>
                <w:lang w:val="en-US" w:eastAsia="ja-JP"/>
              </w:rPr>
              <w:t xml:space="preserve">% </w:t>
            </w:r>
            <w:r w:rsidR="00B44D60" w:rsidRPr="000B12E7">
              <w:rPr>
                <w:rFonts w:ascii="Arial" w:hAnsi="Arial" w:cs="Arial"/>
                <w:sz w:val="20"/>
                <w:szCs w:val="20"/>
                <w:lang w:val="en-US" w:eastAsia="ja-JP"/>
              </w:rPr>
              <w:t>Appraisal rate</w:t>
            </w:r>
          </w:p>
          <w:p w14:paraId="38085342" w14:textId="77777777" w:rsidR="00054499" w:rsidRPr="000B12E7" w:rsidRDefault="00054499" w:rsidP="00054499">
            <w:pPr>
              <w:pStyle w:val="ListParagraph"/>
              <w:numPr>
                <w:ilvl w:val="0"/>
                <w:numId w:val="32"/>
              </w:numPr>
              <w:spacing w:after="0" w:line="240" w:lineRule="auto"/>
              <w:rPr>
                <w:rFonts w:ascii="Arial" w:hAnsi="Arial" w:cs="Arial"/>
                <w:sz w:val="20"/>
                <w:szCs w:val="20"/>
                <w:lang w:val="en-US" w:eastAsia="ja-JP"/>
              </w:rPr>
            </w:pPr>
            <w:r w:rsidRPr="000B12E7">
              <w:rPr>
                <w:rFonts w:ascii="Arial" w:hAnsi="Arial" w:cs="Arial"/>
                <w:sz w:val="20"/>
                <w:szCs w:val="20"/>
                <w:lang w:val="en-US" w:eastAsia="ja-JP"/>
              </w:rPr>
              <w:t xml:space="preserve">% Monthly Staff Supervision </w:t>
            </w:r>
          </w:p>
          <w:p w14:paraId="326ECB31" w14:textId="77777777" w:rsidR="00550A09" w:rsidRPr="000B12E7" w:rsidRDefault="00550A09" w:rsidP="00054499">
            <w:pPr>
              <w:spacing w:after="0" w:line="240" w:lineRule="auto"/>
              <w:rPr>
                <w:rFonts w:ascii="Arial" w:hAnsi="Arial" w:cs="Arial"/>
                <w:sz w:val="20"/>
                <w:szCs w:val="20"/>
                <w:lang w:val="en-US" w:eastAsia="ja-JP"/>
              </w:rPr>
            </w:pPr>
          </w:p>
          <w:p w14:paraId="5F75E3D3" w14:textId="77777777" w:rsidR="00B44D60" w:rsidRDefault="00054499" w:rsidP="00B44D60">
            <w:pPr>
              <w:pStyle w:val="ListParagraph"/>
              <w:numPr>
                <w:ilvl w:val="0"/>
                <w:numId w:val="32"/>
              </w:numPr>
              <w:spacing w:after="0" w:line="240" w:lineRule="auto"/>
              <w:rPr>
                <w:rFonts w:ascii="Arial" w:hAnsi="Arial" w:cs="Arial"/>
                <w:sz w:val="20"/>
                <w:szCs w:val="20"/>
                <w:lang w:val="en-US" w:eastAsia="ja-JP"/>
              </w:rPr>
            </w:pPr>
            <w:r w:rsidRPr="000B12E7">
              <w:rPr>
                <w:rFonts w:ascii="Arial" w:hAnsi="Arial" w:cs="Arial"/>
                <w:sz w:val="20"/>
                <w:szCs w:val="20"/>
                <w:lang w:val="en-US" w:eastAsia="ja-JP"/>
              </w:rPr>
              <w:t xml:space="preserve">% </w:t>
            </w:r>
            <w:r w:rsidR="00B44D60" w:rsidRPr="000B12E7">
              <w:rPr>
                <w:rFonts w:ascii="Arial" w:hAnsi="Arial" w:cs="Arial"/>
                <w:sz w:val="20"/>
                <w:szCs w:val="20"/>
                <w:lang w:val="en-US" w:eastAsia="ja-JP"/>
              </w:rPr>
              <w:t>Mandatory and Statutory Training rate</w:t>
            </w:r>
          </w:p>
          <w:p w14:paraId="1BB6432E" w14:textId="6EE6C517" w:rsidR="00E74D47" w:rsidRPr="000B12E7" w:rsidRDefault="00E74D47" w:rsidP="00B44D60">
            <w:pPr>
              <w:pStyle w:val="ListParagraph"/>
              <w:numPr>
                <w:ilvl w:val="0"/>
                <w:numId w:val="32"/>
              </w:numPr>
              <w:spacing w:after="0" w:line="240" w:lineRule="auto"/>
              <w:rPr>
                <w:rFonts w:ascii="Arial" w:hAnsi="Arial" w:cs="Arial"/>
                <w:sz w:val="20"/>
                <w:szCs w:val="20"/>
                <w:lang w:val="en-US" w:eastAsia="ja-JP"/>
              </w:rPr>
            </w:pPr>
            <w:r>
              <w:rPr>
                <w:rFonts w:ascii="Arial" w:hAnsi="Arial" w:cs="Arial"/>
                <w:sz w:val="20"/>
                <w:szCs w:val="20"/>
                <w:lang w:val="en-US" w:eastAsia="ja-JP"/>
              </w:rPr>
              <w:t>Training matrix (number of staff trained: number who need training)</w:t>
            </w:r>
          </w:p>
          <w:p w14:paraId="48B20B5D" w14:textId="5409EC2C" w:rsidR="00FA0A16" w:rsidRPr="000B12E7" w:rsidRDefault="00FA0A16" w:rsidP="00B44D60">
            <w:pPr>
              <w:pStyle w:val="ListParagraph"/>
              <w:numPr>
                <w:ilvl w:val="0"/>
                <w:numId w:val="32"/>
              </w:numPr>
              <w:spacing w:after="0" w:line="240" w:lineRule="auto"/>
              <w:rPr>
                <w:rFonts w:ascii="Arial" w:hAnsi="Arial" w:cs="Arial"/>
                <w:sz w:val="20"/>
                <w:szCs w:val="20"/>
                <w:lang w:val="en-US" w:eastAsia="ja-JP"/>
              </w:rPr>
            </w:pPr>
            <w:r w:rsidRPr="000B12E7">
              <w:rPr>
                <w:rFonts w:ascii="Arial" w:hAnsi="Arial" w:cs="Arial"/>
                <w:sz w:val="20"/>
                <w:szCs w:val="20"/>
                <w:lang w:val="en-US" w:eastAsia="ja-JP"/>
              </w:rPr>
              <w:t xml:space="preserve">Staff FFT (if appropriate, frequency to be </w:t>
            </w:r>
            <w:r w:rsidR="00054499" w:rsidRPr="000B12E7">
              <w:rPr>
                <w:rFonts w:ascii="Arial" w:hAnsi="Arial" w:cs="Arial"/>
                <w:sz w:val="20"/>
                <w:szCs w:val="20"/>
                <w:lang w:val="en-US" w:eastAsia="ja-JP"/>
              </w:rPr>
              <w:t>6</w:t>
            </w:r>
            <w:r w:rsidR="00E74D47">
              <w:rPr>
                <w:rFonts w:ascii="Arial" w:hAnsi="Arial" w:cs="Arial"/>
                <w:sz w:val="20"/>
                <w:szCs w:val="20"/>
                <w:lang w:val="en-US" w:eastAsia="ja-JP"/>
              </w:rPr>
              <w:t xml:space="preserve"> </w:t>
            </w:r>
            <w:r w:rsidR="00054499" w:rsidRPr="000B12E7">
              <w:rPr>
                <w:rFonts w:ascii="Arial" w:hAnsi="Arial" w:cs="Arial"/>
                <w:sz w:val="20"/>
                <w:szCs w:val="20"/>
                <w:lang w:val="en-US" w:eastAsia="ja-JP"/>
              </w:rPr>
              <w:t>monthly</w:t>
            </w:r>
          </w:p>
          <w:p w14:paraId="716AD655" w14:textId="77777777" w:rsidR="00B44D60" w:rsidRPr="00AD4899" w:rsidRDefault="00B44D60" w:rsidP="0077141A">
            <w:pPr>
              <w:spacing w:after="0" w:line="240" w:lineRule="auto"/>
              <w:rPr>
                <w:rFonts w:ascii="Arial" w:hAnsi="Arial" w:cs="Arial"/>
                <w:color w:val="000000" w:themeColor="text1"/>
                <w:sz w:val="20"/>
                <w:szCs w:val="20"/>
                <w:lang w:val="en-US" w:eastAsia="ja-JP"/>
              </w:rPr>
            </w:pPr>
          </w:p>
        </w:tc>
      </w:tr>
      <w:tr w:rsidR="0078396B" w:rsidRPr="00A33458" w14:paraId="31705BB4" w14:textId="77777777" w:rsidTr="00967D93">
        <w:tc>
          <w:tcPr>
            <w:tcW w:w="8414" w:type="dxa"/>
            <w:shd w:val="clear" w:color="auto" w:fill="595959"/>
          </w:tcPr>
          <w:p w14:paraId="5C7FE490" w14:textId="77777777" w:rsidR="0078396B" w:rsidRPr="00A33458" w:rsidRDefault="0078396B" w:rsidP="00967D93">
            <w:pPr>
              <w:spacing w:after="0"/>
              <w:rPr>
                <w:rFonts w:ascii="Arial" w:hAnsi="Arial" w:cs="Arial"/>
                <w:b/>
                <w:color w:val="F79646"/>
                <w:sz w:val="24"/>
                <w:szCs w:val="20"/>
                <w:lang w:val="en-US" w:eastAsia="ja-JP"/>
              </w:rPr>
            </w:pPr>
            <w:r w:rsidRPr="00A33458">
              <w:rPr>
                <w:rFonts w:ascii="Arial" w:hAnsi="Arial" w:cs="Arial"/>
                <w:b/>
                <w:color w:val="F79646"/>
                <w:sz w:val="24"/>
                <w:szCs w:val="20"/>
                <w:lang w:val="en-US" w:eastAsia="ja-JP"/>
              </w:rPr>
              <w:lastRenderedPageBreak/>
              <w:t>6.</w:t>
            </w:r>
            <w:r w:rsidRPr="00A33458">
              <w:rPr>
                <w:rFonts w:ascii="Arial" w:hAnsi="Arial" w:cs="Arial"/>
                <w:b/>
                <w:color w:val="F79646"/>
                <w:sz w:val="24"/>
                <w:szCs w:val="20"/>
                <w:lang w:val="en-US" w:eastAsia="ja-JP"/>
              </w:rPr>
              <w:tab/>
              <w:t>Location of Provider Premises</w:t>
            </w:r>
          </w:p>
        </w:tc>
      </w:tr>
      <w:tr w:rsidR="0078396B" w:rsidRPr="00A33458" w14:paraId="7C36E25D" w14:textId="77777777" w:rsidTr="00967D93">
        <w:tc>
          <w:tcPr>
            <w:tcW w:w="8414" w:type="dxa"/>
            <w:shd w:val="clear" w:color="auto" w:fill="auto"/>
          </w:tcPr>
          <w:p w14:paraId="3E7AD7BD" w14:textId="77777777" w:rsidR="004338EC" w:rsidRPr="006E4E8A" w:rsidRDefault="0078396B" w:rsidP="004338EC">
            <w:pPr>
              <w:rPr>
                <w:rFonts w:ascii="Arial" w:eastAsia="Times New Roman" w:hAnsi="Arial" w:cs="Arial"/>
                <w:bCs/>
                <w:sz w:val="20"/>
                <w:szCs w:val="20"/>
              </w:rPr>
            </w:pPr>
            <w:r w:rsidRPr="006E4E8A">
              <w:rPr>
                <w:rFonts w:ascii="Arial" w:hAnsi="Arial" w:cs="Arial"/>
                <w:b/>
                <w:color w:val="000000" w:themeColor="text1"/>
                <w:sz w:val="20"/>
                <w:szCs w:val="20"/>
                <w:lang w:val="en-US" w:eastAsia="ja-JP"/>
              </w:rPr>
              <w:t xml:space="preserve">The Provider’s Premises are located at: </w:t>
            </w:r>
          </w:p>
          <w:p w14:paraId="09B35537" w14:textId="5B6EB3C4" w:rsidR="007E56FE" w:rsidRPr="007E56FE" w:rsidRDefault="007E56FE" w:rsidP="007E56FE">
            <w:pPr>
              <w:spacing w:after="0" w:line="240" w:lineRule="auto"/>
              <w:rPr>
                <w:rFonts w:ascii="Arial" w:hAnsi="Arial" w:cs="Arial"/>
                <w:sz w:val="20"/>
                <w:szCs w:val="20"/>
              </w:rPr>
            </w:pPr>
            <w:r w:rsidRPr="007E56FE">
              <w:rPr>
                <w:rFonts w:ascii="Arial" w:hAnsi="Arial" w:cs="Arial"/>
                <w:sz w:val="20"/>
                <w:szCs w:val="20"/>
              </w:rPr>
              <w:t xml:space="preserve">Continuing </w:t>
            </w:r>
            <w:r w:rsidR="00E74D47">
              <w:rPr>
                <w:rFonts w:ascii="Arial" w:hAnsi="Arial" w:cs="Arial"/>
                <w:sz w:val="20"/>
                <w:szCs w:val="20"/>
              </w:rPr>
              <w:t>C</w:t>
            </w:r>
            <w:r w:rsidRPr="007E56FE">
              <w:rPr>
                <w:rFonts w:ascii="Arial" w:hAnsi="Arial" w:cs="Arial"/>
                <w:sz w:val="20"/>
                <w:szCs w:val="20"/>
              </w:rPr>
              <w:t xml:space="preserve">are will be delivered in various settings but predominately </w:t>
            </w:r>
            <w:r w:rsidR="00E74D47">
              <w:rPr>
                <w:rFonts w:ascii="Arial" w:hAnsi="Arial" w:cs="Arial"/>
                <w:sz w:val="20"/>
                <w:szCs w:val="20"/>
              </w:rPr>
              <w:t xml:space="preserve">family </w:t>
            </w:r>
            <w:r w:rsidRPr="007E56FE">
              <w:rPr>
                <w:rFonts w:ascii="Arial" w:hAnsi="Arial" w:cs="Arial"/>
                <w:sz w:val="20"/>
                <w:szCs w:val="20"/>
              </w:rPr>
              <w:t>homes</w:t>
            </w:r>
            <w:r w:rsidRPr="007E56FE">
              <w:rPr>
                <w:rFonts w:ascii="Arial" w:hAnsi="Arial" w:cs="Arial"/>
                <w:color w:val="FF0000"/>
                <w:sz w:val="20"/>
                <w:szCs w:val="20"/>
              </w:rPr>
              <w:t xml:space="preserve"> </w:t>
            </w:r>
          </w:p>
          <w:p w14:paraId="3FD8D381" w14:textId="77777777" w:rsidR="0078396B" w:rsidRPr="00A33458" w:rsidRDefault="0078396B" w:rsidP="00967D93">
            <w:pPr>
              <w:spacing w:after="0" w:line="240" w:lineRule="auto"/>
              <w:rPr>
                <w:rFonts w:ascii="Arial" w:hAnsi="Arial" w:cs="Arial"/>
                <w:color w:val="009966"/>
                <w:sz w:val="20"/>
                <w:szCs w:val="20"/>
                <w:lang w:val="en-US" w:eastAsia="ja-JP"/>
              </w:rPr>
            </w:pPr>
          </w:p>
        </w:tc>
      </w:tr>
      <w:tr w:rsidR="0078396B" w:rsidRPr="00A33458" w14:paraId="1A7022CD" w14:textId="77777777" w:rsidTr="00370529">
        <w:tc>
          <w:tcPr>
            <w:tcW w:w="8414" w:type="dxa"/>
            <w:shd w:val="clear" w:color="auto" w:fill="595959" w:themeFill="text1" w:themeFillTint="A6"/>
          </w:tcPr>
          <w:p w14:paraId="6096F634" w14:textId="77777777" w:rsidR="0078396B" w:rsidRPr="00370529" w:rsidRDefault="0078396B" w:rsidP="00967D93">
            <w:pPr>
              <w:spacing w:after="0"/>
              <w:rPr>
                <w:rFonts w:ascii="Arial" w:hAnsi="Arial" w:cs="Arial"/>
                <w:b/>
                <w:color w:val="E36C0A" w:themeColor="accent6" w:themeShade="BF"/>
                <w:sz w:val="24"/>
                <w:szCs w:val="20"/>
                <w:lang w:val="en-US" w:eastAsia="ja-JP"/>
              </w:rPr>
            </w:pPr>
            <w:r w:rsidRPr="00370529">
              <w:rPr>
                <w:rFonts w:ascii="Arial" w:hAnsi="Arial" w:cs="Arial"/>
                <w:b/>
                <w:color w:val="E36C0A" w:themeColor="accent6" w:themeShade="BF"/>
                <w:sz w:val="24"/>
                <w:szCs w:val="20"/>
                <w:lang w:val="en-US" w:eastAsia="ja-JP"/>
              </w:rPr>
              <w:t>7.</w:t>
            </w:r>
            <w:r w:rsidRPr="00370529">
              <w:rPr>
                <w:rFonts w:ascii="Arial" w:hAnsi="Arial" w:cs="Arial"/>
                <w:b/>
                <w:color w:val="E36C0A" w:themeColor="accent6" w:themeShade="BF"/>
                <w:sz w:val="24"/>
                <w:szCs w:val="20"/>
                <w:lang w:val="en-US" w:eastAsia="ja-JP"/>
              </w:rPr>
              <w:tab/>
              <w:t>Individual Service User Placement</w:t>
            </w:r>
          </w:p>
        </w:tc>
      </w:tr>
      <w:tr w:rsidR="0078396B" w:rsidRPr="00A33458" w14:paraId="64367809" w14:textId="77777777" w:rsidTr="00967D93">
        <w:tc>
          <w:tcPr>
            <w:tcW w:w="8414" w:type="dxa"/>
            <w:shd w:val="clear" w:color="auto" w:fill="auto"/>
          </w:tcPr>
          <w:p w14:paraId="5AF3DA41" w14:textId="77777777" w:rsidR="0078396B" w:rsidRPr="00A33458" w:rsidRDefault="0078396B" w:rsidP="00967D93">
            <w:pPr>
              <w:spacing w:after="0" w:line="240" w:lineRule="auto"/>
              <w:rPr>
                <w:rFonts w:ascii="Arial" w:hAnsi="Arial" w:cs="Arial"/>
                <w:sz w:val="20"/>
                <w:szCs w:val="20"/>
                <w:lang w:val="en-US" w:eastAsia="ja-JP"/>
              </w:rPr>
            </w:pPr>
          </w:p>
          <w:p w14:paraId="5808C9E7" w14:textId="77777777" w:rsidR="0078396B" w:rsidRPr="00A33458" w:rsidRDefault="0078396B" w:rsidP="00715585">
            <w:pPr>
              <w:spacing w:after="0" w:line="240" w:lineRule="auto"/>
              <w:rPr>
                <w:rFonts w:ascii="Arial" w:hAnsi="Arial" w:cs="Arial"/>
                <w:sz w:val="20"/>
                <w:szCs w:val="20"/>
                <w:lang w:val="en-US" w:eastAsia="ja-JP"/>
              </w:rPr>
            </w:pPr>
            <w:r w:rsidRPr="00370529">
              <w:rPr>
                <w:rFonts w:ascii="Arial" w:hAnsi="Arial" w:cs="Arial"/>
                <w:color w:val="000000" w:themeColor="text1"/>
                <w:lang w:val="en-US" w:eastAsia="ja-JP"/>
              </w:rPr>
              <w:t>Not applicable</w:t>
            </w:r>
          </w:p>
        </w:tc>
      </w:tr>
    </w:tbl>
    <w:p w14:paraId="18A7D84C" w14:textId="77777777" w:rsidR="00967D93" w:rsidRDefault="00967D93" w:rsidP="009E22D2"/>
    <w:p w14:paraId="0467ED76" w14:textId="77777777" w:rsidR="00DC7D47" w:rsidRDefault="00B3339A" w:rsidP="009E22D2">
      <w:pPr>
        <w:rPr>
          <w:rFonts w:ascii="Arial" w:hAnsi="Arial" w:cs="Arial"/>
          <w:b/>
          <w:sz w:val="28"/>
          <w:szCs w:val="28"/>
        </w:rPr>
      </w:pPr>
      <w:r>
        <w:rPr>
          <w:rFonts w:ascii="Arial" w:hAnsi="Arial" w:cs="Arial"/>
          <w:b/>
          <w:sz w:val="28"/>
          <w:szCs w:val="28"/>
        </w:rPr>
        <w:t xml:space="preserve">               </w:t>
      </w:r>
    </w:p>
    <w:p w14:paraId="64205572" w14:textId="77777777" w:rsidR="00F871E5" w:rsidRPr="00F871E5" w:rsidRDefault="00F871E5" w:rsidP="00F871E5">
      <w:pPr>
        <w:rPr>
          <w:b/>
          <w:sz w:val="24"/>
          <w:szCs w:val="24"/>
        </w:rPr>
      </w:pPr>
    </w:p>
    <w:sectPr w:rsidR="00F871E5" w:rsidRPr="00F871E5" w:rsidSect="00696EE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8E2C7" w14:textId="77777777" w:rsidR="00FF58CF" w:rsidRDefault="00FF58CF">
      <w:pPr>
        <w:spacing w:after="0" w:line="240" w:lineRule="auto"/>
      </w:pPr>
      <w:r>
        <w:separator/>
      </w:r>
    </w:p>
  </w:endnote>
  <w:endnote w:type="continuationSeparator" w:id="0">
    <w:p w14:paraId="4CDBB6BF" w14:textId="77777777" w:rsidR="00FF58CF" w:rsidRDefault="00FF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880039"/>
      <w:docPartObj>
        <w:docPartGallery w:val="Page Numbers (Bottom of Page)"/>
        <w:docPartUnique/>
      </w:docPartObj>
    </w:sdtPr>
    <w:sdtEndPr>
      <w:rPr>
        <w:noProof/>
      </w:rPr>
    </w:sdtEndPr>
    <w:sdtContent>
      <w:p w14:paraId="43792B40" w14:textId="77777777" w:rsidR="007E56FE" w:rsidRDefault="008D2447">
        <w:pPr>
          <w:pStyle w:val="Footer"/>
          <w:jc w:val="right"/>
        </w:pPr>
        <w:r>
          <w:fldChar w:fldCharType="begin"/>
        </w:r>
        <w:r>
          <w:instrText xml:space="preserve"> PAGE   \* MERGEFORMAT </w:instrText>
        </w:r>
        <w:r>
          <w:fldChar w:fldCharType="separate"/>
        </w:r>
        <w:r w:rsidR="00BC16EF">
          <w:rPr>
            <w:noProof/>
          </w:rPr>
          <w:t>1</w:t>
        </w:r>
        <w:r>
          <w:rPr>
            <w:noProof/>
          </w:rPr>
          <w:fldChar w:fldCharType="end"/>
        </w:r>
      </w:p>
    </w:sdtContent>
  </w:sdt>
  <w:p w14:paraId="1A7D20E0" w14:textId="77777777" w:rsidR="007E56FE" w:rsidRDefault="007E5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EBA41" w14:textId="77777777" w:rsidR="00FF58CF" w:rsidRDefault="00FF58CF">
      <w:pPr>
        <w:spacing w:after="0" w:line="240" w:lineRule="auto"/>
      </w:pPr>
      <w:r>
        <w:separator/>
      </w:r>
    </w:p>
  </w:footnote>
  <w:footnote w:type="continuationSeparator" w:id="0">
    <w:p w14:paraId="1D6F33C5" w14:textId="77777777" w:rsidR="00FF58CF" w:rsidRDefault="00FF58CF">
      <w:pPr>
        <w:spacing w:after="0" w:line="240" w:lineRule="auto"/>
      </w:pPr>
      <w:r>
        <w:continuationSeparator/>
      </w:r>
    </w:p>
  </w:footnote>
  <w:footnote w:id="1">
    <w:p w14:paraId="48EBB178" w14:textId="77777777" w:rsidR="007E56FE" w:rsidRDefault="007E56FE" w:rsidP="00D9114D">
      <w:pPr>
        <w:pStyle w:val="FootnoteText"/>
      </w:pPr>
      <w:r>
        <w:rPr>
          <w:rStyle w:val="FootnoteReference"/>
        </w:rPr>
        <w:footnoteRef/>
      </w:r>
      <w:r>
        <w:t xml:space="preserve"> </w:t>
      </w:r>
      <w:r w:rsidRPr="003C004A">
        <w:t>Emerson, E., Hatton, C., Felce, D. and Murphy, G. (2001) Learning disabilities: The fundamental facts, Foundation for People with Learning Disabilities, London</w:t>
      </w:r>
    </w:p>
  </w:footnote>
  <w:footnote w:id="2">
    <w:p w14:paraId="15042522" w14:textId="77777777" w:rsidR="007E56FE" w:rsidRDefault="007E56FE" w:rsidP="007E56FE">
      <w:pPr>
        <w:pStyle w:val="FootnoteText"/>
      </w:pPr>
      <w:r>
        <w:rPr>
          <w:rStyle w:val="FootnoteReference"/>
        </w:rPr>
        <w:footnoteRef/>
      </w:r>
      <w:r>
        <w:t xml:space="preserve"> </w:t>
      </w:r>
      <w:r w:rsidRPr="001142C5">
        <w:t>National Framework for Children and Young People’s Continuing Care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058"/>
    <w:multiLevelType w:val="hybridMultilevel"/>
    <w:tmpl w:val="EC92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654B14"/>
    <w:multiLevelType w:val="hybridMultilevel"/>
    <w:tmpl w:val="FAEA7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700E80"/>
    <w:multiLevelType w:val="hybridMultilevel"/>
    <w:tmpl w:val="DC16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B0673E"/>
    <w:multiLevelType w:val="multilevel"/>
    <w:tmpl w:val="0CF675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4D34D9"/>
    <w:multiLevelType w:val="hybridMultilevel"/>
    <w:tmpl w:val="62B0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EB098C"/>
    <w:multiLevelType w:val="multilevel"/>
    <w:tmpl w:val="F79A73B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E87192"/>
    <w:multiLevelType w:val="hybridMultilevel"/>
    <w:tmpl w:val="5E96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491786"/>
    <w:multiLevelType w:val="multilevel"/>
    <w:tmpl w:val="E4AAD7BE"/>
    <w:lvl w:ilvl="0">
      <w:start w:val="4"/>
      <w:numFmt w:val="decimal"/>
      <w:lvlText w:val="%1"/>
      <w:lvlJc w:val="left"/>
      <w:pPr>
        <w:ind w:left="360" w:hanging="360"/>
      </w:pPr>
      <w:rPr>
        <w:rFonts w:cs="Times New Roman" w:hint="default"/>
      </w:rPr>
    </w:lvl>
    <w:lvl w:ilvl="1">
      <w:start w:val="1"/>
      <w:numFmt w:val="decimal"/>
      <w:lvlText w:val="%1.%2"/>
      <w:lvlJc w:val="left"/>
      <w:pPr>
        <w:ind w:left="564" w:hanging="360"/>
      </w:pPr>
      <w:rPr>
        <w:rFonts w:cs="Times New Roman" w:hint="default"/>
      </w:rPr>
    </w:lvl>
    <w:lvl w:ilvl="2">
      <w:start w:val="1"/>
      <w:numFmt w:val="decimal"/>
      <w:lvlText w:val="%1.%2.%3"/>
      <w:lvlJc w:val="left"/>
      <w:pPr>
        <w:ind w:left="1128" w:hanging="720"/>
      </w:pPr>
      <w:rPr>
        <w:rFonts w:cs="Times New Roman" w:hint="default"/>
      </w:rPr>
    </w:lvl>
    <w:lvl w:ilvl="3">
      <w:start w:val="1"/>
      <w:numFmt w:val="decimal"/>
      <w:lvlText w:val="%1.%2.%3.%4"/>
      <w:lvlJc w:val="left"/>
      <w:pPr>
        <w:ind w:left="1332" w:hanging="720"/>
      </w:pPr>
      <w:rPr>
        <w:rFonts w:cs="Times New Roman" w:hint="default"/>
      </w:rPr>
    </w:lvl>
    <w:lvl w:ilvl="4">
      <w:start w:val="1"/>
      <w:numFmt w:val="decimal"/>
      <w:lvlText w:val="%1.%2.%3.%4.%5"/>
      <w:lvlJc w:val="left"/>
      <w:pPr>
        <w:ind w:left="1896" w:hanging="1080"/>
      </w:pPr>
      <w:rPr>
        <w:rFonts w:cs="Times New Roman" w:hint="default"/>
      </w:rPr>
    </w:lvl>
    <w:lvl w:ilvl="5">
      <w:start w:val="1"/>
      <w:numFmt w:val="decimal"/>
      <w:lvlText w:val="%1.%2.%3.%4.%5.%6"/>
      <w:lvlJc w:val="left"/>
      <w:pPr>
        <w:ind w:left="2100" w:hanging="1080"/>
      </w:pPr>
      <w:rPr>
        <w:rFonts w:cs="Times New Roman" w:hint="default"/>
      </w:rPr>
    </w:lvl>
    <w:lvl w:ilvl="6">
      <w:start w:val="1"/>
      <w:numFmt w:val="decimal"/>
      <w:lvlText w:val="%1.%2.%3.%4.%5.%6.%7"/>
      <w:lvlJc w:val="left"/>
      <w:pPr>
        <w:ind w:left="2664" w:hanging="1440"/>
      </w:pPr>
      <w:rPr>
        <w:rFonts w:cs="Times New Roman" w:hint="default"/>
      </w:rPr>
    </w:lvl>
    <w:lvl w:ilvl="7">
      <w:start w:val="1"/>
      <w:numFmt w:val="decimal"/>
      <w:lvlText w:val="%1.%2.%3.%4.%5.%6.%7.%8"/>
      <w:lvlJc w:val="left"/>
      <w:pPr>
        <w:ind w:left="2868" w:hanging="1440"/>
      </w:pPr>
      <w:rPr>
        <w:rFonts w:cs="Times New Roman" w:hint="default"/>
      </w:rPr>
    </w:lvl>
    <w:lvl w:ilvl="8">
      <w:start w:val="1"/>
      <w:numFmt w:val="decimal"/>
      <w:lvlText w:val="%1.%2.%3.%4.%5.%6.%7.%8.%9"/>
      <w:lvlJc w:val="left"/>
      <w:pPr>
        <w:ind w:left="3432" w:hanging="1800"/>
      </w:pPr>
      <w:rPr>
        <w:rFonts w:cs="Times New Roman" w:hint="default"/>
      </w:rPr>
    </w:lvl>
  </w:abstractNum>
  <w:abstractNum w:abstractNumId="8">
    <w:nsid w:val="13EE3DB4"/>
    <w:multiLevelType w:val="hybridMultilevel"/>
    <w:tmpl w:val="D4CE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814B99"/>
    <w:multiLevelType w:val="hybridMultilevel"/>
    <w:tmpl w:val="1F4E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E968F5"/>
    <w:multiLevelType w:val="hybridMultilevel"/>
    <w:tmpl w:val="8438EA58"/>
    <w:lvl w:ilvl="0" w:tplc="D6807894">
      <w:start w:val="1"/>
      <w:numFmt w:val="bullet"/>
      <w:lvlText w:val="◦"/>
      <w:lvlJc w:val="left"/>
      <w:pPr>
        <w:tabs>
          <w:tab w:val="num" w:pos="720"/>
        </w:tabs>
        <w:ind w:left="720" w:hanging="360"/>
      </w:pPr>
      <w:rPr>
        <w:rFonts w:ascii="Verdana" w:hAnsi="Verdana" w:hint="default"/>
      </w:rPr>
    </w:lvl>
    <w:lvl w:ilvl="1" w:tplc="3446ABEA">
      <w:start w:val="1"/>
      <w:numFmt w:val="bullet"/>
      <w:lvlText w:val="◦"/>
      <w:lvlJc w:val="left"/>
      <w:pPr>
        <w:tabs>
          <w:tab w:val="num" w:pos="1440"/>
        </w:tabs>
        <w:ind w:left="1440" w:hanging="360"/>
      </w:pPr>
      <w:rPr>
        <w:rFonts w:ascii="Verdana" w:hAnsi="Verdana" w:hint="default"/>
      </w:rPr>
    </w:lvl>
    <w:lvl w:ilvl="2" w:tplc="D6BA4D16" w:tentative="1">
      <w:start w:val="1"/>
      <w:numFmt w:val="bullet"/>
      <w:lvlText w:val="◦"/>
      <w:lvlJc w:val="left"/>
      <w:pPr>
        <w:tabs>
          <w:tab w:val="num" w:pos="2160"/>
        </w:tabs>
        <w:ind w:left="2160" w:hanging="360"/>
      </w:pPr>
      <w:rPr>
        <w:rFonts w:ascii="Verdana" w:hAnsi="Verdana" w:hint="default"/>
      </w:rPr>
    </w:lvl>
    <w:lvl w:ilvl="3" w:tplc="9A789D94" w:tentative="1">
      <w:start w:val="1"/>
      <w:numFmt w:val="bullet"/>
      <w:lvlText w:val="◦"/>
      <w:lvlJc w:val="left"/>
      <w:pPr>
        <w:tabs>
          <w:tab w:val="num" w:pos="2880"/>
        </w:tabs>
        <w:ind w:left="2880" w:hanging="360"/>
      </w:pPr>
      <w:rPr>
        <w:rFonts w:ascii="Verdana" w:hAnsi="Verdana" w:hint="default"/>
      </w:rPr>
    </w:lvl>
    <w:lvl w:ilvl="4" w:tplc="A83A475C" w:tentative="1">
      <w:start w:val="1"/>
      <w:numFmt w:val="bullet"/>
      <w:lvlText w:val="◦"/>
      <w:lvlJc w:val="left"/>
      <w:pPr>
        <w:tabs>
          <w:tab w:val="num" w:pos="3600"/>
        </w:tabs>
        <w:ind w:left="3600" w:hanging="360"/>
      </w:pPr>
      <w:rPr>
        <w:rFonts w:ascii="Verdana" w:hAnsi="Verdana" w:hint="default"/>
      </w:rPr>
    </w:lvl>
    <w:lvl w:ilvl="5" w:tplc="0556F44A" w:tentative="1">
      <w:start w:val="1"/>
      <w:numFmt w:val="bullet"/>
      <w:lvlText w:val="◦"/>
      <w:lvlJc w:val="left"/>
      <w:pPr>
        <w:tabs>
          <w:tab w:val="num" w:pos="4320"/>
        </w:tabs>
        <w:ind w:left="4320" w:hanging="360"/>
      </w:pPr>
      <w:rPr>
        <w:rFonts w:ascii="Verdana" w:hAnsi="Verdana" w:hint="default"/>
      </w:rPr>
    </w:lvl>
    <w:lvl w:ilvl="6" w:tplc="4516EB9C" w:tentative="1">
      <w:start w:val="1"/>
      <w:numFmt w:val="bullet"/>
      <w:lvlText w:val="◦"/>
      <w:lvlJc w:val="left"/>
      <w:pPr>
        <w:tabs>
          <w:tab w:val="num" w:pos="5040"/>
        </w:tabs>
        <w:ind w:left="5040" w:hanging="360"/>
      </w:pPr>
      <w:rPr>
        <w:rFonts w:ascii="Verdana" w:hAnsi="Verdana" w:hint="default"/>
      </w:rPr>
    </w:lvl>
    <w:lvl w:ilvl="7" w:tplc="4BD6DF0C" w:tentative="1">
      <w:start w:val="1"/>
      <w:numFmt w:val="bullet"/>
      <w:lvlText w:val="◦"/>
      <w:lvlJc w:val="left"/>
      <w:pPr>
        <w:tabs>
          <w:tab w:val="num" w:pos="5760"/>
        </w:tabs>
        <w:ind w:left="5760" w:hanging="360"/>
      </w:pPr>
      <w:rPr>
        <w:rFonts w:ascii="Verdana" w:hAnsi="Verdana" w:hint="default"/>
      </w:rPr>
    </w:lvl>
    <w:lvl w:ilvl="8" w:tplc="87181042" w:tentative="1">
      <w:start w:val="1"/>
      <w:numFmt w:val="bullet"/>
      <w:lvlText w:val="◦"/>
      <w:lvlJc w:val="left"/>
      <w:pPr>
        <w:tabs>
          <w:tab w:val="num" w:pos="6480"/>
        </w:tabs>
        <w:ind w:left="6480" w:hanging="360"/>
      </w:pPr>
      <w:rPr>
        <w:rFonts w:ascii="Verdana" w:hAnsi="Verdana" w:hint="default"/>
      </w:rPr>
    </w:lvl>
  </w:abstractNum>
  <w:abstractNum w:abstractNumId="11">
    <w:nsid w:val="1CEC442B"/>
    <w:multiLevelType w:val="multilevel"/>
    <w:tmpl w:val="E0B4F028"/>
    <w:lvl w:ilvl="0">
      <w:start w:val="1"/>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0562D18"/>
    <w:multiLevelType w:val="hybridMultilevel"/>
    <w:tmpl w:val="4718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7E27B2"/>
    <w:multiLevelType w:val="hybridMultilevel"/>
    <w:tmpl w:val="FEB4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A10B2F"/>
    <w:multiLevelType w:val="hybridMultilevel"/>
    <w:tmpl w:val="812A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EB5B8A"/>
    <w:multiLevelType w:val="hybridMultilevel"/>
    <w:tmpl w:val="0778CD92"/>
    <w:lvl w:ilvl="0" w:tplc="E14484B0">
      <w:start w:val="1"/>
      <w:numFmt w:val="bullet"/>
      <w:lvlText w:val=""/>
      <w:lvlJc w:val="left"/>
      <w:pPr>
        <w:tabs>
          <w:tab w:val="num" w:pos="720"/>
        </w:tabs>
        <w:ind w:left="720" w:hanging="360"/>
      </w:pPr>
      <w:rPr>
        <w:rFonts w:ascii="Wingdings 2" w:hAnsi="Wingdings 2" w:hint="default"/>
      </w:rPr>
    </w:lvl>
    <w:lvl w:ilvl="1" w:tplc="F91E9704" w:tentative="1">
      <w:start w:val="1"/>
      <w:numFmt w:val="bullet"/>
      <w:lvlText w:val=""/>
      <w:lvlJc w:val="left"/>
      <w:pPr>
        <w:tabs>
          <w:tab w:val="num" w:pos="1440"/>
        </w:tabs>
        <w:ind w:left="1440" w:hanging="360"/>
      </w:pPr>
      <w:rPr>
        <w:rFonts w:ascii="Wingdings 2" w:hAnsi="Wingdings 2" w:hint="default"/>
      </w:rPr>
    </w:lvl>
    <w:lvl w:ilvl="2" w:tplc="1A7C7174" w:tentative="1">
      <w:start w:val="1"/>
      <w:numFmt w:val="bullet"/>
      <w:lvlText w:val=""/>
      <w:lvlJc w:val="left"/>
      <w:pPr>
        <w:tabs>
          <w:tab w:val="num" w:pos="2160"/>
        </w:tabs>
        <w:ind w:left="2160" w:hanging="360"/>
      </w:pPr>
      <w:rPr>
        <w:rFonts w:ascii="Wingdings 2" w:hAnsi="Wingdings 2" w:hint="default"/>
      </w:rPr>
    </w:lvl>
    <w:lvl w:ilvl="3" w:tplc="F9B8C7F0" w:tentative="1">
      <w:start w:val="1"/>
      <w:numFmt w:val="bullet"/>
      <w:lvlText w:val=""/>
      <w:lvlJc w:val="left"/>
      <w:pPr>
        <w:tabs>
          <w:tab w:val="num" w:pos="2880"/>
        </w:tabs>
        <w:ind w:left="2880" w:hanging="360"/>
      </w:pPr>
      <w:rPr>
        <w:rFonts w:ascii="Wingdings 2" w:hAnsi="Wingdings 2" w:hint="default"/>
      </w:rPr>
    </w:lvl>
    <w:lvl w:ilvl="4" w:tplc="CA78D780" w:tentative="1">
      <w:start w:val="1"/>
      <w:numFmt w:val="bullet"/>
      <w:lvlText w:val=""/>
      <w:lvlJc w:val="left"/>
      <w:pPr>
        <w:tabs>
          <w:tab w:val="num" w:pos="3600"/>
        </w:tabs>
        <w:ind w:left="3600" w:hanging="360"/>
      </w:pPr>
      <w:rPr>
        <w:rFonts w:ascii="Wingdings 2" w:hAnsi="Wingdings 2" w:hint="default"/>
      </w:rPr>
    </w:lvl>
    <w:lvl w:ilvl="5" w:tplc="C040F674" w:tentative="1">
      <w:start w:val="1"/>
      <w:numFmt w:val="bullet"/>
      <w:lvlText w:val=""/>
      <w:lvlJc w:val="left"/>
      <w:pPr>
        <w:tabs>
          <w:tab w:val="num" w:pos="4320"/>
        </w:tabs>
        <w:ind w:left="4320" w:hanging="360"/>
      </w:pPr>
      <w:rPr>
        <w:rFonts w:ascii="Wingdings 2" w:hAnsi="Wingdings 2" w:hint="default"/>
      </w:rPr>
    </w:lvl>
    <w:lvl w:ilvl="6" w:tplc="870A23BE" w:tentative="1">
      <w:start w:val="1"/>
      <w:numFmt w:val="bullet"/>
      <w:lvlText w:val=""/>
      <w:lvlJc w:val="left"/>
      <w:pPr>
        <w:tabs>
          <w:tab w:val="num" w:pos="5040"/>
        </w:tabs>
        <w:ind w:left="5040" w:hanging="360"/>
      </w:pPr>
      <w:rPr>
        <w:rFonts w:ascii="Wingdings 2" w:hAnsi="Wingdings 2" w:hint="default"/>
      </w:rPr>
    </w:lvl>
    <w:lvl w:ilvl="7" w:tplc="72A83044" w:tentative="1">
      <w:start w:val="1"/>
      <w:numFmt w:val="bullet"/>
      <w:lvlText w:val=""/>
      <w:lvlJc w:val="left"/>
      <w:pPr>
        <w:tabs>
          <w:tab w:val="num" w:pos="5760"/>
        </w:tabs>
        <w:ind w:left="5760" w:hanging="360"/>
      </w:pPr>
      <w:rPr>
        <w:rFonts w:ascii="Wingdings 2" w:hAnsi="Wingdings 2" w:hint="default"/>
      </w:rPr>
    </w:lvl>
    <w:lvl w:ilvl="8" w:tplc="24624396" w:tentative="1">
      <w:start w:val="1"/>
      <w:numFmt w:val="bullet"/>
      <w:lvlText w:val=""/>
      <w:lvlJc w:val="left"/>
      <w:pPr>
        <w:tabs>
          <w:tab w:val="num" w:pos="6480"/>
        </w:tabs>
        <w:ind w:left="6480" w:hanging="360"/>
      </w:pPr>
      <w:rPr>
        <w:rFonts w:ascii="Wingdings 2" w:hAnsi="Wingdings 2" w:hint="default"/>
      </w:rPr>
    </w:lvl>
  </w:abstractNum>
  <w:abstractNum w:abstractNumId="16">
    <w:nsid w:val="2A9427FF"/>
    <w:multiLevelType w:val="hybridMultilevel"/>
    <w:tmpl w:val="355A3CF4"/>
    <w:lvl w:ilvl="0" w:tplc="08090001">
      <w:start w:val="1"/>
      <w:numFmt w:val="bullet"/>
      <w:lvlText w:val=""/>
      <w:lvlJc w:val="left"/>
      <w:pPr>
        <w:tabs>
          <w:tab w:val="num" w:pos="720"/>
        </w:tabs>
        <w:ind w:left="720" w:hanging="360"/>
      </w:pPr>
      <w:rPr>
        <w:rFonts w:ascii="Symbol" w:hAnsi="Symbol" w:hint="default"/>
      </w:rPr>
    </w:lvl>
    <w:lvl w:ilvl="1" w:tplc="3446ABEA">
      <w:start w:val="1"/>
      <w:numFmt w:val="bullet"/>
      <w:lvlText w:val="◦"/>
      <w:lvlJc w:val="left"/>
      <w:pPr>
        <w:tabs>
          <w:tab w:val="num" w:pos="1440"/>
        </w:tabs>
        <w:ind w:left="1440" w:hanging="360"/>
      </w:pPr>
      <w:rPr>
        <w:rFonts w:ascii="Verdana" w:hAnsi="Verdana" w:hint="default"/>
      </w:rPr>
    </w:lvl>
    <w:lvl w:ilvl="2" w:tplc="D6BA4D16" w:tentative="1">
      <w:start w:val="1"/>
      <w:numFmt w:val="bullet"/>
      <w:lvlText w:val="◦"/>
      <w:lvlJc w:val="left"/>
      <w:pPr>
        <w:tabs>
          <w:tab w:val="num" w:pos="2160"/>
        </w:tabs>
        <w:ind w:left="2160" w:hanging="360"/>
      </w:pPr>
      <w:rPr>
        <w:rFonts w:ascii="Verdana" w:hAnsi="Verdana" w:hint="default"/>
      </w:rPr>
    </w:lvl>
    <w:lvl w:ilvl="3" w:tplc="9A789D94" w:tentative="1">
      <w:start w:val="1"/>
      <w:numFmt w:val="bullet"/>
      <w:lvlText w:val="◦"/>
      <w:lvlJc w:val="left"/>
      <w:pPr>
        <w:tabs>
          <w:tab w:val="num" w:pos="2880"/>
        </w:tabs>
        <w:ind w:left="2880" w:hanging="360"/>
      </w:pPr>
      <w:rPr>
        <w:rFonts w:ascii="Verdana" w:hAnsi="Verdana" w:hint="default"/>
      </w:rPr>
    </w:lvl>
    <w:lvl w:ilvl="4" w:tplc="A83A475C" w:tentative="1">
      <w:start w:val="1"/>
      <w:numFmt w:val="bullet"/>
      <w:lvlText w:val="◦"/>
      <w:lvlJc w:val="left"/>
      <w:pPr>
        <w:tabs>
          <w:tab w:val="num" w:pos="3600"/>
        </w:tabs>
        <w:ind w:left="3600" w:hanging="360"/>
      </w:pPr>
      <w:rPr>
        <w:rFonts w:ascii="Verdana" w:hAnsi="Verdana" w:hint="default"/>
      </w:rPr>
    </w:lvl>
    <w:lvl w:ilvl="5" w:tplc="0556F44A" w:tentative="1">
      <w:start w:val="1"/>
      <w:numFmt w:val="bullet"/>
      <w:lvlText w:val="◦"/>
      <w:lvlJc w:val="left"/>
      <w:pPr>
        <w:tabs>
          <w:tab w:val="num" w:pos="4320"/>
        </w:tabs>
        <w:ind w:left="4320" w:hanging="360"/>
      </w:pPr>
      <w:rPr>
        <w:rFonts w:ascii="Verdana" w:hAnsi="Verdana" w:hint="default"/>
      </w:rPr>
    </w:lvl>
    <w:lvl w:ilvl="6" w:tplc="4516EB9C" w:tentative="1">
      <w:start w:val="1"/>
      <w:numFmt w:val="bullet"/>
      <w:lvlText w:val="◦"/>
      <w:lvlJc w:val="left"/>
      <w:pPr>
        <w:tabs>
          <w:tab w:val="num" w:pos="5040"/>
        </w:tabs>
        <w:ind w:left="5040" w:hanging="360"/>
      </w:pPr>
      <w:rPr>
        <w:rFonts w:ascii="Verdana" w:hAnsi="Verdana" w:hint="default"/>
      </w:rPr>
    </w:lvl>
    <w:lvl w:ilvl="7" w:tplc="4BD6DF0C" w:tentative="1">
      <w:start w:val="1"/>
      <w:numFmt w:val="bullet"/>
      <w:lvlText w:val="◦"/>
      <w:lvlJc w:val="left"/>
      <w:pPr>
        <w:tabs>
          <w:tab w:val="num" w:pos="5760"/>
        </w:tabs>
        <w:ind w:left="5760" w:hanging="360"/>
      </w:pPr>
      <w:rPr>
        <w:rFonts w:ascii="Verdana" w:hAnsi="Verdana" w:hint="default"/>
      </w:rPr>
    </w:lvl>
    <w:lvl w:ilvl="8" w:tplc="87181042" w:tentative="1">
      <w:start w:val="1"/>
      <w:numFmt w:val="bullet"/>
      <w:lvlText w:val="◦"/>
      <w:lvlJc w:val="left"/>
      <w:pPr>
        <w:tabs>
          <w:tab w:val="num" w:pos="6480"/>
        </w:tabs>
        <w:ind w:left="6480" w:hanging="360"/>
      </w:pPr>
      <w:rPr>
        <w:rFonts w:ascii="Verdana" w:hAnsi="Verdana" w:hint="default"/>
      </w:rPr>
    </w:lvl>
  </w:abstractNum>
  <w:abstractNum w:abstractNumId="17">
    <w:nsid w:val="2FF86D0E"/>
    <w:multiLevelType w:val="hybridMultilevel"/>
    <w:tmpl w:val="09C4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721286"/>
    <w:multiLevelType w:val="multilevel"/>
    <w:tmpl w:val="A560FEE6"/>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7200012"/>
    <w:multiLevelType w:val="hybridMultilevel"/>
    <w:tmpl w:val="BE4847BE"/>
    <w:lvl w:ilvl="0" w:tplc="BCB05EC6">
      <w:start w:val="1"/>
      <w:numFmt w:val="bullet"/>
      <w:lvlText w:val=""/>
      <w:lvlJc w:val="left"/>
      <w:pPr>
        <w:tabs>
          <w:tab w:val="num" w:pos="720"/>
        </w:tabs>
        <w:ind w:left="720" w:hanging="360"/>
      </w:pPr>
      <w:rPr>
        <w:rFonts w:ascii="Wingdings 2" w:hAnsi="Wingdings 2" w:hint="default"/>
      </w:rPr>
    </w:lvl>
    <w:lvl w:ilvl="1" w:tplc="510C9436" w:tentative="1">
      <w:start w:val="1"/>
      <w:numFmt w:val="bullet"/>
      <w:lvlText w:val=""/>
      <w:lvlJc w:val="left"/>
      <w:pPr>
        <w:tabs>
          <w:tab w:val="num" w:pos="1440"/>
        </w:tabs>
        <w:ind w:left="1440" w:hanging="360"/>
      </w:pPr>
      <w:rPr>
        <w:rFonts w:ascii="Wingdings 2" w:hAnsi="Wingdings 2" w:hint="default"/>
      </w:rPr>
    </w:lvl>
    <w:lvl w:ilvl="2" w:tplc="5F1C4E3A" w:tentative="1">
      <w:start w:val="1"/>
      <w:numFmt w:val="bullet"/>
      <w:lvlText w:val=""/>
      <w:lvlJc w:val="left"/>
      <w:pPr>
        <w:tabs>
          <w:tab w:val="num" w:pos="2160"/>
        </w:tabs>
        <w:ind w:left="2160" w:hanging="360"/>
      </w:pPr>
      <w:rPr>
        <w:rFonts w:ascii="Wingdings 2" w:hAnsi="Wingdings 2" w:hint="default"/>
      </w:rPr>
    </w:lvl>
    <w:lvl w:ilvl="3" w:tplc="7AB61C9A" w:tentative="1">
      <w:start w:val="1"/>
      <w:numFmt w:val="bullet"/>
      <w:lvlText w:val=""/>
      <w:lvlJc w:val="left"/>
      <w:pPr>
        <w:tabs>
          <w:tab w:val="num" w:pos="2880"/>
        </w:tabs>
        <w:ind w:left="2880" w:hanging="360"/>
      </w:pPr>
      <w:rPr>
        <w:rFonts w:ascii="Wingdings 2" w:hAnsi="Wingdings 2" w:hint="default"/>
      </w:rPr>
    </w:lvl>
    <w:lvl w:ilvl="4" w:tplc="C7520DE8" w:tentative="1">
      <w:start w:val="1"/>
      <w:numFmt w:val="bullet"/>
      <w:lvlText w:val=""/>
      <w:lvlJc w:val="left"/>
      <w:pPr>
        <w:tabs>
          <w:tab w:val="num" w:pos="3600"/>
        </w:tabs>
        <w:ind w:left="3600" w:hanging="360"/>
      </w:pPr>
      <w:rPr>
        <w:rFonts w:ascii="Wingdings 2" w:hAnsi="Wingdings 2" w:hint="default"/>
      </w:rPr>
    </w:lvl>
    <w:lvl w:ilvl="5" w:tplc="C2CCAFC6" w:tentative="1">
      <w:start w:val="1"/>
      <w:numFmt w:val="bullet"/>
      <w:lvlText w:val=""/>
      <w:lvlJc w:val="left"/>
      <w:pPr>
        <w:tabs>
          <w:tab w:val="num" w:pos="4320"/>
        </w:tabs>
        <w:ind w:left="4320" w:hanging="360"/>
      </w:pPr>
      <w:rPr>
        <w:rFonts w:ascii="Wingdings 2" w:hAnsi="Wingdings 2" w:hint="default"/>
      </w:rPr>
    </w:lvl>
    <w:lvl w:ilvl="6" w:tplc="CC0CA850" w:tentative="1">
      <w:start w:val="1"/>
      <w:numFmt w:val="bullet"/>
      <w:lvlText w:val=""/>
      <w:lvlJc w:val="left"/>
      <w:pPr>
        <w:tabs>
          <w:tab w:val="num" w:pos="5040"/>
        </w:tabs>
        <w:ind w:left="5040" w:hanging="360"/>
      </w:pPr>
      <w:rPr>
        <w:rFonts w:ascii="Wingdings 2" w:hAnsi="Wingdings 2" w:hint="default"/>
      </w:rPr>
    </w:lvl>
    <w:lvl w:ilvl="7" w:tplc="AE4E6FB2" w:tentative="1">
      <w:start w:val="1"/>
      <w:numFmt w:val="bullet"/>
      <w:lvlText w:val=""/>
      <w:lvlJc w:val="left"/>
      <w:pPr>
        <w:tabs>
          <w:tab w:val="num" w:pos="5760"/>
        </w:tabs>
        <w:ind w:left="5760" w:hanging="360"/>
      </w:pPr>
      <w:rPr>
        <w:rFonts w:ascii="Wingdings 2" w:hAnsi="Wingdings 2" w:hint="default"/>
      </w:rPr>
    </w:lvl>
    <w:lvl w:ilvl="8" w:tplc="7A7EC0EA" w:tentative="1">
      <w:start w:val="1"/>
      <w:numFmt w:val="bullet"/>
      <w:lvlText w:val=""/>
      <w:lvlJc w:val="left"/>
      <w:pPr>
        <w:tabs>
          <w:tab w:val="num" w:pos="6480"/>
        </w:tabs>
        <w:ind w:left="6480" w:hanging="360"/>
      </w:pPr>
      <w:rPr>
        <w:rFonts w:ascii="Wingdings 2" w:hAnsi="Wingdings 2" w:hint="default"/>
      </w:rPr>
    </w:lvl>
  </w:abstractNum>
  <w:abstractNum w:abstractNumId="20">
    <w:nsid w:val="3B480535"/>
    <w:multiLevelType w:val="hybridMultilevel"/>
    <w:tmpl w:val="063EB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D5229F"/>
    <w:multiLevelType w:val="hybridMultilevel"/>
    <w:tmpl w:val="AF5ABB1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66CF5"/>
    <w:multiLevelType w:val="multilevel"/>
    <w:tmpl w:val="A7EEF9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BD4C1A"/>
    <w:multiLevelType w:val="hybridMultilevel"/>
    <w:tmpl w:val="A80A2D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24F0630"/>
    <w:multiLevelType w:val="hybridMultilevel"/>
    <w:tmpl w:val="0F6AC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2D77418"/>
    <w:multiLevelType w:val="hybridMultilevel"/>
    <w:tmpl w:val="0942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4A0520"/>
    <w:multiLevelType w:val="hybridMultilevel"/>
    <w:tmpl w:val="872C0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7294044"/>
    <w:multiLevelType w:val="hybridMultilevel"/>
    <w:tmpl w:val="8880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F50AB9"/>
    <w:multiLevelType w:val="hybridMultilevel"/>
    <w:tmpl w:val="3AFE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FA07548"/>
    <w:multiLevelType w:val="hybridMultilevel"/>
    <w:tmpl w:val="58EE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B10EF2"/>
    <w:multiLevelType w:val="hybridMultilevel"/>
    <w:tmpl w:val="3062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754E27"/>
    <w:multiLevelType w:val="hybridMultilevel"/>
    <w:tmpl w:val="A3E4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574273"/>
    <w:multiLevelType w:val="hybridMultilevel"/>
    <w:tmpl w:val="0CC2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9C1CC0"/>
    <w:multiLevelType w:val="hybridMultilevel"/>
    <w:tmpl w:val="97CE2C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5CDD553D"/>
    <w:multiLevelType w:val="hybridMultilevel"/>
    <w:tmpl w:val="7916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6B7AD7"/>
    <w:multiLevelType w:val="hybridMultilevel"/>
    <w:tmpl w:val="3DBE0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FA919C1"/>
    <w:multiLevelType w:val="hybridMultilevel"/>
    <w:tmpl w:val="BF20B7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FC25132"/>
    <w:multiLevelType w:val="hybridMultilevel"/>
    <w:tmpl w:val="8058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0E04318"/>
    <w:multiLevelType w:val="hybridMultilevel"/>
    <w:tmpl w:val="64DE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D41C92"/>
    <w:multiLevelType w:val="hybridMultilevel"/>
    <w:tmpl w:val="A1C0C8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1301AA1"/>
    <w:multiLevelType w:val="hybridMultilevel"/>
    <w:tmpl w:val="A61021CC"/>
    <w:lvl w:ilvl="0" w:tplc="D896AF6A">
      <w:start w:val="1"/>
      <w:numFmt w:val="bullet"/>
      <w:lvlText w:val=""/>
      <w:lvlJc w:val="left"/>
      <w:pPr>
        <w:tabs>
          <w:tab w:val="num" w:pos="720"/>
        </w:tabs>
        <w:ind w:left="720" w:hanging="360"/>
      </w:pPr>
      <w:rPr>
        <w:rFonts w:ascii="Wingdings 2" w:hAnsi="Wingdings 2" w:hint="default"/>
      </w:rPr>
    </w:lvl>
    <w:lvl w:ilvl="1" w:tplc="EDB49530" w:tentative="1">
      <w:start w:val="1"/>
      <w:numFmt w:val="bullet"/>
      <w:lvlText w:val=""/>
      <w:lvlJc w:val="left"/>
      <w:pPr>
        <w:tabs>
          <w:tab w:val="num" w:pos="1440"/>
        </w:tabs>
        <w:ind w:left="1440" w:hanging="360"/>
      </w:pPr>
      <w:rPr>
        <w:rFonts w:ascii="Wingdings 2" w:hAnsi="Wingdings 2" w:hint="default"/>
      </w:rPr>
    </w:lvl>
    <w:lvl w:ilvl="2" w:tplc="F9164C4A" w:tentative="1">
      <w:start w:val="1"/>
      <w:numFmt w:val="bullet"/>
      <w:lvlText w:val=""/>
      <w:lvlJc w:val="left"/>
      <w:pPr>
        <w:tabs>
          <w:tab w:val="num" w:pos="2160"/>
        </w:tabs>
        <w:ind w:left="2160" w:hanging="360"/>
      </w:pPr>
      <w:rPr>
        <w:rFonts w:ascii="Wingdings 2" w:hAnsi="Wingdings 2" w:hint="default"/>
      </w:rPr>
    </w:lvl>
    <w:lvl w:ilvl="3" w:tplc="364C5FA0" w:tentative="1">
      <w:start w:val="1"/>
      <w:numFmt w:val="bullet"/>
      <w:lvlText w:val=""/>
      <w:lvlJc w:val="left"/>
      <w:pPr>
        <w:tabs>
          <w:tab w:val="num" w:pos="2880"/>
        </w:tabs>
        <w:ind w:left="2880" w:hanging="360"/>
      </w:pPr>
      <w:rPr>
        <w:rFonts w:ascii="Wingdings 2" w:hAnsi="Wingdings 2" w:hint="default"/>
      </w:rPr>
    </w:lvl>
    <w:lvl w:ilvl="4" w:tplc="EDEE5DD8" w:tentative="1">
      <w:start w:val="1"/>
      <w:numFmt w:val="bullet"/>
      <w:lvlText w:val=""/>
      <w:lvlJc w:val="left"/>
      <w:pPr>
        <w:tabs>
          <w:tab w:val="num" w:pos="3600"/>
        </w:tabs>
        <w:ind w:left="3600" w:hanging="360"/>
      </w:pPr>
      <w:rPr>
        <w:rFonts w:ascii="Wingdings 2" w:hAnsi="Wingdings 2" w:hint="default"/>
      </w:rPr>
    </w:lvl>
    <w:lvl w:ilvl="5" w:tplc="824043B6" w:tentative="1">
      <w:start w:val="1"/>
      <w:numFmt w:val="bullet"/>
      <w:lvlText w:val=""/>
      <w:lvlJc w:val="left"/>
      <w:pPr>
        <w:tabs>
          <w:tab w:val="num" w:pos="4320"/>
        </w:tabs>
        <w:ind w:left="4320" w:hanging="360"/>
      </w:pPr>
      <w:rPr>
        <w:rFonts w:ascii="Wingdings 2" w:hAnsi="Wingdings 2" w:hint="default"/>
      </w:rPr>
    </w:lvl>
    <w:lvl w:ilvl="6" w:tplc="09742844" w:tentative="1">
      <w:start w:val="1"/>
      <w:numFmt w:val="bullet"/>
      <w:lvlText w:val=""/>
      <w:lvlJc w:val="left"/>
      <w:pPr>
        <w:tabs>
          <w:tab w:val="num" w:pos="5040"/>
        </w:tabs>
        <w:ind w:left="5040" w:hanging="360"/>
      </w:pPr>
      <w:rPr>
        <w:rFonts w:ascii="Wingdings 2" w:hAnsi="Wingdings 2" w:hint="default"/>
      </w:rPr>
    </w:lvl>
    <w:lvl w:ilvl="7" w:tplc="2D6032F8" w:tentative="1">
      <w:start w:val="1"/>
      <w:numFmt w:val="bullet"/>
      <w:lvlText w:val=""/>
      <w:lvlJc w:val="left"/>
      <w:pPr>
        <w:tabs>
          <w:tab w:val="num" w:pos="5760"/>
        </w:tabs>
        <w:ind w:left="5760" w:hanging="360"/>
      </w:pPr>
      <w:rPr>
        <w:rFonts w:ascii="Wingdings 2" w:hAnsi="Wingdings 2" w:hint="default"/>
      </w:rPr>
    </w:lvl>
    <w:lvl w:ilvl="8" w:tplc="E2BE247C" w:tentative="1">
      <w:start w:val="1"/>
      <w:numFmt w:val="bullet"/>
      <w:lvlText w:val=""/>
      <w:lvlJc w:val="left"/>
      <w:pPr>
        <w:tabs>
          <w:tab w:val="num" w:pos="6480"/>
        </w:tabs>
        <w:ind w:left="6480" w:hanging="360"/>
      </w:pPr>
      <w:rPr>
        <w:rFonts w:ascii="Wingdings 2" w:hAnsi="Wingdings 2" w:hint="default"/>
      </w:rPr>
    </w:lvl>
  </w:abstractNum>
  <w:abstractNum w:abstractNumId="41">
    <w:nsid w:val="717E377F"/>
    <w:multiLevelType w:val="hybridMultilevel"/>
    <w:tmpl w:val="623636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71AE5FAC"/>
    <w:multiLevelType w:val="hybridMultilevel"/>
    <w:tmpl w:val="319A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3F1B0A"/>
    <w:multiLevelType w:val="hybridMultilevel"/>
    <w:tmpl w:val="FFB8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483C75"/>
    <w:multiLevelType w:val="hybridMultilevel"/>
    <w:tmpl w:val="1E2AAB5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44E45"/>
    <w:multiLevelType w:val="hybridMultilevel"/>
    <w:tmpl w:val="E5D6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6F735E8"/>
    <w:multiLevelType w:val="hybridMultilevel"/>
    <w:tmpl w:val="46966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C6115A"/>
    <w:multiLevelType w:val="hybridMultilevel"/>
    <w:tmpl w:val="B67E8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A1F3BEE"/>
    <w:multiLevelType w:val="hybridMultilevel"/>
    <w:tmpl w:val="D8E2FCD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5"/>
  </w:num>
  <w:num w:numId="3">
    <w:abstractNumId w:val="23"/>
  </w:num>
  <w:num w:numId="4">
    <w:abstractNumId w:val="22"/>
  </w:num>
  <w:num w:numId="5">
    <w:abstractNumId w:val="12"/>
  </w:num>
  <w:num w:numId="6">
    <w:abstractNumId w:val="32"/>
  </w:num>
  <w:num w:numId="7">
    <w:abstractNumId w:val="17"/>
  </w:num>
  <w:num w:numId="8">
    <w:abstractNumId w:val="20"/>
  </w:num>
  <w:num w:numId="9">
    <w:abstractNumId w:val="13"/>
  </w:num>
  <w:num w:numId="10">
    <w:abstractNumId w:val="3"/>
  </w:num>
  <w:num w:numId="11">
    <w:abstractNumId w:val="1"/>
  </w:num>
  <w:num w:numId="12">
    <w:abstractNumId w:val="0"/>
  </w:num>
  <w:num w:numId="13">
    <w:abstractNumId w:val="24"/>
  </w:num>
  <w:num w:numId="14">
    <w:abstractNumId w:val="11"/>
  </w:num>
  <w:num w:numId="15">
    <w:abstractNumId w:val="47"/>
  </w:num>
  <w:num w:numId="16">
    <w:abstractNumId w:val="28"/>
  </w:num>
  <w:num w:numId="17">
    <w:abstractNumId w:val="7"/>
  </w:num>
  <w:num w:numId="18">
    <w:abstractNumId w:val="15"/>
  </w:num>
  <w:num w:numId="19">
    <w:abstractNumId w:val="40"/>
  </w:num>
  <w:num w:numId="20">
    <w:abstractNumId w:val="19"/>
  </w:num>
  <w:num w:numId="21">
    <w:abstractNumId w:val="31"/>
  </w:num>
  <w:num w:numId="22">
    <w:abstractNumId w:val="10"/>
  </w:num>
  <w:num w:numId="23">
    <w:abstractNumId w:val="46"/>
  </w:num>
  <w:num w:numId="24">
    <w:abstractNumId w:val="16"/>
  </w:num>
  <w:num w:numId="25">
    <w:abstractNumId w:val="26"/>
  </w:num>
  <w:num w:numId="26">
    <w:abstractNumId w:val="4"/>
  </w:num>
  <w:num w:numId="27">
    <w:abstractNumId w:val="30"/>
  </w:num>
  <w:num w:numId="28">
    <w:abstractNumId w:val="34"/>
  </w:num>
  <w:num w:numId="29">
    <w:abstractNumId w:val="25"/>
  </w:num>
  <w:num w:numId="30">
    <w:abstractNumId w:val="2"/>
  </w:num>
  <w:num w:numId="31">
    <w:abstractNumId w:val="37"/>
  </w:num>
  <w:num w:numId="32">
    <w:abstractNumId w:val="42"/>
  </w:num>
  <w:num w:numId="33">
    <w:abstractNumId w:val="27"/>
  </w:num>
  <w:num w:numId="34">
    <w:abstractNumId w:val="35"/>
  </w:num>
  <w:num w:numId="35">
    <w:abstractNumId w:val="48"/>
  </w:num>
  <w:num w:numId="36">
    <w:abstractNumId w:val="8"/>
  </w:num>
  <w:num w:numId="37">
    <w:abstractNumId w:val="41"/>
  </w:num>
  <w:num w:numId="38">
    <w:abstractNumId w:val="33"/>
  </w:num>
  <w:num w:numId="39">
    <w:abstractNumId w:val="43"/>
  </w:num>
  <w:num w:numId="40">
    <w:abstractNumId w:val="36"/>
  </w:num>
  <w:num w:numId="41">
    <w:abstractNumId w:val="44"/>
  </w:num>
  <w:num w:numId="42">
    <w:abstractNumId w:val="21"/>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6"/>
  </w:num>
  <w:num w:numId="47">
    <w:abstractNumId w:val="45"/>
  </w:num>
  <w:num w:numId="48">
    <w:abstractNumId w:val="14"/>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6B"/>
    <w:rsid w:val="0002494E"/>
    <w:rsid w:val="000369D4"/>
    <w:rsid w:val="00054499"/>
    <w:rsid w:val="000909EF"/>
    <w:rsid w:val="000A5E43"/>
    <w:rsid w:val="000B12E7"/>
    <w:rsid w:val="000B287E"/>
    <w:rsid w:val="000C54B5"/>
    <w:rsid w:val="000D27E9"/>
    <w:rsid w:val="000D2D79"/>
    <w:rsid w:val="000D5AFD"/>
    <w:rsid w:val="000F2A9C"/>
    <w:rsid w:val="001067C9"/>
    <w:rsid w:val="0012162E"/>
    <w:rsid w:val="00155B0A"/>
    <w:rsid w:val="001735EF"/>
    <w:rsid w:val="001C08DA"/>
    <w:rsid w:val="001C5EC7"/>
    <w:rsid w:val="00203F53"/>
    <w:rsid w:val="00207AB2"/>
    <w:rsid w:val="002214E0"/>
    <w:rsid w:val="00227A01"/>
    <w:rsid w:val="002336D0"/>
    <w:rsid w:val="0023511F"/>
    <w:rsid w:val="00244FD6"/>
    <w:rsid w:val="00257249"/>
    <w:rsid w:val="00271F72"/>
    <w:rsid w:val="00281385"/>
    <w:rsid w:val="00286989"/>
    <w:rsid w:val="002A4D21"/>
    <w:rsid w:val="002B6031"/>
    <w:rsid w:val="002C360A"/>
    <w:rsid w:val="002C4B85"/>
    <w:rsid w:val="002D42D7"/>
    <w:rsid w:val="002D4770"/>
    <w:rsid w:val="003078BB"/>
    <w:rsid w:val="0031325E"/>
    <w:rsid w:val="00313FF3"/>
    <w:rsid w:val="00333AB3"/>
    <w:rsid w:val="00334F7A"/>
    <w:rsid w:val="0035334A"/>
    <w:rsid w:val="00356083"/>
    <w:rsid w:val="00370529"/>
    <w:rsid w:val="00385D70"/>
    <w:rsid w:val="003B25F2"/>
    <w:rsid w:val="003B37C0"/>
    <w:rsid w:val="003C427E"/>
    <w:rsid w:val="003C67D9"/>
    <w:rsid w:val="003F5CE1"/>
    <w:rsid w:val="00427240"/>
    <w:rsid w:val="004338EC"/>
    <w:rsid w:val="00471AD9"/>
    <w:rsid w:val="00492339"/>
    <w:rsid w:val="004A359A"/>
    <w:rsid w:val="004B5407"/>
    <w:rsid w:val="004E19FF"/>
    <w:rsid w:val="004E5B7C"/>
    <w:rsid w:val="0051017A"/>
    <w:rsid w:val="00516DB1"/>
    <w:rsid w:val="00550A09"/>
    <w:rsid w:val="00557ABE"/>
    <w:rsid w:val="00566D08"/>
    <w:rsid w:val="005868DB"/>
    <w:rsid w:val="005B6D4E"/>
    <w:rsid w:val="005D5F33"/>
    <w:rsid w:val="00601478"/>
    <w:rsid w:val="00617004"/>
    <w:rsid w:val="00645D39"/>
    <w:rsid w:val="00696EEE"/>
    <w:rsid w:val="006B2742"/>
    <w:rsid w:val="006E4E8A"/>
    <w:rsid w:val="006F14C0"/>
    <w:rsid w:val="007036AF"/>
    <w:rsid w:val="00712A7D"/>
    <w:rsid w:val="00713661"/>
    <w:rsid w:val="00715585"/>
    <w:rsid w:val="00730804"/>
    <w:rsid w:val="00734C33"/>
    <w:rsid w:val="00764FAB"/>
    <w:rsid w:val="0077141A"/>
    <w:rsid w:val="0078396B"/>
    <w:rsid w:val="007C3328"/>
    <w:rsid w:val="007D74E5"/>
    <w:rsid w:val="007E0347"/>
    <w:rsid w:val="007E2D8A"/>
    <w:rsid w:val="007E56FE"/>
    <w:rsid w:val="007F3161"/>
    <w:rsid w:val="007F40D0"/>
    <w:rsid w:val="007F50A8"/>
    <w:rsid w:val="00840FEA"/>
    <w:rsid w:val="0084383E"/>
    <w:rsid w:val="008517F3"/>
    <w:rsid w:val="00854513"/>
    <w:rsid w:val="0086205D"/>
    <w:rsid w:val="00866218"/>
    <w:rsid w:val="00890FD1"/>
    <w:rsid w:val="00893ACF"/>
    <w:rsid w:val="008A59D6"/>
    <w:rsid w:val="008D2447"/>
    <w:rsid w:val="008D43CD"/>
    <w:rsid w:val="009074FD"/>
    <w:rsid w:val="00912282"/>
    <w:rsid w:val="00960E2A"/>
    <w:rsid w:val="00963A35"/>
    <w:rsid w:val="00967D93"/>
    <w:rsid w:val="009A1A73"/>
    <w:rsid w:val="009A4E81"/>
    <w:rsid w:val="009A6508"/>
    <w:rsid w:val="009A783C"/>
    <w:rsid w:val="009B55E9"/>
    <w:rsid w:val="009B5ADC"/>
    <w:rsid w:val="009D40D5"/>
    <w:rsid w:val="009D7F21"/>
    <w:rsid w:val="009E22D2"/>
    <w:rsid w:val="009F38FD"/>
    <w:rsid w:val="00A0050D"/>
    <w:rsid w:val="00A22394"/>
    <w:rsid w:val="00AA7DEA"/>
    <w:rsid w:val="00AB0970"/>
    <w:rsid w:val="00AE5EC4"/>
    <w:rsid w:val="00AF2713"/>
    <w:rsid w:val="00B141D7"/>
    <w:rsid w:val="00B213C3"/>
    <w:rsid w:val="00B3339A"/>
    <w:rsid w:val="00B403BF"/>
    <w:rsid w:val="00B42837"/>
    <w:rsid w:val="00B44D60"/>
    <w:rsid w:val="00B776E2"/>
    <w:rsid w:val="00BC16EF"/>
    <w:rsid w:val="00BF28CF"/>
    <w:rsid w:val="00C23A6C"/>
    <w:rsid w:val="00C47AAB"/>
    <w:rsid w:val="00C5286E"/>
    <w:rsid w:val="00C722BA"/>
    <w:rsid w:val="00C80F7C"/>
    <w:rsid w:val="00C81985"/>
    <w:rsid w:val="00C87B44"/>
    <w:rsid w:val="00C97D72"/>
    <w:rsid w:val="00CA1380"/>
    <w:rsid w:val="00CA229A"/>
    <w:rsid w:val="00CA64DA"/>
    <w:rsid w:val="00D06F16"/>
    <w:rsid w:val="00D2771B"/>
    <w:rsid w:val="00D375E4"/>
    <w:rsid w:val="00D43A60"/>
    <w:rsid w:val="00D66CAA"/>
    <w:rsid w:val="00D9114D"/>
    <w:rsid w:val="00D9523B"/>
    <w:rsid w:val="00DB0BEB"/>
    <w:rsid w:val="00DC7D47"/>
    <w:rsid w:val="00DF66AB"/>
    <w:rsid w:val="00E57402"/>
    <w:rsid w:val="00E66809"/>
    <w:rsid w:val="00E74D47"/>
    <w:rsid w:val="00E76715"/>
    <w:rsid w:val="00E9659B"/>
    <w:rsid w:val="00EA3552"/>
    <w:rsid w:val="00EA4BBE"/>
    <w:rsid w:val="00EC4A4F"/>
    <w:rsid w:val="00EC4C0C"/>
    <w:rsid w:val="00EE0EF8"/>
    <w:rsid w:val="00EF1B08"/>
    <w:rsid w:val="00F319BF"/>
    <w:rsid w:val="00F33345"/>
    <w:rsid w:val="00F42134"/>
    <w:rsid w:val="00F46551"/>
    <w:rsid w:val="00F64E8A"/>
    <w:rsid w:val="00F871E5"/>
    <w:rsid w:val="00F875B5"/>
    <w:rsid w:val="00F95D2F"/>
    <w:rsid w:val="00F97FD4"/>
    <w:rsid w:val="00FA0A16"/>
    <w:rsid w:val="00FD2C4B"/>
    <w:rsid w:val="00FF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4FD"/>
  </w:style>
  <w:style w:type="paragraph" w:styleId="Heading1">
    <w:name w:val="heading 1"/>
    <w:basedOn w:val="Normal"/>
    <w:next w:val="Normal"/>
    <w:link w:val="Heading1Char"/>
    <w:uiPriority w:val="9"/>
    <w:qFormat/>
    <w:rsid w:val="009074F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74F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74F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9074F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74F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74F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74F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74F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74F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9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96B"/>
    <w:pPr>
      <w:ind w:left="720"/>
      <w:contextualSpacing/>
    </w:pPr>
  </w:style>
  <w:style w:type="paragraph" w:customStyle="1" w:styleId="Default">
    <w:name w:val="Default"/>
    <w:rsid w:val="0078396B"/>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8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6B"/>
  </w:style>
  <w:style w:type="character" w:styleId="CommentReference">
    <w:name w:val="annotation reference"/>
    <w:basedOn w:val="DefaultParagraphFont"/>
    <w:uiPriority w:val="99"/>
    <w:semiHidden/>
    <w:unhideWhenUsed/>
    <w:rsid w:val="00F42134"/>
    <w:rPr>
      <w:sz w:val="16"/>
      <w:szCs w:val="16"/>
    </w:rPr>
  </w:style>
  <w:style w:type="paragraph" w:styleId="CommentText">
    <w:name w:val="annotation text"/>
    <w:basedOn w:val="Normal"/>
    <w:link w:val="CommentTextChar"/>
    <w:uiPriority w:val="99"/>
    <w:unhideWhenUsed/>
    <w:rsid w:val="00F42134"/>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42134"/>
    <w:rPr>
      <w:rFonts w:ascii="Arial" w:eastAsia="Times New Roman" w:hAnsi="Arial" w:cs="Arial"/>
      <w:sz w:val="20"/>
      <w:szCs w:val="20"/>
    </w:rPr>
  </w:style>
  <w:style w:type="paragraph" w:styleId="BalloonText">
    <w:name w:val="Balloon Text"/>
    <w:basedOn w:val="Normal"/>
    <w:link w:val="BalloonTextChar"/>
    <w:uiPriority w:val="99"/>
    <w:semiHidden/>
    <w:unhideWhenUsed/>
    <w:rsid w:val="00F4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13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338E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338EC"/>
    <w:rPr>
      <w:rFonts w:ascii="Arial" w:eastAsia="Times New Roman" w:hAnsi="Arial" w:cs="Arial"/>
      <w:b/>
      <w:bCs/>
      <w:sz w:val="20"/>
      <w:szCs w:val="20"/>
    </w:rPr>
  </w:style>
  <w:style w:type="paragraph" w:styleId="FootnoteText">
    <w:name w:val="footnote text"/>
    <w:basedOn w:val="Normal"/>
    <w:link w:val="FootnoteTextChar"/>
    <w:uiPriority w:val="99"/>
    <w:rsid w:val="00D9114D"/>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D9114D"/>
    <w:rPr>
      <w:rFonts w:ascii="Arial" w:eastAsia="Times New Roman" w:hAnsi="Arial" w:cs="Arial"/>
      <w:sz w:val="20"/>
      <w:szCs w:val="20"/>
    </w:rPr>
  </w:style>
  <w:style w:type="character" w:styleId="FootnoteReference">
    <w:name w:val="footnote reference"/>
    <w:basedOn w:val="DefaultParagraphFont"/>
    <w:uiPriority w:val="99"/>
    <w:rsid w:val="00D9114D"/>
    <w:rPr>
      <w:rFonts w:cs="Times New Roman"/>
      <w:vertAlign w:val="superscript"/>
    </w:rPr>
  </w:style>
  <w:style w:type="character" w:styleId="Strong">
    <w:name w:val="Strong"/>
    <w:basedOn w:val="DefaultParagraphFont"/>
    <w:uiPriority w:val="22"/>
    <w:qFormat/>
    <w:rsid w:val="009074FD"/>
    <w:rPr>
      <w:b/>
      <w:bCs/>
      <w:color w:val="auto"/>
    </w:rPr>
  </w:style>
  <w:style w:type="character" w:customStyle="1" w:styleId="Heading4Char">
    <w:name w:val="Heading 4 Char"/>
    <w:basedOn w:val="DefaultParagraphFont"/>
    <w:link w:val="Heading4"/>
    <w:uiPriority w:val="9"/>
    <w:rsid w:val="009074FD"/>
    <w:rPr>
      <w:rFonts w:asciiTheme="majorHAnsi" w:eastAsiaTheme="majorEastAsia" w:hAnsiTheme="majorHAnsi" w:cstheme="majorBidi"/>
      <w:i/>
      <w:iCs/>
      <w:sz w:val="24"/>
      <w:szCs w:val="24"/>
    </w:rPr>
  </w:style>
  <w:style w:type="paragraph" w:styleId="Revision">
    <w:name w:val="Revision"/>
    <w:hidden/>
    <w:uiPriority w:val="99"/>
    <w:semiHidden/>
    <w:rsid w:val="000B12E7"/>
    <w:pPr>
      <w:spacing w:after="0" w:line="240" w:lineRule="auto"/>
    </w:pPr>
  </w:style>
  <w:style w:type="character" w:customStyle="1" w:styleId="Heading1Char">
    <w:name w:val="Heading 1 Char"/>
    <w:basedOn w:val="DefaultParagraphFont"/>
    <w:link w:val="Heading1"/>
    <w:uiPriority w:val="9"/>
    <w:rsid w:val="009074F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74F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74FD"/>
    <w:rPr>
      <w:rFonts w:asciiTheme="majorHAnsi" w:eastAsiaTheme="majorEastAsia" w:hAnsiTheme="majorHAnsi" w:cstheme="majorBidi"/>
      <w:spacing w:val="4"/>
      <w:sz w:val="24"/>
      <w:szCs w:val="24"/>
    </w:rPr>
  </w:style>
  <w:style w:type="character" w:customStyle="1" w:styleId="Heading5Char">
    <w:name w:val="Heading 5 Char"/>
    <w:basedOn w:val="DefaultParagraphFont"/>
    <w:link w:val="Heading5"/>
    <w:uiPriority w:val="9"/>
    <w:semiHidden/>
    <w:rsid w:val="009074F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74F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74FD"/>
    <w:rPr>
      <w:i/>
      <w:iCs/>
    </w:rPr>
  </w:style>
  <w:style w:type="character" w:customStyle="1" w:styleId="Heading8Char">
    <w:name w:val="Heading 8 Char"/>
    <w:basedOn w:val="DefaultParagraphFont"/>
    <w:link w:val="Heading8"/>
    <w:uiPriority w:val="9"/>
    <w:semiHidden/>
    <w:rsid w:val="009074FD"/>
    <w:rPr>
      <w:b/>
      <w:bCs/>
    </w:rPr>
  </w:style>
  <w:style w:type="character" w:customStyle="1" w:styleId="Heading9Char">
    <w:name w:val="Heading 9 Char"/>
    <w:basedOn w:val="DefaultParagraphFont"/>
    <w:link w:val="Heading9"/>
    <w:uiPriority w:val="9"/>
    <w:semiHidden/>
    <w:rsid w:val="009074FD"/>
    <w:rPr>
      <w:i/>
      <w:iCs/>
    </w:rPr>
  </w:style>
  <w:style w:type="paragraph" w:styleId="Caption">
    <w:name w:val="caption"/>
    <w:basedOn w:val="Normal"/>
    <w:next w:val="Normal"/>
    <w:uiPriority w:val="35"/>
    <w:semiHidden/>
    <w:unhideWhenUsed/>
    <w:qFormat/>
    <w:rsid w:val="009074FD"/>
    <w:rPr>
      <w:b/>
      <w:bCs/>
      <w:sz w:val="18"/>
      <w:szCs w:val="18"/>
    </w:rPr>
  </w:style>
  <w:style w:type="paragraph" w:styleId="Title">
    <w:name w:val="Title"/>
    <w:basedOn w:val="Normal"/>
    <w:next w:val="Normal"/>
    <w:link w:val="TitleChar"/>
    <w:uiPriority w:val="10"/>
    <w:qFormat/>
    <w:rsid w:val="009074F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74F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74F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74FD"/>
    <w:rPr>
      <w:rFonts w:asciiTheme="majorHAnsi" w:eastAsiaTheme="majorEastAsia" w:hAnsiTheme="majorHAnsi" w:cstheme="majorBidi"/>
      <w:sz w:val="24"/>
      <w:szCs w:val="24"/>
    </w:rPr>
  </w:style>
  <w:style w:type="character" w:styleId="Emphasis">
    <w:name w:val="Emphasis"/>
    <w:basedOn w:val="DefaultParagraphFont"/>
    <w:uiPriority w:val="20"/>
    <w:qFormat/>
    <w:rsid w:val="009074FD"/>
    <w:rPr>
      <w:i/>
      <w:iCs/>
      <w:color w:val="auto"/>
    </w:rPr>
  </w:style>
  <w:style w:type="paragraph" w:styleId="NoSpacing">
    <w:name w:val="No Spacing"/>
    <w:uiPriority w:val="1"/>
    <w:qFormat/>
    <w:rsid w:val="009074FD"/>
    <w:pPr>
      <w:spacing w:after="0" w:line="240" w:lineRule="auto"/>
    </w:pPr>
  </w:style>
  <w:style w:type="paragraph" w:styleId="Quote">
    <w:name w:val="Quote"/>
    <w:basedOn w:val="Normal"/>
    <w:next w:val="Normal"/>
    <w:link w:val="QuoteChar"/>
    <w:uiPriority w:val="29"/>
    <w:qFormat/>
    <w:rsid w:val="009074F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74F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74F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74F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74FD"/>
    <w:rPr>
      <w:i/>
      <w:iCs/>
      <w:color w:val="auto"/>
    </w:rPr>
  </w:style>
  <w:style w:type="character" w:styleId="IntenseEmphasis">
    <w:name w:val="Intense Emphasis"/>
    <w:basedOn w:val="DefaultParagraphFont"/>
    <w:uiPriority w:val="21"/>
    <w:qFormat/>
    <w:rsid w:val="009074FD"/>
    <w:rPr>
      <w:b/>
      <w:bCs/>
      <w:i/>
      <w:iCs/>
      <w:color w:val="auto"/>
    </w:rPr>
  </w:style>
  <w:style w:type="character" w:styleId="SubtleReference">
    <w:name w:val="Subtle Reference"/>
    <w:basedOn w:val="DefaultParagraphFont"/>
    <w:uiPriority w:val="31"/>
    <w:qFormat/>
    <w:rsid w:val="009074FD"/>
    <w:rPr>
      <w:smallCaps/>
      <w:color w:val="auto"/>
      <w:u w:val="single" w:color="7F7F7F" w:themeColor="text1" w:themeTint="80"/>
    </w:rPr>
  </w:style>
  <w:style w:type="character" w:styleId="IntenseReference">
    <w:name w:val="Intense Reference"/>
    <w:basedOn w:val="DefaultParagraphFont"/>
    <w:uiPriority w:val="32"/>
    <w:qFormat/>
    <w:rsid w:val="009074FD"/>
    <w:rPr>
      <w:b/>
      <w:bCs/>
      <w:smallCaps/>
      <w:color w:val="auto"/>
      <w:u w:val="single"/>
    </w:rPr>
  </w:style>
  <w:style w:type="character" w:styleId="BookTitle">
    <w:name w:val="Book Title"/>
    <w:basedOn w:val="DefaultParagraphFont"/>
    <w:uiPriority w:val="33"/>
    <w:qFormat/>
    <w:rsid w:val="009074FD"/>
    <w:rPr>
      <w:b/>
      <w:bCs/>
      <w:smallCaps/>
      <w:color w:val="auto"/>
    </w:rPr>
  </w:style>
  <w:style w:type="paragraph" w:styleId="TOCHeading">
    <w:name w:val="TOC Heading"/>
    <w:basedOn w:val="Heading1"/>
    <w:next w:val="Normal"/>
    <w:uiPriority w:val="39"/>
    <w:semiHidden/>
    <w:unhideWhenUsed/>
    <w:qFormat/>
    <w:rsid w:val="009074F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4FD"/>
  </w:style>
  <w:style w:type="paragraph" w:styleId="Heading1">
    <w:name w:val="heading 1"/>
    <w:basedOn w:val="Normal"/>
    <w:next w:val="Normal"/>
    <w:link w:val="Heading1Char"/>
    <w:uiPriority w:val="9"/>
    <w:qFormat/>
    <w:rsid w:val="009074F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74F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74F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9074F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74F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74F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74F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74F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74F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9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96B"/>
    <w:pPr>
      <w:ind w:left="720"/>
      <w:contextualSpacing/>
    </w:pPr>
  </w:style>
  <w:style w:type="paragraph" w:customStyle="1" w:styleId="Default">
    <w:name w:val="Default"/>
    <w:rsid w:val="0078396B"/>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8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6B"/>
  </w:style>
  <w:style w:type="character" w:styleId="CommentReference">
    <w:name w:val="annotation reference"/>
    <w:basedOn w:val="DefaultParagraphFont"/>
    <w:uiPriority w:val="99"/>
    <w:semiHidden/>
    <w:unhideWhenUsed/>
    <w:rsid w:val="00F42134"/>
    <w:rPr>
      <w:sz w:val="16"/>
      <w:szCs w:val="16"/>
    </w:rPr>
  </w:style>
  <w:style w:type="paragraph" w:styleId="CommentText">
    <w:name w:val="annotation text"/>
    <w:basedOn w:val="Normal"/>
    <w:link w:val="CommentTextChar"/>
    <w:uiPriority w:val="99"/>
    <w:unhideWhenUsed/>
    <w:rsid w:val="00F42134"/>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42134"/>
    <w:rPr>
      <w:rFonts w:ascii="Arial" w:eastAsia="Times New Roman" w:hAnsi="Arial" w:cs="Arial"/>
      <w:sz w:val="20"/>
      <w:szCs w:val="20"/>
    </w:rPr>
  </w:style>
  <w:style w:type="paragraph" w:styleId="BalloonText">
    <w:name w:val="Balloon Text"/>
    <w:basedOn w:val="Normal"/>
    <w:link w:val="BalloonTextChar"/>
    <w:uiPriority w:val="99"/>
    <w:semiHidden/>
    <w:unhideWhenUsed/>
    <w:rsid w:val="00F4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13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338E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338EC"/>
    <w:rPr>
      <w:rFonts w:ascii="Arial" w:eastAsia="Times New Roman" w:hAnsi="Arial" w:cs="Arial"/>
      <w:b/>
      <w:bCs/>
      <w:sz w:val="20"/>
      <w:szCs w:val="20"/>
    </w:rPr>
  </w:style>
  <w:style w:type="paragraph" w:styleId="FootnoteText">
    <w:name w:val="footnote text"/>
    <w:basedOn w:val="Normal"/>
    <w:link w:val="FootnoteTextChar"/>
    <w:uiPriority w:val="99"/>
    <w:rsid w:val="00D9114D"/>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D9114D"/>
    <w:rPr>
      <w:rFonts w:ascii="Arial" w:eastAsia="Times New Roman" w:hAnsi="Arial" w:cs="Arial"/>
      <w:sz w:val="20"/>
      <w:szCs w:val="20"/>
    </w:rPr>
  </w:style>
  <w:style w:type="character" w:styleId="FootnoteReference">
    <w:name w:val="footnote reference"/>
    <w:basedOn w:val="DefaultParagraphFont"/>
    <w:uiPriority w:val="99"/>
    <w:rsid w:val="00D9114D"/>
    <w:rPr>
      <w:rFonts w:cs="Times New Roman"/>
      <w:vertAlign w:val="superscript"/>
    </w:rPr>
  </w:style>
  <w:style w:type="character" w:styleId="Strong">
    <w:name w:val="Strong"/>
    <w:basedOn w:val="DefaultParagraphFont"/>
    <w:uiPriority w:val="22"/>
    <w:qFormat/>
    <w:rsid w:val="009074FD"/>
    <w:rPr>
      <w:b/>
      <w:bCs/>
      <w:color w:val="auto"/>
    </w:rPr>
  </w:style>
  <w:style w:type="character" w:customStyle="1" w:styleId="Heading4Char">
    <w:name w:val="Heading 4 Char"/>
    <w:basedOn w:val="DefaultParagraphFont"/>
    <w:link w:val="Heading4"/>
    <w:uiPriority w:val="9"/>
    <w:rsid w:val="009074FD"/>
    <w:rPr>
      <w:rFonts w:asciiTheme="majorHAnsi" w:eastAsiaTheme="majorEastAsia" w:hAnsiTheme="majorHAnsi" w:cstheme="majorBidi"/>
      <w:i/>
      <w:iCs/>
      <w:sz w:val="24"/>
      <w:szCs w:val="24"/>
    </w:rPr>
  </w:style>
  <w:style w:type="paragraph" w:styleId="Revision">
    <w:name w:val="Revision"/>
    <w:hidden/>
    <w:uiPriority w:val="99"/>
    <w:semiHidden/>
    <w:rsid w:val="000B12E7"/>
    <w:pPr>
      <w:spacing w:after="0" w:line="240" w:lineRule="auto"/>
    </w:pPr>
  </w:style>
  <w:style w:type="character" w:customStyle="1" w:styleId="Heading1Char">
    <w:name w:val="Heading 1 Char"/>
    <w:basedOn w:val="DefaultParagraphFont"/>
    <w:link w:val="Heading1"/>
    <w:uiPriority w:val="9"/>
    <w:rsid w:val="009074F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74F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74FD"/>
    <w:rPr>
      <w:rFonts w:asciiTheme="majorHAnsi" w:eastAsiaTheme="majorEastAsia" w:hAnsiTheme="majorHAnsi" w:cstheme="majorBidi"/>
      <w:spacing w:val="4"/>
      <w:sz w:val="24"/>
      <w:szCs w:val="24"/>
    </w:rPr>
  </w:style>
  <w:style w:type="character" w:customStyle="1" w:styleId="Heading5Char">
    <w:name w:val="Heading 5 Char"/>
    <w:basedOn w:val="DefaultParagraphFont"/>
    <w:link w:val="Heading5"/>
    <w:uiPriority w:val="9"/>
    <w:semiHidden/>
    <w:rsid w:val="009074F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74F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74FD"/>
    <w:rPr>
      <w:i/>
      <w:iCs/>
    </w:rPr>
  </w:style>
  <w:style w:type="character" w:customStyle="1" w:styleId="Heading8Char">
    <w:name w:val="Heading 8 Char"/>
    <w:basedOn w:val="DefaultParagraphFont"/>
    <w:link w:val="Heading8"/>
    <w:uiPriority w:val="9"/>
    <w:semiHidden/>
    <w:rsid w:val="009074FD"/>
    <w:rPr>
      <w:b/>
      <w:bCs/>
    </w:rPr>
  </w:style>
  <w:style w:type="character" w:customStyle="1" w:styleId="Heading9Char">
    <w:name w:val="Heading 9 Char"/>
    <w:basedOn w:val="DefaultParagraphFont"/>
    <w:link w:val="Heading9"/>
    <w:uiPriority w:val="9"/>
    <w:semiHidden/>
    <w:rsid w:val="009074FD"/>
    <w:rPr>
      <w:i/>
      <w:iCs/>
    </w:rPr>
  </w:style>
  <w:style w:type="paragraph" w:styleId="Caption">
    <w:name w:val="caption"/>
    <w:basedOn w:val="Normal"/>
    <w:next w:val="Normal"/>
    <w:uiPriority w:val="35"/>
    <w:semiHidden/>
    <w:unhideWhenUsed/>
    <w:qFormat/>
    <w:rsid w:val="009074FD"/>
    <w:rPr>
      <w:b/>
      <w:bCs/>
      <w:sz w:val="18"/>
      <w:szCs w:val="18"/>
    </w:rPr>
  </w:style>
  <w:style w:type="paragraph" w:styleId="Title">
    <w:name w:val="Title"/>
    <w:basedOn w:val="Normal"/>
    <w:next w:val="Normal"/>
    <w:link w:val="TitleChar"/>
    <w:uiPriority w:val="10"/>
    <w:qFormat/>
    <w:rsid w:val="009074F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74F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74F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74FD"/>
    <w:rPr>
      <w:rFonts w:asciiTheme="majorHAnsi" w:eastAsiaTheme="majorEastAsia" w:hAnsiTheme="majorHAnsi" w:cstheme="majorBidi"/>
      <w:sz w:val="24"/>
      <w:szCs w:val="24"/>
    </w:rPr>
  </w:style>
  <w:style w:type="character" w:styleId="Emphasis">
    <w:name w:val="Emphasis"/>
    <w:basedOn w:val="DefaultParagraphFont"/>
    <w:uiPriority w:val="20"/>
    <w:qFormat/>
    <w:rsid w:val="009074FD"/>
    <w:rPr>
      <w:i/>
      <w:iCs/>
      <w:color w:val="auto"/>
    </w:rPr>
  </w:style>
  <w:style w:type="paragraph" w:styleId="NoSpacing">
    <w:name w:val="No Spacing"/>
    <w:uiPriority w:val="1"/>
    <w:qFormat/>
    <w:rsid w:val="009074FD"/>
    <w:pPr>
      <w:spacing w:after="0" w:line="240" w:lineRule="auto"/>
    </w:pPr>
  </w:style>
  <w:style w:type="paragraph" w:styleId="Quote">
    <w:name w:val="Quote"/>
    <w:basedOn w:val="Normal"/>
    <w:next w:val="Normal"/>
    <w:link w:val="QuoteChar"/>
    <w:uiPriority w:val="29"/>
    <w:qFormat/>
    <w:rsid w:val="009074F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74F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74F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74F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74FD"/>
    <w:rPr>
      <w:i/>
      <w:iCs/>
      <w:color w:val="auto"/>
    </w:rPr>
  </w:style>
  <w:style w:type="character" w:styleId="IntenseEmphasis">
    <w:name w:val="Intense Emphasis"/>
    <w:basedOn w:val="DefaultParagraphFont"/>
    <w:uiPriority w:val="21"/>
    <w:qFormat/>
    <w:rsid w:val="009074FD"/>
    <w:rPr>
      <w:b/>
      <w:bCs/>
      <w:i/>
      <w:iCs/>
      <w:color w:val="auto"/>
    </w:rPr>
  </w:style>
  <w:style w:type="character" w:styleId="SubtleReference">
    <w:name w:val="Subtle Reference"/>
    <w:basedOn w:val="DefaultParagraphFont"/>
    <w:uiPriority w:val="31"/>
    <w:qFormat/>
    <w:rsid w:val="009074FD"/>
    <w:rPr>
      <w:smallCaps/>
      <w:color w:val="auto"/>
      <w:u w:val="single" w:color="7F7F7F" w:themeColor="text1" w:themeTint="80"/>
    </w:rPr>
  </w:style>
  <w:style w:type="character" w:styleId="IntenseReference">
    <w:name w:val="Intense Reference"/>
    <w:basedOn w:val="DefaultParagraphFont"/>
    <w:uiPriority w:val="32"/>
    <w:qFormat/>
    <w:rsid w:val="009074FD"/>
    <w:rPr>
      <w:b/>
      <w:bCs/>
      <w:smallCaps/>
      <w:color w:val="auto"/>
      <w:u w:val="single"/>
    </w:rPr>
  </w:style>
  <w:style w:type="character" w:styleId="BookTitle">
    <w:name w:val="Book Title"/>
    <w:basedOn w:val="DefaultParagraphFont"/>
    <w:uiPriority w:val="33"/>
    <w:qFormat/>
    <w:rsid w:val="009074FD"/>
    <w:rPr>
      <w:b/>
      <w:bCs/>
      <w:smallCaps/>
      <w:color w:val="auto"/>
    </w:rPr>
  </w:style>
  <w:style w:type="paragraph" w:styleId="TOCHeading">
    <w:name w:val="TOC Heading"/>
    <w:basedOn w:val="Heading1"/>
    <w:next w:val="Normal"/>
    <w:uiPriority w:val="39"/>
    <w:semiHidden/>
    <w:unhideWhenUsed/>
    <w:qFormat/>
    <w:rsid w:val="009074F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B414-634F-45A0-BFA5-366A098C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3163</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Triumph Lola (WandsworthCCG)</dc:creator>
  <cp:lastModifiedBy>Phil Gouldbourn</cp:lastModifiedBy>
  <cp:revision>2</cp:revision>
  <cp:lastPrinted>2015-02-27T09:50:00Z</cp:lastPrinted>
  <dcterms:created xsi:type="dcterms:W3CDTF">2017-01-27T16:16:00Z</dcterms:created>
  <dcterms:modified xsi:type="dcterms:W3CDTF">2017-01-27T16:16:00Z</dcterms:modified>
</cp:coreProperties>
</file>