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FDB" w:rsidRDefault="00C520DA">
      <w:pPr>
        <w:spacing w:after="19" w:line="259" w:lineRule="auto"/>
        <w:ind w:left="1" w:firstLine="0"/>
      </w:pPr>
      <w:r>
        <w:rPr>
          <w:noProof/>
        </w:rPr>
        <w:drawing>
          <wp:anchor distT="0" distB="0" distL="114300" distR="114300" simplePos="0" relativeHeight="251658240" behindDoc="0" locked="0" layoutInCell="1" allowOverlap="0">
            <wp:simplePos x="0" y="0"/>
            <wp:positionH relativeFrom="column">
              <wp:posOffset>762</wp:posOffset>
            </wp:positionH>
            <wp:positionV relativeFrom="paragraph">
              <wp:posOffset>-1888</wp:posOffset>
            </wp:positionV>
            <wp:extent cx="2476500" cy="2070100"/>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2476500" cy="2070100"/>
                    </a:xfrm>
                    <a:prstGeom prst="rect">
                      <a:avLst/>
                    </a:prstGeom>
                  </pic:spPr>
                </pic:pic>
              </a:graphicData>
            </a:graphic>
          </wp:anchor>
        </w:drawing>
      </w:r>
      <w:r>
        <w:t xml:space="preserve"> </w:t>
      </w:r>
    </w:p>
    <w:p w:rsidR="00B05FDB" w:rsidRDefault="00C520DA">
      <w:pPr>
        <w:spacing w:after="583" w:line="259" w:lineRule="auto"/>
        <w:ind w:left="1" w:firstLine="0"/>
      </w:pPr>
      <w:r>
        <w:t xml:space="preserve"> </w:t>
      </w:r>
    </w:p>
    <w:p w:rsidR="00B05FDB" w:rsidRDefault="00C520DA">
      <w:pPr>
        <w:spacing w:after="431" w:line="259" w:lineRule="auto"/>
        <w:ind w:left="1" w:firstLine="0"/>
      </w:pPr>
      <w:r>
        <w:rPr>
          <w:sz w:val="40"/>
        </w:rPr>
        <w:t xml:space="preserve"> </w:t>
      </w:r>
    </w:p>
    <w:p w:rsidR="00B05FDB" w:rsidRDefault="00C520DA">
      <w:pPr>
        <w:spacing w:after="40" w:line="259" w:lineRule="auto"/>
        <w:ind w:left="1" w:firstLine="0"/>
      </w:pPr>
      <w:r>
        <w:rPr>
          <w:sz w:val="40"/>
        </w:rPr>
        <w:t xml:space="preserve">G-Cloud 12 Call-Off Contract  </w:t>
      </w:r>
    </w:p>
    <w:p w:rsidR="00B05FDB" w:rsidRDefault="00C520DA">
      <w:pPr>
        <w:spacing w:after="21" w:line="259" w:lineRule="auto"/>
        <w:ind w:left="1" w:firstLine="0"/>
      </w:pPr>
      <w:r>
        <w:rPr>
          <w:sz w:val="28"/>
        </w:rPr>
        <w:t xml:space="preserve"> </w:t>
      </w:r>
    </w:p>
    <w:p w:rsidR="00B05FDB" w:rsidRDefault="00C520DA">
      <w:pPr>
        <w:spacing w:after="0" w:line="259" w:lineRule="auto"/>
        <w:ind w:left="1" w:firstLine="0"/>
      </w:pPr>
      <w:r>
        <w:rPr>
          <w:sz w:val="28"/>
        </w:rPr>
        <w:t xml:space="preserve"> </w:t>
      </w:r>
    </w:p>
    <w:p w:rsidR="00B05FDB" w:rsidRDefault="00C520DA">
      <w:pPr>
        <w:spacing w:after="150"/>
        <w:ind w:left="-5"/>
      </w:pPr>
      <w:r>
        <w:t xml:space="preserve">This Call-Off Contract for the G-Cloud 12 Framework Agreement (RM1557.12) includes: </w:t>
      </w:r>
    </w:p>
    <w:p w:rsidR="00B05FDB" w:rsidRDefault="00C520DA">
      <w:pPr>
        <w:spacing w:after="114" w:line="259" w:lineRule="auto"/>
        <w:ind w:left="0" w:firstLine="0"/>
      </w:pPr>
      <w:r>
        <w:rPr>
          <w:rFonts w:ascii="Cambria" w:eastAsia="Cambria" w:hAnsi="Cambria" w:cs="Cambria"/>
          <w:b/>
          <w:i/>
          <w:sz w:val="24"/>
        </w:rPr>
        <w:t xml:space="preserve"> </w:t>
      </w:r>
    </w:p>
    <w:sdt>
      <w:sdtPr>
        <w:id w:val="-737169135"/>
        <w:docPartObj>
          <w:docPartGallery w:val="Table of Contents"/>
        </w:docPartObj>
      </w:sdtPr>
      <w:sdtContent>
        <w:p w:rsidR="00B05FDB" w:rsidRDefault="00C520DA">
          <w:pPr>
            <w:pStyle w:val="TOC1"/>
            <w:tabs>
              <w:tab w:val="right" w:leader="dot" w:pos="9641"/>
            </w:tabs>
          </w:pPr>
          <w:r>
            <w:fldChar w:fldCharType="begin"/>
          </w:r>
          <w:r>
            <w:instrText xml:space="preserve"> TOC \o "1-1" \h \z \u </w:instrText>
          </w:r>
          <w:r>
            <w:fldChar w:fldCharType="separate"/>
          </w:r>
          <w:hyperlink w:anchor="_Toc132597">
            <w:r>
              <w:t>Part A: Order Form</w:t>
            </w:r>
            <w:r>
              <w:tab/>
            </w:r>
            <w:r>
              <w:fldChar w:fldCharType="begin"/>
            </w:r>
            <w:r>
              <w:instrText>PAGEREF _Toc132597 \h</w:instrText>
            </w:r>
            <w:r>
              <w:fldChar w:fldCharType="separate"/>
            </w:r>
            <w:r>
              <w:t xml:space="preserve">2 </w:t>
            </w:r>
            <w:r>
              <w:fldChar w:fldCharType="end"/>
            </w:r>
          </w:hyperlink>
        </w:p>
        <w:p w:rsidR="00B05FDB" w:rsidRDefault="00C520DA">
          <w:pPr>
            <w:pStyle w:val="TOC1"/>
            <w:tabs>
              <w:tab w:val="right" w:leader="dot" w:pos="9641"/>
            </w:tabs>
          </w:pPr>
          <w:hyperlink w:anchor="_Toc132598">
            <w:r>
              <w:t>Schedule 1: Services</w:t>
            </w:r>
            <w:r>
              <w:tab/>
            </w:r>
            <w:r>
              <w:fldChar w:fldCharType="begin"/>
            </w:r>
            <w:r>
              <w:instrText>PAGEREF _Toc132598 \h</w:instrText>
            </w:r>
            <w:r>
              <w:fldChar w:fldCharType="separate"/>
            </w:r>
            <w:r>
              <w:t xml:space="preserve">12 </w:t>
            </w:r>
            <w:r>
              <w:fldChar w:fldCharType="end"/>
            </w:r>
          </w:hyperlink>
        </w:p>
        <w:p w:rsidR="00B05FDB" w:rsidRDefault="00C520DA">
          <w:pPr>
            <w:pStyle w:val="TOC1"/>
            <w:tabs>
              <w:tab w:val="right" w:leader="dot" w:pos="9641"/>
            </w:tabs>
          </w:pPr>
          <w:hyperlink w:anchor="_Toc132599">
            <w:r>
              <w:t>Schedule 2: Call-Off Contract charges</w:t>
            </w:r>
            <w:r>
              <w:tab/>
            </w:r>
            <w:r>
              <w:fldChar w:fldCharType="begin"/>
            </w:r>
            <w:r>
              <w:instrText>PAGEREF _Toc132599 \h</w:instrText>
            </w:r>
            <w:r>
              <w:fldChar w:fldCharType="separate"/>
            </w:r>
            <w:r>
              <w:t xml:space="preserve">12 </w:t>
            </w:r>
            <w:r>
              <w:fldChar w:fldCharType="end"/>
            </w:r>
          </w:hyperlink>
        </w:p>
        <w:p w:rsidR="00B05FDB" w:rsidRDefault="00C520DA">
          <w:pPr>
            <w:pStyle w:val="TOC1"/>
            <w:tabs>
              <w:tab w:val="right" w:leader="dot" w:pos="9641"/>
            </w:tabs>
          </w:pPr>
          <w:hyperlink w:anchor="_Toc132600">
            <w:r>
              <w:t>Part B: Terms and conditions</w:t>
            </w:r>
            <w:r>
              <w:tab/>
            </w:r>
            <w:r>
              <w:fldChar w:fldCharType="begin"/>
            </w:r>
            <w:r>
              <w:instrText>PAGEREF _Toc132600 \h</w:instrText>
            </w:r>
            <w:r>
              <w:fldChar w:fldCharType="separate"/>
            </w:r>
            <w:r>
              <w:t xml:space="preserve">13 </w:t>
            </w:r>
            <w:r>
              <w:fldChar w:fldCharType="end"/>
            </w:r>
          </w:hyperlink>
        </w:p>
        <w:p w:rsidR="00B05FDB" w:rsidRDefault="00C520DA">
          <w:r>
            <w:fldChar w:fldCharType="end"/>
          </w:r>
        </w:p>
      </w:sdtContent>
    </w:sdt>
    <w:p w:rsidR="00B05FDB" w:rsidRDefault="00C520DA">
      <w:pPr>
        <w:spacing w:after="121"/>
        <w:ind w:left="231"/>
      </w:pPr>
      <w:r>
        <w:t>Schedule 3: Collaboration agreement ........................................................................................ 32</w:t>
      </w:r>
      <w:r>
        <w:rPr>
          <w:rFonts w:ascii="Cambria" w:eastAsia="Cambria" w:hAnsi="Cambria" w:cs="Cambria"/>
          <w:b/>
        </w:rPr>
        <w:t xml:space="preserve"> </w:t>
      </w:r>
    </w:p>
    <w:p w:rsidR="00B05FDB" w:rsidRDefault="00C520DA">
      <w:pPr>
        <w:spacing w:after="121"/>
        <w:ind w:left="231"/>
      </w:pPr>
      <w:r>
        <w:t>Schedule 4: Alternative clauses ................................................................................................. 44</w:t>
      </w:r>
      <w:r>
        <w:rPr>
          <w:rFonts w:ascii="Cambria" w:eastAsia="Cambria" w:hAnsi="Cambria" w:cs="Cambria"/>
          <w:b/>
        </w:rPr>
        <w:t xml:space="preserve"> </w:t>
      </w:r>
    </w:p>
    <w:p w:rsidR="00B05FDB" w:rsidRDefault="00C520DA">
      <w:pPr>
        <w:spacing w:after="121"/>
        <w:ind w:left="231"/>
      </w:pPr>
      <w:r>
        <w:t>Schedule 5: Guarantee .............................................................................................................. 49</w:t>
      </w:r>
      <w:r>
        <w:rPr>
          <w:rFonts w:ascii="Cambria" w:eastAsia="Cambria" w:hAnsi="Cambria" w:cs="Cambria"/>
          <w:b/>
        </w:rPr>
        <w:t xml:space="preserve"> </w:t>
      </w:r>
    </w:p>
    <w:p w:rsidR="00B05FDB" w:rsidRDefault="00C520DA">
      <w:pPr>
        <w:spacing w:after="121"/>
        <w:ind w:left="231"/>
      </w:pPr>
      <w:r>
        <w:t>Schedule 6: Glossary and interpretations .................................................................................. 57</w:t>
      </w:r>
      <w:r>
        <w:rPr>
          <w:rFonts w:ascii="Cambria" w:eastAsia="Cambria" w:hAnsi="Cambria" w:cs="Cambria"/>
          <w:b/>
        </w:rPr>
        <w:t xml:space="preserve"> </w:t>
      </w:r>
    </w:p>
    <w:p w:rsidR="00B05FDB" w:rsidRDefault="00C520DA">
      <w:pPr>
        <w:spacing w:after="454"/>
        <w:ind w:left="231"/>
      </w:pPr>
      <w:r>
        <w:t>Schedule 7: GDPR Information ................................................................................................. 68</w:t>
      </w:r>
      <w:r>
        <w:rPr>
          <w:rFonts w:ascii="Cambria" w:eastAsia="Cambria" w:hAnsi="Cambria" w:cs="Cambria"/>
          <w:b/>
        </w:rPr>
        <w:t xml:space="preserve"> </w:t>
      </w:r>
    </w:p>
    <w:p w:rsidR="00B05FDB" w:rsidRDefault="00C520DA">
      <w:pPr>
        <w:spacing w:after="0" w:line="259" w:lineRule="auto"/>
        <w:ind w:left="0" w:firstLine="0"/>
      </w:pPr>
      <w:r>
        <w:rPr>
          <w:sz w:val="32"/>
        </w:rPr>
        <w:t xml:space="preserve"> </w:t>
      </w:r>
    </w:p>
    <w:p w:rsidR="00B05FDB" w:rsidRDefault="00C520DA">
      <w:pPr>
        <w:spacing w:after="470" w:line="259" w:lineRule="auto"/>
        <w:ind w:left="0" w:firstLine="0"/>
      </w:pPr>
      <w:r>
        <w:t xml:space="preserve"> </w:t>
      </w:r>
    </w:p>
    <w:p w:rsidR="00B05FDB" w:rsidRDefault="00C520DA">
      <w:pPr>
        <w:pStyle w:val="Heading1"/>
        <w:spacing w:after="175"/>
        <w:ind w:left="-5"/>
      </w:pPr>
      <w:bookmarkStart w:id="0" w:name="_Toc132597"/>
      <w:r>
        <w:t xml:space="preserve">Part A: Order Form </w:t>
      </w:r>
      <w:bookmarkEnd w:id="0"/>
    </w:p>
    <w:p w:rsidR="00B05FDB" w:rsidRDefault="00C520DA">
      <w:pPr>
        <w:ind w:left="-5"/>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top w:w="0" w:type="dxa"/>
          <w:left w:w="101" w:type="dxa"/>
          <w:bottom w:w="150" w:type="dxa"/>
          <w:right w:w="56" w:type="dxa"/>
        </w:tblCellMar>
        <w:tblLook w:val="04A0" w:firstRow="1" w:lastRow="0" w:firstColumn="1" w:lastColumn="0" w:noHBand="0" w:noVBand="1"/>
      </w:tblPr>
      <w:tblGrid>
        <w:gridCol w:w="4532"/>
        <w:gridCol w:w="4364"/>
      </w:tblGrid>
      <w:tr w:rsidR="00B05FDB">
        <w:trPr>
          <w:trHeight w:val="998"/>
        </w:trPr>
        <w:tc>
          <w:tcPr>
            <w:tcW w:w="453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color w:val="0B0C0C"/>
              </w:rPr>
              <w:t>831535475173684</w:t>
            </w:r>
            <w:r>
              <w:t xml:space="preserve"> </w:t>
            </w:r>
          </w:p>
        </w:tc>
      </w:tr>
      <w:tr w:rsidR="00B05FDB">
        <w:trPr>
          <w:trHeight w:val="1263"/>
        </w:trPr>
        <w:tc>
          <w:tcPr>
            <w:tcW w:w="453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56" w:line="259" w:lineRule="auto"/>
              <w:ind w:left="0" w:firstLine="0"/>
            </w:pPr>
            <w:r>
              <w:t xml:space="preserve">CCTS22A69 </w:t>
            </w:r>
          </w:p>
          <w:p w:rsidR="00B05FDB" w:rsidRDefault="00C520DA">
            <w:pPr>
              <w:spacing w:after="0" w:line="259" w:lineRule="auto"/>
              <w:ind w:left="0" w:firstLine="0"/>
            </w:pPr>
            <w:r>
              <w:t xml:space="preserve">Supplier Reference: PID120698 </w:t>
            </w:r>
          </w:p>
        </w:tc>
      </w:tr>
      <w:tr w:rsidR="00B05FDB">
        <w:trPr>
          <w:trHeight w:val="1022"/>
        </w:trPr>
        <w:tc>
          <w:tcPr>
            <w:tcW w:w="453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lastRenderedPageBreak/>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Provision of Strategic Workplace Planning Tool </w:t>
            </w:r>
          </w:p>
        </w:tc>
      </w:tr>
      <w:tr w:rsidR="00B05FDB">
        <w:trPr>
          <w:trHeight w:val="4703"/>
        </w:trPr>
        <w:tc>
          <w:tcPr>
            <w:tcW w:w="453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6" w:line="259" w:lineRule="auto"/>
              <w:ind w:left="0" w:firstLine="0"/>
            </w:pPr>
            <w:r>
              <w:t xml:space="preserve">To progress to the next phase of SWFP, </w:t>
            </w:r>
          </w:p>
          <w:p w:rsidR="00B05FDB" w:rsidRDefault="00C520DA">
            <w:pPr>
              <w:spacing w:after="242" w:line="275" w:lineRule="auto"/>
              <w:ind w:left="0" w:firstLine="0"/>
            </w:pPr>
            <w:r>
              <w:t xml:space="preserve">CCS requires a Strategic Workforce Planning solution, which will be built as an integral part of the existing Workday environment.  </w:t>
            </w:r>
          </w:p>
          <w:p w:rsidR="00B05FDB" w:rsidRDefault="00C520DA">
            <w:pPr>
              <w:spacing w:after="256" w:line="259" w:lineRule="auto"/>
              <w:ind w:left="0" w:firstLine="0"/>
            </w:pPr>
            <w:r>
              <w:t xml:space="preserve"> </w:t>
            </w:r>
          </w:p>
          <w:p w:rsidR="00B05FDB" w:rsidRDefault="00C520DA">
            <w:pPr>
              <w:spacing w:after="0" w:line="259" w:lineRule="auto"/>
              <w:ind w:left="0" w:firstLine="0"/>
            </w:pPr>
            <w:r>
              <w:t xml:space="preserve">The Strategic Workforce Planning model requires that we are able to overlay multiple planning scenarios on the current workforce (using position management) and to report both the current state and future scenarios in an easily digestible dashboard format. </w:t>
            </w:r>
          </w:p>
        </w:tc>
      </w:tr>
      <w:tr w:rsidR="00B05FDB">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Start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Thursday 07/07/2022 </w:t>
            </w:r>
          </w:p>
        </w:tc>
      </w:tr>
      <w:tr w:rsidR="00B05FDB">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Friday 07/07/2023 </w:t>
            </w:r>
          </w:p>
        </w:tc>
      </w:tr>
      <w:tr w:rsidR="00B05FDB">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jc w:val="both"/>
            </w:pPr>
            <w:r>
              <w:t xml:space="preserve">£72,090.00 excluding VAT and expenses)  </w:t>
            </w:r>
          </w:p>
        </w:tc>
      </w:tr>
      <w:tr w:rsidR="00C520DA" w:rsidTr="00C520DA">
        <w:trPr>
          <w:trHeight w:val="1263"/>
        </w:trPr>
        <w:tc>
          <w:tcPr>
            <w:tcW w:w="4532" w:type="dxa"/>
            <w:vMerge w:val="restart"/>
            <w:tcBorders>
              <w:top w:val="single" w:sz="8" w:space="0" w:color="000000"/>
              <w:left w:val="single" w:sz="8" w:space="0" w:color="000000"/>
              <w:right w:val="single" w:sz="8" w:space="0" w:color="000000"/>
            </w:tcBorders>
          </w:tcPr>
          <w:p w:rsidR="00C520DA" w:rsidRDefault="00C520DA">
            <w:pPr>
              <w:spacing w:after="0" w:line="259" w:lineRule="auto"/>
              <w:ind w:left="0" w:firstLine="0"/>
            </w:pPr>
            <w:r>
              <w:rPr>
                <w:b/>
              </w:rPr>
              <w:t xml:space="preserve">Charging method </w:t>
            </w:r>
          </w:p>
        </w:tc>
        <w:tc>
          <w:tcPr>
            <w:tcW w:w="4364" w:type="dxa"/>
            <w:tcBorders>
              <w:top w:val="single" w:sz="8" w:space="0" w:color="000000"/>
              <w:left w:val="single" w:sz="8" w:space="0" w:color="000000"/>
              <w:bottom w:val="single" w:sz="8" w:space="0" w:color="000000"/>
              <w:right w:val="single" w:sz="8" w:space="0" w:color="000000"/>
            </w:tcBorders>
            <w:vAlign w:val="bottom"/>
          </w:tcPr>
          <w:p w:rsidR="00C520DA" w:rsidRDefault="00C520DA">
            <w:pPr>
              <w:spacing w:after="259" w:line="259" w:lineRule="auto"/>
              <w:ind w:left="0" w:firstLine="0"/>
            </w:pPr>
            <w:r>
              <w:t xml:space="preserve">Time and Materials  </w:t>
            </w:r>
          </w:p>
          <w:p w:rsidR="00C520DA" w:rsidRDefault="00C520DA">
            <w:pPr>
              <w:spacing w:after="0" w:line="259" w:lineRule="auto"/>
              <w:ind w:left="0" w:firstLine="0"/>
            </w:pPr>
            <w:r>
              <w:t xml:space="preserve">Invoices should be submitted to:  </w:t>
            </w:r>
          </w:p>
        </w:tc>
      </w:tr>
      <w:tr w:rsidR="00C520DA" w:rsidTr="00C520DA">
        <w:trPr>
          <w:trHeight w:val="1618"/>
        </w:trPr>
        <w:tc>
          <w:tcPr>
            <w:tcW w:w="4532" w:type="dxa"/>
            <w:vMerge/>
            <w:tcBorders>
              <w:left w:val="single" w:sz="8" w:space="0" w:color="000000"/>
              <w:bottom w:val="single" w:sz="8" w:space="0" w:color="000000"/>
              <w:right w:val="single" w:sz="8" w:space="0" w:color="000000"/>
            </w:tcBorders>
          </w:tcPr>
          <w:p w:rsidR="00C520DA" w:rsidRDefault="00C520DA">
            <w:pPr>
              <w:spacing w:after="160" w:line="259" w:lineRule="auto"/>
              <w:ind w:left="0" w:firstLine="0"/>
            </w:pPr>
          </w:p>
        </w:tc>
        <w:tc>
          <w:tcPr>
            <w:tcW w:w="4364" w:type="dxa"/>
            <w:tcBorders>
              <w:top w:val="nil"/>
              <w:left w:val="single" w:sz="8" w:space="0" w:color="000000"/>
              <w:bottom w:val="single" w:sz="8" w:space="0" w:color="000000"/>
              <w:right w:val="single" w:sz="8" w:space="0" w:color="000000"/>
            </w:tcBorders>
            <w:vAlign w:val="bottom"/>
          </w:tcPr>
          <w:p w:rsidR="00C520DA" w:rsidRDefault="00C520DA">
            <w:pPr>
              <w:spacing w:after="20" w:line="259" w:lineRule="auto"/>
              <w:ind w:left="0" w:firstLine="0"/>
              <w:jc w:val="both"/>
            </w:pPr>
            <w:r>
              <w:rPr>
                <w:sz w:val="24"/>
              </w:rPr>
              <w:t>supplierinvoices@crowncommercial.go</w:t>
            </w:r>
          </w:p>
          <w:p w:rsidR="00C520DA" w:rsidRDefault="00C520DA">
            <w:pPr>
              <w:spacing w:after="242" w:line="259" w:lineRule="auto"/>
              <w:ind w:left="0" w:firstLine="0"/>
            </w:pPr>
            <w:r>
              <w:rPr>
                <w:sz w:val="24"/>
              </w:rPr>
              <w:t xml:space="preserve">v.uk  </w:t>
            </w:r>
            <w:r>
              <w:t xml:space="preserve"> </w:t>
            </w:r>
          </w:p>
          <w:p w:rsidR="00C520DA" w:rsidRDefault="00C520DA">
            <w:pPr>
              <w:spacing w:after="0" w:line="259" w:lineRule="auto"/>
              <w:ind w:left="0" w:firstLine="0"/>
            </w:pPr>
            <w:r>
              <w:t xml:space="preserve"> </w:t>
            </w:r>
          </w:p>
        </w:tc>
      </w:tr>
      <w:tr w:rsidR="00B05FDB">
        <w:trPr>
          <w:trHeight w:val="756"/>
        </w:trPr>
        <w:tc>
          <w:tcPr>
            <w:tcW w:w="4532"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sz w:val="24"/>
              </w:rPr>
              <w:t>PO-000005885</w:t>
            </w:r>
            <w:r>
              <w:t xml:space="preserve"> </w:t>
            </w:r>
          </w:p>
        </w:tc>
      </w:tr>
    </w:tbl>
    <w:p w:rsidR="00B05FDB" w:rsidRDefault="00C520DA">
      <w:pPr>
        <w:spacing w:after="259" w:line="259" w:lineRule="auto"/>
        <w:ind w:left="0" w:firstLine="0"/>
      </w:pPr>
      <w:r>
        <w:t xml:space="preserve">  </w:t>
      </w:r>
    </w:p>
    <w:p w:rsidR="00B05FDB" w:rsidRDefault="00C520DA">
      <w:pPr>
        <w:spacing w:after="246"/>
        <w:ind w:left="-5"/>
      </w:pPr>
      <w:r>
        <w:t xml:space="preserve">This Order Form is issued under the G-Cloud 12 Framework Agreement (RM1557.12). </w:t>
      </w:r>
    </w:p>
    <w:p w:rsidR="00B05FDB" w:rsidRDefault="00C520DA">
      <w:pPr>
        <w:spacing w:after="243"/>
        <w:ind w:left="-5"/>
      </w:pPr>
      <w:r>
        <w:lastRenderedPageBreak/>
        <w:t xml:space="preserve">Buyers can use this Order Form to specify their G-Cloud service requirements when placing an Order. </w:t>
      </w:r>
    </w:p>
    <w:p w:rsidR="00B05FDB" w:rsidRDefault="00C520DA">
      <w:pPr>
        <w:spacing w:after="243"/>
        <w:ind w:left="-5"/>
      </w:pPr>
      <w:r>
        <w:t xml:space="preserve">The Order Form cannot be used to alter existing terms or add any extra terms that materially change the Deliverables offered by the Supplier and defined in the Application. </w:t>
      </w:r>
    </w:p>
    <w:p w:rsidR="00B05FDB" w:rsidRDefault="00C520DA">
      <w:pPr>
        <w:ind w:left="-5"/>
      </w:pPr>
      <w:r>
        <w:t xml:space="preserve">There are terms in the Call-Off Contract that may be defined in the Order Form. These are identified in the contract with square brackets. </w:t>
      </w:r>
    </w:p>
    <w:tbl>
      <w:tblPr>
        <w:tblStyle w:val="TableGrid"/>
        <w:tblW w:w="8882" w:type="dxa"/>
        <w:tblInd w:w="10" w:type="dxa"/>
        <w:tblCellMar>
          <w:top w:w="115" w:type="dxa"/>
          <w:left w:w="101" w:type="dxa"/>
          <w:bottom w:w="148" w:type="dxa"/>
          <w:right w:w="115" w:type="dxa"/>
        </w:tblCellMar>
        <w:tblLook w:val="04A0" w:firstRow="1" w:lastRow="0" w:firstColumn="1" w:lastColumn="0" w:noHBand="0" w:noVBand="1"/>
      </w:tblPr>
      <w:tblGrid>
        <w:gridCol w:w="2055"/>
        <w:gridCol w:w="6827"/>
      </w:tblGrid>
      <w:tr w:rsidR="00B05FDB">
        <w:trPr>
          <w:trHeight w:val="2165"/>
        </w:trPr>
        <w:tc>
          <w:tcPr>
            <w:tcW w:w="2055"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From the Buyer </w:t>
            </w:r>
          </w:p>
        </w:tc>
        <w:tc>
          <w:tcPr>
            <w:tcW w:w="6827" w:type="dxa"/>
            <w:tcBorders>
              <w:top w:val="single" w:sz="8" w:space="0" w:color="000000"/>
              <w:left w:val="single" w:sz="8" w:space="0" w:color="000000"/>
              <w:bottom w:val="single" w:sz="8" w:space="0" w:color="000000"/>
              <w:right w:val="single" w:sz="8" w:space="0" w:color="000000"/>
            </w:tcBorders>
          </w:tcPr>
          <w:p w:rsidR="00B05FDB" w:rsidRDefault="00C520DA">
            <w:pPr>
              <w:spacing w:after="100" w:line="259" w:lineRule="auto"/>
              <w:ind w:left="2" w:firstLine="0"/>
            </w:pPr>
            <w:r>
              <w:t xml:space="preserve">Crown Commercial Service </w:t>
            </w:r>
          </w:p>
          <w:p w:rsidR="00B05FDB" w:rsidRDefault="00C520DA" w:rsidP="00C520DA">
            <w:pPr>
              <w:spacing w:after="98" w:line="259" w:lineRule="auto"/>
              <w:ind w:left="2" w:firstLine="0"/>
            </w:pPr>
            <w:r w:rsidRPr="00C520DA">
              <w:rPr>
                <w:b/>
                <w:bCs/>
                <w:color w:val="auto"/>
              </w:rPr>
              <w:t>REDACTED TEXT under FOIA Section 40, Personal Information</w:t>
            </w:r>
          </w:p>
        </w:tc>
      </w:tr>
      <w:tr w:rsidR="00B05FDB">
        <w:trPr>
          <w:trHeight w:val="3195"/>
        </w:trPr>
        <w:tc>
          <w:tcPr>
            <w:tcW w:w="2055"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18" w:line="259" w:lineRule="auto"/>
              <w:ind w:left="2" w:firstLine="0"/>
            </w:pPr>
            <w:proofErr w:type="spellStart"/>
            <w:r>
              <w:t>Kainos</w:t>
            </w:r>
            <w:proofErr w:type="spellEnd"/>
            <w:r>
              <w:t xml:space="preserve"> </w:t>
            </w:r>
            <w:proofErr w:type="spellStart"/>
            <w:r>
              <w:t>Worksmart</w:t>
            </w:r>
            <w:proofErr w:type="spellEnd"/>
            <w:r>
              <w:t xml:space="preserve"> Limited </w:t>
            </w:r>
          </w:p>
          <w:p w:rsidR="00B05FDB" w:rsidRPr="00C520DA" w:rsidRDefault="00C520DA" w:rsidP="00C520DA">
            <w:pPr>
              <w:spacing w:after="218" w:line="259" w:lineRule="auto"/>
              <w:ind w:left="2" w:firstLine="0"/>
              <w:rPr>
                <w:color w:val="auto"/>
              </w:rPr>
            </w:pPr>
            <w:r w:rsidRPr="00C520DA">
              <w:rPr>
                <w:b/>
                <w:bCs/>
                <w:color w:val="auto"/>
              </w:rPr>
              <w:t>REDACTED TEXT under FOIA Section 40, Personal Information</w:t>
            </w:r>
          </w:p>
          <w:p w:rsidR="00B05FDB" w:rsidRDefault="00C520DA">
            <w:pPr>
              <w:spacing w:after="0" w:line="259" w:lineRule="auto"/>
              <w:ind w:left="2" w:firstLine="0"/>
            </w:pPr>
            <w:r>
              <w:t xml:space="preserve">Company number: NI622516 </w:t>
            </w:r>
          </w:p>
        </w:tc>
      </w:tr>
      <w:tr w:rsidR="00B05FDB">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rPr>
              <w:t xml:space="preserve">Together the ‘Parties’ </w:t>
            </w:r>
          </w:p>
        </w:tc>
      </w:tr>
    </w:tbl>
    <w:p w:rsidR="00B05FDB" w:rsidRDefault="00C520DA">
      <w:pPr>
        <w:pStyle w:val="Heading3"/>
        <w:spacing w:after="204"/>
        <w:ind w:left="-5"/>
      </w:pPr>
      <w:r>
        <w:t xml:space="preserve">Principal contact details </w:t>
      </w:r>
    </w:p>
    <w:p w:rsidR="00B05FDB" w:rsidRDefault="00C520DA">
      <w:pPr>
        <w:spacing w:after="355" w:line="259" w:lineRule="auto"/>
        <w:ind w:left="-5"/>
      </w:pPr>
      <w:r>
        <w:rPr>
          <w:b/>
        </w:rPr>
        <w:t xml:space="preserve">For the Buyer: </w:t>
      </w:r>
    </w:p>
    <w:p w:rsidR="00B05FDB" w:rsidRDefault="00C520DA">
      <w:pPr>
        <w:ind w:left="-5"/>
      </w:pPr>
      <w:r>
        <w:t xml:space="preserve">Title: Strategic Workforce Planning Lead </w:t>
      </w:r>
    </w:p>
    <w:p w:rsidR="00B05FDB" w:rsidRPr="00C520DA" w:rsidRDefault="00C520DA" w:rsidP="00C520DA">
      <w:pPr>
        <w:spacing w:after="218" w:line="259" w:lineRule="auto"/>
        <w:ind w:left="2" w:firstLine="0"/>
        <w:rPr>
          <w:color w:val="auto"/>
        </w:rPr>
      </w:pPr>
      <w:r>
        <w:t xml:space="preserve">Name: </w:t>
      </w:r>
      <w:r w:rsidRPr="00C520DA">
        <w:rPr>
          <w:b/>
          <w:bCs/>
          <w:color w:val="auto"/>
        </w:rPr>
        <w:t>REDACTED TEXT under FOIA Section 40, Personal Information</w:t>
      </w:r>
    </w:p>
    <w:p w:rsidR="00B05FDB" w:rsidRPr="00C520DA" w:rsidRDefault="00C520DA" w:rsidP="00C520DA">
      <w:pPr>
        <w:spacing w:after="218" w:line="259" w:lineRule="auto"/>
        <w:ind w:left="2" w:firstLine="0"/>
        <w:rPr>
          <w:color w:val="auto"/>
        </w:rPr>
      </w:pPr>
      <w:r>
        <w:t xml:space="preserve">Email: </w:t>
      </w:r>
      <w:r w:rsidRPr="00C520DA">
        <w:rPr>
          <w:b/>
          <w:bCs/>
          <w:color w:val="auto"/>
        </w:rPr>
        <w:t>REDACTED TEXT under FOIA Section 40, Personal Information</w:t>
      </w:r>
      <w:r>
        <w:t xml:space="preserve"> </w:t>
      </w:r>
    </w:p>
    <w:p w:rsidR="00C520DA" w:rsidRPr="00C520DA" w:rsidRDefault="00C520DA" w:rsidP="00C520DA">
      <w:pPr>
        <w:spacing w:after="218" w:line="259" w:lineRule="auto"/>
        <w:ind w:left="2" w:firstLine="0"/>
        <w:rPr>
          <w:color w:val="auto"/>
        </w:rPr>
      </w:pPr>
      <w:r>
        <w:t xml:space="preserve">Phone: </w:t>
      </w:r>
      <w:r w:rsidRPr="00C520DA">
        <w:rPr>
          <w:b/>
          <w:bCs/>
          <w:color w:val="auto"/>
        </w:rPr>
        <w:t>REDACTED TEXT under FOIA Section 40, Personal Information</w:t>
      </w:r>
    </w:p>
    <w:p w:rsidR="00B05FDB" w:rsidRDefault="00C520DA">
      <w:pPr>
        <w:spacing w:line="472" w:lineRule="auto"/>
        <w:ind w:left="-5" w:right="7060"/>
      </w:pPr>
      <w:r>
        <w:rPr>
          <w:b/>
        </w:rPr>
        <w:t>For the Supplier:</w:t>
      </w:r>
    </w:p>
    <w:p w:rsidR="00C520DA" w:rsidRDefault="00C520DA" w:rsidP="00C520DA">
      <w:pPr>
        <w:spacing w:after="89"/>
        <w:ind w:left="-5"/>
      </w:pPr>
      <w:r>
        <w:t xml:space="preserve">Title: Client Director </w:t>
      </w:r>
    </w:p>
    <w:p w:rsidR="00C520DA" w:rsidRPr="00C520DA" w:rsidRDefault="00C520DA" w:rsidP="00C520DA">
      <w:pPr>
        <w:spacing w:after="218" w:line="259" w:lineRule="auto"/>
        <w:ind w:left="2" w:firstLine="0"/>
        <w:rPr>
          <w:color w:val="auto"/>
        </w:rPr>
      </w:pPr>
      <w:r>
        <w:t xml:space="preserve">Name: </w:t>
      </w:r>
      <w:r w:rsidRPr="00C520DA">
        <w:rPr>
          <w:b/>
          <w:bCs/>
          <w:color w:val="auto"/>
        </w:rPr>
        <w:t>REDACTED TEXT under FOIA Section 40, Personal Information</w:t>
      </w:r>
    </w:p>
    <w:p w:rsidR="00C520DA" w:rsidRPr="00C520DA" w:rsidRDefault="00C520DA" w:rsidP="00C520DA">
      <w:pPr>
        <w:spacing w:after="218" w:line="259" w:lineRule="auto"/>
        <w:ind w:left="2" w:firstLine="0"/>
        <w:rPr>
          <w:color w:val="auto"/>
        </w:rPr>
      </w:pPr>
      <w:r>
        <w:t xml:space="preserve">Email: </w:t>
      </w:r>
      <w:r w:rsidRPr="00C520DA">
        <w:rPr>
          <w:b/>
          <w:bCs/>
          <w:color w:val="auto"/>
        </w:rPr>
        <w:t>REDACTED TEXT under FOIA Section 40, Personal Information</w:t>
      </w:r>
      <w:r>
        <w:t xml:space="preserve"> </w:t>
      </w:r>
    </w:p>
    <w:p w:rsidR="00C520DA" w:rsidRPr="00C520DA" w:rsidRDefault="00C520DA" w:rsidP="00C520DA">
      <w:pPr>
        <w:spacing w:after="218" w:line="259" w:lineRule="auto"/>
        <w:ind w:left="2" w:firstLine="0"/>
        <w:rPr>
          <w:color w:val="auto"/>
        </w:rPr>
      </w:pPr>
      <w:r>
        <w:lastRenderedPageBreak/>
        <w:t xml:space="preserve">Phone: </w:t>
      </w:r>
      <w:r w:rsidRPr="00C520DA">
        <w:rPr>
          <w:b/>
          <w:bCs/>
          <w:color w:val="auto"/>
        </w:rPr>
        <w:t>REDACTED TEXT under FOIA Section 40, Personal Information</w:t>
      </w:r>
    </w:p>
    <w:p w:rsidR="00B05FDB" w:rsidRDefault="00C520DA">
      <w:pPr>
        <w:pStyle w:val="Heading3"/>
        <w:spacing w:after="0"/>
        <w:ind w:left="-5"/>
      </w:pPr>
      <w:r>
        <w:t xml:space="preserve">Call-Off Contract term </w:t>
      </w:r>
    </w:p>
    <w:tbl>
      <w:tblPr>
        <w:tblStyle w:val="TableGrid"/>
        <w:tblW w:w="8896" w:type="dxa"/>
        <w:tblInd w:w="12" w:type="dxa"/>
        <w:tblCellMar>
          <w:top w:w="151" w:type="dxa"/>
          <w:left w:w="101" w:type="dxa"/>
          <w:bottom w:w="150" w:type="dxa"/>
          <w:right w:w="91" w:type="dxa"/>
        </w:tblCellMar>
        <w:tblLook w:val="04A0" w:firstRow="1" w:lastRow="0" w:firstColumn="1" w:lastColumn="0" w:noHBand="0" w:noVBand="1"/>
      </w:tblPr>
      <w:tblGrid>
        <w:gridCol w:w="2626"/>
        <w:gridCol w:w="6270"/>
      </w:tblGrid>
      <w:tr w:rsidR="00B05FDB">
        <w:trPr>
          <w:trHeight w:val="1862"/>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42" w:line="275" w:lineRule="auto"/>
              <w:ind w:left="1" w:firstLine="0"/>
            </w:pPr>
            <w:r>
              <w:t xml:space="preserve">This Call-Off Contract Starts on </w:t>
            </w:r>
            <w:r>
              <w:rPr>
                <w:b/>
              </w:rPr>
              <w:t>Thursday 07 July 2022</w:t>
            </w:r>
            <w:r>
              <w:t xml:space="preserve"> and is valid for </w:t>
            </w:r>
            <w:r>
              <w:rPr>
                <w:b/>
              </w:rPr>
              <w:t>12 Months.</w:t>
            </w:r>
            <w:r>
              <w:t xml:space="preserve"> </w:t>
            </w:r>
          </w:p>
          <w:p w:rsidR="00B05FDB" w:rsidRDefault="00C520DA">
            <w:pPr>
              <w:spacing w:after="0" w:line="259" w:lineRule="auto"/>
              <w:ind w:left="1" w:firstLine="0"/>
            </w:pPr>
            <w:r>
              <w:t xml:space="preserve">[The date and number of days or months is subject to clause 1.2 in Part B below.] </w:t>
            </w:r>
          </w:p>
        </w:tc>
      </w:tr>
      <w:tr w:rsidR="00B05FDB">
        <w:trPr>
          <w:trHeight w:val="2427"/>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16" w:line="259" w:lineRule="auto"/>
              <w:ind w:left="0" w:firstLine="0"/>
            </w:pPr>
            <w:r>
              <w:rPr>
                <w:b/>
              </w:rPr>
              <w:t xml:space="preserve">Ending </w:t>
            </w:r>
          </w:p>
          <w:p w:rsidR="00B05FDB" w:rsidRDefault="00C520DA">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40" w:line="275" w:lineRule="auto"/>
              <w:ind w:left="1"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rsidR="00B05FDB" w:rsidRDefault="00C520DA">
            <w:pPr>
              <w:spacing w:after="0" w:line="259" w:lineRule="auto"/>
              <w:ind w:left="1" w:firstLine="0"/>
            </w:pPr>
            <w:r>
              <w:t xml:space="preserve">The notice period for the Buyer is a maximum of </w:t>
            </w:r>
            <w:r>
              <w:rPr>
                <w:b/>
              </w:rPr>
              <w:t>30</w:t>
            </w:r>
            <w:r>
              <w:t xml:space="preserve"> days from the date of written notice for Ending without cause (as per clause 18.1). </w:t>
            </w:r>
          </w:p>
        </w:tc>
      </w:tr>
      <w:tr w:rsidR="00B05FDB">
        <w:trPr>
          <w:trHeight w:val="732"/>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Extension period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t xml:space="preserve">There are no options to extend.  </w:t>
            </w:r>
          </w:p>
        </w:tc>
      </w:tr>
    </w:tbl>
    <w:p w:rsidR="00B05FDB" w:rsidRDefault="00C520DA">
      <w:pPr>
        <w:pStyle w:val="Heading3"/>
        <w:spacing w:after="206"/>
        <w:ind w:left="-5"/>
      </w:pPr>
      <w:r>
        <w:t xml:space="preserve">Buyer contractual details </w:t>
      </w:r>
    </w:p>
    <w:p w:rsidR="00B05FDB" w:rsidRDefault="00C520DA">
      <w:pPr>
        <w:ind w:left="-5"/>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33" w:type="dxa"/>
          <w:left w:w="101" w:type="dxa"/>
          <w:bottom w:w="112" w:type="dxa"/>
          <w:right w:w="40" w:type="dxa"/>
        </w:tblCellMar>
        <w:tblLook w:val="04A0" w:firstRow="1" w:lastRow="0" w:firstColumn="1" w:lastColumn="0" w:noHBand="0" w:noVBand="1"/>
      </w:tblPr>
      <w:tblGrid>
        <w:gridCol w:w="2600"/>
        <w:gridCol w:w="6296"/>
      </w:tblGrid>
      <w:tr w:rsidR="00B05FDB">
        <w:trPr>
          <w:trHeight w:val="1296"/>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G-Cloud lot </w:t>
            </w:r>
          </w:p>
        </w:tc>
        <w:tc>
          <w:tcPr>
            <w:tcW w:w="6297"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73" w:line="259" w:lineRule="auto"/>
              <w:ind w:left="1" w:firstLine="0"/>
            </w:pPr>
            <w:r>
              <w:t xml:space="preserve">This Call-Off Contract is for the provision of Services under: </w:t>
            </w:r>
          </w:p>
          <w:p w:rsidR="00B05FDB" w:rsidRDefault="00C520DA">
            <w:pPr>
              <w:tabs>
                <w:tab w:val="center" w:pos="411"/>
                <w:tab w:val="center" w:pos="1730"/>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B05FDB">
        <w:trPr>
          <w:trHeight w:val="1781"/>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G-Cloud services required </w:t>
            </w:r>
          </w:p>
        </w:tc>
        <w:tc>
          <w:tcPr>
            <w:tcW w:w="6297"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 w:line="275" w:lineRule="auto"/>
              <w:ind w:left="1" w:firstLine="0"/>
            </w:pPr>
            <w:r>
              <w:t xml:space="preserve">The Services to be provided by the Supplier under the above Lot are listed in Framework Section 2 and outlined below: </w:t>
            </w:r>
          </w:p>
          <w:p w:rsidR="00B05FDB" w:rsidRDefault="00C520DA">
            <w:pPr>
              <w:spacing w:after="0" w:line="259" w:lineRule="auto"/>
              <w:ind w:left="721" w:right="61" w:hanging="360"/>
              <w:jc w:val="both"/>
            </w:pPr>
            <w:r>
              <w:rPr>
                <w:rFonts w:ascii="Segoe UI Symbol" w:eastAsia="Segoe UI Symbol" w:hAnsi="Segoe UI Symbol" w:cs="Segoe UI Symbol"/>
                <w:sz w:val="18"/>
              </w:rPr>
              <w:t></w:t>
            </w:r>
            <w:r>
              <w:rPr>
                <w:sz w:val="18"/>
              </w:rPr>
              <w:t xml:space="preserve"> </w:t>
            </w:r>
            <w:r>
              <w:t xml:space="preserve">A Workday Adaptive Planning model that will be ideally suited to CCS’s requirements. It will allow CCS to utilise the structures, data and user security of Workday HCM </w:t>
            </w:r>
          </w:p>
        </w:tc>
      </w:tr>
    </w:tbl>
    <w:p w:rsidR="00B05FDB" w:rsidRDefault="00B05FDB">
      <w:pPr>
        <w:spacing w:after="0" w:line="259" w:lineRule="auto"/>
        <w:ind w:left="-1133" w:right="752" w:firstLine="0"/>
        <w:jc w:val="both"/>
      </w:pPr>
    </w:p>
    <w:tbl>
      <w:tblPr>
        <w:tblStyle w:val="TableGrid"/>
        <w:tblW w:w="8877" w:type="dxa"/>
        <w:tblInd w:w="12" w:type="dxa"/>
        <w:tblCellMar>
          <w:top w:w="95" w:type="dxa"/>
          <w:left w:w="101" w:type="dxa"/>
          <w:bottom w:w="153" w:type="dxa"/>
          <w:right w:w="18" w:type="dxa"/>
        </w:tblCellMar>
        <w:tblLook w:val="04A0" w:firstRow="1" w:lastRow="0" w:firstColumn="1" w:lastColumn="0" w:noHBand="0" w:noVBand="1"/>
      </w:tblPr>
      <w:tblGrid>
        <w:gridCol w:w="2600"/>
        <w:gridCol w:w="6277"/>
      </w:tblGrid>
      <w:tr w:rsidR="00B05FDB">
        <w:trPr>
          <w:trHeight w:val="3392"/>
        </w:trPr>
        <w:tc>
          <w:tcPr>
            <w:tcW w:w="2600" w:type="dxa"/>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6278" w:type="dxa"/>
            <w:tcBorders>
              <w:top w:val="nil"/>
              <w:left w:val="single" w:sz="8" w:space="0" w:color="000000"/>
              <w:bottom w:val="single" w:sz="8" w:space="0" w:color="000000"/>
              <w:right w:val="single" w:sz="8" w:space="0" w:color="000000"/>
            </w:tcBorders>
          </w:tcPr>
          <w:p w:rsidR="00B05FDB" w:rsidRDefault="00C520DA">
            <w:pPr>
              <w:spacing w:after="119" w:line="240" w:lineRule="auto"/>
              <w:ind w:left="721" w:right="60" w:firstLine="0"/>
              <w:jc w:val="both"/>
            </w:pPr>
            <w:r>
              <w:t xml:space="preserve">whilst also having the flexibility to develop forward looking strategic planning models in line with the specified requirements. </w:t>
            </w:r>
          </w:p>
          <w:p w:rsidR="00B05FDB" w:rsidRDefault="00C520DA">
            <w:pPr>
              <w:spacing w:after="20" w:line="259" w:lineRule="auto"/>
              <w:ind w:left="1" w:firstLine="0"/>
            </w:pPr>
            <w:r>
              <w:t xml:space="preserve"> </w:t>
            </w:r>
          </w:p>
          <w:p w:rsidR="00B05FDB" w:rsidRDefault="00C520DA">
            <w:pPr>
              <w:numPr>
                <w:ilvl w:val="0"/>
                <w:numId w:val="26"/>
              </w:numPr>
              <w:spacing w:after="121" w:line="239" w:lineRule="auto"/>
              <w:ind w:right="60" w:hanging="360"/>
              <w:jc w:val="both"/>
            </w:pPr>
            <w:r>
              <w:t xml:space="preserve">This will allow each of the 2 tenants to make use of their own structure, modelling requirements, security, scenarios and timetables whilst still providing a common source of data from Workday HCM.  </w:t>
            </w:r>
          </w:p>
          <w:p w:rsidR="00B05FDB" w:rsidRDefault="00C520DA">
            <w:pPr>
              <w:numPr>
                <w:ilvl w:val="0"/>
                <w:numId w:val="26"/>
              </w:numPr>
              <w:spacing w:after="0" w:line="259" w:lineRule="auto"/>
              <w:ind w:right="60" w:hanging="360"/>
              <w:jc w:val="both"/>
            </w:pPr>
            <w:r>
              <w:t xml:space="preserve">Future project phases will provide enhanced integration options to enable the flow of data between the two tenants, in either direction. </w:t>
            </w:r>
          </w:p>
        </w:tc>
      </w:tr>
      <w:tr w:rsidR="00B05FDB">
        <w:trPr>
          <w:trHeight w:val="733"/>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Additional Services </w:t>
            </w:r>
          </w:p>
        </w:tc>
        <w:tc>
          <w:tcPr>
            <w:tcW w:w="627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right="58" w:firstLine="0"/>
              <w:jc w:val="center"/>
            </w:pPr>
            <w:r>
              <w:rPr>
                <w:b/>
              </w:rPr>
              <w:t>N/A</w:t>
            </w:r>
            <w:r>
              <w:t xml:space="preserve"> </w:t>
            </w:r>
          </w:p>
        </w:tc>
      </w:tr>
      <w:tr w:rsidR="00B05FDB">
        <w:trPr>
          <w:trHeight w:val="730"/>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Location</w:t>
            </w:r>
            <w:r>
              <w:t xml:space="preserve"> </w:t>
            </w:r>
          </w:p>
        </w:tc>
        <w:tc>
          <w:tcPr>
            <w:tcW w:w="627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b/>
              </w:rPr>
              <w:t xml:space="preserve">The Services will be delivered remotely. </w:t>
            </w:r>
            <w:r>
              <w:t xml:space="preserve"> </w:t>
            </w:r>
          </w:p>
        </w:tc>
      </w:tr>
      <w:tr w:rsidR="00B05FDB">
        <w:trPr>
          <w:trHeight w:val="9455"/>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lastRenderedPageBreak/>
              <w:t>Quality standards</w:t>
            </w:r>
            <w:r>
              <w:t xml:space="preserve"> </w:t>
            </w:r>
          </w:p>
        </w:tc>
        <w:tc>
          <w:tcPr>
            <w:tcW w:w="6278" w:type="dxa"/>
            <w:tcBorders>
              <w:top w:val="single" w:sz="8" w:space="0" w:color="000000"/>
              <w:left w:val="single" w:sz="8" w:space="0" w:color="000000"/>
              <w:bottom w:val="single" w:sz="8" w:space="0" w:color="000000"/>
              <w:right w:val="single" w:sz="8" w:space="0" w:color="000000"/>
            </w:tcBorders>
          </w:tcPr>
          <w:p w:rsidR="00B05FDB" w:rsidRDefault="00C520DA">
            <w:pPr>
              <w:spacing w:after="35" w:line="259" w:lineRule="auto"/>
              <w:ind w:left="1" w:firstLine="0"/>
            </w:pPr>
            <w:r>
              <w:t xml:space="preserve"> </w:t>
            </w:r>
          </w:p>
          <w:p w:rsidR="00B05FDB" w:rsidRDefault="00C520DA">
            <w:pPr>
              <w:spacing w:after="19" w:line="276" w:lineRule="auto"/>
              <w:ind w:left="1" w:right="79" w:firstLine="0"/>
            </w:pPr>
            <w:r>
              <w:rPr>
                <w:sz w:val="24"/>
              </w:rPr>
              <w:t xml:space="preserve">The Strategic Workforce Planning model requires that we are able to overlay multiple planning scenarios on the current workforce (using position management) and to report both the current state and future scenarios in an easily digestible dashboard format.  </w:t>
            </w:r>
          </w:p>
          <w:p w:rsidR="00B05FDB" w:rsidRDefault="00C520DA">
            <w:pPr>
              <w:spacing w:after="5" w:line="259" w:lineRule="auto"/>
              <w:ind w:left="1" w:firstLine="0"/>
            </w:pPr>
            <w:r>
              <w:rPr>
                <w:sz w:val="26"/>
              </w:rPr>
              <w:t xml:space="preserve"> </w:t>
            </w:r>
          </w:p>
          <w:p w:rsidR="00B05FDB" w:rsidRDefault="00C520DA">
            <w:pPr>
              <w:spacing w:after="0" w:line="276" w:lineRule="auto"/>
              <w:ind w:left="1" w:right="27" w:firstLine="0"/>
            </w:pPr>
            <w:r>
              <w:rPr>
                <w:sz w:val="24"/>
              </w:rPr>
              <w:t xml:space="preserve">The starting point for any planning scenario will always be the latest existing Workday data, including details of any open positions. Some of this data is already being used as the basis for the Financial Planning model but additional fields and data will be required for Strategic Workforce Planning purposes.  </w:t>
            </w:r>
          </w:p>
          <w:p w:rsidR="00B05FDB" w:rsidRDefault="00C520DA">
            <w:pPr>
              <w:spacing w:after="19" w:line="259" w:lineRule="auto"/>
              <w:ind w:left="1" w:firstLine="0"/>
            </w:pPr>
            <w:r>
              <w:rPr>
                <w:sz w:val="24"/>
              </w:rPr>
              <w:t xml:space="preserve"> </w:t>
            </w:r>
          </w:p>
          <w:p w:rsidR="00B05FDB" w:rsidRDefault="00C520DA">
            <w:pPr>
              <w:spacing w:after="0" w:line="277" w:lineRule="auto"/>
              <w:ind w:left="1" w:firstLine="0"/>
            </w:pPr>
            <w:r>
              <w:rPr>
                <w:sz w:val="24"/>
              </w:rPr>
              <w:t xml:space="preserve">All data will be sourced from Workday and no additional data sources are required. In the project the following planning requirements have been identified: </w:t>
            </w:r>
          </w:p>
          <w:p w:rsidR="00B05FDB" w:rsidRDefault="00C520DA">
            <w:pPr>
              <w:spacing w:after="37" w:line="259" w:lineRule="auto"/>
              <w:ind w:left="1" w:firstLine="0"/>
            </w:pPr>
            <w:r>
              <w:rPr>
                <w:sz w:val="24"/>
              </w:rPr>
              <w:t xml:space="preserve"> </w:t>
            </w:r>
          </w:p>
          <w:p w:rsidR="00B05FDB" w:rsidRDefault="00C520DA">
            <w:pPr>
              <w:numPr>
                <w:ilvl w:val="0"/>
                <w:numId w:val="27"/>
              </w:numPr>
              <w:spacing w:after="17" w:line="279" w:lineRule="auto"/>
              <w:ind w:hanging="1080"/>
            </w:pPr>
            <w:r>
              <w:rPr>
                <w:sz w:val="24"/>
              </w:rPr>
              <w:t xml:space="preserve">Gap analysis of competency profiles by standard Job Profile vs current competency levels by individual Position ID.  </w:t>
            </w:r>
          </w:p>
          <w:p w:rsidR="00B05FDB" w:rsidRDefault="00C520DA">
            <w:pPr>
              <w:numPr>
                <w:ilvl w:val="0"/>
                <w:numId w:val="27"/>
              </w:numPr>
              <w:spacing w:after="0" w:line="259" w:lineRule="auto"/>
              <w:ind w:hanging="1080"/>
            </w:pPr>
            <w:r>
              <w:rPr>
                <w:sz w:val="24"/>
              </w:rPr>
              <w:t xml:space="preserve">Scenario modelling of the assumed </w:t>
            </w:r>
          </w:p>
          <w:p w:rsidR="00B05FDB" w:rsidRDefault="00C520DA">
            <w:pPr>
              <w:spacing w:after="17" w:line="276" w:lineRule="auto"/>
              <w:ind w:left="1801" w:firstLine="0"/>
            </w:pPr>
            <w:r>
              <w:rPr>
                <w:sz w:val="24"/>
              </w:rPr>
              <w:t xml:space="preserve">costs of alternative solutions that can close the competency gaps. Modelled solutions may include internal training, external training, recruitment, redeployment, secondment etc.   </w:t>
            </w:r>
          </w:p>
          <w:p w:rsidR="00B05FDB" w:rsidRDefault="00C520DA">
            <w:pPr>
              <w:numPr>
                <w:ilvl w:val="0"/>
                <w:numId w:val="27"/>
              </w:numPr>
              <w:spacing w:after="0" w:line="259" w:lineRule="auto"/>
              <w:ind w:hanging="1080"/>
            </w:pPr>
            <w:r>
              <w:rPr>
                <w:sz w:val="24"/>
              </w:rPr>
              <w:t xml:space="preserve">Overlay of future FTE changes onto the existing workforce and organisational </w:t>
            </w:r>
          </w:p>
        </w:tc>
      </w:tr>
    </w:tbl>
    <w:p w:rsidR="00B05FDB" w:rsidRDefault="00B05FDB">
      <w:pPr>
        <w:spacing w:after="0" w:line="259" w:lineRule="auto"/>
        <w:ind w:left="-1133" w:right="771" w:firstLine="0"/>
      </w:pPr>
    </w:p>
    <w:tbl>
      <w:tblPr>
        <w:tblStyle w:val="TableGrid"/>
        <w:tblW w:w="8858" w:type="dxa"/>
        <w:tblInd w:w="12" w:type="dxa"/>
        <w:tblCellMar>
          <w:top w:w="107" w:type="dxa"/>
          <w:left w:w="101" w:type="dxa"/>
          <w:bottom w:w="0" w:type="dxa"/>
          <w:right w:w="39" w:type="dxa"/>
        </w:tblCellMar>
        <w:tblLook w:val="04A0" w:firstRow="1" w:lastRow="0" w:firstColumn="1" w:lastColumn="0" w:noHBand="0" w:noVBand="1"/>
      </w:tblPr>
      <w:tblGrid>
        <w:gridCol w:w="2600"/>
        <w:gridCol w:w="6258"/>
      </w:tblGrid>
      <w:tr w:rsidR="00B05FDB">
        <w:trPr>
          <w:trHeight w:val="13939"/>
        </w:trPr>
        <w:tc>
          <w:tcPr>
            <w:tcW w:w="2600" w:type="dxa"/>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6258" w:type="dxa"/>
            <w:tcBorders>
              <w:top w:val="nil"/>
              <w:left w:val="single" w:sz="8" w:space="0" w:color="000000"/>
              <w:bottom w:val="single" w:sz="8" w:space="0" w:color="000000"/>
              <w:right w:val="single" w:sz="8" w:space="0" w:color="000000"/>
            </w:tcBorders>
          </w:tcPr>
          <w:p w:rsidR="00B05FDB" w:rsidRDefault="00C520DA">
            <w:pPr>
              <w:spacing w:after="20" w:line="276" w:lineRule="auto"/>
              <w:ind w:left="1800" w:firstLine="0"/>
            </w:pPr>
            <w:r>
              <w:rPr>
                <w:sz w:val="24"/>
              </w:rPr>
              <w:t xml:space="preserve">structure in multiple scenarios. These overlays will be entered by several dimensions (aka </w:t>
            </w:r>
            <w:proofErr w:type="spellStart"/>
            <w:r>
              <w:rPr>
                <w:sz w:val="24"/>
              </w:rPr>
              <w:t>Worktags</w:t>
            </w:r>
            <w:proofErr w:type="spellEnd"/>
            <w:r>
              <w:rPr>
                <w:sz w:val="24"/>
              </w:rPr>
              <w:t xml:space="preserve">) including Supervisory Organisation, Cost Centre, Line Manager and Office Location, capability and skills etc.  </w:t>
            </w:r>
          </w:p>
          <w:p w:rsidR="00B05FDB" w:rsidRDefault="00C520DA">
            <w:pPr>
              <w:numPr>
                <w:ilvl w:val="0"/>
                <w:numId w:val="28"/>
              </w:numPr>
              <w:spacing w:after="19" w:line="277" w:lineRule="auto"/>
              <w:ind w:right="12" w:hanging="1080"/>
            </w:pPr>
            <w:r>
              <w:rPr>
                <w:sz w:val="24"/>
              </w:rPr>
              <w:t xml:space="preserve">The cost of the current workforce will need to be projected (including wage inflation assumptions) with the cost of additional roles either calculated using an average of equivalent existing roles or else planned manually. Attrition assumptions (cost and volume) will also be required, initially based on a Directorate average but with the ability to flex where required.  </w:t>
            </w:r>
          </w:p>
          <w:p w:rsidR="00B05FDB" w:rsidRDefault="00C520DA">
            <w:pPr>
              <w:numPr>
                <w:ilvl w:val="0"/>
                <w:numId w:val="28"/>
              </w:numPr>
              <w:spacing w:after="15" w:line="278" w:lineRule="auto"/>
              <w:ind w:right="12" w:hanging="1080"/>
            </w:pPr>
            <w:r>
              <w:rPr>
                <w:sz w:val="24"/>
              </w:rPr>
              <w:t xml:space="preserve">A top-down model to highlight the financial implication of changes to the mix of Permanent Staff vs several types of Contingent Worker.  </w:t>
            </w:r>
          </w:p>
          <w:p w:rsidR="00B05FDB" w:rsidRDefault="00C520DA">
            <w:pPr>
              <w:numPr>
                <w:ilvl w:val="0"/>
                <w:numId w:val="28"/>
              </w:numPr>
              <w:spacing w:after="0" w:line="259" w:lineRule="auto"/>
              <w:ind w:right="12" w:hanging="1080"/>
            </w:pPr>
            <w:r>
              <w:rPr>
                <w:sz w:val="24"/>
              </w:rPr>
              <w:t xml:space="preserve">Top-down models to forecast the </w:t>
            </w:r>
            <w:proofErr w:type="spellStart"/>
            <w:r>
              <w:rPr>
                <w:sz w:val="24"/>
              </w:rPr>
              <w:t>poten</w:t>
            </w:r>
            <w:proofErr w:type="spellEnd"/>
            <w:r>
              <w:rPr>
                <w:sz w:val="24"/>
              </w:rPr>
              <w:t>-</w:t>
            </w:r>
          </w:p>
          <w:p w:rsidR="00B05FDB" w:rsidRDefault="00C520DA">
            <w:pPr>
              <w:spacing w:after="2" w:line="276" w:lineRule="auto"/>
              <w:ind w:left="1800" w:firstLine="0"/>
            </w:pPr>
            <w:proofErr w:type="spellStart"/>
            <w:r>
              <w:rPr>
                <w:sz w:val="24"/>
              </w:rPr>
              <w:t>tial</w:t>
            </w:r>
            <w:proofErr w:type="spellEnd"/>
            <w:r>
              <w:rPr>
                <w:sz w:val="24"/>
              </w:rPr>
              <w:t xml:space="preserve"> impact of various strategies on Diversity &amp; Inclusion (D&amp;I) metrics. These models should be metric based rather than cost-based and can include the impact of measures such as recruitment, retention and promotion. Additional D&amp;I categories can be similarly modelled with a pro-rata impact on estimated hours. Each of the above models will be produced with an appropriate dashboard reporting format. The data will also be available for reporting and analysis in other formats, training for which will be required.  </w:t>
            </w:r>
          </w:p>
          <w:p w:rsidR="00B05FDB" w:rsidRDefault="00C520DA">
            <w:pPr>
              <w:spacing w:after="98" w:line="259" w:lineRule="auto"/>
              <w:ind w:left="0" w:firstLine="0"/>
            </w:pPr>
            <w:r>
              <w:rPr>
                <w:sz w:val="24"/>
              </w:rPr>
              <w:t xml:space="preserve"> </w:t>
            </w:r>
          </w:p>
          <w:p w:rsidR="00B05FDB" w:rsidRDefault="00C520DA">
            <w:pPr>
              <w:spacing w:after="120" w:line="240" w:lineRule="auto"/>
              <w:ind w:left="0" w:right="66" w:firstLine="0"/>
              <w:jc w:val="both"/>
            </w:pPr>
            <w:r>
              <w:rPr>
                <w:sz w:val="24"/>
              </w:rPr>
              <w:t xml:space="preserve">The Strategic Workforce Planning model will be built in a new Workday Adaptive Planning tenant, separate from the existing CCS Financial Planning tenant.  </w:t>
            </w:r>
          </w:p>
          <w:p w:rsidR="00B05FDB" w:rsidRDefault="00C520DA">
            <w:pPr>
              <w:spacing w:after="0" w:line="259" w:lineRule="auto"/>
              <w:ind w:left="0" w:right="63" w:firstLine="0"/>
              <w:jc w:val="both"/>
            </w:pPr>
            <w:r>
              <w:rPr>
                <w:sz w:val="24"/>
              </w:rPr>
              <w:t xml:space="preserve">This will allow each of the 2 tenants to make use of </w:t>
            </w:r>
            <w:proofErr w:type="gramStart"/>
            <w:r>
              <w:rPr>
                <w:sz w:val="24"/>
              </w:rPr>
              <w:t>their</w:t>
            </w:r>
            <w:proofErr w:type="gramEnd"/>
            <w:r>
              <w:rPr>
                <w:sz w:val="24"/>
              </w:rPr>
              <w:t xml:space="preserve"> of own structure, modelling requirements, security, scenarios and timetables whilst still providing a common source of data from Workday HCM.  </w:t>
            </w:r>
          </w:p>
        </w:tc>
      </w:tr>
    </w:tbl>
    <w:p w:rsidR="00B05FDB" w:rsidRDefault="00B05FDB">
      <w:pPr>
        <w:spacing w:after="0" w:line="259" w:lineRule="auto"/>
        <w:ind w:left="-1133" w:right="771" w:firstLine="0"/>
        <w:jc w:val="both"/>
      </w:pPr>
    </w:p>
    <w:tbl>
      <w:tblPr>
        <w:tblStyle w:val="TableGrid"/>
        <w:tblW w:w="8858" w:type="dxa"/>
        <w:tblInd w:w="12" w:type="dxa"/>
        <w:tblCellMar>
          <w:top w:w="91" w:type="dxa"/>
          <w:left w:w="101" w:type="dxa"/>
          <w:bottom w:w="150" w:type="dxa"/>
          <w:right w:w="38" w:type="dxa"/>
        </w:tblCellMar>
        <w:tblLook w:val="04A0" w:firstRow="1" w:lastRow="0" w:firstColumn="1" w:lastColumn="0" w:noHBand="0" w:noVBand="1"/>
      </w:tblPr>
      <w:tblGrid>
        <w:gridCol w:w="2600"/>
        <w:gridCol w:w="6258"/>
      </w:tblGrid>
      <w:tr w:rsidR="00B05FDB">
        <w:trPr>
          <w:trHeight w:val="5982"/>
        </w:trPr>
        <w:tc>
          <w:tcPr>
            <w:tcW w:w="2600" w:type="dxa"/>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6258" w:type="dxa"/>
            <w:tcBorders>
              <w:top w:val="nil"/>
              <w:left w:val="single" w:sz="8" w:space="0" w:color="000000"/>
              <w:bottom w:val="single" w:sz="8" w:space="0" w:color="000000"/>
              <w:right w:val="single" w:sz="8" w:space="0" w:color="000000"/>
            </w:tcBorders>
            <w:vAlign w:val="center"/>
          </w:tcPr>
          <w:p w:rsidR="00B05FDB" w:rsidRDefault="00C520DA">
            <w:pPr>
              <w:spacing w:after="120" w:line="240" w:lineRule="auto"/>
              <w:ind w:left="1" w:right="68" w:firstLine="0"/>
              <w:jc w:val="both"/>
            </w:pPr>
            <w:r>
              <w:rPr>
                <w:sz w:val="24"/>
              </w:rPr>
              <w:t xml:space="preserve">Future project phases will provide enhanced integration options to enable the flow of data between the two tenants, in either direction. </w:t>
            </w:r>
          </w:p>
          <w:p w:rsidR="00B05FDB" w:rsidRDefault="00C520DA">
            <w:pPr>
              <w:spacing w:after="116" w:line="259" w:lineRule="auto"/>
              <w:ind w:left="1" w:firstLine="0"/>
            </w:pPr>
            <w:r>
              <w:rPr>
                <w:sz w:val="24"/>
              </w:rPr>
              <w:t xml:space="preserve">The Solution will include: </w:t>
            </w:r>
          </w:p>
          <w:p w:rsidR="00B05FDB" w:rsidRDefault="00C520DA">
            <w:pPr>
              <w:numPr>
                <w:ilvl w:val="0"/>
                <w:numId w:val="29"/>
              </w:numPr>
              <w:spacing w:after="130" w:line="247" w:lineRule="auto"/>
              <w:ind w:hanging="1080"/>
            </w:pPr>
            <w:r>
              <w:rPr>
                <w:sz w:val="24"/>
              </w:rPr>
              <w:t xml:space="preserve">Replication and enhancement of current personnel cost model  </w:t>
            </w:r>
          </w:p>
          <w:p w:rsidR="00B05FDB" w:rsidRDefault="00C520DA">
            <w:pPr>
              <w:numPr>
                <w:ilvl w:val="0"/>
                <w:numId w:val="29"/>
              </w:numPr>
              <w:spacing w:after="0" w:line="259" w:lineRule="auto"/>
              <w:ind w:hanging="1080"/>
            </w:pPr>
            <w:r>
              <w:rPr>
                <w:sz w:val="24"/>
              </w:rPr>
              <w:t xml:space="preserve">Gap analysis of Competency using Job </w:t>
            </w:r>
          </w:p>
          <w:p w:rsidR="00B05FDB" w:rsidRDefault="00C520DA">
            <w:pPr>
              <w:spacing w:after="116" w:line="259" w:lineRule="auto"/>
              <w:ind w:left="0" w:right="170" w:firstLine="0"/>
              <w:jc w:val="center"/>
            </w:pPr>
            <w:r>
              <w:rPr>
                <w:sz w:val="24"/>
              </w:rPr>
              <w:t xml:space="preserve">profile and Position ID  </w:t>
            </w:r>
          </w:p>
          <w:p w:rsidR="00B05FDB" w:rsidRDefault="00C520DA">
            <w:pPr>
              <w:numPr>
                <w:ilvl w:val="0"/>
                <w:numId w:val="29"/>
              </w:numPr>
              <w:spacing w:after="75" w:line="259" w:lineRule="auto"/>
              <w:ind w:hanging="1080"/>
            </w:pPr>
            <w:r>
              <w:rPr>
                <w:sz w:val="24"/>
              </w:rPr>
              <w:t xml:space="preserve">Costing of Competency Gap  </w:t>
            </w:r>
          </w:p>
          <w:p w:rsidR="00B05FDB" w:rsidRDefault="00C520DA">
            <w:pPr>
              <w:numPr>
                <w:ilvl w:val="0"/>
                <w:numId w:val="29"/>
              </w:numPr>
              <w:spacing w:after="0" w:line="259" w:lineRule="auto"/>
              <w:ind w:hanging="1080"/>
            </w:pPr>
            <w:r>
              <w:rPr>
                <w:sz w:val="24"/>
              </w:rPr>
              <w:t xml:space="preserve">Top down changes including costs and </w:t>
            </w:r>
          </w:p>
          <w:p w:rsidR="00B05FDB" w:rsidRDefault="00C520DA">
            <w:pPr>
              <w:spacing w:after="116" w:line="259" w:lineRule="auto"/>
              <w:ind w:left="1801" w:firstLine="0"/>
            </w:pPr>
            <w:r>
              <w:rPr>
                <w:sz w:val="24"/>
              </w:rPr>
              <w:t xml:space="preserve">attrition </w:t>
            </w:r>
          </w:p>
          <w:p w:rsidR="00B05FDB" w:rsidRDefault="00C520DA">
            <w:pPr>
              <w:numPr>
                <w:ilvl w:val="0"/>
                <w:numId w:val="29"/>
              </w:numPr>
              <w:spacing w:after="136" w:line="242" w:lineRule="auto"/>
              <w:ind w:hanging="1080"/>
            </w:pPr>
            <w:r>
              <w:rPr>
                <w:sz w:val="24"/>
              </w:rPr>
              <w:t xml:space="preserve">Diversity planning against three parameters </w:t>
            </w:r>
            <w:proofErr w:type="spellStart"/>
            <w:r>
              <w:rPr>
                <w:sz w:val="24"/>
              </w:rPr>
              <w:t>inc</w:t>
            </w:r>
            <w:proofErr w:type="spellEnd"/>
            <w:r>
              <w:rPr>
                <w:sz w:val="24"/>
              </w:rPr>
              <w:t xml:space="preserve"> Gender </w:t>
            </w:r>
          </w:p>
          <w:p w:rsidR="00B05FDB" w:rsidRDefault="00C520DA">
            <w:pPr>
              <w:numPr>
                <w:ilvl w:val="0"/>
                <w:numId w:val="29"/>
              </w:numPr>
              <w:spacing w:after="55" w:line="259" w:lineRule="auto"/>
              <w:ind w:hanging="1080"/>
            </w:pPr>
            <w:r>
              <w:rPr>
                <w:sz w:val="24"/>
              </w:rPr>
              <w:t xml:space="preserve">Integration with current HCM solution </w:t>
            </w:r>
          </w:p>
          <w:p w:rsidR="00B05FDB" w:rsidRDefault="00C520DA">
            <w:pPr>
              <w:numPr>
                <w:ilvl w:val="0"/>
                <w:numId w:val="29"/>
              </w:numPr>
              <w:spacing w:after="0" w:line="259" w:lineRule="auto"/>
              <w:ind w:hanging="1080"/>
            </w:pPr>
            <w:r>
              <w:t xml:space="preserve">2 Weeks Hyper Care after system go live  </w:t>
            </w:r>
          </w:p>
          <w:p w:rsidR="00B05FDB" w:rsidRDefault="00C520DA">
            <w:pPr>
              <w:spacing w:after="16" w:line="259" w:lineRule="auto"/>
              <w:ind w:left="1801" w:firstLine="0"/>
            </w:pPr>
            <w:r>
              <w:t xml:space="preserve"> </w:t>
            </w:r>
          </w:p>
          <w:p w:rsidR="00B05FDB" w:rsidRDefault="00C520DA">
            <w:pPr>
              <w:spacing w:after="0" w:line="259" w:lineRule="auto"/>
              <w:ind w:left="1" w:firstLine="0"/>
            </w:pPr>
            <w:r>
              <w:t xml:space="preserve"> </w:t>
            </w:r>
          </w:p>
        </w:tc>
      </w:tr>
      <w:tr w:rsidR="00B05FDB">
        <w:trPr>
          <w:trHeight w:val="2100"/>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Technical standards:</w:t>
            </w:r>
            <w:r>
              <w:t xml:space="preserve">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100" w:line="259" w:lineRule="auto"/>
              <w:ind w:left="1" w:firstLine="0"/>
            </w:pPr>
            <w:r>
              <w:t xml:space="preserve">Will be as set out in the Digital Marketplace.   </w:t>
            </w:r>
          </w:p>
          <w:p w:rsidR="00B05FDB" w:rsidRDefault="00C520DA">
            <w:pPr>
              <w:spacing w:after="17" w:line="259" w:lineRule="auto"/>
              <w:ind w:left="1" w:firstLine="0"/>
            </w:pPr>
            <w:r>
              <w:t xml:space="preserve"> </w:t>
            </w:r>
          </w:p>
          <w:p w:rsidR="00B05FDB" w:rsidRDefault="00C520DA">
            <w:pPr>
              <w:spacing w:after="0" w:line="259" w:lineRule="auto"/>
              <w:ind w:left="1" w:firstLine="0"/>
            </w:pPr>
            <w:r>
              <w:t xml:space="preserve"> </w:t>
            </w:r>
          </w:p>
        </w:tc>
      </w:tr>
      <w:tr w:rsidR="00B05FDB">
        <w:trPr>
          <w:trHeight w:val="864"/>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Service level agreement:</w:t>
            </w:r>
            <w:r>
              <w:rPr>
                <w:sz w:val="32"/>
              </w:rPr>
              <w:t xml:space="preserve">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16" w:line="259" w:lineRule="auto"/>
              <w:ind w:left="1" w:firstLine="0"/>
            </w:pPr>
            <w:r>
              <w:t xml:space="preserve">Will be as set out in the Digital Marketplace.  </w:t>
            </w:r>
          </w:p>
          <w:p w:rsidR="00B05FDB" w:rsidRDefault="00C520DA">
            <w:pPr>
              <w:spacing w:after="0" w:line="259" w:lineRule="auto"/>
              <w:ind w:left="1" w:firstLine="0"/>
            </w:pPr>
            <w:r>
              <w:rPr>
                <w:color w:val="434343"/>
              </w:rPr>
              <w:t xml:space="preserve"> </w:t>
            </w:r>
          </w:p>
        </w:tc>
      </w:tr>
      <w:tr w:rsidR="00B05FDB">
        <w:trPr>
          <w:trHeight w:val="732"/>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Onboarding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right="62" w:firstLine="0"/>
              <w:jc w:val="center"/>
            </w:pPr>
            <w:r>
              <w:rPr>
                <w:b/>
              </w:rPr>
              <w:t>N/A</w:t>
            </w:r>
            <w:r>
              <w:t xml:space="preserve"> </w:t>
            </w:r>
          </w:p>
        </w:tc>
      </w:tr>
      <w:tr w:rsidR="00B05FDB">
        <w:trPr>
          <w:trHeight w:val="730"/>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Offboarding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right="62" w:firstLine="0"/>
              <w:jc w:val="center"/>
            </w:pPr>
            <w:r>
              <w:rPr>
                <w:b/>
              </w:rPr>
              <w:t>N/A</w:t>
            </w:r>
            <w:r>
              <w:t xml:space="preserve"> </w:t>
            </w:r>
          </w:p>
        </w:tc>
      </w:tr>
      <w:tr w:rsidR="00B05FDB">
        <w:trPr>
          <w:trHeight w:val="1022"/>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Collaboration agreement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right="62" w:firstLine="0"/>
              <w:jc w:val="center"/>
            </w:pPr>
            <w:r>
              <w:rPr>
                <w:b/>
              </w:rPr>
              <w:t xml:space="preserve">N/A </w:t>
            </w:r>
          </w:p>
        </w:tc>
      </w:tr>
    </w:tbl>
    <w:p w:rsidR="00B05FDB" w:rsidRDefault="00B05FDB">
      <w:pPr>
        <w:spacing w:after="0" w:line="259" w:lineRule="auto"/>
        <w:ind w:left="-1133" w:right="771" w:firstLine="0"/>
        <w:jc w:val="both"/>
      </w:pPr>
    </w:p>
    <w:tbl>
      <w:tblPr>
        <w:tblStyle w:val="TableGrid"/>
        <w:tblW w:w="8858" w:type="dxa"/>
        <w:tblInd w:w="12" w:type="dxa"/>
        <w:tblCellMar>
          <w:top w:w="0" w:type="dxa"/>
          <w:left w:w="101" w:type="dxa"/>
          <w:bottom w:w="150" w:type="dxa"/>
          <w:right w:w="67" w:type="dxa"/>
        </w:tblCellMar>
        <w:tblLook w:val="04A0" w:firstRow="1" w:lastRow="0" w:firstColumn="1" w:lastColumn="0" w:noHBand="0" w:noVBand="1"/>
      </w:tblPr>
      <w:tblGrid>
        <w:gridCol w:w="2600"/>
        <w:gridCol w:w="6258"/>
      </w:tblGrid>
      <w:tr w:rsidR="00B05FDB">
        <w:trPr>
          <w:trHeight w:val="3851"/>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lastRenderedPageBreak/>
              <w:t xml:space="preserve">Limit on Parties’ liability </w:t>
            </w:r>
          </w:p>
        </w:tc>
        <w:tc>
          <w:tcPr>
            <w:tcW w:w="625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38" w:line="277" w:lineRule="auto"/>
              <w:ind w:left="1" w:right="2" w:firstLine="0"/>
            </w:pPr>
            <w:r>
              <w:t xml:space="preserve">The annual total liability of either Party for all Property Defaults will not exceed £100,000.00. </w:t>
            </w:r>
          </w:p>
          <w:p w:rsidR="00B05FDB" w:rsidRDefault="00C520DA">
            <w:pPr>
              <w:spacing w:after="239" w:line="275" w:lineRule="auto"/>
              <w:ind w:left="1" w:firstLine="0"/>
            </w:pPr>
            <w:r>
              <w:t xml:space="preserve">The annual total liability for Buyer Data Defaults will not exceed 125% of the Charges payable by the Buyer to the Supplier during the Call-Off Contract Term (whichever is the greater). </w:t>
            </w:r>
          </w:p>
          <w:p w:rsidR="00B05FDB" w:rsidRDefault="00C520DA">
            <w:pPr>
              <w:spacing w:after="0" w:line="259" w:lineRule="auto"/>
              <w:ind w:left="1" w:firstLine="0"/>
            </w:pPr>
            <w:r>
              <w:t xml:space="preserve">The annual total liability for all other Defaults will not exceed the greater of £100,000.00 or 125% of the Charges payable by the Buyer to the Supplier during the Call-Off Contract Term (whichever is the greater). </w:t>
            </w:r>
          </w:p>
        </w:tc>
      </w:tr>
      <w:tr w:rsidR="00B05FDB">
        <w:trPr>
          <w:trHeight w:val="4988"/>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Insurance </w:t>
            </w:r>
          </w:p>
        </w:tc>
        <w:tc>
          <w:tcPr>
            <w:tcW w:w="625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71" w:line="259" w:lineRule="auto"/>
              <w:ind w:left="1" w:firstLine="0"/>
            </w:pPr>
            <w:r>
              <w:t xml:space="preserve">The insurance(s) required will be: </w:t>
            </w:r>
          </w:p>
          <w:p w:rsidR="00B05FDB" w:rsidRDefault="00C520DA">
            <w:pPr>
              <w:numPr>
                <w:ilvl w:val="0"/>
                <w:numId w:val="30"/>
              </w:numPr>
              <w:spacing w:after="251" w:line="279" w:lineRule="auto"/>
              <w:ind w:hanging="360"/>
            </w:pPr>
            <w:r>
              <w:t xml:space="preserve">a minimum insurance period of 2 months following the expiration or Ending of this Call-Off Contract </w:t>
            </w:r>
          </w:p>
          <w:p w:rsidR="00B05FDB" w:rsidRDefault="00C520DA">
            <w:pPr>
              <w:numPr>
                <w:ilvl w:val="0"/>
                <w:numId w:val="30"/>
              </w:numPr>
              <w:spacing w:after="256" w:line="276"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B05FDB" w:rsidRDefault="00C520DA">
            <w:pPr>
              <w:numPr>
                <w:ilvl w:val="0"/>
                <w:numId w:val="30"/>
              </w:numPr>
              <w:spacing w:after="0" w:line="259" w:lineRule="auto"/>
              <w:ind w:hanging="360"/>
            </w:pPr>
            <w:r>
              <w:t xml:space="preserve">employers' liability insurance with a minimum limit of £5,000,000 or any higher minimum limit required by Law </w:t>
            </w:r>
          </w:p>
        </w:tc>
      </w:tr>
      <w:tr w:rsidR="00B05FDB">
        <w:trPr>
          <w:trHeight w:val="1865"/>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Force majeure </w:t>
            </w:r>
          </w:p>
        </w:tc>
        <w:tc>
          <w:tcPr>
            <w:tcW w:w="625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39" w:line="276" w:lineRule="auto"/>
              <w:ind w:left="1" w:firstLine="0"/>
            </w:pPr>
            <w:r>
              <w:t xml:space="preserve">A Party may End this Call-Off Contract if the Other Party is affected by a Force Majeure Event that lasts for more than 14 consecutive days.  </w:t>
            </w:r>
          </w:p>
          <w:p w:rsidR="00B05FDB" w:rsidRDefault="00C520DA">
            <w:pPr>
              <w:spacing w:after="0" w:line="259" w:lineRule="auto"/>
              <w:ind w:left="1" w:firstLine="0"/>
            </w:pPr>
            <w:r>
              <w:t xml:space="preserve">[This section relates to clause 23.1 in Part B below.] </w:t>
            </w:r>
          </w:p>
        </w:tc>
      </w:tr>
      <w:tr w:rsidR="00B05FDB">
        <w:trPr>
          <w:trHeight w:val="2208"/>
        </w:trPr>
        <w:tc>
          <w:tcPr>
            <w:tcW w:w="26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Audit </w:t>
            </w:r>
          </w:p>
        </w:tc>
        <w:tc>
          <w:tcPr>
            <w:tcW w:w="6258"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39" w:line="276" w:lineRule="auto"/>
              <w:ind w:left="1" w:firstLine="0"/>
            </w:pPr>
            <w:r>
              <w:t xml:space="preserve">The following Framework Agreement audit provisions will be incorporated under clause 2.1 of this Call-Off Contract to enable the Buyer to carry out audits. </w:t>
            </w:r>
          </w:p>
          <w:p w:rsidR="00B05FDB" w:rsidRDefault="00C520DA">
            <w:pPr>
              <w:spacing w:after="0" w:line="259" w:lineRule="auto"/>
              <w:ind w:left="1" w:firstLine="0"/>
            </w:pPr>
            <w:r>
              <w:t xml:space="preserve">Audit provisions from clauses 7.4 to 7.13 as and when required in agreement between the Buyer and Supplier. </w:t>
            </w:r>
          </w:p>
        </w:tc>
      </w:tr>
      <w:tr w:rsidR="00B05FDB">
        <w:trPr>
          <w:trHeight w:val="1023"/>
        </w:trPr>
        <w:tc>
          <w:tcPr>
            <w:tcW w:w="26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lastRenderedPageBreak/>
              <w:t xml:space="preserve">Buyer’s responsibilities </w:t>
            </w:r>
          </w:p>
        </w:tc>
        <w:tc>
          <w:tcPr>
            <w:tcW w:w="6258"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1" w:firstLine="0"/>
            </w:pPr>
            <w:r>
              <w:t xml:space="preserve">N/A </w:t>
            </w:r>
          </w:p>
        </w:tc>
      </w:tr>
      <w:tr w:rsidR="00B05FDB">
        <w:trPr>
          <w:trHeight w:val="742"/>
        </w:trPr>
        <w:tc>
          <w:tcPr>
            <w:tcW w:w="2600" w:type="dxa"/>
            <w:tcBorders>
              <w:top w:val="nil"/>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Buyer’s equipment </w:t>
            </w:r>
          </w:p>
        </w:tc>
        <w:tc>
          <w:tcPr>
            <w:tcW w:w="6258" w:type="dxa"/>
            <w:tcBorders>
              <w:top w:val="nil"/>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t xml:space="preserve">N/A </w:t>
            </w:r>
          </w:p>
        </w:tc>
      </w:tr>
    </w:tbl>
    <w:p w:rsidR="00B05FDB" w:rsidRDefault="00C520DA">
      <w:pPr>
        <w:spacing w:after="444" w:line="259" w:lineRule="auto"/>
        <w:ind w:left="0" w:firstLine="0"/>
      </w:pPr>
      <w:r>
        <w:t xml:space="preserve"> </w:t>
      </w:r>
    </w:p>
    <w:p w:rsidR="00B05FDB" w:rsidRDefault="00C520DA">
      <w:pPr>
        <w:pStyle w:val="Heading3"/>
        <w:spacing w:after="0"/>
        <w:ind w:left="-5"/>
      </w:pPr>
      <w:r>
        <w:t xml:space="preserve">Supplier’s information </w:t>
      </w:r>
    </w:p>
    <w:tbl>
      <w:tblPr>
        <w:tblStyle w:val="TableGrid"/>
        <w:tblW w:w="8896" w:type="dxa"/>
        <w:tblInd w:w="12" w:type="dxa"/>
        <w:tblCellMar>
          <w:top w:w="112" w:type="dxa"/>
          <w:left w:w="101" w:type="dxa"/>
          <w:bottom w:w="153" w:type="dxa"/>
          <w:right w:w="115" w:type="dxa"/>
        </w:tblCellMar>
        <w:tblLook w:val="04A0" w:firstRow="1" w:lastRow="0" w:firstColumn="1" w:lastColumn="0" w:noHBand="0" w:noVBand="1"/>
      </w:tblPr>
      <w:tblGrid>
        <w:gridCol w:w="2612"/>
        <w:gridCol w:w="6284"/>
      </w:tblGrid>
      <w:tr w:rsidR="00B05FDB">
        <w:trPr>
          <w:trHeight w:val="1042"/>
        </w:trPr>
        <w:tc>
          <w:tcPr>
            <w:tcW w:w="2612"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Subcontractors or partners </w:t>
            </w:r>
          </w:p>
        </w:tc>
        <w:tc>
          <w:tcPr>
            <w:tcW w:w="6285"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18" w:firstLine="0"/>
              <w:jc w:val="center"/>
            </w:pPr>
            <w:r>
              <w:rPr>
                <w:b/>
              </w:rPr>
              <w:t xml:space="preserve">N/A </w:t>
            </w:r>
          </w:p>
        </w:tc>
      </w:tr>
    </w:tbl>
    <w:p w:rsidR="00B05FDB" w:rsidRDefault="00C520DA">
      <w:pPr>
        <w:spacing w:after="394" w:line="259" w:lineRule="auto"/>
        <w:ind w:left="0" w:firstLine="0"/>
      </w:pPr>
      <w:r>
        <w:t xml:space="preserve"> </w:t>
      </w:r>
    </w:p>
    <w:p w:rsidR="00B05FDB" w:rsidRDefault="00C520DA">
      <w:pPr>
        <w:pStyle w:val="Heading3"/>
        <w:spacing w:after="206"/>
        <w:ind w:left="-5"/>
      </w:pPr>
      <w:r>
        <w:t xml:space="preserve">Call-Off Contract charges and payment </w:t>
      </w:r>
    </w:p>
    <w:p w:rsidR="00B05FDB" w:rsidRDefault="00C520DA">
      <w:pPr>
        <w:ind w:left="-5"/>
      </w:pPr>
      <w:r>
        <w:t xml:space="preserve">The Call-Off Contract charges and payment details are in the table below. See Schedule 2 for a full breakdown. </w:t>
      </w:r>
    </w:p>
    <w:tbl>
      <w:tblPr>
        <w:tblStyle w:val="TableGrid"/>
        <w:tblW w:w="8882" w:type="dxa"/>
        <w:tblInd w:w="12" w:type="dxa"/>
        <w:tblCellMar>
          <w:top w:w="352" w:type="dxa"/>
          <w:left w:w="101" w:type="dxa"/>
          <w:bottom w:w="150" w:type="dxa"/>
          <w:right w:w="115" w:type="dxa"/>
        </w:tblCellMar>
        <w:tblLook w:val="04A0" w:firstRow="1" w:lastRow="0" w:firstColumn="1" w:lastColumn="0" w:noHBand="0" w:noVBand="1"/>
      </w:tblPr>
      <w:tblGrid>
        <w:gridCol w:w="2506"/>
        <w:gridCol w:w="6376"/>
      </w:tblGrid>
      <w:tr w:rsidR="00B05FDB">
        <w:trPr>
          <w:trHeight w:val="799"/>
        </w:trPr>
        <w:tc>
          <w:tcPr>
            <w:tcW w:w="250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Payment method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The payment method for this Call-Off Contract is BACS </w:t>
            </w:r>
          </w:p>
        </w:tc>
      </w:tr>
      <w:tr w:rsidR="00B05FDB">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rPr>
              <w:t xml:space="preserve">Payment profile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The payment profile for this Call-Off Contract is monthly in arrears. </w:t>
            </w:r>
          </w:p>
        </w:tc>
      </w:tr>
      <w:tr w:rsidR="00B05FDB">
        <w:trPr>
          <w:trHeight w:val="1334"/>
        </w:trPr>
        <w:tc>
          <w:tcPr>
            <w:tcW w:w="250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rPr>
              <w:t xml:space="preserve">Invoice details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The Supplier will issue electronic invoices monthly in arrears. The Buyer will pay the Supplier within 30 days of receipt of a valid invoice. </w:t>
            </w:r>
          </w:p>
        </w:tc>
      </w:tr>
      <w:tr w:rsidR="00B05FDB">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Who and where to send invoices to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6" w:line="259" w:lineRule="auto"/>
              <w:ind w:left="0" w:firstLine="0"/>
            </w:pPr>
            <w:r>
              <w:t xml:space="preserve">Invoices will be sent to </w:t>
            </w:r>
          </w:p>
          <w:p w:rsidR="00B05FDB" w:rsidRDefault="00C520DA">
            <w:pPr>
              <w:spacing w:after="0" w:line="259" w:lineRule="auto"/>
              <w:ind w:left="0" w:firstLine="0"/>
            </w:pPr>
            <w:r>
              <w:t xml:space="preserve">supplierinvoices@crowncommercial.gov.uk </w:t>
            </w:r>
          </w:p>
        </w:tc>
      </w:tr>
      <w:tr w:rsidR="00B05FDB">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Invoice information required</w:t>
            </w:r>
            <w:r>
              <w:t xml:space="preserve">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All invoices must include purchase order number, hours worked and by which role </w:t>
            </w:r>
          </w:p>
        </w:tc>
      </w:tr>
      <w:tr w:rsidR="00B05FDB">
        <w:trPr>
          <w:trHeight w:val="751"/>
        </w:trPr>
        <w:tc>
          <w:tcPr>
            <w:tcW w:w="250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lastRenderedPageBreak/>
              <w:t xml:space="preserve">Invoice frequency </w:t>
            </w:r>
          </w:p>
        </w:tc>
        <w:tc>
          <w:tcPr>
            <w:tcW w:w="637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t xml:space="preserve">Invoice will be sent to the Buyer monthly. </w:t>
            </w:r>
          </w:p>
        </w:tc>
      </w:tr>
      <w:tr w:rsidR="00B05FDB">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Call-Off Contract value </w:t>
            </w:r>
          </w:p>
        </w:tc>
        <w:tc>
          <w:tcPr>
            <w:tcW w:w="637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t xml:space="preserve">The total value of this Call-Off Contract is </w:t>
            </w:r>
            <w:r>
              <w:rPr>
                <w:b/>
              </w:rPr>
              <w:t>£72,090.00</w:t>
            </w:r>
            <w:r>
              <w:t xml:space="preserve">. </w:t>
            </w:r>
          </w:p>
        </w:tc>
      </w:tr>
      <w:tr w:rsidR="00C520DA" w:rsidTr="00C520DA">
        <w:trPr>
          <w:trHeight w:val="1282"/>
        </w:trPr>
        <w:tc>
          <w:tcPr>
            <w:tcW w:w="2506" w:type="dxa"/>
            <w:tcBorders>
              <w:top w:val="single" w:sz="8" w:space="0" w:color="000000"/>
              <w:left w:val="single" w:sz="8" w:space="0" w:color="000000"/>
              <w:bottom w:val="single" w:sz="8" w:space="0" w:color="000000"/>
              <w:right w:val="single" w:sz="8" w:space="0" w:color="000000"/>
            </w:tcBorders>
            <w:vAlign w:val="center"/>
          </w:tcPr>
          <w:p w:rsidR="00C520DA" w:rsidRDefault="00C520DA" w:rsidP="00C520DA">
            <w:pPr>
              <w:spacing w:after="0" w:line="259" w:lineRule="auto"/>
              <w:ind w:left="0" w:firstLine="0"/>
            </w:pPr>
            <w:r>
              <w:rPr>
                <w:b/>
              </w:rPr>
              <w:t xml:space="preserve">Call-Off Contract charges </w:t>
            </w:r>
          </w:p>
        </w:tc>
        <w:tc>
          <w:tcPr>
            <w:tcW w:w="6376" w:type="dxa"/>
            <w:tcBorders>
              <w:top w:val="single" w:sz="8" w:space="0" w:color="000000"/>
              <w:left w:val="single" w:sz="8" w:space="0" w:color="000000"/>
              <w:bottom w:val="single" w:sz="8" w:space="0" w:color="000000"/>
              <w:right w:val="single" w:sz="8" w:space="0" w:color="000000"/>
            </w:tcBorders>
          </w:tcPr>
          <w:p w:rsidR="00C520DA" w:rsidRDefault="00C520DA" w:rsidP="00C520DA">
            <w:pPr>
              <w:spacing w:after="239" w:line="276" w:lineRule="auto"/>
              <w:ind w:left="0" w:firstLine="0"/>
            </w:pPr>
          </w:p>
          <w:p w:rsidR="00C520DA" w:rsidRPr="00C520DA" w:rsidRDefault="00C520DA" w:rsidP="00C520DA">
            <w:pPr>
              <w:spacing w:after="218" w:line="259" w:lineRule="auto"/>
              <w:ind w:left="2" w:firstLine="0"/>
              <w:rPr>
                <w:color w:val="auto"/>
              </w:rPr>
            </w:pPr>
            <w:r w:rsidRPr="00C520DA">
              <w:rPr>
                <w:b/>
                <w:bCs/>
                <w:color w:val="auto"/>
              </w:rPr>
              <w:t>REDACTED TEXT under FOIA Section 4</w:t>
            </w:r>
            <w:r>
              <w:rPr>
                <w:b/>
                <w:bCs/>
                <w:color w:val="auto"/>
              </w:rPr>
              <w:t>3</w:t>
            </w:r>
            <w:r w:rsidRPr="00C520DA">
              <w:rPr>
                <w:b/>
                <w:bCs/>
                <w:color w:val="auto"/>
              </w:rPr>
              <w:t xml:space="preserve">, </w:t>
            </w:r>
            <w:r>
              <w:rPr>
                <w:b/>
                <w:bCs/>
                <w:color w:val="auto"/>
              </w:rPr>
              <w:t>Commercial Interests</w:t>
            </w:r>
          </w:p>
          <w:p w:rsidR="00C520DA" w:rsidRDefault="00C520DA" w:rsidP="00C520DA">
            <w:pPr>
              <w:spacing w:after="0" w:line="259" w:lineRule="auto"/>
              <w:ind w:left="0" w:firstLine="0"/>
            </w:pPr>
          </w:p>
        </w:tc>
      </w:tr>
    </w:tbl>
    <w:p w:rsidR="00B05FDB" w:rsidRDefault="00B05FDB">
      <w:pPr>
        <w:spacing w:after="0" w:line="259" w:lineRule="auto"/>
        <w:ind w:left="-1133" w:right="747" w:firstLine="0"/>
      </w:pPr>
    </w:p>
    <w:p w:rsidR="00B05FDB" w:rsidRDefault="00B05FDB">
      <w:pPr>
        <w:spacing w:after="0" w:line="259" w:lineRule="auto"/>
        <w:ind w:left="-1133" w:right="992" w:firstLine="0"/>
      </w:pPr>
    </w:p>
    <w:p w:rsidR="00B05FDB" w:rsidRDefault="00C520DA">
      <w:pPr>
        <w:spacing w:after="393" w:line="259" w:lineRule="auto"/>
        <w:ind w:left="0" w:firstLine="0"/>
      </w:pPr>
      <w:r>
        <w:t xml:space="preserve"> </w:t>
      </w:r>
    </w:p>
    <w:p w:rsidR="00B05FDB" w:rsidRDefault="00C520DA">
      <w:pPr>
        <w:pStyle w:val="Heading3"/>
        <w:spacing w:after="0"/>
        <w:ind w:left="-5"/>
      </w:pPr>
      <w:r>
        <w:lastRenderedPageBreak/>
        <w:t xml:space="preserve">Additional Buyer terms </w:t>
      </w:r>
    </w:p>
    <w:tbl>
      <w:tblPr>
        <w:tblStyle w:val="TableGrid"/>
        <w:tblW w:w="8882" w:type="dxa"/>
        <w:tblInd w:w="12" w:type="dxa"/>
        <w:tblCellMar>
          <w:top w:w="352" w:type="dxa"/>
          <w:left w:w="101" w:type="dxa"/>
          <w:bottom w:w="150" w:type="dxa"/>
          <w:right w:w="115" w:type="dxa"/>
        </w:tblCellMar>
        <w:tblLook w:val="04A0" w:firstRow="1" w:lastRow="0" w:firstColumn="1" w:lastColumn="0" w:noHBand="0" w:noVBand="1"/>
      </w:tblPr>
      <w:tblGrid>
        <w:gridCol w:w="2626"/>
        <w:gridCol w:w="6256"/>
      </w:tblGrid>
      <w:tr w:rsidR="00B05FDB">
        <w:trPr>
          <w:trHeight w:val="860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16" w:line="259" w:lineRule="auto"/>
              <w:ind w:left="0" w:firstLine="0"/>
            </w:pPr>
            <w:r>
              <w:rPr>
                <w:b/>
              </w:rPr>
              <w:t xml:space="preserve">Performance of the </w:t>
            </w:r>
          </w:p>
          <w:p w:rsidR="00B05FDB" w:rsidRDefault="00C520DA">
            <w:pPr>
              <w:spacing w:after="19" w:line="259" w:lineRule="auto"/>
              <w:ind w:left="0" w:firstLine="0"/>
            </w:pPr>
            <w:r>
              <w:rPr>
                <w:b/>
              </w:rPr>
              <w:t xml:space="preserve">Service and </w:t>
            </w:r>
          </w:p>
          <w:p w:rsidR="00B05FDB" w:rsidRDefault="00C520DA">
            <w:pPr>
              <w:spacing w:after="0" w:line="259" w:lineRule="auto"/>
              <w:ind w:left="0" w:firstLine="0"/>
            </w:pPr>
            <w:r>
              <w:rPr>
                <w:b/>
              </w:rPr>
              <w:t>Deliverables</w:t>
            </w:r>
            <w:r>
              <w:t xml:space="preserve"> </w:t>
            </w:r>
          </w:p>
        </w:tc>
        <w:tc>
          <w:tcPr>
            <w:tcW w:w="625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239" w:line="276" w:lineRule="auto"/>
              <w:ind w:left="1" w:firstLine="0"/>
            </w:pPr>
            <w:r>
              <w:t xml:space="preserve">This Call-Off Contract will include the following Implementation Plan, exit and offboarding plans and milestones: </w:t>
            </w:r>
          </w:p>
          <w:p w:rsidR="00B05FDB" w:rsidRDefault="00C520DA">
            <w:pPr>
              <w:spacing w:after="257" w:line="259" w:lineRule="auto"/>
              <w:ind w:left="1" w:firstLine="0"/>
            </w:pPr>
            <w:r>
              <w:t xml:space="preserve">See Schedule 1.  </w:t>
            </w:r>
          </w:p>
          <w:p w:rsidR="00B05FDB" w:rsidRDefault="00C520DA">
            <w:pPr>
              <w:spacing w:after="0" w:line="259" w:lineRule="auto"/>
              <w:ind w:left="1" w:firstLine="0"/>
            </w:pPr>
            <w:r>
              <w:t xml:space="preserve"> </w:t>
            </w:r>
          </w:p>
          <w:tbl>
            <w:tblPr>
              <w:tblStyle w:val="TableGrid"/>
              <w:tblW w:w="5342" w:type="dxa"/>
              <w:tblInd w:w="10" w:type="dxa"/>
              <w:tblCellMar>
                <w:top w:w="51" w:type="dxa"/>
                <w:left w:w="39" w:type="dxa"/>
                <w:bottom w:w="0" w:type="dxa"/>
                <w:right w:w="10" w:type="dxa"/>
              </w:tblCellMar>
              <w:tblLook w:val="04A0" w:firstRow="1" w:lastRow="0" w:firstColumn="1" w:lastColumn="0" w:noHBand="0" w:noVBand="1"/>
            </w:tblPr>
            <w:tblGrid>
              <w:gridCol w:w="1090"/>
              <w:gridCol w:w="2408"/>
              <w:gridCol w:w="1844"/>
            </w:tblGrid>
            <w:tr w:rsidR="00B05FDB">
              <w:trPr>
                <w:trHeight w:val="552"/>
              </w:trPr>
              <w:tc>
                <w:tcPr>
                  <w:tcW w:w="1090" w:type="dxa"/>
                  <w:tcBorders>
                    <w:top w:val="single" w:sz="6" w:space="0" w:color="000000"/>
                    <w:left w:val="single" w:sz="6" w:space="0" w:color="000000"/>
                    <w:bottom w:val="single" w:sz="6" w:space="0" w:color="000000"/>
                    <w:right w:val="single" w:sz="6" w:space="0" w:color="000000"/>
                  </w:tcBorders>
                  <w:shd w:val="clear" w:color="auto" w:fill="B8CCE4"/>
                  <w:vAlign w:val="center"/>
                </w:tcPr>
                <w:p w:rsidR="00B05FDB" w:rsidRDefault="00C520DA">
                  <w:pPr>
                    <w:spacing w:after="0" w:line="259" w:lineRule="auto"/>
                    <w:ind w:left="0" w:firstLine="0"/>
                    <w:jc w:val="both"/>
                  </w:pPr>
                  <w:r>
                    <w:rPr>
                      <w:sz w:val="18"/>
                    </w:rPr>
                    <w:t xml:space="preserve">Deliverables </w:t>
                  </w:r>
                </w:p>
              </w:tc>
              <w:tc>
                <w:tcPr>
                  <w:tcW w:w="2408" w:type="dxa"/>
                  <w:tcBorders>
                    <w:top w:val="single" w:sz="6" w:space="0" w:color="000000"/>
                    <w:left w:val="single" w:sz="6" w:space="0" w:color="000000"/>
                    <w:bottom w:val="single" w:sz="6" w:space="0" w:color="000000"/>
                    <w:right w:val="single" w:sz="6" w:space="0" w:color="000000"/>
                  </w:tcBorders>
                  <w:shd w:val="clear" w:color="auto" w:fill="B8CCE4"/>
                  <w:vAlign w:val="center"/>
                </w:tcPr>
                <w:p w:rsidR="00B05FDB" w:rsidRDefault="00C520DA">
                  <w:pPr>
                    <w:spacing w:after="0" w:line="259" w:lineRule="auto"/>
                    <w:ind w:left="2" w:firstLine="0"/>
                  </w:pPr>
                  <w:r>
                    <w:rPr>
                      <w:sz w:val="18"/>
                    </w:rPr>
                    <w:t xml:space="preserve">Description </w:t>
                  </w:r>
                </w:p>
              </w:tc>
              <w:tc>
                <w:tcPr>
                  <w:tcW w:w="1844" w:type="dxa"/>
                  <w:tcBorders>
                    <w:top w:val="single" w:sz="6" w:space="0" w:color="000000"/>
                    <w:left w:val="single" w:sz="6" w:space="0" w:color="000000"/>
                    <w:bottom w:val="single" w:sz="6" w:space="0" w:color="000000"/>
                    <w:right w:val="single" w:sz="6" w:space="0" w:color="000000"/>
                  </w:tcBorders>
                  <w:shd w:val="clear" w:color="auto" w:fill="B8CCE4"/>
                </w:tcPr>
                <w:p w:rsidR="00B05FDB" w:rsidRDefault="00C520DA">
                  <w:pPr>
                    <w:spacing w:after="0" w:line="259" w:lineRule="auto"/>
                    <w:ind w:left="2" w:right="21" w:firstLine="0"/>
                  </w:pPr>
                  <w:r>
                    <w:rPr>
                      <w:sz w:val="18"/>
                    </w:rPr>
                    <w:t xml:space="preserve">Timeframe or Delivery Date </w:t>
                  </w:r>
                </w:p>
              </w:tc>
            </w:tr>
            <w:tr w:rsidR="00B05FDB">
              <w:trPr>
                <w:trHeight w:val="826"/>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1 </w:t>
                  </w:r>
                </w:p>
              </w:tc>
              <w:tc>
                <w:tcPr>
                  <w:tcW w:w="2408" w:type="dxa"/>
                  <w:tcBorders>
                    <w:top w:val="single" w:sz="6" w:space="0" w:color="000000"/>
                    <w:left w:val="single" w:sz="6" w:space="0" w:color="000000"/>
                    <w:bottom w:val="single" w:sz="6" w:space="0" w:color="000000"/>
                    <w:right w:val="single" w:sz="6" w:space="0" w:color="000000"/>
                  </w:tcBorders>
                </w:tcPr>
                <w:p w:rsidR="00B05FDB" w:rsidRDefault="00C520DA">
                  <w:pPr>
                    <w:spacing w:after="0" w:line="259" w:lineRule="auto"/>
                    <w:ind w:left="2" w:firstLine="0"/>
                  </w:pPr>
                  <w:r>
                    <w:rPr>
                      <w:sz w:val="18"/>
                    </w:rPr>
                    <w:t xml:space="preserve">Kick off Meeting - will define the timeframe and delivery dates </w:t>
                  </w:r>
                </w:p>
              </w:tc>
              <w:tc>
                <w:tcPr>
                  <w:tcW w:w="1844"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2" w:firstLine="0"/>
                  </w:pPr>
                  <w:r>
                    <w:rPr>
                      <w:sz w:val="18"/>
                    </w:rPr>
                    <w:t xml:space="preserve">July 2022 </w:t>
                  </w:r>
                </w:p>
              </w:tc>
            </w:tr>
            <w:tr w:rsidR="00B05FDB">
              <w:trPr>
                <w:trHeight w:val="811"/>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2 </w:t>
                  </w:r>
                </w:p>
              </w:tc>
              <w:tc>
                <w:tcPr>
                  <w:tcW w:w="2408"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2" w:firstLine="0"/>
                  </w:pPr>
                  <w:r>
                    <w:rPr>
                      <w:sz w:val="18"/>
                    </w:rPr>
                    <w:t xml:space="preserve">Plan - Initial Workshops and Data Gathering </w:t>
                  </w:r>
                </w:p>
              </w:tc>
              <w:tc>
                <w:tcPr>
                  <w:tcW w:w="1844" w:type="dxa"/>
                  <w:tcBorders>
                    <w:top w:val="single" w:sz="6" w:space="0" w:color="000000"/>
                    <w:left w:val="single" w:sz="6" w:space="0" w:color="000000"/>
                    <w:bottom w:val="single" w:sz="6" w:space="0" w:color="000000"/>
                    <w:right w:val="single" w:sz="6" w:space="0" w:color="000000"/>
                  </w:tcBorders>
                </w:tcPr>
                <w:p w:rsidR="00B05FDB" w:rsidRDefault="00C520DA">
                  <w:pPr>
                    <w:spacing w:after="16" w:line="259" w:lineRule="auto"/>
                    <w:ind w:left="2" w:firstLine="0"/>
                  </w:pPr>
                  <w:r>
                    <w:rPr>
                      <w:sz w:val="18"/>
                    </w:rPr>
                    <w:t xml:space="preserve">To be identified as </w:t>
                  </w:r>
                </w:p>
                <w:p w:rsidR="00B05FDB" w:rsidRDefault="00C520DA">
                  <w:pPr>
                    <w:spacing w:after="0" w:line="259" w:lineRule="auto"/>
                    <w:ind w:left="2" w:firstLine="0"/>
                  </w:pPr>
                  <w:r>
                    <w:rPr>
                      <w:sz w:val="18"/>
                    </w:rPr>
                    <w:t xml:space="preserve">part of kick off meeting </w:t>
                  </w:r>
                </w:p>
              </w:tc>
            </w:tr>
            <w:tr w:rsidR="00B05FDB">
              <w:trPr>
                <w:trHeight w:val="809"/>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3 </w:t>
                  </w:r>
                </w:p>
              </w:tc>
              <w:tc>
                <w:tcPr>
                  <w:tcW w:w="2408"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2" w:firstLine="0"/>
                  </w:pPr>
                  <w:r>
                    <w:rPr>
                      <w:sz w:val="18"/>
                    </w:rPr>
                    <w:t xml:space="preserve">Architecture </w:t>
                  </w:r>
                </w:p>
              </w:tc>
              <w:tc>
                <w:tcPr>
                  <w:tcW w:w="1844" w:type="dxa"/>
                  <w:tcBorders>
                    <w:top w:val="single" w:sz="6" w:space="0" w:color="000000"/>
                    <w:left w:val="single" w:sz="6" w:space="0" w:color="000000"/>
                    <w:bottom w:val="single" w:sz="6" w:space="0" w:color="000000"/>
                    <w:right w:val="single" w:sz="6" w:space="0" w:color="000000"/>
                  </w:tcBorders>
                </w:tcPr>
                <w:p w:rsidR="00B05FDB" w:rsidRDefault="00C520DA">
                  <w:pPr>
                    <w:spacing w:after="16" w:line="259" w:lineRule="auto"/>
                    <w:ind w:left="2" w:firstLine="0"/>
                  </w:pPr>
                  <w:r>
                    <w:rPr>
                      <w:sz w:val="18"/>
                    </w:rPr>
                    <w:t xml:space="preserve">To be identified as </w:t>
                  </w:r>
                </w:p>
                <w:p w:rsidR="00B05FDB" w:rsidRDefault="00C520DA">
                  <w:pPr>
                    <w:spacing w:after="0" w:line="259" w:lineRule="auto"/>
                    <w:ind w:left="2" w:firstLine="0"/>
                  </w:pPr>
                  <w:r>
                    <w:rPr>
                      <w:sz w:val="18"/>
                    </w:rPr>
                    <w:t xml:space="preserve">part of kick off meeting </w:t>
                  </w:r>
                </w:p>
              </w:tc>
            </w:tr>
            <w:tr w:rsidR="00B05FDB">
              <w:trPr>
                <w:trHeight w:val="809"/>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4 </w:t>
                  </w:r>
                </w:p>
              </w:tc>
              <w:tc>
                <w:tcPr>
                  <w:tcW w:w="2408"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2" w:firstLine="0"/>
                  </w:pPr>
                  <w:r>
                    <w:rPr>
                      <w:sz w:val="18"/>
                    </w:rPr>
                    <w:t xml:space="preserve">Integration </w:t>
                  </w:r>
                </w:p>
              </w:tc>
              <w:tc>
                <w:tcPr>
                  <w:tcW w:w="1844" w:type="dxa"/>
                  <w:tcBorders>
                    <w:top w:val="single" w:sz="6" w:space="0" w:color="000000"/>
                    <w:left w:val="single" w:sz="6" w:space="0" w:color="000000"/>
                    <w:bottom w:val="single" w:sz="6" w:space="0" w:color="000000"/>
                    <w:right w:val="single" w:sz="6" w:space="0" w:color="000000"/>
                  </w:tcBorders>
                </w:tcPr>
                <w:p w:rsidR="00B05FDB" w:rsidRDefault="00C520DA">
                  <w:pPr>
                    <w:spacing w:after="14" w:line="259" w:lineRule="auto"/>
                    <w:ind w:left="2" w:firstLine="0"/>
                  </w:pPr>
                  <w:r>
                    <w:rPr>
                      <w:sz w:val="18"/>
                    </w:rPr>
                    <w:t xml:space="preserve">To be identified as </w:t>
                  </w:r>
                </w:p>
                <w:p w:rsidR="00B05FDB" w:rsidRDefault="00C520DA">
                  <w:pPr>
                    <w:spacing w:after="0" w:line="259" w:lineRule="auto"/>
                    <w:ind w:left="2" w:firstLine="0"/>
                  </w:pPr>
                  <w:r>
                    <w:rPr>
                      <w:sz w:val="18"/>
                    </w:rPr>
                    <w:t xml:space="preserve">part of kick off meeting </w:t>
                  </w:r>
                </w:p>
              </w:tc>
            </w:tr>
            <w:tr w:rsidR="00B05FDB">
              <w:trPr>
                <w:trHeight w:val="809"/>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5 </w:t>
                  </w:r>
                </w:p>
              </w:tc>
              <w:tc>
                <w:tcPr>
                  <w:tcW w:w="2408"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2" w:firstLine="0"/>
                  </w:pPr>
                  <w:r>
                    <w:rPr>
                      <w:sz w:val="18"/>
                    </w:rPr>
                    <w:t xml:space="preserve">Deployment </w:t>
                  </w:r>
                </w:p>
              </w:tc>
              <w:tc>
                <w:tcPr>
                  <w:tcW w:w="1844" w:type="dxa"/>
                  <w:tcBorders>
                    <w:top w:val="single" w:sz="6" w:space="0" w:color="000000"/>
                    <w:left w:val="single" w:sz="6" w:space="0" w:color="000000"/>
                    <w:bottom w:val="single" w:sz="6" w:space="0" w:color="000000"/>
                    <w:right w:val="single" w:sz="6" w:space="0" w:color="000000"/>
                  </w:tcBorders>
                </w:tcPr>
                <w:p w:rsidR="00B05FDB" w:rsidRDefault="00C520DA">
                  <w:pPr>
                    <w:spacing w:after="14" w:line="259" w:lineRule="auto"/>
                    <w:ind w:left="2" w:firstLine="0"/>
                  </w:pPr>
                  <w:r>
                    <w:rPr>
                      <w:sz w:val="18"/>
                    </w:rPr>
                    <w:t xml:space="preserve">To be identified as </w:t>
                  </w:r>
                </w:p>
                <w:p w:rsidR="00B05FDB" w:rsidRDefault="00C520DA">
                  <w:pPr>
                    <w:spacing w:after="0" w:line="259" w:lineRule="auto"/>
                    <w:ind w:left="2" w:firstLine="0"/>
                  </w:pPr>
                  <w:r>
                    <w:rPr>
                      <w:sz w:val="18"/>
                    </w:rPr>
                    <w:t xml:space="preserve">part of kick off meeting </w:t>
                  </w:r>
                </w:p>
              </w:tc>
            </w:tr>
            <w:tr w:rsidR="00B05FDB">
              <w:trPr>
                <w:trHeight w:val="1046"/>
              </w:trPr>
              <w:tc>
                <w:tcPr>
                  <w:tcW w:w="1090"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0" w:line="259" w:lineRule="auto"/>
                    <w:ind w:left="0" w:right="34" w:firstLine="0"/>
                    <w:jc w:val="center"/>
                  </w:pPr>
                  <w:r>
                    <w:rPr>
                      <w:sz w:val="18"/>
                    </w:rPr>
                    <w:t xml:space="preserve">6 </w:t>
                  </w:r>
                </w:p>
              </w:tc>
              <w:tc>
                <w:tcPr>
                  <w:tcW w:w="2408" w:type="dxa"/>
                  <w:tcBorders>
                    <w:top w:val="single" w:sz="6" w:space="0" w:color="000000"/>
                    <w:left w:val="single" w:sz="6" w:space="0" w:color="000000"/>
                    <w:bottom w:val="single" w:sz="6" w:space="0" w:color="000000"/>
                    <w:right w:val="single" w:sz="6" w:space="0" w:color="000000"/>
                  </w:tcBorders>
                </w:tcPr>
                <w:p w:rsidR="00B05FDB" w:rsidRDefault="00C520DA">
                  <w:pPr>
                    <w:spacing w:after="0" w:line="259" w:lineRule="auto"/>
                    <w:ind w:left="2" w:firstLine="0"/>
                  </w:pPr>
                  <w:r>
                    <w:rPr>
                      <w:sz w:val="18"/>
                    </w:rPr>
                    <w:t xml:space="preserve">Above timescales to be confirmed following milestones 1 and 2 and to allow for testing within CCS </w:t>
                  </w:r>
                </w:p>
              </w:tc>
              <w:tc>
                <w:tcPr>
                  <w:tcW w:w="1844" w:type="dxa"/>
                  <w:tcBorders>
                    <w:top w:val="single" w:sz="6" w:space="0" w:color="000000"/>
                    <w:left w:val="single" w:sz="6" w:space="0" w:color="000000"/>
                    <w:bottom w:val="single" w:sz="6" w:space="0" w:color="000000"/>
                    <w:right w:val="single" w:sz="6" w:space="0" w:color="000000"/>
                  </w:tcBorders>
                  <w:vAlign w:val="center"/>
                </w:tcPr>
                <w:p w:rsidR="00B05FDB" w:rsidRDefault="00C520DA">
                  <w:pPr>
                    <w:spacing w:after="16" w:line="259" w:lineRule="auto"/>
                    <w:ind w:left="2" w:firstLine="0"/>
                  </w:pPr>
                  <w:r>
                    <w:rPr>
                      <w:sz w:val="18"/>
                    </w:rPr>
                    <w:t xml:space="preserve">To be identified as </w:t>
                  </w:r>
                </w:p>
                <w:p w:rsidR="00B05FDB" w:rsidRDefault="00C520DA">
                  <w:pPr>
                    <w:spacing w:after="0" w:line="259" w:lineRule="auto"/>
                    <w:ind w:left="2" w:firstLine="0"/>
                  </w:pPr>
                  <w:r>
                    <w:rPr>
                      <w:sz w:val="18"/>
                    </w:rPr>
                    <w:t xml:space="preserve">part of kick off meeting </w:t>
                  </w:r>
                </w:p>
              </w:tc>
            </w:tr>
          </w:tbl>
          <w:p w:rsidR="00B05FDB" w:rsidRDefault="00C520DA">
            <w:pPr>
              <w:spacing w:after="0" w:line="259" w:lineRule="auto"/>
              <w:ind w:left="1" w:firstLine="0"/>
            </w:pPr>
            <w:r>
              <w:t xml:space="preserve">  </w:t>
            </w:r>
          </w:p>
        </w:tc>
      </w:tr>
      <w:tr w:rsidR="00B05FDB">
        <w:trPr>
          <w:trHeight w:val="751"/>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Guarantee </w:t>
            </w:r>
          </w:p>
        </w:tc>
        <w:tc>
          <w:tcPr>
            <w:tcW w:w="625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8" w:firstLine="0"/>
              <w:jc w:val="center"/>
            </w:pPr>
            <w:r>
              <w:rPr>
                <w:b/>
              </w:rPr>
              <w:t>N/A</w:t>
            </w:r>
            <w:r>
              <w:t xml:space="preserve"> </w:t>
            </w:r>
          </w:p>
        </w:tc>
      </w:tr>
      <w:tr w:rsidR="00B05FDB">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rPr>
              <w:t xml:space="preserve">Personal Data and Data Subjects </w:t>
            </w:r>
          </w:p>
        </w:tc>
        <w:tc>
          <w:tcPr>
            <w:tcW w:w="625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1" w:firstLine="0"/>
            </w:pPr>
            <w:r>
              <w:t xml:space="preserve">Annex 1 of Schedule 7. </w:t>
            </w:r>
          </w:p>
        </w:tc>
      </w:tr>
    </w:tbl>
    <w:p w:rsidR="00B05FDB" w:rsidRDefault="00C520DA">
      <w:pPr>
        <w:spacing w:after="393" w:line="259" w:lineRule="auto"/>
        <w:ind w:left="0" w:firstLine="0"/>
      </w:pPr>
      <w:r>
        <w:t xml:space="preserve">  </w:t>
      </w:r>
    </w:p>
    <w:p w:rsidR="00B05FDB" w:rsidRDefault="00C520DA">
      <w:pPr>
        <w:pStyle w:val="Heading3"/>
        <w:tabs>
          <w:tab w:val="center" w:pos="2044"/>
        </w:tabs>
        <w:ind w:left="-15" w:firstLine="0"/>
      </w:pPr>
      <w:r>
        <w:t xml:space="preserve">1.  </w:t>
      </w:r>
      <w:r>
        <w:tab/>
        <w:t xml:space="preserve">Formation of contract </w:t>
      </w:r>
    </w:p>
    <w:p w:rsidR="00B05FDB" w:rsidRDefault="00C520DA">
      <w:pPr>
        <w:ind w:left="705" w:hanging="720"/>
      </w:pPr>
      <w:r>
        <w:t xml:space="preserve">1.1 By signing and returning this Order Form (Part A), the Supplier agrees to enter into a </w:t>
      </w:r>
      <w:proofErr w:type="spellStart"/>
      <w:r>
        <w:t>CallOff</w:t>
      </w:r>
      <w:proofErr w:type="spellEnd"/>
      <w:r>
        <w:t xml:space="preserve"> Contract with the Buyer. </w:t>
      </w:r>
    </w:p>
    <w:p w:rsidR="00B05FDB" w:rsidRDefault="00C520DA">
      <w:pPr>
        <w:spacing w:after="19" w:line="259" w:lineRule="auto"/>
        <w:ind w:left="720" w:firstLine="0"/>
      </w:pPr>
      <w:r>
        <w:t xml:space="preserve"> </w:t>
      </w:r>
    </w:p>
    <w:p w:rsidR="00B05FDB" w:rsidRDefault="00C520DA">
      <w:pPr>
        <w:ind w:left="705" w:hanging="720"/>
      </w:pPr>
      <w:r>
        <w:lastRenderedPageBreak/>
        <w:t xml:space="preserve">1.2 </w:t>
      </w:r>
      <w:r>
        <w:tab/>
        <w:t xml:space="preserve">The Parties agree that they have read the Order Form (Part A) and the Call-Off Contract terms and by signing below agree to be bound by this Call-Off Contract. </w:t>
      </w:r>
    </w:p>
    <w:p w:rsidR="00B05FDB" w:rsidRDefault="00C520DA">
      <w:pPr>
        <w:spacing w:after="16" w:line="259" w:lineRule="auto"/>
        <w:ind w:left="720" w:firstLine="0"/>
      </w:pPr>
      <w:r>
        <w:t xml:space="preserve"> </w:t>
      </w:r>
    </w:p>
    <w:p w:rsidR="00B05FDB" w:rsidRDefault="00C520DA">
      <w:pPr>
        <w:ind w:left="705" w:hanging="720"/>
      </w:pPr>
      <w:r>
        <w:t xml:space="preserve">1.3 </w:t>
      </w:r>
      <w:r>
        <w:tab/>
        <w:t xml:space="preserve">This Call-Off Contract will be formed when the Buyer acknowledges receipt of the signed copy of the Order Form from the Supplier. </w:t>
      </w:r>
    </w:p>
    <w:p w:rsidR="00B05FDB" w:rsidRDefault="00C520DA">
      <w:pPr>
        <w:spacing w:after="16" w:line="259" w:lineRule="auto"/>
        <w:ind w:left="720" w:firstLine="0"/>
      </w:pPr>
      <w:r>
        <w:t xml:space="preserve"> </w:t>
      </w:r>
    </w:p>
    <w:p w:rsidR="00B05FDB" w:rsidRDefault="00C520DA">
      <w:pPr>
        <w:ind w:left="70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B05FDB" w:rsidRDefault="00C520DA">
      <w:pPr>
        <w:spacing w:after="394" w:line="259" w:lineRule="auto"/>
        <w:ind w:left="0" w:firstLine="0"/>
      </w:pPr>
      <w:r>
        <w:t xml:space="preserve"> </w:t>
      </w:r>
    </w:p>
    <w:p w:rsidR="00B05FDB" w:rsidRDefault="00C520DA">
      <w:pPr>
        <w:pStyle w:val="Heading3"/>
        <w:tabs>
          <w:tab w:val="center" w:pos="2565"/>
        </w:tabs>
        <w:ind w:left="-15" w:firstLine="0"/>
      </w:pPr>
      <w:r>
        <w:t xml:space="preserve">2.  </w:t>
      </w:r>
      <w:r>
        <w:tab/>
        <w:t xml:space="preserve">Background to the agreement </w:t>
      </w:r>
    </w:p>
    <w:p w:rsidR="00B05FDB" w:rsidRDefault="00C520DA">
      <w:pPr>
        <w:ind w:left="705" w:hanging="720"/>
      </w:pPr>
      <w:r>
        <w:t xml:space="preserve">2.1 </w:t>
      </w:r>
      <w:r>
        <w:tab/>
        <w:t xml:space="preserve">The Supplier is a provider of G-Cloud Services and agreed to provide the Services under the terms of Framework Agreement number RM1557.12. </w:t>
      </w:r>
    </w:p>
    <w:p w:rsidR="00B05FDB" w:rsidRDefault="00C520DA">
      <w:pPr>
        <w:spacing w:after="19" w:line="259" w:lineRule="auto"/>
        <w:ind w:left="720" w:firstLine="0"/>
      </w:pPr>
      <w:r>
        <w:t xml:space="preserve"> </w:t>
      </w:r>
    </w:p>
    <w:p w:rsidR="00B05FDB" w:rsidRDefault="00C520DA">
      <w:pPr>
        <w:tabs>
          <w:tab w:val="center" w:pos="3815"/>
        </w:tabs>
        <w:ind w:left="-15" w:firstLine="0"/>
      </w:pPr>
      <w:r>
        <w:t xml:space="preserve">2.2 </w:t>
      </w:r>
      <w:r>
        <w:tab/>
        <w:t xml:space="preserve">The Buyer provided an Order Form for Services to the Supplier. </w:t>
      </w:r>
    </w:p>
    <w:p w:rsidR="00B05FDB" w:rsidRDefault="00C520DA">
      <w:pPr>
        <w:spacing w:after="0" w:line="259" w:lineRule="auto"/>
        <w:ind w:left="0" w:firstLine="0"/>
      </w:pPr>
      <w:r>
        <w:t xml:space="preserve"> </w:t>
      </w:r>
      <w:r>
        <w:br w:type="page"/>
      </w:r>
    </w:p>
    <w:p w:rsidR="00B05FDB" w:rsidRDefault="00C520DA">
      <w:pPr>
        <w:spacing w:after="19" w:line="259" w:lineRule="auto"/>
        <w:ind w:left="0" w:firstLine="0"/>
      </w:pPr>
      <w:r>
        <w:lastRenderedPageBreak/>
        <w:t xml:space="preserve"> </w:t>
      </w:r>
    </w:p>
    <w:p w:rsidR="00B05FDB" w:rsidRDefault="00C520DA">
      <w:pPr>
        <w:spacing w:after="0" w:line="259" w:lineRule="auto"/>
        <w:ind w:left="0" w:firstLine="0"/>
      </w:pPr>
      <w:r>
        <w:t xml:space="preserve"> </w:t>
      </w:r>
    </w:p>
    <w:tbl>
      <w:tblPr>
        <w:tblStyle w:val="TableGrid"/>
        <w:tblW w:w="8882" w:type="dxa"/>
        <w:tblInd w:w="12" w:type="dxa"/>
        <w:tblCellMar>
          <w:top w:w="115" w:type="dxa"/>
          <w:left w:w="57" w:type="dxa"/>
          <w:bottom w:w="150" w:type="dxa"/>
          <w:right w:w="115" w:type="dxa"/>
        </w:tblCellMar>
        <w:tblLook w:val="04A0" w:firstRow="1" w:lastRow="0" w:firstColumn="1" w:lastColumn="0" w:noHBand="0" w:noVBand="1"/>
      </w:tblPr>
      <w:tblGrid>
        <w:gridCol w:w="1800"/>
        <w:gridCol w:w="3541"/>
        <w:gridCol w:w="3541"/>
      </w:tblGrid>
      <w:tr w:rsidR="00B05FDB">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t xml:space="preserve">Buyer </w:t>
            </w:r>
          </w:p>
        </w:tc>
      </w:tr>
      <w:tr w:rsidR="00C520DA" w:rsidTr="00C520DA">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C520DA" w:rsidRDefault="00C520DA" w:rsidP="00C520DA">
            <w:pPr>
              <w:spacing w:after="0" w:line="259" w:lineRule="auto"/>
              <w:ind w:left="44"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tcPr>
          <w:p w:rsidR="00C520DA" w:rsidRDefault="00C520DA" w:rsidP="00C520DA">
            <w:pPr>
              <w:spacing w:after="239" w:line="276" w:lineRule="auto"/>
              <w:ind w:left="0" w:firstLine="0"/>
            </w:pPr>
          </w:p>
          <w:p w:rsidR="00C520DA" w:rsidRPr="00C520DA" w:rsidRDefault="00C520DA" w:rsidP="00C520DA">
            <w:pPr>
              <w:spacing w:after="218" w:line="259" w:lineRule="auto"/>
              <w:ind w:left="2" w:firstLine="0"/>
              <w:rPr>
                <w:color w:val="auto"/>
              </w:rPr>
            </w:pPr>
            <w:r w:rsidRPr="00C520DA">
              <w:rPr>
                <w:b/>
                <w:bCs/>
                <w:color w:val="auto"/>
              </w:rPr>
              <w:t>REDACTED TEXT under FOIA Section 4</w:t>
            </w:r>
            <w:r>
              <w:rPr>
                <w:b/>
                <w:bCs/>
                <w:color w:val="auto"/>
              </w:rPr>
              <w:t>0, Personal Information</w:t>
            </w:r>
            <w:r w:rsidRPr="00C520DA">
              <w:rPr>
                <w:b/>
                <w:bCs/>
                <w:color w:val="auto"/>
              </w:rPr>
              <w:t xml:space="preserve"> </w:t>
            </w:r>
          </w:p>
          <w:p w:rsidR="00C520DA" w:rsidRDefault="00C520DA" w:rsidP="00C520DA">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rsidR="00C520DA" w:rsidRDefault="00C520DA" w:rsidP="00C520DA">
            <w:pPr>
              <w:spacing w:after="0" w:line="259" w:lineRule="auto"/>
              <w:ind w:left="0" w:firstLine="0"/>
            </w:pPr>
            <w:r w:rsidRPr="00C520DA">
              <w:rPr>
                <w:b/>
                <w:bCs/>
                <w:color w:val="auto"/>
              </w:rPr>
              <w:t>REDACTED TEXT under FOIA Section 4</w:t>
            </w:r>
            <w:r>
              <w:rPr>
                <w:b/>
                <w:bCs/>
                <w:color w:val="auto"/>
              </w:rPr>
              <w:t>0, Personal Information</w:t>
            </w:r>
          </w:p>
        </w:tc>
      </w:tr>
      <w:tr w:rsidR="00B05FDB">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t xml:space="preserve"> </w:t>
            </w:r>
            <w:r>
              <w:rPr>
                <w:rFonts w:ascii="Lucida Console" w:eastAsia="Lucida Console" w:hAnsi="Lucida Console" w:cs="Lucida Console"/>
                <w:sz w:val="18"/>
              </w:rPr>
              <w:t>Head of Workday Business unit</w:t>
            </w:r>
          </w:p>
        </w:tc>
        <w:tc>
          <w:tcPr>
            <w:tcW w:w="3541"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t xml:space="preserve"> </w:t>
            </w:r>
            <w:r>
              <w:rPr>
                <w:rFonts w:ascii="Lucida Console" w:eastAsia="Lucida Console" w:hAnsi="Lucida Console" w:cs="Lucida Console"/>
                <w:sz w:val="18"/>
              </w:rPr>
              <w:t>Human Resources Director</w:t>
            </w:r>
          </w:p>
        </w:tc>
      </w:tr>
      <w:tr w:rsidR="00B05FDB">
        <w:trPr>
          <w:trHeight w:val="1657"/>
        </w:trPr>
        <w:tc>
          <w:tcPr>
            <w:tcW w:w="1800" w:type="dxa"/>
            <w:vMerge w:val="restart"/>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44" w:firstLine="0"/>
            </w:pPr>
            <w:r>
              <w:rPr>
                <w:b/>
              </w:rPr>
              <w:t xml:space="preserve">Signature </w:t>
            </w:r>
          </w:p>
        </w:tc>
        <w:tc>
          <w:tcPr>
            <w:tcW w:w="3541" w:type="dxa"/>
            <w:vMerge w:val="restart"/>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44" w:firstLine="0"/>
            </w:pPr>
            <w:r>
              <w:t xml:space="preserve"> </w:t>
            </w:r>
          </w:p>
          <w:p w:rsidR="00C520DA" w:rsidRDefault="00C520DA" w:rsidP="00C520DA">
            <w:pPr>
              <w:spacing w:after="239" w:line="276" w:lineRule="auto"/>
              <w:ind w:left="0" w:firstLine="0"/>
            </w:pPr>
          </w:p>
          <w:p w:rsidR="00B05FDB" w:rsidRDefault="00C520DA" w:rsidP="00C520DA">
            <w:pPr>
              <w:spacing w:after="0" w:line="259" w:lineRule="auto"/>
              <w:ind w:left="21" w:firstLine="0"/>
            </w:pPr>
            <w:r w:rsidRPr="00C520DA">
              <w:rPr>
                <w:b/>
                <w:bCs/>
                <w:color w:val="auto"/>
              </w:rPr>
              <w:t>REDACTED TEXT under FOIA Section 4</w:t>
            </w:r>
            <w:r>
              <w:rPr>
                <w:b/>
                <w:bCs/>
                <w:color w:val="auto"/>
              </w:rPr>
              <w:t>0, Personal Information</w:t>
            </w:r>
          </w:p>
        </w:tc>
        <w:tc>
          <w:tcPr>
            <w:tcW w:w="3541" w:type="dxa"/>
            <w:tcBorders>
              <w:top w:val="single" w:sz="8" w:space="0" w:color="000000"/>
              <w:left w:val="single" w:sz="8" w:space="0" w:color="000000"/>
              <w:bottom w:val="single" w:sz="2" w:space="0" w:color="FFFFFF"/>
              <w:right w:val="single" w:sz="8" w:space="0" w:color="000000"/>
            </w:tcBorders>
          </w:tcPr>
          <w:p w:rsidR="00C520DA" w:rsidRDefault="00C520DA" w:rsidP="00C520DA">
            <w:pPr>
              <w:spacing w:after="239" w:line="276" w:lineRule="auto"/>
              <w:ind w:left="0" w:firstLine="0"/>
            </w:pPr>
          </w:p>
          <w:p w:rsidR="00C520DA" w:rsidRDefault="00C520DA" w:rsidP="00C520DA">
            <w:pPr>
              <w:spacing w:after="0" w:line="259" w:lineRule="auto"/>
              <w:ind w:left="42" w:firstLine="0"/>
              <w:rPr>
                <w:b/>
                <w:bCs/>
                <w:color w:val="auto"/>
              </w:rPr>
            </w:pPr>
          </w:p>
          <w:p w:rsidR="00B05FDB" w:rsidRDefault="00C520DA" w:rsidP="00C520DA">
            <w:pPr>
              <w:spacing w:after="0" w:line="259" w:lineRule="auto"/>
              <w:ind w:left="42" w:firstLine="0"/>
            </w:pPr>
            <w:r w:rsidRPr="00C520DA">
              <w:rPr>
                <w:b/>
                <w:bCs/>
                <w:color w:val="auto"/>
              </w:rPr>
              <w:t>REDACTED TEXT under FOIA Section 4</w:t>
            </w:r>
            <w:r>
              <w:rPr>
                <w:b/>
                <w:bCs/>
                <w:color w:val="auto"/>
              </w:rPr>
              <w:t>0, Personal Information</w:t>
            </w:r>
          </w:p>
        </w:tc>
      </w:tr>
      <w:tr w:rsidR="00B05FDB">
        <w:trPr>
          <w:trHeight w:val="113"/>
        </w:trPr>
        <w:tc>
          <w:tcPr>
            <w:tcW w:w="0" w:type="auto"/>
            <w:vMerge/>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3541" w:type="dxa"/>
            <w:tcBorders>
              <w:top w:val="single" w:sz="2" w:space="0" w:color="FFFFFF"/>
              <w:left w:val="single" w:sz="8" w:space="0" w:color="000000"/>
              <w:bottom w:val="single" w:sz="8" w:space="0" w:color="000000"/>
              <w:right w:val="single" w:sz="8" w:space="0" w:color="000000"/>
            </w:tcBorders>
          </w:tcPr>
          <w:p w:rsidR="00B05FDB" w:rsidRDefault="00B05FDB">
            <w:pPr>
              <w:spacing w:after="160" w:line="259" w:lineRule="auto"/>
              <w:ind w:left="0" w:firstLine="0"/>
            </w:pPr>
          </w:p>
        </w:tc>
      </w:tr>
      <w:tr w:rsidR="00B05FDB">
        <w:trPr>
          <w:trHeight w:val="754"/>
        </w:trPr>
        <w:tc>
          <w:tcPr>
            <w:tcW w:w="180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44"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76" w:line="259" w:lineRule="auto"/>
              <w:ind w:left="0" w:firstLine="0"/>
            </w:pPr>
            <w:r>
              <w:rPr>
                <w:rFonts w:ascii="Lucida Console" w:eastAsia="Lucida Console" w:hAnsi="Lucida Console" w:cs="Lucida Console"/>
                <w:sz w:val="18"/>
              </w:rPr>
              <w:t>12-09-2022 | 6:50 PM BST</w:t>
            </w:r>
          </w:p>
          <w:p w:rsidR="00B05FDB" w:rsidRDefault="00C520DA">
            <w:pPr>
              <w:spacing w:after="0" w:line="259" w:lineRule="auto"/>
              <w:ind w:left="44"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95" w:line="259" w:lineRule="auto"/>
              <w:ind w:left="21" w:firstLine="0"/>
            </w:pPr>
            <w:r>
              <w:rPr>
                <w:rFonts w:ascii="Lucida Console" w:eastAsia="Lucida Console" w:hAnsi="Lucida Console" w:cs="Lucida Console"/>
                <w:sz w:val="18"/>
              </w:rPr>
              <w:t>13-09-2022 | 9:22 AM BST</w:t>
            </w:r>
          </w:p>
          <w:p w:rsidR="00B05FDB" w:rsidRDefault="00C520DA">
            <w:pPr>
              <w:spacing w:after="0" w:line="259" w:lineRule="auto"/>
              <w:ind w:left="44" w:firstLine="0"/>
            </w:pPr>
            <w:r>
              <w:t xml:space="preserve"> </w:t>
            </w:r>
          </w:p>
        </w:tc>
      </w:tr>
    </w:tbl>
    <w:p w:rsidR="00B05FDB" w:rsidRDefault="00C520DA">
      <w:pPr>
        <w:spacing w:after="470" w:line="259" w:lineRule="auto"/>
        <w:ind w:left="0" w:firstLine="0"/>
      </w:pPr>
      <w:r>
        <w:rPr>
          <w:b/>
        </w:rPr>
        <w:t xml:space="preserve">  </w:t>
      </w:r>
    </w:p>
    <w:p w:rsidR="00B05FDB" w:rsidRDefault="00C520DA">
      <w:pPr>
        <w:pStyle w:val="Heading1"/>
        <w:ind w:left="-5"/>
      </w:pPr>
      <w:bookmarkStart w:id="1" w:name="_Toc132598"/>
      <w:r>
        <w:t xml:space="preserve">Schedule 1: Services </w:t>
      </w:r>
      <w:bookmarkEnd w:id="1"/>
    </w:p>
    <w:p w:rsidR="00B05FDB" w:rsidRDefault="00C520DA">
      <w:pPr>
        <w:numPr>
          <w:ilvl w:val="0"/>
          <w:numId w:val="1"/>
        </w:numPr>
        <w:spacing w:after="86"/>
        <w:ind w:hanging="360"/>
      </w:pPr>
      <w:r>
        <w:t>1.1          The Strategic Workforce Planning model requires that we are able to overlay multiple planning scenarios on the current workforce (using position management) and to report both the current state and future scenarios in an easily digestible dashboard format.</w:t>
      </w:r>
      <w:r>
        <w:rPr>
          <w:rFonts w:ascii="Calibri" w:eastAsia="Calibri" w:hAnsi="Calibri" w:cs="Calibri"/>
        </w:rPr>
        <w:t xml:space="preserve"> </w:t>
      </w:r>
    </w:p>
    <w:p w:rsidR="00B05FDB" w:rsidRDefault="00C520DA">
      <w:pPr>
        <w:numPr>
          <w:ilvl w:val="0"/>
          <w:numId w:val="1"/>
        </w:numPr>
        <w:spacing w:after="83"/>
        <w:ind w:hanging="360"/>
      </w:pPr>
      <w:r>
        <w:t>1.2          The starting point for any planning scenario will always be the latest existing Workday data, including details of any open positions. Some of this data is already being used as the basis for the Financial Planning model but additional fields and data will be required for Strategic Workforce Planning purposes.</w:t>
      </w:r>
      <w:r>
        <w:rPr>
          <w:rFonts w:ascii="Calibri" w:eastAsia="Calibri" w:hAnsi="Calibri" w:cs="Calibri"/>
        </w:rPr>
        <w:t xml:space="preserve"> </w:t>
      </w:r>
    </w:p>
    <w:p w:rsidR="00B05FDB" w:rsidRDefault="00C520DA">
      <w:pPr>
        <w:numPr>
          <w:ilvl w:val="0"/>
          <w:numId w:val="1"/>
        </w:numPr>
        <w:spacing w:after="87"/>
        <w:ind w:hanging="360"/>
      </w:pPr>
      <w:r>
        <w:t>All data will be sourced from Workday and no additional data sources are required. In the project the following planning requirements have been identified:</w:t>
      </w:r>
      <w:r>
        <w:rPr>
          <w:rFonts w:ascii="Calibri" w:eastAsia="Calibri" w:hAnsi="Calibri" w:cs="Calibri"/>
        </w:rPr>
        <w:t xml:space="preserve"> </w:t>
      </w:r>
    </w:p>
    <w:p w:rsidR="00B05FDB" w:rsidRDefault="00C520DA">
      <w:pPr>
        <w:numPr>
          <w:ilvl w:val="0"/>
          <w:numId w:val="1"/>
        </w:numPr>
        <w:spacing w:after="87"/>
        <w:ind w:hanging="360"/>
      </w:pPr>
      <w:r>
        <w:t>·              Gap analysis of competency profiles by standard Job Profile vs current competency levels by individual Position ID.</w:t>
      </w:r>
      <w:r>
        <w:rPr>
          <w:rFonts w:ascii="Calibri" w:eastAsia="Calibri" w:hAnsi="Calibri" w:cs="Calibri"/>
        </w:rPr>
        <w:t xml:space="preserve"> </w:t>
      </w:r>
    </w:p>
    <w:p w:rsidR="00B05FDB" w:rsidRDefault="00C520DA">
      <w:pPr>
        <w:numPr>
          <w:ilvl w:val="0"/>
          <w:numId w:val="1"/>
        </w:numPr>
        <w:spacing w:after="86"/>
        <w:ind w:hanging="360"/>
      </w:pPr>
      <w:r>
        <w:t>·              Scenario modelling of the assumed costs of alternative solutions that can close the competency gaps. Modelled solutions may include internal training, external training, recruitment, redeployment, secondment etc.</w:t>
      </w:r>
      <w:r>
        <w:rPr>
          <w:rFonts w:ascii="Calibri" w:eastAsia="Calibri" w:hAnsi="Calibri" w:cs="Calibri"/>
        </w:rPr>
        <w:t xml:space="preserve"> </w:t>
      </w:r>
    </w:p>
    <w:p w:rsidR="00B05FDB" w:rsidRDefault="00C520DA">
      <w:pPr>
        <w:numPr>
          <w:ilvl w:val="0"/>
          <w:numId w:val="1"/>
        </w:numPr>
        <w:spacing w:after="83"/>
        <w:ind w:hanging="360"/>
      </w:pPr>
      <w:r>
        <w:lastRenderedPageBreak/>
        <w:t xml:space="preserve">·              Overlay of future FTE changes onto the existing workforce and organisational structure in multiple scenarios. These overlays will be entered by several dimensions (aka </w:t>
      </w:r>
      <w:proofErr w:type="spellStart"/>
      <w:r>
        <w:t>Worktags</w:t>
      </w:r>
      <w:proofErr w:type="spellEnd"/>
      <w:r>
        <w:t>) including Supervisory Organisation, Cost Centre, Line Manager and Office Location, capability and skills etc.</w:t>
      </w:r>
      <w:r>
        <w:rPr>
          <w:rFonts w:ascii="Calibri" w:eastAsia="Calibri" w:hAnsi="Calibri" w:cs="Calibri"/>
        </w:rPr>
        <w:t xml:space="preserve"> </w:t>
      </w:r>
    </w:p>
    <w:p w:rsidR="00B05FDB" w:rsidRDefault="00C520DA">
      <w:pPr>
        <w:numPr>
          <w:ilvl w:val="0"/>
          <w:numId w:val="1"/>
        </w:numPr>
        <w:spacing w:after="85"/>
        <w:ind w:hanging="360"/>
      </w:pPr>
      <w:r>
        <w:t>·              The cost of the current workforce will need to be projected (including wage inflation assumptions) with the cost of additional roles either calculated using an average of equivalent existing roles or else planned manually. Attrition assumptions (cost and volume) will also be required, initially based on a Directorate average but with the ability to flex where required.</w:t>
      </w:r>
      <w:r>
        <w:rPr>
          <w:rFonts w:ascii="Calibri" w:eastAsia="Calibri" w:hAnsi="Calibri" w:cs="Calibri"/>
        </w:rPr>
        <w:t xml:space="preserve"> </w:t>
      </w:r>
    </w:p>
    <w:p w:rsidR="00B05FDB" w:rsidRDefault="00C520DA">
      <w:pPr>
        <w:numPr>
          <w:ilvl w:val="0"/>
          <w:numId w:val="1"/>
        </w:numPr>
        <w:ind w:hanging="360"/>
      </w:pPr>
      <w:r>
        <w:t>·              A top-down model to highlight the financial implication of changes to the mix of Permanent Staff vs several types of Contingent Worker.</w:t>
      </w:r>
      <w:r>
        <w:rPr>
          <w:rFonts w:ascii="Calibri" w:eastAsia="Calibri" w:hAnsi="Calibri" w:cs="Calibri"/>
        </w:rPr>
        <w:t xml:space="preserve"> </w:t>
      </w:r>
    </w:p>
    <w:p w:rsidR="00B05FDB" w:rsidRDefault="00C520DA">
      <w:pPr>
        <w:numPr>
          <w:ilvl w:val="0"/>
          <w:numId w:val="1"/>
        </w:numPr>
        <w:spacing w:after="119"/>
        <w:ind w:hanging="360"/>
      </w:pPr>
      <w:r>
        <w:t>·              Top-down models to forecast the potential impact of various strategies on Diversity &amp; Inclusion (D&amp;I) metrics. These models should be metric based rather than cost-based and can include the impact of measures such as recruitment, retention and promotion. Additional D&amp;I categories can be similarly modelled with a pro-rata impact on estimated hours. Each of the above models will be produced with an appropriate dashboard reporting format. The data will also be available for reporting and analysis in other formats, training for which will be required.</w:t>
      </w:r>
      <w:r>
        <w:rPr>
          <w:rFonts w:ascii="Calibri" w:eastAsia="Calibri" w:hAnsi="Calibri" w:cs="Calibri"/>
        </w:rPr>
        <w:t xml:space="preserve"> </w:t>
      </w:r>
    </w:p>
    <w:p w:rsidR="00B05FDB" w:rsidRDefault="00C520DA">
      <w:pPr>
        <w:numPr>
          <w:ilvl w:val="0"/>
          <w:numId w:val="1"/>
        </w:numPr>
        <w:spacing w:after="83"/>
        <w:ind w:hanging="360"/>
      </w:pPr>
      <w:r>
        <w:t>1.3          A Workday Adaptive Planning model that will be ideally suited to CCS’s requirements. It will allow CCS to utilise the structures, data and user security of Workday HCM whilst also having the flexibility to develop forward looking strategic planning models in line with the specified requirements.</w:t>
      </w:r>
      <w:r>
        <w:rPr>
          <w:rFonts w:ascii="Calibri" w:eastAsia="Calibri" w:hAnsi="Calibri" w:cs="Calibri"/>
        </w:rPr>
        <w:t xml:space="preserve"> </w:t>
      </w:r>
    </w:p>
    <w:p w:rsidR="00B05FDB" w:rsidRDefault="00C520DA">
      <w:pPr>
        <w:numPr>
          <w:ilvl w:val="0"/>
          <w:numId w:val="1"/>
        </w:numPr>
        <w:spacing w:after="87"/>
        <w:ind w:hanging="360"/>
      </w:pPr>
      <w:r>
        <w:t>1.4          The Strategic Workforce Planning model will be built in a new Workday Adaptive Planning tenant, separate from the existing CCS Financial Planning tenant.</w:t>
      </w:r>
      <w:r>
        <w:rPr>
          <w:rFonts w:ascii="Calibri" w:eastAsia="Calibri" w:hAnsi="Calibri" w:cs="Calibri"/>
        </w:rPr>
        <w:t xml:space="preserve"> </w:t>
      </w:r>
    </w:p>
    <w:p w:rsidR="00B05FDB" w:rsidRDefault="00C520DA">
      <w:pPr>
        <w:numPr>
          <w:ilvl w:val="0"/>
          <w:numId w:val="1"/>
        </w:numPr>
        <w:spacing w:after="86"/>
        <w:ind w:hanging="360"/>
      </w:pPr>
      <w:r>
        <w:t xml:space="preserve">1.5          This will allow each of the 2 tenants to make use of </w:t>
      </w:r>
      <w:proofErr w:type="gramStart"/>
      <w:r>
        <w:t>their</w:t>
      </w:r>
      <w:proofErr w:type="gramEnd"/>
      <w:r>
        <w:t xml:space="preserve"> of own structure, modelling requirements, security, scenarios and timetables whilst still providing a common source of data from Workday HCM.</w:t>
      </w:r>
      <w:r>
        <w:rPr>
          <w:rFonts w:ascii="Calibri" w:eastAsia="Calibri" w:hAnsi="Calibri" w:cs="Calibri"/>
        </w:rPr>
        <w:t xml:space="preserve"> </w:t>
      </w:r>
    </w:p>
    <w:p w:rsidR="00B05FDB" w:rsidRDefault="00C520DA">
      <w:pPr>
        <w:numPr>
          <w:ilvl w:val="0"/>
          <w:numId w:val="1"/>
        </w:numPr>
        <w:spacing w:after="85"/>
        <w:ind w:hanging="360"/>
      </w:pPr>
      <w:r>
        <w:t>1.6          Future project phases will provide enhanced integration options to enable the flow of data between the two tenants, in either direction.</w:t>
      </w:r>
      <w:r>
        <w:rPr>
          <w:rFonts w:ascii="Calibri" w:eastAsia="Calibri" w:hAnsi="Calibri" w:cs="Calibri"/>
        </w:rPr>
        <w:t xml:space="preserve"> </w:t>
      </w:r>
    </w:p>
    <w:p w:rsidR="00B05FDB" w:rsidRDefault="00C520DA">
      <w:pPr>
        <w:numPr>
          <w:ilvl w:val="0"/>
          <w:numId w:val="1"/>
        </w:numPr>
        <w:spacing w:after="53"/>
        <w:ind w:hanging="360"/>
      </w:pPr>
      <w:r>
        <w:t>1.7          The Solution will include:</w:t>
      </w:r>
      <w:r>
        <w:rPr>
          <w:rFonts w:ascii="Calibri" w:eastAsia="Calibri" w:hAnsi="Calibri" w:cs="Calibri"/>
        </w:rPr>
        <w:t xml:space="preserve"> </w:t>
      </w:r>
    </w:p>
    <w:p w:rsidR="00B05FDB" w:rsidRDefault="00C520DA">
      <w:pPr>
        <w:numPr>
          <w:ilvl w:val="0"/>
          <w:numId w:val="1"/>
        </w:numPr>
        <w:spacing w:after="55"/>
        <w:ind w:hanging="360"/>
      </w:pPr>
      <w:r>
        <w:t>·              Replication and enhancement of current personnel cost model</w:t>
      </w:r>
      <w:r>
        <w:rPr>
          <w:rFonts w:ascii="Calibri" w:eastAsia="Calibri" w:hAnsi="Calibri" w:cs="Calibri"/>
        </w:rPr>
        <w:t xml:space="preserve"> </w:t>
      </w:r>
    </w:p>
    <w:p w:rsidR="00B05FDB" w:rsidRDefault="00C520DA">
      <w:pPr>
        <w:numPr>
          <w:ilvl w:val="0"/>
          <w:numId w:val="1"/>
        </w:numPr>
        <w:spacing w:after="54"/>
        <w:ind w:hanging="360"/>
      </w:pPr>
      <w:r>
        <w:t>·              Gap analysis of Competency using Job profile and Position ID</w:t>
      </w:r>
      <w:r>
        <w:rPr>
          <w:rFonts w:ascii="Calibri" w:eastAsia="Calibri" w:hAnsi="Calibri" w:cs="Calibri"/>
        </w:rPr>
        <w:t xml:space="preserve"> </w:t>
      </w:r>
    </w:p>
    <w:p w:rsidR="00B05FDB" w:rsidRDefault="00C520DA">
      <w:pPr>
        <w:numPr>
          <w:ilvl w:val="0"/>
          <w:numId w:val="1"/>
        </w:numPr>
        <w:spacing w:after="53"/>
        <w:ind w:hanging="360"/>
      </w:pPr>
      <w:r>
        <w:t>·              Costing of Competency Gap</w:t>
      </w:r>
      <w:r>
        <w:rPr>
          <w:rFonts w:ascii="Calibri" w:eastAsia="Calibri" w:hAnsi="Calibri" w:cs="Calibri"/>
        </w:rPr>
        <w:t xml:space="preserve"> </w:t>
      </w:r>
    </w:p>
    <w:p w:rsidR="00B05FDB" w:rsidRDefault="00C520DA">
      <w:pPr>
        <w:numPr>
          <w:ilvl w:val="0"/>
          <w:numId w:val="1"/>
        </w:numPr>
        <w:spacing w:after="53"/>
        <w:ind w:hanging="360"/>
      </w:pPr>
      <w:r>
        <w:t>·              Top down changes including costs and attrition</w:t>
      </w:r>
      <w:r>
        <w:rPr>
          <w:rFonts w:ascii="Calibri" w:eastAsia="Calibri" w:hAnsi="Calibri" w:cs="Calibri"/>
        </w:rPr>
        <w:t xml:space="preserve"> </w:t>
      </w:r>
    </w:p>
    <w:p w:rsidR="00B05FDB" w:rsidRDefault="00C520DA">
      <w:pPr>
        <w:numPr>
          <w:ilvl w:val="0"/>
          <w:numId w:val="1"/>
        </w:numPr>
        <w:spacing w:after="56"/>
        <w:ind w:hanging="360"/>
      </w:pPr>
      <w:r>
        <w:t xml:space="preserve">·              Diversity planning against three parameters </w:t>
      </w:r>
      <w:proofErr w:type="spellStart"/>
      <w:r>
        <w:t>inc</w:t>
      </w:r>
      <w:proofErr w:type="spellEnd"/>
      <w:r>
        <w:t xml:space="preserve"> Gender</w:t>
      </w:r>
      <w:r>
        <w:rPr>
          <w:rFonts w:ascii="Calibri" w:eastAsia="Calibri" w:hAnsi="Calibri" w:cs="Calibri"/>
        </w:rPr>
        <w:t xml:space="preserve"> </w:t>
      </w:r>
    </w:p>
    <w:p w:rsidR="00B05FDB" w:rsidRDefault="00C520DA">
      <w:pPr>
        <w:numPr>
          <w:ilvl w:val="0"/>
          <w:numId w:val="1"/>
        </w:numPr>
        <w:spacing w:after="53"/>
        <w:ind w:hanging="360"/>
      </w:pPr>
      <w:r>
        <w:t>·              Integration with current HCM solution</w:t>
      </w:r>
      <w:r>
        <w:rPr>
          <w:rFonts w:ascii="Calibri" w:eastAsia="Calibri" w:hAnsi="Calibri" w:cs="Calibri"/>
        </w:rPr>
        <w:t xml:space="preserve"> </w:t>
      </w:r>
    </w:p>
    <w:p w:rsidR="00B05FDB" w:rsidRDefault="00C520DA">
      <w:pPr>
        <w:numPr>
          <w:ilvl w:val="0"/>
          <w:numId w:val="1"/>
        </w:numPr>
        <w:spacing w:after="177"/>
        <w:ind w:hanging="360"/>
      </w:pPr>
      <w:r>
        <w:t>·              2 Weeks Hyper Care after system go live</w:t>
      </w:r>
      <w:r>
        <w:rPr>
          <w:rFonts w:ascii="Calibri" w:eastAsia="Calibri" w:hAnsi="Calibri" w:cs="Calibri"/>
        </w:rPr>
        <w:t xml:space="preserve"> </w:t>
      </w:r>
    </w:p>
    <w:p w:rsidR="00B05FDB" w:rsidRDefault="00C520DA">
      <w:pPr>
        <w:spacing w:after="470" w:line="259" w:lineRule="auto"/>
        <w:ind w:left="0" w:firstLine="0"/>
      </w:pPr>
      <w:r>
        <w:rPr>
          <w:b/>
        </w:rPr>
        <w:t xml:space="preserve"> </w:t>
      </w:r>
    </w:p>
    <w:p w:rsidR="00B05FDB" w:rsidRDefault="00C520DA">
      <w:pPr>
        <w:pStyle w:val="Heading1"/>
        <w:spacing w:after="175"/>
        <w:ind w:left="-5"/>
      </w:pPr>
      <w:bookmarkStart w:id="2" w:name="_Toc132599"/>
      <w:r>
        <w:t xml:space="preserve">Schedule 2: Call-Off Contract charges </w:t>
      </w:r>
      <w:bookmarkEnd w:id="2"/>
    </w:p>
    <w:p w:rsidR="00B05FDB" w:rsidRDefault="00C520DA">
      <w:pPr>
        <w:spacing w:after="43"/>
        <w:ind w:left="-5"/>
      </w:pPr>
      <w:r>
        <w:t xml:space="preserve">For each individual Service, the applicable Call-Off Contract Charges (in accordance with the </w:t>
      </w:r>
    </w:p>
    <w:p w:rsidR="00C520DA" w:rsidRDefault="00C520DA" w:rsidP="00C520DA">
      <w:pPr>
        <w:ind w:left="-5"/>
      </w:pPr>
      <w:r>
        <w:t xml:space="preserve">Supplier’s Digital Marketplace pricing document) can’t be amended during the term of the Call-Off Contract. The detailed Charges breakdown for the provision of Services during the Term will include: </w:t>
      </w:r>
    </w:p>
    <w:p w:rsidR="00B05FDB" w:rsidRDefault="00C520DA" w:rsidP="00C520DA">
      <w:pPr>
        <w:ind w:left="-5"/>
      </w:pPr>
      <w:r w:rsidRPr="00C520DA">
        <w:rPr>
          <w:b/>
          <w:bCs/>
          <w:color w:val="auto"/>
        </w:rPr>
        <w:lastRenderedPageBreak/>
        <w:t>REDACTED TEXT under FOIA Section 4</w:t>
      </w:r>
      <w:r>
        <w:rPr>
          <w:b/>
          <w:bCs/>
          <w:color w:val="auto"/>
        </w:rPr>
        <w:t xml:space="preserve">3,Commercial Interests </w:t>
      </w:r>
      <w:r>
        <w:rPr>
          <w:sz w:val="32"/>
        </w:rPr>
        <w:t xml:space="preserve"> </w:t>
      </w:r>
    </w:p>
    <w:p w:rsidR="00B05FDB" w:rsidRDefault="00C520DA">
      <w:pPr>
        <w:pStyle w:val="Heading2"/>
        <w:spacing w:after="26"/>
        <w:ind w:left="-5"/>
      </w:pPr>
      <w:r>
        <w:t xml:space="preserve">Customer Benefits </w:t>
      </w:r>
    </w:p>
    <w:p w:rsidR="00B05FDB" w:rsidRDefault="00C520DA">
      <w:pPr>
        <w:spacing w:after="0" w:line="259" w:lineRule="auto"/>
        <w:ind w:left="0" w:firstLine="0"/>
      </w:pPr>
      <w:r>
        <w:rPr>
          <w:sz w:val="32"/>
        </w:rPr>
        <w:t xml:space="preserve"> </w:t>
      </w:r>
    </w:p>
    <w:p w:rsidR="00B05FDB" w:rsidRDefault="00C520DA">
      <w:pPr>
        <w:ind w:left="-5"/>
      </w:pPr>
      <w:r>
        <w:t xml:space="preserve">For each Call-Off Contract please complete a customer benefits record, by following this link; </w:t>
      </w:r>
    </w:p>
    <w:p w:rsidR="00B05FDB" w:rsidRDefault="00C520DA">
      <w:pPr>
        <w:spacing w:after="17" w:line="259" w:lineRule="auto"/>
        <w:ind w:left="0" w:firstLine="0"/>
      </w:pPr>
      <w:r>
        <w:t xml:space="preserve"> </w:t>
      </w:r>
    </w:p>
    <w:p w:rsidR="00B05FDB" w:rsidRDefault="00C520DA">
      <w:pPr>
        <w:spacing w:line="267" w:lineRule="auto"/>
        <w:ind w:right="553"/>
      </w:pPr>
      <w:hyperlink r:id="rId8">
        <w:r>
          <w:rPr>
            <w:color w:val="0000FF"/>
            <w:u w:val="single" w:color="0000FF"/>
          </w:rPr>
          <w:t>G</w:t>
        </w:r>
      </w:hyperlink>
      <w:hyperlink r:id="rId9">
        <w:r>
          <w:rPr>
            <w:color w:val="0000FF"/>
            <w:u w:val="single" w:color="0000FF"/>
          </w:rPr>
          <w:t>-</w:t>
        </w:r>
      </w:hyperlink>
      <w:hyperlink r:id="rId10">
        <w:r>
          <w:rPr>
            <w:color w:val="0000FF"/>
            <w:u w:val="single" w:color="0000FF"/>
          </w:rPr>
          <w:t>Cloud 12 Customer Benefits Record</w:t>
        </w:r>
      </w:hyperlink>
      <w:hyperlink r:id="rId11">
        <w:r>
          <w:t xml:space="preserve"> </w:t>
        </w:r>
      </w:hyperlink>
      <w:r>
        <w:t xml:space="preserve"> </w:t>
      </w:r>
    </w:p>
    <w:p w:rsidR="00B05FDB" w:rsidRDefault="00C520DA">
      <w:pPr>
        <w:pStyle w:val="Heading1"/>
        <w:spacing w:after="312"/>
        <w:ind w:left="-5"/>
      </w:pPr>
      <w:bookmarkStart w:id="3" w:name="_Toc132600"/>
      <w:r>
        <w:t xml:space="preserve">Part B: Terms and conditions </w:t>
      </w:r>
      <w:bookmarkEnd w:id="3"/>
    </w:p>
    <w:p w:rsidR="00B05FDB" w:rsidRDefault="00C520DA">
      <w:pPr>
        <w:pStyle w:val="Heading3"/>
        <w:tabs>
          <w:tab w:val="center" w:pos="3101"/>
        </w:tabs>
        <w:spacing w:after="76"/>
        <w:ind w:left="-15" w:firstLine="0"/>
      </w:pPr>
      <w:r>
        <w:t xml:space="preserve">1. </w:t>
      </w:r>
      <w:r>
        <w:tab/>
        <w:t xml:space="preserve">Call-Off Contract Start date and length </w:t>
      </w:r>
    </w:p>
    <w:p w:rsidR="00B05FDB" w:rsidRDefault="00C520DA">
      <w:pPr>
        <w:tabs>
          <w:tab w:val="center" w:pos="4944"/>
        </w:tabs>
        <w:ind w:left="-15" w:firstLine="0"/>
      </w:pPr>
      <w:r>
        <w:t xml:space="preserve">1.1 </w:t>
      </w:r>
      <w:r>
        <w:tab/>
        <w:t xml:space="preserve">The Supplier must start providing the Services on the date specified in the Order Form. </w:t>
      </w:r>
    </w:p>
    <w:p w:rsidR="00B05FDB" w:rsidRDefault="00C520DA">
      <w:pPr>
        <w:spacing w:after="19" w:line="259" w:lineRule="auto"/>
        <w:ind w:left="720" w:firstLine="0"/>
      </w:pPr>
      <w:r>
        <w:t xml:space="preserve"> </w:t>
      </w:r>
    </w:p>
    <w:p w:rsidR="00B05FDB" w:rsidRDefault="00C520DA">
      <w:pPr>
        <w:ind w:left="705"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B05FDB" w:rsidRDefault="00C520DA">
      <w:pPr>
        <w:spacing w:after="16" w:line="259" w:lineRule="auto"/>
        <w:ind w:left="720" w:firstLine="0"/>
      </w:pPr>
      <w:r>
        <w:t xml:space="preserve"> </w:t>
      </w:r>
    </w:p>
    <w:p w:rsidR="00B05FDB" w:rsidRDefault="00C520DA">
      <w:pPr>
        <w:ind w:left="70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rsidR="00B05FDB" w:rsidRDefault="00C520DA">
      <w:pPr>
        <w:spacing w:after="16" w:line="259" w:lineRule="auto"/>
        <w:ind w:left="720" w:firstLine="0"/>
      </w:pPr>
      <w:r>
        <w:t xml:space="preserve"> </w:t>
      </w:r>
    </w:p>
    <w:p w:rsidR="00B05FDB" w:rsidRDefault="00C520DA">
      <w:pPr>
        <w:spacing w:after="242"/>
        <w:ind w:left="705" w:hanging="720"/>
      </w:pPr>
      <w:r>
        <w:t xml:space="preserve">1.4 </w:t>
      </w:r>
      <w:r>
        <w:tab/>
        <w:t xml:space="preserve">The Parties must comply with the requirements under clauses 21.3 to 21.8 if the Buyer reserves the right in the Order Form to extend the contract beyond 24 months. </w:t>
      </w:r>
    </w:p>
    <w:p w:rsidR="00B05FDB" w:rsidRDefault="00C520DA">
      <w:pPr>
        <w:spacing w:after="391" w:line="259" w:lineRule="auto"/>
        <w:ind w:left="0" w:firstLine="0"/>
      </w:pPr>
      <w:r>
        <w:t xml:space="preserve"> </w:t>
      </w:r>
    </w:p>
    <w:p w:rsidR="00B05FDB" w:rsidRDefault="00C520DA">
      <w:pPr>
        <w:pStyle w:val="Heading3"/>
        <w:tabs>
          <w:tab w:val="center" w:pos="2081"/>
        </w:tabs>
        <w:spacing w:after="76"/>
        <w:ind w:left="-15" w:firstLine="0"/>
      </w:pPr>
      <w:r>
        <w:t xml:space="preserve">2. </w:t>
      </w:r>
      <w:r>
        <w:tab/>
        <w:t xml:space="preserve">Incorporation of terms </w:t>
      </w:r>
    </w:p>
    <w:p w:rsidR="00B05FDB" w:rsidRDefault="00C520DA">
      <w:pPr>
        <w:spacing w:after="259"/>
        <w:ind w:left="705"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B05FDB" w:rsidRDefault="00C520DA">
      <w:pPr>
        <w:numPr>
          <w:ilvl w:val="0"/>
          <w:numId w:val="2"/>
        </w:numPr>
        <w:ind w:left="758" w:hanging="398"/>
      </w:pPr>
      <w:r>
        <w:t xml:space="preserve">4.1 (Warranties and representations) </w:t>
      </w:r>
    </w:p>
    <w:p w:rsidR="00B05FDB" w:rsidRDefault="00C520DA">
      <w:pPr>
        <w:numPr>
          <w:ilvl w:val="0"/>
          <w:numId w:val="2"/>
        </w:numPr>
        <w:ind w:left="758" w:hanging="398"/>
      </w:pPr>
      <w:r>
        <w:t xml:space="preserve">4.2 to 4.7 (Liability) </w:t>
      </w:r>
    </w:p>
    <w:p w:rsidR="00B05FDB" w:rsidRDefault="00C520DA">
      <w:pPr>
        <w:numPr>
          <w:ilvl w:val="0"/>
          <w:numId w:val="2"/>
        </w:numPr>
        <w:ind w:left="758" w:hanging="398"/>
      </w:pPr>
      <w:r>
        <w:t xml:space="preserve">4.11 to 4.12 (IR35) </w:t>
      </w:r>
    </w:p>
    <w:p w:rsidR="00B05FDB" w:rsidRDefault="00C520DA">
      <w:pPr>
        <w:numPr>
          <w:ilvl w:val="0"/>
          <w:numId w:val="2"/>
        </w:numPr>
        <w:ind w:left="758" w:hanging="398"/>
      </w:pPr>
      <w:r>
        <w:t xml:space="preserve">5.4 to 5.5 (Force majeure) </w:t>
      </w:r>
    </w:p>
    <w:p w:rsidR="00B05FDB" w:rsidRDefault="00C520DA">
      <w:pPr>
        <w:numPr>
          <w:ilvl w:val="0"/>
          <w:numId w:val="2"/>
        </w:numPr>
        <w:ind w:left="758" w:hanging="398"/>
      </w:pPr>
      <w:r>
        <w:t xml:space="preserve">5.8 (Continuing rights) </w:t>
      </w:r>
    </w:p>
    <w:p w:rsidR="00B05FDB" w:rsidRDefault="00C520DA">
      <w:pPr>
        <w:numPr>
          <w:ilvl w:val="0"/>
          <w:numId w:val="2"/>
        </w:numPr>
        <w:ind w:left="758" w:hanging="398"/>
      </w:pPr>
      <w:r>
        <w:t xml:space="preserve">5.9 to 5.11 (Change of control) </w:t>
      </w:r>
    </w:p>
    <w:p w:rsidR="00B05FDB" w:rsidRDefault="00C520DA">
      <w:pPr>
        <w:numPr>
          <w:ilvl w:val="0"/>
          <w:numId w:val="2"/>
        </w:numPr>
        <w:ind w:left="758" w:hanging="398"/>
      </w:pPr>
      <w:r>
        <w:t xml:space="preserve">5.12 (Fraud) </w:t>
      </w:r>
    </w:p>
    <w:p w:rsidR="00B05FDB" w:rsidRDefault="00C520DA">
      <w:pPr>
        <w:numPr>
          <w:ilvl w:val="0"/>
          <w:numId w:val="2"/>
        </w:numPr>
        <w:ind w:left="758" w:hanging="398"/>
      </w:pPr>
      <w:r>
        <w:t xml:space="preserve">5.13 (Notice of fraud) </w:t>
      </w:r>
    </w:p>
    <w:p w:rsidR="00B05FDB" w:rsidRDefault="00C520DA">
      <w:pPr>
        <w:numPr>
          <w:ilvl w:val="0"/>
          <w:numId w:val="2"/>
        </w:numPr>
        <w:ind w:left="758" w:hanging="398"/>
      </w:pPr>
      <w:r>
        <w:t xml:space="preserve">7.1 to 7.2 (Transparency) </w:t>
      </w:r>
    </w:p>
    <w:p w:rsidR="00B05FDB" w:rsidRDefault="00C520DA">
      <w:pPr>
        <w:numPr>
          <w:ilvl w:val="0"/>
          <w:numId w:val="2"/>
        </w:numPr>
        <w:ind w:left="758" w:hanging="398"/>
      </w:pPr>
      <w:r>
        <w:t xml:space="preserve">8.3 (Order of precedence) </w:t>
      </w:r>
    </w:p>
    <w:p w:rsidR="00B05FDB" w:rsidRDefault="00C520DA">
      <w:pPr>
        <w:numPr>
          <w:ilvl w:val="0"/>
          <w:numId w:val="2"/>
        </w:numPr>
        <w:ind w:left="758" w:hanging="398"/>
      </w:pPr>
      <w:r>
        <w:t xml:space="preserve">8.6 (Relationship) </w:t>
      </w:r>
    </w:p>
    <w:p w:rsidR="00B05FDB" w:rsidRDefault="00C520DA">
      <w:pPr>
        <w:numPr>
          <w:ilvl w:val="0"/>
          <w:numId w:val="2"/>
        </w:numPr>
        <w:ind w:left="758" w:hanging="398"/>
      </w:pPr>
      <w:r>
        <w:t xml:space="preserve">8.9 to 8.11 (Entire agreement) </w:t>
      </w:r>
    </w:p>
    <w:p w:rsidR="00B05FDB" w:rsidRDefault="00C520DA">
      <w:pPr>
        <w:numPr>
          <w:ilvl w:val="0"/>
          <w:numId w:val="2"/>
        </w:numPr>
        <w:ind w:left="758" w:hanging="398"/>
      </w:pPr>
      <w:r>
        <w:t xml:space="preserve">8.12 (Law and jurisdiction) </w:t>
      </w:r>
    </w:p>
    <w:p w:rsidR="00B05FDB" w:rsidRDefault="00C520DA">
      <w:pPr>
        <w:numPr>
          <w:ilvl w:val="0"/>
          <w:numId w:val="2"/>
        </w:numPr>
        <w:ind w:left="758" w:hanging="398"/>
      </w:pPr>
      <w:r>
        <w:t xml:space="preserve">8.13 to 8.14 (Legislative change) </w:t>
      </w:r>
    </w:p>
    <w:p w:rsidR="00B05FDB" w:rsidRDefault="00C520DA">
      <w:pPr>
        <w:numPr>
          <w:ilvl w:val="0"/>
          <w:numId w:val="2"/>
        </w:numPr>
        <w:ind w:left="758" w:hanging="398"/>
      </w:pPr>
      <w:r>
        <w:t xml:space="preserve">8.15 to 8.19 (Bribery and corruption) </w:t>
      </w:r>
    </w:p>
    <w:p w:rsidR="00B05FDB" w:rsidRDefault="00C520DA">
      <w:pPr>
        <w:numPr>
          <w:ilvl w:val="0"/>
          <w:numId w:val="2"/>
        </w:numPr>
        <w:ind w:left="758" w:hanging="398"/>
      </w:pPr>
      <w:r>
        <w:t xml:space="preserve">8.20 to 8.29 (Freedom of Information Act) </w:t>
      </w:r>
    </w:p>
    <w:p w:rsidR="00B05FDB" w:rsidRDefault="00C520DA">
      <w:pPr>
        <w:numPr>
          <w:ilvl w:val="0"/>
          <w:numId w:val="2"/>
        </w:numPr>
        <w:ind w:left="758" w:hanging="398"/>
      </w:pPr>
      <w:r>
        <w:t xml:space="preserve">8.30 to 8.31 (Promoting tax compliance) </w:t>
      </w:r>
    </w:p>
    <w:p w:rsidR="00B05FDB" w:rsidRDefault="00C520DA">
      <w:pPr>
        <w:numPr>
          <w:ilvl w:val="0"/>
          <w:numId w:val="2"/>
        </w:numPr>
        <w:ind w:left="758" w:hanging="398"/>
      </w:pPr>
      <w:r>
        <w:t xml:space="preserve">8.32 to 8.33 (Official Secrets Act) </w:t>
      </w:r>
    </w:p>
    <w:p w:rsidR="00B05FDB" w:rsidRDefault="00C520DA">
      <w:pPr>
        <w:numPr>
          <w:ilvl w:val="0"/>
          <w:numId w:val="2"/>
        </w:numPr>
        <w:ind w:left="758" w:hanging="398"/>
      </w:pPr>
      <w:r>
        <w:lastRenderedPageBreak/>
        <w:t xml:space="preserve">8.34 to 8.37 (Transfer and subcontracting) </w:t>
      </w:r>
    </w:p>
    <w:p w:rsidR="00B05FDB" w:rsidRDefault="00C520DA">
      <w:pPr>
        <w:numPr>
          <w:ilvl w:val="0"/>
          <w:numId w:val="2"/>
        </w:numPr>
        <w:ind w:left="758" w:hanging="398"/>
      </w:pPr>
      <w:r>
        <w:t xml:space="preserve">8.40 to 8.43 (Complaints handling and resolution) </w:t>
      </w:r>
    </w:p>
    <w:p w:rsidR="00B05FDB" w:rsidRDefault="00C520DA">
      <w:pPr>
        <w:numPr>
          <w:ilvl w:val="0"/>
          <w:numId w:val="2"/>
        </w:numPr>
        <w:ind w:left="758" w:hanging="398"/>
      </w:pPr>
      <w:r>
        <w:t xml:space="preserve">8.44 to 8.50 (Conflicts of interest and ethical walls) </w:t>
      </w:r>
    </w:p>
    <w:p w:rsidR="00B05FDB" w:rsidRDefault="00C520DA">
      <w:pPr>
        <w:numPr>
          <w:ilvl w:val="0"/>
          <w:numId w:val="2"/>
        </w:numPr>
        <w:ind w:left="758" w:hanging="398"/>
      </w:pPr>
      <w:r>
        <w:t xml:space="preserve">8.51 to 8.53 (Publicity and branding) </w:t>
      </w:r>
    </w:p>
    <w:p w:rsidR="00B05FDB" w:rsidRDefault="00C520DA">
      <w:pPr>
        <w:numPr>
          <w:ilvl w:val="0"/>
          <w:numId w:val="2"/>
        </w:numPr>
        <w:ind w:left="758" w:hanging="398"/>
      </w:pPr>
      <w:r>
        <w:t xml:space="preserve">8.54 to 8.56 (Equality and diversity) </w:t>
      </w:r>
    </w:p>
    <w:p w:rsidR="00B05FDB" w:rsidRDefault="00C520DA">
      <w:pPr>
        <w:numPr>
          <w:ilvl w:val="0"/>
          <w:numId w:val="2"/>
        </w:numPr>
        <w:ind w:left="758" w:hanging="398"/>
      </w:pPr>
      <w:r>
        <w:t xml:space="preserve">8.59 to 8.60 (Data protection </w:t>
      </w:r>
    </w:p>
    <w:p w:rsidR="00B05FDB" w:rsidRDefault="00C520DA">
      <w:pPr>
        <w:numPr>
          <w:ilvl w:val="0"/>
          <w:numId w:val="2"/>
        </w:numPr>
        <w:ind w:left="758" w:hanging="398"/>
      </w:pPr>
      <w:r>
        <w:t xml:space="preserve">8.64 to 8.65 (Severability) </w:t>
      </w:r>
    </w:p>
    <w:p w:rsidR="00B05FDB" w:rsidRDefault="00C520DA">
      <w:pPr>
        <w:numPr>
          <w:ilvl w:val="0"/>
          <w:numId w:val="2"/>
        </w:numPr>
        <w:ind w:left="758" w:hanging="398"/>
      </w:pPr>
      <w:r>
        <w:t xml:space="preserve">8.66 to 8.69 (Managing disputes and Mediation) </w:t>
      </w:r>
    </w:p>
    <w:p w:rsidR="00B05FDB" w:rsidRDefault="00C520DA">
      <w:pPr>
        <w:numPr>
          <w:ilvl w:val="0"/>
          <w:numId w:val="2"/>
        </w:numPr>
        <w:ind w:left="758" w:hanging="398"/>
      </w:pPr>
      <w:r>
        <w:t xml:space="preserve">8.80 to 8.88 (Confidentiality) </w:t>
      </w:r>
    </w:p>
    <w:p w:rsidR="00B05FDB" w:rsidRDefault="00C520DA">
      <w:pPr>
        <w:numPr>
          <w:ilvl w:val="0"/>
          <w:numId w:val="2"/>
        </w:numPr>
        <w:ind w:left="758" w:hanging="398"/>
      </w:pPr>
      <w:r>
        <w:t xml:space="preserve">8.89 to 8.90 (Waiver and cumulative remedies) </w:t>
      </w:r>
    </w:p>
    <w:p w:rsidR="00B05FDB" w:rsidRDefault="00C520DA">
      <w:pPr>
        <w:numPr>
          <w:ilvl w:val="0"/>
          <w:numId w:val="2"/>
        </w:numPr>
        <w:ind w:left="758" w:hanging="398"/>
      </w:pPr>
      <w:r>
        <w:t xml:space="preserve">8.91 to 8.101 (Corporate Social Responsibility) </w:t>
      </w:r>
    </w:p>
    <w:p w:rsidR="00B05FDB" w:rsidRDefault="00C520DA">
      <w:pPr>
        <w:numPr>
          <w:ilvl w:val="0"/>
          <w:numId w:val="2"/>
        </w:numPr>
        <w:ind w:left="758" w:hanging="398"/>
      </w:pPr>
      <w:r>
        <w:t xml:space="preserve">paragraphs 1 to 10 of the Framework Agreement glossary and interpretation </w:t>
      </w:r>
    </w:p>
    <w:p w:rsidR="00B05FDB" w:rsidRDefault="00C520DA">
      <w:pPr>
        <w:numPr>
          <w:ilvl w:val="0"/>
          <w:numId w:val="2"/>
        </w:numPr>
        <w:ind w:left="758" w:hanging="398"/>
      </w:pPr>
      <w:r>
        <w:t xml:space="preserve">any audit provisions from the Framework Agreement set out by the Buyer in the Order Form </w:t>
      </w:r>
    </w:p>
    <w:p w:rsidR="00B05FDB" w:rsidRDefault="00C520DA">
      <w:pPr>
        <w:spacing w:after="19" w:line="259" w:lineRule="auto"/>
        <w:ind w:left="720" w:firstLine="0"/>
      </w:pPr>
      <w:r>
        <w:t xml:space="preserve">  </w:t>
      </w:r>
    </w:p>
    <w:p w:rsidR="00B05FDB" w:rsidRDefault="00C520DA">
      <w:pPr>
        <w:tabs>
          <w:tab w:val="center" w:pos="4557"/>
        </w:tabs>
        <w:spacing w:after="287"/>
        <w:ind w:left="-15" w:firstLine="0"/>
      </w:pPr>
      <w:r>
        <w:t xml:space="preserve">2.2 </w:t>
      </w:r>
      <w:r>
        <w:tab/>
        <w:t xml:space="preserve">The Framework Agreement provisions in clause 2.1 will be modified as follows:  </w:t>
      </w:r>
    </w:p>
    <w:p w:rsidR="00B05FDB" w:rsidRDefault="00C520DA">
      <w:pPr>
        <w:numPr>
          <w:ilvl w:val="2"/>
          <w:numId w:val="3"/>
        </w:numPr>
        <w:spacing w:after="35"/>
        <w:ind w:hanging="720"/>
      </w:pPr>
      <w:r>
        <w:t xml:space="preserve">a reference to the ‘Framework Agreement’ will be a reference to the ‘Call-Off Contract’ </w:t>
      </w:r>
    </w:p>
    <w:p w:rsidR="00B05FDB" w:rsidRDefault="00C520DA">
      <w:pPr>
        <w:numPr>
          <w:ilvl w:val="2"/>
          <w:numId w:val="3"/>
        </w:numPr>
        <w:spacing w:after="44"/>
        <w:ind w:hanging="720"/>
      </w:pPr>
      <w:r>
        <w:t xml:space="preserve">a reference to ‘CCS’ will be a reference to ‘the Buyer’ </w:t>
      </w:r>
    </w:p>
    <w:p w:rsidR="00B05FDB" w:rsidRDefault="00C520DA">
      <w:pPr>
        <w:numPr>
          <w:ilvl w:val="2"/>
          <w:numId w:val="3"/>
        </w:numPr>
        <w:ind w:hanging="720"/>
      </w:pPr>
      <w:r>
        <w:t xml:space="preserve">a reference to the ‘Parties’ and a ‘Party’ will be a reference to the Buyer and Supplier as Parties under this Call-Off Contract </w:t>
      </w:r>
    </w:p>
    <w:p w:rsidR="00B05FDB" w:rsidRDefault="00C520DA">
      <w:pPr>
        <w:spacing w:after="16" w:line="259" w:lineRule="auto"/>
        <w:ind w:left="0" w:firstLine="0"/>
      </w:pPr>
      <w:r>
        <w:t xml:space="preserve"> </w:t>
      </w:r>
    </w:p>
    <w:p w:rsidR="00B05FDB" w:rsidRDefault="00C520DA">
      <w:pPr>
        <w:numPr>
          <w:ilvl w:val="1"/>
          <w:numId w:val="4"/>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B05FDB" w:rsidRDefault="00C520DA">
      <w:pPr>
        <w:spacing w:after="16" w:line="259" w:lineRule="auto"/>
        <w:ind w:left="720" w:firstLine="0"/>
      </w:pPr>
      <w:r>
        <w:t xml:space="preserve"> </w:t>
      </w:r>
    </w:p>
    <w:p w:rsidR="00B05FDB" w:rsidRDefault="00C520DA">
      <w:pPr>
        <w:numPr>
          <w:ilvl w:val="1"/>
          <w:numId w:val="4"/>
        </w:numPr>
        <w:spacing w:after="54"/>
        <w:ind w:hanging="720"/>
      </w:pPr>
      <w:r>
        <w:t xml:space="preserve">The Framework Agreement incorporated clauses will be referred to as incorporated </w:t>
      </w:r>
    </w:p>
    <w:p w:rsidR="00B05FDB" w:rsidRDefault="00C520DA">
      <w:pPr>
        <w:ind w:left="730"/>
      </w:pPr>
      <w:r>
        <w:t xml:space="preserve">Framework clause ‘XX’, where ‘XX’ is the Framework Agreement clause number. </w:t>
      </w:r>
    </w:p>
    <w:p w:rsidR="00B05FDB" w:rsidRDefault="00C520DA">
      <w:pPr>
        <w:spacing w:after="16" w:line="259" w:lineRule="auto"/>
        <w:ind w:left="720" w:firstLine="0"/>
      </w:pPr>
      <w:r>
        <w:t xml:space="preserve"> </w:t>
      </w:r>
    </w:p>
    <w:p w:rsidR="00B05FDB" w:rsidRDefault="00C520DA">
      <w:pPr>
        <w:numPr>
          <w:ilvl w:val="1"/>
          <w:numId w:val="4"/>
        </w:numPr>
        <w:ind w:hanging="720"/>
      </w:pPr>
      <w:r>
        <w:t xml:space="preserve">When an Order Form is signed, the terms and conditions agreed in it will be incorporated into this Call-Off Contract. </w:t>
      </w:r>
    </w:p>
    <w:p w:rsidR="00B05FDB" w:rsidRDefault="00C520DA">
      <w:pPr>
        <w:spacing w:after="393" w:line="259" w:lineRule="auto"/>
        <w:ind w:left="0" w:firstLine="0"/>
      </w:pPr>
      <w:r>
        <w:t xml:space="preserve"> </w:t>
      </w:r>
    </w:p>
    <w:p w:rsidR="00B05FDB" w:rsidRDefault="00C520DA">
      <w:pPr>
        <w:pStyle w:val="Heading3"/>
        <w:tabs>
          <w:tab w:val="center" w:pos="1857"/>
        </w:tabs>
        <w:spacing w:after="217"/>
        <w:ind w:left="-15" w:firstLine="0"/>
      </w:pPr>
      <w:r>
        <w:t xml:space="preserve">3. </w:t>
      </w:r>
      <w:r>
        <w:tab/>
        <w:t xml:space="preserve">Supply of services </w:t>
      </w:r>
    </w:p>
    <w:p w:rsidR="00B05FDB" w:rsidRDefault="00C520DA">
      <w:pPr>
        <w:spacing w:after="260"/>
        <w:ind w:left="705" w:hanging="720"/>
      </w:pPr>
      <w:r>
        <w:t xml:space="preserve">3.1 </w:t>
      </w:r>
      <w:r>
        <w:tab/>
        <w:t xml:space="preserve">The Supplier agrees to supply the G-Cloud Services and any Additional Services under the terms of the Call-Off Contract and the Supplier’s Application. </w:t>
      </w:r>
    </w:p>
    <w:p w:rsidR="00B05FDB" w:rsidRDefault="00C520DA">
      <w:pPr>
        <w:ind w:left="705" w:hanging="720"/>
      </w:pPr>
      <w:r>
        <w:t xml:space="preserve">3.2 </w:t>
      </w:r>
      <w:r>
        <w:tab/>
        <w:t xml:space="preserve">The Supplier undertakes that each G-Cloud Service will meet the Buyer’s acceptance criteria, as defined in the Order Form. </w:t>
      </w:r>
    </w:p>
    <w:p w:rsidR="00B05FDB" w:rsidRDefault="00C520DA">
      <w:pPr>
        <w:spacing w:after="391" w:line="259" w:lineRule="auto"/>
        <w:ind w:left="0" w:firstLine="0"/>
      </w:pPr>
      <w:r>
        <w:t xml:space="preserve"> </w:t>
      </w:r>
    </w:p>
    <w:p w:rsidR="00B05FDB" w:rsidRDefault="00C520DA">
      <w:pPr>
        <w:pStyle w:val="Heading3"/>
        <w:tabs>
          <w:tab w:val="center" w:pos="1538"/>
        </w:tabs>
        <w:spacing w:after="220"/>
        <w:ind w:left="-15" w:firstLine="0"/>
      </w:pPr>
      <w:r>
        <w:t xml:space="preserve">4. </w:t>
      </w:r>
      <w:r>
        <w:tab/>
        <w:t xml:space="preserve">Supplier staff </w:t>
      </w:r>
    </w:p>
    <w:p w:rsidR="00B05FDB" w:rsidRDefault="00C520DA">
      <w:pPr>
        <w:tabs>
          <w:tab w:val="center" w:pos="1900"/>
        </w:tabs>
        <w:spacing w:after="250"/>
        <w:ind w:left="-15" w:firstLine="0"/>
      </w:pPr>
      <w:r>
        <w:t xml:space="preserve">4.1 </w:t>
      </w:r>
      <w:r>
        <w:tab/>
        <w:t xml:space="preserve">The Supplier Staff must:  </w:t>
      </w:r>
    </w:p>
    <w:p w:rsidR="00B05FDB" w:rsidRDefault="00C520DA">
      <w:pPr>
        <w:ind w:left="730"/>
      </w:pPr>
      <w:r>
        <w:t xml:space="preserve">4.1.1 be appropriately experienced, qualified and trained to supply the Services </w:t>
      </w:r>
    </w:p>
    <w:p w:rsidR="00B05FDB" w:rsidRDefault="00C520DA">
      <w:pPr>
        <w:spacing w:after="19" w:line="259" w:lineRule="auto"/>
        <w:ind w:left="0" w:firstLine="0"/>
      </w:pPr>
      <w:r>
        <w:lastRenderedPageBreak/>
        <w:t xml:space="preserve"> </w:t>
      </w:r>
    </w:p>
    <w:p w:rsidR="00B05FDB" w:rsidRDefault="00C520DA">
      <w:pPr>
        <w:ind w:left="730"/>
      </w:pPr>
      <w:r>
        <w:t xml:space="preserve">4.1.2 apply all due skill, care and diligence in faithfully performing those duties </w:t>
      </w:r>
    </w:p>
    <w:p w:rsidR="00B05FDB" w:rsidRDefault="00C520DA">
      <w:pPr>
        <w:spacing w:after="17" w:line="259" w:lineRule="auto"/>
        <w:ind w:left="0" w:firstLine="0"/>
      </w:pPr>
      <w:r>
        <w:t xml:space="preserve"> </w:t>
      </w:r>
    </w:p>
    <w:p w:rsidR="00B05FDB" w:rsidRDefault="00C520DA">
      <w:pPr>
        <w:ind w:left="730"/>
      </w:pPr>
      <w:r>
        <w:t xml:space="preserve">4.1.3 obey all lawful instructions and reasonable directions of the Buyer and provide the Services to the reasonable satisfaction of the Buyer </w:t>
      </w:r>
    </w:p>
    <w:p w:rsidR="00B05FDB" w:rsidRDefault="00C520DA">
      <w:pPr>
        <w:spacing w:after="0" w:line="259" w:lineRule="auto"/>
        <w:ind w:left="0" w:firstLine="0"/>
      </w:pPr>
      <w:r>
        <w:t xml:space="preserve"> </w:t>
      </w:r>
    </w:p>
    <w:p w:rsidR="00B05FDB" w:rsidRDefault="00C520DA">
      <w:pPr>
        <w:ind w:left="730"/>
      </w:pPr>
      <w:r>
        <w:t xml:space="preserve">4.1.4 respond to any enquiries about the Services as soon as reasonably possible </w:t>
      </w:r>
    </w:p>
    <w:p w:rsidR="00B05FDB" w:rsidRDefault="00C520DA">
      <w:pPr>
        <w:spacing w:after="16" w:line="259" w:lineRule="auto"/>
        <w:ind w:left="0" w:firstLine="0"/>
      </w:pPr>
      <w:r>
        <w:t xml:space="preserve"> </w:t>
      </w:r>
    </w:p>
    <w:p w:rsidR="00B05FDB" w:rsidRDefault="00C520DA">
      <w:pPr>
        <w:ind w:left="730"/>
      </w:pPr>
      <w:r>
        <w:t xml:space="preserve">4.1.5 complete any necessary Supplier Staff vetting as specified by the Buyer </w:t>
      </w:r>
    </w:p>
    <w:p w:rsidR="00B05FDB" w:rsidRDefault="00C520DA">
      <w:pPr>
        <w:spacing w:after="16" w:line="259" w:lineRule="auto"/>
        <w:ind w:left="0" w:firstLine="0"/>
      </w:pPr>
      <w:r>
        <w:t xml:space="preserve"> </w:t>
      </w:r>
    </w:p>
    <w:p w:rsidR="00B05FDB" w:rsidRDefault="00C520DA">
      <w:pPr>
        <w:ind w:left="705" w:hanging="720"/>
      </w:pPr>
      <w:r>
        <w:t xml:space="preserve">4.2 </w:t>
      </w:r>
      <w:r>
        <w:tab/>
        <w:t xml:space="preserve">The Supplier must retain overall control of the Supplier Staff so that they are not considered to be employees, workers, agents or contractors of the Buyer. </w:t>
      </w:r>
    </w:p>
    <w:p w:rsidR="00B05FDB" w:rsidRDefault="00C520DA">
      <w:pPr>
        <w:spacing w:after="16" w:line="259" w:lineRule="auto"/>
        <w:ind w:left="720" w:firstLine="0"/>
      </w:pPr>
      <w:r>
        <w:t xml:space="preserve"> </w:t>
      </w:r>
    </w:p>
    <w:p w:rsidR="00B05FDB" w:rsidRDefault="00C520DA">
      <w:pPr>
        <w:ind w:left="705" w:hanging="720"/>
      </w:pPr>
      <w:r>
        <w:t xml:space="preserve">4.3 </w:t>
      </w:r>
      <w:r>
        <w:tab/>
        <w:t xml:space="preserve">The Supplier may substitute any Supplier Staff as long as they have the equivalent experience and qualifications to the substituted staff member. </w:t>
      </w:r>
    </w:p>
    <w:p w:rsidR="00B05FDB" w:rsidRDefault="00C520DA">
      <w:pPr>
        <w:spacing w:after="19" w:line="259" w:lineRule="auto"/>
        <w:ind w:left="720" w:firstLine="0"/>
      </w:pPr>
      <w:r>
        <w:t xml:space="preserve"> </w:t>
      </w:r>
    </w:p>
    <w:p w:rsidR="00B05FDB" w:rsidRDefault="00C520DA">
      <w:pPr>
        <w:ind w:left="705" w:hanging="720"/>
      </w:pPr>
      <w:r>
        <w:t xml:space="preserve">4.4 </w:t>
      </w:r>
      <w:r>
        <w:tab/>
        <w:t xml:space="preserve">The Buyer may conduct IR35 Assessments using the ESI tool to assess whether the Supplier’s engagement under the Call-Off Contract is Inside or Outside IR35. </w:t>
      </w:r>
    </w:p>
    <w:p w:rsidR="00B05FDB" w:rsidRDefault="00C520DA">
      <w:pPr>
        <w:spacing w:after="17" w:line="259" w:lineRule="auto"/>
        <w:ind w:left="720" w:firstLine="0"/>
      </w:pPr>
      <w:r>
        <w:t xml:space="preserve"> </w:t>
      </w:r>
    </w:p>
    <w:p w:rsidR="00B05FDB" w:rsidRDefault="00C520DA">
      <w:pPr>
        <w:ind w:left="705" w:hanging="720"/>
      </w:pPr>
      <w:r>
        <w:t xml:space="preserve">4.5 </w:t>
      </w:r>
      <w:r>
        <w:tab/>
        <w:t xml:space="preserve">The Buyer may End this Call-Off Contract for Material Breach as per clause 18.5 hereunder if the Supplier is delivering the Services Inside IR35. </w:t>
      </w:r>
    </w:p>
    <w:p w:rsidR="00B05FDB" w:rsidRDefault="00C520DA">
      <w:pPr>
        <w:spacing w:after="16" w:line="259" w:lineRule="auto"/>
        <w:ind w:left="720" w:firstLine="0"/>
      </w:pPr>
      <w:r>
        <w:t xml:space="preserve"> </w:t>
      </w:r>
    </w:p>
    <w:p w:rsidR="00B05FDB" w:rsidRDefault="00C520DA">
      <w:pPr>
        <w:ind w:left="70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B05FDB" w:rsidRDefault="00C520DA">
      <w:pPr>
        <w:spacing w:after="19" w:line="259" w:lineRule="auto"/>
        <w:ind w:left="720" w:firstLine="0"/>
      </w:pPr>
      <w:r>
        <w:t xml:space="preserve"> </w:t>
      </w:r>
    </w:p>
    <w:p w:rsidR="00B05FDB" w:rsidRDefault="00C520DA">
      <w:pPr>
        <w:ind w:left="70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B05FDB" w:rsidRDefault="00C520DA">
      <w:pPr>
        <w:spacing w:after="16" w:line="259" w:lineRule="auto"/>
        <w:ind w:left="720" w:firstLine="0"/>
      </w:pPr>
      <w:r>
        <w:t xml:space="preserve"> </w:t>
      </w:r>
    </w:p>
    <w:p w:rsidR="00B05FDB" w:rsidRDefault="00C520DA">
      <w:pPr>
        <w:spacing w:after="242"/>
        <w:ind w:left="705" w:hanging="720"/>
      </w:pPr>
      <w:r>
        <w:t xml:space="preserve">4.8 </w:t>
      </w:r>
      <w:r>
        <w:tab/>
        <w:t xml:space="preserve">If it is determined by the Buyer that the Supplier is Outside IR35, the Buyer will provide the ESI reference number and a copy of the PDF to the Supplier. </w:t>
      </w:r>
    </w:p>
    <w:p w:rsidR="00B05FDB" w:rsidRDefault="00C520DA">
      <w:pPr>
        <w:spacing w:after="391" w:line="259" w:lineRule="auto"/>
        <w:ind w:left="720" w:firstLine="0"/>
      </w:pPr>
      <w:r>
        <w:t xml:space="preserve"> </w:t>
      </w:r>
    </w:p>
    <w:p w:rsidR="00B05FDB" w:rsidRDefault="00C520DA">
      <w:pPr>
        <w:pStyle w:val="Heading3"/>
        <w:tabs>
          <w:tab w:val="center" w:pos="1570"/>
        </w:tabs>
        <w:spacing w:after="217"/>
        <w:ind w:left="-15" w:firstLine="0"/>
      </w:pPr>
      <w:r>
        <w:t xml:space="preserve">5. </w:t>
      </w:r>
      <w:r>
        <w:tab/>
        <w:t xml:space="preserve">Due diligence </w:t>
      </w:r>
    </w:p>
    <w:p w:rsidR="00B05FDB" w:rsidRDefault="00C520DA">
      <w:pPr>
        <w:tabs>
          <w:tab w:val="center" w:pos="3987"/>
        </w:tabs>
        <w:spacing w:after="133"/>
        <w:ind w:left="-15" w:firstLine="0"/>
      </w:pPr>
      <w:r>
        <w:t xml:space="preserve"> 5.1 </w:t>
      </w:r>
      <w:r>
        <w:tab/>
        <w:t xml:space="preserve">Both Parties agree that when entering into a Call-Off Contract they: </w:t>
      </w:r>
    </w:p>
    <w:p w:rsidR="00B05FDB" w:rsidRDefault="00C520DA">
      <w:pPr>
        <w:spacing w:after="123"/>
        <w:ind w:left="1440" w:hanging="720"/>
      </w:pPr>
      <w:r>
        <w:t xml:space="preserve">5.1.1 have made their own enquiries and are satisfied by the accuracy of any information supplied by the other Party </w:t>
      </w:r>
    </w:p>
    <w:p w:rsidR="00B05FDB" w:rsidRDefault="00C520DA">
      <w:pPr>
        <w:spacing w:after="123"/>
        <w:ind w:left="1440" w:hanging="720"/>
      </w:pPr>
      <w:r>
        <w:t xml:space="preserve">5.1.2 are confident that they can fulfil their obligations according to the Call-Off Contract terms </w:t>
      </w:r>
    </w:p>
    <w:p w:rsidR="00B05FDB" w:rsidRDefault="00C520DA">
      <w:pPr>
        <w:spacing w:after="125"/>
        <w:ind w:left="730"/>
      </w:pPr>
      <w:r>
        <w:t xml:space="preserve">5.1.3 have raised all due diligence questions before signing the Call-Off Contract </w:t>
      </w:r>
    </w:p>
    <w:p w:rsidR="00B05FDB" w:rsidRDefault="00C520DA">
      <w:pPr>
        <w:spacing w:after="245"/>
        <w:ind w:left="730"/>
      </w:pPr>
      <w:r>
        <w:t xml:space="preserve">5.1.4 have entered into the Call-Off Contract relying on its own due diligence </w:t>
      </w:r>
    </w:p>
    <w:p w:rsidR="00B05FDB" w:rsidRDefault="00C520DA">
      <w:pPr>
        <w:spacing w:after="391" w:line="259" w:lineRule="auto"/>
        <w:ind w:left="0" w:firstLine="0"/>
      </w:pPr>
      <w:r>
        <w:lastRenderedPageBreak/>
        <w:t xml:space="preserve"> </w:t>
      </w:r>
    </w:p>
    <w:p w:rsidR="00B05FDB" w:rsidRDefault="00C520DA">
      <w:pPr>
        <w:pStyle w:val="Heading3"/>
        <w:tabs>
          <w:tab w:val="center" w:pos="3296"/>
        </w:tabs>
        <w:spacing w:after="78"/>
        <w:ind w:left="-15" w:firstLine="0"/>
      </w:pPr>
      <w:r>
        <w:t xml:space="preserve">6.  </w:t>
      </w:r>
      <w:r>
        <w:tab/>
        <w:t xml:space="preserve">Business continuity and disaster recovery </w:t>
      </w:r>
    </w:p>
    <w:p w:rsidR="00B05FDB" w:rsidRDefault="00C520DA">
      <w:pPr>
        <w:ind w:left="705" w:hanging="720"/>
      </w:pPr>
      <w:r>
        <w:t xml:space="preserve">6.1 </w:t>
      </w:r>
      <w:r>
        <w:tab/>
        <w:t xml:space="preserve">The Supplier will have a clear business continuity and disaster recovery plan in their service descriptions. </w:t>
      </w:r>
    </w:p>
    <w:p w:rsidR="00B05FDB" w:rsidRDefault="00C520DA">
      <w:pPr>
        <w:spacing w:after="49" w:line="259" w:lineRule="auto"/>
        <w:ind w:left="0" w:firstLine="0"/>
      </w:pPr>
      <w:r>
        <w:t xml:space="preserve"> </w:t>
      </w:r>
    </w:p>
    <w:p w:rsidR="00B05FDB" w:rsidRDefault="00C520DA">
      <w:pPr>
        <w:ind w:left="705" w:hanging="720"/>
      </w:pPr>
      <w:r>
        <w:t xml:space="preserve">6.2 </w:t>
      </w:r>
      <w:r>
        <w:tab/>
        <w:t xml:space="preserve">The Supplier’s business continuity and disaster recovery services are part of the Services and will be performed by the Supplier when required. </w:t>
      </w:r>
    </w:p>
    <w:p w:rsidR="00B05FDB" w:rsidRDefault="00C520DA">
      <w:pPr>
        <w:ind w:left="70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B05FDB" w:rsidRDefault="00C520DA">
      <w:pPr>
        <w:spacing w:after="391" w:line="259" w:lineRule="auto"/>
        <w:ind w:left="0" w:firstLine="0"/>
      </w:pPr>
      <w:r>
        <w:t xml:space="preserve"> </w:t>
      </w:r>
    </w:p>
    <w:p w:rsidR="00B05FDB" w:rsidRDefault="00C520DA">
      <w:pPr>
        <w:pStyle w:val="Heading3"/>
        <w:tabs>
          <w:tab w:val="center" w:pos="3516"/>
        </w:tabs>
        <w:spacing w:after="113"/>
        <w:ind w:left="-15" w:firstLine="0"/>
      </w:pPr>
      <w:r>
        <w:t xml:space="preserve">7. </w:t>
      </w:r>
      <w:r>
        <w:tab/>
        <w:t xml:space="preserve">Payment, VAT and Call-Off Contract charges </w:t>
      </w:r>
    </w:p>
    <w:p w:rsidR="00B05FDB" w:rsidRDefault="00C520DA">
      <w:pPr>
        <w:spacing w:after="123"/>
        <w:ind w:left="705" w:hanging="720"/>
      </w:pPr>
      <w:r>
        <w:t xml:space="preserve">7.1 </w:t>
      </w:r>
      <w:r>
        <w:tab/>
        <w:t xml:space="preserve">The Buyer must pay the Charges following clauses 7.2 to 7.11 for the Supplier’s delivery of the Services. </w:t>
      </w:r>
    </w:p>
    <w:p w:rsidR="00B05FDB" w:rsidRDefault="00C520DA">
      <w:pPr>
        <w:ind w:left="705" w:hanging="720"/>
      </w:pPr>
      <w:r>
        <w:t xml:space="preserve">7.2 </w:t>
      </w:r>
      <w:r>
        <w:tab/>
        <w:t xml:space="preserve">The Buyer will pay the Supplier within the number of days specified in the Order Form on receipt of a valid invoice. </w:t>
      </w:r>
    </w:p>
    <w:p w:rsidR="00B05FDB" w:rsidRDefault="00C520DA">
      <w:pPr>
        <w:spacing w:after="125"/>
        <w:ind w:left="705" w:hanging="720"/>
      </w:pPr>
      <w:r>
        <w:t xml:space="preserve">7.3 </w:t>
      </w:r>
      <w:r>
        <w:tab/>
        <w:t xml:space="preserve">The Call-Off Contract Charges include all Charges for payment Processing. All invoices submitted to the Buyer for the Services will be exclusive of any Management Charge. </w:t>
      </w:r>
    </w:p>
    <w:p w:rsidR="00B05FDB" w:rsidRDefault="00C520DA">
      <w:pPr>
        <w:spacing w:after="123"/>
        <w:ind w:left="70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B05FDB" w:rsidRDefault="00C520DA">
      <w:pPr>
        <w:spacing w:after="123"/>
        <w:ind w:left="705"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B05FDB" w:rsidRDefault="00C520DA">
      <w:pPr>
        <w:spacing w:after="125"/>
        <w:ind w:left="705"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B05FDB" w:rsidRDefault="00C520DA">
      <w:pPr>
        <w:tabs>
          <w:tab w:val="right" w:pos="9641"/>
        </w:tabs>
        <w:spacing w:after="133"/>
        <w:ind w:left="-15" w:firstLine="0"/>
      </w:pPr>
      <w:r>
        <w:t xml:space="preserve">7.7 </w:t>
      </w:r>
      <w:r>
        <w:tab/>
        <w:t xml:space="preserve">All Charges payable by the Buyer to the Supplier will include VAT at the appropriate Rate. </w:t>
      </w:r>
    </w:p>
    <w:p w:rsidR="00B05FDB" w:rsidRDefault="00C520DA">
      <w:pPr>
        <w:spacing w:after="122"/>
        <w:ind w:left="705" w:hanging="720"/>
      </w:pPr>
      <w:r>
        <w:t xml:space="preserve">7.8 </w:t>
      </w:r>
      <w:r>
        <w:tab/>
        <w:t xml:space="preserve">The Supplier must add VAT to the Charges at the appropriate rate with visibility of the amount as a separate line item. </w:t>
      </w:r>
    </w:p>
    <w:p w:rsidR="00B05FDB" w:rsidRDefault="00C520DA">
      <w:pPr>
        <w:ind w:left="70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B05FDB" w:rsidRDefault="00C520DA">
      <w:pPr>
        <w:spacing w:after="159"/>
        <w:ind w:left="70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B05FDB" w:rsidRDefault="00C520DA">
      <w:pPr>
        <w:spacing w:after="153"/>
        <w:ind w:left="705"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w:t>
      </w:r>
      <w:r>
        <w:lastRenderedPageBreak/>
        <w:t xml:space="preserve">accepts the amendments. If it does then the Supplier must provide a replacement valid invoice with the response. </w:t>
      </w:r>
    </w:p>
    <w:p w:rsidR="00B05FDB" w:rsidRDefault="00C520DA">
      <w:pPr>
        <w:ind w:left="705"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B05FDB" w:rsidRDefault="00C520DA">
      <w:pPr>
        <w:spacing w:after="396" w:line="259" w:lineRule="auto"/>
        <w:ind w:left="720" w:firstLine="0"/>
      </w:pPr>
      <w:r>
        <w:t xml:space="preserve"> </w:t>
      </w:r>
    </w:p>
    <w:p w:rsidR="00B05FDB" w:rsidRDefault="00C520DA">
      <w:pPr>
        <w:pStyle w:val="Heading3"/>
        <w:tabs>
          <w:tab w:val="center" w:pos="3282"/>
        </w:tabs>
        <w:spacing w:after="215"/>
        <w:ind w:left="-15" w:firstLine="0"/>
      </w:pPr>
      <w:r>
        <w:t xml:space="preserve">8. </w:t>
      </w:r>
      <w:r>
        <w:tab/>
        <w:t xml:space="preserve">Recovery of sums due and right of set-off </w:t>
      </w:r>
    </w:p>
    <w:p w:rsidR="00B05FDB" w:rsidRDefault="00C520DA">
      <w:pPr>
        <w:spacing w:after="242"/>
        <w:ind w:left="705" w:hanging="720"/>
      </w:pPr>
      <w:r>
        <w:t xml:space="preserve">8.1 </w:t>
      </w:r>
      <w:r>
        <w:tab/>
        <w:t xml:space="preserve">If a Supplier owes money to the Buyer, the Buyer may deduct that sum from the Call-Off Contract Charges. </w:t>
      </w:r>
    </w:p>
    <w:p w:rsidR="00B05FDB" w:rsidRDefault="00C520DA">
      <w:pPr>
        <w:spacing w:after="393" w:line="259" w:lineRule="auto"/>
        <w:ind w:left="0" w:firstLine="0"/>
      </w:pPr>
      <w:r>
        <w:t xml:space="preserve"> </w:t>
      </w:r>
    </w:p>
    <w:p w:rsidR="00B05FDB" w:rsidRDefault="00C520DA">
      <w:pPr>
        <w:pStyle w:val="Heading3"/>
        <w:tabs>
          <w:tab w:val="center" w:pos="1336"/>
        </w:tabs>
        <w:spacing w:after="215"/>
        <w:ind w:left="-15" w:firstLine="0"/>
      </w:pPr>
      <w:r>
        <w:t xml:space="preserve">9. </w:t>
      </w:r>
      <w:r>
        <w:tab/>
        <w:t xml:space="preserve">Insurance </w:t>
      </w:r>
    </w:p>
    <w:p w:rsidR="00B05FDB" w:rsidRDefault="00C520DA">
      <w:pPr>
        <w:spacing w:after="242"/>
        <w:ind w:left="645" w:hanging="660"/>
      </w:pPr>
      <w:r>
        <w:t xml:space="preserve">9.1 </w:t>
      </w:r>
      <w:r>
        <w:tab/>
        <w:t xml:space="preserve">The Supplier will maintain the insurances required by the Buyer including those in this clause. </w:t>
      </w:r>
    </w:p>
    <w:p w:rsidR="00B05FDB" w:rsidRDefault="00C520DA">
      <w:pPr>
        <w:tabs>
          <w:tab w:val="center" w:pos="2139"/>
        </w:tabs>
        <w:ind w:left="-15" w:firstLine="0"/>
      </w:pPr>
      <w:r>
        <w:t xml:space="preserve">9.2 </w:t>
      </w:r>
      <w:r>
        <w:tab/>
        <w:t xml:space="preserve">The Supplier will ensure that: </w:t>
      </w:r>
    </w:p>
    <w:p w:rsidR="00B05FDB" w:rsidRDefault="00C520DA">
      <w:pPr>
        <w:spacing w:after="16" w:line="259" w:lineRule="auto"/>
        <w:ind w:left="0" w:firstLine="0"/>
      </w:pPr>
      <w:r>
        <w:t xml:space="preserve"> </w:t>
      </w:r>
    </w:p>
    <w:p w:rsidR="00B05FDB" w:rsidRDefault="00C520DA">
      <w:pPr>
        <w:ind w:left="144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B05FDB" w:rsidRDefault="00C520DA">
      <w:pPr>
        <w:spacing w:after="51" w:line="259" w:lineRule="auto"/>
        <w:ind w:left="720" w:firstLine="0"/>
      </w:pPr>
      <w:r>
        <w:t xml:space="preserve"> </w:t>
      </w:r>
    </w:p>
    <w:p w:rsidR="00B05FDB" w:rsidRDefault="00C520DA">
      <w:pPr>
        <w:spacing w:after="37"/>
        <w:ind w:left="1440" w:hanging="720"/>
      </w:pPr>
      <w:r>
        <w:t xml:space="preserve">9.2.2 the third-party public and products liability insurance contains an ‘indemnity to principals’ clause for the Buyer’s benefit </w:t>
      </w:r>
    </w:p>
    <w:p w:rsidR="00B05FDB" w:rsidRDefault="00C520DA">
      <w:pPr>
        <w:spacing w:after="17" w:line="259" w:lineRule="auto"/>
        <w:ind w:left="720" w:firstLine="0"/>
      </w:pPr>
      <w:r>
        <w:t xml:space="preserve"> </w:t>
      </w:r>
    </w:p>
    <w:p w:rsidR="00B05FDB" w:rsidRDefault="00C520DA">
      <w:pPr>
        <w:ind w:left="1440"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B05FDB" w:rsidRDefault="00C520DA">
      <w:pPr>
        <w:spacing w:after="16" w:line="259" w:lineRule="auto"/>
        <w:ind w:left="720" w:firstLine="0"/>
      </w:pPr>
      <w:r>
        <w:t xml:space="preserve"> </w:t>
      </w:r>
    </w:p>
    <w:p w:rsidR="00B05FDB" w:rsidRDefault="00C520DA">
      <w:pPr>
        <w:ind w:left="144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B05FDB" w:rsidRDefault="00C520DA">
      <w:pPr>
        <w:spacing w:after="16" w:line="259" w:lineRule="auto"/>
        <w:ind w:left="720" w:firstLine="0"/>
      </w:pPr>
      <w:r>
        <w:t xml:space="preserve"> </w:t>
      </w:r>
    </w:p>
    <w:p w:rsidR="00B05FDB" w:rsidRDefault="00C520DA">
      <w:pPr>
        <w:ind w:left="705" w:hanging="720"/>
      </w:pPr>
      <w:r>
        <w:t xml:space="preserve">9.3 </w:t>
      </w:r>
      <w:r>
        <w:tab/>
        <w:t xml:space="preserve">If requested by the Buyer, the Supplier will obtain additional insurance policies, or extend existing policies bought under the Framework Agreement. </w:t>
      </w:r>
    </w:p>
    <w:p w:rsidR="00B05FDB" w:rsidRDefault="00C520DA">
      <w:pPr>
        <w:spacing w:after="16" w:line="259" w:lineRule="auto"/>
        <w:ind w:left="1440" w:firstLine="0"/>
      </w:pPr>
      <w:r>
        <w:t xml:space="preserve"> </w:t>
      </w:r>
    </w:p>
    <w:p w:rsidR="00B05FDB" w:rsidRDefault="00C520DA">
      <w:pPr>
        <w:ind w:left="705" w:hanging="720"/>
      </w:pPr>
      <w:r>
        <w:t xml:space="preserve">9.4 </w:t>
      </w:r>
      <w:r>
        <w:tab/>
        <w:t xml:space="preserve">If requested by the Buyer, the Supplier will provide the following to show compliance with this clause: </w:t>
      </w:r>
    </w:p>
    <w:p w:rsidR="00B05FDB" w:rsidRDefault="00C520DA">
      <w:pPr>
        <w:spacing w:after="19" w:line="259" w:lineRule="auto"/>
        <w:ind w:left="720" w:firstLine="0"/>
      </w:pPr>
      <w:r>
        <w:t xml:space="preserve"> </w:t>
      </w:r>
    </w:p>
    <w:p w:rsidR="00B05FDB" w:rsidRDefault="00C520DA">
      <w:pPr>
        <w:ind w:left="730"/>
      </w:pPr>
      <w:r>
        <w:t xml:space="preserve">9.4.1 a broker's verification of insurance </w:t>
      </w:r>
    </w:p>
    <w:p w:rsidR="00B05FDB" w:rsidRDefault="00C520DA">
      <w:pPr>
        <w:spacing w:after="16" w:line="259" w:lineRule="auto"/>
        <w:ind w:left="720" w:firstLine="0"/>
      </w:pPr>
      <w:r>
        <w:t xml:space="preserve"> </w:t>
      </w:r>
    </w:p>
    <w:p w:rsidR="00B05FDB" w:rsidRDefault="00C520DA">
      <w:pPr>
        <w:ind w:left="730"/>
      </w:pPr>
      <w:r>
        <w:t xml:space="preserve">9.4.2 receipts for the insurance premium </w:t>
      </w:r>
    </w:p>
    <w:p w:rsidR="00B05FDB" w:rsidRDefault="00C520DA">
      <w:pPr>
        <w:spacing w:after="16" w:line="259" w:lineRule="auto"/>
        <w:ind w:left="720" w:firstLine="0"/>
      </w:pPr>
      <w:r>
        <w:t xml:space="preserve"> </w:t>
      </w:r>
    </w:p>
    <w:p w:rsidR="00B05FDB" w:rsidRDefault="00C520DA">
      <w:pPr>
        <w:ind w:left="730"/>
      </w:pPr>
      <w:r>
        <w:t xml:space="preserve">9.4.3 evidence of payment of the latest premiums due </w:t>
      </w:r>
    </w:p>
    <w:p w:rsidR="00B05FDB" w:rsidRDefault="00C520DA">
      <w:pPr>
        <w:spacing w:after="16" w:line="259" w:lineRule="auto"/>
        <w:ind w:left="720" w:firstLine="0"/>
      </w:pPr>
      <w:r>
        <w:lastRenderedPageBreak/>
        <w:t xml:space="preserve"> </w:t>
      </w:r>
    </w:p>
    <w:p w:rsidR="00B05FDB" w:rsidRDefault="00C520DA">
      <w:pPr>
        <w:ind w:left="705" w:hanging="720"/>
      </w:pPr>
      <w:r>
        <w:t xml:space="preserve">9.5 </w:t>
      </w:r>
      <w:r>
        <w:tab/>
        <w:t xml:space="preserve">Insurance will not relieve the Supplier of any liabilities under the Framework Agreement or this Call-Off Contract and the Supplier will: </w:t>
      </w:r>
    </w:p>
    <w:p w:rsidR="00B05FDB" w:rsidRDefault="00C520DA">
      <w:pPr>
        <w:spacing w:after="0" w:line="259" w:lineRule="auto"/>
        <w:ind w:left="720" w:firstLine="0"/>
      </w:pPr>
      <w:r>
        <w:t xml:space="preserve"> </w:t>
      </w:r>
    </w:p>
    <w:p w:rsidR="00B05FDB" w:rsidRDefault="00C520DA">
      <w:pPr>
        <w:ind w:left="1440" w:hanging="720"/>
      </w:pPr>
      <w:r>
        <w:t xml:space="preserve">9.5.1 take all risk control measures using Good Industry Practice, including the investigation and reports of claims to insurers </w:t>
      </w:r>
    </w:p>
    <w:p w:rsidR="00B05FDB" w:rsidRDefault="00C520DA">
      <w:pPr>
        <w:spacing w:after="16" w:line="259" w:lineRule="auto"/>
        <w:ind w:left="1440" w:firstLine="0"/>
      </w:pPr>
      <w:r>
        <w:t xml:space="preserve"> </w:t>
      </w:r>
    </w:p>
    <w:p w:rsidR="00B05FDB" w:rsidRDefault="00C520DA">
      <w:pPr>
        <w:ind w:left="1440" w:hanging="720"/>
      </w:pPr>
      <w:r>
        <w:t xml:space="preserve">9.5.2 promptly notify the insurers in writing of any relevant material fact under any Insurances </w:t>
      </w:r>
    </w:p>
    <w:p w:rsidR="00B05FDB" w:rsidRDefault="00C520DA">
      <w:pPr>
        <w:spacing w:after="16" w:line="259" w:lineRule="auto"/>
        <w:ind w:left="720" w:firstLine="0"/>
      </w:pPr>
      <w:r>
        <w:t xml:space="preserve"> </w:t>
      </w:r>
    </w:p>
    <w:p w:rsidR="00B05FDB" w:rsidRDefault="00C520DA">
      <w:pPr>
        <w:ind w:left="1440" w:hanging="720"/>
      </w:pPr>
      <w:r>
        <w:t xml:space="preserve">9.5.3 hold all insurance policies and require any broker arranging the insurance to hold any insurance slips and other evidence of insurance </w:t>
      </w:r>
    </w:p>
    <w:p w:rsidR="00B05FDB" w:rsidRDefault="00C520DA">
      <w:pPr>
        <w:spacing w:after="16" w:line="259" w:lineRule="auto"/>
        <w:ind w:left="0" w:firstLine="0"/>
      </w:pPr>
      <w:r>
        <w:t xml:space="preserve">  </w:t>
      </w:r>
    </w:p>
    <w:p w:rsidR="00B05FDB" w:rsidRDefault="00C520DA">
      <w:pPr>
        <w:ind w:left="705" w:hanging="720"/>
      </w:pPr>
      <w:r>
        <w:t xml:space="preserve">9.6 </w:t>
      </w:r>
      <w:r>
        <w:tab/>
        <w:t xml:space="preserve">The Supplier will not do or omit to do anything, which would destroy or impair the legal validity of the insurance. </w:t>
      </w:r>
    </w:p>
    <w:p w:rsidR="00B05FDB" w:rsidRDefault="00C520DA">
      <w:pPr>
        <w:spacing w:after="16" w:line="259" w:lineRule="auto"/>
        <w:ind w:left="720" w:firstLine="0"/>
      </w:pPr>
      <w:r>
        <w:t xml:space="preserve"> </w:t>
      </w:r>
    </w:p>
    <w:p w:rsidR="00B05FDB" w:rsidRDefault="00C520DA">
      <w:pPr>
        <w:ind w:left="705" w:hanging="720"/>
      </w:pPr>
      <w:r>
        <w:t xml:space="preserve">9.7 </w:t>
      </w:r>
      <w:r>
        <w:tab/>
        <w:t xml:space="preserve">The Supplier will notify CCS and the Buyer as soon as possible if any insurance policies have been, or are due to be, cancelled, suspended, Ended or not renewed. </w:t>
      </w:r>
    </w:p>
    <w:p w:rsidR="00B05FDB" w:rsidRDefault="00C520DA">
      <w:pPr>
        <w:spacing w:after="16" w:line="259" w:lineRule="auto"/>
        <w:ind w:left="720" w:firstLine="0"/>
      </w:pPr>
      <w:r>
        <w:t xml:space="preserve"> </w:t>
      </w:r>
    </w:p>
    <w:p w:rsidR="00B05FDB" w:rsidRDefault="00C520DA">
      <w:pPr>
        <w:tabs>
          <w:tab w:val="center" w:pos="3124"/>
        </w:tabs>
        <w:ind w:left="-15" w:firstLine="0"/>
      </w:pPr>
      <w:r>
        <w:t xml:space="preserve">9.8 </w:t>
      </w:r>
      <w:r>
        <w:tab/>
        <w:t xml:space="preserve">The Supplier will be liable for the payment of any: </w:t>
      </w:r>
    </w:p>
    <w:p w:rsidR="00B05FDB" w:rsidRDefault="00C520DA">
      <w:pPr>
        <w:spacing w:after="16" w:line="259" w:lineRule="auto"/>
        <w:ind w:left="0" w:firstLine="0"/>
      </w:pPr>
      <w:r>
        <w:t xml:space="preserve"> </w:t>
      </w:r>
    </w:p>
    <w:p w:rsidR="00B05FDB" w:rsidRDefault="00C520DA">
      <w:pPr>
        <w:ind w:left="730"/>
      </w:pPr>
      <w:r>
        <w:t xml:space="preserve">9.8.1 premiums, which it will pay promptly </w:t>
      </w:r>
    </w:p>
    <w:p w:rsidR="00B05FDB" w:rsidRDefault="00C520DA">
      <w:pPr>
        <w:ind w:left="730"/>
      </w:pPr>
      <w:r>
        <w:t xml:space="preserve">9.8.2 excess or deductibles and will not be entitled to recover this from the Buyer </w:t>
      </w:r>
    </w:p>
    <w:p w:rsidR="00B05FDB" w:rsidRDefault="00C520DA">
      <w:pPr>
        <w:spacing w:after="391" w:line="259" w:lineRule="auto"/>
        <w:ind w:left="720" w:firstLine="0"/>
      </w:pPr>
      <w:r>
        <w:t xml:space="preserve"> </w:t>
      </w:r>
    </w:p>
    <w:p w:rsidR="00B05FDB" w:rsidRDefault="00C520DA">
      <w:pPr>
        <w:pStyle w:val="Heading3"/>
        <w:tabs>
          <w:tab w:val="center" w:pos="1601"/>
        </w:tabs>
        <w:spacing w:after="76"/>
        <w:ind w:left="-15" w:firstLine="0"/>
      </w:pPr>
      <w:r>
        <w:t xml:space="preserve">10. </w:t>
      </w:r>
      <w:r>
        <w:tab/>
        <w:t xml:space="preserve">Confidentiality </w:t>
      </w:r>
    </w:p>
    <w:p w:rsidR="00B05FDB" w:rsidRDefault="00C520DA">
      <w:pPr>
        <w:ind w:left="705"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rsidR="00B05FDB" w:rsidRDefault="00C520DA">
      <w:pPr>
        <w:spacing w:after="393" w:line="259" w:lineRule="auto"/>
        <w:ind w:left="0" w:firstLine="0"/>
      </w:pPr>
      <w:r>
        <w:t xml:space="preserve"> </w:t>
      </w:r>
    </w:p>
    <w:p w:rsidR="00B05FDB" w:rsidRDefault="00C520DA">
      <w:pPr>
        <w:pStyle w:val="Heading3"/>
        <w:tabs>
          <w:tab w:val="center" w:pos="2393"/>
        </w:tabs>
        <w:spacing w:after="76"/>
        <w:ind w:left="-15" w:firstLine="0"/>
      </w:pPr>
      <w:r>
        <w:t xml:space="preserve">11. </w:t>
      </w:r>
      <w:r>
        <w:tab/>
        <w:t xml:space="preserve">Intellectual Property Rights </w:t>
      </w:r>
    </w:p>
    <w:p w:rsidR="00B05FDB" w:rsidRDefault="00C520DA">
      <w:pPr>
        <w:ind w:left="705" w:hanging="720"/>
      </w:pPr>
      <w:r>
        <w:t xml:space="preserve">11.1 </w:t>
      </w:r>
      <w:r>
        <w:tab/>
        <w:t xml:space="preserve">Unless otherwise specified in this Call-Off Contract, a Party will not acquire any right, title or interest in or to the Intellectual Property Rights (IPRs) of the other Party or its Licensors. </w:t>
      </w:r>
    </w:p>
    <w:p w:rsidR="00B05FDB" w:rsidRDefault="00C520DA">
      <w:pPr>
        <w:spacing w:after="19" w:line="259" w:lineRule="auto"/>
        <w:ind w:left="720" w:firstLine="0"/>
      </w:pPr>
      <w:r>
        <w:t xml:space="preserve"> </w:t>
      </w:r>
    </w:p>
    <w:p w:rsidR="00B05FDB" w:rsidRDefault="00C520DA">
      <w:pPr>
        <w:ind w:left="705"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rsidR="00B05FDB" w:rsidRDefault="00C520DA">
      <w:pPr>
        <w:spacing w:after="19" w:line="259" w:lineRule="auto"/>
        <w:ind w:left="720" w:firstLine="0"/>
      </w:pPr>
      <w:r>
        <w:t xml:space="preserve"> </w:t>
      </w:r>
    </w:p>
    <w:p w:rsidR="00B05FDB" w:rsidRDefault="00C520DA">
      <w:pPr>
        <w:ind w:left="705"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B05FDB" w:rsidRDefault="00C520DA">
      <w:pPr>
        <w:spacing w:after="53" w:line="259" w:lineRule="auto"/>
        <w:ind w:left="720" w:firstLine="0"/>
      </w:pPr>
      <w:r>
        <w:t xml:space="preserve"> </w:t>
      </w:r>
    </w:p>
    <w:p w:rsidR="00B05FDB" w:rsidRDefault="00C520DA">
      <w:pPr>
        <w:ind w:left="705" w:hanging="720"/>
      </w:pPr>
      <w:r>
        <w:lastRenderedPageBreak/>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B05FDB" w:rsidRDefault="00C520DA">
      <w:pPr>
        <w:spacing w:after="0" w:line="259" w:lineRule="auto"/>
        <w:ind w:left="720" w:firstLine="0"/>
      </w:pPr>
      <w:r>
        <w:t xml:space="preserve"> </w:t>
      </w:r>
    </w:p>
    <w:p w:rsidR="00B05FDB" w:rsidRDefault="00C520DA">
      <w:pPr>
        <w:ind w:left="70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B05FDB" w:rsidRDefault="00C520DA">
      <w:pPr>
        <w:spacing w:after="16" w:line="259" w:lineRule="auto"/>
        <w:ind w:left="720" w:firstLine="0"/>
      </w:pPr>
      <w:r>
        <w:t xml:space="preserve"> </w:t>
      </w:r>
    </w:p>
    <w:p w:rsidR="00B05FDB" w:rsidRDefault="00C520DA">
      <w:pPr>
        <w:ind w:left="730"/>
      </w:pPr>
      <w:r>
        <w:t xml:space="preserve">11.5.1 rights granted to the Buyer under this Call-Off Contract </w:t>
      </w:r>
    </w:p>
    <w:p w:rsidR="00B05FDB" w:rsidRDefault="00C520DA">
      <w:pPr>
        <w:spacing w:after="49" w:line="259" w:lineRule="auto"/>
        <w:ind w:left="0" w:firstLine="0"/>
      </w:pPr>
      <w:r>
        <w:t xml:space="preserve"> </w:t>
      </w:r>
    </w:p>
    <w:p w:rsidR="00B05FDB" w:rsidRDefault="00C520DA">
      <w:pPr>
        <w:ind w:left="730"/>
      </w:pPr>
      <w:r>
        <w:t xml:space="preserve">11.5.2 Supplier’s performance of the Services </w:t>
      </w:r>
    </w:p>
    <w:p w:rsidR="00B05FDB" w:rsidRDefault="00C520DA">
      <w:pPr>
        <w:spacing w:after="16" w:line="259" w:lineRule="auto"/>
        <w:ind w:left="720" w:firstLine="0"/>
      </w:pPr>
      <w:r>
        <w:t xml:space="preserve"> </w:t>
      </w:r>
    </w:p>
    <w:p w:rsidR="00B05FDB" w:rsidRDefault="00C520DA">
      <w:pPr>
        <w:ind w:left="730"/>
      </w:pPr>
      <w:r>
        <w:t xml:space="preserve">11.5.3 use by the Buyer of the Services </w:t>
      </w:r>
    </w:p>
    <w:p w:rsidR="00B05FDB" w:rsidRDefault="00C520DA">
      <w:pPr>
        <w:spacing w:after="19" w:line="259" w:lineRule="auto"/>
        <w:ind w:left="720" w:firstLine="0"/>
      </w:pPr>
      <w:r>
        <w:t xml:space="preserve"> </w:t>
      </w:r>
    </w:p>
    <w:p w:rsidR="00B05FDB" w:rsidRDefault="00C520DA">
      <w:pPr>
        <w:ind w:left="705" w:hanging="720"/>
      </w:pPr>
      <w:r>
        <w:t xml:space="preserve">11.6 </w:t>
      </w:r>
      <w:r>
        <w:tab/>
        <w:t xml:space="preserve">If an IPR Claim is made, or is likely to be made, the Supplier will immediately notify the Buyer in writing and must at its own expense after written approval from the Buyer, either: </w:t>
      </w:r>
    </w:p>
    <w:p w:rsidR="00B05FDB" w:rsidRDefault="00C520DA">
      <w:pPr>
        <w:spacing w:after="17" w:line="259" w:lineRule="auto"/>
        <w:ind w:left="720" w:firstLine="0"/>
      </w:pPr>
      <w:r>
        <w:t xml:space="preserve"> </w:t>
      </w:r>
    </w:p>
    <w:p w:rsidR="00B05FDB" w:rsidRDefault="00C520DA">
      <w:pPr>
        <w:ind w:left="1440" w:hanging="720"/>
      </w:pPr>
      <w:r>
        <w:t xml:space="preserve">11.6.1 modify the relevant part of the Services without reducing its functionality or performance </w:t>
      </w:r>
    </w:p>
    <w:p w:rsidR="00B05FDB" w:rsidRDefault="00C520DA">
      <w:pPr>
        <w:spacing w:after="16" w:line="259" w:lineRule="auto"/>
        <w:ind w:left="1440" w:firstLine="0"/>
      </w:pPr>
      <w:r>
        <w:t xml:space="preserve"> </w:t>
      </w:r>
    </w:p>
    <w:p w:rsidR="00B05FDB" w:rsidRDefault="00C520DA">
      <w:pPr>
        <w:ind w:left="1440" w:hanging="720"/>
      </w:pPr>
      <w:r>
        <w:t xml:space="preserve">11.6.2 substitute Services of equivalent functionality and performance, to avoid the infringement or the alleged infringement, as long as there is no additional cost or burden to the Buyer </w:t>
      </w:r>
    </w:p>
    <w:p w:rsidR="00B05FDB" w:rsidRDefault="00C520DA">
      <w:pPr>
        <w:spacing w:after="16" w:line="259" w:lineRule="auto"/>
        <w:ind w:left="1440" w:firstLine="0"/>
      </w:pPr>
      <w:r>
        <w:t xml:space="preserve"> </w:t>
      </w:r>
    </w:p>
    <w:p w:rsidR="00B05FDB" w:rsidRDefault="00C520DA">
      <w:pPr>
        <w:ind w:left="1440" w:hanging="720"/>
      </w:pPr>
      <w:r>
        <w:t xml:space="preserve">11.6.3 buy a licence to use and supply the Services which are the subject of the alleged infringement, on terms acceptable to the Buyer </w:t>
      </w:r>
    </w:p>
    <w:p w:rsidR="00B05FDB" w:rsidRDefault="00C520DA">
      <w:pPr>
        <w:spacing w:after="19" w:line="259" w:lineRule="auto"/>
        <w:ind w:left="1440" w:firstLine="0"/>
      </w:pPr>
      <w:r>
        <w:t xml:space="preserve"> </w:t>
      </w:r>
    </w:p>
    <w:p w:rsidR="00B05FDB" w:rsidRDefault="00C520DA">
      <w:pPr>
        <w:tabs>
          <w:tab w:val="center" w:pos="3153"/>
        </w:tabs>
        <w:ind w:left="-15" w:firstLine="0"/>
      </w:pPr>
      <w:r>
        <w:t xml:space="preserve">11.7 </w:t>
      </w:r>
      <w:r>
        <w:tab/>
        <w:t xml:space="preserve">Clause 11.5 will not apply if the IPR Claim is from: </w:t>
      </w:r>
    </w:p>
    <w:p w:rsidR="00B05FDB" w:rsidRDefault="00C520DA">
      <w:pPr>
        <w:spacing w:after="52" w:line="259" w:lineRule="auto"/>
        <w:ind w:left="0" w:firstLine="0"/>
      </w:pPr>
      <w:r>
        <w:t xml:space="preserve"> </w:t>
      </w:r>
    </w:p>
    <w:p w:rsidR="00B05FDB" w:rsidRDefault="00C520DA">
      <w:pPr>
        <w:ind w:left="1440" w:hanging="720"/>
      </w:pPr>
      <w:r>
        <w:t xml:space="preserve">11.7.2 the use of data supplied by the Buyer which the Supplier isn’t required to verify under this Call-Off Contract </w:t>
      </w:r>
    </w:p>
    <w:p w:rsidR="00B05FDB" w:rsidRDefault="00C520DA">
      <w:pPr>
        <w:spacing w:after="19" w:line="259" w:lineRule="auto"/>
        <w:ind w:left="1440" w:firstLine="0"/>
      </w:pPr>
      <w:r>
        <w:t xml:space="preserve"> </w:t>
      </w:r>
    </w:p>
    <w:p w:rsidR="00B05FDB" w:rsidRDefault="00C520DA">
      <w:pPr>
        <w:ind w:left="730"/>
      </w:pPr>
      <w:r>
        <w:t xml:space="preserve">11.7.3 other material provided by the Buyer necessary for the Services </w:t>
      </w:r>
    </w:p>
    <w:p w:rsidR="00B05FDB" w:rsidRDefault="00C520DA">
      <w:pPr>
        <w:spacing w:after="16" w:line="259" w:lineRule="auto"/>
        <w:ind w:left="720" w:firstLine="0"/>
      </w:pPr>
      <w:r>
        <w:t xml:space="preserve"> </w:t>
      </w:r>
    </w:p>
    <w:p w:rsidR="00B05FDB" w:rsidRDefault="00C520DA">
      <w:pPr>
        <w:ind w:left="705"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rsidR="00B05FDB" w:rsidRDefault="00C520DA">
      <w:pPr>
        <w:spacing w:after="394" w:line="259" w:lineRule="auto"/>
        <w:ind w:left="0" w:firstLine="0"/>
      </w:pPr>
      <w:r>
        <w:t xml:space="preserve"> </w:t>
      </w:r>
    </w:p>
    <w:p w:rsidR="00B05FDB" w:rsidRDefault="00C520DA">
      <w:pPr>
        <w:pStyle w:val="Heading3"/>
        <w:tabs>
          <w:tab w:val="center" w:pos="2239"/>
        </w:tabs>
        <w:spacing w:after="215"/>
        <w:ind w:left="-15" w:firstLine="0"/>
      </w:pPr>
      <w:r>
        <w:t xml:space="preserve">12. </w:t>
      </w:r>
      <w:r>
        <w:tab/>
        <w:t xml:space="preserve">Protection of information </w:t>
      </w:r>
    </w:p>
    <w:p w:rsidR="00B05FDB" w:rsidRDefault="00C520DA">
      <w:pPr>
        <w:tabs>
          <w:tab w:val="center" w:pos="1644"/>
        </w:tabs>
        <w:spacing w:after="279"/>
        <w:ind w:left="-15" w:firstLine="0"/>
      </w:pPr>
      <w:r>
        <w:t xml:space="preserve">12.1 </w:t>
      </w:r>
      <w:r>
        <w:tab/>
        <w:t xml:space="preserve">The Supplier must: </w:t>
      </w:r>
    </w:p>
    <w:p w:rsidR="00B05FDB" w:rsidRDefault="00C520DA">
      <w:pPr>
        <w:ind w:left="1440" w:hanging="720"/>
      </w:pPr>
      <w:r>
        <w:t xml:space="preserve">12.1.1 comply with the Buyer’s written instructions and this Call-Off Contract when Processing Buyer Personal Data </w:t>
      </w:r>
    </w:p>
    <w:p w:rsidR="00B05FDB" w:rsidRDefault="00C520DA">
      <w:pPr>
        <w:spacing w:after="16" w:line="259" w:lineRule="auto"/>
        <w:ind w:left="1440" w:firstLine="0"/>
      </w:pPr>
      <w:r>
        <w:t xml:space="preserve"> </w:t>
      </w:r>
    </w:p>
    <w:p w:rsidR="00B05FDB" w:rsidRDefault="00C520DA">
      <w:pPr>
        <w:ind w:left="1440" w:hanging="720"/>
      </w:pPr>
      <w:r>
        <w:t xml:space="preserve">12.1.2 only Process the Buyer Personal Data as necessary for the provision of the G-Cloud Services or as required by Law or any Regulatory Body </w:t>
      </w:r>
    </w:p>
    <w:p w:rsidR="00B05FDB" w:rsidRDefault="00C520DA">
      <w:pPr>
        <w:spacing w:after="16" w:line="259" w:lineRule="auto"/>
        <w:ind w:left="1440" w:firstLine="0"/>
      </w:pPr>
      <w:r>
        <w:t xml:space="preserve"> </w:t>
      </w:r>
    </w:p>
    <w:p w:rsidR="00B05FDB" w:rsidRDefault="00C520DA">
      <w:pPr>
        <w:ind w:left="1440" w:hanging="720"/>
      </w:pPr>
      <w:r>
        <w:lastRenderedPageBreak/>
        <w:t xml:space="preserve">12.1.3 take reasonable steps to ensure that any Supplier Staff who have access to Buyer Personal Data act in compliance with Supplier's security processes </w:t>
      </w:r>
    </w:p>
    <w:p w:rsidR="00B05FDB" w:rsidRDefault="00C520DA">
      <w:pPr>
        <w:spacing w:after="0" w:line="259" w:lineRule="auto"/>
        <w:ind w:left="1440" w:firstLine="0"/>
      </w:pPr>
      <w:r>
        <w:t xml:space="preserve"> </w:t>
      </w:r>
    </w:p>
    <w:p w:rsidR="00B05FDB" w:rsidRDefault="00C520DA">
      <w:pPr>
        <w:ind w:left="705" w:hanging="720"/>
      </w:pPr>
      <w:r>
        <w:t xml:space="preserve">12.2 The Supplier must fully assist with any complaint or request for Buyer Personal Data including by: </w:t>
      </w:r>
    </w:p>
    <w:p w:rsidR="00B05FDB" w:rsidRDefault="00C520DA">
      <w:pPr>
        <w:spacing w:after="16" w:line="259" w:lineRule="auto"/>
        <w:ind w:left="720" w:firstLine="0"/>
      </w:pPr>
      <w:r>
        <w:t xml:space="preserve"> </w:t>
      </w:r>
    </w:p>
    <w:p w:rsidR="00B05FDB" w:rsidRDefault="00C520DA">
      <w:pPr>
        <w:ind w:left="730"/>
      </w:pPr>
      <w:r>
        <w:t xml:space="preserve">12.2.1 providing the Buyer with full details of the complaint or request </w:t>
      </w:r>
    </w:p>
    <w:p w:rsidR="00B05FDB" w:rsidRDefault="00C520DA">
      <w:pPr>
        <w:spacing w:after="19" w:line="259" w:lineRule="auto"/>
        <w:ind w:left="720" w:firstLine="0"/>
      </w:pPr>
      <w:r>
        <w:t xml:space="preserve"> </w:t>
      </w:r>
    </w:p>
    <w:p w:rsidR="00B05FDB" w:rsidRDefault="00C520DA">
      <w:pPr>
        <w:spacing w:after="30"/>
        <w:ind w:left="1440" w:hanging="720"/>
      </w:pPr>
      <w:r>
        <w:t xml:space="preserve">12.2.2 complying with a data access request within the timescales in the Data Protection Legislation and following the Buyer’s instructions </w:t>
      </w:r>
    </w:p>
    <w:p w:rsidR="00B05FDB" w:rsidRDefault="00C520DA">
      <w:pPr>
        <w:spacing w:after="16" w:line="259" w:lineRule="auto"/>
        <w:ind w:left="0" w:firstLine="0"/>
      </w:pPr>
      <w:r>
        <w:t xml:space="preserve"> </w:t>
      </w:r>
    </w:p>
    <w:p w:rsidR="00B05FDB" w:rsidRDefault="00C520DA">
      <w:pPr>
        <w:ind w:left="1440" w:hanging="720"/>
      </w:pPr>
      <w:r>
        <w:t xml:space="preserve">12.2.3 providing the Buyer with any Buyer Personal Data it holds about a Data Subject (within the timescales required by the Buyer) </w:t>
      </w:r>
    </w:p>
    <w:p w:rsidR="00B05FDB" w:rsidRDefault="00C520DA">
      <w:pPr>
        <w:spacing w:after="16" w:line="259" w:lineRule="auto"/>
        <w:ind w:left="1440" w:firstLine="0"/>
      </w:pPr>
      <w:r>
        <w:t xml:space="preserve"> </w:t>
      </w:r>
    </w:p>
    <w:p w:rsidR="00B05FDB" w:rsidRDefault="00C520DA">
      <w:pPr>
        <w:ind w:left="730"/>
      </w:pPr>
      <w:r>
        <w:t xml:space="preserve">12.2.4 providing the Buyer with any information requested by the Data Subject </w:t>
      </w:r>
    </w:p>
    <w:p w:rsidR="00B05FDB" w:rsidRDefault="00C520DA">
      <w:pPr>
        <w:spacing w:after="17" w:line="259" w:lineRule="auto"/>
        <w:ind w:left="720" w:firstLine="0"/>
      </w:pPr>
      <w:r>
        <w:t xml:space="preserve"> </w:t>
      </w:r>
    </w:p>
    <w:p w:rsidR="00B05FDB" w:rsidRDefault="00C520DA">
      <w:pPr>
        <w:ind w:left="705" w:hanging="720"/>
      </w:pPr>
      <w:r>
        <w:t xml:space="preserve">12.3 </w:t>
      </w:r>
      <w:r>
        <w:tab/>
        <w:t xml:space="preserve">The Supplier must get prior written consent from the Buyer to transfer Buyer Personal Data to any other person (including any Subcontractors) for the provision of the G-Cloud Services. </w:t>
      </w:r>
    </w:p>
    <w:p w:rsidR="00B05FDB" w:rsidRDefault="00C520DA">
      <w:pPr>
        <w:spacing w:after="393" w:line="259" w:lineRule="auto"/>
        <w:ind w:left="0" w:firstLine="0"/>
      </w:pPr>
      <w:r>
        <w:t xml:space="preserve"> </w:t>
      </w:r>
    </w:p>
    <w:p w:rsidR="00B05FDB" w:rsidRDefault="00C520DA">
      <w:pPr>
        <w:pStyle w:val="Heading3"/>
        <w:tabs>
          <w:tab w:val="center" w:pos="1398"/>
        </w:tabs>
        <w:spacing w:after="215"/>
        <w:ind w:left="-15" w:firstLine="0"/>
      </w:pPr>
      <w:r>
        <w:t xml:space="preserve">13. </w:t>
      </w:r>
      <w:r>
        <w:tab/>
        <w:t xml:space="preserve">Buyer data </w:t>
      </w:r>
    </w:p>
    <w:p w:rsidR="00B05FDB" w:rsidRDefault="00C520DA">
      <w:pPr>
        <w:tabs>
          <w:tab w:val="center" w:pos="4248"/>
        </w:tabs>
        <w:spacing w:after="253"/>
        <w:ind w:left="-15" w:firstLine="0"/>
      </w:pPr>
      <w:r>
        <w:t xml:space="preserve">13.1 </w:t>
      </w:r>
      <w:r>
        <w:tab/>
        <w:t xml:space="preserve">The Supplier must not remove any proprietary notices in the Buyer Data. </w:t>
      </w:r>
    </w:p>
    <w:p w:rsidR="00B05FDB" w:rsidRDefault="00C520DA">
      <w:pPr>
        <w:ind w:left="705" w:right="394" w:hanging="720"/>
      </w:pPr>
      <w:r>
        <w:t xml:space="preserve">13.2 </w:t>
      </w:r>
      <w:r>
        <w:tab/>
        <w:t xml:space="preserve">The Supplier will not store or use Buyer Data except if necessary to fulfil its  obligations. </w:t>
      </w:r>
    </w:p>
    <w:p w:rsidR="00B05FDB" w:rsidRDefault="00C520DA">
      <w:pPr>
        <w:spacing w:after="16" w:line="259" w:lineRule="auto"/>
        <w:ind w:left="0" w:firstLine="0"/>
      </w:pPr>
      <w:r>
        <w:t xml:space="preserve"> </w:t>
      </w:r>
    </w:p>
    <w:p w:rsidR="00B05FDB" w:rsidRDefault="00C520DA">
      <w:pPr>
        <w:ind w:left="705" w:hanging="720"/>
      </w:pPr>
      <w:r>
        <w:t xml:space="preserve">13.3 </w:t>
      </w:r>
      <w:r>
        <w:tab/>
        <w:t xml:space="preserve">If Buyer Data is processed by the Supplier, the Supplier will supply the data to the Buyer as requested. </w:t>
      </w:r>
    </w:p>
    <w:p w:rsidR="00B05FDB" w:rsidRDefault="00C520DA">
      <w:pPr>
        <w:spacing w:after="16" w:line="259" w:lineRule="auto"/>
        <w:ind w:left="0" w:firstLine="0"/>
      </w:pPr>
      <w:r>
        <w:t xml:space="preserve"> </w:t>
      </w:r>
    </w:p>
    <w:p w:rsidR="00B05FDB" w:rsidRDefault="00C520DA">
      <w:pPr>
        <w:ind w:left="70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rsidR="00B05FDB" w:rsidRDefault="00C520DA">
      <w:pPr>
        <w:spacing w:after="16" w:line="259" w:lineRule="auto"/>
        <w:ind w:left="720" w:firstLine="0"/>
      </w:pPr>
      <w:r>
        <w:t xml:space="preserve"> </w:t>
      </w:r>
    </w:p>
    <w:p w:rsidR="00B05FDB" w:rsidRDefault="00C520DA">
      <w:pPr>
        <w:ind w:left="705" w:hanging="720"/>
      </w:pPr>
      <w:r>
        <w:t xml:space="preserve">13.5 </w:t>
      </w:r>
      <w:r>
        <w:tab/>
        <w:t xml:space="preserve">The Supplier will preserve the integrity of Buyer Data processed by the Supplier and prevent its corruption and loss. </w:t>
      </w:r>
    </w:p>
    <w:p w:rsidR="00B05FDB" w:rsidRDefault="00C520DA">
      <w:pPr>
        <w:spacing w:after="17" w:line="259" w:lineRule="auto"/>
        <w:ind w:left="720" w:firstLine="0"/>
      </w:pPr>
      <w:r>
        <w:t xml:space="preserve"> </w:t>
      </w:r>
    </w:p>
    <w:p w:rsidR="00B05FDB" w:rsidRDefault="00C520DA">
      <w:pPr>
        <w:ind w:left="705" w:hanging="720"/>
      </w:pPr>
      <w:r>
        <w:t xml:space="preserve">13.6 </w:t>
      </w:r>
      <w:r>
        <w:tab/>
        <w:t xml:space="preserve">The Supplier will ensure that any Supplier system which holds any protectively marked Buyer Data or other government data will comply with: </w:t>
      </w:r>
    </w:p>
    <w:p w:rsidR="00B05FDB" w:rsidRDefault="00C520DA">
      <w:pPr>
        <w:spacing w:after="19" w:line="259" w:lineRule="auto"/>
        <w:ind w:left="720" w:firstLine="0"/>
      </w:pPr>
      <w:r>
        <w:t xml:space="preserve"> </w:t>
      </w:r>
    </w:p>
    <w:p w:rsidR="00B05FDB" w:rsidRDefault="00C520DA">
      <w:pPr>
        <w:ind w:left="730"/>
      </w:pPr>
      <w:r>
        <w:t>13.6.1 the principles in the Security Policy Framework:</w:t>
      </w:r>
      <w:hyperlink r:id="rId12">
        <w:r>
          <w:rPr>
            <w:color w:val="1155CC"/>
          </w:rPr>
          <w:t xml:space="preserve"> </w:t>
        </w:r>
      </w:hyperlink>
      <w:hyperlink r:id="rId13">
        <w:r>
          <w:t xml:space="preserve"> </w:t>
        </w:r>
      </w:hyperlink>
    </w:p>
    <w:p w:rsidR="00B05FDB" w:rsidRDefault="00C520DA">
      <w:pPr>
        <w:spacing w:line="267" w:lineRule="auto"/>
        <w:ind w:left="1435" w:right="553"/>
      </w:pPr>
      <w:hyperlink r:id="rId14">
        <w:r>
          <w:rPr>
            <w:color w:val="0000FF"/>
            <w:u w:val="single" w:color="0000FF"/>
          </w:rPr>
          <w:t>https://www.gov.uk/government/publications/security</w:t>
        </w:r>
      </w:hyperlink>
      <w:hyperlink r:id="rId15">
        <w:r>
          <w:rPr>
            <w:color w:val="0000FF"/>
            <w:u w:val="single" w:color="0000FF"/>
          </w:rPr>
          <w:t>-</w:t>
        </w:r>
      </w:hyperlink>
      <w:hyperlink r:id="rId16">
        <w:r>
          <w:rPr>
            <w:color w:val="0000FF"/>
            <w:u w:val="single" w:color="0000FF"/>
          </w:rPr>
          <w:t>policy</w:t>
        </w:r>
      </w:hyperlink>
      <w:hyperlink r:id="rId17">
        <w:r>
          <w:rPr>
            <w:color w:val="0000FF"/>
            <w:u w:val="single" w:color="0000FF"/>
          </w:rPr>
          <w:t>-</w:t>
        </w:r>
      </w:hyperlink>
      <w:hyperlink r:id="rId18">
        <w:r>
          <w:rPr>
            <w:color w:val="0000FF"/>
            <w:u w:val="single" w:color="0000FF"/>
          </w:rPr>
          <w:t>framework</w:t>
        </w:r>
      </w:hyperlink>
      <w:hyperlink r:id="rId19">
        <w:r>
          <w:rPr>
            <w:color w:val="0000FF"/>
            <w:u w:val="single" w:color="0000FF"/>
          </w:rPr>
          <w:t xml:space="preserve"> </w:t>
        </w:r>
      </w:hyperlink>
      <w:r>
        <w:rPr>
          <w:color w:val="0000FF"/>
          <w:u w:val="single" w:color="0000FF"/>
        </w:rPr>
        <w:t>and</w:t>
      </w:r>
      <w:r>
        <w:t xml:space="preserve"> the Government Security Classification policy</w:t>
      </w:r>
      <w:r>
        <w:rPr>
          <w:color w:val="1155CC"/>
          <w:u w:val="single" w:color="1155CC"/>
        </w:rPr>
        <w:t>:</w:t>
      </w:r>
      <w:r>
        <w:rPr>
          <w:color w:val="1155CC"/>
        </w:rPr>
        <w:t xml:space="preserve"> </w:t>
      </w:r>
    </w:p>
    <w:p w:rsidR="00B05FDB" w:rsidRDefault="00C520DA">
      <w:pPr>
        <w:spacing w:line="267" w:lineRule="auto"/>
        <w:ind w:left="1435"/>
      </w:pPr>
      <w:r>
        <w:rPr>
          <w:color w:val="1155CC"/>
          <w:u w:val="single" w:color="1155CC"/>
        </w:rPr>
        <w:t>https:/www.gov.uk/government/publications/government-security-classifications</w:t>
      </w:r>
      <w:r>
        <w:t xml:space="preserve"> </w:t>
      </w:r>
    </w:p>
    <w:p w:rsidR="00B05FDB" w:rsidRDefault="00C520DA">
      <w:pPr>
        <w:spacing w:after="19" w:line="259" w:lineRule="auto"/>
        <w:ind w:left="1440" w:firstLine="0"/>
      </w:pPr>
      <w:r>
        <w:t xml:space="preserve"> </w:t>
      </w:r>
    </w:p>
    <w:p w:rsidR="00B05FDB" w:rsidRDefault="00C520DA">
      <w:pPr>
        <w:ind w:left="1440" w:right="535" w:hanging="720"/>
      </w:pPr>
      <w:r>
        <w:t>13.6.2 guidance issued by the Centre for Protection of National Infrastructure on  Risk Management</w:t>
      </w:r>
      <w:hyperlink r:id="rId20">
        <w:r>
          <w:rPr>
            <w:color w:val="1155CC"/>
            <w:u w:val="single" w:color="1155CC"/>
          </w:rPr>
          <w:t>:</w:t>
        </w:r>
      </w:hyperlink>
      <w:hyperlink r:id="rId21">
        <w:r>
          <w:t xml:space="preserve"> </w:t>
        </w:r>
      </w:hyperlink>
    </w:p>
    <w:p w:rsidR="00B05FDB" w:rsidRDefault="00C520DA">
      <w:pPr>
        <w:spacing w:line="267" w:lineRule="auto"/>
        <w:ind w:left="1435" w:right="249"/>
      </w:pPr>
      <w:hyperlink r:id="rId22">
        <w:r>
          <w:rPr>
            <w:color w:val="1155CC"/>
            <w:u w:val="single" w:color="1155CC"/>
          </w:rPr>
          <w:t>https://www.cpni.gov.uk/content/adopt</w:t>
        </w:r>
      </w:hyperlink>
      <w:hyperlink r:id="rId23">
        <w:r>
          <w:rPr>
            <w:color w:val="1155CC"/>
            <w:u w:val="single" w:color="1155CC"/>
          </w:rPr>
          <w:t>-</w:t>
        </w:r>
      </w:hyperlink>
      <w:hyperlink r:id="rId24">
        <w:r>
          <w:rPr>
            <w:color w:val="1155CC"/>
            <w:u w:val="single" w:color="1155CC"/>
          </w:rPr>
          <w:t>risk</w:t>
        </w:r>
      </w:hyperlink>
      <w:hyperlink r:id="rId25">
        <w:r>
          <w:rPr>
            <w:color w:val="1155CC"/>
            <w:u w:val="single" w:color="1155CC"/>
          </w:rPr>
          <w:t>-</w:t>
        </w:r>
      </w:hyperlink>
      <w:hyperlink r:id="rId26">
        <w:r>
          <w:rPr>
            <w:color w:val="1155CC"/>
            <w:u w:val="single" w:color="1155CC"/>
          </w:rPr>
          <w:t>management</w:t>
        </w:r>
      </w:hyperlink>
      <w:hyperlink r:id="rId27">
        <w:r>
          <w:rPr>
            <w:color w:val="1155CC"/>
            <w:u w:val="single" w:color="1155CC"/>
          </w:rPr>
          <w:t>-</w:t>
        </w:r>
      </w:hyperlink>
      <w:hyperlink r:id="rId28">
        <w:r>
          <w:rPr>
            <w:color w:val="1155CC"/>
            <w:u w:val="single" w:color="1155CC"/>
          </w:rPr>
          <w:t>approach</w:t>
        </w:r>
      </w:hyperlink>
      <w:hyperlink r:id="rId29">
        <w:r>
          <w:t xml:space="preserve"> </w:t>
        </w:r>
      </w:hyperlink>
      <w:r>
        <w:t>and Protection of Sensitive Information and Assets:</w:t>
      </w:r>
      <w:hyperlink r:id="rId30">
        <w:r>
          <w:rPr>
            <w:color w:val="1155CC"/>
          </w:rPr>
          <w:t xml:space="preserve"> </w:t>
        </w:r>
      </w:hyperlink>
      <w:hyperlink r:id="rId31">
        <w:r>
          <w:t xml:space="preserve"> </w:t>
        </w:r>
      </w:hyperlink>
    </w:p>
    <w:p w:rsidR="00B05FDB" w:rsidRDefault="00C520DA">
      <w:pPr>
        <w:spacing w:line="267" w:lineRule="auto"/>
        <w:ind w:left="1435"/>
      </w:pPr>
      <w:hyperlink r:id="rId32">
        <w:r>
          <w:rPr>
            <w:color w:val="1155CC"/>
            <w:u w:val="single" w:color="1155CC"/>
          </w:rPr>
          <w:t>https://www.cpni.gov.uk/protection</w:t>
        </w:r>
      </w:hyperlink>
      <w:hyperlink r:id="rId33">
        <w:r>
          <w:rPr>
            <w:color w:val="1155CC"/>
            <w:u w:val="single" w:color="1155CC"/>
          </w:rPr>
          <w:t>-</w:t>
        </w:r>
      </w:hyperlink>
      <w:hyperlink r:id="rId34">
        <w:r>
          <w:rPr>
            <w:color w:val="1155CC"/>
            <w:u w:val="single" w:color="1155CC"/>
          </w:rPr>
          <w:t>sensitive</w:t>
        </w:r>
      </w:hyperlink>
      <w:hyperlink r:id="rId35">
        <w:r>
          <w:rPr>
            <w:color w:val="1155CC"/>
            <w:u w:val="single" w:color="1155CC"/>
          </w:rPr>
          <w:t>-</w:t>
        </w:r>
      </w:hyperlink>
      <w:hyperlink r:id="rId36">
        <w:r>
          <w:rPr>
            <w:color w:val="1155CC"/>
            <w:u w:val="single" w:color="1155CC"/>
          </w:rPr>
          <w:t>information</w:t>
        </w:r>
      </w:hyperlink>
      <w:hyperlink r:id="rId37">
        <w:r>
          <w:rPr>
            <w:color w:val="1155CC"/>
            <w:u w:val="single" w:color="1155CC"/>
          </w:rPr>
          <w:t>-</w:t>
        </w:r>
      </w:hyperlink>
      <w:hyperlink r:id="rId38">
        <w:r>
          <w:rPr>
            <w:color w:val="1155CC"/>
            <w:u w:val="single" w:color="1155CC"/>
          </w:rPr>
          <w:t>and</w:t>
        </w:r>
      </w:hyperlink>
      <w:hyperlink r:id="rId39">
        <w:r>
          <w:rPr>
            <w:color w:val="1155CC"/>
            <w:u w:val="single" w:color="1155CC"/>
          </w:rPr>
          <w:t>-</w:t>
        </w:r>
      </w:hyperlink>
      <w:hyperlink r:id="rId40">
        <w:r>
          <w:rPr>
            <w:color w:val="1155CC"/>
            <w:u w:val="single" w:color="1155CC"/>
          </w:rPr>
          <w:t>assets</w:t>
        </w:r>
      </w:hyperlink>
      <w:hyperlink r:id="rId41">
        <w:r>
          <w:t xml:space="preserve"> </w:t>
        </w:r>
      </w:hyperlink>
    </w:p>
    <w:p w:rsidR="00B05FDB" w:rsidRDefault="00C520DA">
      <w:pPr>
        <w:spacing w:after="0" w:line="259" w:lineRule="auto"/>
        <w:ind w:left="1440" w:firstLine="0"/>
      </w:pPr>
      <w:r>
        <w:t xml:space="preserve"> </w:t>
      </w:r>
    </w:p>
    <w:p w:rsidR="00B05FDB" w:rsidRDefault="00C520DA">
      <w:pPr>
        <w:ind w:left="1440" w:hanging="720"/>
      </w:pPr>
      <w:r>
        <w:t xml:space="preserve">13.6.3 the National Cyber Security Centre’s (NCSC) information risk management guidance: </w:t>
      </w:r>
    </w:p>
    <w:p w:rsidR="00B05FDB" w:rsidRDefault="00C520DA">
      <w:pPr>
        <w:spacing w:line="267" w:lineRule="auto"/>
        <w:ind w:left="1435"/>
      </w:pPr>
      <w:hyperlink r:id="rId42">
        <w:r>
          <w:rPr>
            <w:color w:val="1155CC"/>
            <w:u w:val="single" w:color="1155CC"/>
          </w:rPr>
          <w:t>https://www.ncsc.gov.uk/collection/risk</w:t>
        </w:r>
      </w:hyperlink>
      <w:hyperlink r:id="rId43">
        <w:r>
          <w:rPr>
            <w:color w:val="1155CC"/>
            <w:u w:val="single" w:color="1155CC"/>
          </w:rPr>
          <w:t>-</w:t>
        </w:r>
      </w:hyperlink>
      <w:hyperlink r:id="rId44">
        <w:r>
          <w:rPr>
            <w:color w:val="1155CC"/>
            <w:u w:val="single" w:color="1155CC"/>
          </w:rPr>
          <w:t>management</w:t>
        </w:r>
      </w:hyperlink>
      <w:hyperlink r:id="rId45">
        <w:r>
          <w:rPr>
            <w:color w:val="1155CC"/>
            <w:u w:val="single" w:color="1155CC"/>
          </w:rPr>
          <w:t>-</w:t>
        </w:r>
      </w:hyperlink>
      <w:hyperlink r:id="rId46">
        <w:r>
          <w:rPr>
            <w:color w:val="1155CC"/>
            <w:u w:val="single" w:color="1155CC"/>
          </w:rPr>
          <w:t>collection</w:t>
        </w:r>
      </w:hyperlink>
      <w:hyperlink r:id="rId47">
        <w:r>
          <w:t xml:space="preserve"> </w:t>
        </w:r>
      </w:hyperlink>
    </w:p>
    <w:p w:rsidR="00B05FDB" w:rsidRDefault="00C520DA">
      <w:pPr>
        <w:spacing w:after="16" w:line="259" w:lineRule="auto"/>
        <w:ind w:left="0" w:firstLine="0"/>
      </w:pPr>
      <w:r>
        <w:t xml:space="preserve"> </w:t>
      </w:r>
    </w:p>
    <w:p w:rsidR="00B05FDB" w:rsidRDefault="00C520DA">
      <w:pPr>
        <w:ind w:left="1440" w:hanging="720"/>
      </w:pPr>
      <w:r>
        <w:t xml:space="preserve">13.6.4 government best practice in the design and implementation of system components, including network principles, security design principles for digital services and the secure email blueprint: </w:t>
      </w:r>
      <w:hyperlink r:id="rId48">
        <w:r>
          <w:rPr>
            <w:color w:val="0000FF"/>
            <w:u w:val="single" w:color="0000FF"/>
          </w:rPr>
          <w:t>https://www.gov.uk/government/publications/technology</w:t>
        </w:r>
      </w:hyperlink>
      <w:hyperlink r:id="rId49">
        <w:r>
          <w:rPr>
            <w:color w:val="0000FF"/>
            <w:u w:val="single" w:color="0000FF"/>
          </w:rPr>
          <w:t>-</w:t>
        </w:r>
      </w:hyperlink>
      <w:hyperlink r:id="rId50">
        <w:r>
          <w:rPr>
            <w:color w:val="0000FF"/>
            <w:u w:val="single" w:color="0000FF"/>
          </w:rPr>
          <w:t>code</w:t>
        </w:r>
      </w:hyperlink>
      <w:hyperlink r:id="rId51">
        <w:r>
          <w:rPr>
            <w:color w:val="0000FF"/>
            <w:u w:val="single" w:color="0000FF"/>
          </w:rPr>
          <w:t>-</w:t>
        </w:r>
      </w:hyperlink>
      <w:hyperlink r:id="rId52">
        <w:r>
          <w:rPr>
            <w:color w:val="0000FF"/>
            <w:u w:val="single" w:color="0000FF"/>
          </w:rPr>
          <w:t>of</w:t>
        </w:r>
      </w:hyperlink>
      <w:hyperlink r:id="rId53"/>
      <w:hyperlink r:id="rId54">
        <w:r>
          <w:rPr>
            <w:color w:val="0000FF"/>
            <w:u w:val="single" w:color="0000FF"/>
          </w:rPr>
          <w:t>practice/technology</w:t>
        </w:r>
      </w:hyperlink>
      <w:hyperlink r:id="rId55">
        <w:r>
          <w:rPr>
            <w:color w:val="0000FF"/>
            <w:u w:val="single" w:color="0000FF"/>
          </w:rPr>
          <w:t>-</w:t>
        </w:r>
      </w:hyperlink>
      <w:hyperlink r:id="rId56">
        <w:r>
          <w:rPr>
            <w:color w:val="0000FF"/>
            <w:u w:val="single" w:color="0000FF"/>
          </w:rPr>
          <w:t>code</w:t>
        </w:r>
      </w:hyperlink>
      <w:hyperlink r:id="rId57">
        <w:r>
          <w:rPr>
            <w:color w:val="0000FF"/>
            <w:u w:val="single" w:color="0000FF"/>
          </w:rPr>
          <w:t>-</w:t>
        </w:r>
      </w:hyperlink>
      <w:hyperlink r:id="rId58">
        <w:r>
          <w:rPr>
            <w:color w:val="0000FF"/>
            <w:u w:val="single" w:color="0000FF"/>
          </w:rPr>
          <w:t>of</w:t>
        </w:r>
      </w:hyperlink>
      <w:hyperlink r:id="rId59">
        <w:r>
          <w:rPr>
            <w:color w:val="0000FF"/>
            <w:u w:val="single" w:color="0000FF"/>
          </w:rPr>
          <w:t>-</w:t>
        </w:r>
      </w:hyperlink>
      <w:hyperlink r:id="rId60">
        <w:r>
          <w:rPr>
            <w:color w:val="0000FF"/>
            <w:u w:val="single" w:color="0000FF"/>
          </w:rPr>
          <w:t>practice</w:t>
        </w:r>
      </w:hyperlink>
      <w:hyperlink r:id="rId61">
        <w:r>
          <w:t xml:space="preserve"> </w:t>
        </w:r>
      </w:hyperlink>
    </w:p>
    <w:p w:rsidR="00B05FDB" w:rsidRDefault="00C520DA">
      <w:pPr>
        <w:spacing w:after="19" w:line="259" w:lineRule="auto"/>
        <w:ind w:left="1440" w:firstLine="0"/>
      </w:pPr>
      <w:r>
        <w:t xml:space="preserve"> </w:t>
      </w:r>
    </w:p>
    <w:p w:rsidR="00B05FDB" w:rsidRDefault="00C520DA">
      <w:pPr>
        <w:ind w:left="1440" w:hanging="720"/>
      </w:pPr>
      <w:r>
        <w:t>13.6.5 the security requirements of cloud services using the NCSC Cloud Security Principles and accompanying guidance:</w:t>
      </w:r>
      <w:hyperlink r:id="rId62">
        <w:r>
          <w:rPr>
            <w:color w:val="1155CC"/>
          </w:rPr>
          <w:t xml:space="preserve"> </w:t>
        </w:r>
      </w:hyperlink>
      <w:hyperlink r:id="rId63">
        <w:r>
          <w:t xml:space="preserve"> </w:t>
        </w:r>
      </w:hyperlink>
    </w:p>
    <w:p w:rsidR="00B05FDB" w:rsidRDefault="00C520DA">
      <w:pPr>
        <w:spacing w:line="267" w:lineRule="auto"/>
        <w:ind w:left="1435" w:right="553"/>
      </w:pPr>
      <w:hyperlink r:id="rId64">
        <w:r>
          <w:rPr>
            <w:color w:val="0000FF"/>
            <w:u w:val="single" w:color="0000FF"/>
          </w:rPr>
          <w:t>https://www.ncsc.gov.uk/guidance/implementing</w:t>
        </w:r>
      </w:hyperlink>
      <w:hyperlink r:id="rId65">
        <w:r>
          <w:rPr>
            <w:color w:val="0000FF"/>
            <w:u w:val="single" w:color="0000FF"/>
          </w:rPr>
          <w:t>-</w:t>
        </w:r>
      </w:hyperlink>
      <w:hyperlink r:id="rId66">
        <w:r>
          <w:rPr>
            <w:color w:val="0000FF"/>
            <w:u w:val="single" w:color="0000FF"/>
          </w:rPr>
          <w:t>cloud</w:t>
        </w:r>
      </w:hyperlink>
      <w:hyperlink r:id="rId67">
        <w:r>
          <w:rPr>
            <w:color w:val="0000FF"/>
            <w:u w:val="single" w:color="0000FF"/>
          </w:rPr>
          <w:t>-</w:t>
        </w:r>
      </w:hyperlink>
      <w:hyperlink r:id="rId68">
        <w:r>
          <w:rPr>
            <w:color w:val="0000FF"/>
            <w:u w:val="single" w:color="0000FF"/>
          </w:rPr>
          <w:t>security</w:t>
        </w:r>
      </w:hyperlink>
      <w:hyperlink r:id="rId69">
        <w:r>
          <w:rPr>
            <w:color w:val="0000FF"/>
            <w:u w:val="single" w:color="0000FF"/>
          </w:rPr>
          <w:t>-</w:t>
        </w:r>
      </w:hyperlink>
      <w:hyperlink r:id="rId70">
        <w:r>
          <w:rPr>
            <w:color w:val="0000FF"/>
            <w:u w:val="single" w:color="0000FF"/>
          </w:rPr>
          <w:t>principles</w:t>
        </w:r>
      </w:hyperlink>
      <w:hyperlink r:id="rId71">
        <w:r>
          <w:t xml:space="preserve"> </w:t>
        </w:r>
      </w:hyperlink>
    </w:p>
    <w:p w:rsidR="00B05FDB" w:rsidRDefault="00C520DA">
      <w:pPr>
        <w:spacing w:after="19" w:line="259" w:lineRule="auto"/>
        <w:ind w:left="0" w:firstLine="0"/>
      </w:pPr>
      <w:r>
        <w:t xml:space="preserve"> </w:t>
      </w:r>
    </w:p>
    <w:p w:rsidR="00B05FDB" w:rsidRDefault="00C520DA">
      <w:pPr>
        <w:spacing w:after="0" w:line="259" w:lineRule="auto"/>
        <w:ind w:left="720" w:firstLine="0"/>
      </w:pPr>
      <w:r>
        <w:rPr>
          <w:color w:val="222222"/>
        </w:rPr>
        <w:t>13.6.6 buyer requirements in respect of AI ethical standards.</w:t>
      </w:r>
      <w:r>
        <w:t xml:space="preserve"> </w:t>
      </w:r>
    </w:p>
    <w:p w:rsidR="00B05FDB" w:rsidRDefault="00C520DA">
      <w:pPr>
        <w:spacing w:after="16" w:line="259" w:lineRule="auto"/>
        <w:ind w:left="0" w:firstLine="0"/>
      </w:pPr>
      <w:r>
        <w:t xml:space="preserve"> </w:t>
      </w:r>
    </w:p>
    <w:p w:rsidR="00B05FDB" w:rsidRDefault="00C520DA">
      <w:pPr>
        <w:tabs>
          <w:tab w:val="center" w:pos="4723"/>
        </w:tabs>
        <w:ind w:left="-15" w:firstLine="0"/>
      </w:pPr>
      <w:r>
        <w:t xml:space="preserve">13.7 </w:t>
      </w:r>
      <w:r>
        <w:tab/>
        <w:t xml:space="preserve">The Buyer will specify any security requirements for this project in the Order Form. </w:t>
      </w:r>
    </w:p>
    <w:p w:rsidR="00B05FDB" w:rsidRDefault="00C520DA">
      <w:pPr>
        <w:spacing w:after="19" w:line="259" w:lineRule="auto"/>
        <w:ind w:left="0" w:firstLine="0"/>
      </w:pPr>
      <w:r>
        <w:t xml:space="preserve"> </w:t>
      </w:r>
    </w:p>
    <w:p w:rsidR="00B05FDB" w:rsidRDefault="00C520DA">
      <w:pPr>
        <w:ind w:left="70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B05FDB" w:rsidRDefault="00C520DA">
      <w:pPr>
        <w:spacing w:after="17" w:line="259" w:lineRule="auto"/>
        <w:ind w:left="720" w:firstLine="0"/>
      </w:pPr>
      <w:r>
        <w:t xml:space="preserve"> </w:t>
      </w:r>
    </w:p>
    <w:p w:rsidR="00B05FDB" w:rsidRDefault="00C520DA">
      <w:pPr>
        <w:ind w:left="70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B05FDB" w:rsidRDefault="00C520DA">
      <w:pPr>
        <w:spacing w:after="16" w:line="259" w:lineRule="auto"/>
        <w:ind w:left="720" w:firstLine="0"/>
      </w:pPr>
      <w:r>
        <w:t xml:space="preserve"> </w:t>
      </w:r>
    </w:p>
    <w:p w:rsidR="00B05FDB" w:rsidRDefault="00C520DA">
      <w:pPr>
        <w:spacing w:after="238"/>
        <w:ind w:left="705" w:hanging="720"/>
      </w:pPr>
      <w:r>
        <w:t xml:space="preserve">13.10 The provisions of this clause 13 will apply during the term of this Call-Off Contract and for as long as the Supplier holds the Buyer’s Data. </w:t>
      </w:r>
    </w:p>
    <w:p w:rsidR="00B05FDB" w:rsidRDefault="00C520DA">
      <w:pPr>
        <w:spacing w:after="395" w:line="259" w:lineRule="auto"/>
        <w:ind w:left="0" w:firstLine="0"/>
      </w:pPr>
      <w:r>
        <w:t xml:space="preserve"> </w:t>
      </w:r>
    </w:p>
    <w:p w:rsidR="00B05FDB" w:rsidRDefault="00C520DA">
      <w:pPr>
        <w:pStyle w:val="Heading3"/>
        <w:tabs>
          <w:tab w:val="center" w:pos="2075"/>
        </w:tabs>
        <w:ind w:left="-15" w:firstLine="0"/>
      </w:pPr>
      <w:r>
        <w:t xml:space="preserve">14. </w:t>
      </w:r>
      <w:r>
        <w:tab/>
        <w:t xml:space="preserve">Standards and quality </w:t>
      </w:r>
    </w:p>
    <w:p w:rsidR="00B05FDB" w:rsidRDefault="00C520DA">
      <w:pPr>
        <w:ind w:left="705" w:hanging="720"/>
      </w:pPr>
      <w:r>
        <w:t xml:space="preserve">14.1 The Supplier will comply with any standards in this Call-Off Contract, the Order Form and the Framework Agreement. </w:t>
      </w:r>
    </w:p>
    <w:p w:rsidR="00B05FDB" w:rsidRDefault="00C520DA">
      <w:pPr>
        <w:spacing w:after="16" w:line="259" w:lineRule="auto"/>
        <w:ind w:left="720" w:firstLine="0"/>
      </w:pPr>
      <w:r>
        <w:t xml:space="preserve"> </w:t>
      </w:r>
    </w:p>
    <w:p w:rsidR="00B05FDB" w:rsidRDefault="00C520DA">
      <w:pPr>
        <w:ind w:left="705" w:hanging="720"/>
      </w:pPr>
      <w:r>
        <w:t xml:space="preserve">14.2 </w:t>
      </w:r>
      <w:r>
        <w:tab/>
        <w:t>The Supplier will deliver the Services in a way that enables the Buyer to comply with its obligations under the Technology Code of Practice, which is at:</w:t>
      </w:r>
      <w:hyperlink r:id="rId72">
        <w:r>
          <w:rPr>
            <w:color w:val="1155CC"/>
          </w:rPr>
          <w:t xml:space="preserve"> </w:t>
        </w:r>
      </w:hyperlink>
      <w:hyperlink r:id="rId73">
        <w:r>
          <w:t xml:space="preserve"> </w:t>
        </w:r>
      </w:hyperlink>
    </w:p>
    <w:p w:rsidR="00B05FDB" w:rsidRDefault="00C520DA">
      <w:pPr>
        <w:spacing w:line="267" w:lineRule="auto"/>
        <w:ind w:left="730"/>
      </w:pPr>
      <w:hyperlink r:id="rId74">
        <w:r>
          <w:rPr>
            <w:color w:val="1155CC"/>
            <w:u w:val="single" w:color="1155CC"/>
          </w:rPr>
          <w:t>https://www.gov.uk/government/publications/technology</w:t>
        </w:r>
      </w:hyperlink>
      <w:hyperlink r:id="rId75">
        <w:r>
          <w:rPr>
            <w:color w:val="1155CC"/>
            <w:u w:val="single" w:color="1155CC"/>
          </w:rPr>
          <w:t>-</w:t>
        </w:r>
      </w:hyperlink>
      <w:hyperlink r:id="rId76">
        <w:r>
          <w:rPr>
            <w:color w:val="1155CC"/>
            <w:u w:val="single" w:color="1155CC"/>
          </w:rPr>
          <w:t>code</w:t>
        </w:r>
      </w:hyperlink>
      <w:hyperlink r:id="rId77">
        <w:r>
          <w:rPr>
            <w:color w:val="1155CC"/>
            <w:u w:val="single" w:color="1155CC"/>
          </w:rPr>
          <w:t>-</w:t>
        </w:r>
      </w:hyperlink>
      <w:hyperlink r:id="rId78">
        <w:r>
          <w:rPr>
            <w:color w:val="1155CC"/>
            <w:u w:val="single" w:color="1155CC"/>
          </w:rPr>
          <w:t>of</w:t>
        </w:r>
      </w:hyperlink>
      <w:hyperlink r:id="rId79">
        <w:r>
          <w:rPr>
            <w:color w:val="1155CC"/>
            <w:u w:val="single" w:color="1155CC"/>
          </w:rPr>
          <w:t>-</w:t>
        </w:r>
      </w:hyperlink>
      <w:hyperlink r:id="rId80">
        <w:r>
          <w:rPr>
            <w:color w:val="1155CC"/>
            <w:u w:val="single" w:color="1155CC"/>
          </w:rPr>
          <w:t>practice/technology</w:t>
        </w:r>
      </w:hyperlink>
      <w:hyperlink r:id="rId81">
        <w:r>
          <w:rPr>
            <w:color w:val="1155CC"/>
            <w:u w:val="single" w:color="1155CC"/>
          </w:rPr>
          <w:t>-</w:t>
        </w:r>
      </w:hyperlink>
      <w:hyperlink r:id="rId82">
        <w:r>
          <w:rPr>
            <w:color w:val="1155CC"/>
            <w:u w:val="single" w:color="1155CC"/>
          </w:rPr>
          <w:t>code</w:t>
        </w:r>
      </w:hyperlink>
      <w:hyperlink r:id="rId83"/>
      <w:hyperlink r:id="rId84">
        <w:r>
          <w:rPr>
            <w:color w:val="1155CC"/>
            <w:u w:val="single" w:color="1155CC"/>
          </w:rPr>
          <w:t>of</w:t>
        </w:r>
      </w:hyperlink>
      <w:hyperlink r:id="rId85">
        <w:r>
          <w:rPr>
            <w:color w:val="1155CC"/>
            <w:u w:val="single" w:color="1155CC"/>
          </w:rPr>
          <w:t>-</w:t>
        </w:r>
      </w:hyperlink>
      <w:hyperlink r:id="rId86">
        <w:r>
          <w:rPr>
            <w:color w:val="1155CC"/>
            <w:u w:val="single" w:color="1155CC"/>
          </w:rPr>
          <w:t>practice</w:t>
        </w:r>
      </w:hyperlink>
      <w:hyperlink r:id="rId87">
        <w:r>
          <w:t xml:space="preserve"> </w:t>
        </w:r>
      </w:hyperlink>
    </w:p>
    <w:p w:rsidR="00B05FDB" w:rsidRDefault="00C520DA">
      <w:pPr>
        <w:spacing w:after="16" w:line="259" w:lineRule="auto"/>
        <w:ind w:left="0" w:firstLine="0"/>
      </w:pPr>
      <w:r>
        <w:t xml:space="preserve"> </w:t>
      </w:r>
    </w:p>
    <w:p w:rsidR="00B05FDB" w:rsidRDefault="00C520DA">
      <w:pPr>
        <w:ind w:left="705" w:hanging="720"/>
      </w:pPr>
      <w:r>
        <w:t xml:space="preserve">14.3 </w:t>
      </w:r>
      <w:r>
        <w:tab/>
        <w:t xml:space="preserve">If requested by the Buyer, the Supplier must, at its own cost, ensure that the G-Cloud Services comply with the requirements in the PSN Code of Practice. </w:t>
      </w:r>
    </w:p>
    <w:p w:rsidR="00B05FDB" w:rsidRDefault="00C520DA">
      <w:pPr>
        <w:spacing w:after="17" w:line="259" w:lineRule="auto"/>
        <w:ind w:left="720" w:firstLine="0"/>
      </w:pPr>
      <w:r>
        <w:t xml:space="preserve"> </w:t>
      </w:r>
    </w:p>
    <w:p w:rsidR="00B05FDB" w:rsidRDefault="00C520DA">
      <w:pPr>
        <w:ind w:left="705" w:hanging="720"/>
      </w:pPr>
      <w:r>
        <w:t xml:space="preserve">14.4 </w:t>
      </w:r>
      <w:r>
        <w:tab/>
        <w:t xml:space="preserve">If any PSN Services are Subcontracted by the Supplier, the Supplier must ensure that the services have the relevant PSN compliance certification. </w:t>
      </w:r>
    </w:p>
    <w:p w:rsidR="00B05FDB" w:rsidRDefault="00C520DA">
      <w:pPr>
        <w:spacing w:after="0" w:line="259" w:lineRule="auto"/>
        <w:ind w:left="720" w:firstLine="0"/>
      </w:pPr>
      <w:r>
        <w:t xml:space="preserve"> </w:t>
      </w:r>
    </w:p>
    <w:p w:rsidR="00B05FDB" w:rsidRDefault="00C520DA">
      <w:pPr>
        <w:ind w:left="705" w:hanging="720"/>
      </w:pPr>
      <w:r>
        <w:lastRenderedPageBreak/>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88">
        <w:r>
          <w:rPr>
            <w:color w:val="1155CC"/>
            <w:u w:val="single" w:color="1155CC"/>
          </w:rPr>
          <w:t>.</w:t>
        </w:r>
      </w:hyperlink>
      <w:hyperlink r:id="rId89">
        <w:r>
          <w:t xml:space="preserve"> </w:t>
        </w:r>
      </w:hyperlink>
    </w:p>
    <w:p w:rsidR="00B05FDB" w:rsidRDefault="00C520DA">
      <w:pPr>
        <w:spacing w:after="395" w:line="259" w:lineRule="auto"/>
        <w:ind w:left="0" w:firstLine="0"/>
      </w:pPr>
      <w:r>
        <w:t xml:space="preserve">  </w:t>
      </w:r>
    </w:p>
    <w:p w:rsidR="00B05FDB" w:rsidRDefault="00C520DA">
      <w:pPr>
        <w:pStyle w:val="Heading3"/>
        <w:tabs>
          <w:tab w:val="center" w:pos="1523"/>
        </w:tabs>
        <w:ind w:left="-15" w:firstLine="0"/>
      </w:pPr>
      <w:r>
        <w:t xml:space="preserve">15. </w:t>
      </w:r>
      <w:r>
        <w:tab/>
        <w:t xml:space="preserve">Open source </w:t>
      </w:r>
    </w:p>
    <w:p w:rsidR="00B05FDB" w:rsidRDefault="00C520DA">
      <w:pPr>
        <w:ind w:left="705" w:hanging="720"/>
      </w:pPr>
      <w:r>
        <w:t xml:space="preserve">15.1 </w:t>
      </w:r>
      <w:r>
        <w:tab/>
        <w:t xml:space="preserve">All software created for the Buyer must be suitable for publication as open source, unless otherwise agreed by the Buyer. </w:t>
      </w:r>
    </w:p>
    <w:p w:rsidR="00B05FDB" w:rsidRDefault="00C520DA">
      <w:pPr>
        <w:spacing w:after="16" w:line="259" w:lineRule="auto"/>
        <w:ind w:left="720" w:firstLine="0"/>
      </w:pPr>
      <w:r>
        <w:t xml:space="preserve"> </w:t>
      </w:r>
    </w:p>
    <w:p w:rsidR="00B05FDB" w:rsidRDefault="00C520DA">
      <w:pPr>
        <w:spacing w:after="245"/>
        <w:ind w:left="705" w:hanging="720"/>
      </w:pPr>
      <w:r>
        <w:t xml:space="preserve">15.2 </w:t>
      </w:r>
      <w:r>
        <w:tab/>
        <w:t xml:space="preserve">If software needs to be converted before publication as open source, the Supplier must also provide the converted format unless otherwise agreed by the Buyer. </w:t>
      </w:r>
    </w:p>
    <w:p w:rsidR="00B05FDB" w:rsidRDefault="00C520DA">
      <w:pPr>
        <w:spacing w:after="393" w:line="259" w:lineRule="auto"/>
        <w:ind w:left="720" w:firstLine="0"/>
      </w:pPr>
      <w:r>
        <w:t xml:space="preserve">  </w:t>
      </w:r>
    </w:p>
    <w:p w:rsidR="00B05FDB" w:rsidRDefault="00C520DA">
      <w:pPr>
        <w:pStyle w:val="Heading3"/>
        <w:tabs>
          <w:tab w:val="center" w:pos="1227"/>
        </w:tabs>
        <w:ind w:left="-15" w:firstLine="0"/>
      </w:pPr>
      <w:r>
        <w:t xml:space="preserve">16. </w:t>
      </w:r>
      <w:r>
        <w:tab/>
        <w:t xml:space="preserve">Security </w:t>
      </w:r>
    </w:p>
    <w:p w:rsidR="00B05FDB" w:rsidRDefault="00C520DA">
      <w:pPr>
        <w:spacing w:after="39"/>
        <w:ind w:left="705" w:hanging="720"/>
      </w:pPr>
      <w:r>
        <w:t xml:space="preserve">16.1 </w:t>
      </w:r>
      <w:r>
        <w:tab/>
        <w:t xml:space="preserve">If requested to do so by the Buyer, before entering into this Call-Off Contract the Supplier will, within 15 Working Days of the date of this Call-Off Contract, develop (and obtain the </w:t>
      </w:r>
    </w:p>
    <w:p w:rsidR="00B05FDB" w:rsidRDefault="00C520DA">
      <w:pPr>
        <w:ind w:left="730"/>
      </w:pPr>
      <w:r>
        <w:t xml:space="preserve">Buyer’s written approval of) a Security Management Plan and an Information Security </w:t>
      </w:r>
    </w:p>
    <w:p w:rsidR="00B05FDB" w:rsidRDefault="00C520DA">
      <w:pPr>
        <w:ind w:left="73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B05FDB" w:rsidRDefault="00C520DA">
      <w:pPr>
        <w:spacing w:after="19" w:line="259" w:lineRule="auto"/>
        <w:ind w:left="720" w:firstLine="0"/>
      </w:pPr>
      <w:r>
        <w:t xml:space="preserve"> </w:t>
      </w:r>
    </w:p>
    <w:p w:rsidR="00B05FDB" w:rsidRDefault="00C520DA">
      <w:pPr>
        <w:ind w:left="70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B05FDB" w:rsidRDefault="00C520DA">
      <w:pPr>
        <w:spacing w:after="16" w:line="259" w:lineRule="auto"/>
        <w:ind w:left="720" w:firstLine="0"/>
      </w:pPr>
      <w:r>
        <w:t xml:space="preserve"> </w:t>
      </w:r>
    </w:p>
    <w:p w:rsidR="00B05FDB" w:rsidRDefault="00C520DA">
      <w:pPr>
        <w:ind w:left="70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rsidR="00B05FDB" w:rsidRDefault="00C520DA">
      <w:pPr>
        <w:spacing w:after="16" w:line="259" w:lineRule="auto"/>
        <w:ind w:left="720" w:firstLine="0"/>
      </w:pPr>
      <w:r>
        <w:t xml:space="preserve"> </w:t>
      </w:r>
    </w:p>
    <w:p w:rsidR="00B05FDB" w:rsidRDefault="00C520DA">
      <w:pPr>
        <w:tabs>
          <w:tab w:val="center" w:pos="2518"/>
        </w:tabs>
        <w:ind w:left="-15" w:firstLine="0"/>
      </w:pPr>
      <w:r>
        <w:t xml:space="preserve">16.4 </w:t>
      </w:r>
      <w:r>
        <w:tab/>
        <w:t xml:space="preserve">Responsibility for costs will be at the: </w:t>
      </w:r>
    </w:p>
    <w:p w:rsidR="00B05FDB" w:rsidRDefault="00C520DA">
      <w:pPr>
        <w:spacing w:after="30" w:line="259" w:lineRule="auto"/>
        <w:ind w:left="0" w:firstLine="0"/>
      </w:pPr>
      <w:r>
        <w:t xml:space="preserve"> </w:t>
      </w:r>
      <w:r>
        <w:tab/>
        <w:t xml:space="preserve"> </w:t>
      </w:r>
    </w:p>
    <w:p w:rsidR="00B05FDB" w:rsidRDefault="00C520DA">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B05FDB" w:rsidRDefault="00C520DA">
      <w:pPr>
        <w:spacing w:after="52" w:line="259" w:lineRule="auto"/>
        <w:ind w:left="1440" w:firstLine="0"/>
      </w:pPr>
      <w:r>
        <w:t xml:space="preserve"> </w:t>
      </w:r>
    </w:p>
    <w:p w:rsidR="00B05FDB" w:rsidRDefault="00C520DA">
      <w:pPr>
        <w:spacing w:after="37"/>
        <w:ind w:left="1440" w:hanging="720"/>
      </w:pPr>
      <w:r>
        <w:t xml:space="preserve">16.4.2 Buyer’s expense if the Malicious Software originates from the Buyer software or the Service Data, while the Service Data was under the Buyer’s control </w:t>
      </w:r>
    </w:p>
    <w:p w:rsidR="00B05FDB" w:rsidRDefault="00C520DA">
      <w:pPr>
        <w:spacing w:after="23" w:line="259" w:lineRule="auto"/>
        <w:ind w:left="1440" w:firstLine="0"/>
      </w:pPr>
      <w:r>
        <w:t xml:space="preserve"> </w:t>
      </w:r>
    </w:p>
    <w:p w:rsidR="00B05FDB" w:rsidRDefault="00C520DA">
      <w:pPr>
        <w:spacing w:after="42"/>
        <w:ind w:left="70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w:t>
      </w:r>
    </w:p>
    <w:p w:rsidR="00B05FDB" w:rsidRDefault="00C520DA">
      <w:pPr>
        <w:ind w:left="730"/>
      </w:pPr>
      <w:r>
        <w:t xml:space="preserve">Buyer’s Confidential Information however it may be recorded. </w:t>
      </w:r>
    </w:p>
    <w:p w:rsidR="00B05FDB" w:rsidRDefault="00C520DA">
      <w:pPr>
        <w:spacing w:after="0" w:line="259" w:lineRule="auto"/>
        <w:ind w:left="720" w:firstLine="0"/>
      </w:pPr>
      <w:r>
        <w:t xml:space="preserve"> </w:t>
      </w:r>
    </w:p>
    <w:p w:rsidR="00B05FDB" w:rsidRDefault="00C520DA">
      <w:pPr>
        <w:spacing w:line="319" w:lineRule="auto"/>
        <w:ind w:left="705" w:hanging="720"/>
      </w:pPr>
      <w:r>
        <w:lastRenderedPageBreak/>
        <w:t xml:space="preserve">16.6 </w:t>
      </w:r>
      <w:r>
        <w:tab/>
        <w:t>Any system development by the Supplier should also comply with the government’s ‘10 Steps to Cyber Security’ guidance:</w:t>
      </w:r>
      <w:hyperlink r:id="rId90">
        <w:r>
          <w:rPr>
            <w:color w:val="1155CC"/>
          </w:rPr>
          <w:t xml:space="preserve"> </w:t>
        </w:r>
      </w:hyperlink>
      <w:hyperlink r:id="rId91">
        <w:r>
          <w:t xml:space="preserve"> </w:t>
        </w:r>
      </w:hyperlink>
    </w:p>
    <w:p w:rsidR="00B05FDB" w:rsidRDefault="00C520DA">
      <w:pPr>
        <w:spacing w:line="267" w:lineRule="auto"/>
        <w:ind w:left="730"/>
      </w:pPr>
      <w:hyperlink r:id="rId92">
        <w:r>
          <w:rPr>
            <w:color w:val="1155CC"/>
            <w:u w:val="single" w:color="1155CC"/>
          </w:rPr>
          <w:t>https://www.ncsc.gov.uk/guidance/10</w:t>
        </w:r>
      </w:hyperlink>
      <w:hyperlink r:id="rId93">
        <w:r>
          <w:rPr>
            <w:color w:val="1155CC"/>
            <w:u w:val="single" w:color="1155CC"/>
          </w:rPr>
          <w:t>-</w:t>
        </w:r>
      </w:hyperlink>
      <w:hyperlink r:id="rId94">
        <w:r>
          <w:rPr>
            <w:color w:val="1155CC"/>
            <w:u w:val="single" w:color="1155CC"/>
          </w:rPr>
          <w:t>steps</w:t>
        </w:r>
      </w:hyperlink>
      <w:hyperlink r:id="rId95">
        <w:r>
          <w:rPr>
            <w:color w:val="1155CC"/>
            <w:u w:val="single" w:color="1155CC"/>
          </w:rPr>
          <w:t>-</w:t>
        </w:r>
      </w:hyperlink>
      <w:hyperlink r:id="rId96">
        <w:r>
          <w:rPr>
            <w:color w:val="1155CC"/>
            <w:u w:val="single" w:color="1155CC"/>
          </w:rPr>
          <w:t>cyber</w:t>
        </w:r>
      </w:hyperlink>
      <w:hyperlink r:id="rId97">
        <w:r>
          <w:rPr>
            <w:color w:val="1155CC"/>
            <w:u w:val="single" w:color="1155CC"/>
          </w:rPr>
          <w:t>-</w:t>
        </w:r>
      </w:hyperlink>
      <w:hyperlink r:id="rId98">
        <w:r>
          <w:rPr>
            <w:color w:val="1155CC"/>
            <w:u w:val="single" w:color="1155CC"/>
          </w:rPr>
          <w:t>security</w:t>
        </w:r>
      </w:hyperlink>
      <w:hyperlink r:id="rId99">
        <w:r>
          <w:t xml:space="preserve"> </w:t>
        </w:r>
      </w:hyperlink>
    </w:p>
    <w:p w:rsidR="00B05FDB" w:rsidRDefault="00C520DA">
      <w:pPr>
        <w:spacing w:after="16" w:line="259" w:lineRule="auto"/>
        <w:ind w:left="720" w:firstLine="0"/>
      </w:pPr>
      <w:r>
        <w:t xml:space="preserve"> </w:t>
      </w:r>
    </w:p>
    <w:p w:rsidR="00B05FDB" w:rsidRDefault="00C520DA">
      <w:pPr>
        <w:ind w:left="705"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B05FDB" w:rsidRDefault="00C520DA">
      <w:pPr>
        <w:spacing w:after="393" w:line="259" w:lineRule="auto"/>
        <w:ind w:left="0" w:firstLine="0"/>
      </w:pPr>
      <w:r>
        <w:t xml:space="preserve">  </w:t>
      </w:r>
    </w:p>
    <w:p w:rsidR="00B05FDB" w:rsidRDefault="00C520DA">
      <w:pPr>
        <w:pStyle w:val="Heading3"/>
        <w:tabs>
          <w:tab w:val="center" w:pos="1383"/>
        </w:tabs>
        <w:ind w:left="-15" w:firstLine="0"/>
      </w:pPr>
      <w:r>
        <w:t xml:space="preserve">17. </w:t>
      </w:r>
      <w:r>
        <w:tab/>
        <w:t xml:space="preserve">Guarantee </w:t>
      </w:r>
    </w:p>
    <w:p w:rsidR="00B05FDB" w:rsidRDefault="00C520DA">
      <w:pPr>
        <w:ind w:left="705" w:hanging="720"/>
      </w:pPr>
      <w:r>
        <w:t xml:space="preserve">17.1 </w:t>
      </w:r>
      <w:r>
        <w:tab/>
        <w:t xml:space="preserve">If this Call-Off Contract is conditional on receipt of a Guarantee that is acceptable to the Buyer, the Supplier must give the Buyer on or before the Start date: </w:t>
      </w:r>
    </w:p>
    <w:p w:rsidR="00B05FDB" w:rsidRDefault="00C520DA">
      <w:pPr>
        <w:spacing w:after="16" w:line="259" w:lineRule="auto"/>
        <w:ind w:left="720" w:firstLine="0"/>
      </w:pPr>
      <w:r>
        <w:t xml:space="preserve"> </w:t>
      </w:r>
    </w:p>
    <w:p w:rsidR="00B05FDB" w:rsidRDefault="00C520DA">
      <w:pPr>
        <w:ind w:left="730"/>
      </w:pPr>
      <w:r>
        <w:t xml:space="preserve">17.1.1 an executed Guarantee in the form at Schedule 5 </w:t>
      </w:r>
    </w:p>
    <w:p w:rsidR="00B05FDB" w:rsidRDefault="00C520DA">
      <w:pPr>
        <w:spacing w:after="16" w:line="259" w:lineRule="auto"/>
        <w:ind w:left="0" w:firstLine="0"/>
      </w:pPr>
      <w:r>
        <w:t xml:space="preserve"> </w:t>
      </w:r>
    </w:p>
    <w:p w:rsidR="00B05FDB" w:rsidRDefault="00C520DA">
      <w:pPr>
        <w:ind w:left="1440" w:hanging="720"/>
      </w:pPr>
      <w:r>
        <w:t xml:space="preserve">17.1.2 a certified copy of the passed resolution or board minutes of the guarantor approving the execution of the Guarantee </w:t>
      </w:r>
    </w:p>
    <w:p w:rsidR="00B05FDB" w:rsidRDefault="00C520DA">
      <w:pPr>
        <w:spacing w:after="393" w:line="259" w:lineRule="auto"/>
        <w:ind w:left="1440" w:firstLine="0"/>
      </w:pPr>
      <w:r>
        <w:t xml:space="preserve"> </w:t>
      </w:r>
    </w:p>
    <w:p w:rsidR="00B05FDB" w:rsidRDefault="00C520DA">
      <w:pPr>
        <w:pStyle w:val="Heading3"/>
        <w:tabs>
          <w:tab w:val="center" w:pos="2472"/>
        </w:tabs>
        <w:spacing w:after="80"/>
        <w:ind w:left="-15" w:firstLine="0"/>
      </w:pPr>
      <w:r>
        <w:t xml:space="preserve">18. </w:t>
      </w:r>
      <w:r>
        <w:tab/>
        <w:t xml:space="preserve">Ending the Call-Off Contract </w:t>
      </w:r>
    </w:p>
    <w:p w:rsidR="00B05FDB" w:rsidRDefault="00C520DA">
      <w:pPr>
        <w:ind w:left="70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B05FDB" w:rsidRDefault="00C520DA">
      <w:pPr>
        <w:spacing w:after="16" w:line="259" w:lineRule="auto"/>
        <w:ind w:left="720" w:firstLine="0"/>
      </w:pPr>
      <w:r>
        <w:t xml:space="preserve"> </w:t>
      </w:r>
    </w:p>
    <w:p w:rsidR="00B05FDB" w:rsidRDefault="00C520DA">
      <w:pPr>
        <w:tabs>
          <w:tab w:val="center" w:pos="2022"/>
        </w:tabs>
        <w:ind w:left="-15" w:firstLine="0"/>
      </w:pPr>
      <w:r>
        <w:t xml:space="preserve">18.2 </w:t>
      </w:r>
      <w:r>
        <w:tab/>
        <w:t xml:space="preserve">The Parties agree that the: </w:t>
      </w:r>
    </w:p>
    <w:p w:rsidR="00B05FDB" w:rsidRDefault="00C520DA">
      <w:pPr>
        <w:spacing w:after="30" w:line="259" w:lineRule="auto"/>
        <w:ind w:left="0" w:firstLine="0"/>
      </w:pPr>
      <w:r>
        <w:t xml:space="preserve"> </w:t>
      </w:r>
    </w:p>
    <w:p w:rsidR="00B05FDB" w:rsidRDefault="00C520DA">
      <w:pPr>
        <w:ind w:left="1440" w:hanging="720"/>
      </w:pPr>
      <w:r>
        <w:t xml:space="preserve">18.2.1 Buyer’s right to End the Call-Off Contract under clause 18.1 is reasonable considering the type of cloud Service being provided </w:t>
      </w:r>
    </w:p>
    <w:p w:rsidR="00B05FDB" w:rsidRDefault="00C520DA">
      <w:pPr>
        <w:spacing w:after="16" w:line="259" w:lineRule="auto"/>
        <w:ind w:left="720" w:firstLine="0"/>
      </w:pPr>
      <w:r>
        <w:t xml:space="preserve"> </w:t>
      </w:r>
    </w:p>
    <w:p w:rsidR="00B05FDB" w:rsidRDefault="00C520DA">
      <w:pPr>
        <w:spacing w:after="33"/>
        <w:ind w:left="1440" w:hanging="720"/>
      </w:pPr>
      <w:r>
        <w:t xml:space="preserve">18.2.2 Call-Off Contract Charges paid during the notice period is reasonable compensation and covers all the Supplier’s avoidable costs or Losses </w:t>
      </w:r>
    </w:p>
    <w:p w:rsidR="00B05FDB" w:rsidRDefault="00C520DA">
      <w:pPr>
        <w:spacing w:after="19" w:line="259" w:lineRule="auto"/>
        <w:ind w:left="1440" w:firstLine="0"/>
      </w:pPr>
      <w:r>
        <w:t xml:space="preserve"> </w:t>
      </w:r>
    </w:p>
    <w:p w:rsidR="00B05FDB" w:rsidRDefault="00C520DA">
      <w:pPr>
        <w:ind w:left="70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B05FDB" w:rsidRDefault="00C520DA">
      <w:pPr>
        <w:spacing w:after="16" w:line="259" w:lineRule="auto"/>
        <w:ind w:left="720" w:firstLine="0"/>
      </w:pPr>
      <w:r>
        <w:t xml:space="preserve"> </w:t>
      </w:r>
    </w:p>
    <w:p w:rsidR="00B05FDB" w:rsidRDefault="00C520DA">
      <w:pPr>
        <w:ind w:left="705" w:hanging="720"/>
      </w:pPr>
      <w:r>
        <w:t xml:space="preserve">18.4 </w:t>
      </w:r>
      <w:r>
        <w:tab/>
        <w:t xml:space="preserve">The Buyer will have the right to End this Call-Off Contract at any time with immediate effect by written notice to the Supplier if either the Supplier commits: </w:t>
      </w:r>
    </w:p>
    <w:p w:rsidR="00B05FDB" w:rsidRDefault="00C520DA">
      <w:pPr>
        <w:spacing w:after="16" w:line="259" w:lineRule="auto"/>
        <w:ind w:left="720" w:firstLine="0"/>
      </w:pPr>
      <w:r>
        <w:t xml:space="preserve"> </w:t>
      </w:r>
    </w:p>
    <w:p w:rsidR="00B05FDB" w:rsidRDefault="00C520DA">
      <w:pPr>
        <w:ind w:left="1440" w:hanging="720"/>
      </w:pPr>
      <w:r>
        <w:t xml:space="preserve">18.4.1 a Supplier Default and if the Supplier Default cannot, in the reasonable opinion of the Buyer, be remedied </w:t>
      </w:r>
    </w:p>
    <w:p w:rsidR="00B05FDB" w:rsidRDefault="00C520DA">
      <w:pPr>
        <w:spacing w:after="16" w:line="259" w:lineRule="auto"/>
        <w:ind w:left="1440" w:firstLine="0"/>
      </w:pPr>
      <w:r>
        <w:t xml:space="preserve"> </w:t>
      </w:r>
    </w:p>
    <w:p w:rsidR="00B05FDB" w:rsidRDefault="00C520DA">
      <w:pPr>
        <w:ind w:left="730"/>
      </w:pPr>
      <w:r>
        <w:t xml:space="preserve">18.4.2 any fraud </w:t>
      </w:r>
    </w:p>
    <w:p w:rsidR="00B05FDB" w:rsidRDefault="00C520DA">
      <w:pPr>
        <w:spacing w:after="16" w:line="259" w:lineRule="auto"/>
        <w:ind w:left="720" w:firstLine="0"/>
      </w:pPr>
      <w:r>
        <w:t xml:space="preserve"> </w:t>
      </w:r>
    </w:p>
    <w:p w:rsidR="00B05FDB" w:rsidRDefault="00C520DA">
      <w:pPr>
        <w:tabs>
          <w:tab w:val="right" w:pos="9641"/>
        </w:tabs>
        <w:ind w:left="-15" w:firstLine="0"/>
      </w:pPr>
      <w:r>
        <w:t xml:space="preserve">18.5 </w:t>
      </w:r>
      <w:r>
        <w:tab/>
        <w:t xml:space="preserve">A Party can End this Call-Off Contract at any time with immediate effect by written notice if: </w:t>
      </w:r>
    </w:p>
    <w:p w:rsidR="00B05FDB" w:rsidRDefault="00C520DA">
      <w:pPr>
        <w:spacing w:after="19" w:line="259" w:lineRule="auto"/>
        <w:ind w:left="720" w:firstLine="0"/>
      </w:pPr>
      <w:r>
        <w:lastRenderedPageBreak/>
        <w:t xml:space="preserve"> </w:t>
      </w:r>
    </w:p>
    <w:p w:rsidR="00B05FDB" w:rsidRDefault="00C520DA">
      <w:pPr>
        <w:ind w:left="144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B05FDB" w:rsidRDefault="00C520DA">
      <w:pPr>
        <w:spacing w:after="19" w:line="259" w:lineRule="auto"/>
        <w:ind w:left="1440" w:firstLine="0"/>
      </w:pPr>
      <w:r>
        <w:t xml:space="preserve"> </w:t>
      </w:r>
    </w:p>
    <w:p w:rsidR="00B05FDB" w:rsidRDefault="00C520DA">
      <w:pPr>
        <w:ind w:left="730"/>
      </w:pPr>
      <w:r>
        <w:t xml:space="preserve">18.5.2 an Insolvency Event of the other Party happens </w:t>
      </w:r>
    </w:p>
    <w:p w:rsidR="00B05FDB" w:rsidRDefault="00C520DA">
      <w:pPr>
        <w:spacing w:after="16" w:line="259" w:lineRule="auto"/>
        <w:ind w:left="720" w:firstLine="0"/>
      </w:pPr>
      <w:r>
        <w:t xml:space="preserve"> </w:t>
      </w:r>
    </w:p>
    <w:p w:rsidR="00B05FDB" w:rsidRDefault="00C520DA">
      <w:pPr>
        <w:ind w:left="1440" w:hanging="720"/>
      </w:pPr>
      <w:r>
        <w:t xml:space="preserve">18.5.3 the other Party ceases or threatens to cease to carry on the whole or any material part of its business </w:t>
      </w:r>
    </w:p>
    <w:p w:rsidR="00B05FDB" w:rsidRDefault="00C520DA">
      <w:pPr>
        <w:spacing w:after="19" w:line="259" w:lineRule="auto"/>
        <w:ind w:left="1440" w:firstLine="0"/>
      </w:pPr>
      <w:r>
        <w:t xml:space="preserve"> </w:t>
      </w:r>
    </w:p>
    <w:p w:rsidR="00B05FDB" w:rsidRDefault="00C520DA">
      <w:pPr>
        <w:ind w:left="70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B05FDB" w:rsidRDefault="00C520DA">
      <w:pPr>
        <w:spacing w:after="51" w:line="259" w:lineRule="auto"/>
        <w:ind w:left="720" w:firstLine="0"/>
      </w:pPr>
      <w:r>
        <w:t xml:space="preserve"> </w:t>
      </w:r>
    </w:p>
    <w:p w:rsidR="00B05FDB" w:rsidRDefault="00C520DA">
      <w:pPr>
        <w:ind w:left="705" w:hanging="720"/>
      </w:pPr>
      <w:r>
        <w:t xml:space="preserve">18.7 </w:t>
      </w:r>
      <w:r>
        <w:tab/>
        <w:t xml:space="preserve">A Party who isn’t relying on a Force Majeure event will have the right to End this Call-Off Contract if clause 23.1 applies. </w:t>
      </w:r>
    </w:p>
    <w:p w:rsidR="00B05FDB" w:rsidRDefault="00C520DA">
      <w:pPr>
        <w:spacing w:after="393" w:line="259" w:lineRule="auto"/>
        <w:ind w:left="0" w:firstLine="0"/>
      </w:pPr>
      <w:r>
        <w:t xml:space="preserve">  </w:t>
      </w:r>
    </w:p>
    <w:p w:rsidR="00B05FDB" w:rsidRDefault="00C520DA">
      <w:pPr>
        <w:pStyle w:val="Heading3"/>
        <w:tabs>
          <w:tab w:val="center" w:pos="3740"/>
        </w:tabs>
        <w:ind w:left="-15" w:firstLine="0"/>
      </w:pPr>
      <w:r>
        <w:t xml:space="preserve">19. </w:t>
      </w:r>
      <w:r>
        <w:tab/>
        <w:t xml:space="preserve">Consequences of suspension, ending and expiry </w:t>
      </w:r>
    </w:p>
    <w:p w:rsidR="00B05FDB" w:rsidRDefault="00C520DA">
      <w:pPr>
        <w:ind w:left="705" w:hanging="720"/>
      </w:pPr>
      <w:r>
        <w:t xml:space="preserve">19.1 If a Buyer has the right to End a Call-Off Contract, it may elect to suspend this Call-Off Contract or any part of it. </w:t>
      </w:r>
    </w:p>
    <w:p w:rsidR="00B05FDB" w:rsidRDefault="00C520DA">
      <w:pPr>
        <w:spacing w:after="17" w:line="259" w:lineRule="auto"/>
        <w:ind w:left="0" w:firstLine="0"/>
      </w:pPr>
      <w:r>
        <w:t xml:space="preserve"> </w:t>
      </w:r>
    </w:p>
    <w:p w:rsidR="00B05FDB" w:rsidRDefault="00C520DA">
      <w:pPr>
        <w:ind w:left="705"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B05FDB" w:rsidRDefault="00C520DA">
      <w:pPr>
        <w:spacing w:after="16" w:line="259" w:lineRule="auto"/>
        <w:ind w:left="0" w:firstLine="0"/>
      </w:pPr>
      <w:r>
        <w:t xml:space="preserve"> </w:t>
      </w:r>
    </w:p>
    <w:p w:rsidR="00B05FDB" w:rsidRDefault="00C520DA">
      <w:pPr>
        <w:ind w:left="705"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B05FDB" w:rsidRDefault="00C520DA">
      <w:pPr>
        <w:spacing w:after="19" w:line="259" w:lineRule="auto"/>
        <w:ind w:left="0" w:firstLine="0"/>
      </w:pPr>
      <w:r>
        <w:t xml:space="preserve"> </w:t>
      </w:r>
    </w:p>
    <w:p w:rsidR="00B05FDB" w:rsidRDefault="00C520DA">
      <w:pPr>
        <w:tabs>
          <w:tab w:val="center" w:pos="3387"/>
        </w:tabs>
        <w:ind w:left="-15" w:firstLine="0"/>
      </w:pPr>
      <w:r>
        <w:t xml:space="preserve">19.4 </w:t>
      </w:r>
      <w:r>
        <w:tab/>
        <w:t xml:space="preserve">Ending or expiry of this Call-Off Contract will not affect: </w:t>
      </w:r>
    </w:p>
    <w:p w:rsidR="00B05FDB" w:rsidRDefault="00C520DA">
      <w:pPr>
        <w:spacing w:after="16" w:line="259" w:lineRule="auto"/>
        <w:ind w:left="0" w:firstLine="0"/>
      </w:pPr>
      <w:r>
        <w:t xml:space="preserve"> </w:t>
      </w:r>
    </w:p>
    <w:p w:rsidR="00B05FDB" w:rsidRDefault="00C520DA">
      <w:pPr>
        <w:ind w:left="730"/>
      </w:pPr>
      <w:r>
        <w:t xml:space="preserve">19.4.1 any rights, remedies or obligations accrued before its Ending or expiration </w:t>
      </w:r>
    </w:p>
    <w:p w:rsidR="00B05FDB" w:rsidRDefault="00C520DA">
      <w:pPr>
        <w:spacing w:after="17" w:line="259" w:lineRule="auto"/>
        <w:ind w:left="0" w:firstLine="0"/>
      </w:pPr>
      <w:r>
        <w:t xml:space="preserve"> </w:t>
      </w:r>
    </w:p>
    <w:p w:rsidR="00B05FDB" w:rsidRDefault="00C520DA">
      <w:pPr>
        <w:ind w:left="1440" w:hanging="720"/>
      </w:pPr>
      <w:r>
        <w:t xml:space="preserve">19.4.2 the right of either Party to recover any amount outstanding at the time of Ending or expiry </w:t>
      </w:r>
    </w:p>
    <w:p w:rsidR="00B05FDB" w:rsidRDefault="00C520DA">
      <w:pPr>
        <w:spacing w:after="16" w:line="259" w:lineRule="auto"/>
        <w:ind w:left="0" w:firstLine="0"/>
      </w:pPr>
      <w:r>
        <w:t xml:space="preserve"> </w:t>
      </w:r>
    </w:p>
    <w:p w:rsidR="00B05FDB" w:rsidRDefault="00C520DA">
      <w:pPr>
        <w:ind w:left="1440" w:hanging="720"/>
      </w:pPr>
      <w:r>
        <w:t xml:space="preserve">19.4.3 the continuing rights, remedies or obligations of the Buyer or the Supplier under clauses </w:t>
      </w:r>
    </w:p>
    <w:p w:rsidR="00B05FDB" w:rsidRDefault="00C520DA">
      <w:pPr>
        <w:numPr>
          <w:ilvl w:val="0"/>
          <w:numId w:val="5"/>
        </w:numPr>
        <w:ind w:hanging="360"/>
      </w:pPr>
      <w:r>
        <w:t xml:space="preserve">7 (Payment, VAT and Call-Off Contract charges) </w:t>
      </w:r>
    </w:p>
    <w:p w:rsidR="00B05FDB" w:rsidRDefault="00C520DA">
      <w:pPr>
        <w:numPr>
          <w:ilvl w:val="0"/>
          <w:numId w:val="5"/>
        </w:numPr>
        <w:ind w:hanging="360"/>
      </w:pPr>
      <w:r>
        <w:t xml:space="preserve">8 (Recovery of sums due and right of set-off) </w:t>
      </w:r>
    </w:p>
    <w:p w:rsidR="00B05FDB" w:rsidRDefault="00C520DA">
      <w:pPr>
        <w:numPr>
          <w:ilvl w:val="0"/>
          <w:numId w:val="5"/>
        </w:numPr>
        <w:ind w:hanging="360"/>
      </w:pPr>
      <w:r>
        <w:t xml:space="preserve">9 (Insurance) </w:t>
      </w:r>
    </w:p>
    <w:p w:rsidR="00B05FDB" w:rsidRDefault="00C520DA">
      <w:pPr>
        <w:numPr>
          <w:ilvl w:val="0"/>
          <w:numId w:val="5"/>
        </w:numPr>
        <w:ind w:hanging="360"/>
      </w:pPr>
      <w:r>
        <w:t xml:space="preserve">10 (Confidentiality) </w:t>
      </w:r>
    </w:p>
    <w:p w:rsidR="00B05FDB" w:rsidRDefault="00C520DA">
      <w:pPr>
        <w:numPr>
          <w:ilvl w:val="0"/>
          <w:numId w:val="5"/>
        </w:numPr>
        <w:ind w:hanging="360"/>
      </w:pPr>
      <w:r>
        <w:t xml:space="preserve">11 (Intellectual property rights) </w:t>
      </w:r>
    </w:p>
    <w:p w:rsidR="00B05FDB" w:rsidRDefault="00C520DA">
      <w:pPr>
        <w:numPr>
          <w:ilvl w:val="0"/>
          <w:numId w:val="5"/>
        </w:numPr>
        <w:ind w:hanging="360"/>
      </w:pPr>
      <w:r>
        <w:t xml:space="preserve">12 (Protection of information) </w:t>
      </w:r>
    </w:p>
    <w:p w:rsidR="00B05FDB" w:rsidRDefault="00C520DA">
      <w:pPr>
        <w:numPr>
          <w:ilvl w:val="0"/>
          <w:numId w:val="5"/>
        </w:numPr>
        <w:ind w:hanging="360"/>
      </w:pPr>
      <w:r>
        <w:t xml:space="preserve">13 (Buyer data) </w:t>
      </w:r>
    </w:p>
    <w:p w:rsidR="00B05FDB" w:rsidRDefault="00C520DA">
      <w:pPr>
        <w:numPr>
          <w:ilvl w:val="0"/>
          <w:numId w:val="5"/>
        </w:numPr>
        <w:ind w:hanging="360"/>
      </w:pPr>
      <w:r>
        <w:t xml:space="preserve">19 (Consequences of suspension, ending and expiry) </w:t>
      </w:r>
    </w:p>
    <w:p w:rsidR="00B05FDB" w:rsidRDefault="00C520DA">
      <w:pPr>
        <w:numPr>
          <w:ilvl w:val="0"/>
          <w:numId w:val="5"/>
        </w:numPr>
        <w:ind w:hanging="360"/>
      </w:pPr>
      <w:r>
        <w:t xml:space="preserve">24 (Liability); incorporated Framework Agreement clauses: 4.2 to 4.7 (Liability) </w:t>
      </w:r>
    </w:p>
    <w:p w:rsidR="00B05FDB" w:rsidRDefault="00C520DA">
      <w:pPr>
        <w:numPr>
          <w:ilvl w:val="0"/>
          <w:numId w:val="5"/>
        </w:numPr>
        <w:ind w:hanging="360"/>
      </w:pPr>
      <w:r>
        <w:t xml:space="preserve">8.44 to 8.50 (Conflicts of interest and ethical walls) </w:t>
      </w:r>
    </w:p>
    <w:p w:rsidR="00B05FDB" w:rsidRDefault="00C520DA">
      <w:pPr>
        <w:numPr>
          <w:ilvl w:val="0"/>
          <w:numId w:val="5"/>
        </w:numPr>
        <w:ind w:hanging="360"/>
      </w:pPr>
      <w:r>
        <w:lastRenderedPageBreak/>
        <w:t xml:space="preserve">8.89 to 8.90 (Waiver and cumulative remedies) </w:t>
      </w:r>
    </w:p>
    <w:p w:rsidR="00B05FDB" w:rsidRDefault="00C520DA">
      <w:pPr>
        <w:spacing w:after="19" w:line="259" w:lineRule="auto"/>
        <w:ind w:left="720" w:firstLine="0"/>
      </w:pPr>
      <w:r>
        <w:t xml:space="preserve"> </w:t>
      </w:r>
    </w:p>
    <w:p w:rsidR="00B05FDB" w:rsidRDefault="00C520DA">
      <w:pPr>
        <w:ind w:left="1440" w:hanging="720"/>
      </w:pPr>
      <w:r>
        <w:t xml:space="preserve">19.4.4 any other provision of the Framework Agreement or this Call-Off Contract which expressly or by implication is in force even if it Ends or expires </w:t>
      </w:r>
    </w:p>
    <w:p w:rsidR="00B05FDB" w:rsidRDefault="00C520DA">
      <w:pPr>
        <w:spacing w:after="16" w:line="259" w:lineRule="auto"/>
        <w:ind w:left="0" w:firstLine="0"/>
      </w:pPr>
      <w:r>
        <w:t xml:space="preserve">  </w:t>
      </w:r>
    </w:p>
    <w:p w:rsidR="00B05FDB" w:rsidRDefault="00C520DA">
      <w:pPr>
        <w:tabs>
          <w:tab w:val="center" w:pos="4063"/>
        </w:tabs>
        <w:ind w:left="-15" w:firstLine="0"/>
      </w:pPr>
      <w:r>
        <w:t xml:space="preserve">19.5 </w:t>
      </w:r>
      <w:r>
        <w:tab/>
        <w:t xml:space="preserve">At the end of the Call-Off Contract Term, the Supplier must promptly: </w:t>
      </w:r>
    </w:p>
    <w:p w:rsidR="00B05FDB" w:rsidRDefault="00C520DA">
      <w:pPr>
        <w:spacing w:after="19" w:line="259" w:lineRule="auto"/>
        <w:ind w:left="0" w:firstLine="0"/>
      </w:pPr>
      <w:r>
        <w:t xml:space="preserve"> </w:t>
      </w:r>
    </w:p>
    <w:p w:rsidR="00B05FDB" w:rsidRDefault="00C520DA">
      <w:pPr>
        <w:numPr>
          <w:ilvl w:val="2"/>
          <w:numId w:val="6"/>
        </w:numPr>
        <w:ind w:hanging="720"/>
      </w:pPr>
      <w:r>
        <w:t xml:space="preserve">return all Buyer Data including all copies of Buyer software, code and any other software licensed by the Buyer to the Supplier under it </w:t>
      </w:r>
    </w:p>
    <w:p w:rsidR="00B05FDB" w:rsidRDefault="00C520DA">
      <w:pPr>
        <w:spacing w:after="16" w:line="259" w:lineRule="auto"/>
        <w:ind w:left="720" w:firstLine="0"/>
      </w:pPr>
      <w:r>
        <w:t xml:space="preserve"> </w:t>
      </w:r>
    </w:p>
    <w:p w:rsidR="00B05FDB" w:rsidRDefault="00C520DA">
      <w:pPr>
        <w:numPr>
          <w:ilvl w:val="2"/>
          <w:numId w:val="6"/>
        </w:numPr>
        <w:ind w:hanging="720"/>
      </w:pPr>
      <w:r>
        <w:t xml:space="preserve">return any materials created by the Supplier under this Call-Off Contract if the IPRs are owned by the Buyer </w:t>
      </w:r>
    </w:p>
    <w:p w:rsidR="00B05FDB" w:rsidRDefault="00C520DA">
      <w:pPr>
        <w:spacing w:after="16" w:line="259" w:lineRule="auto"/>
        <w:ind w:left="720" w:firstLine="0"/>
      </w:pPr>
      <w:r>
        <w:t xml:space="preserve"> </w:t>
      </w:r>
    </w:p>
    <w:p w:rsidR="00B05FDB" w:rsidRDefault="00C520DA">
      <w:pPr>
        <w:numPr>
          <w:ilvl w:val="2"/>
          <w:numId w:val="6"/>
        </w:numPr>
        <w:ind w:hanging="720"/>
      </w:pPr>
      <w:r>
        <w:t xml:space="preserve">stop using the Buyer Data and, at the direction of the Buyer, provide the Buyer with a complete and uncorrupted version in electronic form in the formats and on media agreed with the Buyer </w:t>
      </w:r>
    </w:p>
    <w:p w:rsidR="00B05FDB" w:rsidRDefault="00C520DA">
      <w:pPr>
        <w:spacing w:after="52" w:line="259" w:lineRule="auto"/>
        <w:ind w:left="720" w:firstLine="0"/>
      </w:pPr>
      <w:r>
        <w:t xml:space="preserve"> </w:t>
      </w:r>
    </w:p>
    <w:p w:rsidR="00B05FDB" w:rsidRDefault="00C520DA">
      <w:pPr>
        <w:numPr>
          <w:ilvl w:val="2"/>
          <w:numId w:val="6"/>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B05FDB" w:rsidRDefault="00C520DA">
      <w:pPr>
        <w:spacing w:after="17" w:line="259" w:lineRule="auto"/>
        <w:ind w:left="720" w:firstLine="0"/>
      </w:pPr>
      <w:r>
        <w:t xml:space="preserve"> </w:t>
      </w:r>
    </w:p>
    <w:p w:rsidR="00B05FDB" w:rsidRDefault="00C520DA">
      <w:pPr>
        <w:numPr>
          <w:ilvl w:val="2"/>
          <w:numId w:val="6"/>
        </w:numPr>
        <w:ind w:hanging="720"/>
      </w:pPr>
      <w:r>
        <w:t xml:space="preserve">work with the Buyer on any ongoing work </w:t>
      </w:r>
    </w:p>
    <w:p w:rsidR="00B05FDB" w:rsidRDefault="00C520DA">
      <w:pPr>
        <w:spacing w:after="16" w:line="259" w:lineRule="auto"/>
        <w:ind w:left="0" w:firstLine="0"/>
      </w:pPr>
      <w:r>
        <w:t xml:space="preserve"> </w:t>
      </w:r>
    </w:p>
    <w:p w:rsidR="00B05FDB" w:rsidRDefault="00C520DA">
      <w:pPr>
        <w:numPr>
          <w:ilvl w:val="2"/>
          <w:numId w:val="6"/>
        </w:numPr>
        <w:ind w:hanging="720"/>
      </w:pPr>
      <w:r>
        <w:t xml:space="preserve">return any sums prepaid for Services which have not been delivered to the Buyer, within 10 Working Days of the End or Expiry Date </w:t>
      </w:r>
    </w:p>
    <w:p w:rsidR="00B05FDB" w:rsidRDefault="00C520DA">
      <w:pPr>
        <w:spacing w:after="16" w:line="259" w:lineRule="auto"/>
        <w:ind w:left="720" w:firstLine="0"/>
      </w:pPr>
      <w:r>
        <w:t xml:space="preserve"> </w:t>
      </w:r>
    </w:p>
    <w:p w:rsidR="00B05FDB" w:rsidRDefault="00C520DA">
      <w:pPr>
        <w:spacing w:after="53" w:line="259" w:lineRule="auto"/>
        <w:ind w:left="0" w:firstLine="0"/>
      </w:pPr>
      <w:r>
        <w:t xml:space="preserve"> </w:t>
      </w:r>
    </w:p>
    <w:p w:rsidR="00B05FDB" w:rsidRDefault="00C520DA">
      <w:pPr>
        <w:numPr>
          <w:ilvl w:val="1"/>
          <w:numId w:val="7"/>
        </w:numPr>
        <w:ind w:hanging="720"/>
      </w:pPr>
      <w:r>
        <w:t xml:space="preserve">Each Party will return all of the other Party’s Confidential Information and confirm this has been done, unless there is a legal requirement to keep it or this Call-Off Contract states otherwise. </w:t>
      </w:r>
    </w:p>
    <w:p w:rsidR="00B05FDB" w:rsidRDefault="00C520DA">
      <w:pPr>
        <w:spacing w:after="16" w:line="259" w:lineRule="auto"/>
        <w:ind w:left="720" w:firstLine="0"/>
      </w:pPr>
      <w:r>
        <w:t xml:space="preserve"> </w:t>
      </w:r>
    </w:p>
    <w:p w:rsidR="00B05FDB" w:rsidRDefault="00C520DA">
      <w:pPr>
        <w:numPr>
          <w:ilvl w:val="1"/>
          <w:numId w:val="7"/>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B05FDB" w:rsidRDefault="00C520DA">
      <w:pPr>
        <w:spacing w:after="393" w:line="259" w:lineRule="auto"/>
        <w:ind w:left="0" w:firstLine="0"/>
      </w:pPr>
      <w:r>
        <w:t xml:space="preserve"> </w:t>
      </w:r>
    </w:p>
    <w:p w:rsidR="00B05FDB" w:rsidRDefault="00C520DA">
      <w:pPr>
        <w:pStyle w:val="Heading3"/>
        <w:tabs>
          <w:tab w:val="center" w:pos="1188"/>
        </w:tabs>
        <w:ind w:left="-15" w:firstLine="0"/>
      </w:pPr>
      <w:r>
        <w:t xml:space="preserve">20. </w:t>
      </w:r>
      <w:r>
        <w:tab/>
        <w:t xml:space="preserve">Notices </w:t>
      </w:r>
    </w:p>
    <w:p w:rsidR="00B05FDB" w:rsidRDefault="00C520DA">
      <w:pPr>
        <w:ind w:left="705" w:hanging="720"/>
      </w:pPr>
      <w:r>
        <w:t xml:space="preserve">20.1 </w:t>
      </w:r>
      <w:r>
        <w:tab/>
        <w:t xml:space="preserve">Any notices sent must be in writing. For the purpose of this clause, an email is accepted as being 'in writing'. </w:t>
      </w:r>
    </w:p>
    <w:p w:rsidR="00B05FDB" w:rsidRDefault="00C520DA">
      <w:pPr>
        <w:spacing w:after="35" w:line="259" w:lineRule="auto"/>
        <w:ind w:left="0" w:firstLine="0"/>
      </w:pPr>
      <w:r>
        <w:t xml:space="preserve"> </w:t>
      </w:r>
    </w:p>
    <w:p w:rsidR="00B05FDB" w:rsidRDefault="00C520DA">
      <w:pPr>
        <w:numPr>
          <w:ilvl w:val="0"/>
          <w:numId w:val="8"/>
        </w:numPr>
        <w:spacing w:after="193"/>
        <w:ind w:hanging="360"/>
      </w:pPr>
      <w:r>
        <w:t xml:space="preserve">Manner of delivery: email </w:t>
      </w:r>
    </w:p>
    <w:p w:rsidR="00B05FDB" w:rsidRDefault="00C520DA">
      <w:pPr>
        <w:numPr>
          <w:ilvl w:val="0"/>
          <w:numId w:val="8"/>
        </w:numPr>
        <w:spacing w:after="74"/>
        <w:ind w:hanging="360"/>
      </w:pPr>
      <w:r>
        <w:t xml:space="preserve">Deemed time of delivery: 9am on the first Working Day after sending </w:t>
      </w:r>
    </w:p>
    <w:p w:rsidR="00B05FDB" w:rsidRDefault="00C520DA">
      <w:pPr>
        <w:numPr>
          <w:ilvl w:val="0"/>
          <w:numId w:val="8"/>
        </w:numPr>
        <w:ind w:hanging="360"/>
      </w:pPr>
      <w:r>
        <w:t xml:space="preserve">Proof of service: Sent in an emailed letter in PDF format to the correct email address without any error message </w:t>
      </w:r>
    </w:p>
    <w:p w:rsidR="00B05FDB" w:rsidRDefault="00C520DA">
      <w:pPr>
        <w:spacing w:after="0" w:line="259" w:lineRule="auto"/>
        <w:ind w:left="0" w:firstLine="0"/>
      </w:pPr>
      <w:r>
        <w:t xml:space="preserve"> </w:t>
      </w:r>
    </w:p>
    <w:p w:rsidR="00B05FDB" w:rsidRDefault="00C520DA">
      <w:pPr>
        <w:spacing w:after="242"/>
        <w:ind w:left="705" w:hanging="720"/>
      </w:pPr>
      <w:r>
        <w:lastRenderedPageBreak/>
        <w:t xml:space="preserve">20.2 </w:t>
      </w:r>
      <w:r>
        <w:tab/>
        <w:t xml:space="preserve">This clause does not apply to any legal action or other method of dispute resolution which should be sent to the addresses in the Order Form (other than a dispute notice under this Call-Off Contract). </w:t>
      </w:r>
    </w:p>
    <w:p w:rsidR="00B05FDB" w:rsidRDefault="00C520DA">
      <w:pPr>
        <w:spacing w:after="393" w:line="259" w:lineRule="auto"/>
        <w:ind w:left="720" w:firstLine="0"/>
      </w:pPr>
      <w:r>
        <w:t xml:space="preserve"> </w:t>
      </w:r>
    </w:p>
    <w:p w:rsidR="00B05FDB" w:rsidRDefault="00C520DA">
      <w:pPr>
        <w:pStyle w:val="Heading3"/>
        <w:tabs>
          <w:tab w:val="center" w:pos="1258"/>
        </w:tabs>
        <w:ind w:left="-15" w:firstLine="0"/>
      </w:pPr>
      <w:r>
        <w:t xml:space="preserve">21. </w:t>
      </w:r>
      <w:r>
        <w:tab/>
        <w:t xml:space="preserve">Exit plan </w:t>
      </w:r>
    </w:p>
    <w:p w:rsidR="00B05FDB" w:rsidRDefault="00C520DA">
      <w:pPr>
        <w:ind w:left="705" w:hanging="720"/>
      </w:pPr>
      <w:r>
        <w:t xml:space="preserve">21.1 </w:t>
      </w:r>
      <w:r>
        <w:tab/>
        <w:t xml:space="preserve">The Supplier must provide an exit plan in its Application which ensures continuity of service and the Supplier will follow it. </w:t>
      </w:r>
    </w:p>
    <w:p w:rsidR="00B05FDB" w:rsidRDefault="00C520DA">
      <w:pPr>
        <w:spacing w:after="16" w:line="259" w:lineRule="auto"/>
        <w:ind w:left="720" w:firstLine="0"/>
      </w:pPr>
      <w:r>
        <w:t xml:space="preserve"> </w:t>
      </w:r>
    </w:p>
    <w:p w:rsidR="00B05FDB" w:rsidRDefault="00C520DA">
      <w:pPr>
        <w:ind w:left="705"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B05FDB" w:rsidRDefault="00C520DA">
      <w:pPr>
        <w:spacing w:after="16" w:line="259" w:lineRule="auto"/>
        <w:ind w:left="720" w:firstLine="0"/>
      </w:pPr>
      <w:r>
        <w:t xml:space="preserve"> </w:t>
      </w:r>
    </w:p>
    <w:p w:rsidR="00B05FDB" w:rsidRDefault="00C520DA">
      <w:pPr>
        <w:ind w:left="705"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B05FDB" w:rsidRDefault="00C520DA">
      <w:pPr>
        <w:spacing w:after="53" w:line="259" w:lineRule="auto"/>
        <w:ind w:left="720" w:firstLine="0"/>
      </w:pPr>
      <w:r>
        <w:t xml:space="preserve"> </w:t>
      </w:r>
    </w:p>
    <w:p w:rsidR="00B05FDB" w:rsidRDefault="00C520DA">
      <w:pPr>
        <w:ind w:left="705"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B05FDB" w:rsidRDefault="00C520DA">
      <w:pPr>
        <w:spacing w:after="17" w:line="259" w:lineRule="auto"/>
        <w:ind w:left="720" w:firstLine="0"/>
      </w:pPr>
      <w:r>
        <w:t xml:space="preserve"> </w:t>
      </w:r>
    </w:p>
    <w:p w:rsidR="00B05FDB" w:rsidRDefault="00C520DA">
      <w:pPr>
        <w:ind w:left="705"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B05FDB" w:rsidRDefault="00C520DA">
      <w:pPr>
        <w:spacing w:after="53" w:line="259" w:lineRule="auto"/>
        <w:ind w:left="720" w:firstLine="0"/>
      </w:pPr>
      <w:r>
        <w:t xml:space="preserve"> </w:t>
      </w:r>
    </w:p>
    <w:p w:rsidR="00B05FDB" w:rsidRDefault="00C520DA">
      <w:pPr>
        <w:ind w:left="705"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B05FDB" w:rsidRDefault="00C520DA">
      <w:pPr>
        <w:spacing w:after="16" w:line="259" w:lineRule="auto"/>
        <w:ind w:left="720" w:firstLine="0"/>
      </w:pPr>
      <w:r>
        <w:t xml:space="preserve"> </w:t>
      </w:r>
    </w:p>
    <w:p w:rsidR="00B05FDB" w:rsidRDefault="00C520DA">
      <w:pPr>
        <w:ind w:left="1440" w:hanging="720"/>
      </w:pPr>
      <w:r>
        <w:t xml:space="preserve">21.6.1 the Buyer will be able to transfer the Services to a replacement supplier before the expiry or Ending of the extension period on terms that are commercially reasonable and acceptable to the Buyer </w:t>
      </w:r>
    </w:p>
    <w:p w:rsidR="00B05FDB" w:rsidRDefault="00C520DA">
      <w:pPr>
        <w:spacing w:after="16" w:line="259" w:lineRule="auto"/>
        <w:ind w:left="0" w:firstLine="0"/>
      </w:pPr>
      <w:r>
        <w:t xml:space="preserve"> </w:t>
      </w:r>
    </w:p>
    <w:p w:rsidR="00B05FDB" w:rsidRDefault="00C520DA">
      <w:pPr>
        <w:ind w:left="730"/>
      </w:pPr>
      <w:r>
        <w:t xml:space="preserve">21.6.2 there will be no adverse impact on service continuity </w:t>
      </w:r>
    </w:p>
    <w:p w:rsidR="00B05FDB" w:rsidRDefault="00C520DA">
      <w:pPr>
        <w:spacing w:after="36" w:line="259" w:lineRule="auto"/>
        <w:ind w:left="720" w:firstLine="0"/>
      </w:pPr>
      <w:r>
        <w:t xml:space="preserve"> </w:t>
      </w:r>
    </w:p>
    <w:p w:rsidR="00B05FDB" w:rsidRDefault="00C520DA">
      <w:pPr>
        <w:ind w:left="730"/>
      </w:pPr>
      <w:r>
        <w:t xml:space="preserve">21.6.3 there is no vendor lock-in to the Supplier’s Service at exit </w:t>
      </w:r>
    </w:p>
    <w:p w:rsidR="00B05FDB" w:rsidRDefault="00C520DA">
      <w:pPr>
        <w:spacing w:after="16" w:line="259" w:lineRule="auto"/>
        <w:ind w:left="0" w:firstLine="0"/>
      </w:pPr>
      <w:r>
        <w:t xml:space="preserve"> </w:t>
      </w:r>
    </w:p>
    <w:p w:rsidR="00B05FDB" w:rsidRDefault="00C520DA">
      <w:pPr>
        <w:ind w:left="730"/>
      </w:pPr>
      <w:r>
        <w:t xml:space="preserve">21.6.4 it enables the Buyer to meet its obligations under the Technology Code </w:t>
      </w:r>
      <w:proofErr w:type="gramStart"/>
      <w:r>
        <w:t>Of</w:t>
      </w:r>
      <w:proofErr w:type="gramEnd"/>
      <w:r>
        <w:t xml:space="preserve"> Practice </w:t>
      </w:r>
    </w:p>
    <w:p w:rsidR="00B05FDB" w:rsidRDefault="00C520DA">
      <w:pPr>
        <w:spacing w:after="16" w:line="259" w:lineRule="auto"/>
        <w:ind w:left="1440" w:firstLine="0"/>
      </w:pPr>
      <w:r>
        <w:t xml:space="preserve"> </w:t>
      </w:r>
    </w:p>
    <w:p w:rsidR="00B05FDB" w:rsidRDefault="00C520DA">
      <w:pPr>
        <w:ind w:left="705" w:hanging="720"/>
      </w:pPr>
      <w:r>
        <w:t xml:space="preserve">21.7 </w:t>
      </w:r>
      <w:r>
        <w:tab/>
        <w:t xml:space="preserve">If approval is obtained by the Buyer to extend the Term, then the Supplier will comply with its obligations in the additional exit plan. </w:t>
      </w:r>
    </w:p>
    <w:p w:rsidR="00B05FDB" w:rsidRDefault="00C520DA">
      <w:pPr>
        <w:spacing w:after="16" w:line="259" w:lineRule="auto"/>
        <w:ind w:left="720" w:firstLine="0"/>
      </w:pPr>
      <w:r>
        <w:t xml:space="preserve"> </w:t>
      </w:r>
    </w:p>
    <w:p w:rsidR="00B05FDB" w:rsidRDefault="00C520DA">
      <w:pPr>
        <w:ind w:left="705" w:hanging="720"/>
      </w:pPr>
      <w:r>
        <w:t xml:space="preserve">21.8 </w:t>
      </w:r>
      <w:r>
        <w:tab/>
        <w:t xml:space="preserve">The additional exit plan must set out full details of timescales, activities and roles and responsibilities of the Parties for: </w:t>
      </w:r>
    </w:p>
    <w:p w:rsidR="00B05FDB" w:rsidRDefault="00C520DA">
      <w:pPr>
        <w:spacing w:after="0" w:line="259" w:lineRule="auto"/>
        <w:ind w:left="720" w:firstLine="0"/>
      </w:pPr>
      <w:r>
        <w:t xml:space="preserve"> </w:t>
      </w:r>
    </w:p>
    <w:p w:rsidR="00B05FDB" w:rsidRDefault="00C520DA">
      <w:pPr>
        <w:ind w:left="1440" w:hanging="720"/>
      </w:pPr>
      <w:r>
        <w:lastRenderedPageBreak/>
        <w:t xml:space="preserve">21.8.1 the transfer to the Buyer of any technical information, instructions, manuals and code reasonably required by the Buyer to enable a smooth migration from the Supplier </w:t>
      </w:r>
    </w:p>
    <w:p w:rsidR="00B05FDB" w:rsidRDefault="00C520DA">
      <w:pPr>
        <w:spacing w:after="16" w:line="259" w:lineRule="auto"/>
        <w:ind w:left="1440" w:firstLine="0"/>
      </w:pPr>
      <w:r>
        <w:t xml:space="preserve"> </w:t>
      </w:r>
    </w:p>
    <w:p w:rsidR="00B05FDB" w:rsidRDefault="00C520DA">
      <w:pPr>
        <w:ind w:left="1440" w:hanging="720"/>
      </w:pPr>
      <w:r>
        <w:t xml:space="preserve">21.8.2 the strategy for exportation and migration of Buyer Data from the Supplier system to the Buyer or a replacement supplier, including conversion to open standards or other standards required by the Buyer </w:t>
      </w:r>
    </w:p>
    <w:p w:rsidR="00B05FDB" w:rsidRDefault="00C520DA">
      <w:pPr>
        <w:spacing w:after="16" w:line="259" w:lineRule="auto"/>
        <w:ind w:left="1440" w:firstLine="0"/>
      </w:pPr>
      <w:r>
        <w:t xml:space="preserve"> </w:t>
      </w:r>
    </w:p>
    <w:p w:rsidR="00B05FDB" w:rsidRDefault="00C520DA">
      <w:pPr>
        <w:ind w:left="1440" w:hanging="720"/>
      </w:pPr>
      <w:r>
        <w:t xml:space="preserve">21.8.3 the transfer of Project Specific IPR items and other Buyer customisations, configurations and databases to the Buyer or a replacement supplier </w:t>
      </w:r>
    </w:p>
    <w:p w:rsidR="00B05FDB" w:rsidRDefault="00C520DA">
      <w:pPr>
        <w:spacing w:after="16" w:line="259" w:lineRule="auto"/>
        <w:ind w:left="1440" w:firstLine="0"/>
      </w:pPr>
      <w:r>
        <w:t xml:space="preserve"> </w:t>
      </w:r>
    </w:p>
    <w:p w:rsidR="00B05FDB" w:rsidRDefault="00C520DA">
      <w:pPr>
        <w:ind w:left="730"/>
      </w:pPr>
      <w:r>
        <w:t xml:space="preserve">21.8.4 the testing and assurance strategy for exported Buyer Data </w:t>
      </w:r>
    </w:p>
    <w:p w:rsidR="00B05FDB" w:rsidRDefault="00C520DA">
      <w:pPr>
        <w:spacing w:after="17" w:line="259" w:lineRule="auto"/>
        <w:ind w:left="720" w:firstLine="0"/>
      </w:pPr>
      <w:r>
        <w:t xml:space="preserve"> </w:t>
      </w:r>
    </w:p>
    <w:p w:rsidR="00B05FDB" w:rsidRDefault="00C520DA">
      <w:pPr>
        <w:ind w:left="730"/>
      </w:pPr>
      <w:r>
        <w:t xml:space="preserve">21.8.5 if relevant, TUPE-related activity to comply with the TUPE regulations </w:t>
      </w:r>
    </w:p>
    <w:p w:rsidR="00B05FDB" w:rsidRDefault="00C520DA">
      <w:pPr>
        <w:spacing w:after="16" w:line="259" w:lineRule="auto"/>
        <w:ind w:left="720" w:firstLine="0"/>
      </w:pPr>
      <w:r>
        <w:t xml:space="preserve"> </w:t>
      </w:r>
    </w:p>
    <w:p w:rsidR="00B05FDB" w:rsidRDefault="00C520DA">
      <w:pPr>
        <w:ind w:left="1440" w:hanging="720"/>
      </w:pPr>
      <w:r>
        <w:t xml:space="preserve">21.8.6 any other activities and information which is reasonably required to ensure continuity of Service during the exit period and an orderly transition </w:t>
      </w:r>
    </w:p>
    <w:p w:rsidR="00B05FDB" w:rsidRDefault="00C520DA">
      <w:pPr>
        <w:spacing w:after="393" w:line="259" w:lineRule="auto"/>
        <w:ind w:left="0" w:firstLine="0"/>
      </w:pPr>
      <w:r>
        <w:t xml:space="preserve"> </w:t>
      </w:r>
    </w:p>
    <w:p w:rsidR="00B05FDB" w:rsidRDefault="00C520DA">
      <w:pPr>
        <w:pStyle w:val="Heading3"/>
        <w:tabs>
          <w:tab w:val="center" w:pos="2822"/>
        </w:tabs>
        <w:ind w:left="-15" w:firstLine="0"/>
      </w:pPr>
      <w:r>
        <w:t xml:space="preserve">22. </w:t>
      </w:r>
      <w:r>
        <w:tab/>
        <w:t xml:space="preserve">Handover to replacement supplier </w:t>
      </w:r>
    </w:p>
    <w:p w:rsidR="00B05FDB" w:rsidRDefault="00C520DA">
      <w:pPr>
        <w:ind w:left="705" w:hanging="720"/>
      </w:pPr>
      <w:r>
        <w:t xml:space="preserve">22.1 </w:t>
      </w:r>
      <w:r>
        <w:tab/>
        <w:t xml:space="preserve">At least 10 Working Days before the Expiry Date or End Date, the Supplier must provide any: </w:t>
      </w:r>
    </w:p>
    <w:p w:rsidR="00B05FDB" w:rsidRDefault="00C520DA">
      <w:pPr>
        <w:spacing w:after="17" w:line="259" w:lineRule="auto"/>
        <w:ind w:left="720" w:firstLine="0"/>
      </w:pPr>
      <w:r>
        <w:t xml:space="preserve"> </w:t>
      </w:r>
    </w:p>
    <w:p w:rsidR="00B05FDB" w:rsidRDefault="00C520DA">
      <w:pPr>
        <w:spacing w:after="44"/>
        <w:ind w:left="730"/>
      </w:pPr>
      <w:r>
        <w:t xml:space="preserve">22.1.1 data (including Buyer Data), Buyer Personal Data and Buyer Confidential </w:t>
      </w:r>
    </w:p>
    <w:p w:rsidR="00B05FDB" w:rsidRDefault="00C520DA">
      <w:pPr>
        <w:ind w:left="1450"/>
      </w:pPr>
      <w:r>
        <w:t xml:space="preserve">Information in the Supplier’s possession, power or control </w:t>
      </w:r>
    </w:p>
    <w:p w:rsidR="00B05FDB" w:rsidRDefault="00C520DA">
      <w:pPr>
        <w:spacing w:after="16" w:line="259" w:lineRule="auto"/>
        <w:ind w:left="1440" w:firstLine="0"/>
      </w:pPr>
      <w:r>
        <w:t xml:space="preserve"> </w:t>
      </w:r>
    </w:p>
    <w:p w:rsidR="00B05FDB" w:rsidRDefault="00C520DA">
      <w:pPr>
        <w:ind w:left="730"/>
      </w:pPr>
      <w:r>
        <w:t xml:space="preserve">22.1.2 other information reasonably requested by the Buyer </w:t>
      </w:r>
    </w:p>
    <w:p w:rsidR="00B05FDB" w:rsidRDefault="00C520DA">
      <w:pPr>
        <w:spacing w:after="16" w:line="259" w:lineRule="auto"/>
        <w:ind w:left="720" w:firstLine="0"/>
      </w:pPr>
      <w:r>
        <w:t xml:space="preserve"> </w:t>
      </w:r>
    </w:p>
    <w:p w:rsidR="00B05FDB" w:rsidRDefault="00C520DA">
      <w:pPr>
        <w:ind w:left="70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B05FDB" w:rsidRDefault="00C520DA">
      <w:pPr>
        <w:spacing w:after="17" w:line="259" w:lineRule="auto"/>
        <w:ind w:left="720" w:firstLine="0"/>
      </w:pPr>
      <w:r>
        <w:t xml:space="preserve"> </w:t>
      </w:r>
    </w:p>
    <w:p w:rsidR="00B05FDB" w:rsidRDefault="00C520DA">
      <w:pPr>
        <w:ind w:left="70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B05FDB" w:rsidRDefault="00C520DA">
      <w:pPr>
        <w:spacing w:after="395" w:line="259" w:lineRule="auto"/>
        <w:ind w:left="720" w:firstLine="0"/>
      </w:pPr>
      <w:r>
        <w:t xml:space="preserve"> </w:t>
      </w:r>
    </w:p>
    <w:p w:rsidR="00B05FDB" w:rsidRDefault="00C520DA">
      <w:pPr>
        <w:pStyle w:val="Heading3"/>
        <w:tabs>
          <w:tab w:val="center" w:pos="1624"/>
        </w:tabs>
        <w:ind w:left="-15" w:firstLine="0"/>
      </w:pPr>
      <w:r>
        <w:t xml:space="preserve">23. </w:t>
      </w:r>
      <w:r>
        <w:tab/>
        <w:t xml:space="preserve">Force majeure </w:t>
      </w:r>
    </w:p>
    <w:p w:rsidR="00B05FDB" w:rsidRDefault="00C520DA">
      <w:pPr>
        <w:ind w:left="705"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B05FDB" w:rsidRDefault="00C520DA">
      <w:pPr>
        <w:spacing w:after="0" w:line="259" w:lineRule="auto"/>
        <w:ind w:left="0" w:firstLine="0"/>
      </w:pPr>
      <w:r>
        <w:t xml:space="preserve"> </w:t>
      </w:r>
    </w:p>
    <w:p w:rsidR="00B05FDB" w:rsidRDefault="00C520DA">
      <w:pPr>
        <w:pStyle w:val="Heading3"/>
        <w:tabs>
          <w:tab w:val="center" w:pos="1189"/>
        </w:tabs>
        <w:ind w:left="-15" w:firstLine="0"/>
      </w:pPr>
      <w:r>
        <w:lastRenderedPageBreak/>
        <w:t xml:space="preserve">24. </w:t>
      </w:r>
      <w:r>
        <w:tab/>
        <w:t xml:space="preserve">Liability </w:t>
      </w:r>
    </w:p>
    <w:p w:rsidR="00B05FDB" w:rsidRDefault="00C520DA">
      <w:pPr>
        <w:ind w:left="70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B05FDB" w:rsidRDefault="00C520DA">
      <w:pPr>
        <w:spacing w:after="16" w:line="259" w:lineRule="auto"/>
        <w:ind w:left="720" w:firstLine="0"/>
      </w:pPr>
      <w:r>
        <w:t xml:space="preserve"> </w:t>
      </w:r>
    </w:p>
    <w:p w:rsidR="00B05FDB" w:rsidRDefault="00C520DA">
      <w:pPr>
        <w:ind w:left="1440"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rsidR="00B05FDB" w:rsidRDefault="00C520DA">
      <w:pPr>
        <w:spacing w:after="16" w:line="259" w:lineRule="auto"/>
        <w:ind w:left="1440" w:firstLine="0"/>
      </w:pPr>
      <w:r>
        <w:t xml:space="preserve"> </w:t>
      </w:r>
    </w:p>
    <w:p w:rsidR="00B05FDB" w:rsidRDefault="00C520DA">
      <w:pPr>
        <w:ind w:left="1440" w:hanging="720"/>
      </w:pPr>
      <w:r>
        <w:t xml:space="preserve">24.1.2 Buyer Data: for all Defaults by the Supplier resulting in direct loss, destruction, corruption, degradation or damage to any Buyer Data, will not exceed the amount in the Order Form </w:t>
      </w:r>
    </w:p>
    <w:p w:rsidR="00B05FDB" w:rsidRDefault="00C520DA">
      <w:pPr>
        <w:spacing w:after="16" w:line="259" w:lineRule="auto"/>
        <w:ind w:left="1440" w:firstLine="0"/>
      </w:pPr>
      <w:r>
        <w:t xml:space="preserve"> </w:t>
      </w:r>
    </w:p>
    <w:p w:rsidR="00B05FDB" w:rsidRDefault="00C520DA">
      <w:pPr>
        <w:spacing w:after="243"/>
        <w:ind w:left="1440"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rsidR="00B05FDB" w:rsidRDefault="00C520DA">
      <w:pPr>
        <w:spacing w:after="393" w:line="259" w:lineRule="auto"/>
        <w:ind w:left="0" w:firstLine="0"/>
      </w:pPr>
      <w:r>
        <w:t xml:space="preserve"> </w:t>
      </w:r>
    </w:p>
    <w:p w:rsidR="00B05FDB" w:rsidRDefault="00C520DA">
      <w:pPr>
        <w:pStyle w:val="Heading3"/>
        <w:tabs>
          <w:tab w:val="center" w:pos="1304"/>
        </w:tabs>
        <w:spacing w:after="90"/>
        <w:ind w:left="-15" w:firstLine="0"/>
      </w:pPr>
      <w:r>
        <w:t xml:space="preserve">25. </w:t>
      </w:r>
      <w:r>
        <w:tab/>
        <w:t xml:space="preserve">Premises </w:t>
      </w:r>
    </w:p>
    <w:p w:rsidR="00B05FDB" w:rsidRDefault="00C520DA">
      <w:pPr>
        <w:ind w:left="705"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B05FDB" w:rsidRDefault="00C520DA">
      <w:pPr>
        <w:spacing w:after="53" w:line="259" w:lineRule="auto"/>
        <w:ind w:left="720" w:firstLine="0"/>
      </w:pPr>
      <w:r>
        <w:t xml:space="preserve"> </w:t>
      </w:r>
    </w:p>
    <w:p w:rsidR="00B05FDB" w:rsidRDefault="00C520DA">
      <w:pPr>
        <w:ind w:left="705" w:hanging="720"/>
      </w:pPr>
      <w:r>
        <w:t xml:space="preserve">25.2 </w:t>
      </w:r>
      <w:r>
        <w:tab/>
        <w:t xml:space="preserve">The Supplier will use the Buyer’s premises solely for the performance of its obligations under this Call-Off Contract. </w:t>
      </w:r>
    </w:p>
    <w:p w:rsidR="00B05FDB" w:rsidRDefault="00C520DA">
      <w:pPr>
        <w:spacing w:after="43" w:line="259" w:lineRule="auto"/>
        <w:ind w:left="720" w:firstLine="0"/>
      </w:pPr>
      <w:r>
        <w:t xml:space="preserve"> </w:t>
      </w:r>
    </w:p>
    <w:p w:rsidR="00B05FDB" w:rsidRDefault="00C520DA">
      <w:pPr>
        <w:tabs>
          <w:tab w:val="right" w:pos="9641"/>
        </w:tabs>
        <w:ind w:left="-15" w:firstLine="0"/>
      </w:pPr>
      <w:r>
        <w:t xml:space="preserve">25.3 </w:t>
      </w:r>
      <w:r>
        <w:tab/>
        <w:t xml:space="preserve">The Supplier will vacate the Buyer’s premises when the Call-Off Contract Ends or expires. </w:t>
      </w:r>
    </w:p>
    <w:p w:rsidR="00B05FDB" w:rsidRDefault="00C520DA">
      <w:pPr>
        <w:spacing w:after="16" w:line="259" w:lineRule="auto"/>
        <w:ind w:left="720" w:firstLine="0"/>
      </w:pPr>
      <w:r>
        <w:t xml:space="preserve"> </w:t>
      </w:r>
    </w:p>
    <w:p w:rsidR="00B05FDB" w:rsidRDefault="00C520DA">
      <w:pPr>
        <w:tabs>
          <w:tab w:val="center" w:pos="4145"/>
        </w:tabs>
        <w:ind w:left="-15" w:firstLine="0"/>
      </w:pPr>
      <w:r>
        <w:t xml:space="preserve">25.4 </w:t>
      </w:r>
      <w:r>
        <w:tab/>
        <w:t xml:space="preserve">This clause does not create a tenancy or exclusive right of occupation. </w:t>
      </w:r>
    </w:p>
    <w:p w:rsidR="00B05FDB" w:rsidRDefault="00C520DA">
      <w:pPr>
        <w:spacing w:after="51" w:line="259" w:lineRule="auto"/>
        <w:ind w:left="0" w:firstLine="0"/>
      </w:pPr>
      <w:r>
        <w:t xml:space="preserve"> </w:t>
      </w:r>
    </w:p>
    <w:p w:rsidR="00B05FDB" w:rsidRDefault="00C520DA">
      <w:pPr>
        <w:tabs>
          <w:tab w:val="center" w:pos="3066"/>
        </w:tabs>
        <w:ind w:left="-15" w:firstLine="0"/>
      </w:pPr>
      <w:r>
        <w:t xml:space="preserve">25.5 </w:t>
      </w:r>
      <w:r>
        <w:tab/>
        <w:t xml:space="preserve">While on the Buyer’s premises, the Supplier will: </w:t>
      </w:r>
    </w:p>
    <w:p w:rsidR="00B05FDB" w:rsidRDefault="00C520DA">
      <w:pPr>
        <w:spacing w:after="16" w:line="259" w:lineRule="auto"/>
        <w:ind w:left="0" w:firstLine="0"/>
      </w:pPr>
      <w:r>
        <w:t xml:space="preserve"> </w:t>
      </w:r>
    </w:p>
    <w:p w:rsidR="00B05FDB" w:rsidRDefault="00C520DA">
      <w:pPr>
        <w:ind w:left="1440" w:hanging="720"/>
      </w:pPr>
      <w:r>
        <w:t xml:space="preserve">25.5.1 comply with any security requirements at the premises and not do anything to weaken the security of the premises </w:t>
      </w:r>
    </w:p>
    <w:p w:rsidR="00B05FDB" w:rsidRDefault="00C520DA">
      <w:pPr>
        <w:spacing w:after="19" w:line="259" w:lineRule="auto"/>
        <w:ind w:left="720" w:firstLine="0"/>
      </w:pPr>
      <w:r>
        <w:t xml:space="preserve"> </w:t>
      </w:r>
    </w:p>
    <w:p w:rsidR="00B05FDB" w:rsidRDefault="00C520DA">
      <w:pPr>
        <w:ind w:left="730"/>
      </w:pPr>
      <w:r>
        <w:t xml:space="preserve">25.5.2 comply with Buyer requirements for the conduct of personnel </w:t>
      </w:r>
    </w:p>
    <w:p w:rsidR="00B05FDB" w:rsidRDefault="00C520DA">
      <w:pPr>
        <w:spacing w:after="16" w:line="259" w:lineRule="auto"/>
        <w:ind w:left="720" w:firstLine="0"/>
      </w:pPr>
      <w:r>
        <w:t xml:space="preserve"> </w:t>
      </w:r>
    </w:p>
    <w:p w:rsidR="00B05FDB" w:rsidRDefault="00C520DA">
      <w:pPr>
        <w:ind w:left="730"/>
      </w:pPr>
      <w:r>
        <w:t xml:space="preserve">25.5.3 comply with any health and safety measures implemented by the Buyer </w:t>
      </w:r>
    </w:p>
    <w:p w:rsidR="00B05FDB" w:rsidRDefault="00C520DA">
      <w:pPr>
        <w:spacing w:after="16" w:line="259" w:lineRule="auto"/>
        <w:ind w:left="720" w:firstLine="0"/>
      </w:pPr>
      <w:r>
        <w:t xml:space="preserve"> </w:t>
      </w:r>
    </w:p>
    <w:p w:rsidR="00B05FDB" w:rsidRDefault="00C520DA">
      <w:pPr>
        <w:ind w:left="1440" w:hanging="720"/>
      </w:pPr>
      <w:r>
        <w:t xml:space="preserve">25.5.4 immediately notify the Buyer of any incident on the premises that causes any damage to Property which could cause personal injury </w:t>
      </w:r>
    </w:p>
    <w:p w:rsidR="00B05FDB" w:rsidRDefault="00C520DA">
      <w:pPr>
        <w:spacing w:after="17" w:line="259" w:lineRule="auto"/>
        <w:ind w:left="1440" w:firstLine="0"/>
      </w:pPr>
      <w:r>
        <w:t xml:space="preserve"> </w:t>
      </w:r>
    </w:p>
    <w:p w:rsidR="00B05FDB" w:rsidRDefault="00C520DA">
      <w:pPr>
        <w:ind w:left="705" w:hanging="720"/>
      </w:pPr>
      <w:r>
        <w:t xml:space="preserve">25.6 </w:t>
      </w:r>
      <w:r>
        <w:tab/>
        <w:t xml:space="preserve">The Supplier will ensure that its health and safety policy statement (as required by the Health and Safety at Work etc Act 1974) is made available to the Buyer on request. </w:t>
      </w:r>
    </w:p>
    <w:p w:rsidR="00B05FDB" w:rsidRDefault="00C520DA">
      <w:pPr>
        <w:spacing w:after="0" w:line="259" w:lineRule="auto"/>
        <w:ind w:left="0" w:firstLine="0"/>
      </w:pPr>
      <w:r>
        <w:t xml:space="preserve"> </w:t>
      </w:r>
    </w:p>
    <w:p w:rsidR="00B05FDB" w:rsidRDefault="00C520DA">
      <w:pPr>
        <w:pStyle w:val="Heading3"/>
        <w:tabs>
          <w:tab w:val="center" w:pos="1391"/>
        </w:tabs>
        <w:spacing w:after="215"/>
        <w:ind w:left="-15" w:firstLine="0"/>
      </w:pPr>
      <w:r>
        <w:lastRenderedPageBreak/>
        <w:t xml:space="preserve">26. </w:t>
      </w:r>
      <w:r>
        <w:tab/>
        <w:t xml:space="preserve">Equipment </w:t>
      </w:r>
    </w:p>
    <w:p w:rsidR="00B05FDB" w:rsidRDefault="00C520DA">
      <w:pPr>
        <w:spacing w:after="242"/>
        <w:ind w:left="-5"/>
      </w:pPr>
      <w:r>
        <w:t xml:space="preserve">26.1 </w:t>
      </w:r>
      <w:r>
        <w:tab/>
        <w:t xml:space="preserve">The Supplier is responsible for providing any Equipment which the Supplier requires to provide the Services. </w:t>
      </w:r>
    </w:p>
    <w:p w:rsidR="00B05FDB" w:rsidRDefault="00C520DA">
      <w:pPr>
        <w:spacing w:after="16" w:line="259" w:lineRule="auto"/>
        <w:ind w:left="720" w:firstLine="0"/>
      </w:pPr>
      <w:r>
        <w:t xml:space="preserve"> </w:t>
      </w:r>
    </w:p>
    <w:p w:rsidR="00B05FDB" w:rsidRDefault="00C520DA">
      <w:pPr>
        <w:ind w:left="705" w:hanging="720"/>
      </w:pPr>
      <w:r>
        <w:t xml:space="preserve">26.2 </w:t>
      </w:r>
      <w:r>
        <w:tab/>
        <w:t xml:space="preserve">Any Equipment brought onto the premises will be at the Supplier's own risk and the Buyer will have no liability for any loss of, or damage to, any Equipment. </w:t>
      </w:r>
    </w:p>
    <w:p w:rsidR="00B05FDB" w:rsidRDefault="00C520DA">
      <w:pPr>
        <w:spacing w:after="16" w:line="259" w:lineRule="auto"/>
        <w:ind w:left="720" w:firstLine="0"/>
      </w:pPr>
      <w:r>
        <w:t xml:space="preserve"> </w:t>
      </w:r>
    </w:p>
    <w:p w:rsidR="00B05FDB" w:rsidRDefault="00C520DA">
      <w:pPr>
        <w:ind w:left="705" w:hanging="720"/>
      </w:pPr>
      <w:r>
        <w:t xml:space="preserve">26.3 </w:t>
      </w:r>
      <w:r>
        <w:tab/>
        <w:t xml:space="preserve">When the Call-Off Contract Ends or expires, the Supplier will remove the Equipment and any other materials leaving the premises in a safe and clean condition. </w:t>
      </w:r>
    </w:p>
    <w:p w:rsidR="00B05FDB" w:rsidRDefault="00C520DA">
      <w:pPr>
        <w:spacing w:after="394" w:line="259" w:lineRule="auto"/>
        <w:ind w:left="0" w:firstLine="0"/>
      </w:pPr>
      <w:r>
        <w:t xml:space="preserve"> </w:t>
      </w:r>
    </w:p>
    <w:p w:rsidR="00B05FDB" w:rsidRDefault="00C520DA">
      <w:pPr>
        <w:pStyle w:val="Heading3"/>
        <w:tabs>
          <w:tab w:val="center" w:pos="3708"/>
        </w:tabs>
        <w:ind w:left="-15" w:firstLine="0"/>
      </w:pPr>
      <w:r>
        <w:t xml:space="preserve">27. </w:t>
      </w:r>
      <w:r>
        <w:tab/>
        <w:t xml:space="preserve">The Contracts (Rights of Third Parties) Act 1999 </w:t>
      </w:r>
    </w:p>
    <w:p w:rsidR="00B05FDB" w:rsidRDefault="00C520DA">
      <w:pPr>
        <w:spacing w:after="45" w:line="259" w:lineRule="auto"/>
        <w:ind w:left="0" w:firstLine="0"/>
      </w:pPr>
      <w:r>
        <w:t xml:space="preserve"> </w:t>
      </w:r>
    </w:p>
    <w:p w:rsidR="00B05FDB" w:rsidRDefault="00C520DA">
      <w:pPr>
        <w:ind w:left="70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B05FDB" w:rsidRDefault="00C520DA">
      <w:pPr>
        <w:spacing w:after="393" w:line="259" w:lineRule="auto"/>
        <w:ind w:left="0" w:firstLine="0"/>
      </w:pPr>
      <w:r>
        <w:t xml:space="preserve"> </w:t>
      </w:r>
    </w:p>
    <w:p w:rsidR="00B05FDB" w:rsidRDefault="00C520DA">
      <w:pPr>
        <w:pStyle w:val="Heading3"/>
        <w:tabs>
          <w:tab w:val="center" w:pos="2472"/>
        </w:tabs>
        <w:ind w:left="-15" w:firstLine="0"/>
      </w:pPr>
      <w:r>
        <w:t xml:space="preserve">28. </w:t>
      </w:r>
      <w:r>
        <w:tab/>
        <w:t xml:space="preserve">Environmental requirements </w:t>
      </w:r>
    </w:p>
    <w:p w:rsidR="00B05FDB" w:rsidRDefault="00C520DA">
      <w:pPr>
        <w:ind w:left="705" w:hanging="720"/>
      </w:pPr>
      <w:r>
        <w:t xml:space="preserve">28.1 </w:t>
      </w:r>
      <w:r>
        <w:tab/>
        <w:t xml:space="preserve">The Buyer will provide a copy of its environmental policy to the Supplier on request, which the Supplier will comply with. </w:t>
      </w:r>
    </w:p>
    <w:p w:rsidR="00B05FDB" w:rsidRDefault="00C520DA">
      <w:pPr>
        <w:spacing w:after="16" w:line="259" w:lineRule="auto"/>
        <w:ind w:left="720" w:firstLine="0"/>
      </w:pPr>
      <w:r>
        <w:t xml:space="preserve"> </w:t>
      </w:r>
    </w:p>
    <w:p w:rsidR="00B05FDB" w:rsidRDefault="00C520DA">
      <w:pPr>
        <w:ind w:left="705" w:hanging="720"/>
      </w:pPr>
      <w:r>
        <w:t xml:space="preserve">28.2 </w:t>
      </w:r>
      <w:r>
        <w:tab/>
        <w:t xml:space="preserve">The Supplier must provide reasonable support to enable Buyers to work in an environmentally friendly way, for example by helping them recycle or lower their carbon footprint. </w:t>
      </w:r>
    </w:p>
    <w:p w:rsidR="00B05FDB" w:rsidRDefault="00C520DA">
      <w:pPr>
        <w:spacing w:after="393" w:line="259" w:lineRule="auto"/>
        <w:ind w:left="0" w:firstLine="0"/>
      </w:pPr>
      <w:r>
        <w:t xml:space="preserve"> </w:t>
      </w:r>
    </w:p>
    <w:p w:rsidR="00B05FDB" w:rsidRDefault="00C520DA">
      <w:pPr>
        <w:pStyle w:val="Heading3"/>
        <w:tabs>
          <w:tab w:val="center" w:pos="3064"/>
        </w:tabs>
        <w:ind w:left="-15" w:firstLine="0"/>
      </w:pPr>
      <w:r>
        <w:t xml:space="preserve">29. </w:t>
      </w:r>
      <w:r>
        <w:tab/>
        <w:t xml:space="preserve">The Employment Regulations (TUPE) </w:t>
      </w:r>
    </w:p>
    <w:p w:rsidR="00B05FDB" w:rsidRDefault="00C520DA">
      <w:pPr>
        <w:ind w:left="70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B05FDB" w:rsidRDefault="00C520DA">
      <w:pPr>
        <w:spacing w:after="16" w:line="259" w:lineRule="auto"/>
        <w:ind w:left="720" w:firstLine="0"/>
      </w:pPr>
      <w:r>
        <w:t xml:space="preserve"> </w:t>
      </w:r>
    </w:p>
    <w:p w:rsidR="00B05FDB" w:rsidRDefault="00C520DA">
      <w:pPr>
        <w:tabs>
          <w:tab w:val="right" w:pos="9641"/>
        </w:tabs>
        <w:spacing w:after="53"/>
        <w:ind w:left="-15" w:firstLine="0"/>
      </w:pPr>
      <w:r>
        <w:t xml:space="preserve">29.2 </w:t>
      </w:r>
      <w:r>
        <w:tab/>
        <w:t xml:space="preserve">Twelve months before this Call-Off Contract expires, or after the Buyer has given notice to </w:t>
      </w:r>
    </w:p>
    <w:p w:rsidR="00B05FDB" w:rsidRDefault="00C520DA">
      <w:pPr>
        <w:ind w:left="73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B05FDB" w:rsidRDefault="00C520DA">
      <w:pPr>
        <w:spacing w:after="19" w:line="259" w:lineRule="auto"/>
        <w:ind w:left="720" w:firstLine="0"/>
      </w:pPr>
      <w:r>
        <w:t xml:space="preserve"> </w:t>
      </w:r>
    </w:p>
    <w:p w:rsidR="00B05FDB" w:rsidRDefault="00C520DA">
      <w:pPr>
        <w:tabs>
          <w:tab w:val="center" w:pos="1028"/>
          <w:tab w:val="center" w:pos="3413"/>
        </w:tabs>
        <w:ind w:left="0" w:firstLine="0"/>
      </w:pPr>
      <w:r>
        <w:rPr>
          <w:rFonts w:ascii="Calibri" w:eastAsia="Calibri" w:hAnsi="Calibri" w:cs="Calibri"/>
        </w:rPr>
        <w:tab/>
      </w:r>
      <w:r>
        <w:t xml:space="preserve">29.2.1  </w:t>
      </w:r>
      <w:r>
        <w:tab/>
        <w:t xml:space="preserve">the activities they perform </w:t>
      </w:r>
    </w:p>
    <w:p w:rsidR="00B05FDB" w:rsidRDefault="00C520DA">
      <w:pPr>
        <w:tabs>
          <w:tab w:val="center" w:pos="1028"/>
          <w:tab w:val="center" w:pos="2345"/>
        </w:tabs>
        <w:ind w:left="0" w:firstLine="0"/>
      </w:pPr>
      <w:r>
        <w:rPr>
          <w:rFonts w:ascii="Calibri" w:eastAsia="Calibri" w:hAnsi="Calibri" w:cs="Calibri"/>
        </w:rPr>
        <w:tab/>
      </w:r>
      <w:r>
        <w:t xml:space="preserve">29.2.2  </w:t>
      </w:r>
      <w:r>
        <w:tab/>
        <w:t xml:space="preserve">age </w:t>
      </w:r>
    </w:p>
    <w:p w:rsidR="00B05FDB" w:rsidRDefault="00C520DA">
      <w:pPr>
        <w:tabs>
          <w:tab w:val="center" w:pos="1028"/>
          <w:tab w:val="center" w:pos="2620"/>
        </w:tabs>
        <w:ind w:left="0" w:firstLine="0"/>
      </w:pPr>
      <w:r>
        <w:rPr>
          <w:rFonts w:ascii="Calibri" w:eastAsia="Calibri" w:hAnsi="Calibri" w:cs="Calibri"/>
        </w:rPr>
        <w:tab/>
      </w:r>
      <w:r>
        <w:t xml:space="preserve">29.2.3  </w:t>
      </w:r>
      <w:r>
        <w:tab/>
        <w:t xml:space="preserve">start date </w:t>
      </w:r>
    </w:p>
    <w:p w:rsidR="00B05FDB" w:rsidRDefault="00C520DA">
      <w:pPr>
        <w:tabs>
          <w:tab w:val="center" w:pos="1028"/>
          <w:tab w:val="center" w:pos="2808"/>
        </w:tabs>
        <w:ind w:left="0" w:firstLine="0"/>
      </w:pPr>
      <w:r>
        <w:rPr>
          <w:rFonts w:ascii="Calibri" w:eastAsia="Calibri" w:hAnsi="Calibri" w:cs="Calibri"/>
        </w:rPr>
        <w:tab/>
      </w:r>
      <w:r>
        <w:t xml:space="preserve">29.2.4  </w:t>
      </w:r>
      <w:r>
        <w:tab/>
        <w:t xml:space="preserve">place of work </w:t>
      </w:r>
    </w:p>
    <w:p w:rsidR="00B05FDB" w:rsidRDefault="00C520DA">
      <w:pPr>
        <w:tabs>
          <w:tab w:val="center" w:pos="1028"/>
          <w:tab w:val="center" w:pos="2792"/>
        </w:tabs>
        <w:ind w:left="0" w:firstLine="0"/>
      </w:pPr>
      <w:r>
        <w:rPr>
          <w:rFonts w:ascii="Calibri" w:eastAsia="Calibri" w:hAnsi="Calibri" w:cs="Calibri"/>
        </w:rPr>
        <w:tab/>
      </w:r>
      <w:r>
        <w:t xml:space="preserve">29.2.5  </w:t>
      </w:r>
      <w:r>
        <w:tab/>
        <w:t xml:space="preserve">notice period </w:t>
      </w:r>
    </w:p>
    <w:p w:rsidR="00B05FDB" w:rsidRDefault="00C520DA">
      <w:pPr>
        <w:tabs>
          <w:tab w:val="center" w:pos="1028"/>
          <w:tab w:val="center" w:pos="3757"/>
        </w:tabs>
        <w:ind w:left="0" w:firstLine="0"/>
      </w:pPr>
      <w:r>
        <w:rPr>
          <w:rFonts w:ascii="Calibri" w:eastAsia="Calibri" w:hAnsi="Calibri" w:cs="Calibri"/>
        </w:rPr>
        <w:tab/>
      </w:r>
      <w:r>
        <w:t xml:space="preserve">29.2.6  </w:t>
      </w:r>
      <w:r>
        <w:tab/>
        <w:t xml:space="preserve">redundancy payment entitlement </w:t>
      </w:r>
    </w:p>
    <w:p w:rsidR="00B05FDB" w:rsidRDefault="00C520DA">
      <w:pPr>
        <w:tabs>
          <w:tab w:val="center" w:pos="1028"/>
          <w:tab w:val="center" w:pos="4154"/>
        </w:tabs>
        <w:ind w:left="0" w:firstLine="0"/>
      </w:pPr>
      <w:r>
        <w:rPr>
          <w:rFonts w:ascii="Calibri" w:eastAsia="Calibri" w:hAnsi="Calibri" w:cs="Calibri"/>
        </w:rPr>
        <w:lastRenderedPageBreak/>
        <w:tab/>
      </w:r>
      <w:r>
        <w:t xml:space="preserve">29.2.7  </w:t>
      </w:r>
      <w:r>
        <w:tab/>
        <w:t xml:space="preserve">salary, benefits and pension entitlements </w:t>
      </w:r>
    </w:p>
    <w:p w:rsidR="00B05FDB" w:rsidRDefault="00C520DA">
      <w:pPr>
        <w:tabs>
          <w:tab w:val="center" w:pos="1028"/>
          <w:tab w:val="center" w:pos="3084"/>
        </w:tabs>
        <w:ind w:left="0" w:firstLine="0"/>
      </w:pPr>
      <w:r>
        <w:rPr>
          <w:rFonts w:ascii="Calibri" w:eastAsia="Calibri" w:hAnsi="Calibri" w:cs="Calibri"/>
        </w:rPr>
        <w:tab/>
      </w:r>
      <w:r>
        <w:t xml:space="preserve">29.2.8  </w:t>
      </w:r>
      <w:r>
        <w:tab/>
        <w:t xml:space="preserve">employment status </w:t>
      </w:r>
    </w:p>
    <w:p w:rsidR="00B05FDB" w:rsidRDefault="00C520DA">
      <w:pPr>
        <w:tabs>
          <w:tab w:val="center" w:pos="1028"/>
          <w:tab w:val="center" w:pos="3114"/>
        </w:tabs>
        <w:ind w:left="0" w:firstLine="0"/>
      </w:pPr>
      <w:r>
        <w:rPr>
          <w:rFonts w:ascii="Calibri" w:eastAsia="Calibri" w:hAnsi="Calibri" w:cs="Calibri"/>
        </w:rPr>
        <w:tab/>
      </w:r>
      <w:r>
        <w:t xml:space="preserve">29.2.9  </w:t>
      </w:r>
      <w:r>
        <w:tab/>
        <w:t xml:space="preserve">identity of employer </w:t>
      </w:r>
    </w:p>
    <w:p w:rsidR="00B05FDB" w:rsidRDefault="00C520DA">
      <w:pPr>
        <w:tabs>
          <w:tab w:val="center" w:pos="1089"/>
          <w:tab w:val="center" w:pos="3249"/>
        </w:tabs>
        <w:ind w:left="0" w:firstLine="0"/>
      </w:pPr>
      <w:r>
        <w:rPr>
          <w:rFonts w:ascii="Calibri" w:eastAsia="Calibri" w:hAnsi="Calibri" w:cs="Calibri"/>
        </w:rPr>
        <w:tab/>
      </w:r>
      <w:r>
        <w:t xml:space="preserve">29.2.10 </w:t>
      </w:r>
      <w:r>
        <w:tab/>
        <w:t xml:space="preserve">working arrangements </w:t>
      </w:r>
    </w:p>
    <w:p w:rsidR="00B05FDB" w:rsidRDefault="00C520DA">
      <w:pPr>
        <w:tabs>
          <w:tab w:val="center" w:pos="1089"/>
          <w:tab w:val="center" w:pos="3175"/>
        </w:tabs>
        <w:ind w:left="0" w:firstLine="0"/>
      </w:pPr>
      <w:r>
        <w:rPr>
          <w:rFonts w:ascii="Calibri" w:eastAsia="Calibri" w:hAnsi="Calibri" w:cs="Calibri"/>
        </w:rPr>
        <w:tab/>
      </w:r>
      <w:r>
        <w:t xml:space="preserve">29.2.11 </w:t>
      </w:r>
      <w:r>
        <w:tab/>
        <w:t xml:space="preserve">outstanding liabilities </w:t>
      </w:r>
    </w:p>
    <w:p w:rsidR="00B05FDB" w:rsidRDefault="00C520DA">
      <w:pPr>
        <w:tabs>
          <w:tab w:val="center" w:pos="1089"/>
          <w:tab w:val="center" w:pos="3030"/>
        </w:tabs>
        <w:ind w:left="0" w:firstLine="0"/>
      </w:pPr>
      <w:r>
        <w:rPr>
          <w:rFonts w:ascii="Calibri" w:eastAsia="Calibri" w:hAnsi="Calibri" w:cs="Calibri"/>
        </w:rPr>
        <w:tab/>
      </w:r>
      <w:r>
        <w:t xml:space="preserve">29.2.12 </w:t>
      </w:r>
      <w:r>
        <w:tab/>
        <w:t xml:space="preserve">sickness absence </w:t>
      </w:r>
    </w:p>
    <w:p w:rsidR="00B05FDB" w:rsidRDefault="00C520DA">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rsidR="00B05FDB" w:rsidRDefault="00C520DA">
      <w:pPr>
        <w:ind w:left="2160" w:hanging="1440"/>
      </w:pPr>
      <w:r>
        <w:t xml:space="preserve">29.2.14 all information required under regulation 11 of TUPE or as reasonably  requested by the Buyer </w:t>
      </w:r>
    </w:p>
    <w:p w:rsidR="00B05FDB" w:rsidRDefault="00C520DA">
      <w:pPr>
        <w:spacing w:after="16" w:line="259" w:lineRule="auto"/>
        <w:ind w:left="1440" w:firstLine="0"/>
      </w:pPr>
      <w:r>
        <w:t xml:space="preserve"> </w:t>
      </w:r>
    </w:p>
    <w:p w:rsidR="00B05FDB" w:rsidRDefault="00C520DA">
      <w:pPr>
        <w:ind w:left="70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B05FDB" w:rsidRDefault="00C520DA">
      <w:pPr>
        <w:spacing w:after="19" w:line="259" w:lineRule="auto"/>
        <w:ind w:left="720" w:firstLine="0"/>
      </w:pPr>
      <w:r>
        <w:t xml:space="preserve"> </w:t>
      </w:r>
    </w:p>
    <w:p w:rsidR="00B05FDB" w:rsidRDefault="00C520DA">
      <w:pPr>
        <w:ind w:left="705"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B05FDB" w:rsidRDefault="00C520DA">
      <w:pPr>
        <w:spacing w:after="16" w:line="259" w:lineRule="auto"/>
        <w:ind w:left="720" w:firstLine="0"/>
      </w:pPr>
      <w:r>
        <w:t xml:space="preserve"> </w:t>
      </w:r>
    </w:p>
    <w:p w:rsidR="00B05FDB" w:rsidRDefault="00C520DA">
      <w:pPr>
        <w:ind w:left="705" w:hanging="720"/>
      </w:pPr>
      <w:r>
        <w:t xml:space="preserve">29.5 </w:t>
      </w:r>
      <w:r>
        <w:tab/>
        <w:t xml:space="preserve">The Supplier will co-operate with the re-tendering of this Call-Off Contract by allowing the Replacement Supplier to communicate with and meet the affected employees or their representatives. </w:t>
      </w:r>
    </w:p>
    <w:p w:rsidR="00B05FDB" w:rsidRDefault="00C520DA">
      <w:pPr>
        <w:spacing w:after="16" w:line="259" w:lineRule="auto"/>
        <w:ind w:left="720" w:firstLine="0"/>
      </w:pPr>
      <w:r>
        <w:t xml:space="preserve"> </w:t>
      </w:r>
    </w:p>
    <w:p w:rsidR="00B05FDB" w:rsidRDefault="00C520DA">
      <w:pPr>
        <w:ind w:left="705" w:hanging="720"/>
      </w:pPr>
      <w:r>
        <w:t xml:space="preserve">29.6 </w:t>
      </w:r>
      <w:r>
        <w:tab/>
        <w:t xml:space="preserve">The Supplier will indemnify the Buyer or any Replacement Supplier for all Loss arising from both: </w:t>
      </w:r>
    </w:p>
    <w:p w:rsidR="00B05FDB" w:rsidRDefault="00C520DA">
      <w:pPr>
        <w:spacing w:after="16" w:line="259" w:lineRule="auto"/>
        <w:ind w:left="720" w:firstLine="0"/>
      </w:pPr>
      <w:r>
        <w:t xml:space="preserve"> </w:t>
      </w:r>
    </w:p>
    <w:p w:rsidR="00B05FDB" w:rsidRDefault="00C520DA">
      <w:pPr>
        <w:ind w:left="730"/>
      </w:pPr>
      <w:r>
        <w:t xml:space="preserve">29.6.1 its failure to comply with the provisions of this clause </w:t>
      </w:r>
    </w:p>
    <w:p w:rsidR="00B05FDB" w:rsidRDefault="00C520DA">
      <w:pPr>
        <w:spacing w:after="16" w:line="259" w:lineRule="auto"/>
        <w:ind w:left="720" w:firstLine="0"/>
      </w:pPr>
      <w:r>
        <w:t xml:space="preserve"> </w:t>
      </w:r>
    </w:p>
    <w:p w:rsidR="00B05FDB" w:rsidRDefault="00C520DA">
      <w:pPr>
        <w:ind w:left="1440"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rsidR="00B05FDB" w:rsidRDefault="00C520DA">
      <w:pPr>
        <w:spacing w:after="16" w:line="259" w:lineRule="auto"/>
        <w:ind w:left="1440" w:firstLine="0"/>
      </w:pPr>
      <w:r>
        <w:t xml:space="preserve"> </w:t>
      </w:r>
    </w:p>
    <w:p w:rsidR="00B05FDB" w:rsidRDefault="00C520DA">
      <w:pPr>
        <w:ind w:left="705" w:hanging="720"/>
      </w:pPr>
      <w:r>
        <w:t xml:space="preserve">29.7 </w:t>
      </w:r>
      <w:r>
        <w:tab/>
        <w:t xml:space="preserve">The provisions of this clause apply during the Term of this Call-Off Contract and indefinitely after it Ends or expires. </w:t>
      </w:r>
    </w:p>
    <w:p w:rsidR="00B05FDB" w:rsidRDefault="00C520DA">
      <w:pPr>
        <w:spacing w:after="16" w:line="259" w:lineRule="auto"/>
        <w:ind w:left="720" w:firstLine="0"/>
      </w:pPr>
      <w:r>
        <w:t xml:space="preserve"> </w:t>
      </w:r>
    </w:p>
    <w:p w:rsidR="00B05FDB" w:rsidRDefault="00C520DA">
      <w:pPr>
        <w:ind w:left="705"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rsidR="00B05FDB" w:rsidRDefault="00C520DA">
      <w:pPr>
        <w:spacing w:after="393" w:line="259" w:lineRule="auto"/>
        <w:ind w:left="0" w:firstLine="0"/>
      </w:pPr>
      <w:r>
        <w:t xml:space="preserve"> </w:t>
      </w:r>
    </w:p>
    <w:p w:rsidR="00B05FDB" w:rsidRDefault="00C520DA">
      <w:pPr>
        <w:pStyle w:val="Heading3"/>
        <w:tabs>
          <w:tab w:val="center" w:pos="2449"/>
        </w:tabs>
        <w:spacing w:after="90"/>
        <w:ind w:left="-15" w:firstLine="0"/>
      </w:pPr>
      <w:r>
        <w:t xml:space="preserve">30. </w:t>
      </w:r>
      <w:r>
        <w:tab/>
        <w:t xml:space="preserve">Additional G-Cloud services </w:t>
      </w:r>
    </w:p>
    <w:p w:rsidR="00B05FDB" w:rsidRDefault="00C520DA">
      <w:pPr>
        <w:ind w:left="70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 </w:t>
      </w:r>
    </w:p>
    <w:p w:rsidR="00B05FDB" w:rsidRDefault="00C520DA">
      <w:pPr>
        <w:spacing w:after="19" w:line="259" w:lineRule="auto"/>
        <w:ind w:left="720" w:firstLine="0"/>
      </w:pPr>
      <w:r>
        <w:t xml:space="preserve"> </w:t>
      </w:r>
    </w:p>
    <w:p w:rsidR="00B05FDB" w:rsidRDefault="00C520DA">
      <w:pPr>
        <w:ind w:left="705" w:hanging="720"/>
      </w:pPr>
      <w:r>
        <w:t xml:space="preserve">30.2 </w:t>
      </w:r>
      <w:r>
        <w:tab/>
        <w:t xml:space="preserve">If reasonably requested to do so by the Buyer in the Order Form, the Supplier must provide and monitor performance of the Additional Services using an Implementation Plan. </w:t>
      </w:r>
    </w:p>
    <w:p w:rsidR="00B05FDB" w:rsidRDefault="00C520DA">
      <w:pPr>
        <w:spacing w:after="0" w:line="259" w:lineRule="auto"/>
        <w:ind w:left="0" w:firstLine="0"/>
      </w:pPr>
      <w:r>
        <w:t xml:space="preserve"> </w:t>
      </w:r>
    </w:p>
    <w:p w:rsidR="00B05FDB" w:rsidRDefault="00C520DA">
      <w:pPr>
        <w:pStyle w:val="Heading3"/>
        <w:tabs>
          <w:tab w:val="center" w:pos="1547"/>
        </w:tabs>
        <w:ind w:left="-15" w:firstLine="0"/>
      </w:pPr>
      <w:r>
        <w:lastRenderedPageBreak/>
        <w:t xml:space="preserve">31. </w:t>
      </w:r>
      <w:r>
        <w:tab/>
        <w:t xml:space="preserve">Collaboration </w:t>
      </w:r>
    </w:p>
    <w:p w:rsidR="00B05FDB" w:rsidRDefault="00C520DA">
      <w:pPr>
        <w:ind w:left="705"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rsidR="00B05FDB" w:rsidRDefault="00C520DA">
      <w:pPr>
        <w:spacing w:after="16" w:line="259" w:lineRule="auto"/>
        <w:ind w:left="720" w:firstLine="0"/>
      </w:pPr>
      <w:r>
        <w:t xml:space="preserve"> </w:t>
      </w:r>
    </w:p>
    <w:p w:rsidR="00B05FDB" w:rsidRDefault="00C520DA">
      <w:pPr>
        <w:tabs>
          <w:tab w:val="center" w:pos="4804"/>
        </w:tabs>
        <w:ind w:left="-15" w:firstLine="0"/>
      </w:pPr>
      <w:r>
        <w:t xml:space="preserve">31.2 </w:t>
      </w:r>
      <w:r>
        <w:tab/>
        <w:t xml:space="preserve">In addition to any obligations under the Collaboration Agreement, the Supplier must: </w:t>
      </w:r>
    </w:p>
    <w:p w:rsidR="00B05FDB" w:rsidRDefault="00C520DA">
      <w:pPr>
        <w:spacing w:after="43" w:line="259" w:lineRule="auto"/>
        <w:ind w:left="0" w:firstLine="0"/>
      </w:pPr>
      <w:r>
        <w:t xml:space="preserve"> </w:t>
      </w:r>
    </w:p>
    <w:p w:rsidR="00B05FDB" w:rsidRDefault="00C520DA">
      <w:pPr>
        <w:ind w:left="730"/>
      </w:pPr>
      <w:r>
        <w:t xml:space="preserve">31.2.1 work proactively and in good faith with each of the Buyer’s contractors </w:t>
      </w:r>
    </w:p>
    <w:p w:rsidR="00B05FDB" w:rsidRDefault="00C520DA">
      <w:pPr>
        <w:spacing w:after="51" w:line="259" w:lineRule="auto"/>
        <w:ind w:left="720" w:firstLine="0"/>
      </w:pPr>
      <w:r>
        <w:t xml:space="preserve"> </w:t>
      </w:r>
    </w:p>
    <w:p w:rsidR="00B05FDB" w:rsidRDefault="00C520DA">
      <w:pPr>
        <w:ind w:left="1440" w:hanging="720"/>
      </w:pPr>
      <w:r>
        <w:t xml:space="preserve">31.2.2 co-operate and share information with the Buyer’s contractors to enable the efficient operation of the Buyer’s ICT services and G-Cloud Services </w:t>
      </w:r>
    </w:p>
    <w:p w:rsidR="00B05FDB" w:rsidRDefault="00C520DA">
      <w:pPr>
        <w:spacing w:after="396" w:line="259" w:lineRule="auto"/>
        <w:ind w:left="720" w:firstLine="0"/>
      </w:pPr>
      <w:r>
        <w:t xml:space="preserve"> </w:t>
      </w:r>
    </w:p>
    <w:p w:rsidR="00B05FDB" w:rsidRDefault="00C520DA">
      <w:pPr>
        <w:pStyle w:val="Heading3"/>
        <w:tabs>
          <w:tab w:val="center" w:pos="1802"/>
        </w:tabs>
        <w:ind w:left="-15" w:firstLine="0"/>
      </w:pPr>
      <w:r>
        <w:t xml:space="preserve">32. </w:t>
      </w:r>
      <w:r>
        <w:tab/>
        <w:t xml:space="preserve">Variation process </w:t>
      </w:r>
    </w:p>
    <w:p w:rsidR="00B05FDB" w:rsidRDefault="00C520DA">
      <w:pPr>
        <w:ind w:left="705" w:hanging="720"/>
      </w:pPr>
      <w:r>
        <w:t xml:space="preserve">32.1 </w:t>
      </w:r>
      <w:r>
        <w:tab/>
        <w:t xml:space="preserve">The Buyer can request in writing a change to this Call-Off Contract if it isn’t a material change to the Framework Agreement/or this Call-Off Contract. Once implemented, it is called a Variation. </w:t>
      </w:r>
    </w:p>
    <w:p w:rsidR="00B05FDB" w:rsidRDefault="00C520DA">
      <w:pPr>
        <w:spacing w:after="16" w:line="259" w:lineRule="auto"/>
        <w:ind w:left="720" w:firstLine="0"/>
      </w:pPr>
      <w:r>
        <w:t xml:space="preserve"> </w:t>
      </w:r>
    </w:p>
    <w:p w:rsidR="00B05FDB" w:rsidRDefault="00C520DA">
      <w:pPr>
        <w:ind w:left="705"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B05FDB" w:rsidRDefault="00C520DA">
      <w:pPr>
        <w:spacing w:after="54" w:line="259" w:lineRule="auto"/>
        <w:ind w:left="0" w:firstLine="0"/>
      </w:pPr>
      <w:r>
        <w:t xml:space="preserve"> </w:t>
      </w:r>
    </w:p>
    <w:p w:rsidR="00B05FDB" w:rsidRDefault="00C520DA">
      <w:pPr>
        <w:ind w:left="705"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B05FDB" w:rsidRDefault="00C520DA">
      <w:pPr>
        <w:spacing w:after="393" w:line="259" w:lineRule="auto"/>
        <w:ind w:left="0" w:firstLine="0"/>
      </w:pPr>
      <w:r>
        <w:t xml:space="preserve"> </w:t>
      </w:r>
    </w:p>
    <w:p w:rsidR="00B05FDB" w:rsidRDefault="00C520DA">
      <w:pPr>
        <w:pStyle w:val="Heading3"/>
        <w:tabs>
          <w:tab w:val="center" w:pos="2930"/>
        </w:tabs>
        <w:ind w:left="-15" w:firstLine="0"/>
      </w:pPr>
      <w:r>
        <w:t xml:space="preserve">33. </w:t>
      </w:r>
      <w:r>
        <w:tab/>
        <w:t xml:space="preserve">Data Protection Legislation (GDPR) </w:t>
      </w:r>
    </w:p>
    <w:p w:rsidR="00B05FDB" w:rsidRDefault="00C520DA">
      <w:pPr>
        <w:ind w:left="70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rsidR="00B05FDB" w:rsidRDefault="00C520DA">
      <w:pPr>
        <w:spacing w:after="0" w:line="259" w:lineRule="auto"/>
        <w:ind w:left="0" w:firstLine="0"/>
      </w:pPr>
      <w:r>
        <w:t xml:space="preserve"> </w:t>
      </w:r>
    </w:p>
    <w:p w:rsidR="00B05FDB" w:rsidRDefault="00C520DA">
      <w:pPr>
        <w:spacing w:after="473" w:line="259" w:lineRule="auto"/>
        <w:ind w:left="0" w:firstLine="0"/>
      </w:pPr>
      <w:r>
        <w:rPr>
          <w:b/>
        </w:rPr>
        <w:t xml:space="preserve"> </w:t>
      </w:r>
    </w:p>
    <w:p w:rsidR="00B05FDB" w:rsidRDefault="00C520DA">
      <w:pPr>
        <w:pStyle w:val="Heading2"/>
        <w:ind w:left="-5"/>
      </w:pPr>
      <w:r>
        <w:t xml:space="preserve">Schedule 3: NOT USED </w:t>
      </w:r>
    </w:p>
    <w:p w:rsidR="00B05FDB" w:rsidRDefault="00C520DA">
      <w:pPr>
        <w:ind w:left="-5"/>
      </w:pPr>
      <w:r>
        <w:t xml:space="preserve">This agreement is made on [enter date] </w:t>
      </w:r>
    </w:p>
    <w:p w:rsidR="00B05FDB" w:rsidRDefault="00C520DA">
      <w:pPr>
        <w:spacing w:after="16" w:line="259" w:lineRule="auto"/>
        <w:ind w:left="0" w:firstLine="0"/>
      </w:pPr>
      <w:r>
        <w:t xml:space="preserve"> </w:t>
      </w:r>
    </w:p>
    <w:p w:rsidR="00B05FDB" w:rsidRDefault="00C520DA">
      <w:pPr>
        <w:ind w:left="-5"/>
      </w:pPr>
      <w:r>
        <w:t xml:space="preserve">between: </w:t>
      </w:r>
    </w:p>
    <w:p w:rsidR="00B05FDB" w:rsidRDefault="00C520DA">
      <w:pPr>
        <w:spacing w:after="16" w:line="259" w:lineRule="auto"/>
        <w:ind w:left="0" w:firstLine="0"/>
      </w:pPr>
      <w:r>
        <w:t xml:space="preserve"> </w:t>
      </w:r>
    </w:p>
    <w:p w:rsidR="00B05FDB" w:rsidRDefault="00C520DA">
      <w:pPr>
        <w:numPr>
          <w:ilvl w:val="0"/>
          <w:numId w:val="9"/>
        </w:numPr>
        <w:ind w:hanging="720"/>
      </w:pPr>
      <w:r>
        <w:t xml:space="preserve">[Buyer name] of [Buyer address] (the Buyer) </w:t>
      </w:r>
    </w:p>
    <w:p w:rsidR="00B05FDB" w:rsidRDefault="00C520DA">
      <w:pPr>
        <w:spacing w:after="16" w:line="259" w:lineRule="auto"/>
        <w:ind w:left="0" w:firstLine="0"/>
      </w:pPr>
      <w:r>
        <w:t xml:space="preserve"> </w:t>
      </w:r>
    </w:p>
    <w:p w:rsidR="00B05FDB" w:rsidRDefault="00C520DA">
      <w:pPr>
        <w:numPr>
          <w:ilvl w:val="0"/>
          <w:numId w:val="9"/>
        </w:numPr>
        <w:ind w:hanging="720"/>
      </w:pPr>
      <w:r>
        <w:t xml:space="preserve">[Company name] a company incorporated in [company address] under [registration number], whose registered office is at [registered address] </w:t>
      </w:r>
    </w:p>
    <w:p w:rsidR="00B05FDB" w:rsidRDefault="00C520DA">
      <w:pPr>
        <w:spacing w:after="16" w:line="259" w:lineRule="auto"/>
        <w:ind w:left="0" w:firstLine="0"/>
      </w:pPr>
      <w:r>
        <w:t xml:space="preserve"> </w:t>
      </w:r>
    </w:p>
    <w:p w:rsidR="00B05FDB" w:rsidRDefault="00C520DA">
      <w:pPr>
        <w:numPr>
          <w:ilvl w:val="0"/>
          <w:numId w:val="9"/>
        </w:numPr>
        <w:ind w:hanging="720"/>
      </w:pPr>
      <w:r>
        <w:lastRenderedPageBreak/>
        <w:t xml:space="preserve">[Company name] a company incorporated in [company address] under [registration number], whose registered office is at [registered address] </w:t>
      </w:r>
    </w:p>
    <w:p w:rsidR="00B05FDB" w:rsidRDefault="00C520DA">
      <w:pPr>
        <w:spacing w:after="19" w:line="259" w:lineRule="auto"/>
        <w:ind w:left="0" w:firstLine="0"/>
      </w:pPr>
      <w:r>
        <w:t xml:space="preserve"> </w:t>
      </w:r>
    </w:p>
    <w:p w:rsidR="00B05FDB" w:rsidRDefault="00C520DA">
      <w:pPr>
        <w:numPr>
          <w:ilvl w:val="0"/>
          <w:numId w:val="9"/>
        </w:numPr>
        <w:ind w:hanging="720"/>
      </w:pPr>
      <w:r>
        <w:t xml:space="preserve">[Company name] a company incorporated in [company address] under [registration number], whose registered office is at [registered address] </w:t>
      </w:r>
    </w:p>
    <w:p w:rsidR="00B05FDB" w:rsidRDefault="00C520DA">
      <w:pPr>
        <w:spacing w:after="16" w:line="259" w:lineRule="auto"/>
        <w:ind w:left="0" w:firstLine="0"/>
      </w:pPr>
      <w:r>
        <w:t xml:space="preserve"> </w:t>
      </w:r>
    </w:p>
    <w:p w:rsidR="00B05FDB" w:rsidRDefault="00C520DA">
      <w:pPr>
        <w:numPr>
          <w:ilvl w:val="0"/>
          <w:numId w:val="9"/>
        </w:numPr>
        <w:ind w:hanging="720"/>
      </w:pPr>
      <w:r>
        <w:t xml:space="preserve">[Company name] a company incorporated in [company address] under [registration number], whose registered office is at [registered address] </w:t>
      </w:r>
    </w:p>
    <w:p w:rsidR="00B05FDB" w:rsidRDefault="00C520DA">
      <w:pPr>
        <w:spacing w:after="16" w:line="259" w:lineRule="auto"/>
        <w:ind w:left="720" w:firstLine="0"/>
      </w:pPr>
      <w:r>
        <w:t xml:space="preserve"> </w:t>
      </w:r>
    </w:p>
    <w:p w:rsidR="00B05FDB" w:rsidRDefault="00C520DA">
      <w:pPr>
        <w:numPr>
          <w:ilvl w:val="0"/>
          <w:numId w:val="9"/>
        </w:numPr>
        <w:ind w:hanging="720"/>
      </w:pPr>
      <w:r>
        <w:t xml:space="preserve">[Company name] a company incorporated in [company address] under [registration number], whose registered office is at [registered address] together (the Collaboration Suppliers and each of them a Collaboration Supplier).  </w:t>
      </w:r>
    </w:p>
    <w:p w:rsidR="00B05FDB" w:rsidRDefault="00C520DA">
      <w:pPr>
        <w:spacing w:after="16" w:line="259" w:lineRule="auto"/>
        <w:ind w:left="0" w:firstLine="0"/>
      </w:pPr>
      <w:r>
        <w:t xml:space="preserve"> </w:t>
      </w:r>
    </w:p>
    <w:p w:rsidR="00B05FDB" w:rsidRDefault="00C520DA">
      <w:pPr>
        <w:spacing w:after="126"/>
        <w:ind w:left="-5"/>
      </w:pPr>
      <w:r>
        <w:t xml:space="preserve">Whereas the: </w:t>
      </w:r>
    </w:p>
    <w:p w:rsidR="00B05FDB" w:rsidRDefault="00C520DA">
      <w:pPr>
        <w:numPr>
          <w:ilvl w:val="1"/>
          <w:numId w:val="9"/>
        </w:numPr>
        <w:ind w:hanging="360"/>
      </w:pPr>
      <w:r>
        <w:t xml:space="preserve">Buyer and the Collaboration Suppliers have entered into the Call-Off Contracts (defined below) for the provision of various IT and telecommunications (ICT) services </w:t>
      </w:r>
    </w:p>
    <w:p w:rsidR="00B05FDB" w:rsidRDefault="00C520DA">
      <w:pPr>
        <w:numPr>
          <w:ilvl w:val="1"/>
          <w:numId w:val="9"/>
        </w:numPr>
        <w:ind w:hanging="360"/>
      </w:pPr>
      <w:r>
        <w:t xml:space="preserve">Collaboration Suppliers now wish to provide for the ongoing cooperation of the </w:t>
      </w:r>
    </w:p>
    <w:p w:rsidR="00B05FDB" w:rsidRDefault="00C520DA">
      <w:pPr>
        <w:ind w:left="730"/>
      </w:pPr>
      <w:r>
        <w:t xml:space="preserve">Collaboration Suppliers in the provision of services under their respective Call-Off Contract to the Buyer </w:t>
      </w:r>
    </w:p>
    <w:p w:rsidR="00B05FDB" w:rsidRDefault="00C520DA">
      <w:pPr>
        <w:spacing w:after="16" w:line="259" w:lineRule="auto"/>
        <w:ind w:left="720" w:firstLine="0"/>
      </w:pPr>
      <w:r>
        <w:t xml:space="preserve"> </w:t>
      </w:r>
    </w:p>
    <w:p w:rsidR="00B05FDB" w:rsidRDefault="00C520DA">
      <w:pPr>
        <w:spacing w:after="380"/>
        <w:ind w:left="-5"/>
      </w:pPr>
      <w:r>
        <w:t xml:space="preserve">In consideration of the mutual covenants contained in the Call-Off Contracts and this Agreement and intending to be legally bound, the parties agree as follows: </w:t>
      </w:r>
    </w:p>
    <w:p w:rsidR="00B05FDB" w:rsidRDefault="00C520DA">
      <w:pPr>
        <w:pStyle w:val="Heading3"/>
        <w:tabs>
          <w:tab w:val="center" w:pos="2503"/>
        </w:tabs>
        <w:ind w:left="-15" w:firstLine="0"/>
      </w:pPr>
      <w:r>
        <w:t xml:space="preserve">1. </w:t>
      </w:r>
      <w:r>
        <w:tab/>
        <w:t xml:space="preserve">Definitions and interpretation </w:t>
      </w:r>
    </w:p>
    <w:p w:rsidR="00B05FDB" w:rsidRDefault="00C520DA">
      <w:pPr>
        <w:ind w:left="705" w:hanging="720"/>
      </w:pPr>
      <w:r>
        <w:t xml:space="preserve">1.1 </w:t>
      </w:r>
      <w:r>
        <w:tab/>
        <w:t xml:space="preserve">As used in this Agreement, the capitalised expressions will have the following meanings unless the context requires otherwise: </w:t>
      </w:r>
    </w:p>
    <w:p w:rsidR="00B05FDB" w:rsidRDefault="00C520DA">
      <w:pPr>
        <w:spacing w:after="53" w:line="259" w:lineRule="auto"/>
        <w:ind w:left="720" w:firstLine="0"/>
      </w:pPr>
      <w:r>
        <w:t xml:space="preserve"> </w:t>
      </w:r>
    </w:p>
    <w:p w:rsidR="00B05FDB" w:rsidRDefault="00C520DA">
      <w:pPr>
        <w:ind w:left="1440" w:hanging="720"/>
      </w:pPr>
      <w:r>
        <w:t xml:space="preserve">1.1.1 “Agreement” means this collaboration agreement, containing the Clauses and Schedules </w:t>
      </w:r>
    </w:p>
    <w:p w:rsidR="00B05FDB" w:rsidRDefault="00C520DA">
      <w:pPr>
        <w:spacing w:after="52" w:line="259" w:lineRule="auto"/>
        <w:ind w:left="1440" w:firstLine="0"/>
      </w:pPr>
      <w:r>
        <w:t xml:space="preserve"> </w:t>
      </w:r>
    </w:p>
    <w:p w:rsidR="00B05FDB" w:rsidRDefault="00C520DA">
      <w:pPr>
        <w:spacing w:after="40"/>
        <w:ind w:left="1440" w:hanging="720"/>
      </w:pPr>
      <w:r>
        <w:t xml:space="preserve">1.1.2 “Call-Off Contract” means each contract that is let by the Buyer to one of the Collaboration Suppliers </w:t>
      </w:r>
    </w:p>
    <w:p w:rsidR="00B05FDB" w:rsidRDefault="00C520DA">
      <w:pPr>
        <w:ind w:left="1440" w:hanging="720"/>
      </w:pPr>
      <w:r>
        <w:t xml:space="preserve">1.1.3 “Contractor’s Confidential Information” has the meaning set out in the Call-Off Contracts </w:t>
      </w:r>
    </w:p>
    <w:p w:rsidR="00B05FDB" w:rsidRDefault="00C520DA">
      <w:pPr>
        <w:spacing w:after="0" w:line="259" w:lineRule="auto"/>
        <w:ind w:left="1440" w:firstLine="0"/>
      </w:pPr>
      <w:r>
        <w:t xml:space="preserve"> </w:t>
      </w:r>
    </w:p>
    <w:p w:rsidR="00B05FDB" w:rsidRDefault="00C520DA">
      <w:pPr>
        <w:ind w:left="1440" w:hanging="720"/>
      </w:pPr>
      <w:r>
        <w:t xml:space="preserve">1.1.4 “Confidential Information” means the Buyer Confidential Information or any Collaboration Supplier's Confidential Information </w:t>
      </w:r>
    </w:p>
    <w:p w:rsidR="00B05FDB" w:rsidRDefault="00C520DA">
      <w:pPr>
        <w:spacing w:after="52" w:line="259" w:lineRule="auto"/>
        <w:ind w:left="1440" w:firstLine="0"/>
      </w:pPr>
      <w:r>
        <w:t xml:space="preserve"> </w:t>
      </w:r>
    </w:p>
    <w:p w:rsidR="00B05FDB" w:rsidRDefault="00C520DA">
      <w:pPr>
        <w:ind w:left="730"/>
      </w:pPr>
      <w:r>
        <w:t xml:space="preserve">1.1.5 “Collaboration Activities” means the activities set out in this Agreement </w:t>
      </w:r>
    </w:p>
    <w:p w:rsidR="00B05FDB" w:rsidRDefault="00C520DA">
      <w:pPr>
        <w:spacing w:after="49" w:line="259" w:lineRule="auto"/>
        <w:ind w:left="720" w:firstLine="0"/>
      </w:pPr>
      <w:r>
        <w:t xml:space="preserve"> </w:t>
      </w:r>
    </w:p>
    <w:p w:rsidR="00B05FDB" w:rsidRDefault="00C520DA">
      <w:pPr>
        <w:ind w:left="730"/>
      </w:pPr>
      <w:r>
        <w:t xml:space="preserve">1.1.6 “Buyer Confidential Information” has the meaning set out in the Call-Off Contract </w:t>
      </w:r>
    </w:p>
    <w:p w:rsidR="00B05FDB" w:rsidRDefault="00C520DA">
      <w:pPr>
        <w:spacing w:after="52" w:line="259" w:lineRule="auto"/>
        <w:ind w:left="1440" w:firstLine="0"/>
      </w:pPr>
      <w:r>
        <w:t xml:space="preserve"> </w:t>
      </w:r>
    </w:p>
    <w:p w:rsidR="00B05FDB" w:rsidRDefault="00C520DA">
      <w:pPr>
        <w:ind w:left="1440"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rsidR="00B05FDB" w:rsidRDefault="00C520DA">
      <w:pPr>
        <w:spacing w:after="52" w:line="259" w:lineRule="auto"/>
        <w:ind w:left="1440" w:firstLine="0"/>
      </w:pPr>
      <w:r>
        <w:t xml:space="preserve"> </w:t>
      </w:r>
    </w:p>
    <w:p w:rsidR="00B05FDB" w:rsidRDefault="00C520DA">
      <w:pPr>
        <w:ind w:left="730"/>
      </w:pPr>
      <w:r>
        <w:lastRenderedPageBreak/>
        <w:t xml:space="preserve">1.1.8 “Detailed Collaboration Plan” has the meaning given in clause 3.2 </w:t>
      </w:r>
    </w:p>
    <w:p w:rsidR="00B05FDB" w:rsidRDefault="00C520DA">
      <w:pPr>
        <w:spacing w:after="52" w:line="259" w:lineRule="auto"/>
        <w:ind w:left="720" w:firstLine="0"/>
      </w:pPr>
      <w:r>
        <w:t xml:space="preserve"> </w:t>
      </w:r>
    </w:p>
    <w:p w:rsidR="00B05FDB" w:rsidRDefault="00C520DA">
      <w:pPr>
        <w:ind w:left="730"/>
      </w:pPr>
      <w:r>
        <w:t xml:space="preserve">1.1.9 “Dispute Resolution Process” means the process described in clause 9 </w:t>
      </w:r>
    </w:p>
    <w:p w:rsidR="00B05FDB" w:rsidRDefault="00C520DA">
      <w:pPr>
        <w:spacing w:after="44" w:line="259" w:lineRule="auto"/>
        <w:ind w:left="720" w:firstLine="0"/>
      </w:pPr>
      <w:r>
        <w:t xml:space="preserve"> </w:t>
      </w:r>
    </w:p>
    <w:p w:rsidR="00B05FDB" w:rsidRDefault="00C520DA">
      <w:pPr>
        <w:ind w:left="730"/>
      </w:pPr>
      <w:r>
        <w:t xml:space="preserve">1.1.10 “Effective Date” means [insert date] </w:t>
      </w:r>
    </w:p>
    <w:p w:rsidR="00B05FDB" w:rsidRDefault="00C520DA">
      <w:pPr>
        <w:spacing w:after="53" w:line="259" w:lineRule="auto"/>
        <w:ind w:left="720" w:firstLine="0"/>
      </w:pPr>
      <w:r>
        <w:t xml:space="preserve"> </w:t>
      </w:r>
    </w:p>
    <w:p w:rsidR="00B05FDB" w:rsidRDefault="00C520DA">
      <w:pPr>
        <w:ind w:left="730"/>
      </w:pPr>
      <w:r>
        <w:t xml:space="preserve">1.1.11 “Force Majeure Event” has the meaning given in clause 11.1.1 </w:t>
      </w:r>
    </w:p>
    <w:p w:rsidR="00B05FDB" w:rsidRDefault="00C520DA">
      <w:pPr>
        <w:spacing w:after="50" w:line="259" w:lineRule="auto"/>
        <w:ind w:left="0" w:firstLine="0"/>
      </w:pPr>
      <w:r>
        <w:t xml:space="preserve"> </w:t>
      </w:r>
    </w:p>
    <w:p w:rsidR="00B05FDB" w:rsidRDefault="00C520DA">
      <w:pPr>
        <w:ind w:left="730"/>
      </w:pPr>
      <w:r>
        <w:t xml:space="preserve">1.1.12 “Mediator” has the meaning given to it in clause 9.3.1 </w:t>
      </w:r>
    </w:p>
    <w:p w:rsidR="00B05FDB" w:rsidRDefault="00C520DA">
      <w:pPr>
        <w:spacing w:after="54" w:line="259" w:lineRule="auto"/>
        <w:ind w:left="720" w:firstLine="0"/>
      </w:pPr>
      <w:r>
        <w:t xml:space="preserve"> </w:t>
      </w:r>
    </w:p>
    <w:p w:rsidR="00B05FDB" w:rsidRDefault="00C520DA">
      <w:pPr>
        <w:ind w:left="730"/>
      </w:pPr>
      <w:r>
        <w:t xml:space="preserve">1.1.13 “Outline Collaboration Plan” has the meaning given to it in clause 3.1 </w:t>
      </w:r>
    </w:p>
    <w:p w:rsidR="00B05FDB" w:rsidRDefault="00C520DA">
      <w:pPr>
        <w:spacing w:after="39" w:line="259" w:lineRule="auto"/>
        <w:ind w:left="720" w:firstLine="0"/>
      </w:pPr>
      <w:r>
        <w:t xml:space="preserve"> </w:t>
      </w:r>
    </w:p>
    <w:p w:rsidR="00B05FDB" w:rsidRDefault="00C520DA">
      <w:pPr>
        <w:ind w:left="730"/>
      </w:pPr>
      <w:r>
        <w:t xml:space="preserve">1.1.14 “Term” has the meaning given to it in clause 2.1 </w:t>
      </w:r>
    </w:p>
    <w:p w:rsidR="00B05FDB" w:rsidRDefault="00C520DA">
      <w:pPr>
        <w:spacing w:after="16" w:line="259" w:lineRule="auto"/>
        <w:ind w:left="720" w:firstLine="0"/>
      </w:pPr>
      <w:r>
        <w:t xml:space="preserve"> </w:t>
      </w:r>
    </w:p>
    <w:p w:rsidR="00B05FDB" w:rsidRDefault="00C520DA">
      <w:pPr>
        <w:ind w:left="1440" w:hanging="720"/>
      </w:pPr>
      <w:r>
        <w:t xml:space="preserve">1.1.15 "Working Day" means any day other than a Saturday, Sunday or public holiday in England and Wales </w:t>
      </w:r>
    </w:p>
    <w:p w:rsidR="00B05FDB" w:rsidRDefault="00C520DA">
      <w:pPr>
        <w:spacing w:after="16" w:line="259" w:lineRule="auto"/>
        <w:ind w:left="1440" w:firstLine="0"/>
      </w:pPr>
      <w:r>
        <w:t xml:space="preserve"> </w:t>
      </w:r>
    </w:p>
    <w:p w:rsidR="00B05FDB" w:rsidRDefault="00C520DA">
      <w:pPr>
        <w:spacing w:after="16" w:line="259" w:lineRule="auto"/>
        <w:ind w:left="0" w:firstLine="0"/>
      </w:pPr>
      <w:r>
        <w:t xml:space="preserve"> </w:t>
      </w:r>
    </w:p>
    <w:p w:rsidR="00B05FDB" w:rsidRDefault="00C520DA">
      <w:pPr>
        <w:tabs>
          <w:tab w:val="center" w:pos="1113"/>
        </w:tabs>
        <w:spacing w:after="135"/>
        <w:ind w:left="-15" w:firstLine="0"/>
      </w:pPr>
      <w:r>
        <w:t xml:space="preserve">1.2 </w:t>
      </w:r>
      <w:r>
        <w:tab/>
        <w:t xml:space="preserve">General </w:t>
      </w:r>
    </w:p>
    <w:p w:rsidR="00B05FDB" w:rsidRDefault="00C520DA">
      <w:pPr>
        <w:ind w:left="730"/>
      </w:pPr>
      <w:r>
        <w:t xml:space="preserve">1.2.1 As used in this Agreement the: </w:t>
      </w:r>
    </w:p>
    <w:p w:rsidR="00B05FDB" w:rsidRDefault="00C520DA">
      <w:pPr>
        <w:spacing w:after="17" w:line="259" w:lineRule="auto"/>
        <w:ind w:left="720" w:firstLine="0"/>
      </w:pPr>
      <w:r>
        <w:t xml:space="preserve"> </w:t>
      </w:r>
    </w:p>
    <w:p w:rsidR="00B05FDB" w:rsidRDefault="00C520DA">
      <w:pPr>
        <w:ind w:left="1450"/>
      </w:pPr>
      <w:r>
        <w:t xml:space="preserve">1.2.1.1 masculine includes the feminine and the neuter </w:t>
      </w:r>
    </w:p>
    <w:p w:rsidR="00B05FDB" w:rsidRDefault="00C520DA">
      <w:pPr>
        <w:spacing w:after="16" w:line="259" w:lineRule="auto"/>
        <w:ind w:left="1440" w:firstLine="0"/>
      </w:pPr>
      <w:r>
        <w:t xml:space="preserve"> </w:t>
      </w:r>
    </w:p>
    <w:p w:rsidR="00B05FDB" w:rsidRDefault="00C520DA">
      <w:pPr>
        <w:ind w:left="1450"/>
      </w:pPr>
      <w:r>
        <w:t xml:space="preserve">1.2.1.2 singular includes the plural and the other way </w:t>
      </w:r>
      <w:proofErr w:type="gramStart"/>
      <w:r>
        <w:t>round</w:t>
      </w:r>
      <w:proofErr w:type="gramEnd"/>
      <w:r>
        <w:t xml:space="preserve"> </w:t>
      </w:r>
    </w:p>
    <w:p w:rsidR="00B05FDB" w:rsidRDefault="00C520DA">
      <w:pPr>
        <w:spacing w:after="16" w:line="259" w:lineRule="auto"/>
        <w:ind w:left="720" w:firstLine="0"/>
      </w:pPr>
      <w:r>
        <w:t xml:space="preserve"> </w:t>
      </w:r>
    </w:p>
    <w:p w:rsidR="00B05FDB" w:rsidRDefault="00C520DA">
      <w:pPr>
        <w:ind w:left="2160"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B05FDB" w:rsidRDefault="00C520DA">
      <w:pPr>
        <w:spacing w:after="16" w:line="259" w:lineRule="auto"/>
        <w:ind w:left="2160" w:firstLine="0"/>
      </w:pPr>
      <w:r>
        <w:t xml:space="preserve"> </w:t>
      </w:r>
    </w:p>
    <w:p w:rsidR="00B05FDB" w:rsidRDefault="00C520DA">
      <w:pPr>
        <w:ind w:left="1440" w:hanging="720"/>
      </w:pPr>
      <w:r>
        <w:t xml:space="preserve">1.2.2 Headings are included in this Agreement for ease of reference only and will not affect the interpretation or construction of this Agreement. </w:t>
      </w:r>
    </w:p>
    <w:p w:rsidR="00B05FDB" w:rsidRDefault="00C520DA">
      <w:pPr>
        <w:spacing w:after="16" w:line="259" w:lineRule="auto"/>
        <w:ind w:left="1440" w:firstLine="0"/>
      </w:pPr>
      <w:r>
        <w:t xml:space="preserve"> </w:t>
      </w:r>
    </w:p>
    <w:p w:rsidR="00B05FDB" w:rsidRDefault="00C520DA">
      <w:pPr>
        <w:ind w:left="1440" w:hanging="720"/>
      </w:pPr>
      <w:r>
        <w:t xml:space="preserve">1.2.3 References to Clauses and Schedules are, unless otherwise provided, references to clauses of and schedules to this Agreement. </w:t>
      </w:r>
    </w:p>
    <w:p w:rsidR="00B05FDB" w:rsidRDefault="00C520DA">
      <w:pPr>
        <w:spacing w:after="19" w:line="259" w:lineRule="auto"/>
        <w:ind w:left="1440" w:firstLine="0"/>
      </w:pPr>
      <w:r>
        <w:t xml:space="preserve"> </w:t>
      </w:r>
    </w:p>
    <w:p w:rsidR="00B05FDB" w:rsidRDefault="00C520DA">
      <w:pPr>
        <w:ind w:left="1440"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B05FDB" w:rsidRDefault="00C520DA">
      <w:pPr>
        <w:spacing w:after="16" w:line="259" w:lineRule="auto"/>
        <w:ind w:left="1440" w:firstLine="0"/>
      </w:pPr>
      <w:r>
        <w:t xml:space="preserve"> </w:t>
      </w:r>
    </w:p>
    <w:p w:rsidR="00B05FDB" w:rsidRDefault="00C520DA">
      <w:pPr>
        <w:ind w:left="1440" w:hanging="720"/>
      </w:pPr>
      <w:r>
        <w:t xml:space="preserve">1.2.5 The party receiving the benefit of an indemnity under this Agreement will use its reasonable endeavours to mitigate its loss covered by the indemnity. </w:t>
      </w:r>
    </w:p>
    <w:p w:rsidR="00B05FDB" w:rsidRDefault="00C520DA">
      <w:pPr>
        <w:spacing w:after="393" w:line="259" w:lineRule="auto"/>
        <w:ind w:left="720" w:firstLine="0"/>
      </w:pPr>
      <w:r>
        <w:t xml:space="preserve"> </w:t>
      </w:r>
    </w:p>
    <w:p w:rsidR="00B05FDB" w:rsidRDefault="00C520DA">
      <w:pPr>
        <w:pStyle w:val="Heading3"/>
        <w:tabs>
          <w:tab w:val="center" w:pos="2144"/>
        </w:tabs>
        <w:ind w:left="-15" w:firstLine="0"/>
      </w:pPr>
      <w:r>
        <w:lastRenderedPageBreak/>
        <w:t xml:space="preserve">2. </w:t>
      </w:r>
      <w:r>
        <w:tab/>
        <w:t xml:space="preserve">Term of the agreement </w:t>
      </w:r>
    </w:p>
    <w:p w:rsidR="00B05FDB" w:rsidRDefault="00C520DA">
      <w:pPr>
        <w:ind w:left="70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B05FDB" w:rsidRDefault="00C520DA">
      <w:pPr>
        <w:spacing w:after="54" w:line="259" w:lineRule="auto"/>
        <w:ind w:left="720" w:firstLine="0"/>
      </w:pPr>
      <w:r>
        <w:t xml:space="preserve"> </w:t>
      </w:r>
    </w:p>
    <w:p w:rsidR="00B05FDB" w:rsidRDefault="00C520DA">
      <w:pPr>
        <w:ind w:left="705" w:hanging="720"/>
      </w:pPr>
      <w:r>
        <w:t xml:space="preserve">2.2 </w:t>
      </w:r>
      <w:r>
        <w:tab/>
        <w:t xml:space="preserve">A Collaboration Supplier’s duty to perform the Collaboration Activities will continue until the end of the exit period of its last relevant Call-Off Contract. </w:t>
      </w:r>
    </w:p>
    <w:p w:rsidR="00B05FDB" w:rsidRDefault="00C520DA">
      <w:pPr>
        <w:spacing w:after="391" w:line="259" w:lineRule="auto"/>
        <w:ind w:left="0" w:firstLine="0"/>
      </w:pPr>
      <w:r>
        <w:t xml:space="preserve"> </w:t>
      </w:r>
    </w:p>
    <w:p w:rsidR="00B05FDB" w:rsidRDefault="00C520DA">
      <w:pPr>
        <w:pStyle w:val="Heading3"/>
        <w:tabs>
          <w:tab w:val="center" w:pos="2824"/>
        </w:tabs>
        <w:ind w:left="-15" w:firstLine="0"/>
      </w:pPr>
      <w:r>
        <w:t xml:space="preserve">3. </w:t>
      </w:r>
      <w:r>
        <w:tab/>
        <w:t xml:space="preserve">Provision of the collaboration plan </w:t>
      </w:r>
    </w:p>
    <w:p w:rsidR="00B05FDB" w:rsidRDefault="00C520DA">
      <w:pPr>
        <w:ind w:left="705" w:hanging="720"/>
      </w:pPr>
      <w:r>
        <w:t xml:space="preserve">3.1 </w:t>
      </w:r>
      <w:r>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rsidR="00B05FDB" w:rsidRDefault="00C520DA">
      <w:pPr>
        <w:spacing w:after="16" w:line="259" w:lineRule="auto"/>
        <w:ind w:left="720" w:firstLine="0"/>
      </w:pPr>
      <w:r>
        <w:t xml:space="preserve"> </w:t>
      </w:r>
    </w:p>
    <w:p w:rsidR="00B05FDB" w:rsidRDefault="00C520DA">
      <w:pPr>
        <w:ind w:left="70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B05FDB" w:rsidRDefault="00C520DA">
      <w:pPr>
        <w:ind w:left="730"/>
      </w:pPr>
      <w:r>
        <w:t xml:space="preserve">Collaboration Supplier’s respective [contract] [Call-Off Contract], by the Buyer. The Detailed Collaboration Plan will be based on the Outline Collaboration Plan and will be submitted to the Collaboration Suppliers for approval. </w:t>
      </w:r>
    </w:p>
    <w:p w:rsidR="00B05FDB" w:rsidRDefault="00C520DA">
      <w:pPr>
        <w:spacing w:after="17" w:line="259" w:lineRule="auto"/>
        <w:ind w:left="720" w:firstLine="0"/>
      </w:pPr>
      <w:r>
        <w:t xml:space="preserve"> </w:t>
      </w:r>
    </w:p>
    <w:p w:rsidR="00B05FDB" w:rsidRDefault="00C520DA">
      <w:pPr>
        <w:ind w:left="705" w:hanging="720"/>
      </w:pPr>
      <w:r>
        <w:t xml:space="preserve">3.3 </w:t>
      </w:r>
      <w:r>
        <w:tab/>
        <w:t xml:space="preserve">The Collaboration Suppliers will provide the help the Buyer needs to prepare the Detailed Collaboration Plan. </w:t>
      </w:r>
    </w:p>
    <w:p w:rsidR="00B05FDB" w:rsidRDefault="00C520DA">
      <w:pPr>
        <w:spacing w:after="16" w:line="259" w:lineRule="auto"/>
        <w:ind w:left="720" w:firstLine="0"/>
      </w:pPr>
      <w:r>
        <w:t xml:space="preserve"> </w:t>
      </w:r>
    </w:p>
    <w:p w:rsidR="00B05FDB" w:rsidRDefault="00C520DA">
      <w:pPr>
        <w:ind w:left="705" w:hanging="720"/>
      </w:pPr>
      <w:r>
        <w:t xml:space="preserve">3.4 </w:t>
      </w:r>
      <w:r>
        <w:tab/>
        <w:t xml:space="preserve">The Collaboration Suppliers will, within 10 Working Days of receipt of the Detailed Collaboration Plan, either: </w:t>
      </w:r>
    </w:p>
    <w:p w:rsidR="00B05FDB" w:rsidRDefault="00C520DA">
      <w:pPr>
        <w:spacing w:after="16" w:line="259" w:lineRule="auto"/>
        <w:ind w:left="720" w:firstLine="0"/>
      </w:pPr>
      <w:r>
        <w:t xml:space="preserve"> </w:t>
      </w:r>
    </w:p>
    <w:p w:rsidR="00B05FDB" w:rsidRDefault="00C520DA">
      <w:pPr>
        <w:ind w:left="730"/>
      </w:pPr>
      <w:r>
        <w:t xml:space="preserve">3.4.1 approve the Detailed Collaboration Plan </w:t>
      </w:r>
    </w:p>
    <w:p w:rsidR="00B05FDB" w:rsidRDefault="00C520DA">
      <w:pPr>
        <w:ind w:left="730"/>
      </w:pPr>
      <w:r>
        <w:t xml:space="preserve">3.4.2 reject the Detailed Collaboration Plan, giving reasons for the rejection </w:t>
      </w:r>
    </w:p>
    <w:p w:rsidR="00B05FDB" w:rsidRDefault="00C520DA">
      <w:pPr>
        <w:spacing w:after="16" w:line="259" w:lineRule="auto"/>
        <w:ind w:left="0" w:firstLine="0"/>
      </w:pPr>
      <w:r>
        <w:t xml:space="preserve"> </w:t>
      </w:r>
    </w:p>
    <w:p w:rsidR="00B05FDB" w:rsidRDefault="00C520DA">
      <w:pPr>
        <w:ind w:left="70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B05FDB" w:rsidRDefault="00C520DA">
      <w:pPr>
        <w:spacing w:after="19" w:line="259" w:lineRule="auto"/>
        <w:ind w:left="720" w:firstLine="0"/>
      </w:pPr>
      <w:r>
        <w:t xml:space="preserve"> </w:t>
      </w:r>
    </w:p>
    <w:p w:rsidR="00B05FDB" w:rsidRDefault="00C520DA">
      <w:pPr>
        <w:ind w:left="705" w:hanging="720"/>
      </w:pPr>
      <w:r>
        <w:t xml:space="preserve">3.6 </w:t>
      </w:r>
      <w:r>
        <w:tab/>
        <w:t xml:space="preserve">If the parties fail to agree the Detailed Collaboration Plan under clause 3.4, the dispute will be resolved using the Dispute Resolution Process. </w:t>
      </w:r>
    </w:p>
    <w:p w:rsidR="00B05FDB" w:rsidRDefault="00C520DA">
      <w:pPr>
        <w:spacing w:after="396" w:line="259" w:lineRule="auto"/>
        <w:ind w:left="720" w:firstLine="0"/>
      </w:pPr>
      <w:r>
        <w:t xml:space="preserve"> </w:t>
      </w:r>
    </w:p>
    <w:p w:rsidR="00B05FDB" w:rsidRDefault="00C520DA">
      <w:pPr>
        <w:pStyle w:val="Heading3"/>
        <w:tabs>
          <w:tab w:val="center" w:pos="2121"/>
        </w:tabs>
        <w:ind w:left="-15" w:firstLine="0"/>
      </w:pPr>
      <w:r>
        <w:t xml:space="preserve">4. </w:t>
      </w:r>
      <w:r>
        <w:tab/>
        <w:t xml:space="preserve">Collaboration activities </w:t>
      </w:r>
    </w:p>
    <w:p w:rsidR="00B05FDB" w:rsidRDefault="00C520DA">
      <w:pPr>
        <w:ind w:left="705" w:hanging="720"/>
      </w:pPr>
      <w:r>
        <w:t xml:space="preserve">4.1 </w:t>
      </w:r>
      <w:r>
        <w:tab/>
        <w:t xml:space="preserve">The Collaboration Suppliers will perform the Collaboration Activities and all other obligations of this Agreement in accordance with the Detailed Collaboration Plan.  </w:t>
      </w:r>
    </w:p>
    <w:p w:rsidR="00B05FDB" w:rsidRDefault="00C520DA">
      <w:pPr>
        <w:spacing w:after="16" w:line="259" w:lineRule="auto"/>
        <w:ind w:left="720" w:firstLine="0"/>
      </w:pPr>
      <w:r>
        <w:t xml:space="preserve"> </w:t>
      </w:r>
    </w:p>
    <w:p w:rsidR="00B05FDB" w:rsidRDefault="00C520DA">
      <w:pPr>
        <w:ind w:left="705"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B05FDB" w:rsidRDefault="00C520DA">
      <w:pPr>
        <w:spacing w:after="16" w:line="259" w:lineRule="auto"/>
        <w:ind w:left="720" w:firstLine="0"/>
      </w:pPr>
      <w:r>
        <w:t xml:space="preserve"> </w:t>
      </w:r>
    </w:p>
    <w:p w:rsidR="00B05FDB" w:rsidRDefault="00C520DA">
      <w:pPr>
        <w:ind w:left="705" w:hanging="720"/>
      </w:pPr>
      <w:r>
        <w:lastRenderedPageBreak/>
        <w:t xml:space="preserve">4.3 </w:t>
      </w:r>
      <w:r>
        <w:tab/>
        <w:t xml:space="preserve">The Collaboration Suppliers will ensure that their respective subcontractors provide all cooperation and assistance as set out in the Detailed Collaboration Plan. </w:t>
      </w:r>
    </w:p>
    <w:p w:rsidR="00B05FDB" w:rsidRDefault="00C520DA">
      <w:pPr>
        <w:spacing w:after="393" w:line="259" w:lineRule="auto"/>
        <w:ind w:left="720" w:firstLine="0"/>
      </w:pPr>
      <w:r>
        <w:t xml:space="preserve"> </w:t>
      </w:r>
    </w:p>
    <w:p w:rsidR="00B05FDB" w:rsidRDefault="00C520DA">
      <w:pPr>
        <w:pStyle w:val="Heading3"/>
        <w:tabs>
          <w:tab w:val="center" w:pos="1274"/>
        </w:tabs>
        <w:ind w:left="-15" w:firstLine="0"/>
      </w:pPr>
      <w:r>
        <w:t xml:space="preserve">5. </w:t>
      </w:r>
      <w:r>
        <w:tab/>
        <w:t xml:space="preserve">Invoicing </w:t>
      </w:r>
    </w:p>
    <w:p w:rsidR="00B05FDB" w:rsidRDefault="00C520DA">
      <w:pPr>
        <w:ind w:left="705" w:hanging="720"/>
      </w:pPr>
      <w:r>
        <w:t xml:space="preserve">5.1 </w:t>
      </w:r>
      <w:r>
        <w:tab/>
        <w:t xml:space="preserve">If any sums are due under this Agreement, the Collaboration Supplier responsible for paying the sum will pay within 30 Working Days of receipt of a valid invoice. </w:t>
      </w:r>
    </w:p>
    <w:p w:rsidR="00B05FDB" w:rsidRDefault="00C520DA">
      <w:pPr>
        <w:spacing w:after="16" w:line="259" w:lineRule="auto"/>
        <w:ind w:left="720" w:firstLine="0"/>
      </w:pPr>
      <w:r>
        <w:t xml:space="preserve"> </w:t>
      </w:r>
    </w:p>
    <w:p w:rsidR="00B05FDB" w:rsidRDefault="00C520DA">
      <w:pPr>
        <w:ind w:left="705" w:hanging="720"/>
      </w:pPr>
      <w:r>
        <w:t xml:space="preserve">5.2 </w:t>
      </w:r>
      <w:r>
        <w:tab/>
        <w:t xml:space="preserve">Interest will be payable on any late payments under this Agreement under the Late Payment of Commercial Debts (Interest) Act 1998, as amended. </w:t>
      </w:r>
    </w:p>
    <w:p w:rsidR="00B05FDB" w:rsidRDefault="00C520DA">
      <w:pPr>
        <w:spacing w:after="393" w:line="259" w:lineRule="auto"/>
        <w:ind w:left="720" w:firstLine="0"/>
      </w:pPr>
      <w:r>
        <w:t xml:space="preserve"> </w:t>
      </w:r>
    </w:p>
    <w:p w:rsidR="00B05FDB" w:rsidRDefault="00C520DA">
      <w:pPr>
        <w:pStyle w:val="Heading3"/>
        <w:tabs>
          <w:tab w:val="center" w:pos="1601"/>
        </w:tabs>
        <w:ind w:left="-15" w:firstLine="0"/>
      </w:pPr>
      <w:r>
        <w:t xml:space="preserve">6. </w:t>
      </w:r>
      <w:r>
        <w:tab/>
        <w:t xml:space="preserve">Confidentiality </w:t>
      </w:r>
    </w:p>
    <w:p w:rsidR="00B05FDB" w:rsidRDefault="00C520DA">
      <w:pPr>
        <w:ind w:left="705"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B05FDB" w:rsidRDefault="00C520DA">
      <w:pPr>
        <w:tabs>
          <w:tab w:val="center" w:pos="2781"/>
        </w:tabs>
        <w:ind w:left="-15" w:firstLine="0"/>
      </w:pPr>
      <w:r>
        <w:t xml:space="preserve">6.2 </w:t>
      </w:r>
      <w:r>
        <w:tab/>
        <w:t xml:space="preserve">Each Collaboration Supplier warrants that: </w:t>
      </w:r>
    </w:p>
    <w:p w:rsidR="00B05FDB" w:rsidRDefault="00C520DA">
      <w:pPr>
        <w:spacing w:after="16" w:line="259" w:lineRule="auto"/>
        <w:ind w:left="0" w:firstLine="0"/>
      </w:pPr>
      <w:r>
        <w:t xml:space="preserve"> </w:t>
      </w:r>
    </w:p>
    <w:p w:rsidR="00B05FDB" w:rsidRDefault="00C520DA">
      <w:pPr>
        <w:ind w:left="1440" w:hanging="720"/>
      </w:pPr>
      <w:r>
        <w:t xml:space="preserve">6.2.1 any person employed or engaged by it (in connection with this Agreement in the course of such employment or engagement) will only use Confidential Information for the purposes of this Agreement </w:t>
      </w:r>
    </w:p>
    <w:p w:rsidR="00B05FDB" w:rsidRDefault="00C520DA">
      <w:pPr>
        <w:spacing w:after="17" w:line="259" w:lineRule="auto"/>
        <w:ind w:left="1440" w:firstLine="0"/>
      </w:pPr>
      <w:r>
        <w:t xml:space="preserve"> </w:t>
      </w:r>
    </w:p>
    <w:p w:rsidR="00B05FDB" w:rsidRDefault="00C520DA">
      <w:pPr>
        <w:ind w:left="1440" w:hanging="720"/>
      </w:pPr>
      <w:r>
        <w:t xml:space="preserve">6.2.2 any person employed or engaged by it (in connection with this Agreement) will not disclose any Confidential Information to any third party without the prior written consent of the other party </w:t>
      </w:r>
    </w:p>
    <w:p w:rsidR="00B05FDB" w:rsidRDefault="00C520DA">
      <w:pPr>
        <w:spacing w:after="16" w:line="259" w:lineRule="auto"/>
        <w:ind w:left="1440" w:firstLine="0"/>
      </w:pPr>
      <w:r>
        <w:t xml:space="preserve"> </w:t>
      </w:r>
    </w:p>
    <w:p w:rsidR="00B05FDB" w:rsidRDefault="00C520DA">
      <w:pPr>
        <w:ind w:left="1440"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B05FDB" w:rsidRDefault="00C520DA">
      <w:pPr>
        <w:spacing w:after="16" w:line="259" w:lineRule="auto"/>
        <w:ind w:left="1440" w:firstLine="0"/>
      </w:pPr>
      <w:r>
        <w:t xml:space="preserve"> </w:t>
      </w:r>
    </w:p>
    <w:p w:rsidR="00B05FDB" w:rsidRDefault="00C520DA">
      <w:pPr>
        <w:ind w:left="1440"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B05FDB" w:rsidRDefault="00C520DA">
      <w:pPr>
        <w:spacing w:after="16" w:line="259" w:lineRule="auto"/>
        <w:ind w:left="1440" w:firstLine="0"/>
      </w:pPr>
      <w:r>
        <w:t xml:space="preserve"> </w:t>
      </w:r>
    </w:p>
    <w:p w:rsidR="00B05FDB" w:rsidRDefault="00C520DA">
      <w:pPr>
        <w:tabs>
          <w:tab w:val="center" w:pos="4560"/>
        </w:tabs>
        <w:ind w:left="-15" w:firstLine="0"/>
      </w:pPr>
      <w:r>
        <w:t xml:space="preserve">6.3 </w:t>
      </w:r>
      <w:r>
        <w:tab/>
        <w:t xml:space="preserve">The provisions of clauses 6.1 and 6.2 will not apply to any information which is: </w:t>
      </w:r>
    </w:p>
    <w:p w:rsidR="00B05FDB" w:rsidRDefault="00C520DA">
      <w:pPr>
        <w:spacing w:after="19" w:line="259" w:lineRule="auto"/>
        <w:ind w:left="0" w:firstLine="0"/>
      </w:pPr>
      <w:r>
        <w:t xml:space="preserve"> </w:t>
      </w:r>
    </w:p>
    <w:p w:rsidR="00B05FDB" w:rsidRDefault="00C520DA">
      <w:pPr>
        <w:ind w:left="730"/>
      </w:pPr>
      <w:r>
        <w:t xml:space="preserve">6.3.1 or becomes public knowledge other than by breach of this clause 6 </w:t>
      </w:r>
    </w:p>
    <w:p w:rsidR="00B05FDB" w:rsidRDefault="00C520DA">
      <w:pPr>
        <w:spacing w:after="16" w:line="259" w:lineRule="auto"/>
        <w:ind w:left="0" w:firstLine="0"/>
      </w:pPr>
      <w:r>
        <w:t xml:space="preserve"> </w:t>
      </w:r>
    </w:p>
    <w:p w:rsidR="00B05FDB" w:rsidRDefault="00C520DA">
      <w:pPr>
        <w:ind w:left="1440" w:hanging="720"/>
      </w:pPr>
      <w:r>
        <w:t xml:space="preserve">6.3.2 in the possession of the receiving party without restriction in relation to disclosure before the date of receipt from the disclosing party </w:t>
      </w:r>
    </w:p>
    <w:p w:rsidR="00B05FDB" w:rsidRDefault="00C520DA">
      <w:pPr>
        <w:spacing w:after="16" w:line="259" w:lineRule="auto"/>
        <w:ind w:left="1440" w:firstLine="0"/>
      </w:pPr>
      <w:r>
        <w:t xml:space="preserve"> </w:t>
      </w:r>
    </w:p>
    <w:p w:rsidR="00B05FDB" w:rsidRDefault="00C520DA">
      <w:pPr>
        <w:ind w:left="1440" w:hanging="720"/>
      </w:pPr>
      <w:r>
        <w:t xml:space="preserve">6.3.3 received from a third party who lawfully acquired it and who is under no obligation restricting its disclosure </w:t>
      </w:r>
    </w:p>
    <w:p w:rsidR="00B05FDB" w:rsidRDefault="00C520DA">
      <w:pPr>
        <w:spacing w:after="16" w:line="259" w:lineRule="auto"/>
        <w:ind w:left="1440" w:firstLine="0"/>
      </w:pPr>
      <w:r>
        <w:t xml:space="preserve"> </w:t>
      </w:r>
    </w:p>
    <w:p w:rsidR="00B05FDB" w:rsidRDefault="00C520DA">
      <w:pPr>
        <w:ind w:left="730"/>
      </w:pPr>
      <w:r>
        <w:t xml:space="preserve">6.3.4 independently developed without access to the Confidential Information </w:t>
      </w:r>
    </w:p>
    <w:p w:rsidR="00B05FDB" w:rsidRDefault="00C520DA">
      <w:pPr>
        <w:spacing w:after="16" w:line="259" w:lineRule="auto"/>
        <w:ind w:left="720" w:firstLine="0"/>
      </w:pPr>
      <w:r>
        <w:t xml:space="preserve"> </w:t>
      </w:r>
    </w:p>
    <w:p w:rsidR="00B05FDB" w:rsidRDefault="00C520DA">
      <w:pPr>
        <w:ind w:left="1440" w:hanging="720"/>
      </w:pPr>
      <w:r>
        <w:lastRenderedPageBreak/>
        <w:t xml:space="preserve">6.3.5 required to be disclosed by law or by any judicial, arbitral, regulatory or other authority of competent jurisdiction </w:t>
      </w:r>
    </w:p>
    <w:p w:rsidR="00B05FDB" w:rsidRDefault="00C520DA">
      <w:pPr>
        <w:spacing w:after="53" w:line="259" w:lineRule="auto"/>
        <w:ind w:left="1440" w:firstLine="0"/>
      </w:pPr>
      <w:r>
        <w:t xml:space="preserve"> </w:t>
      </w:r>
    </w:p>
    <w:p w:rsidR="00B05FDB" w:rsidRDefault="00C520DA">
      <w:pPr>
        <w:ind w:left="705"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B05FDB" w:rsidRDefault="00C520DA">
      <w:pPr>
        <w:spacing w:after="393" w:line="259" w:lineRule="auto"/>
        <w:ind w:left="0" w:firstLine="0"/>
      </w:pPr>
      <w:r>
        <w:t xml:space="preserve"> </w:t>
      </w:r>
    </w:p>
    <w:p w:rsidR="00B05FDB" w:rsidRDefault="00C520DA">
      <w:pPr>
        <w:pStyle w:val="Heading3"/>
        <w:tabs>
          <w:tab w:val="center" w:pos="1398"/>
        </w:tabs>
        <w:ind w:left="-15" w:firstLine="0"/>
      </w:pPr>
      <w:r>
        <w:t xml:space="preserve">7. </w:t>
      </w:r>
      <w:r>
        <w:tab/>
        <w:t xml:space="preserve">Warranties </w:t>
      </w:r>
    </w:p>
    <w:p w:rsidR="00B05FDB" w:rsidRDefault="00C520DA">
      <w:pPr>
        <w:tabs>
          <w:tab w:val="center" w:pos="3435"/>
        </w:tabs>
        <w:ind w:left="-15" w:firstLine="0"/>
      </w:pPr>
      <w:r>
        <w:t xml:space="preserve">7.1 </w:t>
      </w:r>
      <w:r>
        <w:tab/>
        <w:t xml:space="preserve">Each Collaboration Supplier warrant and represent that: </w:t>
      </w:r>
    </w:p>
    <w:p w:rsidR="00B05FDB" w:rsidRDefault="00C520DA">
      <w:pPr>
        <w:ind w:left="1440"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B05FDB" w:rsidRDefault="00C520DA">
      <w:pPr>
        <w:spacing w:after="16" w:line="259" w:lineRule="auto"/>
        <w:ind w:left="0" w:firstLine="0"/>
      </w:pPr>
      <w:r>
        <w:t xml:space="preserve"> </w:t>
      </w:r>
    </w:p>
    <w:p w:rsidR="00B05FDB" w:rsidRDefault="00C520DA">
      <w:pPr>
        <w:ind w:left="1440"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B05FDB" w:rsidRDefault="00C520DA">
      <w:pPr>
        <w:spacing w:after="16" w:line="259" w:lineRule="auto"/>
        <w:ind w:left="1440" w:firstLine="0"/>
      </w:pPr>
      <w:r>
        <w:t xml:space="preserve"> </w:t>
      </w:r>
    </w:p>
    <w:p w:rsidR="00B05FDB" w:rsidRDefault="00C520DA">
      <w:pPr>
        <w:ind w:left="70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B05FDB" w:rsidRDefault="00C520DA">
      <w:pPr>
        <w:spacing w:after="393" w:line="259" w:lineRule="auto"/>
        <w:ind w:left="0" w:firstLine="0"/>
      </w:pPr>
      <w:r>
        <w:t xml:space="preserve"> </w:t>
      </w:r>
    </w:p>
    <w:p w:rsidR="00B05FDB" w:rsidRDefault="00C520DA">
      <w:pPr>
        <w:pStyle w:val="Heading3"/>
        <w:tabs>
          <w:tab w:val="center" w:pos="1936"/>
        </w:tabs>
        <w:ind w:left="-15" w:firstLine="0"/>
      </w:pPr>
      <w:r>
        <w:t xml:space="preserve">8. </w:t>
      </w:r>
      <w:r>
        <w:tab/>
        <w:t xml:space="preserve">Limitation of liability </w:t>
      </w:r>
    </w:p>
    <w:p w:rsidR="00B05FDB" w:rsidRDefault="00C520DA">
      <w:pPr>
        <w:ind w:left="705"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rsidR="00B05FDB" w:rsidRDefault="00C520DA">
      <w:pPr>
        <w:spacing w:after="16" w:line="259" w:lineRule="auto"/>
        <w:ind w:left="720" w:firstLine="0"/>
      </w:pPr>
      <w:r>
        <w:t xml:space="preserve"> </w:t>
      </w:r>
    </w:p>
    <w:p w:rsidR="00B05FDB" w:rsidRDefault="00C520DA">
      <w:pPr>
        <w:ind w:left="705" w:hanging="720"/>
      </w:pPr>
      <w:r>
        <w:t xml:space="preserve">8.2 </w:t>
      </w:r>
      <w:r>
        <w:tab/>
        <w:t xml:space="preserve">Nothing in this Agreement will exclude or limit the liability of any party for fraud or fraudulent misrepresentation. </w:t>
      </w:r>
    </w:p>
    <w:p w:rsidR="00B05FDB" w:rsidRDefault="00C520DA">
      <w:pPr>
        <w:spacing w:after="19" w:line="259" w:lineRule="auto"/>
        <w:ind w:left="720" w:firstLine="0"/>
      </w:pPr>
      <w:r>
        <w:t xml:space="preserve"> </w:t>
      </w:r>
    </w:p>
    <w:p w:rsidR="00B05FDB" w:rsidRDefault="00C520DA">
      <w:pPr>
        <w:tabs>
          <w:tab w:val="center" w:pos="4768"/>
        </w:tabs>
        <w:ind w:left="-15" w:firstLine="0"/>
      </w:pPr>
      <w:r>
        <w:t xml:space="preserve">8.3 </w:t>
      </w:r>
      <w:r>
        <w:tab/>
        <w:t xml:space="preserve">Subject always to clauses 8.1 and 8.2, the liability of the Buyer to any Collaboration </w:t>
      </w:r>
    </w:p>
    <w:p w:rsidR="00B05FDB" w:rsidRDefault="00C520DA">
      <w:pPr>
        <w:ind w:left="730"/>
      </w:pPr>
      <w:r>
        <w:t xml:space="preserve">Suppliers for all claims (by way of indemnity or otherwise) arising whether in contract, tort </w:t>
      </w:r>
    </w:p>
    <w:p w:rsidR="00B05FDB" w:rsidRDefault="00C520DA">
      <w:pPr>
        <w:ind w:left="730"/>
      </w:pPr>
      <w:r>
        <w:t xml:space="preserve">(including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B05FDB" w:rsidRDefault="00C520DA">
      <w:pPr>
        <w:spacing w:after="19" w:line="259" w:lineRule="auto"/>
        <w:ind w:left="720" w:firstLine="0"/>
      </w:pPr>
      <w:r>
        <w:t xml:space="preserve"> </w:t>
      </w:r>
    </w:p>
    <w:p w:rsidR="00B05FDB" w:rsidRDefault="00C520DA">
      <w:pPr>
        <w:ind w:left="70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B05FDB" w:rsidRDefault="00C520DA">
      <w:pPr>
        <w:spacing w:after="19" w:line="259" w:lineRule="auto"/>
        <w:ind w:left="720" w:firstLine="0"/>
      </w:pPr>
      <w:r>
        <w:t xml:space="preserve"> </w:t>
      </w:r>
    </w:p>
    <w:p w:rsidR="00B05FDB" w:rsidRDefault="00C520DA">
      <w:pPr>
        <w:tabs>
          <w:tab w:val="right" w:pos="9641"/>
        </w:tabs>
        <w:ind w:left="-15" w:firstLine="0"/>
      </w:pPr>
      <w:r>
        <w:t xml:space="preserve">8.5 </w:t>
      </w:r>
      <w:r>
        <w:tab/>
        <w:t xml:space="preserve">Subject always to clauses 8.1, 8.2 and 8.6 and except in respect of liability under clause 6 </w:t>
      </w:r>
    </w:p>
    <w:p w:rsidR="00B05FDB" w:rsidRDefault="00C520DA">
      <w:pPr>
        <w:ind w:left="730"/>
      </w:pPr>
      <w:r>
        <w:lastRenderedPageBreak/>
        <w:t xml:space="preserve">(excluding clause 6.4, which will be subject to the limitations of liability set out in the [relevant contract] [Call-Off Contract]), in no event will any party be liable to any other for: </w:t>
      </w:r>
    </w:p>
    <w:p w:rsidR="00B05FDB" w:rsidRDefault="00C520DA">
      <w:pPr>
        <w:spacing w:after="19" w:line="259" w:lineRule="auto"/>
        <w:ind w:left="720" w:firstLine="0"/>
      </w:pPr>
      <w:r>
        <w:t xml:space="preserve"> </w:t>
      </w:r>
    </w:p>
    <w:p w:rsidR="00B05FDB" w:rsidRDefault="00C520DA">
      <w:pPr>
        <w:ind w:left="730"/>
      </w:pPr>
      <w:r>
        <w:t xml:space="preserve">8.5.1 indirect loss or damage </w:t>
      </w:r>
    </w:p>
    <w:p w:rsidR="00B05FDB" w:rsidRDefault="00C520DA">
      <w:pPr>
        <w:ind w:left="730"/>
      </w:pPr>
      <w:r>
        <w:t xml:space="preserve">8.5.2 special loss or damage </w:t>
      </w:r>
    </w:p>
    <w:p w:rsidR="00B05FDB" w:rsidRDefault="00C520DA">
      <w:pPr>
        <w:ind w:left="730"/>
      </w:pPr>
      <w:r>
        <w:t xml:space="preserve">8.5.3 consequential loss or damage </w:t>
      </w:r>
    </w:p>
    <w:p w:rsidR="00B05FDB" w:rsidRDefault="00C520DA">
      <w:pPr>
        <w:ind w:left="730"/>
      </w:pPr>
      <w:r>
        <w:t xml:space="preserve">8.5.4 loss of profits (whether direct or indirect) </w:t>
      </w:r>
    </w:p>
    <w:p w:rsidR="00B05FDB" w:rsidRDefault="00C520DA">
      <w:pPr>
        <w:ind w:left="730"/>
      </w:pPr>
      <w:r>
        <w:t xml:space="preserve">8.5.5 loss of turnover (whether direct or indirect) </w:t>
      </w:r>
    </w:p>
    <w:p w:rsidR="00B05FDB" w:rsidRDefault="00C520DA">
      <w:pPr>
        <w:ind w:left="730"/>
      </w:pPr>
      <w:r>
        <w:t xml:space="preserve">8.5.6 loss of business opportunities (whether direct or indirect) </w:t>
      </w:r>
    </w:p>
    <w:p w:rsidR="00B05FDB" w:rsidRDefault="00C520DA">
      <w:pPr>
        <w:ind w:left="730"/>
      </w:pPr>
      <w:r>
        <w:t xml:space="preserve">8.5.7 damage to goodwill (whether direct or indirect) </w:t>
      </w:r>
    </w:p>
    <w:p w:rsidR="00B05FDB" w:rsidRDefault="00C520DA">
      <w:pPr>
        <w:spacing w:after="16" w:line="259" w:lineRule="auto"/>
        <w:ind w:left="0" w:firstLine="0"/>
      </w:pPr>
      <w:r>
        <w:t xml:space="preserve"> </w:t>
      </w:r>
    </w:p>
    <w:p w:rsidR="00B05FDB" w:rsidRDefault="00C520DA">
      <w:pPr>
        <w:ind w:left="705" w:hanging="720"/>
      </w:pPr>
      <w:r>
        <w:t xml:space="preserve">8.6 </w:t>
      </w:r>
      <w:r>
        <w:tab/>
        <w:t xml:space="preserve">Subject always to clauses 8.1 and 8.2, the provisions of clause 8.5 will not be taken as limiting the right of the Buyer to among other things, recover as a direct loss any: </w:t>
      </w:r>
    </w:p>
    <w:p w:rsidR="00B05FDB" w:rsidRDefault="00C520DA">
      <w:pPr>
        <w:spacing w:after="16" w:line="259" w:lineRule="auto"/>
        <w:ind w:left="0" w:firstLine="0"/>
      </w:pPr>
      <w:r>
        <w:t xml:space="preserve"> </w:t>
      </w:r>
    </w:p>
    <w:p w:rsidR="00B05FDB" w:rsidRDefault="00C520DA">
      <w:pPr>
        <w:spacing w:after="29"/>
        <w:ind w:left="1440" w:hanging="720"/>
      </w:pPr>
      <w:r>
        <w:t xml:space="preserve">8.6.1 additional operational or administrative costs and expenses arising from a Collaboration Supplier’s Default </w:t>
      </w:r>
    </w:p>
    <w:p w:rsidR="00B05FDB" w:rsidRDefault="00C520DA">
      <w:pPr>
        <w:spacing w:after="19" w:line="259" w:lineRule="auto"/>
        <w:ind w:left="1440" w:firstLine="0"/>
      </w:pPr>
      <w:r>
        <w:t xml:space="preserve"> </w:t>
      </w:r>
    </w:p>
    <w:p w:rsidR="00B05FDB" w:rsidRDefault="00C520DA">
      <w:pPr>
        <w:ind w:left="1440" w:hanging="720"/>
      </w:pPr>
      <w:r>
        <w:t xml:space="preserve">8.6.2 wasted expenditure or charges rendered unnecessary or incurred by the Buyer arising from a Collaboration Supplier's Default </w:t>
      </w:r>
    </w:p>
    <w:p w:rsidR="00B05FDB" w:rsidRDefault="00C520DA">
      <w:pPr>
        <w:spacing w:after="393" w:line="259" w:lineRule="auto"/>
        <w:ind w:left="720" w:firstLine="0"/>
      </w:pPr>
      <w:r>
        <w:t xml:space="preserve"> </w:t>
      </w:r>
    </w:p>
    <w:p w:rsidR="00B05FDB" w:rsidRDefault="00C520DA">
      <w:pPr>
        <w:pStyle w:val="Heading3"/>
        <w:tabs>
          <w:tab w:val="center" w:pos="2370"/>
        </w:tabs>
        <w:ind w:left="-15" w:firstLine="0"/>
      </w:pPr>
      <w:r>
        <w:t xml:space="preserve">9. </w:t>
      </w:r>
      <w:r>
        <w:tab/>
        <w:t xml:space="preserve">Dispute resolution process </w:t>
      </w:r>
    </w:p>
    <w:p w:rsidR="00B05FDB" w:rsidRDefault="00C520DA">
      <w:pPr>
        <w:ind w:left="70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rsidR="00B05FDB" w:rsidRDefault="00C520DA">
      <w:pPr>
        <w:spacing w:after="16" w:line="259" w:lineRule="auto"/>
        <w:ind w:left="720" w:firstLine="0"/>
      </w:pPr>
      <w:r>
        <w:t xml:space="preserve"> </w:t>
      </w:r>
    </w:p>
    <w:p w:rsidR="00B05FDB" w:rsidRDefault="00C520DA">
      <w:pPr>
        <w:ind w:left="705"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B05FDB" w:rsidRDefault="00C520DA">
      <w:pPr>
        <w:spacing w:after="19" w:line="259" w:lineRule="auto"/>
        <w:ind w:left="720" w:firstLine="0"/>
      </w:pPr>
      <w:r>
        <w:t xml:space="preserve"> </w:t>
      </w:r>
    </w:p>
    <w:p w:rsidR="00B05FDB" w:rsidRDefault="00C520DA">
      <w:pPr>
        <w:tabs>
          <w:tab w:val="center" w:pos="4330"/>
        </w:tabs>
        <w:spacing w:after="133"/>
        <w:ind w:left="-15" w:firstLine="0"/>
      </w:pPr>
      <w:r>
        <w:t xml:space="preserve">9.3 </w:t>
      </w:r>
      <w:r>
        <w:tab/>
        <w:t xml:space="preserve">The process for mediation and consequential provisions for mediation are: </w:t>
      </w:r>
    </w:p>
    <w:p w:rsidR="00B05FDB" w:rsidRDefault="00C520DA">
      <w:pPr>
        <w:ind w:left="1440"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p>
    <w:p w:rsidR="00B05FDB" w:rsidRDefault="00C520DA">
      <w:pPr>
        <w:ind w:left="1450"/>
      </w:pPr>
      <w:r>
        <w:t xml:space="preserve">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B05FDB" w:rsidRDefault="00C520DA">
      <w:pPr>
        <w:spacing w:after="19" w:line="259" w:lineRule="auto"/>
        <w:ind w:left="1440" w:firstLine="0"/>
      </w:pPr>
      <w:r>
        <w:t xml:space="preserve"> </w:t>
      </w:r>
    </w:p>
    <w:p w:rsidR="00B05FDB" w:rsidRDefault="00C520DA">
      <w:pPr>
        <w:ind w:left="1440" w:hanging="720"/>
      </w:pPr>
      <w:r>
        <w:t xml:space="preserve">9.3.2 the parties will within 10 Working Days of the appointment of the Mediator meet to agree a programme for the exchange of all relevant information and the structure of the negotiations </w:t>
      </w:r>
    </w:p>
    <w:p w:rsidR="00B05FDB" w:rsidRDefault="00C520DA">
      <w:pPr>
        <w:spacing w:after="16" w:line="259" w:lineRule="auto"/>
        <w:ind w:left="0" w:firstLine="0"/>
      </w:pPr>
      <w:r>
        <w:t xml:space="preserve"> </w:t>
      </w:r>
    </w:p>
    <w:p w:rsidR="00B05FDB" w:rsidRDefault="00C520DA">
      <w:pPr>
        <w:ind w:left="1440" w:hanging="720"/>
      </w:pPr>
      <w:r>
        <w:lastRenderedPageBreak/>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B05FDB" w:rsidRDefault="00C520DA">
      <w:pPr>
        <w:spacing w:after="17" w:line="259" w:lineRule="auto"/>
        <w:ind w:left="0" w:firstLine="0"/>
      </w:pPr>
      <w:r>
        <w:t xml:space="preserve"> </w:t>
      </w:r>
    </w:p>
    <w:p w:rsidR="00B05FDB" w:rsidRDefault="00C520DA">
      <w:pPr>
        <w:ind w:left="1440" w:hanging="720"/>
      </w:pPr>
      <w:r>
        <w:t xml:space="preserve">9.3.4 if the parties reach agreement on the resolution of the dispute, the agreement will be put in writing and will be binding on the parties once it is signed by their authorised representatives </w:t>
      </w:r>
    </w:p>
    <w:p w:rsidR="00B05FDB" w:rsidRDefault="00C520DA">
      <w:pPr>
        <w:spacing w:after="16" w:line="259" w:lineRule="auto"/>
        <w:ind w:left="0" w:firstLine="0"/>
      </w:pPr>
      <w:r>
        <w:t xml:space="preserve"> </w:t>
      </w:r>
    </w:p>
    <w:p w:rsidR="00B05FDB" w:rsidRDefault="00C520DA">
      <w:pPr>
        <w:ind w:left="1440"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B05FDB" w:rsidRDefault="00C520DA">
      <w:pPr>
        <w:spacing w:after="16" w:line="259" w:lineRule="auto"/>
        <w:ind w:left="1440" w:firstLine="0"/>
      </w:pPr>
      <w:r>
        <w:t xml:space="preserve"> </w:t>
      </w:r>
    </w:p>
    <w:p w:rsidR="00B05FDB" w:rsidRDefault="00C520DA">
      <w:pPr>
        <w:ind w:left="1440"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B05FDB" w:rsidRDefault="00C520DA">
      <w:pPr>
        <w:spacing w:after="16" w:line="259" w:lineRule="auto"/>
        <w:ind w:left="0" w:firstLine="0"/>
      </w:pPr>
      <w:r>
        <w:t xml:space="preserve"> </w:t>
      </w:r>
    </w:p>
    <w:p w:rsidR="00B05FDB" w:rsidRDefault="00C520DA">
      <w:pPr>
        <w:ind w:left="705" w:hanging="720"/>
      </w:pPr>
      <w:r>
        <w:t xml:space="preserve">9.4 </w:t>
      </w:r>
      <w:r>
        <w:tab/>
        <w:t xml:space="preserve">The parties must continue to perform their respective obligations under this Agreement and under their respective Contracts pending the resolution of a dispute. </w:t>
      </w:r>
    </w:p>
    <w:p w:rsidR="00B05FDB" w:rsidRDefault="00C520DA">
      <w:pPr>
        <w:spacing w:after="393" w:line="259" w:lineRule="auto"/>
        <w:ind w:left="0" w:firstLine="0"/>
      </w:pPr>
      <w:r>
        <w:t xml:space="preserve"> </w:t>
      </w:r>
    </w:p>
    <w:p w:rsidR="00B05FDB" w:rsidRDefault="00C520DA">
      <w:pPr>
        <w:pStyle w:val="Heading3"/>
        <w:spacing w:after="266"/>
        <w:ind w:left="-5"/>
      </w:pPr>
      <w:r>
        <w:t xml:space="preserve">10. Termination and consequences of termination </w:t>
      </w:r>
    </w:p>
    <w:p w:rsidR="00B05FDB" w:rsidRDefault="00C520DA">
      <w:pPr>
        <w:spacing w:after="111" w:line="265" w:lineRule="auto"/>
        <w:ind w:left="-5"/>
      </w:pPr>
      <w:r>
        <w:rPr>
          <w:color w:val="666666"/>
          <w:sz w:val="24"/>
        </w:rPr>
        <w:t xml:space="preserve">10.1 Termination </w:t>
      </w:r>
    </w:p>
    <w:p w:rsidR="00B05FDB" w:rsidRDefault="00C520DA">
      <w:pPr>
        <w:ind w:left="1440"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B05FDB" w:rsidRDefault="00C520DA">
      <w:pPr>
        <w:spacing w:after="16" w:line="259" w:lineRule="auto"/>
        <w:ind w:left="1440" w:firstLine="0"/>
      </w:pPr>
      <w:r>
        <w:t xml:space="preserve"> </w:t>
      </w:r>
    </w:p>
    <w:p w:rsidR="00B05FDB" w:rsidRDefault="00C520DA">
      <w:pPr>
        <w:spacing w:after="305"/>
        <w:ind w:left="1440"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B05FDB" w:rsidRDefault="00C520DA">
      <w:pPr>
        <w:spacing w:after="112" w:line="265" w:lineRule="auto"/>
        <w:ind w:left="-5"/>
      </w:pPr>
      <w:r>
        <w:rPr>
          <w:color w:val="666666"/>
          <w:sz w:val="24"/>
        </w:rPr>
        <w:t xml:space="preserve">10.2 Consequences of termination </w:t>
      </w:r>
    </w:p>
    <w:p w:rsidR="00B05FDB" w:rsidRDefault="00C520DA">
      <w:pPr>
        <w:spacing w:after="238" w:line="268" w:lineRule="auto"/>
        <w:ind w:left="577"/>
        <w:jc w:val="center"/>
      </w:pPr>
      <w:r>
        <w:t xml:space="preserve">10.2.1 Subject to any other right or remedy of the parties, the Collaboration Suppliers and the Buyer will continue to comply with their respective obligations under the </w:t>
      </w:r>
    </w:p>
    <w:p w:rsidR="00B05FDB" w:rsidRDefault="00C520DA">
      <w:pPr>
        <w:ind w:left="1450"/>
      </w:pPr>
      <w:r>
        <w:t xml:space="preserve">[contracts] [Call-Off Contracts] following the termination (however arising) of this Agreement. </w:t>
      </w:r>
    </w:p>
    <w:p w:rsidR="00B05FDB" w:rsidRDefault="00C520DA">
      <w:pPr>
        <w:spacing w:after="16" w:line="259" w:lineRule="auto"/>
        <w:ind w:left="0" w:firstLine="0"/>
      </w:pPr>
      <w:r>
        <w:t xml:space="preserve"> </w:t>
      </w:r>
    </w:p>
    <w:p w:rsidR="00B05FDB" w:rsidRDefault="00C520DA">
      <w:pPr>
        <w:ind w:left="1440" w:hanging="720"/>
      </w:pPr>
      <w:r>
        <w:t xml:space="preserve">10.2.2 Except as expressly provided in this Agreement, termination of this Agreement will be without prejudice to any accrued rights and obligations under this Agreement. </w:t>
      </w:r>
    </w:p>
    <w:p w:rsidR="00B05FDB" w:rsidRDefault="00C520DA">
      <w:pPr>
        <w:spacing w:after="393" w:line="259" w:lineRule="auto"/>
        <w:ind w:left="0" w:firstLine="0"/>
      </w:pPr>
      <w:r>
        <w:t xml:space="preserve"> </w:t>
      </w:r>
    </w:p>
    <w:p w:rsidR="00B05FDB" w:rsidRDefault="00C520DA">
      <w:pPr>
        <w:pStyle w:val="Heading3"/>
        <w:spacing w:after="266"/>
        <w:ind w:left="-5"/>
      </w:pPr>
      <w:r>
        <w:lastRenderedPageBreak/>
        <w:t xml:space="preserve">11. General provisions </w:t>
      </w:r>
    </w:p>
    <w:p w:rsidR="00B05FDB" w:rsidRDefault="00C520DA">
      <w:pPr>
        <w:spacing w:after="109" w:line="265" w:lineRule="auto"/>
        <w:ind w:left="-5"/>
      </w:pPr>
      <w:r>
        <w:rPr>
          <w:color w:val="666666"/>
          <w:sz w:val="24"/>
        </w:rPr>
        <w:t xml:space="preserve">11.1 Force majeure </w:t>
      </w:r>
    </w:p>
    <w:p w:rsidR="00B05FDB" w:rsidRDefault="00C520DA">
      <w:pPr>
        <w:ind w:left="1440"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B05FDB" w:rsidRDefault="00C520DA">
      <w:pPr>
        <w:spacing w:after="16" w:line="259" w:lineRule="auto"/>
        <w:ind w:left="1440" w:firstLine="0"/>
      </w:pPr>
      <w:r>
        <w:t xml:space="preserve"> </w:t>
      </w:r>
    </w:p>
    <w:p w:rsidR="00B05FDB" w:rsidRDefault="00C520DA">
      <w:pPr>
        <w:ind w:left="1440" w:hanging="720"/>
      </w:pPr>
      <w:r>
        <w:t xml:space="preserve">11.1.2 Subject to the remaining provisions of this clause 11.1, any party to this Agreement may claim relief from liability for non-performance of its obligations to the extent this is due to a Force Majeure Event. </w:t>
      </w:r>
    </w:p>
    <w:p w:rsidR="00B05FDB" w:rsidRDefault="00C520DA">
      <w:pPr>
        <w:spacing w:after="16" w:line="259" w:lineRule="auto"/>
        <w:ind w:left="1440" w:firstLine="0"/>
      </w:pPr>
      <w:r>
        <w:t xml:space="preserve"> </w:t>
      </w:r>
    </w:p>
    <w:p w:rsidR="00B05FDB" w:rsidRDefault="00C520DA">
      <w:pPr>
        <w:ind w:left="1440"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B05FDB" w:rsidRDefault="00C520DA">
      <w:pPr>
        <w:spacing w:after="16" w:line="259" w:lineRule="auto"/>
        <w:ind w:left="1440" w:firstLine="0"/>
      </w:pPr>
      <w:r>
        <w:t xml:space="preserve"> </w:t>
      </w:r>
    </w:p>
    <w:p w:rsidR="00B05FDB" w:rsidRDefault="00C520DA">
      <w:pPr>
        <w:ind w:left="1440"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B05FDB" w:rsidRDefault="00C520DA">
      <w:pPr>
        <w:spacing w:after="16" w:line="259" w:lineRule="auto"/>
        <w:ind w:left="0" w:firstLine="0"/>
      </w:pPr>
      <w:r>
        <w:t xml:space="preserve"> </w:t>
      </w:r>
    </w:p>
    <w:p w:rsidR="00B05FDB" w:rsidRDefault="00C520DA">
      <w:pPr>
        <w:ind w:left="1440"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B05FDB" w:rsidRDefault="00C520DA">
      <w:pPr>
        <w:spacing w:after="319" w:line="259" w:lineRule="auto"/>
        <w:ind w:left="720" w:firstLine="0"/>
      </w:pPr>
      <w:r>
        <w:t xml:space="preserve"> </w:t>
      </w:r>
    </w:p>
    <w:p w:rsidR="00B05FDB" w:rsidRDefault="00C520DA">
      <w:pPr>
        <w:spacing w:after="77" w:line="265" w:lineRule="auto"/>
        <w:ind w:left="-5"/>
      </w:pPr>
      <w:r>
        <w:rPr>
          <w:color w:val="666666"/>
          <w:sz w:val="24"/>
        </w:rPr>
        <w:t xml:space="preserve">11.2 Assignment and subcontracting </w:t>
      </w:r>
    </w:p>
    <w:p w:rsidR="00B05FDB" w:rsidRDefault="00C520DA">
      <w:pPr>
        <w:ind w:left="1440"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B05FDB" w:rsidRDefault="00C520DA">
      <w:pPr>
        <w:spacing w:after="16" w:line="259" w:lineRule="auto"/>
        <w:ind w:left="720" w:firstLine="0"/>
      </w:pPr>
      <w:r>
        <w:t xml:space="preserve"> </w:t>
      </w:r>
    </w:p>
    <w:p w:rsidR="00B05FDB" w:rsidRDefault="00C520DA">
      <w:pPr>
        <w:ind w:left="1440" w:hanging="720"/>
      </w:pPr>
      <w:r>
        <w:t xml:space="preserve">11.2.2 Any subcontractors identified in the Detailed Collaboration Plan can perform those elements identified in the Detailed Collaboration Plan to be performed by the Subcontractors. </w:t>
      </w:r>
    </w:p>
    <w:p w:rsidR="00B05FDB" w:rsidRDefault="00C520DA">
      <w:pPr>
        <w:spacing w:after="0" w:line="259" w:lineRule="auto"/>
        <w:ind w:left="720" w:firstLine="0"/>
      </w:pPr>
      <w:r>
        <w:t xml:space="preserve"> </w:t>
      </w:r>
    </w:p>
    <w:p w:rsidR="00B05FDB" w:rsidRDefault="00C520DA">
      <w:pPr>
        <w:spacing w:after="77" w:line="265" w:lineRule="auto"/>
        <w:ind w:left="-5"/>
      </w:pPr>
      <w:r>
        <w:rPr>
          <w:color w:val="666666"/>
          <w:sz w:val="24"/>
        </w:rPr>
        <w:t xml:space="preserve">11.3 Notices </w:t>
      </w:r>
    </w:p>
    <w:p w:rsidR="00B05FDB" w:rsidRDefault="00C520DA">
      <w:pPr>
        <w:ind w:left="1440"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B05FDB" w:rsidRDefault="00C520DA">
      <w:pPr>
        <w:spacing w:after="16" w:line="259" w:lineRule="auto"/>
        <w:ind w:left="0" w:firstLine="0"/>
      </w:pPr>
      <w:r>
        <w:t xml:space="preserve"> </w:t>
      </w:r>
    </w:p>
    <w:p w:rsidR="00B05FDB" w:rsidRDefault="00C520DA">
      <w:pPr>
        <w:ind w:left="1440" w:hanging="720"/>
      </w:pPr>
      <w:r>
        <w:lastRenderedPageBreak/>
        <w:t xml:space="preserve">11.3.2 For the purposes of clause 11.3.1, the address of each of the parties are those in the Detailed Collaboration Plan. </w:t>
      </w:r>
    </w:p>
    <w:p w:rsidR="00B05FDB" w:rsidRDefault="00C520DA">
      <w:pPr>
        <w:spacing w:after="316" w:line="259" w:lineRule="auto"/>
        <w:ind w:left="1440" w:firstLine="0"/>
      </w:pPr>
      <w:r>
        <w:t xml:space="preserve"> </w:t>
      </w:r>
    </w:p>
    <w:p w:rsidR="00B05FDB" w:rsidRDefault="00C520DA">
      <w:pPr>
        <w:spacing w:after="77" w:line="265" w:lineRule="auto"/>
        <w:ind w:left="-5"/>
      </w:pPr>
      <w:r>
        <w:rPr>
          <w:color w:val="666666"/>
          <w:sz w:val="24"/>
        </w:rPr>
        <w:t xml:space="preserve">11.4 Entire agreement </w:t>
      </w:r>
    </w:p>
    <w:p w:rsidR="00B05FDB" w:rsidRDefault="00C520DA">
      <w:pPr>
        <w:ind w:left="1440"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B05FDB" w:rsidRDefault="00C520DA">
      <w:pPr>
        <w:spacing w:after="16" w:line="259" w:lineRule="auto"/>
        <w:ind w:left="720" w:firstLine="0"/>
      </w:pPr>
      <w:r>
        <w:t xml:space="preserve"> </w:t>
      </w:r>
    </w:p>
    <w:p w:rsidR="00B05FDB" w:rsidRDefault="00C520DA">
      <w:pPr>
        <w:ind w:left="1440"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B05FDB" w:rsidRDefault="00C520DA">
      <w:pPr>
        <w:spacing w:after="16" w:line="259" w:lineRule="auto"/>
        <w:ind w:left="1440" w:firstLine="0"/>
      </w:pPr>
      <w:r>
        <w:t xml:space="preserve"> </w:t>
      </w:r>
    </w:p>
    <w:p w:rsidR="00B05FDB" w:rsidRDefault="00C520DA">
      <w:pPr>
        <w:ind w:left="730"/>
      </w:pPr>
      <w:r>
        <w:t xml:space="preserve">11.4.3 Nothing in this clause 11.4 will exclude any liability for fraud. </w:t>
      </w:r>
    </w:p>
    <w:p w:rsidR="00B05FDB" w:rsidRDefault="00C520DA">
      <w:pPr>
        <w:spacing w:after="319" w:line="259" w:lineRule="auto"/>
        <w:ind w:left="0" w:firstLine="0"/>
      </w:pPr>
      <w:r>
        <w:t xml:space="preserve"> </w:t>
      </w:r>
    </w:p>
    <w:p w:rsidR="00B05FDB" w:rsidRDefault="00C520DA">
      <w:pPr>
        <w:spacing w:after="77" w:line="265" w:lineRule="auto"/>
        <w:ind w:left="-5"/>
      </w:pPr>
      <w:r>
        <w:rPr>
          <w:color w:val="666666"/>
          <w:sz w:val="24"/>
        </w:rPr>
        <w:t xml:space="preserve">11.5 Rights of third parties </w:t>
      </w:r>
    </w:p>
    <w:p w:rsidR="00B05FDB" w:rsidRDefault="00C520DA">
      <w:pPr>
        <w:ind w:left="73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B05FDB" w:rsidRDefault="00C520DA">
      <w:pPr>
        <w:spacing w:after="317" w:line="259" w:lineRule="auto"/>
        <w:ind w:left="720" w:firstLine="0"/>
      </w:pPr>
      <w:r>
        <w:t xml:space="preserve"> </w:t>
      </w:r>
    </w:p>
    <w:p w:rsidR="00B05FDB" w:rsidRDefault="00C520DA">
      <w:pPr>
        <w:spacing w:after="77" w:line="265" w:lineRule="auto"/>
        <w:ind w:left="-5"/>
      </w:pPr>
      <w:r>
        <w:rPr>
          <w:color w:val="666666"/>
          <w:sz w:val="24"/>
        </w:rPr>
        <w:t xml:space="preserve">11.6 Severability </w:t>
      </w:r>
    </w:p>
    <w:p w:rsidR="00B05FDB" w:rsidRDefault="00C520DA">
      <w:pPr>
        <w:ind w:left="73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B05FDB" w:rsidRDefault="00C520DA">
      <w:pPr>
        <w:spacing w:after="316" w:line="259" w:lineRule="auto"/>
        <w:ind w:left="0" w:firstLine="0"/>
      </w:pPr>
      <w:r>
        <w:t xml:space="preserve"> </w:t>
      </w:r>
    </w:p>
    <w:p w:rsidR="00B05FDB" w:rsidRDefault="00C520DA">
      <w:pPr>
        <w:spacing w:after="77" w:line="265" w:lineRule="auto"/>
        <w:ind w:left="-5"/>
      </w:pPr>
      <w:r>
        <w:rPr>
          <w:color w:val="666666"/>
          <w:sz w:val="24"/>
        </w:rPr>
        <w:t xml:space="preserve">11.7 Variations </w:t>
      </w:r>
    </w:p>
    <w:p w:rsidR="00B05FDB" w:rsidRDefault="00C520DA">
      <w:pPr>
        <w:ind w:left="730"/>
      </w:pPr>
      <w:r>
        <w:t xml:space="preserve">No purported amendment or variation of this Agreement or any provision of this Agreement will be effective unless it is made in writing by the parties. </w:t>
      </w:r>
    </w:p>
    <w:p w:rsidR="00B05FDB" w:rsidRDefault="00C520DA">
      <w:pPr>
        <w:spacing w:after="0" w:line="259" w:lineRule="auto"/>
        <w:ind w:left="0" w:firstLine="0"/>
      </w:pPr>
      <w:r>
        <w:t xml:space="preserve"> </w:t>
      </w:r>
    </w:p>
    <w:p w:rsidR="00B05FDB" w:rsidRDefault="00C520DA">
      <w:pPr>
        <w:spacing w:after="77" w:line="265" w:lineRule="auto"/>
        <w:ind w:left="-5"/>
      </w:pPr>
      <w:r>
        <w:rPr>
          <w:color w:val="666666"/>
          <w:sz w:val="24"/>
        </w:rPr>
        <w:t xml:space="preserve">11.8 No waiver </w:t>
      </w:r>
    </w:p>
    <w:p w:rsidR="00B05FDB" w:rsidRDefault="00C520DA">
      <w:pPr>
        <w:ind w:left="73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B05FDB" w:rsidRDefault="00C520DA">
      <w:pPr>
        <w:spacing w:after="316" w:line="259" w:lineRule="auto"/>
        <w:ind w:left="0" w:firstLine="0"/>
      </w:pPr>
      <w:r>
        <w:t xml:space="preserve"> </w:t>
      </w:r>
    </w:p>
    <w:p w:rsidR="00B05FDB" w:rsidRDefault="00C520DA">
      <w:pPr>
        <w:spacing w:after="77" w:line="265" w:lineRule="auto"/>
        <w:ind w:left="-5"/>
      </w:pPr>
      <w:r>
        <w:rPr>
          <w:color w:val="666666"/>
          <w:sz w:val="24"/>
        </w:rPr>
        <w:t xml:space="preserve">11.9 Governing law and jurisdiction </w:t>
      </w:r>
    </w:p>
    <w:p w:rsidR="00B05FDB" w:rsidRDefault="00C520DA">
      <w:pPr>
        <w:ind w:left="730"/>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rsidR="00B05FDB" w:rsidRDefault="00C520DA">
      <w:pPr>
        <w:spacing w:after="17" w:line="259" w:lineRule="auto"/>
        <w:ind w:left="0" w:firstLine="0"/>
      </w:pPr>
      <w:r>
        <w:t xml:space="preserve"> </w:t>
      </w:r>
    </w:p>
    <w:p w:rsidR="00B05FDB" w:rsidRDefault="00C520DA">
      <w:pPr>
        <w:spacing w:after="252"/>
        <w:ind w:left="730"/>
      </w:pPr>
      <w:r>
        <w:t xml:space="preserve">Executed and delivered as an agreement by the parties or their duly authorised attorneys the day and year first above written. </w:t>
      </w:r>
    </w:p>
    <w:p w:rsidR="00B05FDB" w:rsidRDefault="00C520DA">
      <w:pPr>
        <w:spacing w:after="256" w:line="259" w:lineRule="auto"/>
        <w:ind w:left="0" w:firstLine="0"/>
      </w:pPr>
      <w:r>
        <w:rPr>
          <w:b/>
          <w:sz w:val="20"/>
        </w:rPr>
        <w:t xml:space="preserve"> </w:t>
      </w:r>
      <w:r>
        <w:t xml:space="preserve"> </w:t>
      </w:r>
    </w:p>
    <w:p w:rsidR="00B05FDB" w:rsidRDefault="00C520DA">
      <w:pPr>
        <w:pStyle w:val="Heading4"/>
        <w:spacing w:after="16"/>
        <w:ind w:left="-5"/>
      </w:pPr>
      <w:r>
        <w:t xml:space="preserve">For and on behalf of the Buyer </w:t>
      </w:r>
    </w:p>
    <w:p w:rsidR="00B05FDB" w:rsidRDefault="00C520DA">
      <w:pPr>
        <w:spacing w:after="21" w:line="259" w:lineRule="auto"/>
        <w:ind w:left="0" w:firstLine="0"/>
      </w:pPr>
      <w:r>
        <w:rPr>
          <w:b/>
        </w:rPr>
        <w:t xml:space="preserv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6" w:line="259" w:lineRule="auto"/>
        <w:ind w:left="0" w:firstLine="0"/>
      </w:pPr>
      <w:r>
        <w:t xml:space="preserve">  </w:t>
      </w:r>
    </w:p>
    <w:p w:rsidR="00B05FDB" w:rsidRDefault="00C520DA">
      <w:pPr>
        <w:pStyle w:val="Heading4"/>
        <w:ind w:left="-5"/>
      </w:pPr>
      <w:r>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9" w:line="259" w:lineRule="auto"/>
        <w:ind w:left="0" w:firstLine="0"/>
      </w:pPr>
      <w:r>
        <w:t xml:space="preserve">  </w:t>
      </w:r>
    </w:p>
    <w:p w:rsidR="00B05FDB" w:rsidRDefault="00C520DA">
      <w:pPr>
        <w:pStyle w:val="Heading4"/>
        <w:ind w:left="-5"/>
      </w:pPr>
      <w:r>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6" w:line="259" w:lineRule="auto"/>
        <w:ind w:left="0" w:firstLine="0"/>
      </w:pPr>
      <w:r>
        <w:t xml:space="preserve">  </w:t>
      </w:r>
    </w:p>
    <w:p w:rsidR="00B05FDB" w:rsidRDefault="00C520DA">
      <w:pPr>
        <w:pStyle w:val="Heading4"/>
        <w:ind w:left="-5"/>
      </w:pPr>
      <w:r>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9" w:line="259" w:lineRule="auto"/>
        <w:ind w:left="0" w:firstLine="0"/>
      </w:pPr>
      <w:r>
        <w:t xml:space="preserve">  </w:t>
      </w:r>
    </w:p>
    <w:p w:rsidR="00B05FDB" w:rsidRDefault="00C520DA">
      <w:pPr>
        <w:spacing w:after="0" w:line="259" w:lineRule="auto"/>
        <w:ind w:left="0" w:firstLine="0"/>
      </w:pPr>
      <w:r>
        <w:rPr>
          <w:b/>
        </w:rPr>
        <w:t xml:space="preserve"> </w:t>
      </w:r>
    </w:p>
    <w:p w:rsidR="00B05FDB" w:rsidRDefault="00C520DA">
      <w:pPr>
        <w:pStyle w:val="Heading4"/>
        <w:ind w:left="-5"/>
      </w:pPr>
      <w:r>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6" w:line="259" w:lineRule="auto"/>
        <w:ind w:left="0" w:firstLine="0"/>
      </w:pPr>
      <w:r>
        <w:t xml:space="preserve">  </w:t>
      </w:r>
    </w:p>
    <w:p w:rsidR="00B05FDB" w:rsidRDefault="00C520DA">
      <w:pPr>
        <w:pStyle w:val="Heading4"/>
        <w:ind w:left="-5"/>
      </w:pPr>
      <w:r>
        <w:lastRenderedPageBreak/>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ind w:left="-5"/>
      </w:pPr>
      <w:r>
        <w:t xml:space="preserve">Position: </w:t>
      </w:r>
    </w:p>
    <w:p w:rsidR="00B05FDB" w:rsidRDefault="00C520DA">
      <w:pPr>
        <w:ind w:left="-5"/>
      </w:pPr>
      <w:r>
        <w:t xml:space="preserve">Date: </w:t>
      </w:r>
    </w:p>
    <w:p w:rsidR="00B05FDB" w:rsidRDefault="00C520DA">
      <w:pPr>
        <w:spacing w:after="19" w:line="259" w:lineRule="auto"/>
        <w:ind w:left="0" w:firstLine="0"/>
      </w:pPr>
      <w:r>
        <w:t xml:space="preserve">  </w:t>
      </w:r>
    </w:p>
    <w:p w:rsidR="00B05FDB" w:rsidRDefault="00C520DA">
      <w:pPr>
        <w:pStyle w:val="Heading4"/>
        <w:ind w:left="-5"/>
      </w:pPr>
      <w:r>
        <w:t xml:space="preserve">For and on behalf of the [Company name] </w:t>
      </w:r>
    </w:p>
    <w:p w:rsidR="00B05FDB" w:rsidRDefault="00C520DA">
      <w:pPr>
        <w:spacing w:after="219"/>
        <w:ind w:left="-5"/>
      </w:pPr>
      <w:r>
        <w:t xml:space="preserve">Signed by: </w:t>
      </w:r>
    </w:p>
    <w:p w:rsidR="00B05FDB" w:rsidRDefault="00C520DA">
      <w:pPr>
        <w:ind w:left="-5"/>
      </w:pPr>
      <w:r>
        <w:t xml:space="preserve">Full name (capitals): </w:t>
      </w:r>
    </w:p>
    <w:p w:rsidR="00B05FDB" w:rsidRDefault="00C520DA">
      <w:pPr>
        <w:spacing w:after="380"/>
        <w:ind w:left="-5" w:right="8208"/>
      </w:pPr>
      <w:r>
        <w:t xml:space="preserve">Position: Date: </w:t>
      </w:r>
    </w:p>
    <w:p w:rsidR="00B05FDB" w:rsidRDefault="00C520DA">
      <w:pPr>
        <w:pStyle w:val="Heading3"/>
        <w:spacing w:after="0"/>
        <w:ind w:left="-5"/>
      </w:pPr>
      <w:r>
        <w:t xml:space="preserve">Collaboration Agreement Schedule 1: List of contracts </w:t>
      </w:r>
    </w:p>
    <w:tbl>
      <w:tblPr>
        <w:tblStyle w:val="TableGrid"/>
        <w:tblW w:w="8896" w:type="dxa"/>
        <w:tblInd w:w="12" w:type="dxa"/>
        <w:tblCellMar>
          <w:top w:w="0" w:type="dxa"/>
          <w:left w:w="101" w:type="dxa"/>
          <w:bottom w:w="0" w:type="dxa"/>
          <w:right w:w="115" w:type="dxa"/>
        </w:tblCellMar>
        <w:tblLook w:val="04A0" w:firstRow="1" w:lastRow="0" w:firstColumn="1" w:lastColumn="0" w:noHBand="0" w:noVBand="1"/>
      </w:tblPr>
      <w:tblGrid>
        <w:gridCol w:w="2972"/>
        <w:gridCol w:w="3075"/>
        <w:gridCol w:w="2849"/>
      </w:tblGrid>
      <w:tr w:rsidR="00B05FDB">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Effective date of contract </w:t>
            </w:r>
          </w:p>
        </w:tc>
      </w:tr>
      <w:tr w:rsidR="00B05FDB">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r>
      <w:tr w:rsidR="00B05FDB">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r>
      <w:tr w:rsidR="00B05FDB">
        <w:trPr>
          <w:trHeight w:val="944"/>
        </w:trPr>
        <w:tc>
          <w:tcPr>
            <w:tcW w:w="297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r>
      <w:tr w:rsidR="00B05FDB">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sz w:val="20"/>
              </w:rPr>
              <w:t xml:space="preserve">  </w:t>
            </w:r>
          </w:p>
        </w:tc>
      </w:tr>
    </w:tbl>
    <w:p w:rsidR="00B05FDB" w:rsidRDefault="00C520DA">
      <w:pPr>
        <w:spacing w:after="257" w:line="259" w:lineRule="auto"/>
        <w:ind w:left="0" w:firstLine="0"/>
      </w:pPr>
      <w:r>
        <w:rPr>
          <w:sz w:val="20"/>
        </w:rPr>
        <w:t xml:space="preserve">  </w:t>
      </w:r>
    </w:p>
    <w:p w:rsidR="00B05FDB" w:rsidRDefault="00C520DA">
      <w:pPr>
        <w:spacing w:after="257" w:line="259" w:lineRule="auto"/>
        <w:ind w:left="0" w:firstLine="0"/>
      </w:pPr>
      <w:r>
        <w:rPr>
          <w:sz w:val="20"/>
        </w:rPr>
        <w:t xml:space="preserve"> </w:t>
      </w:r>
    </w:p>
    <w:p w:rsidR="00B05FDB" w:rsidRDefault="00C520DA">
      <w:pPr>
        <w:spacing w:after="0" w:line="259" w:lineRule="auto"/>
        <w:ind w:left="0" w:firstLine="0"/>
      </w:pPr>
      <w:r>
        <w:rPr>
          <w:sz w:val="20"/>
        </w:rPr>
        <w:t xml:space="preserve"> </w:t>
      </w:r>
    </w:p>
    <w:p w:rsidR="00B05FDB" w:rsidRDefault="00C520DA">
      <w:pPr>
        <w:spacing w:after="396" w:line="259" w:lineRule="auto"/>
        <w:ind w:left="0" w:firstLine="0"/>
      </w:pPr>
      <w:r>
        <w:t xml:space="preserve"> </w:t>
      </w:r>
    </w:p>
    <w:p w:rsidR="00B05FDB" w:rsidRDefault="00C520DA">
      <w:pPr>
        <w:spacing w:after="203" w:line="259" w:lineRule="auto"/>
        <w:ind w:left="-5"/>
      </w:pPr>
      <w:r>
        <w:rPr>
          <w:color w:val="434343"/>
          <w:sz w:val="28"/>
        </w:rPr>
        <w:t>Collaboration Agreement Schedule 2 [</w:t>
      </w:r>
      <w:r>
        <w:rPr>
          <w:b/>
          <w:color w:val="434343"/>
          <w:sz w:val="28"/>
        </w:rPr>
        <w:t>Insert Outline Collaboration Plan</w:t>
      </w:r>
      <w:r>
        <w:rPr>
          <w:color w:val="434343"/>
          <w:sz w:val="28"/>
        </w:rPr>
        <w:t xml:space="preserve">] </w:t>
      </w:r>
    </w:p>
    <w:p w:rsidR="00B05FDB" w:rsidRDefault="00C520DA">
      <w:pPr>
        <w:spacing w:after="256" w:line="259" w:lineRule="auto"/>
        <w:ind w:left="0" w:firstLine="0"/>
      </w:pPr>
      <w:r>
        <w:rPr>
          <w:b/>
        </w:rPr>
        <w:t xml:space="preserve"> </w:t>
      </w:r>
    </w:p>
    <w:p w:rsidR="00B05FDB" w:rsidRDefault="00C520DA">
      <w:pPr>
        <w:spacing w:after="259" w:line="259" w:lineRule="auto"/>
        <w:ind w:left="0" w:firstLine="0"/>
      </w:pPr>
      <w:r>
        <w:rPr>
          <w:b/>
        </w:rPr>
        <w:t xml:space="preserve"> </w:t>
      </w:r>
    </w:p>
    <w:p w:rsidR="00B05FDB" w:rsidRDefault="00C520DA">
      <w:pPr>
        <w:spacing w:after="0" w:line="259" w:lineRule="auto"/>
        <w:ind w:left="0" w:firstLine="0"/>
      </w:pPr>
      <w:r>
        <w:t xml:space="preserve">  </w:t>
      </w:r>
      <w:r>
        <w:br w:type="page"/>
      </w:r>
    </w:p>
    <w:p w:rsidR="00B05FDB" w:rsidRDefault="00C520DA">
      <w:pPr>
        <w:spacing w:after="470" w:line="259" w:lineRule="auto"/>
        <w:ind w:left="0" w:firstLine="0"/>
      </w:pPr>
      <w:r>
        <w:lastRenderedPageBreak/>
        <w:t xml:space="preserve"> </w:t>
      </w:r>
    </w:p>
    <w:p w:rsidR="00B05FDB" w:rsidRDefault="00C520DA">
      <w:pPr>
        <w:pStyle w:val="Heading2"/>
        <w:spacing w:after="312"/>
        <w:ind w:left="-5"/>
      </w:pPr>
      <w:r>
        <w:t xml:space="preserve">Schedule 4: NOT USED   </w:t>
      </w:r>
    </w:p>
    <w:p w:rsidR="00B05FDB" w:rsidRDefault="00C520DA">
      <w:pPr>
        <w:pStyle w:val="Heading3"/>
        <w:tabs>
          <w:tab w:val="center" w:pos="1453"/>
        </w:tabs>
        <w:ind w:left="-15" w:firstLine="0"/>
      </w:pPr>
      <w:r>
        <w:t xml:space="preserve">1. </w:t>
      </w:r>
      <w:r>
        <w:tab/>
        <w:t xml:space="preserve">Introduction </w:t>
      </w:r>
    </w:p>
    <w:p w:rsidR="00B05FDB" w:rsidRDefault="00C520DA">
      <w:pPr>
        <w:ind w:left="730" w:right="101"/>
      </w:pPr>
      <w:r>
        <w:t xml:space="preserve">1.1 </w:t>
      </w:r>
      <w:r>
        <w:tab/>
        <w:t xml:space="preserve">This Schedule specifies the alternative clauses that may be requested in the  Order Form and, if requested in the Order Form, will apply to this Call-Off Contract. </w:t>
      </w:r>
    </w:p>
    <w:p w:rsidR="00B05FDB" w:rsidRDefault="00C520DA">
      <w:pPr>
        <w:spacing w:after="395" w:line="259" w:lineRule="auto"/>
        <w:ind w:left="0" w:firstLine="0"/>
      </w:pPr>
      <w:r>
        <w:t xml:space="preserve"> </w:t>
      </w:r>
    </w:p>
    <w:p w:rsidR="00B05FDB" w:rsidRDefault="00C520DA">
      <w:pPr>
        <w:pStyle w:val="Heading3"/>
        <w:tabs>
          <w:tab w:val="center" w:pos="1788"/>
        </w:tabs>
        <w:ind w:left="-15" w:firstLine="0"/>
      </w:pPr>
      <w:r>
        <w:t xml:space="preserve">2. </w:t>
      </w:r>
      <w:r>
        <w:tab/>
        <w:t xml:space="preserve">Clauses selected </w:t>
      </w:r>
    </w:p>
    <w:p w:rsidR="00B05FDB" w:rsidRDefault="00C520DA">
      <w:pPr>
        <w:tabs>
          <w:tab w:val="center" w:pos="874"/>
          <w:tab w:val="center" w:pos="5372"/>
        </w:tabs>
        <w:ind w:left="0" w:firstLine="0"/>
      </w:pPr>
      <w:r>
        <w:rPr>
          <w:rFonts w:ascii="Calibri" w:eastAsia="Calibri" w:hAnsi="Calibri" w:cs="Calibri"/>
        </w:rPr>
        <w:tab/>
      </w:r>
      <w:r>
        <w:t xml:space="preserve">2.1 </w:t>
      </w:r>
      <w:r>
        <w:tab/>
        <w:t xml:space="preserve">The Customer may, in the Order Form, request the following alternative Clauses: </w:t>
      </w:r>
    </w:p>
    <w:p w:rsidR="00B05FDB" w:rsidRDefault="00C520DA">
      <w:pPr>
        <w:spacing w:after="16" w:line="259" w:lineRule="auto"/>
        <w:ind w:left="1440" w:firstLine="0"/>
      </w:pPr>
      <w:r>
        <w:t xml:space="preserve"> </w:t>
      </w:r>
    </w:p>
    <w:p w:rsidR="00B05FDB" w:rsidRDefault="00C520DA">
      <w:pPr>
        <w:ind w:left="1450"/>
      </w:pPr>
      <w:r>
        <w:t xml:space="preserve">2.1.1 Scots Law and Jurisdiction </w:t>
      </w:r>
    </w:p>
    <w:p w:rsidR="00B05FDB" w:rsidRDefault="00C520DA">
      <w:pPr>
        <w:spacing w:after="16" w:line="259" w:lineRule="auto"/>
        <w:ind w:left="720" w:firstLine="0"/>
      </w:pPr>
      <w:r>
        <w:t xml:space="preserve"> </w:t>
      </w:r>
    </w:p>
    <w:p w:rsidR="00B05FDB" w:rsidRDefault="00C520DA">
      <w:pPr>
        <w:ind w:left="2160"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B05FDB" w:rsidRDefault="00C520DA">
      <w:pPr>
        <w:spacing w:after="16" w:line="259" w:lineRule="auto"/>
        <w:ind w:left="0" w:firstLine="0"/>
      </w:pPr>
      <w:r>
        <w:t xml:space="preserve"> </w:t>
      </w:r>
    </w:p>
    <w:p w:rsidR="00B05FDB" w:rsidRDefault="00C520DA">
      <w:pPr>
        <w:ind w:left="2160" w:hanging="720"/>
      </w:pPr>
      <w:r>
        <w:t xml:space="preserve">2.1.3 Reference to England and Wales in Working Days definition within the Glossary and interpretations section will be replaced with Scotland. </w:t>
      </w:r>
    </w:p>
    <w:p w:rsidR="00B05FDB" w:rsidRDefault="00C520DA">
      <w:pPr>
        <w:spacing w:after="16" w:line="259" w:lineRule="auto"/>
        <w:ind w:left="0" w:firstLine="0"/>
      </w:pPr>
      <w:r>
        <w:t xml:space="preserve"> </w:t>
      </w:r>
    </w:p>
    <w:p w:rsidR="00B05FDB" w:rsidRDefault="00C520DA">
      <w:pPr>
        <w:ind w:left="2160"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B05FDB" w:rsidRDefault="00C520DA">
      <w:pPr>
        <w:spacing w:after="19" w:line="259" w:lineRule="auto"/>
        <w:ind w:left="0" w:firstLine="0"/>
      </w:pPr>
      <w:r>
        <w:t xml:space="preserve"> </w:t>
      </w:r>
    </w:p>
    <w:p w:rsidR="00B05FDB" w:rsidRDefault="00C520DA">
      <w:pPr>
        <w:ind w:left="2160" w:hanging="720"/>
      </w:pPr>
      <w:r>
        <w:t xml:space="preserve">2.1.5 Reference to the Supply of Goods and Services Act 1982 will be removed in incorporated Framework Agreement clause 4.2. </w:t>
      </w:r>
    </w:p>
    <w:p w:rsidR="00B05FDB" w:rsidRDefault="00C520DA">
      <w:pPr>
        <w:spacing w:after="51" w:line="259" w:lineRule="auto"/>
        <w:ind w:left="0" w:firstLine="0"/>
      </w:pPr>
      <w:r>
        <w:t xml:space="preserve"> </w:t>
      </w:r>
    </w:p>
    <w:p w:rsidR="00B05FDB" w:rsidRDefault="00C520DA">
      <w:pPr>
        <w:ind w:left="1450"/>
      </w:pPr>
      <w:r>
        <w:t xml:space="preserve">2.1.6 References to “tort” will be replaced with “delict” throughout </w:t>
      </w:r>
    </w:p>
    <w:p w:rsidR="00B05FDB" w:rsidRDefault="00C520DA">
      <w:pPr>
        <w:spacing w:after="19" w:line="259" w:lineRule="auto"/>
        <w:ind w:left="0" w:firstLine="0"/>
      </w:pPr>
      <w:r>
        <w:t xml:space="preserve"> </w:t>
      </w:r>
    </w:p>
    <w:p w:rsidR="00B05FDB" w:rsidRDefault="00C520DA">
      <w:pPr>
        <w:tabs>
          <w:tab w:val="center" w:pos="4664"/>
        </w:tabs>
        <w:ind w:left="-15" w:firstLine="0"/>
      </w:pPr>
      <w:r>
        <w:t xml:space="preserve">2.2 </w:t>
      </w:r>
      <w:r>
        <w:tab/>
        <w:t xml:space="preserve">The Customer may, in the Order Form, request the following Alternative Clauses: </w:t>
      </w:r>
    </w:p>
    <w:p w:rsidR="00B05FDB" w:rsidRDefault="00C520DA">
      <w:pPr>
        <w:spacing w:after="16" w:line="259" w:lineRule="auto"/>
        <w:ind w:left="0" w:firstLine="0"/>
      </w:pPr>
      <w:r>
        <w:t xml:space="preserve"> </w:t>
      </w:r>
    </w:p>
    <w:p w:rsidR="00B05FDB" w:rsidRDefault="00C520DA">
      <w:pPr>
        <w:ind w:left="1450"/>
      </w:pPr>
      <w:r>
        <w:t xml:space="preserve">2.2.1 Northern Ireland Law (see paragraph 2.3, 2.4, 2.5, 2.6 and 2.7 of this Schedule) </w:t>
      </w:r>
    </w:p>
    <w:p w:rsidR="00B05FDB" w:rsidRDefault="00C520DA">
      <w:pPr>
        <w:spacing w:after="393" w:line="259" w:lineRule="auto"/>
        <w:ind w:left="0" w:firstLine="0"/>
      </w:pPr>
      <w:r>
        <w:t xml:space="preserve"> </w:t>
      </w:r>
    </w:p>
    <w:p w:rsidR="00B05FDB" w:rsidRDefault="00C520DA">
      <w:pPr>
        <w:pStyle w:val="Heading4"/>
        <w:tabs>
          <w:tab w:val="center" w:pos="1601"/>
        </w:tabs>
        <w:spacing w:after="50"/>
        <w:ind w:left="-15" w:firstLine="0"/>
      </w:pPr>
      <w:r>
        <w:rPr>
          <w:b w:val="0"/>
          <w:color w:val="434343"/>
          <w:sz w:val="28"/>
        </w:rPr>
        <w:t xml:space="preserve">2.3 </w:t>
      </w:r>
      <w:r>
        <w:rPr>
          <w:b w:val="0"/>
          <w:color w:val="434343"/>
          <w:sz w:val="28"/>
        </w:rPr>
        <w:tab/>
        <w:t xml:space="preserve">Discrimination </w:t>
      </w:r>
    </w:p>
    <w:p w:rsidR="00B05FDB" w:rsidRDefault="00C520DA">
      <w:pPr>
        <w:ind w:left="1440" w:hanging="720"/>
      </w:pPr>
      <w:r>
        <w:t xml:space="preserve">2.3.1 The Supplier will comply with all applicable fair employment, equality of treatment and anti-discrimination legislation, including, in particular the:  </w:t>
      </w:r>
    </w:p>
    <w:p w:rsidR="00B05FDB" w:rsidRDefault="00C520DA">
      <w:pPr>
        <w:spacing w:after="32" w:line="259" w:lineRule="auto"/>
        <w:ind w:left="1440" w:firstLine="0"/>
      </w:pPr>
      <w:r>
        <w:t xml:space="preserve"> </w:t>
      </w:r>
    </w:p>
    <w:p w:rsidR="00B05FDB" w:rsidRDefault="00C520DA">
      <w:pPr>
        <w:numPr>
          <w:ilvl w:val="0"/>
          <w:numId w:val="10"/>
        </w:numPr>
        <w:ind w:hanging="360"/>
      </w:pPr>
      <w:r>
        <w:t xml:space="preserve">Employment (Northern Ireland) Order 2002 </w:t>
      </w:r>
    </w:p>
    <w:p w:rsidR="00B05FDB" w:rsidRDefault="00C520DA">
      <w:pPr>
        <w:numPr>
          <w:ilvl w:val="0"/>
          <w:numId w:val="10"/>
        </w:numPr>
        <w:ind w:hanging="360"/>
      </w:pPr>
      <w:r>
        <w:t xml:space="preserve">Fair Employment and Treatment (Northern Ireland) Order 1998 </w:t>
      </w:r>
    </w:p>
    <w:p w:rsidR="00B05FDB" w:rsidRDefault="00C520DA">
      <w:pPr>
        <w:numPr>
          <w:ilvl w:val="0"/>
          <w:numId w:val="10"/>
        </w:numPr>
        <w:ind w:hanging="360"/>
      </w:pPr>
      <w:r>
        <w:t xml:space="preserve">Sex Discrimination (Northern Ireland) Order 1976 and 1988 </w:t>
      </w:r>
    </w:p>
    <w:p w:rsidR="00B05FDB" w:rsidRDefault="00C520DA">
      <w:pPr>
        <w:numPr>
          <w:ilvl w:val="0"/>
          <w:numId w:val="10"/>
        </w:numPr>
        <w:ind w:hanging="360"/>
      </w:pPr>
      <w:r>
        <w:t xml:space="preserve">Employment Equality (Sexual   Orientation) Regulations (Northern Ireland) 2003 </w:t>
      </w:r>
    </w:p>
    <w:p w:rsidR="00B05FDB" w:rsidRDefault="00C520DA">
      <w:pPr>
        <w:numPr>
          <w:ilvl w:val="0"/>
          <w:numId w:val="10"/>
        </w:numPr>
        <w:ind w:hanging="360"/>
      </w:pPr>
      <w:r>
        <w:lastRenderedPageBreak/>
        <w:t xml:space="preserve">Equal Pay Act (Northern Ireland) 1970 </w:t>
      </w:r>
    </w:p>
    <w:p w:rsidR="00B05FDB" w:rsidRDefault="00C520DA">
      <w:pPr>
        <w:numPr>
          <w:ilvl w:val="0"/>
          <w:numId w:val="10"/>
        </w:numPr>
        <w:ind w:hanging="360"/>
      </w:pPr>
      <w:r>
        <w:t xml:space="preserve">Disability Discrimination Act 1995 </w:t>
      </w:r>
    </w:p>
    <w:p w:rsidR="00B05FDB" w:rsidRDefault="00C520DA">
      <w:pPr>
        <w:numPr>
          <w:ilvl w:val="0"/>
          <w:numId w:val="10"/>
        </w:numPr>
        <w:ind w:hanging="360"/>
      </w:pPr>
      <w:r>
        <w:t xml:space="preserve">Race Relations (Northern Ireland) Order 1997 </w:t>
      </w:r>
    </w:p>
    <w:p w:rsidR="00B05FDB" w:rsidRDefault="00C520DA">
      <w:pPr>
        <w:numPr>
          <w:ilvl w:val="0"/>
          <w:numId w:val="10"/>
        </w:numPr>
        <w:ind w:hanging="360"/>
      </w:pPr>
      <w:r>
        <w:t xml:space="preserve">Employment Relations (Northern Ireland) Order 1999 and Employment Rights (Northern Ireland) Order 1996  </w:t>
      </w:r>
    </w:p>
    <w:p w:rsidR="00B05FDB" w:rsidRDefault="00C520DA">
      <w:pPr>
        <w:numPr>
          <w:ilvl w:val="0"/>
          <w:numId w:val="10"/>
        </w:numPr>
        <w:ind w:hanging="360"/>
      </w:pPr>
      <w:r>
        <w:t xml:space="preserve">Employment Equality (Age) Regulations (Northern Ireland) 2006 </w:t>
      </w:r>
    </w:p>
    <w:p w:rsidR="00B05FDB" w:rsidRDefault="00C520DA">
      <w:pPr>
        <w:numPr>
          <w:ilvl w:val="0"/>
          <w:numId w:val="10"/>
        </w:numPr>
        <w:ind w:hanging="360"/>
      </w:pPr>
      <w:r>
        <w:t xml:space="preserve">Part-time Workers (Prevention of less Favourable Treatment) Regulation 2000 </w:t>
      </w:r>
    </w:p>
    <w:p w:rsidR="00B05FDB" w:rsidRDefault="00C520DA">
      <w:pPr>
        <w:numPr>
          <w:ilvl w:val="0"/>
          <w:numId w:val="10"/>
        </w:numPr>
        <w:ind w:hanging="360"/>
      </w:pPr>
      <w:r>
        <w:t xml:space="preserve">Fixed-term Employees (Prevention of Less Favourable Treatment) Regulations 2002 </w:t>
      </w:r>
    </w:p>
    <w:p w:rsidR="00B05FDB" w:rsidRDefault="00C520DA">
      <w:pPr>
        <w:numPr>
          <w:ilvl w:val="0"/>
          <w:numId w:val="10"/>
        </w:numPr>
        <w:ind w:hanging="360"/>
      </w:pPr>
      <w:r>
        <w:t xml:space="preserve">The Disability Discrimination (Northern Ireland) Order 2006 </w:t>
      </w:r>
    </w:p>
    <w:p w:rsidR="00B05FDB" w:rsidRDefault="00C520DA">
      <w:pPr>
        <w:numPr>
          <w:ilvl w:val="0"/>
          <w:numId w:val="10"/>
        </w:numPr>
        <w:ind w:hanging="360"/>
      </w:pPr>
      <w:r>
        <w:t xml:space="preserve">The Employment Relations (Northern Ireland) Order 2004 </w:t>
      </w:r>
    </w:p>
    <w:p w:rsidR="00B05FDB" w:rsidRDefault="00C520DA">
      <w:pPr>
        <w:numPr>
          <w:ilvl w:val="0"/>
          <w:numId w:val="10"/>
        </w:numPr>
        <w:ind w:hanging="360"/>
      </w:pPr>
      <w:r>
        <w:t xml:space="preserve">Equality Act (Sexual Orientation) Regulations (Northern Ireland) 2006 </w:t>
      </w:r>
    </w:p>
    <w:p w:rsidR="00B05FDB" w:rsidRDefault="00C520DA">
      <w:pPr>
        <w:numPr>
          <w:ilvl w:val="0"/>
          <w:numId w:val="10"/>
        </w:numPr>
        <w:ind w:hanging="360"/>
      </w:pPr>
      <w:r>
        <w:t xml:space="preserve">Employment Relations (Northern Ireland) Order 2004 </w:t>
      </w:r>
    </w:p>
    <w:p w:rsidR="00B05FDB" w:rsidRDefault="00C520DA">
      <w:pPr>
        <w:numPr>
          <w:ilvl w:val="0"/>
          <w:numId w:val="10"/>
        </w:numPr>
        <w:ind w:hanging="360"/>
      </w:pPr>
      <w:r>
        <w:t xml:space="preserve">Work and Families (Northern Ireland) Order 2006 </w:t>
      </w:r>
    </w:p>
    <w:p w:rsidR="00B05FDB" w:rsidRDefault="00C520DA">
      <w:pPr>
        <w:spacing w:after="19" w:line="259" w:lineRule="auto"/>
        <w:ind w:left="360" w:firstLine="0"/>
      </w:pPr>
      <w:r>
        <w:t xml:space="preserve"> </w:t>
      </w:r>
    </w:p>
    <w:p w:rsidR="00B05FDB" w:rsidRDefault="00C520DA">
      <w:pPr>
        <w:ind w:left="370"/>
      </w:pPr>
      <w:r>
        <w:t xml:space="preserve">and will use his best endeavours to ensure that in his employment policies and practices and in the delivery of the services required of the Supplier under this Call-Off Contract he promotes equality of treatment and opportunity between: </w:t>
      </w:r>
    </w:p>
    <w:p w:rsidR="00B05FDB" w:rsidRDefault="00C520DA">
      <w:pPr>
        <w:spacing w:after="19" w:line="259" w:lineRule="auto"/>
        <w:ind w:left="0" w:firstLine="0"/>
      </w:pPr>
      <w:r>
        <w:t xml:space="preserve"> </w:t>
      </w:r>
    </w:p>
    <w:p w:rsidR="00B05FDB" w:rsidRDefault="00C520DA">
      <w:pPr>
        <w:numPr>
          <w:ilvl w:val="1"/>
          <w:numId w:val="10"/>
        </w:numPr>
        <w:ind w:hanging="720"/>
      </w:pPr>
      <w:r>
        <w:t xml:space="preserve">persons of different religious beliefs or political opinions </w:t>
      </w:r>
    </w:p>
    <w:p w:rsidR="00B05FDB" w:rsidRDefault="00C520DA">
      <w:pPr>
        <w:numPr>
          <w:ilvl w:val="1"/>
          <w:numId w:val="10"/>
        </w:numPr>
        <w:ind w:hanging="720"/>
      </w:pPr>
      <w:r>
        <w:t xml:space="preserve">men and women or married and unmarried persons </w:t>
      </w:r>
    </w:p>
    <w:p w:rsidR="00B05FDB" w:rsidRDefault="00C520DA">
      <w:pPr>
        <w:numPr>
          <w:ilvl w:val="1"/>
          <w:numId w:val="10"/>
        </w:numPr>
        <w:ind w:hanging="720"/>
      </w:pPr>
      <w:r>
        <w:t xml:space="preserve">persons with and without dependants (including women who are  pregnant or on maternity leave and men on paternity leave) </w:t>
      </w:r>
    </w:p>
    <w:p w:rsidR="00B05FDB" w:rsidRDefault="00C520DA">
      <w:pPr>
        <w:numPr>
          <w:ilvl w:val="1"/>
          <w:numId w:val="10"/>
        </w:numPr>
        <w:ind w:hanging="720"/>
      </w:pPr>
      <w:r>
        <w:t xml:space="preserve">persons of different racial groups (within the meaning of the Race  </w:t>
      </w:r>
    </w:p>
    <w:p w:rsidR="00B05FDB" w:rsidRDefault="00C520DA">
      <w:pPr>
        <w:ind w:left="2170"/>
      </w:pPr>
      <w:r>
        <w:t xml:space="preserve">Relations (Northern Ireland) Order 1997) </w:t>
      </w:r>
    </w:p>
    <w:p w:rsidR="00B05FDB" w:rsidRDefault="00C520DA">
      <w:pPr>
        <w:numPr>
          <w:ilvl w:val="1"/>
          <w:numId w:val="10"/>
        </w:numPr>
        <w:ind w:hanging="720"/>
      </w:pPr>
      <w:r>
        <w:t xml:space="preserve">persons with and without a disability (within the meaning of the  </w:t>
      </w:r>
    </w:p>
    <w:p w:rsidR="00B05FDB" w:rsidRDefault="00C520DA">
      <w:pPr>
        <w:ind w:left="2170"/>
      </w:pPr>
      <w:r>
        <w:t xml:space="preserve">Disability Discrimination Act 1995) </w:t>
      </w:r>
    </w:p>
    <w:p w:rsidR="00B05FDB" w:rsidRDefault="00C520DA">
      <w:pPr>
        <w:numPr>
          <w:ilvl w:val="1"/>
          <w:numId w:val="10"/>
        </w:numPr>
        <w:ind w:hanging="720"/>
      </w:pPr>
      <w:r>
        <w:t xml:space="preserve">persons of different ages </w:t>
      </w:r>
    </w:p>
    <w:p w:rsidR="00B05FDB" w:rsidRDefault="00C520DA">
      <w:pPr>
        <w:numPr>
          <w:ilvl w:val="1"/>
          <w:numId w:val="10"/>
        </w:numPr>
        <w:ind w:hanging="720"/>
      </w:pPr>
      <w:r>
        <w:t xml:space="preserve">persons of differing sexual orientation </w:t>
      </w:r>
    </w:p>
    <w:p w:rsidR="00B05FDB" w:rsidRDefault="00C520DA">
      <w:pPr>
        <w:spacing w:after="16" w:line="259" w:lineRule="auto"/>
        <w:ind w:left="0" w:firstLine="0"/>
      </w:pPr>
      <w:r>
        <w:t xml:space="preserve">  </w:t>
      </w:r>
    </w:p>
    <w:p w:rsidR="00B05FDB" w:rsidRDefault="00C520DA">
      <w:pPr>
        <w:ind w:left="730"/>
      </w:pPr>
      <w:r>
        <w:t xml:space="preserve">2.3.2 The Supplier will take all reasonable steps to secure the observance of clause  </w:t>
      </w:r>
    </w:p>
    <w:p w:rsidR="00B05FDB" w:rsidRDefault="00C520DA">
      <w:pPr>
        <w:spacing w:after="255"/>
        <w:ind w:left="1450"/>
      </w:pPr>
      <w:r>
        <w:t xml:space="preserve">2.3.1 of this Schedule by all Supplier Staff. </w:t>
      </w:r>
    </w:p>
    <w:p w:rsidR="00B05FDB" w:rsidRDefault="00C520DA">
      <w:pPr>
        <w:spacing w:after="398" w:line="259" w:lineRule="auto"/>
        <w:ind w:left="1440" w:firstLine="0"/>
      </w:pPr>
      <w:r>
        <w:rPr>
          <w:sz w:val="20"/>
        </w:rPr>
        <w:t xml:space="preserve"> </w:t>
      </w:r>
      <w:r>
        <w:t xml:space="preserve"> </w:t>
      </w:r>
    </w:p>
    <w:p w:rsidR="00B05FDB" w:rsidRDefault="00C520DA">
      <w:pPr>
        <w:pStyle w:val="Heading4"/>
        <w:tabs>
          <w:tab w:val="center" w:pos="2596"/>
        </w:tabs>
        <w:spacing w:after="50"/>
        <w:ind w:left="-15" w:firstLine="0"/>
      </w:pPr>
      <w:r>
        <w:rPr>
          <w:b w:val="0"/>
          <w:color w:val="434343"/>
          <w:sz w:val="28"/>
        </w:rPr>
        <w:t xml:space="preserve">2.4 </w:t>
      </w:r>
      <w:r>
        <w:rPr>
          <w:b w:val="0"/>
          <w:color w:val="434343"/>
          <w:sz w:val="28"/>
        </w:rPr>
        <w:tab/>
        <w:t xml:space="preserve">Equality policies and practices </w:t>
      </w:r>
    </w:p>
    <w:p w:rsidR="00B05FDB" w:rsidRDefault="00C520DA">
      <w:pPr>
        <w:ind w:left="1440"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B05FDB" w:rsidRDefault="00C520DA">
      <w:pPr>
        <w:spacing w:after="16" w:line="259" w:lineRule="auto"/>
        <w:ind w:left="720" w:firstLine="0"/>
      </w:pPr>
      <w:r>
        <w:t xml:space="preserve"> </w:t>
      </w:r>
    </w:p>
    <w:p w:rsidR="00B05FDB" w:rsidRDefault="00C520DA">
      <w:pPr>
        <w:ind w:left="1440" w:hanging="720"/>
      </w:pPr>
      <w:r>
        <w:t xml:space="preserve">2.4.2 The Supplier will take all reasonable steps to ensure that all of the Supplier Staff comply with its equal opportunities policies (referred to in clause 2.3 above). These steps will include: </w:t>
      </w:r>
    </w:p>
    <w:p w:rsidR="00B05FDB" w:rsidRDefault="00C520DA">
      <w:pPr>
        <w:spacing w:after="16" w:line="259" w:lineRule="auto"/>
        <w:ind w:left="1440" w:firstLine="0"/>
      </w:pPr>
      <w:r>
        <w:t xml:space="preserve"> </w:t>
      </w:r>
    </w:p>
    <w:p w:rsidR="00B05FDB" w:rsidRDefault="00C520DA">
      <w:pPr>
        <w:numPr>
          <w:ilvl w:val="0"/>
          <w:numId w:val="11"/>
        </w:numPr>
        <w:ind w:hanging="720"/>
      </w:pPr>
      <w:r>
        <w:t xml:space="preserve">the issue of written instructions to staff and other relevant persons </w:t>
      </w:r>
    </w:p>
    <w:p w:rsidR="00B05FDB" w:rsidRDefault="00C520DA">
      <w:pPr>
        <w:numPr>
          <w:ilvl w:val="0"/>
          <w:numId w:val="11"/>
        </w:numPr>
        <w:ind w:hanging="720"/>
      </w:pPr>
      <w:r>
        <w:t xml:space="preserve">the appointment or designation of a senior manager with responsibility for equal opportunities </w:t>
      </w:r>
    </w:p>
    <w:p w:rsidR="00B05FDB" w:rsidRDefault="00C520DA">
      <w:pPr>
        <w:numPr>
          <w:ilvl w:val="0"/>
          <w:numId w:val="11"/>
        </w:numPr>
        <w:ind w:hanging="720"/>
      </w:pPr>
      <w:r>
        <w:lastRenderedPageBreak/>
        <w:t xml:space="preserve">training of all staff and other relevant persons in equal opportunities and harassment matters </w:t>
      </w:r>
    </w:p>
    <w:p w:rsidR="00B05FDB" w:rsidRDefault="00C520DA">
      <w:pPr>
        <w:numPr>
          <w:ilvl w:val="0"/>
          <w:numId w:val="11"/>
        </w:numPr>
        <w:ind w:hanging="720"/>
      </w:pPr>
      <w:r>
        <w:t xml:space="preserve">the inclusion of the topic of equality as an agenda item at team, management and staff meetings </w:t>
      </w:r>
    </w:p>
    <w:p w:rsidR="00B05FDB" w:rsidRDefault="00C520DA">
      <w:pPr>
        <w:spacing w:after="16" w:line="259" w:lineRule="auto"/>
        <w:ind w:left="0" w:firstLine="0"/>
      </w:pPr>
      <w:r>
        <w:t xml:space="preserve"> </w:t>
      </w:r>
    </w:p>
    <w:p w:rsidR="00B05FDB" w:rsidRDefault="00C520DA">
      <w:pPr>
        <w:ind w:left="730"/>
      </w:pPr>
      <w:r>
        <w:t xml:space="preserve">The Supplier will procure that its Subcontractors do likewise with their equal opportunities policies. </w:t>
      </w:r>
    </w:p>
    <w:p w:rsidR="00B05FDB" w:rsidRDefault="00C520DA">
      <w:pPr>
        <w:spacing w:after="19" w:line="259" w:lineRule="auto"/>
        <w:ind w:left="720" w:firstLine="0"/>
      </w:pPr>
      <w:r>
        <w:t xml:space="preserve"> </w:t>
      </w:r>
    </w:p>
    <w:p w:rsidR="00B05FDB" w:rsidRDefault="00C520DA">
      <w:pPr>
        <w:ind w:left="730"/>
      </w:pPr>
      <w:r>
        <w:t xml:space="preserve">2.4.3 The Supplier will inform the Customer as soon as possible in the event of: </w:t>
      </w:r>
    </w:p>
    <w:p w:rsidR="00B05FDB" w:rsidRDefault="00C520DA">
      <w:pPr>
        <w:spacing w:after="16" w:line="259" w:lineRule="auto"/>
        <w:ind w:left="0" w:firstLine="0"/>
      </w:pPr>
      <w:r>
        <w:t xml:space="preserve"> </w:t>
      </w:r>
    </w:p>
    <w:p w:rsidR="00B05FDB" w:rsidRDefault="00C520DA">
      <w:pPr>
        <w:numPr>
          <w:ilvl w:val="0"/>
          <w:numId w:val="12"/>
        </w:numPr>
        <w:ind w:hanging="720"/>
      </w:pPr>
      <w:r>
        <w:t xml:space="preserve">the Equality Commission notifying the Supplier of an alleged breach by it or any Subcontractor (or any of their shareholders or directors) of the Fair Employment and Treatment (Northern Ireland) Order 1998 or </w:t>
      </w:r>
    </w:p>
    <w:p w:rsidR="00B05FDB" w:rsidRDefault="00C520DA">
      <w:pPr>
        <w:numPr>
          <w:ilvl w:val="0"/>
          <w:numId w:val="12"/>
        </w:numPr>
        <w:ind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rsidR="00B05FDB" w:rsidRDefault="00C520DA">
      <w:pPr>
        <w:spacing w:after="16" w:line="259" w:lineRule="auto"/>
        <w:ind w:left="2160" w:firstLine="0"/>
      </w:pPr>
      <w:r>
        <w:t xml:space="preserve"> </w:t>
      </w:r>
    </w:p>
    <w:p w:rsidR="00B05FDB" w:rsidRDefault="00C520DA">
      <w:pPr>
        <w:ind w:left="73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B05FDB" w:rsidRDefault="00C520DA">
      <w:pPr>
        <w:spacing w:after="16" w:line="259" w:lineRule="auto"/>
        <w:ind w:left="0" w:firstLine="0"/>
      </w:pPr>
      <w:r>
        <w:t xml:space="preserve"> </w:t>
      </w:r>
    </w:p>
    <w:p w:rsidR="00B05FDB" w:rsidRDefault="00C520DA">
      <w:pPr>
        <w:ind w:left="144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B05FDB" w:rsidRDefault="00C520DA">
      <w:pPr>
        <w:spacing w:after="16" w:line="259" w:lineRule="auto"/>
        <w:ind w:left="1440" w:firstLine="0"/>
      </w:pPr>
      <w:r>
        <w:t xml:space="preserve"> </w:t>
      </w:r>
    </w:p>
    <w:p w:rsidR="00B05FDB" w:rsidRDefault="00C520DA">
      <w:pPr>
        <w:ind w:left="144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B05FDB" w:rsidRDefault="00C520DA">
      <w:pPr>
        <w:spacing w:after="393" w:line="259" w:lineRule="auto"/>
        <w:ind w:left="720" w:firstLine="0"/>
      </w:pPr>
      <w:r>
        <w:t xml:space="preserve"> </w:t>
      </w:r>
    </w:p>
    <w:p w:rsidR="00B05FDB" w:rsidRDefault="00C520DA">
      <w:pPr>
        <w:pStyle w:val="Heading4"/>
        <w:tabs>
          <w:tab w:val="center" w:pos="1220"/>
        </w:tabs>
        <w:spacing w:after="50"/>
        <w:ind w:left="-15" w:firstLine="0"/>
      </w:pPr>
      <w:r>
        <w:rPr>
          <w:b w:val="0"/>
          <w:color w:val="434343"/>
          <w:sz w:val="28"/>
        </w:rPr>
        <w:t xml:space="preserve">2.5 </w:t>
      </w:r>
      <w:r>
        <w:rPr>
          <w:b w:val="0"/>
          <w:color w:val="434343"/>
          <w:sz w:val="28"/>
        </w:rPr>
        <w:tab/>
        <w:t xml:space="preserve">Equality </w:t>
      </w:r>
    </w:p>
    <w:p w:rsidR="00B05FDB" w:rsidRDefault="00C520DA">
      <w:pPr>
        <w:ind w:left="144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B05FDB" w:rsidRDefault="00C520DA">
      <w:pPr>
        <w:spacing w:after="16" w:line="259" w:lineRule="auto"/>
        <w:ind w:left="1440" w:firstLine="0"/>
      </w:pPr>
      <w:r>
        <w:t xml:space="preserve"> </w:t>
      </w:r>
    </w:p>
    <w:p w:rsidR="00B05FDB" w:rsidRDefault="00C520DA">
      <w:pPr>
        <w:ind w:left="144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w:t>
      </w:r>
    </w:p>
    <w:p w:rsidR="00B05FDB" w:rsidRDefault="00C520DA">
      <w:pPr>
        <w:ind w:left="1450"/>
      </w:pPr>
      <w:r>
        <w:t xml:space="preserve">to assist (and to ensure that relevant Subcontractor helps) the Customer in relation to same. </w:t>
      </w:r>
    </w:p>
    <w:p w:rsidR="00B05FDB" w:rsidRDefault="00C520DA">
      <w:pPr>
        <w:spacing w:after="393" w:line="259" w:lineRule="auto"/>
        <w:ind w:left="0" w:firstLine="0"/>
      </w:pPr>
      <w:r>
        <w:lastRenderedPageBreak/>
        <w:t xml:space="preserve"> </w:t>
      </w:r>
    </w:p>
    <w:p w:rsidR="00B05FDB" w:rsidRDefault="00C520DA">
      <w:pPr>
        <w:pStyle w:val="Heading4"/>
        <w:tabs>
          <w:tab w:val="center" w:pos="1811"/>
        </w:tabs>
        <w:spacing w:after="50"/>
        <w:ind w:left="-15" w:firstLine="0"/>
      </w:pPr>
      <w:r>
        <w:rPr>
          <w:b w:val="0"/>
          <w:color w:val="434343"/>
          <w:sz w:val="28"/>
        </w:rPr>
        <w:t xml:space="preserve">2.6 </w:t>
      </w:r>
      <w:r>
        <w:rPr>
          <w:b w:val="0"/>
          <w:color w:val="434343"/>
          <w:sz w:val="28"/>
        </w:rPr>
        <w:tab/>
        <w:t xml:space="preserve">Health and safety </w:t>
      </w:r>
    </w:p>
    <w:p w:rsidR="00B05FDB" w:rsidRDefault="00C520DA">
      <w:pPr>
        <w:ind w:left="1440"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rsidR="00B05FDB" w:rsidRDefault="00C520DA">
      <w:pPr>
        <w:spacing w:after="16" w:line="259" w:lineRule="auto"/>
        <w:ind w:left="1440" w:firstLine="0"/>
      </w:pPr>
      <w:r>
        <w:t xml:space="preserve"> </w:t>
      </w:r>
    </w:p>
    <w:p w:rsidR="00B05FDB" w:rsidRDefault="00C520DA">
      <w:pPr>
        <w:ind w:left="1440" w:hanging="720"/>
      </w:pPr>
      <w:r>
        <w:t xml:space="preserve">2.6.2 While on the Customer premises, the Supplier will comply with any health and safety measures implemented by the Customer in respect of Supplier Staff and other persons working there. </w:t>
      </w:r>
    </w:p>
    <w:p w:rsidR="00B05FDB" w:rsidRDefault="00C520DA">
      <w:pPr>
        <w:spacing w:after="16" w:line="259" w:lineRule="auto"/>
        <w:ind w:left="0" w:firstLine="0"/>
      </w:pPr>
      <w:r>
        <w:t xml:space="preserve"> </w:t>
      </w:r>
    </w:p>
    <w:p w:rsidR="00B05FDB" w:rsidRDefault="00C520DA">
      <w:pPr>
        <w:ind w:left="144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B05FDB" w:rsidRDefault="00C520DA">
      <w:pPr>
        <w:spacing w:after="16" w:line="259" w:lineRule="auto"/>
        <w:ind w:left="0" w:firstLine="0"/>
      </w:pPr>
      <w:r>
        <w:t xml:space="preserve"> </w:t>
      </w:r>
    </w:p>
    <w:p w:rsidR="00B05FDB" w:rsidRDefault="00C520DA">
      <w:pPr>
        <w:ind w:left="1440"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B05FDB" w:rsidRDefault="00C520DA">
      <w:pPr>
        <w:spacing w:after="16" w:line="259" w:lineRule="auto"/>
        <w:ind w:left="0" w:firstLine="0"/>
      </w:pPr>
      <w:r>
        <w:t xml:space="preserve"> </w:t>
      </w:r>
    </w:p>
    <w:p w:rsidR="00B05FDB" w:rsidRDefault="00C520DA">
      <w:pPr>
        <w:ind w:left="1440" w:hanging="720"/>
      </w:pPr>
      <w:r>
        <w:t xml:space="preserve">2.6.5 The Supplier will ensure that its health and safety policy statement (as required by the Health and Safety at Work (Northern Ireland) Order 1978) is made available to the Customer on request. </w:t>
      </w:r>
    </w:p>
    <w:p w:rsidR="00B05FDB" w:rsidRDefault="00C520DA">
      <w:pPr>
        <w:spacing w:after="395" w:line="259" w:lineRule="auto"/>
        <w:ind w:left="0" w:firstLine="0"/>
      </w:pPr>
      <w:r>
        <w:t xml:space="preserve"> </w:t>
      </w:r>
    </w:p>
    <w:p w:rsidR="00B05FDB" w:rsidRDefault="00C520DA">
      <w:pPr>
        <w:pStyle w:val="Heading4"/>
        <w:tabs>
          <w:tab w:val="center" w:pos="1780"/>
        </w:tabs>
        <w:spacing w:after="50"/>
        <w:ind w:left="-15" w:firstLine="0"/>
      </w:pPr>
      <w:r>
        <w:rPr>
          <w:b w:val="0"/>
          <w:color w:val="434343"/>
          <w:sz w:val="28"/>
        </w:rPr>
        <w:t xml:space="preserve">2.7 </w:t>
      </w:r>
      <w:r>
        <w:rPr>
          <w:b w:val="0"/>
          <w:color w:val="434343"/>
          <w:sz w:val="28"/>
        </w:rPr>
        <w:tab/>
        <w:t xml:space="preserve">Criminal damage </w:t>
      </w:r>
    </w:p>
    <w:p w:rsidR="00B05FDB" w:rsidRDefault="00C520DA">
      <w:pPr>
        <w:ind w:left="144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B05FDB" w:rsidRDefault="00C520DA">
      <w:pPr>
        <w:spacing w:after="16" w:line="259" w:lineRule="auto"/>
        <w:ind w:left="0" w:firstLine="0"/>
      </w:pPr>
      <w:r>
        <w:t xml:space="preserve"> </w:t>
      </w:r>
    </w:p>
    <w:p w:rsidR="00B05FDB" w:rsidRDefault="00C520DA">
      <w:pPr>
        <w:ind w:left="144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B05FDB" w:rsidRDefault="00C520DA">
      <w:pPr>
        <w:spacing w:after="17" w:line="259" w:lineRule="auto"/>
        <w:ind w:left="0" w:firstLine="0"/>
      </w:pPr>
      <w:r>
        <w:t xml:space="preserve"> </w:t>
      </w:r>
    </w:p>
    <w:p w:rsidR="00B05FDB" w:rsidRDefault="00C520DA">
      <w:pPr>
        <w:ind w:left="1440"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rsidR="00B05FDB" w:rsidRDefault="00C520DA">
      <w:pPr>
        <w:ind w:left="1450"/>
      </w:pPr>
      <w:r>
        <w:t xml:space="preserve">Customer will also make and pursue a claim diligently under the Compensation </w:t>
      </w:r>
    </w:p>
    <w:p w:rsidR="00B05FDB" w:rsidRDefault="00C520DA">
      <w:pPr>
        <w:ind w:left="1450"/>
      </w:pPr>
      <w:r>
        <w:lastRenderedPageBreak/>
        <w:t xml:space="preserve">Order. Any appeal against a refusal to meet any claim or against the amount of the award will be at the Customer’s cost and the Supplier will (at no additional cost to the Customer) provide any help the Customer reasonably requires with the appeal. </w:t>
      </w:r>
    </w:p>
    <w:p w:rsidR="00B05FDB" w:rsidRDefault="00C520DA">
      <w:pPr>
        <w:spacing w:after="16" w:line="259" w:lineRule="auto"/>
        <w:ind w:left="0" w:firstLine="0"/>
      </w:pPr>
      <w:r>
        <w:t xml:space="preserve"> </w:t>
      </w:r>
    </w:p>
    <w:p w:rsidR="00B05FDB" w:rsidRDefault="00C520DA">
      <w:pPr>
        <w:ind w:left="1440" w:hanging="720"/>
      </w:pPr>
      <w:r>
        <w:t xml:space="preserve">2.7.4 The Supplier will apply any compensation paid under the Compensation Order in respect of damage to the relevant assets towards the repair, reinstatement or replacement of the assets affected. </w:t>
      </w:r>
    </w:p>
    <w:p w:rsidR="00B05FDB" w:rsidRDefault="00C520DA">
      <w:pPr>
        <w:spacing w:after="14" w:line="259" w:lineRule="auto"/>
        <w:ind w:left="0" w:firstLine="0"/>
      </w:pPr>
      <w:r>
        <w:t xml:space="preserve"> </w:t>
      </w:r>
    </w:p>
    <w:p w:rsidR="00B05FDB" w:rsidRDefault="00C520DA">
      <w:pPr>
        <w:spacing w:after="19" w:line="259" w:lineRule="auto"/>
        <w:ind w:left="0" w:firstLine="0"/>
      </w:pPr>
      <w:r>
        <w:rPr>
          <w:b/>
        </w:rPr>
        <w:t xml:space="preserve"> </w:t>
      </w:r>
    </w:p>
    <w:p w:rsidR="00B05FDB" w:rsidRDefault="00C520DA">
      <w:pPr>
        <w:spacing w:after="0" w:line="259" w:lineRule="auto"/>
        <w:ind w:left="0" w:firstLine="0"/>
      </w:pPr>
      <w:r>
        <w:t xml:space="preserve"> </w:t>
      </w:r>
      <w:r>
        <w:br w:type="page"/>
      </w:r>
    </w:p>
    <w:p w:rsidR="00B05FDB" w:rsidRDefault="00C520DA">
      <w:pPr>
        <w:pStyle w:val="Heading2"/>
        <w:ind w:left="-5"/>
      </w:pPr>
      <w:r>
        <w:lastRenderedPageBreak/>
        <w:t xml:space="preserve">Schedule 5: NOT APPLICABLE  </w:t>
      </w:r>
    </w:p>
    <w:p w:rsidR="00B05FDB" w:rsidRDefault="00C520DA">
      <w:pPr>
        <w:ind w:left="-5"/>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B05FDB" w:rsidRDefault="00C520DA">
      <w:pPr>
        <w:spacing w:after="14" w:line="259" w:lineRule="auto"/>
        <w:ind w:left="0" w:firstLine="0"/>
      </w:pPr>
      <w:r>
        <w:t xml:space="preserve"> </w:t>
      </w:r>
    </w:p>
    <w:p w:rsidR="00B05FDB" w:rsidRDefault="00C520DA">
      <w:pPr>
        <w:ind w:left="-5"/>
      </w:pPr>
      <w:r>
        <w:t>This deed of guarantee is made on [</w:t>
      </w:r>
      <w:r>
        <w:rPr>
          <w:b/>
        </w:rPr>
        <w:t>insert date, month, year]</w:t>
      </w:r>
      <w:r>
        <w:t xml:space="preserve"> between: </w:t>
      </w:r>
    </w:p>
    <w:p w:rsidR="00B05FDB" w:rsidRDefault="00C520DA">
      <w:pPr>
        <w:spacing w:after="14" w:line="259" w:lineRule="auto"/>
        <w:ind w:left="0" w:firstLine="0"/>
      </w:pPr>
      <w:r>
        <w:t xml:space="preserve"> </w:t>
      </w:r>
    </w:p>
    <w:p w:rsidR="00B05FDB" w:rsidRDefault="00C520DA">
      <w:pPr>
        <w:numPr>
          <w:ilvl w:val="1"/>
          <w:numId w:val="15"/>
        </w:numPr>
        <w:ind w:left="1364" w:right="270"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rsidR="00B05FDB" w:rsidRDefault="00C520DA">
      <w:pPr>
        <w:ind w:left="1450"/>
      </w:pPr>
      <w:r>
        <w:t>[</w:t>
      </w:r>
      <w:r>
        <w:rPr>
          <w:b/>
        </w:rPr>
        <w:t>insert place of registration</w:t>
      </w:r>
      <w:r>
        <w:t>], whose principal office is at [</w:t>
      </w:r>
      <w:r>
        <w:rPr>
          <w:b/>
        </w:rPr>
        <w:t>insert office details</w:t>
      </w:r>
      <w:r>
        <w:t xml:space="preserve">]]('Guarantor'); in favour of </w:t>
      </w:r>
    </w:p>
    <w:p w:rsidR="00B05FDB" w:rsidRDefault="00C520DA">
      <w:pPr>
        <w:ind w:left="-5"/>
      </w:pPr>
      <w:r>
        <w:t xml:space="preserve">and </w:t>
      </w:r>
    </w:p>
    <w:p w:rsidR="00B05FDB" w:rsidRDefault="00C520DA">
      <w:pPr>
        <w:spacing w:after="36" w:line="259" w:lineRule="auto"/>
        <w:ind w:left="0" w:firstLine="0"/>
      </w:pPr>
      <w:r>
        <w:t xml:space="preserve"> </w:t>
      </w:r>
    </w:p>
    <w:p w:rsidR="00B05FDB" w:rsidRDefault="00C520DA">
      <w:pPr>
        <w:numPr>
          <w:ilvl w:val="1"/>
          <w:numId w:val="15"/>
        </w:numPr>
        <w:spacing w:after="238" w:line="268" w:lineRule="auto"/>
        <w:ind w:left="1364" w:right="270" w:hanging="720"/>
      </w:pPr>
      <w:r>
        <w:t>The Buyer whose offices are [</w:t>
      </w:r>
      <w:r>
        <w:rPr>
          <w:b/>
        </w:rPr>
        <w:t>insert Buyer’s official address</w:t>
      </w:r>
      <w:r>
        <w:t xml:space="preserve">] (‘Beneficiary’) </w:t>
      </w:r>
    </w:p>
    <w:p w:rsidR="00B05FDB" w:rsidRDefault="00C520DA">
      <w:pPr>
        <w:spacing w:after="278" w:line="259" w:lineRule="auto"/>
        <w:ind w:left="0" w:firstLine="0"/>
      </w:pPr>
      <w:r>
        <w:rPr>
          <w:b/>
          <w:sz w:val="20"/>
        </w:rPr>
        <w:t xml:space="preserve">Whereas: </w:t>
      </w:r>
    </w:p>
    <w:p w:rsidR="00B05FDB" w:rsidRDefault="00C520DA">
      <w:pPr>
        <w:numPr>
          <w:ilvl w:val="2"/>
          <w:numId w:val="14"/>
        </w:numPr>
        <w:ind w:hanging="720"/>
      </w:pPr>
      <w:r>
        <w:t xml:space="preserve">The guarantor has agreed, in consideration of the Buyer entering into the Call-Off Contract with the Supplier, to guarantee all of the Supplier's obligations under the Call-Off Contract. </w:t>
      </w:r>
    </w:p>
    <w:p w:rsidR="00B05FDB" w:rsidRDefault="00C520DA">
      <w:pPr>
        <w:spacing w:after="16" w:line="259" w:lineRule="auto"/>
        <w:ind w:left="2160" w:firstLine="0"/>
      </w:pPr>
      <w:r>
        <w:t xml:space="preserve"> </w:t>
      </w:r>
    </w:p>
    <w:p w:rsidR="00B05FDB" w:rsidRDefault="00C520DA">
      <w:pPr>
        <w:numPr>
          <w:ilvl w:val="2"/>
          <w:numId w:val="14"/>
        </w:numPr>
        <w:ind w:hanging="720"/>
      </w:pPr>
      <w:r>
        <w:t xml:space="preserve">It is the intention of the Parties that this document be executed and take effect as a deed. </w:t>
      </w:r>
    </w:p>
    <w:p w:rsidR="00B05FDB" w:rsidRDefault="00C520DA">
      <w:pPr>
        <w:spacing w:after="16" w:line="259" w:lineRule="auto"/>
        <w:ind w:left="0" w:firstLine="0"/>
      </w:pPr>
      <w:r>
        <w:t xml:space="preserve"> </w:t>
      </w:r>
    </w:p>
    <w:p w:rsidR="00B05FDB" w:rsidRDefault="00C520DA">
      <w:pPr>
        <w:ind w:left="-5"/>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B05FDB" w:rsidRDefault="00C520DA">
      <w:pPr>
        <w:spacing w:after="16" w:line="259" w:lineRule="auto"/>
        <w:ind w:left="0" w:firstLine="0"/>
      </w:pPr>
      <w:r>
        <w:t xml:space="preserve"> </w:t>
      </w:r>
    </w:p>
    <w:p w:rsidR="00B05FDB" w:rsidRDefault="00C520DA">
      <w:pPr>
        <w:ind w:left="-5"/>
      </w:pPr>
      <w:r>
        <w:t xml:space="preserve">Suggested headings are as follows: </w:t>
      </w:r>
    </w:p>
    <w:p w:rsidR="00B05FDB" w:rsidRDefault="00C520DA">
      <w:pPr>
        <w:spacing w:after="18" w:line="259" w:lineRule="auto"/>
        <w:ind w:left="0" w:firstLine="0"/>
      </w:pPr>
      <w:r>
        <w:t xml:space="preserve"> </w:t>
      </w:r>
    </w:p>
    <w:p w:rsidR="00B05FDB" w:rsidRDefault="00C520DA">
      <w:pPr>
        <w:numPr>
          <w:ilvl w:val="0"/>
          <w:numId w:val="13"/>
        </w:numPr>
        <w:ind w:hanging="360"/>
      </w:pPr>
      <w:r>
        <w:t xml:space="preserve">Demands and notices </w:t>
      </w:r>
    </w:p>
    <w:p w:rsidR="00B05FDB" w:rsidRDefault="00C520DA">
      <w:pPr>
        <w:numPr>
          <w:ilvl w:val="0"/>
          <w:numId w:val="13"/>
        </w:numPr>
        <w:ind w:hanging="360"/>
      </w:pPr>
      <w:r>
        <w:t xml:space="preserve">Representations and Warranties </w:t>
      </w:r>
    </w:p>
    <w:p w:rsidR="00B05FDB" w:rsidRDefault="00C520DA">
      <w:pPr>
        <w:numPr>
          <w:ilvl w:val="0"/>
          <w:numId w:val="13"/>
        </w:numPr>
        <w:ind w:hanging="360"/>
      </w:pPr>
      <w:r>
        <w:t xml:space="preserve">Obligation to enter into a new Contract </w:t>
      </w:r>
    </w:p>
    <w:p w:rsidR="00B05FDB" w:rsidRDefault="00C520DA">
      <w:pPr>
        <w:numPr>
          <w:ilvl w:val="0"/>
          <w:numId w:val="13"/>
        </w:numPr>
        <w:ind w:hanging="360"/>
      </w:pPr>
      <w:r>
        <w:t xml:space="preserve">Assignment </w:t>
      </w:r>
    </w:p>
    <w:p w:rsidR="00B05FDB" w:rsidRDefault="00C520DA">
      <w:pPr>
        <w:numPr>
          <w:ilvl w:val="0"/>
          <w:numId w:val="13"/>
        </w:numPr>
        <w:ind w:hanging="360"/>
      </w:pPr>
      <w:r>
        <w:t xml:space="preserve">Third Party Rights </w:t>
      </w:r>
    </w:p>
    <w:p w:rsidR="00B05FDB" w:rsidRDefault="00C520DA">
      <w:pPr>
        <w:numPr>
          <w:ilvl w:val="0"/>
          <w:numId w:val="13"/>
        </w:numPr>
        <w:ind w:hanging="360"/>
      </w:pPr>
      <w:r>
        <w:t xml:space="preserve">Governing Law </w:t>
      </w:r>
    </w:p>
    <w:p w:rsidR="00B05FDB" w:rsidRDefault="00C520DA">
      <w:pPr>
        <w:numPr>
          <w:ilvl w:val="0"/>
          <w:numId w:val="13"/>
        </w:numPr>
        <w:spacing w:after="226"/>
        <w:ind w:hanging="360"/>
      </w:pPr>
      <w:r>
        <w:t xml:space="preserve">This Call-Off Contract is conditional upon the provision of a Guarantee to the Buyer from the guarantor in respect of the Supplier.] </w:t>
      </w:r>
    </w:p>
    <w:p w:rsidR="00B05FDB" w:rsidRDefault="00C520DA">
      <w:pPr>
        <w:spacing w:after="0" w:line="259" w:lineRule="auto"/>
        <w:ind w:left="0" w:firstLine="0"/>
      </w:pPr>
      <w:r>
        <w:rPr>
          <w:sz w:val="20"/>
        </w:rPr>
        <w:t xml:space="preserve">  </w:t>
      </w:r>
    </w:p>
    <w:p w:rsidR="00B05FDB" w:rsidRDefault="00C520DA">
      <w:pPr>
        <w:spacing w:after="259" w:line="259" w:lineRule="auto"/>
        <w:ind w:left="0" w:firstLine="0"/>
      </w:pPr>
      <w:r>
        <w:rPr>
          <w:sz w:val="20"/>
        </w:rPr>
        <w:t xml:space="preserve"> </w:t>
      </w:r>
    </w:p>
    <w:p w:rsidR="00B05FDB" w:rsidRDefault="00C520DA">
      <w:pPr>
        <w:spacing w:after="37" w:line="259" w:lineRule="auto"/>
        <w:ind w:left="0" w:firstLine="0"/>
      </w:pPr>
      <w:r>
        <w:rPr>
          <w:sz w:val="20"/>
        </w:rPr>
        <w:t xml:space="preserve"> </w:t>
      </w:r>
    </w:p>
    <w:tbl>
      <w:tblPr>
        <w:tblStyle w:val="TableGrid"/>
        <w:tblW w:w="8882" w:type="dxa"/>
        <w:tblInd w:w="12" w:type="dxa"/>
        <w:tblCellMar>
          <w:top w:w="354" w:type="dxa"/>
          <w:left w:w="101" w:type="dxa"/>
          <w:bottom w:w="0" w:type="dxa"/>
          <w:right w:w="115" w:type="dxa"/>
        </w:tblCellMar>
        <w:tblLook w:val="04A0" w:firstRow="1" w:lastRow="0" w:firstColumn="1" w:lastColumn="0" w:noHBand="0" w:noVBand="1"/>
      </w:tblPr>
      <w:tblGrid>
        <w:gridCol w:w="2040"/>
        <w:gridCol w:w="6842"/>
      </w:tblGrid>
      <w:tr w:rsidR="00B05FDB">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B05FDB">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w:t>
            </w:r>
            <w:r>
              <w:rPr>
                <w:b/>
                <w:sz w:val="20"/>
              </w:rPr>
              <w:t>Enter Company address</w:t>
            </w:r>
            <w:r>
              <w:rPr>
                <w:sz w:val="20"/>
              </w:rPr>
              <w:t>]</w:t>
            </w:r>
            <w:r>
              <w:t xml:space="preserve"> </w:t>
            </w:r>
          </w:p>
        </w:tc>
      </w:tr>
      <w:tr w:rsidR="00B05FDB">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Account manager</w:t>
            </w:r>
            <w:r>
              <w:rPr>
                <w:sz w:val="20"/>
              </w:rPr>
              <w:t xml:space="preserve"> </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w:t>
            </w:r>
            <w:r>
              <w:rPr>
                <w:b/>
                <w:sz w:val="20"/>
              </w:rPr>
              <w:t>Enter Account Manager name]</w:t>
            </w:r>
            <w:r>
              <w:t xml:space="preserve"> </w:t>
            </w:r>
          </w:p>
        </w:tc>
      </w:tr>
      <w:tr w:rsidR="00B05FDB">
        <w:trPr>
          <w:trHeight w:val="1560"/>
        </w:trPr>
        <w:tc>
          <w:tcPr>
            <w:tcW w:w="0" w:type="auto"/>
            <w:vMerge/>
            <w:tcBorders>
              <w:top w:val="nil"/>
              <w:left w:val="single" w:sz="8" w:space="0" w:color="000000"/>
              <w:bottom w:val="nil"/>
              <w:right w:val="single" w:sz="8" w:space="0" w:color="000000"/>
            </w:tcBorders>
          </w:tcPr>
          <w:p w:rsidR="00B05FDB" w:rsidRDefault="00B05FD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Address: [</w:t>
            </w:r>
            <w:r>
              <w:rPr>
                <w:b/>
                <w:sz w:val="20"/>
              </w:rPr>
              <w:t>Enter Account Manager address]</w:t>
            </w:r>
            <w:r>
              <w:t xml:space="preserve"> </w:t>
            </w:r>
          </w:p>
        </w:tc>
      </w:tr>
      <w:tr w:rsidR="00B05FDB">
        <w:trPr>
          <w:trHeight w:val="1560"/>
        </w:trPr>
        <w:tc>
          <w:tcPr>
            <w:tcW w:w="0" w:type="auto"/>
            <w:vMerge/>
            <w:tcBorders>
              <w:top w:val="nil"/>
              <w:left w:val="single" w:sz="8" w:space="0" w:color="000000"/>
              <w:bottom w:val="nil"/>
              <w:right w:val="single" w:sz="8" w:space="0" w:color="000000"/>
            </w:tcBorders>
          </w:tcPr>
          <w:p w:rsidR="00B05FDB" w:rsidRDefault="00B05FD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Phone: [</w:t>
            </w:r>
            <w:r>
              <w:rPr>
                <w:b/>
                <w:sz w:val="20"/>
              </w:rPr>
              <w:t>Enter Account Manager phone number]</w:t>
            </w:r>
            <w:r>
              <w:t xml:space="preserve"> </w:t>
            </w:r>
          </w:p>
        </w:tc>
      </w:tr>
      <w:tr w:rsidR="00B05FDB">
        <w:trPr>
          <w:trHeight w:val="1560"/>
        </w:trPr>
        <w:tc>
          <w:tcPr>
            <w:tcW w:w="0" w:type="auto"/>
            <w:vMerge/>
            <w:tcBorders>
              <w:top w:val="nil"/>
              <w:left w:val="single" w:sz="8" w:space="0" w:color="000000"/>
              <w:bottom w:val="nil"/>
              <w:right w:val="single" w:sz="8" w:space="0" w:color="000000"/>
            </w:tcBorders>
          </w:tcPr>
          <w:p w:rsidR="00B05FDB" w:rsidRDefault="00B05FD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Email: [</w:t>
            </w:r>
            <w:r>
              <w:rPr>
                <w:b/>
                <w:sz w:val="20"/>
              </w:rPr>
              <w:t>Enter Account Manager email</w:t>
            </w:r>
            <w:r>
              <w:rPr>
                <w:sz w:val="20"/>
              </w:rPr>
              <w:t>]</w:t>
            </w:r>
            <w:r>
              <w:t xml:space="preserve"> </w:t>
            </w:r>
          </w:p>
        </w:tc>
      </w:tr>
      <w:tr w:rsidR="00B05FDB">
        <w:trPr>
          <w:trHeight w:val="1561"/>
        </w:trPr>
        <w:tc>
          <w:tcPr>
            <w:tcW w:w="0" w:type="auto"/>
            <w:vMerge/>
            <w:tcBorders>
              <w:top w:val="nil"/>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B05FDB" w:rsidRDefault="00C520DA">
      <w:pPr>
        <w:spacing w:after="276" w:line="259" w:lineRule="auto"/>
        <w:ind w:left="0" w:firstLine="0"/>
      </w:pPr>
      <w:r>
        <w:rPr>
          <w:sz w:val="20"/>
        </w:rPr>
        <w:t xml:space="preserve">  </w:t>
      </w:r>
    </w:p>
    <w:p w:rsidR="00B05FDB" w:rsidRDefault="00C520DA">
      <w:pPr>
        <w:ind w:left="-5"/>
      </w:pPr>
      <w:r>
        <w:t xml:space="preserve">In consideration of the Buyer entering into the Call-Off Contract, the Guarantor agrees with the Buyer as follows: </w:t>
      </w:r>
    </w:p>
    <w:p w:rsidR="00B05FDB" w:rsidRDefault="00C520DA">
      <w:pPr>
        <w:spacing w:after="393" w:line="259" w:lineRule="auto"/>
        <w:ind w:left="0" w:firstLine="0"/>
      </w:pPr>
      <w:r>
        <w:t xml:space="preserve"> </w:t>
      </w:r>
    </w:p>
    <w:p w:rsidR="00B05FDB" w:rsidRDefault="00C520DA">
      <w:pPr>
        <w:pStyle w:val="Heading3"/>
        <w:ind w:left="-5"/>
      </w:pPr>
      <w:r>
        <w:lastRenderedPageBreak/>
        <w:t xml:space="preserve">Definitions and interpretation </w:t>
      </w:r>
    </w:p>
    <w:p w:rsidR="00B05FDB" w:rsidRDefault="00C520DA">
      <w:pPr>
        <w:ind w:left="-5"/>
      </w:pPr>
      <w:r>
        <w:t xml:space="preserve">In this Deed of Guarantee, unless defined elsewhere in this Deed of Guarantee or the context requires otherwise, defined terms will have the same meaning as they have for the purposes of the Call-Off Contract. </w:t>
      </w:r>
    </w:p>
    <w:p w:rsidR="00B05FDB" w:rsidRDefault="00C520DA">
      <w:pPr>
        <w:spacing w:after="0" w:line="259" w:lineRule="auto"/>
        <w:ind w:left="0" w:firstLine="0"/>
      </w:pPr>
      <w:r>
        <w:t xml:space="preserve"> </w:t>
      </w:r>
    </w:p>
    <w:tbl>
      <w:tblPr>
        <w:tblStyle w:val="TableGrid"/>
        <w:tblW w:w="8876" w:type="dxa"/>
        <w:tblInd w:w="16" w:type="dxa"/>
        <w:tblCellMar>
          <w:top w:w="304" w:type="dxa"/>
          <w:left w:w="97" w:type="dxa"/>
          <w:bottom w:w="0" w:type="dxa"/>
          <w:right w:w="79" w:type="dxa"/>
        </w:tblCellMar>
        <w:tblLook w:val="04A0" w:firstRow="1" w:lastRow="0" w:firstColumn="1" w:lastColumn="0" w:noHBand="0" w:noVBand="1"/>
      </w:tblPr>
      <w:tblGrid>
        <w:gridCol w:w="2500"/>
        <w:gridCol w:w="6376"/>
      </w:tblGrid>
      <w:tr w:rsidR="00B05FDB">
        <w:trPr>
          <w:trHeight w:val="918"/>
        </w:trPr>
        <w:tc>
          <w:tcPr>
            <w:tcW w:w="2500"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B05FDB" w:rsidRDefault="00C520DA">
            <w:pPr>
              <w:spacing w:after="0" w:line="259" w:lineRule="auto"/>
              <w:ind w:left="0" w:right="20" w:firstLine="0"/>
              <w:jc w:val="center"/>
            </w:pPr>
            <w:r>
              <w:rPr>
                <w:b/>
                <w:sz w:val="20"/>
              </w:rPr>
              <w:t xml:space="preserve">Term </w:t>
            </w:r>
          </w:p>
        </w:tc>
        <w:tc>
          <w:tcPr>
            <w:tcW w:w="6376"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B05FDB" w:rsidRDefault="00C520DA">
            <w:pPr>
              <w:spacing w:after="0" w:line="259" w:lineRule="auto"/>
              <w:ind w:left="0" w:right="12" w:firstLine="0"/>
              <w:jc w:val="center"/>
            </w:pPr>
            <w:r>
              <w:rPr>
                <w:b/>
                <w:sz w:val="20"/>
              </w:rPr>
              <w:t xml:space="preserve">Meaning </w:t>
            </w:r>
          </w:p>
        </w:tc>
      </w:tr>
      <w:tr w:rsidR="00B05FDB">
        <w:trPr>
          <w:trHeight w:val="1246"/>
        </w:trPr>
        <w:tc>
          <w:tcPr>
            <w:tcW w:w="2500" w:type="dxa"/>
            <w:tcBorders>
              <w:top w:val="single" w:sz="8" w:space="0" w:color="000000"/>
              <w:left w:val="single" w:sz="8" w:space="0" w:color="000000"/>
              <w:bottom w:val="single" w:sz="33" w:space="0" w:color="FFFFFF"/>
              <w:right w:val="single" w:sz="8" w:space="0" w:color="000000"/>
            </w:tcBorders>
            <w:shd w:val="clear" w:color="auto" w:fill="FFFFFF"/>
          </w:tcPr>
          <w:p w:rsidR="00B05FDB" w:rsidRDefault="00C520DA">
            <w:pPr>
              <w:spacing w:after="0" w:line="259" w:lineRule="auto"/>
              <w:ind w:left="0" w:firstLine="0"/>
            </w:pPr>
            <w:r>
              <w:rPr>
                <w:b/>
                <w:sz w:val="20"/>
              </w:rPr>
              <w:t xml:space="preserve">Call-Off Contract </w:t>
            </w:r>
          </w:p>
        </w:tc>
        <w:tc>
          <w:tcPr>
            <w:tcW w:w="6376" w:type="dxa"/>
            <w:tcBorders>
              <w:top w:val="single" w:sz="8" w:space="0" w:color="000000"/>
              <w:left w:val="single" w:sz="8" w:space="0" w:color="000000"/>
              <w:bottom w:val="single" w:sz="33" w:space="0" w:color="FFFFFF"/>
              <w:right w:val="single" w:sz="8" w:space="0" w:color="000000"/>
            </w:tcBorders>
            <w:shd w:val="clear" w:color="auto" w:fill="FFFFFF"/>
            <w:vAlign w:val="center"/>
          </w:tcPr>
          <w:p w:rsidR="00B05FDB" w:rsidRDefault="00C520DA">
            <w:pPr>
              <w:spacing w:after="0" w:line="259" w:lineRule="auto"/>
              <w:ind w:left="6" w:right="8" w:firstLine="0"/>
            </w:pPr>
            <w:r>
              <w:rPr>
                <w:sz w:val="20"/>
              </w:rPr>
              <w:t xml:space="preserve">Means [the Guaranteed Agreement] made between the Buyer and the Supplier on [insert date]. </w:t>
            </w:r>
          </w:p>
        </w:tc>
      </w:tr>
      <w:tr w:rsidR="00B05FDB">
        <w:trPr>
          <w:trHeight w:val="2440"/>
        </w:trPr>
        <w:tc>
          <w:tcPr>
            <w:tcW w:w="2500" w:type="dxa"/>
            <w:tcBorders>
              <w:top w:val="single" w:sz="33" w:space="0" w:color="FFFFFF"/>
              <w:left w:val="single" w:sz="8" w:space="0" w:color="000000"/>
              <w:bottom w:val="single" w:sz="8" w:space="0" w:color="000000"/>
              <w:right w:val="single" w:sz="8" w:space="0" w:color="000000"/>
            </w:tcBorders>
          </w:tcPr>
          <w:p w:rsidR="00B05FDB" w:rsidRDefault="00C520DA">
            <w:pPr>
              <w:spacing w:after="0" w:line="259" w:lineRule="auto"/>
              <w:ind w:left="0" w:firstLine="0"/>
              <w:jc w:val="both"/>
            </w:pPr>
            <w:r>
              <w:rPr>
                <w:b/>
                <w:sz w:val="20"/>
              </w:rPr>
              <w:t xml:space="preserve">Guaranteed Obligations </w:t>
            </w:r>
          </w:p>
        </w:tc>
        <w:tc>
          <w:tcPr>
            <w:tcW w:w="6376" w:type="dxa"/>
            <w:tcBorders>
              <w:top w:val="single" w:sz="33" w:space="0" w:color="FFFFFF"/>
              <w:left w:val="single" w:sz="8" w:space="0" w:color="000000"/>
              <w:bottom w:val="single" w:sz="8" w:space="0" w:color="000000"/>
              <w:right w:val="single" w:sz="8" w:space="0" w:color="000000"/>
            </w:tcBorders>
          </w:tcPr>
          <w:p w:rsidR="00B05FDB" w:rsidRDefault="00C520DA">
            <w:pPr>
              <w:spacing w:after="17" w:line="259" w:lineRule="auto"/>
              <w:ind w:left="6" w:firstLine="0"/>
            </w:pPr>
            <w:r>
              <w:rPr>
                <w:sz w:val="20"/>
              </w:rPr>
              <w:t xml:space="preserve">Means all obligations and liabilities of the Supplier to the Buyer under </w:t>
            </w:r>
          </w:p>
          <w:p w:rsidR="00B05FDB" w:rsidRDefault="00C520DA">
            <w:pPr>
              <w:spacing w:after="0" w:line="259" w:lineRule="auto"/>
              <w:ind w:left="6" w:firstLine="0"/>
            </w:pPr>
            <w:r>
              <w:rPr>
                <w:sz w:val="20"/>
              </w:rPr>
              <w:t xml:space="preserve">the Call-Off Contract together with all obligations owed by the Supplier to the Buyer that are supplemental to, incurred under, ancillary to or calculated by reference to the Call-Off Contract. </w:t>
            </w:r>
          </w:p>
        </w:tc>
      </w:tr>
      <w:tr w:rsidR="00B05FDB">
        <w:trPr>
          <w:trHeight w:val="1177"/>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05FDB" w:rsidRDefault="00C520DA">
            <w:pPr>
              <w:spacing w:after="0" w:line="259" w:lineRule="auto"/>
              <w:ind w:left="0" w:firstLine="0"/>
            </w:pPr>
            <w:r>
              <w:rPr>
                <w:b/>
                <w:sz w:val="20"/>
              </w:rPr>
              <w:t xml:space="preserve">Guarantee </w:t>
            </w:r>
          </w:p>
        </w:tc>
        <w:tc>
          <w:tcPr>
            <w:tcW w:w="63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5FDB" w:rsidRDefault="00C520DA">
            <w:pPr>
              <w:spacing w:after="0" w:line="259" w:lineRule="auto"/>
              <w:ind w:left="6" w:firstLine="0"/>
              <w:jc w:val="both"/>
            </w:pPr>
            <w:r>
              <w:rPr>
                <w:sz w:val="20"/>
              </w:rPr>
              <w:t xml:space="preserve">Means the deed of guarantee described in the Order Form (Parent Company Guarantee). </w:t>
            </w:r>
          </w:p>
        </w:tc>
      </w:tr>
    </w:tbl>
    <w:p w:rsidR="00B05FDB" w:rsidRDefault="00C520DA">
      <w:pPr>
        <w:spacing w:after="274" w:line="259" w:lineRule="auto"/>
        <w:ind w:left="0" w:firstLine="0"/>
      </w:pPr>
      <w:r>
        <w:rPr>
          <w:sz w:val="20"/>
        </w:rPr>
        <w:t xml:space="preserve">  </w:t>
      </w:r>
    </w:p>
    <w:p w:rsidR="00B05FDB" w:rsidRDefault="00C520DA">
      <w:pPr>
        <w:ind w:left="-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B05FDB" w:rsidRDefault="00C520DA">
      <w:pPr>
        <w:spacing w:after="16" w:line="259" w:lineRule="auto"/>
        <w:ind w:left="0" w:firstLine="0"/>
      </w:pPr>
      <w:r>
        <w:t xml:space="preserve"> </w:t>
      </w:r>
    </w:p>
    <w:p w:rsidR="00B05FDB" w:rsidRDefault="00C520DA">
      <w:pPr>
        <w:ind w:left="-5"/>
      </w:pPr>
      <w:r>
        <w:t xml:space="preserve">Unless the context otherwise requires, words importing the singular are to include the plural and vice versa. </w:t>
      </w:r>
    </w:p>
    <w:p w:rsidR="00B05FDB" w:rsidRDefault="00C520DA">
      <w:pPr>
        <w:spacing w:after="16" w:line="259" w:lineRule="auto"/>
        <w:ind w:left="0" w:firstLine="0"/>
      </w:pPr>
      <w:r>
        <w:t xml:space="preserve"> </w:t>
      </w:r>
    </w:p>
    <w:p w:rsidR="00B05FDB" w:rsidRDefault="00C520DA">
      <w:pPr>
        <w:ind w:left="-5"/>
      </w:pPr>
      <w:r>
        <w:t xml:space="preserve">References to a person are to be construed to include that person's assignees or transferees or successors in title, whether direct or indirect. </w:t>
      </w:r>
    </w:p>
    <w:p w:rsidR="00B05FDB" w:rsidRDefault="00C520DA">
      <w:pPr>
        <w:spacing w:after="16" w:line="259" w:lineRule="auto"/>
        <w:ind w:left="0" w:firstLine="0"/>
      </w:pPr>
      <w:r>
        <w:t xml:space="preserve"> </w:t>
      </w:r>
    </w:p>
    <w:p w:rsidR="00B05FDB" w:rsidRDefault="00C520DA">
      <w:pPr>
        <w:ind w:left="-5"/>
      </w:pPr>
      <w:r>
        <w:t xml:space="preserve">The words ‘other’ and ‘otherwise’ are not to be construed as confining the meaning of any following words to the class of thing previously stated if a wider construction is possible. </w:t>
      </w:r>
    </w:p>
    <w:p w:rsidR="00B05FDB" w:rsidRDefault="00C520DA">
      <w:pPr>
        <w:spacing w:after="16" w:line="259" w:lineRule="auto"/>
        <w:ind w:left="0" w:firstLine="0"/>
      </w:pPr>
      <w:r>
        <w:t xml:space="preserve"> </w:t>
      </w:r>
    </w:p>
    <w:p w:rsidR="00B05FDB" w:rsidRDefault="00C520DA">
      <w:pPr>
        <w:ind w:left="-5"/>
      </w:pPr>
      <w:r>
        <w:t xml:space="preserve">Unless the context otherwise requires: </w:t>
      </w:r>
    </w:p>
    <w:p w:rsidR="00B05FDB" w:rsidRDefault="00C520DA">
      <w:pPr>
        <w:spacing w:after="19" w:line="259" w:lineRule="auto"/>
        <w:ind w:left="0" w:firstLine="0"/>
      </w:pPr>
      <w:r>
        <w:t xml:space="preserve"> </w:t>
      </w:r>
    </w:p>
    <w:p w:rsidR="00B05FDB" w:rsidRDefault="00C520DA">
      <w:pPr>
        <w:numPr>
          <w:ilvl w:val="0"/>
          <w:numId w:val="16"/>
        </w:numPr>
        <w:ind w:hanging="360"/>
      </w:pPr>
      <w:r>
        <w:t xml:space="preserve">reference to a gender includes the other gender and the neuter </w:t>
      </w:r>
    </w:p>
    <w:p w:rsidR="00B05FDB" w:rsidRDefault="00C520DA">
      <w:pPr>
        <w:numPr>
          <w:ilvl w:val="0"/>
          <w:numId w:val="16"/>
        </w:numPr>
        <w:spacing w:after="42"/>
        <w:ind w:hanging="360"/>
      </w:pPr>
      <w:r>
        <w:t xml:space="preserve">references to an Act of Parliament, statutory provision or statutory instrument also apply if amended, extended or re-enacted from time to time </w:t>
      </w:r>
    </w:p>
    <w:p w:rsidR="00B05FDB" w:rsidRDefault="00C520DA">
      <w:pPr>
        <w:numPr>
          <w:ilvl w:val="0"/>
          <w:numId w:val="16"/>
        </w:numPr>
        <w:ind w:hanging="360"/>
      </w:pPr>
      <w:r>
        <w:lastRenderedPageBreak/>
        <w:t xml:space="preserve">any phrase introduced by the words ‘including’, ‘includes’, ‘in particular’, ‘for example’ or similar, will be construed as illustrative and without limitation to the generality of the related general words </w:t>
      </w:r>
    </w:p>
    <w:p w:rsidR="00B05FDB" w:rsidRDefault="00C520DA">
      <w:pPr>
        <w:spacing w:after="17" w:line="259" w:lineRule="auto"/>
        <w:ind w:left="720" w:firstLine="0"/>
      </w:pPr>
      <w:r>
        <w:t xml:space="preserve"> </w:t>
      </w:r>
    </w:p>
    <w:p w:rsidR="00B05FDB" w:rsidRDefault="00C520DA">
      <w:pPr>
        <w:ind w:left="-5"/>
      </w:pPr>
      <w:r>
        <w:t xml:space="preserve">References to Clauses and Schedules are, unless otherwise provided, references to Clauses of and Schedules to this Deed of Guarantee. </w:t>
      </w:r>
    </w:p>
    <w:p w:rsidR="00B05FDB" w:rsidRDefault="00C520DA">
      <w:pPr>
        <w:spacing w:after="16" w:line="259" w:lineRule="auto"/>
        <w:ind w:left="0" w:firstLine="0"/>
      </w:pPr>
      <w:r>
        <w:t xml:space="preserve"> </w:t>
      </w:r>
    </w:p>
    <w:p w:rsidR="00B05FDB" w:rsidRDefault="00C520DA">
      <w:pPr>
        <w:ind w:left="-5"/>
      </w:pPr>
      <w:r>
        <w:t xml:space="preserve">References to liability are to include any liability whether actual, contingent, present or future. </w:t>
      </w:r>
    </w:p>
    <w:p w:rsidR="00B05FDB" w:rsidRDefault="00C520DA">
      <w:pPr>
        <w:spacing w:after="396" w:line="259" w:lineRule="auto"/>
        <w:ind w:left="0" w:firstLine="0"/>
      </w:pPr>
      <w:r>
        <w:t xml:space="preserve"> </w:t>
      </w:r>
    </w:p>
    <w:p w:rsidR="00B05FDB" w:rsidRDefault="00C520DA">
      <w:pPr>
        <w:pStyle w:val="Heading3"/>
        <w:ind w:left="-5"/>
      </w:pPr>
      <w:r>
        <w:t xml:space="preserve">Guarantee and indemnity </w:t>
      </w:r>
    </w:p>
    <w:p w:rsidR="00B05FDB" w:rsidRDefault="00C520DA">
      <w:pPr>
        <w:ind w:left="-5"/>
      </w:pPr>
      <w:r>
        <w:t xml:space="preserve">The Guarantor irrevocably and unconditionally guarantees that the Supplier duly performs all of the guaranteed obligations due by the Supplier to the Buyer. </w:t>
      </w:r>
    </w:p>
    <w:p w:rsidR="00B05FDB" w:rsidRDefault="00C520DA">
      <w:pPr>
        <w:spacing w:after="16" w:line="259" w:lineRule="auto"/>
        <w:ind w:left="0" w:firstLine="0"/>
      </w:pPr>
      <w:r>
        <w:t xml:space="preserve"> </w:t>
      </w:r>
    </w:p>
    <w:p w:rsidR="00B05FDB" w:rsidRDefault="00C520DA">
      <w:pPr>
        <w:ind w:left="-5"/>
      </w:pPr>
      <w:r>
        <w:t xml:space="preserve">If at any time the Supplier will fail to perform any of the guaranteed obligations, the Guarantor irrevocably and unconditionally undertakes to the Buyer it will, at the cost of the Guarantor: </w:t>
      </w:r>
    </w:p>
    <w:p w:rsidR="00B05FDB" w:rsidRDefault="00C520DA">
      <w:pPr>
        <w:spacing w:after="17" w:line="259" w:lineRule="auto"/>
        <w:ind w:left="0" w:firstLine="0"/>
      </w:pPr>
      <w:r>
        <w:t xml:space="preserve"> </w:t>
      </w:r>
    </w:p>
    <w:p w:rsidR="00B05FDB" w:rsidRDefault="00C520DA">
      <w:pPr>
        <w:numPr>
          <w:ilvl w:val="0"/>
          <w:numId w:val="17"/>
        </w:numPr>
        <w:ind w:hanging="360"/>
      </w:pPr>
      <w:r>
        <w:t xml:space="preserve">fully perform or buy performance of the guaranteed obligations to the Buyer </w:t>
      </w:r>
    </w:p>
    <w:p w:rsidR="00B05FDB" w:rsidRDefault="00C520DA">
      <w:pPr>
        <w:spacing w:after="17" w:line="259" w:lineRule="auto"/>
        <w:ind w:left="720" w:firstLine="0"/>
      </w:pPr>
      <w:r>
        <w:t xml:space="preserve"> </w:t>
      </w:r>
    </w:p>
    <w:p w:rsidR="00B05FDB" w:rsidRDefault="00C520DA">
      <w:pPr>
        <w:numPr>
          <w:ilvl w:val="0"/>
          <w:numId w:val="17"/>
        </w:numPr>
        <w:ind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B05FDB" w:rsidRDefault="00C520DA">
      <w:pPr>
        <w:spacing w:after="16" w:line="259" w:lineRule="auto"/>
        <w:ind w:left="0" w:firstLine="0"/>
      </w:pPr>
      <w:r>
        <w:t xml:space="preserve"> </w:t>
      </w:r>
    </w:p>
    <w:p w:rsidR="00B05FDB" w:rsidRDefault="00C520DA">
      <w:pPr>
        <w:ind w:left="-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B05FDB" w:rsidRDefault="00C520DA">
      <w:pPr>
        <w:spacing w:after="393" w:line="259" w:lineRule="auto"/>
        <w:ind w:left="0" w:firstLine="0"/>
      </w:pPr>
      <w:r>
        <w:t xml:space="preserve"> </w:t>
      </w:r>
    </w:p>
    <w:p w:rsidR="00B05FDB" w:rsidRDefault="00C520DA">
      <w:pPr>
        <w:pStyle w:val="Heading3"/>
        <w:ind w:left="-5"/>
      </w:pPr>
      <w:r>
        <w:t xml:space="preserve">Obligation to enter into a new contract </w:t>
      </w:r>
    </w:p>
    <w:p w:rsidR="00B05FDB" w:rsidRDefault="00C520DA">
      <w:pPr>
        <w:ind w:left="-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B05FDB" w:rsidRDefault="00C520DA">
      <w:pPr>
        <w:spacing w:after="396" w:line="259" w:lineRule="auto"/>
        <w:ind w:left="0" w:firstLine="0"/>
      </w:pPr>
      <w:r>
        <w:t xml:space="preserve"> </w:t>
      </w:r>
    </w:p>
    <w:p w:rsidR="00B05FDB" w:rsidRDefault="00C520DA">
      <w:pPr>
        <w:pStyle w:val="Heading3"/>
        <w:ind w:left="-5"/>
      </w:pPr>
      <w:r>
        <w:t xml:space="preserve">Demands and notices </w:t>
      </w:r>
    </w:p>
    <w:p w:rsidR="00B05FDB" w:rsidRDefault="00C520DA">
      <w:pPr>
        <w:ind w:left="-5"/>
      </w:pPr>
      <w:r>
        <w:t xml:space="preserve">Any demand or notice served by the Buyer on the Guarantor under this Deed of Guarantee will be in writing, addressed to: </w:t>
      </w:r>
    </w:p>
    <w:p w:rsidR="00B05FDB" w:rsidRDefault="00C520DA">
      <w:pPr>
        <w:spacing w:after="14" w:line="259" w:lineRule="auto"/>
        <w:ind w:left="0" w:firstLine="0"/>
      </w:pPr>
      <w:r>
        <w:t xml:space="preserve"> </w:t>
      </w:r>
    </w:p>
    <w:p w:rsidR="00B05FDB" w:rsidRDefault="00C520DA">
      <w:pPr>
        <w:spacing w:after="19" w:line="259" w:lineRule="auto"/>
        <w:ind w:left="-5"/>
      </w:pPr>
      <w:r>
        <w:t>[</w:t>
      </w:r>
      <w:r>
        <w:rPr>
          <w:b/>
        </w:rPr>
        <w:t>Enter Address of the Guarantor in England and Wales</w:t>
      </w:r>
      <w:r>
        <w:t xml:space="preserve">] </w:t>
      </w:r>
    </w:p>
    <w:p w:rsidR="00B05FDB" w:rsidRDefault="00C520DA">
      <w:pPr>
        <w:spacing w:after="16" w:line="259" w:lineRule="auto"/>
        <w:ind w:left="0" w:firstLine="0"/>
      </w:pPr>
      <w:r>
        <w:t xml:space="preserve"> </w:t>
      </w:r>
    </w:p>
    <w:p w:rsidR="00B05FDB" w:rsidRDefault="00C520DA">
      <w:pPr>
        <w:pStyle w:val="Heading4"/>
        <w:spacing w:after="19"/>
        <w:ind w:left="-5"/>
      </w:pPr>
      <w:r>
        <w:rPr>
          <w:b w:val="0"/>
        </w:rPr>
        <w:lastRenderedPageBreak/>
        <w:t>[</w:t>
      </w:r>
      <w:r>
        <w:t>Enter Email address of the Guarantor representative</w:t>
      </w:r>
      <w:r>
        <w:rPr>
          <w:b w:val="0"/>
        </w:rPr>
        <w:t xml:space="preserve">] </w:t>
      </w:r>
    </w:p>
    <w:p w:rsidR="00B05FDB" w:rsidRDefault="00C520DA">
      <w:pPr>
        <w:spacing w:after="14" w:line="259" w:lineRule="auto"/>
        <w:ind w:left="0" w:firstLine="0"/>
      </w:pPr>
      <w:r>
        <w:t xml:space="preserve"> </w:t>
      </w:r>
    </w:p>
    <w:p w:rsidR="00B05FDB" w:rsidRDefault="00C520DA">
      <w:pPr>
        <w:ind w:left="-5"/>
      </w:pPr>
      <w:r>
        <w:t>For the Attention of [</w:t>
      </w:r>
      <w:r>
        <w:rPr>
          <w:b/>
        </w:rPr>
        <w:t>insert details</w:t>
      </w:r>
      <w:r>
        <w:t xml:space="preserve">] </w:t>
      </w:r>
    </w:p>
    <w:p w:rsidR="00B05FDB" w:rsidRDefault="00C520DA">
      <w:pPr>
        <w:spacing w:after="16" w:line="259" w:lineRule="auto"/>
        <w:ind w:left="0" w:firstLine="0"/>
      </w:pPr>
      <w:r>
        <w:t xml:space="preserve"> </w:t>
      </w:r>
    </w:p>
    <w:p w:rsidR="00B05FDB" w:rsidRDefault="00C520DA">
      <w:pPr>
        <w:ind w:left="-5"/>
      </w:pPr>
      <w:r>
        <w:t xml:space="preserve">or such other address in England and Wales as the Guarantor has notified the Buyer in writing as being an address for the receipt of such demands or notices. </w:t>
      </w:r>
    </w:p>
    <w:p w:rsidR="00B05FDB" w:rsidRDefault="00C520DA">
      <w:pPr>
        <w:spacing w:after="0" w:line="259" w:lineRule="auto"/>
        <w:ind w:left="0" w:firstLine="0"/>
      </w:pPr>
      <w:r>
        <w:t xml:space="preserve"> </w:t>
      </w:r>
    </w:p>
    <w:p w:rsidR="00B05FDB" w:rsidRDefault="00C520DA">
      <w:pPr>
        <w:ind w:left="-5"/>
      </w:pPr>
      <w:r>
        <w:t xml:space="preserve">Any notice or demand served on the Guarantor or the Buyer under this Deed of Guarantee will be deemed to have been served if: </w:t>
      </w:r>
    </w:p>
    <w:p w:rsidR="00B05FDB" w:rsidRDefault="00C520DA">
      <w:pPr>
        <w:spacing w:after="16" w:line="259" w:lineRule="auto"/>
        <w:ind w:left="0" w:firstLine="0"/>
      </w:pPr>
      <w:r>
        <w:t xml:space="preserve"> </w:t>
      </w:r>
    </w:p>
    <w:p w:rsidR="00B05FDB" w:rsidRDefault="00C520DA">
      <w:pPr>
        <w:spacing w:after="17" w:line="259" w:lineRule="auto"/>
        <w:ind w:left="0" w:firstLine="0"/>
      </w:pPr>
      <w:r>
        <w:t xml:space="preserve"> </w:t>
      </w:r>
    </w:p>
    <w:p w:rsidR="00B05FDB" w:rsidRDefault="00C520DA">
      <w:pPr>
        <w:numPr>
          <w:ilvl w:val="0"/>
          <w:numId w:val="18"/>
        </w:numPr>
        <w:ind w:hanging="360"/>
      </w:pPr>
      <w:r>
        <w:t xml:space="preserve">delivered by hand, at the time of delivery </w:t>
      </w:r>
    </w:p>
    <w:p w:rsidR="00B05FDB" w:rsidRDefault="00C520DA">
      <w:pPr>
        <w:numPr>
          <w:ilvl w:val="0"/>
          <w:numId w:val="18"/>
        </w:numPr>
        <w:ind w:hanging="360"/>
      </w:pPr>
      <w:r>
        <w:t xml:space="preserve">posted, at 10am on the second Working Day after it was put into the post </w:t>
      </w:r>
    </w:p>
    <w:p w:rsidR="00B05FDB" w:rsidRDefault="00C520DA">
      <w:pPr>
        <w:numPr>
          <w:ilvl w:val="0"/>
          <w:numId w:val="18"/>
        </w:numPr>
        <w:ind w:hanging="360"/>
      </w:pPr>
      <w:r>
        <w:t xml:space="preserve">sent by email, at the time of despatch, if despatched before 5pm on any Working Day, and in any other case at 10am on the next Working Day </w:t>
      </w:r>
    </w:p>
    <w:p w:rsidR="00B05FDB" w:rsidRDefault="00C520DA">
      <w:pPr>
        <w:spacing w:after="16" w:line="259" w:lineRule="auto"/>
        <w:ind w:left="0" w:firstLine="0"/>
      </w:pPr>
      <w:r>
        <w:t xml:space="preserve"> </w:t>
      </w:r>
    </w:p>
    <w:p w:rsidR="00B05FDB" w:rsidRDefault="00C520DA">
      <w:pPr>
        <w:ind w:left="-5"/>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B05FDB" w:rsidRDefault="00C520DA">
      <w:pPr>
        <w:spacing w:after="19" w:line="259" w:lineRule="auto"/>
        <w:ind w:left="0" w:firstLine="0"/>
      </w:pPr>
      <w:r>
        <w:t xml:space="preserve"> </w:t>
      </w:r>
    </w:p>
    <w:p w:rsidR="00B05FDB" w:rsidRDefault="00C520DA">
      <w:pPr>
        <w:ind w:left="-5"/>
      </w:pPr>
      <w:r>
        <w:t xml:space="preserve">Any notice purported to be served on the Buyer under this Deed of Guarantee will only be valid when received in writing by the Buyer. </w:t>
      </w:r>
    </w:p>
    <w:p w:rsidR="00B05FDB" w:rsidRDefault="00C520DA">
      <w:pPr>
        <w:spacing w:after="57" w:line="259" w:lineRule="auto"/>
        <w:ind w:left="0" w:firstLine="0"/>
      </w:pPr>
      <w:r>
        <w:t xml:space="preserve"> </w:t>
      </w:r>
    </w:p>
    <w:p w:rsidR="00B05FDB" w:rsidRDefault="00C520DA">
      <w:pPr>
        <w:spacing w:after="204"/>
        <w:ind w:left="-5"/>
      </w:pPr>
      <w:r>
        <w:t xml:space="preserve">Beneficiary’s protections </w:t>
      </w:r>
    </w:p>
    <w:p w:rsidR="00B05FDB" w:rsidRDefault="00C520DA">
      <w:pPr>
        <w:ind w:left="-5"/>
      </w:pPr>
      <w:r>
        <w:t xml:space="preserve">The Guarantor will not be discharged or released from this Deed of Guarantee by: </w:t>
      </w:r>
    </w:p>
    <w:p w:rsidR="00B05FDB" w:rsidRDefault="00C520DA">
      <w:pPr>
        <w:spacing w:after="17" w:line="259" w:lineRule="auto"/>
        <w:ind w:left="0" w:firstLine="0"/>
      </w:pPr>
      <w:r>
        <w:t xml:space="preserve"> </w:t>
      </w:r>
    </w:p>
    <w:p w:rsidR="00B05FDB" w:rsidRDefault="00C520DA">
      <w:pPr>
        <w:numPr>
          <w:ilvl w:val="0"/>
          <w:numId w:val="18"/>
        </w:numPr>
        <w:ind w:hanging="360"/>
      </w:pPr>
      <w:r>
        <w:t xml:space="preserve">any arrangement made between the Supplier and the Buyer (whether or not such arrangement is made with the assent of the Guarantor) </w:t>
      </w:r>
    </w:p>
    <w:p w:rsidR="00B05FDB" w:rsidRDefault="00C520DA">
      <w:pPr>
        <w:numPr>
          <w:ilvl w:val="0"/>
          <w:numId w:val="18"/>
        </w:numPr>
        <w:ind w:hanging="360"/>
      </w:pPr>
      <w:r>
        <w:t xml:space="preserve">any amendment to or termination of the Call-Off Contract </w:t>
      </w:r>
    </w:p>
    <w:p w:rsidR="00B05FDB" w:rsidRDefault="00C520DA">
      <w:pPr>
        <w:numPr>
          <w:ilvl w:val="0"/>
          <w:numId w:val="18"/>
        </w:numPr>
        <w:ind w:hanging="360"/>
      </w:pPr>
      <w:r>
        <w:t xml:space="preserve">any forbearance or indulgence as to payment, time, performance or otherwise granted by the Buyer (whether or not such amendment, termination, forbearance or indulgence is made with the assent of the Guarantor) </w:t>
      </w:r>
    </w:p>
    <w:p w:rsidR="00B05FDB" w:rsidRDefault="00C520DA">
      <w:pPr>
        <w:numPr>
          <w:ilvl w:val="0"/>
          <w:numId w:val="18"/>
        </w:numPr>
        <w:ind w:hanging="360"/>
      </w:pPr>
      <w:r>
        <w:t xml:space="preserve">the Buyer doing (or omitting to do) anything which, but for this provision, might exonerate the Guarantor </w:t>
      </w:r>
    </w:p>
    <w:p w:rsidR="00B05FDB" w:rsidRDefault="00C520DA">
      <w:pPr>
        <w:spacing w:after="16" w:line="259" w:lineRule="auto"/>
        <w:ind w:left="0" w:firstLine="0"/>
      </w:pPr>
      <w:r>
        <w:t xml:space="preserve"> </w:t>
      </w:r>
    </w:p>
    <w:p w:rsidR="00B05FDB" w:rsidRDefault="00C520DA">
      <w:pPr>
        <w:ind w:left="-5"/>
      </w:pPr>
      <w:r>
        <w:t xml:space="preserve">This Deed of Guarantee will be a continuing security for the Guaranteed Obligations and accordingly: </w:t>
      </w:r>
    </w:p>
    <w:p w:rsidR="00B05FDB" w:rsidRDefault="00C520DA">
      <w:pPr>
        <w:spacing w:after="17" w:line="259" w:lineRule="auto"/>
        <w:ind w:left="0" w:firstLine="0"/>
      </w:pPr>
      <w:r>
        <w:t xml:space="preserve"> </w:t>
      </w:r>
    </w:p>
    <w:p w:rsidR="00B05FDB" w:rsidRDefault="00C520DA">
      <w:pPr>
        <w:numPr>
          <w:ilvl w:val="0"/>
          <w:numId w:val="18"/>
        </w:numPr>
        <w:ind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B05FDB" w:rsidRDefault="00C520DA">
      <w:pPr>
        <w:numPr>
          <w:ilvl w:val="0"/>
          <w:numId w:val="18"/>
        </w:numPr>
        <w:ind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B05FDB" w:rsidRDefault="00C520DA">
      <w:pPr>
        <w:numPr>
          <w:ilvl w:val="0"/>
          <w:numId w:val="18"/>
        </w:numPr>
        <w:ind w:hanging="360"/>
      </w:pPr>
      <w:r>
        <w:lastRenderedPageBreak/>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B05FDB" w:rsidRDefault="00C520DA">
      <w:pPr>
        <w:numPr>
          <w:ilvl w:val="0"/>
          <w:numId w:val="18"/>
        </w:numPr>
        <w:ind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B05FDB" w:rsidRDefault="00C520DA">
      <w:pPr>
        <w:spacing w:after="16" w:line="259" w:lineRule="auto"/>
        <w:ind w:left="0" w:firstLine="0"/>
      </w:pPr>
      <w:r>
        <w:t xml:space="preserve"> </w:t>
      </w:r>
    </w:p>
    <w:p w:rsidR="00B05FDB" w:rsidRDefault="00C520DA">
      <w:pPr>
        <w:ind w:left="-5"/>
      </w:pPr>
      <w:r>
        <w:t xml:space="preserve">The Buyer will be entitled to exercise its rights and to make demands on the Guarantor under this </w:t>
      </w:r>
    </w:p>
    <w:p w:rsidR="00B05FDB" w:rsidRDefault="00C520DA">
      <w:pPr>
        <w:ind w:left="-5"/>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B05FDB" w:rsidRDefault="00C520DA">
      <w:pPr>
        <w:spacing w:after="16" w:line="259" w:lineRule="auto"/>
        <w:ind w:left="0" w:firstLine="0"/>
      </w:pPr>
      <w:r>
        <w:t xml:space="preserve"> </w:t>
      </w:r>
    </w:p>
    <w:p w:rsidR="00B05FDB" w:rsidRDefault="00C520DA">
      <w:pPr>
        <w:ind w:left="-5"/>
      </w:pPr>
      <w:r>
        <w:t xml:space="preserve">The Buyer will not be obliged before taking steps to enforce this Deed of Guarantee against the Guarantor to: </w:t>
      </w:r>
    </w:p>
    <w:p w:rsidR="00B05FDB" w:rsidRDefault="00C520DA">
      <w:pPr>
        <w:spacing w:after="17" w:line="259" w:lineRule="auto"/>
        <w:ind w:left="0" w:firstLine="0"/>
      </w:pPr>
      <w:r>
        <w:t xml:space="preserve"> </w:t>
      </w:r>
    </w:p>
    <w:p w:rsidR="00B05FDB" w:rsidRDefault="00C520DA">
      <w:pPr>
        <w:numPr>
          <w:ilvl w:val="0"/>
          <w:numId w:val="18"/>
        </w:numPr>
        <w:ind w:hanging="360"/>
      </w:pPr>
      <w:r>
        <w:t xml:space="preserve">obtain judgment against the Supplier or the Guarantor or any third party in any court </w:t>
      </w:r>
    </w:p>
    <w:p w:rsidR="00B05FDB" w:rsidRDefault="00C520DA">
      <w:pPr>
        <w:numPr>
          <w:ilvl w:val="0"/>
          <w:numId w:val="18"/>
        </w:numPr>
        <w:ind w:hanging="360"/>
      </w:pPr>
      <w:r>
        <w:t xml:space="preserve">make or file any claim in a bankruptcy or liquidation of the Supplier or any third party </w:t>
      </w:r>
    </w:p>
    <w:p w:rsidR="00B05FDB" w:rsidRDefault="00C520DA">
      <w:pPr>
        <w:numPr>
          <w:ilvl w:val="0"/>
          <w:numId w:val="18"/>
        </w:numPr>
        <w:ind w:hanging="360"/>
      </w:pPr>
      <w:r>
        <w:t xml:space="preserve">take any action against the Supplier or the Guarantor or any third party </w:t>
      </w:r>
    </w:p>
    <w:p w:rsidR="00B05FDB" w:rsidRDefault="00C520DA">
      <w:pPr>
        <w:numPr>
          <w:ilvl w:val="0"/>
          <w:numId w:val="18"/>
        </w:numPr>
        <w:ind w:hanging="360"/>
      </w:pPr>
      <w:r>
        <w:t xml:space="preserve">resort to any other security or guarantee or other means of payment </w:t>
      </w:r>
    </w:p>
    <w:p w:rsidR="00B05FDB" w:rsidRDefault="00C520DA">
      <w:pPr>
        <w:spacing w:after="16" w:line="259" w:lineRule="auto"/>
        <w:ind w:left="0" w:firstLine="0"/>
      </w:pPr>
      <w:r>
        <w:t xml:space="preserve"> </w:t>
      </w:r>
    </w:p>
    <w:p w:rsidR="00B05FDB" w:rsidRDefault="00C520DA">
      <w:pPr>
        <w:ind w:left="-5"/>
      </w:pPr>
      <w:r>
        <w:t xml:space="preserve">No action (or inaction) by the Buyer relating to any such security, guarantee or other means of payment will prejudice or affect the liability of the Guarantor. </w:t>
      </w:r>
    </w:p>
    <w:p w:rsidR="00B05FDB" w:rsidRDefault="00C520DA">
      <w:pPr>
        <w:spacing w:after="16" w:line="259" w:lineRule="auto"/>
        <w:ind w:left="0" w:firstLine="0"/>
      </w:pPr>
      <w:r>
        <w:t xml:space="preserve"> </w:t>
      </w:r>
    </w:p>
    <w:p w:rsidR="00B05FDB" w:rsidRDefault="00C520DA">
      <w:pPr>
        <w:ind w:left="-5"/>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B05FDB" w:rsidRDefault="00C520DA">
      <w:pPr>
        <w:spacing w:after="16" w:line="259" w:lineRule="auto"/>
        <w:ind w:left="0" w:firstLine="0"/>
      </w:pPr>
      <w:r>
        <w:t xml:space="preserve"> </w:t>
      </w:r>
    </w:p>
    <w:p w:rsidR="00B05FDB" w:rsidRDefault="00C520DA">
      <w:pPr>
        <w:ind w:left="-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B05FDB" w:rsidRDefault="00C520DA">
      <w:pPr>
        <w:spacing w:after="393" w:line="259" w:lineRule="auto"/>
        <w:ind w:left="0" w:firstLine="0"/>
      </w:pPr>
      <w:r>
        <w:t xml:space="preserve"> </w:t>
      </w:r>
    </w:p>
    <w:p w:rsidR="00B05FDB" w:rsidRDefault="00C520DA">
      <w:pPr>
        <w:pStyle w:val="Heading3"/>
        <w:ind w:left="-5"/>
      </w:pPr>
      <w:r>
        <w:t xml:space="preserve">Representations and warranties </w:t>
      </w:r>
    </w:p>
    <w:p w:rsidR="00B05FDB" w:rsidRDefault="00C520DA">
      <w:pPr>
        <w:ind w:left="-5"/>
      </w:pPr>
      <w:r>
        <w:t xml:space="preserve">The Guarantor hereby represents and warrants to the Buyer that: </w:t>
      </w:r>
    </w:p>
    <w:p w:rsidR="00B05FDB" w:rsidRDefault="00C520DA">
      <w:pPr>
        <w:spacing w:after="19" w:line="259" w:lineRule="auto"/>
        <w:ind w:left="720" w:firstLine="0"/>
      </w:pPr>
      <w:r>
        <w:t xml:space="preserve"> </w:t>
      </w:r>
    </w:p>
    <w:p w:rsidR="00B05FDB" w:rsidRDefault="00C520DA">
      <w:pPr>
        <w:numPr>
          <w:ilvl w:val="0"/>
          <w:numId w:val="19"/>
        </w:numPr>
        <w:ind w:hanging="360"/>
      </w:pPr>
      <w:r>
        <w:t xml:space="preserve">the Guarantor is duly incorporated and is a validly existing company under the Laws of its place of incorporation </w:t>
      </w:r>
    </w:p>
    <w:p w:rsidR="00B05FDB" w:rsidRDefault="00C520DA">
      <w:pPr>
        <w:numPr>
          <w:ilvl w:val="0"/>
          <w:numId w:val="19"/>
        </w:numPr>
        <w:ind w:hanging="360"/>
      </w:pPr>
      <w:r>
        <w:t xml:space="preserve">has the capacity to sue or be sued in its own name </w:t>
      </w:r>
    </w:p>
    <w:p w:rsidR="00B05FDB" w:rsidRDefault="00C520DA">
      <w:pPr>
        <w:numPr>
          <w:ilvl w:val="0"/>
          <w:numId w:val="19"/>
        </w:numPr>
        <w:ind w:hanging="360"/>
      </w:pPr>
      <w:r>
        <w:t xml:space="preserve">the Guarantor has power to carry on its business as now being conducted and to own its Property and other assets </w:t>
      </w:r>
    </w:p>
    <w:p w:rsidR="00B05FDB" w:rsidRDefault="00C520DA">
      <w:pPr>
        <w:numPr>
          <w:ilvl w:val="0"/>
          <w:numId w:val="19"/>
        </w:numPr>
        <w:ind w:hanging="360"/>
      </w:pPr>
      <w:r>
        <w:lastRenderedPageBreak/>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B05FDB" w:rsidRDefault="00C520DA">
      <w:pPr>
        <w:numPr>
          <w:ilvl w:val="0"/>
          <w:numId w:val="19"/>
        </w:numPr>
        <w:ind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B05FDB" w:rsidRDefault="00C520DA">
      <w:pPr>
        <w:ind w:left="1440" w:hanging="360"/>
      </w:pPr>
      <w:r>
        <w:t xml:space="preserve">○ the Guarantor's memorandum and articles of association or other equivalent constitutional documents, any existing Law, statute, rule or Regulation or any judgment, decree or permit to which the Guarantor is subject </w:t>
      </w:r>
    </w:p>
    <w:p w:rsidR="00B05FDB" w:rsidRDefault="00C520DA">
      <w:pPr>
        <w:ind w:left="1440" w:hanging="360"/>
      </w:pPr>
      <w:r>
        <w:t xml:space="preserve">○ the terms of any agreement or other document to which the Guarantor is a party or which is binding upon it or any of its assets </w:t>
      </w:r>
    </w:p>
    <w:p w:rsidR="00B05FDB" w:rsidRDefault="00C520DA">
      <w:pPr>
        <w:ind w:left="1440" w:hanging="360"/>
      </w:pPr>
      <w:r>
        <w:t xml:space="preserve">○ all governmental and other authorisations, approvals, licences and consents, required or desirable </w:t>
      </w:r>
    </w:p>
    <w:p w:rsidR="00B05FDB" w:rsidRDefault="00C520DA">
      <w:pPr>
        <w:spacing w:after="16" w:line="259" w:lineRule="auto"/>
        <w:ind w:left="1440" w:firstLine="0"/>
      </w:pPr>
      <w:r>
        <w:t xml:space="preserve"> </w:t>
      </w:r>
    </w:p>
    <w:p w:rsidR="00B05FDB" w:rsidRDefault="00C520DA">
      <w:pPr>
        <w:ind w:left="-5"/>
      </w:pPr>
      <w:r>
        <w:t xml:space="preserve">This Deed of Guarantee is the legal valid and binding obligation of the Guarantor and is enforceable against the Guarantor in accordance with its terms. </w:t>
      </w:r>
    </w:p>
    <w:p w:rsidR="00B05FDB" w:rsidRDefault="00C520DA">
      <w:pPr>
        <w:spacing w:after="394" w:line="259" w:lineRule="auto"/>
        <w:ind w:left="0" w:firstLine="0"/>
      </w:pPr>
      <w:r>
        <w:rPr>
          <w:b/>
        </w:rPr>
        <w:t xml:space="preserve"> </w:t>
      </w:r>
    </w:p>
    <w:p w:rsidR="00B05FDB" w:rsidRDefault="00C520DA">
      <w:pPr>
        <w:pStyle w:val="Heading3"/>
        <w:ind w:left="-5"/>
      </w:pPr>
      <w:r>
        <w:t xml:space="preserve">Payments and set-off </w:t>
      </w:r>
    </w:p>
    <w:p w:rsidR="00B05FDB" w:rsidRDefault="00C520DA">
      <w:pPr>
        <w:ind w:left="-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B05FDB" w:rsidRDefault="00C520DA">
      <w:pPr>
        <w:spacing w:after="16" w:line="259" w:lineRule="auto"/>
        <w:ind w:left="0" w:firstLine="0"/>
      </w:pPr>
      <w:r>
        <w:t xml:space="preserve"> </w:t>
      </w:r>
    </w:p>
    <w:p w:rsidR="00B05FDB" w:rsidRDefault="00C520DA">
      <w:pPr>
        <w:ind w:left="-5"/>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B05FDB" w:rsidRDefault="00C520DA">
      <w:pPr>
        <w:spacing w:after="17" w:line="259" w:lineRule="auto"/>
        <w:ind w:left="0" w:firstLine="0"/>
      </w:pPr>
      <w:r>
        <w:t xml:space="preserve"> </w:t>
      </w:r>
    </w:p>
    <w:p w:rsidR="00B05FDB" w:rsidRDefault="00C520DA">
      <w:pPr>
        <w:ind w:left="-5"/>
      </w:pPr>
      <w:r>
        <w:t xml:space="preserve">The Guarantor will reimburse the Buyer for all legal and other costs (including VAT) incurred by the Buyer in connection with the enforcement of this Deed of Guarantee. </w:t>
      </w:r>
    </w:p>
    <w:p w:rsidR="00B05FDB" w:rsidRDefault="00C520DA">
      <w:pPr>
        <w:spacing w:after="442" w:line="259" w:lineRule="auto"/>
        <w:ind w:left="0" w:firstLine="0"/>
      </w:pPr>
      <w:r>
        <w:t xml:space="preserve"> </w:t>
      </w:r>
    </w:p>
    <w:p w:rsidR="00B05FDB" w:rsidRDefault="00C520DA">
      <w:pPr>
        <w:pStyle w:val="Heading3"/>
        <w:ind w:left="-5"/>
      </w:pPr>
      <w:r>
        <w:t xml:space="preserve">Guarantor’s acknowledgement </w:t>
      </w:r>
    </w:p>
    <w:p w:rsidR="00B05FDB" w:rsidRDefault="00C520DA">
      <w:pPr>
        <w:ind w:left="-5"/>
      </w:pPr>
      <w:r>
        <w:t xml:space="preserve">The Guarantor warrants, acknowledges and confirms to the Buyer that it has not entered into this </w:t>
      </w:r>
    </w:p>
    <w:p w:rsidR="00B05FDB" w:rsidRDefault="00C520DA">
      <w:pPr>
        <w:ind w:left="-5"/>
      </w:pPr>
      <w:r>
        <w:t xml:space="preserve">Deed of Guarantee in reliance upon the Buyer nor been induced to enter into this Deed of </w:t>
      </w:r>
    </w:p>
    <w:p w:rsidR="00B05FDB" w:rsidRDefault="00C520DA">
      <w:pPr>
        <w:ind w:left="-5"/>
      </w:pPr>
      <w:r>
        <w:t xml:space="preserve">Guarantee by any representation, warranty or undertaking made by, or on behalf of the Buyer, (whether express or implied and whether following statute or otherwise) which is not in this Deed of Guarantee. </w:t>
      </w:r>
    </w:p>
    <w:p w:rsidR="00B05FDB" w:rsidRDefault="00C520DA">
      <w:pPr>
        <w:spacing w:after="393" w:line="259" w:lineRule="auto"/>
        <w:ind w:left="0" w:firstLine="0"/>
      </w:pPr>
      <w:r>
        <w:t xml:space="preserve"> </w:t>
      </w:r>
    </w:p>
    <w:p w:rsidR="00B05FDB" w:rsidRDefault="00C520DA">
      <w:pPr>
        <w:pStyle w:val="Heading3"/>
        <w:ind w:left="-5"/>
      </w:pPr>
      <w:r>
        <w:t xml:space="preserve">Assignment </w:t>
      </w:r>
    </w:p>
    <w:p w:rsidR="00B05FDB" w:rsidRDefault="00C520DA">
      <w:pPr>
        <w:ind w:left="-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B05FDB" w:rsidRDefault="00C520DA">
      <w:pPr>
        <w:spacing w:after="16" w:line="259" w:lineRule="auto"/>
        <w:ind w:left="0" w:firstLine="0"/>
      </w:pPr>
      <w:r>
        <w:t xml:space="preserve"> </w:t>
      </w:r>
    </w:p>
    <w:p w:rsidR="00B05FDB" w:rsidRDefault="00C520DA">
      <w:pPr>
        <w:ind w:left="-5"/>
      </w:pPr>
      <w:r>
        <w:lastRenderedPageBreak/>
        <w:t xml:space="preserve">The Guarantor may not assign or transfer any of its rights or obligations under this Deed of Guarantee. </w:t>
      </w:r>
    </w:p>
    <w:p w:rsidR="00B05FDB" w:rsidRDefault="00C520DA">
      <w:pPr>
        <w:spacing w:after="393" w:line="259" w:lineRule="auto"/>
        <w:ind w:left="0" w:firstLine="0"/>
      </w:pPr>
      <w:r>
        <w:t xml:space="preserve"> </w:t>
      </w:r>
    </w:p>
    <w:p w:rsidR="00B05FDB" w:rsidRDefault="00C520DA">
      <w:pPr>
        <w:pStyle w:val="Heading3"/>
        <w:ind w:left="-5"/>
      </w:pPr>
      <w:r>
        <w:t xml:space="preserve">Severance </w:t>
      </w:r>
    </w:p>
    <w:p w:rsidR="00B05FDB" w:rsidRDefault="00C520DA">
      <w:pPr>
        <w:ind w:left="-5"/>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B05FDB" w:rsidRDefault="00C520DA">
      <w:pPr>
        <w:spacing w:after="391" w:line="259" w:lineRule="auto"/>
        <w:ind w:left="0" w:firstLine="0"/>
      </w:pPr>
      <w:r>
        <w:t xml:space="preserve"> </w:t>
      </w:r>
    </w:p>
    <w:p w:rsidR="00B05FDB" w:rsidRDefault="00C520DA">
      <w:pPr>
        <w:pStyle w:val="Heading3"/>
        <w:ind w:left="-5"/>
      </w:pPr>
      <w:r>
        <w:t xml:space="preserve">Third-party rights </w:t>
      </w:r>
    </w:p>
    <w:p w:rsidR="00B05FDB" w:rsidRDefault="00C520DA">
      <w:pPr>
        <w:ind w:left="-5"/>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B05FDB" w:rsidRDefault="00C520DA">
      <w:pPr>
        <w:spacing w:after="393" w:line="259" w:lineRule="auto"/>
        <w:ind w:left="0" w:firstLine="0"/>
      </w:pPr>
      <w:r>
        <w:t xml:space="preserve"> </w:t>
      </w:r>
    </w:p>
    <w:p w:rsidR="00B05FDB" w:rsidRDefault="00C520DA">
      <w:pPr>
        <w:pStyle w:val="Heading3"/>
        <w:ind w:left="-5"/>
      </w:pPr>
      <w:r>
        <w:t xml:space="preserve">Governing law </w:t>
      </w:r>
    </w:p>
    <w:p w:rsidR="00B05FDB" w:rsidRDefault="00C520DA">
      <w:pPr>
        <w:ind w:left="-5"/>
      </w:pPr>
      <w:r>
        <w:t xml:space="preserve">This Deed of Guarantee, and any non-Contractual obligations arising out of or in connection with it, will be governed by and construed in accordance with English Law. </w:t>
      </w:r>
    </w:p>
    <w:p w:rsidR="00B05FDB" w:rsidRDefault="00C520DA">
      <w:pPr>
        <w:spacing w:after="16" w:line="259" w:lineRule="auto"/>
        <w:ind w:left="0" w:firstLine="0"/>
      </w:pPr>
      <w:r>
        <w:t xml:space="preserve"> </w:t>
      </w:r>
    </w:p>
    <w:p w:rsidR="00B05FDB" w:rsidRDefault="00C520DA">
      <w:pPr>
        <w:ind w:left="-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B05FDB" w:rsidRDefault="00C520DA">
      <w:pPr>
        <w:spacing w:after="16" w:line="259" w:lineRule="auto"/>
        <w:ind w:left="0" w:firstLine="0"/>
      </w:pPr>
      <w:r>
        <w:t xml:space="preserve"> </w:t>
      </w:r>
    </w:p>
    <w:p w:rsidR="00B05FDB" w:rsidRDefault="00C520DA">
      <w:pPr>
        <w:ind w:left="-5"/>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B05FDB" w:rsidRDefault="00C520DA">
      <w:pPr>
        <w:spacing w:after="16" w:line="259" w:lineRule="auto"/>
        <w:ind w:left="0" w:firstLine="0"/>
      </w:pPr>
      <w:r>
        <w:t xml:space="preserve"> </w:t>
      </w:r>
    </w:p>
    <w:p w:rsidR="00B05FDB" w:rsidRDefault="00C520DA">
      <w:pPr>
        <w:ind w:left="-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B05FDB" w:rsidRDefault="00C520DA">
      <w:pPr>
        <w:spacing w:after="14" w:line="259" w:lineRule="auto"/>
        <w:ind w:left="0" w:firstLine="0"/>
      </w:pPr>
      <w:r>
        <w:t xml:space="preserve"> </w:t>
      </w:r>
    </w:p>
    <w:p w:rsidR="00B05FDB" w:rsidRDefault="00C520DA">
      <w:pPr>
        <w:ind w:left="-5"/>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B05FDB" w:rsidRDefault="00C520DA">
      <w:pPr>
        <w:spacing w:after="16" w:line="259" w:lineRule="auto"/>
        <w:ind w:left="0" w:firstLine="0"/>
      </w:pPr>
      <w:r>
        <w:t xml:space="preserve"> </w:t>
      </w:r>
    </w:p>
    <w:p w:rsidR="00B05FDB" w:rsidRDefault="00C520DA">
      <w:pPr>
        <w:ind w:left="-5"/>
      </w:pPr>
      <w:r>
        <w:t xml:space="preserve">IN WITNESS whereof the Guarantor has caused this instrument to be executed and delivered as a Deed the day and year first before written. </w:t>
      </w:r>
    </w:p>
    <w:p w:rsidR="00B05FDB" w:rsidRDefault="00C520DA">
      <w:pPr>
        <w:spacing w:after="19" w:line="259" w:lineRule="auto"/>
        <w:ind w:left="0" w:firstLine="0"/>
      </w:pPr>
      <w:r>
        <w:t xml:space="preserve"> </w:t>
      </w:r>
    </w:p>
    <w:p w:rsidR="00B05FDB" w:rsidRDefault="00C520DA">
      <w:pPr>
        <w:ind w:left="-5"/>
      </w:pPr>
      <w:r>
        <w:lastRenderedPageBreak/>
        <w:t xml:space="preserve">EXECUTED as a DEED by  </w:t>
      </w:r>
    </w:p>
    <w:p w:rsidR="00B05FDB" w:rsidRDefault="00C520DA">
      <w:pPr>
        <w:spacing w:after="16" w:line="259" w:lineRule="auto"/>
        <w:ind w:left="0" w:firstLine="0"/>
      </w:pPr>
      <w:r>
        <w:t xml:space="preserve"> </w:t>
      </w:r>
    </w:p>
    <w:p w:rsidR="00B05FDB" w:rsidRDefault="00C520DA">
      <w:pPr>
        <w:spacing w:after="17" w:line="259" w:lineRule="auto"/>
        <w:ind w:left="0" w:firstLine="0"/>
      </w:pPr>
      <w:r>
        <w:t xml:space="preserve"> </w:t>
      </w:r>
    </w:p>
    <w:p w:rsidR="00B05FDB" w:rsidRDefault="00C520DA">
      <w:pPr>
        <w:pStyle w:val="Heading4"/>
        <w:ind w:left="-5"/>
      </w:pPr>
      <w:r>
        <w:rPr>
          <w:b w:val="0"/>
        </w:rPr>
        <w:t>[</w:t>
      </w:r>
      <w:r>
        <w:t>Insert name of the Guarantor</w:t>
      </w:r>
      <w:r>
        <w:rPr>
          <w:b w:val="0"/>
        </w:rPr>
        <w:t>] acting by [</w:t>
      </w:r>
      <w:r>
        <w:t>Insert names</w:t>
      </w:r>
      <w:r>
        <w:rPr>
          <w:b w:val="0"/>
        </w:rPr>
        <w:t xml:space="preserve">] </w:t>
      </w:r>
    </w:p>
    <w:p w:rsidR="00B05FDB" w:rsidRDefault="00C520DA">
      <w:pPr>
        <w:ind w:left="-5"/>
      </w:pPr>
      <w:r>
        <w:t xml:space="preserve">Director </w:t>
      </w:r>
    </w:p>
    <w:p w:rsidR="00B05FDB" w:rsidRDefault="00C520DA">
      <w:pPr>
        <w:spacing w:after="0" w:line="259" w:lineRule="auto"/>
        <w:ind w:left="0" w:firstLine="0"/>
      </w:pPr>
      <w:r>
        <w:t xml:space="preserve"> </w:t>
      </w:r>
    </w:p>
    <w:p w:rsidR="00B05FDB" w:rsidRDefault="00C520DA">
      <w:pPr>
        <w:ind w:left="-5"/>
      </w:pPr>
      <w:r>
        <w:t xml:space="preserve">Director/Secretary </w:t>
      </w:r>
      <w:r>
        <w:br w:type="page"/>
      </w:r>
    </w:p>
    <w:p w:rsidR="00B05FDB" w:rsidRDefault="00C520DA">
      <w:pPr>
        <w:spacing w:after="473" w:line="259" w:lineRule="auto"/>
        <w:ind w:left="0" w:firstLine="0"/>
      </w:pPr>
      <w:r>
        <w:rPr>
          <w:b/>
        </w:rPr>
        <w:lastRenderedPageBreak/>
        <w:t xml:space="preserve"> </w:t>
      </w:r>
    </w:p>
    <w:p w:rsidR="00B05FDB" w:rsidRDefault="00C520DA">
      <w:pPr>
        <w:pStyle w:val="Heading2"/>
        <w:ind w:left="-5"/>
      </w:pPr>
      <w:r>
        <w:t xml:space="preserve">Schedule 6: Glossary and interpretations </w:t>
      </w:r>
    </w:p>
    <w:p w:rsidR="00B05FDB" w:rsidRDefault="00C520DA">
      <w:pPr>
        <w:ind w:left="-5"/>
      </w:pPr>
      <w:r>
        <w:t xml:space="preserve">In this Call-Off Contract the following expressions mean: </w:t>
      </w:r>
    </w:p>
    <w:p w:rsidR="00B05FDB" w:rsidRDefault="00C520DA">
      <w:pPr>
        <w:spacing w:after="0" w:line="259" w:lineRule="auto"/>
        <w:ind w:left="0" w:firstLine="0"/>
      </w:pPr>
      <w:r>
        <w:t xml:space="preserve"> </w:t>
      </w:r>
    </w:p>
    <w:tbl>
      <w:tblPr>
        <w:tblStyle w:val="TableGrid"/>
        <w:tblW w:w="8896" w:type="dxa"/>
        <w:tblInd w:w="12" w:type="dxa"/>
        <w:tblCellMar>
          <w:top w:w="355" w:type="dxa"/>
          <w:left w:w="101" w:type="dxa"/>
          <w:bottom w:w="145" w:type="dxa"/>
          <w:right w:w="50" w:type="dxa"/>
        </w:tblCellMar>
        <w:tblLook w:val="04A0" w:firstRow="1" w:lastRow="0" w:firstColumn="1" w:lastColumn="0" w:noHBand="0" w:noVBand="1"/>
      </w:tblPr>
      <w:tblGrid>
        <w:gridCol w:w="2626"/>
        <w:gridCol w:w="6270"/>
      </w:tblGrid>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Meaning </w:t>
            </w:r>
          </w:p>
        </w:tc>
      </w:tr>
      <w:tr w:rsidR="00B05FDB">
        <w:trPr>
          <w:trHeight w:val="125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services ancillary to the G-Cloud Services that are in the scope of Framework Agreement Section 2 (Services Offered) which a Buyer may request.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agreement to be entered into to enable the Supplier to participate in the relevant Civil Service pension scheme(s).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response submitted by the Supplier to the Invitation to Tender (known as the Invitation to Apply on the Digital Marketplace).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 audit carried out under the incorporated Framework Agreement clauses specified by the Buyer in the Order (if any). </w:t>
            </w:r>
          </w:p>
        </w:tc>
      </w:tr>
      <w:tr w:rsidR="00B05FDB">
        <w:trPr>
          <w:trHeight w:val="3531"/>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32" w:line="259" w:lineRule="auto"/>
              <w:ind w:left="1" w:firstLine="0"/>
            </w:pPr>
            <w:r>
              <w:rPr>
                <w:sz w:val="20"/>
              </w:rPr>
              <w:t xml:space="preserve">For each Party, IPRs: </w:t>
            </w:r>
          </w:p>
          <w:p w:rsidR="00B05FDB" w:rsidRDefault="00C520DA">
            <w:pPr>
              <w:numPr>
                <w:ilvl w:val="0"/>
                <w:numId w:val="31"/>
              </w:numPr>
              <w:spacing w:after="0" w:line="259" w:lineRule="auto"/>
              <w:ind w:right="48" w:hanging="360"/>
            </w:pPr>
            <w:r>
              <w:rPr>
                <w:sz w:val="20"/>
              </w:rPr>
              <w:t xml:space="preserve">owned by that Party before the date of this Call-Off Contract </w:t>
            </w:r>
          </w:p>
          <w:p w:rsidR="00B05FDB" w:rsidRDefault="00C520DA">
            <w:pPr>
              <w:spacing w:after="15" w:line="277" w:lineRule="auto"/>
              <w:ind w:left="721" w:firstLine="0"/>
            </w:pPr>
            <w:r>
              <w:rPr>
                <w:sz w:val="20"/>
              </w:rPr>
              <w:t xml:space="preserve">(as may be enhanced and/or modified but not as a consequence of the Services) including IPRs contained in any of the Party's Know-How, documentation and processes </w:t>
            </w:r>
          </w:p>
          <w:p w:rsidR="00B05FDB" w:rsidRDefault="00C520DA">
            <w:pPr>
              <w:numPr>
                <w:ilvl w:val="0"/>
                <w:numId w:val="31"/>
              </w:numPr>
              <w:spacing w:after="256" w:line="283" w:lineRule="auto"/>
              <w:ind w:right="48" w:hanging="360"/>
            </w:pPr>
            <w:r>
              <w:rPr>
                <w:sz w:val="20"/>
              </w:rPr>
              <w:t xml:space="preserve">created by the Party independently of this Call-Off Contract, or </w:t>
            </w:r>
          </w:p>
          <w:p w:rsidR="00B05FDB" w:rsidRDefault="00C520DA">
            <w:pPr>
              <w:spacing w:after="0" w:line="259" w:lineRule="auto"/>
              <w:ind w:left="1" w:firstLine="0"/>
            </w:pPr>
            <w:r>
              <w:rPr>
                <w:sz w:val="20"/>
              </w:rPr>
              <w:t xml:space="preserve">For the Buyer, Crown Copyright which isn’t available to the Supplier otherwise than under this Call-Off Contract, but excluding IPRs owned by that Party in Buyer software or Supplier software.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contracting authority ordering services as set out in the Order Form.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All data supplied by the Buyer to the Supplier including Personal Data and Service Data that is owned and managed by the Buyer.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Personal Data supplied by the Buyer to the Supplier for purposes of, or in connection with, this Call-Off Contract.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representative appointed by the Buyer under this Call-Off Contract.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53" w:type="dxa"/>
        </w:tblCellMar>
        <w:tblLook w:val="04A0" w:firstRow="1" w:lastRow="0" w:firstColumn="1" w:lastColumn="0" w:noHBand="0" w:noVBand="1"/>
      </w:tblPr>
      <w:tblGrid>
        <w:gridCol w:w="2626"/>
        <w:gridCol w:w="6270"/>
      </w:tblGrid>
      <w:tr w:rsidR="00B05FDB">
        <w:trPr>
          <w:trHeight w:val="125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Software owned by or licensed to the Buyer (other than under this Agreement), which is or will be used by the Supplier to provide the Services. </w:t>
            </w:r>
          </w:p>
        </w:tc>
      </w:tr>
      <w:tr w:rsidR="00B05FDB">
        <w:trPr>
          <w:trHeight w:val="1781"/>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7" w:line="259" w:lineRule="auto"/>
              <w:ind w:left="1" w:firstLine="0"/>
            </w:pPr>
            <w:r>
              <w:rPr>
                <w:sz w:val="20"/>
              </w:rPr>
              <w:t xml:space="preserve">This call-off contract entered into following the provisions of the </w:t>
            </w:r>
          </w:p>
          <w:p w:rsidR="00B05FDB" w:rsidRDefault="00C520DA">
            <w:pPr>
              <w:spacing w:after="0" w:line="259" w:lineRule="auto"/>
              <w:ind w:left="1" w:firstLine="0"/>
            </w:pPr>
            <w:r>
              <w:rPr>
                <w:sz w:val="20"/>
              </w:rPr>
              <w:t xml:space="preserve">Framework Agreement for the provision of Services made between the Buyer and the Supplier comprising the Order Form, the Call-Off terms and conditions, the Call-Off schedules and the Collaboration Agreement.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prices (excluding any applicable VAT), payable to the Supplier by the Buyer under this Call-Off Contract. </w:t>
            </w:r>
          </w:p>
        </w:tc>
      </w:tr>
      <w:tr w:rsidR="00B05FDB">
        <w:trPr>
          <w:trHeight w:val="178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30" w:line="278" w:lineRule="auto"/>
              <w:ind w:left="1" w:firstLine="0"/>
            </w:pPr>
            <w:r>
              <w:rPr>
                <w:sz w:val="20"/>
              </w:rPr>
              <w:t xml:space="preserve">An agreement, substantially in the form set out at Schedule 3, between the Buyer and any combination of the Supplier and contractors, to ensure collaborative working in their delivery of the </w:t>
            </w:r>
          </w:p>
          <w:p w:rsidR="00B05FDB" w:rsidRDefault="00C520DA">
            <w:pPr>
              <w:spacing w:after="0" w:line="259" w:lineRule="auto"/>
              <w:ind w:left="1" w:firstLine="0"/>
            </w:pPr>
            <w:r>
              <w:rPr>
                <w:sz w:val="20"/>
              </w:rPr>
              <w:t xml:space="preserve">Buyer’s Services and to ensure that the Buyer receives end-to-end services across its IT estate.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Information, which the Buyer has been notified about by the Supplier in writing before the Start date with full details of why the Information is deemed to be commercially sensitive. </w:t>
            </w:r>
          </w:p>
        </w:tc>
      </w:tr>
      <w:tr w:rsidR="00B05FDB">
        <w:trPr>
          <w:trHeight w:val="2868"/>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315" w:lineRule="auto"/>
              <w:ind w:left="1" w:firstLine="0"/>
            </w:pPr>
            <w:r>
              <w:rPr>
                <w:sz w:val="20"/>
              </w:rPr>
              <w:t xml:space="preserve">Data, Personal Data and any information, which may include (but isn’t limited to) any: </w:t>
            </w:r>
          </w:p>
          <w:p w:rsidR="00B05FDB" w:rsidRDefault="00C520DA">
            <w:pPr>
              <w:numPr>
                <w:ilvl w:val="0"/>
                <w:numId w:val="32"/>
              </w:numPr>
              <w:spacing w:after="0" w:line="283" w:lineRule="auto"/>
              <w:ind w:hanging="360"/>
            </w:pPr>
            <w:r>
              <w:rPr>
                <w:sz w:val="20"/>
              </w:rPr>
              <w:t xml:space="preserve">information about business, affairs, developments, trade secrets, know-how, personnel, and third parties, including all </w:t>
            </w:r>
          </w:p>
          <w:p w:rsidR="00B05FDB" w:rsidRDefault="00C520DA">
            <w:pPr>
              <w:spacing w:after="17" w:line="259" w:lineRule="auto"/>
              <w:ind w:left="0" w:right="154" w:firstLine="0"/>
              <w:jc w:val="center"/>
            </w:pPr>
            <w:r>
              <w:rPr>
                <w:sz w:val="20"/>
              </w:rPr>
              <w:t xml:space="preserve">Intellectual Property Rights (IPRs), together with all </w:t>
            </w:r>
          </w:p>
          <w:p w:rsidR="00B05FDB" w:rsidRDefault="00C520DA">
            <w:pPr>
              <w:spacing w:after="32" w:line="259" w:lineRule="auto"/>
              <w:ind w:left="721" w:firstLine="0"/>
            </w:pPr>
            <w:r>
              <w:rPr>
                <w:sz w:val="20"/>
              </w:rPr>
              <w:t xml:space="preserve">information derived from any of the above </w:t>
            </w:r>
          </w:p>
          <w:p w:rsidR="00B05FDB" w:rsidRDefault="00C520DA">
            <w:pPr>
              <w:numPr>
                <w:ilvl w:val="0"/>
                <w:numId w:val="32"/>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B05FDB">
        <w:trPr>
          <w:trHeight w:val="1229"/>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‘Control’ as defined in section 1124 and 450 of the Corporation Tax Act 2010. 'Controls' and 'Controlled' will be interpreted accordingly.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r w:rsidR="00B05FDB">
        <w:trPr>
          <w:trHeight w:val="2048"/>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257" w:line="259" w:lineRule="auto"/>
              <w:ind w:left="0" w:firstLine="0"/>
            </w:pPr>
            <w:r>
              <w:rPr>
                <w:b/>
                <w:sz w:val="20"/>
              </w:rPr>
              <w:t xml:space="preserve">Crown </w:t>
            </w:r>
          </w:p>
          <w:p w:rsidR="00B05FDB" w:rsidRDefault="00C520DA">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60" w:type="dxa"/>
        </w:tblCellMar>
        <w:tblLook w:val="04A0" w:firstRow="1" w:lastRow="0" w:firstColumn="1" w:lastColumn="0" w:noHBand="0" w:noVBand="1"/>
      </w:tblPr>
      <w:tblGrid>
        <w:gridCol w:w="2626"/>
        <w:gridCol w:w="6270"/>
      </w:tblGrid>
      <w:tr w:rsidR="00B05FDB">
        <w:trPr>
          <w:trHeight w:val="1520"/>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right="45"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lastRenderedPageBreak/>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 assessment by the Controller of the impact of the envisaged Processing on the protection of Personal Data. </w:t>
            </w:r>
          </w:p>
        </w:tc>
      </w:tr>
      <w:tr w:rsidR="00B05FDB">
        <w:trPr>
          <w:trHeight w:val="257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7" w:line="259" w:lineRule="auto"/>
              <w:ind w:left="1" w:firstLine="0"/>
            </w:pPr>
            <w:r>
              <w:rPr>
                <w:sz w:val="20"/>
              </w:rPr>
              <w:t xml:space="preserve">Data Protection Legislation means: </w:t>
            </w:r>
          </w:p>
          <w:p w:rsidR="00B05FDB" w:rsidRDefault="00C520DA">
            <w:pPr>
              <w:numPr>
                <w:ilvl w:val="0"/>
                <w:numId w:val="33"/>
              </w:numPr>
              <w:spacing w:after="17" w:line="259" w:lineRule="auto"/>
              <w:ind w:hanging="321"/>
            </w:pPr>
            <w:r>
              <w:rPr>
                <w:sz w:val="20"/>
              </w:rPr>
              <w:t xml:space="preserve">the GDPR, the LED and any applicable national implementing </w:t>
            </w:r>
          </w:p>
          <w:p w:rsidR="00B05FDB" w:rsidRDefault="00C520DA">
            <w:pPr>
              <w:spacing w:after="20" w:line="259" w:lineRule="auto"/>
              <w:ind w:left="1" w:firstLine="0"/>
            </w:pPr>
            <w:r>
              <w:rPr>
                <w:sz w:val="20"/>
              </w:rPr>
              <w:t xml:space="preserve">Laws as amended from time to time </w:t>
            </w:r>
          </w:p>
          <w:p w:rsidR="00B05FDB" w:rsidRDefault="00C520DA">
            <w:pPr>
              <w:numPr>
                <w:ilvl w:val="0"/>
                <w:numId w:val="33"/>
              </w:numPr>
              <w:spacing w:after="0" w:line="277" w:lineRule="auto"/>
              <w:ind w:hanging="321"/>
            </w:pPr>
            <w:r>
              <w:rPr>
                <w:sz w:val="20"/>
              </w:rPr>
              <w:t xml:space="preserve">the DPA 2018 to the extent that it relates to Processing of Personal Data and privacy </w:t>
            </w:r>
          </w:p>
          <w:p w:rsidR="00B05FDB" w:rsidRDefault="00C520DA">
            <w:pPr>
              <w:numPr>
                <w:ilvl w:val="0"/>
                <w:numId w:val="33"/>
              </w:numPr>
              <w:spacing w:after="0" w:line="259" w:lineRule="auto"/>
              <w:ind w:hanging="321"/>
            </w:pPr>
            <w:r>
              <w:rPr>
                <w:sz w:val="20"/>
              </w:rPr>
              <w:t xml:space="preserve">all applicable Law about the Processing of Personal Data and privacy including if applicable legally binding guidance and codes of practice issued by the Information Commissioner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r w:rsidR="00B05FDB">
        <w:trPr>
          <w:trHeight w:val="363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32" w:line="259" w:lineRule="auto"/>
              <w:ind w:left="1" w:firstLine="0"/>
            </w:pPr>
            <w:r>
              <w:rPr>
                <w:sz w:val="20"/>
              </w:rPr>
              <w:t xml:space="preserve">Default is any: </w:t>
            </w:r>
          </w:p>
          <w:p w:rsidR="00B05FDB" w:rsidRDefault="00C520DA">
            <w:pPr>
              <w:numPr>
                <w:ilvl w:val="0"/>
                <w:numId w:val="34"/>
              </w:numPr>
              <w:spacing w:after="9" w:line="283" w:lineRule="auto"/>
              <w:ind w:right="12" w:hanging="360"/>
            </w:pPr>
            <w:r>
              <w:rPr>
                <w:sz w:val="20"/>
              </w:rPr>
              <w:t xml:space="preserve">breach of the obligations of the Supplier (including any fundamental breach or breach of a fundamental term) </w:t>
            </w:r>
          </w:p>
          <w:p w:rsidR="00B05FDB" w:rsidRDefault="00C520DA">
            <w:pPr>
              <w:numPr>
                <w:ilvl w:val="0"/>
                <w:numId w:val="34"/>
              </w:numPr>
              <w:spacing w:after="237" w:line="280" w:lineRule="auto"/>
              <w:ind w:right="12" w:hanging="360"/>
            </w:pPr>
            <w:r>
              <w:rPr>
                <w:sz w:val="20"/>
              </w:rPr>
              <w:t xml:space="preserve">other Default, negligence or negligent statement of the Supplier, of its Subcontractors or any Supplier Staff (whether by act or omission), in connection with or in relation to this Call-Off Contract </w:t>
            </w:r>
          </w:p>
          <w:p w:rsidR="00B05FDB" w:rsidRDefault="00C520DA">
            <w:pPr>
              <w:spacing w:after="0" w:line="259" w:lineRule="auto"/>
              <w:ind w:left="1"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G-Cloud Services the Buyer contracts the Supplier to provide under this Call-Off Contract.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The government marketplace where Services are available for Buyers to buy. (</w:t>
            </w:r>
            <w:hyperlink r:id="rId100">
              <w:r>
                <w:rPr>
                  <w:sz w:val="20"/>
                  <w:u w:val="single" w:color="000000"/>
                </w:rPr>
                <w:t>https://www.digitalmarketplace.service.gov.uk</w:t>
              </w:r>
            </w:hyperlink>
            <w:hyperlink r:id="rId101">
              <w:r>
                <w:rPr>
                  <w:sz w:val="20"/>
                </w:rPr>
                <w:t>/</w:t>
              </w:r>
            </w:hyperlink>
            <w:r>
              <w:rPr>
                <w:sz w:val="20"/>
              </w:rPr>
              <w:t>)</w:t>
            </w:r>
            <w:r>
              <w:t xml:space="preserve">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Data Protection Act 2018.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jc w:val="both"/>
            </w:pPr>
            <w:r>
              <w:rPr>
                <w:b/>
                <w:sz w:val="20"/>
              </w:rPr>
              <w:lastRenderedPageBreak/>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34" w:line="259" w:lineRule="auto"/>
              <w:ind w:left="1" w:firstLine="0"/>
            </w:pPr>
            <w:r>
              <w:rPr>
                <w:sz w:val="20"/>
              </w:rPr>
              <w:t xml:space="preserve">The Transfer of Undertakings (Protection of Employment) </w:t>
            </w:r>
          </w:p>
          <w:p w:rsidR="00B05FDB" w:rsidRDefault="00C520DA">
            <w:pPr>
              <w:spacing w:after="0" w:line="259" w:lineRule="auto"/>
              <w:ind w:left="1" w:firstLine="0"/>
            </w:pPr>
            <w:r>
              <w:rPr>
                <w:sz w:val="20"/>
              </w:rPr>
              <w:t xml:space="preserve">Regulations 2006 (SI 2006/246) (‘TUPE’) which implements the Acquired Rights Directive. </w:t>
            </w:r>
          </w:p>
        </w:tc>
      </w:tr>
      <w:tr w:rsidR="00B05FDB">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Means to terminate; and Ended and Ending are construed accordingly.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42" w:type="dxa"/>
        </w:tblCellMar>
        <w:tblLook w:val="04A0" w:firstRow="1" w:lastRow="0" w:firstColumn="1" w:lastColumn="0" w:noHBand="0" w:noVBand="1"/>
      </w:tblPr>
      <w:tblGrid>
        <w:gridCol w:w="2626"/>
        <w:gridCol w:w="6270"/>
      </w:tblGrid>
      <w:tr w:rsidR="00B05FDB">
        <w:trPr>
          <w:trHeight w:val="1520"/>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19" w:line="259" w:lineRule="auto"/>
              <w:ind w:left="0" w:firstLine="0"/>
            </w:pPr>
            <w:r>
              <w:rPr>
                <w:b/>
                <w:sz w:val="20"/>
              </w:rPr>
              <w:t xml:space="preserve">Environmental </w:t>
            </w:r>
          </w:p>
          <w:p w:rsidR="00B05FDB" w:rsidRDefault="00C520DA">
            <w:pPr>
              <w:spacing w:after="17" w:line="259" w:lineRule="auto"/>
              <w:ind w:left="0" w:firstLine="0"/>
            </w:pPr>
            <w:r>
              <w:rPr>
                <w:b/>
                <w:sz w:val="20"/>
              </w:rPr>
              <w:t xml:space="preserve">Information Regulations </w:t>
            </w:r>
          </w:p>
          <w:p w:rsidR="00B05FDB" w:rsidRDefault="00C520DA">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B05FDB">
        <w:trPr>
          <w:trHeight w:val="1517"/>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right="29" w:firstLine="0"/>
            </w:pPr>
            <w:r>
              <w:rPr>
                <w:sz w:val="20"/>
              </w:rPr>
              <w:t xml:space="preserve">The 14 digit ESI reference number from the summary of the outcome screen of the ESI tool. </w:t>
            </w:r>
          </w:p>
        </w:tc>
      </w:tr>
      <w:tr w:rsidR="00B05FDB">
        <w:trPr>
          <w:trHeight w:val="1546"/>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19" w:line="259" w:lineRule="auto"/>
              <w:ind w:left="0" w:firstLine="0"/>
            </w:pPr>
            <w:r>
              <w:rPr>
                <w:b/>
                <w:sz w:val="20"/>
              </w:rPr>
              <w:t xml:space="preserve">Employment Status </w:t>
            </w:r>
          </w:p>
          <w:p w:rsidR="00B05FDB" w:rsidRDefault="00C520DA">
            <w:pPr>
              <w:spacing w:after="0" w:line="259" w:lineRule="auto"/>
              <w:ind w:left="0" w:firstLine="0"/>
            </w:pPr>
            <w:r>
              <w:rPr>
                <w:b/>
                <w:sz w:val="20"/>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6" w:line="278" w:lineRule="auto"/>
              <w:ind w:left="1"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rsidR="00B05FDB" w:rsidRDefault="00C520DA">
            <w:pPr>
              <w:spacing w:after="0" w:line="259" w:lineRule="auto"/>
              <w:ind w:left="1" w:firstLine="0"/>
              <w:jc w:val="both"/>
            </w:pPr>
            <w:hyperlink r:id="rId102">
              <w:r>
                <w:rPr>
                  <w:color w:val="0000FF"/>
                  <w:u w:val="single" w:color="0000FF"/>
                </w:rPr>
                <w:t>https://www.gov.uk/guidance/check</w:t>
              </w:r>
            </w:hyperlink>
            <w:hyperlink r:id="rId103">
              <w:r>
                <w:rPr>
                  <w:color w:val="0000FF"/>
                  <w:u w:val="single" w:color="0000FF"/>
                </w:rPr>
                <w:t>-</w:t>
              </w:r>
            </w:hyperlink>
            <w:hyperlink r:id="rId104">
              <w:r>
                <w:rPr>
                  <w:color w:val="0000FF"/>
                  <w:u w:val="single" w:color="0000FF"/>
                </w:rPr>
                <w:t>employment</w:t>
              </w:r>
            </w:hyperlink>
            <w:hyperlink r:id="rId105">
              <w:r>
                <w:rPr>
                  <w:color w:val="0000FF"/>
                  <w:u w:val="single" w:color="0000FF"/>
                </w:rPr>
                <w:t>-</w:t>
              </w:r>
            </w:hyperlink>
            <w:hyperlink r:id="rId106">
              <w:r>
                <w:rPr>
                  <w:color w:val="0000FF"/>
                  <w:u w:val="single" w:color="0000FF"/>
                </w:rPr>
                <w:t>status</w:t>
              </w:r>
            </w:hyperlink>
            <w:hyperlink r:id="rId107">
              <w:r>
                <w:rPr>
                  <w:color w:val="0000FF"/>
                  <w:u w:val="single" w:color="0000FF"/>
                </w:rPr>
                <w:t>-</w:t>
              </w:r>
            </w:hyperlink>
            <w:hyperlink r:id="rId108">
              <w:r>
                <w:rPr>
                  <w:color w:val="0000FF"/>
                  <w:u w:val="single" w:color="0000FF"/>
                </w:rPr>
                <w:t>for</w:t>
              </w:r>
            </w:hyperlink>
            <w:hyperlink r:id="rId109">
              <w:r>
                <w:rPr>
                  <w:color w:val="0000FF"/>
                  <w:u w:val="single" w:color="0000FF"/>
                </w:rPr>
                <w:t>-</w:t>
              </w:r>
            </w:hyperlink>
            <w:hyperlink r:id="rId110">
              <w:r>
                <w:rPr>
                  <w:color w:val="0000FF"/>
                  <w:u w:val="single" w:color="0000FF"/>
                </w:rPr>
                <w:t>tax</w:t>
              </w:r>
            </w:hyperlink>
            <w:hyperlink r:id="rId111">
              <w:r>
                <w:t xml:space="preserve"> </w:t>
              </w:r>
            </w:hyperlink>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expiry date of this Call-Off Contract in the Order Form. </w:t>
            </w:r>
          </w:p>
        </w:tc>
      </w:tr>
      <w:tr w:rsidR="00B05FDB">
        <w:trPr>
          <w:trHeight w:val="6954"/>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5" w:line="277" w:lineRule="auto"/>
              <w:ind w:left="1" w:firstLine="0"/>
            </w:pPr>
            <w:r>
              <w:rPr>
                <w:sz w:val="20"/>
              </w:rPr>
              <w:t xml:space="preserve">A force Majeure event means anything affecting either Party's performance of their obligations arising from any: </w:t>
            </w:r>
          </w:p>
          <w:p w:rsidR="00B05FDB" w:rsidRDefault="00C520DA">
            <w:pPr>
              <w:numPr>
                <w:ilvl w:val="0"/>
                <w:numId w:val="35"/>
              </w:numPr>
              <w:spacing w:after="9" w:line="283" w:lineRule="auto"/>
              <w:ind w:hanging="360"/>
            </w:pPr>
            <w:r>
              <w:rPr>
                <w:sz w:val="20"/>
              </w:rPr>
              <w:t xml:space="preserve">acts, events or omissions beyond the reasonable control of the affected Party </w:t>
            </w:r>
          </w:p>
          <w:p w:rsidR="00B05FDB" w:rsidRDefault="00C520DA">
            <w:pPr>
              <w:numPr>
                <w:ilvl w:val="0"/>
                <w:numId w:val="35"/>
              </w:numPr>
              <w:spacing w:after="26" w:line="283" w:lineRule="auto"/>
              <w:ind w:hanging="360"/>
            </w:pPr>
            <w:r>
              <w:rPr>
                <w:sz w:val="20"/>
              </w:rPr>
              <w:t xml:space="preserve">riots, war or armed conflict, acts of terrorism, nuclear, biological or chemical warfare </w:t>
            </w:r>
          </w:p>
          <w:p w:rsidR="00B05FDB" w:rsidRDefault="00C520DA">
            <w:pPr>
              <w:numPr>
                <w:ilvl w:val="0"/>
                <w:numId w:val="35"/>
              </w:numPr>
              <w:spacing w:after="21" w:line="285" w:lineRule="auto"/>
              <w:ind w:hanging="360"/>
            </w:pPr>
            <w:r>
              <w:t xml:space="preserve">acts of government, local government or Regulatory </w:t>
            </w:r>
            <w:r>
              <w:rPr>
                <w:sz w:val="20"/>
              </w:rPr>
              <w:t>Bodies</w:t>
            </w:r>
            <w:r>
              <w:t xml:space="preserve"> </w:t>
            </w:r>
          </w:p>
          <w:p w:rsidR="00B05FDB" w:rsidRDefault="00C520DA">
            <w:pPr>
              <w:numPr>
                <w:ilvl w:val="0"/>
                <w:numId w:val="35"/>
              </w:numPr>
              <w:spacing w:after="0" w:line="276" w:lineRule="auto"/>
              <w:ind w:hanging="360"/>
            </w:pPr>
            <w:r>
              <w:rPr>
                <w:sz w:val="20"/>
              </w:rPr>
              <w:t>fire, flood or disaster and any failure or shortage of power or fuel</w:t>
            </w:r>
            <w:r>
              <w:t xml:space="preserve"> </w:t>
            </w:r>
          </w:p>
          <w:p w:rsidR="00B05FDB" w:rsidRDefault="00C520DA">
            <w:pPr>
              <w:numPr>
                <w:ilvl w:val="0"/>
                <w:numId w:val="35"/>
              </w:numPr>
              <w:spacing w:after="199" w:line="320" w:lineRule="auto"/>
              <w:ind w:hanging="360"/>
            </w:pPr>
            <w:r>
              <w:rPr>
                <w:sz w:val="20"/>
              </w:rPr>
              <w:t xml:space="preserve">industrial dispute affecting a third party for which a substitute third party isn’t reasonably available </w:t>
            </w:r>
          </w:p>
          <w:p w:rsidR="00B05FDB" w:rsidRDefault="00C520DA">
            <w:pPr>
              <w:spacing w:after="32" w:line="259" w:lineRule="auto"/>
              <w:ind w:left="1" w:firstLine="0"/>
            </w:pPr>
            <w:r>
              <w:rPr>
                <w:sz w:val="20"/>
              </w:rPr>
              <w:t xml:space="preserve">The following do not constitute a Force Majeure event: </w:t>
            </w:r>
          </w:p>
          <w:p w:rsidR="00B05FDB" w:rsidRDefault="00C520DA">
            <w:pPr>
              <w:numPr>
                <w:ilvl w:val="0"/>
                <w:numId w:val="35"/>
              </w:numPr>
              <w:spacing w:after="0" w:line="320" w:lineRule="auto"/>
              <w:ind w:hanging="360"/>
            </w:pPr>
            <w:r>
              <w:rPr>
                <w:sz w:val="20"/>
              </w:rPr>
              <w:t xml:space="preserve">any industrial dispute about the Supplier, its staff, or failure in the Supplier’s (or a Subcontractor's) supply chain </w:t>
            </w:r>
          </w:p>
          <w:p w:rsidR="00B05FDB" w:rsidRDefault="00C520DA">
            <w:pPr>
              <w:numPr>
                <w:ilvl w:val="0"/>
                <w:numId w:val="35"/>
              </w:numPr>
              <w:spacing w:after="14" w:line="280" w:lineRule="auto"/>
              <w:ind w:hanging="360"/>
            </w:pPr>
            <w:r>
              <w:rPr>
                <w:sz w:val="20"/>
              </w:rPr>
              <w:t xml:space="preserve">any event which is attributable to the wilful act, neglect or failure to take reasonable precautions by the Party seeking to rely on Force Majeure </w:t>
            </w:r>
          </w:p>
          <w:p w:rsidR="00B05FDB" w:rsidRDefault="00C520DA">
            <w:pPr>
              <w:numPr>
                <w:ilvl w:val="0"/>
                <w:numId w:val="35"/>
              </w:numPr>
              <w:spacing w:after="0" w:line="259" w:lineRule="auto"/>
              <w:ind w:hanging="360"/>
            </w:pPr>
            <w:r>
              <w:rPr>
                <w:sz w:val="20"/>
              </w:rPr>
              <w:t xml:space="preserve">the event was foreseeable by the Party seeking to rely on Force </w:t>
            </w:r>
          </w:p>
          <w:p w:rsidR="00B05FDB" w:rsidRDefault="00C520DA">
            <w:pPr>
              <w:spacing w:after="32" w:line="259" w:lineRule="auto"/>
              <w:ind w:left="361" w:firstLine="0"/>
            </w:pPr>
            <w:r>
              <w:rPr>
                <w:sz w:val="20"/>
              </w:rPr>
              <w:t xml:space="preserve">Majeure at the time this Call-Off Contract was entered into </w:t>
            </w:r>
          </w:p>
          <w:p w:rsidR="00B05FDB" w:rsidRDefault="00C520DA">
            <w:pPr>
              <w:numPr>
                <w:ilvl w:val="0"/>
                <w:numId w:val="35"/>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 supplier supplying services to the Buyer before the Start date that are the same as or substantially similar to the Services. This also </w:t>
            </w:r>
          </w:p>
        </w:tc>
      </w:tr>
    </w:tbl>
    <w:p w:rsidR="00B05FDB" w:rsidRDefault="00B05FDB">
      <w:pPr>
        <w:spacing w:after="0" w:line="259" w:lineRule="auto"/>
        <w:ind w:left="-1133" w:right="733" w:firstLine="0"/>
      </w:pPr>
    </w:p>
    <w:tbl>
      <w:tblPr>
        <w:tblStyle w:val="TableGrid"/>
        <w:tblW w:w="8896" w:type="dxa"/>
        <w:tblInd w:w="12" w:type="dxa"/>
        <w:tblCellMar>
          <w:top w:w="117" w:type="dxa"/>
          <w:left w:w="101" w:type="dxa"/>
          <w:bottom w:w="145" w:type="dxa"/>
          <w:right w:w="72" w:type="dxa"/>
        </w:tblCellMar>
        <w:tblLook w:val="04A0" w:firstRow="1" w:lastRow="0" w:firstColumn="1" w:lastColumn="0" w:noHBand="0" w:noVBand="1"/>
      </w:tblPr>
      <w:tblGrid>
        <w:gridCol w:w="2626"/>
        <w:gridCol w:w="6270"/>
      </w:tblGrid>
      <w:tr w:rsidR="00B05FDB">
        <w:trPr>
          <w:trHeight w:val="752"/>
        </w:trPr>
        <w:tc>
          <w:tcPr>
            <w:tcW w:w="2626" w:type="dxa"/>
            <w:tcBorders>
              <w:top w:val="single" w:sz="8" w:space="0" w:color="000000"/>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firstLine="0"/>
            </w:pPr>
            <w:r>
              <w:rPr>
                <w:sz w:val="20"/>
              </w:rPr>
              <w:t xml:space="preserve">includes any Subcontractor or the Supplier (or any subcontractor of the Subcontractor).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jc w:val="both"/>
            </w:pPr>
            <w:r>
              <w:rPr>
                <w:sz w:val="20"/>
              </w:rPr>
              <w:t xml:space="preserve">The clauses of framework agreement RM1557.12 together with the Framework Schedules. </w:t>
            </w:r>
          </w:p>
        </w:tc>
      </w:tr>
      <w:tr w:rsidR="00B05FDB">
        <w:trPr>
          <w:trHeight w:val="1781"/>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B05FDB">
        <w:trPr>
          <w:trHeight w:val="1520"/>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B05FDB">
        <w:trPr>
          <w:trHeight w:val="2048"/>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7" w:line="259" w:lineRule="auto"/>
              <w:ind w:left="1" w:firstLine="0"/>
            </w:pPr>
            <w:r>
              <w:rPr>
                <w:sz w:val="20"/>
              </w:rPr>
              <w:t xml:space="preserve">The cloud services described in Framework Agreement Section 2 </w:t>
            </w:r>
          </w:p>
          <w:p w:rsidR="00B05FDB" w:rsidRDefault="00C520DA">
            <w:pPr>
              <w:spacing w:after="17" w:line="259" w:lineRule="auto"/>
              <w:ind w:left="1" w:firstLine="0"/>
            </w:pPr>
            <w:r>
              <w:rPr>
                <w:sz w:val="20"/>
              </w:rPr>
              <w:t xml:space="preserve">(Services Offered) as defined by the Service Definition, the Supplier </w:t>
            </w:r>
          </w:p>
          <w:p w:rsidR="00B05FDB" w:rsidRDefault="00C520DA">
            <w:pPr>
              <w:spacing w:after="0" w:line="259" w:lineRule="auto"/>
              <w:ind w:left="1" w:right="3"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B05FDB">
        <w:trPr>
          <w:trHeight w:val="85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firstLine="0"/>
            </w:pPr>
            <w:r>
              <w:rPr>
                <w:sz w:val="20"/>
              </w:rPr>
              <w:t xml:space="preserve">General Data Protection Regulation (Regulation (EU) 2016/679) </w:t>
            </w:r>
          </w:p>
        </w:tc>
      </w:tr>
      <w:tr w:rsidR="00B05FDB">
        <w:trPr>
          <w:trHeight w:val="178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B05FDB">
        <w:trPr>
          <w:trHeight w:val="1299"/>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17" w:line="259" w:lineRule="auto"/>
              <w:ind w:left="0" w:firstLine="0"/>
            </w:pPr>
            <w:r>
              <w:rPr>
                <w:b/>
                <w:sz w:val="20"/>
              </w:rPr>
              <w:t xml:space="preserve">Government </w:t>
            </w:r>
          </w:p>
          <w:p w:rsidR="00B05FDB" w:rsidRDefault="00C520DA">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firstLine="0"/>
            </w:pPr>
            <w:r>
              <w:rPr>
                <w:sz w:val="20"/>
              </w:rPr>
              <w:t xml:space="preserve">The government’s preferred method of purchasing and payment for low value goods or services.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guarantee described in Schedule 5. </w:t>
            </w:r>
          </w:p>
        </w:tc>
      </w:tr>
      <w:tr w:rsidR="00B05FDB">
        <w:trPr>
          <w:trHeight w:val="1519"/>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5" w:type="dxa"/>
          <w:right w:w="88" w:type="dxa"/>
        </w:tblCellMar>
        <w:tblLook w:val="04A0" w:firstRow="1" w:lastRow="0" w:firstColumn="1" w:lastColumn="0" w:noHBand="0" w:noVBand="1"/>
      </w:tblPr>
      <w:tblGrid>
        <w:gridCol w:w="2626"/>
        <w:gridCol w:w="6270"/>
      </w:tblGrid>
      <w:tr w:rsidR="00B05FDB">
        <w:trPr>
          <w:trHeight w:val="125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plan with an outline of processes (including data standards for migration), costs (for example) of implementing the services which may be required as part of Onboarding.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ESI tool completed by contractors on their own behalf at the request of CCS or the Buyer (as applicable) under clause 4.6.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information security management system and process developed by the Supplier in accordance with clause 16.1.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Contractual engagements which would be determined to be within the scope of the IR35 Intermediaries legislation if assessed using the ESI tool. </w:t>
            </w:r>
          </w:p>
        </w:tc>
      </w:tr>
      <w:tr w:rsidR="00B05FDB">
        <w:trPr>
          <w:trHeight w:val="216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71" w:line="259" w:lineRule="auto"/>
              <w:ind w:left="1" w:firstLine="0"/>
            </w:pPr>
            <w:r>
              <w:rPr>
                <w:sz w:val="20"/>
              </w:rPr>
              <w:t xml:space="preserve">Can be: </w:t>
            </w:r>
          </w:p>
          <w:p w:rsidR="00B05FDB" w:rsidRDefault="00C520DA">
            <w:pPr>
              <w:numPr>
                <w:ilvl w:val="0"/>
                <w:numId w:val="36"/>
              </w:numPr>
              <w:spacing w:after="0" w:line="259" w:lineRule="auto"/>
              <w:ind w:firstLine="0"/>
            </w:pPr>
            <w:r>
              <w:rPr>
                <w:sz w:val="20"/>
              </w:rPr>
              <w:t>a voluntary arrangement</w:t>
            </w:r>
            <w:r>
              <w:t xml:space="preserve"> </w:t>
            </w:r>
          </w:p>
          <w:p w:rsidR="00B05FDB" w:rsidRDefault="00C520DA">
            <w:pPr>
              <w:numPr>
                <w:ilvl w:val="0"/>
                <w:numId w:val="36"/>
              </w:numPr>
              <w:spacing w:after="0" w:line="259" w:lineRule="auto"/>
              <w:ind w:firstLine="0"/>
            </w:pPr>
            <w:r>
              <w:rPr>
                <w:sz w:val="20"/>
              </w:rPr>
              <w:t xml:space="preserve">a winding-up petition </w:t>
            </w:r>
          </w:p>
          <w:p w:rsidR="00B05FDB" w:rsidRDefault="00C520DA">
            <w:pPr>
              <w:numPr>
                <w:ilvl w:val="0"/>
                <w:numId w:val="36"/>
              </w:numPr>
              <w:spacing w:after="0" w:line="259" w:lineRule="auto"/>
              <w:ind w:firstLine="0"/>
            </w:pPr>
            <w:r>
              <w:rPr>
                <w:sz w:val="20"/>
              </w:rPr>
              <w:t xml:space="preserve">the appointment of a receiver or administrator </w:t>
            </w:r>
          </w:p>
          <w:p w:rsidR="00B05FDB" w:rsidRDefault="00C520DA">
            <w:pPr>
              <w:numPr>
                <w:ilvl w:val="0"/>
                <w:numId w:val="36"/>
              </w:numPr>
              <w:spacing w:after="0" w:line="259" w:lineRule="auto"/>
              <w:ind w:firstLine="0"/>
            </w:pPr>
            <w:r>
              <w:rPr>
                <w:sz w:val="20"/>
              </w:rPr>
              <w:t xml:space="preserve">an unresolved statutory demand </w:t>
            </w:r>
            <w:r>
              <w:rPr>
                <w:rFonts w:ascii="Segoe UI Symbol" w:eastAsia="Segoe UI Symbol" w:hAnsi="Segoe UI Symbol" w:cs="Segoe UI Symbol"/>
              </w:rPr>
              <w:t></w:t>
            </w:r>
            <w:r>
              <w:t xml:space="preserve"> a S</w:t>
            </w:r>
            <w:r>
              <w:rPr>
                <w:sz w:val="20"/>
              </w:rPr>
              <w:t>chedule A1 moratorium</w:t>
            </w:r>
            <w:r>
              <w:t xml:space="preserve"> </w:t>
            </w:r>
          </w:p>
        </w:tc>
      </w:tr>
      <w:tr w:rsidR="00B05FDB">
        <w:trPr>
          <w:trHeight w:val="3675"/>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32" w:line="259" w:lineRule="auto"/>
              <w:ind w:left="1" w:firstLine="0"/>
            </w:pPr>
            <w:r>
              <w:rPr>
                <w:sz w:val="20"/>
              </w:rPr>
              <w:t xml:space="preserve">Intellectual Property Rights are: </w:t>
            </w:r>
          </w:p>
          <w:p w:rsidR="00B05FDB" w:rsidRDefault="00C520DA">
            <w:pPr>
              <w:numPr>
                <w:ilvl w:val="0"/>
                <w:numId w:val="37"/>
              </w:numPr>
              <w:spacing w:after="13" w:line="278"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B05FDB" w:rsidRDefault="00C520DA">
            <w:pPr>
              <w:numPr>
                <w:ilvl w:val="0"/>
                <w:numId w:val="37"/>
              </w:numPr>
              <w:spacing w:after="12" w:line="280" w:lineRule="auto"/>
              <w:ind w:hanging="360"/>
            </w:pPr>
            <w:r>
              <w:rPr>
                <w:sz w:val="20"/>
              </w:rPr>
              <w:t xml:space="preserve">applications for registration, and the right to apply for registration, for any of the rights listed at (a) that are capable of being registered in any country or jurisdiction </w:t>
            </w:r>
          </w:p>
          <w:p w:rsidR="00B05FDB" w:rsidRDefault="00C520DA">
            <w:pPr>
              <w:numPr>
                <w:ilvl w:val="0"/>
                <w:numId w:val="37"/>
              </w:numPr>
              <w:spacing w:after="0" w:line="259" w:lineRule="auto"/>
              <w:ind w:hanging="360"/>
            </w:pPr>
            <w:r>
              <w:rPr>
                <w:sz w:val="20"/>
              </w:rPr>
              <w:t xml:space="preserve">all other rights having equivalent or similar effect in any country or jurisdiction </w:t>
            </w:r>
          </w:p>
        </w:tc>
      </w:tr>
      <w:tr w:rsidR="00B05FDB">
        <w:trPr>
          <w:trHeight w:val="2422"/>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lastRenderedPageBreak/>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32" w:line="259" w:lineRule="auto"/>
              <w:ind w:left="1" w:firstLine="0"/>
            </w:pPr>
            <w:r>
              <w:rPr>
                <w:sz w:val="20"/>
              </w:rPr>
              <w:t xml:space="preserve">For the purposes of the IR35 rules an intermediary can be: </w:t>
            </w:r>
          </w:p>
          <w:p w:rsidR="00B05FDB" w:rsidRDefault="00C520DA">
            <w:pPr>
              <w:numPr>
                <w:ilvl w:val="0"/>
                <w:numId w:val="38"/>
              </w:numPr>
              <w:spacing w:after="0" w:line="259" w:lineRule="auto"/>
              <w:ind w:right="996" w:firstLine="0"/>
            </w:pPr>
            <w:r>
              <w:rPr>
                <w:sz w:val="20"/>
              </w:rPr>
              <w:t xml:space="preserve">the supplier's own limited company </w:t>
            </w:r>
          </w:p>
          <w:p w:rsidR="00B05FDB" w:rsidRDefault="00C520DA">
            <w:pPr>
              <w:numPr>
                <w:ilvl w:val="0"/>
                <w:numId w:val="38"/>
              </w:numPr>
              <w:spacing w:after="223" w:line="261" w:lineRule="auto"/>
              <w:ind w:right="996" w:firstLine="0"/>
            </w:pPr>
            <w:r>
              <w:rPr>
                <w:sz w:val="20"/>
              </w:rPr>
              <w:t xml:space="preserve">a service or a personal service company </w:t>
            </w:r>
            <w:r>
              <w:rPr>
                <w:rFonts w:ascii="Segoe UI Symbol" w:eastAsia="Segoe UI Symbol" w:hAnsi="Segoe UI Symbol" w:cs="Segoe UI Symbol"/>
                <w:sz w:val="20"/>
              </w:rPr>
              <w:t></w:t>
            </w:r>
            <w:r>
              <w:rPr>
                <w:sz w:val="20"/>
              </w:rPr>
              <w:t xml:space="preserve"> </w:t>
            </w:r>
            <w:r>
              <w:rPr>
                <w:sz w:val="20"/>
              </w:rPr>
              <w:tab/>
              <w:t xml:space="preserve">a partnership </w:t>
            </w:r>
          </w:p>
          <w:p w:rsidR="00B05FDB" w:rsidRDefault="00C520DA">
            <w:pPr>
              <w:spacing w:after="0" w:line="259" w:lineRule="auto"/>
              <w:ind w:left="1" w:firstLine="0"/>
            </w:pPr>
            <w:r>
              <w:rPr>
                <w:sz w:val="20"/>
              </w:rPr>
              <w:t xml:space="preserve">It does not apply if you work for a client through a Managed Service Company (MSC) or agency (for example, an employment agency). </w:t>
            </w:r>
          </w:p>
        </w:tc>
      </w:tr>
    </w:tbl>
    <w:p w:rsidR="00B05FDB" w:rsidRDefault="00B05FDB">
      <w:pPr>
        <w:spacing w:after="0" w:line="259" w:lineRule="auto"/>
        <w:ind w:left="-1133" w:right="733" w:firstLine="0"/>
      </w:pPr>
    </w:p>
    <w:tbl>
      <w:tblPr>
        <w:tblStyle w:val="TableGrid"/>
        <w:tblW w:w="8896" w:type="dxa"/>
        <w:tblInd w:w="12" w:type="dxa"/>
        <w:tblCellMar>
          <w:top w:w="117" w:type="dxa"/>
          <w:left w:w="101" w:type="dxa"/>
          <w:bottom w:w="145" w:type="dxa"/>
          <w:right w:w="58" w:type="dxa"/>
        </w:tblCellMar>
        <w:tblLook w:val="04A0" w:firstRow="1" w:lastRow="0" w:firstColumn="1" w:lastColumn="0" w:noHBand="0" w:noVBand="1"/>
      </w:tblPr>
      <w:tblGrid>
        <w:gridCol w:w="2626"/>
        <w:gridCol w:w="6270"/>
      </w:tblGrid>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As set out in clause 11.5. </w:t>
            </w:r>
          </w:p>
        </w:tc>
      </w:tr>
      <w:tr w:rsidR="00B05FDB">
        <w:trPr>
          <w:trHeight w:val="1255"/>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IR35 is also known as ‘Intermediaries legislation’. It’s a set of rules that affect tax and National Insurance where a Supplier is contracted to work for a client through an Intermediary.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Assessment of employment status using the ESI tool to determine if engagement is Inside or Outside IR35. </w:t>
            </w:r>
          </w:p>
        </w:tc>
      </w:tr>
      <w:tr w:rsidR="00B05FDB">
        <w:trPr>
          <w:trHeight w:val="1517"/>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right="8"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B05FDB">
        <w:trPr>
          <w:trHeight w:val="1807"/>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Law Enforcement Directive (EU) 2016/680. </w:t>
            </w:r>
          </w:p>
        </w:tc>
      </w:tr>
      <w:tr w:rsidR="00B05FDB">
        <w:trPr>
          <w:trHeight w:val="1942"/>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right="37"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of the 3 Lots specified in the ITT and Lots will be construed accordingly. </w:t>
            </w:r>
          </w:p>
        </w:tc>
      </w:tr>
      <w:tr w:rsidR="00B05FDB">
        <w:trPr>
          <w:trHeight w:val="2048"/>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B05FDB">
        <w:trPr>
          <w:trHeight w:val="1784"/>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91" w:type="dxa"/>
        </w:tblCellMar>
        <w:tblLook w:val="04A0" w:firstRow="1" w:lastRow="0" w:firstColumn="1" w:lastColumn="0" w:noHBand="0" w:noVBand="1"/>
      </w:tblPr>
      <w:tblGrid>
        <w:gridCol w:w="2626"/>
        <w:gridCol w:w="6270"/>
      </w:tblGrid>
      <w:tr w:rsidR="00B05FDB">
        <w:trPr>
          <w:trHeight w:val="992"/>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management information specified in Framework Agreement section 6 (What you report to CCS).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Those breaches which have been expressly set out as a Material Breach and any other single serious breach or persistent failure to perform as required under this Call-Off Contract.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Ministry of Justice’s Code of Practice on the Discharge of the Functions of Public Authorities under Part 1 of the Freedom of Information Act 2000.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revised Fair Deal position in the HM Treasury guidance: “Fair Deal for staff pensions: staff transfer from central government” issued in October 2013 as amended.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 order for G-Cloud Services placed by a contracting body with the Supplier in accordance with the ordering processes.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order form set out in Part A of the Call-Off Contract to be used by a Buyer to order G-Cloud Services. </w:t>
            </w:r>
          </w:p>
        </w:tc>
      </w:tr>
      <w:tr w:rsidR="00B05FDB">
        <w:trPr>
          <w:trHeight w:val="992"/>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1" w:firstLine="0"/>
            </w:pPr>
            <w:r>
              <w:rPr>
                <w:sz w:val="20"/>
              </w:rPr>
              <w:t xml:space="preserve">G-Cloud Services which are the subject of an order by the Buyer.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Buyer or the Supplier and ‘Parties’ will be interpreted accordingly.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r w:rsidR="00B05FDB">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r w:rsidR="00B05FDB">
        <w:trPr>
          <w:trHeight w:val="727"/>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Takes the meaning given in the GDPR.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105" w:type="dxa"/>
        </w:tblCellMar>
        <w:tblLook w:val="04A0" w:firstRow="1" w:lastRow="0" w:firstColumn="1" w:lastColumn="0" w:noHBand="0" w:noVBand="1"/>
      </w:tblPr>
      <w:tblGrid>
        <w:gridCol w:w="2626"/>
        <w:gridCol w:w="6270"/>
      </w:tblGrid>
      <w:tr w:rsidR="00B05FDB">
        <w:trPr>
          <w:trHeight w:val="3464"/>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5" w:line="241" w:lineRule="auto"/>
              <w:ind w:left="1" w:firstLine="0"/>
            </w:pPr>
            <w:r>
              <w:rPr>
                <w:sz w:val="20"/>
              </w:rPr>
              <w:t xml:space="preserve">To directly or indirectly offer, promise or give any person working for or engaged by a Buyer or CCS a financial or other advantage to: </w:t>
            </w:r>
          </w:p>
          <w:p w:rsidR="00B05FDB" w:rsidRDefault="00C520DA">
            <w:pPr>
              <w:numPr>
                <w:ilvl w:val="0"/>
                <w:numId w:val="39"/>
              </w:numPr>
              <w:spacing w:after="0" w:line="259" w:lineRule="auto"/>
              <w:ind w:hanging="360"/>
            </w:pPr>
            <w:r>
              <w:rPr>
                <w:sz w:val="20"/>
              </w:rPr>
              <w:t xml:space="preserve">induce that person to perform improperly a relevant function or </w:t>
            </w:r>
          </w:p>
          <w:p w:rsidR="00B05FDB" w:rsidRDefault="00C520DA">
            <w:pPr>
              <w:spacing w:after="32" w:line="259" w:lineRule="auto"/>
              <w:ind w:left="361" w:firstLine="0"/>
            </w:pPr>
            <w:r>
              <w:rPr>
                <w:sz w:val="20"/>
              </w:rPr>
              <w:t xml:space="preserve">activity </w:t>
            </w:r>
          </w:p>
          <w:p w:rsidR="00B05FDB" w:rsidRDefault="00C520DA">
            <w:pPr>
              <w:numPr>
                <w:ilvl w:val="0"/>
                <w:numId w:val="39"/>
              </w:numPr>
              <w:spacing w:after="14" w:line="279" w:lineRule="auto"/>
              <w:ind w:hanging="360"/>
            </w:pPr>
            <w:r>
              <w:rPr>
                <w:sz w:val="20"/>
              </w:rPr>
              <w:t xml:space="preserve">reward that person for improper performance of a relevant function or activity </w:t>
            </w:r>
          </w:p>
          <w:p w:rsidR="00B05FDB" w:rsidRDefault="00C520DA">
            <w:pPr>
              <w:numPr>
                <w:ilvl w:val="0"/>
                <w:numId w:val="39"/>
              </w:numPr>
              <w:spacing w:after="9" w:line="286"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rsidR="00B05FDB" w:rsidRDefault="00C520DA">
            <w:pPr>
              <w:numPr>
                <w:ilvl w:val="1"/>
                <w:numId w:val="39"/>
              </w:numPr>
              <w:spacing w:after="0" w:line="284" w:lineRule="auto"/>
              <w:ind w:right="122"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rsidR="00B05FDB" w:rsidRDefault="00C520DA">
            <w:pPr>
              <w:numPr>
                <w:ilvl w:val="1"/>
                <w:numId w:val="39"/>
              </w:numPr>
              <w:spacing w:after="0" w:line="259" w:lineRule="auto"/>
              <w:ind w:right="122" w:firstLine="0"/>
              <w:jc w:val="both"/>
            </w:pPr>
            <w:r>
              <w:rPr>
                <w:sz w:val="20"/>
              </w:rPr>
              <w:t xml:space="preserve">committing or attempting or conspiring to commit Fraud </w:t>
            </w:r>
          </w:p>
        </w:tc>
      </w:tr>
      <w:tr w:rsidR="00B05FDB">
        <w:trPr>
          <w:trHeight w:val="2045"/>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B05FDB">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Assets and property including technical infrastructure, IPRs and equipment. </w:t>
            </w:r>
          </w:p>
        </w:tc>
      </w:tr>
      <w:tr w:rsidR="00B05FDB">
        <w:trPr>
          <w:trHeight w:val="2312"/>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lastRenderedPageBreak/>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Government departments and other bodies which, whether under statute, codes of practice or otherwise, are entitled to investigate or influence the matters dealt with in this Call-Off Contract.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employee, agent, servant, or representative of the Buyer, any other public body or person employed by or on behalf of the Buyer, or any other public body. </w:t>
            </w:r>
          </w:p>
        </w:tc>
      </w:tr>
      <w:tr w:rsidR="00B05FDB">
        <w:trPr>
          <w:trHeight w:val="992"/>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 transfer of employment to which the employment regulations applies. </w:t>
            </w:r>
          </w:p>
        </w:tc>
      </w:tr>
    </w:tbl>
    <w:p w:rsidR="00B05FDB" w:rsidRDefault="00B05FDB">
      <w:pPr>
        <w:spacing w:after="0" w:line="259" w:lineRule="auto"/>
        <w:ind w:left="-1133" w:right="733" w:firstLine="0"/>
      </w:pPr>
    </w:p>
    <w:tbl>
      <w:tblPr>
        <w:tblStyle w:val="TableGrid"/>
        <w:tblW w:w="8896" w:type="dxa"/>
        <w:tblInd w:w="12" w:type="dxa"/>
        <w:tblCellMar>
          <w:top w:w="355" w:type="dxa"/>
          <w:left w:w="101" w:type="dxa"/>
          <w:bottom w:w="143" w:type="dxa"/>
          <w:right w:w="78" w:type="dxa"/>
        </w:tblCellMar>
        <w:tblLook w:val="04A0" w:firstRow="1" w:lastRow="0" w:firstColumn="1" w:lastColumn="0" w:noHBand="0" w:noVBand="1"/>
      </w:tblPr>
      <w:tblGrid>
        <w:gridCol w:w="2626"/>
        <w:gridCol w:w="6270"/>
      </w:tblGrid>
      <w:tr w:rsidR="00B05FDB">
        <w:trPr>
          <w:trHeight w:val="1784"/>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third-party service provider of replacement services appointed by the Buyer (or where the Buyer is providing replacement Services for its own account, the Buyer).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Supplier's security management plan developed by the Supplier in accordance with clause 16.1.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services ordered by the Buyer as set out in the Order Form.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B05FDB">
        <w:trPr>
          <w:trHeight w:val="1256"/>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lastRenderedPageBreak/>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description of the Supplier service offering as published on the Digital Marketplace.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Personal Data supplied by a Buyer to the Supplier in the course of the use of the G-Cloud Services for purposes of or in connection with this Call-Off Contract. </w:t>
            </w:r>
          </w:p>
        </w:tc>
      </w:tr>
      <w:tr w:rsidR="00B05FDB">
        <w:trPr>
          <w:trHeight w:val="1517"/>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The approval process used by a central government Buyer if it needs to spend money on certain digital or technology services, see</w:t>
            </w:r>
            <w:hyperlink r:id="rId112">
              <w:r>
                <w:rPr>
                  <w:sz w:val="20"/>
                </w:rPr>
                <w:t xml:space="preserve"> </w:t>
              </w:r>
            </w:hyperlink>
            <w:hyperlink r:id="rId113">
              <w:r>
                <w:rPr>
                  <w:sz w:val="20"/>
                  <w:u w:val="single" w:color="000000"/>
                </w:rPr>
                <w:t>https://www.gov.uk/service</w:t>
              </w:r>
            </w:hyperlink>
            <w:hyperlink r:id="rId114">
              <w:r>
                <w:rPr>
                  <w:sz w:val="20"/>
                  <w:u w:val="single" w:color="000000"/>
                </w:rPr>
                <w:t>-</w:t>
              </w:r>
            </w:hyperlink>
            <w:hyperlink r:id="rId115">
              <w:r>
                <w:rPr>
                  <w:sz w:val="20"/>
                  <w:u w:val="single" w:color="000000"/>
                </w:rPr>
                <w:t>manual/agile</w:t>
              </w:r>
            </w:hyperlink>
            <w:hyperlink r:id="rId116">
              <w:r>
                <w:rPr>
                  <w:sz w:val="20"/>
                  <w:u w:val="single" w:color="000000"/>
                </w:rPr>
                <w:t>-</w:t>
              </w:r>
            </w:hyperlink>
            <w:hyperlink r:id="rId117">
              <w:r>
                <w:rPr>
                  <w:sz w:val="20"/>
                  <w:u w:val="single" w:color="000000"/>
                </w:rPr>
                <w:t>delivery/spend</w:t>
              </w:r>
            </w:hyperlink>
            <w:hyperlink r:id="rId118">
              <w:r>
                <w:rPr>
                  <w:sz w:val="20"/>
                  <w:u w:val="single" w:color="000000"/>
                </w:rPr>
                <w:t>-</w:t>
              </w:r>
            </w:hyperlink>
            <w:hyperlink r:id="rId119">
              <w:r>
                <w:rPr>
                  <w:sz w:val="20"/>
                  <w:u w:val="single" w:color="000000"/>
                </w:rPr>
                <w:t>controls</w:t>
              </w:r>
            </w:hyperlink>
            <w:hyperlink r:id="rId120"/>
            <w:hyperlink r:id="rId121">
              <w:r>
                <w:rPr>
                  <w:sz w:val="20"/>
                  <w:u w:val="single" w:color="000000"/>
                </w:rPr>
                <w:t>check</w:t>
              </w:r>
            </w:hyperlink>
            <w:hyperlink r:id="rId122">
              <w:r>
                <w:rPr>
                  <w:sz w:val="20"/>
                  <w:u w:val="single" w:color="000000"/>
                </w:rPr>
                <w:t>-</w:t>
              </w:r>
            </w:hyperlink>
            <w:hyperlink r:id="rId123">
              <w:r>
                <w:rPr>
                  <w:sz w:val="20"/>
                  <w:u w:val="single" w:color="000000"/>
                </w:rPr>
                <w:t>if</w:t>
              </w:r>
            </w:hyperlink>
            <w:hyperlink r:id="rId124">
              <w:r>
                <w:rPr>
                  <w:sz w:val="20"/>
                  <w:u w:val="single" w:color="000000"/>
                </w:rPr>
                <w:t>-</w:t>
              </w:r>
            </w:hyperlink>
            <w:hyperlink r:id="rId125">
              <w:r>
                <w:rPr>
                  <w:sz w:val="20"/>
                  <w:u w:val="single" w:color="000000"/>
                </w:rPr>
                <w:t>you</w:t>
              </w:r>
            </w:hyperlink>
            <w:hyperlink r:id="rId126">
              <w:r>
                <w:rPr>
                  <w:sz w:val="20"/>
                  <w:u w:val="single" w:color="000000"/>
                </w:rPr>
                <w:t>-</w:t>
              </w:r>
            </w:hyperlink>
            <w:hyperlink r:id="rId127">
              <w:r>
                <w:rPr>
                  <w:sz w:val="20"/>
                  <w:u w:val="single" w:color="000000"/>
                </w:rPr>
                <w:t>need</w:t>
              </w:r>
            </w:hyperlink>
            <w:hyperlink r:id="rId128">
              <w:r>
                <w:rPr>
                  <w:sz w:val="20"/>
                  <w:u w:val="single" w:color="000000"/>
                </w:rPr>
                <w:t>-</w:t>
              </w:r>
            </w:hyperlink>
            <w:hyperlink r:id="rId129">
              <w:r>
                <w:rPr>
                  <w:sz w:val="20"/>
                  <w:u w:val="single" w:color="000000"/>
                </w:rPr>
                <w:t>approval</w:t>
              </w:r>
            </w:hyperlink>
            <w:hyperlink r:id="rId130">
              <w:r>
                <w:rPr>
                  <w:sz w:val="20"/>
                  <w:u w:val="single" w:color="000000"/>
                </w:rPr>
                <w:t>-</w:t>
              </w:r>
            </w:hyperlink>
            <w:hyperlink r:id="rId131">
              <w:r>
                <w:rPr>
                  <w:sz w:val="20"/>
                  <w:u w:val="single" w:color="000000"/>
                </w:rPr>
                <w:t>to</w:t>
              </w:r>
            </w:hyperlink>
            <w:hyperlink r:id="rId132">
              <w:r>
                <w:rPr>
                  <w:sz w:val="20"/>
                  <w:u w:val="single" w:color="000000"/>
                </w:rPr>
                <w:t>-</w:t>
              </w:r>
            </w:hyperlink>
            <w:hyperlink r:id="rId133">
              <w:r>
                <w:rPr>
                  <w:sz w:val="20"/>
                  <w:u w:val="single" w:color="000000"/>
                </w:rPr>
                <w:t>spend</w:t>
              </w:r>
            </w:hyperlink>
            <w:hyperlink r:id="rId134">
              <w:r>
                <w:rPr>
                  <w:sz w:val="20"/>
                  <w:u w:val="single" w:color="000000"/>
                </w:rPr>
                <w:t>-</w:t>
              </w:r>
            </w:hyperlink>
            <w:hyperlink r:id="rId135">
              <w:r>
                <w:rPr>
                  <w:sz w:val="20"/>
                  <w:u w:val="single" w:color="000000"/>
                </w:rPr>
                <w:t>money</w:t>
              </w:r>
            </w:hyperlink>
            <w:hyperlink r:id="rId136">
              <w:r>
                <w:rPr>
                  <w:sz w:val="20"/>
                  <w:u w:val="single" w:color="000000"/>
                </w:rPr>
                <w:t>-</w:t>
              </w:r>
            </w:hyperlink>
            <w:hyperlink r:id="rId137">
              <w:r>
                <w:rPr>
                  <w:sz w:val="20"/>
                  <w:u w:val="single" w:color="000000"/>
                </w:rPr>
                <w:t>on</w:t>
              </w:r>
            </w:hyperlink>
            <w:hyperlink r:id="rId138">
              <w:r>
                <w:rPr>
                  <w:sz w:val="20"/>
                  <w:u w:val="single" w:color="000000"/>
                </w:rPr>
                <w:t>-</w:t>
              </w:r>
            </w:hyperlink>
            <w:hyperlink r:id="rId139">
              <w:r>
                <w:rPr>
                  <w:sz w:val="20"/>
                  <w:u w:val="single" w:color="000000"/>
                </w:rPr>
                <w:t>a</w:t>
              </w:r>
            </w:hyperlink>
            <w:hyperlink r:id="rId140">
              <w:r>
                <w:rPr>
                  <w:sz w:val="20"/>
                  <w:u w:val="single" w:color="000000"/>
                </w:rPr>
                <w:t>-</w:t>
              </w:r>
            </w:hyperlink>
            <w:hyperlink r:id="rId141">
              <w:r>
                <w:rPr>
                  <w:sz w:val="20"/>
                  <w:u w:val="single" w:color="000000"/>
                </w:rPr>
                <w:t>service</w:t>
              </w:r>
            </w:hyperlink>
            <w:hyperlink r:id="rId142">
              <w:r>
                <w:t xml:space="preserve"> </w:t>
              </w:r>
            </w:hyperlink>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Start date of this Call-Off Contract as set out in the Order Form. </w:t>
            </w:r>
          </w:p>
        </w:tc>
      </w:tr>
      <w:tr w:rsidR="00B05FDB">
        <w:trPr>
          <w:trHeight w:val="178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B05FDB">
        <w:trPr>
          <w:trHeight w:val="1520"/>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19" w:line="259" w:lineRule="auto"/>
              <w:ind w:left="1" w:firstLine="0"/>
            </w:pPr>
            <w:r>
              <w:rPr>
                <w:sz w:val="20"/>
              </w:rPr>
              <w:t xml:space="preserve">Any third party engaged by the Supplier under a subcontract </w:t>
            </w:r>
          </w:p>
          <w:p w:rsidR="00B05FDB" w:rsidRDefault="00C520DA">
            <w:pPr>
              <w:spacing w:after="17" w:line="259" w:lineRule="auto"/>
              <w:ind w:left="1" w:firstLine="0"/>
            </w:pPr>
            <w:r>
              <w:rPr>
                <w:sz w:val="20"/>
              </w:rPr>
              <w:t xml:space="preserve">(permitted under the Framework Agreement and the Call-Off </w:t>
            </w:r>
          </w:p>
          <w:p w:rsidR="00B05FDB" w:rsidRDefault="00C520DA">
            <w:pPr>
              <w:spacing w:after="0" w:line="259" w:lineRule="auto"/>
              <w:ind w:left="1" w:firstLine="0"/>
            </w:pPr>
            <w:r>
              <w:rPr>
                <w:sz w:val="20"/>
              </w:rPr>
              <w:t xml:space="preserve">Contract) and its servants or agents in connection with the provision of G-Cloud Services.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proofErr w:type="spellStart"/>
            <w:r>
              <w:rPr>
                <w:b/>
                <w:sz w:val="20"/>
              </w:rPr>
              <w:t>Subprocessor</w:t>
            </w:r>
            <w:proofErr w:type="spellEnd"/>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third party appointed to process Personal Data on behalf of the Supplier under this Call-Off Contract.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lastRenderedPageBreak/>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person, firm or company identified in the Order Form.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representative appointed by the Supplier from time to time in relation to the Call-Off Contract.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All persons employed by the Supplier together with the Supplier’s servants, agents, suppliers and subcontractors used in the performance of its obligations under this Call-Off Contract. </w:t>
            </w:r>
          </w:p>
        </w:tc>
      </w:tr>
      <w:tr w:rsidR="00B05FDB">
        <w:trPr>
          <w:trHeight w:val="1253"/>
        </w:trPr>
        <w:tc>
          <w:tcPr>
            <w:tcW w:w="2626"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rPr>
                <w:b/>
                <w:sz w:val="20"/>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relevant G-Cloud Service terms and conditions as set out in the Terms and Conditions document supplied as part of the Supplier’s Application.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The term of this Call-Off Contract as set out in the Order Form.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This has the meaning given to it in clause 32 (Variation process). </w:t>
            </w:r>
          </w:p>
        </w:tc>
      </w:tr>
      <w:tr w:rsidR="00B05FDB">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Any day other than a Saturday, Sunday or public holiday in England and Wales. </w:t>
            </w:r>
          </w:p>
        </w:tc>
      </w:tr>
      <w:tr w:rsidR="00B05FDB">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rsidR="00B05FDB" w:rsidRDefault="00C520DA">
            <w:pPr>
              <w:spacing w:after="0" w:line="259" w:lineRule="auto"/>
              <w:ind w:left="1" w:firstLine="0"/>
            </w:pPr>
            <w:r>
              <w:rPr>
                <w:sz w:val="20"/>
              </w:rPr>
              <w:t xml:space="preserve">A contract year. </w:t>
            </w:r>
          </w:p>
        </w:tc>
      </w:tr>
    </w:tbl>
    <w:p w:rsidR="00B05FDB" w:rsidRDefault="00C520DA">
      <w:pPr>
        <w:spacing w:after="0" w:line="259" w:lineRule="auto"/>
        <w:ind w:left="0" w:firstLine="0"/>
        <w:jc w:val="both"/>
      </w:pPr>
      <w:r>
        <w:t xml:space="preserve">  </w:t>
      </w:r>
    </w:p>
    <w:p w:rsidR="00B05FDB" w:rsidRDefault="00C520DA">
      <w:pPr>
        <w:spacing w:after="470" w:line="259" w:lineRule="auto"/>
        <w:ind w:left="0" w:firstLine="0"/>
      </w:pPr>
      <w:r>
        <w:t xml:space="preserve"> </w:t>
      </w:r>
    </w:p>
    <w:p w:rsidR="00B05FDB" w:rsidRDefault="00C520DA">
      <w:pPr>
        <w:pStyle w:val="Heading2"/>
        <w:ind w:left="-5"/>
      </w:pPr>
      <w:r>
        <w:t xml:space="preserve">Schedule 7: GDPR Information  </w:t>
      </w:r>
    </w:p>
    <w:p w:rsidR="00B05FDB" w:rsidRDefault="00C520DA">
      <w:pPr>
        <w:spacing w:after="380"/>
        <w:ind w:left="-5"/>
      </w:pPr>
      <w:r>
        <w:t xml:space="preserve">This schedule reproduces the annexes to the GDPR schedule contained within the Framework Agreement and incorporated into this Call-off Contract.  </w:t>
      </w:r>
    </w:p>
    <w:p w:rsidR="00B05FDB" w:rsidRDefault="00C520DA">
      <w:pPr>
        <w:pStyle w:val="Heading3"/>
        <w:ind w:left="-5"/>
      </w:pPr>
      <w:r>
        <w:lastRenderedPageBreak/>
        <w:t xml:space="preserve">Annex 1: Processing Personal Data </w:t>
      </w:r>
    </w:p>
    <w:p w:rsidR="00B05FDB" w:rsidRDefault="00C520DA">
      <w:pPr>
        <w:ind w:left="-5"/>
      </w:pPr>
      <w:r>
        <w:t xml:space="preserve">This Annex shall be completed by the Controller, who may take account of the view of the </w:t>
      </w:r>
    </w:p>
    <w:p w:rsidR="00B05FDB" w:rsidRDefault="00C520DA">
      <w:pPr>
        <w:spacing w:after="161"/>
        <w:ind w:left="-5"/>
      </w:pPr>
      <w:r>
        <w:t xml:space="preserve">Processors, however the final decision as to the content of this Annex shall be with the Buyer at its absolute discretion.  </w:t>
      </w:r>
    </w:p>
    <w:p w:rsidR="00B05FDB" w:rsidRDefault="00C520DA">
      <w:pPr>
        <w:tabs>
          <w:tab w:val="center" w:pos="3697"/>
        </w:tabs>
        <w:ind w:left="-15" w:firstLine="0"/>
      </w:pPr>
      <w:r>
        <w:t xml:space="preserve">1.1 </w:t>
      </w:r>
      <w:r>
        <w:tab/>
        <w:t xml:space="preserve">The contact details of the Buyer’s Data Protection Officer are: </w:t>
      </w:r>
    </w:p>
    <w:p w:rsidR="00EB6775" w:rsidRDefault="00EB6775" w:rsidP="00EB6775">
      <w:pPr>
        <w:tabs>
          <w:tab w:val="center" w:pos="4972"/>
        </w:tabs>
        <w:ind w:left="0" w:firstLine="0"/>
      </w:pPr>
      <w:r w:rsidRPr="00C520DA">
        <w:rPr>
          <w:b/>
          <w:bCs/>
          <w:color w:val="auto"/>
        </w:rPr>
        <w:t>REDACTED TEXT under FOIA Section 4</w:t>
      </w:r>
      <w:r>
        <w:rPr>
          <w:b/>
          <w:bCs/>
          <w:color w:val="auto"/>
        </w:rPr>
        <w:t>0, Personal Information</w:t>
      </w:r>
      <w:r>
        <w:t xml:space="preserve"> </w:t>
      </w:r>
    </w:p>
    <w:p w:rsidR="00EB6775" w:rsidRDefault="00C520DA" w:rsidP="00EB6775">
      <w:pPr>
        <w:spacing w:after="239" w:line="276" w:lineRule="auto"/>
        <w:ind w:left="0" w:firstLine="0"/>
      </w:pPr>
      <w:r>
        <w:t xml:space="preserve">1.2 </w:t>
      </w:r>
      <w:r>
        <w:tab/>
        <w:t>The contact details of the Supplier’s Data Protection Officer are:</w:t>
      </w:r>
      <w:r w:rsidR="00EB6775">
        <w:t xml:space="preserve"> </w:t>
      </w:r>
      <w:r w:rsidR="00EB6775" w:rsidRPr="00C520DA">
        <w:rPr>
          <w:b/>
          <w:bCs/>
          <w:color w:val="auto"/>
        </w:rPr>
        <w:t>REDACTED TEXT under FOIA Section 4</w:t>
      </w:r>
      <w:r w:rsidR="00EB6775">
        <w:rPr>
          <w:b/>
          <w:bCs/>
          <w:color w:val="auto"/>
        </w:rPr>
        <w:t>0, Personal Information</w:t>
      </w:r>
      <w:r>
        <w:t xml:space="preserve"> </w:t>
      </w:r>
    </w:p>
    <w:p w:rsidR="00B05FDB" w:rsidRDefault="00C520DA" w:rsidP="00EB6775">
      <w:pPr>
        <w:spacing w:after="239" w:line="276" w:lineRule="auto"/>
        <w:ind w:left="0" w:firstLine="0"/>
      </w:pPr>
      <w:bookmarkStart w:id="4" w:name="_GoBack"/>
      <w:bookmarkEnd w:id="4"/>
      <w:r>
        <w:t xml:space="preserve">1.3 </w:t>
      </w:r>
      <w:r>
        <w:tab/>
        <w:t xml:space="preserve">The Processor shall comply with any further written instructions with respect to Processing by the Controller. </w:t>
      </w:r>
    </w:p>
    <w:p w:rsidR="00B05FDB" w:rsidRDefault="00C520DA">
      <w:pPr>
        <w:tabs>
          <w:tab w:val="center" w:pos="3944"/>
        </w:tabs>
        <w:ind w:left="-15" w:firstLine="0"/>
      </w:pPr>
      <w:r>
        <w:t xml:space="preserve">1.4 </w:t>
      </w:r>
      <w:r>
        <w:tab/>
        <w:t xml:space="preserve">Any such further instructions shall be incorporated into this Annex. </w:t>
      </w:r>
    </w:p>
    <w:p w:rsidR="00B05FDB" w:rsidRDefault="00C520DA">
      <w:pPr>
        <w:spacing w:after="0" w:line="259" w:lineRule="auto"/>
        <w:ind w:left="0" w:firstLine="0"/>
      </w:pPr>
      <w:r>
        <w:t xml:space="preserve"> </w:t>
      </w:r>
    </w:p>
    <w:tbl>
      <w:tblPr>
        <w:tblStyle w:val="TableGrid"/>
        <w:tblW w:w="9031" w:type="dxa"/>
        <w:tblInd w:w="12" w:type="dxa"/>
        <w:tblCellMar>
          <w:top w:w="112" w:type="dxa"/>
          <w:left w:w="101" w:type="dxa"/>
          <w:bottom w:w="0" w:type="dxa"/>
          <w:right w:w="96" w:type="dxa"/>
        </w:tblCellMar>
        <w:tblLook w:val="04A0" w:firstRow="1" w:lastRow="0" w:firstColumn="1" w:lastColumn="0" w:noHBand="0" w:noVBand="1"/>
      </w:tblPr>
      <w:tblGrid>
        <w:gridCol w:w="4100"/>
        <w:gridCol w:w="4931"/>
      </w:tblGrid>
      <w:tr w:rsidR="00B05FDB">
        <w:trPr>
          <w:trHeight w:val="991"/>
        </w:trPr>
        <w:tc>
          <w:tcPr>
            <w:tcW w:w="410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right="1"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right="1" w:firstLine="0"/>
              <w:jc w:val="center"/>
            </w:pPr>
            <w:r>
              <w:rPr>
                <w:b/>
              </w:rPr>
              <w:t>Details</w:t>
            </w:r>
            <w:r>
              <w:t xml:space="preserve"> </w:t>
            </w:r>
          </w:p>
        </w:tc>
      </w:tr>
      <w:tr w:rsidR="00B05FDB">
        <w:trPr>
          <w:trHeight w:val="4268"/>
        </w:trPr>
        <w:tc>
          <w:tcPr>
            <w:tcW w:w="41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rPr>
                <w:b/>
              </w:rPr>
              <w:t xml:space="preserve">The Buyer is Controller and the Supplier is </w:t>
            </w:r>
          </w:p>
          <w:p w:rsidR="00B05FDB" w:rsidRDefault="00C520DA">
            <w:pPr>
              <w:spacing w:after="0" w:line="259" w:lineRule="auto"/>
              <w:ind w:left="0" w:firstLine="0"/>
            </w:pPr>
            <w:r>
              <w:rPr>
                <w:b/>
              </w:rPr>
              <w:t xml:space="preserve">Processor </w:t>
            </w:r>
          </w:p>
          <w:p w:rsidR="00B05FDB" w:rsidRDefault="00C520DA">
            <w:pPr>
              <w:spacing w:after="0" w:line="259" w:lineRule="auto"/>
              <w:ind w:left="0" w:firstLine="0"/>
            </w:pPr>
            <w:r>
              <w:rPr>
                <w:b/>
              </w:rPr>
              <w:t xml:space="preserve"> </w:t>
            </w:r>
          </w:p>
          <w:p w:rsidR="00B05FDB" w:rsidRDefault="00C520DA">
            <w:pPr>
              <w:spacing w:after="2" w:line="239"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rsidR="00B05FDB" w:rsidRDefault="00C520DA">
            <w:pPr>
              <w:spacing w:after="0" w:line="259" w:lineRule="auto"/>
              <w:ind w:left="0" w:firstLine="0"/>
            </w:pPr>
            <w:r>
              <w:t xml:space="preserve"> </w:t>
            </w:r>
          </w:p>
          <w:p w:rsidR="00B05FDB" w:rsidRDefault="00C520DA">
            <w:pPr>
              <w:spacing w:after="1" w:line="239" w:lineRule="auto"/>
              <w:ind w:left="360" w:right="94" w:firstLine="0"/>
            </w:pPr>
            <w:r>
              <w:t xml:space="preserve">● First name, last name, email address, department, training record, active directory, Organisation Unit (OU, if relevant) for Buyer employees. </w:t>
            </w:r>
          </w:p>
          <w:p w:rsidR="00B05FDB" w:rsidRDefault="00C520DA">
            <w:pPr>
              <w:spacing w:after="0" w:line="259" w:lineRule="auto"/>
              <w:ind w:left="0" w:firstLine="0"/>
            </w:pPr>
            <w:r>
              <w:t xml:space="preserve"> </w:t>
            </w:r>
          </w:p>
        </w:tc>
      </w:tr>
      <w:tr w:rsidR="00B05FDB">
        <w:trPr>
          <w:trHeight w:val="725"/>
        </w:trPr>
        <w:tc>
          <w:tcPr>
            <w:tcW w:w="41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jc w:val="both"/>
            </w:pPr>
            <w:r>
              <w:t xml:space="preserve">For the life of the contract and 90 days from the end of contract. </w:t>
            </w:r>
          </w:p>
        </w:tc>
      </w:tr>
      <w:tr w:rsidR="00B05FDB">
        <w:trPr>
          <w:trHeight w:val="1231"/>
        </w:trPr>
        <w:tc>
          <w:tcPr>
            <w:tcW w:w="41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t xml:space="preserve">Systems Access </w:t>
            </w:r>
          </w:p>
          <w:p w:rsidR="00B05FDB" w:rsidRDefault="00C520DA">
            <w:pPr>
              <w:spacing w:after="0" w:line="259" w:lineRule="auto"/>
              <w:ind w:left="0" w:firstLine="0"/>
            </w:pPr>
            <w:r>
              <w:t xml:space="preserve">System Administration </w:t>
            </w:r>
          </w:p>
          <w:p w:rsidR="00B05FDB" w:rsidRDefault="00C520DA">
            <w:pPr>
              <w:spacing w:after="0" w:line="259" w:lineRule="auto"/>
              <w:ind w:left="0" w:firstLine="0"/>
            </w:pPr>
            <w:r>
              <w:t xml:space="preserve">Delivery of system content </w:t>
            </w:r>
          </w:p>
          <w:p w:rsidR="00B05FDB" w:rsidRDefault="00C520DA">
            <w:pPr>
              <w:spacing w:after="0" w:line="259" w:lineRule="auto"/>
              <w:ind w:left="0" w:firstLine="0"/>
            </w:pPr>
            <w:r>
              <w:t xml:space="preserve">Consultation </w:t>
            </w:r>
          </w:p>
        </w:tc>
      </w:tr>
      <w:tr w:rsidR="00B05FDB">
        <w:trPr>
          <w:trHeight w:val="728"/>
        </w:trPr>
        <w:tc>
          <w:tcPr>
            <w:tcW w:w="41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t xml:space="preserve">name, address, date of birth, NI number, telephone number, pay, images, biometric data. </w:t>
            </w:r>
          </w:p>
        </w:tc>
      </w:tr>
      <w:tr w:rsidR="00B05FDB">
        <w:trPr>
          <w:trHeight w:val="727"/>
        </w:trPr>
        <w:tc>
          <w:tcPr>
            <w:tcW w:w="4100"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jc w:val="both"/>
            </w:pPr>
            <w:r>
              <w:t xml:space="preserve">Staff (including volunteers, agents, and temporary workers), customers/ clients, </w:t>
            </w:r>
          </w:p>
        </w:tc>
      </w:tr>
      <w:tr w:rsidR="00B05FDB">
        <w:trPr>
          <w:trHeight w:val="728"/>
        </w:trPr>
        <w:tc>
          <w:tcPr>
            <w:tcW w:w="4100" w:type="dxa"/>
            <w:tcBorders>
              <w:top w:val="single" w:sz="8" w:space="0" w:color="000000"/>
              <w:left w:val="single" w:sz="8" w:space="0" w:color="000000"/>
              <w:bottom w:val="single" w:sz="8" w:space="0" w:color="000000"/>
              <w:right w:val="single" w:sz="8" w:space="0" w:color="000000"/>
            </w:tcBorders>
          </w:tcPr>
          <w:p w:rsidR="00B05FDB" w:rsidRDefault="00B05FDB">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t xml:space="preserve">suppliers, patients, students / pupils, members of the public, users of a particular website </w:t>
            </w:r>
          </w:p>
        </w:tc>
      </w:tr>
      <w:tr w:rsidR="00B05FDB">
        <w:trPr>
          <w:trHeight w:val="1486"/>
        </w:trPr>
        <w:tc>
          <w:tcPr>
            <w:tcW w:w="4100" w:type="dxa"/>
            <w:tcBorders>
              <w:top w:val="single" w:sz="8" w:space="0" w:color="000000"/>
              <w:left w:val="single" w:sz="8" w:space="0" w:color="000000"/>
              <w:bottom w:val="single" w:sz="8" w:space="0" w:color="000000"/>
              <w:right w:val="single" w:sz="8" w:space="0" w:color="000000"/>
            </w:tcBorders>
            <w:vAlign w:val="center"/>
          </w:tcPr>
          <w:p w:rsidR="00B05FDB" w:rsidRDefault="00C520DA">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rsidR="00B05FDB" w:rsidRDefault="00C520DA">
            <w:pPr>
              <w:spacing w:after="0" w:line="259" w:lineRule="auto"/>
              <w:ind w:left="0" w:firstLine="0"/>
            </w:pPr>
            <w:r>
              <w:t xml:space="preserve">The supplier will destroy any CCS data within their system within 90 days of the end of the contract, according to current industry best practice. </w:t>
            </w:r>
          </w:p>
        </w:tc>
      </w:tr>
    </w:tbl>
    <w:p w:rsidR="00B05FDB" w:rsidRDefault="00C520DA">
      <w:pPr>
        <w:spacing w:after="0" w:line="259" w:lineRule="auto"/>
        <w:ind w:left="0" w:firstLine="0"/>
        <w:jc w:val="both"/>
      </w:pPr>
      <w:r>
        <w:rPr>
          <w:b/>
        </w:rPr>
        <w:t xml:space="preserve"> </w:t>
      </w:r>
      <w:r>
        <w:br w:type="page"/>
      </w:r>
    </w:p>
    <w:p w:rsidR="00B05FDB" w:rsidRDefault="00C520DA">
      <w:pPr>
        <w:spacing w:after="379" w:line="259" w:lineRule="auto"/>
        <w:ind w:left="0" w:firstLine="0"/>
      </w:pPr>
      <w:r>
        <w:rPr>
          <w:sz w:val="24"/>
        </w:rPr>
        <w:lastRenderedPageBreak/>
        <w:t xml:space="preserve"> </w:t>
      </w:r>
    </w:p>
    <w:p w:rsidR="00B05FDB" w:rsidRDefault="00C520DA">
      <w:pPr>
        <w:pStyle w:val="Heading3"/>
        <w:spacing w:after="266"/>
        <w:ind w:left="-5"/>
      </w:pPr>
      <w:r>
        <w:t xml:space="preserve">Annex 2: Joint Controller Agreement </w:t>
      </w:r>
    </w:p>
    <w:p w:rsidR="00B05FDB" w:rsidRDefault="00C520DA">
      <w:pPr>
        <w:numPr>
          <w:ilvl w:val="0"/>
          <w:numId w:val="20"/>
        </w:numPr>
        <w:spacing w:after="77" w:line="265" w:lineRule="auto"/>
        <w:ind w:hanging="788"/>
      </w:pPr>
      <w:r>
        <w:rPr>
          <w:color w:val="666666"/>
          <w:sz w:val="24"/>
        </w:rPr>
        <w:t xml:space="preserve">Joint Controller Status and Allocation of Responsibilities  </w:t>
      </w:r>
    </w:p>
    <w:p w:rsidR="00B05FDB" w:rsidRDefault="00C520DA">
      <w:pPr>
        <w:numPr>
          <w:ilvl w:val="1"/>
          <w:numId w:val="20"/>
        </w:numPr>
        <w:ind w:hanging="720"/>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rsidR="00B05FDB" w:rsidRDefault="00C520DA">
      <w:pPr>
        <w:ind w:left="730"/>
      </w:pPr>
      <w:r>
        <w:t xml:space="preserve">Schedule 4 of the Framework Agreement (Where one Party is Controller and the other </w:t>
      </w:r>
    </w:p>
    <w:p w:rsidR="00B05FDB" w:rsidRDefault="00C520DA">
      <w:pPr>
        <w:ind w:left="730"/>
      </w:pPr>
      <w:r>
        <w:t xml:space="preserve">Party is Processor) and paragraphs 17-27 of Schedule 4 (Independent Controllers of </w:t>
      </w:r>
    </w:p>
    <w:p w:rsidR="00B05FDB" w:rsidRDefault="00C520DA">
      <w:pPr>
        <w:ind w:left="730"/>
      </w:pPr>
      <w:r>
        <w:t xml:space="preserve">Personal Data). Accordingly, the Parties each undertake to comply with the applicable Data Protection Legislation in respect of their Processing of such Personal Data as Data Controllers.  </w:t>
      </w:r>
    </w:p>
    <w:p w:rsidR="00B05FDB" w:rsidRDefault="00C520DA">
      <w:pPr>
        <w:spacing w:after="16" w:line="259" w:lineRule="auto"/>
        <w:ind w:left="0" w:firstLine="0"/>
      </w:pPr>
      <w:r>
        <w:t xml:space="preserve"> </w:t>
      </w:r>
    </w:p>
    <w:p w:rsidR="00B05FDB" w:rsidRDefault="00C520DA">
      <w:pPr>
        <w:numPr>
          <w:ilvl w:val="1"/>
          <w:numId w:val="20"/>
        </w:numPr>
        <w:spacing w:after="146" w:line="259" w:lineRule="auto"/>
        <w:ind w:hanging="720"/>
      </w:pPr>
      <w:r>
        <w:t>The Parties agree that the [</w:t>
      </w:r>
      <w:r>
        <w:rPr>
          <w:b/>
        </w:rPr>
        <w:t>delete as appropriate Supplier/Buyer</w:t>
      </w:r>
      <w:r>
        <w:t xml:space="preserve">]:  </w:t>
      </w:r>
    </w:p>
    <w:p w:rsidR="00B05FDB" w:rsidRDefault="00C520DA">
      <w:pPr>
        <w:numPr>
          <w:ilvl w:val="2"/>
          <w:numId w:val="20"/>
        </w:numPr>
        <w:ind w:hanging="720"/>
      </w:pPr>
      <w:r>
        <w:t xml:space="preserve">is the exclusive point of contact for Data Subjects and is responsible for all steps necessary to comply with the GDPR regarding the exercise by Data Subjects of their rights under the GDPR; </w:t>
      </w:r>
    </w:p>
    <w:p w:rsidR="00B05FDB" w:rsidRDefault="00C520DA">
      <w:pPr>
        <w:spacing w:after="19" w:line="259" w:lineRule="auto"/>
        <w:ind w:left="1440" w:firstLine="0"/>
      </w:pPr>
      <w:r>
        <w:t xml:space="preserve"> </w:t>
      </w:r>
    </w:p>
    <w:p w:rsidR="00B05FDB" w:rsidRDefault="00C520DA">
      <w:pPr>
        <w:numPr>
          <w:ilvl w:val="2"/>
          <w:numId w:val="20"/>
        </w:numPr>
        <w:ind w:hanging="720"/>
      </w:pPr>
      <w:r>
        <w:t xml:space="preserve">shall direct Data Subjects to its Data Protection Officer or suitable alternative in connection with the exercise of their rights as Data Subjects and for any enquiries concerning their Personal Data or privacy; </w:t>
      </w:r>
    </w:p>
    <w:p w:rsidR="00B05FDB" w:rsidRDefault="00C520DA">
      <w:pPr>
        <w:spacing w:after="56" w:line="259" w:lineRule="auto"/>
        <w:ind w:left="0" w:firstLine="0"/>
      </w:pPr>
      <w:r>
        <w:t xml:space="preserve"> </w:t>
      </w:r>
    </w:p>
    <w:p w:rsidR="00B05FDB" w:rsidRDefault="00C520DA">
      <w:pPr>
        <w:numPr>
          <w:ilvl w:val="2"/>
          <w:numId w:val="20"/>
        </w:numPr>
        <w:ind w:hanging="720"/>
      </w:pPr>
      <w:r>
        <w:t xml:space="preserve">is solely responsible for the Parties’ compliance with all duties to provide information to Data Subjects under Articles 13 and 14 of the GDPR;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is responsible for obtaining the informed consent of Data Subjects, in accordance with the GDPR, for Processing in connection with the Services where consent is the relevant legal basis for that Processing; and </w:t>
      </w:r>
    </w:p>
    <w:p w:rsidR="00B05FDB" w:rsidRDefault="00C520DA">
      <w:pPr>
        <w:spacing w:after="16" w:line="259" w:lineRule="auto"/>
        <w:ind w:left="0" w:firstLine="0"/>
      </w:pPr>
      <w:r>
        <w:t xml:space="preserve"> </w:t>
      </w:r>
    </w:p>
    <w:p w:rsidR="00B05FDB" w:rsidRDefault="00C520DA">
      <w:pPr>
        <w:numPr>
          <w:ilvl w:val="2"/>
          <w:numId w:val="20"/>
        </w:numPr>
        <w:ind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all of its public facing services and marketing). </w:t>
      </w:r>
    </w:p>
    <w:p w:rsidR="00B05FDB" w:rsidRDefault="00C520DA">
      <w:pPr>
        <w:spacing w:after="19" w:line="259" w:lineRule="auto"/>
        <w:ind w:left="0" w:firstLine="0"/>
      </w:pPr>
      <w:r>
        <w:t xml:space="preserve"> </w:t>
      </w:r>
    </w:p>
    <w:p w:rsidR="00B05FDB" w:rsidRDefault="00C520DA">
      <w:pPr>
        <w:numPr>
          <w:ilvl w:val="1"/>
          <w:numId w:val="20"/>
        </w:numPr>
        <w:ind w:hanging="720"/>
      </w:pPr>
      <w:r>
        <w:t xml:space="preserve">Notwithstanding the terms of clause 1.2, the Parties acknowledge that a data subject has the right to exercise their legal rights under the Data Protection Legislation as against the relevant Party as Controller. </w:t>
      </w:r>
    </w:p>
    <w:p w:rsidR="00B05FDB" w:rsidRDefault="00C520DA">
      <w:pPr>
        <w:spacing w:after="319"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Undertakings of both Parties </w:t>
      </w:r>
    </w:p>
    <w:p w:rsidR="00B05FDB" w:rsidRDefault="00C520DA">
      <w:pPr>
        <w:numPr>
          <w:ilvl w:val="1"/>
          <w:numId w:val="20"/>
        </w:numPr>
        <w:ind w:hanging="720"/>
      </w:pPr>
      <w:r>
        <w:t xml:space="preserve">The Supplier and the Buyer each undertake that they shall:  </w:t>
      </w:r>
    </w:p>
    <w:p w:rsidR="00B05FDB" w:rsidRDefault="00C520DA">
      <w:pPr>
        <w:spacing w:after="14" w:line="259" w:lineRule="auto"/>
        <w:ind w:left="0" w:firstLine="0"/>
      </w:pPr>
      <w:r>
        <w:t xml:space="preserve"> </w:t>
      </w:r>
    </w:p>
    <w:p w:rsidR="00B05FDB" w:rsidRDefault="00C520DA">
      <w:pPr>
        <w:numPr>
          <w:ilvl w:val="2"/>
          <w:numId w:val="20"/>
        </w:numPr>
        <w:ind w:hanging="720"/>
      </w:pPr>
      <w:r>
        <w:t xml:space="preserve">report to the other Party every </w:t>
      </w:r>
      <w:r>
        <w:rPr>
          <w:b/>
        </w:rPr>
        <w:t>[enter number]</w:t>
      </w:r>
      <w:r>
        <w:t xml:space="preserve"> months on: </w:t>
      </w:r>
    </w:p>
    <w:p w:rsidR="00B05FDB" w:rsidRDefault="00C520DA">
      <w:pPr>
        <w:spacing w:after="0" w:line="259" w:lineRule="auto"/>
        <w:ind w:left="0" w:firstLine="0"/>
      </w:pPr>
      <w:r>
        <w:t xml:space="preserve"> </w:t>
      </w:r>
    </w:p>
    <w:p w:rsidR="00B05FDB" w:rsidRDefault="00C520DA">
      <w:pPr>
        <w:numPr>
          <w:ilvl w:val="4"/>
          <w:numId w:val="22"/>
        </w:numPr>
        <w:ind w:hanging="720"/>
      </w:pPr>
      <w:r>
        <w:lastRenderedPageBreak/>
        <w:t xml:space="preserve">the volume of Data Subject Request (or purported Data Subject Requests) from Data Subjects (or third parties on their behalf); </w:t>
      </w:r>
    </w:p>
    <w:p w:rsidR="00B05FDB" w:rsidRDefault="00C520DA">
      <w:pPr>
        <w:spacing w:after="16" w:line="259" w:lineRule="auto"/>
        <w:ind w:left="0" w:firstLine="0"/>
      </w:pPr>
      <w:r>
        <w:t xml:space="preserve"> </w:t>
      </w:r>
    </w:p>
    <w:p w:rsidR="00B05FDB" w:rsidRDefault="00C520DA">
      <w:pPr>
        <w:numPr>
          <w:ilvl w:val="4"/>
          <w:numId w:val="22"/>
        </w:numPr>
        <w:ind w:hanging="720"/>
      </w:pPr>
      <w:r>
        <w:t xml:space="preserve">the volume of requests from Data Subjects (or third parties on their behalf) to rectify, block or erase any Personal Data;  </w:t>
      </w:r>
    </w:p>
    <w:p w:rsidR="00B05FDB" w:rsidRDefault="00C520DA">
      <w:pPr>
        <w:spacing w:after="16" w:line="259" w:lineRule="auto"/>
        <w:ind w:left="0" w:firstLine="0"/>
      </w:pPr>
      <w:r>
        <w:t xml:space="preserve"> </w:t>
      </w:r>
    </w:p>
    <w:p w:rsidR="00B05FDB" w:rsidRDefault="00C520DA">
      <w:pPr>
        <w:numPr>
          <w:ilvl w:val="4"/>
          <w:numId w:val="22"/>
        </w:numPr>
        <w:ind w:hanging="720"/>
      </w:pPr>
      <w:r>
        <w:t xml:space="preserve">any other requests, complaints or communications from Data Subjects (or </w:t>
      </w:r>
    </w:p>
    <w:p w:rsidR="00B05FDB" w:rsidRDefault="00C520DA">
      <w:pPr>
        <w:ind w:left="2170"/>
      </w:pPr>
      <w:r>
        <w:t xml:space="preserve">third parties on their behalf) relating to the other Party’s obligations under applicable Data Protection Legislation; </w:t>
      </w:r>
    </w:p>
    <w:p w:rsidR="00B05FDB" w:rsidRDefault="00C520DA">
      <w:pPr>
        <w:spacing w:after="19" w:line="259" w:lineRule="auto"/>
        <w:ind w:left="0" w:firstLine="0"/>
      </w:pPr>
      <w:r>
        <w:t xml:space="preserve"> </w:t>
      </w:r>
    </w:p>
    <w:p w:rsidR="00B05FDB" w:rsidRDefault="00C520DA">
      <w:pPr>
        <w:numPr>
          <w:ilvl w:val="4"/>
          <w:numId w:val="22"/>
        </w:numPr>
        <w:ind w:hanging="720"/>
      </w:pPr>
      <w:r>
        <w:t xml:space="preserve">any communications from the Information Commissioner or any other regulatory authority in connection with Personal Data; and </w:t>
      </w:r>
    </w:p>
    <w:p w:rsidR="00B05FDB" w:rsidRDefault="00C520DA">
      <w:pPr>
        <w:spacing w:after="17" w:line="259" w:lineRule="auto"/>
        <w:ind w:left="0" w:firstLine="0"/>
      </w:pPr>
      <w:r>
        <w:t xml:space="preserve"> </w:t>
      </w:r>
    </w:p>
    <w:p w:rsidR="00B05FDB" w:rsidRDefault="00C520DA">
      <w:pPr>
        <w:numPr>
          <w:ilvl w:val="4"/>
          <w:numId w:val="22"/>
        </w:numPr>
        <w:ind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B05FDB" w:rsidRDefault="00C520DA">
      <w:pPr>
        <w:spacing w:after="16" w:line="259" w:lineRule="auto"/>
        <w:ind w:left="2160" w:firstLine="0"/>
      </w:pPr>
      <w:r>
        <w:t xml:space="preserve"> </w:t>
      </w:r>
    </w:p>
    <w:p w:rsidR="00B05FDB" w:rsidRDefault="00C520DA">
      <w:pPr>
        <w:numPr>
          <w:ilvl w:val="2"/>
          <w:numId w:val="20"/>
        </w:numPr>
        <w:ind w:hanging="720"/>
      </w:pPr>
      <w:r>
        <w:t>notify each other immediately if it receives any request, complaint or communication made as referred to in Clauses 2.1(a)(</w:t>
      </w:r>
      <w:proofErr w:type="spellStart"/>
      <w:r>
        <w:t>i</w:t>
      </w:r>
      <w:proofErr w:type="spellEnd"/>
      <w:r>
        <w:t xml:space="preserve">) to (v);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provide the other Party with full cooperation and assistance in relation to any request, complaint or communication made as referred to in Clauses  </w:t>
      </w:r>
    </w:p>
    <w:p w:rsidR="00B05FDB" w:rsidRDefault="00C520DA">
      <w:pPr>
        <w:spacing w:after="17" w:line="259" w:lineRule="auto"/>
        <w:ind w:left="1440" w:firstLine="0"/>
      </w:pPr>
      <w:r>
        <w:t xml:space="preserve"> </w:t>
      </w:r>
    </w:p>
    <w:p w:rsidR="00B05FDB" w:rsidRDefault="00C520DA">
      <w:pPr>
        <w:ind w:left="1450"/>
      </w:pPr>
      <w:r>
        <w:t xml:space="preserve">2.1(a)(iii) to (v) to enable the other Party to comply with the relevant timescales set out in the Data Protection Legislation; </w:t>
      </w:r>
    </w:p>
    <w:p w:rsidR="00B05FDB" w:rsidRDefault="00C520DA">
      <w:pPr>
        <w:spacing w:after="16" w:line="259" w:lineRule="auto"/>
        <w:ind w:left="1440" w:firstLine="0"/>
      </w:pPr>
      <w:r>
        <w:t xml:space="preserve"> </w:t>
      </w:r>
    </w:p>
    <w:p w:rsidR="00B05FDB" w:rsidRDefault="00C520DA">
      <w:pPr>
        <w:numPr>
          <w:ilvl w:val="2"/>
          <w:numId w:val="20"/>
        </w:numPr>
        <w:ind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request from the Data Subject only the minimum information necessary to provide the Services and treat such extracted information as Confidential Information;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take all reasonable steps to ensure the reliability and integrity of any of its personnel who have access to the Personal Data and ensure that its personnel: </w:t>
      </w:r>
    </w:p>
    <w:p w:rsidR="00B05FDB" w:rsidRDefault="00C520DA">
      <w:pPr>
        <w:spacing w:after="54" w:line="259" w:lineRule="auto"/>
        <w:ind w:left="1440" w:firstLine="0"/>
      </w:pPr>
      <w:r>
        <w:t xml:space="preserve"> </w:t>
      </w:r>
    </w:p>
    <w:p w:rsidR="00B05FDB" w:rsidRDefault="00C520DA">
      <w:pPr>
        <w:numPr>
          <w:ilvl w:val="4"/>
          <w:numId w:val="23"/>
        </w:numPr>
        <w:ind w:hanging="720"/>
      </w:pPr>
      <w:r>
        <w:t xml:space="preserve">are aware of and comply with their ’s duties under this Annex 2 (Joint </w:t>
      </w:r>
    </w:p>
    <w:p w:rsidR="00B05FDB" w:rsidRDefault="00C520DA">
      <w:pPr>
        <w:ind w:left="2170"/>
      </w:pPr>
      <w:r>
        <w:t xml:space="preserve">Controller Agreement) and those in respect of Confidential Information  </w:t>
      </w:r>
    </w:p>
    <w:p w:rsidR="00B05FDB" w:rsidRDefault="00C520DA">
      <w:pPr>
        <w:spacing w:after="19" w:line="259" w:lineRule="auto"/>
        <w:ind w:left="0" w:firstLine="0"/>
      </w:pPr>
      <w:r>
        <w:lastRenderedPageBreak/>
        <w:t xml:space="preserve"> </w:t>
      </w:r>
    </w:p>
    <w:p w:rsidR="00B05FDB" w:rsidRDefault="00C520DA">
      <w:pPr>
        <w:numPr>
          <w:ilvl w:val="4"/>
          <w:numId w:val="23"/>
        </w:numPr>
        <w:ind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B05FDB" w:rsidRDefault="00C520DA">
      <w:pPr>
        <w:spacing w:after="16" w:line="259" w:lineRule="auto"/>
        <w:ind w:left="2160" w:firstLine="0"/>
      </w:pPr>
      <w:r>
        <w:t xml:space="preserve"> </w:t>
      </w:r>
    </w:p>
    <w:p w:rsidR="00B05FDB" w:rsidRDefault="00C520DA">
      <w:pPr>
        <w:numPr>
          <w:ilvl w:val="4"/>
          <w:numId w:val="23"/>
        </w:numPr>
        <w:ind w:hanging="720"/>
      </w:pPr>
      <w:r>
        <w:t xml:space="preserve">have undergone adequate training in the use, care, protection and handling of Personal Data as required by the applicable Data Protection Legislation; </w:t>
      </w:r>
    </w:p>
    <w:p w:rsidR="00B05FDB" w:rsidRDefault="00C520DA">
      <w:pPr>
        <w:spacing w:after="16" w:line="259" w:lineRule="auto"/>
        <w:ind w:left="2160" w:firstLine="0"/>
      </w:pPr>
      <w:r>
        <w:t xml:space="preserve"> </w:t>
      </w:r>
    </w:p>
    <w:p w:rsidR="00B05FDB" w:rsidRDefault="00C520DA">
      <w:pPr>
        <w:numPr>
          <w:ilvl w:val="3"/>
          <w:numId w:val="20"/>
        </w:numPr>
        <w:ind w:hanging="720"/>
      </w:pPr>
      <w:r>
        <w:t xml:space="preserve">ensure that it has in place Protective Measures as appropriate to protect against a Data Loss Event having taken account of the: </w:t>
      </w:r>
    </w:p>
    <w:p w:rsidR="00B05FDB" w:rsidRDefault="00C520DA">
      <w:pPr>
        <w:spacing w:after="16" w:line="259" w:lineRule="auto"/>
        <w:ind w:left="1440" w:firstLine="0"/>
      </w:pPr>
      <w:r>
        <w:t xml:space="preserve"> </w:t>
      </w:r>
    </w:p>
    <w:p w:rsidR="00B05FDB" w:rsidRDefault="00C520DA">
      <w:pPr>
        <w:numPr>
          <w:ilvl w:val="3"/>
          <w:numId w:val="20"/>
        </w:numPr>
        <w:ind w:hanging="720"/>
      </w:pPr>
      <w:r>
        <w:t xml:space="preserve">nature of the data to be protected; </w:t>
      </w:r>
    </w:p>
    <w:p w:rsidR="00B05FDB" w:rsidRDefault="00C520DA">
      <w:pPr>
        <w:numPr>
          <w:ilvl w:val="4"/>
          <w:numId w:val="20"/>
        </w:numPr>
        <w:ind w:hanging="720"/>
      </w:pPr>
      <w:r>
        <w:t xml:space="preserve">harm that might result from a Data Loss Event; </w:t>
      </w:r>
    </w:p>
    <w:p w:rsidR="00B05FDB" w:rsidRDefault="00C520DA">
      <w:pPr>
        <w:numPr>
          <w:ilvl w:val="4"/>
          <w:numId w:val="20"/>
        </w:numPr>
        <w:ind w:hanging="720"/>
      </w:pPr>
      <w:r>
        <w:t xml:space="preserve">state of technological development; and </w:t>
      </w:r>
    </w:p>
    <w:p w:rsidR="00B05FDB" w:rsidRDefault="00C520DA">
      <w:pPr>
        <w:numPr>
          <w:ilvl w:val="4"/>
          <w:numId w:val="20"/>
        </w:numPr>
        <w:ind w:hanging="720"/>
      </w:pPr>
      <w:r>
        <w:t xml:space="preserve">cost of implementing any measures; </w:t>
      </w:r>
    </w:p>
    <w:p w:rsidR="00B05FDB" w:rsidRDefault="00C520DA">
      <w:pPr>
        <w:spacing w:after="16" w:line="259" w:lineRule="auto"/>
        <w:ind w:left="1440" w:firstLine="0"/>
      </w:pPr>
      <w:r>
        <w:t xml:space="preserve"> </w:t>
      </w:r>
    </w:p>
    <w:p w:rsidR="00B05FDB" w:rsidRDefault="00C520DA">
      <w:pPr>
        <w:ind w:left="1440"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rsidR="00B05FDB" w:rsidRDefault="00C520DA">
      <w:pPr>
        <w:spacing w:after="16" w:line="259" w:lineRule="auto"/>
        <w:ind w:left="1440" w:firstLine="0"/>
      </w:pPr>
      <w:r>
        <w:t xml:space="preserve"> </w:t>
      </w:r>
    </w:p>
    <w:p w:rsidR="00B05FDB" w:rsidRDefault="00C520DA">
      <w:pPr>
        <w:ind w:left="2160" w:hanging="720"/>
      </w:pPr>
      <w:r>
        <w:t>(</w:t>
      </w:r>
      <w:proofErr w:type="spellStart"/>
      <w:r>
        <w:t>i</w:t>
      </w:r>
      <w:proofErr w:type="spellEnd"/>
      <w:r>
        <w:t xml:space="preserve">) </w:t>
      </w:r>
      <w:r>
        <w:tab/>
        <w:t xml:space="preserve">ensure that it notifies the other Party as soon as it becomes aware of a Data Loss Event. </w:t>
      </w:r>
    </w:p>
    <w:p w:rsidR="00B05FDB" w:rsidRDefault="00C520DA">
      <w:pPr>
        <w:spacing w:after="16" w:line="259" w:lineRule="auto"/>
        <w:ind w:left="2160" w:firstLine="0"/>
      </w:pPr>
      <w:r>
        <w:t xml:space="preserve"> </w:t>
      </w:r>
    </w:p>
    <w:p w:rsidR="00B05FDB" w:rsidRDefault="00C520DA">
      <w:pPr>
        <w:numPr>
          <w:ilvl w:val="1"/>
          <w:numId w:val="20"/>
        </w:numPr>
        <w:ind w:hanging="720"/>
      </w:pP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B05FDB" w:rsidRDefault="00C520DA">
      <w:pPr>
        <w:spacing w:after="319"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Data Protection Breach </w:t>
      </w:r>
    </w:p>
    <w:p w:rsidR="00B05FDB" w:rsidRDefault="00C520DA">
      <w:pPr>
        <w:numPr>
          <w:ilvl w:val="1"/>
          <w:numId w:val="20"/>
        </w:numPr>
        <w:ind w:hanging="720"/>
      </w:pPr>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B05FDB" w:rsidRDefault="00C520DA">
      <w:pPr>
        <w:spacing w:after="16" w:line="259" w:lineRule="auto"/>
        <w:ind w:left="0" w:firstLine="0"/>
      </w:pPr>
      <w:r>
        <w:t xml:space="preserve"> </w:t>
      </w:r>
    </w:p>
    <w:p w:rsidR="00B05FDB" w:rsidRDefault="00C520DA">
      <w:pPr>
        <w:numPr>
          <w:ilvl w:val="2"/>
          <w:numId w:val="20"/>
        </w:numPr>
        <w:ind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rsidR="00B05FDB" w:rsidRDefault="00C520DA">
      <w:pPr>
        <w:spacing w:after="19" w:line="259" w:lineRule="auto"/>
        <w:ind w:left="1440" w:firstLine="0"/>
      </w:pPr>
      <w:r>
        <w:t xml:space="preserve"> </w:t>
      </w:r>
    </w:p>
    <w:p w:rsidR="00B05FDB" w:rsidRDefault="00C520DA">
      <w:pPr>
        <w:numPr>
          <w:ilvl w:val="2"/>
          <w:numId w:val="20"/>
        </w:numPr>
        <w:ind w:hanging="720"/>
      </w:pPr>
      <w:r>
        <w:t xml:space="preserve">all reasonable assistance, including: </w:t>
      </w:r>
    </w:p>
    <w:p w:rsidR="00B05FDB" w:rsidRDefault="00C520DA">
      <w:pPr>
        <w:spacing w:after="16" w:line="259" w:lineRule="auto"/>
        <w:ind w:left="720" w:firstLine="0"/>
      </w:pPr>
      <w:r>
        <w:t xml:space="preserve"> </w:t>
      </w:r>
    </w:p>
    <w:p w:rsidR="00B05FDB" w:rsidRDefault="00C520DA">
      <w:pPr>
        <w:numPr>
          <w:ilvl w:val="5"/>
          <w:numId w:val="21"/>
        </w:numPr>
        <w:ind w:hanging="720"/>
      </w:pPr>
      <w:r>
        <w:t xml:space="preserve">co-operation with the other Party and the Information Commissioner investigating the Personal Data Breach and its cause, containing and recovering the compromised Personal Data and compliance with the applicable guidance; </w:t>
      </w:r>
    </w:p>
    <w:p w:rsidR="00B05FDB" w:rsidRDefault="00C520DA">
      <w:pPr>
        <w:spacing w:after="0" w:line="259" w:lineRule="auto"/>
        <w:ind w:left="2160" w:firstLine="0"/>
      </w:pPr>
      <w:r>
        <w:t xml:space="preserve"> </w:t>
      </w:r>
    </w:p>
    <w:p w:rsidR="00B05FDB" w:rsidRDefault="00C520DA">
      <w:pPr>
        <w:numPr>
          <w:ilvl w:val="5"/>
          <w:numId w:val="21"/>
        </w:numPr>
        <w:ind w:hanging="720"/>
      </w:pPr>
      <w:r>
        <w:lastRenderedPageBreak/>
        <w:t xml:space="preserve">co-operation with the other Party including taking such reasonable steps as are directed by the other Party to assist in the investigation, mitigation and remediation of a Personal Data Breach; </w:t>
      </w:r>
    </w:p>
    <w:p w:rsidR="00B05FDB" w:rsidRDefault="00C520DA">
      <w:pPr>
        <w:spacing w:after="16" w:line="259" w:lineRule="auto"/>
        <w:ind w:left="0" w:firstLine="0"/>
      </w:pPr>
      <w:r>
        <w:t xml:space="preserve"> </w:t>
      </w:r>
    </w:p>
    <w:p w:rsidR="00B05FDB" w:rsidRDefault="00C520DA">
      <w:pPr>
        <w:numPr>
          <w:ilvl w:val="5"/>
          <w:numId w:val="21"/>
        </w:numPr>
        <w:ind w:hanging="720"/>
      </w:pPr>
      <w:r>
        <w:t xml:space="preserve">co-ordination with the other Party regarding the management of public relations and public statements relating to the Personal Data Breach;  </w:t>
      </w:r>
    </w:p>
    <w:p w:rsidR="00B05FDB" w:rsidRDefault="00C520DA">
      <w:pPr>
        <w:spacing w:after="16" w:line="259" w:lineRule="auto"/>
        <w:ind w:left="2160" w:firstLine="0"/>
      </w:pPr>
      <w:r>
        <w:t xml:space="preserve"> </w:t>
      </w:r>
    </w:p>
    <w:p w:rsidR="00B05FDB" w:rsidRDefault="00C520DA">
      <w:pPr>
        <w:ind w:left="2170"/>
      </w:pPr>
      <w:r>
        <w:t xml:space="preserve">and/or </w:t>
      </w:r>
    </w:p>
    <w:p w:rsidR="00B05FDB" w:rsidRDefault="00C520DA">
      <w:pPr>
        <w:spacing w:after="19" w:line="259" w:lineRule="auto"/>
        <w:ind w:left="2160" w:firstLine="0"/>
      </w:pPr>
      <w:r>
        <w:t xml:space="preserve"> </w:t>
      </w:r>
    </w:p>
    <w:p w:rsidR="00B05FDB" w:rsidRDefault="00C520DA">
      <w:pPr>
        <w:numPr>
          <w:ilvl w:val="5"/>
          <w:numId w:val="21"/>
        </w:numPr>
        <w:ind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B05FDB" w:rsidRDefault="00C520DA">
      <w:pPr>
        <w:spacing w:after="16" w:line="259" w:lineRule="auto"/>
        <w:ind w:left="2160" w:firstLine="0"/>
      </w:pPr>
      <w:r>
        <w:t xml:space="preserve"> </w:t>
      </w:r>
    </w:p>
    <w:p w:rsidR="00B05FDB" w:rsidRDefault="00C520DA">
      <w:pPr>
        <w:numPr>
          <w:ilvl w:val="1"/>
          <w:numId w:val="20"/>
        </w:numPr>
        <w:ind w:hanging="720"/>
      </w:pPr>
      <w: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B05FDB" w:rsidRDefault="00C520DA">
      <w:pPr>
        <w:spacing w:after="16" w:line="259" w:lineRule="auto"/>
        <w:ind w:left="720" w:firstLine="0"/>
      </w:pPr>
      <w:r>
        <w:t xml:space="preserve"> </w:t>
      </w:r>
    </w:p>
    <w:p w:rsidR="00B05FDB" w:rsidRDefault="00C520DA">
      <w:pPr>
        <w:numPr>
          <w:ilvl w:val="2"/>
          <w:numId w:val="20"/>
        </w:numPr>
        <w:ind w:hanging="720"/>
      </w:pPr>
      <w:r>
        <w:t xml:space="preserve">the nature of the Personal Data Breach;  </w:t>
      </w:r>
    </w:p>
    <w:p w:rsidR="00B05FDB" w:rsidRDefault="00C520DA">
      <w:pPr>
        <w:spacing w:after="17" w:line="259" w:lineRule="auto"/>
        <w:ind w:left="720" w:firstLine="0"/>
      </w:pPr>
      <w:r>
        <w:t xml:space="preserve"> </w:t>
      </w:r>
    </w:p>
    <w:p w:rsidR="00B05FDB" w:rsidRDefault="00C520DA">
      <w:pPr>
        <w:numPr>
          <w:ilvl w:val="2"/>
          <w:numId w:val="20"/>
        </w:numPr>
        <w:ind w:hanging="720"/>
      </w:pPr>
      <w:r>
        <w:t xml:space="preserve">the nature of Personal Data affected; </w:t>
      </w:r>
    </w:p>
    <w:p w:rsidR="00B05FDB" w:rsidRDefault="00C520DA">
      <w:pPr>
        <w:spacing w:after="16" w:line="259" w:lineRule="auto"/>
        <w:ind w:left="720" w:firstLine="0"/>
      </w:pPr>
      <w:r>
        <w:t xml:space="preserve"> </w:t>
      </w:r>
    </w:p>
    <w:p w:rsidR="00B05FDB" w:rsidRDefault="00C520DA">
      <w:pPr>
        <w:numPr>
          <w:ilvl w:val="2"/>
          <w:numId w:val="20"/>
        </w:numPr>
        <w:ind w:hanging="720"/>
      </w:pPr>
      <w:r>
        <w:t xml:space="preserve">the categories and number of Data Subjects concerned; </w:t>
      </w:r>
    </w:p>
    <w:p w:rsidR="00B05FDB" w:rsidRDefault="00C520DA">
      <w:pPr>
        <w:spacing w:after="56" w:line="259" w:lineRule="auto"/>
        <w:ind w:left="720" w:firstLine="0"/>
      </w:pPr>
      <w:r>
        <w:t xml:space="preserve"> </w:t>
      </w:r>
    </w:p>
    <w:p w:rsidR="00B05FDB" w:rsidRDefault="00C520DA">
      <w:pPr>
        <w:numPr>
          <w:ilvl w:val="2"/>
          <w:numId w:val="20"/>
        </w:numPr>
        <w:ind w:hanging="720"/>
      </w:pPr>
      <w:r>
        <w:t xml:space="preserve">the name and contact details of the Supplier’s Data Protection Officer or other relevant contact from whom more information may be obtained; </w:t>
      </w:r>
    </w:p>
    <w:p w:rsidR="00B05FDB" w:rsidRDefault="00C520DA">
      <w:pPr>
        <w:spacing w:after="16" w:line="259" w:lineRule="auto"/>
        <w:ind w:left="1440" w:firstLine="0"/>
      </w:pPr>
      <w:r>
        <w:t xml:space="preserve"> </w:t>
      </w:r>
    </w:p>
    <w:p w:rsidR="00B05FDB" w:rsidRDefault="00C520DA">
      <w:pPr>
        <w:numPr>
          <w:ilvl w:val="2"/>
          <w:numId w:val="20"/>
        </w:numPr>
        <w:ind w:hanging="720"/>
      </w:pPr>
      <w:r>
        <w:t xml:space="preserve">measures taken or proposed to be taken to address the Personal Data Breach; and </w:t>
      </w:r>
    </w:p>
    <w:p w:rsidR="00B05FDB" w:rsidRDefault="00C520DA">
      <w:pPr>
        <w:spacing w:after="16" w:line="259" w:lineRule="auto"/>
        <w:ind w:left="1440" w:firstLine="0"/>
      </w:pPr>
      <w:r>
        <w:t xml:space="preserve"> </w:t>
      </w:r>
    </w:p>
    <w:p w:rsidR="00B05FDB" w:rsidRDefault="00C520DA">
      <w:pPr>
        <w:numPr>
          <w:ilvl w:val="2"/>
          <w:numId w:val="20"/>
        </w:numPr>
        <w:ind w:hanging="720"/>
      </w:pPr>
      <w:r>
        <w:t xml:space="preserve">describe the likely consequences of the Personal Data Breach. </w:t>
      </w:r>
    </w:p>
    <w:p w:rsidR="00B05FDB" w:rsidRDefault="00C520DA">
      <w:pPr>
        <w:spacing w:after="317"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Audit </w:t>
      </w:r>
    </w:p>
    <w:p w:rsidR="00B05FDB" w:rsidRDefault="00C520DA">
      <w:pPr>
        <w:numPr>
          <w:ilvl w:val="1"/>
          <w:numId w:val="20"/>
        </w:numPr>
        <w:ind w:hanging="720"/>
      </w:pPr>
      <w:r>
        <w:t xml:space="preserve">The Supplier shall permit: </w:t>
      </w:r>
      <w:r>
        <w:tab/>
        <w:t xml:space="preserve"> </w:t>
      </w:r>
    </w:p>
    <w:p w:rsidR="00B05FDB" w:rsidRDefault="00C520DA">
      <w:pPr>
        <w:spacing w:after="44" w:line="259" w:lineRule="auto"/>
        <w:ind w:left="0" w:firstLine="0"/>
      </w:pPr>
      <w:r>
        <w:t xml:space="preserve"> </w:t>
      </w:r>
    </w:p>
    <w:p w:rsidR="00B05FDB" w:rsidRDefault="00C520DA">
      <w:pPr>
        <w:numPr>
          <w:ilvl w:val="2"/>
          <w:numId w:val="20"/>
        </w:numPr>
        <w:ind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B05FDB" w:rsidRDefault="00C520DA">
      <w:pPr>
        <w:spacing w:after="39" w:line="259" w:lineRule="auto"/>
        <w:ind w:left="0" w:firstLine="0"/>
      </w:pPr>
      <w:r>
        <w:t xml:space="preserve"> </w:t>
      </w:r>
    </w:p>
    <w:p w:rsidR="00B05FDB" w:rsidRDefault="00C520DA">
      <w:pPr>
        <w:numPr>
          <w:ilvl w:val="2"/>
          <w:numId w:val="20"/>
        </w:numPr>
        <w:ind w:hanging="720"/>
      </w:pPr>
      <w:r>
        <w:t xml:space="preserve">the Buyer, or a third-party auditor acting under the Buyer’s direction, access to premises at which the Personal Data is accessible or at which it is able to inspect any relevant records, including the record maintained under Article 30 GDPR by the </w:t>
      </w:r>
    </w:p>
    <w:p w:rsidR="00B05FDB" w:rsidRDefault="00C520DA">
      <w:pPr>
        <w:ind w:left="1450"/>
      </w:pPr>
      <w:r>
        <w:lastRenderedPageBreak/>
        <w:t xml:space="preserve">Supplier so far as relevant to the contract, and procedures, including premises </w:t>
      </w:r>
    </w:p>
    <w:p w:rsidR="00B05FDB" w:rsidRDefault="00C520DA">
      <w:pPr>
        <w:ind w:left="1450"/>
      </w:pPr>
      <w:r>
        <w:t xml:space="preserve">under the control of any third party appointed by the Supplier to assist in the provision of the Services.  </w:t>
      </w:r>
    </w:p>
    <w:p w:rsidR="00B05FDB" w:rsidRDefault="00C520DA">
      <w:pPr>
        <w:spacing w:after="16" w:line="259" w:lineRule="auto"/>
        <w:ind w:left="0" w:firstLine="0"/>
      </w:pPr>
      <w:r>
        <w:t xml:space="preserve"> </w:t>
      </w:r>
    </w:p>
    <w:p w:rsidR="00B05FDB" w:rsidRDefault="00C520DA">
      <w:pPr>
        <w:numPr>
          <w:ilvl w:val="1"/>
          <w:numId w:val="20"/>
        </w:numPr>
        <w:ind w:hanging="720"/>
      </w:pPr>
      <w:r>
        <w:t xml:space="preserve">The Buyer may, in its sole discretion, require the Supplier to provide evidence of the Supplier’s compliance with Clause 4.1 in lieu of conducting such an audit, assessment or inspection. </w:t>
      </w:r>
    </w:p>
    <w:p w:rsidR="00B05FDB" w:rsidRDefault="00C520DA">
      <w:pPr>
        <w:spacing w:after="316"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Impact Assessments </w:t>
      </w:r>
    </w:p>
    <w:p w:rsidR="00B05FDB" w:rsidRDefault="00C520DA">
      <w:pPr>
        <w:numPr>
          <w:ilvl w:val="1"/>
          <w:numId w:val="20"/>
        </w:numPr>
        <w:ind w:hanging="720"/>
      </w:pPr>
      <w:r>
        <w:t xml:space="preserve">The Parties shall: </w:t>
      </w:r>
    </w:p>
    <w:p w:rsidR="00B05FDB" w:rsidRDefault="00C520DA">
      <w:pPr>
        <w:spacing w:after="19" w:line="259" w:lineRule="auto"/>
        <w:ind w:left="0" w:firstLine="0"/>
      </w:pPr>
      <w:r>
        <w:t xml:space="preserve"> </w:t>
      </w:r>
    </w:p>
    <w:p w:rsidR="00B05FDB" w:rsidRDefault="00C520DA">
      <w:pPr>
        <w:numPr>
          <w:ilvl w:val="2"/>
          <w:numId w:val="20"/>
        </w:numPr>
        <w:ind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B05FDB" w:rsidRDefault="00C520DA">
      <w:pPr>
        <w:spacing w:after="19" w:line="259" w:lineRule="auto"/>
        <w:ind w:left="0" w:firstLine="0"/>
      </w:pPr>
      <w:r>
        <w:t xml:space="preserve"> </w:t>
      </w:r>
    </w:p>
    <w:p w:rsidR="00B05FDB" w:rsidRDefault="00C520DA">
      <w:pPr>
        <w:numPr>
          <w:ilvl w:val="2"/>
          <w:numId w:val="20"/>
        </w:numPr>
        <w:ind w:hanging="720"/>
      </w:pPr>
      <w:r>
        <w:t xml:space="preserve">maintain full and complete records of all Processing carried out in respect of the Personal Data in connection with the contract, in accordance with the terms of Article 30 GDPR. </w:t>
      </w:r>
    </w:p>
    <w:p w:rsidR="00B05FDB" w:rsidRDefault="00C520DA">
      <w:pPr>
        <w:spacing w:after="316"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ICO Guidance </w:t>
      </w:r>
    </w:p>
    <w:p w:rsidR="00B05FDB" w:rsidRDefault="00C520DA">
      <w:pPr>
        <w:numPr>
          <w:ilvl w:val="1"/>
          <w:numId w:val="20"/>
        </w:numPr>
        <w:spacing w:after="39"/>
        <w:ind w:hanging="720"/>
      </w:pPr>
      <w:r>
        <w:t xml:space="preserve">The Parties agree to take account of any guidance issued by the Information Commissioner and/or any relevant central government body. The Buyer may on not less than thirty (30) </w:t>
      </w:r>
    </w:p>
    <w:p w:rsidR="00B05FDB" w:rsidRDefault="00C520DA">
      <w:pPr>
        <w:ind w:left="730"/>
      </w:pPr>
      <w:r>
        <w:t xml:space="preserve">Working Days’ notice to the Supplier amend the contract to ensure that it complies with any guidance issued by the Information Commissioner and/or any relevant central government body. </w:t>
      </w:r>
    </w:p>
    <w:p w:rsidR="00B05FDB" w:rsidRDefault="00C520DA">
      <w:pPr>
        <w:spacing w:after="316"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Liabilities for Data Protection Breach </w:t>
      </w:r>
    </w:p>
    <w:p w:rsidR="00B05FDB" w:rsidRDefault="00C520DA">
      <w:pPr>
        <w:ind w:left="-5"/>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B05FDB" w:rsidRDefault="00C520DA">
      <w:pPr>
        <w:spacing w:after="16" w:line="259" w:lineRule="auto"/>
        <w:ind w:left="0" w:firstLine="0"/>
      </w:pPr>
      <w:r>
        <w:t xml:space="preserve"> </w:t>
      </w:r>
    </w:p>
    <w:p w:rsidR="00B05FDB" w:rsidRDefault="00C520DA">
      <w:pPr>
        <w:numPr>
          <w:ilvl w:val="1"/>
          <w:numId w:val="20"/>
        </w:numPr>
        <w:ind w:hanging="720"/>
      </w:pPr>
      <w:r>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rsidR="00B05FDB" w:rsidRDefault="00C520DA">
      <w:pPr>
        <w:spacing w:after="0" w:line="259" w:lineRule="auto"/>
        <w:ind w:left="0" w:firstLine="0"/>
      </w:pPr>
      <w:r>
        <w:t xml:space="preserve"> </w:t>
      </w:r>
    </w:p>
    <w:p w:rsidR="00B05FDB" w:rsidRDefault="00C520DA">
      <w:pPr>
        <w:numPr>
          <w:ilvl w:val="4"/>
          <w:numId w:val="25"/>
        </w:numPr>
        <w:spacing w:after="0" w:line="259" w:lineRule="auto"/>
        <w:ind w:left="1773" w:hanging="333"/>
      </w:pPr>
      <w:r>
        <w:t xml:space="preserve">if in the view of the Information Commissioner, the Buyer is responsible for the </w:t>
      </w:r>
    </w:p>
    <w:p w:rsidR="00B05FDB" w:rsidRDefault="00C520DA">
      <w:pPr>
        <w:ind w:left="145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B05FDB" w:rsidRDefault="00C520DA">
      <w:pPr>
        <w:spacing w:after="0" w:line="259" w:lineRule="auto"/>
        <w:ind w:left="0" w:firstLine="0"/>
      </w:pPr>
      <w:r>
        <w:lastRenderedPageBreak/>
        <w:t xml:space="preserve"> </w:t>
      </w:r>
    </w:p>
    <w:p w:rsidR="00B05FDB" w:rsidRDefault="00C520DA">
      <w:pPr>
        <w:numPr>
          <w:ilvl w:val="4"/>
          <w:numId w:val="25"/>
        </w:numPr>
        <w:ind w:left="1773" w:hanging="333"/>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B05FDB" w:rsidRDefault="00C520DA">
      <w:pPr>
        <w:spacing w:after="0" w:line="259" w:lineRule="auto"/>
        <w:ind w:left="0" w:firstLine="0"/>
      </w:pPr>
      <w:r>
        <w:t xml:space="preserve"> </w:t>
      </w:r>
    </w:p>
    <w:p w:rsidR="00B05FDB" w:rsidRDefault="00C520DA">
      <w:pPr>
        <w:numPr>
          <w:ilvl w:val="4"/>
          <w:numId w:val="25"/>
        </w:numPr>
        <w:ind w:left="1773" w:hanging="333"/>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 </w:t>
      </w:r>
    </w:p>
    <w:p w:rsidR="00B05FDB" w:rsidRDefault="00C520DA">
      <w:pPr>
        <w:spacing w:after="0" w:line="259" w:lineRule="auto"/>
        <w:ind w:left="0" w:firstLine="0"/>
      </w:pPr>
      <w:r>
        <w:t xml:space="preserve"> </w:t>
      </w:r>
    </w:p>
    <w:p w:rsidR="00B05FDB" w:rsidRDefault="00C520DA">
      <w:pPr>
        <w:numPr>
          <w:ilvl w:val="1"/>
          <w:numId w:val="20"/>
        </w:numPr>
        <w:ind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B05FDB" w:rsidRDefault="00C520DA">
      <w:pPr>
        <w:spacing w:after="0" w:line="259" w:lineRule="auto"/>
        <w:ind w:left="0" w:firstLine="0"/>
      </w:pPr>
      <w:r>
        <w:t xml:space="preserve"> </w:t>
      </w:r>
    </w:p>
    <w:p w:rsidR="00B05FDB" w:rsidRDefault="00C520DA">
      <w:pPr>
        <w:numPr>
          <w:ilvl w:val="1"/>
          <w:numId w:val="20"/>
        </w:numPr>
        <w:ind w:hanging="720"/>
      </w:pPr>
      <w:r>
        <w:t xml:space="preserve">In respect of any losses, cost claims or expenses incurred by either Party as a result of a Personal Data Breach (the “Claim Losses”): </w:t>
      </w:r>
    </w:p>
    <w:p w:rsidR="00B05FDB" w:rsidRDefault="00C520DA">
      <w:pPr>
        <w:spacing w:after="0" w:line="259" w:lineRule="auto"/>
        <w:ind w:left="1440" w:firstLine="0"/>
      </w:pPr>
      <w:r>
        <w:t xml:space="preserve"> </w:t>
      </w:r>
    </w:p>
    <w:p w:rsidR="00B05FDB" w:rsidRDefault="00C520DA">
      <w:pPr>
        <w:numPr>
          <w:ilvl w:val="4"/>
          <w:numId w:val="24"/>
        </w:numPr>
      </w:pPr>
      <w:r>
        <w:t xml:space="preserve">if the Buyer is responsible for the relevant Personal Data Breach, then the Buyer shall be responsible for the Claim Losses; </w:t>
      </w:r>
    </w:p>
    <w:p w:rsidR="00B05FDB" w:rsidRDefault="00C520DA">
      <w:pPr>
        <w:spacing w:after="0" w:line="259" w:lineRule="auto"/>
        <w:ind w:left="1440" w:firstLine="0"/>
      </w:pPr>
      <w:r>
        <w:t xml:space="preserve"> </w:t>
      </w:r>
    </w:p>
    <w:p w:rsidR="00B05FDB" w:rsidRDefault="00C520DA">
      <w:pPr>
        <w:numPr>
          <w:ilvl w:val="4"/>
          <w:numId w:val="24"/>
        </w:numPr>
      </w:pPr>
      <w:r>
        <w:t xml:space="preserve">if the Supplier is responsible for the relevant Personal Data Breach, then the Supplier shall be responsible for the Claim Losses: and  </w:t>
      </w:r>
    </w:p>
    <w:p w:rsidR="00B05FDB" w:rsidRDefault="00C520DA">
      <w:pPr>
        <w:spacing w:after="0" w:line="259" w:lineRule="auto"/>
        <w:ind w:left="0" w:firstLine="0"/>
      </w:pPr>
      <w:r>
        <w:t xml:space="preserve"> </w:t>
      </w:r>
    </w:p>
    <w:p w:rsidR="00B05FDB" w:rsidRDefault="00C520DA">
      <w:pPr>
        <w:numPr>
          <w:ilvl w:val="4"/>
          <w:numId w:val="24"/>
        </w:numPr>
      </w:pPr>
      <w:r>
        <w:t xml:space="preserve">if responsibility for the relevant Personal Data Breach is unclear, then the Buyer and the Supplier shall be responsible for the Claim Losses equally. </w:t>
      </w:r>
    </w:p>
    <w:p w:rsidR="00B05FDB" w:rsidRDefault="00C520DA">
      <w:pPr>
        <w:spacing w:after="0" w:line="259" w:lineRule="auto"/>
        <w:ind w:left="1440" w:firstLine="0"/>
      </w:pPr>
      <w:r>
        <w:rPr>
          <w:rFonts w:ascii="Times New Roman" w:eastAsia="Times New Roman" w:hAnsi="Times New Roman" w:cs="Times New Roman"/>
          <w:sz w:val="24"/>
        </w:rPr>
        <w:t xml:space="preserve"> </w:t>
      </w:r>
    </w:p>
    <w:p w:rsidR="00B05FDB" w:rsidRDefault="00C520DA">
      <w:pPr>
        <w:numPr>
          <w:ilvl w:val="1"/>
          <w:numId w:val="20"/>
        </w:numPr>
        <w:spacing w:after="104"/>
        <w:ind w:hanging="720"/>
      </w:pPr>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B05FDB" w:rsidRDefault="00C520DA">
      <w:pPr>
        <w:spacing w:after="281" w:line="259" w:lineRule="auto"/>
        <w:ind w:left="0" w:firstLine="0"/>
      </w:pPr>
      <w:r>
        <w:rPr>
          <w:rFonts w:ascii="Times New Roman" w:eastAsia="Times New Roman" w:hAnsi="Times New Roman" w:cs="Times New Roman"/>
          <w:sz w:val="24"/>
        </w:rPr>
        <w:t xml:space="preserve"> </w:t>
      </w:r>
    </w:p>
    <w:p w:rsidR="00B05FDB" w:rsidRDefault="00C520DA">
      <w:pPr>
        <w:numPr>
          <w:ilvl w:val="0"/>
          <w:numId w:val="20"/>
        </w:numPr>
        <w:spacing w:after="537" w:line="265" w:lineRule="auto"/>
        <w:ind w:hanging="788"/>
      </w:pPr>
      <w:r>
        <w:rPr>
          <w:color w:val="666666"/>
          <w:sz w:val="24"/>
        </w:rPr>
        <w:t xml:space="preserve">Not used </w:t>
      </w:r>
    </w:p>
    <w:p w:rsidR="00B05FDB" w:rsidRDefault="00C520DA">
      <w:pPr>
        <w:numPr>
          <w:ilvl w:val="0"/>
          <w:numId w:val="20"/>
        </w:numPr>
        <w:spacing w:after="77" w:line="265" w:lineRule="auto"/>
        <w:ind w:hanging="788"/>
      </w:pPr>
      <w:r>
        <w:rPr>
          <w:color w:val="666666"/>
          <w:sz w:val="24"/>
        </w:rPr>
        <w:t xml:space="preserve">Termination </w:t>
      </w:r>
    </w:p>
    <w:p w:rsidR="00B05FDB" w:rsidRDefault="00C520DA">
      <w:pPr>
        <w:numPr>
          <w:ilvl w:val="1"/>
          <w:numId w:val="20"/>
        </w:numPr>
        <w:ind w:hanging="720"/>
      </w:pPr>
      <w:r>
        <w:lastRenderedPageBreak/>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rsidR="00B05FDB" w:rsidRDefault="00C520DA">
      <w:pPr>
        <w:spacing w:after="316" w:line="259" w:lineRule="auto"/>
        <w:ind w:left="0" w:firstLine="0"/>
      </w:pPr>
      <w:r>
        <w:t xml:space="preserve"> </w:t>
      </w:r>
    </w:p>
    <w:p w:rsidR="00B05FDB" w:rsidRDefault="00C520DA">
      <w:pPr>
        <w:numPr>
          <w:ilvl w:val="0"/>
          <w:numId w:val="20"/>
        </w:numPr>
        <w:spacing w:after="77" w:line="265" w:lineRule="auto"/>
        <w:ind w:hanging="788"/>
      </w:pPr>
      <w:r>
        <w:rPr>
          <w:color w:val="666666"/>
          <w:sz w:val="24"/>
        </w:rPr>
        <w:t xml:space="preserve">Sub-Processing </w:t>
      </w:r>
    </w:p>
    <w:p w:rsidR="00B05FDB" w:rsidRDefault="00C520DA">
      <w:pPr>
        <w:numPr>
          <w:ilvl w:val="1"/>
          <w:numId w:val="20"/>
        </w:numPr>
        <w:ind w:hanging="720"/>
      </w:pPr>
      <w:r>
        <w:t xml:space="preserve">In respect of any Processing of Personal Data performed by a third party on behalf of a Party, that Party shall: </w:t>
      </w:r>
    </w:p>
    <w:p w:rsidR="00B05FDB" w:rsidRDefault="00C520DA">
      <w:pPr>
        <w:spacing w:after="0" w:line="259" w:lineRule="auto"/>
        <w:ind w:left="0" w:firstLine="0"/>
      </w:pPr>
      <w:r>
        <w:t xml:space="preserve"> </w:t>
      </w:r>
    </w:p>
    <w:p w:rsidR="00B05FDB" w:rsidRDefault="00C520DA">
      <w:pPr>
        <w:numPr>
          <w:ilvl w:val="2"/>
          <w:numId w:val="20"/>
        </w:numPr>
        <w:ind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B05FDB" w:rsidRDefault="00C520DA">
      <w:pPr>
        <w:spacing w:after="19" w:line="259" w:lineRule="auto"/>
        <w:ind w:left="1440" w:firstLine="0"/>
      </w:pPr>
      <w:r>
        <w:t xml:space="preserve"> </w:t>
      </w:r>
    </w:p>
    <w:p w:rsidR="00B05FDB" w:rsidRDefault="00C520DA">
      <w:pPr>
        <w:numPr>
          <w:ilvl w:val="2"/>
          <w:numId w:val="20"/>
        </w:numPr>
        <w:ind w:hanging="720"/>
      </w:pPr>
      <w:r>
        <w:t xml:space="preserve">ensure that a suitable agreement is in place with the third party as required under applicable Data Protection Legislation. </w:t>
      </w:r>
    </w:p>
    <w:p w:rsidR="00B05FDB" w:rsidRDefault="00C520DA">
      <w:pPr>
        <w:spacing w:after="316" w:line="259" w:lineRule="auto"/>
        <w:ind w:left="1440" w:firstLine="0"/>
      </w:pPr>
      <w:r>
        <w:t xml:space="preserve"> </w:t>
      </w:r>
    </w:p>
    <w:p w:rsidR="00B05FDB" w:rsidRDefault="00C520DA">
      <w:pPr>
        <w:numPr>
          <w:ilvl w:val="0"/>
          <w:numId w:val="20"/>
        </w:numPr>
        <w:spacing w:after="77" w:line="265" w:lineRule="auto"/>
        <w:ind w:hanging="788"/>
      </w:pPr>
      <w:r>
        <w:rPr>
          <w:color w:val="666666"/>
          <w:sz w:val="24"/>
        </w:rPr>
        <w:t xml:space="preserve">Data Retention </w:t>
      </w:r>
    </w:p>
    <w:p w:rsidR="00B05FDB" w:rsidRDefault="00C520DA">
      <w:pPr>
        <w:numPr>
          <w:ilvl w:val="1"/>
          <w:numId w:val="20"/>
        </w:numPr>
        <w:ind w:hanging="720"/>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B05FDB">
      <w:headerReference w:type="even" r:id="rId143"/>
      <w:headerReference w:type="default" r:id="rId144"/>
      <w:footerReference w:type="even" r:id="rId145"/>
      <w:footerReference w:type="default" r:id="rId146"/>
      <w:headerReference w:type="first" r:id="rId147"/>
      <w:footerReference w:type="first" r:id="rId148"/>
      <w:pgSz w:w="11909" w:h="16834"/>
      <w:pgMar w:top="1133" w:right="1135" w:bottom="1230" w:left="1133" w:header="20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401" w:rsidRDefault="00CB3401">
      <w:pPr>
        <w:spacing w:after="0" w:line="240" w:lineRule="auto"/>
      </w:pPr>
      <w:r>
        <w:separator/>
      </w:r>
    </w:p>
  </w:endnote>
  <w:endnote w:type="continuationSeparator" w:id="0">
    <w:p w:rsidR="00CB3401" w:rsidRDefault="00CB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520DA" w:rsidRDefault="00C520DA">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520DA" w:rsidRDefault="00C520DA">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520DA" w:rsidRDefault="00C520DA">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401" w:rsidRDefault="00CB3401">
      <w:pPr>
        <w:spacing w:after="0" w:line="240" w:lineRule="auto"/>
      </w:pPr>
      <w:r>
        <w:separator/>
      </w:r>
    </w:p>
  </w:footnote>
  <w:footnote w:type="continuationSeparator" w:id="0">
    <w:p w:rsidR="00CB3401" w:rsidRDefault="00CB3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793" w:firstLine="0"/>
    </w:pPr>
    <w:r>
      <w:rPr>
        <w:sz w:val="16"/>
      </w:rPr>
      <w:t>DocuSign Envelope ID: A1F33391-C70C-4D77-8242-BD33FE53ABB5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793" w:firstLine="0"/>
    </w:pPr>
    <w:r>
      <w:rPr>
        <w:sz w:val="16"/>
      </w:rPr>
      <w:t>DocuSign Envelope ID: A1F33391-C70C-4D77-8242-BD33FE53ABB5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0DA" w:rsidRDefault="00C520DA">
    <w:pPr>
      <w:spacing w:after="0" w:line="259" w:lineRule="auto"/>
      <w:ind w:left="-793" w:firstLine="0"/>
    </w:pPr>
    <w:r>
      <w:rPr>
        <w:sz w:val="16"/>
      </w:rPr>
      <w:t>DocuSign Envelope ID: A1F33391-C70C-4D77-8242-BD33FE53ABB5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626E"/>
    <w:multiLevelType w:val="hybridMultilevel"/>
    <w:tmpl w:val="BB4CCAB0"/>
    <w:lvl w:ilvl="0" w:tplc="7FD2336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D2D96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82C3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30C39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29E1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43EF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ECB42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8E53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E9E2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673AB"/>
    <w:multiLevelType w:val="hybridMultilevel"/>
    <w:tmpl w:val="92CE7378"/>
    <w:lvl w:ilvl="0" w:tplc="2AB482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BC4984">
      <w:start w:val="1"/>
      <w:numFmt w:val="decimal"/>
      <w:lvlRestart w:val="0"/>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FC875C">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D676D0">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AEDDC">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02E08">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A0D26A">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45696">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2C88BC">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4A461F"/>
    <w:multiLevelType w:val="hybridMultilevel"/>
    <w:tmpl w:val="A030C258"/>
    <w:lvl w:ilvl="0" w:tplc="23C6A4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66F6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CACC76">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4B4A6">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965C08">
      <w:start w:val="1"/>
      <w:numFmt w:val="lowerLetter"/>
      <w:lvlRestart w:val="0"/>
      <w:lvlText w:val="(%5)"/>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14F932">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05490">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24808">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84F270">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412EC6"/>
    <w:multiLevelType w:val="hybridMultilevel"/>
    <w:tmpl w:val="21540978"/>
    <w:lvl w:ilvl="0" w:tplc="A77CDC38">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50671C">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229E5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1ED8DA">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8151A">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CC509A">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08EDAE">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C34C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D66B50">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5460D"/>
    <w:multiLevelType w:val="hybridMultilevel"/>
    <w:tmpl w:val="6C28CD4C"/>
    <w:lvl w:ilvl="0" w:tplc="94E816E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4DCBA">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FE58C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A85B9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CB8D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509C68">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0EF2A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2C5D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BE275C">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34530E"/>
    <w:multiLevelType w:val="hybridMultilevel"/>
    <w:tmpl w:val="F07A1E74"/>
    <w:lvl w:ilvl="0" w:tplc="CEFA0B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4DE0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668B6E">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A9A9C">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26298">
      <w:start w:val="1"/>
      <w:numFmt w:val="lowerLetter"/>
      <w:lvlRestart w:val="0"/>
      <w:lvlText w:val="(%5)"/>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40C34">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6CE3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04C42">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52B63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CF70D6"/>
    <w:multiLevelType w:val="hybridMultilevel"/>
    <w:tmpl w:val="2084AFB2"/>
    <w:lvl w:ilvl="0" w:tplc="F0B6FCBC">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6854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C629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8A680A">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48B0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580F2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CA072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27F1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2AEED0">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D634B5"/>
    <w:multiLevelType w:val="hybridMultilevel"/>
    <w:tmpl w:val="7278BFF2"/>
    <w:lvl w:ilvl="0" w:tplc="4D4007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499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3C89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A4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4880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02E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7C59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0DF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6088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371ACF"/>
    <w:multiLevelType w:val="hybridMultilevel"/>
    <w:tmpl w:val="74FA2816"/>
    <w:lvl w:ilvl="0" w:tplc="210E6C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CD5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6CBAF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C73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6014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C2F7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26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2D7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F2C63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197A15"/>
    <w:multiLevelType w:val="hybridMultilevel"/>
    <w:tmpl w:val="B888C2EA"/>
    <w:lvl w:ilvl="0" w:tplc="FF60D45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DC1FB2">
      <w:start w:val="1"/>
      <w:numFmt w:val="bullet"/>
      <w:lvlText w:val="o"/>
      <w:lvlJc w:val="left"/>
      <w:pPr>
        <w:ind w:left="15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DD2DE36">
      <w:start w:val="1"/>
      <w:numFmt w:val="bullet"/>
      <w:lvlText w:val="▪"/>
      <w:lvlJc w:val="left"/>
      <w:pPr>
        <w:ind w:left="22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C88E39E">
      <w:start w:val="1"/>
      <w:numFmt w:val="bullet"/>
      <w:lvlText w:val="•"/>
      <w:lvlJc w:val="left"/>
      <w:pPr>
        <w:ind w:left="2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E211D2">
      <w:start w:val="1"/>
      <w:numFmt w:val="bullet"/>
      <w:lvlText w:val="o"/>
      <w:lvlJc w:val="left"/>
      <w:pPr>
        <w:ind w:left="37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4D8CB7E">
      <w:start w:val="1"/>
      <w:numFmt w:val="bullet"/>
      <w:lvlText w:val="▪"/>
      <w:lvlJc w:val="left"/>
      <w:pPr>
        <w:ind w:left="44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4BEE340">
      <w:start w:val="1"/>
      <w:numFmt w:val="bullet"/>
      <w:lvlText w:val="•"/>
      <w:lvlJc w:val="left"/>
      <w:pPr>
        <w:ind w:left="5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5A956E">
      <w:start w:val="1"/>
      <w:numFmt w:val="bullet"/>
      <w:lvlText w:val="o"/>
      <w:lvlJc w:val="left"/>
      <w:pPr>
        <w:ind w:left="58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37E3F90">
      <w:start w:val="1"/>
      <w:numFmt w:val="bullet"/>
      <w:lvlText w:val="▪"/>
      <w:lvlJc w:val="left"/>
      <w:pPr>
        <w:ind w:left="65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28A4D39"/>
    <w:multiLevelType w:val="hybridMultilevel"/>
    <w:tmpl w:val="AB2E987E"/>
    <w:lvl w:ilvl="0" w:tplc="C7ACC0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AE6D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467000">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6A51E">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03F2E">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499C4">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2A6F1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6F25C">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38B7E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EE307F"/>
    <w:multiLevelType w:val="hybridMultilevel"/>
    <w:tmpl w:val="47C0EC02"/>
    <w:lvl w:ilvl="0" w:tplc="9AE23C8A">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63D5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BE64B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92BFB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072B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CBA7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4C3D4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6011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EA5C8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35635F"/>
    <w:multiLevelType w:val="hybridMultilevel"/>
    <w:tmpl w:val="22C07568"/>
    <w:lvl w:ilvl="0" w:tplc="7B3ABE76">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0B896">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D0AFEE">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12276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905792">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92715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B4268A">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69028">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74C61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ED3434"/>
    <w:multiLevelType w:val="hybridMultilevel"/>
    <w:tmpl w:val="CD92E61C"/>
    <w:lvl w:ilvl="0" w:tplc="6D86234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6E399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E9F12">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26A2F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0CA76">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B0FC28">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B894D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BE14C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44083A">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417671"/>
    <w:multiLevelType w:val="hybridMultilevel"/>
    <w:tmpl w:val="511061B6"/>
    <w:lvl w:ilvl="0" w:tplc="1CDC7D3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C907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9E350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84D7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0C7D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4867A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30B88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854F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BAF884">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86733A"/>
    <w:multiLevelType w:val="hybridMultilevel"/>
    <w:tmpl w:val="9594E794"/>
    <w:lvl w:ilvl="0" w:tplc="CA3866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63D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DCBA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6A1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4A44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C2F5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F054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419B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C443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4C408E"/>
    <w:multiLevelType w:val="multilevel"/>
    <w:tmpl w:val="88AA421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0B7AC9"/>
    <w:multiLevelType w:val="hybridMultilevel"/>
    <w:tmpl w:val="6DB8A56E"/>
    <w:lvl w:ilvl="0" w:tplc="FCA051D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180252">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798DAB2">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F0C8BEC">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0942DF0">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100A9D2">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1425E20">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442656E">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FF609C8">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9627A3"/>
    <w:multiLevelType w:val="hybridMultilevel"/>
    <w:tmpl w:val="A9885346"/>
    <w:lvl w:ilvl="0" w:tplc="3C5AC28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E4C4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6EB3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CB2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03FF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1A45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419B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292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5E90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583BEC"/>
    <w:multiLevelType w:val="hybridMultilevel"/>
    <w:tmpl w:val="0E0E7856"/>
    <w:lvl w:ilvl="0" w:tplc="0B38B0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2BC1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C8C7A0">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A0442">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8472C">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4FE60">
      <w:start w:val="1"/>
      <w:numFmt w:val="lowerRoman"/>
      <w:lvlRestart w:val="0"/>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74DB88">
      <w:start w:val="1"/>
      <w:numFmt w:val="decimal"/>
      <w:lvlText w:val="%7"/>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AF8EC">
      <w:start w:val="1"/>
      <w:numFmt w:val="lowerLetter"/>
      <w:lvlText w:val="%8"/>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80A6BE">
      <w:start w:val="1"/>
      <w:numFmt w:val="lowerRoman"/>
      <w:lvlText w:val="%9"/>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DD3590"/>
    <w:multiLevelType w:val="hybridMultilevel"/>
    <w:tmpl w:val="40C64542"/>
    <w:lvl w:ilvl="0" w:tplc="7C508D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9C6B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687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C286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C56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A9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0AD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A46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6A85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800BF2"/>
    <w:multiLevelType w:val="hybridMultilevel"/>
    <w:tmpl w:val="F89ABDEA"/>
    <w:lvl w:ilvl="0" w:tplc="6A34DA42">
      <w:start w:val="1"/>
      <w:numFmt w:val="lowerRoman"/>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98C082">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12AB4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4683E">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EE6296">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4007EC">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728D72">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4CA08">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D26D7A">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CA32A4"/>
    <w:multiLevelType w:val="multilevel"/>
    <w:tmpl w:val="05DE8B6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9B09F6"/>
    <w:multiLevelType w:val="hybridMultilevel"/>
    <w:tmpl w:val="B98A7680"/>
    <w:lvl w:ilvl="0" w:tplc="6CE6219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DAE2D2">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0C75EC">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BA500A">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EC329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BAD29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C4BDB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50150A">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F4BA7E">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4E46B8B"/>
    <w:multiLevelType w:val="hybridMultilevel"/>
    <w:tmpl w:val="1F8474EE"/>
    <w:lvl w:ilvl="0" w:tplc="724AF33E">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AC9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36BA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01A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7EB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68E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844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27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C4B3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BD6234"/>
    <w:multiLevelType w:val="hybridMultilevel"/>
    <w:tmpl w:val="59AECB0A"/>
    <w:lvl w:ilvl="0" w:tplc="FC3E88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6F63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ABE74">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09D7E">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7BC">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E626F2">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A0D59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F66912">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84F10A">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A522CB"/>
    <w:multiLevelType w:val="hybridMultilevel"/>
    <w:tmpl w:val="D7BE5348"/>
    <w:lvl w:ilvl="0" w:tplc="4A38A306">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E3D48">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EC8888">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E824C">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26432">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4C23F0">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C435BE">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A893C">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5EA256">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44630B"/>
    <w:multiLevelType w:val="hybridMultilevel"/>
    <w:tmpl w:val="F58ED4D2"/>
    <w:lvl w:ilvl="0" w:tplc="1BAA8A1A">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C7B76">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DEEA10">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C6E548">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DADC68">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A50A6">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70B3CC">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EDB8A">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C263CA">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BF648B"/>
    <w:multiLevelType w:val="hybridMultilevel"/>
    <w:tmpl w:val="EB641F24"/>
    <w:lvl w:ilvl="0" w:tplc="EF369F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0666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72AD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B4E6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AE66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8E42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72E1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010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A7A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864B79"/>
    <w:multiLevelType w:val="hybridMultilevel"/>
    <w:tmpl w:val="6EAACA3C"/>
    <w:lvl w:ilvl="0" w:tplc="F426FF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41D7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88C8E">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22CB0">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B2147E">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AE9A68">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B06890">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F2727A">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6DBF6">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5C5722"/>
    <w:multiLevelType w:val="hybridMultilevel"/>
    <w:tmpl w:val="1A4C2DD8"/>
    <w:lvl w:ilvl="0" w:tplc="3EACC8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29C4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5A95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F253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20FD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4074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CA7F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86F5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DA809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3715D0"/>
    <w:multiLevelType w:val="hybridMultilevel"/>
    <w:tmpl w:val="E39EC6D2"/>
    <w:lvl w:ilvl="0" w:tplc="DBEED9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21D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32C138">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42F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ADF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6EEB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667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0A94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2BD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E77E4F"/>
    <w:multiLevelType w:val="hybridMultilevel"/>
    <w:tmpl w:val="FD7282E8"/>
    <w:lvl w:ilvl="0" w:tplc="6D361C3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C85B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C7FF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CC953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A17B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87FC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C38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1C825A">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14119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E810793"/>
    <w:multiLevelType w:val="multilevel"/>
    <w:tmpl w:val="A6EC550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F3352D"/>
    <w:multiLevelType w:val="hybridMultilevel"/>
    <w:tmpl w:val="877AC4D0"/>
    <w:lvl w:ilvl="0" w:tplc="0DFAB3C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C7D7E">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504440">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AAE02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443A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8C911A">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B2685E">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3EA614">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B8E304">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3777091"/>
    <w:multiLevelType w:val="multilevel"/>
    <w:tmpl w:val="7DF8FE2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695ECE"/>
    <w:multiLevelType w:val="hybridMultilevel"/>
    <w:tmpl w:val="BD96AE72"/>
    <w:lvl w:ilvl="0" w:tplc="BD0047C8">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9280E0">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BA554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46BE5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AE221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36156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EC691A">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AE76E8">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2C3BC2">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F51385"/>
    <w:multiLevelType w:val="hybridMultilevel"/>
    <w:tmpl w:val="380EF9BE"/>
    <w:lvl w:ilvl="0" w:tplc="885005E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0397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B642A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00D6E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47B6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28CF2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0C09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870C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3C93D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D22431"/>
    <w:multiLevelType w:val="multilevel"/>
    <w:tmpl w:val="48206EEA"/>
    <w:lvl w:ilvl="0">
      <w:start w:val="1"/>
      <w:numFmt w:val="decimal"/>
      <w:lvlText w:val="%1."/>
      <w:lvlJc w:val="left"/>
      <w:pPr>
        <w:ind w:left="788"/>
      </w:pPr>
      <w:rPr>
        <w:rFonts w:ascii="Arial" w:eastAsia="Arial" w:hAnsi="Arial" w:cs="Arial"/>
        <w:b w:val="0"/>
        <w:i w:val="0"/>
        <w:strike w:val="0"/>
        <w:dstrike w:val="0"/>
        <w:color w:val="666666"/>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24"/>
  </w:num>
  <w:num w:numId="3">
    <w:abstractNumId w:val="35"/>
  </w:num>
  <w:num w:numId="4">
    <w:abstractNumId w:val="33"/>
  </w:num>
  <w:num w:numId="5">
    <w:abstractNumId w:val="0"/>
  </w:num>
  <w:num w:numId="6">
    <w:abstractNumId w:val="22"/>
  </w:num>
  <w:num w:numId="7">
    <w:abstractNumId w:val="16"/>
  </w:num>
  <w:num w:numId="8">
    <w:abstractNumId w:val="37"/>
  </w:num>
  <w:num w:numId="9">
    <w:abstractNumId w:val="32"/>
  </w:num>
  <w:num w:numId="10">
    <w:abstractNumId w:val="18"/>
  </w:num>
  <w:num w:numId="11">
    <w:abstractNumId w:val="6"/>
  </w:num>
  <w:num w:numId="12">
    <w:abstractNumId w:val="11"/>
  </w:num>
  <w:num w:numId="13">
    <w:abstractNumId w:val="28"/>
  </w:num>
  <w:num w:numId="14">
    <w:abstractNumId w:val="31"/>
  </w:num>
  <w:num w:numId="15">
    <w:abstractNumId w:val="1"/>
  </w:num>
  <w:num w:numId="16">
    <w:abstractNumId w:val="8"/>
  </w:num>
  <w:num w:numId="17">
    <w:abstractNumId w:val="30"/>
  </w:num>
  <w:num w:numId="18">
    <w:abstractNumId w:val="7"/>
  </w:num>
  <w:num w:numId="19">
    <w:abstractNumId w:val="15"/>
  </w:num>
  <w:num w:numId="20">
    <w:abstractNumId w:val="38"/>
  </w:num>
  <w:num w:numId="21">
    <w:abstractNumId w:val="19"/>
  </w:num>
  <w:num w:numId="22">
    <w:abstractNumId w:val="10"/>
  </w:num>
  <w:num w:numId="23">
    <w:abstractNumId w:val="29"/>
  </w:num>
  <w:num w:numId="24">
    <w:abstractNumId w:val="5"/>
  </w:num>
  <w:num w:numId="25">
    <w:abstractNumId w:val="2"/>
  </w:num>
  <w:num w:numId="26">
    <w:abstractNumId w:val="9"/>
  </w:num>
  <w:num w:numId="27">
    <w:abstractNumId w:val="27"/>
  </w:num>
  <w:num w:numId="28">
    <w:abstractNumId w:val="25"/>
  </w:num>
  <w:num w:numId="29">
    <w:abstractNumId w:val="26"/>
  </w:num>
  <w:num w:numId="30">
    <w:abstractNumId w:val="14"/>
  </w:num>
  <w:num w:numId="31">
    <w:abstractNumId w:val="23"/>
  </w:num>
  <w:num w:numId="32">
    <w:abstractNumId w:val="34"/>
  </w:num>
  <w:num w:numId="33">
    <w:abstractNumId w:val="21"/>
  </w:num>
  <w:num w:numId="34">
    <w:abstractNumId w:val="13"/>
  </w:num>
  <w:num w:numId="35">
    <w:abstractNumId w:val="4"/>
  </w:num>
  <w:num w:numId="36">
    <w:abstractNumId w:val="12"/>
  </w:num>
  <w:num w:numId="37">
    <w:abstractNumId w:val="36"/>
  </w:num>
  <w:num w:numId="38">
    <w:abstractNumId w:val="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DB"/>
    <w:rsid w:val="00B05FDB"/>
    <w:rsid w:val="00C520DA"/>
    <w:rsid w:val="00CB3401"/>
    <w:rsid w:val="00EB6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839A"/>
  <w15:docId w15:val="{11B09558-46EF-4402-8F2B-C60032D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6"/>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6"/>
      <w:ind w:left="1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50"/>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4"/>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21" w:line="271" w:lineRule="auto"/>
      <w:ind w:left="246"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collection/risk-management-collection" TargetMode="External"/><Relationship Id="rId47" Type="http://schemas.openxmlformats.org/officeDocument/2006/relationships/hyperlink" Target="https://www.ncsc.gov.uk/collection/risk-management-collection"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cyber-risk-management-a-board-level-responsibility/10-steps-summar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check-employment-status-for-tax" TargetMode="External"/><Relationship Id="rId11" Type="http://schemas.openxmlformats.org/officeDocument/2006/relationships/hyperlink" Target="https://docs.google.com/forms/d/e/1FAIpQLSfQ3VeAMCIYNur4FoZxzn1F5BDkOTxFNK-4qbTlHVcyGqTgpw/viewform"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eader" Target="header2.xml"/><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collection/risk-management-collection"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46" Type="http://schemas.openxmlformats.org/officeDocument/2006/relationships/hyperlink" Target="https://www.ncsc.gov.uk/collection/risk-management-collection" TargetMode="External"/><Relationship Id="rId59"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ncsc.gov.uk/guidance/implementing-cloud-security-principles"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guidance/check-employment-status-for-tax"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cpni.gov.uk/protection-sensitive-information-and-assets"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cyber-risk-management-a-board-level-responsibility/10-steps-summary"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cpni.gov.uk/protection-sensitive-information-and-assets"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ncsc.gov.uk/collection/risk-management-collection"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digitalmarketplace.service.gov.uk/"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header" Target="header1.xml"/><Relationship Id="rId14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digitalmarketplace.service.gov.uk/"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header" Target="header3.xml"/><Relationship Id="rId8" Type="http://schemas.openxmlformats.org/officeDocument/2006/relationships/hyperlink" Target="https://docs.google.com/forms/d/e/1FAIpQLSfQ3VeAMCIYNur4FoZxzn1F5BDkOTxFNK-4qbTlHVcyGqTgpw/viewform"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24781</Words>
  <Characters>141254</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165704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Charlie Beresford</cp:lastModifiedBy>
  <cp:revision>2</cp:revision>
  <dcterms:created xsi:type="dcterms:W3CDTF">2022-09-28T15:34:00Z</dcterms:created>
  <dcterms:modified xsi:type="dcterms:W3CDTF">2022-09-28T15:34:00Z</dcterms:modified>
</cp:coreProperties>
</file>