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3FC8CC7D" w14:textId="77777777" w:rsidR="002F27F2" w:rsidRDefault="002F27F2">
          <w:pPr>
            <w:spacing w:after="200" w:line="276" w:lineRule="auto"/>
            <w:rPr>
              <w:rFonts w:ascii="Arial" w:hAnsi="Arial" w:cs="Arial"/>
              <w:b/>
              <w:bCs/>
              <w:color w:val="003D69"/>
              <w:position w:val="-1"/>
              <w:sz w:val="56"/>
              <w:szCs w:val="56"/>
            </w:rPr>
          </w:pPr>
          <w:r>
            <w:rPr>
              <w:rFonts w:ascii="Arial" w:hAnsi="Arial" w:cs="Arial"/>
              <w:b/>
              <w:noProof/>
              <w:sz w:val="22"/>
              <w:szCs w:val="22"/>
              <w:lang w:val="en-GB" w:eastAsia="en-GB"/>
            </w:rPr>
            <w:drawing>
              <wp:anchor distT="0" distB="0" distL="114300" distR="114300" simplePos="0" relativeHeight="251663360" behindDoc="0" locked="0" layoutInCell="1" allowOverlap="1" wp14:anchorId="72B22A88" wp14:editId="2BEEC84B">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rotWithShape="1">
                        <a:blip r:embed="rId12" cstate="print">
                          <a:extLst>
                            <a:ext uri="{28A0092B-C50C-407E-A947-70E740481C1C}">
                              <a14:useLocalDpi xmlns:a14="http://schemas.microsoft.com/office/drawing/2010/main" val="0"/>
                            </a:ext>
                          </a:extLst>
                        </a:blip>
                        <a:srcRect b="44737"/>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Default="002F27F2">
          <w:pPr>
            <w:spacing w:after="200" w:line="276" w:lineRule="auto"/>
            <w:rPr>
              <w:rFonts w:ascii="Arial" w:hAnsi="Arial" w:cs="Arial"/>
              <w:b/>
              <w:bCs/>
              <w:color w:val="003D69"/>
              <w:position w:val="-1"/>
              <w:sz w:val="56"/>
              <w:szCs w:val="56"/>
            </w:rPr>
          </w:pPr>
        </w:p>
        <w:p w14:paraId="3C293C2B" w14:textId="5FC90DC6" w:rsidR="00F17129" w:rsidRDefault="0063306B" w:rsidP="004F1D40">
          <w:pPr>
            <w:spacing w:before="64"/>
            <w:ind w:left="113"/>
            <w:jc w:val="center"/>
            <w:rPr>
              <w:rFonts w:ascii="Arial" w:hAnsi="Arial" w:cs="Arial"/>
              <w:b/>
              <w:bCs/>
              <w:color w:val="003D69"/>
              <w:sz w:val="56"/>
              <w:szCs w:val="56"/>
            </w:rPr>
          </w:pPr>
          <w:r>
            <w:rPr>
              <w:rFonts w:ascii="Arial" w:hAnsi="Arial" w:cs="Arial"/>
              <w:b/>
              <w:bCs/>
              <w:color w:val="003D69"/>
              <w:sz w:val="56"/>
              <w:szCs w:val="56"/>
            </w:rPr>
            <w:t>Invitation to Quote</w:t>
          </w:r>
        </w:p>
        <w:p w14:paraId="3CD85F1B" w14:textId="77777777" w:rsidR="00F17129" w:rsidRDefault="00F17129" w:rsidP="004F1D40">
          <w:pPr>
            <w:spacing w:before="64"/>
            <w:ind w:left="113"/>
            <w:jc w:val="center"/>
            <w:rPr>
              <w:rFonts w:ascii="Arial" w:hAnsi="Arial" w:cs="Arial"/>
              <w:b/>
              <w:bCs/>
              <w:color w:val="003D69"/>
              <w:sz w:val="56"/>
              <w:szCs w:val="56"/>
            </w:rPr>
          </w:pPr>
        </w:p>
        <w:p w14:paraId="0005D813" w14:textId="5A830DC9" w:rsidR="00F17129" w:rsidRDefault="00F17129" w:rsidP="004F1D40">
          <w:pPr>
            <w:spacing w:before="64"/>
            <w:ind w:left="113"/>
            <w:jc w:val="center"/>
            <w:rPr>
              <w:rFonts w:ascii="Arial" w:hAnsi="Arial" w:cs="Arial"/>
              <w:b/>
              <w:bCs/>
              <w:color w:val="003D69"/>
              <w:sz w:val="56"/>
              <w:szCs w:val="56"/>
            </w:rPr>
          </w:pPr>
          <w:r>
            <w:rPr>
              <w:rFonts w:ascii="Arial" w:hAnsi="Arial" w:cs="Arial"/>
              <w:b/>
              <w:bCs/>
              <w:color w:val="003D69"/>
              <w:sz w:val="56"/>
              <w:szCs w:val="56"/>
            </w:rPr>
            <w:t>Instructions</w:t>
          </w:r>
          <w:r w:rsidR="00A904CF">
            <w:rPr>
              <w:rFonts w:ascii="Arial" w:hAnsi="Arial" w:cs="Arial"/>
              <w:b/>
              <w:bCs/>
              <w:color w:val="003D69"/>
              <w:sz w:val="56"/>
              <w:szCs w:val="56"/>
            </w:rPr>
            <w:t xml:space="preserve"> &amp; Requirements</w:t>
          </w:r>
          <w:r>
            <w:rPr>
              <w:rFonts w:ascii="Arial" w:hAnsi="Arial" w:cs="Arial"/>
              <w:b/>
              <w:bCs/>
              <w:color w:val="003D69"/>
              <w:sz w:val="56"/>
              <w:szCs w:val="56"/>
            </w:rPr>
            <w:t xml:space="preserve"> Document</w:t>
          </w:r>
        </w:p>
        <w:p w14:paraId="562D35D9" w14:textId="7BFC5D45" w:rsidR="0063306B" w:rsidRDefault="0063306B" w:rsidP="00F17129">
          <w:pPr>
            <w:spacing w:before="64"/>
            <w:ind w:left="113"/>
            <w:rPr>
              <w:rFonts w:ascii="Arial" w:hAnsi="Arial" w:cs="Arial"/>
              <w:b/>
              <w:bCs/>
              <w:color w:val="003D69"/>
              <w:sz w:val="56"/>
              <w:szCs w:val="56"/>
            </w:rPr>
          </w:pPr>
        </w:p>
        <w:p w14:paraId="1F77B5DA" w14:textId="1A9286DA" w:rsidR="0063306B" w:rsidRDefault="0063306B" w:rsidP="004F1D40">
          <w:pPr>
            <w:spacing w:line="620" w:lineRule="exact"/>
            <w:ind w:left="113"/>
            <w:jc w:val="center"/>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sidR="00F17129">
            <w:rPr>
              <w:rFonts w:ascii="Arial" w:hAnsi="Arial" w:cs="Arial"/>
              <w:b/>
              <w:bCs/>
              <w:color w:val="003D69"/>
              <w:position w:val="-1"/>
              <w:sz w:val="36"/>
              <w:szCs w:val="36"/>
            </w:rPr>
            <w:t xml:space="preserve">England and NHS Improvement </w:t>
          </w:r>
          <w:r w:rsidRPr="002E7576">
            <w:rPr>
              <w:rFonts w:ascii="Arial" w:hAnsi="Arial" w:cs="Arial"/>
              <w:b/>
              <w:bCs/>
              <w:color w:val="003D69"/>
              <w:position w:val="-1"/>
              <w:sz w:val="36"/>
              <w:szCs w:val="36"/>
            </w:rPr>
            <w:t>Commercial</w:t>
          </w:r>
        </w:p>
        <w:p w14:paraId="4E8834E0" w14:textId="77777777" w:rsidR="00B16DBC" w:rsidRPr="002E7576" w:rsidRDefault="00B16DBC" w:rsidP="0063306B">
          <w:pPr>
            <w:spacing w:line="620" w:lineRule="exact"/>
            <w:ind w:left="113"/>
            <w:rPr>
              <w:rFonts w:ascii="Arial" w:hAnsi="Arial" w:cs="Arial"/>
              <w:sz w:val="36"/>
              <w:szCs w:val="36"/>
            </w:rPr>
          </w:pPr>
        </w:p>
        <w:p w14:paraId="5A61568E" w14:textId="77777777" w:rsidR="0063306B" w:rsidRPr="0063306B" w:rsidRDefault="0063306B" w:rsidP="0063306B">
          <w:pPr>
            <w:spacing w:before="64"/>
            <w:ind w:left="113"/>
            <w:rPr>
              <w:rFonts w:ascii="Arial" w:hAnsi="Arial" w:cs="Arial"/>
              <w:b/>
              <w:bCs/>
              <w:color w:val="003D69"/>
              <w:sz w:val="56"/>
              <w:szCs w:val="56"/>
            </w:rPr>
          </w:pPr>
        </w:p>
        <w:p w14:paraId="634275FA" w14:textId="4A3F1E81" w:rsidR="0063306B" w:rsidRPr="006E6089" w:rsidRDefault="002A7FB2" w:rsidP="0063306B">
          <w:pPr>
            <w:pStyle w:val="Body"/>
            <w:jc w:val="center"/>
            <w:rPr>
              <w:rFonts w:ascii="Arial" w:hAnsi="Arial" w:cs="Arial"/>
              <w:color w:val="1F497D" w:themeColor="text2"/>
              <w:sz w:val="66"/>
              <w:szCs w:val="44"/>
            </w:rPr>
          </w:pPr>
          <w:r w:rsidRPr="002A7FB2">
            <w:rPr>
              <w:rFonts w:ascii="Arial" w:hAnsi="Arial" w:cs="Arial"/>
              <w:color w:val="1F497D" w:themeColor="text2"/>
              <w:sz w:val="66"/>
              <w:szCs w:val="44"/>
            </w:rPr>
            <w:t>Managed Service - Data Catalogue / NCDR Library / Secondary Use DGT</w:t>
          </w:r>
          <w:r>
            <w:rPr>
              <w:rFonts w:ascii="Arial" w:hAnsi="Arial" w:cs="Arial"/>
              <w:color w:val="1F497D" w:themeColor="text2"/>
              <w:sz w:val="66"/>
              <w:szCs w:val="44"/>
            </w:rPr>
            <w:t xml:space="preserve"> </w:t>
          </w:r>
        </w:p>
        <w:p w14:paraId="07B4E359" w14:textId="77777777" w:rsidR="002F27F2" w:rsidRDefault="002F27F2" w:rsidP="002F27F2">
          <w:pPr>
            <w:spacing w:line="200" w:lineRule="exact"/>
          </w:pPr>
        </w:p>
        <w:p w14:paraId="4182738C" w14:textId="77777777" w:rsidR="002F27F2" w:rsidRDefault="002F27F2" w:rsidP="002F27F2">
          <w:pPr>
            <w:spacing w:line="200" w:lineRule="exact"/>
          </w:pPr>
        </w:p>
        <w:p w14:paraId="44978DC3" w14:textId="77777777" w:rsidR="0063306B" w:rsidRDefault="0063306B" w:rsidP="002F27F2">
          <w:pPr>
            <w:ind w:left="113"/>
            <w:rPr>
              <w:rFonts w:ascii="Arial" w:eastAsia="Arial" w:hAnsi="Arial" w:cs="Arial"/>
              <w:spacing w:val="-1"/>
              <w:sz w:val="22"/>
              <w:szCs w:val="22"/>
            </w:rPr>
          </w:pPr>
        </w:p>
        <w:p w14:paraId="05264BC2" w14:textId="77777777" w:rsidR="0063306B" w:rsidRDefault="0063306B" w:rsidP="002F27F2">
          <w:pPr>
            <w:ind w:left="113"/>
            <w:rPr>
              <w:rFonts w:ascii="Arial" w:eastAsia="Arial" w:hAnsi="Arial" w:cs="Arial"/>
              <w:spacing w:val="-1"/>
              <w:sz w:val="22"/>
              <w:szCs w:val="22"/>
            </w:rPr>
          </w:pPr>
        </w:p>
        <w:p w14:paraId="606BF132" w14:textId="77777777" w:rsidR="002C7A95" w:rsidRDefault="002C7A95" w:rsidP="002C7A95">
          <w:pPr>
            <w:jc w:val="center"/>
            <w:rPr>
              <w:rFonts w:ascii="Arial" w:eastAsia="Arial" w:hAnsi="Arial" w:cs="Arial"/>
              <w:b/>
              <w:spacing w:val="-1"/>
              <w:sz w:val="22"/>
              <w:szCs w:val="22"/>
            </w:rPr>
          </w:pPr>
        </w:p>
        <w:p w14:paraId="2810EFDF" w14:textId="77777777" w:rsidR="002C7A95" w:rsidRDefault="002C7A95" w:rsidP="0063306B">
          <w:pPr>
            <w:rPr>
              <w:rFonts w:ascii="Arial" w:eastAsia="Arial" w:hAnsi="Arial" w:cs="Arial"/>
              <w:b/>
              <w:spacing w:val="-1"/>
              <w:sz w:val="22"/>
              <w:szCs w:val="22"/>
            </w:rPr>
          </w:pPr>
        </w:p>
        <w:p w14:paraId="6ADACABC" w14:textId="77777777" w:rsidR="002C7A95" w:rsidRDefault="002C7A95" w:rsidP="002C7A95">
          <w:pPr>
            <w:jc w:val="center"/>
            <w:rPr>
              <w:rFonts w:ascii="Arial" w:eastAsia="Arial" w:hAnsi="Arial" w:cs="Arial"/>
              <w:b/>
              <w:spacing w:val="-1"/>
              <w:sz w:val="22"/>
              <w:szCs w:val="22"/>
            </w:rPr>
          </w:pPr>
        </w:p>
        <w:p w14:paraId="66A08F19" w14:textId="77777777" w:rsidR="002C7A95" w:rsidRDefault="002C7A95" w:rsidP="002C7A95">
          <w:pPr>
            <w:jc w:val="center"/>
            <w:rPr>
              <w:rFonts w:ascii="Arial" w:eastAsia="Arial" w:hAnsi="Arial" w:cs="Arial"/>
              <w:b/>
              <w:spacing w:val="-1"/>
              <w:sz w:val="22"/>
              <w:szCs w:val="22"/>
            </w:rPr>
          </w:pPr>
        </w:p>
        <w:p w14:paraId="389E9537" w14:textId="77777777" w:rsidR="002C7A95" w:rsidRDefault="002C7A95" w:rsidP="002C7A95">
          <w:pPr>
            <w:jc w:val="center"/>
            <w:rPr>
              <w:rFonts w:ascii="Arial" w:eastAsia="Arial" w:hAnsi="Arial" w:cs="Arial"/>
              <w:b/>
              <w:spacing w:val="-1"/>
              <w:sz w:val="22"/>
              <w:szCs w:val="22"/>
            </w:rPr>
          </w:pPr>
        </w:p>
        <w:p w14:paraId="36CF1E5F" w14:textId="77777777" w:rsidR="002C7A95" w:rsidRDefault="002C7A95" w:rsidP="002C7A95">
          <w:pPr>
            <w:jc w:val="center"/>
            <w:rPr>
              <w:rFonts w:ascii="Arial" w:eastAsia="Arial" w:hAnsi="Arial" w:cs="Arial"/>
              <w:b/>
              <w:spacing w:val="-1"/>
              <w:sz w:val="22"/>
              <w:szCs w:val="22"/>
            </w:rPr>
          </w:pPr>
        </w:p>
        <w:p w14:paraId="42CCEF9D" w14:textId="3F224DFB" w:rsidR="002C7A95" w:rsidRDefault="002C7A95" w:rsidP="002C7A95">
          <w:pPr>
            <w:jc w:val="center"/>
            <w:rPr>
              <w:rFonts w:ascii="Arial" w:eastAsia="Arial" w:hAnsi="Arial" w:cs="Arial"/>
              <w:b/>
              <w:spacing w:val="-1"/>
              <w:sz w:val="22"/>
              <w:szCs w:val="22"/>
            </w:rPr>
          </w:pPr>
        </w:p>
        <w:p w14:paraId="221662FD" w14:textId="4FE03E5B" w:rsidR="004F1D40" w:rsidRDefault="004F1D40" w:rsidP="002C7A95">
          <w:pPr>
            <w:jc w:val="center"/>
            <w:rPr>
              <w:rFonts w:ascii="Arial" w:eastAsia="Arial" w:hAnsi="Arial" w:cs="Arial"/>
              <w:b/>
              <w:spacing w:val="-1"/>
              <w:sz w:val="22"/>
              <w:szCs w:val="22"/>
            </w:rPr>
          </w:pPr>
        </w:p>
        <w:p w14:paraId="68C4F69B" w14:textId="6735986F" w:rsidR="004F1D40" w:rsidRDefault="004F1D40" w:rsidP="002C7A95">
          <w:pPr>
            <w:jc w:val="center"/>
            <w:rPr>
              <w:rFonts w:ascii="Arial" w:eastAsia="Arial" w:hAnsi="Arial" w:cs="Arial"/>
              <w:b/>
              <w:spacing w:val="-1"/>
              <w:sz w:val="22"/>
              <w:szCs w:val="22"/>
            </w:rPr>
          </w:pPr>
        </w:p>
        <w:p w14:paraId="0E25CB65" w14:textId="5AF898D6" w:rsidR="004F1D40" w:rsidRDefault="004F1D40" w:rsidP="002C7A95">
          <w:pPr>
            <w:jc w:val="center"/>
            <w:rPr>
              <w:rFonts w:ascii="Arial" w:eastAsia="Arial" w:hAnsi="Arial" w:cs="Arial"/>
              <w:b/>
              <w:spacing w:val="-1"/>
              <w:sz w:val="22"/>
              <w:szCs w:val="22"/>
            </w:rPr>
          </w:pPr>
        </w:p>
        <w:p w14:paraId="0E0C3DF6" w14:textId="77777777" w:rsidR="004F1D40" w:rsidRDefault="004F1D40" w:rsidP="002C7A95">
          <w:pPr>
            <w:jc w:val="center"/>
            <w:rPr>
              <w:rFonts w:ascii="Arial" w:eastAsia="Arial" w:hAnsi="Arial" w:cs="Arial"/>
              <w:b/>
              <w:spacing w:val="-1"/>
              <w:sz w:val="22"/>
              <w:szCs w:val="22"/>
            </w:rPr>
          </w:pPr>
        </w:p>
        <w:p w14:paraId="6FC09F03" w14:textId="77777777" w:rsidR="002C7A95" w:rsidRDefault="002C7A95" w:rsidP="002C7A95">
          <w:pPr>
            <w:jc w:val="center"/>
            <w:rPr>
              <w:rFonts w:ascii="Arial" w:eastAsia="Arial" w:hAnsi="Arial" w:cs="Arial"/>
              <w:b/>
              <w:spacing w:val="-1"/>
              <w:sz w:val="22"/>
              <w:szCs w:val="22"/>
            </w:rPr>
          </w:pPr>
        </w:p>
        <w:p w14:paraId="4BA13445" w14:textId="3C2581AB" w:rsidR="002C7A95" w:rsidRPr="00C974A8" w:rsidRDefault="002C7A95" w:rsidP="002C7A95">
          <w:pPr>
            <w:jc w:val="center"/>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4"/>
              <w:sz w:val="22"/>
              <w:szCs w:val="22"/>
            </w:rPr>
            <w:t xml:space="preserve"> </w:t>
          </w:r>
          <w:r w:rsidRPr="002856CA">
            <w:rPr>
              <w:rFonts w:ascii="Arial" w:eastAsia="Arial" w:hAnsi="Arial" w:cs="Arial"/>
              <w:spacing w:val="4"/>
              <w:sz w:val="22"/>
              <w:szCs w:val="22"/>
            </w:rPr>
            <w:t>Commercial &amp; Procurement Team</w:t>
          </w:r>
          <w:r w:rsidRPr="002856CA">
            <w:rPr>
              <w:rFonts w:ascii="Arial" w:eastAsia="Arial" w:hAnsi="Arial" w:cs="Arial"/>
              <w:sz w:val="22"/>
              <w:szCs w:val="22"/>
            </w:rPr>
            <w:t>,</w:t>
          </w:r>
          <w:r>
            <w:rPr>
              <w:rFonts w:ascii="Arial" w:eastAsia="Arial" w:hAnsi="Arial" w:cs="Arial"/>
              <w:spacing w:val="2"/>
              <w:sz w:val="22"/>
              <w:szCs w:val="22"/>
            </w:rPr>
            <w:t xml:space="preserve"> NHS </w:t>
          </w:r>
          <w:proofErr w:type="gramStart"/>
          <w:r>
            <w:rPr>
              <w:rFonts w:ascii="Arial" w:eastAsia="Arial" w:hAnsi="Arial" w:cs="Arial"/>
              <w:spacing w:val="2"/>
              <w:sz w:val="22"/>
              <w:szCs w:val="22"/>
            </w:rPr>
            <w:t>England</w:t>
          </w:r>
          <w:proofErr w:type="gramEnd"/>
          <w:r w:rsidR="00F17129">
            <w:rPr>
              <w:rFonts w:ascii="Arial" w:eastAsia="Arial" w:hAnsi="Arial" w:cs="Arial"/>
              <w:spacing w:val="2"/>
              <w:sz w:val="22"/>
              <w:szCs w:val="22"/>
            </w:rPr>
            <w:t xml:space="preserve"> and NHS Improvement</w:t>
          </w:r>
        </w:p>
        <w:p w14:paraId="025F106A" w14:textId="77777777" w:rsidR="002C7A95" w:rsidRDefault="002C7A95" w:rsidP="002C7A95">
          <w:pPr>
            <w:rPr>
              <w:rFonts w:ascii="Arial" w:eastAsia="Arial" w:hAnsi="Arial" w:cs="Arial"/>
              <w:i/>
            </w:rPr>
          </w:pPr>
        </w:p>
        <w:p w14:paraId="795E7A5E" w14:textId="0FE11CC9" w:rsidR="006E6089" w:rsidRDefault="002C7A95" w:rsidP="004D3A10">
          <w:pPr>
            <w:jc w:val="center"/>
            <w:rPr>
              <w:rFonts w:ascii="Arial" w:eastAsia="Arial" w:hAnsi="Arial" w:cs="Arial"/>
              <w:i/>
            </w:rPr>
          </w:pPr>
          <w:r w:rsidRPr="00FA7106">
            <w:rPr>
              <w:rFonts w:ascii="Arial" w:eastAsia="Arial" w:hAnsi="Arial" w:cs="Arial"/>
              <w:i/>
              <w:color w:val="808080" w:themeColor="background1" w:themeShade="80"/>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sidRPr="00C974A8">
            <w:rPr>
              <w:rFonts w:ascii="Arial" w:eastAsia="Arial" w:hAnsi="Arial" w:cs="Arial"/>
              <w:i/>
            </w:rPr>
            <w:t>.</w:t>
          </w:r>
        </w:p>
        <w:p w14:paraId="4A1A1799" w14:textId="77777777" w:rsidR="006E6089" w:rsidRDefault="006E6089" w:rsidP="004D3A10">
          <w:pPr>
            <w:jc w:val="center"/>
            <w:rPr>
              <w:rFonts w:ascii="Arial" w:eastAsia="Arial" w:hAnsi="Arial" w:cs="Arial"/>
              <w:i/>
            </w:rPr>
          </w:pPr>
        </w:p>
        <w:p w14:paraId="140561B7" w14:textId="388958EB" w:rsidR="004D3A10" w:rsidRDefault="002D15C4" w:rsidP="004D3A10">
          <w:pPr>
            <w:jc w:val="center"/>
            <w:rPr>
              <w:rFonts w:ascii="Arial" w:eastAsia="Arial" w:hAnsi="Arial" w:cs="Arial"/>
              <w:i/>
            </w:rPr>
          </w:pPr>
        </w:p>
      </w:sdtContent>
    </w:sdt>
    <w:p w14:paraId="083A13E4" w14:textId="68361B92" w:rsidR="00A976C6" w:rsidRPr="00312948" w:rsidRDefault="00A976C6" w:rsidP="00A976C6">
      <w:pPr>
        <w:spacing w:before="100" w:beforeAutospacing="1" w:after="360"/>
        <w:ind w:left="720"/>
        <w:rPr>
          <w:rFonts w:ascii="Arial" w:hAnsi="Arial" w:cs="Arial"/>
          <w:color w:val="365F91" w:themeColor="accent1" w:themeShade="BF"/>
          <w:sz w:val="22"/>
          <w:szCs w:val="22"/>
          <w:lang w:eastAsia="en-GB"/>
        </w:rPr>
      </w:pPr>
      <w:bookmarkStart w:id="0" w:name="_Toc528691045"/>
      <w:r w:rsidRPr="00312948">
        <w:rPr>
          <w:rFonts w:ascii="Arial" w:hAnsi="Arial" w:cs="Arial"/>
          <w:color w:val="365F91" w:themeColor="accent1" w:themeShade="BF"/>
          <w:sz w:val="22"/>
          <w:szCs w:val="22"/>
          <w:lang w:eastAsia="en-GB"/>
        </w:rPr>
        <w:t xml:space="preserve">This document sets out the process for obtaining quotations for Goods and Services </w:t>
      </w:r>
      <w:r w:rsidRPr="00312948">
        <w:rPr>
          <w:rFonts w:ascii="Arial" w:hAnsi="Arial" w:cs="Arial"/>
          <w:b/>
          <w:bCs/>
          <w:color w:val="365F91" w:themeColor="accent1" w:themeShade="BF"/>
          <w:sz w:val="22"/>
          <w:szCs w:val="22"/>
          <w:lang w:eastAsia="en-GB"/>
        </w:rPr>
        <w:t>up to £</w:t>
      </w:r>
      <w:r w:rsidR="0014722B">
        <w:rPr>
          <w:rFonts w:ascii="Arial" w:hAnsi="Arial" w:cs="Arial"/>
          <w:b/>
          <w:bCs/>
          <w:color w:val="365F91" w:themeColor="accent1" w:themeShade="BF"/>
          <w:sz w:val="22"/>
          <w:szCs w:val="22"/>
          <w:lang w:eastAsia="en-GB"/>
        </w:rPr>
        <w:t>26,</w:t>
      </w:r>
      <w:r w:rsidRPr="00312948">
        <w:rPr>
          <w:rFonts w:ascii="Arial" w:hAnsi="Arial" w:cs="Arial"/>
          <w:b/>
          <w:bCs/>
          <w:color w:val="365F91" w:themeColor="accent1" w:themeShade="BF"/>
          <w:sz w:val="22"/>
          <w:szCs w:val="22"/>
          <w:lang w:eastAsia="en-GB"/>
        </w:rPr>
        <w:t>000</w:t>
      </w:r>
      <w:r w:rsidR="0014722B">
        <w:rPr>
          <w:rFonts w:ascii="Arial" w:hAnsi="Arial" w:cs="Arial"/>
          <w:color w:val="365F91" w:themeColor="accent1" w:themeShade="BF"/>
          <w:sz w:val="22"/>
          <w:szCs w:val="22"/>
          <w:lang w:eastAsia="en-GB"/>
        </w:rPr>
        <w:t xml:space="preserve"> (excluding VAT) and £31,200 (including VAT)</w:t>
      </w:r>
    </w:p>
    <w:p w14:paraId="59564040" w14:textId="768ACBD0" w:rsidR="002824AD" w:rsidRPr="00312948" w:rsidRDefault="002824AD" w:rsidP="00A976C6">
      <w:pPr>
        <w:spacing w:after="200" w:line="276" w:lineRule="auto"/>
        <w:ind w:firstLine="720"/>
        <w:rPr>
          <w:rStyle w:val="Heading1Char"/>
          <w:rFonts w:ascii="Arial" w:hAnsi="Arial" w:cs="Arial"/>
          <w:b w:val="0"/>
        </w:rPr>
      </w:pPr>
      <w:r w:rsidRPr="00312948">
        <w:rPr>
          <w:rStyle w:val="Heading1Char"/>
          <w:rFonts w:ascii="Arial" w:hAnsi="Arial" w:cs="Arial"/>
        </w:rPr>
        <w:t>Introduction</w:t>
      </w:r>
    </w:p>
    <w:p w14:paraId="5472F615" w14:textId="3EE101F2" w:rsidR="00AF5056" w:rsidRPr="00312948" w:rsidRDefault="00AF5056" w:rsidP="0031294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This Invitation to Quote (ITQ) has been prepared by NHS England (the ‘Authority’). </w:t>
      </w:r>
      <w:r w:rsidR="00D613BF" w:rsidRPr="00D613BF">
        <w:rPr>
          <w:rFonts w:ascii="Arial" w:hAnsi="Arial" w:cs="Arial"/>
          <w:color w:val="365F91" w:themeColor="accent1" w:themeShade="BF"/>
          <w:sz w:val="22"/>
          <w:szCs w:val="22"/>
        </w:rPr>
        <w:t xml:space="preserve">The Authority is looking for a Supplier for the provision of </w:t>
      </w:r>
      <w:r w:rsidR="0014722B" w:rsidRPr="0014722B">
        <w:rPr>
          <w:rFonts w:ascii="Arial" w:hAnsi="Arial" w:cs="Arial"/>
          <w:color w:val="365F91" w:themeColor="accent1" w:themeShade="BF"/>
          <w:sz w:val="22"/>
          <w:szCs w:val="22"/>
        </w:rPr>
        <w:t>Managed Service - Data Catalogue / NCDR Library / Secondary Use DGT</w:t>
      </w:r>
      <w:r w:rsidR="0014722B">
        <w:rPr>
          <w:rFonts w:ascii="Arial" w:hAnsi="Arial" w:cs="Arial"/>
          <w:color w:val="365F91" w:themeColor="accent1" w:themeShade="BF"/>
          <w:sz w:val="22"/>
          <w:szCs w:val="22"/>
        </w:rPr>
        <w:t xml:space="preserve">. </w:t>
      </w:r>
      <w:r w:rsidR="00D613BF" w:rsidRPr="00D613BF">
        <w:rPr>
          <w:rFonts w:ascii="Arial" w:hAnsi="Arial" w:cs="Arial"/>
          <w:color w:val="365F91" w:themeColor="accent1" w:themeShade="BF"/>
          <w:sz w:val="22"/>
          <w:szCs w:val="22"/>
        </w:rPr>
        <w:t>A full description of the requirement is found in section 3.</w:t>
      </w:r>
    </w:p>
    <w:p w14:paraId="0957ED27" w14:textId="77777777" w:rsidR="00AF5056" w:rsidRPr="00312948" w:rsidRDefault="00AF5056" w:rsidP="001373AC">
      <w:pPr>
        <w:rPr>
          <w:rFonts w:ascii="Arial" w:hAnsi="Arial" w:cs="Arial"/>
          <w:color w:val="365F91" w:themeColor="accent1" w:themeShade="BF"/>
          <w:sz w:val="22"/>
          <w:szCs w:val="22"/>
        </w:rPr>
      </w:pPr>
    </w:p>
    <w:p w14:paraId="59576AF4" w14:textId="5F3305BE"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This procurement exercise is being carried out as a</w:t>
      </w:r>
      <w:r w:rsidR="00312948">
        <w:rPr>
          <w:rFonts w:ascii="Arial" w:hAnsi="Arial" w:cs="Arial"/>
          <w:color w:val="365F91" w:themeColor="accent1" w:themeShade="BF"/>
          <w:sz w:val="22"/>
          <w:szCs w:val="22"/>
        </w:rPr>
        <w:t>n</w:t>
      </w:r>
      <w:r w:rsidRPr="00312948">
        <w:rPr>
          <w:rFonts w:ascii="Arial" w:hAnsi="Arial" w:cs="Arial"/>
          <w:color w:val="365F91" w:themeColor="accent1" w:themeShade="BF"/>
          <w:sz w:val="22"/>
          <w:szCs w:val="22"/>
        </w:rPr>
        <w:t xml:space="preserve"> </w:t>
      </w:r>
      <w:r w:rsidR="00274B42" w:rsidRPr="00312948">
        <w:rPr>
          <w:rFonts w:ascii="Arial" w:hAnsi="Arial" w:cs="Arial"/>
          <w:color w:val="365F91" w:themeColor="accent1" w:themeShade="BF"/>
          <w:sz w:val="22"/>
          <w:szCs w:val="22"/>
        </w:rPr>
        <w:t xml:space="preserve">Invitation </w:t>
      </w:r>
      <w:r w:rsidR="00274B42" w:rsidRPr="00E27481">
        <w:rPr>
          <w:rFonts w:ascii="Arial" w:hAnsi="Arial" w:cs="Arial"/>
          <w:color w:val="365F91" w:themeColor="accent1" w:themeShade="BF"/>
          <w:sz w:val="22"/>
          <w:szCs w:val="22"/>
        </w:rPr>
        <w:t>to</w:t>
      </w:r>
      <w:r w:rsidRPr="00E27481">
        <w:rPr>
          <w:rFonts w:ascii="Arial" w:hAnsi="Arial" w:cs="Arial"/>
          <w:color w:val="365F91" w:themeColor="accent1" w:themeShade="BF"/>
          <w:sz w:val="22"/>
          <w:szCs w:val="22"/>
        </w:rPr>
        <w:t xml:space="preserve"> Quote.</w:t>
      </w:r>
    </w:p>
    <w:p w14:paraId="4917EF36" w14:textId="77777777" w:rsidR="00AF5056" w:rsidRPr="00312948" w:rsidRDefault="00AF5056" w:rsidP="001373AC">
      <w:pPr>
        <w:rPr>
          <w:rFonts w:ascii="Arial" w:hAnsi="Arial" w:cs="Arial"/>
          <w:color w:val="365F91" w:themeColor="accent1" w:themeShade="BF"/>
          <w:sz w:val="22"/>
          <w:szCs w:val="22"/>
        </w:rPr>
      </w:pPr>
    </w:p>
    <w:p w14:paraId="09AEFEFE" w14:textId="52C498D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The Authority has taken reasonable care to ensure that the information provided is accurate in all material respects. However, the</w:t>
      </w:r>
      <w:r w:rsidR="004F5018" w:rsidRPr="00312948">
        <w:rPr>
          <w:rFonts w:ascii="Arial" w:hAnsi="Arial" w:cs="Arial"/>
          <w:color w:val="365F91" w:themeColor="accent1" w:themeShade="BF"/>
          <w:sz w:val="22"/>
          <w:szCs w:val="22"/>
        </w:rPr>
        <w:t xml:space="preserve"> Bidders</w:t>
      </w:r>
      <w:r w:rsidRPr="00312948">
        <w:rPr>
          <w:rFonts w:ascii="Arial" w:hAnsi="Arial" w:cs="Arial"/>
          <w:color w:val="365F91" w:themeColor="accent1" w:themeShade="BF"/>
          <w:sz w:val="22"/>
          <w:szCs w:val="22"/>
        </w:rPr>
        <w:t xml:space="preserve"> attention is drawn to the fact that no representation, </w:t>
      </w:r>
      <w:proofErr w:type="gramStart"/>
      <w:r w:rsidRPr="00312948">
        <w:rPr>
          <w:rFonts w:ascii="Arial" w:hAnsi="Arial" w:cs="Arial"/>
          <w:color w:val="365F91" w:themeColor="accent1" w:themeShade="BF"/>
          <w:sz w:val="22"/>
          <w:szCs w:val="22"/>
        </w:rPr>
        <w:t>warranty</w:t>
      </w:r>
      <w:proofErr w:type="gramEnd"/>
      <w:r w:rsidRPr="00312948">
        <w:rPr>
          <w:rFonts w:ascii="Arial" w:hAnsi="Arial" w:cs="Arial"/>
          <w:color w:val="365F91" w:themeColor="accent1" w:themeShade="BF"/>
          <w:sz w:val="22"/>
          <w:szCs w:val="22"/>
        </w:rPr>
        <w:t xml:space="preserve"> or undertaking is given by The Authority in respect of the information provided in respect of this transaction and/or any related transaction.  </w:t>
      </w:r>
    </w:p>
    <w:p w14:paraId="2E38AD59" w14:textId="77777777" w:rsidR="004F5018" w:rsidRPr="00312948" w:rsidRDefault="004F5018" w:rsidP="001373AC">
      <w:pPr>
        <w:rPr>
          <w:rFonts w:ascii="Arial" w:hAnsi="Arial" w:cs="Arial"/>
          <w:color w:val="365F91" w:themeColor="accent1" w:themeShade="BF"/>
          <w:sz w:val="22"/>
          <w:szCs w:val="22"/>
        </w:rPr>
      </w:pPr>
    </w:p>
    <w:p w14:paraId="1978FC6A" w14:textId="4F5EE8A7"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w:t>
      </w:r>
      <w:proofErr w:type="gramStart"/>
      <w:r w:rsidRPr="00312948">
        <w:rPr>
          <w:rFonts w:ascii="Arial" w:hAnsi="Arial" w:cs="Arial"/>
          <w:color w:val="365F91" w:themeColor="accent1" w:themeShade="BF"/>
          <w:sz w:val="22"/>
          <w:szCs w:val="22"/>
        </w:rPr>
        <w:t>as a result of</w:t>
      </w:r>
      <w:proofErr w:type="gramEnd"/>
      <w:r w:rsidRPr="00312948">
        <w:rPr>
          <w:rFonts w:ascii="Arial" w:hAnsi="Arial" w:cs="Arial"/>
          <w:color w:val="365F91" w:themeColor="accent1" w:themeShade="BF"/>
          <w:sz w:val="22"/>
          <w:szCs w:val="22"/>
        </w:rPr>
        <w:t xml:space="preserve"> reliance on this ITT or any subsequent communication. </w:t>
      </w:r>
    </w:p>
    <w:p w14:paraId="071026CA" w14:textId="77777777" w:rsidR="004F5018" w:rsidRPr="00312948" w:rsidRDefault="004F5018" w:rsidP="001373AC">
      <w:pPr>
        <w:rPr>
          <w:rFonts w:ascii="Arial" w:hAnsi="Arial" w:cs="Arial"/>
          <w:color w:val="365F91" w:themeColor="accent1" w:themeShade="BF"/>
          <w:sz w:val="22"/>
          <w:szCs w:val="22"/>
        </w:rPr>
      </w:pPr>
    </w:p>
    <w:p w14:paraId="51783371" w14:textId="486E617A"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No warranties or opinions as to the accuracy of any information provided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Pack shall be given at any stage by The Authority.</w:t>
      </w:r>
    </w:p>
    <w:p w14:paraId="4D9E5558" w14:textId="77777777" w:rsidR="004F5018" w:rsidRPr="00312948" w:rsidRDefault="004F5018" w:rsidP="001373AC">
      <w:pPr>
        <w:rPr>
          <w:rFonts w:ascii="Arial" w:hAnsi="Arial" w:cs="Arial"/>
          <w:color w:val="365F91" w:themeColor="accent1" w:themeShade="BF"/>
          <w:sz w:val="22"/>
          <w:szCs w:val="22"/>
        </w:rPr>
      </w:pPr>
    </w:p>
    <w:p w14:paraId="0B5A5417" w14:textId="3D10C66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Any person considering </w:t>
      </w:r>
      <w:proofErr w:type="gramStart"/>
      <w:r w:rsidRPr="00312948">
        <w:rPr>
          <w:rFonts w:ascii="Arial" w:hAnsi="Arial" w:cs="Arial"/>
          <w:color w:val="365F91" w:themeColor="accent1" w:themeShade="BF"/>
          <w:sz w:val="22"/>
          <w:szCs w:val="22"/>
        </w:rPr>
        <w:t>making a decision</w:t>
      </w:r>
      <w:proofErr w:type="gramEnd"/>
      <w:r w:rsidRPr="00312948">
        <w:rPr>
          <w:rFonts w:ascii="Arial" w:hAnsi="Arial" w:cs="Arial"/>
          <w:color w:val="365F91" w:themeColor="accent1" w:themeShade="BF"/>
          <w:sz w:val="22"/>
          <w:szCs w:val="22"/>
        </w:rPr>
        <w:t xml:space="preserve"> to enter into contractual relationships with The Authority or any other person on the basis of the information provided should make their own investigations and form their own opinion of The Authority.  The attention of </w:t>
      </w:r>
      <w:r w:rsidR="004F5018" w:rsidRPr="00312948">
        <w:rPr>
          <w:rFonts w:ascii="Arial" w:hAnsi="Arial" w:cs="Arial"/>
          <w:color w:val="365F91" w:themeColor="accent1" w:themeShade="BF"/>
          <w:sz w:val="22"/>
          <w:szCs w:val="22"/>
        </w:rPr>
        <w:t xml:space="preserve">Bidders </w:t>
      </w:r>
      <w:r w:rsidRPr="00312948">
        <w:rPr>
          <w:rFonts w:ascii="Arial" w:hAnsi="Arial" w:cs="Arial"/>
          <w:color w:val="365F91" w:themeColor="accent1" w:themeShade="BF"/>
          <w:sz w:val="22"/>
          <w:szCs w:val="22"/>
        </w:rPr>
        <w:t>is drawn to the fact that, by issuing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Authority is in no way committed to awarding any contract and that all costs incurred by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in relation to any stage of the Tender process are for the account of the relevant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only.</w:t>
      </w:r>
    </w:p>
    <w:p w14:paraId="0E4A4F05" w14:textId="77777777" w:rsidR="004F5018" w:rsidRPr="00312948" w:rsidRDefault="004F5018" w:rsidP="001373AC">
      <w:pPr>
        <w:rPr>
          <w:rFonts w:ascii="Arial" w:hAnsi="Arial" w:cs="Arial"/>
          <w:color w:val="365F91" w:themeColor="accent1" w:themeShade="BF"/>
          <w:sz w:val="22"/>
          <w:szCs w:val="22"/>
        </w:rPr>
      </w:pPr>
    </w:p>
    <w:p w14:paraId="2358A843" w14:textId="7176C74C" w:rsidR="00AF5056" w:rsidRPr="00312948" w:rsidRDefault="00AF5056" w:rsidP="004F501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In accordance with The Authority’s internal financial instructions and general principles applicable to public procurement, The Authority seeks best value for money in terms of the Contract reached with the successful</w:t>
      </w:r>
      <w:r w:rsidR="004F5018" w:rsidRPr="00312948">
        <w:rPr>
          <w:rFonts w:ascii="Arial" w:hAnsi="Arial" w:cs="Arial"/>
          <w:color w:val="365F91" w:themeColor="accent1" w:themeShade="BF"/>
          <w:sz w:val="22"/>
          <w:szCs w:val="22"/>
        </w:rPr>
        <w:t xml:space="preserve"> Bidder</w:t>
      </w:r>
      <w:r w:rsidRPr="00312948">
        <w:rPr>
          <w:rFonts w:ascii="Arial" w:hAnsi="Arial" w:cs="Arial"/>
          <w:color w:val="365F91" w:themeColor="accent1" w:themeShade="BF"/>
          <w:sz w:val="22"/>
          <w:szCs w:val="22"/>
        </w:rPr>
        <w:t xml:space="preserve">. </w:t>
      </w:r>
    </w:p>
    <w:p w14:paraId="73A69DB1" w14:textId="77777777" w:rsidR="004F5018" w:rsidRPr="00312948" w:rsidRDefault="004F5018" w:rsidP="001373AC">
      <w:pPr>
        <w:rPr>
          <w:rFonts w:ascii="Arial" w:hAnsi="Arial" w:cs="Arial"/>
          <w:color w:val="365F91" w:themeColor="accent1" w:themeShade="BF"/>
          <w:sz w:val="22"/>
          <w:szCs w:val="22"/>
        </w:rPr>
      </w:pPr>
    </w:p>
    <w:p w14:paraId="1B3BC4C5" w14:textId="716C381B"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w:t>
      </w:r>
      <w:r w:rsidR="00BA3A50" w:rsidRPr="00312948">
        <w:rPr>
          <w:rFonts w:ascii="Arial" w:hAnsi="Arial" w:cs="Arial"/>
          <w:color w:val="365F91" w:themeColor="accent1" w:themeShade="BF"/>
          <w:sz w:val="22"/>
          <w:szCs w:val="22"/>
        </w:rPr>
        <w:t>endeavored</w:t>
      </w:r>
      <w:r w:rsidRPr="00312948">
        <w:rPr>
          <w:rFonts w:ascii="Arial" w:hAnsi="Arial" w:cs="Arial"/>
          <w:color w:val="365F91" w:themeColor="accent1" w:themeShade="BF"/>
          <w:sz w:val="22"/>
          <w:szCs w:val="22"/>
        </w:rPr>
        <w:t>, therefore, to express as clearly as possible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terms on which it would propose to contract with the successful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and in particular the obligations, </w:t>
      </w:r>
      <w:proofErr w:type="gramStart"/>
      <w:r w:rsidRPr="00312948">
        <w:rPr>
          <w:rFonts w:ascii="Arial" w:hAnsi="Arial" w:cs="Arial"/>
          <w:color w:val="365F91" w:themeColor="accent1" w:themeShade="BF"/>
          <w:sz w:val="22"/>
          <w:szCs w:val="22"/>
        </w:rPr>
        <w:t>risks</w:t>
      </w:r>
      <w:proofErr w:type="gramEnd"/>
      <w:r w:rsidRPr="00312948">
        <w:rPr>
          <w:rFonts w:ascii="Arial" w:hAnsi="Arial" w:cs="Arial"/>
          <w:color w:val="365F91" w:themeColor="accent1" w:themeShade="BF"/>
          <w:sz w:val="22"/>
          <w:szCs w:val="22"/>
        </w:rPr>
        <w:t xml:space="preserve"> and liabilities which it expects to become the responsibility of the successful </w:t>
      </w:r>
      <w:r w:rsidR="004F5018" w:rsidRPr="00312948">
        <w:rPr>
          <w:rFonts w:ascii="Arial" w:hAnsi="Arial" w:cs="Arial"/>
          <w:color w:val="365F91" w:themeColor="accent1" w:themeShade="BF"/>
          <w:sz w:val="22"/>
          <w:szCs w:val="22"/>
        </w:rPr>
        <w:t>Bidder</w:t>
      </w:r>
      <w:r w:rsidRPr="00312948">
        <w:rPr>
          <w:rFonts w:ascii="Arial" w:hAnsi="Arial" w:cs="Arial"/>
          <w:color w:val="365F91" w:themeColor="accent1" w:themeShade="BF"/>
          <w:sz w:val="22"/>
          <w:szCs w:val="22"/>
        </w:rPr>
        <w:t xml:space="preserve">. </w:t>
      </w:r>
    </w:p>
    <w:p w14:paraId="792D3E81" w14:textId="77777777" w:rsidR="00312948" w:rsidRDefault="00312948" w:rsidP="00274B42">
      <w:pPr>
        <w:pStyle w:val="NoSpacing"/>
        <w:ind w:firstLine="720"/>
        <w:rPr>
          <w:rFonts w:ascii="Arial" w:hAnsi="Arial" w:cs="Arial"/>
          <w:color w:val="365F91" w:themeColor="accent1" w:themeShade="BF"/>
          <w:sz w:val="22"/>
          <w:szCs w:val="22"/>
          <w:lang w:eastAsia="en-GB"/>
        </w:rPr>
      </w:pPr>
    </w:p>
    <w:p w14:paraId="281A5B02" w14:textId="5A331BA8" w:rsidR="002F3755" w:rsidRDefault="002F3755" w:rsidP="00274B42">
      <w:pPr>
        <w:pStyle w:val="NoSpacing"/>
        <w:ind w:firstLine="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Th</w:t>
      </w:r>
      <w:r w:rsidR="004F5018" w:rsidRPr="00312948">
        <w:rPr>
          <w:rFonts w:ascii="Arial" w:hAnsi="Arial" w:cs="Arial"/>
          <w:color w:val="365F91" w:themeColor="accent1" w:themeShade="BF"/>
          <w:sz w:val="22"/>
          <w:szCs w:val="22"/>
          <w:lang w:eastAsia="en-GB"/>
        </w:rPr>
        <w:t xml:space="preserve">is </w:t>
      </w:r>
      <w:r w:rsidRPr="00312948">
        <w:rPr>
          <w:rFonts w:ascii="Arial" w:hAnsi="Arial" w:cs="Arial"/>
          <w:color w:val="365F91" w:themeColor="accent1" w:themeShade="BF"/>
          <w:sz w:val="22"/>
          <w:szCs w:val="22"/>
          <w:lang w:eastAsia="en-GB"/>
        </w:rPr>
        <w:t>document contains the following section</w:t>
      </w:r>
      <w:r w:rsidR="005D2F3B" w:rsidRPr="00312948">
        <w:rPr>
          <w:rFonts w:ascii="Arial" w:hAnsi="Arial" w:cs="Arial"/>
          <w:color w:val="365F91" w:themeColor="accent1" w:themeShade="BF"/>
          <w:sz w:val="22"/>
          <w:szCs w:val="22"/>
          <w:lang w:eastAsia="en-GB"/>
        </w:rPr>
        <w:t>s</w:t>
      </w:r>
      <w:r w:rsidRPr="00312948">
        <w:rPr>
          <w:rFonts w:ascii="Arial" w:hAnsi="Arial" w:cs="Arial"/>
          <w:color w:val="365F91" w:themeColor="accent1" w:themeShade="BF"/>
          <w:sz w:val="22"/>
          <w:szCs w:val="22"/>
          <w:lang w:eastAsia="en-GB"/>
        </w:rPr>
        <w:t>:</w:t>
      </w:r>
    </w:p>
    <w:p w14:paraId="75B8D08C" w14:textId="13AE1248" w:rsidR="00BA3A50" w:rsidRDefault="00BA3A50" w:rsidP="00274B42">
      <w:pPr>
        <w:pStyle w:val="NoSpacing"/>
        <w:ind w:firstLine="720"/>
        <w:rPr>
          <w:rFonts w:ascii="Arial" w:hAnsi="Arial" w:cs="Arial"/>
          <w:color w:val="365F91" w:themeColor="accent1" w:themeShade="BF"/>
          <w:sz w:val="22"/>
          <w:szCs w:val="22"/>
          <w:lang w:eastAsia="en-GB"/>
        </w:rPr>
      </w:pPr>
    </w:p>
    <w:p w14:paraId="2BCD4993" w14:textId="0416D900" w:rsidR="000B687E" w:rsidRDefault="00597DB2" w:rsidP="000B687E">
      <w:pPr>
        <w:pStyle w:val="NoSpacing"/>
        <w:numPr>
          <w:ilvl w:val="0"/>
          <w:numId w:val="12"/>
        </w:numPr>
        <w:rPr>
          <w:rFonts w:ascii="Arial" w:hAnsi="Arial" w:cs="Arial"/>
          <w:b/>
          <w:bCs/>
          <w:color w:val="365F91" w:themeColor="accent1" w:themeShade="BF"/>
          <w:sz w:val="22"/>
          <w:szCs w:val="22"/>
          <w:lang w:eastAsia="en-GB"/>
        </w:rPr>
      </w:pPr>
      <w:r>
        <w:rPr>
          <w:rFonts w:ascii="Arial" w:hAnsi="Arial" w:cs="Arial"/>
          <w:b/>
          <w:bCs/>
          <w:color w:val="365F91" w:themeColor="accent1" w:themeShade="BF"/>
          <w:sz w:val="22"/>
          <w:szCs w:val="22"/>
          <w:lang w:eastAsia="en-GB"/>
        </w:rPr>
        <w:t>2</w:t>
      </w:r>
      <w:r w:rsidR="000B687E" w:rsidRPr="00BA3A50">
        <w:rPr>
          <w:rFonts w:ascii="Arial" w:hAnsi="Arial" w:cs="Arial"/>
          <w:b/>
          <w:bCs/>
          <w:color w:val="365F91" w:themeColor="accent1" w:themeShade="BF"/>
          <w:sz w:val="22"/>
          <w:szCs w:val="22"/>
          <w:lang w:eastAsia="en-GB"/>
        </w:rPr>
        <w:t>. Instructions</w:t>
      </w:r>
    </w:p>
    <w:p w14:paraId="0D5FA76E"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5A28F06D" w14:textId="3602CA50"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24183BD3" w14:textId="34646C03"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0B9075D3" w14:textId="0F721F1E"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2820712E" w14:textId="2E0813C5"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10B3BDCE" w14:textId="07399790" w:rsidR="00BA3A50" w:rsidRDefault="000B687E" w:rsidP="0097684A">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Scoring </w:t>
      </w:r>
    </w:p>
    <w:p w14:paraId="34F36F91" w14:textId="77777777" w:rsidR="00BA3A50" w:rsidRDefault="00BA3A50" w:rsidP="00BA3A50">
      <w:pPr>
        <w:pStyle w:val="NoSpacing"/>
        <w:ind w:left="1800"/>
        <w:rPr>
          <w:rFonts w:ascii="Arial" w:hAnsi="Arial" w:cs="Arial"/>
          <w:color w:val="365F91" w:themeColor="accent1" w:themeShade="BF"/>
          <w:sz w:val="22"/>
          <w:szCs w:val="22"/>
          <w:lang w:eastAsia="en-GB"/>
        </w:rPr>
      </w:pPr>
    </w:p>
    <w:p w14:paraId="07BC195C" w14:textId="49BEC129" w:rsidR="000B687E" w:rsidRDefault="00597DB2" w:rsidP="000B687E">
      <w:pPr>
        <w:pStyle w:val="NoSpacing"/>
        <w:numPr>
          <w:ilvl w:val="0"/>
          <w:numId w:val="12"/>
        </w:numPr>
        <w:rPr>
          <w:rFonts w:ascii="Arial" w:hAnsi="Arial" w:cs="Arial"/>
          <w:b/>
          <w:bCs/>
          <w:color w:val="365F91" w:themeColor="accent1" w:themeShade="BF"/>
          <w:sz w:val="22"/>
          <w:szCs w:val="22"/>
          <w:lang w:eastAsia="en-GB"/>
        </w:rPr>
      </w:pPr>
      <w:r>
        <w:rPr>
          <w:rFonts w:ascii="Arial" w:hAnsi="Arial" w:cs="Arial"/>
          <w:b/>
          <w:bCs/>
          <w:color w:val="365F91" w:themeColor="accent1" w:themeShade="BF"/>
          <w:sz w:val="22"/>
          <w:szCs w:val="22"/>
          <w:lang w:eastAsia="en-GB"/>
        </w:rPr>
        <w:t>3</w:t>
      </w:r>
      <w:r w:rsidR="000B687E" w:rsidRPr="00BA3A50">
        <w:rPr>
          <w:rFonts w:ascii="Arial" w:hAnsi="Arial" w:cs="Arial"/>
          <w:b/>
          <w:bCs/>
          <w:color w:val="365F91" w:themeColor="accent1" w:themeShade="BF"/>
          <w:sz w:val="22"/>
          <w:szCs w:val="22"/>
          <w:lang w:eastAsia="en-GB"/>
        </w:rPr>
        <w:t>. The Requirement:</w:t>
      </w:r>
    </w:p>
    <w:p w14:paraId="00958930"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18177E0B" w14:textId="6C9C1A56"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6E0D43A0" w14:textId="041D35FC"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6FACA716" w14:textId="22A39E73"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7A026E6D" w14:textId="03AFDABA" w:rsidR="000B687E" w:rsidRDefault="00240721"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Deliverables</w:t>
      </w:r>
    </w:p>
    <w:p w14:paraId="0C66B1F1" w14:textId="391E0F03" w:rsidR="00BA3A50" w:rsidRDefault="00BA3A50"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lastRenderedPageBreak/>
        <w:t>Proposed Terms and Conditions</w:t>
      </w:r>
    </w:p>
    <w:p w14:paraId="45525173" w14:textId="7A0BDE4C" w:rsidR="00BA3A50" w:rsidRDefault="00BA3A50" w:rsidP="00BA3A50">
      <w:pPr>
        <w:pStyle w:val="NoSpacing"/>
        <w:ind w:left="1800"/>
        <w:rPr>
          <w:rFonts w:ascii="Arial" w:hAnsi="Arial" w:cs="Arial"/>
          <w:color w:val="365F91" w:themeColor="accent1" w:themeShade="BF"/>
          <w:sz w:val="22"/>
          <w:szCs w:val="22"/>
          <w:lang w:eastAsia="en-GB"/>
        </w:rPr>
      </w:pPr>
    </w:p>
    <w:p w14:paraId="345BF488" w14:textId="77777777" w:rsidR="00BA3A50" w:rsidRDefault="00BA3A50" w:rsidP="00BA3A50">
      <w:pPr>
        <w:pStyle w:val="NoSpacing"/>
        <w:ind w:left="1800"/>
        <w:rPr>
          <w:rFonts w:ascii="Arial" w:hAnsi="Arial" w:cs="Arial"/>
          <w:color w:val="365F91" w:themeColor="accent1" w:themeShade="BF"/>
          <w:sz w:val="22"/>
          <w:szCs w:val="22"/>
          <w:lang w:eastAsia="en-GB"/>
        </w:rPr>
      </w:pPr>
    </w:p>
    <w:p w14:paraId="4906CE4F" w14:textId="7C5394FC" w:rsidR="00240721" w:rsidRDefault="00597DB2" w:rsidP="00240721">
      <w:pPr>
        <w:pStyle w:val="NoSpacing"/>
        <w:numPr>
          <w:ilvl w:val="0"/>
          <w:numId w:val="12"/>
        </w:numPr>
        <w:rPr>
          <w:rFonts w:ascii="Arial" w:hAnsi="Arial" w:cs="Arial"/>
          <w:b/>
          <w:bCs/>
          <w:color w:val="365F91" w:themeColor="accent1" w:themeShade="BF"/>
          <w:sz w:val="22"/>
          <w:szCs w:val="22"/>
          <w:lang w:eastAsia="en-GB"/>
        </w:rPr>
      </w:pPr>
      <w:r>
        <w:rPr>
          <w:rFonts w:ascii="Arial" w:hAnsi="Arial" w:cs="Arial"/>
          <w:b/>
          <w:bCs/>
          <w:color w:val="365F91" w:themeColor="accent1" w:themeShade="BF"/>
          <w:sz w:val="22"/>
          <w:szCs w:val="22"/>
          <w:lang w:eastAsia="en-GB"/>
        </w:rPr>
        <w:t>4</w:t>
      </w:r>
      <w:r w:rsidR="00240721" w:rsidRPr="00BA3A50">
        <w:rPr>
          <w:rFonts w:ascii="Arial" w:hAnsi="Arial" w:cs="Arial"/>
          <w:b/>
          <w:bCs/>
          <w:color w:val="365F91" w:themeColor="accent1" w:themeShade="BF"/>
          <w:sz w:val="22"/>
          <w:szCs w:val="22"/>
          <w:lang w:eastAsia="en-GB"/>
        </w:rPr>
        <w:t>. Responding to the ITQ</w:t>
      </w:r>
    </w:p>
    <w:p w14:paraId="756DE318"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4BC2903D" w14:textId="19BB0A7C" w:rsidR="00240721" w:rsidRDefault="00240721" w:rsidP="00240721">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Details</w:t>
      </w:r>
    </w:p>
    <w:p w14:paraId="378DE56E" w14:textId="3D24B67F" w:rsidR="00240721" w:rsidRDefault="00240721" w:rsidP="00240721">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Further Bidder Information</w:t>
      </w:r>
    </w:p>
    <w:p w14:paraId="447A0B4A" w14:textId="02E24F48" w:rsidR="00240721" w:rsidRDefault="00240721" w:rsidP="00240721">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Response</w:t>
      </w:r>
    </w:p>
    <w:p w14:paraId="3F082A57" w14:textId="77777777" w:rsidR="00240721" w:rsidRDefault="00240721" w:rsidP="00BA3A50">
      <w:pPr>
        <w:pStyle w:val="NoSpacing"/>
        <w:ind w:left="1800"/>
        <w:rPr>
          <w:rFonts w:ascii="Arial" w:hAnsi="Arial" w:cs="Arial"/>
          <w:color w:val="365F91" w:themeColor="accent1" w:themeShade="BF"/>
          <w:sz w:val="22"/>
          <w:szCs w:val="22"/>
          <w:lang w:eastAsia="en-GB"/>
        </w:rPr>
      </w:pPr>
    </w:p>
    <w:p w14:paraId="41AC253C" w14:textId="77777777" w:rsidR="000B687E" w:rsidRDefault="000B687E" w:rsidP="000B687E">
      <w:pPr>
        <w:pStyle w:val="NoSpacing"/>
        <w:ind w:left="1800"/>
        <w:rPr>
          <w:rFonts w:ascii="Arial" w:hAnsi="Arial" w:cs="Arial"/>
          <w:color w:val="365F91" w:themeColor="accent1" w:themeShade="BF"/>
          <w:sz w:val="22"/>
          <w:szCs w:val="22"/>
          <w:lang w:eastAsia="en-GB"/>
        </w:rPr>
      </w:pPr>
    </w:p>
    <w:p w14:paraId="573ADE4D" w14:textId="1BBEE7BF" w:rsidR="004346FB" w:rsidRPr="000B687E" w:rsidRDefault="00211767" w:rsidP="00597DB2">
      <w:pPr>
        <w:pStyle w:val="NoSpacing"/>
        <w:numPr>
          <w:ilvl w:val="0"/>
          <w:numId w:val="10"/>
        </w:numPr>
        <w:rPr>
          <w:rStyle w:val="Heading1Char"/>
          <w:rFonts w:ascii="Arial" w:eastAsia="Times New Roman" w:hAnsi="Arial" w:cs="Arial"/>
          <w:b w:val="0"/>
          <w:bCs w:val="0"/>
          <w:sz w:val="22"/>
          <w:szCs w:val="22"/>
          <w:lang w:eastAsia="en-GB"/>
        </w:rPr>
      </w:pPr>
      <w:r w:rsidRPr="000B687E">
        <w:rPr>
          <w:rStyle w:val="Heading1Char"/>
          <w:rFonts w:ascii="Arial" w:hAnsi="Arial" w:cs="Arial"/>
          <w:b w:val="0"/>
          <w:sz w:val="22"/>
          <w:szCs w:val="22"/>
        </w:rPr>
        <w:br w:type="page"/>
      </w:r>
      <w:r w:rsidR="00312948" w:rsidRPr="000B687E">
        <w:rPr>
          <w:rStyle w:val="Heading1Char"/>
          <w:rFonts w:ascii="Arial" w:hAnsi="Arial" w:cs="Arial"/>
          <w:bCs w:val="0"/>
        </w:rPr>
        <w:lastRenderedPageBreak/>
        <w:t>I</w:t>
      </w:r>
      <w:r w:rsidR="004346FB" w:rsidRPr="000B687E">
        <w:rPr>
          <w:rStyle w:val="Heading1Char"/>
          <w:rFonts w:ascii="Arial" w:hAnsi="Arial" w:cs="Arial"/>
        </w:rPr>
        <w:t>nstructions</w:t>
      </w:r>
    </w:p>
    <w:p w14:paraId="2970445D" w14:textId="0A6860B0" w:rsidR="004346FB" w:rsidRPr="00312948" w:rsidRDefault="004346FB" w:rsidP="004346FB">
      <w:pPr>
        <w:pStyle w:val="ListParagraph"/>
        <w:rPr>
          <w:rStyle w:val="Heading1Char"/>
          <w:rFonts w:ascii="Arial" w:hAnsi="Arial" w:cs="Arial"/>
          <w:sz w:val="22"/>
          <w:szCs w:val="22"/>
        </w:rPr>
      </w:pPr>
    </w:p>
    <w:p w14:paraId="16001D55" w14:textId="086F1B20" w:rsidR="006A4C51" w:rsidRPr="00312948" w:rsidRDefault="006A4C51" w:rsidP="009540F4">
      <w:pPr>
        <w:ind w:firstLine="720"/>
        <w:rPr>
          <w:rStyle w:val="Heading1Char"/>
          <w:rFonts w:ascii="Arial" w:hAnsi="Arial" w:cs="Arial"/>
          <w:sz w:val="22"/>
          <w:szCs w:val="22"/>
        </w:rPr>
      </w:pPr>
      <w:r w:rsidRPr="00312948">
        <w:rPr>
          <w:rStyle w:val="Heading1Char"/>
          <w:rFonts w:ascii="Arial" w:hAnsi="Arial" w:cs="Arial"/>
          <w:sz w:val="22"/>
          <w:szCs w:val="22"/>
        </w:rPr>
        <w:t xml:space="preserve">Project </w:t>
      </w:r>
      <w:r w:rsidR="00FE5BC5" w:rsidRPr="00312948">
        <w:rPr>
          <w:rStyle w:val="Heading1Char"/>
          <w:rFonts w:ascii="Arial" w:hAnsi="Arial" w:cs="Arial"/>
          <w:sz w:val="22"/>
          <w:szCs w:val="22"/>
        </w:rPr>
        <w:t>T</w:t>
      </w:r>
      <w:r w:rsidRPr="00312948">
        <w:rPr>
          <w:rStyle w:val="Heading1Char"/>
          <w:rFonts w:ascii="Arial" w:hAnsi="Arial" w:cs="Arial"/>
          <w:sz w:val="22"/>
          <w:szCs w:val="22"/>
        </w:rPr>
        <w:t xml:space="preserve">eam </w:t>
      </w:r>
      <w:r w:rsidR="00811F84" w:rsidRPr="00312948">
        <w:rPr>
          <w:rStyle w:val="Heading1Char"/>
          <w:rFonts w:ascii="Arial" w:hAnsi="Arial" w:cs="Arial"/>
          <w:sz w:val="22"/>
          <w:szCs w:val="22"/>
        </w:rPr>
        <w:t>D</w:t>
      </w:r>
      <w:r w:rsidRPr="00312948">
        <w:rPr>
          <w:rStyle w:val="Heading1Char"/>
          <w:rFonts w:ascii="Arial" w:hAnsi="Arial" w:cs="Arial"/>
          <w:sz w:val="22"/>
          <w:szCs w:val="22"/>
        </w:rPr>
        <w:t xml:space="preserve">etails and </w:t>
      </w:r>
      <w:r w:rsidR="00811F84" w:rsidRPr="00312948">
        <w:rPr>
          <w:rStyle w:val="Heading1Char"/>
          <w:rFonts w:ascii="Arial" w:hAnsi="Arial" w:cs="Arial"/>
          <w:sz w:val="22"/>
          <w:szCs w:val="22"/>
        </w:rPr>
        <w:t>C</w:t>
      </w:r>
      <w:r w:rsidRPr="00312948">
        <w:rPr>
          <w:rStyle w:val="Heading1Char"/>
          <w:rFonts w:ascii="Arial" w:hAnsi="Arial" w:cs="Arial"/>
          <w:sz w:val="22"/>
          <w:szCs w:val="22"/>
        </w:rPr>
        <w:t xml:space="preserve">ontract </w:t>
      </w:r>
      <w:r w:rsidR="00811F84" w:rsidRPr="00312948">
        <w:rPr>
          <w:rStyle w:val="Heading1Char"/>
          <w:rFonts w:ascii="Arial" w:hAnsi="Arial" w:cs="Arial"/>
          <w:sz w:val="22"/>
          <w:szCs w:val="22"/>
        </w:rPr>
        <w:t>L</w:t>
      </w:r>
      <w:r w:rsidRPr="00312948">
        <w:rPr>
          <w:rStyle w:val="Heading1Char"/>
          <w:rFonts w:ascii="Arial" w:hAnsi="Arial" w:cs="Arial"/>
          <w:sz w:val="22"/>
          <w:szCs w:val="22"/>
        </w:rPr>
        <w:t>ead</w:t>
      </w:r>
    </w:p>
    <w:p w14:paraId="1D720233" w14:textId="77777777" w:rsidR="006A4C51" w:rsidRPr="00312948"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544"/>
        <w:gridCol w:w="5489"/>
      </w:tblGrid>
      <w:tr w:rsidR="00312948" w:rsidRPr="00312948" w14:paraId="43642A4E" w14:textId="77777777" w:rsidTr="001C4C6A">
        <w:tc>
          <w:tcPr>
            <w:tcW w:w="3544" w:type="dxa"/>
            <w:shd w:val="clear" w:color="auto" w:fill="auto"/>
          </w:tcPr>
          <w:p w14:paraId="39CB1A78" w14:textId="37C55704"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of </w:t>
            </w:r>
            <w:r w:rsidR="00FE5BC5" w:rsidRPr="00312948">
              <w:rPr>
                <w:rFonts w:ascii="Arial" w:hAnsi="Arial" w:cs="Arial"/>
                <w:iCs/>
                <w:color w:val="365F91" w:themeColor="accent1" w:themeShade="BF"/>
                <w:sz w:val="22"/>
                <w:szCs w:val="22"/>
              </w:rPr>
              <w:t>T</w:t>
            </w:r>
            <w:r w:rsidRPr="00312948">
              <w:rPr>
                <w:rFonts w:ascii="Arial" w:hAnsi="Arial" w:cs="Arial"/>
                <w:iCs/>
                <w:color w:val="365F91" w:themeColor="accent1" w:themeShade="BF"/>
                <w:sz w:val="22"/>
                <w:szCs w:val="22"/>
              </w:rPr>
              <w:t>eam</w:t>
            </w:r>
          </w:p>
        </w:tc>
        <w:tc>
          <w:tcPr>
            <w:tcW w:w="5489" w:type="dxa"/>
            <w:shd w:val="clear" w:color="auto" w:fill="auto"/>
          </w:tcPr>
          <w:p w14:paraId="3FC3536C" w14:textId="629E2AC6" w:rsidR="006A4C51" w:rsidRPr="0014722B" w:rsidRDefault="001C4C6A" w:rsidP="000C2FE6">
            <w:pPr>
              <w:rPr>
                <w:rFonts w:ascii="Arial" w:hAnsi="Arial" w:cs="Arial"/>
                <w:iCs/>
                <w:color w:val="365F91" w:themeColor="accent1" w:themeShade="BF"/>
                <w:sz w:val="22"/>
                <w:szCs w:val="22"/>
              </w:rPr>
            </w:pPr>
            <w:r w:rsidRPr="001C4C6A">
              <w:rPr>
                <w:rFonts w:ascii="Arial" w:hAnsi="Arial" w:cs="Arial"/>
                <w:iCs/>
                <w:color w:val="365F91" w:themeColor="accent1" w:themeShade="BF"/>
                <w:sz w:val="22"/>
                <w:szCs w:val="22"/>
              </w:rPr>
              <w:t>Data Management &amp; Integration Services (DMIS)</w:t>
            </w:r>
          </w:p>
        </w:tc>
      </w:tr>
      <w:tr w:rsidR="00312948" w:rsidRPr="00312948" w14:paraId="7265E45B" w14:textId="77777777" w:rsidTr="001C4C6A">
        <w:tc>
          <w:tcPr>
            <w:tcW w:w="3544" w:type="dxa"/>
            <w:shd w:val="clear" w:color="auto" w:fill="auto"/>
          </w:tcPr>
          <w:p w14:paraId="74B7C488" w14:textId="6A739465"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w:t>
            </w:r>
            <w:r w:rsidR="00321269" w:rsidRPr="00312948">
              <w:rPr>
                <w:rFonts w:ascii="Arial" w:hAnsi="Arial" w:cs="Arial"/>
                <w:iCs/>
                <w:color w:val="365F91" w:themeColor="accent1" w:themeShade="BF"/>
                <w:sz w:val="22"/>
                <w:szCs w:val="22"/>
              </w:rPr>
              <w:t xml:space="preserve">and Title </w:t>
            </w:r>
            <w:r w:rsidRPr="00312948">
              <w:rPr>
                <w:rFonts w:ascii="Arial" w:hAnsi="Arial" w:cs="Arial"/>
                <w:iCs/>
                <w:color w:val="365F91" w:themeColor="accent1" w:themeShade="BF"/>
                <w:sz w:val="22"/>
                <w:szCs w:val="22"/>
              </w:rPr>
              <w:t>of Contract Lead</w:t>
            </w:r>
          </w:p>
        </w:tc>
        <w:tc>
          <w:tcPr>
            <w:tcW w:w="5489" w:type="dxa"/>
            <w:shd w:val="clear" w:color="auto" w:fill="auto"/>
          </w:tcPr>
          <w:p w14:paraId="48FB7936" w14:textId="73335E39" w:rsidR="006A4C51" w:rsidRPr="0014722B" w:rsidRDefault="001C4C6A" w:rsidP="000C2FE6">
            <w:pPr>
              <w:rPr>
                <w:rFonts w:ascii="Arial" w:hAnsi="Arial" w:cs="Arial"/>
                <w:iCs/>
                <w:color w:val="365F91" w:themeColor="accent1" w:themeShade="BF"/>
                <w:sz w:val="22"/>
                <w:szCs w:val="22"/>
              </w:rPr>
            </w:pPr>
            <w:r w:rsidRPr="001C4C6A">
              <w:rPr>
                <w:rFonts w:ascii="Arial" w:hAnsi="Arial" w:cs="Arial"/>
                <w:iCs/>
                <w:color w:val="365F91" w:themeColor="accent1" w:themeShade="BF"/>
                <w:sz w:val="22"/>
                <w:szCs w:val="22"/>
              </w:rPr>
              <w:t>Patrick Harty</w:t>
            </w:r>
            <w:r>
              <w:rPr>
                <w:rFonts w:ascii="Arial" w:hAnsi="Arial" w:cs="Arial"/>
                <w:iCs/>
                <w:color w:val="365F91" w:themeColor="accent1" w:themeShade="BF"/>
                <w:sz w:val="22"/>
                <w:szCs w:val="22"/>
              </w:rPr>
              <w:t>, Business Support Officer</w:t>
            </w:r>
          </w:p>
        </w:tc>
      </w:tr>
    </w:tbl>
    <w:p w14:paraId="2953CCAB" w14:textId="411FA66C" w:rsidR="006A4C51" w:rsidRPr="00312948" w:rsidRDefault="006A4C51" w:rsidP="006A4C51">
      <w:pPr>
        <w:rPr>
          <w:rFonts w:ascii="Arial" w:hAnsi="Arial" w:cs="Arial"/>
          <w:iCs/>
          <w:color w:val="365F91" w:themeColor="accent1" w:themeShade="BF"/>
          <w:sz w:val="22"/>
          <w:szCs w:val="22"/>
        </w:rPr>
      </w:pPr>
    </w:p>
    <w:p w14:paraId="764046BC" w14:textId="59888F7E" w:rsidR="00D30E1F" w:rsidRPr="00312948" w:rsidRDefault="00D30E1F" w:rsidP="00312948">
      <w:pPr>
        <w:ind w:firstLine="720"/>
        <w:rPr>
          <w:rStyle w:val="Heading1Char"/>
          <w:rFonts w:ascii="Arial" w:hAnsi="Arial" w:cs="Arial"/>
          <w:sz w:val="22"/>
          <w:szCs w:val="22"/>
        </w:rPr>
      </w:pPr>
      <w:r w:rsidRPr="00312948">
        <w:rPr>
          <w:rStyle w:val="Heading1Char"/>
          <w:rFonts w:ascii="Arial" w:hAnsi="Arial" w:cs="Arial"/>
          <w:sz w:val="22"/>
          <w:szCs w:val="22"/>
        </w:rPr>
        <w:t>Timeline</w:t>
      </w:r>
    </w:p>
    <w:p w14:paraId="1CD8C5A1" w14:textId="77777777" w:rsidR="00D30E1F" w:rsidRPr="00312948" w:rsidRDefault="00D30E1F" w:rsidP="006A4C51">
      <w:pPr>
        <w:rPr>
          <w:rFonts w:ascii="Arial" w:hAnsi="Arial" w:cs="Arial"/>
          <w:iCs/>
          <w:color w:val="365F91" w:themeColor="accent1" w:themeShade="BF"/>
          <w:sz w:val="22"/>
          <w:szCs w:val="22"/>
        </w:rPr>
      </w:pPr>
    </w:p>
    <w:tbl>
      <w:tblPr>
        <w:tblW w:w="0" w:type="auto"/>
        <w:tblInd w:w="704" w:type="dxa"/>
        <w:tblCellMar>
          <w:left w:w="0" w:type="dxa"/>
          <w:right w:w="0" w:type="dxa"/>
        </w:tblCellMar>
        <w:tblLook w:val="04A0" w:firstRow="1" w:lastRow="0" w:firstColumn="1" w:lastColumn="0" w:noHBand="0" w:noVBand="1"/>
      </w:tblPr>
      <w:tblGrid>
        <w:gridCol w:w="5098"/>
        <w:gridCol w:w="3935"/>
      </w:tblGrid>
      <w:tr w:rsidR="001C4C6A" w14:paraId="4B9E8224" w14:textId="77777777" w:rsidTr="001C4C6A">
        <w:tc>
          <w:tcPr>
            <w:tcW w:w="5103" w:type="dxa"/>
            <w:tcBorders>
              <w:top w:val="single" w:sz="8" w:space="0" w:color="auto"/>
              <w:left w:val="single" w:sz="8" w:space="0" w:color="auto"/>
              <w:bottom w:val="single" w:sz="8" w:space="0" w:color="auto"/>
              <w:right w:val="single" w:sz="8" w:space="0" w:color="auto"/>
            </w:tcBorders>
            <w:shd w:val="clear" w:color="auto" w:fill="0070C0"/>
            <w:tcMar>
              <w:top w:w="0" w:type="dxa"/>
              <w:left w:w="108" w:type="dxa"/>
              <w:bottom w:w="0" w:type="dxa"/>
              <w:right w:w="108" w:type="dxa"/>
            </w:tcMar>
            <w:hideMark/>
          </w:tcPr>
          <w:p w14:paraId="00DB384B" w14:textId="77777777" w:rsidR="001C4C6A" w:rsidRDefault="001C4C6A">
            <w:pPr>
              <w:rPr>
                <w:rFonts w:ascii="Arial" w:hAnsi="Arial" w:cs="Arial"/>
                <w:b/>
                <w:bCs/>
                <w:color w:val="FFFFFF"/>
                <w:sz w:val="22"/>
                <w:szCs w:val="22"/>
                <w:lang w:val="en-GB"/>
              </w:rPr>
            </w:pPr>
            <w:r>
              <w:rPr>
                <w:rFonts w:ascii="Arial" w:hAnsi="Arial" w:cs="Arial"/>
                <w:b/>
                <w:bCs/>
                <w:color w:val="FFFFFF"/>
                <w:sz w:val="22"/>
                <w:szCs w:val="22"/>
              </w:rPr>
              <w:t>Item</w:t>
            </w:r>
          </w:p>
        </w:tc>
        <w:tc>
          <w:tcPr>
            <w:tcW w:w="3940" w:type="dxa"/>
            <w:tcBorders>
              <w:top w:val="single" w:sz="8" w:space="0" w:color="auto"/>
              <w:left w:val="nil"/>
              <w:bottom w:val="single" w:sz="8" w:space="0" w:color="auto"/>
              <w:right w:val="single" w:sz="8" w:space="0" w:color="auto"/>
            </w:tcBorders>
            <w:shd w:val="clear" w:color="auto" w:fill="0070C0"/>
            <w:tcMar>
              <w:top w:w="0" w:type="dxa"/>
              <w:left w:w="108" w:type="dxa"/>
              <w:bottom w:w="0" w:type="dxa"/>
              <w:right w:w="108" w:type="dxa"/>
            </w:tcMar>
            <w:hideMark/>
          </w:tcPr>
          <w:p w14:paraId="750B3FE1" w14:textId="77777777" w:rsidR="001C4C6A" w:rsidRDefault="001C4C6A">
            <w:pPr>
              <w:rPr>
                <w:rFonts w:ascii="Arial" w:hAnsi="Arial" w:cs="Arial"/>
                <w:b/>
                <w:bCs/>
                <w:color w:val="FFFFFF"/>
                <w:sz w:val="22"/>
                <w:szCs w:val="22"/>
              </w:rPr>
            </w:pPr>
            <w:r>
              <w:rPr>
                <w:rFonts w:ascii="Arial" w:hAnsi="Arial" w:cs="Arial"/>
                <w:b/>
                <w:bCs/>
                <w:color w:val="FFFFFF"/>
                <w:sz w:val="22"/>
                <w:szCs w:val="22"/>
              </w:rPr>
              <w:t>Date</w:t>
            </w:r>
          </w:p>
        </w:tc>
      </w:tr>
      <w:tr w:rsidR="001C4C6A" w14:paraId="4CA58A5A" w14:textId="77777777" w:rsidTr="001C4C6A">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37792" w14:textId="77777777" w:rsidR="001C4C6A" w:rsidRDefault="001C4C6A">
            <w:pPr>
              <w:rPr>
                <w:rFonts w:ascii="Arial" w:hAnsi="Arial" w:cs="Arial"/>
                <w:color w:val="365F91"/>
                <w:sz w:val="22"/>
                <w:szCs w:val="22"/>
              </w:rPr>
            </w:pPr>
            <w:proofErr w:type="spellStart"/>
            <w:r>
              <w:rPr>
                <w:rFonts w:ascii="Arial" w:hAnsi="Arial" w:cs="Arial"/>
                <w:color w:val="365F91"/>
                <w:sz w:val="22"/>
                <w:szCs w:val="22"/>
              </w:rPr>
              <w:t>ItQ</w:t>
            </w:r>
            <w:proofErr w:type="spellEnd"/>
            <w:r>
              <w:rPr>
                <w:rFonts w:ascii="Arial" w:hAnsi="Arial" w:cs="Arial"/>
                <w:color w:val="365F91"/>
                <w:sz w:val="22"/>
                <w:szCs w:val="22"/>
              </w:rPr>
              <w:t xml:space="preserve"> Release Date &amp; Issue on Contract Finder*</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14:paraId="093EE360" w14:textId="3D8D61FF" w:rsidR="001C4C6A" w:rsidRDefault="008D769C">
            <w:pPr>
              <w:rPr>
                <w:rFonts w:ascii="Arial" w:hAnsi="Arial" w:cs="Arial"/>
                <w:color w:val="365F91"/>
                <w:sz w:val="22"/>
                <w:szCs w:val="22"/>
                <w:highlight w:val="yellow"/>
              </w:rPr>
            </w:pPr>
            <w:r>
              <w:rPr>
                <w:rFonts w:ascii="Arial" w:hAnsi="Arial" w:cs="Arial"/>
                <w:color w:val="365F91"/>
                <w:sz w:val="22"/>
                <w:szCs w:val="22"/>
              </w:rPr>
              <w:t>Monday 10</w:t>
            </w:r>
            <w:r w:rsidR="001C4C6A">
              <w:rPr>
                <w:rFonts w:ascii="Arial" w:hAnsi="Arial" w:cs="Arial"/>
                <w:color w:val="365F91"/>
                <w:sz w:val="22"/>
                <w:szCs w:val="22"/>
                <w:vertAlign w:val="superscript"/>
              </w:rPr>
              <w:t>th</w:t>
            </w:r>
            <w:r w:rsidR="001C4C6A">
              <w:rPr>
                <w:rFonts w:ascii="Arial" w:hAnsi="Arial" w:cs="Arial"/>
                <w:color w:val="365F91"/>
                <w:sz w:val="22"/>
                <w:szCs w:val="22"/>
              </w:rPr>
              <w:t xml:space="preserve"> </w:t>
            </w:r>
            <w:r>
              <w:rPr>
                <w:rFonts w:ascii="Arial" w:hAnsi="Arial" w:cs="Arial"/>
                <w:color w:val="365F91"/>
                <w:sz w:val="22"/>
                <w:szCs w:val="22"/>
              </w:rPr>
              <w:t xml:space="preserve">October </w:t>
            </w:r>
            <w:r w:rsidR="001C4C6A">
              <w:rPr>
                <w:rFonts w:ascii="Arial" w:hAnsi="Arial" w:cs="Arial"/>
                <w:color w:val="365F91"/>
                <w:sz w:val="22"/>
                <w:szCs w:val="22"/>
              </w:rPr>
              <w:t>2022</w:t>
            </w:r>
          </w:p>
        </w:tc>
      </w:tr>
      <w:tr w:rsidR="001C4C6A" w14:paraId="6118C63F" w14:textId="77777777" w:rsidTr="001C4C6A">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B98C8B" w14:textId="77777777" w:rsidR="001C4C6A" w:rsidRDefault="001C4C6A">
            <w:pPr>
              <w:rPr>
                <w:rFonts w:ascii="Arial" w:hAnsi="Arial" w:cs="Arial"/>
                <w:color w:val="365F91"/>
                <w:sz w:val="22"/>
                <w:szCs w:val="22"/>
              </w:rPr>
            </w:pPr>
            <w:proofErr w:type="spellStart"/>
            <w:r>
              <w:rPr>
                <w:rFonts w:ascii="Arial" w:hAnsi="Arial" w:cs="Arial"/>
                <w:color w:val="365F91"/>
                <w:sz w:val="22"/>
                <w:szCs w:val="22"/>
              </w:rPr>
              <w:t>ItQ</w:t>
            </w:r>
            <w:proofErr w:type="spellEnd"/>
            <w:r>
              <w:rPr>
                <w:rFonts w:ascii="Arial" w:hAnsi="Arial" w:cs="Arial"/>
                <w:color w:val="365F91"/>
                <w:sz w:val="22"/>
                <w:szCs w:val="22"/>
              </w:rPr>
              <w:t xml:space="preserve"> Clarification Deadline</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14:paraId="3A516EE9" w14:textId="0BC3B296" w:rsidR="001C4C6A" w:rsidRDefault="002D15C4">
            <w:pPr>
              <w:rPr>
                <w:rFonts w:ascii="Arial" w:hAnsi="Arial" w:cs="Arial"/>
                <w:color w:val="365F91"/>
                <w:sz w:val="22"/>
                <w:szCs w:val="22"/>
              </w:rPr>
            </w:pPr>
            <w:r>
              <w:rPr>
                <w:rFonts w:ascii="Arial" w:hAnsi="Arial" w:cs="Arial"/>
                <w:color w:val="365F91"/>
                <w:sz w:val="22"/>
                <w:szCs w:val="22"/>
              </w:rPr>
              <w:t>Friday 14</w:t>
            </w:r>
            <w:r>
              <w:rPr>
                <w:rFonts w:ascii="Arial" w:hAnsi="Arial" w:cs="Arial"/>
                <w:color w:val="365F91"/>
                <w:sz w:val="22"/>
                <w:szCs w:val="22"/>
                <w:vertAlign w:val="superscript"/>
              </w:rPr>
              <w:t>th</w:t>
            </w:r>
            <w:r>
              <w:rPr>
                <w:rFonts w:ascii="Arial" w:hAnsi="Arial" w:cs="Arial"/>
                <w:color w:val="365F91"/>
                <w:sz w:val="22"/>
                <w:szCs w:val="22"/>
              </w:rPr>
              <w:t xml:space="preserve"> October 2022</w:t>
            </w:r>
          </w:p>
        </w:tc>
      </w:tr>
      <w:tr w:rsidR="001C4C6A" w14:paraId="175AEFDC" w14:textId="77777777" w:rsidTr="001C4C6A">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7A446B" w14:textId="77777777" w:rsidR="001C4C6A" w:rsidRDefault="001C4C6A">
            <w:pPr>
              <w:rPr>
                <w:rFonts w:ascii="Arial" w:hAnsi="Arial" w:cs="Arial"/>
                <w:color w:val="365F91"/>
                <w:sz w:val="22"/>
                <w:szCs w:val="22"/>
              </w:rPr>
            </w:pPr>
            <w:proofErr w:type="spellStart"/>
            <w:r>
              <w:rPr>
                <w:rFonts w:ascii="Arial" w:hAnsi="Arial" w:cs="Arial"/>
                <w:color w:val="365F91"/>
                <w:sz w:val="22"/>
                <w:szCs w:val="22"/>
              </w:rPr>
              <w:t>ItQ</w:t>
            </w:r>
            <w:proofErr w:type="spellEnd"/>
            <w:r>
              <w:rPr>
                <w:rFonts w:ascii="Arial" w:hAnsi="Arial" w:cs="Arial"/>
                <w:color w:val="365F91"/>
                <w:sz w:val="22"/>
                <w:szCs w:val="22"/>
              </w:rPr>
              <w:t xml:space="preserve"> Closing Date</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14:paraId="039F7512" w14:textId="6DA6D6D7" w:rsidR="001C4C6A" w:rsidRDefault="002D15C4">
            <w:pPr>
              <w:rPr>
                <w:rFonts w:ascii="Arial" w:hAnsi="Arial" w:cs="Arial"/>
                <w:color w:val="365F91"/>
                <w:sz w:val="22"/>
                <w:szCs w:val="22"/>
              </w:rPr>
            </w:pPr>
            <w:r>
              <w:rPr>
                <w:rFonts w:ascii="Arial" w:hAnsi="Arial" w:cs="Arial"/>
                <w:color w:val="365F91"/>
                <w:sz w:val="22"/>
                <w:szCs w:val="22"/>
              </w:rPr>
              <w:t>Monday 24</w:t>
            </w:r>
            <w:r w:rsidRPr="008D769C">
              <w:rPr>
                <w:rFonts w:ascii="Arial" w:hAnsi="Arial" w:cs="Arial"/>
                <w:color w:val="365F91"/>
                <w:sz w:val="22"/>
                <w:szCs w:val="22"/>
                <w:vertAlign w:val="superscript"/>
              </w:rPr>
              <w:t>th</w:t>
            </w:r>
            <w:r>
              <w:rPr>
                <w:rFonts w:ascii="Arial" w:hAnsi="Arial" w:cs="Arial"/>
                <w:color w:val="365F91"/>
                <w:sz w:val="22"/>
                <w:szCs w:val="22"/>
              </w:rPr>
              <w:t xml:space="preserve"> October 2022</w:t>
            </w:r>
          </w:p>
        </w:tc>
      </w:tr>
      <w:tr w:rsidR="001C4C6A" w14:paraId="6CE7D69A" w14:textId="77777777" w:rsidTr="001C4C6A">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086DE" w14:textId="77777777" w:rsidR="001C4C6A" w:rsidRDefault="001C4C6A">
            <w:pPr>
              <w:rPr>
                <w:rFonts w:ascii="Arial" w:hAnsi="Arial" w:cs="Arial"/>
                <w:color w:val="365F91"/>
                <w:sz w:val="22"/>
                <w:szCs w:val="22"/>
              </w:rPr>
            </w:pPr>
            <w:r>
              <w:rPr>
                <w:rFonts w:ascii="Arial" w:hAnsi="Arial" w:cs="Arial"/>
                <w:color w:val="365F91"/>
                <w:sz w:val="22"/>
                <w:szCs w:val="22"/>
              </w:rPr>
              <w:t>Estimated Award Date</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14:paraId="0D32B21E" w14:textId="4A5E938C" w:rsidR="001C4C6A" w:rsidRDefault="001C4C6A">
            <w:pPr>
              <w:rPr>
                <w:rFonts w:ascii="Arial" w:hAnsi="Arial" w:cs="Arial"/>
                <w:color w:val="365F91"/>
                <w:sz w:val="22"/>
                <w:szCs w:val="22"/>
              </w:rPr>
            </w:pPr>
            <w:r>
              <w:rPr>
                <w:rFonts w:ascii="Arial" w:hAnsi="Arial" w:cs="Arial"/>
                <w:color w:val="365F91"/>
                <w:sz w:val="22"/>
                <w:szCs w:val="22"/>
              </w:rPr>
              <w:t xml:space="preserve">Friday </w:t>
            </w:r>
            <w:r w:rsidR="008D769C">
              <w:rPr>
                <w:rFonts w:ascii="Arial" w:hAnsi="Arial" w:cs="Arial"/>
                <w:color w:val="365F91"/>
                <w:sz w:val="22"/>
                <w:szCs w:val="22"/>
              </w:rPr>
              <w:t>11</w:t>
            </w:r>
            <w:r w:rsidR="008D769C" w:rsidRPr="008D769C">
              <w:rPr>
                <w:rFonts w:ascii="Arial" w:hAnsi="Arial" w:cs="Arial"/>
                <w:color w:val="365F91"/>
                <w:sz w:val="22"/>
                <w:szCs w:val="22"/>
                <w:vertAlign w:val="superscript"/>
              </w:rPr>
              <w:t>th</w:t>
            </w:r>
            <w:r w:rsidR="008D769C">
              <w:rPr>
                <w:rFonts w:ascii="Arial" w:hAnsi="Arial" w:cs="Arial"/>
                <w:color w:val="365F91"/>
                <w:sz w:val="22"/>
                <w:szCs w:val="22"/>
              </w:rPr>
              <w:t xml:space="preserve"> November </w:t>
            </w:r>
            <w:r>
              <w:rPr>
                <w:rFonts w:ascii="Arial" w:hAnsi="Arial" w:cs="Arial"/>
                <w:color w:val="365F91"/>
                <w:sz w:val="22"/>
                <w:szCs w:val="22"/>
              </w:rPr>
              <w:t>2022</w:t>
            </w:r>
          </w:p>
        </w:tc>
      </w:tr>
      <w:tr w:rsidR="001C4C6A" w14:paraId="400E49BC" w14:textId="77777777" w:rsidTr="001C4C6A">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0CA82" w14:textId="77777777" w:rsidR="001C4C6A" w:rsidRDefault="001C4C6A">
            <w:pPr>
              <w:rPr>
                <w:rFonts w:ascii="Arial" w:hAnsi="Arial" w:cs="Arial"/>
                <w:i/>
                <w:iCs/>
                <w:color w:val="365F91"/>
                <w:sz w:val="22"/>
                <w:szCs w:val="22"/>
              </w:rPr>
            </w:pPr>
            <w:r>
              <w:rPr>
                <w:rFonts w:ascii="Arial" w:hAnsi="Arial" w:cs="Arial"/>
                <w:color w:val="365F91"/>
                <w:sz w:val="22"/>
                <w:szCs w:val="22"/>
              </w:rPr>
              <w:t>Estimated Contract Commencement Date</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14:paraId="26059ABF" w14:textId="16507440" w:rsidR="001C4C6A" w:rsidRDefault="001C4C6A">
            <w:pPr>
              <w:rPr>
                <w:rFonts w:ascii="Arial" w:hAnsi="Arial" w:cs="Arial"/>
                <w:color w:val="365F91"/>
                <w:sz w:val="22"/>
                <w:szCs w:val="22"/>
              </w:rPr>
            </w:pPr>
            <w:r>
              <w:rPr>
                <w:rFonts w:ascii="Arial" w:hAnsi="Arial" w:cs="Arial"/>
                <w:color w:val="365F91"/>
                <w:sz w:val="22"/>
                <w:szCs w:val="22"/>
              </w:rPr>
              <w:t xml:space="preserve">Monday </w:t>
            </w:r>
            <w:r w:rsidR="008D769C">
              <w:rPr>
                <w:rFonts w:ascii="Arial" w:hAnsi="Arial" w:cs="Arial"/>
                <w:color w:val="365F91"/>
                <w:sz w:val="22"/>
                <w:szCs w:val="22"/>
              </w:rPr>
              <w:t>1</w:t>
            </w:r>
            <w:r>
              <w:rPr>
                <w:rFonts w:ascii="Arial" w:hAnsi="Arial" w:cs="Arial"/>
                <w:color w:val="365F91"/>
                <w:sz w:val="22"/>
                <w:szCs w:val="22"/>
              </w:rPr>
              <w:t>4</w:t>
            </w:r>
            <w:r>
              <w:rPr>
                <w:rFonts w:ascii="Arial" w:hAnsi="Arial" w:cs="Arial"/>
                <w:color w:val="365F91"/>
                <w:sz w:val="22"/>
                <w:szCs w:val="22"/>
                <w:vertAlign w:val="superscript"/>
              </w:rPr>
              <w:t>th</w:t>
            </w:r>
            <w:r>
              <w:rPr>
                <w:rFonts w:ascii="Arial" w:hAnsi="Arial" w:cs="Arial"/>
                <w:color w:val="365F91"/>
                <w:sz w:val="22"/>
                <w:szCs w:val="22"/>
              </w:rPr>
              <w:t xml:space="preserve"> </w:t>
            </w:r>
            <w:r w:rsidR="008D769C">
              <w:rPr>
                <w:rFonts w:ascii="Arial" w:hAnsi="Arial" w:cs="Arial"/>
                <w:color w:val="365F91"/>
                <w:sz w:val="22"/>
                <w:szCs w:val="22"/>
              </w:rPr>
              <w:t>Novem</w:t>
            </w:r>
            <w:r>
              <w:rPr>
                <w:rFonts w:ascii="Arial" w:hAnsi="Arial" w:cs="Arial"/>
                <w:color w:val="365F91"/>
                <w:sz w:val="22"/>
                <w:szCs w:val="22"/>
              </w:rPr>
              <w:t>ber 2022</w:t>
            </w:r>
          </w:p>
        </w:tc>
      </w:tr>
    </w:tbl>
    <w:p w14:paraId="4012FF9C" w14:textId="030B18A2" w:rsidR="00D30E1F" w:rsidRPr="00312948" w:rsidRDefault="00D30E1F" w:rsidP="006A4C51">
      <w:pPr>
        <w:rPr>
          <w:rFonts w:ascii="Arial" w:hAnsi="Arial" w:cs="Arial"/>
          <w:iCs/>
          <w:color w:val="365F91" w:themeColor="accent1" w:themeShade="BF"/>
          <w:sz w:val="22"/>
          <w:szCs w:val="22"/>
        </w:rPr>
      </w:pPr>
    </w:p>
    <w:p w14:paraId="66EADD76" w14:textId="28399B8F" w:rsidR="00274B42" w:rsidRDefault="004F5018" w:rsidP="009540F4">
      <w:pPr>
        <w:ind w:firstLine="720"/>
        <w:rPr>
          <w:rStyle w:val="Heading1Char"/>
          <w:rFonts w:ascii="Arial" w:hAnsi="Arial" w:cs="Arial"/>
          <w:sz w:val="22"/>
          <w:szCs w:val="22"/>
        </w:rPr>
      </w:pPr>
      <w:r w:rsidRPr="00312948">
        <w:rPr>
          <w:rFonts w:ascii="Arial" w:hAnsi="Arial" w:cs="Arial"/>
          <w:iCs/>
          <w:color w:val="365F91" w:themeColor="accent1" w:themeShade="BF"/>
          <w:sz w:val="22"/>
          <w:szCs w:val="22"/>
        </w:rPr>
        <w:t xml:space="preserve">The timeline is indicative and may be subject to </w:t>
      </w:r>
      <w:r w:rsidR="00274B42" w:rsidRPr="00312948">
        <w:rPr>
          <w:rFonts w:ascii="Arial" w:hAnsi="Arial" w:cs="Arial"/>
          <w:iCs/>
          <w:color w:val="365F91" w:themeColor="accent1" w:themeShade="BF"/>
          <w:sz w:val="22"/>
          <w:szCs w:val="22"/>
        </w:rPr>
        <w:t>change.</w:t>
      </w:r>
      <w:r w:rsidR="00274B42" w:rsidRPr="00312948">
        <w:rPr>
          <w:rStyle w:val="Heading1Char"/>
          <w:rFonts w:ascii="Arial" w:hAnsi="Arial" w:cs="Arial"/>
          <w:sz w:val="22"/>
          <w:szCs w:val="22"/>
        </w:rPr>
        <w:t xml:space="preserve"> </w:t>
      </w:r>
    </w:p>
    <w:p w14:paraId="191323F9" w14:textId="77777777" w:rsidR="00274B42" w:rsidRPr="00312948" w:rsidRDefault="00274B42" w:rsidP="006A4C51">
      <w:pPr>
        <w:rPr>
          <w:rStyle w:val="Heading1Char"/>
          <w:rFonts w:ascii="Arial" w:hAnsi="Arial" w:cs="Arial"/>
          <w:sz w:val="22"/>
          <w:szCs w:val="22"/>
        </w:rPr>
      </w:pPr>
    </w:p>
    <w:p w14:paraId="0EDF8A59" w14:textId="5B3EF393" w:rsidR="006A4C51" w:rsidRPr="00BA3A50" w:rsidRDefault="00274B42" w:rsidP="00312948">
      <w:pPr>
        <w:ind w:firstLine="720"/>
        <w:rPr>
          <w:rStyle w:val="Heading1Char"/>
          <w:rFonts w:ascii="Arial" w:hAnsi="Arial" w:cs="Arial"/>
          <w:sz w:val="24"/>
          <w:szCs w:val="24"/>
        </w:rPr>
      </w:pPr>
      <w:r w:rsidRPr="00BA3A50">
        <w:rPr>
          <w:rStyle w:val="Heading1Char"/>
          <w:rFonts w:ascii="Arial" w:hAnsi="Arial" w:cs="Arial"/>
          <w:sz w:val="24"/>
          <w:szCs w:val="24"/>
        </w:rPr>
        <w:t>Supplier</w:t>
      </w:r>
      <w:r w:rsidR="006A4C51" w:rsidRPr="00BA3A50">
        <w:rPr>
          <w:rStyle w:val="Heading1Char"/>
          <w:rFonts w:ascii="Arial" w:hAnsi="Arial" w:cs="Arial"/>
          <w:sz w:val="24"/>
          <w:szCs w:val="24"/>
        </w:rPr>
        <w:t xml:space="preserve"> Clarification Question Process</w:t>
      </w:r>
    </w:p>
    <w:p w14:paraId="30CB4416" w14:textId="77777777" w:rsidR="006A4C51" w:rsidRPr="00312948" w:rsidRDefault="006A4C51" w:rsidP="006A4C51">
      <w:pPr>
        <w:rPr>
          <w:rFonts w:ascii="Arial" w:hAnsi="Arial" w:cs="Arial"/>
          <w:iCs/>
          <w:color w:val="365F91" w:themeColor="accent1" w:themeShade="BF"/>
          <w:sz w:val="22"/>
          <w:szCs w:val="22"/>
        </w:rPr>
      </w:pPr>
    </w:p>
    <w:p w14:paraId="683A01D2" w14:textId="38AB4362" w:rsidR="004346FB" w:rsidRPr="00312948" w:rsidRDefault="00FE5BC5" w:rsidP="00312948">
      <w:pPr>
        <w:ind w:left="720"/>
        <w:rPr>
          <w:rFonts w:ascii="Arial" w:hAnsi="Arial" w:cs="Arial"/>
          <w:iCs/>
          <w:color w:val="365F91" w:themeColor="accent1" w:themeShade="BF"/>
          <w:sz w:val="22"/>
          <w:szCs w:val="22"/>
        </w:rPr>
      </w:pPr>
      <w:bookmarkStart w:id="1" w:name="_Hlk20938507"/>
      <w:r w:rsidRPr="00312948">
        <w:rPr>
          <w:rFonts w:ascii="Arial" w:hAnsi="Arial" w:cs="Arial"/>
          <w:iCs/>
          <w:color w:val="365F91" w:themeColor="accent1" w:themeShade="BF"/>
          <w:sz w:val="22"/>
          <w:szCs w:val="22"/>
        </w:rPr>
        <w:t xml:space="preserve">All clarification questions relating to this ITQ </w:t>
      </w:r>
      <w:r w:rsidRPr="00312948">
        <w:rPr>
          <w:rFonts w:ascii="Arial" w:hAnsi="Arial" w:cs="Arial"/>
          <w:iCs/>
          <w:color w:val="365F91" w:themeColor="accent1" w:themeShade="BF"/>
          <w:sz w:val="22"/>
          <w:szCs w:val="22"/>
          <w:u w:val="single"/>
        </w:rPr>
        <w:t>must</w:t>
      </w:r>
      <w:r w:rsidRPr="00312948">
        <w:rPr>
          <w:rFonts w:ascii="Arial" w:hAnsi="Arial" w:cs="Arial"/>
          <w:iCs/>
          <w:color w:val="365F91" w:themeColor="accent1" w:themeShade="BF"/>
          <w:sz w:val="22"/>
          <w:szCs w:val="22"/>
        </w:rPr>
        <w:t xml:space="preserve"> be submitted </w:t>
      </w:r>
      <w:r w:rsidR="004346FB" w:rsidRPr="00312948">
        <w:rPr>
          <w:rFonts w:ascii="Arial" w:hAnsi="Arial" w:cs="Arial"/>
          <w:iCs/>
          <w:color w:val="365F91" w:themeColor="accent1" w:themeShade="BF"/>
          <w:sz w:val="22"/>
          <w:szCs w:val="22"/>
        </w:rPr>
        <w:t>via the procurement portal route (</w:t>
      </w:r>
      <w:proofErr w:type="spellStart"/>
      <w:r w:rsidR="004346FB" w:rsidRPr="00312948">
        <w:rPr>
          <w:rFonts w:ascii="Arial" w:hAnsi="Arial" w:cs="Arial"/>
          <w:iCs/>
          <w:color w:val="365F91" w:themeColor="accent1" w:themeShade="BF"/>
          <w:sz w:val="22"/>
          <w:szCs w:val="22"/>
        </w:rPr>
        <w:t>Atamis</w:t>
      </w:r>
      <w:proofErr w:type="spellEnd"/>
      <w:r w:rsidR="004346FB" w:rsidRPr="00312948">
        <w:rPr>
          <w:rFonts w:ascii="Arial" w:hAnsi="Arial" w:cs="Arial"/>
          <w:iCs/>
          <w:color w:val="365F91" w:themeColor="accent1" w:themeShade="BF"/>
          <w:sz w:val="22"/>
          <w:szCs w:val="22"/>
        </w:rPr>
        <w:t>)</w:t>
      </w:r>
      <w:r w:rsidRPr="00312948">
        <w:rPr>
          <w:rFonts w:ascii="Arial" w:hAnsi="Arial" w:cs="Arial"/>
          <w:iCs/>
          <w:color w:val="365F91" w:themeColor="accent1" w:themeShade="BF"/>
          <w:sz w:val="22"/>
          <w:szCs w:val="22"/>
        </w:rPr>
        <w:t xml:space="preserve"> </w:t>
      </w:r>
      <w:r w:rsidR="006A4C51" w:rsidRPr="00312948">
        <w:rPr>
          <w:rFonts w:ascii="Arial" w:hAnsi="Arial" w:cs="Arial"/>
          <w:iCs/>
          <w:color w:val="365F91" w:themeColor="accent1" w:themeShade="BF"/>
          <w:sz w:val="22"/>
          <w:szCs w:val="22"/>
        </w:rPr>
        <w:t xml:space="preserve">within </w:t>
      </w:r>
      <w:r w:rsidR="006A4C51" w:rsidRPr="00E27481">
        <w:rPr>
          <w:rFonts w:ascii="Arial" w:hAnsi="Arial" w:cs="Arial"/>
          <w:iCs/>
          <w:color w:val="365F91" w:themeColor="accent1" w:themeShade="BF"/>
          <w:sz w:val="22"/>
          <w:szCs w:val="22"/>
        </w:rPr>
        <w:t>3</w:t>
      </w:r>
      <w:r w:rsidR="00D30E1F" w:rsidRPr="00E27481">
        <w:rPr>
          <w:rFonts w:ascii="Arial" w:hAnsi="Arial" w:cs="Arial"/>
          <w:iCs/>
          <w:color w:val="365F91" w:themeColor="accent1" w:themeShade="BF"/>
          <w:sz w:val="22"/>
          <w:szCs w:val="22"/>
        </w:rPr>
        <w:t xml:space="preserve"> </w:t>
      </w:r>
      <w:r w:rsidR="006A4C51" w:rsidRPr="00E27481">
        <w:rPr>
          <w:rFonts w:ascii="Arial" w:hAnsi="Arial" w:cs="Arial"/>
          <w:iCs/>
          <w:color w:val="365F91" w:themeColor="accent1" w:themeShade="BF"/>
          <w:sz w:val="22"/>
          <w:szCs w:val="22"/>
        </w:rPr>
        <w:t>calendar</w:t>
      </w:r>
      <w:r w:rsidR="006A4C51" w:rsidRPr="00312948">
        <w:rPr>
          <w:rFonts w:ascii="Arial" w:hAnsi="Arial" w:cs="Arial"/>
          <w:iCs/>
          <w:color w:val="365F91" w:themeColor="accent1" w:themeShade="BF"/>
          <w:sz w:val="22"/>
          <w:szCs w:val="22"/>
        </w:rPr>
        <w:t xml:space="preserve"> days</w:t>
      </w:r>
      <w:r w:rsidRPr="00312948">
        <w:rPr>
          <w:rFonts w:ascii="Arial" w:hAnsi="Arial" w:cs="Arial"/>
          <w:iCs/>
          <w:color w:val="365F91" w:themeColor="accent1" w:themeShade="BF"/>
          <w:sz w:val="22"/>
          <w:szCs w:val="22"/>
        </w:rPr>
        <w:t xml:space="preserve"> of receiving </w:t>
      </w:r>
      <w:r w:rsidR="00282A6E" w:rsidRPr="00312948">
        <w:rPr>
          <w:rFonts w:ascii="Arial" w:hAnsi="Arial" w:cs="Arial"/>
          <w:iCs/>
          <w:color w:val="365F91" w:themeColor="accent1" w:themeShade="BF"/>
          <w:sz w:val="22"/>
          <w:szCs w:val="22"/>
        </w:rPr>
        <w:t xml:space="preserve">the </w:t>
      </w:r>
      <w:r w:rsidRPr="00312948">
        <w:rPr>
          <w:rFonts w:ascii="Arial" w:hAnsi="Arial" w:cs="Arial"/>
          <w:iCs/>
          <w:color w:val="365F91" w:themeColor="accent1" w:themeShade="BF"/>
          <w:sz w:val="22"/>
          <w:szCs w:val="22"/>
        </w:rPr>
        <w:t>ITQ. Clarification questions received after this time will not be responded to. All Clarification q</w:t>
      </w:r>
      <w:r w:rsidR="006A4C51" w:rsidRPr="00312948">
        <w:rPr>
          <w:rFonts w:ascii="Arial" w:hAnsi="Arial" w:cs="Arial"/>
          <w:iCs/>
          <w:color w:val="365F91" w:themeColor="accent1" w:themeShade="BF"/>
          <w:sz w:val="22"/>
          <w:szCs w:val="22"/>
        </w:rPr>
        <w:t xml:space="preserve">uestions </w:t>
      </w:r>
      <w:r w:rsidRPr="00312948">
        <w:rPr>
          <w:rFonts w:ascii="Arial" w:hAnsi="Arial" w:cs="Arial"/>
          <w:iCs/>
          <w:color w:val="365F91" w:themeColor="accent1" w:themeShade="BF"/>
          <w:sz w:val="22"/>
          <w:szCs w:val="22"/>
        </w:rPr>
        <w:t xml:space="preserve">will be responded to </w:t>
      </w:r>
      <w:r w:rsidR="006A4C51" w:rsidRPr="00312948">
        <w:rPr>
          <w:rFonts w:ascii="Arial" w:hAnsi="Arial" w:cs="Arial"/>
          <w:iCs/>
          <w:color w:val="365F91" w:themeColor="accent1" w:themeShade="BF"/>
          <w:sz w:val="22"/>
          <w:szCs w:val="22"/>
        </w:rPr>
        <w:t>with</w:t>
      </w:r>
      <w:r w:rsidRPr="00312948">
        <w:rPr>
          <w:rFonts w:ascii="Arial" w:hAnsi="Arial" w:cs="Arial"/>
          <w:iCs/>
          <w:color w:val="365F91" w:themeColor="accent1" w:themeShade="BF"/>
          <w:sz w:val="22"/>
          <w:szCs w:val="22"/>
        </w:rPr>
        <w:t>in</w:t>
      </w:r>
      <w:r w:rsidR="006A4C51" w:rsidRPr="00312948">
        <w:rPr>
          <w:rFonts w:ascii="Arial" w:hAnsi="Arial" w:cs="Arial"/>
          <w:iCs/>
          <w:color w:val="365F91" w:themeColor="accent1" w:themeShade="BF"/>
          <w:sz w:val="22"/>
          <w:szCs w:val="22"/>
        </w:rPr>
        <w:t xml:space="preserve"> 2 working days</w:t>
      </w:r>
      <w:r w:rsidRPr="00312948">
        <w:rPr>
          <w:rFonts w:ascii="Arial" w:hAnsi="Arial" w:cs="Arial"/>
          <w:iCs/>
          <w:color w:val="365F91" w:themeColor="accent1" w:themeShade="BF"/>
          <w:sz w:val="22"/>
          <w:szCs w:val="22"/>
        </w:rPr>
        <w:t xml:space="preserve"> of the date received. </w:t>
      </w:r>
    </w:p>
    <w:p w14:paraId="7E1298F0" w14:textId="3B6A29A5" w:rsidR="00FE5BC5" w:rsidRPr="00312948" w:rsidRDefault="00312948"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r w:rsidR="006A4C51" w:rsidRPr="00312948">
        <w:rPr>
          <w:rFonts w:ascii="Arial" w:hAnsi="Arial" w:cs="Arial"/>
          <w:iCs/>
          <w:color w:val="365F91" w:themeColor="accent1" w:themeShade="BF"/>
          <w:sz w:val="22"/>
          <w:szCs w:val="22"/>
        </w:rPr>
        <w:t xml:space="preserve"> </w:t>
      </w:r>
    </w:p>
    <w:p w14:paraId="3B563EF7" w14:textId="77777777" w:rsidR="004346FB" w:rsidRPr="00312948" w:rsidRDefault="004346FB" w:rsidP="00312948">
      <w:pPr>
        <w:ind w:firstLine="720"/>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312948" w:rsidRDefault="00FE5BC5" w:rsidP="006A4C51">
      <w:pPr>
        <w:rPr>
          <w:rFonts w:ascii="Arial" w:hAnsi="Arial" w:cs="Arial"/>
          <w:iCs/>
          <w:color w:val="365F91" w:themeColor="accent1" w:themeShade="BF"/>
          <w:sz w:val="22"/>
          <w:szCs w:val="22"/>
        </w:rPr>
      </w:pPr>
    </w:p>
    <w:p w14:paraId="34EDE7DD" w14:textId="4DA8BBFB" w:rsidR="00282A6E" w:rsidRPr="00312948" w:rsidRDefault="00FE5BC5" w:rsidP="00312948">
      <w:pPr>
        <w:ind w:left="720"/>
        <w:rPr>
          <w:rFonts w:ascii="Arial" w:hAnsi="Arial" w:cs="Arial"/>
          <w:iCs/>
          <w:color w:val="365F91" w:themeColor="accent1" w:themeShade="BF"/>
          <w:sz w:val="22"/>
          <w:szCs w:val="22"/>
        </w:rPr>
      </w:pPr>
      <w:r w:rsidRPr="00312948">
        <w:rPr>
          <w:rFonts w:ascii="Arial" w:hAnsi="Arial" w:cs="Arial"/>
          <w:b/>
          <w:iCs/>
          <w:color w:val="365F91" w:themeColor="accent1" w:themeShade="BF"/>
          <w:sz w:val="22"/>
          <w:szCs w:val="22"/>
        </w:rPr>
        <w:t xml:space="preserve">Please </w:t>
      </w:r>
      <w:r w:rsidR="00282A6E" w:rsidRPr="00312948">
        <w:rPr>
          <w:rFonts w:ascii="Arial" w:hAnsi="Arial" w:cs="Arial"/>
          <w:b/>
          <w:iCs/>
          <w:color w:val="365F91" w:themeColor="accent1" w:themeShade="BF"/>
          <w:sz w:val="22"/>
          <w:szCs w:val="22"/>
        </w:rPr>
        <w:t>Note: -</w:t>
      </w:r>
      <w:r w:rsidRPr="00312948">
        <w:rPr>
          <w:rFonts w:ascii="Arial" w:hAnsi="Arial" w:cs="Arial"/>
          <w:iCs/>
          <w:color w:val="365F91" w:themeColor="accent1" w:themeShade="BF"/>
          <w:sz w:val="22"/>
          <w:szCs w:val="22"/>
        </w:rPr>
        <w:t xml:space="preserve"> </w:t>
      </w:r>
      <w:r w:rsidR="00282A6E" w:rsidRPr="00312948">
        <w:rPr>
          <w:rFonts w:ascii="Arial" w:hAnsi="Arial" w:cs="Arial"/>
          <w:iCs/>
          <w:color w:val="365F91" w:themeColor="accent1" w:themeShade="BF"/>
          <w:sz w:val="22"/>
          <w:szCs w:val="22"/>
        </w:rPr>
        <w:t>To ensure an open and fair process is followed, a</w:t>
      </w:r>
      <w:r w:rsidR="006A4C51" w:rsidRPr="00312948">
        <w:rPr>
          <w:rFonts w:ascii="Arial" w:hAnsi="Arial" w:cs="Arial"/>
          <w:iCs/>
          <w:color w:val="365F91" w:themeColor="accent1" w:themeShade="BF"/>
          <w:sz w:val="22"/>
          <w:szCs w:val="22"/>
        </w:rPr>
        <w:t>ll bidders will receive</w:t>
      </w:r>
      <w:r w:rsidR="00282A6E" w:rsidRPr="00312948">
        <w:rPr>
          <w:rFonts w:ascii="Arial" w:hAnsi="Arial" w:cs="Arial"/>
          <w:iCs/>
          <w:color w:val="365F91" w:themeColor="accent1" w:themeShade="BF"/>
          <w:sz w:val="22"/>
          <w:szCs w:val="22"/>
        </w:rPr>
        <w:t xml:space="preserve"> a copy of the </w:t>
      </w:r>
      <w:r w:rsidR="006A4C51" w:rsidRPr="00312948">
        <w:rPr>
          <w:rFonts w:ascii="Arial" w:hAnsi="Arial" w:cs="Arial"/>
          <w:iCs/>
          <w:color w:val="365F91" w:themeColor="accent1" w:themeShade="BF"/>
          <w:sz w:val="22"/>
          <w:szCs w:val="22"/>
        </w:rPr>
        <w:t xml:space="preserve">question(s) and answer(s). </w:t>
      </w:r>
    </w:p>
    <w:p w14:paraId="57EA3FCE" w14:textId="77777777" w:rsidR="00282A6E" w:rsidRPr="00312948" w:rsidRDefault="00282A6E" w:rsidP="006A4C51">
      <w:pPr>
        <w:rPr>
          <w:rFonts w:ascii="Arial" w:hAnsi="Arial" w:cs="Arial"/>
          <w:iCs/>
          <w:color w:val="365F91" w:themeColor="accent1" w:themeShade="BF"/>
          <w:sz w:val="22"/>
          <w:szCs w:val="22"/>
        </w:rPr>
      </w:pPr>
    </w:p>
    <w:bookmarkEnd w:id="1"/>
    <w:p w14:paraId="28713ADE" w14:textId="44D88EC8" w:rsidR="00CD15FB" w:rsidRPr="00BA3A50" w:rsidRDefault="00CD15FB" w:rsidP="00312948">
      <w:pPr>
        <w:ind w:firstLine="720"/>
        <w:rPr>
          <w:rFonts w:ascii="Arial" w:eastAsia="Calibri" w:hAnsi="Arial" w:cs="Arial"/>
          <w:color w:val="365F91" w:themeColor="accent1" w:themeShade="BF"/>
          <w:sz w:val="24"/>
          <w:szCs w:val="24"/>
        </w:rPr>
      </w:pPr>
      <w:r w:rsidRPr="00BA3A50">
        <w:rPr>
          <w:rStyle w:val="Heading1Char"/>
          <w:rFonts w:ascii="Arial" w:hAnsi="Arial" w:cs="Arial"/>
          <w:sz w:val="24"/>
          <w:szCs w:val="24"/>
        </w:rPr>
        <w:t>Evaluation Criteria</w:t>
      </w:r>
    </w:p>
    <w:p w14:paraId="1AEC2121" w14:textId="77777777" w:rsidR="00CD15FB" w:rsidRPr="00312948" w:rsidRDefault="00CD15FB" w:rsidP="00CD15FB">
      <w:pPr>
        <w:jc w:val="both"/>
        <w:rPr>
          <w:rFonts w:ascii="Arial" w:eastAsia="Calibri" w:hAnsi="Arial" w:cs="Arial"/>
          <w:color w:val="365F91" w:themeColor="accent1" w:themeShade="BF"/>
          <w:sz w:val="22"/>
          <w:szCs w:val="22"/>
        </w:rPr>
      </w:pPr>
    </w:p>
    <w:p w14:paraId="6FBFB797" w14:textId="77777777" w:rsidR="00CD15FB" w:rsidRPr="00312948" w:rsidRDefault="00CD15FB"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w:t>
      </w:r>
      <w:proofErr w:type="gramStart"/>
      <w:r w:rsidRPr="00312948">
        <w:rPr>
          <w:rFonts w:ascii="Arial" w:eastAsia="Calibri" w:hAnsi="Arial" w:cs="Arial"/>
          <w:color w:val="365F91" w:themeColor="accent1" w:themeShade="BF"/>
          <w:sz w:val="22"/>
          <w:szCs w:val="22"/>
        </w:rPr>
        <w:t>fair</w:t>
      </w:r>
      <w:proofErr w:type="gramEnd"/>
      <w:r w:rsidRPr="00312948">
        <w:rPr>
          <w:rFonts w:ascii="Arial" w:eastAsia="Calibri" w:hAnsi="Arial" w:cs="Arial"/>
          <w:color w:val="365F91" w:themeColor="accent1" w:themeShade="BF"/>
          <w:sz w:val="22"/>
          <w:szCs w:val="22"/>
        </w:rPr>
        <w:t xml:space="preserve"> and consistent manner so that an effective comparison can be made. </w:t>
      </w:r>
    </w:p>
    <w:p w14:paraId="28F31C6F" w14:textId="77777777" w:rsidR="00CD15FB" w:rsidRPr="00312948" w:rsidRDefault="00CD15FB" w:rsidP="00CD15FB">
      <w:pPr>
        <w:jc w:val="both"/>
        <w:rPr>
          <w:rFonts w:ascii="Arial" w:eastAsia="Calibri" w:hAnsi="Arial" w:cs="Arial"/>
          <w:color w:val="365F91" w:themeColor="accent1" w:themeShade="BF"/>
          <w:sz w:val="22"/>
          <w:szCs w:val="22"/>
        </w:rPr>
      </w:pPr>
    </w:p>
    <w:p w14:paraId="11969C7A" w14:textId="32653CB3" w:rsidR="00CD15FB" w:rsidRPr="00312948" w:rsidRDefault="00AF5056" w:rsidP="009540F4">
      <w:pPr>
        <w:ind w:left="720"/>
        <w:jc w:val="both"/>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w:t>
      </w:r>
      <w:proofErr w:type="gramEnd"/>
      <w:r w:rsidR="00CD15FB" w:rsidRPr="00312948">
        <w:rPr>
          <w:rFonts w:ascii="Arial" w:eastAsia="Calibri" w:hAnsi="Arial" w:cs="Arial"/>
          <w:color w:val="365F91" w:themeColor="accent1" w:themeShade="BF"/>
          <w:sz w:val="22"/>
          <w:szCs w:val="22"/>
        </w:rPr>
        <w:t xml:space="preserve"> reserves the right to accept or reject all or any part of the quotation if you have failed to provide the information requested in this quotation or you have submitted any modification or any qualification to the terms and conditions of contract. </w:t>
      </w:r>
    </w:p>
    <w:p w14:paraId="59FDB91A" w14:textId="77777777" w:rsidR="00CD15FB" w:rsidRPr="00312948" w:rsidRDefault="00CD15FB" w:rsidP="00CD15FB">
      <w:pPr>
        <w:jc w:val="both"/>
        <w:rPr>
          <w:rFonts w:ascii="Arial" w:eastAsia="Calibri" w:hAnsi="Arial" w:cs="Arial"/>
          <w:color w:val="365F91" w:themeColor="accent1" w:themeShade="BF"/>
          <w:sz w:val="22"/>
          <w:szCs w:val="22"/>
        </w:rPr>
      </w:pPr>
    </w:p>
    <w:p w14:paraId="75B310E7" w14:textId="5A9F7BB0"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does not bind itself to accept the lowest priced, or any quotation, nor guarantee any value or volume and shall not be liable to accept any costs you have incurred in the production of your quotation. </w:t>
      </w:r>
    </w:p>
    <w:p w14:paraId="719C74C9" w14:textId="77777777" w:rsidR="00CD15FB" w:rsidRPr="00312948" w:rsidRDefault="00CD15FB" w:rsidP="00CD15FB">
      <w:pPr>
        <w:jc w:val="both"/>
        <w:rPr>
          <w:rFonts w:ascii="Arial" w:eastAsia="Calibri" w:hAnsi="Arial" w:cs="Arial"/>
          <w:color w:val="365F91" w:themeColor="accent1" w:themeShade="BF"/>
          <w:sz w:val="22"/>
          <w:szCs w:val="22"/>
        </w:rPr>
      </w:pPr>
    </w:p>
    <w:p w14:paraId="1A39416D" w14:textId="6E7DE999" w:rsidR="00CD15FB"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will check each quotation and submission for completeness and compliance with the requirements in this Invitation to Quote document, thus, you should ensure that you carefully examine this document in full.  </w:t>
      </w:r>
    </w:p>
    <w:p w14:paraId="6F7783DF" w14:textId="570AF46D" w:rsidR="00312948" w:rsidRDefault="00312948" w:rsidP="00CD15FB">
      <w:pPr>
        <w:jc w:val="both"/>
        <w:rPr>
          <w:rFonts w:ascii="Arial" w:eastAsia="Calibri" w:hAnsi="Arial" w:cs="Arial"/>
          <w:color w:val="365F91" w:themeColor="accent1" w:themeShade="BF"/>
          <w:sz w:val="22"/>
          <w:szCs w:val="22"/>
        </w:rPr>
      </w:pPr>
    </w:p>
    <w:p w14:paraId="5A4FE186" w14:textId="71E2BF47" w:rsidR="00312948" w:rsidRDefault="00312948" w:rsidP="00CD15FB">
      <w:pPr>
        <w:jc w:val="both"/>
        <w:rPr>
          <w:rFonts w:ascii="Arial" w:eastAsia="Calibri" w:hAnsi="Arial" w:cs="Arial"/>
          <w:color w:val="365F91" w:themeColor="accent1" w:themeShade="BF"/>
          <w:sz w:val="22"/>
          <w:szCs w:val="22"/>
        </w:rPr>
      </w:pPr>
    </w:p>
    <w:p w14:paraId="22D0F71D" w14:textId="45A4D1CD" w:rsidR="006E6089" w:rsidRDefault="006E6089" w:rsidP="00CD15FB">
      <w:pPr>
        <w:jc w:val="both"/>
        <w:rPr>
          <w:rFonts w:ascii="Arial" w:eastAsia="Calibri" w:hAnsi="Arial" w:cs="Arial"/>
          <w:color w:val="365F91" w:themeColor="accent1" w:themeShade="BF"/>
          <w:sz w:val="22"/>
          <w:szCs w:val="22"/>
        </w:rPr>
      </w:pPr>
    </w:p>
    <w:p w14:paraId="5F117D23" w14:textId="3CFA957C" w:rsidR="006E6089" w:rsidRDefault="006E6089" w:rsidP="00CD15FB">
      <w:pPr>
        <w:jc w:val="both"/>
        <w:rPr>
          <w:rFonts w:ascii="Arial" w:eastAsia="Calibri" w:hAnsi="Arial" w:cs="Arial"/>
          <w:color w:val="365F91" w:themeColor="accent1" w:themeShade="BF"/>
          <w:sz w:val="22"/>
          <w:szCs w:val="22"/>
        </w:rPr>
      </w:pPr>
    </w:p>
    <w:p w14:paraId="744593DB" w14:textId="2C462249" w:rsidR="006E6089" w:rsidRDefault="006E6089" w:rsidP="00CD15FB">
      <w:pPr>
        <w:jc w:val="both"/>
        <w:rPr>
          <w:rFonts w:ascii="Arial" w:eastAsia="Calibri" w:hAnsi="Arial" w:cs="Arial"/>
          <w:color w:val="365F91" w:themeColor="accent1" w:themeShade="BF"/>
          <w:sz w:val="22"/>
          <w:szCs w:val="22"/>
        </w:rPr>
      </w:pPr>
    </w:p>
    <w:p w14:paraId="199E0963" w14:textId="5EDADDA6" w:rsidR="006E6089" w:rsidRDefault="006E6089" w:rsidP="00CD15FB">
      <w:pPr>
        <w:jc w:val="both"/>
        <w:rPr>
          <w:rFonts w:ascii="Arial" w:eastAsia="Calibri" w:hAnsi="Arial" w:cs="Arial"/>
          <w:color w:val="365F91" w:themeColor="accent1" w:themeShade="BF"/>
          <w:sz w:val="22"/>
          <w:szCs w:val="22"/>
        </w:rPr>
      </w:pPr>
    </w:p>
    <w:p w14:paraId="0D761C79" w14:textId="77777777" w:rsidR="006E6089" w:rsidRDefault="006E6089" w:rsidP="00CD15FB">
      <w:pPr>
        <w:jc w:val="both"/>
        <w:rPr>
          <w:rFonts w:ascii="Arial" w:eastAsia="Calibri" w:hAnsi="Arial" w:cs="Arial"/>
          <w:color w:val="365F91" w:themeColor="accent1" w:themeShade="BF"/>
          <w:sz w:val="22"/>
          <w:szCs w:val="22"/>
        </w:rPr>
      </w:pPr>
    </w:p>
    <w:p w14:paraId="218FB68F" w14:textId="77777777" w:rsidR="00CD15FB" w:rsidRPr="00312948" w:rsidRDefault="00CD15FB" w:rsidP="00CD15FB">
      <w:pPr>
        <w:jc w:val="both"/>
        <w:rPr>
          <w:rFonts w:ascii="Arial" w:eastAsia="Calibri" w:hAnsi="Arial" w:cs="Arial"/>
          <w:color w:val="365F91" w:themeColor="accent1" w:themeShade="BF"/>
          <w:sz w:val="22"/>
          <w:szCs w:val="22"/>
        </w:rPr>
      </w:pPr>
    </w:p>
    <w:p w14:paraId="3629EA5C" w14:textId="77777777" w:rsidR="009540F4" w:rsidRDefault="009540F4" w:rsidP="00CD15FB">
      <w:pPr>
        <w:jc w:val="both"/>
        <w:rPr>
          <w:rFonts w:ascii="Arial" w:eastAsia="Calibri" w:hAnsi="Arial" w:cs="Arial"/>
          <w:color w:val="365F91" w:themeColor="accent1" w:themeShade="BF"/>
          <w:sz w:val="22"/>
          <w:szCs w:val="22"/>
        </w:rPr>
      </w:pPr>
    </w:p>
    <w:p w14:paraId="73D7ED15" w14:textId="77777777" w:rsidR="009540F4" w:rsidRDefault="009540F4" w:rsidP="00CD15FB">
      <w:pPr>
        <w:jc w:val="both"/>
        <w:rPr>
          <w:rFonts w:ascii="Arial" w:eastAsia="Calibri" w:hAnsi="Arial" w:cs="Arial"/>
          <w:color w:val="365F91" w:themeColor="accent1" w:themeShade="BF"/>
          <w:sz w:val="22"/>
          <w:szCs w:val="22"/>
        </w:rPr>
      </w:pPr>
    </w:p>
    <w:p w14:paraId="04E8273E" w14:textId="77777777" w:rsidR="009540F4" w:rsidRDefault="009540F4" w:rsidP="00CD15FB">
      <w:pPr>
        <w:jc w:val="both"/>
        <w:rPr>
          <w:rFonts w:ascii="Arial" w:eastAsia="Calibri" w:hAnsi="Arial" w:cs="Arial"/>
          <w:color w:val="365F91" w:themeColor="accent1" w:themeShade="BF"/>
          <w:sz w:val="22"/>
          <w:szCs w:val="22"/>
        </w:rPr>
      </w:pPr>
    </w:p>
    <w:p w14:paraId="0B3D744A" w14:textId="77777777" w:rsidR="009540F4" w:rsidRDefault="009540F4" w:rsidP="00CD15FB">
      <w:pPr>
        <w:jc w:val="both"/>
        <w:rPr>
          <w:rFonts w:ascii="Arial" w:eastAsia="Calibri" w:hAnsi="Arial" w:cs="Arial"/>
          <w:color w:val="365F91" w:themeColor="accent1" w:themeShade="BF"/>
          <w:sz w:val="22"/>
          <w:szCs w:val="22"/>
        </w:rPr>
      </w:pPr>
    </w:p>
    <w:p w14:paraId="215B5C20" w14:textId="593617D7" w:rsidR="00CD15FB" w:rsidRPr="00312948" w:rsidRDefault="00CD15FB"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lastRenderedPageBreak/>
        <w:t xml:space="preserve">Quotes will be evaluated on the </w:t>
      </w:r>
      <w:r w:rsidR="004F5018" w:rsidRPr="00312948">
        <w:rPr>
          <w:rFonts w:ascii="Arial" w:eastAsia="Calibri" w:hAnsi="Arial" w:cs="Arial"/>
          <w:color w:val="365F91" w:themeColor="accent1" w:themeShade="BF"/>
          <w:sz w:val="22"/>
          <w:szCs w:val="22"/>
        </w:rPr>
        <w:t xml:space="preserve">following </w:t>
      </w:r>
      <w:r w:rsidRPr="00312948">
        <w:rPr>
          <w:rFonts w:ascii="Arial" w:eastAsia="Calibri" w:hAnsi="Arial" w:cs="Arial"/>
          <w:color w:val="365F91" w:themeColor="accent1" w:themeShade="BF"/>
          <w:sz w:val="22"/>
          <w:szCs w:val="22"/>
        </w:rPr>
        <w:t xml:space="preserve">Quality and Costs </w:t>
      </w:r>
      <w:proofErr w:type="gramStart"/>
      <w:r w:rsidRPr="00312948">
        <w:rPr>
          <w:rFonts w:ascii="Arial" w:eastAsia="Calibri" w:hAnsi="Arial" w:cs="Arial"/>
          <w:color w:val="365F91" w:themeColor="accent1" w:themeShade="BF"/>
          <w:sz w:val="22"/>
          <w:szCs w:val="22"/>
        </w:rPr>
        <w:t>basis;</w:t>
      </w:r>
      <w:proofErr w:type="gramEnd"/>
    </w:p>
    <w:tbl>
      <w:tblPr>
        <w:tblStyle w:val="TableGrid"/>
        <w:tblW w:w="0" w:type="auto"/>
        <w:tblInd w:w="720" w:type="dxa"/>
        <w:tblLook w:val="04A0" w:firstRow="1" w:lastRow="0" w:firstColumn="1" w:lastColumn="0" w:noHBand="0" w:noVBand="1"/>
      </w:tblPr>
      <w:tblGrid>
        <w:gridCol w:w="4547"/>
        <w:gridCol w:w="4480"/>
      </w:tblGrid>
      <w:tr w:rsidR="00312948" w:rsidRPr="00312948" w14:paraId="1566466C" w14:textId="77777777" w:rsidTr="1E974BA7">
        <w:trPr>
          <w:trHeight w:val="342"/>
        </w:trPr>
        <w:tc>
          <w:tcPr>
            <w:tcW w:w="4547" w:type="dxa"/>
            <w:shd w:val="clear" w:color="auto" w:fill="0070C0"/>
          </w:tcPr>
          <w:p w14:paraId="2CC287D4"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Section</w:t>
            </w:r>
          </w:p>
        </w:tc>
        <w:tc>
          <w:tcPr>
            <w:tcW w:w="4480" w:type="dxa"/>
            <w:shd w:val="clear" w:color="auto" w:fill="0070C0"/>
          </w:tcPr>
          <w:p w14:paraId="3DE1AAE7"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Weighting (%)</w:t>
            </w:r>
          </w:p>
        </w:tc>
      </w:tr>
      <w:tr w:rsidR="00312948" w:rsidRPr="00312948" w14:paraId="7E92DEA7" w14:textId="77777777" w:rsidTr="1E974BA7">
        <w:tc>
          <w:tcPr>
            <w:tcW w:w="4547" w:type="dxa"/>
          </w:tcPr>
          <w:p w14:paraId="47496EEE"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Technical/Quality</w:t>
            </w:r>
          </w:p>
          <w:p w14:paraId="0FA8634C" w14:textId="4C1542FF" w:rsidR="001D4C41" w:rsidRPr="00312948" w:rsidRDefault="001D4C41" w:rsidP="000C2FE6">
            <w:pPr>
              <w:pStyle w:val="ListParagraph"/>
              <w:spacing w:after="200" w:line="276" w:lineRule="auto"/>
              <w:ind w:left="0"/>
              <w:rPr>
                <w:rFonts w:ascii="Arial" w:hAnsi="Arial" w:cs="Arial"/>
                <w:color w:val="365F91" w:themeColor="accent1" w:themeShade="BF"/>
                <w:sz w:val="22"/>
                <w:szCs w:val="22"/>
                <w:lang w:eastAsia="en-GB"/>
              </w:rPr>
            </w:pPr>
          </w:p>
        </w:tc>
        <w:tc>
          <w:tcPr>
            <w:tcW w:w="4480" w:type="dxa"/>
          </w:tcPr>
          <w:p w14:paraId="49F607B7" w14:textId="5D85FB23" w:rsidR="00EF1FFF" w:rsidRPr="006E6089" w:rsidRDefault="00D613BF"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6</w:t>
            </w:r>
            <w:r w:rsidR="1E974BA7" w:rsidRPr="006E6089">
              <w:rPr>
                <w:rFonts w:ascii="Arial" w:hAnsi="Arial" w:cs="Arial"/>
                <w:color w:val="365F91" w:themeColor="accent1" w:themeShade="BF"/>
                <w:sz w:val="22"/>
                <w:szCs w:val="22"/>
                <w:lang w:eastAsia="en-GB"/>
              </w:rPr>
              <w:t>0</w:t>
            </w:r>
          </w:p>
        </w:tc>
      </w:tr>
      <w:tr w:rsidR="00D613BF" w:rsidRPr="00312948" w14:paraId="0FA5D2A3" w14:textId="77777777" w:rsidTr="1E974BA7">
        <w:tc>
          <w:tcPr>
            <w:tcW w:w="4547" w:type="dxa"/>
          </w:tcPr>
          <w:p w14:paraId="0CB37E21" w14:textId="790B930D" w:rsidR="00D613BF" w:rsidRPr="00312948" w:rsidRDefault="00D613B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Sustainability and Social Value</w:t>
            </w:r>
          </w:p>
        </w:tc>
        <w:tc>
          <w:tcPr>
            <w:tcW w:w="4480" w:type="dxa"/>
          </w:tcPr>
          <w:p w14:paraId="5CFA76A0" w14:textId="3EA76E49" w:rsidR="00D613BF" w:rsidRPr="006E6089" w:rsidRDefault="00D613BF"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p>
        </w:tc>
      </w:tr>
      <w:tr w:rsidR="00312948" w:rsidRPr="00312948" w14:paraId="2C39264C" w14:textId="77777777" w:rsidTr="1E974BA7">
        <w:tc>
          <w:tcPr>
            <w:tcW w:w="4547" w:type="dxa"/>
          </w:tcPr>
          <w:p w14:paraId="6374B170"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Commercial</w:t>
            </w:r>
          </w:p>
        </w:tc>
        <w:tc>
          <w:tcPr>
            <w:tcW w:w="4480" w:type="dxa"/>
          </w:tcPr>
          <w:p w14:paraId="0EC810CC" w14:textId="05A35599" w:rsidR="00EF1FFF" w:rsidRPr="006E6089" w:rsidRDefault="1E974BA7" w:rsidP="000C2FE6">
            <w:pPr>
              <w:pStyle w:val="ListParagraph"/>
              <w:spacing w:after="200" w:line="276" w:lineRule="auto"/>
              <w:ind w:left="0"/>
              <w:rPr>
                <w:rFonts w:ascii="Arial" w:hAnsi="Arial" w:cs="Arial"/>
                <w:color w:val="365F91" w:themeColor="accent1" w:themeShade="BF"/>
                <w:sz w:val="22"/>
                <w:szCs w:val="22"/>
                <w:lang w:eastAsia="en-GB"/>
              </w:rPr>
            </w:pPr>
            <w:r w:rsidRPr="006E6089">
              <w:rPr>
                <w:rFonts w:ascii="Arial" w:hAnsi="Arial" w:cs="Arial"/>
                <w:color w:val="365F91" w:themeColor="accent1" w:themeShade="BF"/>
                <w:sz w:val="22"/>
                <w:szCs w:val="22"/>
                <w:lang w:eastAsia="en-GB"/>
              </w:rPr>
              <w:t>30</w:t>
            </w:r>
          </w:p>
        </w:tc>
      </w:tr>
    </w:tbl>
    <w:p w14:paraId="4C95A5E9" w14:textId="77777777" w:rsidR="00AF4E3F" w:rsidRDefault="00AF4E3F" w:rsidP="00AF4E3F">
      <w:pPr>
        <w:jc w:val="both"/>
        <w:rPr>
          <w:rFonts w:ascii="Arial" w:eastAsia="Calibri" w:hAnsi="Arial" w:cs="Arial"/>
          <w:color w:val="365F91" w:themeColor="accent1" w:themeShade="BF"/>
          <w:sz w:val="22"/>
          <w:szCs w:val="22"/>
        </w:rPr>
      </w:pPr>
    </w:p>
    <w:p w14:paraId="6434D2B8" w14:textId="240ABAF5" w:rsidR="004F5018"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A weighted scoring system will be applied to the response, the high-level evaluation criteria are given below:</w:t>
      </w:r>
    </w:p>
    <w:p w14:paraId="7D6A3439" w14:textId="6E626AC9" w:rsidR="00EF1FFF" w:rsidRPr="00312948" w:rsidRDefault="00EF1FFF" w:rsidP="00CD15FB">
      <w:pPr>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4562"/>
        <w:gridCol w:w="4465"/>
      </w:tblGrid>
      <w:tr w:rsidR="00312948" w:rsidRPr="00312948" w14:paraId="4B2E6FE3" w14:textId="77777777" w:rsidTr="00127870">
        <w:trPr>
          <w:trHeight w:val="311"/>
        </w:trPr>
        <w:tc>
          <w:tcPr>
            <w:tcW w:w="4562" w:type="dxa"/>
            <w:shd w:val="clear" w:color="auto" w:fill="0070C0"/>
          </w:tcPr>
          <w:p w14:paraId="5E65BCF3" w14:textId="77777777" w:rsidR="00EF1FFF" w:rsidRPr="00312948" w:rsidRDefault="00EF1FFF"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Question</w:t>
            </w:r>
          </w:p>
        </w:tc>
        <w:tc>
          <w:tcPr>
            <w:tcW w:w="4465" w:type="dxa"/>
            <w:shd w:val="clear" w:color="auto" w:fill="0070C0"/>
          </w:tcPr>
          <w:p w14:paraId="000E99C9" w14:textId="77777777" w:rsidR="00EF1FFF" w:rsidRPr="00312948" w:rsidRDefault="00EF1FFF"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Weighting (%)</w:t>
            </w:r>
          </w:p>
        </w:tc>
      </w:tr>
      <w:tr w:rsidR="00D613BF" w:rsidRPr="00312948" w14:paraId="440BB841" w14:textId="77777777" w:rsidTr="001C4C6A">
        <w:tc>
          <w:tcPr>
            <w:tcW w:w="4562" w:type="dxa"/>
            <w:shd w:val="clear" w:color="auto" w:fill="auto"/>
          </w:tcPr>
          <w:p w14:paraId="6E8ADB5B" w14:textId="38361662" w:rsidR="00127870" w:rsidRPr="006B6754" w:rsidRDefault="006B6754" w:rsidP="006B6754">
            <w:pPr>
              <w:spacing w:after="200" w:line="276" w:lineRule="auto"/>
              <w:rPr>
                <w:rFonts w:ascii="Arial" w:hAnsi="Arial" w:cs="Arial"/>
                <w:color w:val="365F91" w:themeColor="accent1" w:themeShade="BF"/>
                <w:sz w:val="22"/>
                <w:szCs w:val="22"/>
                <w:lang w:val="en-GB"/>
              </w:rPr>
            </w:pPr>
            <w:r w:rsidRPr="006B6754">
              <w:rPr>
                <w:rFonts w:ascii="Arial" w:hAnsi="Arial" w:cs="Arial"/>
                <w:b/>
                <w:bCs/>
                <w:color w:val="365F91" w:themeColor="accent1" w:themeShade="BF"/>
                <w:sz w:val="22"/>
                <w:szCs w:val="22"/>
                <w:lang w:val="en-GB"/>
              </w:rPr>
              <w:t>1.</w:t>
            </w:r>
            <w:r>
              <w:rPr>
                <w:rFonts w:ascii="Arial" w:hAnsi="Arial" w:cs="Arial"/>
                <w:b/>
                <w:bCs/>
                <w:color w:val="365F91" w:themeColor="accent1" w:themeShade="BF"/>
                <w:sz w:val="22"/>
                <w:szCs w:val="22"/>
                <w:lang w:val="en-GB"/>
              </w:rPr>
              <w:t xml:space="preserve"> </w:t>
            </w:r>
            <w:r w:rsidR="00127870" w:rsidRPr="006B6754">
              <w:rPr>
                <w:rFonts w:ascii="Arial" w:hAnsi="Arial" w:cs="Arial"/>
                <w:b/>
                <w:bCs/>
                <w:color w:val="365F91" w:themeColor="accent1" w:themeShade="BF"/>
                <w:sz w:val="22"/>
                <w:szCs w:val="22"/>
                <w:lang w:val="en-GB"/>
              </w:rPr>
              <w:t>Understanding Requirements</w:t>
            </w:r>
          </w:p>
          <w:p w14:paraId="600E20CD" w14:textId="1CE77F35" w:rsidR="00127870" w:rsidRPr="006B6754" w:rsidRDefault="00127870" w:rsidP="006B6754">
            <w:pPr>
              <w:spacing w:after="200" w:line="276" w:lineRule="auto"/>
              <w:rPr>
                <w:rFonts w:ascii="Arial" w:hAnsi="Arial" w:cs="Arial"/>
                <w:color w:val="365F91" w:themeColor="accent1" w:themeShade="BF"/>
                <w:sz w:val="22"/>
                <w:szCs w:val="22"/>
                <w:lang w:val="en-GB" w:eastAsia="en-GB"/>
              </w:rPr>
            </w:pPr>
            <w:r w:rsidRPr="006B6754">
              <w:rPr>
                <w:rFonts w:ascii="Arial" w:hAnsi="Arial" w:cs="Arial"/>
                <w:color w:val="365F91" w:themeColor="accent1" w:themeShade="BF"/>
                <w:sz w:val="22"/>
                <w:szCs w:val="22"/>
                <w:lang w:val="en-GB" w:eastAsia="en-GB"/>
              </w:rPr>
              <w:t>From the information that has been provided within the ITQ Specification document please indicate how you intend to meet these requirements.</w:t>
            </w:r>
          </w:p>
          <w:p w14:paraId="4F873653" w14:textId="190D444C" w:rsidR="00D613BF" w:rsidRPr="00127870" w:rsidRDefault="00D613BF" w:rsidP="00D613BF">
            <w:pPr>
              <w:pStyle w:val="ListParagraph"/>
              <w:spacing w:after="200" w:line="276" w:lineRule="auto"/>
              <w:ind w:left="0"/>
              <w:rPr>
                <w:rFonts w:ascii="Arial" w:hAnsi="Arial" w:cs="Arial"/>
                <w:color w:val="365F91" w:themeColor="accent1" w:themeShade="BF"/>
                <w:sz w:val="22"/>
                <w:szCs w:val="22"/>
                <w:lang w:eastAsia="en-GB"/>
              </w:rPr>
            </w:pPr>
          </w:p>
        </w:tc>
        <w:tc>
          <w:tcPr>
            <w:tcW w:w="4465" w:type="dxa"/>
            <w:shd w:val="clear" w:color="auto" w:fill="auto"/>
          </w:tcPr>
          <w:p w14:paraId="113BF3FC" w14:textId="3F84C770" w:rsidR="00D613BF" w:rsidRPr="00127870" w:rsidRDefault="00127870" w:rsidP="00D613BF">
            <w:pPr>
              <w:pStyle w:val="ListParagraph"/>
              <w:spacing w:after="200" w:line="276" w:lineRule="auto"/>
              <w:ind w:left="0"/>
              <w:rPr>
                <w:rFonts w:ascii="Arial" w:hAnsi="Arial" w:cs="Arial"/>
                <w:color w:val="365F91" w:themeColor="accent1" w:themeShade="BF"/>
                <w:sz w:val="22"/>
                <w:szCs w:val="22"/>
                <w:lang w:eastAsia="en-GB"/>
              </w:rPr>
            </w:pPr>
            <w:r w:rsidRPr="00127870">
              <w:rPr>
                <w:rFonts w:ascii="Arial" w:hAnsi="Arial" w:cs="Arial"/>
                <w:color w:val="365F91" w:themeColor="accent1" w:themeShade="BF"/>
                <w:sz w:val="22"/>
                <w:szCs w:val="22"/>
                <w:lang w:eastAsia="en-GB"/>
              </w:rPr>
              <w:t>20</w:t>
            </w:r>
          </w:p>
        </w:tc>
      </w:tr>
      <w:tr w:rsidR="00D613BF" w:rsidRPr="00312948" w14:paraId="3FDA821B" w14:textId="77777777" w:rsidTr="001C4C6A">
        <w:tc>
          <w:tcPr>
            <w:tcW w:w="4562" w:type="dxa"/>
            <w:shd w:val="clear" w:color="auto" w:fill="auto"/>
          </w:tcPr>
          <w:p w14:paraId="7B4D425F" w14:textId="64575309" w:rsidR="006B6754" w:rsidRPr="006B6754" w:rsidRDefault="006B6754" w:rsidP="006B6754">
            <w:pPr>
              <w:spacing w:after="200" w:line="276" w:lineRule="auto"/>
              <w:rPr>
                <w:rFonts w:ascii="Arial" w:hAnsi="Arial" w:cs="Arial"/>
                <w:b/>
                <w:bCs/>
                <w:color w:val="365F91" w:themeColor="accent1" w:themeShade="BF"/>
                <w:sz w:val="22"/>
                <w:szCs w:val="22"/>
                <w:lang w:val="en-GB"/>
              </w:rPr>
            </w:pPr>
            <w:r w:rsidRPr="006B6754">
              <w:rPr>
                <w:rFonts w:ascii="Arial" w:hAnsi="Arial" w:cs="Arial"/>
                <w:b/>
                <w:bCs/>
                <w:color w:val="365F91" w:themeColor="accent1" w:themeShade="BF"/>
                <w:sz w:val="22"/>
                <w:szCs w:val="22"/>
                <w:lang w:val="en-GB"/>
              </w:rPr>
              <w:t>2.</w:t>
            </w:r>
            <w:r>
              <w:rPr>
                <w:rFonts w:ascii="Arial" w:hAnsi="Arial" w:cs="Arial"/>
                <w:b/>
                <w:bCs/>
                <w:color w:val="365F91" w:themeColor="accent1" w:themeShade="BF"/>
                <w:sz w:val="22"/>
                <w:szCs w:val="22"/>
                <w:lang w:val="en-GB"/>
              </w:rPr>
              <w:t xml:space="preserve"> </w:t>
            </w:r>
            <w:r w:rsidR="00127870" w:rsidRPr="006B6754">
              <w:rPr>
                <w:rFonts w:ascii="Arial" w:hAnsi="Arial" w:cs="Arial"/>
                <w:b/>
                <w:bCs/>
                <w:color w:val="365F91" w:themeColor="accent1" w:themeShade="BF"/>
                <w:sz w:val="22"/>
                <w:szCs w:val="22"/>
                <w:lang w:val="en-GB"/>
              </w:rPr>
              <w:t>Experience in delivering platform management services</w:t>
            </w:r>
          </w:p>
          <w:p w14:paraId="367AF046" w14:textId="19876C2A" w:rsidR="00127870" w:rsidRPr="006B6754" w:rsidRDefault="00127870" w:rsidP="006B6754">
            <w:pPr>
              <w:spacing w:after="200" w:line="276" w:lineRule="auto"/>
              <w:rPr>
                <w:rFonts w:ascii="Arial" w:hAnsi="Arial" w:cs="Arial"/>
                <w:color w:val="365F91" w:themeColor="accent1" w:themeShade="BF"/>
                <w:sz w:val="22"/>
                <w:szCs w:val="22"/>
                <w:lang w:val="en-GB"/>
              </w:rPr>
            </w:pPr>
            <w:r w:rsidRPr="006B6754">
              <w:rPr>
                <w:rFonts w:ascii="Arial" w:hAnsi="Arial" w:cs="Arial"/>
                <w:color w:val="365F91" w:themeColor="accent1" w:themeShade="BF"/>
                <w:sz w:val="22"/>
                <w:szCs w:val="22"/>
                <w:lang w:val="en-GB" w:eastAsia="en-GB"/>
              </w:rPr>
              <w:t>Within the last three years please confirm what web-based platform management services you have delivered? </w:t>
            </w:r>
          </w:p>
          <w:p w14:paraId="10A867D0" w14:textId="2560706B" w:rsidR="00D613BF" w:rsidRPr="00127870" w:rsidRDefault="00D613BF" w:rsidP="00D613BF">
            <w:pPr>
              <w:pStyle w:val="ListParagraph"/>
              <w:spacing w:after="200" w:line="276" w:lineRule="auto"/>
              <w:ind w:left="0"/>
              <w:rPr>
                <w:rFonts w:ascii="Arial" w:hAnsi="Arial" w:cs="Arial"/>
                <w:color w:val="365F91" w:themeColor="accent1" w:themeShade="BF"/>
                <w:sz w:val="22"/>
                <w:szCs w:val="22"/>
                <w:lang w:eastAsia="en-GB"/>
              </w:rPr>
            </w:pPr>
          </w:p>
        </w:tc>
        <w:tc>
          <w:tcPr>
            <w:tcW w:w="4465" w:type="dxa"/>
            <w:shd w:val="clear" w:color="auto" w:fill="auto"/>
          </w:tcPr>
          <w:p w14:paraId="27A35401" w14:textId="3A61229D" w:rsidR="00D613BF" w:rsidRPr="00127870" w:rsidRDefault="00127870" w:rsidP="00D613BF">
            <w:pPr>
              <w:pStyle w:val="ListParagraph"/>
              <w:spacing w:after="200" w:line="276" w:lineRule="auto"/>
              <w:ind w:left="0"/>
              <w:rPr>
                <w:rFonts w:ascii="Arial" w:hAnsi="Arial" w:cs="Arial"/>
                <w:color w:val="365F91" w:themeColor="accent1" w:themeShade="BF"/>
                <w:sz w:val="22"/>
                <w:szCs w:val="22"/>
                <w:lang w:eastAsia="en-GB"/>
              </w:rPr>
            </w:pPr>
            <w:r w:rsidRPr="00127870">
              <w:rPr>
                <w:rFonts w:ascii="Arial" w:hAnsi="Arial" w:cs="Arial"/>
                <w:color w:val="365F91" w:themeColor="accent1" w:themeShade="BF"/>
                <w:sz w:val="22"/>
                <w:szCs w:val="22"/>
                <w:lang w:eastAsia="en-GB"/>
              </w:rPr>
              <w:t>20</w:t>
            </w:r>
          </w:p>
        </w:tc>
      </w:tr>
      <w:tr w:rsidR="00D613BF" w:rsidRPr="00312948" w14:paraId="573DAAF0" w14:textId="77777777" w:rsidTr="001C4C6A">
        <w:tc>
          <w:tcPr>
            <w:tcW w:w="4562" w:type="dxa"/>
            <w:shd w:val="clear" w:color="auto" w:fill="auto"/>
          </w:tcPr>
          <w:p w14:paraId="078AE40A" w14:textId="0BA623DC" w:rsidR="006B6754" w:rsidRPr="006B6754" w:rsidRDefault="006B6754" w:rsidP="006B6754">
            <w:pPr>
              <w:spacing w:after="200" w:line="276" w:lineRule="auto"/>
              <w:rPr>
                <w:rFonts w:ascii="Arial" w:hAnsi="Arial" w:cs="Arial"/>
                <w:color w:val="365F91" w:themeColor="accent1" w:themeShade="BF"/>
                <w:sz w:val="22"/>
                <w:szCs w:val="22"/>
                <w:lang w:val="en-GB" w:eastAsia="en-GB"/>
              </w:rPr>
            </w:pPr>
            <w:r w:rsidRPr="006B6754">
              <w:rPr>
                <w:rFonts w:ascii="Arial" w:hAnsi="Arial" w:cs="Arial"/>
                <w:b/>
                <w:bCs/>
                <w:color w:val="365F91" w:themeColor="accent1" w:themeShade="BF"/>
                <w:sz w:val="22"/>
                <w:szCs w:val="22"/>
                <w:lang w:val="en-GB" w:eastAsia="en-GB"/>
              </w:rPr>
              <w:t>3.</w:t>
            </w:r>
            <w:r>
              <w:rPr>
                <w:rFonts w:ascii="Arial" w:hAnsi="Arial" w:cs="Arial"/>
                <w:b/>
                <w:bCs/>
                <w:color w:val="365F91" w:themeColor="accent1" w:themeShade="BF"/>
                <w:sz w:val="22"/>
                <w:szCs w:val="22"/>
                <w:lang w:val="en-GB" w:eastAsia="en-GB"/>
              </w:rPr>
              <w:t xml:space="preserve"> </w:t>
            </w:r>
            <w:r w:rsidRPr="006B6754">
              <w:rPr>
                <w:rFonts w:ascii="Arial" w:hAnsi="Arial" w:cs="Arial"/>
                <w:b/>
                <w:bCs/>
                <w:color w:val="365F91" w:themeColor="accent1" w:themeShade="BF"/>
                <w:sz w:val="22"/>
                <w:szCs w:val="22"/>
                <w:lang w:val="en-GB" w:eastAsia="en-GB"/>
              </w:rPr>
              <w:t xml:space="preserve"> </w:t>
            </w:r>
            <w:r w:rsidR="00127870" w:rsidRPr="006B6754">
              <w:rPr>
                <w:rFonts w:ascii="Arial" w:hAnsi="Arial" w:cs="Arial"/>
                <w:b/>
                <w:bCs/>
                <w:color w:val="365F91" w:themeColor="accent1" w:themeShade="BF"/>
                <w:sz w:val="22"/>
                <w:szCs w:val="22"/>
                <w:lang w:val="en-GB" w:eastAsia="en-GB"/>
              </w:rPr>
              <w:t>Experience in delivering projects in partnership with the NHS or the public sector.</w:t>
            </w:r>
            <w:r w:rsidR="00127870" w:rsidRPr="006B6754">
              <w:rPr>
                <w:rFonts w:ascii="Arial" w:hAnsi="Arial" w:cs="Arial"/>
                <w:color w:val="365F91" w:themeColor="accent1" w:themeShade="BF"/>
                <w:sz w:val="22"/>
                <w:szCs w:val="22"/>
                <w:lang w:val="en-GB" w:eastAsia="en-GB"/>
              </w:rPr>
              <w:t xml:space="preserve"> </w:t>
            </w:r>
          </w:p>
          <w:p w14:paraId="3456BC7C" w14:textId="2EA4E8FC" w:rsidR="00127870" w:rsidRPr="006B6754" w:rsidRDefault="00127870" w:rsidP="006B6754">
            <w:pPr>
              <w:spacing w:after="200" w:line="276" w:lineRule="auto"/>
              <w:rPr>
                <w:rFonts w:ascii="Arial" w:hAnsi="Arial" w:cs="Arial"/>
                <w:color w:val="365F91" w:themeColor="accent1" w:themeShade="BF"/>
                <w:sz w:val="22"/>
                <w:szCs w:val="22"/>
                <w:lang w:val="en-GB"/>
              </w:rPr>
            </w:pPr>
            <w:r w:rsidRPr="006B6754">
              <w:rPr>
                <w:rFonts w:ascii="Arial" w:hAnsi="Arial" w:cs="Arial"/>
                <w:color w:val="365F91" w:themeColor="accent1" w:themeShade="BF"/>
                <w:sz w:val="22"/>
                <w:szCs w:val="22"/>
                <w:lang w:val="en-GB" w:eastAsia="en-GB"/>
              </w:rPr>
              <w:t xml:space="preserve">Within the last three years please confirm what projects you have delivered in partnership with NHS England and NHS Improvement?  </w:t>
            </w:r>
          </w:p>
          <w:p w14:paraId="3CBE142F" w14:textId="7E899E69" w:rsidR="00D613BF" w:rsidRPr="00127870" w:rsidRDefault="00D613BF" w:rsidP="00D613BF">
            <w:pPr>
              <w:pStyle w:val="ListParagraph"/>
              <w:spacing w:after="200" w:line="276" w:lineRule="auto"/>
              <w:ind w:left="0"/>
              <w:rPr>
                <w:rFonts w:ascii="Arial" w:hAnsi="Arial" w:cs="Arial"/>
                <w:color w:val="365F91" w:themeColor="accent1" w:themeShade="BF"/>
                <w:sz w:val="22"/>
                <w:szCs w:val="22"/>
                <w:lang w:eastAsia="en-GB"/>
              </w:rPr>
            </w:pPr>
          </w:p>
        </w:tc>
        <w:tc>
          <w:tcPr>
            <w:tcW w:w="4465" w:type="dxa"/>
            <w:shd w:val="clear" w:color="auto" w:fill="auto"/>
          </w:tcPr>
          <w:p w14:paraId="631928C3" w14:textId="449EDC1A" w:rsidR="00D613BF" w:rsidRPr="00127870" w:rsidRDefault="00127870" w:rsidP="00D613BF">
            <w:pPr>
              <w:pStyle w:val="ListParagraph"/>
              <w:spacing w:after="200" w:line="276" w:lineRule="auto"/>
              <w:ind w:left="0"/>
              <w:rPr>
                <w:rFonts w:ascii="Arial" w:hAnsi="Arial" w:cs="Arial"/>
                <w:color w:val="365F91" w:themeColor="accent1" w:themeShade="BF"/>
                <w:sz w:val="22"/>
                <w:szCs w:val="22"/>
                <w:lang w:eastAsia="en-GB"/>
              </w:rPr>
            </w:pPr>
            <w:r w:rsidRPr="00127870">
              <w:rPr>
                <w:rFonts w:ascii="Arial" w:hAnsi="Arial" w:cs="Arial"/>
                <w:color w:val="365F91" w:themeColor="accent1" w:themeShade="BF"/>
                <w:sz w:val="22"/>
                <w:szCs w:val="22"/>
                <w:lang w:eastAsia="en-GB"/>
              </w:rPr>
              <w:t>20</w:t>
            </w:r>
          </w:p>
        </w:tc>
      </w:tr>
      <w:tr w:rsidR="00127870" w:rsidRPr="00312948" w14:paraId="1C532D27" w14:textId="77777777" w:rsidTr="00127870">
        <w:tc>
          <w:tcPr>
            <w:tcW w:w="4562" w:type="dxa"/>
          </w:tcPr>
          <w:p w14:paraId="2050C4C8" w14:textId="5F5BE04D" w:rsidR="001C4C6A" w:rsidRDefault="00127870" w:rsidP="00D613BF">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4. </w:t>
            </w:r>
            <w:r w:rsidR="001C4C6A" w:rsidRPr="001C4C6A">
              <w:rPr>
                <w:rFonts w:ascii="Arial" w:hAnsi="Arial" w:cs="Arial"/>
                <w:b/>
                <w:bCs/>
                <w:color w:val="365F91" w:themeColor="accent1" w:themeShade="BF"/>
                <w:sz w:val="22"/>
                <w:szCs w:val="22"/>
                <w:lang w:eastAsia="en-GB"/>
              </w:rPr>
              <w:t>Social Value.</w:t>
            </w:r>
            <w:r w:rsidR="001C4C6A">
              <w:rPr>
                <w:rFonts w:ascii="Arial" w:hAnsi="Arial" w:cs="Arial"/>
                <w:color w:val="365F91" w:themeColor="accent1" w:themeShade="BF"/>
                <w:sz w:val="22"/>
                <w:szCs w:val="22"/>
                <w:lang w:eastAsia="en-GB"/>
              </w:rPr>
              <w:t xml:space="preserve"> </w:t>
            </w:r>
          </w:p>
          <w:p w14:paraId="0FDE547C" w14:textId="77777777" w:rsidR="001C4C6A" w:rsidRDefault="001C4C6A" w:rsidP="00D613BF">
            <w:pPr>
              <w:pStyle w:val="ListParagraph"/>
              <w:spacing w:after="200" w:line="276" w:lineRule="auto"/>
              <w:ind w:left="0"/>
              <w:rPr>
                <w:rFonts w:ascii="Arial" w:hAnsi="Arial" w:cs="Arial"/>
                <w:color w:val="365F91" w:themeColor="accent1" w:themeShade="BF"/>
                <w:sz w:val="22"/>
                <w:szCs w:val="22"/>
                <w:lang w:eastAsia="en-GB"/>
              </w:rPr>
            </w:pPr>
          </w:p>
          <w:p w14:paraId="73D39AD1" w14:textId="5599FF27" w:rsidR="00127870" w:rsidRPr="00312948" w:rsidRDefault="00127870" w:rsidP="00D613BF">
            <w:pPr>
              <w:pStyle w:val="ListParagraph"/>
              <w:spacing w:after="200" w:line="276" w:lineRule="auto"/>
              <w:ind w:left="0"/>
              <w:rPr>
                <w:rFonts w:ascii="Arial" w:hAnsi="Arial" w:cs="Arial"/>
                <w:color w:val="365F91" w:themeColor="accent1" w:themeShade="BF"/>
                <w:sz w:val="22"/>
                <w:szCs w:val="22"/>
                <w:lang w:eastAsia="en-GB"/>
              </w:rPr>
            </w:pPr>
            <w:r w:rsidRPr="00D613BF">
              <w:rPr>
                <w:rFonts w:ascii="Arial" w:hAnsi="Arial" w:cs="Arial"/>
                <w:color w:val="365F91" w:themeColor="accent1" w:themeShade="BF"/>
                <w:sz w:val="22"/>
                <w:szCs w:val="22"/>
                <w:lang w:eastAsia="en-GB"/>
              </w:rPr>
              <w:t xml:space="preserve">Consider the value delivered as part of this procurement which goes wider to improvements to the economic, </w:t>
            </w:r>
            <w:proofErr w:type="gramStart"/>
            <w:r w:rsidRPr="00D613BF">
              <w:rPr>
                <w:rFonts w:ascii="Arial" w:hAnsi="Arial" w:cs="Arial"/>
                <w:color w:val="365F91" w:themeColor="accent1" w:themeShade="BF"/>
                <w:sz w:val="22"/>
                <w:szCs w:val="22"/>
                <w:lang w:eastAsia="en-GB"/>
              </w:rPr>
              <w:t>social</w:t>
            </w:r>
            <w:proofErr w:type="gramEnd"/>
            <w:r w:rsidRPr="00D613BF">
              <w:rPr>
                <w:rFonts w:ascii="Arial" w:hAnsi="Arial" w:cs="Arial"/>
                <w:color w:val="365F91" w:themeColor="accent1" w:themeShade="BF"/>
                <w:sz w:val="22"/>
                <w:szCs w:val="22"/>
                <w:lang w:eastAsia="en-GB"/>
              </w:rPr>
              <w:t xml:space="preserve"> and environmental well-being of the local area. How will you consider equality and diversity in the provision and operation of your services?</w:t>
            </w:r>
          </w:p>
        </w:tc>
        <w:tc>
          <w:tcPr>
            <w:tcW w:w="4465" w:type="dxa"/>
          </w:tcPr>
          <w:p w14:paraId="17E737C5" w14:textId="4C992674" w:rsidR="00127870" w:rsidRPr="00312948" w:rsidRDefault="00127870" w:rsidP="00D613BF">
            <w:pPr>
              <w:pStyle w:val="ListParagraph"/>
              <w:spacing w:after="200" w:line="276" w:lineRule="auto"/>
              <w:ind w:left="0"/>
              <w:rPr>
                <w:rFonts w:ascii="Arial" w:hAnsi="Arial" w:cs="Arial"/>
                <w:color w:val="365F91" w:themeColor="accent1" w:themeShade="BF"/>
                <w:sz w:val="22"/>
                <w:szCs w:val="22"/>
                <w:lang w:eastAsia="en-GB"/>
              </w:rPr>
            </w:pPr>
            <w:r w:rsidRPr="00D613BF">
              <w:rPr>
                <w:rFonts w:ascii="Arial" w:hAnsi="Arial" w:cs="Arial"/>
                <w:color w:val="365F91" w:themeColor="accent1" w:themeShade="BF"/>
                <w:sz w:val="22"/>
                <w:szCs w:val="22"/>
                <w:lang w:eastAsia="en-GB"/>
              </w:rPr>
              <w:t>10%</w:t>
            </w:r>
          </w:p>
        </w:tc>
      </w:tr>
    </w:tbl>
    <w:p w14:paraId="50A7996E" w14:textId="48B5E6E7" w:rsidR="00EF1FFF" w:rsidRPr="00312948" w:rsidRDefault="00EF1FFF" w:rsidP="00CD15FB">
      <w:pPr>
        <w:jc w:val="both"/>
        <w:rPr>
          <w:rFonts w:ascii="Arial" w:eastAsia="Calibri" w:hAnsi="Arial" w:cs="Arial"/>
          <w:color w:val="365F91" w:themeColor="accent1" w:themeShade="BF"/>
          <w:sz w:val="22"/>
          <w:szCs w:val="22"/>
        </w:rPr>
      </w:pPr>
    </w:p>
    <w:p w14:paraId="697E4338" w14:textId="77777777" w:rsidR="001C4C6A" w:rsidRDefault="001C4C6A" w:rsidP="009540F4">
      <w:pPr>
        <w:ind w:firstLine="720"/>
        <w:jc w:val="both"/>
        <w:rPr>
          <w:rFonts w:ascii="Arial" w:eastAsia="Calibri" w:hAnsi="Arial" w:cs="Arial"/>
          <w:b/>
          <w:color w:val="365F91" w:themeColor="accent1" w:themeShade="BF"/>
          <w:sz w:val="24"/>
          <w:szCs w:val="24"/>
        </w:rPr>
      </w:pPr>
    </w:p>
    <w:p w14:paraId="232E4B83" w14:textId="77777777" w:rsidR="001C4C6A" w:rsidRDefault="001C4C6A" w:rsidP="009540F4">
      <w:pPr>
        <w:ind w:firstLine="720"/>
        <w:jc w:val="both"/>
        <w:rPr>
          <w:rFonts w:ascii="Arial" w:eastAsia="Calibri" w:hAnsi="Arial" w:cs="Arial"/>
          <w:b/>
          <w:color w:val="365F91" w:themeColor="accent1" w:themeShade="BF"/>
          <w:sz w:val="24"/>
          <w:szCs w:val="24"/>
        </w:rPr>
      </w:pPr>
    </w:p>
    <w:p w14:paraId="08FB0A1D" w14:textId="77777777" w:rsidR="001C4C6A" w:rsidRDefault="001C4C6A" w:rsidP="009540F4">
      <w:pPr>
        <w:ind w:firstLine="720"/>
        <w:jc w:val="both"/>
        <w:rPr>
          <w:rFonts w:ascii="Arial" w:eastAsia="Calibri" w:hAnsi="Arial" w:cs="Arial"/>
          <w:b/>
          <w:color w:val="365F91" w:themeColor="accent1" w:themeShade="BF"/>
          <w:sz w:val="24"/>
          <w:szCs w:val="24"/>
        </w:rPr>
      </w:pPr>
    </w:p>
    <w:p w14:paraId="4FBA6F53" w14:textId="77777777" w:rsidR="001C4C6A" w:rsidRDefault="001C4C6A" w:rsidP="009540F4">
      <w:pPr>
        <w:ind w:firstLine="720"/>
        <w:jc w:val="both"/>
        <w:rPr>
          <w:rFonts w:ascii="Arial" w:eastAsia="Calibri" w:hAnsi="Arial" w:cs="Arial"/>
          <w:b/>
          <w:color w:val="365F91" w:themeColor="accent1" w:themeShade="BF"/>
          <w:sz w:val="24"/>
          <w:szCs w:val="24"/>
        </w:rPr>
      </w:pPr>
    </w:p>
    <w:p w14:paraId="42F1296B" w14:textId="77777777" w:rsidR="001C4C6A" w:rsidRDefault="001C4C6A" w:rsidP="009540F4">
      <w:pPr>
        <w:ind w:firstLine="720"/>
        <w:jc w:val="both"/>
        <w:rPr>
          <w:rFonts w:ascii="Arial" w:eastAsia="Calibri" w:hAnsi="Arial" w:cs="Arial"/>
          <w:b/>
          <w:color w:val="365F91" w:themeColor="accent1" w:themeShade="BF"/>
          <w:sz w:val="24"/>
          <w:szCs w:val="24"/>
        </w:rPr>
      </w:pPr>
    </w:p>
    <w:p w14:paraId="3E2285D3" w14:textId="3E4D9F9D" w:rsidR="00AF4E3F" w:rsidRDefault="000B687E" w:rsidP="009540F4">
      <w:pPr>
        <w:ind w:firstLine="720"/>
        <w:jc w:val="both"/>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lastRenderedPageBreak/>
        <w:t xml:space="preserve">Scoring </w:t>
      </w:r>
    </w:p>
    <w:p w14:paraId="134CCF88" w14:textId="04C26016" w:rsidR="00AF4E3F" w:rsidRDefault="00AF4E3F" w:rsidP="00AF4E3F">
      <w:pPr>
        <w:jc w:val="both"/>
        <w:rPr>
          <w:rFonts w:ascii="Arial" w:eastAsia="Calibri" w:hAnsi="Arial" w:cs="Arial"/>
          <w:b/>
          <w:color w:val="365F91" w:themeColor="accent1" w:themeShade="BF"/>
          <w:sz w:val="24"/>
          <w:szCs w:val="24"/>
        </w:rPr>
      </w:pPr>
    </w:p>
    <w:p w14:paraId="4DA386C1" w14:textId="5DC57CCB" w:rsidR="00AF4E3F" w:rsidRPr="00AF4E3F" w:rsidRDefault="00AF4E3F" w:rsidP="009540F4">
      <w:pPr>
        <w:ind w:firstLine="720"/>
        <w:jc w:val="both"/>
        <w:rPr>
          <w:rFonts w:ascii="Arial" w:eastAsia="Calibri" w:hAnsi="Arial" w:cs="Arial"/>
          <w:b/>
          <w:bCs/>
          <w:color w:val="365F91" w:themeColor="accent1" w:themeShade="BF"/>
          <w:sz w:val="22"/>
          <w:szCs w:val="22"/>
        </w:rPr>
      </w:pPr>
      <w:r w:rsidRPr="00AF4E3F">
        <w:rPr>
          <w:rFonts w:ascii="Arial" w:eastAsia="Calibri" w:hAnsi="Arial" w:cs="Arial"/>
          <w:b/>
          <w:bCs/>
          <w:color w:val="365F91" w:themeColor="accent1" w:themeShade="BF"/>
          <w:sz w:val="22"/>
          <w:szCs w:val="22"/>
        </w:rPr>
        <w:t>Bidder information</w:t>
      </w:r>
    </w:p>
    <w:p w14:paraId="57F671E7" w14:textId="77777777" w:rsidR="00AF4E3F" w:rsidRDefault="00AF4E3F" w:rsidP="009540F4">
      <w:pPr>
        <w:ind w:firstLine="720"/>
        <w:jc w:val="both"/>
        <w:rPr>
          <w:rFonts w:ascii="Arial" w:eastAsia="Calibri" w:hAnsi="Arial" w:cs="Arial"/>
          <w:color w:val="365F91" w:themeColor="accent1" w:themeShade="BF"/>
          <w:sz w:val="22"/>
          <w:szCs w:val="22"/>
        </w:rPr>
      </w:pPr>
    </w:p>
    <w:p w14:paraId="2FECF101" w14:textId="65F1771A" w:rsidR="00AF4E3F" w:rsidRDefault="00AF4E3F"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Pr>
          <w:rFonts w:ascii="Arial" w:eastAsia="Calibri" w:hAnsi="Arial" w:cs="Arial"/>
          <w:color w:val="365F91" w:themeColor="accent1" w:themeShade="BF"/>
          <w:sz w:val="22"/>
          <w:szCs w:val="22"/>
        </w:rPr>
        <w:t>‘Bidders Detail’ will be ‘For Information Only’ and not scored.</w:t>
      </w:r>
    </w:p>
    <w:p w14:paraId="121B980A" w14:textId="47A470E1" w:rsidR="00AF4E3F" w:rsidRDefault="00AF4E3F" w:rsidP="00AF4E3F">
      <w:pPr>
        <w:jc w:val="both"/>
        <w:rPr>
          <w:rFonts w:ascii="Arial" w:eastAsia="Calibri" w:hAnsi="Arial" w:cs="Arial"/>
          <w:color w:val="365F91" w:themeColor="accent1" w:themeShade="BF"/>
          <w:sz w:val="22"/>
          <w:szCs w:val="22"/>
        </w:rPr>
      </w:pPr>
    </w:p>
    <w:p w14:paraId="0A8B38E4" w14:textId="05E8ECB7" w:rsidR="00AF4E3F" w:rsidRDefault="00AF4E3F" w:rsidP="009540F4">
      <w:pPr>
        <w:ind w:firstLine="720"/>
        <w:jc w:val="both"/>
        <w:rPr>
          <w:rFonts w:ascii="Arial" w:eastAsia="Calibri" w:hAnsi="Arial" w:cs="Arial"/>
          <w:b/>
          <w:color w:val="365F91" w:themeColor="accent1" w:themeShade="BF"/>
          <w:sz w:val="24"/>
          <w:szCs w:val="24"/>
        </w:rPr>
      </w:pPr>
      <w:proofErr w:type="gramStart"/>
      <w:r>
        <w:rPr>
          <w:rFonts w:ascii="Arial" w:eastAsia="Calibri" w:hAnsi="Arial" w:cs="Arial"/>
          <w:color w:val="365F91" w:themeColor="accent1" w:themeShade="BF"/>
          <w:sz w:val="22"/>
          <w:szCs w:val="22"/>
        </w:rPr>
        <w:t>The ‘Further Bidder Information’,</w:t>
      </w:r>
      <w:proofErr w:type="gramEnd"/>
      <w:r>
        <w:rPr>
          <w:rFonts w:ascii="Arial" w:eastAsia="Calibri" w:hAnsi="Arial" w:cs="Arial"/>
          <w:color w:val="365F91" w:themeColor="accent1" w:themeShade="BF"/>
          <w:sz w:val="22"/>
          <w:szCs w:val="22"/>
        </w:rPr>
        <w:t xml:space="preserve"> will be given either a ‘Pass/Fail’ for each section.</w:t>
      </w:r>
    </w:p>
    <w:p w14:paraId="621BE0ED" w14:textId="77777777" w:rsidR="00AF4E3F" w:rsidRDefault="00AF4E3F" w:rsidP="009540F4">
      <w:pPr>
        <w:ind w:firstLine="720"/>
        <w:jc w:val="both"/>
        <w:rPr>
          <w:rFonts w:ascii="Arial" w:eastAsia="Calibri" w:hAnsi="Arial" w:cs="Arial"/>
          <w:b/>
          <w:color w:val="365F91" w:themeColor="accent1" w:themeShade="BF"/>
          <w:sz w:val="24"/>
          <w:szCs w:val="24"/>
        </w:rPr>
      </w:pPr>
    </w:p>
    <w:p w14:paraId="5B7DD215" w14:textId="30810EA7" w:rsidR="00CD15FB" w:rsidRPr="00AF4E3F" w:rsidRDefault="00CD15FB" w:rsidP="009540F4">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Quality</w:t>
      </w:r>
    </w:p>
    <w:p w14:paraId="04F1450D" w14:textId="4FA304E9" w:rsidR="00CD15FB" w:rsidRPr="00312948" w:rsidRDefault="009540F4" w:rsidP="00CD15FB">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36F2B9E6" w14:textId="5582E627" w:rsidR="00CD15FB"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Authorities </w:t>
      </w:r>
      <w:r w:rsidR="00CD15FB" w:rsidRPr="00312948">
        <w:rPr>
          <w:rFonts w:ascii="Arial" w:eastAsia="Calibri" w:hAnsi="Arial" w:cs="Arial"/>
          <w:color w:val="365F91" w:themeColor="accent1" w:themeShade="BF"/>
          <w:sz w:val="22"/>
          <w:szCs w:val="22"/>
        </w:rPr>
        <w:t>evaluation system is based on the familiar “weighted scoring approach”, in which the officer scores responses to the quality questions according to a pre-agreed scoring system 0-</w:t>
      </w:r>
      <w:r w:rsidR="00274B42" w:rsidRPr="00312948">
        <w:rPr>
          <w:rFonts w:ascii="Arial" w:eastAsia="Calibri" w:hAnsi="Arial" w:cs="Arial"/>
          <w:color w:val="365F91" w:themeColor="accent1" w:themeShade="BF"/>
          <w:sz w:val="22"/>
          <w:szCs w:val="22"/>
        </w:rPr>
        <w:t>4</w:t>
      </w:r>
      <w:r w:rsidR="00CD15FB" w:rsidRPr="00312948">
        <w:rPr>
          <w:rFonts w:ascii="Arial" w:eastAsia="Calibri" w:hAnsi="Arial" w:cs="Arial"/>
          <w:color w:val="365F91" w:themeColor="accent1" w:themeShade="BF"/>
          <w:sz w:val="22"/>
          <w:szCs w:val="22"/>
        </w:rPr>
        <w:t xml:space="preserve"> (see table below). The scores for the sections are then added together to give a total quality score for the quotation response.</w:t>
      </w:r>
    </w:p>
    <w:p w14:paraId="18D26C8C" w14:textId="77777777" w:rsidR="00CD15FB" w:rsidRPr="00312948" w:rsidRDefault="00CD15FB" w:rsidP="00CD15FB">
      <w:pPr>
        <w:rPr>
          <w:rFonts w:ascii="Arial" w:eastAsia="Calibri" w:hAnsi="Arial" w:cs="Arial"/>
          <w:color w:val="365F91" w:themeColor="accent1" w:themeShade="BF"/>
          <w:sz w:val="22"/>
          <w:szCs w:val="22"/>
        </w:rPr>
      </w:pPr>
    </w:p>
    <w:tbl>
      <w:tblPr>
        <w:tblW w:w="9639" w:type="dxa"/>
        <w:tblInd w:w="699" w:type="dxa"/>
        <w:shd w:val="clear" w:color="auto" w:fill="FFFFFF"/>
        <w:tblLayout w:type="fixed"/>
        <w:tblCellMar>
          <w:left w:w="0" w:type="dxa"/>
          <w:right w:w="0" w:type="dxa"/>
        </w:tblCellMar>
        <w:tblLook w:val="04A0" w:firstRow="1" w:lastRow="0" w:firstColumn="1" w:lastColumn="0" w:noHBand="0" w:noVBand="1"/>
      </w:tblPr>
      <w:tblGrid>
        <w:gridCol w:w="1559"/>
        <w:gridCol w:w="8080"/>
      </w:tblGrid>
      <w:tr w:rsidR="00274B42" w:rsidRPr="00312948" w14:paraId="6A615D9F" w14:textId="77777777" w:rsidTr="008E5DB2">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32A9D7F5" w14:textId="77777777" w:rsidR="00274B42" w:rsidRPr="00312948" w:rsidRDefault="00274B42" w:rsidP="00AF4E3F">
            <w:pPr>
              <w:spacing w:before="200" w:after="60" w:line="276" w:lineRule="auto"/>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38CEA374" w14:textId="77777777" w:rsidR="00274B42" w:rsidRPr="00312948" w:rsidRDefault="00274B42" w:rsidP="00AF4E3F">
            <w:pPr>
              <w:spacing w:before="200" w:after="60" w:line="276" w:lineRule="auto"/>
              <w:ind w:left="851"/>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Interpretation</w:t>
            </w:r>
          </w:p>
        </w:tc>
      </w:tr>
      <w:tr w:rsidR="00312948" w:rsidRPr="00312948" w14:paraId="32F66674"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4519DB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4</w:t>
            </w:r>
          </w:p>
          <w:p w14:paraId="3A1C401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Excellent</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68D448B6" w14:textId="7E042692"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full confidence that the Tenderer understands and can deliver the Requirements well and addresses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  </w:t>
            </w:r>
          </w:p>
        </w:tc>
      </w:tr>
      <w:tr w:rsidR="00312948" w:rsidRPr="00312948" w14:paraId="4D2F07F9"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1C53F0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3</w:t>
            </w:r>
          </w:p>
          <w:p w14:paraId="771046B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Good</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46768DE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312948" w:rsidRPr="00312948" w14:paraId="3923EC98"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2051BD9E"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2</w:t>
            </w:r>
          </w:p>
          <w:p w14:paraId="7AE407E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Satisfactory</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910EB6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312948" w:rsidRPr="00312948" w14:paraId="15627B1C"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23847B4"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1</w:t>
            </w:r>
          </w:p>
          <w:p w14:paraId="34239EF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Poor</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5596CDD0"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There are weaknesses (or inconsistency) in the Tenderer’s understanding of the services and/or Tenderer's response fails to address some or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w:t>
            </w:r>
          </w:p>
        </w:tc>
      </w:tr>
      <w:tr w:rsidR="00312948" w:rsidRPr="00312948" w14:paraId="3B56CD6C" w14:textId="77777777" w:rsidTr="008E5DB2">
        <w:trPr>
          <w:cantSplit/>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7E198CC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0</w:t>
            </w:r>
          </w:p>
          <w:p w14:paraId="353AA38F"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Unacceptable</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25A162C4" w14:textId="77777777" w:rsidR="00274B42" w:rsidRPr="00312948" w:rsidRDefault="00274B42" w:rsidP="00274B42">
            <w:pPr>
              <w:ind w:left="164"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No response and/or information provided is deemed inadequate to merit a score.</w:t>
            </w:r>
          </w:p>
        </w:tc>
      </w:tr>
    </w:tbl>
    <w:p w14:paraId="59B8B66D" w14:textId="77777777" w:rsidR="00CD15FB" w:rsidRPr="00312948" w:rsidRDefault="00CD15FB" w:rsidP="00CD15FB">
      <w:pPr>
        <w:rPr>
          <w:rFonts w:ascii="Arial" w:eastAsia="Calibri" w:hAnsi="Arial" w:cs="Arial"/>
          <w:color w:val="365F91" w:themeColor="accent1" w:themeShade="BF"/>
          <w:sz w:val="22"/>
          <w:szCs w:val="22"/>
        </w:rPr>
      </w:pPr>
    </w:p>
    <w:p w14:paraId="1E3B5D79" w14:textId="72E4A9CA" w:rsidR="00CD15FB" w:rsidRDefault="00CD15FB" w:rsidP="00CD15FB">
      <w:pPr>
        <w:rPr>
          <w:rFonts w:ascii="Arial" w:eastAsia="Calibri" w:hAnsi="Arial" w:cs="Arial"/>
          <w:color w:val="365F91" w:themeColor="accent1" w:themeShade="BF"/>
          <w:sz w:val="22"/>
          <w:szCs w:val="22"/>
        </w:rPr>
      </w:pPr>
    </w:p>
    <w:p w14:paraId="24E8D249" w14:textId="77777777" w:rsidR="00312948" w:rsidRPr="00312948" w:rsidRDefault="00312948" w:rsidP="00CD15FB">
      <w:pPr>
        <w:rPr>
          <w:rFonts w:ascii="Arial" w:eastAsia="Calibri" w:hAnsi="Arial" w:cs="Arial"/>
          <w:color w:val="365F91" w:themeColor="accent1" w:themeShade="BF"/>
          <w:sz w:val="22"/>
          <w:szCs w:val="22"/>
        </w:rPr>
      </w:pPr>
    </w:p>
    <w:p w14:paraId="667DB7AE" w14:textId="79DB6E38" w:rsidR="00CD15FB" w:rsidRPr="00AF4E3F" w:rsidRDefault="000B687E" w:rsidP="009540F4">
      <w:pPr>
        <w:ind w:firstLine="720"/>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 xml:space="preserve">Scoring </w:t>
      </w:r>
      <w:r w:rsidR="00CD15FB" w:rsidRPr="00AF4E3F">
        <w:rPr>
          <w:rFonts w:ascii="Arial" w:eastAsia="Calibri" w:hAnsi="Arial" w:cs="Arial"/>
          <w:b/>
          <w:color w:val="365F91" w:themeColor="accent1" w:themeShade="BF"/>
          <w:sz w:val="22"/>
          <w:szCs w:val="22"/>
        </w:rPr>
        <w:t>Cost</w:t>
      </w:r>
    </w:p>
    <w:p w14:paraId="02CB5685" w14:textId="37E1A8EF" w:rsidR="00410896" w:rsidRPr="00312948" w:rsidRDefault="00410896" w:rsidP="00CD15FB">
      <w:pPr>
        <w:rPr>
          <w:rFonts w:ascii="Arial" w:eastAsia="Calibri" w:hAnsi="Arial" w:cs="Arial"/>
          <w:color w:val="365F91" w:themeColor="accent1" w:themeShade="BF"/>
          <w:sz w:val="22"/>
          <w:szCs w:val="22"/>
        </w:rPr>
      </w:pPr>
    </w:p>
    <w:p w14:paraId="638892BD" w14:textId="77777777" w:rsidR="00283891" w:rsidRPr="00FC122C" w:rsidRDefault="00283891" w:rsidP="00283891">
      <w:pPr>
        <w:spacing w:after="120"/>
        <w:ind w:firstLine="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The financial weighted score is calculated by using the following formula:</w:t>
      </w:r>
    </w:p>
    <w:p w14:paraId="09724899" w14:textId="77777777" w:rsidR="00283891" w:rsidRPr="00FC122C" w:rsidRDefault="00283891" w:rsidP="00283891">
      <w:pPr>
        <w:ind w:left="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Tenderers Price Weighted Score =    Lowest Total Cost offered</w:t>
      </w:r>
      <w:r w:rsidRPr="00FC122C">
        <w:rPr>
          <w:rFonts w:ascii="Arial" w:eastAsia="Calibri" w:hAnsi="Arial" w:cs="Arial"/>
          <w:color w:val="365F91" w:themeColor="accent1" w:themeShade="BF"/>
          <w:sz w:val="22"/>
          <w:szCs w:val="22"/>
        </w:rPr>
        <w:tab/>
        <w:t xml:space="preserve"> </w:t>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t xml:space="preserve">     </w:t>
      </w:r>
      <w:r w:rsidRPr="00283891">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Tenderer Total Cost</w:t>
      </w:r>
    </w:p>
    <w:p w14:paraId="0057CEFB" w14:textId="6AFCE190" w:rsidR="00283891" w:rsidRPr="00FC122C" w:rsidRDefault="00283891" w:rsidP="00283891">
      <w:pPr>
        <w:ind w:left="851"/>
        <w:rPr>
          <w:rFonts w:ascii="Arial" w:eastAsiaTheme="minorHAnsi" w:hAnsi="Arial" w:cs="Arial"/>
          <w:sz w:val="22"/>
          <w:szCs w:val="22"/>
          <w:u w:val="single"/>
          <w:lang w:val="en-GB"/>
        </w:rPr>
      </w:pPr>
      <w:r w:rsidRPr="00FC122C">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sidRPr="00FC122C">
        <w:rPr>
          <w:rFonts w:ascii="Arial" w:eastAsia="Calibri" w:hAnsi="Arial" w:cs="Arial"/>
          <w:color w:val="365F91" w:themeColor="accent1" w:themeShade="BF"/>
          <w:sz w:val="22"/>
          <w:szCs w:val="22"/>
          <w:u w:val="single"/>
        </w:rPr>
        <w:t xml:space="preserve"> </w:t>
      </w:r>
      <w:r w:rsidR="006C1D16" w:rsidRPr="004F1D40">
        <w:rPr>
          <w:rFonts w:ascii="Arial" w:eastAsia="Calibri" w:hAnsi="Arial" w:cs="Arial"/>
          <w:color w:val="365F91" w:themeColor="accent1" w:themeShade="BF"/>
          <w:sz w:val="22"/>
          <w:szCs w:val="22"/>
          <w:u w:val="single"/>
        </w:rPr>
        <w:t>30</w:t>
      </w:r>
      <w:r w:rsidR="004F1D40" w:rsidRPr="004F1D40">
        <w:rPr>
          <w:rFonts w:ascii="Arial" w:eastAsia="Calibri" w:hAnsi="Arial" w:cs="Arial"/>
          <w:color w:val="365F91" w:themeColor="accent1" w:themeShade="BF"/>
          <w:sz w:val="22"/>
          <w:szCs w:val="22"/>
          <w:u w:val="single"/>
        </w:rPr>
        <w:t xml:space="preserve"> </w:t>
      </w:r>
      <w:r w:rsidRPr="004F1D40">
        <w:rPr>
          <w:rFonts w:ascii="Arial" w:eastAsia="Calibri" w:hAnsi="Arial" w:cs="Arial"/>
          <w:color w:val="365F91" w:themeColor="accent1" w:themeShade="BF"/>
          <w:sz w:val="22"/>
          <w:szCs w:val="22"/>
          <w:u w:val="single"/>
        </w:rPr>
        <w:t>(% weighting)</w:t>
      </w:r>
    </w:p>
    <w:p w14:paraId="55E62D8D" w14:textId="77777777" w:rsidR="00410896" w:rsidRPr="00312948" w:rsidRDefault="00410896" w:rsidP="001373AC">
      <w:pPr>
        <w:rPr>
          <w:rFonts w:ascii="Arial" w:eastAsia="Calibri" w:hAnsi="Arial" w:cs="Arial"/>
          <w:color w:val="365F91" w:themeColor="accent1" w:themeShade="BF"/>
          <w:sz w:val="22"/>
          <w:szCs w:val="22"/>
        </w:rPr>
      </w:pPr>
    </w:p>
    <w:p w14:paraId="530027B6" w14:textId="77777777" w:rsidR="00283891" w:rsidRDefault="00283891" w:rsidP="009540F4">
      <w:pPr>
        <w:ind w:left="720"/>
        <w:rPr>
          <w:rFonts w:ascii="Arial" w:eastAsia="Calibri" w:hAnsi="Arial" w:cs="Arial"/>
          <w:color w:val="365F91" w:themeColor="accent1" w:themeShade="BF"/>
          <w:sz w:val="22"/>
          <w:szCs w:val="22"/>
        </w:rPr>
      </w:pPr>
    </w:p>
    <w:p w14:paraId="35C9071C" w14:textId="77777777" w:rsidR="00283891" w:rsidRPr="00283891" w:rsidRDefault="00283891" w:rsidP="00283891">
      <w:pPr>
        <w:ind w:left="851" w:hanging="131"/>
        <w:jc w:val="both"/>
        <w:rPr>
          <w:rFonts w:ascii="Arial" w:eastAsia="Calibri" w:hAnsi="Arial" w:cs="Arial"/>
          <w:color w:val="365F91" w:themeColor="accent1" w:themeShade="BF"/>
          <w:sz w:val="22"/>
          <w:szCs w:val="22"/>
        </w:rPr>
      </w:pPr>
      <w:r w:rsidRPr="00283891">
        <w:rPr>
          <w:rFonts w:ascii="Arial" w:eastAsia="Calibri" w:hAnsi="Arial" w:cs="Arial"/>
          <w:color w:val="365F91" w:themeColor="accent1" w:themeShade="BF"/>
          <w:sz w:val="22"/>
          <w:szCs w:val="22"/>
        </w:rPr>
        <w:t>(Lowest Total Cost divided by Tender Total Cost multiplied by 30)</w:t>
      </w:r>
    </w:p>
    <w:p w14:paraId="7C227ECE" w14:textId="77777777" w:rsidR="00283891" w:rsidRPr="00283891" w:rsidRDefault="00283891" w:rsidP="00283891">
      <w:pPr>
        <w:ind w:left="851" w:hanging="720"/>
        <w:jc w:val="both"/>
        <w:rPr>
          <w:rFonts w:ascii="Arial" w:eastAsia="Calibri" w:hAnsi="Arial" w:cs="Arial"/>
          <w:color w:val="365F91" w:themeColor="accent1" w:themeShade="BF"/>
          <w:sz w:val="22"/>
          <w:szCs w:val="22"/>
        </w:rPr>
      </w:pPr>
    </w:p>
    <w:p w14:paraId="4CC17C43" w14:textId="567470CC" w:rsidR="00283891" w:rsidRDefault="00283891" w:rsidP="00283891">
      <w:pPr>
        <w:ind w:left="720"/>
        <w:rPr>
          <w:rFonts w:ascii="Arial" w:hAnsi="Arial" w:cs="Arial"/>
          <w:kern w:val="28"/>
          <w:sz w:val="24"/>
          <w:szCs w:val="24"/>
          <w:lang w:val="en-GB"/>
        </w:rPr>
      </w:pPr>
      <w:r w:rsidRPr="00283891">
        <w:rPr>
          <w:rFonts w:ascii="Arial" w:eastAsia="Calibri" w:hAnsi="Arial" w:cs="Arial"/>
          <w:color w:val="365F91" w:themeColor="accent1" w:themeShade="BF"/>
          <w:sz w:val="22"/>
          <w:szCs w:val="22"/>
        </w:rPr>
        <w:t>The financial score will be calculated to two decimals places</w:t>
      </w:r>
      <w:r w:rsidRPr="00283891">
        <w:rPr>
          <w:rFonts w:ascii="Arial" w:hAnsi="Arial" w:cs="Arial"/>
          <w:kern w:val="28"/>
          <w:sz w:val="24"/>
          <w:szCs w:val="24"/>
          <w:lang w:val="en-GB"/>
        </w:rPr>
        <w:t>.</w:t>
      </w:r>
    </w:p>
    <w:p w14:paraId="4C1832CD" w14:textId="77777777" w:rsidR="00283891" w:rsidRDefault="00283891" w:rsidP="00283891">
      <w:pPr>
        <w:ind w:left="720"/>
        <w:rPr>
          <w:rFonts w:ascii="Arial" w:eastAsia="Calibri" w:hAnsi="Arial" w:cs="Arial"/>
          <w:color w:val="365F91" w:themeColor="accent1" w:themeShade="BF"/>
          <w:sz w:val="22"/>
          <w:szCs w:val="22"/>
        </w:rPr>
      </w:pPr>
    </w:p>
    <w:p w14:paraId="7AE8CD40" w14:textId="02664229" w:rsidR="004346FB" w:rsidRDefault="00410896" w:rsidP="009540F4">
      <w:pPr>
        <w:ind w:left="720"/>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Therefore</w:t>
      </w:r>
      <w:proofErr w:type="gramEnd"/>
      <w:r w:rsidRPr="00312948">
        <w:rPr>
          <w:rFonts w:ascii="Arial" w:eastAsia="Calibri" w:hAnsi="Arial" w:cs="Arial"/>
          <w:color w:val="365F91" w:themeColor="accent1" w:themeShade="BF"/>
          <w:sz w:val="22"/>
          <w:szCs w:val="22"/>
        </w:rPr>
        <w:t xml:space="preserve"> the bidder who submits the lowest compliant bid (based on the pricing model created for evaluation purposes) will receive the full </w:t>
      </w:r>
      <w:r w:rsidR="006C1D16">
        <w:rPr>
          <w:rFonts w:ascii="Arial" w:eastAsia="Calibri" w:hAnsi="Arial" w:cs="Arial"/>
          <w:color w:val="365F91" w:themeColor="accent1" w:themeShade="BF"/>
          <w:sz w:val="22"/>
          <w:szCs w:val="22"/>
        </w:rPr>
        <w:t>30%</w:t>
      </w:r>
      <w:r w:rsidRPr="00312948">
        <w:rPr>
          <w:rFonts w:ascii="Arial" w:eastAsia="Calibri" w:hAnsi="Arial" w:cs="Arial"/>
          <w:color w:val="365F91" w:themeColor="accent1" w:themeShade="BF"/>
          <w:sz w:val="22"/>
          <w:szCs w:val="22"/>
        </w:rPr>
        <w:t xml:space="preserve"> available</w:t>
      </w:r>
      <w:r w:rsidR="001373AC" w:rsidRPr="00312948">
        <w:rPr>
          <w:rFonts w:ascii="Arial" w:eastAsia="Calibri" w:hAnsi="Arial" w:cs="Arial"/>
          <w:color w:val="365F91" w:themeColor="accent1" w:themeShade="BF"/>
          <w:sz w:val="22"/>
          <w:szCs w:val="22"/>
        </w:rPr>
        <w:t>.</w:t>
      </w:r>
    </w:p>
    <w:p w14:paraId="3241E821" w14:textId="25731374" w:rsidR="00BA3A50" w:rsidRDefault="00BA3A50" w:rsidP="009540F4">
      <w:pPr>
        <w:ind w:left="720"/>
        <w:rPr>
          <w:rFonts w:ascii="Arial" w:eastAsia="Calibri" w:hAnsi="Arial" w:cs="Arial"/>
          <w:color w:val="365F91" w:themeColor="accent1" w:themeShade="BF"/>
          <w:sz w:val="22"/>
          <w:szCs w:val="22"/>
        </w:rPr>
      </w:pPr>
    </w:p>
    <w:p w14:paraId="4ABE1E55" w14:textId="7A9E90DF" w:rsidR="00BA3A50" w:rsidRDefault="00BA3A50" w:rsidP="009540F4">
      <w:pPr>
        <w:ind w:left="720"/>
        <w:rPr>
          <w:rFonts w:ascii="Arial" w:eastAsia="Calibri" w:hAnsi="Arial" w:cs="Arial"/>
          <w:color w:val="365F91" w:themeColor="accent1" w:themeShade="BF"/>
          <w:sz w:val="22"/>
          <w:szCs w:val="22"/>
        </w:rPr>
      </w:pPr>
    </w:p>
    <w:p w14:paraId="3028ADBA" w14:textId="239D9602" w:rsidR="00BA3A50" w:rsidRDefault="00BA3A50" w:rsidP="009540F4">
      <w:pPr>
        <w:ind w:left="720"/>
        <w:rPr>
          <w:rFonts w:ascii="Arial" w:eastAsia="Calibri" w:hAnsi="Arial" w:cs="Arial"/>
          <w:color w:val="365F91" w:themeColor="accent1" w:themeShade="BF"/>
          <w:sz w:val="22"/>
          <w:szCs w:val="22"/>
        </w:rPr>
      </w:pPr>
    </w:p>
    <w:p w14:paraId="6F90919B" w14:textId="182EE112" w:rsidR="00BA3A50" w:rsidRDefault="00BA3A50" w:rsidP="009540F4">
      <w:pPr>
        <w:ind w:left="720"/>
        <w:rPr>
          <w:rFonts w:ascii="Arial" w:eastAsia="Calibri" w:hAnsi="Arial" w:cs="Arial"/>
          <w:color w:val="365F91" w:themeColor="accent1" w:themeShade="BF"/>
          <w:sz w:val="22"/>
          <w:szCs w:val="22"/>
        </w:rPr>
      </w:pPr>
    </w:p>
    <w:p w14:paraId="597D2975" w14:textId="31AC5701" w:rsidR="00BA3A50" w:rsidRDefault="00BA3A50" w:rsidP="009540F4">
      <w:pPr>
        <w:ind w:left="720"/>
        <w:rPr>
          <w:rFonts w:ascii="Arial" w:eastAsia="Calibri" w:hAnsi="Arial" w:cs="Arial"/>
          <w:color w:val="365F91" w:themeColor="accent1" w:themeShade="BF"/>
          <w:sz w:val="22"/>
          <w:szCs w:val="22"/>
        </w:rPr>
      </w:pPr>
    </w:p>
    <w:p w14:paraId="3B92919D" w14:textId="00E8FC1F" w:rsidR="00BA3A50" w:rsidRDefault="00BA3A50" w:rsidP="009540F4">
      <w:pPr>
        <w:ind w:left="720"/>
        <w:rPr>
          <w:rFonts w:ascii="Arial" w:eastAsia="Calibri" w:hAnsi="Arial" w:cs="Arial"/>
          <w:color w:val="365F91" w:themeColor="accent1" w:themeShade="BF"/>
          <w:sz w:val="22"/>
          <w:szCs w:val="22"/>
        </w:rPr>
      </w:pPr>
    </w:p>
    <w:p w14:paraId="5FA5A8DA" w14:textId="079B847A" w:rsidR="00EF0AD9" w:rsidRPr="00BA3A50" w:rsidRDefault="00AF4E3F" w:rsidP="00597DB2">
      <w:pPr>
        <w:pStyle w:val="Heading1"/>
        <w:numPr>
          <w:ilvl w:val="0"/>
          <w:numId w:val="10"/>
        </w:numPr>
        <w:rPr>
          <w:rStyle w:val="Heading1Char"/>
          <w:rFonts w:ascii="Arial" w:hAnsi="Arial" w:cs="Arial"/>
        </w:rPr>
      </w:pPr>
      <w:r>
        <w:rPr>
          <w:rStyle w:val="Heading1Char"/>
          <w:rFonts w:ascii="Arial" w:hAnsi="Arial" w:cs="Arial"/>
          <w:b/>
        </w:rPr>
        <w:lastRenderedPageBreak/>
        <w:t>T</w:t>
      </w:r>
      <w:r w:rsidR="00EF0AD9" w:rsidRPr="00BA3A50">
        <w:rPr>
          <w:rStyle w:val="Heading1Char"/>
          <w:rFonts w:ascii="Arial" w:hAnsi="Arial" w:cs="Arial"/>
          <w:b/>
        </w:rPr>
        <w:t xml:space="preserve">he Requirement </w:t>
      </w:r>
    </w:p>
    <w:p w14:paraId="014ADBE2" w14:textId="26C8FC6E" w:rsidR="00312948" w:rsidRDefault="00312948" w:rsidP="00BD7886">
      <w:pPr>
        <w:spacing w:after="200" w:line="276" w:lineRule="auto"/>
        <w:ind w:left="720"/>
        <w:rPr>
          <w:rFonts w:ascii="Arial" w:hAnsi="Arial" w:cs="Arial"/>
          <w:color w:val="365F91" w:themeColor="accent1" w:themeShade="BF"/>
          <w:sz w:val="22"/>
          <w:szCs w:val="22"/>
          <w:highlight w:val="yellow"/>
          <w:lang w:eastAsia="en-GB"/>
        </w:rPr>
      </w:pPr>
    </w:p>
    <w:p w14:paraId="0788D31E" w14:textId="4E44B187" w:rsidR="00BD7886" w:rsidRPr="00BD7886" w:rsidRDefault="00BD7886" w:rsidP="00BD7886">
      <w:pPr>
        <w:spacing w:after="200" w:line="276" w:lineRule="auto"/>
        <w:ind w:left="720"/>
        <w:rPr>
          <w:rFonts w:ascii="Arial" w:hAnsi="Arial" w:cs="Arial"/>
          <w:color w:val="365F91" w:themeColor="accent1" w:themeShade="BF"/>
          <w:sz w:val="22"/>
          <w:szCs w:val="22"/>
          <w:lang w:eastAsia="en-GB"/>
        </w:rPr>
      </w:pPr>
      <w:r w:rsidRPr="00BD7886">
        <w:rPr>
          <w:rFonts w:ascii="Arial" w:hAnsi="Arial" w:cs="Arial"/>
          <w:color w:val="365F91" w:themeColor="accent1" w:themeShade="BF"/>
          <w:sz w:val="22"/>
          <w:szCs w:val="22"/>
          <w:lang w:eastAsia="en-GB"/>
        </w:rPr>
        <w:t>The Requirement is detailed below</w:t>
      </w:r>
      <w:r w:rsidR="00BA3A50">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55D8E8C7" w14:textId="12BF5AC1"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Background Information:</w:t>
      </w:r>
    </w:p>
    <w:p w14:paraId="52095B1B" w14:textId="4BF8EF1A" w:rsidR="00926912" w:rsidRPr="00312948" w:rsidRDefault="00926912"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26912" w:rsidRPr="00312948" w14:paraId="586EE812" w14:textId="77777777" w:rsidTr="001C4C6A">
        <w:tc>
          <w:tcPr>
            <w:tcW w:w="9033" w:type="dxa"/>
            <w:shd w:val="clear" w:color="auto" w:fill="auto"/>
          </w:tcPr>
          <w:p w14:paraId="0C911AD5" w14:textId="77777777" w:rsidR="000C42B7" w:rsidRPr="000C42B7" w:rsidRDefault="000C42B7" w:rsidP="000C42B7">
            <w:pPr>
              <w:rPr>
                <w:rFonts w:ascii="Arial" w:eastAsia="Calibri" w:hAnsi="Arial" w:cs="Arial"/>
                <w:b/>
                <w:color w:val="365F91" w:themeColor="accent1" w:themeShade="BF"/>
                <w:sz w:val="22"/>
                <w:szCs w:val="22"/>
                <w:lang w:val="en-GB"/>
              </w:rPr>
            </w:pPr>
            <w:r w:rsidRPr="000C42B7">
              <w:rPr>
                <w:rFonts w:ascii="Arial" w:eastAsia="Calibri" w:hAnsi="Arial" w:cs="Arial"/>
                <w:b/>
                <w:color w:val="365F91" w:themeColor="accent1" w:themeShade="BF"/>
                <w:sz w:val="22"/>
                <w:szCs w:val="22"/>
                <w:lang w:val="en-GB"/>
              </w:rPr>
              <w:t xml:space="preserve">The CDAO programme was established to improve NHS commissioning by ensuring commissioning decisions, and the insights supporting them, are based upon robust, reliable data that has been processed efficiently and is accessed legally. </w:t>
            </w:r>
          </w:p>
          <w:p w14:paraId="35BF1F77" w14:textId="77777777" w:rsidR="000C42B7" w:rsidRPr="000C42B7" w:rsidRDefault="000C42B7" w:rsidP="000C42B7">
            <w:pPr>
              <w:rPr>
                <w:rFonts w:ascii="Arial" w:eastAsia="Calibri" w:hAnsi="Arial" w:cs="Arial"/>
                <w:b/>
                <w:color w:val="365F91" w:themeColor="accent1" w:themeShade="BF"/>
                <w:sz w:val="22"/>
                <w:szCs w:val="22"/>
                <w:lang w:val="en-GB"/>
              </w:rPr>
            </w:pPr>
            <w:r w:rsidRPr="000C42B7">
              <w:rPr>
                <w:rFonts w:ascii="Arial" w:eastAsia="Calibri" w:hAnsi="Arial" w:cs="Arial"/>
                <w:b/>
                <w:color w:val="365F91" w:themeColor="accent1" w:themeShade="BF"/>
                <w:sz w:val="22"/>
                <w:szCs w:val="22"/>
                <w:lang w:val="en-GB"/>
              </w:rPr>
              <w:t>The team develops and maintains the following data warehouses:</w:t>
            </w:r>
          </w:p>
          <w:p w14:paraId="0026FA04" w14:textId="77777777" w:rsidR="000C42B7" w:rsidRPr="000C42B7" w:rsidRDefault="000C42B7" w:rsidP="000C42B7">
            <w:pPr>
              <w:numPr>
                <w:ilvl w:val="0"/>
                <w:numId w:val="26"/>
              </w:numPr>
              <w:rPr>
                <w:rFonts w:ascii="Arial" w:eastAsia="Calibri" w:hAnsi="Arial" w:cs="Arial"/>
                <w:b/>
                <w:color w:val="365F91" w:themeColor="accent1" w:themeShade="BF"/>
                <w:sz w:val="22"/>
                <w:szCs w:val="22"/>
                <w:lang w:val="en-GB"/>
              </w:rPr>
            </w:pPr>
            <w:r w:rsidRPr="000C42B7">
              <w:rPr>
                <w:rFonts w:ascii="Arial" w:eastAsia="Calibri" w:hAnsi="Arial" w:cs="Arial"/>
                <w:b/>
                <w:color w:val="365F91" w:themeColor="accent1" w:themeShade="BF"/>
                <w:sz w:val="22"/>
                <w:szCs w:val="22"/>
                <w:lang w:val="en-GB"/>
              </w:rPr>
              <w:t xml:space="preserve">National Commissioning Data Repository (NCDR) and the Cube data warehouse. The NCDR is the patient-level data repository managed by NHS England and hosted at Arden &amp; Gem, to deliver data processing, </w:t>
            </w:r>
            <w:proofErr w:type="gramStart"/>
            <w:r w:rsidRPr="000C42B7">
              <w:rPr>
                <w:rFonts w:ascii="Arial" w:eastAsia="Calibri" w:hAnsi="Arial" w:cs="Arial"/>
                <w:b/>
                <w:color w:val="365F91" w:themeColor="accent1" w:themeShade="BF"/>
                <w:sz w:val="22"/>
                <w:szCs w:val="22"/>
                <w:lang w:val="en-GB"/>
              </w:rPr>
              <w:t>linkage</w:t>
            </w:r>
            <w:proofErr w:type="gramEnd"/>
            <w:r w:rsidRPr="000C42B7">
              <w:rPr>
                <w:rFonts w:ascii="Arial" w:eastAsia="Calibri" w:hAnsi="Arial" w:cs="Arial"/>
                <w:b/>
                <w:color w:val="365F91" w:themeColor="accent1" w:themeShade="BF"/>
                <w:sz w:val="22"/>
                <w:szCs w:val="22"/>
                <w:lang w:val="en-GB"/>
              </w:rPr>
              <w:t xml:space="preserve"> and reporting services for NHS England analytics teams. </w:t>
            </w:r>
          </w:p>
          <w:p w14:paraId="72522080" w14:textId="77777777" w:rsidR="000C42B7" w:rsidRPr="000C42B7" w:rsidRDefault="000C42B7" w:rsidP="000C42B7">
            <w:pPr>
              <w:numPr>
                <w:ilvl w:val="0"/>
                <w:numId w:val="26"/>
              </w:numPr>
              <w:rPr>
                <w:rFonts w:ascii="Arial" w:eastAsia="Calibri" w:hAnsi="Arial" w:cs="Arial"/>
                <w:b/>
                <w:color w:val="365F91" w:themeColor="accent1" w:themeShade="BF"/>
                <w:sz w:val="22"/>
                <w:szCs w:val="22"/>
                <w:lang w:val="en-GB"/>
              </w:rPr>
            </w:pPr>
            <w:r w:rsidRPr="000C42B7">
              <w:rPr>
                <w:rFonts w:ascii="Arial" w:eastAsia="Calibri" w:hAnsi="Arial" w:cs="Arial"/>
                <w:b/>
                <w:color w:val="365F91" w:themeColor="accent1" w:themeShade="BF"/>
                <w:sz w:val="22"/>
                <w:szCs w:val="22"/>
                <w:lang w:val="en-GB"/>
              </w:rPr>
              <w:t>The CUBE provides a variety of business intelligence services. The NCDR platform is where our tools sit for example SAS, Tableau, R and Python. The CUBE is hosted in Microsoft Azure cloud where a full end-to-end development, test and production environment operates. Our customers are currently primarily analysts in OIC and Analytical Services.</w:t>
            </w:r>
          </w:p>
          <w:p w14:paraId="53B5BF6B" w14:textId="44ADB224" w:rsidR="000C42B7" w:rsidRDefault="0028491B" w:rsidP="000C42B7">
            <w:pPr>
              <w:numPr>
                <w:ilvl w:val="0"/>
                <w:numId w:val="26"/>
              </w:numPr>
              <w:rPr>
                <w:rFonts w:ascii="Arial" w:eastAsia="Calibri" w:hAnsi="Arial" w:cs="Arial"/>
                <w:b/>
                <w:color w:val="365F91" w:themeColor="accent1" w:themeShade="BF"/>
                <w:sz w:val="22"/>
                <w:szCs w:val="22"/>
                <w:lang w:val="en-GB"/>
              </w:rPr>
            </w:pPr>
            <w:r>
              <w:rPr>
                <w:rFonts w:ascii="Arial" w:eastAsia="Calibri" w:hAnsi="Arial" w:cs="Arial"/>
                <w:b/>
                <w:color w:val="365F91" w:themeColor="accent1" w:themeShade="BF"/>
                <w:sz w:val="22"/>
                <w:szCs w:val="22"/>
                <w:lang w:val="en-GB"/>
              </w:rPr>
              <w:t>The Unified data access Layer (UDAL) system is the new replacement system for the previous legacy systems across NHS England, including the National Commissioning Data Repository (NCDR) strategic Information Platform (SIP) and the Cube.</w:t>
            </w:r>
          </w:p>
          <w:p w14:paraId="3642E0C2" w14:textId="2ACBC4FB" w:rsidR="0028491B" w:rsidRPr="000C42B7" w:rsidRDefault="0028491B" w:rsidP="000C42B7">
            <w:pPr>
              <w:numPr>
                <w:ilvl w:val="0"/>
                <w:numId w:val="26"/>
              </w:numPr>
              <w:rPr>
                <w:rFonts w:ascii="Arial" w:eastAsia="Calibri" w:hAnsi="Arial" w:cs="Arial"/>
                <w:b/>
                <w:color w:val="365F91" w:themeColor="accent1" w:themeShade="BF"/>
                <w:sz w:val="22"/>
                <w:szCs w:val="22"/>
                <w:lang w:val="en-GB"/>
              </w:rPr>
            </w:pPr>
            <w:r>
              <w:rPr>
                <w:rFonts w:ascii="Arial" w:eastAsia="Calibri" w:hAnsi="Arial" w:cs="Arial"/>
                <w:b/>
                <w:color w:val="365F91" w:themeColor="accent1" w:themeShade="BF"/>
                <w:sz w:val="22"/>
                <w:szCs w:val="22"/>
                <w:lang w:val="en-GB"/>
              </w:rPr>
              <w:t xml:space="preserve">UDAL delivers a single unified approach to data across the organisation, enabling data processing, linkage, </w:t>
            </w:r>
            <w:proofErr w:type="gramStart"/>
            <w:r>
              <w:rPr>
                <w:rFonts w:ascii="Arial" w:eastAsia="Calibri" w:hAnsi="Arial" w:cs="Arial"/>
                <w:b/>
                <w:color w:val="365F91" w:themeColor="accent1" w:themeShade="BF"/>
                <w:sz w:val="22"/>
                <w:szCs w:val="22"/>
                <w:lang w:val="en-GB"/>
              </w:rPr>
              <w:t>analysis</w:t>
            </w:r>
            <w:proofErr w:type="gramEnd"/>
            <w:r>
              <w:rPr>
                <w:rFonts w:ascii="Arial" w:eastAsia="Calibri" w:hAnsi="Arial" w:cs="Arial"/>
                <w:b/>
                <w:color w:val="365F91" w:themeColor="accent1" w:themeShade="BF"/>
                <w:sz w:val="22"/>
                <w:szCs w:val="22"/>
                <w:lang w:val="en-GB"/>
              </w:rPr>
              <w:t xml:space="preserve"> and reporting.</w:t>
            </w:r>
          </w:p>
          <w:p w14:paraId="7E7D49E7" w14:textId="77777777" w:rsidR="000C42B7" w:rsidRPr="000C42B7" w:rsidRDefault="000C42B7" w:rsidP="000C42B7">
            <w:pPr>
              <w:rPr>
                <w:rFonts w:ascii="Arial" w:eastAsia="Calibri" w:hAnsi="Arial" w:cs="Arial"/>
                <w:b/>
                <w:color w:val="365F91" w:themeColor="accent1" w:themeShade="BF"/>
                <w:sz w:val="22"/>
                <w:szCs w:val="22"/>
                <w:lang w:val="en-GB"/>
              </w:rPr>
            </w:pPr>
          </w:p>
          <w:p w14:paraId="2789218C" w14:textId="77777777" w:rsidR="000C42B7" w:rsidRPr="000C42B7" w:rsidRDefault="000C42B7" w:rsidP="000C42B7">
            <w:pPr>
              <w:rPr>
                <w:rFonts w:ascii="Arial" w:eastAsia="Calibri" w:hAnsi="Arial" w:cs="Arial"/>
                <w:b/>
                <w:color w:val="365F91" w:themeColor="accent1" w:themeShade="BF"/>
                <w:sz w:val="22"/>
                <w:szCs w:val="22"/>
                <w:lang w:val="en-GB"/>
              </w:rPr>
            </w:pPr>
            <w:r w:rsidRPr="000C42B7">
              <w:rPr>
                <w:rFonts w:ascii="Arial" w:eastAsia="Calibri" w:hAnsi="Arial" w:cs="Arial"/>
                <w:b/>
                <w:color w:val="365F91" w:themeColor="accent1" w:themeShade="BF"/>
                <w:sz w:val="22"/>
                <w:szCs w:val="22"/>
                <w:lang w:val="en-GB"/>
              </w:rPr>
              <w:t xml:space="preserve">The Data Services team also develops and provides a number of </w:t>
            </w:r>
            <w:proofErr w:type="gramStart"/>
            <w:r w:rsidRPr="000C42B7">
              <w:rPr>
                <w:rFonts w:ascii="Arial" w:eastAsia="Calibri" w:hAnsi="Arial" w:cs="Arial"/>
                <w:b/>
                <w:color w:val="365F91" w:themeColor="accent1" w:themeShade="BF"/>
                <w:sz w:val="22"/>
                <w:szCs w:val="22"/>
                <w:lang w:val="en-GB"/>
              </w:rPr>
              <w:t>web</w:t>
            </w:r>
            <w:proofErr w:type="gramEnd"/>
            <w:r w:rsidRPr="000C42B7">
              <w:rPr>
                <w:rFonts w:ascii="Arial" w:eastAsia="Calibri" w:hAnsi="Arial" w:cs="Arial"/>
                <w:b/>
                <w:color w:val="365F91" w:themeColor="accent1" w:themeShade="BF"/>
                <w:sz w:val="22"/>
                <w:szCs w:val="22"/>
                <w:lang w:val="en-GB"/>
              </w:rPr>
              <w:t xml:space="preserve"> based digital services, these include:</w:t>
            </w:r>
          </w:p>
          <w:p w14:paraId="52D8D0CC" w14:textId="77777777" w:rsidR="000C42B7" w:rsidRPr="000C42B7" w:rsidRDefault="000C42B7" w:rsidP="000C42B7">
            <w:pPr>
              <w:rPr>
                <w:rFonts w:ascii="Arial" w:eastAsia="Calibri" w:hAnsi="Arial" w:cs="Arial"/>
                <w:b/>
                <w:color w:val="365F91" w:themeColor="accent1" w:themeShade="BF"/>
                <w:sz w:val="22"/>
                <w:szCs w:val="22"/>
                <w:lang w:val="en-GB"/>
              </w:rPr>
            </w:pPr>
          </w:p>
          <w:p w14:paraId="62CF1340" w14:textId="77777777" w:rsidR="000C42B7" w:rsidRPr="000C42B7" w:rsidRDefault="000C42B7" w:rsidP="000C42B7">
            <w:pPr>
              <w:numPr>
                <w:ilvl w:val="0"/>
                <w:numId w:val="26"/>
              </w:numPr>
              <w:rPr>
                <w:rFonts w:ascii="Arial" w:eastAsia="Calibri" w:hAnsi="Arial" w:cs="Arial"/>
                <w:b/>
                <w:color w:val="365F91" w:themeColor="accent1" w:themeShade="BF"/>
                <w:sz w:val="22"/>
                <w:szCs w:val="22"/>
                <w:lang w:val="en-GB"/>
              </w:rPr>
            </w:pPr>
            <w:r w:rsidRPr="000C42B7">
              <w:rPr>
                <w:rFonts w:ascii="Arial" w:eastAsia="Calibri" w:hAnsi="Arial" w:cs="Arial"/>
                <w:b/>
                <w:color w:val="365F91" w:themeColor="accent1" w:themeShade="BF"/>
                <w:sz w:val="22"/>
                <w:szCs w:val="22"/>
                <w:lang w:val="en-GB"/>
              </w:rPr>
              <w:t>the Data Catalogue.</w:t>
            </w:r>
          </w:p>
          <w:p w14:paraId="3D2262BB" w14:textId="77777777" w:rsidR="000C42B7" w:rsidRPr="000C42B7" w:rsidRDefault="000C42B7" w:rsidP="000C42B7">
            <w:pPr>
              <w:numPr>
                <w:ilvl w:val="0"/>
                <w:numId w:val="26"/>
              </w:numPr>
              <w:rPr>
                <w:rFonts w:ascii="Arial" w:eastAsia="Calibri" w:hAnsi="Arial" w:cs="Arial"/>
                <w:b/>
                <w:color w:val="365F91" w:themeColor="accent1" w:themeShade="BF"/>
                <w:sz w:val="22"/>
                <w:szCs w:val="22"/>
                <w:lang w:val="en-GB"/>
              </w:rPr>
            </w:pPr>
            <w:r w:rsidRPr="000C42B7">
              <w:rPr>
                <w:rFonts w:ascii="Arial" w:eastAsia="Calibri" w:hAnsi="Arial" w:cs="Arial"/>
                <w:b/>
                <w:color w:val="365F91" w:themeColor="accent1" w:themeShade="BF"/>
                <w:sz w:val="22"/>
                <w:szCs w:val="22"/>
                <w:lang w:val="en-GB"/>
              </w:rPr>
              <w:t>the National Commissioning Data Repository (NCDR) Reference Library.</w:t>
            </w:r>
          </w:p>
          <w:p w14:paraId="6B3269A9" w14:textId="77777777" w:rsidR="000C42B7" w:rsidRPr="000C42B7" w:rsidRDefault="000C42B7" w:rsidP="000C42B7">
            <w:pPr>
              <w:numPr>
                <w:ilvl w:val="0"/>
                <w:numId w:val="26"/>
              </w:numPr>
              <w:rPr>
                <w:rFonts w:ascii="Arial" w:eastAsia="Calibri" w:hAnsi="Arial" w:cs="Arial"/>
                <w:b/>
                <w:color w:val="365F91" w:themeColor="accent1" w:themeShade="BF"/>
                <w:sz w:val="22"/>
                <w:szCs w:val="22"/>
                <w:lang w:val="en-GB"/>
              </w:rPr>
            </w:pPr>
            <w:r w:rsidRPr="000C42B7">
              <w:rPr>
                <w:rFonts w:ascii="Arial" w:eastAsia="Calibri" w:hAnsi="Arial" w:cs="Arial"/>
                <w:b/>
                <w:color w:val="365F91" w:themeColor="accent1" w:themeShade="BF"/>
                <w:sz w:val="22"/>
                <w:szCs w:val="22"/>
                <w:lang w:val="en-GB"/>
              </w:rPr>
              <w:t>The Secondary Use Data Governance Tool (SUDGT).</w:t>
            </w:r>
          </w:p>
          <w:p w14:paraId="080C6E69" w14:textId="77777777" w:rsidR="000C42B7" w:rsidRPr="000C42B7" w:rsidRDefault="000C42B7" w:rsidP="000C42B7">
            <w:pPr>
              <w:rPr>
                <w:rFonts w:ascii="Arial" w:eastAsia="Calibri" w:hAnsi="Arial" w:cs="Arial"/>
                <w:b/>
                <w:color w:val="365F91" w:themeColor="accent1" w:themeShade="BF"/>
                <w:sz w:val="22"/>
                <w:szCs w:val="22"/>
                <w:lang w:val="en-GB"/>
              </w:rPr>
            </w:pPr>
          </w:p>
          <w:p w14:paraId="5FF468EA" w14:textId="77777777" w:rsidR="000C42B7" w:rsidRPr="000C42B7" w:rsidRDefault="000C42B7" w:rsidP="000C42B7">
            <w:pPr>
              <w:rPr>
                <w:rFonts w:ascii="Arial" w:eastAsia="Calibri" w:hAnsi="Arial" w:cs="Arial"/>
                <w:b/>
                <w:color w:val="365F91" w:themeColor="accent1" w:themeShade="BF"/>
                <w:sz w:val="22"/>
                <w:szCs w:val="22"/>
                <w:lang w:val="en-GB"/>
              </w:rPr>
            </w:pPr>
            <w:r w:rsidRPr="000C42B7">
              <w:rPr>
                <w:rFonts w:ascii="Arial" w:eastAsia="Calibri" w:hAnsi="Arial" w:cs="Arial"/>
                <w:b/>
                <w:color w:val="365F91" w:themeColor="accent1" w:themeShade="BF"/>
                <w:sz w:val="22"/>
                <w:szCs w:val="22"/>
                <w:lang w:val="en-GB"/>
              </w:rPr>
              <w:t>The listed web based digital services are available to NHSEI teams, the wider health sector, and members of the public. This specification is to procure a team to deliver 12 months managed service support to CDAO in the maintenance of these web based digital services.</w:t>
            </w:r>
          </w:p>
          <w:p w14:paraId="3E69D0BE" w14:textId="77777777" w:rsidR="000C42B7" w:rsidRPr="000C42B7" w:rsidRDefault="000C42B7" w:rsidP="000C42B7">
            <w:pPr>
              <w:rPr>
                <w:rFonts w:ascii="Arial" w:eastAsia="Calibri" w:hAnsi="Arial" w:cs="Arial"/>
                <w:b/>
                <w:color w:val="365F91" w:themeColor="accent1" w:themeShade="BF"/>
                <w:sz w:val="22"/>
                <w:szCs w:val="22"/>
                <w:lang w:val="en-GB"/>
              </w:rPr>
            </w:pPr>
          </w:p>
          <w:p w14:paraId="7C79ECE6" w14:textId="77777777" w:rsidR="000C42B7" w:rsidRPr="000C42B7" w:rsidRDefault="000C42B7" w:rsidP="000C42B7">
            <w:pPr>
              <w:rPr>
                <w:rFonts w:ascii="Arial" w:eastAsia="Calibri" w:hAnsi="Arial" w:cs="Arial"/>
                <w:b/>
                <w:color w:val="365F91" w:themeColor="accent1" w:themeShade="BF"/>
                <w:sz w:val="22"/>
                <w:szCs w:val="22"/>
                <w:lang w:val="en-GB"/>
              </w:rPr>
            </w:pPr>
            <w:r w:rsidRPr="000C42B7">
              <w:rPr>
                <w:rFonts w:ascii="Arial" w:eastAsia="Calibri" w:hAnsi="Arial" w:cs="Arial"/>
                <w:b/>
                <w:color w:val="365F91" w:themeColor="accent1" w:themeShade="BF"/>
                <w:sz w:val="22"/>
                <w:szCs w:val="22"/>
                <w:lang w:val="en-GB"/>
              </w:rPr>
              <w:t>We have a budget window of £31,000 inclusive of VAT &amp; expenses to secure this support.</w:t>
            </w:r>
          </w:p>
          <w:p w14:paraId="25736ED0" w14:textId="07564185" w:rsidR="00926912" w:rsidRPr="00312948" w:rsidRDefault="00926912" w:rsidP="0014722B">
            <w:pPr>
              <w:rPr>
                <w:rFonts w:ascii="Arial" w:eastAsia="Calibri" w:hAnsi="Arial" w:cs="Arial"/>
                <w:b/>
                <w:color w:val="365F91" w:themeColor="accent1" w:themeShade="BF"/>
                <w:sz w:val="22"/>
                <w:szCs w:val="22"/>
              </w:rPr>
            </w:pPr>
          </w:p>
        </w:tc>
      </w:tr>
    </w:tbl>
    <w:p w14:paraId="27F99F8C" w14:textId="77777777" w:rsidR="00926912" w:rsidRPr="00312948" w:rsidRDefault="00926912" w:rsidP="00926912">
      <w:pPr>
        <w:rPr>
          <w:rFonts w:ascii="Arial" w:eastAsia="Calibri" w:hAnsi="Arial" w:cs="Arial"/>
          <w:b/>
          <w:color w:val="365F91" w:themeColor="accent1" w:themeShade="BF"/>
          <w:sz w:val="22"/>
          <w:szCs w:val="22"/>
        </w:rPr>
      </w:pPr>
    </w:p>
    <w:p w14:paraId="7798F058" w14:textId="77777777" w:rsidR="00CB06D0" w:rsidRDefault="00CB06D0" w:rsidP="009540F4">
      <w:pPr>
        <w:ind w:firstLine="720"/>
        <w:rPr>
          <w:rFonts w:ascii="Arial" w:eastAsia="Calibri" w:hAnsi="Arial" w:cs="Arial"/>
          <w:b/>
          <w:color w:val="365F91" w:themeColor="accent1" w:themeShade="BF"/>
          <w:sz w:val="24"/>
          <w:szCs w:val="24"/>
        </w:rPr>
      </w:pPr>
    </w:p>
    <w:p w14:paraId="360CCB78" w14:textId="77777777" w:rsidR="00CB06D0" w:rsidRDefault="00CB06D0" w:rsidP="009540F4">
      <w:pPr>
        <w:ind w:firstLine="720"/>
        <w:rPr>
          <w:rFonts w:ascii="Arial" w:eastAsia="Calibri" w:hAnsi="Arial" w:cs="Arial"/>
          <w:b/>
          <w:color w:val="365F91" w:themeColor="accent1" w:themeShade="BF"/>
          <w:sz w:val="24"/>
          <w:szCs w:val="24"/>
        </w:rPr>
      </w:pPr>
    </w:p>
    <w:p w14:paraId="5EFBE1F4" w14:textId="77777777" w:rsidR="00CB06D0" w:rsidRDefault="00CB06D0" w:rsidP="009540F4">
      <w:pPr>
        <w:ind w:firstLine="720"/>
        <w:rPr>
          <w:rFonts w:ascii="Arial" w:eastAsia="Calibri" w:hAnsi="Arial" w:cs="Arial"/>
          <w:b/>
          <w:color w:val="365F91" w:themeColor="accent1" w:themeShade="BF"/>
          <w:sz w:val="24"/>
          <w:szCs w:val="24"/>
        </w:rPr>
      </w:pPr>
    </w:p>
    <w:p w14:paraId="6EB42C4F" w14:textId="23E68EAA"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Standards and Service Specification:</w:t>
      </w:r>
    </w:p>
    <w:p w14:paraId="04DEAC47" w14:textId="6D83CE52"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D433F37" w14:textId="77777777" w:rsidTr="001C4C6A">
        <w:tc>
          <w:tcPr>
            <w:tcW w:w="9033" w:type="dxa"/>
            <w:shd w:val="clear" w:color="auto" w:fill="auto"/>
          </w:tcPr>
          <w:p w14:paraId="54006787" w14:textId="77777777" w:rsidR="00CB06D0" w:rsidRPr="00CB06D0" w:rsidRDefault="00CB06D0" w:rsidP="00CB06D0">
            <w:pPr>
              <w:rPr>
                <w:rFonts w:ascii="Arial" w:eastAsia="Calibri" w:hAnsi="Arial" w:cs="Arial"/>
                <w:b/>
                <w:color w:val="365F91" w:themeColor="accent1" w:themeShade="BF"/>
                <w:sz w:val="22"/>
                <w:szCs w:val="22"/>
              </w:rPr>
            </w:pPr>
          </w:p>
          <w:p w14:paraId="2E907997" w14:textId="77777777" w:rsidR="00CB06D0" w:rsidRPr="00CB06D0" w:rsidRDefault="00CB06D0" w:rsidP="00CB06D0">
            <w:pPr>
              <w:rPr>
                <w:rFonts w:ascii="Arial" w:eastAsia="Calibri" w:hAnsi="Arial" w:cs="Arial"/>
                <w:b/>
                <w:color w:val="365F91" w:themeColor="accent1" w:themeShade="BF"/>
                <w:sz w:val="22"/>
                <w:szCs w:val="22"/>
              </w:rPr>
            </w:pPr>
            <w:r w:rsidRPr="00CB06D0">
              <w:rPr>
                <w:rFonts w:ascii="Arial" w:eastAsia="Calibri" w:hAnsi="Arial" w:cs="Arial"/>
                <w:b/>
                <w:color w:val="365F91" w:themeColor="accent1" w:themeShade="BF"/>
                <w:sz w:val="22"/>
                <w:szCs w:val="22"/>
              </w:rPr>
              <w:t>The following deliverables are expected to arise from this project:</w:t>
            </w:r>
          </w:p>
          <w:p w14:paraId="77955DA2" w14:textId="77777777" w:rsidR="00CB06D0" w:rsidRPr="00CB06D0" w:rsidRDefault="00CB06D0" w:rsidP="00CB06D0">
            <w:pPr>
              <w:rPr>
                <w:rFonts w:ascii="Arial" w:eastAsia="Calibri" w:hAnsi="Arial" w:cs="Arial"/>
                <w:b/>
                <w:color w:val="365F91" w:themeColor="accent1" w:themeShade="BF"/>
                <w:sz w:val="22"/>
                <w:szCs w:val="22"/>
              </w:rPr>
            </w:pPr>
          </w:p>
          <w:p w14:paraId="38361081" w14:textId="77777777" w:rsidR="00CB06D0" w:rsidRPr="00CB06D0" w:rsidRDefault="00CB06D0" w:rsidP="00CB06D0">
            <w:pPr>
              <w:rPr>
                <w:rFonts w:ascii="Arial" w:eastAsia="Calibri" w:hAnsi="Arial" w:cs="Arial"/>
                <w:b/>
                <w:color w:val="365F91" w:themeColor="accent1" w:themeShade="BF"/>
                <w:sz w:val="22"/>
                <w:szCs w:val="22"/>
              </w:rPr>
            </w:pPr>
            <w:r w:rsidRPr="00CB06D0">
              <w:rPr>
                <w:rFonts w:ascii="Arial" w:eastAsia="Calibri" w:hAnsi="Arial" w:cs="Arial"/>
                <w:b/>
                <w:color w:val="365F91" w:themeColor="accent1" w:themeShade="BF"/>
                <w:sz w:val="22"/>
                <w:szCs w:val="22"/>
              </w:rPr>
              <w:t>Management of these services at the following URL locations:</w:t>
            </w:r>
          </w:p>
          <w:p w14:paraId="0D23FA0F" w14:textId="77777777" w:rsidR="00CB06D0" w:rsidRPr="00CB06D0" w:rsidRDefault="00CB06D0" w:rsidP="00CB06D0">
            <w:pPr>
              <w:rPr>
                <w:rFonts w:ascii="Arial" w:eastAsia="Calibri" w:hAnsi="Arial" w:cs="Arial"/>
                <w:b/>
                <w:color w:val="365F91" w:themeColor="accent1" w:themeShade="BF"/>
                <w:sz w:val="22"/>
                <w:szCs w:val="22"/>
              </w:rPr>
            </w:pPr>
          </w:p>
          <w:p w14:paraId="383CD915" w14:textId="1FE37D45" w:rsidR="00CB06D0" w:rsidRPr="00CB06D0" w:rsidRDefault="00CB06D0" w:rsidP="00CB06D0">
            <w:pPr>
              <w:pStyle w:val="ListParagraph"/>
              <w:numPr>
                <w:ilvl w:val="0"/>
                <w:numId w:val="26"/>
              </w:numPr>
              <w:rPr>
                <w:rFonts w:ascii="Arial" w:eastAsia="Calibri" w:hAnsi="Arial" w:cs="Arial"/>
                <w:b/>
                <w:color w:val="365F91" w:themeColor="accent1" w:themeShade="BF"/>
                <w:sz w:val="22"/>
                <w:szCs w:val="22"/>
              </w:rPr>
            </w:pPr>
            <w:r w:rsidRPr="00CB06D0">
              <w:rPr>
                <w:rFonts w:ascii="Arial" w:eastAsia="Calibri" w:hAnsi="Arial" w:cs="Arial"/>
                <w:b/>
                <w:color w:val="365F91" w:themeColor="accent1" w:themeShade="BF"/>
                <w:sz w:val="22"/>
                <w:szCs w:val="22"/>
              </w:rPr>
              <w:t>The NCDR Reference Libraries and Data Catalogue are live on the URL http://data.england.nhs.uk</w:t>
            </w:r>
          </w:p>
          <w:p w14:paraId="1160C6FC" w14:textId="6D4E2CD5" w:rsidR="00CB06D0" w:rsidRPr="00CB06D0" w:rsidRDefault="00CB06D0" w:rsidP="00CB06D0">
            <w:pPr>
              <w:pStyle w:val="ListParagraph"/>
              <w:numPr>
                <w:ilvl w:val="0"/>
                <w:numId w:val="26"/>
              </w:numPr>
              <w:rPr>
                <w:rFonts w:ascii="Arial" w:eastAsia="Calibri" w:hAnsi="Arial" w:cs="Arial"/>
                <w:b/>
                <w:color w:val="365F91" w:themeColor="accent1" w:themeShade="BF"/>
                <w:sz w:val="22"/>
                <w:szCs w:val="22"/>
              </w:rPr>
            </w:pPr>
            <w:r w:rsidRPr="00CB06D0">
              <w:rPr>
                <w:rFonts w:ascii="Arial" w:eastAsia="Calibri" w:hAnsi="Arial" w:cs="Arial"/>
                <w:b/>
                <w:color w:val="365F91" w:themeColor="accent1" w:themeShade="BF"/>
                <w:sz w:val="22"/>
                <w:szCs w:val="22"/>
              </w:rPr>
              <w:t>The SUDGT is available on this URL https://data.england.nhs.uk/sudgt/</w:t>
            </w:r>
          </w:p>
          <w:p w14:paraId="48BE688B" w14:textId="77777777" w:rsidR="00CB06D0" w:rsidRPr="00CB06D0" w:rsidRDefault="00CB06D0" w:rsidP="00CB06D0">
            <w:pPr>
              <w:rPr>
                <w:rFonts w:ascii="Arial" w:eastAsia="Calibri" w:hAnsi="Arial" w:cs="Arial"/>
                <w:b/>
                <w:color w:val="365F91" w:themeColor="accent1" w:themeShade="BF"/>
                <w:sz w:val="22"/>
                <w:szCs w:val="22"/>
              </w:rPr>
            </w:pPr>
          </w:p>
          <w:p w14:paraId="404EBD72" w14:textId="285ED89D" w:rsidR="00CB06D0" w:rsidRPr="00CB06D0" w:rsidRDefault="00CB06D0" w:rsidP="00CB06D0">
            <w:pPr>
              <w:rPr>
                <w:rFonts w:ascii="Arial" w:eastAsia="Calibri" w:hAnsi="Arial" w:cs="Arial"/>
                <w:b/>
                <w:color w:val="365F91" w:themeColor="accent1" w:themeShade="BF"/>
                <w:sz w:val="22"/>
                <w:szCs w:val="22"/>
              </w:rPr>
            </w:pPr>
            <w:r w:rsidRPr="00CB06D0">
              <w:rPr>
                <w:rFonts w:ascii="Arial" w:eastAsia="Calibri" w:hAnsi="Arial" w:cs="Arial"/>
                <w:b/>
                <w:color w:val="365F91" w:themeColor="accent1" w:themeShade="BF"/>
                <w:sz w:val="22"/>
                <w:szCs w:val="22"/>
              </w:rPr>
              <w:t>The following activities to support the management of the efficient, safe delivery of these services:</w:t>
            </w:r>
          </w:p>
          <w:p w14:paraId="636FD8F6" w14:textId="77777777" w:rsidR="00CB06D0" w:rsidRPr="00CB06D0" w:rsidRDefault="00CB06D0" w:rsidP="00CB06D0">
            <w:pPr>
              <w:numPr>
                <w:ilvl w:val="0"/>
                <w:numId w:val="26"/>
              </w:numPr>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Annual support to update the AWS infrastructure security patches</w:t>
            </w:r>
          </w:p>
          <w:p w14:paraId="54E32EE8" w14:textId="77777777" w:rsidR="00CB06D0" w:rsidRPr="00CB06D0" w:rsidRDefault="00CB06D0" w:rsidP="00CB06D0">
            <w:pPr>
              <w:numPr>
                <w:ilvl w:val="0"/>
                <w:numId w:val="26"/>
              </w:numPr>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Annual support to undertake the GUI updates to comply with NHS England guidelines.</w:t>
            </w:r>
          </w:p>
          <w:p w14:paraId="2A8B5672" w14:textId="77777777" w:rsidR="00CB06D0" w:rsidRPr="00CB06D0" w:rsidRDefault="00CB06D0" w:rsidP="00CB06D0">
            <w:pPr>
              <w:numPr>
                <w:ilvl w:val="0"/>
                <w:numId w:val="26"/>
              </w:numPr>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All inbound direct user contact via Zendesk to screen them for potential critical defects.</w:t>
            </w:r>
          </w:p>
          <w:p w14:paraId="3E8016ED" w14:textId="77777777" w:rsidR="00CB06D0" w:rsidRPr="00CB06D0" w:rsidRDefault="00CB06D0" w:rsidP="00CB06D0">
            <w:pPr>
              <w:numPr>
                <w:ilvl w:val="0"/>
                <w:numId w:val="26"/>
              </w:numPr>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 xml:space="preserve">The running of the backup schedule scripts on Amazon S3, and full recovery when needed is included as the deliverable. </w:t>
            </w:r>
          </w:p>
          <w:p w14:paraId="52FC4ED3" w14:textId="77777777" w:rsidR="00CB06D0" w:rsidRPr="00CB06D0" w:rsidRDefault="00CB06D0" w:rsidP="00CB06D0">
            <w:pPr>
              <w:numPr>
                <w:ilvl w:val="0"/>
                <w:numId w:val="26"/>
              </w:numPr>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The supplier will conduct full restore drills as part of our support training and assurance processes.</w:t>
            </w:r>
          </w:p>
          <w:p w14:paraId="3C95E371" w14:textId="77777777" w:rsidR="00853E19" w:rsidRPr="00312948" w:rsidRDefault="00853E19" w:rsidP="00CB06D0">
            <w:pPr>
              <w:rPr>
                <w:rFonts w:ascii="Arial" w:eastAsia="Calibri" w:hAnsi="Arial" w:cs="Arial"/>
                <w:b/>
                <w:color w:val="365F91" w:themeColor="accent1" w:themeShade="BF"/>
                <w:sz w:val="22"/>
                <w:szCs w:val="22"/>
              </w:rPr>
            </w:pPr>
          </w:p>
        </w:tc>
      </w:tr>
    </w:tbl>
    <w:p w14:paraId="26AE6714" w14:textId="77777777" w:rsidR="00D613BF" w:rsidRPr="00312948" w:rsidRDefault="00D613BF" w:rsidP="006A4C51">
      <w:pPr>
        <w:rPr>
          <w:rFonts w:ascii="Arial" w:eastAsia="Calibri" w:hAnsi="Arial" w:cs="Arial"/>
          <w:color w:val="365F91" w:themeColor="accent1" w:themeShade="BF"/>
          <w:sz w:val="22"/>
          <w:szCs w:val="22"/>
        </w:rPr>
      </w:pPr>
    </w:p>
    <w:p w14:paraId="537E136E" w14:textId="3D9FB254"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Essential Skills</w:t>
      </w:r>
      <w:r w:rsidR="00D30E1F" w:rsidRPr="00BA3A50">
        <w:rPr>
          <w:rFonts w:ascii="Arial" w:eastAsia="Calibri" w:hAnsi="Arial" w:cs="Arial"/>
          <w:b/>
          <w:color w:val="365F91" w:themeColor="accent1" w:themeShade="BF"/>
          <w:sz w:val="24"/>
          <w:szCs w:val="24"/>
        </w:rPr>
        <w:t xml:space="preserve"> Deliverable</w:t>
      </w:r>
      <w:r w:rsidR="007F06EA" w:rsidRPr="00BA3A50">
        <w:rPr>
          <w:rFonts w:ascii="Arial" w:eastAsia="Calibri" w:hAnsi="Arial" w:cs="Arial"/>
          <w:b/>
          <w:color w:val="365F91" w:themeColor="accent1" w:themeShade="BF"/>
          <w:sz w:val="24"/>
          <w:szCs w:val="24"/>
        </w:rPr>
        <w:t>s</w:t>
      </w:r>
      <w:r w:rsidRPr="00BA3A50">
        <w:rPr>
          <w:rFonts w:ascii="Arial" w:eastAsia="Calibri" w:hAnsi="Arial" w:cs="Arial"/>
          <w:b/>
          <w:color w:val="365F91" w:themeColor="accent1" w:themeShade="BF"/>
          <w:sz w:val="24"/>
          <w:szCs w:val="24"/>
        </w:rPr>
        <w:t>:</w:t>
      </w:r>
    </w:p>
    <w:p w14:paraId="5732AC33" w14:textId="4E050468"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0D03CD0" w14:textId="77777777" w:rsidTr="001C4C6A">
        <w:tc>
          <w:tcPr>
            <w:tcW w:w="9033" w:type="dxa"/>
            <w:shd w:val="clear" w:color="auto" w:fill="auto"/>
          </w:tcPr>
          <w:p w14:paraId="59B44761" w14:textId="77777777" w:rsidR="00CB06D0" w:rsidRPr="00CB06D0" w:rsidRDefault="00CB06D0" w:rsidP="00CB06D0">
            <w:pPr>
              <w:contextualSpacing/>
              <w:rPr>
                <w:rFonts w:ascii="Arial" w:eastAsia="Calibri" w:hAnsi="Arial" w:cs="Arial"/>
                <w:b/>
                <w:color w:val="365F91" w:themeColor="accent1" w:themeShade="BF"/>
                <w:sz w:val="22"/>
                <w:szCs w:val="22"/>
                <w:lang w:val="en-GB"/>
              </w:rPr>
            </w:pPr>
          </w:p>
          <w:p w14:paraId="742337AA" w14:textId="77777777" w:rsidR="00CB06D0" w:rsidRPr="00CB06D0" w:rsidRDefault="00CB06D0" w:rsidP="00CB06D0">
            <w:p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The following are the essential skills required from the supplier for them to successfully deliver this:</w:t>
            </w:r>
          </w:p>
          <w:p w14:paraId="061B7663" w14:textId="77777777" w:rsidR="00CB06D0" w:rsidRPr="00CB06D0" w:rsidRDefault="00CB06D0" w:rsidP="00CB06D0">
            <w:pPr>
              <w:contextualSpacing/>
              <w:rPr>
                <w:rFonts w:ascii="Arial" w:eastAsia="Calibri" w:hAnsi="Arial" w:cs="Arial"/>
                <w:b/>
                <w:color w:val="365F91" w:themeColor="accent1" w:themeShade="BF"/>
                <w:sz w:val="22"/>
                <w:szCs w:val="22"/>
                <w:lang w:val="en-GB"/>
              </w:rPr>
            </w:pPr>
          </w:p>
          <w:p w14:paraId="669970BB" w14:textId="77777777" w:rsidR="00CB06D0" w:rsidRPr="00CB06D0" w:rsidRDefault="00CB06D0" w:rsidP="00CB06D0">
            <w:p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Resources</w:t>
            </w:r>
          </w:p>
          <w:p w14:paraId="27869BB0"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Resources to meet the need of the deliverables defined within this specification.</w:t>
            </w:r>
          </w:p>
          <w:p w14:paraId="720F7C09" w14:textId="77777777" w:rsidR="00CB06D0" w:rsidRPr="00CB06D0" w:rsidRDefault="00CB06D0" w:rsidP="00CB06D0">
            <w:pPr>
              <w:contextualSpacing/>
              <w:rPr>
                <w:rFonts w:ascii="Arial" w:eastAsia="Calibri" w:hAnsi="Arial" w:cs="Arial"/>
                <w:b/>
                <w:color w:val="365F91" w:themeColor="accent1" w:themeShade="BF"/>
                <w:sz w:val="22"/>
                <w:szCs w:val="22"/>
                <w:lang w:val="en-GB"/>
              </w:rPr>
            </w:pPr>
          </w:p>
          <w:p w14:paraId="571661F3" w14:textId="77777777" w:rsidR="00CB06D0" w:rsidRPr="00CB06D0" w:rsidRDefault="00CB06D0" w:rsidP="00CB06D0">
            <w:p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Technical Skills</w:t>
            </w:r>
          </w:p>
          <w:p w14:paraId="10B88AB6"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PostgreSQL development and administration skills</w:t>
            </w:r>
          </w:p>
          <w:p w14:paraId="12AE1D05"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MySQL development and administration skills</w:t>
            </w:r>
          </w:p>
          <w:p w14:paraId="3C9C056F"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Redis development and administration skills</w:t>
            </w:r>
          </w:p>
          <w:p w14:paraId="48894B24"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Python development and maintenance</w:t>
            </w:r>
          </w:p>
          <w:p w14:paraId="5614796C"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PHP development and maintenance</w:t>
            </w:r>
          </w:p>
          <w:p w14:paraId="6A82F9CD"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Static site generation and integration</w:t>
            </w:r>
          </w:p>
          <w:p w14:paraId="3DB617F2"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Django development and maintenance</w:t>
            </w:r>
          </w:p>
          <w:p w14:paraId="0DC17D07"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Drupal development and maintenance</w:t>
            </w:r>
          </w:p>
          <w:p w14:paraId="52E62E6A"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CKAN development and maintenance</w:t>
            </w:r>
          </w:p>
          <w:p w14:paraId="638F6D2D"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 xml:space="preserve">Data processing, ETL and cleaning </w:t>
            </w:r>
          </w:p>
          <w:p w14:paraId="105C3AEE"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Open Data licensing and ecosystem</w:t>
            </w:r>
          </w:p>
          <w:p w14:paraId="3D4D7F4C"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 xml:space="preserve">Strong knowledge of AWS infrastructure and practical ability (architecture, administrative, security, </w:t>
            </w:r>
            <w:proofErr w:type="gramStart"/>
            <w:r w:rsidRPr="00CB06D0">
              <w:rPr>
                <w:rFonts w:ascii="Arial" w:eastAsia="Calibri" w:hAnsi="Arial" w:cs="Arial"/>
                <w:b/>
                <w:color w:val="365F91" w:themeColor="accent1" w:themeShade="BF"/>
                <w:sz w:val="22"/>
                <w:szCs w:val="22"/>
                <w:lang w:val="en-GB"/>
              </w:rPr>
              <w:t>development</w:t>
            </w:r>
            <w:proofErr w:type="gramEnd"/>
            <w:r w:rsidRPr="00CB06D0">
              <w:rPr>
                <w:rFonts w:ascii="Arial" w:eastAsia="Calibri" w:hAnsi="Arial" w:cs="Arial"/>
                <w:b/>
                <w:color w:val="365F91" w:themeColor="accent1" w:themeShade="BF"/>
                <w:sz w:val="22"/>
                <w:szCs w:val="22"/>
                <w:lang w:val="en-GB"/>
              </w:rPr>
              <w:t xml:space="preserve"> and infrastructure)</w:t>
            </w:r>
          </w:p>
          <w:p w14:paraId="61196159"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Dev/test/live environments and automated deployment to each</w:t>
            </w:r>
          </w:p>
          <w:p w14:paraId="25B86BE6"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Disaster recovery</w:t>
            </w:r>
          </w:p>
          <w:p w14:paraId="2F1024DB"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Understanding of NHSEI’s aims and objectives with the data catalogue</w:t>
            </w:r>
          </w:p>
          <w:p w14:paraId="1962B848"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Ansible development</w:t>
            </w:r>
          </w:p>
          <w:p w14:paraId="7B446A02"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Automated testing</w:t>
            </w:r>
          </w:p>
          <w:p w14:paraId="0AA3D65A"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Systems administration</w:t>
            </w:r>
          </w:p>
          <w:p w14:paraId="4A62E57B"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Second line technical support</w:t>
            </w:r>
          </w:p>
          <w:p w14:paraId="4F0A6EA8"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User administration</w:t>
            </w:r>
          </w:p>
          <w:p w14:paraId="5E440E1A"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Web accessibility</w:t>
            </w:r>
          </w:p>
          <w:p w14:paraId="73DDEAF0"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Graphic design</w:t>
            </w:r>
          </w:p>
          <w:p w14:paraId="238ADDD1"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Understanding of NHS Brand Identity guidance, NHSEI Corporate brand guidance</w:t>
            </w:r>
          </w:p>
          <w:p w14:paraId="3D6E701F" w14:textId="4D7F6D07" w:rsidR="00853E19" w:rsidRPr="00312948" w:rsidRDefault="00853E19" w:rsidP="00CB06D0">
            <w:pPr>
              <w:contextualSpacing/>
              <w:rPr>
                <w:rFonts w:ascii="Arial" w:eastAsia="Calibri" w:hAnsi="Arial" w:cs="Arial"/>
                <w:b/>
                <w:color w:val="365F91" w:themeColor="accent1" w:themeShade="BF"/>
                <w:sz w:val="22"/>
                <w:szCs w:val="22"/>
              </w:rPr>
            </w:pPr>
          </w:p>
        </w:tc>
      </w:tr>
    </w:tbl>
    <w:p w14:paraId="5C780B38" w14:textId="38CED07A" w:rsidR="004F1D40" w:rsidRDefault="004F1D40" w:rsidP="009540F4">
      <w:pPr>
        <w:spacing w:after="200" w:line="276" w:lineRule="auto"/>
        <w:ind w:firstLine="720"/>
        <w:rPr>
          <w:rFonts w:ascii="Arial" w:eastAsia="Calibri" w:hAnsi="Arial" w:cs="Arial"/>
          <w:b/>
          <w:color w:val="365F91" w:themeColor="accent1" w:themeShade="BF"/>
          <w:sz w:val="24"/>
          <w:szCs w:val="24"/>
        </w:rPr>
      </w:pPr>
    </w:p>
    <w:p w14:paraId="7120B3A8" w14:textId="0E991DFC" w:rsidR="001C4C6A" w:rsidRDefault="001C4C6A" w:rsidP="009540F4">
      <w:pPr>
        <w:spacing w:after="200" w:line="276" w:lineRule="auto"/>
        <w:ind w:firstLine="720"/>
        <w:rPr>
          <w:rFonts w:ascii="Arial" w:eastAsia="Calibri" w:hAnsi="Arial" w:cs="Arial"/>
          <w:b/>
          <w:color w:val="365F91" w:themeColor="accent1" w:themeShade="BF"/>
          <w:sz w:val="24"/>
          <w:szCs w:val="24"/>
        </w:rPr>
      </w:pPr>
    </w:p>
    <w:p w14:paraId="231FFA08" w14:textId="1CC7C233" w:rsidR="001C4C6A" w:rsidRDefault="001C4C6A" w:rsidP="009540F4">
      <w:pPr>
        <w:spacing w:after="200" w:line="276" w:lineRule="auto"/>
        <w:ind w:firstLine="720"/>
        <w:rPr>
          <w:rFonts w:ascii="Arial" w:eastAsia="Calibri" w:hAnsi="Arial" w:cs="Arial"/>
          <w:b/>
          <w:color w:val="365F91" w:themeColor="accent1" w:themeShade="BF"/>
          <w:sz w:val="24"/>
          <w:szCs w:val="24"/>
        </w:rPr>
      </w:pPr>
    </w:p>
    <w:p w14:paraId="3671E855" w14:textId="77777777" w:rsidR="001C4C6A" w:rsidRDefault="001C4C6A" w:rsidP="009540F4">
      <w:pPr>
        <w:spacing w:after="200" w:line="276" w:lineRule="auto"/>
        <w:ind w:firstLine="720"/>
        <w:rPr>
          <w:rFonts w:ascii="Arial" w:eastAsia="Calibri" w:hAnsi="Arial" w:cs="Arial"/>
          <w:b/>
          <w:color w:val="365F91" w:themeColor="accent1" w:themeShade="BF"/>
          <w:sz w:val="24"/>
          <w:szCs w:val="24"/>
        </w:rPr>
      </w:pPr>
    </w:p>
    <w:p w14:paraId="1C949E65" w14:textId="5132C3C0" w:rsidR="007F06EA" w:rsidRPr="00BA3A50" w:rsidRDefault="007F06EA" w:rsidP="009540F4">
      <w:pPr>
        <w:spacing w:after="200" w:line="276" w:lineRule="auto"/>
        <w:ind w:firstLine="720"/>
        <w:rPr>
          <w:rFonts w:ascii="Arial" w:eastAsia="Calibri" w:hAnsi="Arial" w:cs="Arial"/>
          <w:color w:val="365F91" w:themeColor="accent1" w:themeShade="BF"/>
          <w:sz w:val="24"/>
          <w:szCs w:val="24"/>
        </w:rPr>
      </w:pPr>
      <w:r w:rsidRPr="00BA3A50">
        <w:rPr>
          <w:rFonts w:ascii="Arial" w:eastAsia="Calibri" w:hAnsi="Arial" w:cs="Arial"/>
          <w:b/>
          <w:color w:val="365F91" w:themeColor="accent1" w:themeShade="BF"/>
          <w:sz w:val="24"/>
          <w:szCs w:val="24"/>
        </w:rPr>
        <w:lastRenderedPageBreak/>
        <w:t>Deliverables</w:t>
      </w:r>
      <w:r w:rsidR="009F449C" w:rsidRPr="00BA3A50">
        <w:rPr>
          <w:rFonts w:ascii="Arial" w:eastAsia="Calibri" w:hAnsi="Arial" w:cs="Arial"/>
          <w:color w:val="365F91" w:themeColor="accent1" w:themeShade="BF"/>
          <w:sz w:val="24"/>
          <w:szCs w:val="24"/>
        </w:rPr>
        <w:t>:</w:t>
      </w:r>
    </w:p>
    <w:tbl>
      <w:tblPr>
        <w:tblStyle w:val="TableGrid"/>
        <w:tblW w:w="0" w:type="auto"/>
        <w:tblInd w:w="694" w:type="dxa"/>
        <w:tblLook w:val="04A0" w:firstRow="1" w:lastRow="0" w:firstColumn="1" w:lastColumn="0" w:noHBand="0" w:noVBand="1"/>
      </w:tblPr>
      <w:tblGrid>
        <w:gridCol w:w="8973"/>
      </w:tblGrid>
      <w:tr w:rsidR="009F449C" w:rsidRPr="00312948" w14:paraId="2E9D03E1" w14:textId="77777777" w:rsidTr="001C4C6A">
        <w:trPr>
          <w:trHeight w:val="166"/>
        </w:trPr>
        <w:tc>
          <w:tcPr>
            <w:tcW w:w="8973" w:type="dxa"/>
            <w:tcBorders>
              <w:top w:val="double" w:sz="4" w:space="0" w:color="auto"/>
              <w:left w:val="double" w:sz="4" w:space="0" w:color="auto"/>
              <w:bottom w:val="double" w:sz="4" w:space="0" w:color="auto"/>
              <w:right w:val="double" w:sz="4" w:space="0" w:color="auto"/>
            </w:tcBorders>
            <w:shd w:val="clear" w:color="auto" w:fill="auto"/>
          </w:tcPr>
          <w:p w14:paraId="4DB97ED2" w14:textId="13EBCD73" w:rsidR="00CB06D0" w:rsidRPr="001C4C6A" w:rsidRDefault="00CB06D0" w:rsidP="00CB06D0">
            <w:pPr>
              <w:rPr>
                <w:rFonts w:ascii="Arial" w:eastAsia="Calibri" w:hAnsi="Arial" w:cs="Arial"/>
                <w:color w:val="365F91" w:themeColor="accent1" w:themeShade="BF"/>
                <w:sz w:val="22"/>
                <w:szCs w:val="22"/>
                <w:lang w:val="en-GB"/>
              </w:rPr>
            </w:pPr>
            <w:r w:rsidRPr="001C4C6A">
              <w:rPr>
                <w:rFonts w:ascii="Arial" w:eastAsia="Calibri" w:hAnsi="Arial" w:cs="Arial"/>
                <w:color w:val="365F91" w:themeColor="accent1" w:themeShade="BF"/>
                <w:sz w:val="22"/>
                <w:szCs w:val="22"/>
                <w:lang w:val="en-GB"/>
              </w:rPr>
              <w:t xml:space="preserve">The </w:t>
            </w:r>
            <w:proofErr w:type="gramStart"/>
            <w:r w:rsidRPr="001C4C6A">
              <w:rPr>
                <w:rFonts w:ascii="Arial" w:eastAsia="Calibri" w:hAnsi="Arial" w:cs="Arial"/>
                <w:color w:val="365F91" w:themeColor="accent1" w:themeShade="BF"/>
                <w:sz w:val="22"/>
                <w:szCs w:val="22"/>
                <w:lang w:val="en-GB"/>
              </w:rPr>
              <w:t>principle</w:t>
            </w:r>
            <w:proofErr w:type="gramEnd"/>
            <w:r w:rsidRPr="001C4C6A">
              <w:rPr>
                <w:rFonts w:ascii="Arial" w:eastAsia="Calibri" w:hAnsi="Arial" w:cs="Arial"/>
                <w:color w:val="365F91" w:themeColor="accent1" w:themeShade="BF"/>
                <w:sz w:val="22"/>
                <w:szCs w:val="22"/>
                <w:lang w:val="en-GB"/>
              </w:rPr>
              <w:t xml:space="preserve"> deliverables required from this procurement is as follows:</w:t>
            </w:r>
          </w:p>
          <w:p w14:paraId="427651C6" w14:textId="77777777" w:rsidR="00CB06D0" w:rsidRPr="001C4C6A" w:rsidRDefault="00CB06D0" w:rsidP="00CB06D0">
            <w:pPr>
              <w:rPr>
                <w:rFonts w:ascii="Arial" w:eastAsia="Calibri" w:hAnsi="Arial" w:cs="Arial"/>
                <w:color w:val="365F91" w:themeColor="accent1" w:themeShade="BF"/>
                <w:sz w:val="22"/>
                <w:szCs w:val="22"/>
                <w:lang w:val="en-GB"/>
              </w:rPr>
            </w:pPr>
          </w:p>
          <w:p w14:paraId="6043155B" w14:textId="77777777" w:rsidR="00CB06D0" w:rsidRPr="001C4C6A" w:rsidRDefault="00CB06D0" w:rsidP="00CB06D0">
            <w:pPr>
              <w:numPr>
                <w:ilvl w:val="0"/>
                <w:numId w:val="29"/>
              </w:numPr>
              <w:rPr>
                <w:rFonts w:ascii="Arial" w:eastAsia="Calibri" w:hAnsi="Arial" w:cs="Arial"/>
                <w:color w:val="365F91" w:themeColor="accent1" w:themeShade="BF"/>
                <w:sz w:val="22"/>
                <w:szCs w:val="22"/>
                <w:lang w:val="en-GB"/>
              </w:rPr>
            </w:pPr>
            <w:r w:rsidRPr="001C4C6A">
              <w:rPr>
                <w:rFonts w:ascii="Arial" w:eastAsia="Calibri" w:hAnsi="Arial" w:cs="Arial"/>
                <w:color w:val="365F91" w:themeColor="accent1" w:themeShade="BF"/>
                <w:sz w:val="22"/>
                <w:szCs w:val="22"/>
                <w:lang w:val="en-GB"/>
              </w:rPr>
              <w:t>Provision of a managed service to the three web-based digital services described in this ITT.</w:t>
            </w:r>
          </w:p>
          <w:p w14:paraId="08972073" w14:textId="77777777" w:rsidR="00CB06D0" w:rsidRPr="001C4C6A" w:rsidRDefault="00CB06D0" w:rsidP="00CB06D0">
            <w:pPr>
              <w:numPr>
                <w:ilvl w:val="0"/>
                <w:numId w:val="29"/>
              </w:numPr>
              <w:rPr>
                <w:rFonts w:ascii="Arial" w:eastAsia="Calibri" w:hAnsi="Arial" w:cs="Arial"/>
                <w:color w:val="365F91" w:themeColor="accent1" w:themeShade="BF"/>
                <w:sz w:val="22"/>
                <w:szCs w:val="22"/>
                <w:lang w:val="en-GB"/>
              </w:rPr>
            </w:pPr>
            <w:r w:rsidRPr="001C4C6A">
              <w:rPr>
                <w:rFonts w:ascii="Arial" w:eastAsia="Calibri" w:hAnsi="Arial" w:cs="Arial"/>
                <w:color w:val="365F91" w:themeColor="accent1" w:themeShade="BF"/>
                <w:sz w:val="22"/>
                <w:szCs w:val="22"/>
                <w:lang w:val="en-GB"/>
              </w:rPr>
              <w:t>Service provided to be available for the period of 12 months and to deliver all elements of the service specification as required</w:t>
            </w:r>
          </w:p>
          <w:p w14:paraId="17D056C2" w14:textId="77777777" w:rsidR="009F449C" w:rsidRPr="00312948" w:rsidRDefault="009F449C" w:rsidP="0014722B">
            <w:pPr>
              <w:rPr>
                <w:rFonts w:ascii="Arial" w:eastAsia="Calibri" w:hAnsi="Arial" w:cs="Arial"/>
                <w:color w:val="365F91" w:themeColor="accent1" w:themeShade="BF"/>
                <w:sz w:val="22"/>
                <w:szCs w:val="22"/>
                <w:highlight w:val="yellow"/>
              </w:rPr>
            </w:pPr>
          </w:p>
        </w:tc>
      </w:tr>
    </w:tbl>
    <w:p w14:paraId="061146D3" w14:textId="77777777" w:rsidR="00274B42" w:rsidRPr="00312948" w:rsidRDefault="00274B42" w:rsidP="00274B42">
      <w:pPr>
        <w:rPr>
          <w:rFonts w:ascii="Arial" w:eastAsia="Calibri" w:hAnsi="Arial" w:cs="Arial"/>
          <w:b/>
          <w:color w:val="365F91" w:themeColor="accent1" w:themeShade="BF"/>
          <w:sz w:val="22"/>
          <w:szCs w:val="22"/>
        </w:rPr>
      </w:pPr>
    </w:p>
    <w:p w14:paraId="543DADB3" w14:textId="1C60CEA7" w:rsidR="0013735C" w:rsidRPr="00BA3A50" w:rsidRDefault="0013735C" w:rsidP="009540F4">
      <w:pPr>
        <w:spacing w:after="200" w:line="276" w:lineRule="auto"/>
        <w:ind w:firstLine="720"/>
        <w:rPr>
          <w:rFonts w:ascii="Arial" w:eastAsia="Calibri" w:hAnsi="Arial" w:cs="Arial"/>
          <w:bCs/>
          <w:color w:val="365F91" w:themeColor="accent1" w:themeShade="BF"/>
          <w:sz w:val="24"/>
          <w:szCs w:val="24"/>
        </w:rPr>
      </w:pPr>
      <w:r w:rsidRPr="00BA3A50">
        <w:rPr>
          <w:rFonts w:ascii="Arial" w:eastAsia="Calibri" w:hAnsi="Arial" w:cs="Arial"/>
          <w:b/>
          <w:color w:val="365F91" w:themeColor="accent1" w:themeShade="BF"/>
          <w:sz w:val="24"/>
          <w:szCs w:val="24"/>
        </w:rPr>
        <w:t>Proposed Terms and Conditions</w:t>
      </w:r>
    </w:p>
    <w:p w14:paraId="1C1CA65E" w14:textId="27373E63" w:rsidR="00BA3A50" w:rsidRDefault="0013735C"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proposed terms and conditions for this engagement</w:t>
      </w:r>
      <w:r w:rsidR="00C12EEF" w:rsidRPr="00312948">
        <w:rPr>
          <w:rFonts w:ascii="Arial" w:eastAsia="Calibri" w:hAnsi="Arial" w:cs="Arial"/>
          <w:bCs/>
          <w:color w:val="365F91" w:themeColor="accent1" w:themeShade="BF"/>
          <w:sz w:val="22"/>
          <w:szCs w:val="22"/>
        </w:rPr>
        <w:t xml:space="preserve"> are the NHS Standard Terms and Conditions of</w:t>
      </w:r>
      <w:r w:rsidR="004F1D40">
        <w:rPr>
          <w:rFonts w:ascii="Arial" w:eastAsia="Calibri" w:hAnsi="Arial" w:cs="Arial"/>
          <w:bCs/>
          <w:color w:val="365F91" w:themeColor="accent1" w:themeShade="BF"/>
          <w:sz w:val="22"/>
          <w:szCs w:val="22"/>
        </w:rPr>
        <w:t xml:space="preserve"> services</w:t>
      </w:r>
      <w:r w:rsidR="00C12EEF" w:rsidRPr="004F1D40">
        <w:rPr>
          <w:rFonts w:ascii="Arial" w:eastAsia="Calibri" w:hAnsi="Arial" w:cs="Arial"/>
          <w:bCs/>
          <w:color w:val="365F91" w:themeColor="accent1" w:themeShade="BF"/>
          <w:sz w:val="22"/>
          <w:szCs w:val="22"/>
        </w:rPr>
        <w:t>:</w:t>
      </w:r>
      <w:r w:rsidR="00C12EEF" w:rsidRPr="00312948">
        <w:rPr>
          <w:rFonts w:ascii="Arial" w:eastAsia="Calibri" w:hAnsi="Arial" w:cs="Arial"/>
          <w:bCs/>
          <w:color w:val="365F91" w:themeColor="accent1" w:themeShade="BF"/>
          <w:sz w:val="22"/>
          <w:szCs w:val="22"/>
        </w:rPr>
        <w:t xml:space="preserve"> Purchase Order Version.  </w:t>
      </w:r>
    </w:p>
    <w:p w14:paraId="015F90C7" w14:textId="51E8079B" w:rsidR="00AF4E3F" w:rsidRDefault="00AF4E3F" w:rsidP="009540F4">
      <w:pPr>
        <w:spacing w:after="200" w:line="276" w:lineRule="auto"/>
        <w:ind w:left="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No amendments shall be considered or accepted in relation to the Terms and Conditions. Failure to accept the terms will result in disqualification</w:t>
      </w:r>
      <w:r w:rsidR="008E5DB2">
        <w:rPr>
          <w:rFonts w:ascii="Arial" w:eastAsia="Calibri" w:hAnsi="Arial" w:cs="Arial"/>
          <w:bCs/>
          <w:color w:val="365F91" w:themeColor="accent1" w:themeShade="BF"/>
          <w:sz w:val="22"/>
          <w:szCs w:val="22"/>
        </w:rPr>
        <w:t>.</w:t>
      </w:r>
    </w:p>
    <w:p w14:paraId="590B93B3" w14:textId="77777777" w:rsidR="001C4C6A" w:rsidRDefault="001C4C6A" w:rsidP="001C4C6A">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w:t>
      </w:r>
      <w:r>
        <w:rPr>
          <w:rFonts w:ascii="Arial" w:eastAsia="Calibri" w:hAnsi="Arial" w:cs="Arial"/>
          <w:bCs/>
          <w:color w:val="365F91" w:themeColor="accent1" w:themeShade="BF"/>
          <w:sz w:val="22"/>
          <w:szCs w:val="22"/>
        </w:rPr>
        <w:t>s</w:t>
      </w:r>
      <w:r w:rsidRPr="00312948">
        <w:rPr>
          <w:rFonts w:ascii="Arial" w:eastAsia="Calibri" w:hAnsi="Arial" w:cs="Arial"/>
          <w:bCs/>
          <w:color w:val="365F91" w:themeColor="accent1" w:themeShade="BF"/>
          <w:sz w:val="22"/>
          <w:szCs w:val="22"/>
        </w:rPr>
        <w:t xml:space="preserve">e </w:t>
      </w:r>
      <w:r>
        <w:rPr>
          <w:rFonts w:ascii="Arial" w:eastAsia="Calibri" w:hAnsi="Arial" w:cs="Arial"/>
          <w:bCs/>
          <w:color w:val="365F91" w:themeColor="accent1" w:themeShade="BF"/>
          <w:sz w:val="22"/>
          <w:szCs w:val="22"/>
        </w:rPr>
        <w:t xml:space="preserve">T&amp;Cs </w:t>
      </w:r>
      <w:r w:rsidRPr="00312948">
        <w:rPr>
          <w:rFonts w:ascii="Arial" w:eastAsia="Calibri" w:hAnsi="Arial" w:cs="Arial"/>
          <w:bCs/>
          <w:color w:val="365F91" w:themeColor="accent1" w:themeShade="BF"/>
          <w:sz w:val="22"/>
          <w:szCs w:val="22"/>
        </w:rPr>
        <w:t xml:space="preserve">are available to view </w:t>
      </w:r>
      <w:r>
        <w:rPr>
          <w:rFonts w:ascii="Arial" w:eastAsia="Calibri" w:hAnsi="Arial" w:cs="Arial"/>
          <w:bCs/>
          <w:color w:val="365F91" w:themeColor="accent1" w:themeShade="BF"/>
          <w:sz w:val="22"/>
          <w:szCs w:val="22"/>
        </w:rPr>
        <w:t xml:space="preserve">here: </w:t>
      </w:r>
    </w:p>
    <w:p w14:paraId="2C2E1E22" w14:textId="77777777" w:rsidR="001C4C6A" w:rsidRPr="00312948" w:rsidRDefault="002D15C4" w:rsidP="001C4C6A">
      <w:pPr>
        <w:spacing w:after="200" w:line="276" w:lineRule="auto"/>
        <w:ind w:left="720"/>
        <w:rPr>
          <w:rFonts w:ascii="Arial" w:eastAsia="Calibri" w:hAnsi="Arial" w:cs="Arial"/>
          <w:bCs/>
          <w:color w:val="365F91" w:themeColor="accent1" w:themeShade="BF"/>
          <w:sz w:val="22"/>
          <w:szCs w:val="22"/>
        </w:rPr>
      </w:pPr>
      <w:hyperlink r:id="rId13" w:history="1">
        <w:r w:rsidR="001C4C6A" w:rsidRPr="0078310D">
          <w:rPr>
            <w:rStyle w:val="Hyperlink"/>
            <w:rFonts w:ascii="Arial" w:eastAsia="Calibri" w:hAnsi="Arial" w:cs="Arial"/>
            <w:bCs/>
            <w:sz w:val="22"/>
            <w:szCs w:val="22"/>
          </w:rPr>
          <w:t>https://assets.publishing.service.gov.uk/government/uploads/system/uploads/attachment_data/file/681016/NHS_TERMS_AND_CONDITIONS_FOR_THE_PROVISION_OF_SERVICES__PO_VERSION_.docx</w:t>
        </w:r>
      </w:hyperlink>
      <w:r w:rsidR="001C4C6A">
        <w:rPr>
          <w:rFonts w:ascii="Arial" w:eastAsia="Calibri" w:hAnsi="Arial" w:cs="Arial"/>
          <w:bCs/>
          <w:color w:val="365F91" w:themeColor="accent1" w:themeShade="BF"/>
          <w:sz w:val="22"/>
          <w:szCs w:val="22"/>
        </w:rPr>
        <w:t xml:space="preserve"> </w:t>
      </w:r>
    </w:p>
    <w:p w14:paraId="72494A8D" w14:textId="7AD95ECF" w:rsidR="00C12EEF" w:rsidRPr="00312948" w:rsidRDefault="00C12EEF" w:rsidP="009540F4">
      <w:pPr>
        <w:spacing w:after="200" w:line="276" w:lineRule="auto"/>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Purchase Order will serve as the contract.</w:t>
      </w:r>
    </w:p>
    <w:bookmarkEnd w:id="0"/>
    <w:p w14:paraId="0BEF62F8" w14:textId="66C077AA" w:rsidR="00024A9D" w:rsidRPr="009540F4" w:rsidRDefault="00EF1FFF" w:rsidP="00597DB2">
      <w:pPr>
        <w:pStyle w:val="ListParagraph"/>
        <w:numPr>
          <w:ilvl w:val="0"/>
          <w:numId w:val="10"/>
        </w:numPr>
        <w:spacing w:after="200" w:line="276" w:lineRule="auto"/>
        <w:rPr>
          <w:rStyle w:val="Heading1Char"/>
          <w:rFonts w:ascii="Arial" w:hAnsi="Arial" w:cs="Arial"/>
        </w:rPr>
      </w:pPr>
      <w:r w:rsidRPr="009540F4">
        <w:rPr>
          <w:rStyle w:val="Heading1Char"/>
          <w:rFonts w:ascii="Arial" w:hAnsi="Arial" w:cs="Arial"/>
        </w:rPr>
        <w:t>Responding to ITQ</w:t>
      </w:r>
    </w:p>
    <w:p w14:paraId="0D7513F7" w14:textId="14253D61"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When responding to this ITQ</w:t>
      </w:r>
      <w:r w:rsidR="009F449C" w:rsidRPr="00312948">
        <w:rPr>
          <w:rFonts w:ascii="Arial" w:eastAsia="Calibri" w:hAnsi="Arial" w:cs="Arial"/>
          <w:bCs/>
          <w:color w:val="365F91" w:themeColor="accent1" w:themeShade="BF"/>
          <w:sz w:val="22"/>
          <w:szCs w:val="22"/>
        </w:rPr>
        <w:t>,</w:t>
      </w:r>
      <w:r w:rsidRPr="00312948">
        <w:rPr>
          <w:rFonts w:ascii="Arial" w:eastAsia="Calibri" w:hAnsi="Arial" w:cs="Arial"/>
          <w:bCs/>
          <w:color w:val="365F91" w:themeColor="accent1" w:themeShade="BF"/>
          <w:sz w:val="22"/>
          <w:szCs w:val="22"/>
        </w:rPr>
        <w:t xml:space="preserve"> Bidders must ensure that their Tender covers all the information required.  Bidders must complete their Tenders within the Authorities procurement portal (</w:t>
      </w:r>
      <w:proofErr w:type="spellStart"/>
      <w:r w:rsidRPr="00312948">
        <w:rPr>
          <w:rFonts w:ascii="Arial" w:eastAsia="Calibri" w:hAnsi="Arial" w:cs="Arial"/>
          <w:bCs/>
          <w:color w:val="365F91" w:themeColor="accent1" w:themeShade="BF"/>
          <w:sz w:val="22"/>
          <w:szCs w:val="22"/>
        </w:rPr>
        <w:t>Atamis</w:t>
      </w:r>
      <w:proofErr w:type="spellEnd"/>
      <w:r w:rsidRPr="00312948">
        <w:rPr>
          <w:rFonts w:ascii="Arial" w:eastAsia="Calibri" w:hAnsi="Arial" w:cs="Arial"/>
          <w:bCs/>
          <w:color w:val="365F91" w:themeColor="accent1" w:themeShade="BF"/>
          <w:sz w:val="22"/>
          <w:szCs w:val="22"/>
        </w:rPr>
        <w:t>) set out in the "Supplier Response Form".  Failure to do so may render the response non-compliant and it may be rejected.</w:t>
      </w:r>
    </w:p>
    <w:p w14:paraId="5F8BA313" w14:textId="3D1EB08A"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2" w:name="_Toc29563438"/>
      <w:r w:rsidRPr="00312948">
        <w:rPr>
          <w:rFonts w:ascii="Arial" w:eastAsia="Calibri" w:hAnsi="Arial" w:cs="Arial"/>
          <w:b w:val="0"/>
          <w:color w:val="365F91" w:themeColor="accent1" w:themeShade="BF"/>
          <w:sz w:val="22"/>
          <w:szCs w:val="22"/>
        </w:rPr>
        <w:t>In evaluating Tenders, the Authority will only consider information provided in the Supplier Response Form.</w:t>
      </w:r>
      <w:bookmarkEnd w:id="2"/>
    </w:p>
    <w:p w14:paraId="0AFC0C06" w14:textId="00BECEF1"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3" w:name="_Toc29563439"/>
      <w:r w:rsidRPr="00312948">
        <w:rPr>
          <w:rFonts w:ascii="Arial" w:eastAsia="Calibri" w:hAnsi="Arial" w:cs="Arial"/>
          <w:b w:val="0"/>
          <w:color w:val="365F91" w:themeColor="accent1" w:themeShade="BF"/>
          <w:sz w:val="22"/>
          <w:szCs w:val="22"/>
        </w:rPr>
        <w:t xml:space="preserve">Bidders should not assume that the Authority has any prior knowledge of the Bidder, its practice or reputation, or its involvement in existing services, </w:t>
      </w:r>
      <w:proofErr w:type="gramStart"/>
      <w:r w:rsidRPr="00312948">
        <w:rPr>
          <w:rFonts w:ascii="Arial" w:eastAsia="Calibri" w:hAnsi="Arial" w:cs="Arial"/>
          <w:b w:val="0"/>
          <w:color w:val="365F91" w:themeColor="accent1" w:themeShade="BF"/>
          <w:sz w:val="22"/>
          <w:szCs w:val="22"/>
        </w:rPr>
        <w:t>projects</w:t>
      </w:r>
      <w:proofErr w:type="gramEnd"/>
      <w:r w:rsidRPr="00312948">
        <w:rPr>
          <w:rFonts w:ascii="Arial" w:eastAsia="Calibri" w:hAnsi="Arial" w:cs="Arial"/>
          <w:b w:val="0"/>
          <w:color w:val="365F91" w:themeColor="accent1" w:themeShade="BF"/>
          <w:sz w:val="22"/>
          <w:szCs w:val="22"/>
        </w:rPr>
        <w:t xml:space="preserve"> or procurements.</w:t>
      </w:r>
      <w:bookmarkEnd w:id="3"/>
      <w:r w:rsidRPr="00312948">
        <w:rPr>
          <w:rFonts w:ascii="Arial" w:eastAsia="Calibri" w:hAnsi="Arial" w:cs="Arial"/>
          <w:b w:val="0"/>
          <w:color w:val="365F91" w:themeColor="accent1" w:themeShade="BF"/>
          <w:sz w:val="22"/>
          <w:szCs w:val="22"/>
        </w:rPr>
        <w:t xml:space="preserve"> </w:t>
      </w:r>
    </w:p>
    <w:p w14:paraId="02660492" w14:textId="5281A8BC"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4" w:name="_Toc29563440"/>
      <w:r w:rsidRPr="00312948">
        <w:rPr>
          <w:rFonts w:ascii="Arial" w:eastAsia="Calibri" w:hAnsi="Arial" w:cs="Arial"/>
          <w:b w:val="0"/>
          <w:color w:val="365F91" w:themeColor="accent1" w:themeShade="BF"/>
          <w:sz w:val="22"/>
          <w:szCs w:val="22"/>
        </w:rPr>
        <w:t>If there are any questions that do not apply to a B</w:t>
      </w:r>
      <w:r w:rsidR="001373AC" w:rsidRPr="00312948">
        <w:rPr>
          <w:rFonts w:ascii="Arial" w:eastAsia="Calibri" w:hAnsi="Arial" w:cs="Arial"/>
          <w:b w:val="0"/>
          <w:color w:val="365F91" w:themeColor="accent1" w:themeShade="BF"/>
          <w:sz w:val="22"/>
          <w:szCs w:val="22"/>
        </w:rPr>
        <w:t>i</w:t>
      </w:r>
      <w:r w:rsidRPr="00312948">
        <w:rPr>
          <w:rFonts w:ascii="Arial" w:eastAsia="Calibri" w:hAnsi="Arial" w:cs="Arial"/>
          <w:b w:val="0"/>
          <w:color w:val="365F91" w:themeColor="accent1" w:themeShade="BF"/>
          <w:sz w:val="22"/>
          <w:szCs w:val="22"/>
        </w:rPr>
        <w:t xml:space="preserve">dder, please answer with a N/A </w:t>
      </w:r>
      <w:r w:rsidR="00AF4E3F">
        <w:rPr>
          <w:rFonts w:ascii="Arial" w:eastAsia="Calibri" w:hAnsi="Arial" w:cs="Arial"/>
          <w:b w:val="0"/>
          <w:color w:val="365F91" w:themeColor="accent1" w:themeShade="BF"/>
          <w:sz w:val="22"/>
          <w:szCs w:val="22"/>
        </w:rPr>
        <w:t>a</w:t>
      </w:r>
      <w:r w:rsidRPr="00312948">
        <w:rPr>
          <w:rFonts w:ascii="Arial" w:eastAsia="Calibri" w:hAnsi="Arial" w:cs="Arial"/>
          <w:b w:val="0"/>
          <w:color w:val="365F91" w:themeColor="accent1" w:themeShade="BF"/>
          <w:sz w:val="22"/>
          <w:szCs w:val="22"/>
        </w:rPr>
        <w:t>n</w:t>
      </w:r>
      <w:r w:rsidR="00AF4E3F">
        <w:rPr>
          <w:rFonts w:ascii="Arial" w:eastAsia="Calibri" w:hAnsi="Arial" w:cs="Arial"/>
          <w:b w:val="0"/>
          <w:color w:val="365F91" w:themeColor="accent1" w:themeShade="BF"/>
          <w:sz w:val="22"/>
          <w:szCs w:val="22"/>
        </w:rPr>
        <w:t>d</w:t>
      </w:r>
      <w:r w:rsidRPr="00312948">
        <w:rPr>
          <w:rFonts w:ascii="Arial" w:eastAsia="Calibri" w:hAnsi="Arial" w:cs="Arial"/>
          <w:b w:val="0"/>
          <w:color w:val="365F91" w:themeColor="accent1" w:themeShade="BF"/>
          <w:sz w:val="22"/>
          <w:szCs w:val="22"/>
        </w:rPr>
        <w:t xml:space="preserve"> explanation where appropriate.</w:t>
      </w:r>
      <w:bookmarkEnd w:id="4"/>
    </w:p>
    <w:p w14:paraId="4753C606" w14:textId="2BF6510B"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5" w:name="_Toc29563441"/>
      <w:r w:rsidRPr="00312948">
        <w:rPr>
          <w:rFonts w:ascii="Arial" w:eastAsia="Calibri" w:hAnsi="Arial" w:cs="Arial"/>
          <w:b w:val="0"/>
          <w:color w:val="365F91" w:themeColor="accent1" w:themeShade="BF"/>
          <w:sz w:val="22"/>
          <w:szCs w:val="22"/>
        </w:rPr>
        <w:t>Where any section of the ITQ indicates a word limit, any response will be reviewed to that word limit and any additional information beyond that word limit will not be considered.</w:t>
      </w:r>
      <w:bookmarkStart w:id="6" w:name="_Toc29563442"/>
      <w:bookmarkEnd w:id="5"/>
      <w:r w:rsidRPr="00312948">
        <w:rPr>
          <w:rFonts w:ascii="Arial" w:eastAsia="Calibri" w:hAnsi="Arial" w:cs="Arial"/>
          <w:b w:val="0"/>
          <w:color w:val="365F91" w:themeColor="accent1" w:themeShade="BF"/>
          <w:sz w:val="22"/>
          <w:szCs w:val="22"/>
        </w:rPr>
        <w:t xml:space="preserve"> Bidders must provide a word count for each question response.</w:t>
      </w:r>
      <w:bookmarkEnd w:id="6"/>
    </w:p>
    <w:p w14:paraId="281CEADA" w14:textId="77777777" w:rsidR="00C12EEF" w:rsidRPr="00312948" w:rsidRDefault="00C12EEF" w:rsidP="00C12EEF">
      <w:pPr>
        <w:pStyle w:val="Heading6"/>
        <w:rPr>
          <w:rFonts w:ascii="Arial" w:eastAsia="Calibri" w:hAnsi="Arial" w:cs="Arial"/>
          <w:bCs/>
          <w:color w:val="365F91" w:themeColor="accent1" w:themeShade="BF"/>
          <w:sz w:val="22"/>
          <w:szCs w:val="22"/>
        </w:rPr>
      </w:pPr>
    </w:p>
    <w:p w14:paraId="0EE25796" w14:textId="571B31E9"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Authority may at its own absolute discretion extend the Deadline for receipt of Tenders specified in the timetable.  Any extension to the Deadline granted under this paragraph will apply to all Bidders.</w:t>
      </w:r>
    </w:p>
    <w:p w14:paraId="49568E1D" w14:textId="77777777" w:rsidR="001373AC" w:rsidRPr="00312948" w:rsidRDefault="001373AC" w:rsidP="001373AC">
      <w:pPr>
        <w:rPr>
          <w:rFonts w:ascii="Arial" w:eastAsia="Calibri" w:hAnsi="Arial" w:cs="Arial"/>
          <w:color w:val="365F91" w:themeColor="accent1" w:themeShade="BF"/>
          <w:sz w:val="22"/>
          <w:szCs w:val="22"/>
        </w:rPr>
      </w:pPr>
    </w:p>
    <w:p w14:paraId="1C46C06E" w14:textId="0F7576C3"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Tenders must be submitted via the Authorities procurement portal (</w:t>
      </w:r>
      <w:proofErr w:type="spellStart"/>
      <w:r w:rsidRPr="00312948">
        <w:rPr>
          <w:rFonts w:ascii="Arial" w:eastAsia="Calibri" w:hAnsi="Arial" w:cs="Arial"/>
          <w:bCs/>
          <w:color w:val="365F91" w:themeColor="accent1" w:themeShade="BF"/>
          <w:sz w:val="22"/>
          <w:szCs w:val="22"/>
        </w:rPr>
        <w:t>Atamis</w:t>
      </w:r>
      <w:proofErr w:type="spellEnd"/>
      <w:r w:rsidRPr="00312948">
        <w:rPr>
          <w:rFonts w:ascii="Arial" w:eastAsia="Calibri" w:hAnsi="Arial" w:cs="Arial"/>
          <w:bCs/>
          <w:color w:val="365F91" w:themeColor="accent1" w:themeShade="BF"/>
          <w:sz w:val="22"/>
          <w:szCs w:val="22"/>
        </w:rPr>
        <w:t>) no later than the ITQ submission Deadline specified in ‘Timetable’. Tenders may be submitted at any time before the Deadline.</w:t>
      </w:r>
    </w:p>
    <w:p w14:paraId="2859D003" w14:textId="77777777" w:rsidR="001373AC" w:rsidRPr="00312948" w:rsidRDefault="001373AC" w:rsidP="001373AC">
      <w:pPr>
        <w:rPr>
          <w:rFonts w:ascii="Arial" w:eastAsia="Calibri" w:hAnsi="Arial" w:cs="Arial"/>
          <w:color w:val="365F91" w:themeColor="accent1" w:themeShade="BF"/>
          <w:sz w:val="22"/>
          <w:szCs w:val="22"/>
        </w:rPr>
      </w:pPr>
    </w:p>
    <w:p w14:paraId="6150F282" w14:textId="77777777" w:rsidR="00C12EEF" w:rsidRPr="00312948" w:rsidRDefault="00C12EEF" w:rsidP="009540F4">
      <w:pPr>
        <w:pStyle w:val="Heading6"/>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Tenders received before this Deadline will be retained unopened until the opening date. </w:t>
      </w:r>
    </w:p>
    <w:p w14:paraId="7974480E" w14:textId="7465715C"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Tender and any documents accompanying it must be formatted in Word or Excel as appropriate and be in the English language. </w:t>
      </w:r>
    </w:p>
    <w:p w14:paraId="72BABE32" w14:textId="77777777" w:rsidR="001373AC" w:rsidRPr="00312948" w:rsidRDefault="001373AC" w:rsidP="001373AC">
      <w:pPr>
        <w:rPr>
          <w:rFonts w:ascii="Arial" w:eastAsia="Calibri" w:hAnsi="Arial" w:cs="Arial"/>
          <w:color w:val="365F91" w:themeColor="accent1" w:themeShade="BF"/>
          <w:sz w:val="22"/>
          <w:szCs w:val="22"/>
        </w:rPr>
      </w:pPr>
    </w:p>
    <w:p w14:paraId="7CFD3153" w14:textId="77777777"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lastRenderedPageBreak/>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6C07C212" w14:textId="257F68D3" w:rsidR="00C12EEF" w:rsidRPr="00312948" w:rsidRDefault="00C12EEF" w:rsidP="00024A9D">
      <w:pPr>
        <w:spacing w:after="200" w:line="276" w:lineRule="auto"/>
        <w:rPr>
          <w:rStyle w:val="Heading1Char"/>
          <w:rFonts w:ascii="Arial" w:hAnsi="Arial" w:cs="Arial"/>
          <w:i/>
          <w:iCs/>
          <w:sz w:val="22"/>
          <w:szCs w:val="22"/>
        </w:rPr>
      </w:pPr>
    </w:p>
    <w:p w14:paraId="5FAEBBB0" w14:textId="7A4E91E8" w:rsidR="001373AC" w:rsidRPr="00BA3A50" w:rsidRDefault="001373AC" w:rsidP="009540F4">
      <w:pPr>
        <w:spacing w:after="200" w:line="276" w:lineRule="auto"/>
        <w:ind w:firstLine="720"/>
        <w:rPr>
          <w:rStyle w:val="Heading1Char"/>
          <w:rFonts w:ascii="Arial" w:hAnsi="Arial" w:cs="Arial"/>
          <w:sz w:val="24"/>
          <w:szCs w:val="24"/>
        </w:rPr>
      </w:pPr>
      <w:r w:rsidRPr="00BA3A50">
        <w:rPr>
          <w:rStyle w:val="Heading1Char"/>
          <w:rFonts w:ascii="Arial" w:hAnsi="Arial" w:cs="Arial"/>
          <w:sz w:val="24"/>
          <w:szCs w:val="24"/>
        </w:rPr>
        <w:t>Bidders</w:t>
      </w:r>
      <w:r w:rsidR="00240721" w:rsidRPr="00BA3A50">
        <w:rPr>
          <w:rStyle w:val="Heading1Char"/>
          <w:rFonts w:ascii="Arial" w:hAnsi="Arial" w:cs="Arial"/>
          <w:sz w:val="24"/>
          <w:szCs w:val="24"/>
        </w:rPr>
        <w:t xml:space="preserve"> Details</w:t>
      </w:r>
      <w:r w:rsidRPr="00BA3A50">
        <w:rPr>
          <w:rStyle w:val="Heading1Char"/>
          <w:rFonts w:ascii="Arial" w:hAnsi="Arial" w:cs="Arial"/>
          <w:sz w:val="24"/>
          <w:szCs w:val="24"/>
        </w:rPr>
        <w:t xml:space="preserve">: </w:t>
      </w:r>
    </w:p>
    <w:p w14:paraId="6B734A14" w14:textId="61821544" w:rsidR="005D0357" w:rsidRPr="00312948" w:rsidRDefault="00EF1FFF" w:rsidP="004F1D40">
      <w:pPr>
        <w:spacing w:after="200" w:line="276" w:lineRule="auto"/>
        <w:ind w:left="720"/>
        <w:rPr>
          <w:rFonts w:ascii="Arial" w:eastAsia="Calibri" w:hAnsi="Arial" w:cs="Arial"/>
          <w:b/>
          <w:bCs/>
          <w:i/>
          <w:iCs/>
          <w:color w:val="365F91" w:themeColor="accent1" w:themeShade="BF"/>
          <w:sz w:val="22"/>
          <w:szCs w:val="22"/>
        </w:rPr>
      </w:pPr>
      <w:r w:rsidRPr="00312948">
        <w:rPr>
          <w:rStyle w:val="Heading1Char"/>
          <w:rFonts w:ascii="Arial" w:hAnsi="Arial" w:cs="Arial"/>
          <w:b w:val="0"/>
          <w:bCs w:val="0"/>
          <w:sz w:val="22"/>
          <w:szCs w:val="22"/>
        </w:rPr>
        <w:t>The following is an outline of what will be required</w:t>
      </w:r>
      <w:r w:rsidR="005D0357" w:rsidRPr="00312948">
        <w:rPr>
          <w:rStyle w:val="Heading1Char"/>
          <w:rFonts w:ascii="Arial" w:hAnsi="Arial" w:cs="Arial"/>
          <w:b w:val="0"/>
          <w:bCs w:val="0"/>
          <w:sz w:val="22"/>
          <w:szCs w:val="22"/>
        </w:rPr>
        <w:t xml:space="preserve"> and found on </w:t>
      </w:r>
      <w:proofErr w:type="spellStart"/>
      <w:r w:rsidR="005D0357" w:rsidRPr="00312948">
        <w:rPr>
          <w:rStyle w:val="Heading1Char"/>
          <w:rFonts w:ascii="Arial" w:hAnsi="Arial" w:cs="Arial"/>
          <w:b w:val="0"/>
          <w:bCs w:val="0"/>
          <w:sz w:val="22"/>
          <w:szCs w:val="22"/>
        </w:rPr>
        <w:t>Atamis</w:t>
      </w:r>
      <w:proofErr w:type="spellEnd"/>
      <w:r w:rsidRPr="00312948">
        <w:rPr>
          <w:rStyle w:val="Heading1Char"/>
          <w:rFonts w:ascii="Arial" w:hAnsi="Arial" w:cs="Arial"/>
          <w:b w:val="0"/>
          <w:bCs w:val="0"/>
          <w:sz w:val="22"/>
          <w:szCs w:val="22"/>
        </w:rPr>
        <w:t xml:space="preserve">. </w:t>
      </w:r>
      <w:proofErr w:type="gramStart"/>
      <w:r w:rsidR="004F1D40" w:rsidRPr="004F1D40">
        <w:rPr>
          <w:rStyle w:val="Heading1Char"/>
          <w:rFonts w:ascii="Arial" w:hAnsi="Arial" w:cs="Arial"/>
          <w:sz w:val="22"/>
          <w:szCs w:val="22"/>
        </w:rPr>
        <w:t>Suppliers</w:t>
      </w:r>
      <w:proofErr w:type="gramEnd"/>
      <w:r w:rsidR="004F1D40" w:rsidRPr="004F1D40">
        <w:rPr>
          <w:rStyle w:val="Heading1Char"/>
          <w:rFonts w:ascii="Arial" w:hAnsi="Arial" w:cs="Arial"/>
          <w:sz w:val="22"/>
          <w:szCs w:val="22"/>
        </w:rPr>
        <w:t xml:space="preserve"> please download this Form, complete it and upload it as an attachment to your proposal on </w:t>
      </w:r>
      <w:proofErr w:type="spellStart"/>
      <w:r w:rsidR="004F1D40" w:rsidRPr="004F1D40">
        <w:rPr>
          <w:rStyle w:val="Heading1Char"/>
          <w:rFonts w:ascii="Arial" w:hAnsi="Arial" w:cs="Arial"/>
          <w:sz w:val="22"/>
          <w:szCs w:val="22"/>
        </w:rPr>
        <w:t>Atamis</w:t>
      </w:r>
      <w:proofErr w:type="spellEnd"/>
      <w:r w:rsidR="004F1D40" w:rsidRPr="004F1D40">
        <w:rPr>
          <w:rStyle w:val="Heading1Char"/>
          <w:rFonts w:ascii="Arial" w:hAnsi="Arial" w:cs="Arial"/>
          <w:sz w:val="22"/>
          <w:szCs w:val="22"/>
        </w:rPr>
        <w:t>.</w:t>
      </w:r>
    </w:p>
    <w:p w14:paraId="79B46C07" w14:textId="77777777" w:rsidR="00DA5941" w:rsidRPr="00312948" w:rsidRDefault="00DA5941"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w:t>
      </w:r>
      <w:r w:rsidR="000D142E" w:rsidRPr="00312948">
        <w:rPr>
          <w:rFonts w:ascii="Arial" w:eastAsia="Calibri" w:hAnsi="Arial" w:cs="Arial"/>
          <w:i/>
          <w:iCs/>
          <w:color w:val="365F91" w:themeColor="accent1" w:themeShade="BF"/>
          <w:sz w:val="22"/>
          <w:szCs w:val="22"/>
        </w:rPr>
        <w:t xml:space="preserve">ensure a </w:t>
      </w:r>
      <w:r w:rsidRPr="00312948">
        <w:rPr>
          <w:rFonts w:ascii="Arial" w:eastAsia="Calibri" w:hAnsi="Arial" w:cs="Arial"/>
          <w:i/>
          <w:iCs/>
          <w:color w:val="365F91" w:themeColor="accent1" w:themeShade="BF"/>
          <w:sz w:val="22"/>
          <w:szCs w:val="22"/>
        </w:rPr>
        <w:t xml:space="preserve">response </w:t>
      </w:r>
      <w:r w:rsidR="000D142E" w:rsidRPr="00312948">
        <w:rPr>
          <w:rFonts w:ascii="Arial" w:eastAsia="Calibri" w:hAnsi="Arial" w:cs="Arial"/>
          <w:i/>
          <w:iCs/>
          <w:color w:val="365F91" w:themeColor="accent1" w:themeShade="BF"/>
          <w:sz w:val="22"/>
          <w:szCs w:val="22"/>
        </w:rPr>
        <w:t>is provided for all the sections below.</w:t>
      </w:r>
      <w:r w:rsidRPr="00312948">
        <w:rPr>
          <w:rFonts w:ascii="Arial" w:eastAsia="Calibri" w:hAnsi="Arial" w:cs="Arial"/>
          <w:i/>
          <w:iCs/>
          <w:color w:val="365F91" w:themeColor="accent1" w:themeShade="BF"/>
          <w:sz w:val="22"/>
          <w:szCs w:val="22"/>
        </w:rPr>
        <w:t xml:space="preserve"> </w:t>
      </w:r>
    </w:p>
    <w:tbl>
      <w:tblPr>
        <w:tblW w:w="9781"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5103"/>
      </w:tblGrid>
      <w:tr w:rsidR="00024A9D" w:rsidRPr="00312948" w14:paraId="07441C12" w14:textId="77777777" w:rsidTr="009540F4">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5A5F8558" w14:textId="3D2785A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Name</w:t>
            </w:r>
          </w:p>
        </w:tc>
        <w:tc>
          <w:tcPr>
            <w:tcW w:w="5103" w:type="dxa"/>
            <w:tcBorders>
              <w:top w:val="double" w:sz="4" w:space="0" w:color="4F81BD" w:themeColor="accent1"/>
              <w:left w:val="single" w:sz="4" w:space="0" w:color="auto"/>
              <w:bottom w:val="single" w:sz="4" w:space="0" w:color="auto"/>
            </w:tcBorders>
            <w:shd w:val="clear" w:color="auto" w:fill="auto"/>
          </w:tcPr>
          <w:p w14:paraId="1D8B62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54CEA61" w14:textId="77777777" w:rsidTr="009540F4">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1BF7BDB8" w14:textId="5AC7C6E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Address</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039BDD1" w14:textId="77777777" w:rsidTr="008E5DB2">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5CF460C6" w14:textId="2736C03A"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Company’s representative name and title</w:t>
            </w:r>
          </w:p>
        </w:tc>
        <w:tc>
          <w:tcPr>
            <w:tcW w:w="5103" w:type="dxa"/>
            <w:tcBorders>
              <w:top w:val="single" w:sz="4" w:space="0" w:color="auto"/>
              <w:bottom w:val="single" w:sz="4" w:space="0" w:color="auto"/>
            </w:tcBorders>
            <w:shd w:val="clear" w:color="auto" w:fill="auto"/>
          </w:tcPr>
          <w:p w14:paraId="26316699"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4000FEA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2CBD8F1D" w14:textId="7A79497C"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Contact telephone number</w:t>
            </w:r>
          </w:p>
        </w:tc>
        <w:tc>
          <w:tcPr>
            <w:tcW w:w="5103" w:type="dxa"/>
            <w:tcBorders>
              <w:top w:val="single" w:sz="4" w:space="0" w:color="auto"/>
              <w:left w:val="single" w:sz="4" w:space="0" w:color="auto"/>
              <w:bottom w:val="single" w:sz="4" w:space="0" w:color="auto"/>
            </w:tcBorders>
            <w:shd w:val="clear" w:color="auto" w:fill="auto"/>
          </w:tcPr>
          <w:p w14:paraId="7F2816D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ABA66A4"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7D742F23" w14:textId="1A0500C7"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Email address</w:t>
            </w:r>
          </w:p>
        </w:tc>
        <w:tc>
          <w:tcPr>
            <w:tcW w:w="5103" w:type="dxa"/>
            <w:tcBorders>
              <w:top w:val="single" w:sz="4" w:space="0" w:color="auto"/>
              <w:bottom w:val="single" w:sz="4" w:space="0" w:color="auto"/>
            </w:tcBorders>
            <w:shd w:val="clear" w:color="auto" w:fill="auto"/>
          </w:tcPr>
          <w:p w14:paraId="6D413C7D"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66DC09B"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E87D033" w14:textId="4CFB86F8"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Address for correspondence</w:t>
            </w:r>
          </w:p>
        </w:tc>
        <w:tc>
          <w:tcPr>
            <w:tcW w:w="5103" w:type="dxa"/>
            <w:tcBorders>
              <w:top w:val="single" w:sz="4" w:space="0" w:color="auto"/>
              <w:bottom w:val="single" w:sz="4" w:space="0" w:color="auto"/>
              <w:right w:val="double" w:sz="4" w:space="0" w:color="4F81BD" w:themeColor="accent1"/>
            </w:tcBorders>
            <w:shd w:val="clear" w:color="auto" w:fill="auto"/>
          </w:tcPr>
          <w:p w14:paraId="5B4AFA3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0ED4FC3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0A27ACE5" w14:textId="6875A62B"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Date of Submission</w:t>
            </w:r>
          </w:p>
        </w:tc>
        <w:tc>
          <w:tcPr>
            <w:tcW w:w="5103" w:type="dxa"/>
            <w:tcBorders>
              <w:top w:val="single" w:sz="4" w:space="0" w:color="auto"/>
              <w:left w:val="single" w:sz="4" w:space="0" w:color="auto"/>
              <w:bottom w:val="single" w:sz="4" w:space="0" w:color="auto"/>
            </w:tcBorders>
            <w:shd w:val="clear" w:color="auto" w:fill="auto"/>
          </w:tcPr>
          <w:p w14:paraId="2F208D2E"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6E04CB0"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E0EA8CD" w14:textId="0474A3C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Registration Number</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DF0CDA8" w14:textId="77777777" w:rsidTr="009540F4">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6F0C2E89" w14:textId="09BCC3B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VAT Registration Number</w:t>
            </w:r>
          </w:p>
        </w:tc>
        <w:tc>
          <w:tcPr>
            <w:tcW w:w="5103" w:type="dxa"/>
            <w:tcBorders>
              <w:top w:val="single" w:sz="4" w:space="0" w:color="auto"/>
              <w:left w:val="single" w:sz="4" w:space="0" w:color="auto"/>
              <w:bottom w:val="double" w:sz="4" w:space="0" w:color="4F81BD" w:themeColor="accent1"/>
            </w:tcBorders>
            <w:shd w:val="clear" w:color="auto" w:fill="auto"/>
          </w:tcPr>
          <w:p w14:paraId="416229F7" w14:textId="77777777" w:rsidR="00024A9D" w:rsidRPr="00312948" w:rsidRDefault="00024A9D" w:rsidP="00A6033D">
            <w:pPr>
              <w:rPr>
                <w:rFonts w:ascii="Arial" w:eastAsia="Calibri" w:hAnsi="Arial" w:cs="Arial"/>
                <w:i/>
                <w:iCs/>
                <w:color w:val="365F91" w:themeColor="accent1" w:themeShade="BF"/>
                <w:sz w:val="22"/>
                <w:szCs w:val="22"/>
              </w:rPr>
            </w:pPr>
          </w:p>
        </w:tc>
      </w:tr>
    </w:tbl>
    <w:p w14:paraId="2D26537A" w14:textId="33405FE0" w:rsidR="00101480" w:rsidRPr="00BA3A50" w:rsidRDefault="00101480" w:rsidP="009540F4">
      <w:pPr>
        <w:pStyle w:val="Heading1"/>
        <w:ind w:firstLine="720"/>
        <w:rPr>
          <w:rFonts w:ascii="Arial" w:eastAsia="Calibri" w:hAnsi="Arial" w:cs="Arial"/>
          <w:sz w:val="24"/>
          <w:szCs w:val="24"/>
        </w:rPr>
      </w:pPr>
      <w:bookmarkStart w:id="7" w:name="_Toc528691046"/>
      <w:r w:rsidRPr="00BA3A50">
        <w:rPr>
          <w:rFonts w:ascii="Arial" w:eastAsia="Calibri" w:hAnsi="Arial" w:cs="Arial"/>
          <w:sz w:val="24"/>
          <w:szCs w:val="24"/>
        </w:rPr>
        <w:t>Further Bidder Information</w:t>
      </w:r>
      <w:bookmarkEnd w:id="7"/>
      <w:r w:rsidR="00240721" w:rsidRPr="00BA3A50">
        <w:rPr>
          <w:rFonts w:ascii="Arial" w:eastAsia="Calibri" w:hAnsi="Arial" w:cs="Arial"/>
          <w:sz w:val="24"/>
          <w:szCs w:val="24"/>
        </w:rPr>
        <w:t>:</w:t>
      </w:r>
    </w:p>
    <w:p w14:paraId="325D3634" w14:textId="77777777" w:rsidR="000D142E" w:rsidRPr="00312948" w:rsidRDefault="000D142E" w:rsidP="000D142E">
      <w:pPr>
        <w:rPr>
          <w:rFonts w:ascii="Arial" w:eastAsia="Calibri" w:hAnsi="Arial" w:cs="Arial"/>
          <w:i/>
          <w:iCs/>
          <w:color w:val="365F91" w:themeColor="accent1" w:themeShade="BF"/>
          <w:sz w:val="22"/>
          <w:szCs w:val="22"/>
        </w:rPr>
      </w:pPr>
    </w:p>
    <w:p w14:paraId="3CF53C49" w14:textId="77777777" w:rsidR="00D37C99" w:rsidRPr="00312948" w:rsidRDefault="000D142E"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ensure a response is provided for all the questions below. </w:t>
      </w:r>
    </w:p>
    <w:tbl>
      <w:tblPr>
        <w:tblW w:w="9933"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796"/>
      </w:tblGrid>
      <w:tr w:rsidR="00312948" w:rsidRPr="00312948" w14:paraId="6D2B962B" w14:textId="77777777" w:rsidTr="009540F4">
        <w:tc>
          <w:tcPr>
            <w:tcW w:w="259" w:type="dxa"/>
            <w:shd w:val="clear" w:color="auto" w:fill="F2F2F2" w:themeFill="background1" w:themeFillShade="F2"/>
          </w:tcPr>
          <w:p w14:paraId="27169CBB" w14:textId="334CC1C2"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1.</w:t>
            </w:r>
          </w:p>
        </w:tc>
        <w:tc>
          <w:tcPr>
            <w:tcW w:w="5695" w:type="dxa"/>
            <w:shd w:val="clear" w:color="auto" w:fill="F2F2F2" w:themeFill="background1" w:themeFillShade="F2"/>
          </w:tcPr>
          <w:p w14:paraId="4B97AFD0" w14:textId="300EA52F"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Has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met all its obligations to pay its creditors and staff during the past year?</w:t>
            </w:r>
          </w:p>
        </w:tc>
        <w:tc>
          <w:tcPr>
            <w:tcW w:w="3979" w:type="dxa"/>
            <w:shd w:val="clear" w:color="auto" w:fill="auto"/>
          </w:tcPr>
          <w:p w14:paraId="1540ACA3"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FA79436" w14:textId="77777777" w:rsidTr="009540F4">
        <w:tc>
          <w:tcPr>
            <w:tcW w:w="259" w:type="dxa"/>
            <w:shd w:val="clear" w:color="auto" w:fill="F2F2F2" w:themeFill="background1" w:themeFillShade="F2"/>
          </w:tcPr>
          <w:p w14:paraId="3C2CEF39" w14:textId="1FACA1AC"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2.</w:t>
            </w:r>
          </w:p>
        </w:tc>
        <w:tc>
          <w:tcPr>
            <w:tcW w:w="5695" w:type="dxa"/>
            <w:shd w:val="clear" w:color="auto" w:fill="F2F2F2" w:themeFill="background1" w:themeFillShade="F2"/>
          </w:tcPr>
          <w:p w14:paraId="5D683149" w14:textId="6E17F904"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If your answer to the above is No, have you rectified the situation resulting in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now being able to pay its creditors and staff?</w:t>
            </w:r>
          </w:p>
        </w:tc>
        <w:tc>
          <w:tcPr>
            <w:tcW w:w="3979" w:type="dxa"/>
            <w:shd w:val="clear" w:color="auto" w:fill="auto"/>
          </w:tcPr>
          <w:p w14:paraId="0137AAFE"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626919D" w14:textId="77777777" w:rsidTr="009540F4">
        <w:trPr>
          <w:trHeight w:val="1495"/>
        </w:trPr>
        <w:tc>
          <w:tcPr>
            <w:tcW w:w="259" w:type="dxa"/>
            <w:shd w:val="clear" w:color="auto" w:fill="F2F2F2" w:themeFill="background1" w:themeFillShade="F2"/>
          </w:tcPr>
          <w:p w14:paraId="6AEDAF76" w14:textId="2379D423"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3.</w:t>
            </w:r>
          </w:p>
        </w:tc>
        <w:tc>
          <w:tcPr>
            <w:tcW w:w="5695" w:type="dxa"/>
            <w:shd w:val="clear" w:color="auto" w:fill="F2F2F2" w:themeFill="background1" w:themeFillShade="F2"/>
          </w:tcPr>
          <w:p w14:paraId="00711BC7" w14:textId="28B91267"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Is your company or any group company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or are any of the directors/partners/proprietors in a state of bankruptcy, insolvency, compulsory winding up, and receivership, composition with creditors or subject to relevant proceedings?</w:t>
            </w:r>
          </w:p>
        </w:tc>
        <w:tc>
          <w:tcPr>
            <w:tcW w:w="3979" w:type="dxa"/>
            <w:shd w:val="clear" w:color="auto" w:fill="auto"/>
          </w:tcPr>
          <w:p w14:paraId="0E4347CF"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17D05016" w14:textId="77777777" w:rsidTr="009540F4">
        <w:tc>
          <w:tcPr>
            <w:tcW w:w="259" w:type="dxa"/>
            <w:shd w:val="clear" w:color="auto" w:fill="F2F2F2" w:themeFill="background1" w:themeFillShade="F2"/>
          </w:tcPr>
          <w:p w14:paraId="6C69C26D" w14:textId="46BAED92"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4.</w:t>
            </w:r>
          </w:p>
        </w:tc>
        <w:tc>
          <w:tcPr>
            <w:tcW w:w="5695" w:type="dxa"/>
            <w:shd w:val="clear" w:color="auto" w:fill="F2F2F2" w:themeFill="background1" w:themeFillShade="F2"/>
          </w:tcPr>
          <w:p w14:paraId="6C637998" w14:textId="312B7D11"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data is stored in line with the General Data Protection Regulations 2018 where applicable</w:t>
            </w:r>
          </w:p>
        </w:tc>
        <w:tc>
          <w:tcPr>
            <w:tcW w:w="3979" w:type="dxa"/>
            <w:shd w:val="clear" w:color="auto" w:fill="auto"/>
          </w:tcPr>
          <w:p w14:paraId="3F3CBAA0"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r w:rsidR="00312948" w:rsidRPr="00312948" w14:paraId="44905E0C" w14:textId="77777777" w:rsidTr="009540F4">
        <w:tc>
          <w:tcPr>
            <w:tcW w:w="259" w:type="dxa"/>
            <w:shd w:val="clear" w:color="auto" w:fill="F2F2F2" w:themeFill="background1" w:themeFillShade="F2"/>
          </w:tcPr>
          <w:p w14:paraId="3C848D89" w14:textId="39B82AF5"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5</w:t>
            </w:r>
            <w:r w:rsidR="008E5DB2">
              <w:rPr>
                <w:rFonts w:ascii="Arial" w:eastAsia="Arial Unicode MS" w:hAnsi="Arial" w:cs="Arial"/>
                <w:i/>
                <w:iCs/>
                <w:color w:val="365F91" w:themeColor="accent1" w:themeShade="BF"/>
                <w:sz w:val="22"/>
                <w:szCs w:val="22"/>
                <w:bdr w:val="nil"/>
              </w:rPr>
              <w:t>a.</w:t>
            </w:r>
          </w:p>
        </w:tc>
        <w:tc>
          <w:tcPr>
            <w:tcW w:w="5695" w:type="dxa"/>
            <w:shd w:val="clear" w:color="auto" w:fill="F2F2F2" w:themeFill="background1" w:themeFillShade="F2"/>
          </w:tcPr>
          <w:p w14:paraId="2D9D2C2B" w14:textId="06C43B4A"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you accept NHS England’s Purchase Order Terms and Conditions in full</w:t>
            </w:r>
            <w:r w:rsidR="008E5DB2">
              <w:rPr>
                <w:rFonts w:ascii="Arial" w:eastAsia="Arial Unicode MS" w:hAnsi="Arial" w:cs="Arial"/>
                <w:i/>
                <w:iCs/>
                <w:color w:val="365F91" w:themeColor="accent1" w:themeShade="BF"/>
                <w:sz w:val="22"/>
                <w:szCs w:val="22"/>
                <w:bdr w:val="nil"/>
              </w:rPr>
              <w:t xml:space="preserve"> </w:t>
            </w:r>
            <w:proofErr w:type="gramStart"/>
            <w:r w:rsidR="008E5DB2">
              <w:rPr>
                <w:rFonts w:ascii="Arial" w:eastAsia="Arial Unicode MS" w:hAnsi="Arial" w:cs="Arial"/>
                <w:i/>
                <w:iCs/>
                <w:color w:val="365F91" w:themeColor="accent1" w:themeShade="BF"/>
                <w:sz w:val="22"/>
                <w:szCs w:val="22"/>
                <w:bdr w:val="nil"/>
              </w:rPr>
              <w:t>with</w:t>
            </w:r>
            <w:proofErr w:type="gramEnd"/>
            <w:r w:rsidR="008E5DB2">
              <w:rPr>
                <w:rFonts w:ascii="Arial" w:eastAsia="Arial Unicode MS" w:hAnsi="Arial" w:cs="Arial"/>
                <w:i/>
                <w:iCs/>
                <w:color w:val="365F91" w:themeColor="accent1" w:themeShade="BF"/>
                <w:sz w:val="22"/>
                <w:szCs w:val="22"/>
                <w:bdr w:val="nil"/>
              </w:rPr>
              <w:t xml:space="preserve"> no modifications</w:t>
            </w:r>
            <w:r w:rsidRPr="00312948">
              <w:rPr>
                <w:rFonts w:ascii="Arial" w:eastAsia="Arial Unicode MS" w:hAnsi="Arial" w:cs="Arial"/>
                <w:i/>
                <w:iCs/>
                <w:color w:val="365F91" w:themeColor="accent1" w:themeShade="BF"/>
                <w:sz w:val="22"/>
                <w:szCs w:val="22"/>
                <w:bdr w:val="nil"/>
              </w:rPr>
              <w:t xml:space="preserve">. This offer and any contract arising from it shall be subject to these Terms and Conditions and all other items or instructions as issued in this bidder response. </w:t>
            </w:r>
          </w:p>
          <w:p w14:paraId="01B42EBD"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871B637" w14:textId="5B8EEBB1" w:rsidR="005D0357" w:rsidRPr="0084349D" w:rsidRDefault="002D15C4" w:rsidP="000C2FE6">
            <w:pPr>
              <w:rPr>
                <w:rFonts w:ascii="Arial" w:hAnsi="Arial" w:cs="Arial"/>
                <w:i/>
                <w:iCs/>
                <w:color w:val="365F91" w:themeColor="accent1" w:themeShade="BF"/>
                <w:sz w:val="22"/>
                <w:szCs w:val="22"/>
                <w:u w:val="single"/>
              </w:rPr>
            </w:pPr>
            <w:hyperlink r:id="rId14" w:history="1">
              <w:r w:rsidR="00143494" w:rsidRPr="00312948">
                <w:rPr>
                  <w:rStyle w:val="Hyperlink"/>
                  <w:rFonts w:ascii="Arial" w:hAnsi="Arial" w:cs="Arial"/>
                  <w:i/>
                  <w:iCs/>
                  <w:color w:val="365F91" w:themeColor="accent1" w:themeShade="BF"/>
                  <w:sz w:val="22"/>
                  <w:szCs w:val="22"/>
                </w:rPr>
                <w:t>https://www.gov.uk/government/publications/nhs-standard-terms-and-conditions-of-contract-for-the-purchase-of-goods-and-supply-of-services</w:t>
              </w:r>
            </w:hyperlink>
          </w:p>
        </w:tc>
        <w:tc>
          <w:tcPr>
            <w:tcW w:w="3979" w:type="dxa"/>
            <w:shd w:val="clear" w:color="auto" w:fill="auto"/>
          </w:tcPr>
          <w:p w14:paraId="352B045B" w14:textId="77777777"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88F828E" w14:textId="08DA9069" w:rsidR="00143494" w:rsidRPr="00312948" w:rsidRDefault="008E5DB2" w:rsidP="000C2FE6">
            <w:pPr>
              <w:pBdr>
                <w:top w:val="nil"/>
                <w:left w:val="nil"/>
                <w:bottom w:val="nil"/>
                <w:right w:val="nil"/>
                <w:between w:val="nil"/>
                <w:bar w:val="nil"/>
              </w:pBdr>
              <w:jc w:val="cente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bdr w:val="nil"/>
              </w:rPr>
              <w:object w:dxaOrig="225" w:dyaOrig="225" w14:anchorId="28204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pt" o:ole="">
                  <v:imagedata r:id="rId15" o:title=""/>
                </v:shape>
                <w:control r:id="rId16" w:name="CheckBox1" w:shapeid="_x0000_i1037"/>
              </w:object>
            </w:r>
            <w:r w:rsidR="00143494" w:rsidRPr="00312948">
              <w:rPr>
                <w:rFonts w:ascii="Arial" w:eastAsia="Arial Unicode MS" w:hAnsi="Arial" w:cs="Arial"/>
                <w:i/>
                <w:iCs/>
                <w:color w:val="365F91" w:themeColor="accent1" w:themeShade="BF"/>
                <w:sz w:val="22"/>
                <w:szCs w:val="22"/>
                <w:bdr w:val="nil"/>
              </w:rPr>
              <w:br/>
              <w:t xml:space="preserve">                      </w:t>
            </w:r>
            <w:r w:rsidR="00143494" w:rsidRPr="00312948">
              <w:rPr>
                <w:rFonts w:ascii="Arial" w:eastAsia="Arial Unicode MS" w:hAnsi="Arial" w:cs="Arial"/>
                <w:i/>
                <w:iCs/>
                <w:color w:val="365F91" w:themeColor="accent1" w:themeShade="BF"/>
                <w:bdr w:val="nil"/>
              </w:rPr>
              <w:object w:dxaOrig="225" w:dyaOrig="225" w14:anchorId="79166D13">
                <v:shape id="_x0000_i1039" type="#_x0000_t75" style="width:108pt;height:21pt" o:ole="">
                  <v:imagedata r:id="rId17" o:title=""/>
                </v:shape>
                <w:control r:id="rId18" w:name="CheckBox2" w:shapeid="_x0000_i1039"/>
              </w:object>
            </w:r>
          </w:p>
        </w:tc>
      </w:tr>
      <w:tr w:rsidR="008E5DB2" w:rsidRPr="00312948" w14:paraId="0D7F9099" w14:textId="77777777" w:rsidTr="008E5DB2">
        <w:trPr>
          <w:trHeight w:val="1004"/>
        </w:trPr>
        <w:tc>
          <w:tcPr>
            <w:tcW w:w="259" w:type="dxa"/>
            <w:shd w:val="clear" w:color="auto" w:fill="F2F2F2" w:themeFill="background1" w:themeFillShade="F2"/>
          </w:tcPr>
          <w:p w14:paraId="2E747145" w14:textId="62F4B7E2"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5b. </w:t>
            </w:r>
          </w:p>
        </w:tc>
        <w:tc>
          <w:tcPr>
            <w:tcW w:w="5695" w:type="dxa"/>
            <w:shd w:val="clear" w:color="auto" w:fill="F2F2F2" w:themeFill="background1" w:themeFillShade="F2"/>
          </w:tcPr>
          <w:p w14:paraId="442A4300" w14:textId="340069DF"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Please confirm that you accept that any modifications to the Terms and Conditions will be rejected and may result in the bid being rejected. </w:t>
            </w:r>
          </w:p>
        </w:tc>
        <w:tc>
          <w:tcPr>
            <w:tcW w:w="3979" w:type="dxa"/>
            <w:shd w:val="clear" w:color="auto" w:fill="auto"/>
          </w:tcPr>
          <w:p w14:paraId="7BDB966C" w14:textId="77777777"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4593629" w14:textId="7A4723EF"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45ACA927">
                <v:shape id="_x0000_i1041" type="#_x0000_t75" style="width:108pt;height:21pt" o:ole="">
                  <v:imagedata r:id="rId19" o:title=""/>
                </v:shape>
                <w:control r:id="rId20" w:name="CheckBox11" w:shapeid="_x0000_i1041"/>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0BE218BC">
                <v:shape id="_x0000_i1043" type="#_x0000_t75" style="width:108pt;height:21pt" o:ole="">
                  <v:imagedata r:id="rId21" o:title=""/>
                </v:shape>
                <w:control r:id="rId22" w:name="CheckBox21" w:shapeid="_x0000_i1043"/>
              </w:object>
            </w:r>
          </w:p>
        </w:tc>
      </w:tr>
      <w:tr w:rsidR="0084349D" w:rsidRPr="00312948" w14:paraId="23A04632" w14:textId="77777777" w:rsidTr="008E5DB2">
        <w:trPr>
          <w:trHeight w:val="1004"/>
        </w:trPr>
        <w:tc>
          <w:tcPr>
            <w:tcW w:w="259" w:type="dxa"/>
            <w:shd w:val="clear" w:color="auto" w:fill="F2F2F2" w:themeFill="background1" w:themeFillShade="F2"/>
          </w:tcPr>
          <w:p w14:paraId="1D3E9C71" w14:textId="4914B50F"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lastRenderedPageBreak/>
              <w:t>6</w:t>
            </w:r>
            <w:r>
              <w:rPr>
                <w:rFonts w:eastAsia="Arial Unicode MS"/>
                <w:bdr w:val="nil"/>
              </w:rPr>
              <w:t>.</w:t>
            </w:r>
          </w:p>
        </w:tc>
        <w:tc>
          <w:tcPr>
            <w:tcW w:w="5695" w:type="dxa"/>
            <w:shd w:val="clear" w:color="auto" w:fill="F2F2F2" w:themeFill="background1" w:themeFillShade="F2"/>
          </w:tcPr>
          <w:p w14:paraId="0604659C" w14:textId="0A02F1F5"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hAnsi="Arial" w:cs="Arial"/>
                <w:i/>
                <w:iCs/>
                <w:color w:val="365F91" w:themeColor="accent1" w:themeShade="BF"/>
                <w:sz w:val="22"/>
                <w:szCs w:val="22"/>
              </w:rPr>
              <w:t>Please confirm that a</w:t>
            </w:r>
            <w:r w:rsidRPr="00312948">
              <w:rPr>
                <w:rFonts w:ascii="Arial" w:hAnsi="Arial" w:cs="Arial"/>
                <w:i/>
                <w:iCs/>
                <w:color w:val="365F91" w:themeColor="accent1" w:themeShade="BF"/>
                <w:sz w:val="22"/>
                <w:szCs w:val="22"/>
              </w:rPr>
              <w:t xml:space="preserve">ll invoicing shall be processed through </w:t>
            </w:r>
            <w:proofErr w:type="spellStart"/>
            <w:r w:rsidRPr="00312948">
              <w:rPr>
                <w:rFonts w:ascii="Arial" w:hAnsi="Arial" w:cs="Arial"/>
                <w:i/>
                <w:iCs/>
                <w:color w:val="365F91" w:themeColor="accent1" w:themeShade="BF"/>
                <w:sz w:val="22"/>
                <w:szCs w:val="22"/>
              </w:rPr>
              <w:t>Tradeshift</w:t>
            </w:r>
            <w:proofErr w:type="spellEnd"/>
            <w:r>
              <w:rPr>
                <w:rFonts w:ascii="Arial" w:hAnsi="Arial" w:cs="Arial"/>
                <w:i/>
                <w:iCs/>
                <w:color w:val="365F91" w:themeColor="accent1" w:themeShade="BF"/>
                <w:sz w:val="22"/>
                <w:szCs w:val="22"/>
              </w:rPr>
              <w:t xml:space="preserve"> in line with NHS England and Improvements processes</w:t>
            </w:r>
            <w:r w:rsidRPr="00312948">
              <w:rPr>
                <w:rFonts w:ascii="Arial" w:hAnsi="Arial" w:cs="Arial"/>
                <w:i/>
                <w:iCs/>
                <w:color w:val="365F91" w:themeColor="accent1" w:themeShade="BF"/>
                <w:sz w:val="22"/>
                <w:szCs w:val="22"/>
              </w:rPr>
              <w:t>.</w:t>
            </w:r>
          </w:p>
        </w:tc>
        <w:tc>
          <w:tcPr>
            <w:tcW w:w="3979" w:type="dxa"/>
            <w:shd w:val="clear" w:color="auto" w:fill="auto"/>
          </w:tcPr>
          <w:p w14:paraId="0B070E81" w14:textId="77777777"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1BABAE1" w14:textId="7285FC8E"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664846BF">
                <v:shape id="_x0000_i1045" type="#_x0000_t75" style="width:108pt;height:21pt" o:ole="">
                  <v:imagedata r:id="rId23" o:title=""/>
                </v:shape>
                <w:control r:id="rId24" w:name="CheckBox111" w:shapeid="_x0000_i1045"/>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7DCF0BDD">
                <v:shape id="_x0000_i1047" type="#_x0000_t75" style="width:108pt;height:21pt" o:ole="">
                  <v:imagedata r:id="rId25" o:title=""/>
                </v:shape>
                <w:control r:id="rId26" w:name="CheckBox211" w:shapeid="_x0000_i1047"/>
              </w:object>
            </w:r>
          </w:p>
        </w:tc>
      </w:tr>
    </w:tbl>
    <w:p w14:paraId="79726631" w14:textId="77777777" w:rsidR="008E5DB2" w:rsidRDefault="008E5DB2" w:rsidP="00672A8A">
      <w:pPr>
        <w:spacing w:after="200" w:line="276" w:lineRule="auto"/>
        <w:rPr>
          <w:rStyle w:val="Heading1Char"/>
          <w:rFonts w:ascii="Arial" w:hAnsi="Arial" w:cs="Arial"/>
          <w:sz w:val="24"/>
          <w:szCs w:val="24"/>
        </w:rPr>
      </w:pPr>
      <w:bookmarkStart w:id="8" w:name="_Toc528691047"/>
    </w:p>
    <w:p w14:paraId="614D7E59" w14:textId="77777777" w:rsidR="008E5DB2" w:rsidRDefault="008E5DB2" w:rsidP="00672A8A">
      <w:pPr>
        <w:spacing w:after="200" w:line="276" w:lineRule="auto"/>
        <w:rPr>
          <w:rStyle w:val="Heading1Char"/>
          <w:rFonts w:ascii="Arial" w:hAnsi="Arial" w:cs="Arial"/>
          <w:sz w:val="24"/>
          <w:szCs w:val="24"/>
        </w:rPr>
      </w:pPr>
    </w:p>
    <w:p w14:paraId="5DE15CB6" w14:textId="74F511F7" w:rsidR="005D0357" w:rsidRPr="00BA3A50" w:rsidRDefault="002F3755" w:rsidP="00672A8A">
      <w:pPr>
        <w:spacing w:after="200" w:line="276" w:lineRule="auto"/>
        <w:rPr>
          <w:rStyle w:val="Heading1Char"/>
          <w:rFonts w:ascii="Arial" w:hAnsi="Arial" w:cs="Arial"/>
          <w:sz w:val="24"/>
          <w:szCs w:val="24"/>
        </w:rPr>
      </w:pPr>
      <w:r w:rsidRPr="00BA3A50">
        <w:rPr>
          <w:rStyle w:val="Heading1Char"/>
          <w:rFonts w:ascii="Arial" w:hAnsi="Arial" w:cs="Arial"/>
          <w:sz w:val="24"/>
          <w:szCs w:val="24"/>
        </w:rPr>
        <w:t>Bidder’s R</w:t>
      </w:r>
      <w:r w:rsidR="00024A9D" w:rsidRPr="00BA3A50">
        <w:rPr>
          <w:rStyle w:val="Heading1Char"/>
          <w:rFonts w:ascii="Arial" w:hAnsi="Arial" w:cs="Arial"/>
          <w:sz w:val="24"/>
          <w:szCs w:val="24"/>
        </w:rPr>
        <w:t>esponse</w:t>
      </w:r>
      <w:bookmarkEnd w:id="8"/>
      <w:r w:rsidR="00EF1FFF" w:rsidRPr="00BA3A50">
        <w:rPr>
          <w:rStyle w:val="Heading1Char"/>
          <w:rFonts w:ascii="Arial" w:hAnsi="Arial" w:cs="Arial"/>
          <w:sz w:val="24"/>
          <w:szCs w:val="24"/>
        </w:rPr>
        <w:t xml:space="preserve"> </w:t>
      </w:r>
    </w:p>
    <w:p w14:paraId="67BD2E1D" w14:textId="3E1FA9FC" w:rsidR="00447F8C" w:rsidRDefault="00447F8C" w:rsidP="00672A8A">
      <w:pPr>
        <w:spacing w:after="200" w:line="276" w:lineRule="auto"/>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Please ensure a response is provided for both the </w:t>
      </w:r>
      <w:r w:rsidR="0095532A">
        <w:rPr>
          <w:rFonts w:ascii="Arial" w:eastAsia="Calibri" w:hAnsi="Arial" w:cs="Arial"/>
          <w:color w:val="365F91" w:themeColor="accent1" w:themeShade="BF"/>
          <w:sz w:val="22"/>
          <w:szCs w:val="22"/>
        </w:rPr>
        <w:t xml:space="preserve">Quality (A) </w:t>
      </w:r>
      <w:r w:rsidRPr="00312948">
        <w:rPr>
          <w:rFonts w:ascii="Arial" w:eastAsia="Calibri" w:hAnsi="Arial" w:cs="Arial"/>
          <w:color w:val="365F91" w:themeColor="accent1" w:themeShade="BF"/>
          <w:sz w:val="22"/>
          <w:szCs w:val="22"/>
        </w:rPr>
        <w:t xml:space="preserve">and </w:t>
      </w:r>
      <w:r w:rsidR="0095532A">
        <w:rPr>
          <w:rFonts w:ascii="Arial" w:eastAsia="Calibri" w:hAnsi="Arial" w:cs="Arial"/>
          <w:color w:val="365F91" w:themeColor="accent1" w:themeShade="BF"/>
          <w:sz w:val="22"/>
          <w:szCs w:val="22"/>
        </w:rPr>
        <w:t>C</w:t>
      </w:r>
      <w:r w:rsidRPr="00312948">
        <w:rPr>
          <w:rFonts w:ascii="Arial" w:eastAsia="Calibri" w:hAnsi="Arial" w:cs="Arial"/>
          <w:color w:val="365F91" w:themeColor="accent1" w:themeShade="BF"/>
          <w:sz w:val="22"/>
          <w:szCs w:val="22"/>
        </w:rPr>
        <w:t xml:space="preserve">ommercial </w:t>
      </w:r>
      <w:r w:rsidR="0095532A">
        <w:rPr>
          <w:rFonts w:ascii="Arial" w:eastAsia="Calibri" w:hAnsi="Arial" w:cs="Arial"/>
          <w:color w:val="365F91" w:themeColor="accent1" w:themeShade="BF"/>
          <w:sz w:val="22"/>
          <w:szCs w:val="22"/>
        </w:rPr>
        <w:t xml:space="preserve">(B) </w:t>
      </w:r>
      <w:r w:rsidRPr="00312948">
        <w:rPr>
          <w:rFonts w:ascii="Arial" w:eastAsia="Calibri" w:hAnsi="Arial" w:cs="Arial"/>
          <w:color w:val="365F91" w:themeColor="accent1" w:themeShade="BF"/>
          <w:sz w:val="22"/>
          <w:szCs w:val="22"/>
        </w:rPr>
        <w:t xml:space="preserve">sections on </w:t>
      </w:r>
      <w:proofErr w:type="spellStart"/>
      <w:r w:rsidRPr="00312948">
        <w:rPr>
          <w:rFonts w:ascii="Arial" w:eastAsia="Calibri" w:hAnsi="Arial" w:cs="Arial"/>
          <w:color w:val="365F91" w:themeColor="accent1" w:themeShade="BF"/>
          <w:sz w:val="22"/>
          <w:szCs w:val="22"/>
        </w:rPr>
        <w:t>Atamis</w:t>
      </w:r>
      <w:proofErr w:type="spellEnd"/>
      <w:r w:rsidRPr="00312948">
        <w:rPr>
          <w:rFonts w:ascii="Arial" w:eastAsia="Calibri" w:hAnsi="Arial" w:cs="Arial"/>
          <w:color w:val="365F91" w:themeColor="accent1" w:themeShade="BF"/>
          <w:sz w:val="22"/>
          <w:szCs w:val="22"/>
        </w:rPr>
        <w:t xml:space="preserve"> by downloading the attachments and reuploading once completed. </w:t>
      </w:r>
      <w:proofErr w:type="gramStart"/>
      <w:r w:rsidR="004F1D40" w:rsidRPr="004F1D40">
        <w:rPr>
          <w:rFonts w:ascii="Arial" w:eastAsia="Calibri" w:hAnsi="Arial" w:cs="Arial"/>
          <w:b/>
          <w:bCs/>
          <w:color w:val="365F91" w:themeColor="accent1" w:themeShade="BF"/>
          <w:sz w:val="22"/>
          <w:szCs w:val="22"/>
        </w:rPr>
        <w:t>Suppliers</w:t>
      </w:r>
      <w:proofErr w:type="gramEnd"/>
      <w:r w:rsidR="004F1D40" w:rsidRPr="004F1D40">
        <w:rPr>
          <w:rFonts w:ascii="Arial" w:eastAsia="Calibri" w:hAnsi="Arial" w:cs="Arial"/>
          <w:b/>
          <w:bCs/>
          <w:color w:val="365F91" w:themeColor="accent1" w:themeShade="BF"/>
          <w:sz w:val="22"/>
          <w:szCs w:val="22"/>
        </w:rPr>
        <w:t xml:space="preserve"> please download this Form, complete it and upload it as an attachment to your proposal on </w:t>
      </w:r>
      <w:proofErr w:type="spellStart"/>
      <w:r w:rsidR="004F1D40" w:rsidRPr="004F1D40">
        <w:rPr>
          <w:rFonts w:ascii="Arial" w:eastAsia="Calibri" w:hAnsi="Arial" w:cs="Arial"/>
          <w:b/>
          <w:bCs/>
          <w:color w:val="365F91" w:themeColor="accent1" w:themeShade="BF"/>
          <w:sz w:val="22"/>
          <w:szCs w:val="22"/>
        </w:rPr>
        <w:t>Atamis</w:t>
      </w:r>
      <w:proofErr w:type="spellEnd"/>
      <w:r w:rsidR="004F1D40" w:rsidRPr="004F1D40">
        <w:rPr>
          <w:rFonts w:ascii="Arial" w:eastAsia="Calibri" w:hAnsi="Arial" w:cs="Arial"/>
          <w:color w:val="365F91" w:themeColor="accent1" w:themeShade="BF"/>
          <w:sz w:val="22"/>
          <w:szCs w:val="22"/>
        </w:rPr>
        <w:t>.</w:t>
      </w:r>
    </w:p>
    <w:p w14:paraId="60394B41" w14:textId="7BD2912D" w:rsidR="00672A8A" w:rsidRPr="00672A8A" w:rsidRDefault="000C2FE6" w:rsidP="00672A8A">
      <w:pPr>
        <w:pStyle w:val="ListParagraph"/>
        <w:numPr>
          <w:ilvl w:val="0"/>
          <w:numId w:val="17"/>
        </w:numPr>
        <w:spacing w:after="200" w:line="276" w:lineRule="auto"/>
        <w:rPr>
          <w:rStyle w:val="Heading1Char"/>
          <w:rFonts w:ascii="Arial" w:hAnsi="Arial" w:cs="Arial"/>
          <w:sz w:val="22"/>
          <w:szCs w:val="22"/>
        </w:rPr>
      </w:pPr>
      <w:r w:rsidRPr="00672A8A">
        <w:rPr>
          <w:rStyle w:val="Heading1Char"/>
          <w:rFonts w:ascii="Arial" w:hAnsi="Arial" w:cs="Arial"/>
          <w:sz w:val="22"/>
          <w:szCs w:val="22"/>
        </w:rPr>
        <w:t>Qualit</w:t>
      </w:r>
      <w:r w:rsidR="00672A8A" w:rsidRPr="00672A8A">
        <w:rPr>
          <w:rStyle w:val="Heading1Char"/>
          <w:rFonts w:ascii="Arial" w:hAnsi="Arial" w:cs="Arial"/>
          <w:sz w:val="22"/>
          <w:szCs w:val="22"/>
        </w:rPr>
        <w:t>y</w:t>
      </w:r>
    </w:p>
    <w:p w14:paraId="124704AB" w14:textId="15634268" w:rsidR="00BD7886" w:rsidRPr="00672A8A" w:rsidRDefault="00BD7886" w:rsidP="00672A8A">
      <w:pPr>
        <w:spacing w:after="200" w:line="276" w:lineRule="auto"/>
        <w:rPr>
          <w:rFonts w:ascii="Arial" w:eastAsiaTheme="majorEastAsia" w:hAnsi="Arial" w:cs="Arial"/>
          <w:b/>
          <w:bCs/>
          <w:color w:val="365F91" w:themeColor="accent1" w:themeShade="BF"/>
          <w:sz w:val="22"/>
          <w:szCs w:val="22"/>
        </w:rPr>
      </w:pPr>
      <w:r w:rsidRPr="00672A8A">
        <w:rPr>
          <w:rFonts w:ascii="Arial" w:eastAsia="Calibri" w:hAnsi="Arial" w:cs="Arial"/>
          <w:color w:val="365F91" w:themeColor="accent1" w:themeShade="BF"/>
          <w:sz w:val="22"/>
          <w:szCs w:val="22"/>
        </w:rPr>
        <w:t xml:space="preserve">The questions below are for reference only and will be found within </w:t>
      </w:r>
      <w:proofErr w:type="spellStart"/>
      <w:r w:rsidRPr="00672A8A">
        <w:rPr>
          <w:rFonts w:ascii="Arial" w:eastAsia="Calibri" w:hAnsi="Arial" w:cs="Arial"/>
          <w:color w:val="365F91" w:themeColor="accent1" w:themeShade="BF"/>
          <w:sz w:val="22"/>
          <w:szCs w:val="22"/>
        </w:rPr>
        <w:t>Atamis</w:t>
      </w:r>
      <w:proofErr w:type="spellEnd"/>
      <w:r w:rsidRPr="00672A8A">
        <w:rPr>
          <w:rFonts w:ascii="Arial" w:eastAsia="Calibri" w:hAnsi="Arial" w:cs="Arial"/>
          <w:color w:val="365F91" w:themeColor="accent1" w:themeShade="BF"/>
          <w:sz w:val="22"/>
          <w:szCs w:val="22"/>
        </w:rPr>
        <w:t>.</w:t>
      </w:r>
    </w:p>
    <w:p w14:paraId="2FCB70DA" w14:textId="77777777" w:rsidR="00240721" w:rsidRPr="00312948" w:rsidRDefault="00240721" w:rsidP="009540F4">
      <w:pPr>
        <w:ind w:left="720"/>
        <w:rPr>
          <w:rFonts w:ascii="Arial" w:hAnsi="Arial" w:cs="Arial"/>
          <w:b/>
          <w:bCs/>
          <w:color w:val="365F91" w:themeColor="accent1" w:themeShade="BF"/>
          <w:sz w:val="22"/>
          <w:szCs w:val="22"/>
          <w:lang w:val="en-GB" w:eastAsia="en-GB"/>
        </w:rPr>
      </w:pPr>
    </w:p>
    <w:tbl>
      <w:tblPr>
        <w:tblStyle w:val="TableGrid"/>
        <w:tblW w:w="10757" w:type="dxa"/>
        <w:tblLook w:val="04A0" w:firstRow="1" w:lastRow="0" w:firstColumn="1" w:lastColumn="0" w:noHBand="0" w:noVBand="1"/>
      </w:tblPr>
      <w:tblGrid>
        <w:gridCol w:w="3997"/>
        <w:gridCol w:w="3971"/>
        <w:gridCol w:w="1705"/>
        <w:gridCol w:w="1084"/>
      </w:tblGrid>
      <w:tr w:rsidR="000C2FE6" w:rsidRPr="00312948" w14:paraId="19A6BBAA" w14:textId="77777777" w:rsidTr="001C4C6A">
        <w:trPr>
          <w:trHeight w:val="120"/>
        </w:trPr>
        <w:tc>
          <w:tcPr>
            <w:tcW w:w="3997" w:type="dxa"/>
            <w:vMerge w:val="restart"/>
            <w:tcBorders>
              <w:top w:val="double" w:sz="4" w:space="0" w:color="1F497D" w:themeColor="text2"/>
              <w:left w:val="double" w:sz="4" w:space="0" w:color="1F497D" w:themeColor="text2"/>
              <w:bottom w:val="nil"/>
            </w:tcBorders>
            <w:shd w:val="clear" w:color="auto" w:fill="auto"/>
            <w:vAlign w:val="center"/>
          </w:tcPr>
          <w:p w14:paraId="1DF05278" w14:textId="67F7CE4D"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1</w:t>
            </w:r>
          </w:p>
        </w:tc>
        <w:tc>
          <w:tcPr>
            <w:tcW w:w="3971" w:type="dxa"/>
            <w:tcBorders>
              <w:top w:val="nil"/>
              <w:left w:val="double" w:sz="4" w:space="0" w:color="1F497D" w:themeColor="text2"/>
              <w:bottom w:val="nil"/>
              <w:right w:val="double" w:sz="4" w:space="0" w:color="1F497D" w:themeColor="text2"/>
            </w:tcBorders>
            <w:shd w:val="clear" w:color="auto" w:fill="auto"/>
          </w:tcPr>
          <w:p w14:paraId="279891B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auto"/>
          </w:tcPr>
          <w:p w14:paraId="231B2EA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auto"/>
          </w:tcPr>
          <w:p w14:paraId="64D9FC08" w14:textId="251F38BB" w:rsidR="000C2FE6" w:rsidRPr="00312948" w:rsidRDefault="006B6754" w:rsidP="6FED866D">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20</w:t>
            </w:r>
          </w:p>
        </w:tc>
      </w:tr>
      <w:tr w:rsidR="000C2FE6" w:rsidRPr="00312948" w14:paraId="08F3E596" w14:textId="77777777" w:rsidTr="001C4C6A">
        <w:trPr>
          <w:trHeight w:val="68"/>
        </w:trPr>
        <w:tc>
          <w:tcPr>
            <w:tcW w:w="3997" w:type="dxa"/>
            <w:vMerge/>
            <w:shd w:val="clear" w:color="auto" w:fill="auto"/>
          </w:tcPr>
          <w:p w14:paraId="2C7A2CC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71" w:type="dxa"/>
            <w:tcBorders>
              <w:top w:val="nil"/>
              <w:left w:val="double" w:sz="4" w:space="0" w:color="1F497D" w:themeColor="text2"/>
              <w:bottom w:val="double" w:sz="4" w:space="0" w:color="1F497D" w:themeColor="text2"/>
              <w:right w:val="nil"/>
            </w:tcBorders>
            <w:shd w:val="clear" w:color="auto" w:fill="auto"/>
          </w:tcPr>
          <w:p w14:paraId="66153EE3"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89" w:type="dxa"/>
            <w:gridSpan w:val="2"/>
            <w:tcBorders>
              <w:top w:val="double" w:sz="4" w:space="0" w:color="1F497D" w:themeColor="text2"/>
              <w:left w:val="nil"/>
              <w:bottom w:val="double" w:sz="4" w:space="0" w:color="1F497D" w:themeColor="text2"/>
              <w:right w:val="nil"/>
            </w:tcBorders>
            <w:shd w:val="clear" w:color="auto" w:fill="auto"/>
          </w:tcPr>
          <w:p w14:paraId="581A6DD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6C66C3D" w14:textId="77777777" w:rsidTr="001C4C6A">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3281F45A" w14:textId="634E3C9D" w:rsidR="006B6754" w:rsidRPr="006B6754" w:rsidRDefault="006B6754" w:rsidP="006B6754">
            <w:pPr>
              <w:spacing w:after="200" w:line="276" w:lineRule="auto"/>
              <w:rPr>
                <w:rFonts w:ascii="Arial" w:hAnsi="Arial" w:cs="Arial"/>
                <w:color w:val="365F91" w:themeColor="accent1" w:themeShade="BF"/>
                <w:sz w:val="22"/>
                <w:szCs w:val="22"/>
                <w:lang w:val="en-GB"/>
              </w:rPr>
            </w:pPr>
            <w:r w:rsidRPr="006B6754">
              <w:rPr>
                <w:rFonts w:ascii="Arial" w:hAnsi="Arial" w:cs="Arial"/>
                <w:b/>
                <w:bCs/>
                <w:color w:val="365F91" w:themeColor="accent1" w:themeShade="BF"/>
                <w:sz w:val="22"/>
                <w:szCs w:val="22"/>
                <w:lang w:val="en-GB"/>
              </w:rPr>
              <w:t>Understanding Requirements</w:t>
            </w:r>
          </w:p>
          <w:p w14:paraId="2433EAE0" w14:textId="692AF471" w:rsidR="00240721" w:rsidRPr="006B6754" w:rsidRDefault="006B6754" w:rsidP="6FED866D">
            <w:pPr>
              <w:spacing w:after="200" w:line="276" w:lineRule="auto"/>
              <w:rPr>
                <w:rFonts w:ascii="Arial" w:hAnsi="Arial" w:cs="Arial"/>
                <w:color w:val="365F91" w:themeColor="accent1" w:themeShade="BF"/>
                <w:sz w:val="22"/>
                <w:szCs w:val="22"/>
                <w:lang w:val="en-GB" w:eastAsia="en-GB"/>
              </w:rPr>
            </w:pPr>
            <w:r w:rsidRPr="006B6754">
              <w:rPr>
                <w:rFonts w:ascii="Arial" w:hAnsi="Arial" w:cs="Arial"/>
                <w:color w:val="365F91" w:themeColor="accent1" w:themeShade="BF"/>
                <w:sz w:val="22"/>
                <w:szCs w:val="22"/>
                <w:lang w:val="en-GB" w:eastAsia="en-GB"/>
              </w:rPr>
              <w:t>From the information that has been provided within the ITQ Specification document please indicate how you intend to meet these requirements</w:t>
            </w:r>
            <w:r>
              <w:rPr>
                <w:rFonts w:ascii="Arial" w:hAnsi="Arial" w:cs="Arial"/>
                <w:color w:val="365F91" w:themeColor="accent1" w:themeShade="BF"/>
                <w:sz w:val="22"/>
                <w:szCs w:val="22"/>
                <w:lang w:val="en-GB" w:eastAsia="en-GB"/>
              </w:rPr>
              <w:t>.</w:t>
            </w:r>
          </w:p>
        </w:tc>
      </w:tr>
      <w:tr w:rsidR="00312948" w:rsidRPr="00312948" w14:paraId="0BB7878F" w14:textId="77777777" w:rsidTr="001C4C6A">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auto"/>
          </w:tcPr>
          <w:p w14:paraId="35334A5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370B5691" w14:textId="77777777" w:rsidTr="001C4C6A">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1AD822E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13C05F5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6167820" w14:textId="4C9A1C22" w:rsidR="001C4C6A" w:rsidRPr="00312948" w:rsidRDefault="00AF4E3F" w:rsidP="001C4C6A">
            <w:pPr>
              <w:spacing w:after="200" w:line="276" w:lineRule="auto"/>
              <w:contextualSpacing/>
              <w:rPr>
                <w:rFonts w:ascii="Arial" w:eastAsia="Calibri" w:hAnsi="Arial" w:cs="Arial"/>
                <w:color w:val="365F91" w:themeColor="accent1" w:themeShade="BF"/>
                <w:sz w:val="22"/>
                <w:szCs w:val="22"/>
                <w:highlight w:val="yellow"/>
              </w:rPr>
            </w:pPr>
            <w:r w:rsidRPr="001C4C6A">
              <w:rPr>
                <w:rFonts w:ascii="Arial" w:eastAsia="Calibri" w:hAnsi="Arial" w:cs="Arial"/>
                <w:color w:val="365F91" w:themeColor="accent1" w:themeShade="BF"/>
                <w:sz w:val="22"/>
                <w:szCs w:val="22"/>
              </w:rPr>
              <w:t xml:space="preserve">The maximum total word count for this section is </w:t>
            </w:r>
            <w:r w:rsidR="00CF1E3C" w:rsidRPr="001C4C6A">
              <w:rPr>
                <w:rFonts w:ascii="Arial" w:eastAsia="Calibri" w:hAnsi="Arial" w:cs="Arial"/>
                <w:color w:val="365F91" w:themeColor="accent1" w:themeShade="BF"/>
                <w:sz w:val="22"/>
                <w:szCs w:val="22"/>
                <w:highlight w:val="yellow"/>
              </w:rPr>
              <w:t>1,000</w:t>
            </w:r>
          </w:p>
        </w:tc>
      </w:tr>
    </w:tbl>
    <w:p w14:paraId="4904C49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0C2FE6" w:rsidRPr="001C4C6A" w14:paraId="00D72C9D" w14:textId="77777777" w:rsidTr="001C4C6A">
        <w:trPr>
          <w:trHeight w:val="138"/>
        </w:trPr>
        <w:tc>
          <w:tcPr>
            <w:tcW w:w="4032" w:type="dxa"/>
            <w:vMerge w:val="restart"/>
            <w:tcBorders>
              <w:top w:val="double" w:sz="4" w:space="0" w:color="1F497D" w:themeColor="text2"/>
              <w:left w:val="double" w:sz="4" w:space="0" w:color="1F497D" w:themeColor="text2"/>
              <w:bottom w:val="nil"/>
            </w:tcBorders>
            <w:shd w:val="clear" w:color="auto" w:fill="auto"/>
            <w:vAlign w:val="center"/>
          </w:tcPr>
          <w:p w14:paraId="56F63BAE" w14:textId="77777777" w:rsidR="000C2FE6" w:rsidRPr="001C4C6A" w:rsidRDefault="000C2FE6" w:rsidP="000C2FE6">
            <w:pPr>
              <w:spacing w:after="200" w:line="276" w:lineRule="auto"/>
              <w:contextualSpacing/>
              <w:rPr>
                <w:rFonts w:ascii="Arial" w:eastAsia="Calibri" w:hAnsi="Arial" w:cs="Arial"/>
                <w:b/>
                <w:color w:val="365F91" w:themeColor="accent1" w:themeShade="BF"/>
                <w:sz w:val="22"/>
                <w:szCs w:val="22"/>
              </w:rPr>
            </w:pPr>
            <w:r w:rsidRPr="001C4C6A">
              <w:rPr>
                <w:rFonts w:ascii="Arial" w:eastAsia="Calibri" w:hAnsi="Arial" w:cs="Arial"/>
                <w:b/>
                <w:color w:val="365F91" w:themeColor="accent1" w:themeShade="BF"/>
                <w:sz w:val="22"/>
                <w:szCs w:val="22"/>
              </w:rPr>
              <w:t>Question 2</w:t>
            </w:r>
          </w:p>
        </w:tc>
        <w:tc>
          <w:tcPr>
            <w:tcW w:w="4016" w:type="dxa"/>
            <w:tcBorders>
              <w:top w:val="nil"/>
              <w:left w:val="double" w:sz="4" w:space="0" w:color="1F497D" w:themeColor="text2"/>
              <w:bottom w:val="nil"/>
              <w:right w:val="double" w:sz="4" w:space="0" w:color="1F497D" w:themeColor="text2"/>
            </w:tcBorders>
            <w:shd w:val="clear" w:color="auto" w:fill="auto"/>
          </w:tcPr>
          <w:p w14:paraId="3F5C5ADA" w14:textId="77777777" w:rsidR="000C2FE6" w:rsidRPr="001C4C6A"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auto"/>
          </w:tcPr>
          <w:p w14:paraId="55163276" w14:textId="77777777" w:rsidR="000C2FE6" w:rsidRPr="001C4C6A" w:rsidRDefault="000C2FE6" w:rsidP="000C2FE6">
            <w:pPr>
              <w:spacing w:after="200" w:line="276" w:lineRule="auto"/>
              <w:contextualSpacing/>
              <w:rPr>
                <w:rFonts w:ascii="Arial" w:eastAsia="Calibri" w:hAnsi="Arial" w:cs="Arial"/>
                <w:b/>
                <w:color w:val="365F91" w:themeColor="accent1" w:themeShade="BF"/>
                <w:sz w:val="22"/>
                <w:szCs w:val="22"/>
              </w:rPr>
            </w:pPr>
            <w:r w:rsidRPr="001C4C6A">
              <w:rPr>
                <w:rFonts w:ascii="Arial" w:eastAsia="Calibri" w:hAnsi="Arial" w:cs="Arial"/>
                <w:b/>
                <w:color w:val="365F91" w:themeColor="accent1" w:themeShade="BF"/>
                <w:sz w:val="22"/>
                <w:szCs w:val="22"/>
              </w:rPr>
              <w:t>Question % Weighting</w:t>
            </w:r>
          </w:p>
        </w:tc>
        <w:tc>
          <w:tcPr>
            <w:tcW w:w="1007" w:type="dxa"/>
            <w:tcBorders>
              <w:top w:val="double" w:sz="4" w:space="0" w:color="1F497D" w:themeColor="text2"/>
              <w:bottom w:val="double" w:sz="4" w:space="0" w:color="1F497D" w:themeColor="text2"/>
              <w:right w:val="double" w:sz="4" w:space="0" w:color="1F497D" w:themeColor="text2"/>
            </w:tcBorders>
            <w:shd w:val="clear" w:color="auto" w:fill="auto"/>
          </w:tcPr>
          <w:p w14:paraId="4F9ACDD4" w14:textId="0132788D" w:rsidR="000C2FE6" w:rsidRPr="001C4C6A" w:rsidRDefault="006B6754" w:rsidP="6FED866D">
            <w:pPr>
              <w:spacing w:after="200" w:line="276" w:lineRule="auto"/>
              <w:contextualSpacing/>
            </w:pPr>
            <w:r w:rsidRPr="001C4C6A">
              <w:t>20</w:t>
            </w:r>
          </w:p>
        </w:tc>
      </w:tr>
      <w:tr w:rsidR="000C2FE6" w:rsidRPr="001C4C6A" w14:paraId="7928BAEA" w14:textId="77777777" w:rsidTr="001C4C6A">
        <w:trPr>
          <w:trHeight w:val="29"/>
        </w:trPr>
        <w:tc>
          <w:tcPr>
            <w:tcW w:w="4032" w:type="dxa"/>
            <w:vMerge/>
            <w:shd w:val="clear" w:color="auto" w:fill="auto"/>
          </w:tcPr>
          <w:p w14:paraId="59D73A68" w14:textId="77777777" w:rsidR="000C2FE6" w:rsidRPr="001C4C6A" w:rsidRDefault="000C2FE6" w:rsidP="000C2FE6">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shd w:val="clear" w:color="auto" w:fill="auto"/>
          </w:tcPr>
          <w:p w14:paraId="30E88A8A" w14:textId="77777777" w:rsidR="000C2FE6" w:rsidRPr="001C4C6A" w:rsidRDefault="000C2FE6" w:rsidP="000C2FE6">
            <w:pPr>
              <w:spacing w:after="200"/>
              <w:contextualSpacing/>
              <w:rPr>
                <w:rFonts w:ascii="Arial" w:eastAsia="Calibri" w:hAnsi="Arial" w:cs="Arial"/>
                <w:color w:val="365F91" w:themeColor="accent1" w:themeShade="BF"/>
                <w:sz w:val="22"/>
                <w:szCs w:val="22"/>
              </w:rPr>
            </w:pPr>
          </w:p>
        </w:tc>
        <w:tc>
          <w:tcPr>
            <w:tcW w:w="2720" w:type="dxa"/>
            <w:gridSpan w:val="2"/>
            <w:tcBorders>
              <w:top w:val="double" w:sz="4" w:space="0" w:color="1F497D" w:themeColor="text2"/>
              <w:left w:val="nil"/>
              <w:bottom w:val="double" w:sz="4" w:space="0" w:color="1F497D" w:themeColor="text2"/>
              <w:right w:val="nil"/>
            </w:tcBorders>
            <w:shd w:val="clear" w:color="auto" w:fill="auto"/>
          </w:tcPr>
          <w:p w14:paraId="64179E82" w14:textId="77777777" w:rsidR="000C2FE6" w:rsidRPr="001C4C6A"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1C4C6A" w14:paraId="7A888A86" w14:textId="77777777" w:rsidTr="001C4C6A">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0662F84A" w14:textId="1F2E049F" w:rsidR="006B6754" w:rsidRPr="001C4C6A" w:rsidRDefault="006B6754" w:rsidP="006B6754">
            <w:pPr>
              <w:spacing w:after="200" w:line="276" w:lineRule="auto"/>
              <w:rPr>
                <w:rFonts w:ascii="Arial" w:hAnsi="Arial" w:cs="Arial"/>
                <w:b/>
                <w:bCs/>
                <w:color w:val="365F91" w:themeColor="accent1" w:themeShade="BF"/>
                <w:sz w:val="22"/>
                <w:szCs w:val="22"/>
                <w:lang w:val="en-GB"/>
              </w:rPr>
            </w:pPr>
            <w:r w:rsidRPr="001C4C6A">
              <w:rPr>
                <w:rFonts w:ascii="Arial" w:hAnsi="Arial" w:cs="Arial"/>
                <w:b/>
                <w:bCs/>
                <w:color w:val="365F91" w:themeColor="accent1" w:themeShade="BF"/>
                <w:sz w:val="22"/>
                <w:szCs w:val="22"/>
                <w:lang w:val="en-GB"/>
              </w:rPr>
              <w:t>Experience in delivering platform management services</w:t>
            </w:r>
          </w:p>
          <w:p w14:paraId="130D2671" w14:textId="3E304805" w:rsidR="00240721" w:rsidRPr="001C4C6A" w:rsidRDefault="006B6754" w:rsidP="0014722B">
            <w:pPr>
              <w:spacing w:after="200" w:line="276" w:lineRule="auto"/>
              <w:rPr>
                <w:rFonts w:ascii="Arial" w:hAnsi="Arial" w:cs="Arial"/>
                <w:color w:val="365F91" w:themeColor="accent1" w:themeShade="BF"/>
                <w:sz w:val="22"/>
                <w:szCs w:val="22"/>
                <w:lang w:val="en-GB"/>
              </w:rPr>
            </w:pPr>
            <w:r w:rsidRPr="001C4C6A">
              <w:rPr>
                <w:rFonts w:ascii="Arial" w:hAnsi="Arial" w:cs="Arial"/>
                <w:color w:val="365F91" w:themeColor="accent1" w:themeShade="BF"/>
                <w:sz w:val="22"/>
                <w:szCs w:val="22"/>
                <w:lang w:val="en-GB" w:eastAsia="en-GB"/>
              </w:rPr>
              <w:t>Within the last three years please confirm what web-based platform management services you have delivered?</w:t>
            </w:r>
          </w:p>
        </w:tc>
      </w:tr>
      <w:tr w:rsidR="00312948" w:rsidRPr="001C4C6A" w14:paraId="57331A01" w14:textId="77777777" w:rsidTr="001C4C6A">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auto"/>
          </w:tcPr>
          <w:p w14:paraId="63372FD6" w14:textId="77777777" w:rsidR="000C2FE6" w:rsidRPr="001C4C6A" w:rsidRDefault="000C2FE6" w:rsidP="000C2FE6">
            <w:pPr>
              <w:spacing w:after="200" w:line="276" w:lineRule="auto"/>
              <w:contextualSpacing/>
              <w:rPr>
                <w:rFonts w:ascii="Arial" w:eastAsia="Calibri" w:hAnsi="Arial" w:cs="Arial"/>
                <w:b/>
                <w:color w:val="365F91" w:themeColor="accent1" w:themeShade="BF"/>
                <w:sz w:val="22"/>
                <w:szCs w:val="22"/>
              </w:rPr>
            </w:pPr>
            <w:r w:rsidRPr="001C4C6A">
              <w:rPr>
                <w:rFonts w:ascii="Arial" w:eastAsia="Calibri" w:hAnsi="Arial" w:cs="Arial"/>
                <w:b/>
                <w:color w:val="365F91" w:themeColor="accent1" w:themeShade="BF"/>
                <w:sz w:val="22"/>
                <w:szCs w:val="22"/>
              </w:rPr>
              <w:t>Supplier Response</w:t>
            </w:r>
          </w:p>
        </w:tc>
      </w:tr>
      <w:tr w:rsidR="000C2FE6" w:rsidRPr="001C4C6A" w14:paraId="6B067871" w14:textId="77777777" w:rsidTr="001C4C6A">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5E797C77" w14:textId="77777777" w:rsidR="000C2FE6" w:rsidRPr="001C4C6A" w:rsidRDefault="000C2FE6" w:rsidP="000C2FE6">
            <w:pPr>
              <w:spacing w:after="200" w:line="276" w:lineRule="auto"/>
              <w:contextualSpacing/>
              <w:rPr>
                <w:rFonts w:ascii="Arial" w:eastAsia="Calibri" w:hAnsi="Arial" w:cs="Arial"/>
                <w:color w:val="365F91" w:themeColor="accent1" w:themeShade="BF"/>
                <w:sz w:val="22"/>
                <w:szCs w:val="22"/>
              </w:rPr>
            </w:pPr>
          </w:p>
          <w:p w14:paraId="68FA46B8" w14:textId="77777777" w:rsidR="000C2FE6" w:rsidRPr="001C4C6A" w:rsidRDefault="000C2FE6" w:rsidP="000C2FE6">
            <w:pPr>
              <w:spacing w:after="200" w:line="276" w:lineRule="auto"/>
              <w:contextualSpacing/>
              <w:rPr>
                <w:rFonts w:ascii="Arial" w:eastAsia="Calibri" w:hAnsi="Arial" w:cs="Arial"/>
                <w:color w:val="365F91" w:themeColor="accent1" w:themeShade="BF"/>
                <w:sz w:val="22"/>
                <w:szCs w:val="22"/>
              </w:rPr>
            </w:pPr>
          </w:p>
          <w:p w14:paraId="6478028B" w14:textId="645820D0" w:rsidR="000C2FE6" w:rsidRPr="001C4C6A" w:rsidRDefault="00AF4E3F" w:rsidP="000C2FE6">
            <w:pPr>
              <w:spacing w:after="200" w:line="276" w:lineRule="auto"/>
              <w:contextualSpacing/>
              <w:rPr>
                <w:rFonts w:ascii="Arial" w:eastAsia="Calibri" w:hAnsi="Arial" w:cs="Arial"/>
                <w:color w:val="365F91" w:themeColor="accent1" w:themeShade="BF"/>
                <w:sz w:val="22"/>
                <w:szCs w:val="22"/>
              </w:rPr>
            </w:pPr>
            <w:r w:rsidRPr="001C4C6A">
              <w:rPr>
                <w:rFonts w:ascii="Arial" w:eastAsia="Calibri" w:hAnsi="Arial" w:cs="Arial"/>
                <w:color w:val="365F91" w:themeColor="accent1" w:themeShade="BF"/>
                <w:sz w:val="22"/>
                <w:szCs w:val="22"/>
              </w:rPr>
              <w:t>The maximum total word count for this section is</w:t>
            </w:r>
            <w:r w:rsidR="002A4808" w:rsidRPr="001C4C6A">
              <w:rPr>
                <w:rFonts w:ascii="Arial" w:eastAsia="Calibri" w:hAnsi="Arial" w:cs="Arial"/>
                <w:color w:val="365F91" w:themeColor="accent1" w:themeShade="BF"/>
                <w:sz w:val="22"/>
                <w:szCs w:val="22"/>
              </w:rPr>
              <w:t xml:space="preserve"> </w:t>
            </w:r>
            <w:r w:rsidR="00CF1E3C" w:rsidRPr="001C4C6A">
              <w:rPr>
                <w:rFonts w:ascii="Arial" w:eastAsia="Calibri" w:hAnsi="Arial" w:cs="Arial"/>
                <w:color w:val="365F91" w:themeColor="accent1" w:themeShade="BF"/>
                <w:sz w:val="22"/>
                <w:szCs w:val="22"/>
                <w:shd w:val="clear" w:color="auto" w:fill="FFFF00"/>
              </w:rPr>
              <w:t>500</w:t>
            </w:r>
          </w:p>
        </w:tc>
      </w:tr>
    </w:tbl>
    <w:p w14:paraId="7247811B" w14:textId="77777777" w:rsidR="000C2FE6" w:rsidRPr="001C4C6A"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805" w:type="dxa"/>
        <w:tblLook w:val="04A0" w:firstRow="1" w:lastRow="0" w:firstColumn="1" w:lastColumn="0" w:noHBand="0" w:noVBand="1"/>
      </w:tblPr>
      <w:tblGrid>
        <w:gridCol w:w="4016"/>
        <w:gridCol w:w="3991"/>
        <w:gridCol w:w="1714"/>
        <w:gridCol w:w="1084"/>
      </w:tblGrid>
      <w:tr w:rsidR="000C2FE6" w:rsidRPr="001C4C6A" w14:paraId="7941A16C" w14:textId="77777777" w:rsidTr="001C4C6A">
        <w:trPr>
          <w:trHeight w:val="119"/>
        </w:trPr>
        <w:tc>
          <w:tcPr>
            <w:tcW w:w="4016" w:type="dxa"/>
            <w:vMerge w:val="restart"/>
            <w:tcBorders>
              <w:top w:val="double" w:sz="4" w:space="0" w:color="1F497D" w:themeColor="text2"/>
              <w:left w:val="double" w:sz="4" w:space="0" w:color="1F497D" w:themeColor="text2"/>
              <w:bottom w:val="nil"/>
            </w:tcBorders>
            <w:shd w:val="clear" w:color="auto" w:fill="auto"/>
            <w:vAlign w:val="center"/>
          </w:tcPr>
          <w:p w14:paraId="3C30E4F7" w14:textId="77777777" w:rsidR="000C2FE6" w:rsidRPr="001C4C6A" w:rsidRDefault="000C2FE6" w:rsidP="000C2FE6">
            <w:pPr>
              <w:spacing w:after="200" w:line="276" w:lineRule="auto"/>
              <w:contextualSpacing/>
              <w:rPr>
                <w:rFonts w:ascii="Arial" w:eastAsia="Calibri" w:hAnsi="Arial" w:cs="Arial"/>
                <w:b/>
                <w:color w:val="365F91" w:themeColor="accent1" w:themeShade="BF"/>
                <w:sz w:val="22"/>
                <w:szCs w:val="22"/>
              </w:rPr>
            </w:pPr>
            <w:r w:rsidRPr="001C4C6A">
              <w:rPr>
                <w:rFonts w:ascii="Arial" w:eastAsia="Calibri" w:hAnsi="Arial" w:cs="Arial"/>
                <w:b/>
                <w:color w:val="365F91" w:themeColor="accent1" w:themeShade="BF"/>
                <w:sz w:val="22"/>
                <w:szCs w:val="22"/>
              </w:rPr>
              <w:t>Question 3</w:t>
            </w:r>
          </w:p>
        </w:tc>
        <w:tc>
          <w:tcPr>
            <w:tcW w:w="3991" w:type="dxa"/>
            <w:tcBorders>
              <w:top w:val="nil"/>
              <w:left w:val="double" w:sz="4" w:space="0" w:color="1F497D" w:themeColor="text2"/>
              <w:bottom w:val="nil"/>
              <w:right w:val="double" w:sz="4" w:space="0" w:color="1F497D" w:themeColor="text2"/>
            </w:tcBorders>
            <w:shd w:val="clear" w:color="auto" w:fill="auto"/>
          </w:tcPr>
          <w:p w14:paraId="3ACCB0D2" w14:textId="77777777" w:rsidR="000C2FE6" w:rsidRPr="001C4C6A"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auto"/>
          </w:tcPr>
          <w:p w14:paraId="59A84101" w14:textId="77777777" w:rsidR="000C2FE6" w:rsidRPr="001C4C6A" w:rsidRDefault="000C2FE6" w:rsidP="000C2FE6">
            <w:pPr>
              <w:spacing w:after="200" w:line="276" w:lineRule="auto"/>
              <w:contextualSpacing/>
              <w:rPr>
                <w:rFonts w:ascii="Arial" w:eastAsia="Calibri" w:hAnsi="Arial" w:cs="Arial"/>
                <w:b/>
                <w:color w:val="365F91" w:themeColor="accent1" w:themeShade="BF"/>
                <w:sz w:val="22"/>
                <w:szCs w:val="22"/>
              </w:rPr>
            </w:pPr>
            <w:r w:rsidRPr="001C4C6A">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auto"/>
          </w:tcPr>
          <w:p w14:paraId="26D29F9A" w14:textId="3461A063" w:rsidR="000C2FE6" w:rsidRPr="001C4C6A" w:rsidRDefault="006B6754" w:rsidP="6FED866D">
            <w:pPr>
              <w:spacing w:after="200" w:line="276" w:lineRule="auto"/>
              <w:contextualSpacing/>
            </w:pPr>
            <w:r w:rsidRPr="001C4C6A">
              <w:t>20</w:t>
            </w:r>
          </w:p>
        </w:tc>
      </w:tr>
      <w:tr w:rsidR="000C2FE6" w:rsidRPr="001C4C6A" w14:paraId="0230750C" w14:textId="77777777" w:rsidTr="001C4C6A">
        <w:trPr>
          <w:trHeight w:val="25"/>
        </w:trPr>
        <w:tc>
          <w:tcPr>
            <w:tcW w:w="4016" w:type="dxa"/>
            <w:vMerge/>
            <w:shd w:val="clear" w:color="auto" w:fill="auto"/>
          </w:tcPr>
          <w:p w14:paraId="65DA9B34" w14:textId="77777777" w:rsidR="000C2FE6" w:rsidRPr="001C4C6A"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shd w:val="clear" w:color="auto" w:fill="auto"/>
          </w:tcPr>
          <w:p w14:paraId="0E80F42F" w14:textId="77777777" w:rsidR="000C2FE6" w:rsidRPr="001C4C6A"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shd w:val="clear" w:color="auto" w:fill="auto"/>
          </w:tcPr>
          <w:p w14:paraId="04245DD5" w14:textId="77777777" w:rsidR="000C2FE6" w:rsidRPr="001C4C6A"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543A9591" w14:textId="77777777" w:rsidTr="001C4C6A">
        <w:trPr>
          <w:trHeight w:val="237"/>
        </w:trPr>
        <w:tc>
          <w:tcPr>
            <w:tcW w:w="10805"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4EB25306" w14:textId="67C4CF09" w:rsidR="006B6754" w:rsidRPr="001C4C6A" w:rsidRDefault="006B6754" w:rsidP="006B6754">
            <w:pPr>
              <w:spacing w:after="200" w:line="276" w:lineRule="auto"/>
              <w:rPr>
                <w:rFonts w:ascii="Arial" w:hAnsi="Arial" w:cs="Arial"/>
                <w:color w:val="365F91" w:themeColor="accent1" w:themeShade="BF"/>
                <w:sz w:val="22"/>
                <w:szCs w:val="22"/>
                <w:lang w:val="en-GB" w:eastAsia="en-GB"/>
              </w:rPr>
            </w:pPr>
            <w:r w:rsidRPr="001C4C6A">
              <w:rPr>
                <w:rFonts w:ascii="Arial" w:hAnsi="Arial" w:cs="Arial"/>
                <w:b/>
                <w:bCs/>
                <w:color w:val="365F91" w:themeColor="accent1" w:themeShade="BF"/>
                <w:sz w:val="22"/>
                <w:szCs w:val="22"/>
                <w:lang w:val="en-GB" w:eastAsia="en-GB"/>
              </w:rPr>
              <w:t>Experience in delivering projects in partnership with the NHS or the public sector.</w:t>
            </w:r>
            <w:r w:rsidRPr="001C4C6A">
              <w:rPr>
                <w:rFonts w:ascii="Arial" w:hAnsi="Arial" w:cs="Arial"/>
                <w:color w:val="365F91" w:themeColor="accent1" w:themeShade="BF"/>
                <w:sz w:val="22"/>
                <w:szCs w:val="22"/>
                <w:lang w:val="en-GB" w:eastAsia="en-GB"/>
              </w:rPr>
              <w:t xml:space="preserve"> </w:t>
            </w:r>
          </w:p>
          <w:p w14:paraId="5E509395" w14:textId="04476C68" w:rsidR="00240721" w:rsidRPr="006B6754" w:rsidRDefault="006B6754" w:rsidP="0014722B">
            <w:pPr>
              <w:spacing w:after="200" w:line="276" w:lineRule="auto"/>
              <w:rPr>
                <w:rFonts w:ascii="Arial" w:hAnsi="Arial" w:cs="Arial"/>
                <w:color w:val="365F91" w:themeColor="accent1" w:themeShade="BF"/>
                <w:sz w:val="22"/>
                <w:szCs w:val="22"/>
                <w:lang w:val="en-GB"/>
              </w:rPr>
            </w:pPr>
            <w:r w:rsidRPr="001C4C6A">
              <w:rPr>
                <w:rFonts w:ascii="Arial" w:hAnsi="Arial" w:cs="Arial"/>
                <w:color w:val="365F91" w:themeColor="accent1" w:themeShade="BF"/>
                <w:sz w:val="22"/>
                <w:szCs w:val="22"/>
                <w:lang w:val="en-GB" w:eastAsia="en-GB"/>
              </w:rPr>
              <w:t>Within the last three years please confirm what projects you have delivered in partnership with NHS England and NHS Improvement?</w:t>
            </w:r>
            <w:r w:rsidRPr="006B6754">
              <w:rPr>
                <w:rFonts w:ascii="Arial" w:hAnsi="Arial" w:cs="Arial"/>
                <w:color w:val="365F91" w:themeColor="accent1" w:themeShade="BF"/>
                <w:sz w:val="22"/>
                <w:szCs w:val="22"/>
                <w:lang w:val="en-GB" w:eastAsia="en-GB"/>
              </w:rPr>
              <w:t xml:space="preserve">  </w:t>
            </w:r>
          </w:p>
        </w:tc>
      </w:tr>
      <w:tr w:rsidR="00312948" w:rsidRPr="00312948" w14:paraId="2709EAB8" w14:textId="77777777" w:rsidTr="001C4C6A">
        <w:trPr>
          <w:trHeight w:val="109"/>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auto"/>
          </w:tcPr>
          <w:p w14:paraId="6688BEBB"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3345522" w14:textId="77777777" w:rsidTr="001C4C6A">
        <w:trPr>
          <w:trHeight w:val="375"/>
        </w:trPr>
        <w:tc>
          <w:tcPr>
            <w:tcW w:w="10805"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427E6611"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061E701F"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C1315B3" w14:textId="1D980F80"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w:t>
            </w:r>
            <w:r w:rsidRPr="001C4C6A">
              <w:rPr>
                <w:rFonts w:ascii="Arial" w:eastAsia="Calibri" w:hAnsi="Arial" w:cs="Arial"/>
                <w:color w:val="365F91" w:themeColor="accent1" w:themeShade="BF"/>
                <w:sz w:val="22"/>
                <w:szCs w:val="22"/>
              </w:rPr>
              <w:t>section is</w:t>
            </w:r>
            <w:r w:rsidR="002A4808" w:rsidRPr="001C4C6A">
              <w:rPr>
                <w:rFonts w:ascii="Arial" w:eastAsia="Calibri" w:hAnsi="Arial" w:cs="Arial"/>
                <w:color w:val="365F91" w:themeColor="accent1" w:themeShade="BF"/>
                <w:sz w:val="22"/>
                <w:szCs w:val="22"/>
              </w:rPr>
              <w:t xml:space="preserve"> </w:t>
            </w:r>
            <w:r w:rsidR="00CF1E3C" w:rsidRPr="001C4C6A">
              <w:rPr>
                <w:rFonts w:ascii="Arial" w:eastAsia="Calibri" w:hAnsi="Arial" w:cs="Arial"/>
                <w:color w:val="365F91" w:themeColor="accent1" w:themeShade="BF"/>
                <w:sz w:val="22"/>
                <w:szCs w:val="22"/>
                <w:shd w:val="clear" w:color="auto" w:fill="FFFF00"/>
              </w:rPr>
              <w:t>2</w:t>
            </w:r>
            <w:r w:rsidR="002A4808" w:rsidRPr="001C4C6A">
              <w:rPr>
                <w:rFonts w:ascii="Arial" w:eastAsia="Calibri" w:hAnsi="Arial" w:cs="Arial"/>
                <w:color w:val="365F91" w:themeColor="accent1" w:themeShade="BF"/>
                <w:sz w:val="22"/>
                <w:szCs w:val="22"/>
                <w:shd w:val="clear" w:color="auto" w:fill="FFFF00"/>
              </w:rPr>
              <w:t>00</w:t>
            </w:r>
          </w:p>
        </w:tc>
      </w:tr>
      <w:tr w:rsidR="006B6754" w:rsidRPr="00312948" w14:paraId="4B5616F4" w14:textId="77777777" w:rsidTr="001C4C6A">
        <w:trPr>
          <w:trHeight w:val="383"/>
        </w:trPr>
        <w:tc>
          <w:tcPr>
            <w:tcW w:w="10805"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3D10DF5F" w14:textId="7AE7C31A" w:rsidR="006B6754" w:rsidRPr="00312948" w:rsidRDefault="006B6754" w:rsidP="6FED866D">
            <w:pPr>
              <w:spacing w:after="200" w:line="276" w:lineRule="auto"/>
              <w:contextualSpacing/>
              <w:rPr>
                <w:rFonts w:ascii="Arial" w:eastAsia="Calibri" w:hAnsi="Arial" w:cs="Arial"/>
                <w:color w:val="365F91" w:themeColor="accent1" w:themeShade="BF"/>
                <w:sz w:val="22"/>
                <w:szCs w:val="22"/>
                <w:highlight w:val="yellow"/>
              </w:rPr>
            </w:pPr>
          </w:p>
        </w:tc>
      </w:tr>
    </w:tbl>
    <w:p w14:paraId="40BB6782" w14:textId="07EE2640" w:rsidR="000C2FE6" w:rsidRDefault="000C2FE6" w:rsidP="000C2FE6">
      <w:pPr>
        <w:spacing w:after="200" w:line="276" w:lineRule="auto"/>
        <w:contextualSpacing/>
        <w:rPr>
          <w:rFonts w:ascii="Arial" w:eastAsia="Calibri" w:hAnsi="Arial" w:cs="Arial"/>
          <w:color w:val="365F91" w:themeColor="accent1" w:themeShade="BF"/>
          <w:sz w:val="22"/>
          <w:szCs w:val="22"/>
        </w:rPr>
      </w:pPr>
    </w:p>
    <w:p w14:paraId="563E1A00" w14:textId="77777777" w:rsidR="006B6754" w:rsidRPr="00312948" w:rsidRDefault="006B6754"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93" w:type="dxa"/>
        <w:tblLook w:val="04A0" w:firstRow="1" w:lastRow="0" w:firstColumn="1" w:lastColumn="0" w:noHBand="0" w:noVBand="1"/>
      </w:tblPr>
      <w:tblGrid>
        <w:gridCol w:w="4041"/>
        <w:gridCol w:w="4025"/>
        <w:gridCol w:w="1716"/>
        <w:gridCol w:w="1011"/>
      </w:tblGrid>
      <w:tr w:rsidR="000C2FE6" w:rsidRPr="00312948" w14:paraId="7CFE9D17" w14:textId="77777777" w:rsidTr="6FED866D">
        <w:trPr>
          <w:trHeight w:val="135"/>
        </w:trPr>
        <w:tc>
          <w:tcPr>
            <w:tcW w:w="4041"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707EAA09" w14:textId="4C4A510E"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 xml:space="preserve">Question </w:t>
            </w:r>
            <w:r w:rsidR="006B6754">
              <w:rPr>
                <w:rFonts w:ascii="Arial" w:eastAsia="Calibri" w:hAnsi="Arial" w:cs="Arial"/>
                <w:b/>
                <w:color w:val="365F91" w:themeColor="accent1" w:themeShade="BF"/>
                <w:sz w:val="22"/>
                <w:szCs w:val="22"/>
              </w:rPr>
              <w:t>4</w:t>
            </w:r>
          </w:p>
        </w:tc>
        <w:tc>
          <w:tcPr>
            <w:tcW w:w="4025" w:type="dxa"/>
            <w:tcBorders>
              <w:top w:val="nil"/>
              <w:left w:val="double" w:sz="4" w:space="0" w:color="1F497D" w:themeColor="text2"/>
              <w:bottom w:val="nil"/>
              <w:right w:val="double" w:sz="4" w:space="0" w:color="1F497D" w:themeColor="text2"/>
            </w:tcBorders>
            <w:shd w:val="clear" w:color="auto" w:fill="FFFFFF" w:themeFill="background1"/>
          </w:tcPr>
          <w:p w14:paraId="464E03DF"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6"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39F74B5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10"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F132851" w14:textId="33A93414" w:rsidR="000C2FE6" w:rsidRPr="00312948" w:rsidRDefault="002A4808"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r w:rsidR="00CF1E3C">
              <w:rPr>
                <w:rFonts w:ascii="Arial" w:eastAsia="Calibri" w:hAnsi="Arial" w:cs="Arial"/>
                <w:color w:val="365F91" w:themeColor="accent1" w:themeShade="BF"/>
                <w:sz w:val="22"/>
                <w:szCs w:val="22"/>
              </w:rPr>
              <w:t>%</w:t>
            </w:r>
          </w:p>
        </w:tc>
      </w:tr>
      <w:tr w:rsidR="000C2FE6" w:rsidRPr="00312948" w14:paraId="7A08FE8D" w14:textId="77777777" w:rsidTr="6FED866D">
        <w:trPr>
          <w:trHeight w:val="38"/>
        </w:trPr>
        <w:tc>
          <w:tcPr>
            <w:tcW w:w="4041" w:type="dxa"/>
            <w:vMerge/>
          </w:tcPr>
          <w:p w14:paraId="4EDD6A4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25" w:type="dxa"/>
            <w:tcBorders>
              <w:top w:val="nil"/>
              <w:left w:val="double" w:sz="4" w:space="0" w:color="1F497D" w:themeColor="text2"/>
              <w:bottom w:val="double" w:sz="4" w:space="0" w:color="1F497D" w:themeColor="text2"/>
              <w:right w:val="nil"/>
            </w:tcBorders>
          </w:tcPr>
          <w:p w14:paraId="1F41EC7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6" w:type="dxa"/>
            <w:gridSpan w:val="2"/>
            <w:tcBorders>
              <w:top w:val="double" w:sz="4" w:space="0" w:color="1F497D" w:themeColor="text2"/>
              <w:left w:val="nil"/>
              <w:bottom w:val="double" w:sz="4" w:space="0" w:color="1F497D" w:themeColor="text2"/>
              <w:right w:val="nil"/>
            </w:tcBorders>
          </w:tcPr>
          <w:p w14:paraId="3F1A966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312948" w:rsidRPr="00312948" w14:paraId="1E97680D" w14:textId="77777777" w:rsidTr="6FED866D">
        <w:trPr>
          <w:trHeight w:val="268"/>
        </w:trPr>
        <w:tc>
          <w:tcPr>
            <w:tcW w:w="10793" w:type="dxa"/>
            <w:gridSpan w:val="4"/>
            <w:tcBorders>
              <w:left w:val="double" w:sz="4" w:space="0" w:color="1F497D" w:themeColor="text2"/>
              <w:bottom w:val="double" w:sz="4" w:space="0" w:color="1F497D" w:themeColor="text2"/>
              <w:right w:val="double" w:sz="4" w:space="0" w:color="1F497D" w:themeColor="text2"/>
            </w:tcBorders>
          </w:tcPr>
          <w:p w14:paraId="6969E587" w14:textId="67ACE129" w:rsidR="00240721" w:rsidRPr="000B687E" w:rsidRDefault="00CF1E3C" w:rsidP="6FED866D">
            <w:pPr>
              <w:rPr>
                <w:rFonts w:ascii="Arial" w:eastAsia="Calibri" w:hAnsi="Arial" w:cs="Arial"/>
                <w:color w:val="365F91" w:themeColor="accent1" w:themeShade="BF"/>
                <w:sz w:val="22"/>
                <w:szCs w:val="22"/>
              </w:rPr>
            </w:pPr>
            <w:r w:rsidRPr="006F33BC">
              <w:rPr>
                <w:rFonts w:ascii="Arial" w:eastAsia="Calibri" w:hAnsi="Arial" w:cs="Arial"/>
                <w:color w:val="365F91" w:themeColor="accent1" w:themeShade="BF"/>
                <w:sz w:val="22"/>
                <w:szCs w:val="22"/>
              </w:rPr>
              <w:t xml:space="preserve">Consider the value delivered as part of this procurement which goes wider to improvements to the economic, </w:t>
            </w:r>
            <w:proofErr w:type="gramStart"/>
            <w:r w:rsidRPr="006F33BC">
              <w:rPr>
                <w:rFonts w:ascii="Arial" w:eastAsia="Calibri" w:hAnsi="Arial" w:cs="Arial"/>
                <w:color w:val="365F91" w:themeColor="accent1" w:themeShade="BF"/>
                <w:sz w:val="22"/>
                <w:szCs w:val="22"/>
              </w:rPr>
              <w:t>social</w:t>
            </w:r>
            <w:proofErr w:type="gramEnd"/>
            <w:r w:rsidRPr="006F33BC">
              <w:rPr>
                <w:rFonts w:ascii="Arial" w:eastAsia="Calibri" w:hAnsi="Arial" w:cs="Arial"/>
                <w:color w:val="365F91" w:themeColor="accent1" w:themeShade="BF"/>
                <w:sz w:val="22"/>
                <w:szCs w:val="22"/>
              </w:rPr>
              <w:t xml:space="preserve"> and environmental well-being of the local area. How will you consider equality and diversity in the provision and operation of your services?</w:t>
            </w:r>
          </w:p>
        </w:tc>
      </w:tr>
      <w:tr w:rsidR="00312948" w:rsidRPr="00312948" w14:paraId="043CE377" w14:textId="77777777" w:rsidTr="6FED866D">
        <w:trPr>
          <w:trHeight w:val="123"/>
        </w:trPr>
        <w:tc>
          <w:tcPr>
            <w:tcW w:w="10793"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17F85CD"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1D5ABE1" w14:textId="77777777" w:rsidTr="6FED866D">
        <w:trPr>
          <w:trHeight w:val="424"/>
        </w:trPr>
        <w:tc>
          <w:tcPr>
            <w:tcW w:w="10793" w:type="dxa"/>
            <w:gridSpan w:val="4"/>
            <w:tcBorders>
              <w:left w:val="double" w:sz="4" w:space="0" w:color="1F497D" w:themeColor="text2"/>
              <w:bottom w:val="double" w:sz="4" w:space="0" w:color="1F497D" w:themeColor="text2"/>
              <w:right w:val="double" w:sz="4" w:space="0" w:color="1F497D" w:themeColor="text2"/>
            </w:tcBorders>
          </w:tcPr>
          <w:p w14:paraId="2EEF057A"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1E7CCC9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4C0C1C0" w14:textId="7808C3F7"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CF1E3C" w:rsidRPr="0014722B">
              <w:rPr>
                <w:rFonts w:ascii="Arial" w:eastAsia="Calibri" w:hAnsi="Arial" w:cs="Arial"/>
                <w:color w:val="365F91" w:themeColor="accent1" w:themeShade="BF"/>
                <w:sz w:val="22"/>
                <w:szCs w:val="22"/>
                <w:shd w:val="clear" w:color="auto" w:fill="FFFF00"/>
              </w:rPr>
              <w:t>200</w:t>
            </w:r>
          </w:p>
        </w:tc>
      </w:tr>
    </w:tbl>
    <w:p w14:paraId="782024C6" w14:textId="77777777" w:rsidR="00672A8A" w:rsidRDefault="00672A8A" w:rsidP="0095532A">
      <w:pPr>
        <w:spacing w:after="200" w:line="276" w:lineRule="auto"/>
        <w:rPr>
          <w:rFonts w:ascii="Arial" w:eastAsia="Calibri" w:hAnsi="Arial" w:cs="Arial"/>
          <w:b/>
          <w:color w:val="365F91" w:themeColor="accent1" w:themeShade="BF"/>
        </w:rPr>
      </w:pPr>
    </w:p>
    <w:p w14:paraId="360316C4" w14:textId="6141280F" w:rsidR="003C7039" w:rsidRPr="0095532A" w:rsidRDefault="0095532A" w:rsidP="00672A8A">
      <w:pPr>
        <w:spacing w:after="200" w:line="276" w:lineRule="auto"/>
        <w:rPr>
          <w:rFonts w:ascii="Arial" w:eastAsiaTheme="majorEastAsia" w:hAnsi="Arial" w:cs="Arial"/>
          <w:b/>
          <w:bCs/>
          <w:color w:val="365F91" w:themeColor="accent1" w:themeShade="BF"/>
          <w:sz w:val="22"/>
          <w:szCs w:val="22"/>
        </w:rPr>
      </w:pPr>
      <w:r>
        <w:rPr>
          <w:rStyle w:val="Heading1Char"/>
          <w:rFonts w:ascii="Arial" w:hAnsi="Arial" w:cs="Arial"/>
          <w:sz w:val="22"/>
          <w:szCs w:val="22"/>
        </w:rPr>
        <w:t>B)</w:t>
      </w:r>
      <w:r w:rsidR="000B687E">
        <w:rPr>
          <w:rStyle w:val="Heading1Char"/>
          <w:rFonts w:ascii="Arial" w:hAnsi="Arial" w:cs="Arial"/>
          <w:sz w:val="22"/>
          <w:szCs w:val="22"/>
        </w:rPr>
        <w:t xml:space="preserve"> </w:t>
      </w:r>
      <w:r w:rsidR="000C2FE6" w:rsidRPr="00312948">
        <w:rPr>
          <w:rStyle w:val="Heading1Char"/>
          <w:rFonts w:ascii="Arial" w:hAnsi="Arial" w:cs="Arial"/>
          <w:sz w:val="22"/>
          <w:szCs w:val="22"/>
        </w:rPr>
        <w:t>Commercial</w:t>
      </w:r>
    </w:p>
    <w:tbl>
      <w:tblPr>
        <w:tblStyle w:val="TableGrid"/>
        <w:tblW w:w="10373" w:type="dxa"/>
        <w:tblLook w:val="04A0" w:firstRow="1" w:lastRow="0" w:firstColumn="1" w:lastColumn="0" w:noHBand="0" w:noVBand="1"/>
      </w:tblPr>
      <w:tblGrid>
        <w:gridCol w:w="3884"/>
        <w:gridCol w:w="3868"/>
        <w:gridCol w:w="2621"/>
      </w:tblGrid>
      <w:tr w:rsidR="00312948" w:rsidRPr="000B687E" w14:paraId="4E08FB2B" w14:textId="77777777" w:rsidTr="00431B2E">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6AE6F83"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Commercial</w:t>
            </w:r>
          </w:p>
        </w:tc>
        <w:tc>
          <w:tcPr>
            <w:tcW w:w="3868" w:type="dxa"/>
            <w:tcBorders>
              <w:top w:val="nil"/>
              <w:left w:val="double" w:sz="4" w:space="0" w:color="1F497D" w:themeColor="text2"/>
              <w:bottom w:val="nil"/>
              <w:right w:val="nil"/>
            </w:tcBorders>
            <w:shd w:val="clear" w:color="auto" w:fill="FFFFFF" w:themeFill="background1"/>
          </w:tcPr>
          <w:p w14:paraId="5CF8C0CA"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p>
        </w:tc>
      </w:tr>
      <w:tr w:rsidR="00A67B99" w:rsidRPr="00312948" w14:paraId="6B5C47F1" w14:textId="77777777" w:rsidTr="000B687E">
        <w:trPr>
          <w:trHeight w:val="28"/>
        </w:trPr>
        <w:tc>
          <w:tcPr>
            <w:tcW w:w="3884" w:type="dxa"/>
            <w:vMerge/>
            <w:tcBorders>
              <w:left w:val="double" w:sz="4" w:space="0" w:color="1F497D" w:themeColor="text2"/>
              <w:bottom w:val="nil"/>
              <w:right w:val="double" w:sz="4" w:space="0" w:color="1F497D" w:themeColor="text2"/>
            </w:tcBorders>
          </w:tcPr>
          <w:p w14:paraId="49988F24"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7CB82ED7" w14:textId="77777777" w:rsidR="00A67B99" w:rsidRPr="000B687E" w:rsidRDefault="00A67B99" w:rsidP="00A6033D">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40E9FB58"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r>
      <w:tr w:rsidR="00312948" w:rsidRPr="00312948" w14:paraId="282E8851" w14:textId="77777777" w:rsidTr="00431B2E">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4E40D4BF" w14:textId="01D6AB2E" w:rsidR="00240721" w:rsidRPr="00BD7886" w:rsidRDefault="00A67B99" w:rsidP="004F1D40">
            <w:pPr>
              <w:spacing w:after="200" w:line="276" w:lineRule="auto"/>
              <w:rPr>
                <w:rFonts w:ascii="Arial" w:eastAsia="Calibri" w:hAnsi="Arial" w:cs="Arial"/>
                <w:i/>
                <w:iCs/>
                <w:color w:val="365F91" w:themeColor="accent1" w:themeShade="BF"/>
                <w:sz w:val="22"/>
                <w:szCs w:val="22"/>
              </w:rPr>
            </w:pPr>
            <w:r w:rsidRPr="000B687E">
              <w:rPr>
                <w:rFonts w:ascii="Arial" w:eastAsia="Calibri" w:hAnsi="Arial" w:cs="Arial"/>
                <w:color w:val="365F91" w:themeColor="accent1" w:themeShade="BF"/>
                <w:sz w:val="22"/>
                <w:szCs w:val="22"/>
              </w:rPr>
              <w:t xml:space="preserve">Please provide a cost breakdown </w:t>
            </w:r>
            <w:r w:rsidR="00A3023A" w:rsidRPr="000B687E">
              <w:rPr>
                <w:rFonts w:ascii="Arial" w:eastAsia="Calibri" w:hAnsi="Arial" w:cs="Arial"/>
                <w:color w:val="365F91" w:themeColor="accent1" w:themeShade="BF"/>
                <w:sz w:val="22"/>
                <w:szCs w:val="22"/>
              </w:rPr>
              <w:t xml:space="preserve">to undertake the work in the ‘Supplier Response’ box below. Your breakdown should also include the </w:t>
            </w:r>
            <w:r w:rsidR="001D1626" w:rsidRPr="000B687E">
              <w:rPr>
                <w:rFonts w:ascii="Arial" w:eastAsia="Calibri" w:hAnsi="Arial" w:cs="Arial"/>
                <w:color w:val="365F91" w:themeColor="accent1" w:themeShade="BF"/>
                <w:sz w:val="22"/>
                <w:szCs w:val="22"/>
              </w:rPr>
              <w:t>total cost</w:t>
            </w:r>
            <w:r w:rsidR="0084349D">
              <w:rPr>
                <w:rFonts w:ascii="Arial" w:eastAsia="Calibri" w:hAnsi="Arial" w:cs="Arial"/>
                <w:color w:val="365F91" w:themeColor="accent1" w:themeShade="BF"/>
                <w:sz w:val="22"/>
                <w:szCs w:val="22"/>
              </w:rPr>
              <w:t xml:space="preserve"> </w:t>
            </w:r>
            <w:r w:rsidR="0084349D" w:rsidRPr="0084349D">
              <w:rPr>
                <w:rFonts w:ascii="Arial" w:eastAsia="Calibri" w:hAnsi="Arial" w:cs="Arial"/>
                <w:color w:val="365F91" w:themeColor="accent1" w:themeShade="BF"/>
                <w:sz w:val="22"/>
                <w:szCs w:val="22"/>
                <w:u w:val="single"/>
              </w:rPr>
              <w:t>exclusive</w:t>
            </w:r>
            <w:r w:rsidR="0084349D">
              <w:rPr>
                <w:rFonts w:ascii="Arial" w:eastAsia="Calibri" w:hAnsi="Arial" w:cs="Arial"/>
                <w:color w:val="365F91" w:themeColor="accent1" w:themeShade="BF"/>
                <w:sz w:val="22"/>
                <w:szCs w:val="22"/>
              </w:rPr>
              <w:t xml:space="preserve"> of VAT</w:t>
            </w:r>
            <w:r w:rsidR="00A3023A" w:rsidRPr="000B687E">
              <w:rPr>
                <w:rFonts w:ascii="Arial" w:eastAsia="Calibri" w:hAnsi="Arial" w:cs="Arial"/>
                <w:color w:val="365F91" w:themeColor="accent1" w:themeShade="BF"/>
                <w:sz w:val="22"/>
                <w:szCs w:val="22"/>
              </w:rPr>
              <w:t xml:space="preserve"> to the </w:t>
            </w:r>
            <w:r w:rsidR="003D5E59" w:rsidRPr="000B687E">
              <w:rPr>
                <w:rFonts w:ascii="Arial" w:eastAsia="Calibri" w:hAnsi="Arial" w:cs="Arial"/>
                <w:color w:val="365F91" w:themeColor="accent1" w:themeShade="BF"/>
                <w:sz w:val="22"/>
                <w:szCs w:val="22"/>
              </w:rPr>
              <w:t>A</w:t>
            </w:r>
            <w:r w:rsidR="00A3023A" w:rsidRPr="000B687E">
              <w:rPr>
                <w:rFonts w:ascii="Arial" w:eastAsia="Calibri" w:hAnsi="Arial" w:cs="Arial"/>
                <w:color w:val="365F91" w:themeColor="accent1" w:themeShade="BF"/>
                <w:sz w:val="22"/>
                <w:szCs w:val="22"/>
              </w:rPr>
              <w:t>uthority.</w:t>
            </w:r>
            <w:r w:rsidR="00EF0AD9" w:rsidRPr="000B687E">
              <w:rPr>
                <w:rFonts w:ascii="Arial" w:eastAsia="Calibri" w:hAnsi="Arial" w:cs="Arial"/>
                <w:color w:val="365F91" w:themeColor="accent1" w:themeShade="BF"/>
                <w:sz w:val="22"/>
                <w:szCs w:val="22"/>
              </w:rPr>
              <w:t xml:space="preserve">  </w:t>
            </w:r>
            <w:proofErr w:type="gramStart"/>
            <w:r w:rsidR="004F1D40" w:rsidRPr="004F1D40">
              <w:rPr>
                <w:rFonts w:ascii="Arial" w:eastAsia="Calibri" w:hAnsi="Arial" w:cs="Arial"/>
                <w:b/>
                <w:bCs/>
                <w:color w:val="1F497D" w:themeColor="text2"/>
                <w:sz w:val="22"/>
                <w:szCs w:val="22"/>
              </w:rPr>
              <w:t>Suppliers</w:t>
            </w:r>
            <w:proofErr w:type="gramEnd"/>
            <w:r w:rsidR="004F1D40" w:rsidRPr="004F1D40">
              <w:rPr>
                <w:rFonts w:ascii="Arial" w:eastAsia="Calibri" w:hAnsi="Arial" w:cs="Arial"/>
                <w:b/>
                <w:bCs/>
                <w:color w:val="1F497D" w:themeColor="text2"/>
                <w:sz w:val="22"/>
                <w:szCs w:val="22"/>
              </w:rPr>
              <w:t xml:space="preserve"> please download th</w:t>
            </w:r>
            <w:r w:rsidR="004F1D40">
              <w:rPr>
                <w:rFonts w:ascii="Arial" w:eastAsia="Calibri" w:hAnsi="Arial" w:cs="Arial"/>
                <w:b/>
                <w:bCs/>
                <w:color w:val="1F497D" w:themeColor="text2"/>
                <w:sz w:val="22"/>
                <w:szCs w:val="22"/>
              </w:rPr>
              <w:t xml:space="preserve">e Commercials Excel Sheet, </w:t>
            </w:r>
            <w:r w:rsidR="004F1D40" w:rsidRPr="004F1D40">
              <w:rPr>
                <w:rFonts w:ascii="Arial" w:eastAsia="Calibri" w:hAnsi="Arial" w:cs="Arial"/>
                <w:b/>
                <w:bCs/>
                <w:color w:val="1F497D" w:themeColor="text2"/>
                <w:sz w:val="22"/>
                <w:szCs w:val="22"/>
              </w:rPr>
              <w:t xml:space="preserve">complete it and upload it as an attachment to your proposal on </w:t>
            </w:r>
            <w:proofErr w:type="spellStart"/>
            <w:r w:rsidR="004F1D40" w:rsidRPr="004F1D40">
              <w:rPr>
                <w:rFonts w:ascii="Arial" w:eastAsia="Calibri" w:hAnsi="Arial" w:cs="Arial"/>
                <w:b/>
                <w:bCs/>
                <w:color w:val="1F497D" w:themeColor="text2"/>
                <w:sz w:val="22"/>
                <w:szCs w:val="22"/>
              </w:rPr>
              <w:t>Atamis</w:t>
            </w:r>
            <w:proofErr w:type="spellEnd"/>
            <w:r w:rsidR="004F1D40" w:rsidRPr="004F1D40">
              <w:rPr>
                <w:rFonts w:ascii="Arial" w:eastAsia="Calibri" w:hAnsi="Arial" w:cs="Arial"/>
                <w:b/>
                <w:bCs/>
                <w:color w:val="1F497D" w:themeColor="text2"/>
                <w:sz w:val="22"/>
                <w:szCs w:val="22"/>
              </w:rPr>
              <w:t>.</w:t>
            </w:r>
            <w:r w:rsidR="004F1D40">
              <w:rPr>
                <w:rFonts w:ascii="Arial" w:eastAsia="Calibri" w:hAnsi="Arial" w:cs="Arial"/>
                <w:b/>
                <w:bCs/>
                <w:color w:val="1F497D" w:themeColor="text2"/>
                <w:sz w:val="22"/>
                <w:szCs w:val="22"/>
              </w:rPr>
              <w:t xml:space="preserve"> Please do not add pricing here. </w:t>
            </w:r>
          </w:p>
        </w:tc>
      </w:tr>
    </w:tbl>
    <w:p w14:paraId="080337F2" w14:textId="294BDD10" w:rsidR="0095532A" w:rsidRDefault="0095532A" w:rsidP="0095532A">
      <w:pPr>
        <w:spacing w:after="200" w:line="276" w:lineRule="auto"/>
        <w:ind w:firstLine="720"/>
        <w:rPr>
          <w:rFonts w:ascii="Arial" w:eastAsia="Calibri" w:hAnsi="Arial" w:cs="Arial"/>
          <w:b/>
          <w:bCs/>
          <w:i/>
          <w:iCs/>
          <w:color w:val="365F91" w:themeColor="accent1" w:themeShade="BF"/>
          <w:sz w:val="22"/>
          <w:szCs w:val="22"/>
        </w:rPr>
      </w:pPr>
    </w:p>
    <w:p w14:paraId="5E6C7911" w14:textId="1344D1B9" w:rsidR="0095532A" w:rsidRPr="0095532A" w:rsidRDefault="0095532A" w:rsidP="00672A8A">
      <w:pPr>
        <w:spacing w:after="200" w:line="276" w:lineRule="auto"/>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C</w:t>
      </w:r>
      <w:r w:rsidRPr="0095532A">
        <w:rPr>
          <w:rFonts w:ascii="Arial" w:eastAsia="Calibri" w:hAnsi="Arial" w:cs="Arial"/>
          <w:b/>
          <w:bCs/>
          <w:color w:val="365F91" w:themeColor="accent1" w:themeShade="BF"/>
          <w:sz w:val="22"/>
          <w:szCs w:val="22"/>
        </w:rPr>
        <w:t>) Confirmation</w:t>
      </w:r>
    </w:p>
    <w:tbl>
      <w:tblPr>
        <w:tblStyle w:val="TableGrid"/>
        <w:tblW w:w="10373" w:type="dxa"/>
        <w:tblLook w:val="04A0" w:firstRow="1" w:lastRow="0" w:firstColumn="1" w:lastColumn="0" w:noHBand="0" w:noVBand="1"/>
      </w:tblPr>
      <w:tblGrid>
        <w:gridCol w:w="3884"/>
        <w:gridCol w:w="3868"/>
        <w:gridCol w:w="2621"/>
      </w:tblGrid>
      <w:tr w:rsidR="0095532A" w:rsidRPr="000B687E" w14:paraId="0E094E6F" w14:textId="77777777" w:rsidTr="0095532A">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29BE7DD" w14:textId="68003B1C"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721AED2A" w14:textId="77777777"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p>
        </w:tc>
      </w:tr>
      <w:tr w:rsidR="0095532A" w:rsidRPr="00312948" w14:paraId="1DBFC6C1" w14:textId="77777777" w:rsidTr="0095532A">
        <w:trPr>
          <w:trHeight w:val="28"/>
        </w:trPr>
        <w:tc>
          <w:tcPr>
            <w:tcW w:w="3884" w:type="dxa"/>
            <w:vMerge/>
            <w:tcBorders>
              <w:left w:val="double" w:sz="4" w:space="0" w:color="1F497D" w:themeColor="text2"/>
              <w:bottom w:val="nil"/>
              <w:right w:val="double" w:sz="4" w:space="0" w:color="1F497D" w:themeColor="text2"/>
            </w:tcBorders>
          </w:tcPr>
          <w:p w14:paraId="1612BAA3"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78ECF89" w14:textId="77777777" w:rsidR="0095532A" w:rsidRPr="000B687E" w:rsidRDefault="0095532A" w:rsidP="0095532A">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6CBCB02E"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r>
      <w:tr w:rsidR="0095532A" w:rsidRPr="00312948" w14:paraId="2B56D1A1" w14:textId="77777777" w:rsidTr="0095532A">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7C682713" w14:textId="55531905" w:rsidR="0095532A" w:rsidRPr="004F1D40" w:rsidRDefault="0095532A" w:rsidP="0095532A">
            <w:pPr>
              <w:spacing w:after="200" w:line="276" w:lineRule="auto"/>
              <w:rPr>
                <w:rFonts w:ascii="Arial" w:eastAsia="Calibri" w:hAnsi="Arial" w:cs="Arial"/>
                <w:color w:val="365F91" w:themeColor="accent1" w:themeShade="BF"/>
                <w:sz w:val="22"/>
                <w:szCs w:val="22"/>
              </w:rPr>
            </w:pPr>
            <w:r w:rsidRPr="004F1D40">
              <w:rPr>
                <w:rFonts w:ascii="Arial" w:eastAsia="Calibri" w:hAnsi="Arial" w:cs="Arial"/>
                <w:color w:val="365F91" w:themeColor="accent1" w:themeShade="BF"/>
                <w:sz w:val="22"/>
                <w:szCs w:val="22"/>
              </w:rPr>
              <w:t>Please provide an electronic signature with name and contact details as confirmation the detail submitted is correct</w:t>
            </w:r>
            <w:r w:rsidR="00C07681" w:rsidRPr="004F1D40">
              <w:rPr>
                <w:rFonts w:ascii="Arial" w:eastAsia="Calibri" w:hAnsi="Arial" w:cs="Arial"/>
                <w:color w:val="365F91" w:themeColor="accent1" w:themeShade="BF"/>
                <w:sz w:val="22"/>
                <w:szCs w:val="22"/>
              </w:rPr>
              <w:t xml:space="preserve"> and agree to the </w:t>
            </w:r>
            <w:r w:rsidR="00597DB2" w:rsidRPr="004F1D40">
              <w:rPr>
                <w:rFonts w:ascii="Arial" w:eastAsia="Arial Unicode MS" w:hAnsi="Arial" w:cs="Arial"/>
                <w:i/>
                <w:iCs/>
                <w:color w:val="365F91" w:themeColor="accent1" w:themeShade="BF"/>
                <w:sz w:val="22"/>
                <w:szCs w:val="22"/>
                <w:bdr w:val="nil"/>
              </w:rPr>
              <w:t xml:space="preserve">Authorities </w:t>
            </w:r>
            <w:r w:rsidR="00C07681" w:rsidRPr="004F1D40">
              <w:rPr>
                <w:rFonts w:ascii="Arial" w:eastAsia="Arial Unicode MS" w:hAnsi="Arial" w:cs="Arial"/>
                <w:i/>
                <w:iCs/>
                <w:color w:val="365F91" w:themeColor="accent1" w:themeShade="BF"/>
                <w:sz w:val="22"/>
                <w:szCs w:val="22"/>
                <w:bdr w:val="nil"/>
              </w:rPr>
              <w:t>Purchase Order Terms and Conditions in full as outlined in ‘Point 5 Further Bidder Information’</w:t>
            </w:r>
            <w:r w:rsidRPr="004F1D40">
              <w:rPr>
                <w:rFonts w:ascii="Arial" w:eastAsia="Calibri" w:hAnsi="Arial" w:cs="Arial"/>
                <w:color w:val="365F91" w:themeColor="accent1" w:themeShade="BF"/>
                <w:sz w:val="22"/>
                <w:szCs w:val="22"/>
              </w:rPr>
              <w:t>:</w:t>
            </w:r>
          </w:p>
          <w:p w14:paraId="54430D01" w14:textId="2DED1132" w:rsidR="0095532A" w:rsidRPr="0095532A" w:rsidRDefault="0095532A" w:rsidP="0095532A">
            <w:pPr>
              <w:spacing w:after="200" w:line="276" w:lineRule="auto"/>
              <w:rPr>
                <w:rFonts w:ascii="Arial" w:eastAsia="Calibri" w:hAnsi="Arial" w:cs="Arial"/>
                <w:color w:val="365F91" w:themeColor="accent1" w:themeShade="BF"/>
                <w:sz w:val="22"/>
                <w:szCs w:val="22"/>
                <w:highlight w:val="yellow"/>
              </w:rPr>
            </w:pPr>
            <w:r w:rsidRPr="004F1D40">
              <w:rPr>
                <w:rFonts w:ascii="Arial" w:eastAsia="Calibri" w:hAnsi="Arial" w:cs="Arial"/>
                <w:color w:val="365F91" w:themeColor="accent1" w:themeShade="BF"/>
                <w:sz w:val="22"/>
                <w:szCs w:val="22"/>
              </w:rPr>
              <w:t xml:space="preserve">(If using </w:t>
            </w:r>
            <w:proofErr w:type="spellStart"/>
            <w:r w:rsidRPr="004F1D40">
              <w:rPr>
                <w:rFonts w:ascii="Arial" w:eastAsia="Calibri" w:hAnsi="Arial" w:cs="Arial"/>
                <w:color w:val="365F91" w:themeColor="accent1" w:themeShade="BF"/>
                <w:sz w:val="22"/>
                <w:szCs w:val="22"/>
              </w:rPr>
              <w:t>Atamis</w:t>
            </w:r>
            <w:proofErr w:type="spellEnd"/>
            <w:r w:rsidRPr="004F1D40">
              <w:rPr>
                <w:rFonts w:ascii="Arial" w:eastAsia="Calibri" w:hAnsi="Arial" w:cs="Arial"/>
                <w:color w:val="365F91" w:themeColor="accent1" w:themeShade="BF"/>
                <w:sz w:val="22"/>
                <w:szCs w:val="22"/>
              </w:rPr>
              <w:t>, this shall be completed electronically)</w:t>
            </w:r>
          </w:p>
        </w:tc>
      </w:tr>
      <w:tr w:rsidR="0095532A" w:rsidRPr="00312948" w14:paraId="031E3310" w14:textId="77777777" w:rsidTr="0095532A">
        <w:trPr>
          <w:trHeight w:val="121"/>
        </w:trPr>
        <w:tc>
          <w:tcPr>
            <w:tcW w:w="1037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CB4E767" w14:textId="41BB7E02"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5532A" w:rsidRPr="00312948" w14:paraId="66B71B1E" w14:textId="77777777" w:rsidTr="0095532A">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58419417" w14:textId="77777777" w:rsidR="0095532A" w:rsidRDefault="0095532A" w:rsidP="0095532A">
            <w:pPr>
              <w:spacing w:after="200" w:line="276" w:lineRule="auto"/>
              <w:rPr>
                <w:rFonts w:ascii="Arial" w:eastAsia="Calibri" w:hAnsi="Arial" w:cs="Arial"/>
                <w:i/>
                <w:iCs/>
                <w:color w:val="365F91" w:themeColor="accent1" w:themeShade="BF"/>
                <w:sz w:val="22"/>
                <w:szCs w:val="22"/>
                <w:highlight w:val="yellow"/>
              </w:rPr>
            </w:pPr>
          </w:p>
          <w:p w14:paraId="31467450" w14:textId="522E60BA"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4F1D40">
              <w:rPr>
                <w:rFonts w:ascii="Arial" w:eastAsia="Calibri" w:hAnsi="Arial" w:cs="Arial"/>
                <w:i/>
                <w:iCs/>
                <w:color w:val="365F91" w:themeColor="accent1" w:themeShade="BF"/>
                <w:sz w:val="22"/>
                <w:szCs w:val="22"/>
              </w:rPr>
              <w:t>Electronic Signature Insert ………</w:t>
            </w:r>
            <w:proofErr w:type="gramStart"/>
            <w:r w:rsidRPr="004F1D40">
              <w:rPr>
                <w:rFonts w:ascii="Arial" w:eastAsia="Calibri" w:hAnsi="Arial" w:cs="Arial"/>
                <w:i/>
                <w:iCs/>
                <w:color w:val="365F91" w:themeColor="accent1" w:themeShade="BF"/>
                <w:sz w:val="22"/>
                <w:szCs w:val="22"/>
              </w:rPr>
              <w:t>…..</w:t>
            </w:r>
            <w:proofErr w:type="gramEnd"/>
          </w:p>
          <w:p w14:paraId="6397E0FF" w14:textId="7777777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Name:</w:t>
            </w:r>
          </w:p>
          <w:p w14:paraId="4B329A3A" w14:textId="55A6304D"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Job Title:</w:t>
            </w:r>
          </w:p>
          <w:p w14:paraId="12B93872" w14:textId="12F612A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Date:</w:t>
            </w:r>
          </w:p>
        </w:tc>
      </w:tr>
    </w:tbl>
    <w:p w14:paraId="593C205B" w14:textId="4E399941" w:rsidR="004D3A10" w:rsidRPr="0095532A" w:rsidRDefault="004D3A10" w:rsidP="0095532A">
      <w:pPr>
        <w:spacing w:after="200" w:line="276" w:lineRule="auto"/>
        <w:ind w:firstLine="720"/>
        <w:rPr>
          <w:rFonts w:ascii="Arial" w:eastAsia="Calibri" w:hAnsi="Arial" w:cs="Arial"/>
          <w:b/>
          <w:bCs/>
          <w:i/>
          <w:iCs/>
          <w:color w:val="365F91" w:themeColor="accent1" w:themeShade="BF"/>
          <w:sz w:val="22"/>
          <w:szCs w:val="22"/>
        </w:rPr>
      </w:pPr>
    </w:p>
    <w:sectPr w:rsidR="004D3A10" w:rsidRPr="0095532A" w:rsidSect="00431B2E">
      <w:footerReference w:type="default" r:id="rId27"/>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CF71E" w14:textId="77777777" w:rsidR="00455BAD" w:rsidRDefault="00455BAD" w:rsidP="002F27F2">
      <w:r>
        <w:separator/>
      </w:r>
    </w:p>
  </w:endnote>
  <w:endnote w:type="continuationSeparator" w:id="0">
    <w:p w14:paraId="43D349B6" w14:textId="77777777" w:rsidR="00455BAD" w:rsidRDefault="00455BAD" w:rsidP="002F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746489"/>
      <w:docPartObj>
        <w:docPartGallery w:val="Page Numbers (Bottom of Page)"/>
        <w:docPartUnique/>
      </w:docPartObj>
    </w:sdtPr>
    <w:sdtEndPr>
      <w:rPr>
        <w:rFonts w:ascii="Arial" w:hAnsi="Arial" w:cs="Arial"/>
        <w:noProof/>
      </w:rPr>
    </w:sdtEndPr>
    <w:sdtContent>
      <w:p w14:paraId="53316BD4" w14:textId="3D6F230C" w:rsidR="001A4653" w:rsidRPr="00597DB2" w:rsidRDefault="001A4653">
        <w:pPr>
          <w:pStyle w:val="Footer"/>
          <w:jc w:val="center"/>
          <w:rPr>
            <w:rFonts w:ascii="Arial" w:hAnsi="Arial" w:cs="Arial"/>
          </w:rPr>
        </w:pPr>
        <w:r w:rsidRPr="00597DB2">
          <w:rPr>
            <w:rFonts w:ascii="Arial" w:hAnsi="Arial" w:cs="Arial"/>
          </w:rPr>
          <w:fldChar w:fldCharType="begin"/>
        </w:r>
        <w:r w:rsidRPr="00597DB2">
          <w:rPr>
            <w:rFonts w:ascii="Arial" w:hAnsi="Arial" w:cs="Arial"/>
          </w:rPr>
          <w:instrText xml:space="preserve"> PAGE   \* MERGEFORMAT </w:instrText>
        </w:r>
        <w:r w:rsidRPr="00597DB2">
          <w:rPr>
            <w:rFonts w:ascii="Arial" w:hAnsi="Arial" w:cs="Arial"/>
          </w:rPr>
          <w:fldChar w:fldCharType="separate"/>
        </w:r>
        <w:r w:rsidRPr="00597DB2">
          <w:rPr>
            <w:rFonts w:ascii="Arial" w:hAnsi="Arial" w:cs="Arial"/>
            <w:noProof/>
          </w:rPr>
          <w:t>2</w:t>
        </w:r>
        <w:r w:rsidRPr="00597DB2">
          <w:rPr>
            <w:rFonts w:ascii="Arial" w:hAnsi="Arial" w:cs="Arial"/>
            <w:noProof/>
          </w:rPr>
          <w:fldChar w:fldCharType="end"/>
        </w:r>
      </w:p>
    </w:sdtContent>
  </w:sdt>
  <w:p w14:paraId="695063E2" w14:textId="77777777" w:rsidR="001A4653" w:rsidRPr="00110AC3" w:rsidRDefault="001A4653">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19337" w14:textId="77777777" w:rsidR="00455BAD" w:rsidRDefault="00455BAD" w:rsidP="002F27F2">
      <w:r>
        <w:separator/>
      </w:r>
    </w:p>
  </w:footnote>
  <w:footnote w:type="continuationSeparator" w:id="0">
    <w:p w14:paraId="5C672F0E" w14:textId="77777777" w:rsidR="00455BAD" w:rsidRDefault="00455BAD" w:rsidP="002F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2FC3DDF"/>
    <w:multiLevelType w:val="hybridMultilevel"/>
    <w:tmpl w:val="CB26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2403A"/>
    <w:multiLevelType w:val="hybridMultilevel"/>
    <w:tmpl w:val="AE42CCEC"/>
    <w:lvl w:ilvl="0" w:tplc="FE50FAFA">
      <w:start w:val="1"/>
      <w:numFmt w:val="decimal"/>
      <w:lvlText w:val="%1."/>
      <w:lvlJc w:val="left"/>
      <w:pPr>
        <w:ind w:left="1080" w:hanging="360"/>
      </w:pPr>
      <w:rPr>
        <w:rFonts w:hint="default"/>
        <w:b/>
        <w:b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BAED6E"/>
    <w:multiLevelType w:val="hybridMultilevel"/>
    <w:tmpl w:val="9134094C"/>
    <w:lvl w:ilvl="0" w:tplc="22F6A6A2">
      <w:start w:val="1"/>
      <w:numFmt w:val="decimal"/>
      <w:lvlText w:val="%1."/>
      <w:lvlJc w:val="left"/>
      <w:pPr>
        <w:ind w:left="720" w:hanging="360"/>
      </w:pPr>
    </w:lvl>
    <w:lvl w:ilvl="1" w:tplc="407670AA">
      <w:start w:val="1"/>
      <w:numFmt w:val="lowerLetter"/>
      <w:lvlText w:val="%2."/>
      <w:lvlJc w:val="left"/>
      <w:pPr>
        <w:ind w:left="1440" w:hanging="360"/>
      </w:pPr>
    </w:lvl>
    <w:lvl w:ilvl="2" w:tplc="837ED694">
      <w:start w:val="1"/>
      <w:numFmt w:val="lowerRoman"/>
      <w:lvlText w:val="%3."/>
      <w:lvlJc w:val="right"/>
      <w:pPr>
        <w:ind w:left="2160" w:hanging="180"/>
      </w:pPr>
    </w:lvl>
    <w:lvl w:ilvl="3" w:tplc="917CD5A4">
      <w:start w:val="1"/>
      <w:numFmt w:val="decimal"/>
      <w:lvlText w:val="%4."/>
      <w:lvlJc w:val="left"/>
      <w:pPr>
        <w:ind w:left="2880" w:hanging="360"/>
      </w:pPr>
    </w:lvl>
    <w:lvl w:ilvl="4" w:tplc="74B263BA">
      <w:start w:val="1"/>
      <w:numFmt w:val="lowerLetter"/>
      <w:lvlText w:val="%5."/>
      <w:lvlJc w:val="left"/>
      <w:pPr>
        <w:ind w:left="3600" w:hanging="360"/>
      </w:pPr>
    </w:lvl>
    <w:lvl w:ilvl="5" w:tplc="71B473DC">
      <w:start w:val="1"/>
      <w:numFmt w:val="lowerRoman"/>
      <w:lvlText w:val="%6."/>
      <w:lvlJc w:val="right"/>
      <w:pPr>
        <w:ind w:left="4320" w:hanging="180"/>
      </w:pPr>
    </w:lvl>
    <w:lvl w:ilvl="6" w:tplc="6206F244">
      <w:start w:val="1"/>
      <w:numFmt w:val="decimal"/>
      <w:lvlText w:val="%7."/>
      <w:lvlJc w:val="left"/>
      <w:pPr>
        <w:ind w:left="5040" w:hanging="360"/>
      </w:pPr>
    </w:lvl>
    <w:lvl w:ilvl="7" w:tplc="C7D83EEC">
      <w:start w:val="1"/>
      <w:numFmt w:val="lowerLetter"/>
      <w:lvlText w:val="%8."/>
      <w:lvlJc w:val="left"/>
      <w:pPr>
        <w:ind w:left="5760" w:hanging="360"/>
      </w:pPr>
    </w:lvl>
    <w:lvl w:ilvl="8" w:tplc="48149AB8">
      <w:start w:val="1"/>
      <w:numFmt w:val="lowerRoman"/>
      <w:lvlText w:val="%9."/>
      <w:lvlJc w:val="right"/>
      <w:pPr>
        <w:ind w:left="6480" w:hanging="180"/>
      </w:pPr>
    </w:lvl>
  </w:abstractNum>
  <w:abstractNum w:abstractNumId="5" w15:restartNumberingAfterBreak="0">
    <w:nsid w:val="1AC9349F"/>
    <w:multiLevelType w:val="hybridMultilevel"/>
    <w:tmpl w:val="9634E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24CE3"/>
    <w:multiLevelType w:val="hybridMultilevel"/>
    <w:tmpl w:val="BBC8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42E0C"/>
    <w:multiLevelType w:val="hybridMultilevel"/>
    <w:tmpl w:val="7812C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C3FCB"/>
    <w:multiLevelType w:val="hybridMultilevel"/>
    <w:tmpl w:val="EFFA13E0"/>
    <w:lvl w:ilvl="0" w:tplc="DCC28E8A">
      <w:start w:val="1"/>
      <w:numFmt w:val="decimal"/>
      <w:lvlText w:val="%1."/>
      <w:lvlJc w:val="left"/>
      <w:pPr>
        <w:ind w:left="720" w:hanging="360"/>
      </w:pPr>
    </w:lvl>
    <w:lvl w:ilvl="1" w:tplc="B70E1986">
      <w:start w:val="1"/>
      <w:numFmt w:val="lowerLetter"/>
      <w:lvlText w:val="%2."/>
      <w:lvlJc w:val="left"/>
      <w:pPr>
        <w:ind w:left="1440" w:hanging="360"/>
      </w:pPr>
    </w:lvl>
    <w:lvl w:ilvl="2" w:tplc="82A6C140">
      <w:start w:val="1"/>
      <w:numFmt w:val="lowerRoman"/>
      <w:lvlText w:val="%3."/>
      <w:lvlJc w:val="right"/>
      <w:pPr>
        <w:ind w:left="2160" w:hanging="180"/>
      </w:pPr>
    </w:lvl>
    <w:lvl w:ilvl="3" w:tplc="46F6D802">
      <w:start w:val="1"/>
      <w:numFmt w:val="decimal"/>
      <w:lvlText w:val="%4."/>
      <w:lvlJc w:val="left"/>
      <w:pPr>
        <w:ind w:left="2880" w:hanging="360"/>
      </w:pPr>
    </w:lvl>
    <w:lvl w:ilvl="4" w:tplc="7E96E3D0">
      <w:start w:val="1"/>
      <w:numFmt w:val="lowerLetter"/>
      <w:lvlText w:val="%5."/>
      <w:lvlJc w:val="left"/>
      <w:pPr>
        <w:ind w:left="3600" w:hanging="360"/>
      </w:pPr>
    </w:lvl>
    <w:lvl w:ilvl="5" w:tplc="25022BE6">
      <w:start w:val="1"/>
      <w:numFmt w:val="lowerRoman"/>
      <w:lvlText w:val="%6."/>
      <w:lvlJc w:val="right"/>
      <w:pPr>
        <w:ind w:left="4320" w:hanging="180"/>
      </w:pPr>
    </w:lvl>
    <w:lvl w:ilvl="6" w:tplc="8A0C5F06">
      <w:start w:val="1"/>
      <w:numFmt w:val="decimal"/>
      <w:lvlText w:val="%7."/>
      <w:lvlJc w:val="left"/>
      <w:pPr>
        <w:ind w:left="5040" w:hanging="360"/>
      </w:pPr>
    </w:lvl>
    <w:lvl w:ilvl="7" w:tplc="EFC4DAB6">
      <w:start w:val="1"/>
      <w:numFmt w:val="lowerLetter"/>
      <w:lvlText w:val="%8."/>
      <w:lvlJc w:val="left"/>
      <w:pPr>
        <w:ind w:left="5760" w:hanging="360"/>
      </w:pPr>
    </w:lvl>
    <w:lvl w:ilvl="8" w:tplc="0B145E78">
      <w:start w:val="1"/>
      <w:numFmt w:val="lowerRoman"/>
      <w:lvlText w:val="%9."/>
      <w:lvlJc w:val="right"/>
      <w:pPr>
        <w:ind w:left="6480" w:hanging="180"/>
      </w:pPr>
    </w:lvl>
  </w:abstractNum>
  <w:abstractNum w:abstractNumId="9" w15:restartNumberingAfterBreak="0">
    <w:nsid w:val="259A4F52"/>
    <w:multiLevelType w:val="hybridMultilevel"/>
    <w:tmpl w:val="7062CD3E"/>
    <w:lvl w:ilvl="0" w:tplc="CF14CEC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F0222"/>
    <w:multiLevelType w:val="hybridMultilevel"/>
    <w:tmpl w:val="2FE618C6"/>
    <w:lvl w:ilvl="0" w:tplc="B4325392">
      <w:start w:val="1"/>
      <w:numFmt w:val="decimal"/>
      <w:lvlText w:val="%1."/>
      <w:lvlJc w:val="left"/>
      <w:pPr>
        <w:ind w:left="1080" w:hanging="360"/>
      </w:pPr>
      <w:rPr>
        <w:rFonts w:eastAsiaTheme="majorEastAsia"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3685618"/>
    <w:multiLevelType w:val="hybridMultilevel"/>
    <w:tmpl w:val="902C5258"/>
    <w:lvl w:ilvl="0" w:tplc="941C606A">
      <w:start w:val="1"/>
      <w:numFmt w:val="decimal"/>
      <w:lvlText w:val="%1."/>
      <w:lvlJc w:val="left"/>
      <w:pPr>
        <w:ind w:left="786" w:hanging="360"/>
      </w:pPr>
      <w:rPr>
        <w:rFonts w:hint="default"/>
        <w:b/>
        <w:bCs/>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BD021D"/>
    <w:multiLevelType w:val="hybridMultilevel"/>
    <w:tmpl w:val="98F0D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71E9E"/>
    <w:multiLevelType w:val="hybridMultilevel"/>
    <w:tmpl w:val="B09A8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F230D"/>
    <w:multiLevelType w:val="hybridMultilevel"/>
    <w:tmpl w:val="C316C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07356F"/>
    <w:multiLevelType w:val="hybridMultilevel"/>
    <w:tmpl w:val="E2567C5C"/>
    <w:lvl w:ilvl="0" w:tplc="7B4ECADA">
      <w:start w:val="1"/>
      <w:numFmt w:val="bullet"/>
      <w:lvlText w:val=""/>
      <w:lvlJc w:val="left"/>
      <w:pPr>
        <w:ind w:left="720" w:hanging="360"/>
      </w:pPr>
      <w:rPr>
        <w:rFonts w:ascii="Symbol" w:hAnsi="Symbol" w:hint="default"/>
      </w:rPr>
    </w:lvl>
    <w:lvl w:ilvl="1" w:tplc="993C0FD6">
      <w:start w:val="1"/>
      <w:numFmt w:val="bullet"/>
      <w:lvlText w:val="o"/>
      <w:lvlJc w:val="left"/>
      <w:pPr>
        <w:ind w:left="1440" w:hanging="360"/>
      </w:pPr>
      <w:rPr>
        <w:rFonts w:ascii="Courier New" w:hAnsi="Courier New" w:hint="default"/>
      </w:rPr>
    </w:lvl>
    <w:lvl w:ilvl="2" w:tplc="C01A2E8E">
      <w:start w:val="1"/>
      <w:numFmt w:val="bullet"/>
      <w:lvlText w:val=""/>
      <w:lvlJc w:val="left"/>
      <w:pPr>
        <w:ind w:left="2160" w:hanging="360"/>
      </w:pPr>
      <w:rPr>
        <w:rFonts w:ascii="Wingdings" w:hAnsi="Wingdings" w:hint="default"/>
      </w:rPr>
    </w:lvl>
    <w:lvl w:ilvl="3" w:tplc="78C8FF02">
      <w:start w:val="1"/>
      <w:numFmt w:val="bullet"/>
      <w:lvlText w:val=""/>
      <w:lvlJc w:val="left"/>
      <w:pPr>
        <w:ind w:left="2880" w:hanging="360"/>
      </w:pPr>
      <w:rPr>
        <w:rFonts w:ascii="Symbol" w:hAnsi="Symbol" w:hint="default"/>
      </w:rPr>
    </w:lvl>
    <w:lvl w:ilvl="4" w:tplc="7DA8F9D6">
      <w:start w:val="1"/>
      <w:numFmt w:val="bullet"/>
      <w:lvlText w:val="o"/>
      <w:lvlJc w:val="left"/>
      <w:pPr>
        <w:ind w:left="3600" w:hanging="360"/>
      </w:pPr>
      <w:rPr>
        <w:rFonts w:ascii="Courier New" w:hAnsi="Courier New" w:hint="default"/>
      </w:rPr>
    </w:lvl>
    <w:lvl w:ilvl="5" w:tplc="1892E088">
      <w:start w:val="1"/>
      <w:numFmt w:val="bullet"/>
      <w:lvlText w:val=""/>
      <w:lvlJc w:val="left"/>
      <w:pPr>
        <w:ind w:left="4320" w:hanging="360"/>
      </w:pPr>
      <w:rPr>
        <w:rFonts w:ascii="Wingdings" w:hAnsi="Wingdings" w:hint="default"/>
      </w:rPr>
    </w:lvl>
    <w:lvl w:ilvl="6" w:tplc="78D05100">
      <w:start w:val="1"/>
      <w:numFmt w:val="bullet"/>
      <w:lvlText w:val=""/>
      <w:lvlJc w:val="left"/>
      <w:pPr>
        <w:ind w:left="5040" w:hanging="360"/>
      </w:pPr>
      <w:rPr>
        <w:rFonts w:ascii="Symbol" w:hAnsi="Symbol" w:hint="default"/>
      </w:rPr>
    </w:lvl>
    <w:lvl w:ilvl="7" w:tplc="E268489E">
      <w:start w:val="1"/>
      <w:numFmt w:val="bullet"/>
      <w:lvlText w:val="o"/>
      <w:lvlJc w:val="left"/>
      <w:pPr>
        <w:ind w:left="5760" w:hanging="360"/>
      </w:pPr>
      <w:rPr>
        <w:rFonts w:ascii="Courier New" w:hAnsi="Courier New" w:hint="default"/>
      </w:rPr>
    </w:lvl>
    <w:lvl w:ilvl="8" w:tplc="6D70E6E4">
      <w:start w:val="1"/>
      <w:numFmt w:val="bullet"/>
      <w:lvlText w:val=""/>
      <w:lvlJc w:val="left"/>
      <w:pPr>
        <w:ind w:left="6480" w:hanging="360"/>
      </w:pPr>
      <w:rPr>
        <w:rFonts w:ascii="Wingdings" w:hAnsi="Wingdings" w:hint="default"/>
      </w:rPr>
    </w:lvl>
  </w:abstractNum>
  <w:abstractNum w:abstractNumId="16" w15:restartNumberingAfterBreak="0">
    <w:nsid w:val="53C59815"/>
    <w:multiLevelType w:val="hybridMultilevel"/>
    <w:tmpl w:val="7CF416B4"/>
    <w:lvl w:ilvl="0" w:tplc="75663E72">
      <w:start w:val="1"/>
      <w:numFmt w:val="bullet"/>
      <w:lvlText w:val=""/>
      <w:lvlJc w:val="left"/>
      <w:pPr>
        <w:ind w:left="720" w:hanging="360"/>
      </w:pPr>
      <w:rPr>
        <w:rFonts w:ascii="Symbol" w:hAnsi="Symbol" w:hint="default"/>
      </w:rPr>
    </w:lvl>
    <w:lvl w:ilvl="1" w:tplc="2034C5F8">
      <w:start w:val="1"/>
      <w:numFmt w:val="bullet"/>
      <w:lvlText w:val="o"/>
      <w:lvlJc w:val="left"/>
      <w:pPr>
        <w:ind w:left="1440" w:hanging="360"/>
      </w:pPr>
      <w:rPr>
        <w:rFonts w:ascii="Courier New" w:hAnsi="Courier New" w:hint="default"/>
      </w:rPr>
    </w:lvl>
    <w:lvl w:ilvl="2" w:tplc="4BCEAF20">
      <w:start w:val="1"/>
      <w:numFmt w:val="bullet"/>
      <w:lvlText w:val=""/>
      <w:lvlJc w:val="left"/>
      <w:pPr>
        <w:ind w:left="2160" w:hanging="360"/>
      </w:pPr>
      <w:rPr>
        <w:rFonts w:ascii="Wingdings" w:hAnsi="Wingdings" w:hint="default"/>
      </w:rPr>
    </w:lvl>
    <w:lvl w:ilvl="3" w:tplc="D5628738">
      <w:start w:val="1"/>
      <w:numFmt w:val="bullet"/>
      <w:lvlText w:val=""/>
      <w:lvlJc w:val="left"/>
      <w:pPr>
        <w:ind w:left="2880" w:hanging="360"/>
      </w:pPr>
      <w:rPr>
        <w:rFonts w:ascii="Symbol" w:hAnsi="Symbol" w:hint="default"/>
      </w:rPr>
    </w:lvl>
    <w:lvl w:ilvl="4" w:tplc="EE442618">
      <w:start w:val="1"/>
      <w:numFmt w:val="bullet"/>
      <w:lvlText w:val="o"/>
      <w:lvlJc w:val="left"/>
      <w:pPr>
        <w:ind w:left="3600" w:hanging="360"/>
      </w:pPr>
      <w:rPr>
        <w:rFonts w:ascii="Courier New" w:hAnsi="Courier New" w:hint="default"/>
      </w:rPr>
    </w:lvl>
    <w:lvl w:ilvl="5" w:tplc="DD02471E">
      <w:start w:val="1"/>
      <w:numFmt w:val="bullet"/>
      <w:lvlText w:val=""/>
      <w:lvlJc w:val="left"/>
      <w:pPr>
        <w:ind w:left="4320" w:hanging="360"/>
      </w:pPr>
      <w:rPr>
        <w:rFonts w:ascii="Wingdings" w:hAnsi="Wingdings" w:hint="default"/>
      </w:rPr>
    </w:lvl>
    <w:lvl w:ilvl="6" w:tplc="AB1A7ABC">
      <w:start w:val="1"/>
      <w:numFmt w:val="bullet"/>
      <w:lvlText w:val=""/>
      <w:lvlJc w:val="left"/>
      <w:pPr>
        <w:ind w:left="5040" w:hanging="360"/>
      </w:pPr>
      <w:rPr>
        <w:rFonts w:ascii="Symbol" w:hAnsi="Symbol" w:hint="default"/>
      </w:rPr>
    </w:lvl>
    <w:lvl w:ilvl="7" w:tplc="F5D0AE84">
      <w:start w:val="1"/>
      <w:numFmt w:val="bullet"/>
      <w:lvlText w:val="o"/>
      <w:lvlJc w:val="left"/>
      <w:pPr>
        <w:ind w:left="5760" w:hanging="360"/>
      </w:pPr>
      <w:rPr>
        <w:rFonts w:ascii="Courier New" w:hAnsi="Courier New" w:hint="default"/>
      </w:rPr>
    </w:lvl>
    <w:lvl w:ilvl="8" w:tplc="78EC6560">
      <w:start w:val="1"/>
      <w:numFmt w:val="bullet"/>
      <w:lvlText w:val=""/>
      <w:lvlJc w:val="left"/>
      <w:pPr>
        <w:ind w:left="6480" w:hanging="360"/>
      </w:pPr>
      <w:rPr>
        <w:rFonts w:ascii="Wingdings" w:hAnsi="Wingdings" w:hint="default"/>
      </w:rPr>
    </w:lvl>
  </w:abstractNum>
  <w:abstractNum w:abstractNumId="17" w15:restartNumberingAfterBreak="0">
    <w:nsid w:val="57522EF3"/>
    <w:multiLevelType w:val="hybridMultilevel"/>
    <w:tmpl w:val="C81C68A4"/>
    <w:lvl w:ilvl="0" w:tplc="CF14CEC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AE20D0"/>
    <w:multiLevelType w:val="hybridMultilevel"/>
    <w:tmpl w:val="DD06CAF8"/>
    <w:lvl w:ilvl="0" w:tplc="495E28E8">
      <w:start w:val="1"/>
      <w:numFmt w:val="decimal"/>
      <w:lvlText w:val="%1."/>
      <w:lvlJc w:val="left"/>
      <w:pPr>
        <w:ind w:left="360" w:hanging="360"/>
      </w:pPr>
    </w:lvl>
    <w:lvl w:ilvl="1" w:tplc="A670870A">
      <w:start w:val="1"/>
      <w:numFmt w:val="lowerLetter"/>
      <w:lvlText w:val="%2."/>
      <w:lvlJc w:val="left"/>
      <w:pPr>
        <w:ind w:left="1080" w:hanging="360"/>
      </w:pPr>
    </w:lvl>
    <w:lvl w:ilvl="2" w:tplc="ED8A46CA">
      <w:start w:val="1"/>
      <w:numFmt w:val="lowerRoman"/>
      <w:lvlText w:val="%3."/>
      <w:lvlJc w:val="right"/>
      <w:pPr>
        <w:ind w:left="1800" w:hanging="180"/>
      </w:pPr>
    </w:lvl>
    <w:lvl w:ilvl="3" w:tplc="2C9CDE24">
      <w:start w:val="1"/>
      <w:numFmt w:val="decimal"/>
      <w:lvlText w:val="%4."/>
      <w:lvlJc w:val="left"/>
      <w:pPr>
        <w:ind w:left="2520" w:hanging="360"/>
      </w:pPr>
    </w:lvl>
    <w:lvl w:ilvl="4" w:tplc="9A986632">
      <w:start w:val="1"/>
      <w:numFmt w:val="lowerLetter"/>
      <w:lvlText w:val="%5."/>
      <w:lvlJc w:val="left"/>
      <w:pPr>
        <w:ind w:left="3240" w:hanging="360"/>
      </w:pPr>
    </w:lvl>
    <w:lvl w:ilvl="5" w:tplc="F5DA7878">
      <w:start w:val="1"/>
      <w:numFmt w:val="lowerRoman"/>
      <w:lvlText w:val="%6."/>
      <w:lvlJc w:val="right"/>
      <w:pPr>
        <w:ind w:left="3960" w:hanging="180"/>
      </w:pPr>
    </w:lvl>
    <w:lvl w:ilvl="6" w:tplc="32381EF4">
      <w:start w:val="1"/>
      <w:numFmt w:val="decimal"/>
      <w:lvlText w:val="%7."/>
      <w:lvlJc w:val="left"/>
      <w:pPr>
        <w:ind w:left="4680" w:hanging="360"/>
      </w:pPr>
    </w:lvl>
    <w:lvl w:ilvl="7" w:tplc="F8569B54">
      <w:start w:val="1"/>
      <w:numFmt w:val="lowerLetter"/>
      <w:lvlText w:val="%8."/>
      <w:lvlJc w:val="left"/>
      <w:pPr>
        <w:ind w:left="5400" w:hanging="360"/>
      </w:pPr>
    </w:lvl>
    <w:lvl w:ilvl="8" w:tplc="55003188">
      <w:start w:val="1"/>
      <w:numFmt w:val="lowerRoman"/>
      <w:lvlText w:val="%9."/>
      <w:lvlJc w:val="right"/>
      <w:pPr>
        <w:ind w:left="6120" w:hanging="180"/>
      </w:pPr>
    </w:lvl>
  </w:abstractNum>
  <w:abstractNum w:abstractNumId="19" w15:restartNumberingAfterBreak="0">
    <w:nsid w:val="58173D55"/>
    <w:multiLevelType w:val="hybridMultilevel"/>
    <w:tmpl w:val="BE9A970E"/>
    <w:lvl w:ilvl="0" w:tplc="4D6C7A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9871CF"/>
    <w:multiLevelType w:val="hybridMultilevel"/>
    <w:tmpl w:val="C8A04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717B81"/>
    <w:multiLevelType w:val="hybridMultilevel"/>
    <w:tmpl w:val="04E2CD8C"/>
    <w:lvl w:ilvl="0" w:tplc="06100D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DE327E6"/>
    <w:multiLevelType w:val="hybridMultilevel"/>
    <w:tmpl w:val="94B43946"/>
    <w:lvl w:ilvl="0" w:tplc="15943B68">
      <w:start w:val="4"/>
      <w:numFmt w:val="bullet"/>
      <w:lvlText w:val=""/>
      <w:lvlJc w:val="left"/>
      <w:pPr>
        <w:ind w:left="1080" w:hanging="360"/>
      </w:pPr>
      <w:rPr>
        <w:rFonts w:ascii="Wingdings" w:eastAsia="Times New Roman" w:hAnsi="Wingdings" w:cs="Arial" w:hint="default"/>
      </w:rPr>
    </w:lvl>
    <w:lvl w:ilvl="1" w:tplc="08090003">
      <w:start w:val="1"/>
      <w:numFmt w:val="bullet"/>
      <w:lvlText w:val="o"/>
      <w:lvlJc w:val="left"/>
      <w:pPr>
        <w:ind w:left="1800" w:hanging="360"/>
      </w:pPr>
      <w:rPr>
        <w:rFonts w:ascii="Courier New" w:hAnsi="Courier New" w:cs="Courier New" w:hint="default"/>
      </w:rPr>
    </w:lvl>
    <w:lvl w:ilvl="2" w:tplc="BE1815DE">
      <w:start w:val="1"/>
      <w:numFmt w:val="bullet"/>
      <w:lvlText w:val=""/>
      <w:lvlJc w:val="left"/>
      <w:pPr>
        <w:ind w:left="2520" w:hanging="360"/>
      </w:pPr>
      <w:rPr>
        <w:rFonts w:ascii="Symbol" w:eastAsiaTheme="majorEastAsia" w:hAnsi="Symbo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17D45FF"/>
    <w:multiLevelType w:val="hybridMultilevel"/>
    <w:tmpl w:val="6978A4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CC661E"/>
    <w:multiLevelType w:val="hybridMultilevel"/>
    <w:tmpl w:val="752EFCC2"/>
    <w:lvl w:ilvl="0" w:tplc="158048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2672B3"/>
    <w:multiLevelType w:val="hybridMultilevel"/>
    <w:tmpl w:val="1E282848"/>
    <w:lvl w:ilvl="0" w:tplc="A9B410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537517"/>
    <w:multiLevelType w:val="hybridMultilevel"/>
    <w:tmpl w:val="9CDAEC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828631A"/>
    <w:multiLevelType w:val="hybridMultilevel"/>
    <w:tmpl w:val="552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A23DB6"/>
    <w:multiLevelType w:val="hybridMultilevel"/>
    <w:tmpl w:val="EF6A6926"/>
    <w:lvl w:ilvl="0" w:tplc="CF14CEC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2652E"/>
    <w:multiLevelType w:val="multilevel"/>
    <w:tmpl w:val="E3AC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4"/>
  </w:num>
  <w:num w:numId="3">
    <w:abstractNumId w:val="8"/>
  </w:num>
  <w:num w:numId="4">
    <w:abstractNumId w:val="16"/>
  </w:num>
  <w:num w:numId="5">
    <w:abstractNumId w:val="0"/>
  </w:num>
  <w:num w:numId="6">
    <w:abstractNumId w:val="27"/>
  </w:num>
  <w:num w:numId="7">
    <w:abstractNumId w:val="26"/>
  </w:num>
  <w:num w:numId="8">
    <w:abstractNumId w:val="20"/>
  </w:num>
  <w:num w:numId="9">
    <w:abstractNumId w:val="23"/>
  </w:num>
  <w:num w:numId="10">
    <w:abstractNumId w:val="11"/>
  </w:num>
  <w:num w:numId="11">
    <w:abstractNumId w:val="1"/>
  </w:num>
  <w:num w:numId="12">
    <w:abstractNumId w:val="22"/>
  </w:num>
  <w:num w:numId="13">
    <w:abstractNumId w:val="3"/>
  </w:num>
  <w:num w:numId="14">
    <w:abstractNumId w:val="10"/>
  </w:num>
  <w:num w:numId="15">
    <w:abstractNumId w:val="21"/>
  </w:num>
  <w:num w:numId="16">
    <w:abstractNumId w:val="25"/>
  </w:num>
  <w:num w:numId="17">
    <w:abstractNumId w:val="19"/>
  </w:num>
  <w:num w:numId="18">
    <w:abstractNumId w:val="7"/>
  </w:num>
  <w:num w:numId="19">
    <w:abstractNumId w:val="12"/>
  </w:num>
  <w:num w:numId="20">
    <w:abstractNumId w:val="6"/>
  </w:num>
  <w:num w:numId="21">
    <w:abstractNumId w:val="13"/>
  </w:num>
  <w:num w:numId="22">
    <w:abstractNumId w:val="15"/>
  </w:num>
  <w:num w:numId="23">
    <w:abstractNumId w:val="29"/>
  </w:num>
  <w:num w:numId="24">
    <w:abstractNumId w:val="5"/>
  </w:num>
  <w:num w:numId="25">
    <w:abstractNumId w:val="2"/>
  </w:num>
  <w:num w:numId="26">
    <w:abstractNumId w:val="28"/>
  </w:num>
  <w:num w:numId="27">
    <w:abstractNumId w:val="14"/>
  </w:num>
  <w:num w:numId="28">
    <w:abstractNumId w:val="17"/>
  </w:num>
  <w:num w:numId="29">
    <w:abstractNumId w:val="9"/>
  </w:num>
  <w:num w:numId="30">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E44"/>
    <w:rsid w:val="00007F10"/>
    <w:rsid w:val="00010ACA"/>
    <w:rsid w:val="000124DC"/>
    <w:rsid w:val="00016F39"/>
    <w:rsid w:val="0002376B"/>
    <w:rsid w:val="00024A9D"/>
    <w:rsid w:val="0002616A"/>
    <w:rsid w:val="00031091"/>
    <w:rsid w:val="000455BE"/>
    <w:rsid w:val="00051107"/>
    <w:rsid w:val="00051CB6"/>
    <w:rsid w:val="000537A9"/>
    <w:rsid w:val="00067A83"/>
    <w:rsid w:val="00067FE8"/>
    <w:rsid w:val="00074158"/>
    <w:rsid w:val="00080660"/>
    <w:rsid w:val="00084F5B"/>
    <w:rsid w:val="00086C48"/>
    <w:rsid w:val="000A1A35"/>
    <w:rsid w:val="000A5C4A"/>
    <w:rsid w:val="000B01D3"/>
    <w:rsid w:val="000B32CD"/>
    <w:rsid w:val="000B687E"/>
    <w:rsid w:val="000C2FE6"/>
    <w:rsid w:val="000C42B7"/>
    <w:rsid w:val="000D142E"/>
    <w:rsid w:val="000E0BB9"/>
    <w:rsid w:val="000E1B9D"/>
    <w:rsid w:val="000E2870"/>
    <w:rsid w:val="00101480"/>
    <w:rsid w:val="00102F05"/>
    <w:rsid w:val="00110AC3"/>
    <w:rsid w:val="00110FFD"/>
    <w:rsid w:val="00112E06"/>
    <w:rsid w:val="00114CE3"/>
    <w:rsid w:val="001162AE"/>
    <w:rsid w:val="00116735"/>
    <w:rsid w:val="00117201"/>
    <w:rsid w:val="00121125"/>
    <w:rsid w:val="00127870"/>
    <w:rsid w:val="0013081B"/>
    <w:rsid w:val="00131B4E"/>
    <w:rsid w:val="0013541B"/>
    <w:rsid w:val="0013735C"/>
    <w:rsid w:val="001373AC"/>
    <w:rsid w:val="00140CA2"/>
    <w:rsid w:val="00143494"/>
    <w:rsid w:val="0014722B"/>
    <w:rsid w:val="0016111C"/>
    <w:rsid w:val="001619CA"/>
    <w:rsid w:val="00161E72"/>
    <w:rsid w:val="00162AA8"/>
    <w:rsid w:val="001632BB"/>
    <w:rsid w:val="001655DD"/>
    <w:rsid w:val="00167A8F"/>
    <w:rsid w:val="0017010E"/>
    <w:rsid w:val="00180DF6"/>
    <w:rsid w:val="00191817"/>
    <w:rsid w:val="001A4653"/>
    <w:rsid w:val="001A5FCE"/>
    <w:rsid w:val="001A5FF0"/>
    <w:rsid w:val="001B265F"/>
    <w:rsid w:val="001C151C"/>
    <w:rsid w:val="001C4C6A"/>
    <w:rsid w:val="001D1626"/>
    <w:rsid w:val="001D1BA5"/>
    <w:rsid w:val="001D1F62"/>
    <w:rsid w:val="001D2AE5"/>
    <w:rsid w:val="001D4C41"/>
    <w:rsid w:val="001D57FA"/>
    <w:rsid w:val="001D5E25"/>
    <w:rsid w:val="001E07F9"/>
    <w:rsid w:val="001E1CA9"/>
    <w:rsid w:val="001E2CF0"/>
    <w:rsid w:val="001E59EC"/>
    <w:rsid w:val="001F2DA5"/>
    <w:rsid w:val="001F3FF5"/>
    <w:rsid w:val="001F4A57"/>
    <w:rsid w:val="00205FC1"/>
    <w:rsid w:val="002100FD"/>
    <w:rsid w:val="00211767"/>
    <w:rsid w:val="002153A8"/>
    <w:rsid w:val="0021576E"/>
    <w:rsid w:val="0021649D"/>
    <w:rsid w:val="002362FC"/>
    <w:rsid w:val="002364A8"/>
    <w:rsid w:val="00240721"/>
    <w:rsid w:val="002539A8"/>
    <w:rsid w:val="00255DFE"/>
    <w:rsid w:val="002648DC"/>
    <w:rsid w:val="002746B4"/>
    <w:rsid w:val="00274B42"/>
    <w:rsid w:val="002824AD"/>
    <w:rsid w:val="00282A6E"/>
    <w:rsid w:val="00282D9A"/>
    <w:rsid w:val="002832B1"/>
    <w:rsid w:val="00283891"/>
    <w:rsid w:val="0028491B"/>
    <w:rsid w:val="002863B9"/>
    <w:rsid w:val="00290F2D"/>
    <w:rsid w:val="00294093"/>
    <w:rsid w:val="00295265"/>
    <w:rsid w:val="002A2652"/>
    <w:rsid w:val="002A4808"/>
    <w:rsid w:val="002A4EB7"/>
    <w:rsid w:val="002A7FB2"/>
    <w:rsid w:val="002C342B"/>
    <w:rsid w:val="002C45FA"/>
    <w:rsid w:val="002C5AC7"/>
    <w:rsid w:val="002C7A95"/>
    <w:rsid w:val="002D14D4"/>
    <w:rsid w:val="002D15C4"/>
    <w:rsid w:val="002D1870"/>
    <w:rsid w:val="002D4101"/>
    <w:rsid w:val="002D4614"/>
    <w:rsid w:val="002E258A"/>
    <w:rsid w:val="002E7576"/>
    <w:rsid w:val="002E7AC9"/>
    <w:rsid w:val="002F08FA"/>
    <w:rsid w:val="002F27F2"/>
    <w:rsid w:val="002F3755"/>
    <w:rsid w:val="002F4F18"/>
    <w:rsid w:val="00303A78"/>
    <w:rsid w:val="00312948"/>
    <w:rsid w:val="00317FFB"/>
    <w:rsid w:val="00320C56"/>
    <w:rsid w:val="00321269"/>
    <w:rsid w:val="003224F8"/>
    <w:rsid w:val="00324AE5"/>
    <w:rsid w:val="00334EBC"/>
    <w:rsid w:val="00335001"/>
    <w:rsid w:val="00336CA1"/>
    <w:rsid w:val="0033780B"/>
    <w:rsid w:val="00341F38"/>
    <w:rsid w:val="00353472"/>
    <w:rsid w:val="00355794"/>
    <w:rsid w:val="003563DA"/>
    <w:rsid w:val="003577DD"/>
    <w:rsid w:val="00364862"/>
    <w:rsid w:val="00370AE4"/>
    <w:rsid w:val="00373B66"/>
    <w:rsid w:val="00377405"/>
    <w:rsid w:val="00397D86"/>
    <w:rsid w:val="003A0DCC"/>
    <w:rsid w:val="003A515C"/>
    <w:rsid w:val="003C7039"/>
    <w:rsid w:val="003C74E8"/>
    <w:rsid w:val="003C7519"/>
    <w:rsid w:val="003D5E59"/>
    <w:rsid w:val="003F0898"/>
    <w:rsid w:val="003F764D"/>
    <w:rsid w:val="003F7BF3"/>
    <w:rsid w:val="003F7E76"/>
    <w:rsid w:val="004023F4"/>
    <w:rsid w:val="00407C6E"/>
    <w:rsid w:val="00410896"/>
    <w:rsid w:val="004139F2"/>
    <w:rsid w:val="0041573E"/>
    <w:rsid w:val="00416A76"/>
    <w:rsid w:val="00431B2E"/>
    <w:rsid w:val="004323DA"/>
    <w:rsid w:val="004346FB"/>
    <w:rsid w:val="00443798"/>
    <w:rsid w:val="00445CD5"/>
    <w:rsid w:val="00447F8C"/>
    <w:rsid w:val="004517DC"/>
    <w:rsid w:val="0045465A"/>
    <w:rsid w:val="00455BAD"/>
    <w:rsid w:val="00456C88"/>
    <w:rsid w:val="00473D49"/>
    <w:rsid w:val="0048711B"/>
    <w:rsid w:val="00487947"/>
    <w:rsid w:val="00490564"/>
    <w:rsid w:val="004A6D4F"/>
    <w:rsid w:val="004B5ABB"/>
    <w:rsid w:val="004B6568"/>
    <w:rsid w:val="004C0D62"/>
    <w:rsid w:val="004C21C2"/>
    <w:rsid w:val="004C3CDC"/>
    <w:rsid w:val="004D349B"/>
    <w:rsid w:val="004D3A10"/>
    <w:rsid w:val="004D7345"/>
    <w:rsid w:val="004E60CA"/>
    <w:rsid w:val="004E7B75"/>
    <w:rsid w:val="004F1D40"/>
    <w:rsid w:val="004F5018"/>
    <w:rsid w:val="004F6F57"/>
    <w:rsid w:val="005045D0"/>
    <w:rsid w:val="00506524"/>
    <w:rsid w:val="00506531"/>
    <w:rsid w:val="00514F9B"/>
    <w:rsid w:val="00515545"/>
    <w:rsid w:val="00515C76"/>
    <w:rsid w:val="00521F49"/>
    <w:rsid w:val="00522283"/>
    <w:rsid w:val="005279DD"/>
    <w:rsid w:val="00533B7F"/>
    <w:rsid w:val="005415C2"/>
    <w:rsid w:val="00544EE5"/>
    <w:rsid w:val="0058438C"/>
    <w:rsid w:val="005928DB"/>
    <w:rsid w:val="00597DB2"/>
    <w:rsid w:val="005A0DBD"/>
    <w:rsid w:val="005B17D4"/>
    <w:rsid w:val="005B49DC"/>
    <w:rsid w:val="005B648B"/>
    <w:rsid w:val="005C2AB5"/>
    <w:rsid w:val="005C727F"/>
    <w:rsid w:val="005D0357"/>
    <w:rsid w:val="005D25CC"/>
    <w:rsid w:val="005D2F3B"/>
    <w:rsid w:val="005D3829"/>
    <w:rsid w:val="005D5419"/>
    <w:rsid w:val="005E1549"/>
    <w:rsid w:val="005E19DB"/>
    <w:rsid w:val="005E1C42"/>
    <w:rsid w:val="005E3B58"/>
    <w:rsid w:val="005F213B"/>
    <w:rsid w:val="005F2FB6"/>
    <w:rsid w:val="005F5ED7"/>
    <w:rsid w:val="005F674D"/>
    <w:rsid w:val="00617BA6"/>
    <w:rsid w:val="006217C0"/>
    <w:rsid w:val="00624830"/>
    <w:rsid w:val="0063306B"/>
    <w:rsid w:val="006456A1"/>
    <w:rsid w:val="006525B5"/>
    <w:rsid w:val="006555A5"/>
    <w:rsid w:val="00655D4B"/>
    <w:rsid w:val="00661EC2"/>
    <w:rsid w:val="0066578B"/>
    <w:rsid w:val="00672A8A"/>
    <w:rsid w:val="00674EB3"/>
    <w:rsid w:val="006802BF"/>
    <w:rsid w:val="006826A8"/>
    <w:rsid w:val="00693281"/>
    <w:rsid w:val="006948E4"/>
    <w:rsid w:val="006949CB"/>
    <w:rsid w:val="00696572"/>
    <w:rsid w:val="006A4C51"/>
    <w:rsid w:val="006A56A9"/>
    <w:rsid w:val="006B0C47"/>
    <w:rsid w:val="006B13CA"/>
    <w:rsid w:val="006B310E"/>
    <w:rsid w:val="006B6754"/>
    <w:rsid w:val="006C123C"/>
    <w:rsid w:val="006C1D16"/>
    <w:rsid w:val="006C3431"/>
    <w:rsid w:val="006C6046"/>
    <w:rsid w:val="006D4A4D"/>
    <w:rsid w:val="006E6089"/>
    <w:rsid w:val="006E63D1"/>
    <w:rsid w:val="006E6D48"/>
    <w:rsid w:val="006E79F7"/>
    <w:rsid w:val="006F14C3"/>
    <w:rsid w:val="00705EC9"/>
    <w:rsid w:val="00707240"/>
    <w:rsid w:val="0070756A"/>
    <w:rsid w:val="00724A29"/>
    <w:rsid w:val="00730533"/>
    <w:rsid w:val="0073165B"/>
    <w:rsid w:val="007326F2"/>
    <w:rsid w:val="00733B19"/>
    <w:rsid w:val="00734AC2"/>
    <w:rsid w:val="007405CA"/>
    <w:rsid w:val="00785E59"/>
    <w:rsid w:val="00787431"/>
    <w:rsid w:val="00790F2D"/>
    <w:rsid w:val="007918BA"/>
    <w:rsid w:val="007979A8"/>
    <w:rsid w:val="007A16A7"/>
    <w:rsid w:val="007A19D3"/>
    <w:rsid w:val="007A3A60"/>
    <w:rsid w:val="007A7687"/>
    <w:rsid w:val="007B082E"/>
    <w:rsid w:val="007B7C5A"/>
    <w:rsid w:val="007C2B4F"/>
    <w:rsid w:val="007E118A"/>
    <w:rsid w:val="007E3117"/>
    <w:rsid w:val="007E4300"/>
    <w:rsid w:val="007E4D1F"/>
    <w:rsid w:val="007F06EA"/>
    <w:rsid w:val="008036E8"/>
    <w:rsid w:val="00804C29"/>
    <w:rsid w:val="00811F84"/>
    <w:rsid w:val="00812EF1"/>
    <w:rsid w:val="00816A2B"/>
    <w:rsid w:val="00816BBE"/>
    <w:rsid w:val="00822C5D"/>
    <w:rsid w:val="00825A53"/>
    <w:rsid w:val="00826B04"/>
    <w:rsid w:val="008353BE"/>
    <w:rsid w:val="00837BF7"/>
    <w:rsid w:val="0084349D"/>
    <w:rsid w:val="00844726"/>
    <w:rsid w:val="008520CD"/>
    <w:rsid w:val="00853E19"/>
    <w:rsid w:val="008605A6"/>
    <w:rsid w:val="008642C2"/>
    <w:rsid w:val="0086437F"/>
    <w:rsid w:val="008701ED"/>
    <w:rsid w:val="008716CB"/>
    <w:rsid w:val="008814C3"/>
    <w:rsid w:val="008832D1"/>
    <w:rsid w:val="00892F2F"/>
    <w:rsid w:val="0089306A"/>
    <w:rsid w:val="008A2263"/>
    <w:rsid w:val="008A76A7"/>
    <w:rsid w:val="008B4069"/>
    <w:rsid w:val="008D0E79"/>
    <w:rsid w:val="008D1350"/>
    <w:rsid w:val="008D5E51"/>
    <w:rsid w:val="008D769C"/>
    <w:rsid w:val="008E0776"/>
    <w:rsid w:val="008E10D4"/>
    <w:rsid w:val="008E2391"/>
    <w:rsid w:val="008E5DB2"/>
    <w:rsid w:val="008F1013"/>
    <w:rsid w:val="008F124C"/>
    <w:rsid w:val="008F443A"/>
    <w:rsid w:val="008F51EF"/>
    <w:rsid w:val="008F567B"/>
    <w:rsid w:val="0090492A"/>
    <w:rsid w:val="00913680"/>
    <w:rsid w:val="00926912"/>
    <w:rsid w:val="009353F1"/>
    <w:rsid w:val="00936F77"/>
    <w:rsid w:val="009456CC"/>
    <w:rsid w:val="00945CBA"/>
    <w:rsid w:val="00946826"/>
    <w:rsid w:val="00947428"/>
    <w:rsid w:val="009506AA"/>
    <w:rsid w:val="00953CA3"/>
    <w:rsid w:val="009540F4"/>
    <w:rsid w:val="0095532A"/>
    <w:rsid w:val="00955C76"/>
    <w:rsid w:val="00970C27"/>
    <w:rsid w:val="00970D49"/>
    <w:rsid w:val="00973F19"/>
    <w:rsid w:val="0097684A"/>
    <w:rsid w:val="00981616"/>
    <w:rsid w:val="009905EC"/>
    <w:rsid w:val="0099099A"/>
    <w:rsid w:val="009A2114"/>
    <w:rsid w:val="009A4BFB"/>
    <w:rsid w:val="009A5B38"/>
    <w:rsid w:val="009B4E7D"/>
    <w:rsid w:val="009C6CA3"/>
    <w:rsid w:val="009E12ED"/>
    <w:rsid w:val="009E3DA2"/>
    <w:rsid w:val="009F449C"/>
    <w:rsid w:val="00A079CB"/>
    <w:rsid w:val="00A07A8C"/>
    <w:rsid w:val="00A112EB"/>
    <w:rsid w:val="00A12DC5"/>
    <w:rsid w:val="00A22559"/>
    <w:rsid w:val="00A2756B"/>
    <w:rsid w:val="00A3023A"/>
    <w:rsid w:val="00A44A03"/>
    <w:rsid w:val="00A57B88"/>
    <w:rsid w:val="00A6033D"/>
    <w:rsid w:val="00A6119E"/>
    <w:rsid w:val="00A6156B"/>
    <w:rsid w:val="00A66400"/>
    <w:rsid w:val="00A67B99"/>
    <w:rsid w:val="00A727EF"/>
    <w:rsid w:val="00A735AF"/>
    <w:rsid w:val="00A73E1E"/>
    <w:rsid w:val="00A742C9"/>
    <w:rsid w:val="00A74ECD"/>
    <w:rsid w:val="00A76DED"/>
    <w:rsid w:val="00A85880"/>
    <w:rsid w:val="00A904CF"/>
    <w:rsid w:val="00A95876"/>
    <w:rsid w:val="00A96C00"/>
    <w:rsid w:val="00A97192"/>
    <w:rsid w:val="00A976C6"/>
    <w:rsid w:val="00AB2D29"/>
    <w:rsid w:val="00AB779B"/>
    <w:rsid w:val="00AC112D"/>
    <w:rsid w:val="00AC418E"/>
    <w:rsid w:val="00AC5988"/>
    <w:rsid w:val="00AC5FD0"/>
    <w:rsid w:val="00AD1A9C"/>
    <w:rsid w:val="00AD3285"/>
    <w:rsid w:val="00AD5649"/>
    <w:rsid w:val="00AE0FAF"/>
    <w:rsid w:val="00AE6976"/>
    <w:rsid w:val="00AF2F59"/>
    <w:rsid w:val="00AF4E3F"/>
    <w:rsid w:val="00AF5056"/>
    <w:rsid w:val="00B00AFF"/>
    <w:rsid w:val="00B026F0"/>
    <w:rsid w:val="00B04392"/>
    <w:rsid w:val="00B05721"/>
    <w:rsid w:val="00B07D17"/>
    <w:rsid w:val="00B137BF"/>
    <w:rsid w:val="00B1522E"/>
    <w:rsid w:val="00B16647"/>
    <w:rsid w:val="00B16C49"/>
    <w:rsid w:val="00B16DBC"/>
    <w:rsid w:val="00B22B59"/>
    <w:rsid w:val="00B259B6"/>
    <w:rsid w:val="00B27780"/>
    <w:rsid w:val="00B43ED3"/>
    <w:rsid w:val="00B52656"/>
    <w:rsid w:val="00B64F10"/>
    <w:rsid w:val="00B725CA"/>
    <w:rsid w:val="00B76A72"/>
    <w:rsid w:val="00B82481"/>
    <w:rsid w:val="00B944E3"/>
    <w:rsid w:val="00B9483A"/>
    <w:rsid w:val="00BA3A50"/>
    <w:rsid w:val="00BC052F"/>
    <w:rsid w:val="00BC07B3"/>
    <w:rsid w:val="00BC2B6A"/>
    <w:rsid w:val="00BC7796"/>
    <w:rsid w:val="00BC77EA"/>
    <w:rsid w:val="00BD0CC8"/>
    <w:rsid w:val="00BD2222"/>
    <w:rsid w:val="00BD22B6"/>
    <w:rsid w:val="00BD3493"/>
    <w:rsid w:val="00BD391E"/>
    <w:rsid w:val="00BD3A01"/>
    <w:rsid w:val="00BD7886"/>
    <w:rsid w:val="00C0079C"/>
    <w:rsid w:val="00C07681"/>
    <w:rsid w:val="00C12EEF"/>
    <w:rsid w:val="00C1623A"/>
    <w:rsid w:val="00C16BDC"/>
    <w:rsid w:val="00C246E8"/>
    <w:rsid w:val="00C25A92"/>
    <w:rsid w:val="00C33511"/>
    <w:rsid w:val="00C33AB0"/>
    <w:rsid w:val="00C4083C"/>
    <w:rsid w:val="00C41F46"/>
    <w:rsid w:val="00C462BF"/>
    <w:rsid w:val="00C52D9F"/>
    <w:rsid w:val="00C66F60"/>
    <w:rsid w:val="00C7298D"/>
    <w:rsid w:val="00C75E56"/>
    <w:rsid w:val="00C83559"/>
    <w:rsid w:val="00C842FF"/>
    <w:rsid w:val="00C90F05"/>
    <w:rsid w:val="00C9223B"/>
    <w:rsid w:val="00C95AED"/>
    <w:rsid w:val="00CA0C19"/>
    <w:rsid w:val="00CA23DC"/>
    <w:rsid w:val="00CB06D0"/>
    <w:rsid w:val="00CB2E28"/>
    <w:rsid w:val="00CB7BCB"/>
    <w:rsid w:val="00CC6AEC"/>
    <w:rsid w:val="00CD0564"/>
    <w:rsid w:val="00CD087E"/>
    <w:rsid w:val="00CD15FB"/>
    <w:rsid w:val="00CD7534"/>
    <w:rsid w:val="00CE2189"/>
    <w:rsid w:val="00CF1E3C"/>
    <w:rsid w:val="00CF4279"/>
    <w:rsid w:val="00D00E78"/>
    <w:rsid w:val="00D04A25"/>
    <w:rsid w:val="00D113B5"/>
    <w:rsid w:val="00D11E86"/>
    <w:rsid w:val="00D12456"/>
    <w:rsid w:val="00D2605D"/>
    <w:rsid w:val="00D2782D"/>
    <w:rsid w:val="00D30E1F"/>
    <w:rsid w:val="00D37C99"/>
    <w:rsid w:val="00D43779"/>
    <w:rsid w:val="00D43E0F"/>
    <w:rsid w:val="00D445CB"/>
    <w:rsid w:val="00D447F0"/>
    <w:rsid w:val="00D45AEF"/>
    <w:rsid w:val="00D45E04"/>
    <w:rsid w:val="00D57EA4"/>
    <w:rsid w:val="00D613BF"/>
    <w:rsid w:val="00D620E4"/>
    <w:rsid w:val="00D662AE"/>
    <w:rsid w:val="00D70CCD"/>
    <w:rsid w:val="00D76822"/>
    <w:rsid w:val="00D7768E"/>
    <w:rsid w:val="00D82E53"/>
    <w:rsid w:val="00D83511"/>
    <w:rsid w:val="00D877A2"/>
    <w:rsid w:val="00D91FCC"/>
    <w:rsid w:val="00D921B1"/>
    <w:rsid w:val="00D925B1"/>
    <w:rsid w:val="00D943E1"/>
    <w:rsid w:val="00DA12D7"/>
    <w:rsid w:val="00DA3ABF"/>
    <w:rsid w:val="00DA542B"/>
    <w:rsid w:val="00DA5941"/>
    <w:rsid w:val="00DA6126"/>
    <w:rsid w:val="00DA6DCF"/>
    <w:rsid w:val="00DB27D0"/>
    <w:rsid w:val="00DC0908"/>
    <w:rsid w:val="00DC187C"/>
    <w:rsid w:val="00DD26B5"/>
    <w:rsid w:val="00DD59ED"/>
    <w:rsid w:val="00DE47FA"/>
    <w:rsid w:val="00E02A42"/>
    <w:rsid w:val="00E049D9"/>
    <w:rsid w:val="00E17A55"/>
    <w:rsid w:val="00E23E39"/>
    <w:rsid w:val="00E25128"/>
    <w:rsid w:val="00E26D3E"/>
    <w:rsid w:val="00E27481"/>
    <w:rsid w:val="00E42B17"/>
    <w:rsid w:val="00E452C5"/>
    <w:rsid w:val="00E54C81"/>
    <w:rsid w:val="00E61571"/>
    <w:rsid w:val="00E61EF8"/>
    <w:rsid w:val="00E712D9"/>
    <w:rsid w:val="00E80A20"/>
    <w:rsid w:val="00E971AB"/>
    <w:rsid w:val="00E97AD9"/>
    <w:rsid w:val="00EA6E88"/>
    <w:rsid w:val="00EA72DB"/>
    <w:rsid w:val="00EB288C"/>
    <w:rsid w:val="00EB2B63"/>
    <w:rsid w:val="00EB6590"/>
    <w:rsid w:val="00EC5AEC"/>
    <w:rsid w:val="00EC5BAC"/>
    <w:rsid w:val="00EC718D"/>
    <w:rsid w:val="00ED12FC"/>
    <w:rsid w:val="00EE567C"/>
    <w:rsid w:val="00EE5DCA"/>
    <w:rsid w:val="00EF0AD9"/>
    <w:rsid w:val="00EF1FFF"/>
    <w:rsid w:val="00F015F3"/>
    <w:rsid w:val="00F01E5E"/>
    <w:rsid w:val="00F0462B"/>
    <w:rsid w:val="00F14FEF"/>
    <w:rsid w:val="00F17129"/>
    <w:rsid w:val="00F21CE2"/>
    <w:rsid w:val="00F227BA"/>
    <w:rsid w:val="00F22FE4"/>
    <w:rsid w:val="00F24CD5"/>
    <w:rsid w:val="00F2666B"/>
    <w:rsid w:val="00F26FA1"/>
    <w:rsid w:val="00F325A7"/>
    <w:rsid w:val="00F32B57"/>
    <w:rsid w:val="00F33C03"/>
    <w:rsid w:val="00F5270E"/>
    <w:rsid w:val="00F71FA7"/>
    <w:rsid w:val="00F751BA"/>
    <w:rsid w:val="00F847C2"/>
    <w:rsid w:val="00F87AF6"/>
    <w:rsid w:val="00F939D0"/>
    <w:rsid w:val="00FA2AEC"/>
    <w:rsid w:val="00FA453E"/>
    <w:rsid w:val="00FA54DD"/>
    <w:rsid w:val="00FB6073"/>
    <w:rsid w:val="00FD285B"/>
    <w:rsid w:val="00FD3329"/>
    <w:rsid w:val="00FE5BC5"/>
    <w:rsid w:val="00FF3B13"/>
    <w:rsid w:val="00FF5306"/>
    <w:rsid w:val="030E8AE1"/>
    <w:rsid w:val="0631B502"/>
    <w:rsid w:val="0BD18445"/>
    <w:rsid w:val="0F45007B"/>
    <w:rsid w:val="1896DEF0"/>
    <w:rsid w:val="1CBF07D6"/>
    <w:rsid w:val="1E974BA7"/>
    <w:rsid w:val="2651A650"/>
    <w:rsid w:val="2768930F"/>
    <w:rsid w:val="2E96E9E7"/>
    <w:rsid w:val="3297ADFA"/>
    <w:rsid w:val="35082121"/>
    <w:rsid w:val="35D63F28"/>
    <w:rsid w:val="37720F89"/>
    <w:rsid w:val="386E23AE"/>
    <w:rsid w:val="392274C0"/>
    <w:rsid w:val="3ABE4521"/>
    <w:rsid w:val="3F60947A"/>
    <w:rsid w:val="416CF886"/>
    <w:rsid w:val="46C00D1C"/>
    <w:rsid w:val="4808836E"/>
    <w:rsid w:val="4BC3D5C0"/>
    <w:rsid w:val="4E325331"/>
    <w:rsid w:val="4EFB7682"/>
    <w:rsid w:val="5B18C3BF"/>
    <w:rsid w:val="5CB49420"/>
    <w:rsid w:val="5E54BA9F"/>
    <w:rsid w:val="6FED866D"/>
    <w:rsid w:val="7224BCEC"/>
    <w:rsid w:val="744B41F1"/>
    <w:rsid w:val="75E71252"/>
    <w:rsid w:val="7791A687"/>
    <w:rsid w:val="794094CD"/>
    <w:rsid w:val="7A1341DD"/>
    <w:rsid w:val="7BAF123E"/>
    <w:rsid w:val="7E3B1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9D39A6"/>
  <w15:docId w15:val="{B485B4AB-022A-4444-B045-E9CA983F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F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semiHidden/>
    <w:unhideWhenUsed/>
    <w:rsid w:val="002C7A95"/>
  </w:style>
  <w:style w:type="character" w:customStyle="1" w:styleId="CommentTextChar">
    <w:name w:val="Comment Text Char"/>
    <w:basedOn w:val="DefaultParagraphFont"/>
    <w:link w:val="CommentText"/>
    <w:uiPriority w:val="99"/>
    <w:semiHidden/>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5"/>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semiHidden/>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11"/>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11"/>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11"/>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11"/>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11"/>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11"/>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 w:type="paragraph" w:customStyle="1" w:styleId="Standard">
    <w:name w:val="Standard"/>
    <w:basedOn w:val="Normal"/>
    <w:uiPriority w:val="1"/>
    <w:rsid w:val="6FED866D"/>
    <w:rPr>
      <w:rFonts w:ascii="Arial" w:eastAsia="Arial" w:hAnsi="Arial" w:cs="Arial"/>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1882">
      <w:bodyDiv w:val="1"/>
      <w:marLeft w:val="0"/>
      <w:marRight w:val="0"/>
      <w:marTop w:val="0"/>
      <w:marBottom w:val="0"/>
      <w:divBdr>
        <w:top w:val="none" w:sz="0" w:space="0" w:color="auto"/>
        <w:left w:val="none" w:sz="0" w:space="0" w:color="auto"/>
        <w:bottom w:val="none" w:sz="0" w:space="0" w:color="auto"/>
        <w:right w:val="none" w:sz="0" w:space="0" w:color="auto"/>
      </w:divBdr>
    </w:div>
    <w:div w:id="205067375">
      <w:bodyDiv w:val="1"/>
      <w:marLeft w:val="0"/>
      <w:marRight w:val="0"/>
      <w:marTop w:val="0"/>
      <w:marBottom w:val="0"/>
      <w:divBdr>
        <w:top w:val="none" w:sz="0" w:space="0" w:color="auto"/>
        <w:left w:val="none" w:sz="0" w:space="0" w:color="auto"/>
        <w:bottom w:val="none" w:sz="0" w:space="0" w:color="auto"/>
        <w:right w:val="none" w:sz="0" w:space="0" w:color="auto"/>
      </w:divBdr>
    </w:div>
    <w:div w:id="279916207">
      <w:bodyDiv w:val="1"/>
      <w:marLeft w:val="0"/>
      <w:marRight w:val="0"/>
      <w:marTop w:val="0"/>
      <w:marBottom w:val="0"/>
      <w:divBdr>
        <w:top w:val="none" w:sz="0" w:space="0" w:color="auto"/>
        <w:left w:val="none" w:sz="0" w:space="0" w:color="auto"/>
        <w:bottom w:val="none" w:sz="0" w:space="0" w:color="auto"/>
        <w:right w:val="none" w:sz="0" w:space="0" w:color="auto"/>
      </w:divBdr>
    </w:div>
    <w:div w:id="302126297">
      <w:bodyDiv w:val="1"/>
      <w:marLeft w:val="0"/>
      <w:marRight w:val="0"/>
      <w:marTop w:val="0"/>
      <w:marBottom w:val="0"/>
      <w:divBdr>
        <w:top w:val="none" w:sz="0" w:space="0" w:color="auto"/>
        <w:left w:val="none" w:sz="0" w:space="0" w:color="auto"/>
        <w:bottom w:val="none" w:sz="0" w:space="0" w:color="auto"/>
        <w:right w:val="none" w:sz="0" w:space="0" w:color="auto"/>
      </w:divBdr>
      <w:divsChild>
        <w:div w:id="1125809281">
          <w:marLeft w:val="0"/>
          <w:marRight w:val="0"/>
          <w:marTop w:val="0"/>
          <w:marBottom w:val="0"/>
          <w:divBdr>
            <w:top w:val="none" w:sz="0" w:space="0" w:color="auto"/>
            <w:left w:val="none" w:sz="0" w:space="0" w:color="auto"/>
            <w:bottom w:val="none" w:sz="0" w:space="0" w:color="auto"/>
            <w:right w:val="none" w:sz="0" w:space="0" w:color="auto"/>
          </w:divBdr>
          <w:divsChild>
            <w:div w:id="1004017103">
              <w:marLeft w:val="0"/>
              <w:marRight w:val="0"/>
              <w:marTop w:val="0"/>
              <w:marBottom w:val="0"/>
              <w:divBdr>
                <w:top w:val="none" w:sz="0" w:space="0" w:color="auto"/>
                <w:left w:val="none" w:sz="0" w:space="0" w:color="auto"/>
                <w:bottom w:val="none" w:sz="0" w:space="0" w:color="auto"/>
                <w:right w:val="none" w:sz="0" w:space="0" w:color="auto"/>
              </w:divBdr>
              <w:divsChild>
                <w:div w:id="1371421548">
                  <w:marLeft w:val="0"/>
                  <w:marRight w:val="0"/>
                  <w:marTop w:val="0"/>
                  <w:marBottom w:val="0"/>
                  <w:divBdr>
                    <w:top w:val="none" w:sz="0" w:space="0" w:color="auto"/>
                    <w:left w:val="none" w:sz="0" w:space="0" w:color="auto"/>
                    <w:bottom w:val="none" w:sz="0" w:space="0" w:color="auto"/>
                    <w:right w:val="none" w:sz="0" w:space="0" w:color="auto"/>
                  </w:divBdr>
                  <w:divsChild>
                    <w:div w:id="2001883364">
                      <w:marLeft w:val="0"/>
                      <w:marRight w:val="0"/>
                      <w:marTop w:val="0"/>
                      <w:marBottom w:val="0"/>
                      <w:divBdr>
                        <w:top w:val="none" w:sz="0" w:space="0" w:color="auto"/>
                        <w:left w:val="none" w:sz="0" w:space="0" w:color="auto"/>
                        <w:bottom w:val="none" w:sz="0" w:space="0" w:color="auto"/>
                        <w:right w:val="none" w:sz="0" w:space="0" w:color="auto"/>
                      </w:divBdr>
                      <w:divsChild>
                        <w:div w:id="96338073">
                          <w:marLeft w:val="0"/>
                          <w:marRight w:val="0"/>
                          <w:marTop w:val="0"/>
                          <w:marBottom w:val="0"/>
                          <w:divBdr>
                            <w:top w:val="none" w:sz="0" w:space="0" w:color="auto"/>
                            <w:left w:val="none" w:sz="0" w:space="0" w:color="auto"/>
                            <w:bottom w:val="none" w:sz="0" w:space="0" w:color="auto"/>
                            <w:right w:val="none" w:sz="0" w:space="0" w:color="auto"/>
                          </w:divBdr>
                          <w:divsChild>
                            <w:div w:id="552426119">
                              <w:marLeft w:val="0"/>
                              <w:marRight w:val="0"/>
                              <w:marTop w:val="0"/>
                              <w:marBottom w:val="0"/>
                              <w:divBdr>
                                <w:top w:val="none" w:sz="0" w:space="0" w:color="auto"/>
                                <w:left w:val="none" w:sz="0" w:space="0" w:color="auto"/>
                                <w:bottom w:val="none" w:sz="0" w:space="0" w:color="auto"/>
                                <w:right w:val="none" w:sz="0" w:space="0" w:color="auto"/>
                              </w:divBdr>
                              <w:divsChild>
                                <w:div w:id="1553422079">
                                  <w:marLeft w:val="0"/>
                                  <w:marRight w:val="0"/>
                                  <w:marTop w:val="0"/>
                                  <w:marBottom w:val="0"/>
                                  <w:divBdr>
                                    <w:top w:val="none" w:sz="0" w:space="0" w:color="auto"/>
                                    <w:left w:val="none" w:sz="0" w:space="0" w:color="auto"/>
                                    <w:bottom w:val="none" w:sz="0" w:space="0" w:color="auto"/>
                                    <w:right w:val="none" w:sz="0" w:space="0" w:color="auto"/>
                                  </w:divBdr>
                                  <w:divsChild>
                                    <w:div w:id="857696179">
                                      <w:marLeft w:val="0"/>
                                      <w:marRight w:val="0"/>
                                      <w:marTop w:val="0"/>
                                      <w:marBottom w:val="0"/>
                                      <w:divBdr>
                                        <w:top w:val="none" w:sz="0" w:space="0" w:color="auto"/>
                                        <w:left w:val="none" w:sz="0" w:space="0" w:color="auto"/>
                                        <w:bottom w:val="none" w:sz="0" w:space="0" w:color="auto"/>
                                        <w:right w:val="none" w:sz="0" w:space="0" w:color="auto"/>
                                      </w:divBdr>
                                      <w:divsChild>
                                        <w:div w:id="194974876">
                                          <w:marLeft w:val="0"/>
                                          <w:marRight w:val="0"/>
                                          <w:marTop w:val="0"/>
                                          <w:marBottom w:val="0"/>
                                          <w:divBdr>
                                            <w:top w:val="none" w:sz="0" w:space="0" w:color="auto"/>
                                            <w:left w:val="none" w:sz="0" w:space="0" w:color="auto"/>
                                            <w:bottom w:val="none" w:sz="0" w:space="0" w:color="auto"/>
                                            <w:right w:val="none" w:sz="0" w:space="0" w:color="auto"/>
                                          </w:divBdr>
                                          <w:divsChild>
                                            <w:div w:id="158086298">
                                              <w:marLeft w:val="0"/>
                                              <w:marRight w:val="0"/>
                                              <w:marTop w:val="0"/>
                                              <w:marBottom w:val="0"/>
                                              <w:divBdr>
                                                <w:top w:val="none" w:sz="0" w:space="0" w:color="auto"/>
                                                <w:left w:val="none" w:sz="0" w:space="0" w:color="auto"/>
                                                <w:bottom w:val="none" w:sz="0" w:space="0" w:color="auto"/>
                                                <w:right w:val="none" w:sz="0" w:space="0" w:color="auto"/>
                                              </w:divBdr>
                                              <w:divsChild>
                                                <w:div w:id="321281948">
                                                  <w:marLeft w:val="0"/>
                                                  <w:marRight w:val="0"/>
                                                  <w:marTop w:val="0"/>
                                                  <w:marBottom w:val="0"/>
                                                  <w:divBdr>
                                                    <w:top w:val="none" w:sz="0" w:space="0" w:color="auto"/>
                                                    <w:left w:val="none" w:sz="0" w:space="0" w:color="auto"/>
                                                    <w:bottom w:val="none" w:sz="0" w:space="0" w:color="auto"/>
                                                    <w:right w:val="none" w:sz="0" w:space="0" w:color="auto"/>
                                                  </w:divBdr>
                                                  <w:divsChild>
                                                    <w:div w:id="86966836">
                                                      <w:marLeft w:val="0"/>
                                                      <w:marRight w:val="0"/>
                                                      <w:marTop w:val="0"/>
                                                      <w:marBottom w:val="0"/>
                                                      <w:divBdr>
                                                        <w:top w:val="none" w:sz="0" w:space="0" w:color="auto"/>
                                                        <w:left w:val="none" w:sz="0" w:space="0" w:color="auto"/>
                                                        <w:bottom w:val="none" w:sz="0" w:space="0" w:color="auto"/>
                                                        <w:right w:val="none" w:sz="0" w:space="0" w:color="auto"/>
                                                      </w:divBdr>
                                                      <w:divsChild>
                                                        <w:div w:id="246891488">
                                                          <w:marLeft w:val="0"/>
                                                          <w:marRight w:val="0"/>
                                                          <w:marTop w:val="0"/>
                                                          <w:marBottom w:val="0"/>
                                                          <w:divBdr>
                                                            <w:top w:val="none" w:sz="0" w:space="0" w:color="auto"/>
                                                            <w:left w:val="none" w:sz="0" w:space="0" w:color="auto"/>
                                                            <w:bottom w:val="none" w:sz="0" w:space="0" w:color="auto"/>
                                                            <w:right w:val="none" w:sz="0" w:space="0" w:color="auto"/>
                                                          </w:divBdr>
                                                          <w:divsChild>
                                                            <w:div w:id="8667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571916">
      <w:bodyDiv w:val="1"/>
      <w:marLeft w:val="0"/>
      <w:marRight w:val="0"/>
      <w:marTop w:val="0"/>
      <w:marBottom w:val="0"/>
      <w:divBdr>
        <w:top w:val="none" w:sz="0" w:space="0" w:color="auto"/>
        <w:left w:val="none" w:sz="0" w:space="0" w:color="auto"/>
        <w:bottom w:val="none" w:sz="0" w:space="0" w:color="auto"/>
        <w:right w:val="none" w:sz="0" w:space="0" w:color="auto"/>
      </w:divBdr>
      <w:divsChild>
        <w:div w:id="254025077">
          <w:marLeft w:val="0"/>
          <w:marRight w:val="0"/>
          <w:marTop w:val="300"/>
          <w:marBottom w:val="0"/>
          <w:divBdr>
            <w:top w:val="none" w:sz="0" w:space="0" w:color="auto"/>
            <w:left w:val="none" w:sz="0" w:space="0" w:color="auto"/>
            <w:bottom w:val="none" w:sz="0" w:space="0" w:color="auto"/>
            <w:right w:val="none" w:sz="0" w:space="0" w:color="auto"/>
          </w:divBdr>
        </w:div>
      </w:divsChild>
    </w:div>
    <w:div w:id="354157390">
      <w:bodyDiv w:val="1"/>
      <w:marLeft w:val="0"/>
      <w:marRight w:val="0"/>
      <w:marTop w:val="0"/>
      <w:marBottom w:val="0"/>
      <w:divBdr>
        <w:top w:val="none" w:sz="0" w:space="0" w:color="auto"/>
        <w:left w:val="none" w:sz="0" w:space="0" w:color="auto"/>
        <w:bottom w:val="none" w:sz="0" w:space="0" w:color="auto"/>
        <w:right w:val="none" w:sz="0" w:space="0" w:color="auto"/>
      </w:divBdr>
    </w:div>
    <w:div w:id="414324895">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2">
          <w:marLeft w:val="0"/>
          <w:marRight w:val="0"/>
          <w:marTop w:val="0"/>
          <w:marBottom w:val="0"/>
          <w:divBdr>
            <w:top w:val="none" w:sz="0" w:space="0" w:color="auto"/>
            <w:left w:val="none" w:sz="0" w:space="0" w:color="auto"/>
            <w:bottom w:val="none" w:sz="0" w:space="0" w:color="auto"/>
            <w:right w:val="none" w:sz="0" w:space="0" w:color="auto"/>
          </w:divBdr>
          <w:divsChild>
            <w:div w:id="1399285302">
              <w:marLeft w:val="0"/>
              <w:marRight w:val="0"/>
              <w:marTop w:val="0"/>
              <w:marBottom w:val="0"/>
              <w:divBdr>
                <w:top w:val="none" w:sz="0" w:space="0" w:color="auto"/>
                <w:left w:val="none" w:sz="0" w:space="0" w:color="auto"/>
                <w:bottom w:val="none" w:sz="0" w:space="0" w:color="auto"/>
                <w:right w:val="none" w:sz="0" w:space="0" w:color="auto"/>
              </w:divBdr>
              <w:divsChild>
                <w:div w:id="834690884">
                  <w:marLeft w:val="0"/>
                  <w:marRight w:val="0"/>
                  <w:marTop w:val="195"/>
                  <w:marBottom w:val="0"/>
                  <w:divBdr>
                    <w:top w:val="none" w:sz="0" w:space="0" w:color="auto"/>
                    <w:left w:val="none" w:sz="0" w:space="0" w:color="auto"/>
                    <w:bottom w:val="none" w:sz="0" w:space="0" w:color="auto"/>
                    <w:right w:val="none" w:sz="0" w:space="0" w:color="auto"/>
                  </w:divBdr>
                  <w:divsChild>
                    <w:div w:id="1947500144">
                      <w:marLeft w:val="0"/>
                      <w:marRight w:val="0"/>
                      <w:marTop w:val="0"/>
                      <w:marBottom w:val="0"/>
                      <w:divBdr>
                        <w:top w:val="none" w:sz="0" w:space="0" w:color="auto"/>
                        <w:left w:val="none" w:sz="0" w:space="0" w:color="auto"/>
                        <w:bottom w:val="none" w:sz="0" w:space="0" w:color="auto"/>
                        <w:right w:val="none" w:sz="0" w:space="0" w:color="auto"/>
                      </w:divBdr>
                      <w:divsChild>
                        <w:div w:id="144396557">
                          <w:marLeft w:val="0"/>
                          <w:marRight w:val="0"/>
                          <w:marTop w:val="0"/>
                          <w:marBottom w:val="0"/>
                          <w:divBdr>
                            <w:top w:val="none" w:sz="0" w:space="0" w:color="auto"/>
                            <w:left w:val="none" w:sz="0" w:space="0" w:color="auto"/>
                            <w:bottom w:val="none" w:sz="0" w:space="0" w:color="auto"/>
                            <w:right w:val="none" w:sz="0" w:space="0" w:color="auto"/>
                          </w:divBdr>
                          <w:divsChild>
                            <w:div w:id="788819709">
                              <w:marLeft w:val="0"/>
                              <w:marRight w:val="0"/>
                              <w:marTop w:val="0"/>
                              <w:marBottom w:val="0"/>
                              <w:divBdr>
                                <w:top w:val="none" w:sz="0" w:space="0" w:color="auto"/>
                                <w:left w:val="none" w:sz="0" w:space="0" w:color="auto"/>
                                <w:bottom w:val="none" w:sz="0" w:space="0" w:color="auto"/>
                                <w:right w:val="none" w:sz="0" w:space="0" w:color="auto"/>
                              </w:divBdr>
                              <w:divsChild>
                                <w:div w:id="1701779786">
                                  <w:marLeft w:val="0"/>
                                  <w:marRight w:val="0"/>
                                  <w:marTop w:val="0"/>
                                  <w:marBottom w:val="0"/>
                                  <w:divBdr>
                                    <w:top w:val="none" w:sz="0" w:space="0" w:color="auto"/>
                                    <w:left w:val="none" w:sz="0" w:space="0" w:color="auto"/>
                                    <w:bottom w:val="none" w:sz="0" w:space="0" w:color="auto"/>
                                    <w:right w:val="none" w:sz="0" w:space="0" w:color="auto"/>
                                  </w:divBdr>
                                  <w:divsChild>
                                    <w:div w:id="1301501854">
                                      <w:marLeft w:val="0"/>
                                      <w:marRight w:val="0"/>
                                      <w:marTop w:val="0"/>
                                      <w:marBottom w:val="0"/>
                                      <w:divBdr>
                                        <w:top w:val="none" w:sz="0" w:space="0" w:color="auto"/>
                                        <w:left w:val="none" w:sz="0" w:space="0" w:color="auto"/>
                                        <w:bottom w:val="none" w:sz="0" w:space="0" w:color="auto"/>
                                        <w:right w:val="none" w:sz="0" w:space="0" w:color="auto"/>
                                      </w:divBdr>
                                      <w:divsChild>
                                        <w:div w:id="172694619">
                                          <w:marLeft w:val="0"/>
                                          <w:marRight w:val="0"/>
                                          <w:marTop w:val="90"/>
                                          <w:marBottom w:val="0"/>
                                          <w:divBdr>
                                            <w:top w:val="none" w:sz="0" w:space="0" w:color="auto"/>
                                            <w:left w:val="none" w:sz="0" w:space="0" w:color="auto"/>
                                            <w:bottom w:val="none" w:sz="0" w:space="0" w:color="auto"/>
                                            <w:right w:val="none" w:sz="0" w:space="0" w:color="auto"/>
                                          </w:divBdr>
                                          <w:divsChild>
                                            <w:div w:id="1388531808">
                                              <w:marLeft w:val="0"/>
                                              <w:marRight w:val="0"/>
                                              <w:marTop w:val="0"/>
                                              <w:marBottom w:val="0"/>
                                              <w:divBdr>
                                                <w:top w:val="none" w:sz="0" w:space="0" w:color="auto"/>
                                                <w:left w:val="none" w:sz="0" w:space="0" w:color="auto"/>
                                                <w:bottom w:val="none" w:sz="0" w:space="0" w:color="auto"/>
                                                <w:right w:val="none" w:sz="0" w:space="0" w:color="auto"/>
                                              </w:divBdr>
                                              <w:divsChild>
                                                <w:div w:id="1304772481">
                                                  <w:marLeft w:val="0"/>
                                                  <w:marRight w:val="0"/>
                                                  <w:marTop w:val="0"/>
                                                  <w:marBottom w:val="0"/>
                                                  <w:divBdr>
                                                    <w:top w:val="none" w:sz="0" w:space="0" w:color="auto"/>
                                                    <w:left w:val="none" w:sz="0" w:space="0" w:color="auto"/>
                                                    <w:bottom w:val="none" w:sz="0" w:space="0" w:color="auto"/>
                                                    <w:right w:val="none" w:sz="0" w:space="0" w:color="auto"/>
                                                  </w:divBdr>
                                                  <w:divsChild>
                                                    <w:div w:id="1474446276">
                                                      <w:marLeft w:val="0"/>
                                                      <w:marRight w:val="0"/>
                                                      <w:marTop w:val="0"/>
                                                      <w:marBottom w:val="0"/>
                                                      <w:divBdr>
                                                        <w:top w:val="none" w:sz="0" w:space="0" w:color="auto"/>
                                                        <w:left w:val="none" w:sz="0" w:space="0" w:color="auto"/>
                                                        <w:bottom w:val="none" w:sz="0" w:space="0" w:color="auto"/>
                                                        <w:right w:val="none" w:sz="0" w:space="0" w:color="auto"/>
                                                      </w:divBdr>
                                                      <w:divsChild>
                                                        <w:div w:id="1299338932">
                                                          <w:marLeft w:val="0"/>
                                                          <w:marRight w:val="0"/>
                                                          <w:marTop w:val="0"/>
                                                          <w:marBottom w:val="0"/>
                                                          <w:divBdr>
                                                            <w:top w:val="none" w:sz="0" w:space="0" w:color="auto"/>
                                                            <w:left w:val="none" w:sz="0" w:space="0" w:color="auto"/>
                                                            <w:bottom w:val="none" w:sz="0" w:space="0" w:color="auto"/>
                                                            <w:right w:val="none" w:sz="0" w:space="0" w:color="auto"/>
                                                          </w:divBdr>
                                                          <w:divsChild>
                                                            <w:div w:id="2087652722">
                                                              <w:marLeft w:val="0"/>
                                                              <w:marRight w:val="0"/>
                                                              <w:marTop w:val="0"/>
                                                              <w:marBottom w:val="0"/>
                                                              <w:divBdr>
                                                                <w:top w:val="none" w:sz="0" w:space="0" w:color="auto"/>
                                                                <w:left w:val="none" w:sz="0" w:space="0" w:color="auto"/>
                                                                <w:bottom w:val="none" w:sz="0" w:space="0" w:color="auto"/>
                                                                <w:right w:val="none" w:sz="0" w:space="0" w:color="auto"/>
                                                              </w:divBdr>
                                                              <w:divsChild>
                                                                <w:div w:id="876509406">
                                                                  <w:marLeft w:val="0"/>
                                                                  <w:marRight w:val="0"/>
                                                                  <w:marTop w:val="0"/>
                                                                  <w:marBottom w:val="0"/>
                                                                  <w:divBdr>
                                                                    <w:top w:val="none" w:sz="0" w:space="0" w:color="auto"/>
                                                                    <w:left w:val="none" w:sz="0" w:space="0" w:color="auto"/>
                                                                    <w:bottom w:val="none" w:sz="0" w:space="0" w:color="auto"/>
                                                                    <w:right w:val="none" w:sz="0" w:space="0" w:color="auto"/>
                                                                  </w:divBdr>
                                                                  <w:divsChild>
                                                                    <w:div w:id="1431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4804850">
      <w:bodyDiv w:val="1"/>
      <w:marLeft w:val="0"/>
      <w:marRight w:val="0"/>
      <w:marTop w:val="0"/>
      <w:marBottom w:val="0"/>
      <w:divBdr>
        <w:top w:val="none" w:sz="0" w:space="0" w:color="auto"/>
        <w:left w:val="none" w:sz="0" w:space="0" w:color="auto"/>
        <w:bottom w:val="none" w:sz="0" w:space="0" w:color="auto"/>
        <w:right w:val="none" w:sz="0" w:space="0" w:color="auto"/>
      </w:divBdr>
    </w:div>
    <w:div w:id="590816186">
      <w:bodyDiv w:val="1"/>
      <w:marLeft w:val="0"/>
      <w:marRight w:val="0"/>
      <w:marTop w:val="0"/>
      <w:marBottom w:val="0"/>
      <w:divBdr>
        <w:top w:val="none" w:sz="0" w:space="0" w:color="auto"/>
        <w:left w:val="none" w:sz="0" w:space="0" w:color="auto"/>
        <w:bottom w:val="none" w:sz="0" w:space="0" w:color="auto"/>
        <w:right w:val="none" w:sz="0" w:space="0" w:color="auto"/>
      </w:divBdr>
    </w:div>
    <w:div w:id="603801632">
      <w:bodyDiv w:val="1"/>
      <w:marLeft w:val="0"/>
      <w:marRight w:val="0"/>
      <w:marTop w:val="0"/>
      <w:marBottom w:val="0"/>
      <w:divBdr>
        <w:top w:val="none" w:sz="0" w:space="0" w:color="auto"/>
        <w:left w:val="none" w:sz="0" w:space="0" w:color="auto"/>
        <w:bottom w:val="none" w:sz="0" w:space="0" w:color="auto"/>
        <w:right w:val="none" w:sz="0" w:space="0" w:color="auto"/>
      </w:divBdr>
      <w:divsChild>
        <w:div w:id="468865644">
          <w:marLeft w:val="0"/>
          <w:marRight w:val="0"/>
          <w:marTop w:val="300"/>
          <w:marBottom w:val="0"/>
          <w:divBdr>
            <w:top w:val="none" w:sz="0" w:space="0" w:color="auto"/>
            <w:left w:val="none" w:sz="0" w:space="0" w:color="auto"/>
            <w:bottom w:val="none" w:sz="0" w:space="0" w:color="auto"/>
            <w:right w:val="none" w:sz="0" w:space="0" w:color="auto"/>
          </w:divBdr>
        </w:div>
      </w:divsChild>
    </w:div>
    <w:div w:id="628704859">
      <w:bodyDiv w:val="1"/>
      <w:marLeft w:val="0"/>
      <w:marRight w:val="0"/>
      <w:marTop w:val="0"/>
      <w:marBottom w:val="0"/>
      <w:divBdr>
        <w:top w:val="none" w:sz="0" w:space="0" w:color="auto"/>
        <w:left w:val="none" w:sz="0" w:space="0" w:color="auto"/>
        <w:bottom w:val="none" w:sz="0" w:space="0" w:color="auto"/>
        <w:right w:val="none" w:sz="0" w:space="0" w:color="auto"/>
      </w:divBdr>
    </w:div>
    <w:div w:id="643856371">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
          <w:marLeft w:val="0"/>
          <w:marRight w:val="0"/>
          <w:marTop w:val="300"/>
          <w:marBottom w:val="0"/>
          <w:divBdr>
            <w:top w:val="none" w:sz="0" w:space="0" w:color="auto"/>
            <w:left w:val="none" w:sz="0" w:space="0" w:color="auto"/>
            <w:bottom w:val="none" w:sz="0" w:space="0" w:color="auto"/>
            <w:right w:val="none" w:sz="0" w:space="0" w:color="auto"/>
          </w:divBdr>
        </w:div>
      </w:divsChild>
    </w:div>
    <w:div w:id="667565367">
      <w:bodyDiv w:val="1"/>
      <w:marLeft w:val="0"/>
      <w:marRight w:val="0"/>
      <w:marTop w:val="0"/>
      <w:marBottom w:val="0"/>
      <w:divBdr>
        <w:top w:val="none" w:sz="0" w:space="0" w:color="auto"/>
        <w:left w:val="none" w:sz="0" w:space="0" w:color="auto"/>
        <w:bottom w:val="none" w:sz="0" w:space="0" w:color="auto"/>
        <w:right w:val="none" w:sz="0" w:space="0" w:color="auto"/>
      </w:divBdr>
    </w:div>
    <w:div w:id="675420004">
      <w:bodyDiv w:val="1"/>
      <w:marLeft w:val="0"/>
      <w:marRight w:val="0"/>
      <w:marTop w:val="0"/>
      <w:marBottom w:val="0"/>
      <w:divBdr>
        <w:top w:val="none" w:sz="0" w:space="0" w:color="auto"/>
        <w:left w:val="none" w:sz="0" w:space="0" w:color="auto"/>
        <w:bottom w:val="none" w:sz="0" w:space="0" w:color="auto"/>
        <w:right w:val="none" w:sz="0" w:space="0" w:color="auto"/>
      </w:divBdr>
    </w:div>
    <w:div w:id="735131712">
      <w:bodyDiv w:val="1"/>
      <w:marLeft w:val="0"/>
      <w:marRight w:val="0"/>
      <w:marTop w:val="0"/>
      <w:marBottom w:val="0"/>
      <w:divBdr>
        <w:top w:val="none" w:sz="0" w:space="0" w:color="auto"/>
        <w:left w:val="none" w:sz="0" w:space="0" w:color="auto"/>
        <w:bottom w:val="none" w:sz="0" w:space="0" w:color="auto"/>
        <w:right w:val="none" w:sz="0" w:space="0" w:color="auto"/>
      </w:divBdr>
      <w:divsChild>
        <w:div w:id="1867592979">
          <w:marLeft w:val="0"/>
          <w:marRight w:val="0"/>
          <w:marTop w:val="300"/>
          <w:marBottom w:val="0"/>
          <w:divBdr>
            <w:top w:val="none" w:sz="0" w:space="0" w:color="auto"/>
            <w:left w:val="none" w:sz="0" w:space="0" w:color="auto"/>
            <w:bottom w:val="none" w:sz="0" w:space="0" w:color="auto"/>
            <w:right w:val="none" w:sz="0" w:space="0" w:color="auto"/>
          </w:divBdr>
        </w:div>
      </w:divsChild>
    </w:div>
    <w:div w:id="771709719">
      <w:bodyDiv w:val="1"/>
      <w:marLeft w:val="0"/>
      <w:marRight w:val="0"/>
      <w:marTop w:val="0"/>
      <w:marBottom w:val="0"/>
      <w:divBdr>
        <w:top w:val="none" w:sz="0" w:space="0" w:color="auto"/>
        <w:left w:val="none" w:sz="0" w:space="0" w:color="auto"/>
        <w:bottom w:val="none" w:sz="0" w:space="0" w:color="auto"/>
        <w:right w:val="none" w:sz="0" w:space="0" w:color="auto"/>
      </w:divBdr>
    </w:div>
    <w:div w:id="809706913">
      <w:bodyDiv w:val="1"/>
      <w:marLeft w:val="0"/>
      <w:marRight w:val="0"/>
      <w:marTop w:val="0"/>
      <w:marBottom w:val="0"/>
      <w:divBdr>
        <w:top w:val="none" w:sz="0" w:space="0" w:color="auto"/>
        <w:left w:val="none" w:sz="0" w:space="0" w:color="auto"/>
        <w:bottom w:val="none" w:sz="0" w:space="0" w:color="auto"/>
        <w:right w:val="none" w:sz="0" w:space="0" w:color="auto"/>
      </w:divBdr>
      <w:divsChild>
        <w:div w:id="1458177776">
          <w:marLeft w:val="0"/>
          <w:marRight w:val="0"/>
          <w:marTop w:val="300"/>
          <w:marBottom w:val="0"/>
          <w:divBdr>
            <w:top w:val="none" w:sz="0" w:space="0" w:color="auto"/>
            <w:left w:val="none" w:sz="0" w:space="0" w:color="auto"/>
            <w:bottom w:val="none" w:sz="0" w:space="0" w:color="auto"/>
            <w:right w:val="none" w:sz="0" w:space="0" w:color="auto"/>
          </w:divBdr>
        </w:div>
      </w:divsChild>
    </w:div>
    <w:div w:id="811600609">
      <w:bodyDiv w:val="1"/>
      <w:marLeft w:val="0"/>
      <w:marRight w:val="0"/>
      <w:marTop w:val="0"/>
      <w:marBottom w:val="0"/>
      <w:divBdr>
        <w:top w:val="none" w:sz="0" w:space="0" w:color="auto"/>
        <w:left w:val="none" w:sz="0" w:space="0" w:color="auto"/>
        <w:bottom w:val="none" w:sz="0" w:space="0" w:color="auto"/>
        <w:right w:val="none" w:sz="0" w:space="0" w:color="auto"/>
      </w:divBdr>
    </w:div>
    <w:div w:id="822307800">
      <w:bodyDiv w:val="1"/>
      <w:marLeft w:val="0"/>
      <w:marRight w:val="0"/>
      <w:marTop w:val="0"/>
      <w:marBottom w:val="0"/>
      <w:divBdr>
        <w:top w:val="none" w:sz="0" w:space="0" w:color="auto"/>
        <w:left w:val="none" w:sz="0" w:space="0" w:color="auto"/>
        <w:bottom w:val="none" w:sz="0" w:space="0" w:color="auto"/>
        <w:right w:val="none" w:sz="0" w:space="0" w:color="auto"/>
      </w:divBdr>
    </w:div>
    <w:div w:id="835999408">
      <w:bodyDiv w:val="1"/>
      <w:marLeft w:val="0"/>
      <w:marRight w:val="0"/>
      <w:marTop w:val="0"/>
      <w:marBottom w:val="0"/>
      <w:divBdr>
        <w:top w:val="none" w:sz="0" w:space="0" w:color="auto"/>
        <w:left w:val="none" w:sz="0" w:space="0" w:color="auto"/>
        <w:bottom w:val="none" w:sz="0" w:space="0" w:color="auto"/>
        <w:right w:val="none" w:sz="0" w:space="0" w:color="auto"/>
      </w:divBdr>
    </w:div>
    <w:div w:id="843058924">
      <w:bodyDiv w:val="1"/>
      <w:marLeft w:val="0"/>
      <w:marRight w:val="0"/>
      <w:marTop w:val="0"/>
      <w:marBottom w:val="0"/>
      <w:divBdr>
        <w:top w:val="none" w:sz="0" w:space="0" w:color="auto"/>
        <w:left w:val="none" w:sz="0" w:space="0" w:color="auto"/>
        <w:bottom w:val="none" w:sz="0" w:space="0" w:color="auto"/>
        <w:right w:val="none" w:sz="0" w:space="0" w:color="auto"/>
      </w:divBdr>
      <w:divsChild>
        <w:div w:id="831216881">
          <w:marLeft w:val="0"/>
          <w:marRight w:val="0"/>
          <w:marTop w:val="0"/>
          <w:marBottom w:val="0"/>
          <w:divBdr>
            <w:top w:val="none" w:sz="0" w:space="0" w:color="auto"/>
            <w:left w:val="none" w:sz="0" w:space="0" w:color="auto"/>
            <w:bottom w:val="none" w:sz="0" w:space="0" w:color="auto"/>
            <w:right w:val="none" w:sz="0" w:space="0" w:color="auto"/>
          </w:divBdr>
          <w:divsChild>
            <w:div w:id="1560701280">
              <w:marLeft w:val="0"/>
              <w:marRight w:val="0"/>
              <w:marTop w:val="0"/>
              <w:marBottom w:val="0"/>
              <w:divBdr>
                <w:top w:val="none" w:sz="0" w:space="0" w:color="auto"/>
                <w:left w:val="none" w:sz="0" w:space="0" w:color="auto"/>
                <w:bottom w:val="none" w:sz="0" w:space="0" w:color="auto"/>
                <w:right w:val="none" w:sz="0" w:space="0" w:color="auto"/>
              </w:divBdr>
              <w:divsChild>
                <w:div w:id="453210589">
                  <w:marLeft w:val="0"/>
                  <w:marRight w:val="0"/>
                  <w:marTop w:val="0"/>
                  <w:marBottom w:val="0"/>
                  <w:divBdr>
                    <w:top w:val="none" w:sz="0" w:space="0" w:color="auto"/>
                    <w:left w:val="none" w:sz="0" w:space="0" w:color="auto"/>
                    <w:bottom w:val="none" w:sz="0" w:space="0" w:color="auto"/>
                    <w:right w:val="none" w:sz="0" w:space="0" w:color="auto"/>
                  </w:divBdr>
                  <w:divsChild>
                    <w:div w:id="613484415">
                      <w:marLeft w:val="0"/>
                      <w:marRight w:val="0"/>
                      <w:marTop w:val="0"/>
                      <w:marBottom w:val="0"/>
                      <w:divBdr>
                        <w:top w:val="none" w:sz="0" w:space="0" w:color="auto"/>
                        <w:left w:val="none" w:sz="0" w:space="0" w:color="auto"/>
                        <w:bottom w:val="none" w:sz="0" w:space="0" w:color="auto"/>
                        <w:right w:val="none" w:sz="0" w:space="0" w:color="auto"/>
                      </w:divBdr>
                      <w:divsChild>
                        <w:div w:id="1023940554">
                          <w:marLeft w:val="0"/>
                          <w:marRight w:val="0"/>
                          <w:marTop w:val="0"/>
                          <w:marBottom w:val="0"/>
                          <w:divBdr>
                            <w:top w:val="none" w:sz="0" w:space="0" w:color="auto"/>
                            <w:left w:val="none" w:sz="0" w:space="0" w:color="auto"/>
                            <w:bottom w:val="none" w:sz="0" w:space="0" w:color="auto"/>
                            <w:right w:val="none" w:sz="0" w:space="0" w:color="auto"/>
                          </w:divBdr>
                          <w:divsChild>
                            <w:div w:id="2139761982">
                              <w:marLeft w:val="0"/>
                              <w:marRight w:val="0"/>
                              <w:marTop w:val="0"/>
                              <w:marBottom w:val="0"/>
                              <w:divBdr>
                                <w:top w:val="none" w:sz="0" w:space="0" w:color="auto"/>
                                <w:left w:val="none" w:sz="0" w:space="0" w:color="auto"/>
                                <w:bottom w:val="none" w:sz="0" w:space="0" w:color="auto"/>
                                <w:right w:val="none" w:sz="0" w:space="0" w:color="auto"/>
                              </w:divBdr>
                              <w:divsChild>
                                <w:div w:id="2068068012">
                                  <w:marLeft w:val="0"/>
                                  <w:marRight w:val="0"/>
                                  <w:marTop w:val="0"/>
                                  <w:marBottom w:val="0"/>
                                  <w:divBdr>
                                    <w:top w:val="none" w:sz="0" w:space="0" w:color="auto"/>
                                    <w:left w:val="none" w:sz="0" w:space="0" w:color="auto"/>
                                    <w:bottom w:val="none" w:sz="0" w:space="0" w:color="auto"/>
                                    <w:right w:val="none" w:sz="0" w:space="0" w:color="auto"/>
                                  </w:divBdr>
                                  <w:divsChild>
                                    <w:div w:id="47800653">
                                      <w:marLeft w:val="0"/>
                                      <w:marRight w:val="0"/>
                                      <w:marTop w:val="0"/>
                                      <w:marBottom w:val="0"/>
                                      <w:divBdr>
                                        <w:top w:val="none" w:sz="0" w:space="0" w:color="auto"/>
                                        <w:left w:val="none" w:sz="0" w:space="0" w:color="auto"/>
                                        <w:bottom w:val="none" w:sz="0" w:space="0" w:color="auto"/>
                                        <w:right w:val="none" w:sz="0" w:space="0" w:color="auto"/>
                                      </w:divBdr>
                                      <w:divsChild>
                                        <w:div w:id="1257471525">
                                          <w:marLeft w:val="0"/>
                                          <w:marRight w:val="0"/>
                                          <w:marTop w:val="0"/>
                                          <w:marBottom w:val="0"/>
                                          <w:divBdr>
                                            <w:top w:val="none" w:sz="0" w:space="0" w:color="auto"/>
                                            <w:left w:val="none" w:sz="0" w:space="0" w:color="auto"/>
                                            <w:bottom w:val="none" w:sz="0" w:space="0" w:color="auto"/>
                                            <w:right w:val="none" w:sz="0" w:space="0" w:color="auto"/>
                                          </w:divBdr>
                                          <w:divsChild>
                                            <w:div w:id="931740054">
                                              <w:marLeft w:val="0"/>
                                              <w:marRight w:val="0"/>
                                              <w:marTop w:val="0"/>
                                              <w:marBottom w:val="0"/>
                                              <w:divBdr>
                                                <w:top w:val="none" w:sz="0" w:space="0" w:color="auto"/>
                                                <w:left w:val="none" w:sz="0" w:space="0" w:color="auto"/>
                                                <w:bottom w:val="none" w:sz="0" w:space="0" w:color="auto"/>
                                                <w:right w:val="none" w:sz="0" w:space="0" w:color="auto"/>
                                              </w:divBdr>
                                              <w:divsChild>
                                                <w:div w:id="1661079765">
                                                  <w:marLeft w:val="0"/>
                                                  <w:marRight w:val="0"/>
                                                  <w:marTop w:val="0"/>
                                                  <w:marBottom w:val="0"/>
                                                  <w:divBdr>
                                                    <w:top w:val="none" w:sz="0" w:space="0" w:color="auto"/>
                                                    <w:left w:val="none" w:sz="0" w:space="0" w:color="auto"/>
                                                    <w:bottom w:val="none" w:sz="0" w:space="0" w:color="auto"/>
                                                    <w:right w:val="none" w:sz="0" w:space="0" w:color="auto"/>
                                                  </w:divBdr>
                                                  <w:divsChild>
                                                    <w:div w:id="690565750">
                                                      <w:marLeft w:val="0"/>
                                                      <w:marRight w:val="0"/>
                                                      <w:marTop w:val="0"/>
                                                      <w:marBottom w:val="0"/>
                                                      <w:divBdr>
                                                        <w:top w:val="none" w:sz="0" w:space="0" w:color="auto"/>
                                                        <w:left w:val="none" w:sz="0" w:space="0" w:color="auto"/>
                                                        <w:bottom w:val="none" w:sz="0" w:space="0" w:color="auto"/>
                                                        <w:right w:val="none" w:sz="0" w:space="0" w:color="auto"/>
                                                      </w:divBdr>
                                                      <w:divsChild>
                                                        <w:div w:id="1201161318">
                                                          <w:marLeft w:val="0"/>
                                                          <w:marRight w:val="0"/>
                                                          <w:marTop w:val="0"/>
                                                          <w:marBottom w:val="0"/>
                                                          <w:divBdr>
                                                            <w:top w:val="none" w:sz="0" w:space="0" w:color="auto"/>
                                                            <w:left w:val="none" w:sz="0" w:space="0" w:color="auto"/>
                                                            <w:bottom w:val="none" w:sz="0" w:space="0" w:color="auto"/>
                                                            <w:right w:val="none" w:sz="0" w:space="0" w:color="auto"/>
                                                          </w:divBdr>
                                                          <w:divsChild>
                                                            <w:div w:id="2030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3765846">
      <w:bodyDiv w:val="1"/>
      <w:marLeft w:val="0"/>
      <w:marRight w:val="0"/>
      <w:marTop w:val="0"/>
      <w:marBottom w:val="0"/>
      <w:divBdr>
        <w:top w:val="none" w:sz="0" w:space="0" w:color="auto"/>
        <w:left w:val="none" w:sz="0" w:space="0" w:color="auto"/>
        <w:bottom w:val="none" w:sz="0" w:space="0" w:color="auto"/>
        <w:right w:val="none" w:sz="0" w:space="0" w:color="auto"/>
      </w:divBdr>
    </w:div>
    <w:div w:id="936408363">
      <w:bodyDiv w:val="1"/>
      <w:marLeft w:val="0"/>
      <w:marRight w:val="0"/>
      <w:marTop w:val="0"/>
      <w:marBottom w:val="0"/>
      <w:divBdr>
        <w:top w:val="none" w:sz="0" w:space="0" w:color="auto"/>
        <w:left w:val="none" w:sz="0" w:space="0" w:color="auto"/>
        <w:bottom w:val="none" w:sz="0" w:space="0" w:color="auto"/>
        <w:right w:val="none" w:sz="0" w:space="0" w:color="auto"/>
      </w:divBdr>
    </w:div>
    <w:div w:id="959606916">
      <w:bodyDiv w:val="1"/>
      <w:marLeft w:val="0"/>
      <w:marRight w:val="0"/>
      <w:marTop w:val="0"/>
      <w:marBottom w:val="0"/>
      <w:divBdr>
        <w:top w:val="none" w:sz="0" w:space="0" w:color="auto"/>
        <w:left w:val="none" w:sz="0" w:space="0" w:color="auto"/>
        <w:bottom w:val="none" w:sz="0" w:space="0" w:color="auto"/>
        <w:right w:val="none" w:sz="0" w:space="0" w:color="auto"/>
      </w:divBdr>
      <w:divsChild>
        <w:div w:id="1020935684">
          <w:marLeft w:val="0"/>
          <w:marRight w:val="0"/>
          <w:marTop w:val="300"/>
          <w:marBottom w:val="0"/>
          <w:divBdr>
            <w:top w:val="none" w:sz="0" w:space="0" w:color="auto"/>
            <w:left w:val="none" w:sz="0" w:space="0" w:color="auto"/>
            <w:bottom w:val="none" w:sz="0" w:space="0" w:color="auto"/>
            <w:right w:val="none" w:sz="0" w:space="0" w:color="auto"/>
          </w:divBdr>
        </w:div>
      </w:divsChild>
    </w:div>
    <w:div w:id="1006904839">
      <w:bodyDiv w:val="1"/>
      <w:marLeft w:val="0"/>
      <w:marRight w:val="0"/>
      <w:marTop w:val="0"/>
      <w:marBottom w:val="0"/>
      <w:divBdr>
        <w:top w:val="none" w:sz="0" w:space="0" w:color="auto"/>
        <w:left w:val="none" w:sz="0" w:space="0" w:color="auto"/>
        <w:bottom w:val="none" w:sz="0" w:space="0" w:color="auto"/>
        <w:right w:val="none" w:sz="0" w:space="0" w:color="auto"/>
      </w:divBdr>
    </w:div>
    <w:div w:id="1025443297">
      <w:bodyDiv w:val="1"/>
      <w:marLeft w:val="0"/>
      <w:marRight w:val="0"/>
      <w:marTop w:val="0"/>
      <w:marBottom w:val="0"/>
      <w:divBdr>
        <w:top w:val="none" w:sz="0" w:space="0" w:color="auto"/>
        <w:left w:val="none" w:sz="0" w:space="0" w:color="auto"/>
        <w:bottom w:val="none" w:sz="0" w:space="0" w:color="auto"/>
        <w:right w:val="none" w:sz="0" w:space="0" w:color="auto"/>
      </w:divBdr>
    </w:div>
    <w:div w:id="1039664693">
      <w:bodyDiv w:val="1"/>
      <w:marLeft w:val="0"/>
      <w:marRight w:val="0"/>
      <w:marTop w:val="0"/>
      <w:marBottom w:val="0"/>
      <w:divBdr>
        <w:top w:val="none" w:sz="0" w:space="0" w:color="auto"/>
        <w:left w:val="none" w:sz="0" w:space="0" w:color="auto"/>
        <w:bottom w:val="none" w:sz="0" w:space="0" w:color="auto"/>
        <w:right w:val="none" w:sz="0" w:space="0" w:color="auto"/>
      </w:divBdr>
      <w:divsChild>
        <w:div w:id="1578247426">
          <w:marLeft w:val="0"/>
          <w:marRight w:val="0"/>
          <w:marTop w:val="300"/>
          <w:marBottom w:val="0"/>
          <w:divBdr>
            <w:top w:val="none" w:sz="0" w:space="0" w:color="auto"/>
            <w:left w:val="none" w:sz="0" w:space="0" w:color="auto"/>
            <w:bottom w:val="none" w:sz="0" w:space="0" w:color="auto"/>
            <w:right w:val="none" w:sz="0" w:space="0" w:color="auto"/>
          </w:divBdr>
        </w:div>
      </w:divsChild>
    </w:div>
    <w:div w:id="1058242112">
      <w:bodyDiv w:val="1"/>
      <w:marLeft w:val="0"/>
      <w:marRight w:val="0"/>
      <w:marTop w:val="0"/>
      <w:marBottom w:val="0"/>
      <w:divBdr>
        <w:top w:val="none" w:sz="0" w:space="0" w:color="auto"/>
        <w:left w:val="none" w:sz="0" w:space="0" w:color="auto"/>
        <w:bottom w:val="none" w:sz="0" w:space="0" w:color="auto"/>
        <w:right w:val="none" w:sz="0" w:space="0" w:color="auto"/>
      </w:divBdr>
      <w:divsChild>
        <w:div w:id="635992845">
          <w:marLeft w:val="0"/>
          <w:marRight w:val="0"/>
          <w:marTop w:val="0"/>
          <w:marBottom w:val="0"/>
          <w:divBdr>
            <w:top w:val="none" w:sz="0" w:space="0" w:color="auto"/>
            <w:left w:val="none" w:sz="0" w:space="0" w:color="auto"/>
            <w:bottom w:val="none" w:sz="0" w:space="0" w:color="auto"/>
            <w:right w:val="none" w:sz="0" w:space="0" w:color="auto"/>
          </w:divBdr>
          <w:divsChild>
            <w:div w:id="1176336413">
              <w:marLeft w:val="0"/>
              <w:marRight w:val="0"/>
              <w:marTop w:val="0"/>
              <w:marBottom w:val="0"/>
              <w:divBdr>
                <w:top w:val="none" w:sz="0" w:space="0" w:color="auto"/>
                <w:left w:val="none" w:sz="0" w:space="0" w:color="auto"/>
                <w:bottom w:val="none" w:sz="0" w:space="0" w:color="auto"/>
                <w:right w:val="none" w:sz="0" w:space="0" w:color="auto"/>
              </w:divBdr>
              <w:divsChild>
                <w:div w:id="412628517">
                  <w:marLeft w:val="0"/>
                  <w:marRight w:val="0"/>
                  <w:marTop w:val="0"/>
                  <w:marBottom w:val="0"/>
                  <w:divBdr>
                    <w:top w:val="none" w:sz="0" w:space="0" w:color="auto"/>
                    <w:left w:val="none" w:sz="0" w:space="0" w:color="auto"/>
                    <w:bottom w:val="none" w:sz="0" w:space="0" w:color="auto"/>
                    <w:right w:val="none" w:sz="0" w:space="0" w:color="auto"/>
                  </w:divBdr>
                  <w:divsChild>
                    <w:div w:id="6375800">
                      <w:marLeft w:val="0"/>
                      <w:marRight w:val="0"/>
                      <w:marTop w:val="0"/>
                      <w:marBottom w:val="0"/>
                      <w:divBdr>
                        <w:top w:val="none" w:sz="0" w:space="0" w:color="auto"/>
                        <w:left w:val="none" w:sz="0" w:space="0" w:color="auto"/>
                        <w:bottom w:val="none" w:sz="0" w:space="0" w:color="auto"/>
                        <w:right w:val="none" w:sz="0" w:space="0" w:color="auto"/>
                      </w:divBdr>
                      <w:divsChild>
                        <w:div w:id="597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979">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sChild>
        <w:div w:id="1606767940">
          <w:marLeft w:val="0"/>
          <w:marRight w:val="0"/>
          <w:marTop w:val="0"/>
          <w:marBottom w:val="0"/>
          <w:divBdr>
            <w:top w:val="none" w:sz="0" w:space="0" w:color="auto"/>
            <w:left w:val="none" w:sz="0" w:space="0" w:color="auto"/>
            <w:bottom w:val="none" w:sz="0" w:space="0" w:color="auto"/>
            <w:right w:val="none" w:sz="0" w:space="0" w:color="auto"/>
          </w:divBdr>
          <w:divsChild>
            <w:div w:id="1385175992">
              <w:marLeft w:val="0"/>
              <w:marRight w:val="0"/>
              <w:marTop w:val="0"/>
              <w:marBottom w:val="0"/>
              <w:divBdr>
                <w:top w:val="none" w:sz="0" w:space="0" w:color="auto"/>
                <w:left w:val="none" w:sz="0" w:space="0" w:color="auto"/>
                <w:bottom w:val="none" w:sz="0" w:space="0" w:color="auto"/>
                <w:right w:val="none" w:sz="0" w:space="0" w:color="auto"/>
              </w:divBdr>
              <w:divsChild>
                <w:div w:id="1823766442">
                  <w:marLeft w:val="0"/>
                  <w:marRight w:val="0"/>
                  <w:marTop w:val="195"/>
                  <w:marBottom w:val="0"/>
                  <w:divBdr>
                    <w:top w:val="none" w:sz="0" w:space="0" w:color="auto"/>
                    <w:left w:val="none" w:sz="0" w:space="0" w:color="auto"/>
                    <w:bottom w:val="none" w:sz="0" w:space="0" w:color="auto"/>
                    <w:right w:val="none" w:sz="0" w:space="0" w:color="auto"/>
                  </w:divBdr>
                  <w:divsChild>
                    <w:div w:id="700204687">
                      <w:marLeft w:val="0"/>
                      <w:marRight w:val="0"/>
                      <w:marTop w:val="0"/>
                      <w:marBottom w:val="0"/>
                      <w:divBdr>
                        <w:top w:val="none" w:sz="0" w:space="0" w:color="auto"/>
                        <w:left w:val="none" w:sz="0" w:space="0" w:color="auto"/>
                        <w:bottom w:val="none" w:sz="0" w:space="0" w:color="auto"/>
                        <w:right w:val="none" w:sz="0" w:space="0" w:color="auto"/>
                      </w:divBdr>
                      <w:divsChild>
                        <w:div w:id="276177353">
                          <w:marLeft w:val="0"/>
                          <w:marRight w:val="0"/>
                          <w:marTop w:val="0"/>
                          <w:marBottom w:val="0"/>
                          <w:divBdr>
                            <w:top w:val="none" w:sz="0" w:space="0" w:color="auto"/>
                            <w:left w:val="none" w:sz="0" w:space="0" w:color="auto"/>
                            <w:bottom w:val="none" w:sz="0" w:space="0" w:color="auto"/>
                            <w:right w:val="none" w:sz="0" w:space="0" w:color="auto"/>
                          </w:divBdr>
                          <w:divsChild>
                            <w:div w:id="1203713265">
                              <w:marLeft w:val="0"/>
                              <w:marRight w:val="0"/>
                              <w:marTop w:val="0"/>
                              <w:marBottom w:val="0"/>
                              <w:divBdr>
                                <w:top w:val="none" w:sz="0" w:space="0" w:color="auto"/>
                                <w:left w:val="none" w:sz="0" w:space="0" w:color="auto"/>
                                <w:bottom w:val="none" w:sz="0" w:space="0" w:color="auto"/>
                                <w:right w:val="none" w:sz="0" w:space="0" w:color="auto"/>
                              </w:divBdr>
                              <w:divsChild>
                                <w:div w:id="186800857">
                                  <w:marLeft w:val="0"/>
                                  <w:marRight w:val="0"/>
                                  <w:marTop w:val="0"/>
                                  <w:marBottom w:val="0"/>
                                  <w:divBdr>
                                    <w:top w:val="none" w:sz="0" w:space="0" w:color="auto"/>
                                    <w:left w:val="none" w:sz="0" w:space="0" w:color="auto"/>
                                    <w:bottom w:val="none" w:sz="0" w:space="0" w:color="auto"/>
                                    <w:right w:val="none" w:sz="0" w:space="0" w:color="auto"/>
                                  </w:divBdr>
                                  <w:divsChild>
                                    <w:div w:id="187840222">
                                      <w:marLeft w:val="0"/>
                                      <w:marRight w:val="0"/>
                                      <w:marTop w:val="0"/>
                                      <w:marBottom w:val="0"/>
                                      <w:divBdr>
                                        <w:top w:val="none" w:sz="0" w:space="0" w:color="auto"/>
                                        <w:left w:val="none" w:sz="0" w:space="0" w:color="auto"/>
                                        <w:bottom w:val="none" w:sz="0" w:space="0" w:color="auto"/>
                                        <w:right w:val="none" w:sz="0" w:space="0" w:color="auto"/>
                                      </w:divBdr>
                                      <w:divsChild>
                                        <w:div w:id="80609360">
                                          <w:marLeft w:val="0"/>
                                          <w:marRight w:val="0"/>
                                          <w:marTop w:val="90"/>
                                          <w:marBottom w:val="0"/>
                                          <w:divBdr>
                                            <w:top w:val="none" w:sz="0" w:space="0" w:color="auto"/>
                                            <w:left w:val="none" w:sz="0" w:space="0" w:color="auto"/>
                                            <w:bottom w:val="none" w:sz="0" w:space="0" w:color="auto"/>
                                            <w:right w:val="none" w:sz="0" w:space="0" w:color="auto"/>
                                          </w:divBdr>
                                          <w:divsChild>
                                            <w:div w:id="1628775667">
                                              <w:marLeft w:val="0"/>
                                              <w:marRight w:val="0"/>
                                              <w:marTop w:val="0"/>
                                              <w:marBottom w:val="0"/>
                                              <w:divBdr>
                                                <w:top w:val="none" w:sz="0" w:space="0" w:color="auto"/>
                                                <w:left w:val="none" w:sz="0" w:space="0" w:color="auto"/>
                                                <w:bottom w:val="none" w:sz="0" w:space="0" w:color="auto"/>
                                                <w:right w:val="none" w:sz="0" w:space="0" w:color="auto"/>
                                              </w:divBdr>
                                              <w:divsChild>
                                                <w:div w:id="151336893">
                                                  <w:marLeft w:val="0"/>
                                                  <w:marRight w:val="0"/>
                                                  <w:marTop w:val="0"/>
                                                  <w:marBottom w:val="0"/>
                                                  <w:divBdr>
                                                    <w:top w:val="none" w:sz="0" w:space="0" w:color="auto"/>
                                                    <w:left w:val="none" w:sz="0" w:space="0" w:color="auto"/>
                                                    <w:bottom w:val="none" w:sz="0" w:space="0" w:color="auto"/>
                                                    <w:right w:val="none" w:sz="0" w:space="0" w:color="auto"/>
                                                  </w:divBdr>
                                                  <w:divsChild>
                                                    <w:div w:id="1141464578">
                                                      <w:marLeft w:val="0"/>
                                                      <w:marRight w:val="0"/>
                                                      <w:marTop w:val="0"/>
                                                      <w:marBottom w:val="0"/>
                                                      <w:divBdr>
                                                        <w:top w:val="none" w:sz="0" w:space="0" w:color="auto"/>
                                                        <w:left w:val="none" w:sz="0" w:space="0" w:color="auto"/>
                                                        <w:bottom w:val="none" w:sz="0" w:space="0" w:color="auto"/>
                                                        <w:right w:val="none" w:sz="0" w:space="0" w:color="auto"/>
                                                      </w:divBdr>
                                                      <w:divsChild>
                                                        <w:div w:id="1144926336">
                                                          <w:marLeft w:val="0"/>
                                                          <w:marRight w:val="0"/>
                                                          <w:marTop w:val="0"/>
                                                          <w:marBottom w:val="0"/>
                                                          <w:divBdr>
                                                            <w:top w:val="none" w:sz="0" w:space="0" w:color="auto"/>
                                                            <w:left w:val="none" w:sz="0" w:space="0" w:color="auto"/>
                                                            <w:bottom w:val="none" w:sz="0" w:space="0" w:color="auto"/>
                                                            <w:right w:val="none" w:sz="0" w:space="0" w:color="auto"/>
                                                          </w:divBdr>
                                                          <w:divsChild>
                                                            <w:div w:id="1726105917">
                                                              <w:marLeft w:val="0"/>
                                                              <w:marRight w:val="0"/>
                                                              <w:marTop w:val="0"/>
                                                              <w:marBottom w:val="0"/>
                                                              <w:divBdr>
                                                                <w:top w:val="none" w:sz="0" w:space="0" w:color="auto"/>
                                                                <w:left w:val="none" w:sz="0" w:space="0" w:color="auto"/>
                                                                <w:bottom w:val="none" w:sz="0" w:space="0" w:color="auto"/>
                                                                <w:right w:val="none" w:sz="0" w:space="0" w:color="auto"/>
                                                              </w:divBdr>
                                                              <w:divsChild>
                                                                <w:div w:id="411775292">
                                                                  <w:marLeft w:val="0"/>
                                                                  <w:marRight w:val="0"/>
                                                                  <w:marTop w:val="0"/>
                                                                  <w:marBottom w:val="0"/>
                                                                  <w:divBdr>
                                                                    <w:top w:val="none" w:sz="0" w:space="0" w:color="auto"/>
                                                                    <w:left w:val="none" w:sz="0" w:space="0" w:color="auto"/>
                                                                    <w:bottom w:val="none" w:sz="0" w:space="0" w:color="auto"/>
                                                                    <w:right w:val="none" w:sz="0" w:space="0" w:color="auto"/>
                                                                  </w:divBdr>
                                                                  <w:divsChild>
                                                                    <w:div w:id="8215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38377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38">
          <w:marLeft w:val="0"/>
          <w:marRight w:val="0"/>
          <w:marTop w:val="300"/>
          <w:marBottom w:val="0"/>
          <w:divBdr>
            <w:top w:val="none" w:sz="0" w:space="0" w:color="auto"/>
            <w:left w:val="none" w:sz="0" w:space="0" w:color="auto"/>
            <w:bottom w:val="none" w:sz="0" w:space="0" w:color="auto"/>
            <w:right w:val="none" w:sz="0" w:space="0" w:color="auto"/>
          </w:divBdr>
        </w:div>
      </w:divsChild>
    </w:div>
    <w:div w:id="1207841282">
      <w:bodyDiv w:val="1"/>
      <w:marLeft w:val="0"/>
      <w:marRight w:val="0"/>
      <w:marTop w:val="0"/>
      <w:marBottom w:val="0"/>
      <w:divBdr>
        <w:top w:val="none" w:sz="0" w:space="0" w:color="auto"/>
        <w:left w:val="none" w:sz="0" w:space="0" w:color="auto"/>
        <w:bottom w:val="none" w:sz="0" w:space="0" w:color="auto"/>
        <w:right w:val="none" w:sz="0" w:space="0" w:color="auto"/>
      </w:divBdr>
      <w:divsChild>
        <w:div w:id="320307071">
          <w:marLeft w:val="0"/>
          <w:marRight w:val="0"/>
          <w:marTop w:val="300"/>
          <w:marBottom w:val="0"/>
          <w:divBdr>
            <w:top w:val="none" w:sz="0" w:space="0" w:color="auto"/>
            <w:left w:val="none" w:sz="0" w:space="0" w:color="auto"/>
            <w:bottom w:val="none" w:sz="0" w:space="0" w:color="auto"/>
            <w:right w:val="none" w:sz="0" w:space="0" w:color="auto"/>
          </w:divBdr>
        </w:div>
      </w:divsChild>
    </w:div>
    <w:div w:id="1266378126">
      <w:bodyDiv w:val="1"/>
      <w:marLeft w:val="0"/>
      <w:marRight w:val="0"/>
      <w:marTop w:val="0"/>
      <w:marBottom w:val="0"/>
      <w:divBdr>
        <w:top w:val="none" w:sz="0" w:space="0" w:color="auto"/>
        <w:left w:val="none" w:sz="0" w:space="0" w:color="auto"/>
        <w:bottom w:val="none" w:sz="0" w:space="0" w:color="auto"/>
        <w:right w:val="none" w:sz="0" w:space="0" w:color="auto"/>
      </w:divBdr>
    </w:div>
    <w:div w:id="1421566902">
      <w:bodyDiv w:val="1"/>
      <w:marLeft w:val="0"/>
      <w:marRight w:val="0"/>
      <w:marTop w:val="0"/>
      <w:marBottom w:val="0"/>
      <w:divBdr>
        <w:top w:val="none" w:sz="0" w:space="0" w:color="auto"/>
        <w:left w:val="none" w:sz="0" w:space="0" w:color="auto"/>
        <w:bottom w:val="none" w:sz="0" w:space="0" w:color="auto"/>
        <w:right w:val="none" w:sz="0" w:space="0" w:color="auto"/>
      </w:divBdr>
      <w:divsChild>
        <w:div w:id="718748248">
          <w:marLeft w:val="0"/>
          <w:marRight w:val="0"/>
          <w:marTop w:val="300"/>
          <w:marBottom w:val="0"/>
          <w:divBdr>
            <w:top w:val="none" w:sz="0" w:space="0" w:color="auto"/>
            <w:left w:val="none" w:sz="0" w:space="0" w:color="auto"/>
            <w:bottom w:val="none" w:sz="0" w:space="0" w:color="auto"/>
            <w:right w:val="none" w:sz="0" w:space="0" w:color="auto"/>
          </w:divBdr>
        </w:div>
      </w:divsChild>
    </w:div>
    <w:div w:id="1444376183">
      <w:bodyDiv w:val="1"/>
      <w:marLeft w:val="0"/>
      <w:marRight w:val="0"/>
      <w:marTop w:val="0"/>
      <w:marBottom w:val="0"/>
      <w:divBdr>
        <w:top w:val="none" w:sz="0" w:space="0" w:color="auto"/>
        <w:left w:val="none" w:sz="0" w:space="0" w:color="auto"/>
        <w:bottom w:val="none" w:sz="0" w:space="0" w:color="auto"/>
        <w:right w:val="none" w:sz="0" w:space="0" w:color="auto"/>
      </w:divBdr>
    </w:div>
    <w:div w:id="1452551839">
      <w:bodyDiv w:val="1"/>
      <w:marLeft w:val="0"/>
      <w:marRight w:val="0"/>
      <w:marTop w:val="0"/>
      <w:marBottom w:val="0"/>
      <w:divBdr>
        <w:top w:val="none" w:sz="0" w:space="0" w:color="auto"/>
        <w:left w:val="none" w:sz="0" w:space="0" w:color="auto"/>
        <w:bottom w:val="none" w:sz="0" w:space="0" w:color="auto"/>
        <w:right w:val="none" w:sz="0" w:space="0" w:color="auto"/>
      </w:divBdr>
    </w:div>
    <w:div w:id="1510488455">
      <w:bodyDiv w:val="1"/>
      <w:marLeft w:val="0"/>
      <w:marRight w:val="0"/>
      <w:marTop w:val="0"/>
      <w:marBottom w:val="0"/>
      <w:divBdr>
        <w:top w:val="none" w:sz="0" w:space="0" w:color="auto"/>
        <w:left w:val="none" w:sz="0" w:space="0" w:color="auto"/>
        <w:bottom w:val="none" w:sz="0" w:space="0" w:color="auto"/>
        <w:right w:val="none" w:sz="0" w:space="0" w:color="auto"/>
      </w:divBdr>
    </w:div>
    <w:div w:id="1615477111">
      <w:bodyDiv w:val="1"/>
      <w:marLeft w:val="0"/>
      <w:marRight w:val="0"/>
      <w:marTop w:val="0"/>
      <w:marBottom w:val="0"/>
      <w:divBdr>
        <w:top w:val="none" w:sz="0" w:space="0" w:color="auto"/>
        <w:left w:val="none" w:sz="0" w:space="0" w:color="auto"/>
        <w:bottom w:val="none" w:sz="0" w:space="0" w:color="auto"/>
        <w:right w:val="none" w:sz="0" w:space="0" w:color="auto"/>
      </w:divBdr>
      <w:divsChild>
        <w:div w:id="2078430153">
          <w:marLeft w:val="0"/>
          <w:marRight w:val="0"/>
          <w:marTop w:val="300"/>
          <w:marBottom w:val="0"/>
          <w:divBdr>
            <w:top w:val="none" w:sz="0" w:space="0" w:color="auto"/>
            <w:left w:val="none" w:sz="0" w:space="0" w:color="auto"/>
            <w:bottom w:val="none" w:sz="0" w:space="0" w:color="auto"/>
            <w:right w:val="none" w:sz="0" w:space="0" w:color="auto"/>
          </w:divBdr>
        </w:div>
      </w:divsChild>
    </w:div>
    <w:div w:id="1618753203">
      <w:bodyDiv w:val="1"/>
      <w:marLeft w:val="0"/>
      <w:marRight w:val="0"/>
      <w:marTop w:val="0"/>
      <w:marBottom w:val="0"/>
      <w:divBdr>
        <w:top w:val="none" w:sz="0" w:space="0" w:color="auto"/>
        <w:left w:val="none" w:sz="0" w:space="0" w:color="auto"/>
        <w:bottom w:val="none" w:sz="0" w:space="0" w:color="auto"/>
        <w:right w:val="none" w:sz="0" w:space="0" w:color="auto"/>
      </w:divBdr>
    </w:div>
    <w:div w:id="1713385735">
      <w:bodyDiv w:val="1"/>
      <w:marLeft w:val="0"/>
      <w:marRight w:val="0"/>
      <w:marTop w:val="0"/>
      <w:marBottom w:val="0"/>
      <w:divBdr>
        <w:top w:val="none" w:sz="0" w:space="0" w:color="auto"/>
        <w:left w:val="none" w:sz="0" w:space="0" w:color="auto"/>
        <w:bottom w:val="none" w:sz="0" w:space="0" w:color="auto"/>
        <w:right w:val="none" w:sz="0" w:space="0" w:color="auto"/>
      </w:divBdr>
      <w:divsChild>
        <w:div w:id="106044581">
          <w:marLeft w:val="0"/>
          <w:marRight w:val="0"/>
          <w:marTop w:val="300"/>
          <w:marBottom w:val="0"/>
          <w:divBdr>
            <w:top w:val="none" w:sz="0" w:space="0" w:color="auto"/>
            <w:left w:val="none" w:sz="0" w:space="0" w:color="auto"/>
            <w:bottom w:val="none" w:sz="0" w:space="0" w:color="auto"/>
            <w:right w:val="none" w:sz="0" w:space="0" w:color="auto"/>
          </w:divBdr>
        </w:div>
      </w:divsChild>
    </w:div>
    <w:div w:id="1777869382">
      <w:bodyDiv w:val="1"/>
      <w:marLeft w:val="0"/>
      <w:marRight w:val="0"/>
      <w:marTop w:val="0"/>
      <w:marBottom w:val="0"/>
      <w:divBdr>
        <w:top w:val="none" w:sz="0" w:space="0" w:color="auto"/>
        <w:left w:val="none" w:sz="0" w:space="0" w:color="auto"/>
        <w:bottom w:val="none" w:sz="0" w:space="0" w:color="auto"/>
        <w:right w:val="none" w:sz="0" w:space="0" w:color="auto"/>
      </w:divBdr>
    </w:div>
    <w:div w:id="1813212506">
      <w:bodyDiv w:val="1"/>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300"/>
          <w:marBottom w:val="0"/>
          <w:divBdr>
            <w:top w:val="none" w:sz="0" w:space="0" w:color="auto"/>
            <w:left w:val="none" w:sz="0" w:space="0" w:color="auto"/>
            <w:bottom w:val="none" w:sz="0" w:space="0" w:color="auto"/>
            <w:right w:val="none" w:sz="0" w:space="0" w:color="auto"/>
          </w:divBdr>
        </w:div>
      </w:divsChild>
    </w:div>
    <w:div w:id="1819687437">
      <w:bodyDiv w:val="1"/>
      <w:marLeft w:val="0"/>
      <w:marRight w:val="0"/>
      <w:marTop w:val="0"/>
      <w:marBottom w:val="0"/>
      <w:divBdr>
        <w:top w:val="none" w:sz="0" w:space="0" w:color="auto"/>
        <w:left w:val="none" w:sz="0" w:space="0" w:color="auto"/>
        <w:bottom w:val="none" w:sz="0" w:space="0" w:color="auto"/>
        <w:right w:val="none" w:sz="0" w:space="0" w:color="auto"/>
      </w:divBdr>
    </w:div>
    <w:div w:id="1846703292">
      <w:bodyDiv w:val="1"/>
      <w:marLeft w:val="0"/>
      <w:marRight w:val="0"/>
      <w:marTop w:val="0"/>
      <w:marBottom w:val="0"/>
      <w:divBdr>
        <w:top w:val="none" w:sz="0" w:space="0" w:color="auto"/>
        <w:left w:val="none" w:sz="0" w:space="0" w:color="auto"/>
        <w:bottom w:val="none" w:sz="0" w:space="0" w:color="auto"/>
        <w:right w:val="none" w:sz="0" w:space="0" w:color="auto"/>
      </w:divBdr>
      <w:divsChild>
        <w:div w:id="1928731623">
          <w:marLeft w:val="0"/>
          <w:marRight w:val="0"/>
          <w:marTop w:val="0"/>
          <w:marBottom w:val="0"/>
          <w:divBdr>
            <w:top w:val="none" w:sz="0" w:space="0" w:color="auto"/>
            <w:left w:val="none" w:sz="0" w:space="0" w:color="auto"/>
            <w:bottom w:val="none" w:sz="0" w:space="0" w:color="auto"/>
            <w:right w:val="none" w:sz="0" w:space="0" w:color="auto"/>
          </w:divBdr>
          <w:divsChild>
            <w:div w:id="1580363583">
              <w:marLeft w:val="-225"/>
              <w:marRight w:val="-225"/>
              <w:marTop w:val="0"/>
              <w:marBottom w:val="0"/>
              <w:divBdr>
                <w:top w:val="none" w:sz="0" w:space="0" w:color="auto"/>
                <w:left w:val="none" w:sz="0" w:space="0" w:color="auto"/>
                <w:bottom w:val="none" w:sz="0" w:space="0" w:color="auto"/>
                <w:right w:val="none" w:sz="0" w:space="0" w:color="auto"/>
              </w:divBdr>
              <w:divsChild>
                <w:div w:id="465969050">
                  <w:marLeft w:val="0"/>
                  <w:marRight w:val="0"/>
                  <w:marTop w:val="0"/>
                  <w:marBottom w:val="0"/>
                  <w:divBdr>
                    <w:top w:val="none" w:sz="0" w:space="0" w:color="auto"/>
                    <w:left w:val="none" w:sz="0" w:space="0" w:color="auto"/>
                    <w:bottom w:val="none" w:sz="0" w:space="0" w:color="auto"/>
                    <w:right w:val="none" w:sz="0" w:space="0" w:color="auto"/>
                  </w:divBdr>
                  <w:divsChild>
                    <w:div w:id="1599286322">
                      <w:marLeft w:val="0"/>
                      <w:marRight w:val="0"/>
                      <w:marTop w:val="0"/>
                      <w:marBottom w:val="0"/>
                      <w:divBdr>
                        <w:top w:val="none" w:sz="0" w:space="0" w:color="auto"/>
                        <w:left w:val="none" w:sz="0" w:space="0" w:color="auto"/>
                        <w:bottom w:val="none" w:sz="0" w:space="0" w:color="auto"/>
                        <w:right w:val="none" w:sz="0" w:space="0" w:color="auto"/>
                      </w:divBdr>
                      <w:divsChild>
                        <w:div w:id="2052337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49298">
      <w:bodyDiv w:val="1"/>
      <w:marLeft w:val="0"/>
      <w:marRight w:val="0"/>
      <w:marTop w:val="0"/>
      <w:marBottom w:val="0"/>
      <w:divBdr>
        <w:top w:val="none" w:sz="0" w:space="0" w:color="auto"/>
        <w:left w:val="none" w:sz="0" w:space="0" w:color="auto"/>
        <w:bottom w:val="none" w:sz="0" w:space="0" w:color="auto"/>
        <w:right w:val="none" w:sz="0" w:space="0" w:color="auto"/>
      </w:divBdr>
      <w:divsChild>
        <w:div w:id="2107579927">
          <w:marLeft w:val="0"/>
          <w:marRight w:val="0"/>
          <w:marTop w:val="300"/>
          <w:marBottom w:val="0"/>
          <w:divBdr>
            <w:top w:val="none" w:sz="0" w:space="0" w:color="auto"/>
            <w:left w:val="none" w:sz="0" w:space="0" w:color="auto"/>
            <w:bottom w:val="none" w:sz="0" w:space="0" w:color="auto"/>
            <w:right w:val="none" w:sz="0" w:space="0" w:color="auto"/>
          </w:divBdr>
        </w:div>
      </w:divsChild>
    </w:div>
    <w:div w:id="1993288861">
      <w:bodyDiv w:val="1"/>
      <w:marLeft w:val="0"/>
      <w:marRight w:val="0"/>
      <w:marTop w:val="0"/>
      <w:marBottom w:val="0"/>
      <w:divBdr>
        <w:top w:val="none" w:sz="0" w:space="0" w:color="auto"/>
        <w:left w:val="none" w:sz="0" w:space="0" w:color="auto"/>
        <w:bottom w:val="none" w:sz="0" w:space="0" w:color="auto"/>
        <w:right w:val="none" w:sz="0" w:space="0" w:color="auto"/>
      </w:divBdr>
    </w:div>
    <w:div w:id="2056418125">
      <w:bodyDiv w:val="1"/>
      <w:marLeft w:val="0"/>
      <w:marRight w:val="0"/>
      <w:marTop w:val="0"/>
      <w:marBottom w:val="0"/>
      <w:divBdr>
        <w:top w:val="none" w:sz="0" w:space="0" w:color="auto"/>
        <w:left w:val="none" w:sz="0" w:space="0" w:color="auto"/>
        <w:bottom w:val="none" w:sz="0" w:space="0" w:color="auto"/>
        <w:right w:val="none" w:sz="0" w:space="0" w:color="auto"/>
      </w:divBdr>
    </w:div>
    <w:div w:id="2060863389">
      <w:bodyDiv w:val="1"/>
      <w:marLeft w:val="0"/>
      <w:marRight w:val="0"/>
      <w:marTop w:val="0"/>
      <w:marBottom w:val="0"/>
      <w:divBdr>
        <w:top w:val="none" w:sz="0" w:space="0" w:color="auto"/>
        <w:left w:val="none" w:sz="0" w:space="0" w:color="auto"/>
        <w:bottom w:val="none" w:sz="0" w:space="0" w:color="auto"/>
        <w:right w:val="none" w:sz="0" w:space="0" w:color="auto"/>
      </w:divBdr>
      <w:divsChild>
        <w:div w:id="1911034024">
          <w:marLeft w:val="0"/>
          <w:marRight w:val="0"/>
          <w:marTop w:val="300"/>
          <w:marBottom w:val="0"/>
          <w:divBdr>
            <w:top w:val="none" w:sz="0" w:space="0" w:color="auto"/>
            <w:left w:val="none" w:sz="0" w:space="0" w:color="auto"/>
            <w:bottom w:val="none" w:sz="0" w:space="0" w:color="auto"/>
            <w:right w:val="none" w:sz="0" w:space="0" w:color="auto"/>
          </w:divBdr>
        </w:div>
      </w:divsChild>
    </w:div>
    <w:div w:id="2065519617">
      <w:bodyDiv w:val="1"/>
      <w:marLeft w:val="0"/>
      <w:marRight w:val="0"/>
      <w:marTop w:val="0"/>
      <w:marBottom w:val="0"/>
      <w:divBdr>
        <w:top w:val="none" w:sz="0" w:space="0" w:color="auto"/>
        <w:left w:val="none" w:sz="0" w:space="0" w:color="auto"/>
        <w:bottom w:val="none" w:sz="0" w:space="0" w:color="auto"/>
        <w:right w:val="none" w:sz="0" w:space="0" w:color="auto"/>
      </w:divBdr>
      <w:divsChild>
        <w:div w:id="1708555519">
          <w:marLeft w:val="0"/>
          <w:marRight w:val="0"/>
          <w:marTop w:val="300"/>
          <w:marBottom w:val="0"/>
          <w:divBdr>
            <w:top w:val="none" w:sz="0" w:space="0" w:color="auto"/>
            <w:left w:val="none" w:sz="0" w:space="0" w:color="auto"/>
            <w:bottom w:val="none" w:sz="0" w:space="0" w:color="auto"/>
            <w:right w:val="none" w:sz="0" w:space="0" w:color="auto"/>
          </w:divBdr>
        </w:div>
      </w:divsChild>
    </w:div>
    <w:div w:id="2079746957">
      <w:bodyDiv w:val="1"/>
      <w:marLeft w:val="0"/>
      <w:marRight w:val="0"/>
      <w:marTop w:val="0"/>
      <w:marBottom w:val="0"/>
      <w:divBdr>
        <w:top w:val="none" w:sz="0" w:space="0" w:color="auto"/>
        <w:left w:val="none" w:sz="0" w:space="0" w:color="auto"/>
        <w:bottom w:val="none" w:sz="0" w:space="0" w:color="auto"/>
        <w:right w:val="none" w:sz="0" w:space="0" w:color="auto"/>
      </w:divBdr>
      <w:divsChild>
        <w:div w:id="11278929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681016/NHS_TERMS_AND_CONDITIONS_FOR_THE_PROVISION_OF_SERVICES__PO_VERSION_.docx" TargetMode="Externa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ntrol" Target="activeX/activeX5.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hs-standard-terms-and-conditions-of-contract-for-the-purchase-of-goods-and-supply-of-services" TargetMode="External"/><Relationship Id="rId22" Type="http://schemas.openxmlformats.org/officeDocument/2006/relationships/control" Target="activeX/activeX4.xml"/><Relationship Id="rId27"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2018-02-08T00:00:00</PublishDate>
  <Abstract/>
  <CompanyAddress>ITQ-LT Bidder Response Template V4.0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b53b4f-1204-4cd9-8a55-a9d7af4fbf3e">
      <Terms xmlns="http://schemas.microsoft.com/office/infopath/2007/PartnerControls"/>
    </lcf76f155ced4ddcb4097134ff3c332f>
    <Record_x003f_ xmlns="8fb53b4f-1204-4cd9-8a55-a9d7af4fbf3e">false</Record_x003f_>
    <TaxCatchAll xmlns="cccaf3ac-2de9-44d4-aa31-54302fceb5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AB909D2035A345A9E4149139BE13AC" ma:contentTypeVersion="17" ma:contentTypeDescription="Create a new document." ma:contentTypeScope="" ma:versionID="8394d2fc58342719340bd00d63eaf246">
  <xsd:schema xmlns:xsd="http://www.w3.org/2001/XMLSchema" xmlns:xs="http://www.w3.org/2001/XMLSchema" xmlns:p="http://schemas.microsoft.com/office/2006/metadata/properties" xmlns:ns2="8fb53b4f-1204-4cd9-8a55-a9d7af4fbf3e" xmlns:ns3="9d2b163f-2795-4980-a00f-d619f53f7de8" xmlns:ns4="cccaf3ac-2de9-44d4-aa31-54302fceb5f7" targetNamespace="http://schemas.microsoft.com/office/2006/metadata/properties" ma:root="true" ma:fieldsID="dafb04f326a609b425293a18fdb003c9" ns2:_="" ns3:_="" ns4:_="">
    <xsd:import namespace="8fb53b4f-1204-4cd9-8a55-a9d7af4fbf3e"/>
    <xsd:import namespace="9d2b163f-2795-4980-a00f-d619f53f7de8"/>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Record_x003f_"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53b4f-1204-4cd9-8a55-a9d7af4fb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Record_x003f_" ma:index="20" nillable="true" ma:displayName="Record?" ma:default="0" ma:format="Dropdown" ma:internalName="Record_x003f_">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2b163f-2795-4980-a00f-d619f53f7d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5165925-09b2-4208-acfa-67a9be96097c}" ma:internalName="TaxCatchAll" ma:showField="CatchAllData" ma:web="9d2b163f-2795-4980-a00f-d619f53f7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41761D-C407-46FD-B325-93DABE7E7E1A}">
  <ds:schemaRefs>
    <ds:schemaRef ds:uri="http://schemas.openxmlformats.org/officeDocument/2006/bibliography"/>
  </ds:schemaRefs>
</ds:datastoreItem>
</file>

<file path=customXml/itemProps3.xml><?xml version="1.0" encoding="utf-8"?>
<ds:datastoreItem xmlns:ds="http://schemas.openxmlformats.org/officeDocument/2006/customXml" ds:itemID="{36EFB838-9F82-493A-A995-FE751B4A2AF6}">
  <ds:schemaRefs>
    <ds:schemaRef ds:uri="http://schemas.microsoft.com/office/2006/metadata/properties"/>
    <ds:schemaRef ds:uri="http://schemas.microsoft.com/office/infopath/2007/PartnerControls"/>
    <ds:schemaRef ds:uri="8fb53b4f-1204-4cd9-8a55-a9d7af4fbf3e"/>
    <ds:schemaRef ds:uri="cccaf3ac-2de9-44d4-aa31-54302fceb5f7"/>
  </ds:schemaRefs>
</ds:datastoreItem>
</file>

<file path=customXml/itemProps4.xml><?xml version="1.0" encoding="utf-8"?>
<ds:datastoreItem xmlns:ds="http://schemas.openxmlformats.org/officeDocument/2006/customXml" ds:itemID="{0BE5DC59-8EF2-4886-B817-18ADCDDB9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53b4f-1204-4cd9-8a55-a9d7af4fbf3e"/>
    <ds:schemaRef ds:uri="9d2b163f-2795-4980-a00f-d619f53f7de8"/>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6A0370-4F5B-412F-AAF1-3AC99F29DA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3082</Words>
  <Characters>17569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and NHS Improvement Commercial</Company>
  <LinksUpToDate>false</LinksUpToDate>
  <CharactersWithSpaces>20610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dc:description/>
  <cp:lastModifiedBy>Meena Valambhia</cp:lastModifiedBy>
  <cp:revision>3</cp:revision>
  <cp:lastPrinted>2018-03-21T09:32:00Z</cp:lastPrinted>
  <dcterms:created xsi:type="dcterms:W3CDTF">2022-10-10T14:23:00Z</dcterms:created>
  <dcterms:modified xsi:type="dcterms:W3CDTF">2022-10-10T14:25:00Z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0x0101005FAB909D2035A345A9E4149139BE13AC</vt:lpwstr>
  </property>
  <property fmtid="{D5CDD505-2E9C-101B-9397-08002B2CF9AE}" pid="3" name="MediaServiceImageTags">
    <vt:lpwstr/>
  </property>
</Properties>
</file>