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05017" w14:textId="4D2A0B35" w:rsidR="00234580" w:rsidRPr="0033667B" w:rsidRDefault="00234580" w:rsidP="00234580">
      <w:pPr>
        <w:pStyle w:val="Heading3"/>
        <w:rPr>
          <w:sz w:val="24"/>
          <w:szCs w:val="24"/>
          <w:u w:val="single"/>
        </w:rPr>
      </w:pPr>
      <w:bookmarkStart w:id="0" w:name="_Toc504048825"/>
      <w:r w:rsidRPr="0033667B">
        <w:rPr>
          <w:sz w:val="24"/>
          <w:szCs w:val="24"/>
          <w:u w:val="single"/>
          <w:lang w:val="en-US"/>
        </w:rPr>
        <w:t>Guidance on the Management of Invasive Non-Native Plant Species (INNS)</w:t>
      </w:r>
      <w:bookmarkEnd w:id="0"/>
    </w:p>
    <w:p w14:paraId="0E9D717A" w14:textId="77777777" w:rsidR="00234580" w:rsidRDefault="00234580" w:rsidP="00234580">
      <w:pPr>
        <w:widowControl w:val="0"/>
        <w:tabs>
          <w:tab w:val="left" w:pos="600"/>
        </w:tabs>
        <w:autoSpaceDE w:val="0"/>
        <w:autoSpaceDN w:val="0"/>
        <w:adjustRightInd w:val="0"/>
        <w:rPr>
          <w:rFonts w:ascii="Arial" w:hAnsi="Arial" w:cs="Arial"/>
          <w:color w:val="00B050"/>
          <w:sz w:val="20"/>
          <w:szCs w:val="20"/>
        </w:rPr>
      </w:pPr>
    </w:p>
    <w:p w14:paraId="4917172F" w14:textId="77777777" w:rsidR="00234580" w:rsidRPr="00234580" w:rsidRDefault="00234580" w:rsidP="00234580">
      <w:pPr>
        <w:widowControl w:val="0"/>
        <w:tabs>
          <w:tab w:val="left" w:pos="600"/>
        </w:tabs>
        <w:autoSpaceDE w:val="0"/>
        <w:autoSpaceDN w:val="0"/>
        <w:adjustRightInd w:val="0"/>
        <w:rPr>
          <w:rFonts w:ascii="Arial" w:hAnsi="Arial" w:cs="Arial"/>
          <w:color w:val="000000" w:themeColor="text1"/>
          <w:sz w:val="20"/>
          <w:szCs w:val="20"/>
        </w:rPr>
      </w:pPr>
      <w:r w:rsidRPr="00234580">
        <w:rPr>
          <w:rFonts w:ascii="Arial" w:hAnsi="Arial" w:cs="Arial"/>
          <w:color w:val="000000" w:themeColor="text1"/>
          <w:sz w:val="20"/>
          <w:szCs w:val="20"/>
        </w:rPr>
        <w:t xml:space="preserve">The following is based on an Environment Agency internal note summarising controls for plant material and soil containing plant material. </w:t>
      </w:r>
    </w:p>
    <w:p w14:paraId="15E132F4" w14:textId="77777777" w:rsidR="00234580" w:rsidRPr="00234580" w:rsidRDefault="00234580" w:rsidP="00234580">
      <w:pPr>
        <w:widowControl w:val="0"/>
        <w:tabs>
          <w:tab w:val="left" w:pos="600"/>
        </w:tabs>
        <w:autoSpaceDE w:val="0"/>
        <w:autoSpaceDN w:val="0"/>
        <w:adjustRightInd w:val="0"/>
        <w:rPr>
          <w:rFonts w:ascii="Arial" w:hAnsi="Arial" w:cs="Arial"/>
          <w:color w:val="000000" w:themeColor="text1"/>
          <w:sz w:val="20"/>
          <w:szCs w:val="20"/>
        </w:rPr>
      </w:pPr>
      <w:r w:rsidRPr="00234580">
        <w:rPr>
          <w:rFonts w:ascii="Arial" w:hAnsi="Arial" w:cs="Arial"/>
          <w:color w:val="000000" w:themeColor="text1"/>
          <w:sz w:val="20"/>
          <w:szCs w:val="20"/>
        </w:rPr>
        <w:t>364_04_SD21 Invasive Non-Native Plants (INNS) v2 published on 12/09/17.</w:t>
      </w:r>
    </w:p>
    <w:p w14:paraId="7B6C7C0D" w14:textId="77777777" w:rsidR="00234580" w:rsidRPr="00234580" w:rsidRDefault="00234580" w:rsidP="00234580">
      <w:pPr>
        <w:widowControl w:val="0"/>
        <w:tabs>
          <w:tab w:val="left" w:pos="600"/>
        </w:tabs>
        <w:autoSpaceDE w:val="0"/>
        <w:autoSpaceDN w:val="0"/>
        <w:adjustRightInd w:val="0"/>
        <w:rPr>
          <w:rFonts w:ascii="Arial" w:hAnsi="Arial" w:cs="Arial"/>
          <w:color w:val="000000" w:themeColor="text1"/>
          <w:sz w:val="20"/>
          <w:szCs w:val="20"/>
        </w:rPr>
      </w:pPr>
      <w:r w:rsidRPr="00234580">
        <w:rPr>
          <w:rFonts w:ascii="Arial" w:hAnsi="Arial" w:cs="Arial"/>
          <w:color w:val="000000" w:themeColor="text1"/>
          <w:sz w:val="20"/>
          <w:szCs w:val="20"/>
        </w:rPr>
        <w:t xml:space="preserve">Note that web links shown under Regulatory Controls may be inaccessible to landscape </w:t>
      </w:r>
      <w:proofErr w:type="gramStart"/>
      <w:r w:rsidRPr="00234580">
        <w:rPr>
          <w:rFonts w:ascii="Arial" w:hAnsi="Arial" w:cs="Arial"/>
          <w:color w:val="000000" w:themeColor="text1"/>
          <w:sz w:val="20"/>
          <w:szCs w:val="20"/>
        </w:rPr>
        <w:t>contractors</w:t>
      </w:r>
      <w:proofErr w:type="gramEnd"/>
      <w:r w:rsidRPr="00234580">
        <w:rPr>
          <w:rFonts w:ascii="Arial" w:hAnsi="Arial" w:cs="Arial"/>
          <w:color w:val="000000" w:themeColor="text1"/>
          <w:sz w:val="20"/>
          <w:szCs w:val="20"/>
        </w:rPr>
        <w:t xml:space="preserve"> but the CA may provide a copy in specific circumstances.</w:t>
      </w:r>
    </w:p>
    <w:p w14:paraId="0BDFEE85" w14:textId="77777777" w:rsidR="00234580" w:rsidRDefault="00234580" w:rsidP="00234580">
      <w:pPr>
        <w:widowControl w:val="0"/>
        <w:tabs>
          <w:tab w:val="left" w:pos="600"/>
        </w:tabs>
        <w:autoSpaceDE w:val="0"/>
        <w:autoSpaceDN w:val="0"/>
        <w:adjustRightInd w:val="0"/>
        <w:rPr>
          <w:rFonts w:ascii="Arial" w:hAnsi="Arial" w:cs="Arial"/>
          <w:b/>
          <w:color w:val="00B050"/>
        </w:rPr>
      </w:pPr>
    </w:p>
    <w:p w14:paraId="28CE1818" w14:textId="77777777" w:rsidR="00234580" w:rsidRPr="000F295E" w:rsidRDefault="00234580" w:rsidP="00234580">
      <w:pPr>
        <w:widowControl w:val="0"/>
        <w:tabs>
          <w:tab w:val="left" w:pos="600"/>
        </w:tabs>
        <w:autoSpaceDE w:val="0"/>
        <w:autoSpaceDN w:val="0"/>
        <w:adjustRightInd w:val="0"/>
        <w:rPr>
          <w:rFonts w:ascii="Arial" w:hAnsi="Arial" w:cs="Arial"/>
          <w:b/>
          <w:color w:val="00B050"/>
        </w:rPr>
      </w:pPr>
    </w:p>
    <w:p w14:paraId="057F17E8" w14:textId="77777777" w:rsidR="00234580" w:rsidRDefault="00234580" w:rsidP="00234580">
      <w:pPr>
        <w:widowControl w:val="0"/>
        <w:tabs>
          <w:tab w:val="left" w:pos="600"/>
        </w:tabs>
        <w:autoSpaceDE w:val="0"/>
        <w:autoSpaceDN w:val="0"/>
        <w:adjustRightInd w:val="0"/>
        <w:rPr>
          <w:color w:val="00B050"/>
        </w:rPr>
      </w:pPr>
    </w:p>
    <w:p w14:paraId="77C4C1D2" w14:textId="39D4D5C5" w:rsidR="00234580" w:rsidRDefault="00C86C9A" w:rsidP="00234580">
      <w:pPr>
        <w:widowControl w:val="0"/>
        <w:tabs>
          <w:tab w:val="left" w:pos="600"/>
        </w:tabs>
        <w:autoSpaceDE w:val="0"/>
        <w:autoSpaceDN w:val="0"/>
        <w:adjustRightInd w:val="0"/>
        <w:rPr>
          <w:color w:val="00B050"/>
        </w:rPr>
      </w:pPr>
      <w:r>
        <w:rPr>
          <w:noProof/>
        </w:rPr>
        <mc:AlternateContent>
          <mc:Choice Requires="wps">
            <w:drawing>
              <wp:anchor distT="0" distB="0" distL="114300" distR="114300" simplePos="0" relativeHeight="251665408" behindDoc="0" locked="0" layoutInCell="1" allowOverlap="1" wp14:anchorId="2C241929" wp14:editId="65DDE661">
                <wp:simplePos x="0" y="0"/>
                <wp:positionH relativeFrom="margin">
                  <wp:align>left</wp:align>
                </wp:positionH>
                <wp:positionV relativeFrom="paragraph">
                  <wp:posOffset>43815</wp:posOffset>
                </wp:positionV>
                <wp:extent cx="5348605" cy="1047750"/>
                <wp:effectExtent l="0" t="0" r="23495" b="1905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8605" cy="1047750"/>
                        </a:xfrm>
                        <a:prstGeom prst="flowChartProcess">
                          <a:avLst/>
                        </a:prstGeom>
                        <a:solidFill>
                          <a:srgbClr val="FFFFFF"/>
                        </a:solidFill>
                        <a:ln w="9525">
                          <a:solidFill>
                            <a:srgbClr val="000000"/>
                          </a:solidFill>
                          <a:miter lim="800000"/>
                          <a:headEnd/>
                          <a:tailEnd/>
                        </a:ln>
                      </wps:spPr>
                      <wps:txbx>
                        <w:txbxContent>
                          <w:p w14:paraId="7ACC109D" w14:textId="77777777" w:rsidR="00234580" w:rsidRPr="003340E8" w:rsidRDefault="00234580" w:rsidP="00234580">
                            <w:pPr>
                              <w:rPr>
                                <w:rFonts w:ascii="Arial" w:hAnsi="Arial"/>
                                <w:b/>
                                <w:sz w:val="18"/>
                                <w:u w:val="single"/>
                              </w:rPr>
                            </w:pPr>
                            <w:r>
                              <w:rPr>
                                <w:rFonts w:ascii="Arial" w:hAnsi="Arial"/>
                                <w:b/>
                                <w:sz w:val="18"/>
                                <w:u w:val="single"/>
                              </w:rPr>
                              <w:t xml:space="preserve">THE SCOPE OF THIS WASTE MANAGEMENT NOTE </w:t>
                            </w:r>
                            <w:r>
                              <w:rPr>
                                <w:rFonts w:ascii="Arial" w:hAnsi="Arial"/>
                                <w:sz w:val="18"/>
                              </w:rPr>
                              <w:tab/>
                            </w:r>
                            <w:r>
                              <w:rPr>
                                <w:rFonts w:ascii="Arial" w:hAnsi="Arial"/>
                                <w:sz w:val="18"/>
                              </w:rPr>
                              <w:tab/>
                            </w:r>
                            <w:r>
                              <w:rPr>
                                <w:rFonts w:ascii="Arial" w:hAnsi="Arial"/>
                                <w:sz w:val="18"/>
                              </w:rPr>
                              <w:tab/>
                            </w:r>
                            <w:r>
                              <w:rPr>
                                <w:rFonts w:ascii="Arial" w:hAnsi="Arial"/>
                                <w:sz w:val="18"/>
                              </w:rPr>
                              <w:tab/>
                            </w:r>
                          </w:p>
                          <w:p w14:paraId="01A649C1" w14:textId="77777777" w:rsidR="00234580" w:rsidRDefault="00234580" w:rsidP="00234580">
                            <w:pPr>
                              <w:rPr>
                                <w:rFonts w:ascii="Arial" w:hAnsi="Arial"/>
                                <w:sz w:val="18"/>
                              </w:rPr>
                            </w:pPr>
                            <w:r>
                              <w:rPr>
                                <w:rFonts w:ascii="Arial" w:hAnsi="Arial"/>
                                <w:sz w:val="18"/>
                              </w:rPr>
                              <w:t>INNS plants and soils contaminated with INNS that have been removed or excavated are classified as waste. Their storage, disposal such as burning, burying and treatment is subject to waste legislation and relevant code of practice. This note summaries waste regulatory controls needed to manage them.</w:t>
                            </w:r>
                          </w:p>
                          <w:p w14:paraId="6368282F" w14:textId="77777777" w:rsidR="00234580" w:rsidRDefault="00234580" w:rsidP="00234580">
                            <w:pPr>
                              <w:spacing w:before="60"/>
                              <w:rPr>
                                <w:rFonts w:ascii="Arial" w:hAnsi="Arial"/>
                                <w:sz w:val="18"/>
                              </w:rPr>
                            </w:pPr>
                            <w:r>
                              <w:rPr>
                                <w:rFonts w:ascii="Arial" w:hAnsi="Arial"/>
                                <w:sz w:val="18"/>
                              </w:rPr>
                              <w:t xml:space="preserve">Table 1 summarises preferable options to control certain INNS plants. For advice on how to manage other INNS plant species or detailed clarification contact your CA. </w:t>
                            </w:r>
                          </w:p>
                          <w:p w14:paraId="2DDA8053" w14:textId="77777777" w:rsidR="00234580" w:rsidRPr="004D48E3" w:rsidRDefault="00234580" w:rsidP="00234580">
                            <w:pPr>
                              <w:rPr>
                                <w:rFonts w:ascii="Arial" w:hAnsi="Arial"/>
                                <w:sz w:val="6"/>
                                <w:szCs w:val="6"/>
                              </w:rPr>
                            </w:pPr>
                          </w:p>
                          <w:p w14:paraId="3279A8A6" w14:textId="77777777" w:rsidR="00234580" w:rsidRDefault="00234580" w:rsidP="00234580">
                            <w:pPr>
                              <w:rPr>
                                <w:rFonts w:ascii="Arial" w:hAnsi="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41929" id="_x0000_t109" coordsize="21600,21600" o:spt="109" path="m,l,21600r21600,l21600,xe">
                <v:stroke joinstyle="miter"/>
                <v:path gradientshapeok="t" o:connecttype="rect"/>
              </v:shapetype>
              <v:shape id="Flowchart: Process 6" o:spid="_x0000_s1026" type="#_x0000_t109" style="position:absolute;margin-left:0;margin-top:3.45pt;width:421.15pt;height:8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">
                <v:textbox>
                  <w:txbxContent>
                    <w:p w14:paraId="7ACC109D" w14:textId="77777777" w:rsidR="00234580" w:rsidRPr="003340E8" w:rsidRDefault="00234580" w:rsidP="00234580">
                      <w:pPr>
                        <w:rPr>
                          <w:rFonts w:ascii="Arial" w:hAnsi="Arial"/>
                          <w:b/>
                          <w:sz w:val="18"/>
                          <w:u w:val="single"/>
                        </w:rPr>
                      </w:pPr>
                      <w:r>
                        <w:rPr>
                          <w:rFonts w:ascii="Arial" w:hAnsi="Arial"/>
                          <w:b/>
                          <w:sz w:val="18"/>
                          <w:u w:val="single"/>
                        </w:rPr>
                        <w:t xml:space="preserve">THE SCOPE OF THIS WASTE MANAGEMENT NOTE </w:t>
                      </w:r>
                      <w:r>
                        <w:rPr>
                          <w:rFonts w:ascii="Arial" w:hAnsi="Arial"/>
                          <w:sz w:val="18"/>
                        </w:rPr>
                        <w:tab/>
                      </w:r>
                      <w:r>
                        <w:rPr>
                          <w:rFonts w:ascii="Arial" w:hAnsi="Arial"/>
                          <w:sz w:val="18"/>
                        </w:rPr>
                        <w:tab/>
                      </w:r>
                      <w:r>
                        <w:rPr>
                          <w:rFonts w:ascii="Arial" w:hAnsi="Arial"/>
                          <w:sz w:val="18"/>
                        </w:rPr>
                        <w:tab/>
                      </w:r>
                      <w:r>
                        <w:rPr>
                          <w:rFonts w:ascii="Arial" w:hAnsi="Arial"/>
                          <w:sz w:val="18"/>
                        </w:rPr>
                        <w:tab/>
                      </w:r>
                    </w:p>
                    <w:p w14:paraId="01A649C1" w14:textId="77777777" w:rsidR="00234580" w:rsidRDefault="00234580" w:rsidP="00234580">
                      <w:pPr>
                        <w:rPr>
                          <w:rFonts w:ascii="Arial" w:hAnsi="Arial"/>
                          <w:sz w:val="18"/>
                        </w:rPr>
                      </w:pPr>
                      <w:r>
                        <w:rPr>
                          <w:rFonts w:ascii="Arial" w:hAnsi="Arial"/>
                          <w:sz w:val="18"/>
                        </w:rPr>
                        <w:t>INNS plants and soils contaminated with INNS that have been removed or excavated are classified as waste. Their storage, disposal such as burning, burying and treatment is subject to waste legislation and relevant code of practice. This note summaries waste regulatory controls needed to manage them.</w:t>
                      </w:r>
                    </w:p>
                    <w:p w14:paraId="6368282F" w14:textId="77777777" w:rsidR="00234580" w:rsidRDefault="00234580" w:rsidP="00234580">
                      <w:pPr>
                        <w:spacing w:before="60"/>
                        <w:rPr>
                          <w:rFonts w:ascii="Arial" w:hAnsi="Arial"/>
                          <w:sz w:val="18"/>
                        </w:rPr>
                      </w:pPr>
                      <w:r>
                        <w:rPr>
                          <w:rFonts w:ascii="Arial" w:hAnsi="Arial"/>
                          <w:sz w:val="18"/>
                        </w:rPr>
                        <w:t xml:space="preserve">Table 1 summarises preferable options to control certain INNS plants. For advice on how to manage other INNS plant species or detailed clarification contact your CA. </w:t>
                      </w:r>
                    </w:p>
                    <w:p w14:paraId="2DDA8053" w14:textId="77777777" w:rsidR="00234580" w:rsidRPr="004D48E3" w:rsidRDefault="00234580" w:rsidP="00234580">
                      <w:pPr>
                        <w:rPr>
                          <w:rFonts w:ascii="Arial" w:hAnsi="Arial"/>
                          <w:sz w:val="6"/>
                          <w:szCs w:val="6"/>
                        </w:rPr>
                      </w:pPr>
                    </w:p>
                    <w:p w14:paraId="3279A8A6" w14:textId="77777777" w:rsidR="00234580" w:rsidRDefault="00234580" w:rsidP="00234580">
                      <w:pPr>
                        <w:rPr>
                          <w:rFonts w:ascii="Arial" w:hAnsi="Arial"/>
                          <w:sz w:val="18"/>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6C6CFC9E" wp14:editId="64869286">
                <wp:simplePos x="0" y="0"/>
                <wp:positionH relativeFrom="column">
                  <wp:posOffset>5429885</wp:posOffset>
                </wp:positionH>
                <wp:positionV relativeFrom="paragraph">
                  <wp:posOffset>43815</wp:posOffset>
                </wp:positionV>
                <wp:extent cx="4333875" cy="2743200"/>
                <wp:effectExtent l="0" t="0" r="28575" b="19050"/>
                <wp:wrapNone/>
                <wp:docPr id="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2743200"/>
                        </a:xfrm>
                        <a:prstGeom prst="flowChartProcess">
                          <a:avLst/>
                        </a:prstGeom>
                        <a:solidFill>
                          <a:srgbClr val="FFFFFF"/>
                        </a:solidFill>
                        <a:ln w="9525">
                          <a:solidFill>
                            <a:srgbClr val="000000"/>
                          </a:solidFill>
                          <a:miter lim="800000"/>
                          <a:headEnd/>
                          <a:tailEnd/>
                        </a:ln>
                      </wps:spPr>
                      <wps:txbx>
                        <w:txbxContent>
                          <w:p w14:paraId="787DAB70" w14:textId="77777777" w:rsidR="00234580" w:rsidRPr="00C72352" w:rsidRDefault="00234580" w:rsidP="00234580">
                            <w:pPr>
                              <w:rPr>
                                <w:rFonts w:ascii="Arial" w:hAnsi="Arial" w:cs="Arial"/>
                                <w:b/>
                                <w:sz w:val="18"/>
                                <w:szCs w:val="18"/>
                                <w:u w:val="single"/>
                              </w:rPr>
                            </w:pPr>
                            <w:r w:rsidRPr="00C72352">
                              <w:rPr>
                                <w:rFonts w:ascii="Arial" w:hAnsi="Arial" w:cs="Arial"/>
                                <w:b/>
                                <w:sz w:val="18"/>
                                <w:szCs w:val="18"/>
                                <w:u w:val="single"/>
                              </w:rPr>
                              <w:t>GENERAL DUTY OF CARE REQUIREMENTS</w:t>
                            </w:r>
                          </w:p>
                          <w:p w14:paraId="0826D40A" w14:textId="77777777" w:rsidR="00234580" w:rsidRPr="00CF5362" w:rsidRDefault="00234580" w:rsidP="00234580">
                            <w:pPr>
                              <w:numPr>
                                <w:ilvl w:val="0"/>
                                <w:numId w:val="1"/>
                              </w:numPr>
                              <w:rPr>
                                <w:rFonts w:ascii="Arial" w:hAnsi="Arial"/>
                                <w:sz w:val="18"/>
                              </w:rPr>
                            </w:pPr>
                            <w:r>
                              <w:rPr>
                                <w:rFonts w:ascii="Arial" w:hAnsi="Arial"/>
                                <w:sz w:val="18"/>
                              </w:rPr>
                              <w:t xml:space="preserve">Removal of INNS plants from the place of generation is subject to Duty of Care </w:t>
                            </w:r>
                            <w:r w:rsidRPr="00CF5362">
                              <w:rPr>
                                <w:rFonts w:ascii="Arial" w:hAnsi="Arial"/>
                                <w:sz w:val="18"/>
                              </w:rPr>
                              <w:t>and additionally, where hazardous</w:t>
                            </w:r>
                            <w:r>
                              <w:rPr>
                                <w:rFonts w:ascii="Arial" w:hAnsi="Arial"/>
                                <w:sz w:val="18"/>
                              </w:rPr>
                              <w:t xml:space="preserve">, the Hazardous Waste Regulations as they </w:t>
                            </w:r>
                            <w:r w:rsidRPr="00DA6D53">
                              <w:rPr>
                                <w:rFonts w:ascii="Arial" w:hAnsi="Arial" w:cs="Arial"/>
                                <w:sz w:val="18"/>
                                <w:szCs w:val="18"/>
                              </w:rPr>
                              <w:t>may be contaminated with oil</w:t>
                            </w:r>
                            <w:r>
                              <w:rPr>
                                <w:rFonts w:ascii="Arial" w:hAnsi="Arial" w:cs="Arial"/>
                                <w:sz w:val="20"/>
                                <w:szCs w:val="20"/>
                              </w:rPr>
                              <w:t>.</w:t>
                            </w:r>
                          </w:p>
                          <w:p w14:paraId="54A129EC" w14:textId="77777777" w:rsidR="00234580" w:rsidRPr="00CF5362" w:rsidRDefault="00234580" w:rsidP="00234580">
                            <w:pPr>
                              <w:numPr>
                                <w:ilvl w:val="0"/>
                                <w:numId w:val="1"/>
                              </w:numPr>
                              <w:rPr>
                                <w:rFonts w:ascii="Arial" w:hAnsi="Arial"/>
                                <w:sz w:val="18"/>
                              </w:rPr>
                            </w:pPr>
                            <w:r w:rsidRPr="00CF5362">
                              <w:rPr>
                                <w:rFonts w:ascii="Arial" w:hAnsi="Arial"/>
                                <w:sz w:val="18"/>
                              </w:rPr>
                              <w:t>Registered waste carriers must be used when transporting waste.</w:t>
                            </w:r>
                          </w:p>
                          <w:p w14:paraId="45D2159B" w14:textId="77777777" w:rsidR="00234580" w:rsidRPr="00CF5362" w:rsidRDefault="00234580" w:rsidP="00234580">
                            <w:pPr>
                              <w:numPr>
                                <w:ilvl w:val="0"/>
                                <w:numId w:val="1"/>
                              </w:numPr>
                              <w:rPr>
                                <w:rFonts w:ascii="Arial" w:hAnsi="Arial"/>
                                <w:sz w:val="18"/>
                              </w:rPr>
                            </w:pPr>
                            <w:r w:rsidRPr="00CF5362">
                              <w:rPr>
                                <w:rFonts w:ascii="Arial" w:hAnsi="Arial"/>
                                <w:sz w:val="18"/>
                              </w:rPr>
                              <w:t xml:space="preserve">Waste must be kept safe and prevented from escaping during transport, </w:t>
                            </w:r>
                            <w:proofErr w:type="gramStart"/>
                            <w:r w:rsidRPr="00CF5362">
                              <w:rPr>
                                <w:rFonts w:ascii="Arial" w:hAnsi="Arial"/>
                                <w:sz w:val="18"/>
                              </w:rPr>
                              <w:t>handling</w:t>
                            </w:r>
                            <w:proofErr w:type="gramEnd"/>
                            <w:r w:rsidRPr="00CF5362">
                              <w:rPr>
                                <w:rFonts w:ascii="Arial" w:hAnsi="Arial"/>
                                <w:sz w:val="18"/>
                              </w:rPr>
                              <w:t xml:space="preserve"> and subsequent storage. </w:t>
                            </w:r>
                          </w:p>
                          <w:p w14:paraId="2793B11A" w14:textId="77777777" w:rsidR="00234580" w:rsidRPr="00CF5362" w:rsidRDefault="00234580" w:rsidP="00234580">
                            <w:pPr>
                              <w:numPr>
                                <w:ilvl w:val="0"/>
                                <w:numId w:val="1"/>
                              </w:numPr>
                              <w:rPr>
                                <w:rFonts w:ascii="Arial" w:hAnsi="Arial"/>
                                <w:sz w:val="18"/>
                              </w:rPr>
                            </w:pPr>
                            <w:r w:rsidRPr="00CF5362">
                              <w:rPr>
                                <w:rFonts w:ascii="Arial" w:hAnsi="Arial"/>
                                <w:sz w:val="18"/>
                              </w:rPr>
                              <w:t xml:space="preserve">Hazardous waste consignment notes must be completed when hazardous waste is moved from one premises to another and when waste leaves our control, it must be kept for three years.  </w:t>
                            </w:r>
                          </w:p>
                          <w:p w14:paraId="67FE0B75" w14:textId="77777777" w:rsidR="00234580" w:rsidRPr="0046442B" w:rsidRDefault="00234580" w:rsidP="00234580">
                            <w:pPr>
                              <w:numPr>
                                <w:ilvl w:val="0"/>
                                <w:numId w:val="1"/>
                              </w:numPr>
                              <w:rPr>
                                <w:rFonts w:ascii="Arial" w:hAnsi="Arial"/>
                                <w:sz w:val="18"/>
                              </w:rPr>
                            </w:pPr>
                            <w:r w:rsidRPr="0046442B">
                              <w:rPr>
                                <w:rFonts w:ascii="Arial" w:hAnsi="Arial"/>
                                <w:sz w:val="18"/>
                              </w:rPr>
                              <w:t xml:space="preserve">Transfer of hazardous waste from waterways or the field as part of pollution control activities to a depot </w:t>
                            </w:r>
                            <w:r>
                              <w:rPr>
                                <w:rFonts w:ascii="Arial" w:hAnsi="Arial"/>
                                <w:sz w:val="18"/>
                              </w:rPr>
                              <w:t>or waste facility mu</w:t>
                            </w:r>
                            <w:r w:rsidRPr="0046442B">
                              <w:rPr>
                                <w:rFonts w:ascii="Arial" w:hAnsi="Arial"/>
                                <w:sz w:val="18"/>
                              </w:rPr>
                              <w:t>st be accompanied by a consignment note</w:t>
                            </w:r>
                            <w:r>
                              <w:rPr>
                                <w:rFonts w:ascii="Arial" w:hAnsi="Arial"/>
                                <w:sz w:val="18"/>
                              </w:rPr>
                              <w:t xml:space="preserve">. </w:t>
                            </w:r>
                            <w:r w:rsidRPr="0046442B">
                              <w:rPr>
                                <w:rFonts w:ascii="Arial" w:hAnsi="Arial"/>
                                <w:sz w:val="18"/>
                              </w:rPr>
                              <w:t xml:space="preserve"> </w:t>
                            </w:r>
                          </w:p>
                          <w:p w14:paraId="180A7F9E" w14:textId="77777777" w:rsidR="00234580" w:rsidRDefault="00234580" w:rsidP="00234580">
                            <w:pPr>
                              <w:numPr>
                                <w:ilvl w:val="0"/>
                                <w:numId w:val="1"/>
                              </w:numPr>
                              <w:rPr>
                                <w:rFonts w:ascii="Arial" w:hAnsi="Arial"/>
                                <w:sz w:val="18"/>
                              </w:rPr>
                            </w:pPr>
                            <w:r>
                              <w:rPr>
                                <w:rFonts w:ascii="Arial" w:hAnsi="Arial"/>
                                <w:sz w:val="18"/>
                              </w:rPr>
                              <w:t xml:space="preserve">Waste transfer notes must be completed when the waste leaves our control, the documentation must be kept for two years.  </w:t>
                            </w:r>
                          </w:p>
                          <w:p w14:paraId="65CE8A64" w14:textId="77777777" w:rsidR="00234580" w:rsidRPr="002024C3" w:rsidRDefault="00234580" w:rsidP="00234580">
                            <w:pPr>
                              <w:spacing w:before="60"/>
                              <w:rPr>
                                <w:rFonts w:ascii="Arial" w:hAnsi="Arial"/>
                                <w:sz w:val="18"/>
                              </w:rPr>
                            </w:pPr>
                            <w:r w:rsidRPr="002024C3">
                              <w:rPr>
                                <w:rFonts w:ascii="Arial" w:hAnsi="Arial"/>
                                <w:b/>
                                <w:color w:val="FF0000"/>
                                <w:sz w:val="18"/>
                              </w:rPr>
                              <w:t>Important!</w:t>
                            </w:r>
                            <w:r w:rsidRPr="002024C3">
                              <w:rPr>
                                <w:rFonts w:ascii="Arial" w:hAnsi="Arial"/>
                                <w:sz w:val="18"/>
                              </w:rPr>
                              <w:t xml:space="preserve"> All equipment used to manage INNS plants must be thoroughly cleaned after use, in accordance with the </w:t>
                            </w:r>
                            <w:hyperlink r:id="rId7" w:history="1">
                              <w:r w:rsidRPr="002024C3">
                                <w:rPr>
                                  <w:rStyle w:val="Hyperlink"/>
                                  <w:rFonts w:ascii="Arial" w:hAnsi="Arial"/>
                                  <w:sz w:val="18"/>
                                </w:rPr>
                                <w:t>check, clean, dry</w:t>
                              </w:r>
                            </w:hyperlink>
                            <w:r w:rsidRPr="002024C3">
                              <w:rPr>
                                <w:rFonts w:ascii="Arial" w:hAnsi="Arial"/>
                                <w:sz w:val="18"/>
                              </w:rPr>
                              <w:t xml:space="preserve"> campaign.</w:t>
                            </w:r>
                          </w:p>
                          <w:p w14:paraId="3FA00ECC" w14:textId="77777777" w:rsidR="00234580" w:rsidRDefault="00234580" w:rsidP="00234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CFC9E" id="Flowchart: Process 7" o:spid="_x0000_s1027" type="#_x0000_t109" style="position:absolute;margin-left:427.55pt;margin-top:3.45pt;width:341.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">
                <v:textbox>
                  <w:txbxContent>
                    <w:p w14:paraId="787DAB70" w14:textId="77777777" w:rsidR="00234580" w:rsidRPr="00C72352" w:rsidRDefault="00234580" w:rsidP="00234580">
                      <w:pPr>
                        <w:rPr>
                          <w:rFonts w:ascii="Arial" w:hAnsi="Arial" w:cs="Arial"/>
                          <w:b/>
                          <w:sz w:val="18"/>
                          <w:szCs w:val="18"/>
                          <w:u w:val="single"/>
                        </w:rPr>
                      </w:pPr>
                      <w:r w:rsidRPr="00C72352">
                        <w:rPr>
                          <w:rFonts w:ascii="Arial" w:hAnsi="Arial" w:cs="Arial"/>
                          <w:b/>
                          <w:sz w:val="18"/>
                          <w:szCs w:val="18"/>
                          <w:u w:val="single"/>
                        </w:rPr>
                        <w:t>GENERAL DUTY OF CARE REQUIREMENTS</w:t>
                      </w:r>
                    </w:p>
                    <w:p w14:paraId="0826D40A" w14:textId="77777777" w:rsidR="00234580" w:rsidRPr="00CF5362" w:rsidRDefault="00234580" w:rsidP="00234580">
                      <w:pPr>
                        <w:numPr>
                          <w:ilvl w:val="0"/>
                          <w:numId w:val="1"/>
                        </w:numPr>
                        <w:rPr>
                          <w:rFonts w:ascii="Arial" w:hAnsi="Arial"/>
                          <w:sz w:val="18"/>
                        </w:rPr>
                      </w:pPr>
                      <w:r>
                        <w:rPr>
                          <w:rFonts w:ascii="Arial" w:hAnsi="Arial"/>
                          <w:sz w:val="18"/>
                        </w:rPr>
                        <w:t xml:space="preserve">Removal of INNS plants from the place of generation is subject to Duty of Care </w:t>
                      </w:r>
                      <w:r w:rsidRPr="00CF5362">
                        <w:rPr>
                          <w:rFonts w:ascii="Arial" w:hAnsi="Arial"/>
                          <w:sz w:val="18"/>
                        </w:rPr>
                        <w:t>and additionally, where hazardous</w:t>
                      </w:r>
                      <w:r>
                        <w:rPr>
                          <w:rFonts w:ascii="Arial" w:hAnsi="Arial"/>
                          <w:sz w:val="18"/>
                        </w:rPr>
                        <w:t xml:space="preserve">, the Hazardous Waste Regulations as they </w:t>
                      </w:r>
                      <w:r w:rsidRPr="00DA6D53">
                        <w:rPr>
                          <w:rFonts w:ascii="Arial" w:hAnsi="Arial" w:cs="Arial"/>
                          <w:sz w:val="18"/>
                          <w:szCs w:val="18"/>
                        </w:rPr>
                        <w:t>may be contaminated with oil</w:t>
                      </w:r>
                      <w:r>
                        <w:rPr>
                          <w:rFonts w:ascii="Arial" w:hAnsi="Arial" w:cs="Arial"/>
                          <w:sz w:val="20"/>
                          <w:szCs w:val="20"/>
                        </w:rPr>
                        <w:t>.</w:t>
                      </w:r>
                    </w:p>
                    <w:p w14:paraId="54A129EC" w14:textId="77777777" w:rsidR="00234580" w:rsidRPr="00CF5362" w:rsidRDefault="00234580" w:rsidP="00234580">
                      <w:pPr>
                        <w:numPr>
                          <w:ilvl w:val="0"/>
                          <w:numId w:val="1"/>
                        </w:numPr>
                        <w:rPr>
                          <w:rFonts w:ascii="Arial" w:hAnsi="Arial"/>
                          <w:sz w:val="18"/>
                        </w:rPr>
                      </w:pPr>
                      <w:r w:rsidRPr="00CF5362">
                        <w:rPr>
                          <w:rFonts w:ascii="Arial" w:hAnsi="Arial"/>
                          <w:sz w:val="18"/>
                        </w:rPr>
                        <w:t>Registered waste carriers must be used when transporting waste.</w:t>
                      </w:r>
                    </w:p>
                    <w:p w14:paraId="45D2159B" w14:textId="77777777" w:rsidR="00234580" w:rsidRPr="00CF5362" w:rsidRDefault="00234580" w:rsidP="00234580">
                      <w:pPr>
                        <w:numPr>
                          <w:ilvl w:val="0"/>
                          <w:numId w:val="1"/>
                        </w:numPr>
                        <w:rPr>
                          <w:rFonts w:ascii="Arial" w:hAnsi="Arial"/>
                          <w:sz w:val="18"/>
                        </w:rPr>
                      </w:pPr>
                      <w:r w:rsidRPr="00CF5362">
                        <w:rPr>
                          <w:rFonts w:ascii="Arial" w:hAnsi="Arial"/>
                          <w:sz w:val="18"/>
                        </w:rPr>
                        <w:t xml:space="preserve">Waste must be kept safe and prevented from escaping during transport, </w:t>
                      </w:r>
                      <w:proofErr w:type="gramStart"/>
                      <w:r w:rsidRPr="00CF5362">
                        <w:rPr>
                          <w:rFonts w:ascii="Arial" w:hAnsi="Arial"/>
                          <w:sz w:val="18"/>
                        </w:rPr>
                        <w:t>handling</w:t>
                      </w:r>
                      <w:proofErr w:type="gramEnd"/>
                      <w:r w:rsidRPr="00CF5362">
                        <w:rPr>
                          <w:rFonts w:ascii="Arial" w:hAnsi="Arial"/>
                          <w:sz w:val="18"/>
                        </w:rPr>
                        <w:t xml:space="preserve"> and subsequent storage. </w:t>
                      </w:r>
                    </w:p>
                    <w:p w14:paraId="2793B11A" w14:textId="77777777" w:rsidR="00234580" w:rsidRPr="00CF5362" w:rsidRDefault="00234580" w:rsidP="00234580">
                      <w:pPr>
                        <w:numPr>
                          <w:ilvl w:val="0"/>
                          <w:numId w:val="1"/>
                        </w:numPr>
                        <w:rPr>
                          <w:rFonts w:ascii="Arial" w:hAnsi="Arial"/>
                          <w:sz w:val="18"/>
                        </w:rPr>
                      </w:pPr>
                      <w:r w:rsidRPr="00CF5362">
                        <w:rPr>
                          <w:rFonts w:ascii="Arial" w:hAnsi="Arial"/>
                          <w:sz w:val="18"/>
                        </w:rPr>
                        <w:t xml:space="preserve">Hazardous waste consignment notes must be completed when hazardous waste is moved from one premises to another and when waste leaves our control, it must be kept for three years.  </w:t>
                      </w:r>
                    </w:p>
                    <w:p w14:paraId="67FE0B75" w14:textId="77777777" w:rsidR="00234580" w:rsidRPr="0046442B" w:rsidRDefault="00234580" w:rsidP="00234580">
                      <w:pPr>
                        <w:numPr>
                          <w:ilvl w:val="0"/>
                          <w:numId w:val="1"/>
                        </w:numPr>
                        <w:rPr>
                          <w:rFonts w:ascii="Arial" w:hAnsi="Arial"/>
                          <w:sz w:val="18"/>
                        </w:rPr>
                      </w:pPr>
                      <w:r w:rsidRPr="0046442B">
                        <w:rPr>
                          <w:rFonts w:ascii="Arial" w:hAnsi="Arial"/>
                          <w:sz w:val="18"/>
                        </w:rPr>
                        <w:t xml:space="preserve">Transfer of hazardous waste from waterways or the field as part of pollution control activities to a depot </w:t>
                      </w:r>
                      <w:r>
                        <w:rPr>
                          <w:rFonts w:ascii="Arial" w:hAnsi="Arial"/>
                          <w:sz w:val="18"/>
                        </w:rPr>
                        <w:t>or waste facility mu</w:t>
                      </w:r>
                      <w:r w:rsidRPr="0046442B">
                        <w:rPr>
                          <w:rFonts w:ascii="Arial" w:hAnsi="Arial"/>
                          <w:sz w:val="18"/>
                        </w:rPr>
                        <w:t>st be accompanied by a consignment note</w:t>
                      </w:r>
                      <w:r>
                        <w:rPr>
                          <w:rFonts w:ascii="Arial" w:hAnsi="Arial"/>
                          <w:sz w:val="18"/>
                        </w:rPr>
                        <w:t xml:space="preserve">. </w:t>
                      </w:r>
                      <w:r w:rsidRPr="0046442B">
                        <w:rPr>
                          <w:rFonts w:ascii="Arial" w:hAnsi="Arial"/>
                          <w:sz w:val="18"/>
                        </w:rPr>
                        <w:t xml:space="preserve"> </w:t>
                      </w:r>
                    </w:p>
                    <w:p w14:paraId="180A7F9E" w14:textId="77777777" w:rsidR="00234580" w:rsidRDefault="00234580" w:rsidP="00234580">
                      <w:pPr>
                        <w:numPr>
                          <w:ilvl w:val="0"/>
                          <w:numId w:val="1"/>
                        </w:numPr>
                        <w:rPr>
                          <w:rFonts w:ascii="Arial" w:hAnsi="Arial"/>
                          <w:sz w:val="18"/>
                        </w:rPr>
                      </w:pPr>
                      <w:r>
                        <w:rPr>
                          <w:rFonts w:ascii="Arial" w:hAnsi="Arial"/>
                          <w:sz w:val="18"/>
                        </w:rPr>
                        <w:t xml:space="preserve">Waste transfer notes must be completed when the waste leaves our control, the documentation must be kept for two years.  </w:t>
                      </w:r>
                    </w:p>
                    <w:p w14:paraId="65CE8A64" w14:textId="77777777" w:rsidR="00234580" w:rsidRPr="002024C3" w:rsidRDefault="00234580" w:rsidP="00234580">
                      <w:pPr>
                        <w:spacing w:before="60"/>
                        <w:rPr>
                          <w:rFonts w:ascii="Arial" w:hAnsi="Arial"/>
                          <w:sz w:val="18"/>
                        </w:rPr>
                      </w:pPr>
                      <w:r w:rsidRPr="002024C3">
                        <w:rPr>
                          <w:rFonts w:ascii="Arial" w:hAnsi="Arial"/>
                          <w:b/>
                          <w:color w:val="FF0000"/>
                          <w:sz w:val="18"/>
                        </w:rPr>
                        <w:t>Important!</w:t>
                      </w:r>
                      <w:r w:rsidRPr="002024C3">
                        <w:rPr>
                          <w:rFonts w:ascii="Arial" w:hAnsi="Arial"/>
                          <w:sz w:val="18"/>
                        </w:rPr>
                        <w:t xml:space="preserve"> All equipment used to manage INNS plants must be thoroughly cleaned after use, in accordance with the </w:t>
                      </w:r>
                      <w:hyperlink r:id="rId8" w:history="1">
                        <w:r w:rsidRPr="002024C3">
                          <w:rPr>
                            <w:rStyle w:val="Hyperlink"/>
                            <w:rFonts w:ascii="Arial" w:hAnsi="Arial"/>
                            <w:sz w:val="18"/>
                          </w:rPr>
                          <w:t>check, clean, dry</w:t>
                        </w:r>
                      </w:hyperlink>
                      <w:r w:rsidRPr="002024C3">
                        <w:rPr>
                          <w:rFonts w:ascii="Arial" w:hAnsi="Arial"/>
                          <w:sz w:val="18"/>
                        </w:rPr>
                        <w:t xml:space="preserve"> campaign.</w:t>
                      </w:r>
                    </w:p>
                    <w:p w14:paraId="3FA00ECC" w14:textId="77777777" w:rsidR="00234580" w:rsidRDefault="00234580" w:rsidP="00234580"/>
                  </w:txbxContent>
                </v:textbox>
              </v:shape>
            </w:pict>
          </mc:Fallback>
        </mc:AlternateContent>
      </w:r>
    </w:p>
    <w:p w14:paraId="524C8B60" w14:textId="77777777" w:rsidR="00234580" w:rsidRDefault="00234580" w:rsidP="00234580">
      <w:pPr>
        <w:widowControl w:val="0"/>
        <w:tabs>
          <w:tab w:val="left" w:pos="600"/>
        </w:tabs>
        <w:autoSpaceDE w:val="0"/>
        <w:autoSpaceDN w:val="0"/>
        <w:adjustRightInd w:val="0"/>
        <w:rPr>
          <w:color w:val="00B050"/>
        </w:rPr>
      </w:pPr>
    </w:p>
    <w:p w14:paraId="5D8BC5E7" w14:textId="7D40CBBC" w:rsidR="00234580" w:rsidRDefault="00234580" w:rsidP="00234580">
      <w:r>
        <w:rPr>
          <w:noProof/>
        </w:rPr>
        <mc:AlternateContent>
          <mc:Choice Requires="wps">
            <w:drawing>
              <wp:anchor distT="0" distB="0" distL="114300" distR="114300" simplePos="0" relativeHeight="251662336" behindDoc="0" locked="0" layoutInCell="0" allowOverlap="1" wp14:anchorId="7FE5F2C3" wp14:editId="0DB11AB7">
                <wp:simplePos x="0" y="0"/>
                <wp:positionH relativeFrom="column">
                  <wp:posOffset>-8255</wp:posOffset>
                </wp:positionH>
                <wp:positionV relativeFrom="paragraph">
                  <wp:posOffset>-717550</wp:posOffset>
                </wp:positionV>
                <wp:extent cx="9723755" cy="342900"/>
                <wp:effectExtent l="0" t="0" r="1079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3755" cy="342900"/>
                        </a:xfrm>
                        <a:prstGeom prst="rect">
                          <a:avLst/>
                        </a:prstGeom>
                        <a:solidFill>
                          <a:srgbClr val="C0C0C0"/>
                        </a:solidFill>
                        <a:ln w="9525">
                          <a:solidFill>
                            <a:srgbClr val="000000"/>
                          </a:solidFill>
                          <a:miter lim="800000"/>
                          <a:headEnd/>
                          <a:tailEnd/>
                        </a:ln>
                      </wps:spPr>
                      <wps:txbx>
                        <w:txbxContent>
                          <w:p w14:paraId="5BB099F5" w14:textId="2A23B3FC" w:rsidR="00234580" w:rsidRDefault="00234580" w:rsidP="00234580">
                            <w:pPr>
                              <w:rPr>
                                <w:rFonts w:ascii="Arial Bold" w:hAnsi="Arial Bold"/>
                                <w:b/>
                                <w:color w:val="FFFFFF"/>
                                <w:sz w:val="28"/>
                              </w:rPr>
                            </w:pPr>
                            <w:r>
                              <w:rPr>
                                <w:rFonts w:ascii="Arial" w:hAnsi="Arial"/>
                                <w:b/>
                                <w:sz w:val="28"/>
                              </w:rPr>
                              <w:t>Invasive non-native plant species (INNS)</w:t>
                            </w:r>
                            <w:r>
                              <w:rPr>
                                <w:rFonts w:ascii="Arial" w:hAnsi="Arial"/>
                                <w:b/>
                                <w:sz w:val="28"/>
                              </w:rPr>
                              <w:tab/>
                              <w:t xml:space="preserve">                                                                                   </w:t>
                            </w:r>
                            <w:r w:rsidRPr="00914AAC">
                              <w:rPr>
                                <w:rFonts w:ascii="Arial" w:hAnsi="Arial"/>
                                <w:b/>
                                <w:sz w:val="28"/>
                              </w:rPr>
                              <w:t xml:space="preserve">V 2 July 2017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5F2C3" id="Rectangle 1" o:spid="_x0000_s1028" style="position:absolute;margin-left:-.65pt;margin-top:-56.5pt;width:765.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" o:allowincell="f" fillcolor="silver">
                <v:textbox>
                  <w:txbxContent>
                    <w:p w14:paraId="5BB099F5" w14:textId="2A23B3FC" w:rsidR="00234580" w:rsidRDefault="00234580" w:rsidP="00234580">
                      <w:pPr>
                        <w:rPr>
                          <w:rFonts w:ascii="Arial Bold" w:hAnsi="Arial Bold"/>
                          <w:b/>
                          <w:color w:val="FFFFFF"/>
                          <w:sz w:val="28"/>
                        </w:rPr>
                      </w:pPr>
                      <w:r>
                        <w:rPr>
                          <w:rFonts w:ascii="Arial" w:hAnsi="Arial"/>
                          <w:b/>
                          <w:sz w:val="28"/>
                        </w:rPr>
                        <w:t>Invasive non-native plant species (INNS)</w:t>
                      </w:r>
                      <w:r>
                        <w:rPr>
                          <w:rFonts w:ascii="Arial" w:hAnsi="Arial"/>
                          <w:b/>
                          <w:sz w:val="28"/>
                        </w:rPr>
                        <w:tab/>
                        <w:t xml:space="preserve">                                                                                   </w:t>
                      </w:r>
                      <w:r w:rsidRPr="00914AAC">
                        <w:rPr>
                          <w:rFonts w:ascii="Arial" w:hAnsi="Arial"/>
                          <w:b/>
                          <w:sz w:val="28"/>
                        </w:rPr>
                        <w:t xml:space="preserve">V 2 July 2017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
                  </w:txbxContent>
                </v:textbox>
              </v:rect>
            </w:pict>
          </mc:Fallback>
        </mc:AlternateContent>
      </w:r>
    </w:p>
    <w:p w14:paraId="56341B90" w14:textId="77777777" w:rsidR="00234580" w:rsidRDefault="00234580" w:rsidP="00234580"/>
    <w:p w14:paraId="28124BB0" w14:textId="77777777" w:rsidR="00234580" w:rsidRDefault="00234580" w:rsidP="00234580"/>
    <w:p w14:paraId="60EE79C0" w14:textId="77777777" w:rsidR="00234580" w:rsidRDefault="00234580" w:rsidP="00234580"/>
    <w:p w14:paraId="37C19A49" w14:textId="5BAB0C43" w:rsidR="00234580" w:rsidRDefault="00234580" w:rsidP="00234580">
      <w:r>
        <w:rPr>
          <w:noProof/>
        </w:rPr>
        <mc:AlternateContent>
          <mc:Choice Requires="wps">
            <w:drawing>
              <wp:anchor distT="0" distB="0" distL="114300" distR="114300" simplePos="0" relativeHeight="251660288" behindDoc="0" locked="0" layoutInCell="1" allowOverlap="1" wp14:anchorId="339F1DE0" wp14:editId="3B565370">
                <wp:simplePos x="0" y="0"/>
                <wp:positionH relativeFrom="column">
                  <wp:posOffset>635</wp:posOffset>
                </wp:positionH>
                <wp:positionV relativeFrom="paragraph">
                  <wp:posOffset>59055</wp:posOffset>
                </wp:positionV>
                <wp:extent cx="5348605" cy="1666875"/>
                <wp:effectExtent l="0" t="0" r="23495" b="2857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8605" cy="1666875"/>
                        </a:xfrm>
                        <a:prstGeom prst="flowChartProcess">
                          <a:avLst/>
                        </a:prstGeom>
                        <a:solidFill>
                          <a:srgbClr val="FFFFFF"/>
                        </a:solidFill>
                        <a:ln w="9525">
                          <a:solidFill>
                            <a:srgbClr val="000000"/>
                          </a:solidFill>
                          <a:miter lim="800000"/>
                          <a:headEnd/>
                          <a:tailEnd/>
                        </a:ln>
                      </wps:spPr>
                      <wps:txbx>
                        <w:txbxContent>
                          <w:p w14:paraId="5F31183F" w14:textId="77777777" w:rsidR="00234580" w:rsidRPr="00EB40D8" w:rsidRDefault="00234580" w:rsidP="00234580">
                            <w:pPr>
                              <w:rPr>
                                <w:rFonts w:ascii="Arial" w:hAnsi="Arial"/>
                                <w:b/>
                                <w:sz w:val="18"/>
                                <w:u w:val="single"/>
                              </w:rPr>
                            </w:pPr>
                            <w:r>
                              <w:rPr>
                                <w:rFonts w:ascii="Arial" w:hAnsi="Arial"/>
                                <w:b/>
                                <w:sz w:val="18"/>
                                <w:u w:val="single"/>
                              </w:rPr>
                              <w:t>WASTE TYPE, DESCRIPTION AND CLASSIFICATION</w:t>
                            </w:r>
                          </w:p>
                          <w:p w14:paraId="797C16F4" w14:textId="77777777" w:rsidR="00234580" w:rsidRDefault="00234580" w:rsidP="00234580">
                            <w:pPr>
                              <w:rPr>
                                <w:rFonts w:ascii="Arial" w:hAnsi="Arial"/>
                                <w:sz w:val="18"/>
                              </w:rPr>
                            </w:pPr>
                            <w:r>
                              <w:rPr>
                                <w:rFonts w:ascii="Arial" w:hAnsi="Arial"/>
                                <w:sz w:val="18"/>
                              </w:rPr>
                              <w:t>Waste is any INNS plant material which has grown at the location where we undertake riverbank maintenance, in channels, site clearance works (including revenue and capital projects) which needs removing. Waste may also be generated on our trash screens, pumping stations or by targeted control programmes against the INNS.</w:t>
                            </w:r>
                          </w:p>
                          <w:p w14:paraId="28898853" w14:textId="77777777" w:rsidR="00234580" w:rsidRPr="004A3E7A" w:rsidRDefault="00234580" w:rsidP="00234580">
                            <w:pPr>
                              <w:rPr>
                                <w:rFonts w:ascii="Arial" w:hAnsi="Arial"/>
                                <w:sz w:val="6"/>
                                <w:szCs w:val="6"/>
                              </w:rPr>
                            </w:pPr>
                          </w:p>
                          <w:p w14:paraId="3F3FB164" w14:textId="77777777" w:rsidR="00234580" w:rsidRPr="00B47F8A" w:rsidRDefault="00234580" w:rsidP="00234580">
                            <w:pPr>
                              <w:rPr>
                                <w:rFonts w:ascii="Arial" w:hAnsi="Arial"/>
                                <w:sz w:val="6"/>
                                <w:szCs w:val="6"/>
                              </w:rPr>
                            </w:pPr>
                          </w:p>
                          <w:p w14:paraId="09852FFC" w14:textId="77777777" w:rsidR="00234580" w:rsidRDefault="00234580" w:rsidP="00234580">
                            <w:pPr>
                              <w:rPr>
                                <w:rFonts w:ascii="Arial" w:hAnsi="Arial"/>
                                <w:sz w:val="18"/>
                              </w:rPr>
                            </w:pPr>
                            <w:r>
                              <w:rPr>
                                <w:rFonts w:ascii="Arial" w:hAnsi="Arial"/>
                                <w:sz w:val="18"/>
                              </w:rPr>
                              <w:t xml:space="preserve">Definition - ‘site clearance’ means pruning/trimming or removing any invasive plant species which have grown at the location of work. </w:t>
                            </w:r>
                          </w:p>
                          <w:p w14:paraId="558E842D" w14:textId="77777777" w:rsidR="00234580" w:rsidRPr="00EB40D8" w:rsidRDefault="00234580" w:rsidP="00234580">
                            <w:pPr>
                              <w:rPr>
                                <w:rFonts w:ascii="Arial" w:hAnsi="Arial"/>
                                <w:sz w:val="6"/>
                                <w:szCs w:val="6"/>
                              </w:rPr>
                            </w:pPr>
                          </w:p>
                          <w:p w14:paraId="5771A3F0" w14:textId="77777777" w:rsidR="00234580" w:rsidRDefault="00234580" w:rsidP="00234580">
                            <w:pPr>
                              <w:rPr>
                                <w:rFonts w:ascii="Arial" w:hAnsi="Arial"/>
                                <w:sz w:val="18"/>
                              </w:rPr>
                            </w:pPr>
                            <w:r>
                              <w:rPr>
                                <w:rFonts w:ascii="Arial" w:hAnsi="Arial"/>
                                <w:b/>
                                <w:sz w:val="18"/>
                              </w:rPr>
                              <w:t>LOW CODE: 20 02 01 – Biodegradable waste</w:t>
                            </w:r>
                            <w:r>
                              <w:rPr>
                                <w:rFonts w:ascii="Arial" w:hAnsi="Arial"/>
                                <w:sz w:val="18"/>
                              </w:rPr>
                              <w:t xml:space="preserve"> (i.e. Non–Hazardous)         </w:t>
                            </w:r>
                          </w:p>
                          <w:p w14:paraId="3DAB161D" w14:textId="77777777" w:rsidR="00234580" w:rsidRPr="00E15BB2" w:rsidRDefault="00234580" w:rsidP="00234580">
                            <w:pPr>
                              <w:rPr>
                                <w:rFonts w:ascii="Arial" w:hAnsi="Arial"/>
                                <w:sz w:val="18"/>
                              </w:rPr>
                            </w:pPr>
                            <w:r>
                              <w:rPr>
                                <w:rFonts w:ascii="Arial" w:hAnsi="Arial"/>
                                <w:b/>
                                <w:sz w:val="18"/>
                              </w:rPr>
                              <w:t>LOW CODE: 02 01 03 – Plant tissue w</w:t>
                            </w:r>
                            <w:r w:rsidRPr="00E15BB2">
                              <w:rPr>
                                <w:rFonts w:ascii="Arial" w:hAnsi="Arial"/>
                                <w:b/>
                                <w:sz w:val="18"/>
                              </w:rPr>
                              <w:t>aste</w:t>
                            </w:r>
                            <w:r w:rsidRPr="00E15BB2">
                              <w:rPr>
                                <w:rFonts w:ascii="Arial" w:hAnsi="Arial"/>
                                <w:sz w:val="18"/>
                              </w:rPr>
                              <w:t xml:space="preserve"> (i.e. Non–Hazardous)</w:t>
                            </w:r>
                            <w:r>
                              <w:rPr>
                                <w:rFonts w:ascii="Arial" w:hAnsi="Arial"/>
                                <w:sz w:val="18"/>
                              </w:rPr>
                              <w:t xml:space="preserve">              </w:t>
                            </w:r>
                          </w:p>
                          <w:p w14:paraId="677C2DE6" w14:textId="77777777" w:rsidR="00234580" w:rsidRDefault="00234580" w:rsidP="00234580">
                            <w:pPr>
                              <w:rPr>
                                <w:rFonts w:ascii="Arial" w:hAnsi="Arial"/>
                                <w:sz w:val="18"/>
                              </w:rPr>
                            </w:pPr>
                            <w:r>
                              <w:rPr>
                                <w:rFonts w:ascii="Arial" w:hAnsi="Arial"/>
                                <w:b/>
                                <w:sz w:val="18"/>
                              </w:rPr>
                              <w:t xml:space="preserve">LOW </w:t>
                            </w:r>
                            <w:r w:rsidRPr="00E15BB2">
                              <w:rPr>
                                <w:rFonts w:ascii="Arial" w:hAnsi="Arial"/>
                                <w:b/>
                                <w:sz w:val="18"/>
                              </w:rPr>
                              <w:t>CODE:</w:t>
                            </w:r>
                            <w:r>
                              <w:rPr>
                                <w:rFonts w:ascii="Arial" w:hAnsi="Arial"/>
                                <w:sz w:val="18"/>
                              </w:rPr>
                              <w:t xml:space="preserve"> </w:t>
                            </w:r>
                            <w:r w:rsidRPr="00FC6CFF">
                              <w:rPr>
                                <w:rFonts w:ascii="Arial" w:hAnsi="Arial"/>
                                <w:b/>
                                <w:sz w:val="18"/>
                              </w:rPr>
                              <w:t xml:space="preserve">17 09 03* </w:t>
                            </w:r>
                            <w:r>
                              <w:rPr>
                                <w:rFonts w:ascii="Arial" w:hAnsi="Arial"/>
                                <w:sz w:val="18"/>
                              </w:rPr>
                              <w:t xml:space="preserve">– Biodegradable waste contaminated with hazardous substances e.g. plant  </w:t>
                            </w:r>
                          </w:p>
                          <w:p w14:paraId="21F9C8D1" w14:textId="77777777" w:rsidR="00234580" w:rsidRDefault="00234580" w:rsidP="00234580">
                            <w:pPr>
                              <w:rPr>
                                <w:rFonts w:ascii="Arial" w:hAnsi="Arial"/>
                                <w:sz w:val="18"/>
                              </w:rPr>
                            </w:pPr>
                            <w:r>
                              <w:rPr>
                                <w:rFonts w:ascii="Arial" w:hAnsi="Arial"/>
                                <w:sz w:val="18"/>
                              </w:rPr>
                              <w:t xml:space="preserve">                                         matter contaminated with oil removed as a part of a pollution incident. </w:t>
                            </w:r>
                          </w:p>
                          <w:p w14:paraId="0699C1DC" w14:textId="77777777" w:rsidR="00234580" w:rsidRDefault="00234580" w:rsidP="00234580">
                            <w:pPr>
                              <w:rPr>
                                <w:rFonts w:ascii="Arial" w:hAnsi="Arial"/>
                                <w:sz w:val="18"/>
                              </w:rPr>
                            </w:pPr>
                          </w:p>
                          <w:p w14:paraId="53AED6C8" w14:textId="77777777" w:rsidR="00234580" w:rsidRDefault="00234580" w:rsidP="00234580">
                            <w:pPr>
                              <w:rPr>
                                <w:rFonts w:ascii="Arial" w:hAnsi="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1DE0" id="Flowchart: Process 4" o:spid="_x0000_s1029" type="#_x0000_t109" style="position:absolute;margin-left:.05pt;margin-top:4.65pt;width:421.15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">
                <v:textbox>
                  <w:txbxContent>
                    <w:p w14:paraId="5F31183F" w14:textId="77777777" w:rsidR="00234580" w:rsidRPr="00EB40D8" w:rsidRDefault="00234580" w:rsidP="00234580">
                      <w:pPr>
                        <w:rPr>
                          <w:rFonts w:ascii="Arial" w:hAnsi="Arial"/>
                          <w:b/>
                          <w:sz w:val="18"/>
                          <w:u w:val="single"/>
                        </w:rPr>
                      </w:pPr>
                      <w:r>
                        <w:rPr>
                          <w:rFonts w:ascii="Arial" w:hAnsi="Arial"/>
                          <w:b/>
                          <w:sz w:val="18"/>
                          <w:u w:val="single"/>
                        </w:rPr>
                        <w:t>WASTE TYPE, DESCRIPTION AND CLASSIFICATION</w:t>
                      </w:r>
                    </w:p>
                    <w:p w14:paraId="797C16F4" w14:textId="77777777" w:rsidR="00234580" w:rsidRDefault="00234580" w:rsidP="00234580">
                      <w:pPr>
                        <w:rPr>
                          <w:rFonts w:ascii="Arial" w:hAnsi="Arial"/>
                          <w:sz w:val="18"/>
                        </w:rPr>
                      </w:pPr>
                      <w:r>
                        <w:rPr>
                          <w:rFonts w:ascii="Arial" w:hAnsi="Arial"/>
                          <w:sz w:val="18"/>
                        </w:rPr>
                        <w:t>Waste is any INNS plant material which has grown at the location where we undertake riverbank maintenance, in channels, site clearance works (including revenue and capital projects) which needs removing. Waste may also be generated on our trash screens, pumping stations or by targeted control programmes against the INNS.</w:t>
                      </w:r>
                    </w:p>
                    <w:p w14:paraId="28898853" w14:textId="77777777" w:rsidR="00234580" w:rsidRPr="004A3E7A" w:rsidRDefault="00234580" w:rsidP="00234580">
                      <w:pPr>
                        <w:rPr>
                          <w:rFonts w:ascii="Arial" w:hAnsi="Arial"/>
                          <w:sz w:val="6"/>
                          <w:szCs w:val="6"/>
                        </w:rPr>
                      </w:pPr>
                    </w:p>
                    <w:p w14:paraId="3F3FB164" w14:textId="77777777" w:rsidR="00234580" w:rsidRPr="00B47F8A" w:rsidRDefault="00234580" w:rsidP="00234580">
                      <w:pPr>
                        <w:rPr>
                          <w:rFonts w:ascii="Arial" w:hAnsi="Arial"/>
                          <w:sz w:val="6"/>
                          <w:szCs w:val="6"/>
                        </w:rPr>
                      </w:pPr>
                    </w:p>
                    <w:p w14:paraId="09852FFC" w14:textId="77777777" w:rsidR="00234580" w:rsidRDefault="00234580" w:rsidP="00234580">
                      <w:pPr>
                        <w:rPr>
                          <w:rFonts w:ascii="Arial" w:hAnsi="Arial"/>
                          <w:sz w:val="18"/>
                        </w:rPr>
                      </w:pPr>
                      <w:r>
                        <w:rPr>
                          <w:rFonts w:ascii="Arial" w:hAnsi="Arial"/>
                          <w:sz w:val="18"/>
                        </w:rPr>
                        <w:t xml:space="preserve">Definition - ‘site clearance’ means pruning/trimming or removing any invasive plant species which have grown at the location of work. </w:t>
                      </w:r>
                    </w:p>
                    <w:p w14:paraId="558E842D" w14:textId="77777777" w:rsidR="00234580" w:rsidRPr="00EB40D8" w:rsidRDefault="00234580" w:rsidP="00234580">
                      <w:pPr>
                        <w:rPr>
                          <w:rFonts w:ascii="Arial" w:hAnsi="Arial"/>
                          <w:sz w:val="6"/>
                          <w:szCs w:val="6"/>
                        </w:rPr>
                      </w:pPr>
                    </w:p>
                    <w:p w14:paraId="5771A3F0" w14:textId="77777777" w:rsidR="00234580" w:rsidRDefault="00234580" w:rsidP="00234580">
                      <w:pPr>
                        <w:rPr>
                          <w:rFonts w:ascii="Arial" w:hAnsi="Arial"/>
                          <w:sz w:val="18"/>
                        </w:rPr>
                      </w:pPr>
                      <w:r>
                        <w:rPr>
                          <w:rFonts w:ascii="Arial" w:hAnsi="Arial"/>
                          <w:b/>
                          <w:sz w:val="18"/>
                        </w:rPr>
                        <w:t>LOW CODE: 20 02 01 – Biodegradable waste</w:t>
                      </w:r>
                      <w:r>
                        <w:rPr>
                          <w:rFonts w:ascii="Arial" w:hAnsi="Arial"/>
                          <w:sz w:val="18"/>
                        </w:rPr>
                        <w:t xml:space="preserve"> (i.e. Non–Hazardous)         </w:t>
                      </w:r>
                    </w:p>
                    <w:p w14:paraId="3DAB161D" w14:textId="77777777" w:rsidR="00234580" w:rsidRPr="00E15BB2" w:rsidRDefault="00234580" w:rsidP="00234580">
                      <w:pPr>
                        <w:rPr>
                          <w:rFonts w:ascii="Arial" w:hAnsi="Arial"/>
                          <w:sz w:val="18"/>
                        </w:rPr>
                      </w:pPr>
                      <w:r>
                        <w:rPr>
                          <w:rFonts w:ascii="Arial" w:hAnsi="Arial"/>
                          <w:b/>
                          <w:sz w:val="18"/>
                        </w:rPr>
                        <w:t>LOW CODE: 02 01 03 – Plant tissue w</w:t>
                      </w:r>
                      <w:r w:rsidRPr="00E15BB2">
                        <w:rPr>
                          <w:rFonts w:ascii="Arial" w:hAnsi="Arial"/>
                          <w:b/>
                          <w:sz w:val="18"/>
                        </w:rPr>
                        <w:t>aste</w:t>
                      </w:r>
                      <w:r w:rsidRPr="00E15BB2">
                        <w:rPr>
                          <w:rFonts w:ascii="Arial" w:hAnsi="Arial"/>
                          <w:sz w:val="18"/>
                        </w:rPr>
                        <w:t xml:space="preserve"> (i.e. Non–Hazardous)</w:t>
                      </w:r>
                      <w:r>
                        <w:rPr>
                          <w:rFonts w:ascii="Arial" w:hAnsi="Arial"/>
                          <w:sz w:val="18"/>
                        </w:rPr>
                        <w:t xml:space="preserve">              </w:t>
                      </w:r>
                    </w:p>
                    <w:p w14:paraId="677C2DE6" w14:textId="77777777" w:rsidR="00234580" w:rsidRDefault="00234580" w:rsidP="00234580">
                      <w:pPr>
                        <w:rPr>
                          <w:rFonts w:ascii="Arial" w:hAnsi="Arial"/>
                          <w:sz w:val="18"/>
                        </w:rPr>
                      </w:pPr>
                      <w:r>
                        <w:rPr>
                          <w:rFonts w:ascii="Arial" w:hAnsi="Arial"/>
                          <w:b/>
                          <w:sz w:val="18"/>
                        </w:rPr>
                        <w:t xml:space="preserve">LOW </w:t>
                      </w:r>
                      <w:r w:rsidRPr="00E15BB2">
                        <w:rPr>
                          <w:rFonts w:ascii="Arial" w:hAnsi="Arial"/>
                          <w:b/>
                          <w:sz w:val="18"/>
                        </w:rPr>
                        <w:t>CODE:</w:t>
                      </w:r>
                      <w:r>
                        <w:rPr>
                          <w:rFonts w:ascii="Arial" w:hAnsi="Arial"/>
                          <w:sz w:val="18"/>
                        </w:rPr>
                        <w:t xml:space="preserve"> </w:t>
                      </w:r>
                      <w:r w:rsidRPr="00FC6CFF">
                        <w:rPr>
                          <w:rFonts w:ascii="Arial" w:hAnsi="Arial"/>
                          <w:b/>
                          <w:sz w:val="18"/>
                        </w:rPr>
                        <w:t xml:space="preserve">17 09 03* </w:t>
                      </w:r>
                      <w:r>
                        <w:rPr>
                          <w:rFonts w:ascii="Arial" w:hAnsi="Arial"/>
                          <w:sz w:val="18"/>
                        </w:rPr>
                        <w:t xml:space="preserve">– Biodegradable waste contaminated with hazardous substances e.g. plant  </w:t>
                      </w:r>
                    </w:p>
                    <w:p w14:paraId="21F9C8D1" w14:textId="77777777" w:rsidR="00234580" w:rsidRDefault="00234580" w:rsidP="00234580">
                      <w:pPr>
                        <w:rPr>
                          <w:rFonts w:ascii="Arial" w:hAnsi="Arial"/>
                          <w:sz w:val="18"/>
                        </w:rPr>
                      </w:pPr>
                      <w:r>
                        <w:rPr>
                          <w:rFonts w:ascii="Arial" w:hAnsi="Arial"/>
                          <w:sz w:val="18"/>
                        </w:rPr>
                        <w:t xml:space="preserve">                                         matter contaminated with oil removed as a part of a pollution incident. </w:t>
                      </w:r>
                    </w:p>
                    <w:p w14:paraId="0699C1DC" w14:textId="77777777" w:rsidR="00234580" w:rsidRDefault="00234580" w:rsidP="00234580">
                      <w:pPr>
                        <w:rPr>
                          <w:rFonts w:ascii="Arial" w:hAnsi="Arial"/>
                          <w:sz w:val="18"/>
                        </w:rPr>
                      </w:pPr>
                    </w:p>
                    <w:p w14:paraId="53AED6C8" w14:textId="77777777" w:rsidR="00234580" w:rsidRDefault="00234580" w:rsidP="00234580">
                      <w:pPr>
                        <w:rPr>
                          <w:rFonts w:ascii="Arial" w:hAnsi="Arial"/>
                          <w:sz w:val="18"/>
                        </w:rPr>
                      </w:pPr>
                    </w:p>
                  </w:txbxContent>
                </v:textbox>
              </v:shape>
            </w:pict>
          </mc:Fallback>
        </mc:AlternateContent>
      </w:r>
    </w:p>
    <w:p w14:paraId="1948ACB4" w14:textId="77777777" w:rsidR="00234580" w:rsidRDefault="00234580" w:rsidP="00234580"/>
    <w:p w14:paraId="14162220" w14:textId="77777777" w:rsidR="00234580" w:rsidRDefault="00234580" w:rsidP="00234580"/>
    <w:p w14:paraId="3027E9F6" w14:textId="77777777" w:rsidR="00234580" w:rsidRDefault="00234580" w:rsidP="00234580"/>
    <w:p w14:paraId="06474F06" w14:textId="77777777" w:rsidR="00234580" w:rsidRDefault="00234580" w:rsidP="00234580"/>
    <w:p w14:paraId="78AF45AF" w14:textId="77777777" w:rsidR="00234580" w:rsidRDefault="00234580" w:rsidP="00234580"/>
    <w:p w14:paraId="771146BA" w14:textId="77777777" w:rsidR="00234580" w:rsidRDefault="00234580" w:rsidP="00234580"/>
    <w:p w14:paraId="6CD34D05" w14:textId="77777777" w:rsidR="00234580" w:rsidRDefault="00234580" w:rsidP="00234580"/>
    <w:p w14:paraId="013EB7F9" w14:textId="77777777" w:rsidR="00234580" w:rsidRPr="004A3E7A" w:rsidRDefault="00234580" w:rsidP="00234580">
      <w:pPr>
        <w:rPr>
          <w:sz w:val="6"/>
          <w:szCs w:val="6"/>
        </w:rPr>
      </w:pPr>
    </w:p>
    <w:p w14:paraId="5E24885F" w14:textId="77777777" w:rsidR="00234580" w:rsidRDefault="00234580" w:rsidP="00234580"/>
    <w:p w14:paraId="3A909834" w14:textId="77777777" w:rsidR="00234580" w:rsidRDefault="00234580" w:rsidP="00234580"/>
    <w:p w14:paraId="582BD336" w14:textId="77777777" w:rsidR="00234580" w:rsidRPr="00AA2DFD" w:rsidRDefault="00234580" w:rsidP="00234580">
      <w:pPr>
        <w:jc w:val="center"/>
      </w:pPr>
    </w:p>
    <w:p w14:paraId="2452B408" w14:textId="77777777" w:rsidR="00234580" w:rsidRDefault="00234580" w:rsidP="00234580">
      <w:pPr>
        <w:rPr>
          <w:sz w:val="6"/>
          <w:szCs w:val="6"/>
        </w:rPr>
      </w:pP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9833"/>
        <w:gridCol w:w="1874"/>
      </w:tblGrid>
      <w:tr w:rsidR="00234580" w14:paraId="4B6F7102" w14:textId="77777777" w:rsidTr="00DC17CD">
        <w:tc>
          <w:tcPr>
            <w:tcW w:w="3698" w:type="dxa"/>
          </w:tcPr>
          <w:p w14:paraId="13D16296" w14:textId="77777777" w:rsidR="00234580" w:rsidRPr="00A27B92" w:rsidRDefault="00234580" w:rsidP="00DC17CD">
            <w:pPr>
              <w:pStyle w:val="Heading5"/>
              <w:spacing w:before="60"/>
            </w:pPr>
            <w:r w:rsidRPr="00A27B92">
              <w:t>Waste Activity</w:t>
            </w:r>
          </w:p>
        </w:tc>
        <w:tc>
          <w:tcPr>
            <w:tcW w:w="9833" w:type="dxa"/>
          </w:tcPr>
          <w:p w14:paraId="62BFD980" w14:textId="77777777" w:rsidR="00234580" w:rsidRDefault="00234580" w:rsidP="00DC17CD">
            <w:pPr>
              <w:spacing w:before="60" w:after="60"/>
              <w:rPr>
                <w:rFonts w:ascii="Arial" w:hAnsi="Arial"/>
                <w:b/>
                <w:sz w:val="18"/>
              </w:rPr>
            </w:pPr>
            <w:r>
              <w:rPr>
                <w:rFonts w:ascii="Arial" w:hAnsi="Arial"/>
                <w:b/>
                <w:sz w:val="18"/>
              </w:rPr>
              <w:t>Conditions/ Limits</w:t>
            </w:r>
            <w:r w:rsidRPr="000E5C64">
              <w:rPr>
                <w:rFonts w:ascii="Arial" w:hAnsi="Arial"/>
                <w:b/>
                <w:sz w:val="18"/>
              </w:rPr>
              <w:t>, for</w:t>
            </w:r>
            <w:r>
              <w:rPr>
                <w:rFonts w:ascii="Arial" w:hAnsi="Arial"/>
                <w:b/>
                <w:sz w:val="18"/>
              </w:rPr>
              <w:t xml:space="preserve"> all</w:t>
            </w:r>
            <w:r w:rsidRPr="000E5C64">
              <w:rPr>
                <w:rFonts w:ascii="Arial" w:hAnsi="Arial"/>
                <w:b/>
                <w:sz w:val="18"/>
              </w:rPr>
              <w:t xml:space="preserve"> details see </w:t>
            </w:r>
            <w:r w:rsidRPr="000E5C64">
              <w:rPr>
                <w:rFonts w:ascii="Arial" w:hAnsi="Arial" w:cs="Arial"/>
                <w:b/>
                <w:sz w:val="18"/>
                <w:szCs w:val="18"/>
              </w:rPr>
              <w:t>full wording of relevant regulatory control</w:t>
            </w:r>
            <w:r>
              <w:rPr>
                <w:rFonts w:ascii="Arial" w:hAnsi="Arial" w:cs="Arial"/>
                <w:b/>
                <w:sz w:val="18"/>
                <w:szCs w:val="18"/>
              </w:rPr>
              <w:t>.</w:t>
            </w:r>
          </w:p>
        </w:tc>
        <w:tc>
          <w:tcPr>
            <w:tcW w:w="1874" w:type="dxa"/>
            <w:shd w:val="pct15" w:color="auto" w:fill="FFFFFF"/>
          </w:tcPr>
          <w:p w14:paraId="7507E880" w14:textId="77777777" w:rsidR="00234580" w:rsidRDefault="00234580" w:rsidP="00DC17CD">
            <w:pPr>
              <w:spacing w:before="60" w:after="60"/>
              <w:jc w:val="center"/>
              <w:rPr>
                <w:rFonts w:ascii="Arial" w:hAnsi="Arial"/>
                <w:b/>
                <w:sz w:val="18"/>
              </w:rPr>
            </w:pPr>
            <w:r>
              <w:rPr>
                <w:rFonts w:ascii="Arial" w:hAnsi="Arial"/>
                <w:b/>
                <w:sz w:val="18"/>
              </w:rPr>
              <w:t>Regulatory control</w:t>
            </w:r>
          </w:p>
        </w:tc>
      </w:tr>
      <w:tr w:rsidR="00234580" w14:paraId="1E11C799" w14:textId="77777777" w:rsidTr="00DC17CD">
        <w:tc>
          <w:tcPr>
            <w:tcW w:w="15405" w:type="dxa"/>
            <w:gridSpan w:val="3"/>
          </w:tcPr>
          <w:p w14:paraId="0D4F32F8" w14:textId="7B6BFF5E" w:rsidR="00234580" w:rsidRPr="00234580" w:rsidRDefault="00234580" w:rsidP="00234580">
            <w:pPr>
              <w:pStyle w:val="ListParagraph"/>
              <w:numPr>
                <w:ilvl w:val="0"/>
                <w:numId w:val="7"/>
              </w:numPr>
              <w:spacing w:before="60" w:after="60"/>
              <w:rPr>
                <w:rFonts w:ascii="Arial" w:hAnsi="Arial"/>
                <w:b/>
              </w:rPr>
            </w:pPr>
            <w:r w:rsidRPr="00234580">
              <w:rPr>
                <w:rFonts w:ascii="Arial" w:hAnsi="Arial"/>
                <w:b/>
              </w:rPr>
              <w:t xml:space="preserve">TREATMENT </w:t>
            </w:r>
          </w:p>
          <w:p w14:paraId="32631462" w14:textId="77777777" w:rsidR="00234580" w:rsidRPr="008E661C" w:rsidRDefault="00234580" w:rsidP="00DC17CD">
            <w:pPr>
              <w:spacing w:before="60" w:after="60"/>
              <w:rPr>
                <w:rFonts w:ascii="Arial" w:hAnsi="Arial"/>
                <w:b/>
                <w:sz w:val="18"/>
              </w:rPr>
            </w:pPr>
            <w:r w:rsidRPr="00093D1B">
              <w:rPr>
                <w:rFonts w:ascii="Arial" w:hAnsi="Arial"/>
                <w:b/>
                <w:color w:val="FF0000"/>
                <w:sz w:val="18"/>
              </w:rPr>
              <w:t>Important!</w:t>
            </w:r>
            <w:r>
              <w:rPr>
                <w:rFonts w:ascii="Arial" w:hAnsi="Arial"/>
                <w:sz w:val="18"/>
              </w:rPr>
              <w:t xml:space="preserve"> Many invasive plants are spread by vegetative means. Chipped or shredded material is a high bio-security risk and must be disposed of with great care. You </w:t>
            </w:r>
            <w:r w:rsidRPr="008E661C">
              <w:rPr>
                <w:rFonts w:ascii="Arial" w:hAnsi="Arial"/>
                <w:sz w:val="18"/>
              </w:rPr>
              <w:t>must not transport INNS plant materials off</w:t>
            </w:r>
            <w:r>
              <w:rPr>
                <w:rFonts w:ascii="Arial" w:hAnsi="Arial"/>
                <w:sz w:val="18"/>
              </w:rPr>
              <w:t xml:space="preserve"> site for treatment at other </w:t>
            </w:r>
            <w:r w:rsidRPr="008E661C">
              <w:rPr>
                <w:rFonts w:ascii="Arial" w:hAnsi="Arial"/>
                <w:sz w:val="18"/>
              </w:rPr>
              <w:t xml:space="preserve">location.  It can only be taken off site if transferred </w:t>
            </w:r>
            <w:r>
              <w:rPr>
                <w:rFonts w:ascii="Arial" w:hAnsi="Arial"/>
                <w:sz w:val="18"/>
              </w:rPr>
              <w:t xml:space="preserve">directly to an external </w:t>
            </w:r>
            <w:r w:rsidRPr="008E661C">
              <w:rPr>
                <w:rFonts w:ascii="Arial" w:hAnsi="Arial"/>
                <w:sz w:val="18"/>
              </w:rPr>
              <w:t>licensed waste facility.</w:t>
            </w:r>
          </w:p>
        </w:tc>
      </w:tr>
      <w:tr w:rsidR="00234580" w14:paraId="31B9AAF0" w14:textId="77777777" w:rsidTr="00DC17CD">
        <w:tc>
          <w:tcPr>
            <w:tcW w:w="3698" w:type="dxa"/>
          </w:tcPr>
          <w:p w14:paraId="2B2303D0" w14:textId="77777777" w:rsidR="00234580" w:rsidRDefault="00234580" w:rsidP="00DC17CD">
            <w:pPr>
              <w:rPr>
                <w:rFonts w:ascii="Arial" w:hAnsi="Arial"/>
                <w:sz w:val="18"/>
              </w:rPr>
            </w:pPr>
          </w:p>
          <w:p w14:paraId="7956041F" w14:textId="44B84001" w:rsidR="00234580" w:rsidRDefault="00234580" w:rsidP="00DC17CD">
            <w:pPr>
              <w:rPr>
                <w:rFonts w:ascii="Arial" w:hAnsi="Arial"/>
                <w:sz w:val="18"/>
              </w:rPr>
            </w:pPr>
            <w:r>
              <w:rPr>
                <w:rFonts w:ascii="Arial" w:hAnsi="Arial"/>
                <w:sz w:val="18"/>
              </w:rPr>
              <w:lastRenderedPageBreak/>
              <w:t>1</w:t>
            </w:r>
            <w:proofErr w:type="gramStart"/>
            <w:r w:rsidR="0033667B">
              <w:rPr>
                <w:rFonts w:ascii="Arial" w:hAnsi="Arial"/>
                <w:sz w:val="18"/>
              </w:rPr>
              <w:t>a</w:t>
            </w:r>
            <w:r>
              <w:rPr>
                <w:rFonts w:ascii="Arial" w:hAnsi="Arial"/>
                <w:sz w:val="18"/>
              </w:rPr>
              <w:t>)  Cutting</w:t>
            </w:r>
            <w:proofErr w:type="gramEnd"/>
            <w:r>
              <w:rPr>
                <w:rFonts w:ascii="Arial" w:hAnsi="Arial"/>
                <w:sz w:val="18"/>
              </w:rPr>
              <w:t xml:space="preserve"> and size reduction of waste timber prior to transfer to a waste facility carried out </w:t>
            </w:r>
            <w:r w:rsidRPr="008E661C">
              <w:rPr>
                <w:rFonts w:ascii="Arial" w:hAnsi="Arial"/>
                <w:sz w:val="18"/>
                <w:u w:val="single"/>
              </w:rPr>
              <w:t>at the place of generation</w:t>
            </w:r>
            <w:r>
              <w:rPr>
                <w:rFonts w:ascii="Arial" w:hAnsi="Arial"/>
                <w:sz w:val="18"/>
              </w:rPr>
              <w:t>.</w:t>
            </w:r>
          </w:p>
        </w:tc>
        <w:tc>
          <w:tcPr>
            <w:tcW w:w="9833" w:type="dxa"/>
          </w:tcPr>
          <w:p w14:paraId="73E916FD" w14:textId="77777777" w:rsidR="00234580" w:rsidRPr="002024C3" w:rsidRDefault="00234580" w:rsidP="00DC17CD">
            <w:pPr>
              <w:rPr>
                <w:rFonts w:ascii="Arial" w:hAnsi="Arial"/>
                <w:sz w:val="12"/>
                <w:szCs w:val="12"/>
              </w:rPr>
            </w:pPr>
          </w:p>
          <w:p w14:paraId="5023E052" w14:textId="77777777" w:rsidR="00234580" w:rsidRDefault="00234580" w:rsidP="00DC17CD">
            <w:pPr>
              <w:rPr>
                <w:rFonts w:ascii="Arial" w:hAnsi="Arial"/>
                <w:sz w:val="18"/>
              </w:rPr>
            </w:pPr>
            <w:r>
              <w:rPr>
                <w:rFonts w:ascii="Arial" w:hAnsi="Arial"/>
                <w:sz w:val="18"/>
              </w:rPr>
              <w:t>Ancillary treatment can be undertaken prior to the collection of waste – this may involve crushing, c</w:t>
            </w:r>
            <w:r w:rsidRPr="007703D2">
              <w:rPr>
                <w:rFonts w:ascii="Arial" w:hAnsi="Arial"/>
                <w:sz w:val="18"/>
              </w:rPr>
              <w:t>hipping</w:t>
            </w:r>
            <w:r>
              <w:rPr>
                <w:rFonts w:ascii="Arial" w:hAnsi="Arial"/>
                <w:sz w:val="18"/>
              </w:rPr>
              <w:t xml:space="preserve">, size reduction, separation of recyclables to help with storage, </w:t>
            </w:r>
            <w:proofErr w:type="gramStart"/>
            <w:r>
              <w:rPr>
                <w:rFonts w:ascii="Arial" w:hAnsi="Arial"/>
                <w:sz w:val="18"/>
              </w:rPr>
              <w:t>collection</w:t>
            </w:r>
            <w:proofErr w:type="gramEnd"/>
            <w:r>
              <w:rPr>
                <w:rFonts w:ascii="Arial" w:hAnsi="Arial"/>
                <w:sz w:val="18"/>
              </w:rPr>
              <w:t xml:space="preserve"> and transport of waste. If </w:t>
            </w:r>
            <w:r w:rsidRPr="007703D2">
              <w:rPr>
                <w:rFonts w:ascii="Arial" w:hAnsi="Arial"/>
                <w:sz w:val="18"/>
              </w:rPr>
              <w:t xml:space="preserve">the waste is taken </w:t>
            </w:r>
            <w:r>
              <w:rPr>
                <w:rFonts w:ascii="Arial" w:hAnsi="Arial"/>
                <w:sz w:val="18"/>
              </w:rPr>
              <w:t xml:space="preserve">for disposal preparatory treatment </w:t>
            </w:r>
            <w:proofErr w:type="gramStart"/>
            <w:r>
              <w:rPr>
                <w:rFonts w:ascii="Arial" w:hAnsi="Arial"/>
                <w:sz w:val="18"/>
              </w:rPr>
              <w:t>is allowed to</w:t>
            </w:r>
            <w:proofErr w:type="gramEnd"/>
            <w:r>
              <w:rPr>
                <w:rFonts w:ascii="Arial" w:hAnsi="Arial"/>
                <w:sz w:val="18"/>
              </w:rPr>
              <w:t xml:space="preserve"> help load and transport waste.</w:t>
            </w:r>
          </w:p>
          <w:p w14:paraId="0B617FBC" w14:textId="77777777" w:rsidR="00234580" w:rsidRPr="008E661C" w:rsidRDefault="00234580" w:rsidP="00DC17CD">
            <w:pPr>
              <w:rPr>
                <w:rFonts w:ascii="Arial" w:hAnsi="Arial"/>
                <w:sz w:val="6"/>
                <w:szCs w:val="6"/>
              </w:rPr>
            </w:pPr>
          </w:p>
          <w:p w14:paraId="366E0FE3" w14:textId="77777777" w:rsidR="00234580" w:rsidRDefault="00234580" w:rsidP="00DC17CD">
            <w:pPr>
              <w:rPr>
                <w:rFonts w:ascii="Arial" w:hAnsi="Arial"/>
                <w:sz w:val="18"/>
              </w:rPr>
            </w:pPr>
            <w:r>
              <w:rPr>
                <w:rFonts w:ascii="Arial" w:hAnsi="Arial"/>
                <w:sz w:val="18"/>
              </w:rPr>
              <w:t xml:space="preserve">Ensure the waste cannot escape during transport. Chipped or shredded material is a high bio-security risk and must be disposed of with great care. </w:t>
            </w:r>
          </w:p>
          <w:p w14:paraId="376440F8" w14:textId="77777777" w:rsidR="00234580" w:rsidRPr="00247622" w:rsidRDefault="00234580" w:rsidP="00DC17CD">
            <w:pPr>
              <w:rPr>
                <w:rFonts w:ascii="Arial" w:hAnsi="Arial" w:cs="Arial"/>
                <w:sz w:val="6"/>
                <w:szCs w:val="6"/>
              </w:rPr>
            </w:pPr>
          </w:p>
        </w:tc>
        <w:tc>
          <w:tcPr>
            <w:tcW w:w="1874" w:type="dxa"/>
            <w:shd w:val="pct15" w:color="auto" w:fill="FFFFFF"/>
          </w:tcPr>
          <w:p w14:paraId="1C1D4B34" w14:textId="77777777" w:rsidR="00234580" w:rsidRDefault="00234580" w:rsidP="00DC17CD">
            <w:pPr>
              <w:rPr>
                <w:rFonts w:ascii="Arial" w:hAnsi="Arial"/>
                <w:sz w:val="18"/>
              </w:rPr>
            </w:pPr>
            <w:r w:rsidRPr="00D8458F">
              <w:rPr>
                <w:rFonts w:ascii="Arial" w:hAnsi="Arial"/>
                <w:sz w:val="18"/>
              </w:rPr>
              <w:lastRenderedPageBreak/>
              <w:t>None required</w:t>
            </w:r>
          </w:p>
          <w:p w14:paraId="2ADACCF4" w14:textId="77777777" w:rsidR="00234580" w:rsidRDefault="00234580" w:rsidP="00DC17CD">
            <w:pPr>
              <w:rPr>
                <w:rFonts w:ascii="Arial" w:hAnsi="Arial"/>
                <w:sz w:val="18"/>
              </w:rPr>
            </w:pPr>
          </w:p>
          <w:p w14:paraId="26F575EC" w14:textId="77777777" w:rsidR="00234580" w:rsidRDefault="00C86C9A" w:rsidP="00DC17CD">
            <w:pPr>
              <w:rPr>
                <w:rFonts w:ascii="Arial" w:hAnsi="Arial"/>
                <w:sz w:val="18"/>
                <w:highlight w:val="cyan"/>
              </w:rPr>
            </w:pPr>
            <w:hyperlink r:id="rId9" w:history="1">
              <w:r w:rsidR="00234580" w:rsidRPr="00526850">
                <w:rPr>
                  <w:rStyle w:val="Hyperlink"/>
                  <w:rFonts w:ascii="Arial" w:hAnsi="Arial"/>
                  <w:sz w:val="18"/>
                </w:rPr>
                <w:t>check, clean, dry</w:t>
              </w:r>
            </w:hyperlink>
          </w:p>
        </w:tc>
      </w:tr>
      <w:tr w:rsidR="00234580" w14:paraId="7BB602E9" w14:textId="77777777" w:rsidTr="00DC17CD">
        <w:tc>
          <w:tcPr>
            <w:tcW w:w="3698" w:type="dxa"/>
          </w:tcPr>
          <w:p w14:paraId="3ADF889D" w14:textId="77777777" w:rsidR="00234580" w:rsidRDefault="00234580" w:rsidP="00DC17CD">
            <w:pPr>
              <w:rPr>
                <w:rFonts w:ascii="Arial" w:hAnsi="Arial"/>
                <w:sz w:val="18"/>
              </w:rPr>
            </w:pPr>
          </w:p>
          <w:p w14:paraId="2C88B731" w14:textId="1B27A080" w:rsidR="00234580" w:rsidRDefault="00234580" w:rsidP="00DC17CD">
            <w:pPr>
              <w:rPr>
                <w:rFonts w:ascii="Arial" w:hAnsi="Arial"/>
                <w:sz w:val="18"/>
              </w:rPr>
            </w:pPr>
            <w:r>
              <w:rPr>
                <w:rFonts w:ascii="Arial" w:hAnsi="Arial"/>
                <w:sz w:val="18"/>
              </w:rPr>
              <w:t>2</w:t>
            </w:r>
            <w:proofErr w:type="gramStart"/>
            <w:r w:rsidR="0033667B">
              <w:rPr>
                <w:rFonts w:ascii="Arial" w:hAnsi="Arial"/>
                <w:sz w:val="18"/>
              </w:rPr>
              <w:t>b</w:t>
            </w:r>
            <w:r>
              <w:rPr>
                <w:rFonts w:ascii="Arial" w:hAnsi="Arial"/>
                <w:sz w:val="18"/>
              </w:rPr>
              <w:t xml:space="preserve">)   </w:t>
            </w:r>
            <w:proofErr w:type="gramEnd"/>
            <w:r>
              <w:rPr>
                <w:rFonts w:ascii="Arial" w:hAnsi="Arial"/>
                <w:sz w:val="18"/>
              </w:rPr>
              <w:t>Chipping or shredding of waste plant matter at any site (e.g. riverbank, contractor’s depot) with associated storage.</w:t>
            </w:r>
          </w:p>
          <w:p w14:paraId="13E8A992" w14:textId="77777777" w:rsidR="00234580" w:rsidRPr="00247622" w:rsidRDefault="00234580" w:rsidP="00DC17CD">
            <w:pPr>
              <w:rPr>
                <w:rFonts w:ascii="Arial" w:hAnsi="Arial"/>
                <w:sz w:val="18"/>
              </w:rPr>
            </w:pPr>
          </w:p>
          <w:p w14:paraId="5FBE068D" w14:textId="77777777" w:rsidR="00234580" w:rsidRPr="00111100" w:rsidRDefault="00234580" w:rsidP="00DC17CD">
            <w:pPr>
              <w:rPr>
                <w:rFonts w:ascii="Arial" w:hAnsi="Arial"/>
                <w:sz w:val="18"/>
              </w:rPr>
            </w:pPr>
            <w:r>
              <w:rPr>
                <w:rFonts w:ascii="Arial" w:hAnsi="Arial"/>
                <w:sz w:val="18"/>
              </w:rPr>
              <w:t xml:space="preserve">T6 must be registered on a </w:t>
            </w:r>
            <w:proofErr w:type="gramStart"/>
            <w:r>
              <w:rPr>
                <w:rFonts w:ascii="Arial" w:hAnsi="Arial"/>
                <w:sz w:val="18"/>
              </w:rPr>
              <w:t>site specific</w:t>
            </w:r>
            <w:proofErr w:type="gramEnd"/>
            <w:r>
              <w:rPr>
                <w:rFonts w:ascii="Arial" w:hAnsi="Arial"/>
                <w:sz w:val="18"/>
              </w:rPr>
              <w:t xml:space="preserve"> basis.  .</w:t>
            </w:r>
          </w:p>
        </w:tc>
        <w:tc>
          <w:tcPr>
            <w:tcW w:w="9833" w:type="dxa"/>
          </w:tcPr>
          <w:p w14:paraId="180E3820" w14:textId="77777777" w:rsidR="00234580" w:rsidRDefault="00234580" w:rsidP="00DC17CD">
            <w:pPr>
              <w:rPr>
                <w:rFonts w:ascii="Arial" w:hAnsi="Arial"/>
                <w:sz w:val="18"/>
              </w:rPr>
            </w:pPr>
          </w:p>
          <w:p w14:paraId="748BE27D" w14:textId="77777777" w:rsidR="00234580" w:rsidRDefault="00234580" w:rsidP="00DC17CD">
            <w:pPr>
              <w:rPr>
                <w:rFonts w:ascii="Arial" w:hAnsi="Arial"/>
                <w:sz w:val="18"/>
              </w:rPr>
            </w:pPr>
            <w:r>
              <w:rPr>
                <w:rFonts w:ascii="Arial" w:hAnsi="Arial"/>
                <w:sz w:val="18"/>
              </w:rPr>
              <w:t xml:space="preserve">The chipping, shredding and storage of non-hazardous plant tissue waste (LOW code: 200201) are exempt.  </w:t>
            </w:r>
          </w:p>
          <w:p w14:paraId="357CBE76" w14:textId="77777777" w:rsidR="00234580" w:rsidRPr="00111100" w:rsidRDefault="00234580" w:rsidP="00DC17CD">
            <w:pPr>
              <w:rPr>
                <w:rFonts w:ascii="Arial" w:hAnsi="Arial"/>
                <w:sz w:val="6"/>
                <w:szCs w:val="6"/>
              </w:rPr>
            </w:pP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520"/>
              <w:gridCol w:w="3240"/>
            </w:tblGrid>
            <w:tr w:rsidR="00234580" w14:paraId="45C58A42" w14:textId="77777777" w:rsidTr="00DC17CD">
              <w:tc>
                <w:tcPr>
                  <w:tcW w:w="2948" w:type="dxa"/>
                </w:tcPr>
                <w:p w14:paraId="0DA381D2" w14:textId="77777777" w:rsidR="00234580" w:rsidRPr="00953200" w:rsidRDefault="00234580" w:rsidP="00DC17CD">
                  <w:pPr>
                    <w:rPr>
                      <w:rFonts w:ascii="Arial" w:hAnsi="Arial"/>
                      <w:sz w:val="18"/>
                    </w:rPr>
                  </w:pPr>
                  <w:r w:rsidRPr="00953200">
                    <w:rPr>
                      <w:rFonts w:ascii="Arial" w:hAnsi="Arial"/>
                      <w:sz w:val="18"/>
                    </w:rPr>
                    <w:t>Quantity</w:t>
                  </w:r>
                </w:p>
              </w:tc>
              <w:tc>
                <w:tcPr>
                  <w:tcW w:w="2520" w:type="dxa"/>
                </w:tcPr>
                <w:p w14:paraId="54B81DAB" w14:textId="77777777" w:rsidR="00234580" w:rsidRPr="00953200" w:rsidRDefault="00234580" w:rsidP="00DC17CD">
                  <w:pPr>
                    <w:rPr>
                      <w:rFonts w:ascii="Arial" w:hAnsi="Arial"/>
                      <w:sz w:val="18"/>
                    </w:rPr>
                  </w:pPr>
                  <w:r w:rsidRPr="00953200">
                    <w:rPr>
                      <w:rFonts w:ascii="Arial" w:hAnsi="Arial"/>
                      <w:sz w:val="18"/>
                    </w:rPr>
                    <w:t>Time</w:t>
                  </w:r>
                </w:p>
              </w:tc>
              <w:tc>
                <w:tcPr>
                  <w:tcW w:w="3240" w:type="dxa"/>
                </w:tcPr>
                <w:p w14:paraId="365714CB" w14:textId="77777777" w:rsidR="00234580" w:rsidRPr="00953200" w:rsidRDefault="00234580" w:rsidP="00DC17CD">
                  <w:pPr>
                    <w:rPr>
                      <w:rFonts w:ascii="Arial" w:hAnsi="Arial"/>
                      <w:sz w:val="18"/>
                    </w:rPr>
                  </w:pPr>
                  <w:r w:rsidRPr="00953200">
                    <w:rPr>
                      <w:rFonts w:ascii="Arial" w:hAnsi="Arial"/>
                      <w:sz w:val="18"/>
                    </w:rPr>
                    <w:t>Other conditions</w:t>
                  </w:r>
                </w:p>
              </w:tc>
            </w:tr>
            <w:tr w:rsidR="00234580" w14:paraId="5A5C8E7A" w14:textId="77777777" w:rsidTr="00DC17CD">
              <w:tc>
                <w:tcPr>
                  <w:tcW w:w="2948" w:type="dxa"/>
                </w:tcPr>
                <w:p w14:paraId="4655F000" w14:textId="77777777" w:rsidR="00234580" w:rsidRPr="00953200" w:rsidRDefault="00234580" w:rsidP="00DC17CD">
                  <w:pPr>
                    <w:rPr>
                      <w:rFonts w:ascii="Arial" w:hAnsi="Arial"/>
                      <w:sz w:val="18"/>
                    </w:rPr>
                  </w:pPr>
                  <w:r w:rsidRPr="00953200">
                    <w:rPr>
                      <w:rFonts w:ascii="Arial" w:hAnsi="Arial"/>
                      <w:sz w:val="18"/>
                    </w:rPr>
                    <w:t xml:space="preserve">The total quantity treated or stored over any </w:t>
                  </w:r>
                  <w:proofErr w:type="gramStart"/>
                  <w:r w:rsidRPr="00953200">
                    <w:rPr>
                      <w:rFonts w:ascii="Arial" w:hAnsi="Arial"/>
                      <w:sz w:val="18"/>
                    </w:rPr>
                    <w:t>seven day</w:t>
                  </w:r>
                  <w:proofErr w:type="gramEnd"/>
                  <w:r w:rsidRPr="00953200">
                    <w:rPr>
                      <w:rFonts w:ascii="Arial" w:hAnsi="Arial"/>
                      <w:sz w:val="18"/>
                    </w:rPr>
                    <w:t xml:space="preserve"> period does not exceed 500 tonnes.</w:t>
                  </w:r>
                </w:p>
              </w:tc>
              <w:tc>
                <w:tcPr>
                  <w:tcW w:w="2520" w:type="dxa"/>
                </w:tcPr>
                <w:p w14:paraId="69E50AA9" w14:textId="77777777" w:rsidR="00234580" w:rsidRPr="00953200" w:rsidRDefault="00234580" w:rsidP="00DC17CD">
                  <w:pPr>
                    <w:rPr>
                      <w:rFonts w:ascii="Arial" w:hAnsi="Arial"/>
                      <w:sz w:val="18"/>
                    </w:rPr>
                  </w:pPr>
                  <w:r w:rsidRPr="00953200">
                    <w:rPr>
                      <w:rFonts w:ascii="Arial" w:hAnsi="Arial"/>
                      <w:sz w:val="18"/>
                    </w:rPr>
                    <w:t>No waste is stored for longer than 3 months after treatment.</w:t>
                  </w:r>
                </w:p>
              </w:tc>
              <w:tc>
                <w:tcPr>
                  <w:tcW w:w="3240" w:type="dxa"/>
                </w:tcPr>
                <w:p w14:paraId="12D6ED5C" w14:textId="77777777" w:rsidR="00234580" w:rsidRPr="00953200" w:rsidRDefault="00234580" w:rsidP="00DC17CD">
                  <w:pPr>
                    <w:rPr>
                      <w:rFonts w:ascii="Arial" w:hAnsi="Arial"/>
                      <w:sz w:val="18"/>
                    </w:rPr>
                  </w:pPr>
                  <w:r w:rsidRPr="00953200">
                    <w:rPr>
                      <w:rFonts w:ascii="Arial" w:hAnsi="Arial"/>
                      <w:sz w:val="18"/>
                    </w:rPr>
                    <w:t>The activity can be undertaken at any site, for the purposes of recovery or reuse.</w:t>
                  </w:r>
                </w:p>
              </w:tc>
            </w:tr>
          </w:tbl>
          <w:p w14:paraId="2BD2D708" w14:textId="77777777" w:rsidR="00234580" w:rsidRPr="008E661C" w:rsidRDefault="00234580" w:rsidP="00DC17CD">
            <w:pPr>
              <w:rPr>
                <w:rFonts w:ascii="Arial" w:hAnsi="Arial"/>
                <w:sz w:val="6"/>
                <w:szCs w:val="6"/>
              </w:rPr>
            </w:pPr>
          </w:p>
          <w:p w14:paraId="52901949" w14:textId="77777777" w:rsidR="00234580" w:rsidRPr="008E661C" w:rsidRDefault="00234580" w:rsidP="00DC17CD">
            <w:pPr>
              <w:rPr>
                <w:rFonts w:ascii="Arial" w:hAnsi="Arial"/>
                <w:sz w:val="6"/>
                <w:szCs w:val="6"/>
              </w:rPr>
            </w:pPr>
          </w:p>
          <w:p w14:paraId="7D26D504" w14:textId="77777777" w:rsidR="00234580" w:rsidRDefault="00234580" w:rsidP="00DC17CD">
            <w:pPr>
              <w:rPr>
                <w:rFonts w:ascii="Arial" w:hAnsi="Arial"/>
                <w:sz w:val="18"/>
              </w:rPr>
            </w:pPr>
          </w:p>
        </w:tc>
        <w:tc>
          <w:tcPr>
            <w:tcW w:w="1874" w:type="dxa"/>
            <w:shd w:val="pct15" w:color="auto" w:fill="FFFFFF"/>
          </w:tcPr>
          <w:p w14:paraId="55C6EFF1" w14:textId="77777777" w:rsidR="00234580" w:rsidRDefault="00C86C9A" w:rsidP="00DC17CD">
            <w:pPr>
              <w:rPr>
                <w:rFonts w:ascii="Arial" w:hAnsi="Arial"/>
                <w:sz w:val="18"/>
              </w:rPr>
            </w:pPr>
            <w:hyperlink r:id="rId10" w:history="1">
              <w:r w:rsidR="00234580">
                <w:rPr>
                  <w:rStyle w:val="Hyperlink"/>
                  <w:rFonts w:ascii="Arial" w:hAnsi="Arial"/>
                  <w:sz w:val="18"/>
                </w:rPr>
                <w:t xml:space="preserve">T6 - Treatment of waste wood and waste plant matter </w:t>
              </w:r>
            </w:hyperlink>
          </w:p>
          <w:p w14:paraId="4BEFC332" w14:textId="77777777" w:rsidR="00234580" w:rsidRDefault="00234580" w:rsidP="00DC17CD">
            <w:pPr>
              <w:rPr>
                <w:rFonts w:ascii="Arial" w:hAnsi="Arial"/>
                <w:sz w:val="18"/>
              </w:rPr>
            </w:pPr>
          </w:p>
          <w:p w14:paraId="48203C6A" w14:textId="77777777" w:rsidR="00234580" w:rsidRDefault="00C86C9A" w:rsidP="00DC17CD">
            <w:hyperlink r:id="rId11" w:history="1">
              <w:r w:rsidR="00234580" w:rsidRPr="00F3637B">
                <w:rPr>
                  <w:rStyle w:val="Hyperlink"/>
                  <w:rFonts w:ascii="Arial" w:hAnsi="Arial"/>
                  <w:sz w:val="18"/>
                </w:rPr>
                <w:t>T6 - guidance note</w:t>
              </w:r>
            </w:hyperlink>
          </w:p>
          <w:p w14:paraId="17BA93E3" w14:textId="77777777" w:rsidR="00234580" w:rsidRDefault="00234580" w:rsidP="00DC17CD"/>
          <w:p w14:paraId="6BC83C16" w14:textId="77777777" w:rsidR="00234580" w:rsidRPr="00247622" w:rsidRDefault="00C86C9A" w:rsidP="00DC17CD">
            <w:pPr>
              <w:rPr>
                <w:rFonts w:ascii="Arial" w:hAnsi="Arial"/>
                <w:sz w:val="18"/>
              </w:rPr>
            </w:pPr>
            <w:hyperlink r:id="rId12" w:history="1">
              <w:r w:rsidR="00234580" w:rsidRPr="00526850">
                <w:rPr>
                  <w:rStyle w:val="Hyperlink"/>
                  <w:rFonts w:ascii="Arial" w:hAnsi="Arial"/>
                  <w:sz w:val="18"/>
                </w:rPr>
                <w:t>check, clean, dry</w:t>
              </w:r>
            </w:hyperlink>
          </w:p>
        </w:tc>
      </w:tr>
      <w:tr w:rsidR="00234580" w14:paraId="18DDDD22" w14:textId="77777777" w:rsidTr="00DC17CD">
        <w:trPr>
          <w:cantSplit/>
          <w:trHeight w:val="129"/>
        </w:trPr>
        <w:tc>
          <w:tcPr>
            <w:tcW w:w="15405" w:type="dxa"/>
            <w:gridSpan w:val="3"/>
          </w:tcPr>
          <w:p w14:paraId="109AACA5" w14:textId="4C5B2844" w:rsidR="00234580" w:rsidRPr="00234580" w:rsidRDefault="00234580" w:rsidP="00234580">
            <w:pPr>
              <w:pStyle w:val="Heading5"/>
              <w:keepNext/>
              <w:numPr>
                <w:ilvl w:val="0"/>
                <w:numId w:val="7"/>
              </w:numPr>
              <w:spacing w:before="60"/>
              <w:rPr>
                <w:rFonts w:ascii="Arial" w:hAnsi="Arial" w:cs="Arial"/>
                <w:sz w:val="24"/>
                <w:szCs w:val="24"/>
              </w:rPr>
            </w:pPr>
            <w:r w:rsidRPr="00234580">
              <w:rPr>
                <w:rFonts w:ascii="Arial" w:hAnsi="Arial" w:cs="Arial"/>
                <w:sz w:val="24"/>
                <w:szCs w:val="24"/>
              </w:rPr>
              <w:t>DISPOSAL</w:t>
            </w:r>
          </w:p>
        </w:tc>
      </w:tr>
      <w:tr w:rsidR="00234580" w14:paraId="4A1DFAD1" w14:textId="77777777" w:rsidTr="00DC17CD">
        <w:trPr>
          <w:cantSplit/>
          <w:trHeight w:val="129"/>
        </w:trPr>
        <w:tc>
          <w:tcPr>
            <w:tcW w:w="15405" w:type="dxa"/>
            <w:gridSpan w:val="3"/>
          </w:tcPr>
          <w:p w14:paraId="127914C1" w14:textId="426DAB7B" w:rsidR="00234580" w:rsidRPr="00234580" w:rsidRDefault="0033667B" w:rsidP="00DC17CD">
            <w:pPr>
              <w:pStyle w:val="Heading5"/>
              <w:spacing w:before="60"/>
              <w:rPr>
                <w:sz w:val="18"/>
                <w:szCs w:val="18"/>
              </w:rPr>
            </w:pPr>
            <w:r>
              <w:rPr>
                <w:sz w:val="18"/>
                <w:szCs w:val="18"/>
              </w:rPr>
              <w:t>2</w:t>
            </w:r>
            <w:proofErr w:type="gramStart"/>
            <w:r>
              <w:rPr>
                <w:sz w:val="18"/>
                <w:szCs w:val="18"/>
              </w:rPr>
              <w:t>a</w:t>
            </w:r>
            <w:r w:rsidR="00234580" w:rsidRPr="00234580">
              <w:rPr>
                <w:sz w:val="18"/>
                <w:szCs w:val="18"/>
              </w:rPr>
              <w:t>)  Burning</w:t>
            </w:r>
            <w:proofErr w:type="gramEnd"/>
            <w:r w:rsidR="00234580" w:rsidRPr="00234580">
              <w:rPr>
                <w:sz w:val="18"/>
                <w:szCs w:val="18"/>
              </w:rPr>
              <w:t xml:space="preserve"> INNS plant material on site of generation</w:t>
            </w:r>
          </w:p>
        </w:tc>
      </w:tr>
      <w:tr w:rsidR="00234580" w14:paraId="40728215" w14:textId="77777777" w:rsidTr="00DC17CD">
        <w:trPr>
          <w:trHeight w:val="2133"/>
        </w:trPr>
        <w:tc>
          <w:tcPr>
            <w:tcW w:w="3698" w:type="dxa"/>
          </w:tcPr>
          <w:p w14:paraId="7B2C016F" w14:textId="77777777" w:rsidR="00234580" w:rsidRDefault="00234580" w:rsidP="00DC17CD">
            <w:pPr>
              <w:rPr>
                <w:rFonts w:ascii="Arial" w:hAnsi="Arial"/>
                <w:sz w:val="18"/>
              </w:rPr>
            </w:pPr>
          </w:p>
          <w:p w14:paraId="623FF389" w14:textId="77777777" w:rsidR="00234580" w:rsidRDefault="00234580" w:rsidP="00DC17CD">
            <w:pPr>
              <w:rPr>
                <w:rFonts w:ascii="Arial" w:hAnsi="Arial"/>
                <w:sz w:val="18"/>
              </w:rPr>
            </w:pPr>
            <w:r>
              <w:rPr>
                <w:rFonts w:ascii="Arial" w:hAnsi="Arial"/>
                <w:sz w:val="18"/>
              </w:rPr>
              <w:t xml:space="preserve">Burnt on site of production. </w:t>
            </w:r>
          </w:p>
          <w:p w14:paraId="4A6EC47B" w14:textId="77777777" w:rsidR="00234580" w:rsidRDefault="00234580" w:rsidP="00DC17CD">
            <w:pPr>
              <w:rPr>
                <w:rFonts w:ascii="Arial" w:hAnsi="Arial"/>
                <w:sz w:val="18"/>
              </w:rPr>
            </w:pPr>
          </w:p>
          <w:p w14:paraId="16748A3D" w14:textId="77777777" w:rsidR="00234580" w:rsidRDefault="00234580" w:rsidP="00DC17CD">
            <w:pPr>
              <w:rPr>
                <w:rFonts w:ascii="Arial" w:hAnsi="Arial"/>
                <w:sz w:val="18"/>
              </w:rPr>
            </w:pPr>
            <w:r>
              <w:rPr>
                <w:rFonts w:ascii="Arial" w:hAnsi="Arial"/>
                <w:sz w:val="18"/>
              </w:rPr>
              <w:t xml:space="preserve">The exemption D7 must be registered on a </w:t>
            </w:r>
            <w:proofErr w:type="gramStart"/>
            <w:r>
              <w:rPr>
                <w:rFonts w:ascii="Arial" w:hAnsi="Arial"/>
                <w:sz w:val="18"/>
              </w:rPr>
              <w:t>site specific</w:t>
            </w:r>
            <w:proofErr w:type="gramEnd"/>
            <w:r>
              <w:rPr>
                <w:rFonts w:ascii="Arial" w:hAnsi="Arial"/>
                <w:sz w:val="18"/>
              </w:rPr>
              <w:t xml:space="preserve"> basis. </w:t>
            </w:r>
          </w:p>
        </w:tc>
        <w:tc>
          <w:tcPr>
            <w:tcW w:w="9833" w:type="dxa"/>
          </w:tcPr>
          <w:p w14:paraId="0FE7FAB0" w14:textId="77777777" w:rsidR="00234580" w:rsidRPr="002024C3" w:rsidRDefault="00234580" w:rsidP="00DC17CD">
            <w:pPr>
              <w:pStyle w:val="NormalWeb"/>
              <w:spacing w:before="0" w:after="0"/>
              <w:rPr>
                <w:rFonts w:ascii="Arial" w:hAnsi="Arial"/>
                <w:sz w:val="12"/>
                <w:szCs w:val="12"/>
              </w:rPr>
            </w:pPr>
          </w:p>
          <w:p w14:paraId="5188F213" w14:textId="77777777" w:rsidR="00234580" w:rsidRPr="00176228" w:rsidRDefault="00234580" w:rsidP="00DC17CD">
            <w:pPr>
              <w:pStyle w:val="NormalWeb"/>
              <w:spacing w:before="0" w:after="0"/>
              <w:rPr>
                <w:rFonts w:ascii="Arial" w:hAnsi="Arial" w:cs="Arial"/>
                <w:sz w:val="18"/>
                <w:szCs w:val="18"/>
              </w:rPr>
            </w:pPr>
            <w:r>
              <w:rPr>
                <w:rFonts w:ascii="Arial" w:hAnsi="Arial"/>
                <w:sz w:val="18"/>
              </w:rPr>
              <w:t xml:space="preserve">The volume must not exceed 10 tonnes in 24 hours.  The total quantity of waste stored at any one time must not exceed 20 tonnes. Smoke must not constitute a nuisance to occupiers or neighbours of property.  Litter must not be included.  The waste cannot include plastics and other non-wood/timber wastes.   Fires must be controlled, </w:t>
            </w:r>
            <w:proofErr w:type="gramStart"/>
            <w:r>
              <w:rPr>
                <w:rFonts w:ascii="Arial" w:hAnsi="Arial"/>
                <w:sz w:val="18"/>
              </w:rPr>
              <w:t>supervised</w:t>
            </w:r>
            <w:proofErr w:type="gramEnd"/>
            <w:r>
              <w:rPr>
                <w:rFonts w:ascii="Arial" w:hAnsi="Arial"/>
                <w:sz w:val="18"/>
              </w:rPr>
              <w:t xml:space="preserve"> and fully extinguished upon leaving the site.</w:t>
            </w:r>
            <w:r w:rsidRPr="00176228">
              <w:rPr>
                <w:rFonts w:ascii="Arial" w:hAnsi="Arial" w:cs="Arial"/>
                <w:sz w:val="18"/>
                <w:szCs w:val="18"/>
              </w:rPr>
              <w:t xml:space="preserve"> You must also ensure that your activity does not:</w:t>
            </w:r>
          </w:p>
          <w:p w14:paraId="0DBBAF54" w14:textId="77777777" w:rsidR="00234580" w:rsidRPr="00176228" w:rsidRDefault="00234580" w:rsidP="00234580">
            <w:pPr>
              <w:numPr>
                <w:ilvl w:val="0"/>
                <w:numId w:val="3"/>
              </w:numPr>
              <w:spacing w:after="100" w:afterAutospacing="1"/>
              <w:rPr>
                <w:rFonts w:ascii="Arial" w:hAnsi="Arial" w:cs="Arial"/>
                <w:sz w:val="18"/>
                <w:szCs w:val="18"/>
              </w:rPr>
            </w:pPr>
            <w:r w:rsidRPr="00176228">
              <w:rPr>
                <w:rFonts w:ascii="Arial" w:hAnsi="Arial" w:cs="Arial"/>
                <w:sz w:val="18"/>
                <w:szCs w:val="18"/>
              </w:rPr>
              <w:t xml:space="preserve">endanger human health or cause pollution to water, </w:t>
            </w:r>
            <w:proofErr w:type="gramStart"/>
            <w:r w:rsidRPr="00176228">
              <w:rPr>
                <w:rFonts w:ascii="Arial" w:hAnsi="Arial" w:cs="Arial"/>
                <w:sz w:val="18"/>
                <w:szCs w:val="18"/>
              </w:rPr>
              <w:t>air</w:t>
            </w:r>
            <w:proofErr w:type="gramEnd"/>
            <w:r w:rsidRPr="00176228">
              <w:rPr>
                <w:rFonts w:ascii="Arial" w:hAnsi="Arial" w:cs="Arial"/>
                <w:sz w:val="18"/>
                <w:szCs w:val="18"/>
              </w:rPr>
              <w:t xml:space="preserve"> or soil</w:t>
            </w:r>
          </w:p>
          <w:p w14:paraId="7441D69F" w14:textId="77777777" w:rsidR="00234580" w:rsidRPr="00176228" w:rsidRDefault="00234580" w:rsidP="00234580">
            <w:pPr>
              <w:numPr>
                <w:ilvl w:val="0"/>
                <w:numId w:val="3"/>
              </w:numPr>
              <w:spacing w:after="100" w:afterAutospacing="1"/>
              <w:rPr>
                <w:rFonts w:ascii="Arial" w:hAnsi="Arial" w:cs="Arial"/>
                <w:sz w:val="18"/>
                <w:szCs w:val="18"/>
              </w:rPr>
            </w:pPr>
            <w:r w:rsidRPr="00176228">
              <w:rPr>
                <w:rFonts w:ascii="Arial" w:hAnsi="Arial" w:cs="Arial"/>
                <w:sz w:val="18"/>
                <w:szCs w:val="18"/>
              </w:rPr>
              <w:t>constitute a risk to plants or animals</w:t>
            </w:r>
          </w:p>
          <w:p w14:paraId="1CD378F1" w14:textId="77777777" w:rsidR="00234580" w:rsidRPr="00176228" w:rsidRDefault="00234580" w:rsidP="00234580">
            <w:pPr>
              <w:numPr>
                <w:ilvl w:val="0"/>
                <w:numId w:val="3"/>
              </w:numPr>
              <w:spacing w:before="100" w:beforeAutospacing="1" w:after="100" w:afterAutospacing="1"/>
              <w:rPr>
                <w:rFonts w:ascii="Arial" w:hAnsi="Arial" w:cs="Arial"/>
                <w:sz w:val="18"/>
                <w:szCs w:val="18"/>
              </w:rPr>
            </w:pPr>
            <w:r w:rsidRPr="00176228">
              <w:rPr>
                <w:rFonts w:ascii="Arial" w:hAnsi="Arial" w:cs="Arial"/>
                <w:sz w:val="18"/>
                <w:szCs w:val="18"/>
              </w:rPr>
              <w:t>cause a nuisance, e.g. in terms of noise or odour</w:t>
            </w:r>
          </w:p>
          <w:p w14:paraId="77D36DAB" w14:textId="77777777" w:rsidR="00234580" w:rsidRDefault="00234580" w:rsidP="00234580">
            <w:pPr>
              <w:numPr>
                <w:ilvl w:val="0"/>
                <w:numId w:val="3"/>
              </w:numPr>
              <w:spacing w:before="100" w:beforeAutospacing="1" w:after="120"/>
              <w:ind w:left="714" w:hanging="357"/>
              <w:rPr>
                <w:rFonts w:ascii="Arial" w:hAnsi="Arial" w:cs="Arial"/>
                <w:sz w:val="18"/>
                <w:szCs w:val="18"/>
              </w:rPr>
            </w:pPr>
            <w:r w:rsidRPr="00176228">
              <w:rPr>
                <w:rFonts w:ascii="Arial" w:hAnsi="Arial" w:cs="Arial"/>
                <w:sz w:val="18"/>
                <w:szCs w:val="18"/>
              </w:rPr>
              <w:t>adversely affect the countryside or places of special interest</w:t>
            </w:r>
          </w:p>
          <w:p w14:paraId="05233B33" w14:textId="77777777" w:rsidR="00234580" w:rsidRPr="003778FA" w:rsidRDefault="00234580" w:rsidP="00DC17CD">
            <w:pPr>
              <w:pStyle w:val="Heading3"/>
              <w:rPr>
                <w:sz w:val="18"/>
                <w:szCs w:val="18"/>
              </w:rPr>
            </w:pPr>
            <w:r w:rsidRPr="003778FA">
              <w:rPr>
                <w:sz w:val="18"/>
                <w:szCs w:val="18"/>
              </w:rPr>
              <w:t>Good practice</w:t>
            </w:r>
          </w:p>
          <w:p w14:paraId="33A2D398" w14:textId="77777777" w:rsidR="00234580" w:rsidRPr="003778FA" w:rsidRDefault="00234580" w:rsidP="00234580">
            <w:pPr>
              <w:pStyle w:val="NormalWeb"/>
              <w:numPr>
                <w:ilvl w:val="0"/>
                <w:numId w:val="4"/>
              </w:numPr>
              <w:spacing w:before="0" w:after="0"/>
              <w:rPr>
                <w:rFonts w:ascii="Arial" w:hAnsi="Arial" w:cs="Arial"/>
                <w:sz w:val="18"/>
                <w:szCs w:val="18"/>
              </w:rPr>
            </w:pPr>
            <w:r w:rsidRPr="003778FA">
              <w:rPr>
                <w:rFonts w:ascii="Arial" w:hAnsi="Arial" w:cs="Arial"/>
                <w:sz w:val="18"/>
                <w:szCs w:val="18"/>
              </w:rPr>
              <w:t>Burning plant material should only give rise to white smoke.</w:t>
            </w:r>
          </w:p>
          <w:p w14:paraId="089C2D50" w14:textId="77777777" w:rsidR="00234580" w:rsidRPr="003778FA" w:rsidRDefault="00234580" w:rsidP="00234580">
            <w:pPr>
              <w:pStyle w:val="NormalWeb"/>
              <w:numPr>
                <w:ilvl w:val="0"/>
                <w:numId w:val="4"/>
              </w:numPr>
              <w:spacing w:before="0" w:after="0"/>
              <w:rPr>
                <w:rFonts w:ascii="Arial" w:hAnsi="Arial" w:cs="Arial"/>
                <w:sz w:val="18"/>
                <w:szCs w:val="18"/>
              </w:rPr>
            </w:pPr>
            <w:r w:rsidRPr="003778FA">
              <w:rPr>
                <w:rFonts w:ascii="Arial" w:hAnsi="Arial" w:cs="Arial"/>
                <w:sz w:val="18"/>
                <w:szCs w:val="18"/>
              </w:rPr>
              <w:t>Tell the local</w:t>
            </w:r>
            <w:r>
              <w:rPr>
                <w:rFonts w:ascii="Arial" w:hAnsi="Arial" w:cs="Arial"/>
                <w:sz w:val="18"/>
                <w:szCs w:val="18"/>
              </w:rPr>
              <w:t xml:space="preserve"> fire brigade before you begin </w:t>
            </w:r>
            <w:r w:rsidRPr="003778FA">
              <w:rPr>
                <w:rFonts w:ascii="Arial" w:hAnsi="Arial" w:cs="Arial"/>
                <w:sz w:val="18"/>
                <w:szCs w:val="18"/>
              </w:rPr>
              <w:t>burning and again when you finish, so that they are not called out unnecessarily.</w:t>
            </w:r>
          </w:p>
          <w:p w14:paraId="6A83074A" w14:textId="77777777" w:rsidR="00234580" w:rsidRPr="003778FA" w:rsidRDefault="00234580" w:rsidP="00234580">
            <w:pPr>
              <w:pStyle w:val="NormalWeb"/>
              <w:numPr>
                <w:ilvl w:val="0"/>
                <w:numId w:val="4"/>
              </w:numPr>
              <w:spacing w:before="0" w:after="0"/>
              <w:rPr>
                <w:rFonts w:ascii="Arial" w:hAnsi="Arial" w:cs="Arial"/>
                <w:sz w:val="18"/>
                <w:szCs w:val="18"/>
              </w:rPr>
            </w:pPr>
            <w:r w:rsidRPr="003778FA">
              <w:rPr>
                <w:rFonts w:ascii="Arial" w:hAnsi="Arial" w:cs="Arial"/>
                <w:sz w:val="18"/>
                <w:szCs w:val="18"/>
              </w:rPr>
              <w:t>You can leave cut stems to dry out in the sun rather than burning them. Make sure you place cut Japanese knotweed and Himalayan balsam material on a membrane and not in direct contact with the ground.</w:t>
            </w:r>
          </w:p>
          <w:p w14:paraId="3FBB88AF" w14:textId="77777777" w:rsidR="00234580" w:rsidRPr="00C72352" w:rsidRDefault="00234580" w:rsidP="00234580">
            <w:pPr>
              <w:pStyle w:val="NormalWeb"/>
              <w:numPr>
                <w:ilvl w:val="0"/>
                <w:numId w:val="4"/>
              </w:numPr>
              <w:spacing w:before="0" w:after="0"/>
            </w:pPr>
            <w:r w:rsidRPr="003778FA">
              <w:rPr>
                <w:rFonts w:ascii="Arial" w:hAnsi="Arial" w:cs="Arial"/>
                <w:sz w:val="18"/>
                <w:szCs w:val="18"/>
              </w:rPr>
              <w:t>Giant hogweed sap remains toxic after the plant has been cut down. Do not leave cut stems where they could harm people or livestock.</w:t>
            </w:r>
          </w:p>
          <w:p w14:paraId="18778382" w14:textId="77777777" w:rsidR="00234580" w:rsidRDefault="00234580" w:rsidP="00DC17CD">
            <w:pPr>
              <w:pStyle w:val="NormalWeb"/>
              <w:spacing w:before="0" w:after="0"/>
              <w:ind w:left="720"/>
              <w:rPr>
                <w:rFonts w:ascii="Arial" w:hAnsi="Arial" w:cs="Arial"/>
                <w:sz w:val="18"/>
                <w:szCs w:val="18"/>
              </w:rPr>
            </w:pPr>
          </w:p>
          <w:p w14:paraId="3BFCD537" w14:textId="77777777" w:rsidR="00234580" w:rsidRDefault="00234580" w:rsidP="00DC17CD">
            <w:pPr>
              <w:pStyle w:val="NormalWeb"/>
              <w:spacing w:before="0" w:after="0"/>
              <w:ind w:left="720"/>
              <w:rPr>
                <w:rFonts w:ascii="Arial" w:hAnsi="Arial" w:cs="Arial"/>
                <w:sz w:val="18"/>
                <w:szCs w:val="18"/>
              </w:rPr>
            </w:pPr>
          </w:p>
          <w:p w14:paraId="6D8C614A" w14:textId="77777777" w:rsidR="00234580" w:rsidRDefault="00234580" w:rsidP="00DC17CD">
            <w:pPr>
              <w:pStyle w:val="NormalWeb"/>
              <w:spacing w:before="0" w:after="0"/>
              <w:ind w:left="720"/>
              <w:rPr>
                <w:rFonts w:ascii="Arial" w:hAnsi="Arial" w:cs="Arial"/>
                <w:sz w:val="18"/>
                <w:szCs w:val="18"/>
              </w:rPr>
            </w:pPr>
          </w:p>
          <w:p w14:paraId="3D7D4A92" w14:textId="77777777" w:rsidR="00234580" w:rsidRDefault="00234580" w:rsidP="00DC17CD">
            <w:pPr>
              <w:pStyle w:val="NormalWeb"/>
              <w:spacing w:before="0" w:after="0"/>
              <w:ind w:left="720"/>
              <w:rPr>
                <w:rFonts w:ascii="Arial" w:hAnsi="Arial" w:cs="Arial"/>
                <w:sz w:val="18"/>
                <w:szCs w:val="18"/>
              </w:rPr>
            </w:pPr>
          </w:p>
          <w:p w14:paraId="0AA29218" w14:textId="0105312A" w:rsidR="00234580" w:rsidRDefault="00234580" w:rsidP="00DC17CD">
            <w:pPr>
              <w:pStyle w:val="NormalWeb"/>
              <w:spacing w:before="0" w:after="0"/>
              <w:ind w:left="720"/>
              <w:rPr>
                <w:rFonts w:ascii="Arial" w:hAnsi="Arial" w:cs="Arial"/>
                <w:sz w:val="18"/>
                <w:szCs w:val="18"/>
              </w:rPr>
            </w:pPr>
          </w:p>
          <w:p w14:paraId="3F3BC032" w14:textId="34C8C573" w:rsidR="0033667B" w:rsidRDefault="0033667B" w:rsidP="00DC17CD">
            <w:pPr>
              <w:pStyle w:val="NormalWeb"/>
              <w:spacing w:before="0" w:after="0"/>
              <w:ind w:left="720"/>
              <w:rPr>
                <w:rFonts w:ascii="Arial" w:hAnsi="Arial" w:cs="Arial"/>
                <w:sz w:val="18"/>
                <w:szCs w:val="18"/>
              </w:rPr>
            </w:pPr>
          </w:p>
          <w:p w14:paraId="154BA1E6" w14:textId="77777777" w:rsidR="0033667B" w:rsidRDefault="0033667B" w:rsidP="00DC17CD">
            <w:pPr>
              <w:pStyle w:val="NormalWeb"/>
              <w:spacing w:before="0" w:after="0"/>
              <w:ind w:left="720"/>
              <w:rPr>
                <w:rFonts w:ascii="Arial" w:hAnsi="Arial" w:cs="Arial"/>
                <w:sz w:val="18"/>
                <w:szCs w:val="18"/>
              </w:rPr>
            </w:pPr>
          </w:p>
          <w:p w14:paraId="19CB4809" w14:textId="77777777" w:rsidR="00234580" w:rsidRPr="002024C3" w:rsidRDefault="00234580" w:rsidP="00DC17CD">
            <w:pPr>
              <w:pStyle w:val="NormalWeb"/>
              <w:spacing w:before="0" w:after="0"/>
              <w:ind w:left="720"/>
            </w:pPr>
          </w:p>
          <w:p w14:paraId="26974648" w14:textId="77777777" w:rsidR="00234580" w:rsidRPr="003778FA" w:rsidRDefault="00234580" w:rsidP="00DC17CD">
            <w:pPr>
              <w:pStyle w:val="NormalWeb"/>
              <w:spacing w:before="0" w:after="0"/>
            </w:pPr>
          </w:p>
        </w:tc>
        <w:tc>
          <w:tcPr>
            <w:tcW w:w="1874" w:type="dxa"/>
            <w:shd w:val="pct15" w:color="auto" w:fill="FFFFFF"/>
          </w:tcPr>
          <w:p w14:paraId="146FF6CD" w14:textId="77777777" w:rsidR="00234580" w:rsidRDefault="00234580" w:rsidP="00DC17CD"/>
          <w:p w14:paraId="265BC441" w14:textId="77777777" w:rsidR="00234580" w:rsidRDefault="00C86C9A" w:rsidP="00DC17CD">
            <w:pPr>
              <w:rPr>
                <w:rFonts w:ascii="Arial" w:hAnsi="Arial"/>
                <w:sz w:val="18"/>
              </w:rPr>
            </w:pPr>
            <w:hyperlink r:id="rId13" w:history="1">
              <w:r w:rsidR="00234580">
                <w:rPr>
                  <w:rStyle w:val="Hyperlink"/>
                  <w:rFonts w:ascii="Arial" w:hAnsi="Arial"/>
                  <w:sz w:val="18"/>
                </w:rPr>
                <w:t>D7 - Burning waste in the open</w:t>
              </w:r>
            </w:hyperlink>
          </w:p>
          <w:p w14:paraId="2984CAC8" w14:textId="77777777" w:rsidR="00234580" w:rsidRDefault="00234580" w:rsidP="00DC17CD"/>
          <w:p w14:paraId="666413F9" w14:textId="77777777" w:rsidR="00234580" w:rsidRPr="0059236B" w:rsidRDefault="00C86C9A" w:rsidP="00DC17CD">
            <w:pPr>
              <w:rPr>
                <w:rFonts w:ascii="Arial" w:hAnsi="Arial"/>
                <w:sz w:val="18"/>
              </w:rPr>
            </w:pPr>
            <w:hyperlink r:id="rId14" w:history="1">
              <w:r w:rsidR="00234580" w:rsidRPr="0059236B">
                <w:rPr>
                  <w:rStyle w:val="Hyperlink"/>
                  <w:rFonts w:ascii="Arial" w:hAnsi="Arial"/>
                  <w:sz w:val="18"/>
                </w:rPr>
                <w:t>D7 - gui</w:t>
              </w:r>
              <w:r w:rsidR="00234580" w:rsidRPr="0059236B">
                <w:rPr>
                  <w:rStyle w:val="Hyperlink"/>
                  <w:rFonts w:ascii="Arial" w:hAnsi="Arial"/>
                  <w:sz w:val="18"/>
                </w:rPr>
                <w:t>d</w:t>
              </w:r>
              <w:r w:rsidR="00234580" w:rsidRPr="0059236B">
                <w:rPr>
                  <w:rStyle w:val="Hyperlink"/>
                  <w:rFonts w:ascii="Arial" w:hAnsi="Arial"/>
                  <w:sz w:val="18"/>
                </w:rPr>
                <w:t>ance note</w:t>
              </w:r>
            </w:hyperlink>
          </w:p>
          <w:p w14:paraId="285F35F0" w14:textId="77777777" w:rsidR="00234580" w:rsidRDefault="00234580" w:rsidP="00DC17CD">
            <w:pPr>
              <w:rPr>
                <w:rFonts w:ascii="Arial" w:hAnsi="Arial" w:cs="Arial"/>
                <w:i/>
                <w:sz w:val="18"/>
                <w:szCs w:val="18"/>
              </w:rPr>
            </w:pPr>
          </w:p>
          <w:p w14:paraId="67A5030A" w14:textId="77777777" w:rsidR="00234580" w:rsidRPr="00B84720" w:rsidRDefault="00234580" w:rsidP="00DC17CD">
            <w:pPr>
              <w:rPr>
                <w:rFonts w:ascii="Arial" w:hAnsi="Arial"/>
                <w:sz w:val="18"/>
              </w:rPr>
            </w:pPr>
          </w:p>
        </w:tc>
      </w:tr>
      <w:tr w:rsidR="00234580" w14:paraId="6EA2652E" w14:textId="77777777" w:rsidTr="00DC17CD">
        <w:tc>
          <w:tcPr>
            <w:tcW w:w="15405" w:type="dxa"/>
            <w:gridSpan w:val="3"/>
          </w:tcPr>
          <w:p w14:paraId="03F5253E" w14:textId="617C73C3" w:rsidR="00234580" w:rsidRPr="008C2BB8" w:rsidRDefault="0033667B" w:rsidP="00DC17CD">
            <w:pPr>
              <w:spacing w:before="60" w:after="60"/>
              <w:rPr>
                <w:rFonts w:ascii="Arial" w:hAnsi="Arial"/>
                <w:b/>
                <w:sz w:val="18"/>
              </w:rPr>
            </w:pPr>
            <w:r>
              <w:rPr>
                <w:rFonts w:ascii="Arial" w:hAnsi="Arial"/>
                <w:b/>
                <w:sz w:val="18"/>
              </w:rPr>
              <w:lastRenderedPageBreak/>
              <w:t>2</w:t>
            </w:r>
            <w:proofErr w:type="gramStart"/>
            <w:r>
              <w:rPr>
                <w:rFonts w:ascii="Arial" w:hAnsi="Arial"/>
                <w:b/>
                <w:sz w:val="18"/>
              </w:rPr>
              <w:t>b</w:t>
            </w:r>
            <w:r w:rsidR="00234580">
              <w:rPr>
                <w:rFonts w:ascii="Arial" w:hAnsi="Arial"/>
                <w:b/>
                <w:sz w:val="18"/>
              </w:rPr>
              <w:t xml:space="preserve">) </w:t>
            </w:r>
            <w:r w:rsidR="00234580" w:rsidRPr="008C2BB8">
              <w:rPr>
                <w:rFonts w:ascii="Arial" w:hAnsi="Arial"/>
                <w:b/>
                <w:sz w:val="18"/>
              </w:rPr>
              <w:t xml:space="preserve"> Burying</w:t>
            </w:r>
            <w:proofErr w:type="gramEnd"/>
            <w:r w:rsidR="00234580" w:rsidRPr="008C2BB8">
              <w:rPr>
                <w:rFonts w:ascii="Arial" w:hAnsi="Arial"/>
                <w:b/>
                <w:sz w:val="18"/>
              </w:rPr>
              <w:t xml:space="preserve"> INNS plant material on site</w:t>
            </w:r>
            <w:r w:rsidR="00234580">
              <w:rPr>
                <w:rFonts w:ascii="Arial" w:hAnsi="Arial"/>
                <w:b/>
                <w:sz w:val="18"/>
              </w:rPr>
              <w:t xml:space="preserve"> of generation</w:t>
            </w:r>
          </w:p>
        </w:tc>
      </w:tr>
      <w:tr w:rsidR="00234580" w14:paraId="7C479355" w14:textId="77777777" w:rsidTr="00DC17CD">
        <w:tc>
          <w:tcPr>
            <w:tcW w:w="3698" w:type="dxa"/>
          </w:tcPr>
          <w:p w14:paraId="6710959D" w14:textId="77777777" w:rsidR="00234580" w:rsidRDefault="00234580" w:rsidP="00DC17CD">
            <w:pPr>
              <w:rPr>
                <w:rFonts w:ascii="Arial" w:hAnsi="Arial"/>
                <w:sz w:val="18"/>
              </w:rPr>
            </w:pPr>
            <w:r>
              <w:rPr>
                <w:rFonts w:ascii="Arial" w:hAnsi="Arial"/>
                <w:sz w:val="18"/>
              </w:rPr>
              <w:t>Buried on site of production.</w:t>
            </w:r>
          </w:p>
          <w:p w14:paraId="02488447" w14:textId="77777777" w:rsidR="00234580" w:rsidRDefault="00234580" w:rsidP="00DC17CD">
            <w:pPr>
              <w:rPr>
                <w:rFonts w:ascii="Arial" w:hAnsi="Arial"/>
                <w:sz w:val="18"/>
              </w:rPr>
            </w:pPr>
          </w:p>
          <w:p w14:paraId="33073BE9" w14:textId="77777777" w:rsidR="00234580" w:rsidRDefault="00234580" w:rsidP="00DC17CD">
            <w:pPr>
              <w:rPr>
                <w:rFonts w:ascii="Arial" w:hAnsi="Arial" w:cs="Arial"/>
                <w:sz w:val="18"/>
                <w:szCs w:val="18"/>
              </w:rPr>
            </w:pPr>
            <w:r w:rsidRPr="001F4E4B">
              <w:rPr>
                <w:rFonts w:ascii="Arial" w:hAnsi="Arial" w:cs="Arial"/>
                <w:sz w:val="18"/>
                <w:szCs w:val="18"/>
              </w:rPr>
              <w:t>Taking plant material and soil containing plant material away for disposal off site uses valuable landfill capacity and increases the likelihood of the spread of invasive plants</w:t>
            </w:r>
            <w:r>
              <w:rPr>
                <w:rFonts w:ascii="Arial" w:hAnsi="Arial" w:cs="Arial"/>
                <w:sz w:val="18"/>
                <w:szCs w:val="18"/>
              </w:rPr>
              <w:t xml:space="preserve">. Burial of the plant material and contaminated soil on site is an effective method of controlling the spread of INNS plants. </w:t>
            </w:r>
          </w:p>
          <w:p w14:paraId="37922241" w14:textId="77777777" w:rsidR="00234580" w:rsidRDefault="00234580" w:rsidP="00DC17CD">
            <w:pPr>
              <w:rPr>
                <w:rFonts w:ascii="Arial" w:hAnsi="Arial"/>
                <w:sz w:val="18"/>
              </w:rPr>
            </w:pPr>
          </w:p>
        </w:tc>
        <w:tc>
          <w:tcPr>
            <w:tcW w:w="9833" w:type="dxa"/>
          </w:tcPr>
          <w:p w14:paraId="7C38E277" w14:textId="77777777" w:rsidR="00234580" w:rsidRPr="003D1305" w:rsidRDefault="00234580" w:rsidP="00DC17CD">
            <w:pPr>
              <w:pStyle w:val="NormalWeb"/>
              <w:spacing w:after="0"/>
              <w:rPr>
                <w:rFonts w:ascii="Arial" w:hAnsi="Arial" w:cs="Arial"/>
                <w:color w:val="FF0000"/>
                <w:sz w:val="18"/>
                <w:szCs w:val="18"/>
              </w:rPr>
            </w:pPr>
            <w:r>
              <w:rPr>
                <w:rFonts w:ascii="Arial" w:hAnsi="Arial" w:cs="Arial"/>
                <w:sz w:val="18"/>
                <w:szCs w:val="18"/>
              </w:rPr>
              <w:t xml:space="preserve"> </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835"/>
              <w:gridCol w:w="1985"/>
              <w:gridCol w:w="2551"/>
            </w:tblGrid>
            <w:tr w:rsidR="00234580" w14:paraId="36F10883" w14:textId="77777777" w:rsidTr="00DC17CD">
              <w:tc>
                <w:tcPr>
                  <w:tcW w:w="1967" w:type="dxa"/>
                  <w:vAlign w:val="center"/>
                </w:tcPr>
                <w:p w14:paraId="2D54DAAE" w14:textId="77777777" w:rsidR="00234580" w:rsidRPr="00953200" w:rsidRDefault="00234580" w:rsidP="00DC17CD">
                  <w:pPr>
                    <w:pStyle w:val="NormalWeb"/>
                    <w:jc w:val="center"/>
                    <w:rPr>
                      <w:rFonts w:ascii="Arial" w:hAnsi="Arial" w:cs="Arial"/>
                      <w:b/>
                      <w:sz w:val="18"/>
                      <w:szCs w:val="18"/>
                    </w:rPr>
                  </w:pPr>
                  <w:r w:rsidRPr="00953200">
                    <w:rPr>
                      <w:rFonts w:ascii="Arial" w:hAnsi="Arial" w:cs="Arial"/>
                      <w:b/>
                      <w:sz w:val="18"/>
                      <w:szCs w:val="18"/>
                    </w:rPr>
                    <w:t>INNS plant</w:t>
                  </w:r>
                </w:p>
              </w:tc>
              <w:tc>
                <w:tcPr>
                  <w:tcW w:w="2835" w:type="dxa"/>
                  <w:vAlign w:val="center"/>
                </w:tcPr>
                <w:p w14:paraId="2B560AF9" w14:textId="77777777" w:rsidR="00234580" w:rsidRPr="00953200" w:rsidRDefault="00234580" w:rsidP="00DC17CD">
                  <w:pPr>
                    <w:pStyle w:val="NormalWeb"/>
                    <w:jc w:val="center"/>
                    <w:rPr>
                      <w:rFonts w:ascii="Arial" w:hAnsi="Arial" w:cs="Arial"/>
                      <w:b/>
                      <w:sz w:val="18"/>
                      <w:szCs w:val="18"/>
                    </w:rPr>
                  </w:pPr>
                  <w:r w:rsidRPr="00953200">
                    <w:rPr>
                      <w:rFonts w:ascii="Arial" w:hAnsi="Arial" w:cs="Arial"/>
                      <w:b/>
                      <w:sz w:val="18"/>
                      <w:szCs w:val="18"/>
                    </w:rPr>
                    <w:t>Recommended burial depth below ground level</w:t>
                  </w:r>
                </w:p>
              </w:tc>
              <w:tc>
                <w:tcPr>
                  <w:tcW w:w="1985" w:type="dxa"/>
                  <w:vAlign w:val="center"/>
                </w:tcPr>
                <w:p w14:paraId="1EEFAA0E" w14:textId="77777777" w:rsidR="00234580" w:rsidRPr="00953200" w:rsidRDefault="00234580" w:rsidP="00DC17CD">
                  <w:pPr>
                    <w:pStyle w:val="NormalWeb"/>
                    <w:jc w:val="center"/>
                    <w:rPr>
                      <w:rFonts w:ascii="Arial" w:hAnsi="Arial" w:cs="Arial"/>
                      <w:b/>
                      <w:sz w:val="18"/>
                      <w:szCs w:val="18"/>
                    </w:rPr>
                  </w:pPr>
                  <w:r w:rsidRPr="00953200">
                    <w:rPr>
                      <w:rFonts w:ascii="Arial" w:hAnsi="Arial" w:cs="Arial"/>
                      <w:b/>
                      <w:sz w:val="18"/>
                      <w:szCs w:val="18"/>
                    </w:rPr>
                    <w:t>Burial time needed for the material to not grow back again</w:t>
                  </w:r>
                </w:p>
              </w:tc>
              <w:tc>
                <w:tcPr>
                  <w:tcW w:w="2551" w:type="dxa"/>
                  <w:vAlign w:val="center"/>
                </w:tcPr>
                <w:p w14:paraId="6B5BAC61" w14:textId="77777777" w:rsidR="00234580" w:rsidRPr="00953200" w:rsidRDefault="00234580" w:rsidP="00DC17CD">
                  <w:pPr>
                    <w:pStyle w:val="NormalWeb"/>
                    <w:jc w:val="center"/>
                    <w:rPr>
                      <w:rFonts w:ascii="Arial" w:hAnsi="Arial" w:cs="Arial"/>
                      <w:b/>
                      <w:sz w:val="18"/>
                      <w:szCs w:val="18"/>
                    </w:rPr>
                  </w:pPr>
                  <w:r w:rsidRPr="00953200">
                    <w:rPr>
                      <w:rFonts w:ascii="Arial" w:hAnsi="Arial" w:cs="Arial"/>
                      <w:b/>
                      <w:sz w:val="18"/>
                      <w:szCs w:val="18"/>
                    </w:rPr>
                    <w:t>Regulatory control</w:t>
                  </w:r>
                </w:p>
              </w:tc>
            </w:tr>
            <w:tr w:rsidR="00234580" w14:paraId="36ABB1C8" w14:textId="77777777" w:rsidTr="00DC17CD">
              <w:tc>
                <w:tcPr>
                  <w:tcW w:w="1967" w:type="dxa"/>
                </w:tcPr>
                <w:p w14:paraId="57E06C6B" w14:textId="77777777" w:rsidR="00234580" w:rsidRPr="00953200" w:rsidRDefault="00C86C9A" w:rsidP="00DC17CD">
                  <w:pPr>
                    <w:spacing w:beforeLines="60" w:before="144" w:after="60"/>
                    <w:rPr>
                      <w:rFonts w:ascii="Arial" w:hAnsi="Arial" w:cs="Arial"/>
                      <w:sz w:val="18"/>
                      <w:szCs w:val="18"/>
                    </w:rPr>
                  </w:pPr>
                  <w:hyperlink r:id="rId15" w:history="1">
                    <w:r w:rsidR="00234580" w:rsidRPr="00953200">
                      <w:rPr>
                        <w:rStyle w:val="Hyperlink"/>
                        <w:rFonts w:ascii="Arial" w:hAnsi="Arial" w:cs="Arial"/>
                        <w:sz w:val="18"/>
                        <w:szCs w:val="18"/>
                      </w:rPr>
                      <w:t>Water Primrose</w:t>
                    </w:r>
                  </w:hyperlink>
                </w:p>
              </w:tc>
              <w:tc>
                <w:tcPr>
                  <w:tcW w:w="2835" w:type="dxa"/>
                  <w:vAlign w:val="center"/>
                </w:tcPr>
                <w:p w14:paraId="57AC351D"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1m</w:t>
                  </w:r>
                </w:p>
              </w:tc>
              <w:tc>
                <w:tcPr>
                  <w:tcW w:w="1985" w:type="dxa"/>
                  <w:vAlign w:val="center"/>
                </w:tcPr>
                <w:p w14:paraId="047E7720"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5 years</w:t>
                  </w:r>
                </w:p>
              </w:tc>
              <w:tc>
                <w:tcPr>
                  <w:tcW w:w="2551" w:type="dxa"/>
                  <w:vMerge w:val="restart"/>
                  <w:vAlign w:val="center"/>
                </w:tcPr>
                <w:p w14:paraId="02ACB516"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RPS for the disposal by burial of invasive non-native plants</w:t>
                  </w:r>
                </w:p>
              </w:tc>
            </w:tr>
            <w:tr w:rsidR="00234580" w14:paraId="6B7E38AF" w14:textId="77777777" w:rsidTr="00DC17CD">
              <w:tc>
                <w:tcPr>
                  <w:tcW w:w="1967" w:type="dxa"/>
                </w:tcPr>
                <w:p w14:paraId="73D0269D" w14:textId="77777777" w:rsidR="00234580" w:rsidRPr="00953200" w:rsidRDefault="00C86C9A" w:rsidP="00DC17CD">
                  <w:pPr>
                    <w:spacing w:beforeLines="60" w:before="144" w:after="60"/>
                    <w:rPr>
                      <w:rFonts w:ascii="Arial" w:hAnsi="Arial" w:cs="Arial"/>
                      <w:sz w:val="18"/>
                      <w:szCs w:val="18"/>
                    </w:rPr>
                  </w:pPr>
                  <w:hyperlink r:id="rId16" w:history="1">
                    <w:r w:rsidR="00234580" w:rsidRPr="00953200">
                      <w:rPr>
                        <w:rStyle w:val="Hyperlink"/>
                        <w:rFonts w:ascii="Arial" w:hAnsi="Arial" w:cs="Arial"/>
                        <w:sz w:val="18"/>
                        <w:szCs w:val="18"/>
                      </w:rPr>
                      <w:t>Floating Pennywort</w:t>
                    </w:r>
                  </w:hyperlink>
                  <w:r w:rsidR="00234580" w:rsidRPr="00953200">
                    <w:rPr>
                      <w:rFonts w:ascii="Arial" w:hAnsi="Arial" w:cs="Arial"/>
                      <w:sz w:val="18"/>
                      <w:szCs w:val="18"/>
                    </w:rPr>
                    <w:t xml:space="preserve"> </w:t>
                  </w:r>
                </w:p>
              </w:tc>
              <w:tc>
                <w:tcPr>
                  <w:tcW w:w="2835" w:type="dxa"/>
                  <w:vAlign w:val="center"/>
                </w:tcPr>
                <w:p w14:paraId="13664787"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1m</w:t>
                  </w:r>
                </w:p>
              </w:tc>
              <w:tc>
                <w:tcPr>
                  <w:tcW w:w="1985" w:type="dxa"/>
                  <w:vAlign w:val="center"/>
                </w:tcPr>
                <w:p w14:paraId="55D2CE7F"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5 years</w:t>
                  </w:r>
                </w:p>
              </w:tc>
              <w:tc>
                <w:tcPr>
                  <w:tcW w:w="2551" w:type="dxa"/>
                  <w:vMerge/>
                  <w:vAlign w:val="center"/>
                </w:tcPr>
                <w:p w14:paraId="1348D0C8" w14:textId="77777777" w:rsidR="00234580" w:rsidRPr="00953200" w:rsidRDefault="00234580" w:rsidP="00DC17CD">
                  <w:pPr>
                    <w:pStyle w:val="NormalWeb"/>
                    <w:jc w:val="center"/>
                    <w:rPr>
                      <w:rFonts w:ascii="Arial" w:hAnsi="Arial" w:cs="Arial"/>
                      <w:sz w:val="18"/>
                      <w:szCs w:val="18"/>
                    </w:rPr>
                  </w:pPr>
                </w:p>
              </w:tc>
            </w:tr>
            <w:tr w:rsidR="00234580" w14:paraId="141E92CA" w14:textId="77777777" w:rsidTr="00DC17CD">
              <w:tc>
                <w:tcPr>
                  <w:tcW w:w="1967" w:type="dxa"/>
                </w:tcPr>
                <w:p w14:paraId="64517BF8" w14:textId="77777777" w:rsidR="00234580" w:rsidRPr="00953200" w:rsidRDefault="00C86C9A" w:rsidP="00DC17CD">
                  <w:pPr>
                    <w:spacing w:beforeLines="60" w:before="144" w:after="60"/>
                    <w:rPr>
                      <w:rFonts w:ascii="Arial" w:hAnsi="Arial" w:cs="Arial"/>
                      <w:sz w:val="18"/>
                      <w:szCs w:val="18"/>
                    </w:rPr>
                  </w:pPr>
                  <w:hyperlink r:id="rId17" w:history="1">
                    <w:r w:rsidR="00234580" w:rsidRPr="00953200">
                      <w:rPr>
                        <w:rStyle w:val="Hyperlink"/>
                        <w:rFonts w:ascii="Arial" w:hAnsi="Arial" w:cs="Arial"/>
                        <w:sz w:val="18"/>
                        <w:szCs w:val="18"/>
                      </w:rPr>
                      <w:t>Giant Hogweed</w:t>
                    </w:r>
                  </w:hyperlink>
                  <w:r w:rsidR="00234580" w:rsidRPr="00953200">
                    <w:rPr>
                      <w:rFonts w:ascii="Arial" w:hAnsi="Arial" w:cs="Arial"/>
                      <w:sz w:val="18"/>
                      <w:szCs w:val="18"/>
                    </w:rPr>
                    <w:t xml:space="preserve"> </w:t>
                  </w:r>
                </w:p>
              </w:tc>
              <w:tc>
                <w:tcPr>
                  <w:tcW w:w="2835" w:type="dxa"/>
                  <w:vAlign w:val="center"/>
                </w:tcPr>
                <w:p w14:paraId="250DD69A"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1m</w:t>
                  </w:r>
                </w:p>
              </w:tc>
              <w:tc>
                <w:tcPr>
                  <w:tcW w:w="1985" w:type="dxa"/>
                  <w:vAlign w:val="center"/>
                </w:tcPr>
                <w:p w14:paraId="1EEE8EF0"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15 years</w:t>
                  </w:r>
                </w:p>
              </w:tc>
              <w:tc>
                <w:tcPr>
                  <w:tcW w:w="2551" w:type="dxa"/>
                  <w:vMerge/>
                  <w:vAlign w:val="center"/>
                </w:tcPr>
                <w:p w14:paraId="40EE617B" w14:textId="77777777" w:rsidR="00234580" w:rsidRPr="00953200" w:rsidRDefault="00234580" w:rsidP="00DC17CD">
                  <w:pPr>
                    <w:pStyle w:val="NormalWeb"/>
                    <w:jc w:val="center"/>
                    <w:rPr>
                      <w:rFonts w:ascii="Arial" w:hAnsi="Arial" w:cs="Arial"/>
                      <w:sz w:val="18"/>
                      <w:szCs w:val="18"/>
                    </w:rPr>
                  </w:pPr>
                </w:p>
              </w:tc>
            </w:tr>
            <w:tr w:rsidR="00234580" w14:paraId="1A011049" w14:textId="77777777" w:rsidTr="00DC17CD">
              <w:tc>
                <w:tcPr>
                  <w:tcW w:w="1967" w:type="dxa"/>
                </w:tcPr>
                <w:p w14:paraId="73F20075" w14:textId="77777777" w:rsidR="00234580" w:rsidRPr="00953200" w:rsidRDefault="00C86C9A" w:rsidP="00DC17CD">
                  <w:pPr>
                    <w:spacing w:beforeLines="60" w:before="144" w:after="60"/>
                    <w:rPr>
                      <w:rFonts w:ascii="Arial" w:hAnsi="Arial" w:cs="Arial"/>
                      <w:sz w:val="18"/>
                      <w:szCs w:val="18"/>
                    </w:rPr>
                  </w:pPr>
                  <w:hyperlink r:id="rId18" w:history="1">
                    <w:r w:rsidR="00234580" w:rsidRPr="000B6FDC">
                      <w:rPr>
                        <w:rStyle w:val="Hyperlink"/>
                        <w:rFonts w:ascii="Arial" w:hAnsi="Arial" w:cs="Arial"/>
                        <w:sz w:val="18"/>
                        <w:szCs w:val="18"/>
                      </w:rPr>
                      <w:t>Japanese Knotweed</w:t>
                    </w:r>
                  </w:hyperlink>
                  <w:r w:rsidR="00234580" w:rsidRPr="00953200">
                    <w:rPr>
                      <w:rFonts w:ascii="Arial" w:hAnsi="Arial" w:cs="Arial"/>
                      <w:sz w:val="18"/>
                      <w:szCs w:val="18"/>
                    </w:rPr>
                    <w:t xml:space="preserve"> </w:t>
                  </w:r>
                </w:p>
              </w:tc>
              <w:tc>
                <w:tcPr>
                  <w:tcW w:w="2835" w:type="dxa"/>
                  <w:vAlign w:val="center"/>
                </w:tcPr>
                <w:p w14:paraId="260887BC"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5m + a barrier membrane put on top of the material and fill the hole with clean soil</w:t>
                  </w:r>
                </w:p>
              </w:tc>
              <w:tc>
                <w:tcPr>
                  <w:tcW w:w="1985" w:type="dxa"/>
                  <w:vAlign w:val="center"/>
                </w:tcPr>
                <w:p w14:paraId="304BFB42"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 xml:space="preserve">Until the rhizome is dead, which is likely to take </w:t>
                  </w:r>
                  <w:proofErr w:type="gramStart"/>
                  <w:r w:rsidRPr="00953200">
                    <w:rPr>
                      <w:rFonts w:ascii="Arial" w:hAnsi="Arial" w:cs="Arial"/>
                      <w:sz w:val="18"/>
                      <w:szCs w:val="18"/>
                    </w:rPr>
                    <w:t>in excess of</w:t>
                  </w:r>
                  <w:proofErr w:type="gramEnd"/>
                  <w:r w:rsidRPr="00953200">
                    <w:rPr>
                      <w:rFonts w:ascii="Arial" w:hAnsi="Arial" w:cs="Arial"/>
                      <w:sz w:val="18"/>
                      <w:szCs w:val="18"/>
                    </w:rPr>
                    <w:t xml:space="preserve"> 20 years</w:t>
                  </w:r>
                </w:p>
              </w:tc>
              <w:tc>
                <w:tcPr>
                  <w:tcW w:w="2551" w:type="dxa"/>
                  <w:vAlign w:val="center"/>
                </w:tcPr>
                <w:p w14:paraId="6DF2E326" w14:textId="77777777" w:rsidR="00234580" w:rsidRPr="00953200" w:rsidRDefault="00234580" w:rsidP="00DC17CD">
                  <w:pPr>
                    <w:pStyle w:val="NormalWeb"/>
                    <w:jc w:val="center"/>
                    <w:rPr>
                      <w:rFonts w:ascii="Arial" w:hAnsi="Arial" w:cs="Arial"/>
                      <w:sz w:val="18"/>
                      <w:szCs w:val="18"/>
                    </w:rPr>
                  </w:pPr>
                  <w:r>
                    <w:rPr>
                      <w:rFonts w:ascii="Arial" w:hAnsi="Arial" w:cs="Arial"/>
                      <w:sz w:val="18"/>
                      <w:szCs w:val="18"/>
                    </w:rPr>
                    <w:t xml:space="preserve">Refer to the prevention guide of Japanese Knotweed on GOV.UK  </w:t>
                  </w:r>
                </w:p>
              </w:tc>
            </w:tr>
            <w:tr w:rsidR="00234580" w14:paraId="5EB6FC19" w14:textId="77777777" w:rsidTr="00DC17CD">
              <w:tc>
                <w:tcPr>
                  <w:tcW w:w="1967" w:type="dxa"/>
                </w:tcPr>
                <w:p w14:paraId="35DA6E27" w14:textId="77777777" w:rsidR="00234580" w:rsidRPr="00953200" w:rsidRDefault="00C86C9A" w:rsidP="00DC17CD">
                  <w:pPr>
                    <w:spacing w:beforeLines="60" w:before="144" w:after="60"/>
                    <w:rPr>
                      <w:rFonts w:ascii="Arial" w:hAnsi="Arial" w:cs="Arial"/>
                      <w:sz w:val="18"/>
                      <w:szCs w:val="18"/>
                    </w:rPr>
                  </w:pPr>
                  <w:hyperlink r:id="rId19" w:history="1">
                    <w:r w:rsidR="00234580" w:rsidRPr="00953200">
                      <w:rPr>
                        <w:rStyle w:val="Hyperlink"/>
                        <w:rFonts w:ascii="Arial" w:hAnsi="Arial" w:cs="Arial"/>
                        <w:sz w:val="18"/>
                        <w:szCs w:val="18"/>
                      </w:rPr>
                      <w:t>Himalayan Balsam</w:t>
                    </w:r>
                  </w:hyperlink>
                  <w:r w:rsidR="00234580" w:rsidRPr="00953200">
                    <w:rPr>
                      <w:rFonts w:ascii="Arial" w:hAnsi="Arial" w:cs="Arial"/>
                      <w:sz w:val="18"/>
                      <w:szCs w:val="18"/>
                    </w:rPr>
                    <w:t xml:space="preserve"> </w:t>
                  </w:r>
                </w:p>
              </w:tc>
              <w:tc>
                <w:tcPr>
                  <w:tcW w:w="2835" w:type="dxa"/>
                  <w:vAlign w:val="center"/>
                </w:tcPr>
                <w:p w14:paraId="17C09966"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1m</w:t>
                  </w:r>
                </w:p>
              </w:tc>
              <w:tc>
                <w:tcPr>
                  <w:tcW w:w="1985" w:type="dxa"/>
                  <w:vAlign w:val="center"/>
                </w:tcPr>
                <w:p w14:paraId="52C99F9E"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2 years</w:t>
                  </w:r>
                </w:p>
              </w:tc>
              <w:tc>
                <w:tcPr>
                  <w:tcW w:w="2551" w:type="dxa"/>
                  <w:vMerge w:val="restart"/>
                  <w:vAlign w:val="center"/>
                </w:tcPr>
                <w:p w14:paraId="1BFD47C4"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RPS for the disposal by burial of invasive non-native plants</w:t>
                  </w:r>
                </w:p>
              </w:tc>
            </w:tr>
            <w:tr w:rsidR="00234580" w14:paraId="03E5131C" w14:textId="77777777" w:rsidTr="00DC17CD">
              <w:tc>
                <w:tcPr>
                  <w:tcW w:w="1967" w:type="dxa"/>
                </w:tcPr>
                <w:p w14:paraId="2CF23961" w14:textId="77777777" w:rsidR="00234580" w:rsidRPr="00953200" w:rsidRDefault="00C86C9A" w:rsidP="00DC17CD">
                  <w:pPr>
                    <w:spacing w:beforeLines="60" w:before="144" w:after="60"/>
                    <w:rPr>
                      <w:rFonts w:ascii="Arial" w:hAnsi="Arial" w:cs="Arial"/>
                      <w:sz w:val="18"/>
                      <w:szCs w:val="18"/>
                    </w:rPr>
                  </w:pPr>
                  <w:hyperlink r:id="rId20" w:history="1">
                    <w:r w:rsidR="00234580" w:rsidRPr="00953200">
                      <w:rPr>
                        <w:rStyle w:val="Hyperlink"/>
                        <w:rFonts w:ascii="Arial" w:hAnsi="Arial" w:cs="Arial"/>
                        <w:sz w:val="18"/>
                        <w:szCs w:val="18"/>
                      </w:rPr>
                      <w:t>Parrot’s Feather</w:t>
                    </w:r>
                  </w:hyperlink>
                  <w:r w:rsidR="00234580" w:rsidRPr="00953200">
                    <w:rPr>
                      <w:rFonts w:ascii="Arial" w:hAnsi="Arial" w:cs="Arial"/>
                      <w:sz w:val="18"/>
                      <w:szCs w:val="18"/>
                    </w:rPr>
                    <w:t xml:space="preserve"> </w:t>
                  </w:r>
                </w:p>
              </w:tc>
              <w:tc>
                <w:tcPr>
                  <w:tcW w:w="2835" w:type="dxa"/>
                  <w:vAlign w:val="center"/>
                </w:tcPr>
                <w:p w14:paraId="63900019"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1m</w:t>
                  </w:r>
                </w:p>
              </w:tc>
              <w:tc>
                <w:tcPr>
                  <w:tcW w:w="1985" w:type="dxa"/>
                  <w:vAlign w:val="center"/>
                </w:tcPr>
                <w:p w14:paraId="2660B253" w14:textId="77777777" w:rsidR="00234580" w:rsidRPr="00953200" w:rsidRDefault="00234580" w:rsidP="00DC17CD">
                  <w:pPr>
                    <w:pStyle w:val="NormalWeb"/>
                    <w:jc w:val="center"/>
                    <w:rPr>
                      <w:rFonts w:ascii="Arial" w:hAnsi="Arial" w:cs="Arial"/>
                      <w:sz w:val="18"/>
                      <w:szCs w:val="18"/>
                    </w:rPr>
                  </w:pPr>
                  <w:r w:rsidRPr="00953200">
                    <w:rPr>
                      <w:rFonts w:ascii="Arial" w:hAnsi="Arial" w:cs="Arial"/>
                      <w:sz w:val="18"/>
                      <w:szCs w:val="18"/>
                    </w:rPr>
                    <w:t>5 years</w:t>
                  </w:r>
                </w:p>
              </w:tc>
              <w:tc>
                <w:tcPr>
                  <w:tcW w:w="2551" w:type="dxa"/>
                  <w:vMerge/>
                </w:tcPr>
                <w:p w14:paraId="66A5DB90" w14:textId="77777777" w:rsidR="00234580" w:rsidRPr="00953200" w:rsidRDefault="00234580" w:rsidP="00DC17CD">
                  <w:pPr>
                    <w:pStyle w:val="NormalWeb"/>
                    <w:rPr>
                      <w:rFonts w:ascii="Arial" w:hAnsi="Arial" w:cs="Arial"/>
                      <w:sz w:val="18"/>
                      <w:szCs w:val="18"/>
                    </w:rPr>
                  </w:pPr>
                </w:p>
              </w:tc>
            </w:tr>
          </w:tbl>
          <w:p w14:paraId="061ACCF4" w14:textId="77777777" w:rsidR="00234580" w:rsidRDefault="00234580" w:rsidP="00DC17CD">
            <w:pPr>
              <w:pStyle w:val="NormalWeb"/>
              <w:spacing w:before="0" w:after="0"/>
              <w:rPr>
                <w:rFonts w:ascii="Arial" w:hAnsi="Arial" w:cs="Arial"/>
                <w:sz w:val="18"/>
                <w:szCs w:val="18"/>
              </w:rPr>
            </w:pPr>
          </w:p>
          <w:p w14:paraId="4D354D75" w14:textId="77777777" w:rsidR="00234580" w:rsidRPr="00914AAC" w:rsidRDefault="00234580" w:rsidP="00DC17CD">
            <w:pPr>
              <w:pStyle w:val="NormalWeb"/>
              <w:spacing w:before="0" w:after="0"/>
              <w:rPr>
                <w:rFonts w:ascii="Arial" w:hAnsi="Arial" w:cs="Arial"/>
                <w:sz w:val="18"/>
                <w:szCs w:val="18"/>
              </w:rPr>
            </w:pPr>
            <w:r w:rsidRPr="00914AAC">
              <w:rPr>
                <w:rFonts w:ascii="Arial" w:hAnsi="Arial" w:cs="Arial"/>
                <w:sz w:val="18"/>
                <w:szCs w:val="18"/>
              </w:rPr>
              <w:t>Other considerations:</w:t>
            </w:r>
          </w:p>
          <w:p w14:paraId="10E970C7" w14:textId="77777777" w:rsidR="00234580" w:rsidRPr="00CD7724" w:rsidRDefault="00234580" w:rsidP="00DC17CD">
            <w:pPr>
              <w:pStyle w:val="NormalWeb"/>
              <w:spacing w:before="0" w:after="0"/>
              <w:ind w:left="720"/>
              <w:rPr>
                <w:rFonts w:ascii="Arial" w:hAnsi="Arial" w:cs="Arial"/>
                <w:strike/>
                <w:sz w:val="18"/>
                <w:szCs w:val="18"/>
                <w:highlight w:val="lightGray"/>
              </w:rPr>
            </w:pPr>
          </w:p>
          <w:p w14:paraId="66982BA7" w14:textId="77777777" w:rsidR="00234580" w:rsidRPr="00914AAC" w:rsidRDefault="00234580" w:rsidP="00234580">
            <w:pPr>
              <w:pStyle w:val="NormalWeb"/>
              <w:numPr>
                <w:ilvl w:val="0"/>
                <w:numId w:val="5"/>
              </w:numPr>
              <w:spacing w:before="0" w:after="0"/>
              <w:rPr>
                <w:rFonts w:ascii="Arial" w:hAnsi="Arial" w:cs="Arial"/>
                <w:strike/>
                <w:sz w:val="18"/>
                <w:szCs w:val="18"/>
              </w:rPr>
            </w:pPr>
            <w:r w:rsidRPr="00914AAC">
              <w:rPr>
                <w:rFonts w:ascii="Arial" w:hAnsi="Arial" w:cs="Arial"/>
                <w:sz w:val="18"/>
                <w:szCs w:val="18"/>
              </w:rPr>
              <w:t xml:space="preserve">If spraying the plants with chemicals you must only use approved herbicides, ensure you follow the COSHH guidance and dispose of the residues through a registered waste carrier to a permitted site. </w:t>
            </w:r>
          </w:p>
          <w:p w14:paraId="76CF89B2" w14:textId="77777777" w:rsidR="00234580" w:rsidRPr="00914AAC" w:rsidRDefault="00234580" w:rsidP="00234580">
            <w:pPr>
              <w:pStyle w:val="NormalWeb"/>
              <w:numPr>
                <w:ilvl w:val="0"/>
                <w:numId w:val="5"/>
              </w:numPr>
              <w:spacing w:before="0" w:after="0"/>
              <w:rPr>
                <w:rFonts w:ascii="Arial" w:hAnsi="Arial" w:cs="Arial"/>
                <w:strike/>
                <w:sz w:val="18"/>
                <w:szCs w:val="18"/>
              </w:rPr>
            </w:pPr>
            <w:r w:rsidRPr="00914AAC">
              <w:rPr>
                <w:rFonts w:ascii="Arial" w:hAnsi="Arial" w:cs="Arial"/>
                <w:sz w:val="18"/>
                <w:szCs w:val="18"/>
              </w:rPr>
              <w:t xml:space="preserve">If plant matter is to be buried on </w:t>
            </w:r>
            <w:proofErr w:type="gramStart"/>
            <w:r w:rsidRPr="00914AAC">
              <w:rPr>
                <w:rFonts w:ascii="Arial" w:hAnsi="Arial" w:cs="Arial"/>
                <w:sz w:val="18"/>
                <w:szCs w:val="18"/>
              </w:rPr>
              <w:t>site</w:t>
            </w:r>
            <w:proofErr w:type="gramEnd"/>
            <w:r w:rsidRPr="00914AAC">
              <w:rPr>
                <w:rFonts w:ascii="Arial" w:hAnsi="Arial" w:cs="Arial"/>
                <w:sz w:val="18"/>
                <w:szCs w:val="18"/>
              </w:rPr>
              <w:t xml:space="preserve"> you must follow RPS 178 to decide whether an environmental permit is required or your activity matches the criteria set out in RPS 178. </w:t>
            </w:r>
          </w:p>
          <w:p w14:paraId="12E25E50" w14:textId="77777777" w:rsidR="00234580" w:rsidRPr="00914AAC" w:rsidRDefault="00234580" w:rsidP="00234580">
            <w:pPr>
              <w:pStyle w:val="NormalWeb"/>
              <w:numPr>
                <w:ilvl w:val="0"/>
                <w:numId w:val="5"/>
              </w:numPr>
              <w:spacing w:before="0" w:after="0"/>
              <w:rPr>
                <w:rFonts w:ascii="Arial" w:hAnsi="Arial" w:cs="Arial"/>
                <w:strike/>
                <w:sz w:val="18"/>
                <w:szCs w:val="18"/>
              </w:rPr>
            </w:pPr>
            <w:r w:rsidRPr="00914AAC">
              <w:rPr>
                <w:rFonts w:ascii="Arial" w:hAnsi="Arial" w:cs="Arial"/>
                <w:sz w:val="18"/>
                <w:szCs w:val="18"/>
              </w:rPr>
              <w:t>If you burn the plant matter onside you must ensure you have an environmental permit/registered waste exemption in place and follow the criteria set out by the permit.</w:t>
            </w:r>
          </w:p>
          <w:p w14:paraId="1148E53A" w14:textId="22391AFF" w:rsidR="00234580" w:rsidRPr="0033667B" w:rsidRDefault="00234580" w:rsidP="00234580">
            <w:pPr>
              <w:pStyle w:val="NormalWeb"/>
              <w:numPr>
                <w:ilvl w:val="0"/>
                <w:numId w:val="5"/>
              </w:numPr>
              <w:spacing w:before="0" w:after="0"/>
              <w:rPr>
                <w:rFonts w:ascii="Arial" w:hAnsi="Arial" w:cs="Arial"/>
                <w:strike/>
                <w:sz w:val="18"/>
                <w:szCs w:val="18"/>
              </w:rPr>
            </w:pPr>
            <w:r w:rsidRPr="00914AAC">
              <w:rPr>
                <w:rFonts w:ascii="Arial" w:hAnsi="Arial" w:cs="Arial"/>
                <w:sz w:val="18"/>
                <w:szCs w:val="18"/>
              </w:rPr>
              <w:t xml:space="preserve">If you dispose the plant matter off site always ensure you use a registered waste carrier and dispose of the waste at a suitable site which can accept the waste, you cannot compost the waste. You must also dispose the soil responsibly if you suspect it has been contaminated with herbicides. </w:t>
            </w:r>
          </w:p>
          <w:p w14:paraId="03CD71BC" w14:textId="7B90E0E5" w:rsidR="0033667B" w:rsidRDefault="0033667B" w:rsidP="0033667B">
            <w:pPr>
              <w:pStyle w:val="NormalWeb"/>
              <w:spacing w:before="0" w:after="0"/>
              <w:rPr>
                <w:rFonts w:ascii="Arial" w:hAnsi="Arial" w:cs="Arial"/>
                <w:strike/>
                <w:sz w:val="18"/>
                <w:szCs w:val="18"/>
              </w:rPr>
            </w:pPr>
          </w:p>
          <w:p w14:paraId="00109E1B" w14:textId="188E12B4" w:rsidR="0033667B" w:rsidRDefault="0033667B" w:rsidP="0033667B">
            <w:pPr>
              <w:pStyle w:val="NormalWeb"/>
              <w:spacing w:before="0" w:after="0"/>
              <w:rPr>
                <w:rFonts w:ascii="Arial" w:hAnsi="Arial" w:cs="Arial"/>
                <w:strike/>
                <w:sz w:val="18"/>
                <w:szCs w:val="18"/>
              </w:rPr>
            </w:pPr>
          </w:p>
          <w:p w14:paraId="1D705345" w14:textId="793730F5" w:rsidR="0033667B" w:rsidRDefault="0033667B" w:rsidP="0033667B">
            <w:pPr>
              <w:pStyle w:val="NormalWeb"/>
              <w:spacing w:before="0" w:after="0"/>
              <w:rPr>
                <w:rFonts w:ascii="Arial" w:hAnsi="Arial" w:cs="Arial"/>
                <w:strike/>
                <w:sz w:val="18"/>
                <w:szCs w:val="18"/>
              </w:rPr>
            </w:pPr>
          </w:p>
          <w:p w14:paraId="555E2C27" w14:textId="18D0A578" w:rsidR="0033667B" w:rsidRDefault="0033667B" w:rsidP="0033667B">
            <w:pPr>
              <w:pStyle w:val="NormalWeb"/>
              <w:spacing w:before="0" w:after="0"/>
              <w:rPr>
                <w:rFonts w:ascii="Arial" w:hAnsi="Arial" w:cs="Arial"/>
                <w:strike/>
                <w:sz w:val="18"/>
                <w:szCs w:val="18"/>
              </w:rPr>
            </w:pPr>
          </w:p>
          <w:p w14:paraId="1768A325" w14:textId="24477EE9" w:rsidR="0033667B" w:rsidRDefault="0033667B" w:rsidP="0033667B">
            <w:pPr>
              <w:pStyle w:val="NormalWeb"/>
              <w:spacing w:before="0" w:after="0"/>
              <w:rPr>
                <w:rFonts w:ascii="Arial" w:hAnsi="Arial" w:cs="Arial"/>
                <w:strike/>
                <w:sz w:val="18"/>
                <w:szCs w:val="18"/>
              </w:rPr>
            </w:pPr>
          </w:p>
          <w:p w14:paraId="65DC7A86" w14:textId="56554444" w:rsidR="0033667B" w:rsidRDefault="0033667B" w:rsidP="0033667B">
            <w:pPr>
              <w:pStyle w:val="NormalWeb"/>
              <w:spacing w:before="0" w:after="0"/>
              <w:rPr>
                <w:rFonts w:ascii="Arial" w:hAnsi="Arial" w:cs="Arial"/>
                <w:strike/>
                <w:sz w:val="18"/>
                <w:szCs w:val="18"/>
              </w:rPr>
            </w:pPr>
          </w:p>
          <w:p w14:paraId="2028B986" w14:textId="77777777" w:rsidR="0033667B" w:rsidRPr="00914AAC" w:rsidRDefault="0033667B" w:rsidP="0033667B">
            <w:pPr>
              <w:pStyle w:val="NormalWeb"/>
              <w:spacing w:before="0" w:after="0"/>
              <w:rPr>
                <w:rFonts w:ascii="Arial" w:hAnsi="Arial" w:cs="Arial"/>
                <w:strike/>
                <w:sz w:val="18"/>
                <w:szCs w:val="18"/>
              </w:rPr>
            </w:pPr>
          </w:p>
          <w:p w14:paraId="348EA475" w14:textId="77777777" w:rsidR="00234580" w:rsidRDefault="00234580" w:rsidP="00DC17CD">
            <w:pPr>
              <w:pStyle w:val="NormalWeb"/>
              <w:spacing w:before="0" w:after="0"/>
              <w:ind w:left="720"/>
              <w:rPr>
                <w:rFonts w:ascii="Arial" w:hAnsi="Arial"/>
                <w:sz w:val="18"/>
              </w:rPr>
            </w:pPr>
          </w:p>
        </w:tc>
        <w:tc>
          <w:tcPr>
            <w:tcW w:w="1874" w:type="dxa"/>
            <w:shd w:val="pct15" w:color="auto" w:fill="FFFFFF"/>
          </w:tcPr>
          <w:p w14:paraId="5F47F3CB" w14:textId="77777777" w:rsidR="00234580" w:rsidRDefault="00234580" w:rsidP="00DC17CD">
            <w:pPr>
              <w:rPr>
                <w:rFonts w:ascii="Arial" w:hAnsi="Arial" w:cs="Arial"/>
                <w:sz w:val="18"/>
                <w:szCs w:val="18"/>
              </w:rPr>
            </w:pPr>
          </w:p>
          <w:p w14:paraId="6660A409" w14:textId="77777777" w:rsidR="00234580" w:rsidRDefault="00234580" w:rsidP="00DC17CD">
            <w:pPr>
              <w:rPr>
                <w:rFonts w:ascii="Arial" w:hAnsi="Arial" w:cs="Arial"/>
                <w:sz w:val="18"/>
                <w:szCs w:val="18"/>
              </w:rPr>
            </w:pPr>
          </w:p>
          <w:p w14:paraId="2481DFB0" w14:textId="77777777" w:rsidR="00234580" w:rsidRDefault="00234580" w:rsidP="00DC17CD">
            <w:pPr>
              <w:rPr>
                <w:rFonts w:ascii="Arial" w:hAnsi="Arial" w:cs="Arial"/>
                <w:sz w:val="18"/>
                <w:szCs w:val="18"/>
              </w:rPr>
            </w:pPr>
          </w:p>
          <w:p w14:paraId="256F246D" w14:textId="77777777" w:rsidR="00234580" w:rsidRDefault="00234580" w:rsidP="00DC17CD">
            <w:pPr>
              <w:rPr>
                <w:rFonts w:ascii="Arial" w:hAnsi="Arial" w:cs="Arial"/>
                <w:sz w:val="18"/>
                <w:szCs w:val="18"/>
              </w:rPr>
            </w:pPr>
          </w:p>
          <w:p w14:paraId="33D539FF" w14:textId="77777777" w:rsidR="00234580" w:rsidRDefault="00234580" w:rsidP="00DC17CD">
            <w:pPr>
              <w:rPr>
                <w:rFonts w:ascii="Arial" w:hAnsi="Arial" w:cs="Arial"/>
                <w:sz w:val="18"/>
                <w:szCs w:val="18"/>
              </w:rPr>
            </w:pPr>
          </w:p>
          <w:p w14:paraId="161EC1A8" w14:textId="77777777" w:rsidR="00234580" w:rsidRDefault="00C86C9A" w:rsidP="00DC17CD">
            <w:pPr>
              <w:rPr>
                <w:rFonts w:ascii="Arial" w:hAnsi="Arial" w:cs="Arial"/>
                <w:sz w:val="18"/>
                <w:szCs w:val="18"/>
              </w:rPr>
            </w:pPr>
            <w:hyperlink r:id="rId21" w:history="1">
              <w:r w:rsidR="00234580" w:rsidRPr="008A70B6">
                <w:rPr>
                  <w:rStyle w:val="Hyperlink"/>
                  <w:rFonts w:ascii="Arial" w:hAnsi="Arial" w:cs="Arial"/>
                  <w:sz w:val="18"/>
                  <w:szCs w:val="18"/>
                </w:rPr>
                <w:t>RPS 178 for the disposal by burial of INNS.</w:t>
              </w:r>
            </w:hyperlink>
          </w:p>
          <w:p w14:paraId="34F81197" w14:textId="77777777" w:rsidR="00234580" w:rsidRDefault="00234580" w:rsidP="00DC17CD">
            <w:pPr>
              <w:rPr>
                <w:rFonts w:ascii="Arial" w:hAnsi="Arial" w:cs="Arial"/>
                <w:sz w:val="18"/>
                <w:szCs w:val="18"/>
              </w:rPr>
            </w:pPr>
          </w:p>
          <w:p w14:paraId="2BC7933E" w14:textId="77777777" w:rsidR="00234580" w:rsidRDefault="00234580" w:rsidP="00DC17CD">
            <w:pPr>
              <w:rPr>
                <w:rFonts w:ascii="Arial" w:hAnsi="Arial" w:cs="Arial"/>
                <w:sz w:val="18"/>
                <w:szCs w:val="18"/>
              </w:rPr>
            </w:pPr>
          </w:p>
          <w:p w14:paraId="22686CA5" w14:textId="77777777" w:rsidR="00234580" w:rsidRPr="005223E9" w:rsidRDefault="00C86C9A" w:rsidP="00DC17CD">
            <w:pPr>
              <w:rPr>
                <w:rFonts w:ascii="Arial" w:hAnsi="Arial" w:cs="Arial"/>
                <w:sz w:val="18"/>
                <w:szCs w:val="18"/>
              </w:rPr>
            </w:pPr>
            <w:hyperlink r:id="rId22" w:history="1">
              <w:r w:rsidR="00234580" w:rsidRPr="005223E9">
                <w:rPr>
                  <w:rStyle w:val="Hyperlink"/>
                  <w:rFonts w:ascii="Arial" w:hAnsi="Arial" w:cs="Arial"/>
                  <w:sz w:val="18"/>
                  <w:szCs w:val="18"/>
                </w:rPr>
                <w:t>Prevent Japanese Knotweed from spreading</w:t>
              </w:r>
            </w:hyperlink>
            <w:r w:rsidR="00234580">
              <w:rPr>
                <w:rFonts w:ascii="Arial" w:hAnsi="Arial" w:cs="Arial"/>
                <w:sz w:val="18"/>
                <w:szCs w:val="18"/>
              </w:rPr>
              <w:t xml:space="preserve"> </w:t>
            </w:r>
          </w:p>
          <w:p w14:paraId="1B1CB57C" w14:textId="77777777" w:rsidR="00234580" w:rsidRDefault="00234580" w:rsidP="00DC17CD"/>
          <w:p w14:paraId="376B0AB9" w14:textId="77777777" w:rsidR="00234580" w:rsidRDefault="00234580" w:rsidP="00DC17CD"/>
          <w:p w14:paraId="20872949" w14:textId="77777777" w:rsidR="00234580" w:rsidRPr="00422A57" w:rsidRDefault="00C86C9A" w:rsidP="00DC17CD">
            <w:pPr>
              <w:rPr>
                <w:rFonts w:ascii="Arial" w:hAnsi="Arial" w:cs="Arial"/>
                <w:sz w:val="18"/>
                <w:szCs w:val="18"/>
              </w:rPr>
            </w:pPr>
            <w:hyperlink r:id="rId23" w:history="1">
              <w:r w:rsidR="00234580" w:rsidRPr="0009003D">
                <w:rPr>
                  <w:rStyle w:val="Hyperlink"/>
                  <w:rFonts w:ascii="Arial" w:hAnsi="Arial" w:cs="Arial"/>
                  <w:sz w:val="18"/>
                  <w:szCs w:val="18"/>
                </w:rPr>
                <w:t>Prevent harmful weeds and invasive non-native plants spreading</w:t>
              </w:r>
            </w:hyperlink>
          </w:p>
        </w:tc>
      </w:tr>
      <w:tr w:rsidR="00234580" w14:paraId="4BEA5C90" w14:textId="77777777" w:rsidTr="00DC17CD">
        <w:tc>
          <w:tcPr>
            <w:tcW w:w="15405" w:type="dxa"/>
            <w:gridSpan w:val="3"/>
          </w:tcPr>
          <w:p w14:paraId="60EC1E76" w14:textId="77777777" w:rsidR="00234580" w:rsidRPr="00234580" w:rsidRDefault="00234580" w:rsidP="00234580">
            <w:pPr>
              <w:pStyle w:val="ListParagraph"/>
              <w:numPr>
                <w:ilvl w:val="0"/>
                <w:numId w:val="7"/>
              </w:numPr>
              <w:spacing w:before="60" w:after="60"/>
              <w:rPr>
                <w:rFonts w:ascii="Arial" w:hAnsi="Arial"/>
                <w:b/>
              </w:rPr>
            </w:pPr>
            <w:r w:rsidRPr="00234580">
              <w:rPr>
                <w:rFonts w:ascii="Arial" w:hAnsi="Arial"/>
                <w:b/>
              </w:rPr>
              <w:lastRenderedPageBreak/>
              <w:t>STORAGE</w:t>
            </w:r>
          </w:p>
          <w:p w14:paraId="5D597500" w14:textId="77777777" w:rsidR="00234580" w:rsidRPr="00DA15E5" w:rsidRDefault="00234580" w:rsidP="00DC17CD">
            <w:pPr>
              <w:spacing w:before="60" w:after="60"/>
              <w:rPr>
                <w:rFonts w:ascii="Arial" w:hAnsi="Arial"/>
                <w:b/>
                <w:sz w:val="18"/>
              </w:rPr>
            </w:pPr>
            <w:r w:rsidRPr="00DA15E5">
              <w:rPr>
                <w:rFonts w:ascii="Arial" w:hAnsi="Arial"/>
                <w:b/>
                <w:color w:val="FF0000"/>
                <w:sz w:val="18"/>
              </w:rPr>
              <w:t>Important!</w:t>
            </w:r>
            <w:r>
              <w:rPr>
                <w:rFonts w:ascii="Arial" w:hAnsi="Arial"/>
                <w:b/>
                <w:sz w:val="18"/>
              </w:rPr>
              <w:t xml:space="preserve"> </w:t>
            </w:r>
            <w:r w:rsidRPr="00971C8F">
              <w:rPr>
                <w:rFonts w:ascii="Arial" w:hAnsi="Arial"/>
                <w:sz w:val="18"/>
              </w:rPr>
              <w:t>INNS plant waste can only be stored at the place of generation.</w:t>
            </w:r>
            <w:r>
              <w:rPr>
                <w:rFonts w:ascii="Arial" w:hAnsi="Arial"/>
                <w:b/>
                <w:sz w:val="18"/>
              </w:rPr>
              <w:t xml:space="preserve"> </w:t>
            </w:r>
            <w:r>
              <w:rPr>
                <w:rFonts w:ascii="Arial" w:hAnsi="Arial"/>
                <w:sz w:val="18"/>
              </w:rPr>
              <w:t xml:space="preserve">You </w:t>
            </w:r>
            <w:r w:rsidRPr="008E661C">
              <w:rPr>
                <w:rFonts w:ascii="Arial" w:hAnsi="Arial"/>
                <w:sz w:val="18"/>
              </w:rPr>
              <w:t>must not transport IN</w:t>
            </w:r>
            <w:r>
              <w:rPr>
                <w:rFonts w:ascii="Arial" w:hAnsi="Arial"/>
                <w:sz w:val="18"/>
              </w:rPr>
              <w:t>NS plant materials off site to other</w:t>
            </w:r>
            <w:r w:rsidRPr="008E661C">
              <w:rPr>
                <w:rFonts w:ascii="Arial" w:hAnsi="Arial"/>
                <w:sz w:val="18"/>
              </w:rPr>
              <w:t xml:space="preserve"> location</w:t>
            </w:r>
            <w:r>
              <w:rPr>
                <w:rFonts w:ascii="Arial" w:hAnsi="Arial"/>
                <w:sz w:val="18"/>
              </w:rPr>
              <w:t xml:space="preserve">s for bulk up. The material should be only </w:t>
            </w:r>
            <w:r w:rsidRPr="008E661C">
              <w:rPr>
                <w:rFonts w:ascii="Arial" w:hAnsi="Arial"/>
                <w:sz w:val="18"/>
              </w:rPr>
              <w:t xml:space="preserve">be taken off site if transferred </w:t>
            </w:r>
            <w:r>
              <w:rPr>
                <w:rFonts w:ascii="Arial" w:hAnsi="Arial"/>
                <w:sz w:val="18"/>
              </w:rPr>
              <w:t xml:space="preserve">directly to an external </w:t>
            </w:r>
            <w:r w:rsidRPr="008E661C">
              <w:rPr>
                <w:rFonts w:ascii="Arial" w:hAnsi="Arial"/>
                <w:sz w:val="18"/>
              </w:rPr>
              <w:t>licensed waste facility.</w:t>
            </w:r>
          </w:p>
        </w:tc>
      </w:tr>
      <w:tr w:rsidR="00234580" w14:paraId="0D84C87E" w14:textId="77777777" w:rsidTr="00DC17CD">
        <w:trPr>
          <w:trHeight w:val="2008"/>
        </w:trPr>
        <w:tc>
          <w:tcPr>
            <w:tcW w:w="3698" w:type="dxa"/>
          </w:tcPr>
          <w:p w14:paraId="78EDD8CD" w14:textId="77777777" w:rsidR="00234580" w:rsidRDefault="00234580" w:rsidP="00DC17CD">
            <w:pPr>
              <w:spacing w:before="120" w:after="120"/>
              <w:rPr>
                <w:rFonts w:ascii="Arial" w:hAnsi="Arial"/>
                <w:sz w:val="18"/>
              </w:rPr>
            </w:pPr>
            <w:r>
              <w:rPr>
                <w:rFonts w:ascii="Arial" w:hAnsi="Arial"/>
                <w:sz w:val="18"/>
              </w:rPr>
              <w:t xml:space="preserve">3A) Temporary storage of INNS plant matter at the place of production generated </w:t>
            </w:r>
            <w:proofErr w:type="gramStart"/>
            <w:r>
              <w:rPr>
                <w:rFonts w:ascii="Arial" w:hAnsi="Arial"/>
                <w:sz w:val="18"/>
              </w:rPr>
              <w:t>as a result of</w:t>
            </w:r>
            <w:proofErr w:type="gramEnd"/>
            <w:r>
              <w:rPr>
                <w:rFonts w:ascii="Arial" w:hAnsi="Arial"/>
                <w:sz w:val="18"/>
              </w:rPr>
              <w:t xml:space="preserve"> operations. This includes green waste generated on trash screens, pumping </w:t>
            </w:r>
            <w:proofErr w:type="gramStart"/>
            <w:r>
              <w:rPr>
                <w:rFonts w:ascii="Arial" w:hAnsi="Arial"/>
                <w:sz w:val="18"/>
              </w:rPr>
              <w:t>assets</w:t>
            </w:r>
            <w:proofErr w:type="gramEnd"/>
            <w:r>
              <w:rPr>
                <w:rFonts w:ascii="Arial" w:hAnsi="Arial"/>
                <w:sz w:val="18"/>
              </w:rPr>
              <w:t xml:space="preserve"> or washed downstream.</w:t>
            </w:r>
          </w:p>
          <w:p w14:paraId="57A31E2B" w14:textId="77777777" w:rsidR="00234580" w:rsidRDefault="00234580" w:rsidP="00DC17CD">
            <w:pPr>
              <w:spacing w:before="120" w:after="120"/>
              <w:rPr>
                <w:rFonts w:ascii="Arial" w:hAnsi="Arial"/>
                <w:sz w:val="18"/>
              </w:rPr>
            </w:pPr>
            <w:r>
              <w:rPr>
                <w:rFonts w:ascii="Arial" w:hAnsi="Arial"/>
                <w:color w:val="000000"/>
                <w:sz w:val="18"/>
              </w:rPr>
              <w:t>No registration is needed for this exemption.</w:t>
            </w:r>
          </w:p>
        </w:tc>
        <w:tc>
          <w:tcPr>
            <w:tcW w:w="9833" w:type="dxa"/>
          </w:tcPr>
          <w:p w14:paraId="27C92E77" w14:textId="77777777" w:rsidR="00234580" w:rsidRDefault="00234580" w:rsidP="00DC17CD">
            <w:pPr>
              <w:spacing w:before="60"/>
              <w:rPr>
                <w:rFonts w:ascii="Arial" w:hAnsi="Arial"/>
                <w:sz w:val="18"/>
              </w:rPr>
            </w:pPr>
            <w:r>
              <w:rPr>
                <w:rFonts w:ascii="Arial" w:hAnsi="Arial"/>
                <w:sz w:val="18"/>
              </w:rPr>
              <w:t>Storage at the site of production</w:t>
            </w:r>
            <w:r>
              <w:rPr>
                <w:rFonts w:ascii="Arial" w:hAnsi="Arial"/>
                <w:color w:val="000000"/>
                <w:sz w:val="18"/>
              </w:rPr>
              <w:t>, whether waste is non-hazardous or hazardous is exempt</w:t>
            </w:r>
            <w:r>
              <w:rPr>
                <w:rFonts w:ascii="Arial" w:hAnsi="Arial"/>
                <w:sz w:val="18"/>
              </w:rPr>
              <w:t xml:space="preserve"> (Exemption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880"/>
              <w:gridCol w:w="4320"/>
            </w:tblGrid>
            <w:tr w:rsidR="00234580" w:rsidRPr="00BF6A2A" w14:paraId="7F1D6324" w14:textId="77777777" w:rsidTr="00DC17CD">
              <w:tc>
                <w:tcPr>
                  <w:tcW w:w="2407" w:type="dxa"/>
                </w:tcPr>
                <w:p w14:paraId="6C0852B6" w14:textId="77777777" w:rsidR="00234580" w:rsidRPr="00BF6A2A" w:rsidRDefault="00234580" w:rsidP="00DC17CD">
                  <w:pPr>
                    <w:rPr>
                      <w:rFonts w:ascii="Arial" w:hAnsi="Arial"/>
                      <w:sz w:val="18"/>
                    </w:rPr>
                  </w:pPr>
                  <w:r w:rsidRPr="00BF6A2A">
                    <w:rPr>
                      <w:rFonts w:ascii="Arial" w:hAnsi="Arial"/>
                      <w:sz w:val="18"/>
                    </w:rPr>
                    <w:t>Waste types &amp; Quantity</w:t>
                  </w:r>
                </w:p>
              </w:tc>
              <w:tc>
                <w:tcPr>
                  <w:tcW w:w="2880" w:type="dxa"/>
                </w:tcPr>
                <w:p w14:paraId="1659F4E6" w14:textId="77777777" w:rsidR="00234580" w:rsidRPr="00BF6A2A" w:rsidRDefault="00234580" w:rsidP="00DC17CD">
                  <w:pPr>
                    <w:rPr>
                      <w:rFonts w:ascii="Arial" w:hAnsi="Arial"/>
                      <w:sz w:val="18"/>
                    </w:rPr>
                  </w:pPr>
                  <w:r w:rsidRPr="00BF6A2A">
                    <w:rPr>
                      <w:rFonts w:ascii="Arial" w:hAnsi="Arial"/>
                      <w:sz w:val="18"/>
                    </w:rPr>
                    <w:t>Time</w:t>
                  </w:r>
                </w:p>
              </w:tc>
              <w:tc>
                <w:tcPr>
                  <w:tcW w:w="4320" w:type="dxa"/>
                </w:tcPr>
                <w:p w14:paraId="1414DADF" w14:textId="77777777" w:rsidR="00234580" w:rsidRPr="00BF6A2A" w:rsidRDefault="00234580" w:rsidP="00DC17CD">
                  <w:pPr>
                    <w:rPr>
                      <w:rFonts w:ascii="Arial" w:hAnsi="Arial"/>
                      <w:sz w:val="18"/>
                    </w:rPr>
                  </w:pPr>
                  <w:r w:rsidRPr="00BF6A2A">
                    <w:rPr>
                      <w:rFonts w:ascii="Arial" w:hAnsi="Arial"/>
                      <w:sz w:val="18"/>
                    </w:rPr>
                    <w:t>Other conditions</w:t>
                  </w:r>
                </w:p>
              </w:tc>
            </w:tr>
            <w:tr w:rsidR="00234580" w:rsidRPr="00BF6A2A" w14:paraId="197D3486" w14:textId="77777777" w:rsidTr="00DC17CD">
              <w:tc>
                <w:tcPr>
                  <w:tcW w:w="2407" w:type="dxa"/>
                </w:tcPr>
                <w:p w14:paraId="25715CE2" w14:textId="77777777" w:rsidR="00234580" w:rsidRPr="00BF6A2A" w:rsidRDefault="00234580" w:rsidP="00DC17CD">
                  <w:pPr>
                    <w:rPr>
                      <w:rFonts w:ascii="Arial" w:hAnsi="Arial"/>
                      <w:sz w:val="18"/>
                    </w:rPr>
                  </w:pPr>
                  <w:r w:rsidRPr="00BF6A2A">
                    <w:rPr>
                      <w:rFonts w:ascii="Arial" w:hAnsi="Arial" w:cs="Arial"/>
                      <w:sz w:val="18"/>
                      <w:szCs w:val="18"/>
                    </w:rPr>
                    <w:t xml:space="preserve">Any waste, no time limit </w:t>
                  </w:r>
                </w:p>
              </w:tc>
              <w:tc>
                <w:tcPr>
                  <w:tcW w:w="2880" w:type="dxa"/>
                </w:tcPr>
                <w:p w14:paraId="090506DF" w14:textId="77777777" w:rsidR="00234580" w:rsidRPr="00BF6A2A" w:rsidRDefault="00234580" w:rsidP="00DC17CD">
                  <w:pPr>
                    <w:rPr>
                      <w:rFonts w:ascii="Arial" w:hAnsi="Arial"/>
                      <w:sz w:val="18"/>
                    </w:rPr>
                  </w:pPr>
                  <w:r w:rsidRPr="00BF6A2A">
                    <w:rPr>
                      <w:rFonts w:ascii="Arial" w:hAnsi="Arial"/>
                      <w:sz w:val="18"/>
                    </w:rPr>
                    <w:t>Up to 12 months</w:t>
                  </w:r>
                </w:p>
              </w:tc>
              <w:tc>
                <w:tcPr>
                  <w:tcW w:w="4320" w:type="dxa"/>
                </w:tcPr>
                <w:p w14:paraId="20E55867" w14:textId="77777777" w:rsidR="00234580" w:rsidRPr="00BF6A2A" w:rsidRDefault="00234580" w:rsidP="00DC17CD">
                  <w:pPr>
                    <w:rPr>
                      <w:rFonts w:ascii="Arial" w:hAnsi="Arial"/>
                      <w:sz w:val="18"/>
                    </w:rPr>
                  </w:pPr>
                  <w:r w:rsidRPr="00BF6A2A">
                    <w:rPr>
                      <w:rFonts w:ascii="Arial" w:hAnsi="Arial" w:cs="Arial"/>
                      <w:sz w:val="18"/>
                      <w:szCs w:val="18"/>
                    </w:rPr>
                    <w:t>The waste is stored in a secure* place</w:t>
                  </w:r>
                </w:p>
              </w:tc>
            </w:tr>
          </w:tbl>
          <w:p w14:paraId="7354A8A2" w14:textId="77777777" w:rsidR="00234580" w:rsidRPr="00A87444" w:rsidRDefault="00234580" w:rsidP="00DC17CD">
            <w:pPr>
              <w:rPr>
                <w:rFonts w:ascii="Arial" w:hAnsi="Arial"/>
                <w:sz w:val="6"/>
                <w:szCs w:val="6"/>
              </w:rPr>
            </w:pPr>
          </w:p>
          <w:p w14:paraId="11D63249" w14:textId="77777777" w:rsidR="00234580" w:rsidRDefault="00234580" w:rsidP="00DC17CD">
            <w:pPr>
              <w:rPr>
                <w:rFonts w:ascii="Arial" w:hAnsi="Arial"/>
                <w:color w:val="000000"/>
                <w:sz w:val="18"/>
              </w:rPr>
            </w:pPr>
            <w:r>
              <w:rPr>
                <w:rFonts w:ascii="Arial" w:hAnsi="Arial"/>
                <w:color w:val="000000"/>
                <w:sz w:val="18"/>
              </w:rPr>
              <w:t xml:space="preserve">Plant material must be stored in a manner that prevents further spread, either by disturbance, </w:t>
            </w:r>
            <w:proofErr w:type="gramStart"/>
            <w:r>
              <w:rPr>
                <w:rFonts w:ascii="Arial" w:hAnsi="Arial"/>
                <w:color w:val="000000"/>
                <w:sz w:val="18"/>
              </w:rPr>
              <w:t>weather</w:t>
            </w:r>
            <w:proofErr w:type="gramEnd"/>
            <w:r>
              <w:rPr>
                <w:rFonts w:ascii="Arial" w:hAnsi="Arial"/>
                <w:color w:val="000000"/>
                <w:sz w:val="18"/>
              </w:rPr>
              <w:t xml:space="preserve"> or floods. Any regrowth should be subjected to control measures, such as treatment with herbicide.</w:t>
            </w:r>
          </w:p>
          <w:p w14:paraId="6153CF7E" w14:textId="77777777" w:rsidR="00234580" w:rsidRPr="00971C8F" w:rsidRDefault="00234580" w:rsidP="00DC17CD">
            <w:pPr>
              <w:rPr>
                <w:rFonts w:ascii="Arial" w:hAnsi="Arial"/>
                <w:color w:val="000000"/>
                <w:sz w:val="6"/>
                <w:szCs w:val="6"/>
              </w:rPr>
            </w:pPr>
          </w:p>
          <w:p w14:paraId="674BFEB8" w14:textId="77777777" w:rsidR="00234580" w:rsidRDefault="00234580" w:rsidP="00DC17CD">
            <w:pPr>
              <w:rPr>
                <w:rFonts w:ascii="Arial" w:hAnsi="Arial"/>
                <w:color w:val="000000"/>
                <w:sz w:val="18"/>
              </w:rPr>
            </w:pPr>
            <w:r>
              <w:rPr>
                <w:rFonts w:ascii="Arial" w:hAnsi="Arial"/>
                <w:color w:val="000000"/>
                <w:sz w:val="18"/>
              </w:rPr>
              <w:t xml:space="preserve">Hazardous waste must not be mixed with non-hazardous waste or other hazardous waste.  </w:t>
            </w:r>
          </w:p>
          <w:p w14:paraId="6977D2E6" w14:textId="77777777" w:rsidR="00234580" w:rsidRPr="00E06614" w:rsidRDefault="00234580" w:rsidP="00DC17CD">
            <w:pPr>
              <w:rPr>
                <w:rFonts w:ascii="Arial" w:hAnsi="Arial"/>
                <w:color w:val="000000"/>
                <w:sz w:val="6"/>
                <w:szCs w:val="6"/>
              </w:rPr>
            </w:pPr>
          </w:p>
          <w:p w14:paraId="34E2BDA3" w14:textId="77777777" w:rsidR="00234580" w:rsidRPr="00E06614" w:rsidRDefault="00234580" w:rsidP="00DC17CD">
            <w:pPr>
              <w:rPr>
                <w:rFonts w:ascii="Arial" w:hAnsi="Arial"/>
                <w:color w:val="000000"/>
                <w:sz w:val="6"/>
                <w:szCs w:val="6"/>
              </w:rPr>
            </w:pPr>
          </w:p>
          <w:p w14:paraId="7991E842" w14:textId="77777777" w:rsidR="00234580" w:rsidRPr="00E06614" w:rsidRDefault="00234580" w:rsidP="00DC17CD">
            <w:pPr>
              <w:shd w:val="clear" w:color="auto" w:fill="FFFFFF"/>
              <w:rPr>
                <w:rFonts w:ascii="Arial" w:hAnsi="Arial" w:cs="Arial"/>
                <w:color w:val="000000"/>
                <w:sz w:val="18"/>
                <w:szCs w:val="18"/>
              </w:rPr>
            </w:pPr>
            <w:r>
              <w:rPr>
                <w:rFonts w:ascii="Arial" w:hAnsi="Arial" w:cs="Arial"/>
                <w:bCs/>
                <w:color w:val="000000"/>
                <w:sz w:val="18"/>
                <w:szCs w:val="18"/>
              </w:rPr>
              <w:t>‘</w:t>
            </w:r>
            <w:r w:rsidRPr="0085097E">
              <w:rPr>
                <w:rFonts w:ascii="Arial" w:hAnsi="Arial" w:cs="Arial"/>
                <w:bCs/>
                <w:color w:val="000000"/>
                <w:sz w:val="18"/>
                <w:szCs w:val="18"/>
              </w:rPr>
              <w:t>Secure place’</w:t>
            </w:r>
            <w:r w:rsidRPr="0085097E">
              <w:rPr>
                <w:rFonts w:ascii="Arial" w:hAnsi="Arial" w:cs="Arial"/>
                <w:b/>
                <w:bCs/>
                <w:color w:val="000000"/>
                <w:sz w:val="18"/>
                <w:szCs w:val="18"/>
              </w:rPr>
              <w:t xml:space="preserve"> </w:t>
            </w:r>
            <w:r w:rsidRPr="0085097E">
              <w:rPr>
                <w:rFonts w:ascii="Arial" w:hAnsi="Arial" w:cs="Arial"/>
                <w:color w:val="000000"/>
                <w:sz w:val="18"/>
                <w:szCs w:val="18"/>
              </w:rPr>
              <w:t>means a place is secure in relation to waste kept in it if all reasonable precautions are taken to ensure that the waste cannot escape from it and members of the public are unable to gain access to the waste.</w:t>
            </w:r>
          </w:p>
        </w:tc>
        <w:tc>
          <w:tcPr>
            <w:tcW w:w="1874" w:type="dxa"/>
            <w:shd w:val="pct15" w:color="auto" w:fill="FFFFFF"/>
          </w:tcPr>
          <w:p w14:paraId="6D882835" w14:textId="77777777" w:rsidR="00234580" w:rsidRDefault="00234580" w:rsidP="00DC17CD">
            <w:pPr>
              <w:rPr>
                <w:rFonts w:ascii="Arial" w:hAnsi="Arial"/>
                <w:sz w:val="18"/>
              </w:rPr>
            </w:pPr>
          </w:p>
          <w:p w14:paraId="1B7B5964" w14:textId="77777777" w:rsidR="00234580" w:rsidRDefault="00C86C9A" w:rsidP="00DC17CD">
            <w:pPr>
              <w:rPr>
                <w:rFonts w:ascii="Arial" w:hAnsi="Arial"/>
                <w:sz w:val="18"/>
              </w:rPr>
            </w:pPr>
            <w:hyperlink r:id="rId24" w:history="1">
              <w:r w:rsidR="00234580">
                <w:rPr>
                  <w:rStyle w:val="Hyperlink"/>
                  <w:rFonts w:ascii="Arial" w:hAnsi="Arial"/>
                  <w:sz w:val="18"/>
                </w:rPr>
                <w:t>NWFD Exemption 2 – Temporary Storage at the site of production</w:t>
              </w:r>
            </w:hyperlink>
          </w:p>
          <w:p w14:paraId="6621069A" w14:textId="77777777" w:rsidR="00234580" w:rsidRDefault="00234580" w:rsidP="00DC17CD">
            <w:pPr>
              <w:rPr>
                <w:rFonts w:ascii="Arial" w:hAnsi="Arial"/>
                <w:sz w:val="18"/>
              </w:rPr>
            </w:pPr>
          </w:p>
          <w:p w14:paraId="1C072168" w14:textId="77777777" w:rsidR="00234580" w:rsidRDefault="00C86C9A" w:rsidP="00DC17CD">
            <w:pPr>
              <w:rPr>
                <w:rFonts w:ascii="Arial" w:hAnsi="Arial"/>
                <w:color w:val="000000"/>
                <w:sz w:val="18"/>
              </w:rPr>
            </w:pPr>
            <w:hyperlink r:id="rId25" w:anchor="non-waste-framework-directive-exemptions" w:history="1">
              <w:r w:rsidR="00234580">
                <w:rPr>
                  <w:rStyle w:val="Hyperlink"/>
                  <w:rFonts w:ascii="Arial" w:hAnsi="Arial"/>
                  <w:sz w:val="18"/>
                </w:rPr>
                <w:t>Guidance</w:t>
              </w:r>
            </w:hyperlink>
          </w:p>
          <w:p w14:paraId="589955FE" w14:textId="77777777" w:rsidR="00234580" w:rsidRDefault="00234580" w:rsidP="00DC17CD">
            <w:pPr>
              <w:rPr>
                <w:rFonts w:ascii="Arial" w:hAnsi="Arial"/>
                <w:color w:val="000000"/>
                <w:sz w:val="18"/>
              </w:rPr>
            </w:pPr>
          </w:p>
        </w:tc>
      </w:tr>
      <w:tr w:rsidR="00234580" w14:paraId="6841038C" w14:textId="77777777" w:rsidTr="00DC17CD">
        <w:trPr>
          <w:trHeight w:val="410"/>
        </w:trPr>
        <w:tc>
          <w:tcPr>
            <w:tcW w:w="3698" w:type="dxa"/>
          </w:tcPr>
          <w:p w14:paraId="3A0C4DBC" w14:textId="77777777" w:rsidR="00234580" w:rsidRDefault="00234580" w:rsidP="00DC17CD">
            <w:pPr>
              <w:spacing w:before="120"/>
              <w:rPr>
                <w:rFonts w:ascii="Arial" w:hAnsi="Arial"/>
                <w:sz w:val="18"/>
              </w:rPr>
            </w:pPr>
            <w:r>
              <w:rPr>
                <w:rFonts w:ascii="Arial" w:hAnsi="Arial"/>
                <w:sz w:val="18"/>
              </w:rPr>
              <w:t>B) Temporary storage of non - hazardous and hazardous</w:t>
            </w:r>
            <w:r w:rsidRPr="00F620C9">
              <w:rPr>
                <w:rFonts w:ascii="Arial" w:hAnsi="Arial"/>
                <w:b/>
                <w:sz w:val="18"/>
              </w:rPr>
              <w:t xml:space="preserve"> </w:t>
            </w:r>
            <w:r w:rsidRPr="00593B77">
              <w:rPr>
                <w:rFonts w:ascii="Arial" w:hAnsi="Arial"/>
                <w:b/>
                <w:sz w:val="18"/>
              </w:rPr>
              <w:t>fly tipped waste</w:t>
            </w:r>
            <w:r>
              <w:rPr>
                <w:rFonts w:ascii="Arial" w:hAnsi="Arial"/>
                <w:sz w:val="18"/>
              </w:rPr>
              <w:t xml:space="preserve"> contaminated with </w:t>
            </w:r>
            <w:r w:rsidRPr="00991158">
              <w:rPr>
                <w:rFonts w:ascii="Arial" w:hAnsi="Arial"/>
                <w:sz w:val="18"/>
              </w:rPr>
              <w:t xml:space="preserve">viable propagules </w:t>
            </w:r>
            <w:r>
              <w:rPr>
                <w:rFonts w:ascii="Arial" w:hAnsi="Arial"/>
                <w:sz w:val="18"/>
              </w:rPr>
              <w:t xml:space="preserve">of INNS plants at </w:t>
            </w:r>
            <w:r w:rsidRPr="0052341F">
              <w:rPr>
                <w:rFonts w:ascii="Arial" w:hAnsi="Arial"/>
                <w:b/>
                <w:sz w:val="18"/>
              </w:rPr>
              <w:t>any</w:t>
            </w:r>
            <w:r>
              <w:rPr>
                <w:rFonts w:ascii="Arial" w:hAnsi="Arial"/>
                <w:sz w:val="18"/>
              </w:rPr>
              <w:t xml:space="preserve"> site (including trash screens and depots), pending recovery or disposal. </w:t>
            </w:r>
          </w:p>
          <w:p w14:paraId="050EF579" w14:textId="77777777" w:rsidR="00234580" w:rsidRDefault="00234580" w:rsidP="00DC17CD">
            <w:pPr>
              <w:rPr>
                <w:rFonts w:ascii="Arial" w:hAnsi="Arial"/>
                <w:sz w:val="18"/>
              </w:rPr>
            </w:pPr>
          </w:p>
          <w:p w14:paraId="29EBE412" w14:textId="77777777" w:rsidR="00234580" w:rsidRPr="00052B33" w:rsidRDefault="00234580" w:rsidP="00DC17CD">
            <w:pPr>
              <w:rPr>
                <w:rFonts w:ascii="Arial" w:hAnsi="Arial" w:cs="Arial"/>
                <w:b/>
                <w:sz w:val="18"/>
              </w:rPr>
            </w:pPr>
          </w:p>
        </w:tc>
        <w:tc>
          <w:tcPr>
            <w:tcW w:w="9833" w:type="dxa"/>
          </w:tcPr>
          <w:p w14:paraId="59995A75" w14:textId="77777777" w:rsidR="00234580" w:rsidRPr="00C37029" w:rsidRDefault="00234580" w:rsidP="00DC17CD">
            <w:pPr>
              <w:rPr>
                <w:rFonts w:ascii="Arial" w:hAnsi="Arial" w:cs="Arial"/>
                <w:sz w:val="6"/>
                <w:szCs w:val="6"/>
              </w:rPr>
            </w:pPr>
          </w:p>
          <w:p w14:paraId="6B302520" w14:textId="77777777" w:rsidR="00234580" w:rsidRDefault="00234580" w:rsidP="00DC17CD">
            <w:pPr>
              <w:rPr>
                <w:rFonts w:ascii="Arial" w:hAnsi="Arial" w:cs="Arial"/>
                <w:sz w:val="18"/>
                <w:szCs w:val="18"/>
              </w:rPr>
            </w:pPr>
            <w:r>
              <w:rPr>
                <w:rFonts w:ascii="Arial" w:hAnsi="Arial" w:cs="Arial"/>
                <w:sz w:val="18"/>
                <w:szCs w:val="18"/>
              </w:rPr>
              <w:t xml:space="preserve">Unsorted, fly tipped waste can be stored under Modernising Waste Regulatory Position </w:t>
            </w:r>
            <w:r w:rsidRPr="00D36B19">
              <w:rPr>
                <w:rFonts w:ascii="Arial" w:hAnsi="Arial" w:cs="Arial"/>
                <w:sz w:val="18"/>
                <w:szCs w:val="18"/>
              </w:rPr>
              <w:t>MWRP RPS 060</w:t>
            </w:r>
            <w:r>
              <w:rPr>
                <w:rFonts w:ascii="Arial" w:hAnsi="Arial" w:cs="Arial"/>
                <w:sz w:val="18"/>
                <w:szCs w:val="18"/>
              </w:rPr>
              <w:t>, conditions apply:</w:t>
            </w:r>
          </w:p>
          <w:p w14:paraId="310D28AC" w14:textId="77777777" w:rsidR="00234580" w:rsidRDefault="00234580" w:rsidP="00234580">
            <w:pPr>
              <w:numPr>
                <w:ilvl w:val="0"/>
                <w:numId w:val="2"/>
              </w:numPr>
              <w:rPr>
                <w:rFonts w:ascii="Arial" w:hAnsi="Arial"/>
                <w:sz w:val="18"/>
              </w:rPr>
            </w:pPr>
            <w:r>
              <w:rPr>
                <w:rFonts w:ascii="Arial" w:hAnsi="Arial"/>
                <w:sz w:val="18"/>
              </w:rPr>
              <w:t>Quantity: Up to 20 m</w:t>
            </w:r>
            <w:proofErr w:type="gramStart"/>
            <w:r>
              <w:rPr>
                <w:rFonts w:ascii="Arial" w:hAnsi="Arial"/>
                <w:sz w:val="18"/>
                <w:vertAlign w:val="superscript"/>
              </w:rPr>
              <w:t>3</w:t>
            </w:r>
            <w:r>
              <w:rPr>
                <w:rFonts w:ascii="Arial" w:hAnsi="Arial"/>
                <w:sz w:val="18"/>
              </w:rPr>
              <w:t xml:space="preserve">  (</w:t>
            </w:r>
            <w:proofErr w:type="gramEnd"/>
            <w:r>
              <w:rPr>
                <w:rFonts w:ascii="Arial" w:hAnsi="Arial"/>
                <w:sz w:val="18"/>
              </w:rPr>
              <w:t>non-hazardous waste) and 5 m</w:t>
            </w:r>
            <w:r>
              <w:rPr>
                <w:rFonts w:ascii="Arial" w:hAnsi="Arial"/>
                <w:sz w:val="18"/>
                <w:vertAlign w:val="superscript"/>
              </w:rPr>
              <w:t>3</w:t>
            </w:r>
            <w:r>
              <w:rPr>
                <w:rFonts w:ascii="Arial" w:hAnsi="Arial"/>
                <w:sz w:val="18"/>
              </w:rPr>
              <w:t xml:space="preserve"> (hazardous waste)</w:t>
            </w:r>
          </w:p>
          <w:p w14:paraId="60DE25A0" w14:textId="77777777" w:rsidR="00234580" w:rsidRDefault="00234580" w:rsidP="00234580">
            <w:pPr>
              <w:numPr>
                <w:ilvl w:val="0"/>
                <w:numId w:val="2"/>
              </w:numPr>
              <w:rPr>
                <w:rFonts w:ascii="Arial" w:hAnsi="Arial"/>
                <w:sz w:val="18"/>
              </w:rPr>
            </w:pPr>
            <w:r>
              <w:rPr>
                <w:rFonts w:ascii="Arial" w:hAnsi="Arial"/>
                <w:sz w:val="18"/>
              </w:rPr>
              <w:t xml:space="preserve">Storage time: up </w:t>
            </w:r>
            <w:proofErr w:type="gramStart"/>
            <w:r>
              <w:rPr>
                <w:rFonts w:ascii="Arial" w:hAnsi="Arial"/>
                <w:sz w:val="18"/>
              </w:rPr>
              <w:t>to  6</w:t>
            </w:r>
            <w:proofErr w:type="gramEnd"/>
            <w:r>
              <w:rPr>
                <w:rFonts w:ascii="Arial" w:hAnsi="Arial"/>
                <w:sz w:val="18"/>
              </w:rPr>
              <w:t xml:space="preserve"> months</w:t>
            </w:r>
          </w:p>
          <w:p w14:paraId="45564E7B" w14:textId="77777777" w:rsidR="00234580" w:rsidRPr="00F23F91" w:rsidRDefault="00234580" w:rsidP="00234580">
            <w:pPr>
              <w:numPr>
                <w:ilvl w:val="0"/>
                <w:numId w:val="2"/>
              </w:numPr>
              <w:rPr>
                <w:rFonts w:ascii="Arial" w:hAnsi="Arial"/>
                <w:sz w:val="18"/>
              </w:rPr>
            </w:pPr>
            <w:r>
              <w:rPr>
                <w:rFonts w:ascii="Arial" w:hAnsi="Arial"/>
                <w:sz w:val="18"/>
              </w:rPr>
              <w:t xml:space="preserve">Other conditions: The waste is stored securely (waste cannot </w:t>
            </w:r>
            <w:proofErr w:type="gramStart"/>
            <w:r>
              <w:rPr>
                <w:rFonts w:ascii="Arial" w:hAnsi="Arial"/>
                <w:sz w:val="18"/>
              </w:rPr>
              <w:t>escape</w:t>
            </w:r>
            <w:proofErr w:type="gramEnd"/>
            <w:r>
              <w:rPr>
                <w:rFonts w:ascii="Arial" w:hAnsi="Arial"/>
                <w:sz w:val="18"/>
              </w:rPr>
              <w:t xml:space="preserve"> and unauthorised persons are prevented from accessing it).</w:t>
            </w:r>
          </w:p>
          <w:p w14:paraId="1B0D98FB" w14:textId="77777777" w:rsidR="00234580" w:rsidRPr="00C37029" w:rsidRDefault="00234580" w:rsidP="00DC17CD">
            <w:pPr>
              <w:rPr>
                <w:rFonts w:ascii="Arial" w:hAnsi="Arial"/>
                <w:sz w:val="6"/>
                <w:szCs w:val="6"/>
              </w:rPr>
            </w:pPr>
          </w:p>
          <w:p w14:paraId="73B295EB" w14:textId="77777777" w:rsidR="00234580" w:rsidRPr="00971C8F" w:rsidRDefault="00234580" w:rsidP="00DC17CD">
            <w:pPr>
              <w:rPr>
                <w:rFonts w:ascii="Arial" w:hAnsi="Arial" w:cs="Arial"/>
                <w:sz w:val="18"/>
                <w:szCs w:val="18"/>
              </w:rPr>
            </w:pPr>
            <w:r w:rsidRPr="00C348F9">
              <w:rPr>
                <w:rFonts w:ascii="Arial" w:hAnsi="Arial" w:cs="Arial"/>
                <w:sz w:val="18"/>
                <w:szCs w:val="18"/>
              </w:rPr>
              <w:t xml:space="preserve">When </w:t>
            </w:r>
            <w:r>
              <w:rPr>
                <w:rFonts w:ascii="Arial" w:hAnsi="Arial" w:cs="Arial"/>
                <w:sz w:val="18"/>
                <w:szCs w:val="18"/>
              </w:rPr>
              <w:t xml:space="preserve">choosing how wastes are stored </w:t>
            </w:r>
            <w:r w:rsidRPr="00C348F9">
              <w:rPr>
                <w:rFonts w:ascii="Arial" w:hAnsi="Arial" w:cs="Arial"/>
                <w:sz w:val="18"/>
                <w:szCs w:val="18"/>
              </w:rPr>
              <w:t xml:space="preserve">risks to public health and the environment must be considered, </w:t>
            </w:r>
            <w:proofErr w:type="gramStart"/>
            <w:r w:rsidRPr="00C348F9">
              <w:rPr>
                <w:rFonts w:ascii="Arial" w:hAnsi="Arial" w:cs="Arial"/>
                <w:sz w:val="18"/>
                <w:szCs w:val="18"/>
              </w:rPr>
              <w:t>in particular for</w:t>
            </w:r>
            <w:proofErr w:type="gramEnd"/>
            <w:r w:rsidRPr="00C348F9">
              <w:rPr>
                <w:rFonts w:ascii="Arial" w:hAnsi="Arial" w:cs="Arial"/>
                <w:sz w:val="18"/>
                <w:szCs w:val="18"/>
              </w:rPr>
              <w:t xml:space="preserve"> hazardous wastes.  Where possible, storage should be in locked cages, on an impermeable surface, not subject to flooding.  </w:t>
            </w:r>
          </w:p>
          <w:p w14:paraId="252E562D" w14:textId="77777777" w:rsidR="00234580" w:rsidRPr="00C348F9" w:rsidRDefault="00234580" w:rsidP="00DC17CD">
            <w:pPr>
              <w:rPr>
                <w:rFonts w:ascii="Arial" w:hAnsi="Arial"/>
                <w:sz w:val="6"/>
                <w:szCs w:val="6"/>
              </w:rPr>
            </w:pPr>
          </w:p>
          <w:p w14:paraId="7DACD549" w14:textId="77777777" w:rsidR="00234580" w:rsidRPr="00C348F9" w:rsidRDefault="00234580" w:rsidP="00DC17CD">
            <w:pPr>
              <w:rPr>
                <w:rFonts w:ascii="Arial" w:hAnsi="Arial"/>
                <w:sz w:val="6"/>
                <w:szCs w:val="6"/>
              </w:rPr>
            </w:pPr>
          </w:p>
          <w:p w14:paraId="6A7F42A9" w14:textId="77777777" w:rsidR="00234580" w:rsidRDefault="00234580" w:rsidP="00DC17CD">
            <w:pPr>
              <w:rPr>
                <w:rFonts w:ascii="Arial" w:hAnsi="Arial"/>
                <w:sz w:val="18"/>
                <w:szCs w:val="18"/>
              </w:rPr>
            </w:pPr>
            <w:r>
              <w:rPr>
                <w:rFonts w:ascii="Arial" w:hAnsi="Arial"/>
                <w:sz w:val="18"/>
                <w:szCs w:val="18"/>
              </w:rPr>
              <w:t>If you su</w:t>
            </w:r>
            <w:r w:rsidRPr="000F295E">
              <w:rPr>
                <w:rFonts w:ascii="Arial" w:hAnsi="Arial"/>
                <w:sz w:val="18"/>
                <w:szCs w:val="18"/>
              </w:rPr>
              <w:t xml:space="preserve">spect the waste to be hazardous, </w:t>
            </w:r>
            <w:r w:rsidRPr="000F295E">
              <w:rPr>
                <w:rFonts w:ascii="Arial" w:hAnsi="Arial" w:cs="Arial"/>
                <w:sz w:val="18"/>
                <w:szCs w:val="18"/>
              </w:rPr>
              <w:t>assume they are and dispose of them as such. The CA can arrange for waste samples</w:t>
            </w:r>
            <w:r w:rsidRPr="00C348F9">
              <w:rPr>
                <w:rFonts w:ascii="Arial" w:hAnsi="Arial"/>
                <w:sz w:val="18"/>
                <w:szCs w:val="18"/>
              </w:rPr>
              <w:t xml:space="preserve"> to be tested for waste identification. Hazardous waste should not be despatched for disposal at a landfill, but instead sent for treatment if possible.</w:t>
            </w:r>
          </w:p>
          <w:p w14:paraId="2F2D3206" w14:textId="77777777" w:rsidR="00234580" w:rsidRPr="00971C8F" w:rsidRDefault="00234580" w:rsidP="00DC17CD">
            <w:pPr>
              <w:rPr>
                <w:rFonts w:ascii="Arial" w:hAnsi="Arial"/>
                <w:sz w:val="6"/>
                <w:szCs w:val="6"/>
              </w:rPr>
            </w:pPr>
          </w:p>
          <w:p w14:paraId="73E4E7D8" w14:textId="77777777" w:rsidR="00234580" w:rsidRDefault="00234580" w:rsidP="00DC17CD">
            <w:pPr>
              <w:rPr>
                <w:rFonts w:ascii="Arial" w:hAnsi="Arial"/>
                <w:color w:val="000000"/>
                <w:sz w:val="18"/>
              </w:rPr>
            </w:pPr>
            <w:r>
              <w:rPr>
                <w:rFonts w:ascii="Arial" w:hAnsi="Arial"/>
                <w:color w:val="000000"/>
                <w:sz w:val="18"/>
                <w:szCs w:val="18"/>
              </w:rPr>
              <w:t xml:space="preserve">This option is not available for waste containing Japanese knotweed, which should either be treated on site, or taken to a licensed landfill, in accordance with the in line with the </w:t>
            </w:r>
            <w:hyperlink r:id="rId26" w:history="1">
              <w:r w:rsidRPr="00DE1004">
                <w:rPr>
                  <w:rStyle w:val="Hyperlink"/>
                  <w:rFonts w:ascii="Arial" w:hAnsi="Arial"/>
                  <w:sz w:val="18"/>
                  <w:szCs w:val="18"/>
                </w:rPr>
                <w:t>prevention of spreading Japanese Knotweed</w:t>
              </w:r>
            </w:hyperlink>
            <w:r>
              <w:rPr>
                <w:rFonts w:ascii="Arial" w:hAnsi="Arial"/>
                <w:color w:val="000000"/>
                <w:sz w:val="18"/>
                <w:szCs w:val="18"/>
              </w:rPr>
              <w:t>.</w:t>
            </w:r>
            <w:r>
              <w:rPr>
                <w:rFonts w:ascii="Arial" w:hAnsi="Arial"/>
                <w:color w:val="000000"/>
                <w:sz w:val="18"/>
              </w:rPr>
              <w:t xml:space="preserve"> Plant material must be stored in a manner that prevents further spread, either by disturbance, </w:t>
            </w:r>
            <w:proofErr w:type="gramStart"/>
            <w:r>
              <w:rPr>
                <w:rFonts w:ascii="Arial" w:hAnsi="Arial"/>
                <w:color w:val="000000"/>
                <w:sz w:val="18"/>
              </w:rPr>
              <w:t>weather</w:t>
            </w:r>
            <w:proofErr w:type="gramEnd"/>
            <w:r>
              <w:rPr>
                <w:rFonts w:ascii="Arial" w:hAnsi="Arial"/>
                <w:color w:val="000000"/>
                <w:sz w:val="18"/>
              </w:rPr>
              <w:t xml:space="preserve"> or floods. Any regrowth should be subjected to control measures, such as treatment with herbicide.</w:t>
            </w:r>
          </w:p>
          <w:p w14:paraId="2F9F373D" w14:textId="77777777" w:rsidR="00234580" w:rsidRPr="00971C8F" w:rsidRDefault="00234580" w:rsidP="00DC17CD">
            <w:pPr>
              <w:rPr>
                <w:rFonts w:ascii="Arial" w:hAnsi="Arial" w:cs="Arial"/>
                <w:b/>
                <w:sz w:val="6"/>
                <w:szCs w:val="6"/>
              </w:rPr>
            </w:pPr>
          </w:p>
        </w:tc>
        <w:tc>
          <w:tcPr>
            <w:tcW w:w="1874" w:type="dxa"/>
            <w:shd w:val="pct15" w:color="auto" w:fill="FFFFFF"/>
          </w:tcPr>
          <w:p w14:paraId="0A16FD0D" w14:textId="77777777" w:rsidR="00234580" w:rsidRDefault="00C86C9A" w:rsidP="00DC17CD">
            <w:pPr>
              <w:spacing w:before="120"/>
              <w:rPr>
                <w:rStyle w:val="Hyperlink"/>
                <w:rFonts w:ascii="Arial" w:hAnsi="Arial" w:cs="Arial"/>
                <w:sz w:val="18"/>
                <w:szCs w:val="18"/>
              </w:rPr>
            </w:pPr>
            <w:hyperlink r:id="rId27" w:history="1">
              <w:r w:rsidR="00234580" w:rsidRPr="00BC3509">
                <w:rPr>
                  <w:rStyle w:val="Hyperlink"/>
                  <w:rFonts w:ascii="Arial" w:hAnsi="Arial" w:cs="Arial"/>
                  <w:sz w:val="18"/>
                  <w:szCs w:val="18"/>
                </w:rPr>
                <w:t>The temporary storage of fly–tipped waste and waste from trash screens other than at the site of production</w:t>
              </w:r>
            </w:hyperlink>
          </w:p>
          <w:p w14:paraId="2EF67FB1" w14:textId="77777777" w:rsidR="00234580" w:rsidRDefault="00234580" w:rsidP="00DC17CD">
            <w:pPr>
              <w:spacing w:before="120"/>
              <w:rPr>
                <w:rStyle w:val="Hyperlink"/>
                <w:rFonts w:ascii="Arial" w:hAnsi="Arial" w:cs="Arial"/>
                <w:sz w:val="18"/>
                <w:szCs w:val="18"/>
              </w:rPr>
            </w:pPr>
          </w:p>
          <w:p w14:paraId="418D63F8" w14:textId="77777777" w:rsidR="00234580" w:rsidRDefault="00234580" w:rsidP="00DC17CD">
            <w:pPr>
              <w:spacing w:before="120"/>
              <w:rPr>
                <w:rFonts w:ascii="Arial" w:hAnsi="Arial"/>
                <w:sz w:val="18"/>
              </w:rPr>
            </w:pPr>
          </w:p>
        </w:tc>
      </w:tr>
    </w:tbl>
    <w:p w14:paraId="5D2DD681" w14:textId="5EE27633" w:rsidR="00234580" w:rsidRDefault="00234580" w:rsidP="00234580">
      <w:pPr>
        <w:rPr>
          <w:sz w:val="18"/>
        </w:rPr>
      </w:pPr>
      <w:r>
        <w:rPr>
          <w:noProof/>
        </w:rPr>
        <mc:AlternateContent>
          <mc:Choice Requires="wps">
            <w:drawing>
              <wp:anchor distT="0" distB="0" distL="114300" distR="114300" simplePos="0" relativeHeight="251663360" behindDoc="0" locked="0" layoutInCell="1" allowOverlap="1" wp14:anchorId="7DE664CB" wp14:editId="7B64A0C8">
                <wp:simplePos x="0" y="0"/>
                <wp:positionH relativeFrom="margin">
                  <wp:align>left</wp:align>
                </wp:positionH>
                <wp:positionV relativeFrom="paragraph">
                  <wp:posOffset>116205</wp:posOffset>
                </wp:positionV>
                <wp:extent cx="9772650" cy="10858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0" cy="1085850"/>
                        </a:xfrm>
                        <a:prstGeom prst="rect">
                          <a:avLst/>
                        </a:prstGeom>
                        <a:solidFill>
                          <a:srgbClr val="FFFFFF"/>
                        </a:solidFill>
                        <a:ln w="9525">
                          <a:solidFill>
                            <a:srgbClr val="000000"/>
                          </a:solidFill>
                          <a:miter lim="800000"/>
                          <a:headEnd/>
                          <a:tailEnd/>
                        </a:ln>
                      </wps:spPr>
                      <wps:txbx>
                        <w:txbxContent>
                          <w:p w14:paraId="1B9578AA" w14:textId="77777777" w:rsidR="00234580" w:rsidRDefault="00234580" w:rsidP="00234580">
                            <w:pPr>
                              <w:pStyle w:val="Heading3"/>
                              <w:rPr>
                                <w:sz w:val="18"/>
                              </w:rPr>
                            </w:pPr>
                            <w:r>
                              <w:rPr>
                                <w:sz w:val="18"/>
                              </w:rPr>
                              <w:t>Relevant additional documents</w:t>
                            </w:r>
                          </w:p>
                          <w:p w14:paraId="5042D9EA" w14:textId="77777777" w:rsidR="00234580" w:rsidRPr="00CF5362" w:rsidRDefault="00234580" w:rsidP="00234580">
                            <w:pPr>
                              <w:rPr>
                                <w:rFonts w:ascii="Arial" w:hAnsi="Arial" w:cs="Arial"/>
                                <w:sz w:val="18"/>
                                <w:szCs w:val="18"/>
                              </w:rPr>
                            </w:pPr>
                            <w:r w:rsidRPr="00CF5362">
                              <w:rPr>
                                <w:rFonts w:ascii="Arial" w:hAnsi="Arial" w:cs="Arial"/>
                                <w:sz w:val="18"/>
                                <w:szCs w:val="18"/>
                              </w:rPr>
                              <w:t xml:space="preserve">1) Waste Guidance Sheet No. 13 – </w:t>
                            </w:r>
                            <w:hyperlink r:id="rId28" w:history="1">
                              <w:r w:rsidRPr="00CF5362">
                                <w:rPr>
                                  <w:rStyle w:val="Hyperlink"/>
                                  <w:rFonts w:ascii="Arial" w:hAnsi="Arial" w:cs="Arial"/>
                                  <w:sz w:val="18"/>
                                  <w:szCs w:val="18"/>
                                </w:rPr>
                                <w:t>Aquatic Weed</w:t>
                              </w:r>
                            </w:hyperlink>
                          </w:p>
                          <w:p w14:paraId="2FAED3C7" w14:textId="77777777" w:rsidR="00234580" w:rsidRPr="00CF5362" w:rsidRDefault="00234580" w:rsidP="00234580">
                            <w:pPr>
                              <w:rPr>
                                <w:rFonts w:ascii="Arial" w:hAnsi="Arial" w:cs="Arial"/>
                                <w:sz w:val="18"/>
                                <w:szCs w:val="18"/>
                              </w:rPr>
                            </w:pPr>
                            <w:r>
                              <w:rPr>
                                <w:rFonts w:ascii="Arial" w:hAnsi="Arial" w:cs="Arial"/>
                                <w:sz w:val="18"/>
                                <w:szCs w:val="18"/>
                              </w:rPr>
                              <w:t>2</w:t>
                            </w:r>
                            <w:r w:rsidRPr="00CF5362">
                              <w:rPr>
                                <w:rFonts w:ascii="Arial" w:hAnsi="Arial" w:cs="Arial"/>
                                <w:sz w:val="18"/>
                                <w:szCs w:val="18"/>
                              </w:rPr>
                              <w:t xml:space="preserve">) </w:t>
                            </w:r>
                            <w:hyperlink r:id="rId29" w:history="1">
                              <w:r w:rsidRPr="00DE1004">
                                <w:rPr>
                                  <w:rStyle w:val="Hyperlink"/>
                                  <w:rFonts w:ascii="Arial" w:hAnsi="Arial" w:cs="Arial"/>
                                  <w:sz w:val="18"/>
                                  <w:szCs w:val="18"/>
                                </w:rPr>
                                <w:t>RPS178</w:t>
                              </w:r>
                            </w:hyperlink>
                            <w:r>
                              <w:rPr>
                                <w:rFonts w:ascii="Arial" w:hAnsi="Arial" w:cs="Arial"/>
                                <w:sz w:val="18"/>
                                <w:szCs w:val="18"/>
                              </w:rPr>
                              <w:t xml:space="preserve"> </w:t>
                            </w:r>
                            <w:r w:rsidRPr="00CF5362">
                              <w:rPr>
                                <w:rFonts w:ascii="Arial" w:hAnsi="Arial" w:cs="Arial"/>
                                <w:sz w:val="18"/>
                                <w:szCs w:val="18"/>
                              </w:rPr>
                              <w:t>for disposal by burial of invasive non-native plants</w:t>
                            </w:r>
                          </w:p>
                          <w:p w14:paraId="60FF571A" w14:textId="77777777" w:rsidR="00234580" w:rsidRPr="00CF5362" w:rsidRDefault="00234580" w:rsidP="00234580">
                            <w:pPr>
                              <w:rPr>
                                <w:rFonts w:ascii="Arial" w:hAnsi="Arial" w:cs="Arial"/>
                                <w:sz w:val="18"/>
                                <w:szCs w:val="18"/>
                              </w:rPr>
                            </w:pPr>
                            <w:r>
                              <w:rPr>
                                <w:rFonts w:ascii="Arial" w:hAnsi="Arial" w:cs="Arial"/>
                                <w:sz w:val="18"/>
                                <w:szCs w:val="18"/>
                              </w:rPr>
                              <w:t>3</w:t>
                            </w:r>
                            <w:r w:rsidRPr="00CF5362">
                              <w:rPr>
                                <w:rFonts w:ascii="Arial" w:hAnsi="Arial" w:cs="Arial"/>
                                <w:sz w:val="18"/>
                                <w:szCs w:val="18"/>
                              </w:rPr>
                              <w:t xml:space="preserve">) </w:t>
                            </w:r>
                            <w:hyperlink r:id="rId30" w:history="1">
                              <w:r w:rsidRPr="00DE1004">
                                <w:rPr>
                                  <w:rStyle w:val="Hyperlink"/>
                                  <w:rFonts w:ascii="Arial" w:hAnsi="Arial" w:cs="Arial"/>
                                  <w:sz w:val="18"/>
                                  <w:szCs w:val="18"/>
                                </w:rPr>
                                <w:t>Prevention of spreading Japanese Knotweed</w:t>
                              </w:r>
                            </w:hyperlink>
                            <w:r>
                              <w:rPr>
                                <w:rFonts w:ascii="Arial" w:hAnsi="Arial" w:cs="Arial"/>
                                <w:sz w:val="18"/>
                                <w:szCs w:val="18"/>
                              </w:rPr>
                              <w:t xml:space="preserve"> </w:t>
                            </w:r>
                          </w:p>
                          <w:p w14:paraId="3EBD6A2B" w14:textId="77777777" w:rsidR="00234580" w:rsidRDefault="00234580" w:rsidP="00234580">
                            <w:pPr>
                              <w:rPr>
                                <w:rFonts w:ascii="Arial" w:hAnsi="Arial" w:cs="Arial"/>
                                <w:color w:val="FF0000"/>
                                <w:sz w:val="18"/>
                                <w:szCs w:val="18"/>
                              </w:rPr>
                            </w:pPr>
                            <w:r>
                              <w:rPr>
                                <w:rFonts w:ascii="Arial" w:hAnsi="Arial" w:cs="Arial"/>
                                <w:sz w:val="18"/>
                                <w:szCs w:val="18"/>
                              </w:rPr>
                              <w:t>4</w:t>
                            </w:r>
                            <w:r w:rsidRPr="00971C8F">
                              <w:rPr>
                                <w:rFonts w:ascii="Arial" w:hAnsi="Arial" w:cs="Arial"/>
                                <w:sz w:val="18"/>
                                <w:szCs w:val="18"/>
                              </w:rPr>
                              <w:t>) Information from gov.uk</w:t>
                            </w:r>
                            <w:r w:rsidRPr="00971C8F">
                              <w:rPr>
                                <w:rFonts w:ascii="Arial" w:hAnsi="Arial" w:cs="Arial"/>
                                <w:color w:val="FF0000"/>
                                <w:sz w:val="18"/>
                                <w:szCs w:val="18"/>
                              </w:rPr>
                              <w:t xml:space="preserve"> </w:t>
                            </w:r>
                            <w:hyperlink r:id="rId31" w:history="1">
                              <w:r w:rsidRPr="005223E9">
                                <w:rPr>
                                  <w:rStyle w:val="Hyperlink"/>
                                  <w:rFonts w:ascii="Arial" w:hAnsi="Arial" w:cs="Arial"/>
                                  <w:sz w:val="18"/>
                                  <w:szCs w:val="18"/>
                                </w:rPr>
                                <w:t>prevent harmful weeds and invasive non-native plants spreading</w:t>
                              </w:r>
                            </w:hyperlink>
                            <w:r>
                              <w:rPr>
                                <w:rFonts w:ascii="Arial" w:hAnsi="Arial" w:cs="Arial"/>
                                <w:color w:val="FF0000"/>
                                <w:sz w:val="18"/>
                                <w:szCs w:val="18"/>
                              </w:rPr>
                              <w:t xml:space="preserve"> </w:t>
                            </w:r>
                          </w:p>
                          <w:p w14:paraId="039ED8C7" w14:textId="77777777" w:rsidR="00234580" w:rsidRPr="00971C8F" w:rsidRDefault="00234580" w:rsidP="00234580">
                            <w:pPr>
                              <w:rPr>
                                <w:rFonts w:ascii="Arial" w:hAnsi="Arial" w:cs="Arial"/>
                                <w:sz w:val="18"/>
                                <w:szCs w:val="18"/>
                              </w:rPr>
                            </w:pPr>
                            <w:r>
                              <w:rPr>
                                <w:rFonts w:ascii="Arial" w:hAnsi="Arial" w:cs="Arial"/>
                                <w:sz w:val="18"/>
                                <w:szCs w:val="18"/>
                              </w:rPr>
                              <w:t>5</w:t>
                            </w:r>
                            <w:r w:rsidRPr="00971C8F">
                              <w:rPr>
                                <w:rFonts w:ascii="Arial" w:hAnsi="Arial" w:cs="Arial"/>
                                <w:sz w:val="18"/>
                                <w:szCs w:val="18"/>
                              </w:rPr>
                              <w:t xml:space="preserve">) </w:t>
                            </w:r>
                            <w:hyperlink r:id="rId32" w:history="1">
                              <w:r w:rsidRPr="00971C8F">
                                <w:rPr>
                                  <w:rStyle w:val="Hyperlink"/>
                                  <w:rFonts w:ascii="Arial" w:hAnsi="Arial" w:cs="Arial"/>
                                  <w:sz w:val="18"/>
                                  <w:szCs w:val="18"/>
                                </w:rPr>
                                <w:t>Water Primrose</w:t>
                              </w:r>
                            </w:hyperlink>
                            <w:r w:rsidRPr="00971C8F">
                              <w:rPr>
                                <w:rFonts w:ascii="Arial" w:hAnsi="Arial" w:cs="Arial"/>
                                <w:sz w:val="18"/>
                                <w:szCs w:val="18"/>
                              </w:rPr>
                              <w:t xml:space="preserve">, </w:t>
                            </w:r>
                            <w:hyperlink r:id="rId33" w:history="1">
                              <w:r w:rsidRPr="00971C8F">
                                <w:rPr>
                                  <w:rStyle w:val="Hyperlink"/>
                                  <w:rFonts w:ascii="Arial" w:hAnsi="Arial" w:cs="Arial"/>
                                  <w:sz w:val="18"/>
                                  <w:szCs w:val="18"/>
                                </w:rPr>
                                <w:t>Floating Pennywort</w:t>
                              </w:r>
                            </w:hyperlink>
                            <w:r w:rsidRPr="00971C8F">
                              <w:rPr>
                                <w:rFonts w:ascii="Arial" w:hAnsi="Arial" w:cs="Arial"/>
                                <w:sz w:val="18"/>
                                <w:szCs w:val="18"/>
                              </w:rPr>
                              <w:t xml:space="preserve">, </w:t>
                            </w:r>
                            <w:hyperlink r:id="rId34" w:history="1">
                              <w:r w:rsidRPr="00971C8F">
                                <w:rPr>
                                  <w:rStyle w:val="Hyperlink"/>
                                  <w:rFonts w:ascii="Arial" w:hAnsi="Arial" w:cs="Arial"/>
                                  <w:sz w:val="18"/>
                                  <w:szCs w:val="18"/>
                                </w:rPr>
                                <w:t>Giant Hogweed</w:t>
                              </w:r>
                            </w:hyperlink>
                            <w:r w:rsidRPr="00971C8F">
                              <w:rPr>
                                <w:rFonts w:ascii="Arial" w:hAnsi="Arial" w:cs="Arial"/>
                                <w:sz w:val="18"/>
                                <w:szCs w:val="18"/>
                              </w:rPr>
                              <w:t xml:space="preserve">, </w:t>
                            </w:r>
                            <w:hyperlink r:id="rId35" w:history="1">
                              <w:r w:rsidRPr="00971C8F">
                                <w:rPr>
                                  <w:rStyle w:val="Hyperlink"/>
                                  <w:rFonts w:ascii="Arial" w:hAnsi="Arial" w:cs="Arial"/>
                                  <w:sz w:val="18"/>
                                  <w:szCs w:val="18"/>
                                </w:rPr>
                                <w:t>Japanese Knotweed</w:t>
                              </w:r>
                            </w:hyperlink>
                            <w:r w:rsidRPr="00971C8F">
                              <w:rPr>
                                <w:rFonts w:ascii="Arial" w:hAnsi="Arial" w:cs="Arial"/>
                                <w:sz w:val="18"/>
                                <w:szCs w:val="18"/>
                              </w:rPr>
                              <w:t xml:space="preserve">, </w:t>
                            </w:r>
                            <w:hyperlink r:id="rId36" w:history="1">
                              <w:r w:rsidRPr="00971C8F">
                                <w:rPr>
                                  <w:rStyle w:val="Hyperlink"/>
                                  <w:rFonts w:ascii="Arial" w:hAnsi="Arial" w:cs="Arial"/>
                                  <w:sz w:val="18"/>
                                  <w:szCs w:val="18"/>
                                </w:rPr>
                                <w:t>Himalayan Balsam</w:t>
                              </w:r>
                            </w:hyperlink>
                            <w:r w:rsidRPr="00971C8F">
                              <w:rPr>
                                <w:rFonts w:ascii="Arial" w:hAnsi="Arial" w:cs="Arial"/>
                                <w:sz w:val="18"/>
                                <w:szCs w:val="18"/>
                              </w:rPr>
                              <w:t xml:space="preserve">, </w:t>
                            </w:r>
                            <w:hyperlink r:id="rId37" w:history="1">
                              <w:r w:rsidRPr="00971C8F">
                                <w:rPr>
                                  <w:rStyle w:val="Hyperlink"/>
                                  <w:rFonts w:ascii="Arial" w:hAnsi="Arial" w:cs="Arial"/>
                                  <w:sz w:val="18"/>
                                  <w:szCs w:val="18"/>
                                </w:rPr>
                                <w:t>Parrot’s Feather</w:t>
                              </w:r>
                            </w:hyperlink>
                          </w:p>
                          <w:p w14:paraId="7FEF0602" w14:textId="77777777" w:rsidR="00234580" w:rsidRPr="00CF5362" w:rsidRDefault="00234580" w:rsidP="00234580"/>
                          <w:p w14:paraId="0FC67204" w14:textId="77777777" w:rsidR="00234580" w:rsidRPr="00DC5DE8" w:rsidRDefault="00234580" w:rsidP="00234580">
                            <w:pPr>
                              <w:rPr>
                                <w:rFonts w:ascii="Arial" w:hAnsi="Arial" w:cs="Arial"/>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664CB" id="Rectangle 2" o:spid="_x0000_s1030" style="position:absolute;margin-left:0;margin-top:9.15pt;width:769.5pt;height:8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">
                <v:textbox>
                  <w:txbxContent>
                    <w:p w14:paraId="1B9578AA" w14:textId="77777777" w:rsidR="00234580" w:rsidRDefault="00234580" w:rsidP="00234580">
                      <w:pPr>
                        <w:pStyle w:val="Heading3"/>
                        <w:rPr>
                          <w:sz w:val="18"/>
                        </w:rPr>
                      </w:pPr>
                      <w:r>
                        <w:rPr>
                          <w:sz w:val="18"/>
                        </w:rPr>
                        <w:t>Relevant additional documents</w:t>
                      </w:r>
                    </w:p>
                    <w:p w14:paraId="5042D9EA" w14:textId="77777777" w:rsidR="00234580" w:rsidRPr="00CF5362" w:rsidRDefault="00234580" w:rsidP="00234580">
                      <w:pPr>
                        <w:rPr>
                          <w:rFonts w:ascii="Arial" w:hAnsi="Arial" w:cs="Arial"/>
                          <w:sz w:val="18"/>
                          <w:szCs w:val="18"/>
                        </w:rPr>
                      </w:pPr>
                      <w:r w:rsidRPr="00CF5362">
                        <w:rPr>
                          <w:rFonts w:ascii="Arial" w:hAnsi="Arial" w:cs="Arial"/>
                          <w:sz w:val="18"/>
                          <w:szCs w:val="18"/>
                        </w:rPr>
                        <w:t xml:space="preserve">1) Waste Guidance Sheet No. 13 – </w:t>
                      </w:r>
                      <w:hyperlink r:id="rId38" w:history="1">
                        <w:r w:rsidRPr="00CF5362">
                          <w:rPr>
                            <w:rStyle w:val="Hyperlink"/>
                            <w:rFonts w:ascii="Arial" w:hAnsi="Arial" w:cs="Arial"/>
                            <w:sz w:val="18"/>
                            <w:szCs w:val="18"/>
                          </w:rPr>
                          <w:t>Aquatic Weed</w:t>
                        </w:r>
                      </w:hyperlink>
                    </w:p>
                    <w:p w14:paraId="2FAED3C7" w14:textId="77777777" w:rsidR="00234580" w:rsidRPr="00CF5362" w:rsidRDefault="00234580" w:rsidP="00234580">
                      <w:pPr>
                        <w:rPr>
                          <w:rFonts w:ascii="Arial" w:hAnsi="Arial" w:cs="Arial"/>
                          <w:sz w:val="18"/>
                          <w:szCs w:val="18"/>
                        </w:rPr>
                      </w:pPr>
                      <w:r>
                        <w:rPr>
                          <w:rFonts w:ascii="Arial" w:hAnsi="Arial" w:cs="Arial"/>
                          <w:sz w:val="18"/>
                          <w:szCs w:val="18"/>
                        </w:rPr>
                        <w:t>2</w:t>
                      </w:r>
                      <w:r w:rsidRPr="00CF5362">
                        <w:rPr>
                          <w:rFonts w:ascii="Arial" w:hAnsi="Arial" w:cs="Arial"/>
                          <w:sz w:val="18"/>
                          <w:szCs w:val="18"/>
                        </w:rPr>
                        <w:t xml:space="preserve">) </w:t>
                      </w:r>
                      <w:hyperlink r:id="rId39" w:history="1">
                        <w:r w:rsidRPr="00DE1004">
                          <w:rPr>
                            <w:rStyle w:val="Hyperlink"/>
                            <w:rFonts w:ascii="Arial" w:hAnsi="Arial" w:cs="Arial"/>
                            <w:sz w:val="18"/>
                            <w:szCs w:val="18"/>
                          </w:rPr>
                          <w:t>RPS178</w:t>
                        </w:r>
                      </w:hyperlink>
                      <w:r>
                        <w:rPr>
                          <w:rFonts w:ascii="Arial" w:hAnsi="Arial" w:cs="Arial"/>
                          <w:sz w:val="18"/>
                          <w:szCs w:val="18"/>
                        </w:rPr>
                        <w:t xml:space="preserve"> </w:t>
                      </w:r>
                      <w:r w:rsidRPr="00CF5362">
                        <w:rPr>
                          <w:rFonts w:ascii="Arial" w:hAnsi="Arial" w:cs="Arial"/>
                          <w:sz w:val="18"/>
                          <w:szCs w:val="18"/>
                        </w:rPr>
                        <w:t>for disposal by burial of invasive non-native plants</w:t>
                      </w:r>
                    </w:p>
                    <w:p w14:paraId="60FF571A" w14:textId="77777777" w:rsidR="00234580" w:rsidRPr="00CF5362" w:rsidRDefault="00234580" w:rsidP="00234580">
                      <w:pPr>
                        <w:rPr>
                          <w:rFonts w:ascii="Arial" w:hAnsi="Arial" w:cs="Arial"/>
                          <w:sz w:val="18"/>
                          <w:szCs w:val="18"/>
                        </w:rPr>
                      </w:pPr>
                      <w:r>
                        <w:rPr>
                          <w:rFonts w:ascii="Arial" w:hAnsi="Arial" w:cs="Arial"/>
                          <w:sz w:val="18"/>
                          <w:szCs w:val="18"/>
                        </w:rPr>
                        <w:t>3</w:t>
                      </w:r>
                      <w:r w:rsidRPr="00CF5362">
                        <w:rPr>
                          <w:rFonts w:ascii="Arial" w:hAnsi="Arial" w:cs="Arial"/>
                          <w:sz w:val="18"/>
                          <w:szCs w:val="18"/>
                        </w:rPr>
                        <w:t xml:space="preserve">) </w:t>
                      </w:r>
                      <w:hyperlink r:id="rId40" w:history="1">
                        <w:r w:rsidRPr="00DE1004">
                          <w:rPr>
                            <w:rStyle w:val="Hyperlink"/>
                            <w:rFonts w:ascii="Arial" w:hAnsi="Arial" w:cs="Arial"/>
                            <w:sz w:val="18"/>
                            <w:szCs w:val="18"/>
                          </w:rPr>
                          <w:t>Prevention of spreading Japanese Knotweed</w:t>
                        </w:r>
                      </w:hyperlink>
                      <w:r>
                        <w:rPr>
                          <w:rFonts w:ascii="Arial" w:hAnsi="Arial" w:cs="Arial"/>
                          <w:sz w:val="18"/>
                          <w:szCs w:val="18"/>
                        </w:rPr>
                        <w:t xml:space="preserve"> </w:t>
                      </w:r>
                    </w:p>
                    <w:p w14:paraId="3EBD6A2B" w14:textId="77777777" w:rsidR="00234580" w:rsidRDefault="00234580" w:rsidP="00234580">
                      <w:pPr>
                        <w:rPr>
                          <w:rFonts w:ascii="Arial" w:hAnsi="Arial" w:cs="Arial"/>
                          <w:color w:val="FF0000"/>
                          <w:sz w:val="18"/>
                          <w:szCs w:val="18"/>
                        </w:rPr>
                      </w:pPr>
                      <w:r>
                        <w:rPr>
                          <w:rFonts w:ascii="Arial" w:hAnsi="Arial" w:cs="Arial"/>
                          <w:sz w:val="18"/>
                          <w:szCs w:val="18"/>
                        </w:rPr>
                        <w:t>4</w:t>
                      </w:r>
                      <w:r w:rsidRPr="00971C8F">
                        <w:rPr>
                          <w:rFonts w:ascii="Arial" w:hAnsi="Arial" w:cs="Arial"/>
                          <w:sz w:val="18"/>
                          <w:szCs w:val="18"/>
                        </w:rPr>
                        <w:t>) Information from gov.uk</w:t>
                      </w:r>
                      <w:r w:rsidRPr="00971C8F">
                        <w:rPr>
                          <w:rFonts w:ascii="Arial" w:hAnsi="Arial" w:cs="Arial"/>
                          <w:color w:val="FF0000"/>
                          <w:sz w:val="18"/>
                          <w:szCs w:val="18"/>
                        </w:rPr>
                        <w:t xml:space="preserve"> </w:t>
                      </w:r>
                      <w:hyperlink r:id="rId41" w:history="1">
                        <w:r w:rsidRPr="005223E9">
                          <w:rPr>
                            <w:rStyle w:val="Hyperlink"/>
                            <w:rFonts w:ascii="Arial" w:hAnsi="Arial" w:cs="Arial"/>
                            <w:sz w:val="18"/>
                            <w:szCs w:val="18"/>
                          </w:rPr>
                          <w:t>prevent harmful weeds and invasive non-native plants spreading</w:t>
                        </w:r>
                      </w:hyperlink>
                      <w:r>
                        <w:rPr>
                          <w:rFonts w:ascii="Arial" w:hAnsi="Arial" w:cs="Arial"/>
                          <w:color w:val="FF0000"/>
                          <w:sz w:val="18"/>
                          <w:szCs w:val="18"/>
                        </w:rPr>
                        <w:t xml:space="preserve"> </w:t>
                      </w:r>
                    </w:p>
                    <w:p w14:paraId="039ED8C7" w14:textId="77777777" w:rsidR="00234580" w:rsidRPr="00971C8F" w:rsidRDefault="00234580" w:rsidP="00234580">
                      <w:pPr>
                        <w:rPr>
                          <w:rFonts w:ascii="Arial" w:hAnsi="Arial" w:cs="Arial"/>
                          <w:sz w:val="18"/>
                          <w:szCs w:val="18"/>
                        </w:rPr>
                      </w:pPr>
                      <w:r>
                        <w:rPr>
                          <w:rFonts w:ascii="Arial" w:hAnsi="Arial" w:cs="Arial"/>
                          <w:sz w:val="18"/>
                          <w:szCs w:val="18"/>
                        </w:rPr>
                        <w:t>5</w:t>
                      </w:r>
                      <w:r w:rsidRPr="00971C8F">
                        <w:rPr>
                          <w:rFonts w:ascii="Arial" w:hAnsi="Arial" w:cs="Arial"/>
                          <w:sz w:val="18"/>
                          <w:szCs w:val="18"/>
                        </w:rPr>
                        <w:t xml:space="preserve">) </w:t>
                      </w:r>
                      <w:hyperlink r:id="rId42" w:history="1">
                        <w:r w:rsidRPr="00971C8F">
                          <w:rPr>
                            <w:rStyle w:val="Hyperlink"/>
                            <w:rFonts w:ascii="Arial" w:hAnsi="Arial" w:cs="Arial"/>
                            <w:sz w:val="18"/>
                            <w:szCs w:val="18"/>
                          </w:rPr>
                          <w:t>Water Primrose</w:t>
                        </w:r>
                      </w:hyperlink>
                      <w:r w:rsidRPr="00971C8F">
                        <w:rPr>
                          <w:rFonts w:ascii="Arial" w:hAnsi="Arial" w:cs="Arial"/>
                          <w:sz w:val="18"/>
                          <w:szCs w:val="18"/>
                        </w:rPr>
                        <w:t xml:space="preserve">, </w:t>
                      </w:r>
                      <w:hyperlink r:id="rId43" w:history="1">
                        <w:r w:rsidRPr="00971C8F">
                          <w:rPr>
                            <w:rStyle w:val="Hyperlink"/>
                            <w:rFonts w:ascii="Arial" w:hAnsi="Arial" w:cs="Arial"/>
                            <w:sz w:val="18"/>
                            <w:szCs w:val="18"/>
                          </w:rPr>
                          <w:t>Floating Pennywort</w:t>
                        </w:r>
                      </w:hyperlink>
                      <w:r w:rsidRPr="00971C8F">
                        <w:rPr>
                          <w:rFonts w:ascii="Arial" w:hAnsi="Arial" w:cs="Arial"/>
                          <w:sz w:val="18"/>
                          <w:szCs w:val="18"/>
                        </w:rPr>
                        <w:t xml:space="preserve">, </w:t>
                      </w:r>
                      <w:hyperlink r:id="rId44" w:history="1">
                        <w:r w:rsidRPr="00971C8F">
                          <w:rPr>
                            <w:rStyle w:val="Hyperlink"/>
                            <w:rFonts w:ascii="Arial" w:hAnsi="Arial" w:cs="Arial"/>
                            <w:sz w:val="18"/>
                            <w:szCs w:val="18"/>
                          </w:rPr>
                          <w:t>Giant Hogweed</w:t>
                        </w:r>
                      </w:hyperlink>
                      <w:r w:rsidRPr="00971C8F">
                        <w:rPr>
                          <w:rFonts w:ascii="Arial" w:hAnsi="Arial" w:cs="Arial"/>
                          <w:sz w:val="18"/>
                          <w:szCs w:val="18"/>
                        </w:rPr>
                        <w:t xml:space="preserve">, </w:t>
                      </w:r>
                      <w:hyperlink r:id="rId45" w:history="1">
                        <w:r w:rsidRPr="00971C8F">
                          <w:rPr>
                            <w:rStyle w:val="Hyperlink"/>
                            <w:rFonts w:ascii="Arial" w:hAnsi="Arial" w:cs="Arial"/>
                            <w:sz w:val="18"/>
                            <w:szCs w:val="18"/>
                          </w:rPr>
                          <w:t>Japanese Knotweed</w:t>
                        </w:r>
                      </w:hyperlink>
                      <w:r w:rsidRPr="00971C8F">
                        <w:rPr>
                          <w:rFonts w:ascii="Arial" w:hAnsi="Arial" w:cs="Arial"/>
                          <w:sz w:val="18"/>
                          <w:szCs w:val="18"/>
                        </w:rPr>
                        <w:t xml:space="preserve">, </w:t>
                      </w:r>
                      <w:hyperlink r:id="rId46" w:history="1">
                        <w:r w:rsidRPr="00971C8F">
                          <w:rPr>
                            <w:rStyle w:val="Hyperlink"/>
                            <w:rFonts w:ascii="Arial" w:hAnsi="Arial" w:cs="Arial"/>
                            <w:sz w:val="18"/>
                            <w:szCs w:val="18"/>
                          </w:rPr>
                          <w:t>Himalayan Balsam</w:t>
                        </w:r>
                      </w:hyperlink>
                      <w:r w:rsidRPr="00971C8F">
                        <w:rPr>
                          <w:rFonts w:ascii="Arial" w:hAnsi="Arial" w:cs="Arial"/>
                          <w:sz w:val="18"/>
                          <w:szCs w:val="18"/>
                        </w:rPr>
                        <w:t xml:space="preserve">, </w:t>
                      </w:r>
                      <w:hyperlink r:id="rId47" w:history="1">
                        <w:r w:rsidRPr="00971C8F">
                          <w:rPr>
                            <w:rStyle w:val="Hyperlink"/>
                            <w:rFonts w:ascii="Arial" w:hAnsi="Arial" w:cs="Arial"/>
                            <w:sz w:val="18"/>
                            <w:szCs w:val="18"/>
                          </w:rPr>
                          <w:t>Parrot’s Feather</w:t>
                        </w:r>
                      </w:hyperlink>
                    </w:p>
                    <w:p w14:paraId="7FEF0602" w14:textId="77777777" w:rsidR="00234580" w:rsidRPr="00CF5362" w:rsidRDefault="00234580" w:rsidP="00234580"/>
                    <w:p w14:paraId="0FC67204" w14:textId="77777777" w:rsidR="00234580" w:rsidRPr="00DC5DE8" w:rsidRDefault="00234580" w:rsidP="00234580">
                      <w:pPr>
                        <w:rPr>
                          <w:rFonts w:ascii="Arial" w:hAnsi="Arial" w:cs="Arial"/>
                          <w:color w:val="FF0000"/>
                          <w:sz w:val="18"/>
                          <w:szCs w:val="18"/>
                        </w:rPr>
                      </w:pPr>
                    </w:p>
                  </w:txbxContent>
                </v:textbox>
                <w10:wrap anchorx="margin"/>
              </v:rect>
            </w:pict>
          </mc:Fallback>
        </mc:AlternateContent>
      </w:r>
    </w:p>
    <w:p w14:paraId="428B0B59" w14:textId="77777777" w:rsidR="00234580" w:rsidRDefault="00234580" w:rsidP="00234580">
      <w:pPr>
        <w:rPr>
          <w:sz w:val="18"/>
        </w:rPr>
      </w:pPr>
    </w:p>
    <w:p w14:paraId="6B3F322A" w14:textId="0D34A93A" w:rsidR="00234580" w:rsidRDefault="00234580" w:rsidP="00234580">
      <w:pPr>
        <w:rPr>
          <w:sz w:val="18"/>
        </w:rPr>
      </w:pPr>
    </w:p>
    <w:p w14:paraId="7274777B" w14:textId="665C8E70" w:rsidR="00234580" w:rsidRDefault="00234580" w:rsidP="00234580">
      <w:pPr>
        <w:rPr>
          <w:sz w:val="18"/>
        </w:rPr>
      </w:pPr>
    </w:p>
    <w:p w14:paraId="79189E32" w14:textId="073B6F8D" w:rsidR="00234580" w:rsidRPr="00DE6C7D" w:rsidRDefault="00234580" w:rsidP="00234580">
      <w:pPr>
        <w:rPr>
          <w:rFonts w:ascii="Arial" w:hAnsi="Arial"/>
          <w:sz w:val="18"/>
        </w:rPr>
      </w:pPr>
    </w:p>
    <w:p w14:paraId="4079CF63" w14:textId="07E5A7DA" w:rsidR="00234580" w:rsidRPr="00971C8F" w:rsidRDefault="00234580" w:rsidP="00234580">
      <w:pPr>
        <w:rPr>
          <w:rFonts w:ascii="Arial" w:hAnsi="Arial"/>
          <w:sz w:val="18"/>
        </w:rPr>
      </w:pPr>
    </w:p>
    <w:p w14:paraId="22521ACA" w14:textId="4DF8C8F1" w:rsidR="008E0618" w:rsidRDefault="00C86C9A"/>
    <w:sectPr w:rsidR="008E0618" w:rsidSect="0033667B">
      <w:headerReference w:type="even" r:id="rId48"/>
      <w:headerReference w:type="default" r:id="rId49"/>
      <w:footerReference w:type="even" r:id="rId50"/>
      <w:footerReference w:type="default" r:id="rId51"/>
      <w:headerReference w:type="first" r:id="rId52"/>
      <w:footerReference w:type="first" r:id="rId53"/>
      <w:pgSz w:w="16833" w:h="11908" w:orient="landscape"/>
      <w:pgMar w:top="1417" w:right="1134" w:bottom="1134" w:left="10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FD6B0" w14:textId="77777777" w:rsidR="00234580" w:rsidRDefault="00234580" w:rsidP="00234580">
      <w:r>
        <w:separator/>
      </w:r>
    </w:p>
  </w:endnote>
  <w:endnote w:type="continuationSeparator" w:id="0">
    <w:p w14:paraId="674951E5" w14:textId="77777777" w:rsidR="00234580" w:rsidRDefault="00234580" w:rsidP="0023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0BFF" w14:textId="77777777" w:rsidR="0033667B" w:rsidRDefault="00336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624040"/>
      <w:docPartObj>
        <w:docPartGallery w:val="Page Numbers (Bottom of Page)"/>
        <w:docPartUnique/>
      </w:docPartObj>
    </w:sdtPr>
    <w:sdtEndPr>
      <w:rPr>
        <w:rFonts w:ascii="Arial" w:hAnsi="Arial" w:cs="Arial"/>
        <w:noProof/>
        <w:sz w:val="16"/>
        <w:szCs w:val="16"/>
      </w:rPr>
    </w:sdtEndPr>
    <w:sdtContent>
      <w:p w14:paraId="278C4A33" w14:textId="4FB2E2B8" w:rsidR="0033667B" w:rsidRPr="0033667B" w:rsidRDefault="0033667B">
        <w:pPr>
          <w:pStyle w:val="Footer"/>
          <w:jc w:val="right"/>
          <w:rPr>
            <w:rFonts w:ascii="Arial" w:hAnsi="Arial" w:cs="Arial"/>
            <w:sz w:val="16"/>
            <w:szCs w:val="16"/>
          </w:rPr>
        </w:pPr>
        <w:r w:rsidRPr="0033667B">
          <w:rPr>
            <w:rFonts w:ascii="Arial" w:hAnsi="Arial" w:cs="Arial"/>
            <w:sz w:val="16"/>
            <w:szCs w:val="16"/>
          </w:rPr>
          <w:fldChar w:fldCharType="begin"/>
        </w:r>
        <w:r w:rsidRPr="0033667B">
          <w:rPr>
            <w:rFonts w:ascii="Arial" w:hAnsi="Arial" w:cs="Arial"/>
            <w:sz w:val="16"/>
            <w:szCs w:val="16"/>
          </w:rPr>
          <w:instrText xml:space="preserve"> PAGE   \* MERGEFORMAT </w:instrText>
        </w:r>
        <w:r w:rsidRPr="0033667B">
          <w:rPr>
            <w:rFonts w:ascii="Arial" w:hAnsi="Arial" w:cs="Arial"/>
            <w:sz w:val="16"/>
            <w:szCs w:val="16"/>
          </w:rPr>
          <w:fldChar w:fldCharType="separate"/>
        </w:r>
        <w:r w:rsidRPr="0033667B">
          <w:rPr>
            <w:rFonts w:ascii="Arial" w:hAnsi="Arial" w:cs="Arial"/>
            <w:noProof/>
            <w:sz w:val="16"/>
            <w:szCs w:val="16"/>
          </w:rPr>
          <w:t>2</w:t>
        </w:r>
        <w:r w:rsidRPr="0033667B">
          <w:rPr>
            <w:rFonts w:ascii="Arial" w:hAnsi="Arial" w:cs="Arial"/>
            <w:noProof/>
            <w:sz w:val="16"/>
            <w:szCs w:val="16"/>
          </w:rPr>
          <w:fldChar w:fldCharType="end"/>
        </w:r>
      </w:p>
    </w:sdtContent>
  </w:sdt>
  <w:p w14:paraId="4A8A42D5" w14:textId="77777777" w:rsidR="0033667B" w:rsidRDefault="00336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729205"/>
      <w:docPartObj>
        <w:docPartGallery w:val="Page Numbers (Bottom of Page)"/>
        <w:docPartUnique/>
      </w:docPartObj>
    </w:sdtPr>
    <w:sdtEndPr>
      <w:rPr>
        <w:rFonts w:ascii="Arial" w:hAnsi="Arial" w:cs="Arial"/>
        <w:noProof/>
        <w:sz w:val="16"/>
        <w:szCs w:val="16"/>
      </w:rPr>
    </w:sdtEndPr>
    <w:sdtContent>
      <w:p w14:paraId="6B8FAEED" w14:textId="33650F3C" w:rsidR="0033667B" w:rsidRPr="0033667B" w:rsidRDefault="0033667B">
        <w:pPr>
          <w:pStyle w:val="Footer"/>
          <w:jc w:val="right"/>
          <w:rPr>
            <w:rFonts w:ascii="Arial" w:hAnsi="Arial" w:cs="Arial"/>
            <w:sz w:val="16"/>
            <w:szCs w:val="16"/>
          </w:rPr>
        </w:pPr>
        <w:r w:rsidRPr="0033667B">
          <w:rPr>
            <w:rFonts w:ascii="Arial" w:hAnsi="Arial" w:cs="Arial"/>
            <w:sz w:val="16"/>
            <w:szCs w:val="16"/>
          </w:rPr>
          <w:fldChar w:fldCharType="begin"/>
        </w:r>
        <w:r w:rsidRPr="0033667B">
          <w:rPr>
            <w:rFonts w:ascii="Arial" w:hAnsi="Arial" w:cs="Arial"/>
            <w:sz w:val="16"/>
            <w:szCs w:val="16"/>
          </w:rPr>
          <w:instrText xml:space="preserve"> PAGE   \* MERGEFORMAT </w:instrText>
        </w:r>
        <w:r w:rsidRPr="0033667B">
          <w:rPr>
            <w:rFonts w:ascii="Arial" w:hAnsi="Arial" w:cs="Arial"/>
            <w:sz w:val="16"/>
            <w:szCs w:val="16"/>
          </w:rPr>
          <w:fldChar w:fldCharType="separate"/>
        </w:r>
        <w:r w:rsidRPr="0033667B">
          <w:rPr>
            <w:rFonts w:ascii="Arial" w:hAnsi="Arial" w:cs="Arial"/>
            <w:noProof/>
            <w:sz w:val="16"/>
            <w:szCs w:val="16"/>
          </w:rPr>
          <w:t>2</w:t>
        </w:r>
        <w:r w:rsidRPr="0033667B">
          <w:rPr>
            <w:rFonts w:ascii="Arial" w:hAnsi="Arial" w:cs="Arial"/>
            <w:noProof/>
            <w:sz w:val="16"/>
            <w:szCs w:val="16"/>
          </w:rPr>
          <w:fldChar w:fldCharType="end"/>
        </w:r>
      </w:p>
    </w:sdtContent>
  </w:sdt>
  <w:p w14:paraId="2973D731" w14:textId="77777777" w:rsidR="00234580" w:rsidRDefault="0023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84A1E" w14:textId="77777777" w:rsidR="00234580" w:rsidRDefault="00234580" w:rsidP="00234580">
      <w:r>
        <w:separator/>
      </w:r>
    </w:p>
  </w:footnote>
  <w:footnote w:type="continuationSeparator" w:id="0">
    <w:p w14:paraId="7E38A28A" w14:textId="77777777" w:rsidR="00234580" w:rsidRDefault="00234580" w:rsidP="00234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AC38" w14:textId="77777777" w:rsidR="0033667B" w:rsidRDefault="00336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20B41" w14:textId="77777777" w:rsidR="0033667B" w:rsidRDefault="00336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EE4FD" w14:textId="77777777" w:rsidR="0033667B" w:rsidRDefault="00336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69E7"/>
    <w:multiLevelType w:val="multilevel"/>
    <w:tmpl w:val="4A761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654CC"/>
    <w:multiLevelType w:val="multilevel"/>
    <w:tmpl w:val="4A76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66E17"/>
    <w:multiLevelType w:val="multilevel"/>
    <w:tmpl w:val="4A76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B14B3"/>
    <w:multiLevelType w:val="singleLevel"/>
    <w:tmpl w:val="4F14086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F4763F6"/>
    <w:multiLevelType w:val="hybridMultilevel"/>
    <w:tmpl w:val="334AF6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6D749E"/>
    <w:multiLevelType w:val="hybridMultilevel"/>
    <w:tmpl w:val="A4840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2F5F08"/>
    <w:multiLevelType w:val="hybridMultilevel"/>
    <w:tmpl w:val="F98A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80"/>
    <w:rsid w:val="00234580"/>
    <w:rsid w:val="0033667B"/>
    <w:rsid w:val="006E4CA3"/>
    <w:rsid w:val="00C86C9A"/>
    <w:rsid w:val="00D66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451EA"/>
  <w15:chartTrackingRefBased/>
  <w15:docId w15:val="{D213BB66-0194-415D-8C6D-17AE8268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8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3458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345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3458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3458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580"/>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rsid w:val="00234580"/>
    <w:rPr>
      <w:rFonts w:ascii="Arial" w:eastAsia="Times New Roman" w:hAnsi="Arial" w:cs="Arial"/>
      <w:b/>
      <w:bCs/>
      <w:sz w:val="26"/>
      <w:szCs w:val="26"/>
      <w:lang w:eastAsia="en-GB"/>
    </w:rPr>
  </w:style>
  <w:style w:type="character" w:customStyle="1" w:styleId="Heading4Char">
    <w:name w:val="Heading 4 Char"/>
    <w:basedOn w:val="DefaultParagraphFont"/>
    <w:link w:val="Heading4"/>
    <w:semiHidden/>
    <w:rsid w:val="00234580"/>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semiHidden/>
    <w:rsid w:val="00234580"/>
    <w:rPr>
      <w:rFonts w:ascii="Calibri" w:eastAsia="Times New Roman" w:hAnsi="Calibri" w:cs="Times New Roman"/>
      <w:b/>
      <w:bCs/>
      <w:i/>
      <w:iCs/>
      <w:sz w:val="26"/>
      <w:szCs w:val="26"/>
      <w:lang w:eastAsia="en-GB"/>
    </w:rPr>
  </w:style>
  <w:style w:type="character" w:styleId="Hyperlink">
    <w:name w:val="Hyperlink"/>
    <w:uiPriority w:val="99"/>
    <w:rsid w:val="00234580"/>
    <w:rPr>
      <w:color w:val="0000FF"/>
      <w:u w:val="single"/>
    </w:rPr>
  </w:style>
  <w:style w:type="paragraph" w:styleId="ListParagraph">
    <w:name w:val="List Paragraph"/>
    <w:basedOn w:val="Normal"/>
    <w:uiPriority w:val="34"/>
    <w:qFormat/>
    <w:rsid w:val="00234580"/>
    <w:pPr>
      <w:ind w:left="720"/>
      <w:contextualSpacing/>
    </w:pPr>
  </w:style>
  <w:style w:type="paragraph" w:styleId="NormalWeb">
    <w:name w:val="Normal (Web)"/>
    <w:basedOn w:val="Normal"/>
    <w:uiPriority w:val="99"/>
    <w:rsid w:val="00234580"/>
    <w:pPr>
      <w:spacing w:before="100" w:after="100"/>
    </w:pPr>
    <w:rPr>
      <w:szCs w:val="20"/>
      <w:lang w:eastAsia="en-US"/>
    </w:rPr>
  </w:style>
  <w:style w:type="paragraph" w:styleId="BodyText3">
    <w:name w:val="Body Text 3"/>
    <w:basedOn w:val="Normal"/>
    <w:link w:val="BodyText3Char"/>
    <w:rsid w:val="00234580"/>
    <w:pPr>
      <w:spacing w:after="120"/>
    </w:pPr>
    <w:rPr>
      <w:sz w:val="16"/>
      <w:szCs w:val="16"/>
      <w:lang w:val="x-none" w:eastAsia="x-none"/>
    </w:rPr>
  </w:style>
  <w:style w:type="character" w:customStyle="1" w:styleId="BodyText3Char">
    <w:name w:val="Body Text 3 Char"/>
    <w:basedOn w:val="DefaultParagraphFont"/>
    <w:link w:val="BodyText3"/>
    <w:rsid w:val="00234580"/>
    <w:rPr>
      <w:rFonts w:ascii="Times New Roman" w:eastAsia="Times New Roman" w:hAnsi="Times New Roman" w:cs="Times New Roman"/>
      <w:sz w:val="16"/>
      <w:szCs w:val="16"/>
      <w:lang w:val="x-none" w:eastAsia="x-none"/>
    </w:rPr>
  </w:style>
  <w:style w:type="paragraph" w:styleId="Header">
    <w:name w:val="header"/>
    <w:basedOn w:val="Normal"/>
    <w:link w:val="HeaderChar"/>
    <w:uiPriority w:val="99"/>
    <w:unhideWhenUsed/>
    <w:rsid w:val="00234580"/>
    <w:pPr>
      <w:tabs>
        <w:tab w:val="center" w:pos="4513"/>
        <w:tab w:val="right" w:pos="9026"/>
      </w:tabs>
    </w:pPr>
  </w:style>
  <w:style w:type="character" w:customStyle="1" w:styleId="HeaderChar">
    <w:name w:val="Header Char"/>
    <w:basedOn w:val="DefaultParagraphFont"/>
    <w:link w:val="Header"/>
    <w:uiPriority w:val="99"/>
    <w:rsid w:val="0023458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34580"/>
    <w:pPr>
      <w:tabs>
        <w:tab w:val="center" w:pos="4513"/>
        <w:tab w:val="right" w:pos="9026"/>
      </w:tabs>
    </w:pPr>
  </w:style>
  <w:style w:type="character" w:customStyle="1" w:styleId="FooterChar">
    <w:name w:val="Footer Char"/>
    <w:basedOn w:val="DefaultParagraphFont"/>
    <w:link w:val="Footer"/>
    <w:uiPriority w:val="99"/>
    <w:rsid w:val="0023458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345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ea.gov/knowledge/enquiries/nccc/50341.aspx" TargetMode="External"/><Relationship Id="rId18" Type="http://schemas.openxmlformats.org/officeDocument/2006/relationships/hyperlink" Target="https://www.gov.uk/guidance/prevent-japanese-knotweed-from-spreading" TargetMode="External"/><Relationship Id="rId26" Type="http://schemas.openxmlformats.org/officeDocument/2006/relationships/hyperlink" Target="https://www.gov.uk/guidance/prevent-japanese-knotweed-from-spreading" TargetMode="External"/><Relationship Id="rId39" Type="http://schemas.openxmlformats.org/officeDocument/2006/relationships/hyperlink" Target="http://ams.ea.gov/ams_root/2015/151_200/167_15.doc" TargetMode="External"/><Relationship Id="rId21" Type="http://schemas.openxmlformats.org/officeDocument/2006/relationships/hyperlink" Target="http://ams.ea.gov/ams_root/2015/151_200/167_15.doc" TargetMode="External"/><Relationship Id="rId34" Type="http://schemas.openxmlformats.org/officeDocument/2006/relationships/hyperlink" Target="http://www.nonnativespecies.org/downloadDocument.cfm?id=30" TargetMode="External"/><Relationship Id="rId42" Type="http://schemas.openxmlformats.org/officeDocument/2006/relationships/hyperlink" Target="https://secure.fera.defra.gov.uk/nonnativespecies/downloadDocument.cfm?id=861" TargetMode="External"/><Relationship Id="rId47" Type="http://schemas.openxmlformats.org/officeDocument/2006/relationships/hyperlink" Target="http://www.nonnativespecies.org/downloadDocument.cfm?id=66"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www.nonnativespecies.org/checkcleandry/index.cfm" TargetMode="External"/><Relationship Id="rId2" Type="http://schemas.openxmlformats.org/officeDocument/2006/relationships/styles" Target="styles.xml"/><Relationship Id="rId16" Type="http://schemas.openxmlformats.org/officeDocument/2006/relationships/hyperlink" Target="http://www.nonnativespecies.org/downloadDocument.cfm?id=31" TargetMode="External"/><Relationship Id="rId29" Type="http://schemas.openxmlformats.org/officeDocument/2006/relationships/hyperlink" Target="http://ams.ea.gov/ams_root/2015/151_200/167_15.doc" TargetMode="External"/><Relationship Id="rId11" Type="http://schemas.openxmlformats.org/officeDocument/2006/relationships/hyperlink" Target="https://www.gov.uk/waste-exemption-t6-treating-waste-wood-and-waste-plant-matter-by-chipping-shredding-cutting-or-pulverising" TargetMode="External"/><Relationship Id="rId24" Type="http://schemas.openxmlformats.org/officeDocument/2006/relationships/hyperlink" Target="http://intranet.ea.gov/knowledge/enquiries/nccc/50345.aspx" TargetMode="External"/><Relationship Id="rId32" Type="http://schemas.openxmlformats.org/officeDocument/2006/relationships/hyperlink" Target="https://secure.fera.defra.gov.uk/nonnativespecies/downloadDocument.cfm?id=861" TargetMode="External"/><Relationship Id="rId37" Type="http://schemas.openxmlformats.org/officeDocument/2006/relationships/hyperlink" Target="http://www.nonnativespecies.org/downloadDocument.cfm?id=66" TargetMode="External"/><Relationship Id="rId40" Type="http://schemas.openxmlformats.org/officeDocument/2006/relationships/hyperlink" Target="https://www.gov.uk/guidance/prevent-japanese-knotweed-from-spreading" TargetMode="External"/><Relationship Id="rId45" Type="http://schemas.openxmlformats.org/officeDocument/2006/relationships/hyperlink" Target="https://secure.fera.defra.gov.uk/nonnativespecies/downloadDocument.cfm?id=369"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intranet.ea.gov/knowledge/enquiries/nccc/50270.aspx" TargetMode="External"/><Relationship Id="rId19" Type="http://schemas.openxmlformats.org/officeDocument/2006/relationships/hyperlink" Target="http://www.nonnativespecies.org/downloadDocument.cfm?id=33" TargetMode="External"/><Relationship Id="rId31" Type="http://schemas.openxmlformats.org/officeDocument/2006/relationships/hyperlink" Target="https://www.gov.uk/guidance/prevent-the-spread-of-harmful-invasive-and-non-native-plants" TargetMode="External"/><Relationship Id="rId44" Type="http://schemas.openxmlformats.org/officeDocument/2006/relationships/hyperlink" Target="http://www.nonnativespecies.org/downloadDocument.cfm?id=30"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onnativespecies.org/checkcleandry/index.cfm" TargetMode="External"/><Relationship Id="rId14" Type="http://schemas.openxmlformats.org/officeDocument/2006/relationships/hyperlink" Target="https://www.gov.uk/waste-exemption-d7-burning-waste-in-the-open" TargetMode="External"/><Relationship Id="rId22" Type="http://schemas.openxmlformats.org/officeDocument/2006/relationships/hyperlink" Target="https://www.gov.uk/guidance/prevent-japanese-knotweed-from-spreading" TargetMode="External"/><Relationship Id="rId27" Type="http://schemas.openxmlformats.org/officeDocument/2006/relationships/hyperlink" Target="https://www.gov.uk/government/publications/temporary-secure-storage-of-fly-tipped-waste" TargetMode="External"/><Relationship Id="rId30" Type="http://schemas.openxmlformats.org/officeDocument/2006/relationships/hyperlink" Target="https://www.gov.uk/guidance/prevent-japanese-knotweed-from-spreading" TargetMode="External"/><Relationship Id="rId35" Type="http://schemas.openxmlformats.org/officeDocument/2006/relationships/hyperlink" Target="https://secure.fera.defra.gov.uk/nonnativespecies/downloadDocument.cfm?id=369" TargetMode="External"/><Relationship Id="rId43" Type="http://schemas.openxmlformats.org/officeDocument/2006/relationships/hyperlink" Target="http://www.nonnativespecies.org/downloadDocument.cfm?id=31" TargetMode="External"/><Relationship Id="rId48" Type="http://schemas.openxmlformats.org/officeDocument/2006/relationships/header" Target="header1.xml"/><Relationship Id="rId8" Type="http://schemas.openxmlformats.org/officeDocument/2006/relationships/hyperlink" Target="http://www.nonnativespecies.org/checkcleandry/index.cfm"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nonnativespecies.org/checkcleandry/index.cfm" TargetMode="External"/><Relationship Id="rId17" Type="http://schemas.openxmlformats.org/officeDocument/2006/relationships/hyperlink" Target="http://www.nonnativespecies.org/downloadDocument.cfm?id=30" TargetMode="External"/><Relationship Id="rId25" Type="http://schemas.openxmlformats.org/officeDocument/2006/relationships/hyperlink" Target="https://www.gov.uk/government/collections/waste-exemptions-storing-waste" TargetMode="External"/><Relationship Id="rId33" Type="http://schemas.openxmlformats.org/officeDocument/2006/relationships/hyperlink" Target="http://www.nonnativespecies.org/downloadDocument.cfm?id=31" TargetMode="External"/><Relationship Id="rId38" Type="http://schemas.openxmlformats.org/officeDocument/2006/relationships/hyperlink" Target="http://ams.ea.gov/ams_root/icontent/DocDir07/364_04_SD13.doc" TargetMode="External"/><Relationship Id="rId46" Type="http://schemas.openxmlformats.org/officeDocument/2006/relationships/hyperlink" Target="http://www.nonnativespecies.org/downloadDocument.cfm?id=33" TargetMode="External"/><Relationship Id="rId20" Type="http://schemas.openxmlformats.org/officeDocument/2006/relationships/hyperlink" Target="http://www.nonnativespecies.org/downloadDocument.cfm?id=66" TargetMode="External"/><Relationship Id="rId41" Type="http://schemas.openxmlformats.org/officeDocument/2006/relationships/hyperlink" Target="https://www.gov.uk/guidance/prevent-the-spread-of-harmful-invasive-and-non-native-plant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cure.fera.defra.gov.uk/nonnativespecies/downloadDocument.cfm?id=861" TargetMode="External"/><Relationship Id="rId23" Type="http://schemas.openxmlformats.org/officeDocument/2006/relationships/hyperlink" Target="https://www.gov.uk/guidance/prevent-the-spread-of-harmful-invasive-and-non-native-plants" TargetMode="External"/><Relationship Id="rId28" Type="http://schemas.openxmlformats.org/officeDocument/2006/relationships/hyperlink" Target="http://ams.ea.gov/ams_root/icontent/DocDir07/364_04_SD13.doc" TargetMode="External"/><Relationship Id="rId36" Type="http://schemas.openxmlformats.org/officeDocument/2006/relationships/hyperlink" Target="http://www.nonnativespecies.org/downloadDocument.cfm?id=33"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1539</Words>
  <Characters>8775</Characters>
  <Application>Microsoft Office Word</Application>
  <DocSecurity>0</DocSecurity>
  <Lines>73</Lines>
  <Paragraphs>20</Paragraphs>
  <ScaleCrop>false</ScaleCrop>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Pickthall, Rebecca</dc:creator>
  <cp:keywords/>
  <dc:description/>
  <cp:lastModifiedBy>Pickthall, Rebecca</cp:lastModifiedBy>
  <cp:revision>3</cp:revision>
  <cp:lastPrinted>2021-08-03T09:40:00Z</cp:lastPrinted>
  <dcterms:created xsi:type="dcterms:W3CDTF">2021-07-29T10:38:00Z</dcterms:created>
  <dcterms:modified xsi:type="dcterms:W3CDTF">2021-08-03T09:42:00Z</dcterms:modified>
</cp:coreProperties>
</file>