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EC1CB"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06D917F" w14:textId="77777777" w:rsidR="00EB5C8F" w:rsidRDefault="00EB5C8F" w:rsidP="00EB5C8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4841F3A" w14:textId="77777777" w:rsidR="00EF1948" w:rsidRPr="00EF1948" w:rsidRDefault="00EF1948" w:rsidP="00EF1948">
      <w:pPr>
        <w:tabs>
          <w:tab w:val="left" w:pos="1985"/>
          <w:tab w:val="left" w:pos="3544"/>
        </w:tabs>
        <w:rPr>
          <w:rFonts w:ascii="Arial" w:eastAsia="Times New Roman" w:hAnsi="Arial" w:cs="Arial"/>
          <w:b/>
          <w:bCs/>
          <w:szCs w:val="24"/>
          <w:lang w:eastAsia="en-GB"/>
        </w:rPr>
      </w:pPr>
      <w:r w:rsidRPr="00EF1948">
        <w:rPr>
          <w:rFonts w:ascii="Arial" w:eastAsia="Times New Roman" w:hAnsi="Arial" w:cs="Arial"/>
          <w:b/>
          <w:bCs/>
          <w:szCs w:val="24"/>
          <w:lang w:eastAsia="en-GB"/>
        </w:rPr>
        <w:t>Project title:  NHS National Framework for the supply of Pomalidomide commencing 1 April 2025</w:t>
      </w:r>
    </w:p>
    <w:p w14:paraId="1BAEC79E" w14:textId="77777777" w:rsidR="00EF1948" w:rsidRPr="00EF1948" w:rsidRDefault="00EF1948" w:rsidP="00EF1948">
      <w:pPr>
        <w:tabs>
          <w:tab w:val="left" w:pos="1985"/>
          <w:tab w:val="left" w:pos="3544"/>
        </w:tabs>
        <w:rPr>
          <w:rFonts w:ascii="Arial" w:eastAsia="Times New Roman" w:hAnsi="Arial" w:cs="Arial"/>
          <w:b/>
          <w:bCs/>
          <w:szCs w:val="24"/>
          <w:lang w:eastAsia="en-GB"/>
        </w:rPr>
      </w:pPr>
      <w:r w:rsidRPr="00EF1948">
        <w:rPr>
          <w:rFonts w:ascii="Arial" w:eastAsia="Times New Roman" w:hAnsi="Arial" w:cs="Arial"/>
          <w:b/>
          <w:bCs/>
          <w:szCs w:val="24"/>
          <w:lang w:eastAsia="en-GB"/>
        </w:rPr>
        <w:t>Offer reference number: CM/TNS/24/5719</w:t>
      </w:r>
    </w:p>
    <w:p w14:paraId="1B2CC02F" w14:textId="77777777" w:rsidR="00EF1948" w:rsidRPr="00EF1948" w:rsidRDefault="00EF1948" w:rsidP="00EF1948">
      <w:pPr>
        <w:tabs>
          <w:tab w:val="left" w:pos="1985"/>
          <w:tab w:val="left" w:pos="3544"/>
        </w:tabs>
        <w:rPr>
          <w:rFonts w:ascii="Arial" w:eastAsia="Times New Roman" w:hAnsi="Arial" w:cs="Arial"/>
          <w:b/>
          <w:bCs/>
          <w:szCs w:val="24"/>
          <w:lang w:eastAsia="en-GB"/>
        </w:rPr>
      </w:pPr>
    </w:p>
    <w:p w14:paraId="1ED57F00" w14:textId="77777777" w:rsidR="00EF1948" w:rsidRPr="00EF1948" w:rsidRDefault="00EF1948" w:rsidP="00EF1948">
      <w:pPr>
        <w:tabs>
          <w:tab w:val="left" w:pos="1985"/>
          <w:tab w:val="left" w:pos="3544"/>
        </w:tabs>
        <w:rPr>
          <w:rFonts w:ascii="Arial" w:eastAsia="Times New Roman" w:hAnsi="Arial" w:cs="Arial"/>
          <w:b/>
          <w:bCs/>
          <w:szCs w:val="24"/>
          <w:lang w:eastAsia="en-GB"/>
        </w:rPr>
      </w:pPr>
      <w:r w:rsidRPr="00EF1948">
        <w:rPr>
          <w:rFonts w:ascii="Arial" w:eastAsia="Times New Roman" w:hAnsi="Arial" w:cs="Arial"/>
          <w:b/>
          <w:bCs/>
          <w:szCs w:val="24"/>
          <w:lang w:eastAsia="en-GB"/>
        </w:rPr>
        <w:t>Period of framework agreement: Dates detailed below, with an option or options to extend (at the discretion of the Authority) up to maximum of 24 months.</w:t>
      </w:r>
    </w:p>
    <w:p w14:paraId="7F75F81D" w14:textId="77777777" w:rsidR="00EF1948" w:rsidRPr="00EF1948" w:rsidRDefault="00EF1948" w:rsidP="00EF1948">
      <w:pPr>
        <w:tabs>
          <w:tab w:val="left" w:pos="1985"/>
          <w:tab w:val="left" w:pos="3544"/>
        </w:tabs>
        <w:rPr>
          <w:rFonts w:ascii="Arial" w:eastAsia="Times New Roman" w:hAnsi="Arial" w:cs="Arial"/>
          <w:b/>
          <w:bCs/>
          <w:szCs w:val="24"/>
          <w:lang w:eastAsia="en-GB"/>
        </w:rPr>
      </w:pPr>
      <w:r w:rsidRPr="00EF1948">
        <w:rPr>
          <w:rFonts w:ascii="Arial" w:eastAsia="Times New Roman" w:hAnsi="Arial" w:cs="Arial"/>
          <w:b/>
          <w:bCs/>
          <w:szCs w:val="24"/>
          <w:lang w:eastAsia="en-GB"/>
        </w:rPr>
        <w:t>Potential periods of call-offs under the framework agreement:</w:t>
      </w:r>
    </w:p>
    <w:p w14:paraId="6BBC7DEC" w14:textId="77777777" w:rsidR="00EF1948" w:rsidRPr="00EF1948" w:rsidRDefault="00EF1948" w:rsidP="00EF1948">
      <w:pPr>
        <w:tabs>
          <w:tab w:val="left" w:pos="1985"/>
          <w:tab w:val="left" w:pos="3544"/>
        </w:tabs>
        <w:rPr>
          <w:rFonts w:ascii="Arial" w:eastAsia="Times New Roman" w:hAnsi="Arial" w:cs="Arial"/>
          <w:b/>
          <w:bCs/>
          <w:szCs w:val="24"/>
          <w:lang w:eastAsia="en-GB"/>
        </w:rPr>
      </w:pPr>
    </w:p>
    <w:p w14:paraId="3A97911C" w14:textId="77777777" w:rsidR="001D2D48" w:rsidRPr="001D2D48" w:rsidRDefault="001D2D48" w:rsidP="001D2D48">
      <w:pPr>
        <w:tabs>
          <w:tab w:val="left" w:pos="1985"/>
          <w:tab w:val="left" w:pos="3544"/>
        </w:tabs>
        <w:rPr>
          <w:rFonts w:ascii="Arial" w:eastAsia="Times New Roman" w:hAnsi="Arial" w:cs="Arial"/>
          <w:b/>
          <w:bCs/>
          <w:szCs w:val="24"/>
          <w:lang w:eastAsia="en-GB"/>
        </w:rPr>
      </w:pPr>
      <w:r w:rsidRPr="001D2D48">
        <w:rPr>
          <w:rFonts w:ascii="Arial" w:eastAsia="Times New Roman" w:hAnsi="Arial" w:cs="Arial"/>
          <w:b/>
          <w:bCs/>
          <w:szCs w:val="24"/>
          <w:lang w:eastAsia="en-GB"/>
        </w:rPr>
        <w:t>CM/TNS/24/5719/01 - Pomalidomide</w:t>
      </w:r>
    </w:p>
    <w:p w14:paraId="63A6BF27" w14:textId="77777777" w:rsidR="001D2D48" w:rsidRPr="001D2D48" w:rsidRDefault="001D2D48" w:rsidP="001D2D48">
      <w:pPr>
        <w:tabs>
          <w:tab w:val="left" w:pos="1985"/>
          <w:tab w:val="left" w:pos="3544"/>
        </w:tabs>
        <w:rPr>
          <w:rFonts w:ascii="Arial" w:eastAsia="Times New Roman" w:hAnsi="Arial" w:cs="Arial"/>
          <w:b/>
          <w:bCs/>
          <w:szCs w:val="24"/>
          <w:lang w:eastAsia="en-GB"/>
        </w:rPr>
      </w:pPr>
      <w:r w:rsidRPr="001D2D48">
        <w:rPr>
          <w:rFonts w:ascii="Arial" w:eastAsia="Times New Roman" w:hAnsi="Arial" w:cs="Arial"/>
          <w:b/>
          <w:bCs/>
          <w:szCs w:val="24"/>
          <w:lang w:eastAsia="en-GB"/>
        </w:rPr>
        <w:t xml:space="preserve">Lot </w:t>
      </w:r>
      <w:proofErr w:type="gramStart"/>
      <w:r w:rsidRPr="001D2D48">
        <w:rPr>
          <w:rFonts w:ascii="Arial" w:eastAsia="Times New Roman" w:hAnsi="Arial" w:cs="Arial"/>
          <w:b/>
          <w:bCs/>
          <w:szCs w:val="24"/>
          <w:lang w:eastAsia="en-GB"/>
        </w:rPr>
        <w:t>1  CESW</w:t>
      </w:r>
      <w:proofErr w:type="gramEnd"/>
      <w:r w:rsidRPr="001D2D48">
        <w:rPr>
          <w:rFonts w:ascii="Arial" w:eastAsia="Times New Roman" w:hAnsi="Arial" w:cs="Arial"/>
          <w:b/>
          <w:bCs/>
          <w:szCs w:val="24"/>
          <w:lang w:eastAsia="en-GB"/>
        </w:rPr>
        <w:t>: 01/04/2025 to 31/05/2026</w:t>
      </w:r>
    </w:p>
    <w:p w14:paraId="0F002F29" w14:textId="77777777" w:rsidR="001D2D48" w:rsidRPr="001D2D48" w:rsidRDefault="001D2D48" w:rsidP="001D2D48">
      <w:pPr>
        <w:tabs>
          <w:tab w:val="left" w:pos="1985"/>
          <w:tab w:val="left" w:pos="3544"/>
        </w:tabs>
        <w:rPr>
          <w:rFonts w:ascii="Arial" w:eastAsia="Times New Roman" w:hAnsi="Arial" w:cs="Arial"/>
          <w:b/>
          <w:bCs/>
          <w:szCs w:val="24"/>
          <w:lang w:eastAsia="en-GB"/>
        </w:rPr>
      </w:pPr>
      <w:r w:rsidRPr="001D2D48">
        <w:rPr>
          <w:rFonts w:ascii="Arial" w:eastAsia="Times New Roman" w:hAnsi="Arial" w:cs="Arial"/>
          <w:b/>
          <w:bCs/>
          <w:szCs w:val="24"/>
          <w:lang w:eastAsia="en-GB"/>
        </w:rPr>
        <w:t xml:space="preserve">Lot </w:t>
      </w:r>
      <w:proofErr w:type="gramStart"/>
      <w:r w:rsidRPr="001D2D48">
        <w:rPr>
          <w:rFonts w:ascii="Arial" w:eastAsia="Times New Roman" w:hAnsi="Arial" w:cs="Arial"/>
          <w:b/>
          <w:bCs/>
          <w:szCs w:val="24"/>
          <w:lang w:eastAsia="en-GB"/>
        </w:rPr>
        <w:t>2  LSNE</w:t>
      </w:r>
      <w:proofErr w:type="gramEnd"/>
      <w:r w:rsidRPr="001D2D48">
        <w:rPr>
          <w:rFonts w:ascii="Arial" w:eastAsia="Times New Roman" w:hAnsi="Arial" w:cs="Arial"/>
          <w:b/>
          <w:bCs/>
          <w:szCs w:val="24"/>
          <w:lang w:eastAsia="en-GB"/>
        </w:rPr>
        <w:t>: 01/04/2025 to 31/05/2026</w:t>
      </w:r>
    </w:p>
    <w:p w14:paraId="6B4C4715" w14:textId="151DF244" w:rsidR="00EF1948" w:rsidRDefault="001D2D48" w:rsidP="001D2D48">
      <w:pPr>
        <w:tabs>
          <w:tab w:val="left" w:pos="1985"/>
          <w:tab w:val="left" w:pos="3544"/>
        </w:tabs>
        <w:rPr>
          <w:rFonts w:ascii="Arial" w:eastAsia="Times New Roman" w:hAnsi="Arial" w:cs="Arial"/>
          <w:b/>
          <w:bCs/>
          <w:szCs w:val="24"/>
          <w:lang w:eastAsia="en-GB"/>
        </w:rPr>
      </w:pPr>
      <w:r w:rsidRPr="001D2D48">
        <w:rPr>
          <w:rFonts w:ascii="Arial" w:eastAsia="Times New Roman" w:hAnsi="Arial" w:cs="Arial"/>
          <w:b/>
          <w:bCs/>
          <w:szCs w:val="24"/>
          <w:lang w:eastAsia="en-GB"/>
        </w:rPr>
        <w:t xml:space="preserve">Lot </w:t>
      </w:r>
      <w:proofErr w:type="gramStart"/>
      <w:r w:rsidRPr="001D2D48">
        <w:rPr>
          <w:rFonts w:ascii="Arial" w:eastAsia="Times New Roman" w:hAnsi="Arial" w:cs="Arial"/>
          <w:b/>
          <w:bCs/>
          <w:szCs w:val="24"/>
          <w:lang w:eastAsia="en-GB"/>
        </w:rPr>
        <w:t>3  NWLN</w:t>
      </w:r>
      <w:proofErr w:type="gramEnd"/>
      <w:r w:rsidRPr="001D2D48">
        <w:rPr>
          <w:rFonts w:ascii="Arial" w:eastAsia="Times New Roman" w:hAnsi="Arial" w:cs="Arial"/>
          <w:b/>
          <w:bCs/>
          <w:szCs w:val="24"/>
          <w:lang w:eastAsia="en-GB"/>
        </w:rPr>
        <w:t>: 01/04/2025 to 31/05/2026</w:t>
      </w:r>
    </w:p>
    <w:p w14:paraId="19468B68" w14:textId="77777777" w:rsidR="001D2D48" w:rsidRPr="00EF1948" w:rsidRDefault="001D2D48" w:rsidP="001D2D48">
      <w:pPr>
        <w:tabs>
          <w:tab w:val="left" w:pos="1985"/>
          <w:tab w:val="left" w:pos="3544"/>
        </w:tabs>
        <w:rPr>
          <w:rFonts w:ascii="Arial" w:eastAsia="Times New Roman" w:hAnsi="Arial" w:cs="Arial"/>
          <w:b/>
          <w:bCs/>
          <w:szCs w:val="24"/>
          <w:lang w:eastAsia="en-GB"/>
        </w:rPr>
      </w:pPr>
    </w:p>
    <w:p w14:paraId="684FD029" w14:textId="77777777" w:rsidR="00EF1948" w:rsidRPr="00EF1948" w:rsidRDefault="00EF1948" w:rsidP="00EF1948">
      <w:pPr>
        <w:tabs>
          <w:tab w:val="left" w:pos="1985"/>
          <w:tab w:val="left" w:pos="3544"/>
        </w:tabs>
        <w:rPr>
          <w:rFonts w:ascii="Arial" w:eastAsia="Times New Roman" w:hAnsi="Arial" w:cs="Arial"/>
          <w:b/>
          <w:bCs/>
          <w:szCs w:val="24"/>
          <w:lang w:eastAsia="en-GB"/>
        </w:rPr>
      </w:pPr>
      <w:r w:rsidRPr="00EF1948">
        <w:rPr>
          <w:rFonts w:ascii="Arial" w:eastAsia="Times New Roman" w:hAnsi="Arial" w:cs="Arial"/>
          <w:b/>
          <w:bCs/>
          <w:szCs w:val="24"/>
          <w:lang w:eastAsia="en-GB"/>
        </w:rPr>
        <w:t xml:space="preserve">Published By: Medicines Procurement and Supply Chain – NHS Medicines Value &amp; Access, NHS England  </w:t>
      </w:r>
    </w:p>
    <w:p w14:paraId="4E33F1B1" w14:textId="77777777" w:rsidR="00B57514" w:rsidRPr="003027D8" w:rsidRDefault="00B57514" w:rsidP="00B57514">
      <w:pPr>
        <w:tabs>
          <w:tab w:val="left" w:pos="1985"/>
          <w:tab w:val="left" w:pos="3544"/>
        </w:tabs>
        <w:rPr>
          <w:rFonts w:ascii="Arial" w:hAnsi="Arial" w:cs="Arial"/>
          <w:b/>
          <w:bCs/>
        </w:rPr>
      </w:pPr>
    </w:p>
    <w:p w14:paraId="39CBF59B"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13F60FCA"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61C86437" w14:textId="77777777" w:rsidR="00B71C4D" w:rsidRPr="001F50C9" w:rsidRDefault="00B71C4D">
      <w:pPr>
        <w:rPr>
          <w:rFonts w:ascii="Arial" w:hAnsi="Arial" w:cs="Arial"/>
          <w:b/>
          <w:szCs w:val="24"/>
        </w:rPr>
      </w:pPr>
      <w:r w:rsidRPr="001F50C9">
        <w:rPr>
          <w:rFonts w:ascii="Arial" w:hAnsi="Arial" w:cs="Arial"/>
          <w:b/>
          <w:szCs w:val="24"/>
        </w:rPr>
        <w:t>Agrees:</w:t>
      </w:r>
    </w:p>
    <w:p w14:paraId="5FB975C9" w14:textId="77777777" w:rsidR="00B71C4D" w:rsidRPr="001F50C9" w:rsidRDefault="00B71C4D">
      <w:pPr>
        <w:rPr>
          <w:rFonts w:ascii="Arial" w:hAnsi="Arial" w:cs="Arial"/>
          <w:szCs w:val="24"/>
        </w:rPr>
      </w:pPr>
    </w:p>
    <w:p w14:paraId="68E877C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39474237" w14:textId="77777777" w:rsidR="00B71C4D" w:rsidRPr="00D22965" w:rsidRDefault="00B71C4D" w:rsidP="00770F61">
      <w:pPr>
        <w:jc w:val="both"/>
        <w:rPr>
          <w:rFonts w:ascii="Arial" w:hAnsi="Arial" w:cs="Arial"/>
          <w:szCs w:val="24"/>
        </w:rPr>
      </w:pPr>
    </w:p>
    <w:p w14:paraId="7DC411AB"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65E6B738" w14:textId="77777777" w:rsidR="00B71C4D" w:rsidRPr="00D22965" w:rsidRDefault="00B71C4D" w:rsidP="00770F61">
      <w:pPr>
        <w:jc w:val="both"/>
        <w:rPr>
          <w:rFonts w:ascii="Arial" w:hAnsi="Arial" w:cs="Arial"/>
          <w:szCs w:val="24"/>
        </w:rPr>
      </w:pPr>
    </w:p>
    <w:p w14:paraId="5F0FC0F9"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A6B044B" w14:textId="77777777" w:rsidR="00B71C4D" w:rsidRPr="001F50C9" w:rsidRDefault="00B71C4D" w:rsidP="00770F61">
      <w:pPr>
        <w:jc w:val="both"/>
        <w:rPr>
          <w:rFonts w:ascii="Arial" w:hAnsi="Arial" w:cs="Arial"/>
          <w:szCs w:val="24"/>
        </w:rPr>
      </w:pPr>
    </w:p>
    <w:p w14:paraId="7690AA67"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26E626AF" w14:textId="77777777" w:rsidR="00B71C4D" w:rsidRPr="001F50C9" w:rsidRDefault="00B71C4D" w:rsidP="00770F61">
      <w:pPr>
        <w:jc w:val="both"/>
        <w:rPr>
          <w:rFonts w:ascii="Arial" w:hAnsi="Arial" w:cs="Arial"/>
          <w:szCs w:val="24"/>
        </w:rPr>
      </w:pPr>
    </w:p>
    <w:p w14:paraId="6666C563"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FAF618D" w14:textId="77777777" w:rsidR="00EB4BF3" w:rsidRDefault="00EB4BF3" w:rsidP="00770F61">
      <w:pPr>
        <w:ind w:left="709"/>
        <w:jc w:val="both"/>
        <w:rPr>
          <w:rFonts w:ascii="Arial" w:hAnsi="Arial" w:cs="Arial"/>
          <w:szCs w:val="24"/>
        </w:rPr>
      </w:pPr>
    </w:p>
    <w:p w14:paraId="272B46D6" w14:textId="31678A96" w:rsidR="00EB4BF3" w:rsidRPr="00EF1948" w:rsidRDefault="00EB4BF3" w:rsidP="00101FEA">
      <w:pPr>
        <w:pStyle w:val="Style1"/>
        <w:keepNext/>
        <w:numPr>
          <w:ilvl w:val="0"/>
          <w:numId w:val="6"/>
        </w:numPr>
        <w:overflowPunct w:val="0"/>
        <w:autoSpaceDE w:val="0"/>
        <w:autoSpaceDN w:val="0"/>
        <w:adjustRightInd w:val="0"/>
        <w:ind w:hanging="720"/>
        <w:jc w:val="both"/>
        <w:outlineLvl w:val="4"/>
        <w:rPr>
          <w:rFonts w:cs="Arial"/>
          <w:b/>
          <w:szCs w:val="24"/>
        </w:rPr>
      </w:pPr>
      <w:r w:rsidRPr="00EF1948">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4249583C" w14:textId="77777777" w:rsidR="00EB4BF3" w:rsidRDefault="00EB4BF3" w:rsidP="00EB4BF3">
      <w:pPr>
        <w:keepNext/>
        <w:overflowPunct w:val="0"/>
        <w:autoSpaceDE w:val="0"/>
        <w:autoSpaceDN w:val="0"/>
        <w:adjustRightInd w:val="0"/>
        <w:outlineLvl w:val="4"/>
        <w:rPr>
          <w:rFonts w:ascii="Arial" w:hAnsi="Arial" w:cs="Arial"/>
          <w:b/>
          <w:szCs w:val="24"/>
        </w:rPr>
      </w:pPr>
    </w:p>
    <w:p w14:paraId="12CABD22"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C0208" w14:textId="77777777" w:rsidR="005E14F9" w:rsidRDefault="005E14F9">
      <w:r>
        <w:separator/>
      </w:r>
    </w:p>
  </w:endnote>
  <w:endnote w:type="continuationSeparator" w:id="0">
    <w:p w14:paraId="54E903D8" w14:textId="77777777" w:rsidR="005E14F9" w:rsidRDefault="005E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CAB7" w14:textId="77777777" w:rsidR="00C54975" w:rsidRPr="004D03D6" w:rsidRDefault="00C54975" w:rsidP="00C54975">
    <w:pPr>
      <w:pStyle w:val="Footer"/>
      <w:pBdr>
        <w:top w:val="single" w:sz="4" w:space="1" w:color="005EB8"/>
      </w:pBdr>
      <w:rPr>
        <w:sz w:val="10"/>
        <w:szCs w:val="6"/>
      </w:rPr>
    </w:pPr>
  </w:p>
  <w:p w14:paraId="2BAD9CEF" w14:textId="77777777" w:rsidR="00C54975" w:rsidRPr="004D03D6" w:rsidRDefault="00C54975" w:rsidP="00C54975">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E6A371E"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1473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ED5E0A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E1807B6"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4EBF8" w14:textId="77777777" w:rsidR="005E14F9" w:rsidRDefault="005E14F9">
      <w:r>
        <w:separator/>
      </w:r>
    </w:p>
  </w:footnote>
  <w:footnote w:type="continuationSeparator" w:id="0">
    <w:p w14:paraId="77369289" w14:textId="77777777" w:rsidR="005E14F9" w:rsidRDefault="005E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74D2E"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4EC8898B" w14:textId="57CFDDC7" w:rsidR="000E32B7" w:rsidRPr="00C54975" w:rsidRDefault="001E0427" w:rsidP="00C54975">
    <w:pPr>
      <w:pStyle w:val="Header"/>
    </w:pPr>
    <w:r>
      <w:rPr>
        <w:noProof/>
      </w:rPr>
      <w:drawing>
        <wp:anchor distT="0" distB="0" distL="114300" distR="114300" simplePos="0" relativeHeight="251657728" behindDoc="1" locked="1" layoutInCell="1" allowOverlap="0" wp14:anchorId="2E3C9485" wp14:editId="3FD48A71">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7F661"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339">
    <w:abstractNumId w:val="0"/>
  </w:num>
  <w:num w:numId="2" w16cid:durableId="983317310">
    <w:abstractNumId w:val="5"/>
  </w:num>
  <w:num w:numId="3" w16cid:durableId="1803689432">
    <w:abstractNumId w:val="3"/>
  </w:num>
  <w:num w:numId="4" w16cid:durableId="424688524">
    <w:abstractNumId w:val="2"/>
  </w:num>
  <w:num w:numId="5" w16cid:durableId="423959304">
    <w:abstractNumId w:val="1"/>
  </w:num>
  <w:num w:numId="6" w16cid:durableId="69770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52DF8"/>
    <w:rsid w:val="0006064D"/>
    <w:rsid w:val="000718E7"/>
    <w:rsid w:val="0008336D"/>
    <w:rsid w:val="00090DB4"/>
    <w:rsid w:val="000A292E"/>
    <w:rsid w:val="000A4A1E"/>
    <w:rsid w:val="000B52EE"/>
    <w:rsid w:val="000C781A"/>
    <w:rsid w:val="000E32B7"/>
    <w:rsid w:val="000E5E41"/>
    <w:rsid w:val="000F4199"/>
    <w:rsid w:val="00115686"/>
    <w:rsid w:val="00132A71"/>
    <w:rsid w:val="001430DE"/>
    <w:rsid w:val="00154CFB"/>
    <w:rsid w:val="001573CF"/>
    <w:rsid w:val="001C3F16"/>
    <w:rsid w:val="001D2D48"/>
    <w:rsid w:val="001E0092"/>
    <w:rsid w:val="001E0427"/>
    <w:rsid w:val="001F50C9"/>
    <w:rsid w:val="00203CDB"/>
    <w:rsid w:val="00214852"/>
    <w:rsid w:val="0024692E"/>
    <w:rsid w:val="00247C5F"/>
    <w:rsid w:val="002538E9"/>
    <w:rsid w:val="00253C90"/>
    <w:rsid w:val="0026006C"/>
    <w:rsid w:val="00292AE5"/>
    <w:rsid w:val="002B58CD"/>
    <w:rsid w:val="002C1A06"/>
    <w:rsid w:val="002C2A01"/>
    <w:rsid w:val="002D036E"/>
    <w:rsid w:val="002D0D61"/>
    <w:rsid w:val="002E4F27"/>
    <w:rsid w:val="002F0D9B"/>
    <w:rsid w:val="002F48D2"/>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4C58DD"/>
    <w:rsid w:val="0050415A"/>
    <w:rsid w:val="0050520A"/>
    <w:rsid w:val="00506CCA"/>
    <w:rsid w:val="005252F1"/>
    <w:rsid w:val="00537A8B"/>
    <w:rsid w:val="00537D99"/>
    <w:rsid w:val="00561159"/>
    <w:rsid w:val="005733C5"/>
    <w:rsid w:val="00582AA5"/>
    <w:rsid w:val="00585C0D"/>
    <w:rsid w:val="0059576B"/>
    <w:rsid w:val="005A206D"/>
    <w:rsid w:val="005A779E"/>
    <w:rsid w:val="005B4E17"/>
    <w:rsid w:val="005E14F9"/>
    <w:rsid w:val="005E68AB"/>
    <w:rsid w:val="005E74A3"/>
    <w:rsid w:val="0060448F"/>
    <w:rsid w:val="0062347B"/>
    <w:rsid w:val="00655117"/>
    <w:rsid w:val="0066706F"/>
    <w:rsid w:val="00671288"/>
    <w:rsid w:val="006E007F"/>
    <w:rsid w:val="006E5B0F"/>
    <w:rsid w:val="00724ABC"/>
    <w:rsid w:val="00730AE3"/>
    <w:rsid w:val="007313B0"/>
    <w:rsid w:val="00770F61"/>
    <w:rsid w:val="007E2666"/>
    <w:rsid w:val="007E29DC"/>
    <w:rsid w:val="007F1318"/>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C41CB"/>
    <w:rsid w:val="009D5400"/>
    <w:rsid w:val="00A127BC"/>
    <w:rsid w:val="00A50549"/>
    <w:rsid w:val="00A83BEA"/>
    <w:rsid w:val="00A95389"/>
    <w:rsid w:val="00A955CE"/>
    <w:rsid w:val="00A96234"/>
    <w:rsid w:val="00AA287D"/>
    <w:rsid w:val="00AB7D16"/>
    <w:rsid w:val="00AD628D"/>
    <w:rsid w:val="00AE5F1E"/>
    <w:rsid w:val="00AF004D"/>
    <w:rsid w:val="00B064C6"/>
    <w:rsid w:val="00B25949"/>
    <w:rsid w:val="00B308A7"/>
    <w:rsid w:val="00B401AA"/>
    <w:rsid w:val="00B57514"/>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852EF"/>
    <w:rsid w:val="00CA7157"/>
    <w:rsid w:val="00CC1C88"/>
    <w:rsid w:val="00CC7441"/>
    <w:rsid w:val="00CF0FF7"/>
    <w:rsid w:val="00D16FD1"/>
    <w:rsid w:val="00D22965"/>
    <w:rsid w:val="00D26172"/>
    <w:rsid w:val="00D26D96"/>
    <w:rsid w:val="00D42184"/>
    <w:rsid w:val="00D553C4"/>
    <w:rsid w:val="00D66988"/>
    <w:rsid w:val="00D819ED"/>
    <w:rsid w:val="00D90F1A"/>
    <w:rsid w:val="00D955F3"/>
    <w:rsid w:val="00DA5551"/>
    <w:rsid w:val="00DA791E"/>
    <w:rsid w:val="00DE681C"/>
    <w:rsid w:val="00DF18E5"/>
    <w:rsid w:val="00E11D8F"/>
    <w:rsid w:val="00E44150"/>
    <w:rsid w:val="00E77DA5"/>
    <w:rsid w:val="00E960A4"/>
    <w:rsid w:val="00EB4BF3"/>
    <w:rsid w:val="00EB5C8F"/>
    <w:rsid w:val="00ED705F"/>
    <w:rsid w:val="00EE1ABD"/>
    <w:rsid w:val="00EE656C"/>
    <w:rsid w:val="00EF1948"/>
    <w:rsid w:val="00EF7153"/>
    <w:rsid w:val="00F3362D"/>
    <w:rsid w:val="00F40F05"/>
    <w:rsid w:val="00F63084"/>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742A"/>
  <w15:chartTrackingRefBased/>
  <w15:docId w15:val="{2FA02376-CE15-4ADA-A70C-05763FE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 w:type="paragraph" w:styleId="NormalWeb">
    <w:name w:val="Normal (Web)"/>
    <w:basedOn w:val="Normal"/>
    <w:uiPriority w:val="99"/>
    <w:unhideWhenUsed/>
    <w:rsid w:val="00F6308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4024">
      <w:bodyDiv w:val="1"/>
      <w:marLeft w:val="0"/>
      <w:marRight w:val="0"/>
      <w:marTop w:val="0"/>
      <w:marBottom w:val="0"/>
      <w:divBdr>
        <w:top w:val="none" w:sz="0" w:space="0" w:color="auto"/>
        <w:left w:val="none" w:sz="0" w:space="0" w:color="auto"/>
        <w:bottom w:val="none" w:sz="0" w:space="0" w:color="auto"/>
        <w:right w:val="none" w:sz="0" w:space="0" w:color="auto"/>
      </w:divBdr>
    </w:div>
    <w:div w:id="94639346">
      <w:bodyDiv w:val="1"/>
      <w:marLeft w:val="0"/>
      <w:marRight w:val="0"/>
      <w:marTop w:val="0"/>
      <w:marBottom w:val="0"/>
      <w:divBdr>
        <w:top w:val="none" w:sz="0" w:space="0" w:color="auto"/>
        <w:left w:val="none" w:sz="0" w:space="0" w:color="auto"/>
        <w:bottom w:val="none" w:sz="0" w:space="0" w:color="auto"/>
        <w:right w:val="none" w:sz="0" w:space="0" w:color="auto"/>
      </w:divBdr>
    </w:div>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988676418">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604604191">
      <w:bodyDiv w:val="1"/>
      <w:marLeft w:val="0"/>
      <w:marRight w:val="0"/>
      <w:marTop w:val="0"/>
      <w:marBottom w:val="0"/>
      <w:divBdr>
        <w:top w:val="none" w:sz="0" w:space="0" w:color="auto"/>
        <w:left w:val="none" w:sz="0" w:space="0" w:color="auto"/>
        <w:bottom w:val="none" w:sz="0" w:space="0" w:color="auto"/>
        <w:right w:val="none" w:sz="0" w:space="0" w:color="auto"/>
      </w:divBdr>
    </w:div>
    <w:div w:id="1649438405">
      <w:bodyDiv w:val="1"/>
      <w:marLeft w:val="0"/>
      <w:marRight w:val="0"/>
      <w:marTop w:val="0"/>
      <w:marBottom w:val="0"/>
      <w:divBdr>
        <w:top w:val="none" w:sz="0" w:space="0" w:color="auto"/>
        <w:left w:val="none" w:sz="0" w:space="0" w:color="auto"/>
        <w:bottom w:val="none" w:sz="0" w:space="0" w:color="auto"/>
        <w:right w:val="none" w:sz="0" w:space="0" w:color="auto"/>
      </w:divBdr>
    </w:div>
    <w:div w:id="2025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41feb0dcab56413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A2819913</value>
    </field>
    <field name="Objective-Title">
      <value order="0">Document No. 06 - Form of offer CM-TNS-24-5719</value>
    </field>
    <field name="Objective-Description">
      <value order="0"/>
    </field>
    <field name="Objective-CreationStamp">
      <value order="0">2024-11-12T16:15:14Z</value>
    </field>
    <field name="Objective-IsApproved">
      <value order="0">false</value>
    </field>
    <field name="Objective-IsPublished">
      <value order="0">true</value>
    </field>
    <field name="Objective-DatePublished">
      <value order="0">2024-11-12T17:34:10Z</value>
    </field>
    <field name="Objective-ModificationStamp">
      <value order="0">2024-11-12T17:34:10Z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vA4343099</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NOONAN, Katie (NHS ENGLAND - X24)</cp:lastModifiedBy>
  <cp:revision>4</cp:revision>
  <cp:lastPrinted>2013-01-09T10:23:00Z</cp:lastPrinted>
  <dcterms:created xsi:type="dcterms:W3CDTF">2024-09-24T08:42:00Z</dcterms:created>
  <dcterms:modified xsi:type="dcterms:W3CDTF">2024-11-12T17:34:00Z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2024-11-12T16:15:14Z</vt:filetime>
  </property>
  <property fmtid="{D5CDD505-2E9C-101B-9397-08002B2CF9AE}" pid="4" name="Objective-Id">
    <vt:lpwstr>A2819913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2024-11-12T17:34:10Z</vt:filetime>
  </property>
  <property fmtid="{D5CDD505-2E9C-101B-9397-08002B2CF9AE}" pid="8" name="Objective-ModificationStamp">
    <vt:filetime>2024-11-12T17:34:10Z</vt:filetime>
  </property>
  <property fmtid="{D5CDD505-2E9C-101B-9397-08002B2CF9AE}" pid="9" name="Objective-Owner">
    <vt:lpwstr>Noonan, Katie</vt:lpwstr>
  </property>
  <property fmtid="{D5CDD505-2E9C-101B-9397-08002B2CF9AE}" pid="10" name="Objective-Path">
    <vt:lpwstr>Global Folder:07 New Market Opportunities Tenders:2025:CM/TNS/24/5719 - NHS National Framework for Pomalidomide commencing 1 April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06 - Form of offer CM-TNS-24-5719</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vA4343099</vt:lpwstr>
  </property>
</Properties>
</file>