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7604" w14:textId="77777777" w:rsidR="00C534CE" w:rsidRDefault="00643061">
      <w:pPr>
        <w:spacing w:before="14050"/>
        <w:rPr>
          <w:rFonts w:ascii="Arial" w:eastAsia="Arial" w:hAnsi="Arial" w:cs="Arial"/>
          <w:i/>
          <w:color w:val="000000"/>
          <w:sz w:val="24"/>
          <w:szCs w:val="24"/>
        </w:rPr>
      </w:pPr>
      <w:bookmarkStart w:id="0" w:name="_gjdgxs" w:colFirst="0" w:colLast="0"/>
      <w:bookmarkEnd w:id="0"/>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0B7E04AB" wp14:editId="7C85C472">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50A9A5F4" w14:textId="77777777" w:rsidR="00C534CE" w:rsidRDefault="00C534CE">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001D3782" w14:textId="77777777" w:rsidR="00C534CE" w:rsidRDefault="00C534CE">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6CD0603A" w14:textId="77777777" w:rsidR="00C534CE" w:rsidRDefault="00C534CE">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0F8949E3" w14:textId="77777777" w:rsidR="00C534CE" w:rsidRDefault="00C534CE">
                                    <w:pPr>
                                      <w:spacing w:after="0" w:line="273" w:lineRule="auto"/>
                                      <w:textDirection w:val="btLr"/>
                                    </w:pPr>
                                  </w:p>
                                  <w:p w14:paraId="20E4524C" w14:textId="77777777" w:rsidR="00C534CE" w:rsidRDefault="00C534CE">
                                    <w:pPr>
                                      <w:spacing w:after="0" w:line="273" w:lineRule="auto"/>
                                      <w:textDirection w:val="btLr"/>
                                    </w:pPr>
                                  </w:p>
                                  <w:p w14:paraId="7235F65D" w14:textId="77777777" w:rsidR="00C534CE" w:rsidRDefault="00C534CE">
                                    <w:pPr>
                                      <w:spacing w:after="0" w:line="273" w:lineRule="auto"/>
                                      <w:textDirection w:val="btLr"/>
                                    </w:pPr>
                                  </w:p>
                                  <w:p w14:paraId="1B3935F0" w14:textId="77777777" w:rsidR="00C534CE" w:rsidRDefault="00C534CE">
                                    <w:pPr>
                                      <w:spacing w:after="0" w:line="273" w:lineRule="auto"/>
                                      <w:textDirection w:val="btLr"/>
                                    </w:pPr>
                                  </w:p>
                                  <w:p w14:paraId="7CD6FE3E" w14:textId="77777777" w:rsidR="00C534CE" w:rsidRDefault="00C534CE">
                                    <w:pPr>
                                      <w:spacing w:after="0" w:line="273" w:lineRule="auto"/>
                                      <w:textDirection w:val="btLr"/>
                                    </w:pPr>
                                  </w:p>
                                  <w:p w14:paraId="5EE48A5B" w14:textId="77777777" w:rsidR="00C534CE" w:rsidRDefault="00643061">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009CAC64" w14:textId="77777777" w:rsidR="00C534CE" w:rsidRDefault="00C534CE">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0B7E04AB"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0A9A5F4" w14:textId="77777777" w:rsidR="00C534CE" w:rsidRDefault="00C534CE">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01D3782" w14:textId="77777777" w:rsidR="00C534CE" w:rsidRDefault="00C534CE">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CD0603A" w14:textId="77777777" w:rsidR="00C534CE" w:rsidRDefault="00C534CE">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0F8949E3" w14:textId="77777777" w:rsidR="00C534CE" w:rsidRDefault="00C534CE">
                              <w:pPr>
                                <w:spacing w:after="0" w:line="273" w:lineRule="auto"/>
                                <w:textDirection w:val="btLr"/>
                              </w:pPr>
                            </w:p>
                            <w:p w14:paraId="20E4524C" w14:textId="77777777" w:rsidR="00C534CE" w:rsidRDefault="00C534CE">
                              <w:pPr>
                                <w:spacing w:after="0" w:line="273" w:lineRule="auto"/>
                                <w:textDirection w:val="btLr"/>
                              </w:pPr>
                            </w:p>
                            <w:p w14:paraId="7235F65D" w14:textId="77777777" w:rsidR="00C534CE" w:rsidRDefault="00C534CE">
                              <w:pPr>
                                <w:spacing w:after="0" w:line="273" w:lineRule="auto"/>
                                <w:textDirection w:val="btLr"/>
                              </w:pPr>
                            </w:p>
                            <w:p w14:paraId="1B3935F0" w14:textId="77777777" w:rsidR="00C534CE" w:rsidRDefault="00C534CE">
                              <w:pPr>
                                <w:spacing w:after="0" w:line="273" w:lineRule="auto"/>
                                <w:textDirection w:val="btLr"/>
                              </w:pPr>
                            </w:p>
                            <w:p w14:paraId="7CD6FE3E" w14:textId="77777777" w:rsidR="00C534CE" w:rsidRDefault="00C534CE">
                              <w:pPr>
                                <w:spacing w:after="0" w:line="273" w:lineRule="auto"/>
                                <w:textDirection w:val="btLr"/>
                              </w:pPr>
                            </w:p>
                            <w:p w14:paraId="5EE48A5B" w14:textId="77777777" w:rsidR="00C534CE" w:rsidRDefault="00643061">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009CAC64" w14:textId="77777777" w:rsidR="00C534CE" w:rsidRDefault="00C534CE">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32CE4FB0" wp14:editId="2FD3D999">
            <wp:simplePos x="0" y="0"/>
            <wp:positionH relativeFrom="column">
              <wp:posOffset>96520</wp:posOffset>
            </wp:positionH>
            <wp:positionV relativeFrom="paragraph">
              <wp:posOffset>1698625</wp:posOffset>
            </wp:positionV>
            <wp:extent cx="1647190" cy="1371600"/>
            <wp:effectExtent l="0" t="0" r="0" b="0"/>
            <wp:wrapNone/>
            <wp:docPr id="1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113DD714" w14:textId="77777777" w:rsidR="00C534CE" w:rsidRDefault="00643061">
      <w:r>
        <w:rPr>
          <w:rFonts w:ascii="Arial" w:eastAsia="Arial" w:hAnsi="Arial" w:cs="Arial"/>
          <w:b/>
          <w:color w:val="000000"/>
          <w:sz w:val="24"/>
          <w:szCs w:val="24"/>
        </w:rPr>
        <w:lastRenderedPageBreak/>
        <w:t>Guidance:</w:t>
      </w:r>
      <w:r>
        <w:rPr>
          <w:rFonts w:ascii="Arial" w:eastAsia="Arial" w:hAnsi="Arial" w:cs="Arial"/>
          <w:color w:val="000000"/>
          <w:sz w:val="24"/>
          <w:szCs w:val="24"/>
        </w:rPr>
        <w:t xml:space="preserve"> </w:t>
      </w:r>
    </w:p>
    <w:p w14:paraId="0C70E2BA"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61B69F7B"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36112E71"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4C2F6916"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51DF4822"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7DDF23B4" w14:textId="77777777" w:rsidR="00C534CE" w:rsidRDefault="00643061">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7469AB0C" w14:textId="77777777" w:rsidR="00C534CE" w:rsidRDefault="00C534CE">
      <w:pPr>
        <w:spacing w:after="0" w:line="240" w:lineRule="auto"/>
        <w:rPr>
          <w:rFonts w:ascii="Arial" w:eastAsia="Arial" w:hAnsi="Arial" w:cs="Arial"/>
          <w:color w:val="000000"/>
          <w:sz w:val="16"/>
          <w:szCs w:val="16"/>
        </w:rPr>
      </w:pPr>
    </w:p>
    <w:p w14:paraId="14D3D28A" w14:textId="77777777" w:rsidR="00C534CE" w:rsidRDefault="0064306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Estate Management Services as outlined in section 4.3 of Framework Schedule 1 and Annex A of Framework Schedule 1 only. </w:t>
      </w:r>
    </w:p>
    <w:p w14:paraId="1D40B042" w14:textId="77777777" w:rsidR="00C534CE" w:rsidRDefault="00C534CE">
      <w:pPr>
        <w:spacing w:after="0" w:line="240" w:lineRule="auto"/>
        <w:jc w:val="both"/>
        <w:rPr>
          <w:rFonts w:ascii="Arial" w:eastAsia="Arial" w:hAnsi="Arial" w:cs="Arial"/>
          <w:color w:val="000000"/>
          <w:sz w:val="24"/>
          <w:szCs w:val="24"/>
        </w:rPr>
      </w:pPr>
    </w:p>
    <w:p w14:paraId="55B68953" w14:textId="77777777" w:rsidR="00C534CE" w:rsidRDefault="00643061">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56BF1B94" w14:textId="77777777" w:rsidR="00C534CE" w:rsidRDefault="00C534CE">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C534CE" w14:paraId="390D98B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C91E237"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3A055F0" w14:textId="410BC428" w:rsidR="00C534CE" w:rsidRPr="00301473" w:rsidRDefault="007D72D2">
            <w:pPr>
              <w:spacing w:after="0" w:line="240" w:lineRule="auto"/>
              <w:rPr>
                <w:rFonts w:ascii="Arial" w:eastAsia="Arial" w:hAnsi="Arial" w:cs="Arial"/>
                <w:color w:val="000000"/>
              </w:rPr>
            </w:pPr>
            <w:r w:rsidRPr="00301473">
              <w:rPr>
                <w:rFonts w:ascii="Arial" w:hAnsi="Arial" w:cs="Arial"/>
              </w:rPr>
              <w:t>Defence Infrastructure Organisation</w:t>
            </w:r>
          </w:p>
        </w:tc>
      </w:tr>
      <w:tr w:rsidR="00C534CE" w14:paraId="5B8A493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9A7F3ED"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B45B054" w14:textId="0EACC757" w:rsidR="00C534CE" w:rsidRDefault="00C534CE">
            <w:pPr>
              <w:spacing w:after="0" w:line="240" w:lineRule="auto"/>
              <w:rPr>
                <w:rFonts w:ascii="Arial" w:eastAsia="Arial" w:hAnsi="Arial" w:cs="Arial"/>
                <w:color w:val="000000"/>
                <w:sz w:val="24"/>
                <w:szCs w:val="24"/>
              </w:rPr>
            </w:pPr>
          </w:p>
        </w:tc>
      </w:tr>
      <w:tr w:rsidR="00C534CE" w14:paraId="70A81B1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3271CB1"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6E84931B" w14:textId="77777777" w:rsidR="00C534CE" w:rsidRDefault="00C534CE">
            <w:pPr>
              <w:spacing w:after="0" w:line="240" w:lineRule="auto"/>
              <w:rPr>
                <w:rFonts w:ascii="Arial" w:eastAsia="Arial" w:hAnsi="Arial" w:cs="Arial"/>
                <w:b/>
                <w:color w:val="000000"/>
                <w:sz w:val="24"/>
                <w:szCs w:val="24"/>
              </w:rPr>
            </w:pPr>
          </w:p>
          <w:p w14:paraId="6F0C66B8" w14:textId="77777777" w:rsidR="00C534CE" w:rsidRDefault="00C534CE">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A0B8031" w14:textId="77777777" w:rsidR="00C534CE" w:rsidRPr="00301473" w:rsidRDefault="005A4119">
            <w:pPr>
              <w:spacing w:after="0" w:line="240" w:lineRule="auto"/>
              <w:rPr>
                <w:rFonts w:ascii="Arial" w:hAnsi="Arial" w:cs="Arial"/>
              </w:rPr>
            </w:pPr>
            <w:bookmarkStart w:id="1" w:name="_Int_sffCRZHr"/>
            <w:r w:rsidRPr="00301473">
              <w:rPr>
                <w:rFonts w:ascii="Arial" w:hAnsi="Arial" w:cs="Arial"/>
              </w:rPr>
              <w:t>DIO</w:t>
            </w:r>
            <w:bookmarkEnd w:id="1"/>
            <w:r w:rsidRPr="00301473">
              <w:rPr>
                <w:rFonts w:ascii="Arial" w:hAnsi="Arial" w:cs="Arial"/>
              </w:rPr>
              <w:t xml:space="preserve"> Commercial Enabling Services,</w:t>
            </w:r>
          </w:p>
          <w:p w14:paraId="05C3B0D9" w14:textId="77777777" w:rsidR="00043492" w:rsidRPr="00301473" w:rsidRDefault="005A4119">
            <w:pPr>
              <w:spacing w:after="0" w:line="240" w:lineRule="auto"/>
              <w:rPr>
                <w:rFonts w:ascii="Arial" w:hAnsi="Arial" w:cs="Arial"/>
                <w:color w:val="000000"/>
              </w:rPr>
            </w:pPr>
            <w:r w:rsidRPr="00301473">
              <w:rPr>
                <w:rFonts w:ascii="Arial" w:hAnsi="Arial" w:cs="Arial"/>
              </w:rPr>
              <w:t>Ground Floo</w:t>
            </w:r>
            <w:r w:rsidR="00043492" w:rsidRPr="00301473">
              <w:rPr>
                <w:rFonts w:ascii="Arial" w:hAnsi="Arial" w:cs="Arial"/>
              </w:rPr>
              <w:t xml:space="preserve">r, </w:t>
            </w:r>
            <w:r w:rsidR="00043492" w:rsidRPr="00301473">
              <w:rPr>
                <w:rFonts w:ascii="Arial" w:hAnsi="Arial" w:cs="Arial"/>
                <w:color w:val="000000"/>
              </w:rPr>
              <w:t>Delancey Building</w:t>
            </w:r>
          </w:p>
          <w:p w14:paraId="22D95BF7" w14:textId="77777777" w:rsidR="00043492" w:rsidRPr="00301473" w:rsidRDefault="00043492">
            <w:pPr>
              <w:spacing w:after="0" w:line="240" w:lineRule="auto"/>
              <w:rPr>
                <w:rFonts w:ascii="Arial" w:hAnsi="Arial" w:cs="Arial"/>
                <w:color w:val="000000"/>
              </w:rPr>
            </w:pPr>
            <w:r w:rsidRPr="00301473">
              <w:rPr>
                <w:rFonts w:ascii="Arial" w:hAnsi="Arial" w:cs="Arial"/>
                <w:color w:val="000000"/>
              </w:rPr>
              <w:t>Marlborough Lines</w:t>
            </w:r>
          </w:p>
          <w:p w14:paraId="34ADECDE" w14:textId="77777777" w:rsidR="00043492" w:rsidRPr="00301473" w:rsidRDefault="00043492">
            <w:pPr>
              <w:spacing w:after="0" w:line="240" w:lineRule="auto"/>
              <w:rPr>
                <w:rFonts w:ascii="Arial" w:hAnsi="Arial" w:cs="Arial"/>
                <w:color w:val="000000"/>
              </w:rPr>
            </w:pPr>
            <w:r w:rsidRPr="00301473">
              <w:rPr>
                <w:rFonts w:ascii="Arial" w:hAnsi="Arial" w:cs="Arial"/>
                <w:color w:val="000000"/>
              </w:rPr>
              <w:t xml:space="preserve">Andover </w:t>
            </w:r>
          </w:p>
          <w:p w14:paraId="49CDA10C" w14:textId="0F64D22C" w:rsidR="005A4119" w:rsidRPr="00043492" w:rsidRDefault="00043492">
            <w:pPr>
              <w:spacing w:after="0" w:line="240" w:lineRule="auto"/>
              <w:rPr>
                <w:rFonts w:ascii="Verdana" w:hAnsi="Verdana"/>
                <w:color w:val="000000"/>
                <w:sz w:val="20"/>
                <w:szCs w:val="20"/>
              </w:rPr>
            </w:pPr>
            <w:r w:rsidRPr="00301473">
              <w:rPr>
                <w:rFonts w:ascii="Arial" w:hAnsi="Arial" w:cs="Arial"/>
                <w:color w:val="000000"/>
              </w:rPr>
              <w:t>SP11 8HJ</w:t>
            </w:r>
          </w:p>
        </w:tc>
      </w:tr>
      <w:tr w:rsidR="00C534CE" w14:paraId="1857682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C24BB2A"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282D2AE0"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if</w:t>
            </w:r>
            <w:proofErr w:type="gramEnd"/>
            <w:r>
              <w:rPr>
                <w:rFonts w:ascii="Arial" w:eastAsia="Arial" w:hAnsi="Arial" w:cs="Arial"/>
                <w:b/>
                <w:color w:val="000000"/>
                <w:sz w:val="24"/>
                <w:szCs w:val="24"/>
              </w:rPr>
              <w:t xml:space="preserve">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7D2AD83" w14:textId="28F250B5" w:rsidR="00C534CE" w:rsidRDefault="008B7D00">
            <w:pPr>
              <w:spacing w:after="0" w:line="240" w:lineRule="auto"/>
              <w:rPr>
                <w:rFonts w:ascii="Arial" w:eastAsia="Arial" w:hAnsi="Arial" w:cs="Arial"/>
                <w:color w:val="000000"/>
                <w:sz w:val="24"/>
                <w:szCs w:val="24"/>
              </w:rPr>
            </w:pPr>
            <w:r>
              <w:rPr>
                <w:rFonts w:ascii="Arial" w:eastAsia="Arial" w:hAnsi="Arial" w:cs="Arial"/>
                <w:color w:val="000000"/>
                <w:sz w:val="24"/>
                <w:szCs w:val="24"/>
              </w:rPr>
              <w:t>Electronic Via CP&amp;F/ Exostar</w:t>
            </w:r>
          </w:p>
        </w:tc>
      </w:tr>
      <w:tr w:rsidR="00C534CE" w14:paraId="2BE8371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C42CF9E"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A23D67C" w14:textId="1567FFFE" w:rsidR="00C534CE" w:rsidRDefault="00C534CE">
            <w:pPr>
              <w:spacing w:after="0" w:line="240" w:lineRule="auto"/>
              <w:rPr>
                <w:rFonts w:ascii="Arial" w:eastAsia="Arial" w:hAnsi="Arial" w:cs="Arial"/>
                <w:color w:val="000000"/>
                <w:sz w:val="24"/>
                <w:szCs w:val="24"/>
              </w:rPr>
            </w:pPr>
          </w:p>
        </w:tc>
      </w:tr>
      <w:tr w:rsidR="00C534CE" w14:paraId="786B0F9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695C08D"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A08A33C" w14:textId="04774392" w:rsidR="00C534CE" w:rsidRDefault="0053103A">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N/A </w:t>
            </w:r>
          </w:p>
        </w:tc>
      </w:tr>
      <w:tr w:rsidR="00C534CE" w14:paraId="32EFCF4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E42B335"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FE1C283" w14:textId="689A8408" w:rsidR="00C534CE" w:rsidRDefault="00FC60F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1" w:history="1">
              <w:r>
                <w:rPr>
                  <w:rStyle w:val="Hyperlink"/>
                </w:rPr>
                <w:t>Management of environmental protection in defence (JSP 418) - GOV.UK (www.gov.uk)</w:t>
              </w:r>
            </w:hyperlink>
          </w:p>
        </w:tc>
      </w:tr>
      <w:tr w:rsidR="00C534CE" w14:paraId="2F897F8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4F03076"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D7FEBE4" w14:textId="10311392" w:rsidR="00C534CE" w:rsidRDefault="0014649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2" w:history="1">
              <w:r>
                <w:rPr>
                  <w:rStyle w:val="Hyperlink"/>
                </w:rPr>
                <w:t>Security policy framework: protecting government assets - GOV.UK (www.gov.uk)</w:t>
              </w:r>
            </w:hyperlink>
          </w:p>
        </w:tc>
      </w:tr>
      <w:tr w:rsidR="00C534CE" w14:paraId="7CD5BB4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8EEB8C2"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932CC56" w14:textId="075C7777" w:rsidR="00C534CE" w:rsidRDefault="00146492">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bl>
    <w:p w14:paraId="2E7DBFC6" w14:textId="41153665" w:rsidR="00C534CE" w:rsidRDefault="00C534CE">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8C3D5D" w14:paraId="46BC8DD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C5326FB"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D0B54AF" w14:textId="3784FD7D"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Avison Young (UK) Limited</w:t>
            </w:r>
          </w:p>
        </w:tc>
      </w:tr>
      <w:tr w:rsidR="008C3D5D" w14:paraId="2C5CE6B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A999FBC"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291BF19" w14:textId="51D46D44" w:rsidR="008C3D5D" w:rsidRPr="008C3D5D" w:rsidRDefault="008C3D5D" w:rsidP="008C3D5D">
            <w:pPr>
              <w:spacing w:after="0" w:line="240" w:lineRule="auto"/>
              <w:rPr>
                <w:rFonts w:ascii="Arial" w:eastAsia="Arial" w:hAnsi="Arial" w:cs="Arial"/>
                <w:color w:val="000000"/>
                <w:sz w:val="24"/>
                <w:szCs w:val="24"/>
              </w:rPr>
            </w:pPr>
          </w:p>
        </w:tc>
      </w:tr>
      <w:tr w:rsidR="008C3D5D" w14:paraId="4DC80E6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30BE303"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p w14:paraId="7A109D1D" w14:textId="77777777" w:rsidR="008C3D5D" w:rsidRDefault="008C3D5D" w:rsidP="008C3D5D">
            <w:pPr>
              <w:spacing w:after="0" w:line="240" w:lineRule="auto"/>
              <w:rPr>
                <w:rFonts w:ascii="Arial" w:eastAsia="Arial" w:hAnsi="Arial" w:cs="Arial"/>
                <w:b/>
                <w:color w:val="000000"/>
                <w:sz w:val="24"/>
                <w:szCs w:val="24"/>
              </w:rPr>
            </w:pPr>
          </w:p>
          <w:p w14:paraId="6A685620" w14:textId="77777777" w:rsidR="008C3D5D" w:rsidRDefault="008C3D5D" w:rsidP="008C3D5D">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FBCEC75" w14:textId="5D70BA2B" w:rsidR="008C3D5D" w:rsidRPr="008C3D5D" w:rsidRDefault="008C3D5D" w:rsidP="008C3D5D">
            <w:pPr>
              <w:spacing w:after="0" w:line="240" w:lineRule="auto"/>
              <w:rPr>
                <w:rFonts w:ascii="Arial" w:eastAsia="Arial" w:hAnsi="Arial" w:cs="Arial"/>
                <w:color w:val="000000"/>
                <w:sz w:val="24"/>
                <w:szCs w:val="24"/>
              </w:rPr>
            </w:pPr>
          </w:p>
        </w:tc>
      </w:tr>
      <w:tr w:rsidR="008C3D5D" w14:paraId="16D3D82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EDCA331"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16D3D42" w14:textId="5EB12D23"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0121 609 8440</w:t>
            </w:r>
          </w:p>
        </w:tc>
      </w:tr>
      <w:tr w:rsidR="008C3D5D" w14:paraId="58799DF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174AF2"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0A30168" w14:textId="4E1D77B3"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3 Brindleyplace, Birmingham, B1 2JB, England</w:t>
            </w:r>
          </w:p>
        </w:tc>
      </w:tr>
      <w:tr w:rsidR="008C3D5D" w14:paraId="4CC0446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CACF201"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1CCE6D5" w14:textId="5B85DBA7"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06382509</w:t>
            </w:r>
          </w:p>
        </w:tc>
      </w:tr>
      <w:tr w:rsidR="008C3D5D" w14:paraId="4114938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70C36A0"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98557D" w14:textId="2BF31401"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210158990</w:t>
            </w:r>
          </w:p>
        </w:tc>
      </w:tr>
      <w:tr w:rsidR="008C3D5D" w14:paraId="74D0DDE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D6D3481"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184201D" w14:textId="275321E3"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210158990</w:t>
            </w:r>
          </w:p>
        </w:tc>
      </w:tr>
      <w:tr w:rsidR="008C3D5D" w14:paraId="11EDE07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BDE2AB6"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5192D5B" w14:textId="3B47CBCB" w:rsidR="008C3D5D" w:rsidRPr="008C3D5D" w:rsidRDefault="008C3D5D" w:rsidP="008C3D5D">
            <w:pPr>
              <w:spacing w:after="0" w:line="240" w:lineRule="auto"/>
              <w:rPr>
                <w:rFonts w:ascii="Arial" w:eastAsia="Arial" w:hAnsi="Arial" w:cs="Arial"/>
                <w:color w:val="000000"/>
                <w:sz w:val="24"/>
                <w:szCs w:val="24"/>
              </w:rPr>
            </w:pPr>
            <w:r w:rsidRPr="008C3D5D">
              <w:rPr>
                <w:rFonts w:ascii="Arial" w:hAnsi="Arial" w:cs="Arial"/>
                <w:sz w:val="24"/>
                <w:szCs w:val="24"/>
              </w:rPr>
              <w:t>Via CP&amp;F / Exostar</w:t>
            </w:r>
          </w:p>
        </w:tc>
      </w:tr>
      <w:tr w:rsidR="008C3D5D" w14:paraId="648845D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DC8F7FD"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1DE9F0B" w14:textId="2489B461" w:rsidR="008C3D5D" w:rsidRPr="008C3D5D" w:rsidRDefault="008C3D5D" w:rsidP="008C3D5D">
            <w:pPr>
              <w:spacing w:after="0" w:line="240" w:lineRule="auto"/>
              <w:rPr>
                <w:rFonts w:ascii="Arial" w:eastAsia="Arial" w:hAnsi="Arial" w:cs="Arial"/>
                <w:color w:val="000000"/>
                <w:sz w:val="24"/>
                <w:szCs w:val="24"/>
              </w:rPr>
            </w:pPr>
          </w:p>
        </w:tc>
      </w:tr>
      <w:tr w:rsidR="008C3D5D" w14:paraId="635C41E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AEBD83D"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4D39087" w14:textId="51D9A55C" w:rsidR="008C3D5D" w:rsidRPr="008C3D5D" w:rsidRDefault="008C3D5D" w:rsidP="008C3D5D">
            <w:pPr>
              <w:spacing w:after="0" w:line="240" w:lineRule="auto"/>
              <w:rPr>
                <w:rFonts w:ascii="Arial" w:eastAsia="Arial" w:hAnsi="Arial" w:cs="Arial"/>
                <w:color w:val="000000"/>
                <w:sz w:val="24"/>
                <w:szCs w:val="24"/>
              </w:rPr>
            </w:pPr>
          </w:p>
        </w:tc>
      </w:tr>
      <w:tr w:rsidR="008C3D5D" w14:paraId="2FDB755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558A02B" w14:textId="77777777" w:rsidR="008C3D5D" w:rsidRDefault="008C3D5D" w:rsidP="008C3D5D">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4057162" w14:textId="25A99623" w:rsidR="008C3D5D" w:rsidRPr="008C3D5D" w:rsidRDefault="008C3D5D" w:rsidP="008C3D5D">
            <w:pPr>
              <w:spacing w:after="0" w:line="240" w:lineRule="auto"/>
              <w:rPr>
                <w:rFonts w:ascii="Arial" w:eastAsia="Arial" w:hAnsi="Arial" w:cs="Arial"/>
                <w:color w:val="000000"/>
                <w:sz w:val="24"/>
                <w:szCs w:val="24"/>
              </w:rPr>
            </w:pPr>
          </w:p>
        </w:tc>
      </w:tr>
    </w:tbl>
    <w:p w14:paraId="1130B7E3" w14:textId="77777777" w:rsidR="00C534CE" w:rsidRDefault="00C534CE">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C534CE" w14:paraId="390DBED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50B44ED"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C5FFA2F" w14:textId="77777777"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p>
        </w:tc>
      </w:tr>
      <w:tr w:rsidR="00C534CE" w14:paraId="3D44472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F5FB30B"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1163D8E" w14:textId="0745A498" w:rsidR="00C534CE" w:rsidRPr="008C3D5D" w:rsidRDefault="00723805" w:rsidP="008C3D5D">
            <w:pPr>
              <w:pStyle w:val="Heading1"/>
              <w:spacing w:before="0" w:line="240" w:lineRule="auto"/>
              <w:ind w:left="0" w:firstLine="0"/>
              <w:rPr>
                <w:rFonts w:ascii="Arial" w:hAnsi="Arial" w:cs="Arial"/>
                <w:sz w:val="24"/>
                <w:szCs w:val="24"/>
              </w:rPr>
            </w:pPr>
            <w:r w:rsidRPr="008C3D5D">
              <w:rPr>
                <w:rFonts w:ascii="Arial" w:hAnsi="Arial" w:cs="Arial"/>
                <w:color w:val="auto"/>
                <w:sz w:val="24"/>
                <w:szCs w:val="24"/>
              </w:rPr>
              <w:t>Lot 1</w:t>
            </w:r>
          </w:p>
        </w:tc>
      </w:tr>
      <w:tr w:rsidR="00C534CE" w14:paraId="45610EE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F698EF5"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F9E4245" w14:textId="34D85E42" w:rsidR="00C534CE" w:rsidRDefault="001420B9">
            <w:pPr>
              <w:spacing w:after="0" w:line="240" w:lineRule="auto"/>
              <w:rPr>
                <w:rFonts w:ascii="Arial" w:eastAsia="Arial" w:hAnsi="Arial" w:cs="Arial"/>
                <w:color w:val="000000"/>
                <w:sz w:val="24"/>
                <w:szCs w:val="24"/>
              </w:rPr>
            </w:pPr>
            <w:r>
              <w:rPr>
                <w:rFonts w:ascii="Arial" w:eastAsia="Arial" w:hAnsi="Arial" w:cs="Arial"/>
                <w:color w:val="000000"/>
                <w:sz w:val="24"/>
                <w:szCs w:val="24"/>
              </w:rPr>
              <w:t>Disposal of leasing agreement</w:t>
            </w:r>
          </w:p>
        </w:tc>
      </w:tr>
      <w:tr w:rsidR="00C534CE" w14:paraId="0653264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784C852"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C05D1EB" w14:textId="166D58B5" w:rsidR="00C534CE" w:rsidRDefault="00B64F4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EMS </w:t>
            </w:r>
            <w:r w:rsidR="00DC6424">
              <w:rPr>
                <w:rFonts w:ascii="Arial" w:eastAsia="Arial" w:hAnsi="Arial" w:cs="Arial"/>
                <w:color w:val="000000"/>
                <w:sz w:val="24"/>
                <w:szCs w:val="24"/>
              </w:rPr>
              <w:t>–</w:t>
            </w:r>
            <w:r>
              <w:rPr>
                <w:rFonts w:ascii="Arial" w:eastAsia="Arial" w:hAnsi="Arial" w:cs="Arial"/>
                <w:color w:val="000000"/>
                <w:sz w:val="24"/>
                <w:szCs w:val="24"/>
              </w:rPr>
              <w:t xml:space="preserve"> </w:t>
            </w:r>
            <w:r w:rsidR="00DC6424">
              <w:rPr>
                <w:rFonts w:ascii="Arial" w:eastAsia="Arial" w:hAnsi="Arial" w:cs="Arial"/>
                <w:color w:val="000000"/>
                <w:sz w:val="24"/>
                <w:szCs w:val="24"/>
              </w:rPr>
              <w:t>21355-2022</w:t>
            </w:r>
          </w:p>
        </w:tc>
      </w:tr>
      <w:tr w:rsidR="00C534CE" w14:paraId="1BF0D2E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EF10A40"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0230E85" w14:textId="47D56517" w:rsidR="00C534CE" w:rsidRDefault="00165FFF">
            <w:pPr>
              <w:spacing w:after="0" w:line="240" w:lineRule="auto"/>
              <w:rPr>
                <w:rFonts w:ascii="Arial" w:eastAsia="Arial" w:hAnsi="Arial" w:cs="Arial"/>
                <w:color w:val="000000"/>
                <w:sz w:val="24"/>
                <w:szCs w:val="24"/>
              </w:rPr>
            </w:pPr>
            <w:r>
              <w:rPr>
                <w:rFonts w:ascii="Arial" w:eastAsia="Arial" w:hAnsi="Arial" w:cs="Arial"/>
                <w:color w:val="000000"/>
                <w:sz w:val="24"/>
                <w:szCs w:val="24"/>
              </w:rPr>
              <w:t>3</w:t>
            </w:r>
            <w:r w:rsidRPr="00165FFF">
              <w:rPr>
                <w:rFonts w:ascii="Arial" w:eastAsia="Arial" w:hAnsi="Arial" w:cs="Arial"/>
                <w:color w:val="000000"/>
                <w:sz w:val="24"/>
                <w:szCs w:val="24"/>
                <w:vertAlign w:val="superscript"/>
              </w:rPr>
              <w:t>rd</w:t>
            </w:r>
            <w:r>
              <w:rPr>
                <w:rFonts w:ascii="Arial" w:eastAsia="Arial" w:hAnsi="Arial" w:cs="Arial"/>
                <w:color w:val="000000"/>
                <w:sz w:val="24"/>
                <w:szCs w:val="24"/>
              </w:rPr>
              <w:t xml:space="preserve"> October 2022</w:t>
            </w:r>
          </w:p>
        </w:tc>
      </w:tr>
      <w:tr w:rsidR="00C534CE" w14:paraId="1BB1D3F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0D8499B"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48C76AF" w14:textId="77777777"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Buyer Guidance</w:t>
            </w:r>
          </w:p>
        </w:tc>
      </w:tr>
      <w:tr w:rsidR="00C534CE" w14:paraId="5FCC309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01D9F81"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B7CDA36" w14:textId="16DDE77E" w:rsidR="00C534CE" w:rsidRDefault="00CE1949">
            <w:pPr>
              <w:spacing w:after="0" w:line="240" w:lineRule="auto"/>
              <w:rPr>
                <w:rFonts w:ascii="Arial" w:eastAsia="Arial" w:hAnsi="Arial" w:cs="Arial"/>
                <w:color w:val="000000"/>
                <w:sz w:val="24"/>
                <w:szCs w:val="24"/>
              </w:rPr>
            </w:pPr>
            <w:r>
              <w:rPr>
                <w:rFonts w:ascii="Arial" w:eastAsia="Arial" w:hAnsi="Arial" w:cs="Arial"/>
                <w:color w:val="000000"/>
                <w:sz w:val="24"/>
                <w:szCs w:val="24"/>
              </w:rPr>
              <w:t>1</w:t>
            </w:r>
            <w:r w:rsidR="009B7634">
              <w:rPr>
                <w:rFonts w:ascii="Arial" w:eastAsia="Arial" w:hAnsi="Arial" w:cs="Arial"/>
                <w:color w:val="000000"/>
                <w:sz w:val="24"/>
                <w:szCs w:val="24"/>
              </w:rPr>
              <w:t>3</w:t>
            </w:r>
            <w:r w:rsidRPr="00CE1949">
              <w:rPr>
                <w:rFonts w:ascii="Arial" w:eastAsia="Arial" w:hAnsi="Arial" w:cs="Arial"/>
                <w:color w:val="000000"/>
                <w:sz w:val="24"/>
                <w:szCs w:val="24"/>
                <w:vertAlign w:val="superscript"/>
              </w:rPr>
              <w:t>th</w:t>
            </w:r>
            <w:r>
              <w:rPr>
                <w:rFonts w:ascii="Arial" w:eastAsia="Arial" w:hAnsi="Arial" w:cs="Arial"/>
                <w:color w:val="000000"/>
                <w:sz w:val="24"/>
                <w:szCs w:val="24"/>
              </w:rPr>
              <w:t xml:space="preserve"> October </w:t>
            </w:r>
            <w:r w:rsidR="00AA56A8">
              <w:rPr>
                <w:rFonts w:ascii="Arial" w:eastAsia="Arial" w:hAnsi="Arial" w:cs="Arial"/>
                <w:color w:val="000000"/>
                <w:sz w:val="24"/>
                <w:szCs w:val="24"/>
              </w:rPr>
              <w:t>or on signature of both parties.</w:t>
            </w:r>
          </w:p>
        </w:tc>
      </w:tr>
      <w:tr w:rsidR="00C534CE" w14:paraId="10476B3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7718A84"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B53FE15" w14:textId="1058FE01" w:rsidR="00C534CE" w:rsidRPr="008C3D5D" w:rsidRDefault="00643061" w:rsidP="00B801F0">
            <w:pPr>
              <w:spacing w:after="0" w:line="240" w:lineRule="auto"/>
            </w:pPr>
            <w:r>
              <w:rPr>
                <w:rFonts w:ascii="Arial" w:eastAsia="Arial" w:hAnsi="Arial" w:cs="Arial"/>
                <w:color w:val="000000"/>
                <w:sz w:val="24"/>
                <w:szCs w:val="24"/>
              </w:rPr>
              <w:t xml:space="preserve">The day falling </w:t>
            </w:r>
            <w:r w:rsidR="000729A5">
              <w:rPr>
                <w:rFonts w:ascii="Arial" w:eastAsia="Arial" w:hAnsi="Arial" w:cs="Arial"/>
                <w:color w:val="000000"/>
                <w:sz w:val="24"/>
                <w:szCs w:val="24"/>
              </w:rPr>
              <w:t xml:space="preserve">3 </w:t>
            </w:r>
            <w:r>
              <w:rPr>
                <w:rFonts w:ascii="Arial" w:eastAsia="Arial" w:hAnsi="Arial" w:cs="Arial"/>
                <w:color w:val="000000"/>
                <w:sz w:val="24"/>
                <w:szCs w:val="24"/>
              </w:rPr>
              <w:t>months after the Call-Off Start Date</w:t>
            </w:r>
            <w:r w:rsidR="008A63F6">
              <w:rPr>
                <w:rFonts w:ascii="Arial" w:eastAsia="Arial" w:hAnsi="Arial" w:cs="Arial"/>
                <w:color w:val="000000"/>
                <w:sz w:val="24"/>
                <w:szCs w:val="24"/>
              </w:rPr>
              <w:t xml:space="preserve"> or on </w:t>
            </w:r>
            <w:r w:rsidR="006B1988">
              <w:rPr>
                <w:rFonts w:ascii="Arial" w:eastAsia="Arial" w:hAnsi="Arial" w:cs="Arial"/>
                <w:color w:val="000000"/>
                <w:sz w:val="24"/>
                <w:szCs w:val="24"/>
              </w:rPr>
              <w:t>completion</w:t>
            </w:r>
            <w:r>
              <w:rPr>
                <w:rFonts w:ascii="Arial" w:eastAsia="Arial" w:hAnsi="Arial" w:cs="Arial"/>
                <w:color w:val="000000"/>
                <w:sz w:val="24"/>
                <w:szCs w:val="24"/>
              </w:rPr>
              <w:t>.</w:t>
            </w:r>
          </w:p>
        </w:tc>
      </w:tr>
      <w:tr w:rsidR="00C534CE" w14:paraId="7F455A0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EE99D2A"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5E00C52" w14:textId="183D2C37" w:rsidR="00C534CE" w:rsidRDefault="00643061" w:rsidP="00B801F0">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tc>
      </w:tr>
      <w:tr w:rsidR="00C534CE" w14:paraId="25C93D3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9B1615"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2AAFA2C" w14:textId="77777777"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5BA4F4E7" w14:textId="77777777" w:rsidR="00C534CE" w:rsidRDefault="00C534CE">
            <w:pPr>
              <w:spacing w:after="0" w:line="240" w:lineRule="auto"/>
              <w:rPr>
                <w:rFonts w:ascii="Arial" w:eastAsia="Arial" w:hAnsi="Arial" w:cs="Arial"/>
                <w:color w:val="000000"/>
                <w:sz w:val="24"/>
                <w:szCs w:val="24"/>
              </w:rPr>
            </w:pPr>
          </w:p>
          <w:p w14:paraId="5143816E" w14:textId="758E2224" w:rsidR="00C534CE" w:rsidRPr="008C3D5D" w:rsidRDefault="00643061">
            <w:pPr>
              <w:spacing w:after="0" w:line="240" w:lineRule="auto"/>
            </w:pPr>
            <w:r>
              <w:rPr>
                <w:rFonts w:ascii="Arial" w:eastAsia="Arial" w:hAnsi="Arial" w:cs="Arial"/>
                <w:color w:val="000000"/>
                <w:sz w:val="24"/>
                <w:szCs w:val="24"/>
              </w:rPr>
              <w:t xml:space="preserve">The Estimated Year 1 Charges used to calculate liability in the first Contract Year is </w:t>
            </w:r>
            <w:r w:rsidR="008C3D5D" w:rsidRPr="008C3D5D">
              <w:rPr>
                <w:rFonts w:ascii="Arial" w:eastAsia="Arial" w:hAnsi="Arial" w:cs="Arial"/>
                <w:b/>
                <w:bCs/>
                <w:color w:val="000000"/>
                <w:sz w:val="24"/>
                <w:szCs w:val="24"/>
              </w:rPr>
              <w:t>£</w:t>
            </w:r>
            <w:r w:rsidR="00920FD9">
              <w:rPr>
                <w:rFonts w:ascii="Arial" w:eastAsia="Arial" w:hAnsi="Arial" w:cs="Arial"/>
                <w:b/>
                <w:bCs/>
                <w:color w:val="000000"/>
                <w:sz w:val="24"/>
                <w:szCs w:val="24"/>
              </w:rPr>
              <w:t>17,500</w:t>
            </w:r>
            <w:r w:rsidR="008C3D5D" w:rsidRPr="008C3D5D">
              <w:rPr>
                <w:rFonts w:ascii="Arial" w:eastAsia="Arial" w:hAnsi="Arial" w:cs="Arial"/>
                <w:b/>
                <w:bCs/>
                <w:color w:val="000000"/>
                <w:sz w:val="24"/>
                <w:szCs w:val="24"/>
              </w:rPr>
              <w:t xml:space="preserve"> + VAT</w:t>
            </w:r>
            <w:r w:rsidR="008C3D5D" w:rsidRPr="008C3D5D">
              <w:rPr>
                <w:rFonts w:ascii="Arial" w:eastAsia="Arial" w:hAnsi="Arial" w:cs="Arial"/>
                <w:color w:val="000000"/>
                <w:sz w:val="24"/>
                <w:szCs w:val="24"/>
              </w:rPr>
              <w:t>.</w:t>
            </w:r>
          </w:p>
        </w:tc>
      </w:tr>
      <w:tr w:rsidR="00186E1E" w14:paraId="0831EDC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43E422B" w14:textId="77777777" w:rsidR="00186E1E" w:rsidRDefault="00186E1E" w:rsidP="00186E1E">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37D47A2" w14:textId="6869E7CD" w:rsidR="00186E1E" w:rsidRDefault="00186E1E" w:rsidP="00186E1E">
            <w:pPr>
              <w:spacing w:after="0" w:line="240" w:lineRule="auto"/>
              <w:rPr>
                <w:rFonts w:ascii="Arial" w:eastAsia="Arial" w:hAnsi="Arial" w:cs="Arial"/>
                <w:color w:val="000000"/>
                <w:sz w:val="24"/>
                <w:szCs w:val="24"/>
              </w:rPr>
            </w:pPr>
            <w:r>
              <w:rPr>
                <w:rFonts w:ascii="Arial" w:eastAsia="Arial" w:hAnsi="Arial" w:cs="Arial"/>
                <w:sz w:val="24"/>
                <w:szCs w:val="24"/>
              </w:rPr>
              <w:t>Please see the Statement of Requirement (SOR) for further details which has been loaded into CCS.</w:t>
            </w:r>
          </w:p>
        </w:tc>
      </w:tr>
      <w:tr w:rsidR="00186E1E" w14:paraId="6A84E3C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E7C3359" w14:textId="77777777" w:rsidR="00186E1E" w:rsidRDefault="00186E1E" w:rsidP="00186E1E">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DCADCC8" w14:textId="0CEB50F0" w:rsidR="00186E1E" w:rsidRDefault="00186E1E" w:rsidP="00186E1E">
            <w:pPr>
              <w:spacing w:after="0" w:line="240" w:lineRule="auto"/>
              <w:rPr>
                <w:rFonts w:ascii="Arial" w:eastAsia="Arial" w:hAnsi="Arial" w:cs="Arial"/>
                <w:color w:val="000000"/>
                <w:sz w:val="24"/>
                <w:szCs w:val="24"/>
              </w:rPr>
            </w:pPr>
            <w:r>
              <w:rPr>
                <w:rFonts w:ascii="Arial" w:eastAsia="Arial" w:hAnsi="Arial" w:cs="Arial"/>
                <w:sz w:val="24"/>
                <w:szCs w:val="24"/>
              </w:rPr>
              <w:t>Please see the Statement of Requirement (SOR) for further details which has been loaded into CCS.</w:t>
            </w:r>
          </w:p>
        </w:tc>
      </w:tr>
    </w:tbl>
    <w:p w14:paraId="07245F7C" w14:textId="77777777" w:rsidR="00C534CE" w:rsidRDefault="00C534CE">
      <w:pPr>
        <w:keepNext/>
        <w:spacing w:after="0" w:line="240" w:lineRule="auto"/>
        <w:rPr>
          <w:rFonts w:ascii="Arial" w:eastAsia="Arial" w:hAnsi="Arial" w:cs="Arial"/>
          <w:b/>
          <w:color w:val="000000"/>
          <w:sz w:val="24"/>
          <w:szCs w:val="24"/>
        </w:rPr>
      </w:pPr>
    </w:p>
    <w:p w14:paraId="196FBF03" w14:textId="77777777" w:rsidR="00C534CE" w:rsidRDefault="00643061">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6EFF9AF2" w14:textId="77777777" w:rsidR="00C534CE" w:rsidRDefault="00643061">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5EE83358" w14:textId="77777777" w:rsidR="00C534CE" w:rsidRDefault="00C534CE">
      <w:pPr>
        <w:keepNext/>
        <w:spacing w:after="0" w:line="240" w:lineRule="auto"/>
        <w:rPr>
          <w:color w:val="000000"/>
        </w:rPr>
      </w:pPr>
    </w:p>
    <w:p w14:paraId="0D069382" w14:textId="77777777" w:rsidR="00C534CE" w:rsidRDefault="00643061">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289AE35E" w14:textId="77777777" w:rsidR="00C534CE" w:rsidRDefault="00C534CE">
      <w:pPr>
        <w:spacing w:after="0" w:line="240" w:lineRule="auto"/>
        <w:rPr>
          <w:rFonts w:ascii="Arial" w:eastAsia="Arial" w:hAnsi="Arial" w:cs="Arial"/>
          <w:b/>
          <w:sz w:val="24"/>
          <w:szCs w:val="24"/>
        </w:rPr>
      </w:pPr>
    </w:p>
    <w:p w14:paraId="59116809"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C534CE" w14:paraId="6D23FCFC"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0BD107C6"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C534CE" w14:paraId="3753FCE6" w14:textId="77777777" w:rsidTr="008C3D5D">
        <w:trPr>
          <w:trHeight w:val="770"/>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4CAD81A9" w14:textId="6FD5BF14" w:rsidR="00C534CE" w:rsidRDefault="00723A86" w:rsidP="00404A6B">
            <w:pPr>
              <w:spacing w:after="0" w:line="240" w:lineRule="auto"/>
              <w:rPr>
                <w:color w:val="000000"/>
              </w:rPr>
            </w:pPr>
            <w:r w:rsidRPr="00723A86">
              <w:rPr>
                <w:rFonts w:ascii="Arial" w:eastAsia="Arial" w:hAnsi="Arial" w:cs="Arial"/>
                <w:b/>
                <w:bCs/>
                <w:color w:val="000000"/>
                <w:sz w:val="24"/>
                <w:szCs w:val="24"/>
              </w:rPr>
              <w:t>Buyer guidance</w:t>
            </w:r>
            <w:r>
              <w:rPr>
                <w:rFonts w:ascii="Arial" w:eastAsia="Arial" w:hAnsi="Arial" w:cs="Arial"/>
                <w:color w:val="000000"/>
                <w:sz w:val="24"/>
                <w:szCs w:val="24"/>
              </w:rPr>
              <w:t xml:space="preserve">: </w:t>
            </w:r>
            <w:r w:rsidR="00404A6B">
              <w:rPr>
                <w:rFonts w:ascii="Arial" w:eastAsia="Arial" w:hAnsi="Arial" w:cs="Arial"/>
                <w:color w:val="000000"/>
                <w:sz w:val="24"/>
                <w:szCs w:val="24"/>
              </w:rPr>
              <w:t xml:space="preserve">This contract is for the </w:t>
            </w:r>
            <w:r w:rsidR="00322405">
              <w:rPr>
                <w:rFonts w:ascii="Arial" w:eastAsia="Arial" w:hAnsi="Arial" w:cs="Arial"/>
                <w:color w:val="000000"/>
                <w:sz w:val="24"/>
                <w:szCs w:val="24"/>
              </w:rPr>
              <w:t>early closure of a tenancy agreement please see SOR for further details.</w:t>
            </w:r>
          </w:p>
        </w:tc>
      </w:tr>
    </w:tbl>
    <w:p w14:paraId="2C19C87E" w14:textId="77777777" w:rsidR="00C534CE" w:rsidRDefault="00C534CE">
      <w:pPr>
        <w:spacing w:after="0" w:line="240" w:lineRule="auto"/>
        <w:rPr>
          <w:rFonts w:ascii="Arial" w:eastAsia="Arial" w:hAnsi="Arial" w:cs="Arial"/>
          <w:b/>
          <w:color w:val="000000"/>
          <w:sz w:val="24"/>
          <w:szCs w:val="24"/>
        </w:rPr>
      </w:pPr>
    </w:p>
    <w:p w14:paraId="742D4171"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C534CE" w14:paraId="05B90E2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7348AAF"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C534CE" w14:paraId="44A40065"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760B8F3" w14:textId="7D63A006" w:rsidR="008C3D5D" w:rsidRPr="008C3D5D" w:rsidRDefault="008C3D5D">
            <w:pPr>
              <w:spacing w:after="0" w:line="240" w:lineRule="auto"/>
              <w:rPr>
                <w:rFonts w:ascii="Arial" w:eastAsia="Arial" w:hAnsi="Arial" w:cs="Arial"/>
                <w:bCs/>
                <w:color w:val="000000"/>
                <w:sz w:val="24"/>
                <w:szCs w:val="24"/>
              </w:rPr>
            </w:pPr>
          </w:p>
        </w:tc>
      </w:tr>
      <w:tr w:rsidR="00C534CE" w14:paraId="120DBAE3"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62AFEC6B"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C534CE" w14:paraId="7FE80EA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33C74D2A" w14:textId="2A1AE8D9" w:rsidR="00C534CE" w:rsidRPr="008C3D5D" w:rsidRDefault="008C3D5D">
            <w:pPr>
              <w:spacing w:after="0" w:line="240" w:lineRule="auto"/>
              <w:rPr>
                <w:bCs/>
              </w:rPr>
            </w:pPr>
            <w:r w:rsidRPr="008C3D5D">
              <w:rPr>
                <w:rFonts w:ascii="Arial" w:eastAsia="Arial" w:hAnsi="Arial" w:cs="Arial"/>
                <w:bCs/>
                <w:color w:val="000000"/>
                <w:sz w:val="24"/>
                <w:szCs w:val="24"/>
              </w:rPr>
              <w:t>N/A</w:t>
            </w:r>
          </w:p>
        </w:tc>
      </w:tr>
    </w:tbl>
    <w:p w14:paraId="04875166" w14:textId="36E4B55C" w:rsidR="00C534CE" w:rsidRDefault="00C534CE">
      <w:pPr>
        <w:tabs>
          <w:tab w:val="left" w:pos="2257"/>
        </w:tabs>
        <w:spacing w:after="0" w:line="240" w:lineRule="auto"/>
        <w:rPr>
          <w:rFonts w:ascii="Arial" w:eastAsia="Arial" w:hAnsi="Arial" w:cs="Arial"/>
          <w:color w:val="000000"/>
          <w:sz w:val="24"/>
          <w:szCs w:val="24"/>
        </w:rPr>
      </w:pPr>
    </w:p>
    <w:p w14:paraId="564A6E06"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tbl>
      <w:tblPr>
        <w:tblStyle w:val="a4"/>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C534CE" w14:paraId="4323A21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06BD053"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1</w:t>
            </w:r>
          </w:p>
        </w:tc>
      </w:tr>
      <w:tr w:rsidR="00C534CE" w14:paraId="21DF0283"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463CB455" w14:textId="65EB5234" w:rsidR="00C534CE" w:rsidRDefault="00643061" w:rsidP="004F2DC0">
            <w:pPr>
              <w:spacing w:after="0" w:line="240" w:lineRule="auto"/>
              <w:rPr>
                <w:color w:val="000000"/>
                <w:highlight w:val="yellow"/>
              </w:rPr>
            </w:pPr>
            <w:r w:rsidRPr="004F2DC0">
              <w:rPr>
                <w:rFonts w:ascii="Arial" w:eastAsia="Arial" w:hAnsi="Arial" w:cs="Arial"/>
                <w:color w:val="000000"/>
                <w:sz w:val="24"/>
                <w:szCs w:val="24"/>
              </w:rPr>
              <w:t xml:space="preserve">Buyer guidance: Call-Off Schedule 17 (MOD Terms) applies. </w:t>
            </w:r>
          </w:p>
        </w:tc>
      </w:tr>
    </w:tbl>
    <w:p w14:paraId="03702912" w14:textId="77777777" w:rsidR="00C534CE" w:rsidRDefault="00C534CE">
      <w:pPr>
        <w:tabs>
          <w:tab w:val="left" w:pos="2257"/>
        </w:tabs>
        <w:spacing w:after="0" w:line="240" w:lineRule="auto"/>
        <w:rPr>
          <w:color w:val="000000"/>
        </w:rPr>
      </w:pPr>
    </w:p>
    <w:tbl>
      <w:tblPr>
        <w:tblStyle w:val="a5"/>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C534CE" w14:paraId="5010764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0E443FA"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2</w:t>
            </w:r>
          </w:p>
        </w:tc>
      </w:tr>
      <w:tr w:rsidR="00C534CE" w14:paraId="03846B1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296854C" w14:textId="643C8D31" w:rsidR="00C534CE" w:rsidRDefault="007C664A">
            <w:pP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rPr>
              <w:t>Please see attached DEFCONS that are applicable to this contract in part 2 of this contract.</w:t>
            </w:r>
          </w:p>
        </w:tc>
      </w:tr>
    </w:tbl>
    <w:p w14:paraId="0A0CE07F" w14:textId="77777777" w:rsidR="00C534CE" w:rsidRDefault="00C534CE">
      <w:pPr>
        <w:tabs>
          <w:tab w:val="left" w:pos="2257"/>
        </w:tabs>
        <w:spacing w:after="0" w:line="240" w:lineRule="auto"/>
        <w:rPr>
          <w:color w:val="000000"/>
        </w:rPr>
      </w:pPr>
    </w:p>
    <w:tbl>
      <w:tblPr>
        <w:tblStyle w:val="a6"/>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C534CE" w14:paraId="2F22FC24"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2B0D0FC7" w14:textId="77777777" w:rsidR="00C534CE" w:rsidRDefault="00643061">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3</w:t>
            </w:r>
          </w:p>
        </w:tc>
      </w:tr>
      <w:tr w:rsidR="00C534CE" w14:paraId="004EEDA2"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6C2FC96B" w14:textId="4F6357A0" w:rsidR="00C534CE" w:rsidRDefault="00DE79F2">
            <w:pPr>
              <w:spacing w:after="0" w:line="240" w:lineRule="auto"/>
            </w:pPr>
            <w:r>
              <w:t>N/A</w:t>
            </w:r>
          </w:p>
        </w:tc>
      </w:tr>
    </w:tbl>
    <w:p w14:paraId="6EFF18B8" w14:textId="77777777" w:rsidR="00C534CE" w:rsidRDefault="00C534CE">
      <w:pPr>
        <w:tabs>
          <w:tab w:val="left" w:pos="2257"/>
        </w:tabs>
        <w:spacing w:after="0" w:line="240" w:lineRule="auto"/>
        <w:rPr>
          <w:color w:val="000000"/>
        </w:rPr>
      </w:pPr>
    </w:p>
    <w:p w14:paraId="4B6445E1" w14:textId="77777777" w:rsidR="00C534CE" w:rsidRDefault="00C534CE">
      <w:pPr>
        <w:tabs>
          <w:tab w:val="left" w:pos="2257"/>
        </w:tabs>
        <w:spacing w:after="0" w:line="240" w:lineRule="auto"/>
        <w:rPr>
          <w:color w:val="000000"/>
        </w:rPr>
      </w:pPr>
    </w:p>
    <w:p w14:paraId="60D99457" w14:textId="77777777" w:rsidR="00C534CE" w:rsidRDefault="00C534CE">
      <w:pPr>
        <w:tabs>
          <w:tab w:val="left" w:pos="2257"/>
        </w:tabs>
        <w:spacing w:after="0" w:line="240" w:lineRule="auto"/>
        <w:rPr>
          <w:color w:val="000000"/>
        </w:rPr>
      </w:pPr>
    </w:p>
    <w:p w14:paraId="161CB203" w14:textId="77777777" w:rsidR="00C534CE" w:rsidRDefault="00C534CE">
      <w:pPr>
        <w:tabs>
          <w:tab w:val="left" w:pos="2257"/>
        </w:tabs>
        <w:spacing w:after="0" w:line="240" w:lineRule="auto"/>
        <w:rPr>
          <w:color w:val="000000"/>
        </w:rPr>
      </w:pPr>
    </w:p>
    <w:p w14:paraId="65E5DFD9" w14:textId="77777777" w:rsidR="00C534CE" w:rsidRDefault="00C534CE">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C534CE" w14:paraId="32EE7FCC"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Pr>
          <w:p w14:paraId="3EC981F7" w14:textId="77777777" w:rsidR="00C534CE" w:rsidRDefault="00643061">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For and on behalf of the Supplier:</w:t>
            </w: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Pr>
          <w:p w14:paraId="538BBD6A" w14:textId="77777777" w:rsidR="00C534CE" w:rsidRDefault="00643061">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534CE" w14:paraId="6A6FDEAB"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02A98B5B" w14:textId="77777777" w:rsidR="00C534CE" w:rsidRDefault="00643061">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3D53D828" w14:textId="1C41A533" w:rsidR="00C534CE" w:rsidRDefault="00C534CE">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549855EB" w14:textId="77777777" w:rsidR="00C534CE" w:rsidRDefault="0064306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7324EB9D" w14:textId="01D39111" w:rsidR="00C534CE" w:rsidRPr="007770E2" w:rsidRDefault="00C534CE">
            <w:pPr>
              <w:keepNext/>
              <w:spacing w:before="240" w:after="120" w:line="240" w:lineRule="auto"/>
              <w:ind w:left="142"/>
              <w:jc w:val="both"/>
              <w:rPr>
                <w:rFonts w:ascii="Arial" w:eastAsia="Arial" w:hAnsi="Arial" w:cs="Arial"/>
                <w:i/>
                <w:iCs/>
                <w:color w:val="000000"/>
                <w:sz w:val="24"/>
                <w:szCs w:val="24"/>
              </w:rPr>
            </w:pPr>
          </w:p>
        </w:tc>
      </w:tr>
      <w:tr w:rsidR="00C534CE" w14:paraId="0B6B108A"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60BE310B" w14:textId="77777777" w:rsidR="00C534CE" w:rsidRDefault="00643061">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7B6C548D" w14:textId="0CB7CA2B" w:rsidR="00C534CE" w:rsidRPr="004A1095" w:rsidRDefault="00C534CE">
            <w:pPr>
              <w:keepNext/>
              <w:spacing w:before="240" w:after="120" w:line="240" w:lineRule="auto"/>
              <w:ind w:left="142"/>
              <w:jc w:val="both"/>
              <w:rPr>
                <w:rFonts w:ascii="Arial" w:eastAsia="Arial" w:hAnsi="Arial" w:cs="Arial"/>
                <w:b/>
                <w:bCs/>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05F49219" w14:textId="77777777" w:rsidR="00C534CE" w:rsidRDefault="0064306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129579B7" w14:textId="2C70EA8E" w:rsidR="00C534CE" w:rsidRDefault="00C534CE">
            <w:pPr>
              <w:keepNext/>
              <w:spacing w:before="240" w:after="120" w:line="240" w:lineRule="auto"/>
              <w:ind w:left="142"/>
              <w:jc w:val="both"/>
              <w:rPr>
                <w:rFonts w:ascii="Arial" w:eastAsia="Arial" w:hAnsi="Arial" w:cs="Arial"/>
                <w:color w:val="000000"/>
                <w:sz w:val="24"/>
                <w:szCs w:val="24"/>
              </w:rPr>
            </w:pPr>
          </w:p>
        </w:tc>
      </w:tr>
      <w:tr w:rsidR="00C534CE" w14:paraId="56D6DC57"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2566344F" w14:textId="77777777" w:rsidR="00C534CE" w:rsidRDefault="00643061">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5CF17AB0" w14:textId="6B97FA1E" w:rsidR="00C534CE" w:rsidRPr="004A1095" w:rsidRDefault="00C534CE">
            <w:pPr>
              <w:keepNext/>
              <w:spacing w:before="240" w:after="120" w:line="240" w:lineRule="auto"/>
              <w:ind w:left="142"/>
              <w:jc w:val="both"/>
              <w:rPr>
                <w:rFonts w:ascii="Arial" w:eastAsia="Arial" w:hAnsi="Arial" w:cs="Arial"/>
                <w:b/>
                <w:bCs/>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36FC906C" w14:textId="77777777" w:rsidR="00C534CE" w:rsidRDefault="0064306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123D5AF3" w14:textId="5D72CA2B" w:rsidR="00C534CE" w:rsidRDefault="007770E2">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 xml:space="preserve">DIO </w:t>
            </w:r>
            <w:r w:rsidR="00350F24">
              <w:rPr>
                <w:rFonts w:ascii="Arial" w:eastAsia="Arial" w:hAnsi="Arial" w:cs="Arial"/>
                <w:color w:val="000000"/>
                <w:sz w:val="24"/>
                <w:szCs w:val="24"/>
              </w:rPr>
              <w:t>Commercial Officer</w:t>
            </w:r>
          </w:p>
        </w:tc>
      </w:tr>
      <w:tr w:rsidR="00C534CE" w14:paraId="3C15EEF7" w14:textId="77777777">
        <w:trPr>
          <w:trHeight w:val="890"/>
        </w:trPr>
        <w:tc>
          <w:tcPr>
            <w:tcW w:w="1514" w:type="dxa"/>
            <w:tcBorders>
              <w:top w:val="single" w:sz="4" w:space="0" w:color="95B3D7"/>
              <w:bottom w:val="single" w:sz="4" w:space="0" w:color="95B3D7"/>
              <w:right w:val="single" w:sz="4" w:space="0" w:color="95B3D7"/>
            </w:tcBorders>
            <w:shd w:val="clear" w:color="auto" w:fill="DBE5F1"/>
          </w:tcPr>
          <w:p w14:paraId="0BCFDB10" w14:textId="77777777" w:rsidR="00C534CE" w:rsidRDefault="00643061">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4013A60A" w14:textId="3DF38FAC" w:rsidR="00C534CE" w:rsidRPr="004A1095" w:rsidRDefault="004A1095">
            <w:pPr>
              <w:keepNext/>
              <w:spacing w:before="240" w:after="120" w:line="240" w:lineRule="auto"/>
              <w:ind w:left="142"/>
              <w:jc w:val="both"/>
              <w:rPr>
                <w:rFonts w:ascii="Arial" w:eastAsia="Arial" w:hAnsi="Arial" w:cs="Arial"/>
                <w:b/>
                <w:bCs/>
                <w:color w:val="000000"/>
                <w:sz w:val="24"/>
                <w:szCs w:val="24"/>
              </w:rPr>
            </w:pPr>
            <w:r w:rsidRPr="004A1095">
              <w:rPr>
                <w:rFonts w:ascii="Arial" w:eastAsia="Arial" w:hAnsi="Arial" w:cs="Arial"/>
                <w:b/>
                <w:bCs/>
                <w:color w:val="000000"/>
                <w:sz w:val="24"/>
                <w:szCs w:val="24"/>
              </w:rPr>
              <w:t>04 October 2022</w:t>
            </w: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4CD5B46F" w14:textId="77777777" w:rsidR="00C534CE" w:rsidRDefault="0064306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3D77E842" w14:textId="48697863" w:rsidR="00C534CE" w:rsidRDefault="00350F24">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17</w:t>
            </w:r>
            <w:r w:rsidRPr="00350F24">
              <w:rPr>
                <w:rFonts w:ascii="Arial" w:eastAsia="Arial" w:hAnsi="Arial" w:cs="Arial"/>
                <w:color w:val="000000"/>
                <w:sz w:val="24"/>
                <w:szCs w:val="24"/>
                <w:vertAlign w:val="superscript"/>
              </w:rPr>
              <w:t>th</w:t>
            </w:r>
            <w:r>
              <w:rPr>
                <w:rFonts w:ascii="Arial" w:eastAsia="Arial" w:hAnsi="Arial" w:cs="Arial"/>
                <w:color w:val="000000"/>
                <w:sz w:val="24"/>
                <w:szCs w:val="24"/>
              </w:rPr>
              <w:t xml:space="preserve"> October 2022</w:t>
            </w:r>
          </w:p>
        </w:tc>
      </w:tr>
    </w:tbl>
    <w:p w14:paraId="307D3C0B" w14:textId="77777777" w:rsidR="00C534CE" w:rsidRDefault="00643061">
      <w:pPr>
        <w:rPr>
          <w:color w:val="000000"/>
        </w:rPr>
      </w:pPr>
      <w:r>
        <w:br w:type="page"/>
      </w:r>
    </w:p>
    <w:p w14:paraId="607E12D6" w14:textId="77777777" w:rsidR="00C534CE" w:rsidRDefault="00643061">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Part 2 – Other Applicable Terms</w:t>
      </w:r>
    </w:p>
    <w:p w14:paraId="5FA58DC8" w14:textId="77777777" w:rsidR="00C534CE" w:rsidRDefault="00C534CE">
      <w:pPr>
        <w:keepNext/>
        <w:spacing w:after="0" w:line="240" w:lineRule="auto"/>
        <w:rPr>
          <w:rFonts w:ascii="Arial" w:eastAsia="Arial" w:hAnsi="Arial" w:cs="Arial"/>
          <w:color w:val="000000"/>
          <w:sz w:val="24"/>
          <w:szCs w:val="24"/>
        </w:rPr>
      </w:pPr>
    </w:p>
    <w:p w14:paraId="6D3D1D07" w14:textId="77777777" w:rsidR="00C534CE" w:rsidRDefault="00643061">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5C8F7A8B"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this Call-Off Contract. Where numbers are </w:t>
      </w:r>
      <w:proofErr w:type="gramStart"/>
      <w:r>
        <w:rPr>
          <w:rFonts w:ascii="Arial" w:eastAsia="Arial" w:hAnsi="Arial" w:cs="Arial"/>
          <w:color w:val="000000"/>
          <w:sz w:val="24"/>
          <w:szCs w:val="24"/>
        </w:rPr>
        <w:t>missing</w:t>
      </w:r>
      <w:proofErr w:type="gramEnd"/>
      <w:r>
        <w:rPr>
          <w:rFonts w:ascii="Arial" w:eastAsia="Arial" w:hAnsi="Arial" w:cs="Arial"/>
          <w:color w:val="000000"/>
          <w:sz w:val="24"/>
          <w:szCs w:val="24"/>
        </w:rPr>
        <w:t xml:space="preserve"> we are not using those schedules. If the documents conflict, the following order of precedence applies:</w:t>
      </w:r>
    </w:p>
    <w:p w14:paraId="075D2102" w14:textId="77777777" w:rsidR="00C534CE" w:rsidRDefault="00643061">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1AC7FC88" w14:textId="77777777" w:rsidR="00C534CE" w:rsidRDefault="00643061">
      <w:pPr>
        <w:numPr>
          <w:ilvl w:val="0"/>
          <w:numId w:val="4"/>
        </w:numPr>
        <w:spacing w:after="0" w:line="240"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RM6168</w:t>
      </w:r>
    </w:p>
    <w:p w14:paraId="052FA6BB" w14:textId="71111606" w:rsidR="00C534CE" w:rsidRDefault="00643061">
      <w:pPr>
        <w:numPr>
          <w:ilvl w:val="0"/>
          <w:numId w:val="4"/>
        </w:numPr>
        <w:spacing w:after="0" w:line="240" w:lineRule="auto"/>
      </w:pPr>
      <w:r>
        <w:rPr>
          <w:rFonts w:ascii="Arial" w:eastAsia="Arial" w:hAnsi="Arial" w:cs="Arial"/>
          <w:color w:val="000000"/>
          <w:sz w:val="24"/>
          <w:szCs w:val="24"/>
        </w:rPr>
        <w:t xml:space="preserve">Framework Special Terms </w:t>
      </w:r>
    </w:p>
    <w:p w14:paraId="101C05B0" w14:textId="77777777" w:rsidR="00C534CE" w:rsidRDefault="00643061">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E12FBCB" w14:textId="77777777" w:rsidR="00C534CE" w:rsidRDefault="00C534CE">
      <w:pPr>
        <w:keepNext/>
        <w:spacing w:after="0" w:line="240" w:lineRule="auto"/>
        <w:ind w:left="720"/>
        <w:rPr>
          <w:color w:val="000000"/>
        </w:rPr>
      </w:pPr>
    </w:p>
    <w:p w14:paraId="59525FD4" w14:textId="77777777" w:rsidR="00C534CE" w:rsidRDefault="00643061">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483333FD" w14:textId="77777777" w:rsidR="00C534CE" w:rsidRPr="00C359B8" w:rsidRDefault="00643061">
      <w:pPr>
        <w:numPr>
          <w:ilvl w:val="0"/>
          <w:numId w:val="5"/>
        </w:numPr>
        <w:spacing w:after="0" w:line="240" w:lineRule="auto"/>
      </w:pPr>
      <w:r w:rsidRPr="00C359B8">
        <w:rPr>
          <w:rFonts w:ascii="Arial" w:eastAsia="Arial" w:hAnsi="Arial" w:cs="Arial"/>
          <w:sz w:val="24"/>
          <w:szCs w:val="24"/>
        </w:rPr>
        <w:t xml:space="preserve">Joint Schedules for </w:t>
      </w:r>
      <w:r w:rsidRPr="00C359B8">
        <w:rPr>
          <w:rFonts w:ascii="Arial" w:eastAsia="Arial" w:hAnsi="Arial" w:cs="Arial"/>
          <w:b/>
          <w:sz w:val="24"/>
          <w:szCs w:val="24"/>
        </w:rPr>
        <w:t>RM6168</w:t>
      </w:r>
    </w:p>
    <w:p w14:paraId="6F5E40EE"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 xml:space="preserve">Joint Schedule 2 (Variation Form) </w:t>
      </w:r>
    </w:p>
    <w:p w14:paraId="0DEDEA5E"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Joint Schedule 3 (Insurance Requirements)</w:t>
      </w:r>
    </w:p>
    <w:p w14:paraId="7B44CE05"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Joint Schedule 4 (Commercially Sensitive Information)</w:t>
      </w:r>
    </w:p>
    <w:p w14:paraId="19A086A9"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Joint Schedule 6 (Key Subcontractors)</w:t>
      </w:r>
      <w:r w:rsidRPr="00C359B8">
        <w:rPr>
          <w:rFonts w:ascii="Arial" w:eastAsia="Arial" w:hAnsi="Arial" w:cs="Arial"/>
          <w:sz w:val="24"/>
          <w:szCs w:val="24"/>
        </w:rPr>
        <w:tab/>
      </w:r>
      <w:r w:rsidRPr="00C359B8">
        <w:rPr>
          <w:rFonts w:ascii="Arial" w:eastAsia="Arial" w:hAnsi="Arial" w:cs="Arial"/>
          <w:sz w:val="24"/>
          <w:szCs w:val="24"/>
        </w:rPr>
        <w:tab/>
      </w:r>
      <w:r w:rsidRPr="00C359B8">
        <w:rPr>
          <w:rFonts w:ascii="Arial" w:eastAsia="Arial" w:hAnsi="Arial" w:cs="Arial"/>
          <w:sz w:val="24"/>
          <w:szCs w:val="24"/>
        </w:rPr>
        <w:tab/>
      </w:r>
    </w:p>
    <w:p w14:paraId="3E5ACA26"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 xml:space="preserve">Joint Schedule 7 (Financial Difficulties) </w:t>
      </w:r>
      <w:r w:rsidRPr="00C359B8">
        <w:rPr>
          <w:rFonts w:ascii="Arial" w:eastAsia="Arial" w:hAnsi="Arial" w:cs="Arial"/>
          <w:sz w:val="24"/>
          <w:szCs w:val="24"/>
        </w:rPr>
        <w:tab/>
      </w:r>
      <w:r w:rsidRPr="00C359B8">
        <w:rPr>
          <w:rFonts w:ascii="Arial" w:eastAsia="Arial" w:hAnsi="Arial" w:cs="Arial"/>
          <w:sz w:val="24"/>
          <w:szCs w:val="24"/>
        </w:rPr>
        <w:tab/>
      </w:r>
      <w:r w:rsidRPr="00C359B8">
        <w:rPr>
          <w:rFonts w:ascii="Arial" w:eastAsia="Arial" w:hAnsi="Arial" w:cs="Arial"/>
          <w:sz w:val="24"/>
          <w:szCs w:val="24"/>
        </w:rPr>
        <w:tab/>
      </w:r>
    </w:p>
    <w:p w14:paraId="3C09FBF5"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 xml:space="preserve">Joint Schedule 8 (Guarantee) </w:t>
      </w:r>
      <w:r w:rsidRPr="00C359B8">
        <w:rPr>
          <w:rFonts w:ascii="Arial" w:eastAsia="Arial" w:hAnsi="Arial" w:cs="Arial"/>
          <w:sz w:val="24"/>
          <w:szCs w:val="24"/>
        </w:rPr>
        <w:tab/>
      </w:r>
      <w:r w:rsidRPr="00C359B8">
        <w:rPr>
          <w:rFonts w:ascii="Arial" w:eastAsia="Arial" w:hAnsi="Arial" w:cs="Arial"/>
          <w:sz w:val="24"/>
          <w:szCs w:val="24"/>
        </w:rPr>
        <w:tab/>
      </w:r>
      <w:r w:rsidRPr="00C359B8">
        <w:rPr>
          <w:rFonts w:ascii="Arial" w:eastAsia="Arial" w:hAnsi="Arial" w:cs="Arial"/>
          <w:sz w:val="24"/>
          <w:szCs w:val="24"/>
        </w:rPr>
        <w:tab/>
      </w:r>
      <w:r w:rsidRPr="00C359B8">
        <w:rPr>
          <w:rFonts w:ascii="Arial" w:eastAsia="Arial" w:hAnsi="Arial" w:cs="Arial"/>
          <w:sz w:val="24"/>
          <w:szCs w:val="24"/>
        </w:rPr>
        <w:tab/>
      </w:r>
    </w:p>
    <w:p w14:paraId="6613ABE9"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Joint Schedule 9 (Minimum Standards of Reliability)</w:t>
      </w:r>
      <w:r w:rsidRPr="00C359B8">
        <w:rPr>
          <w:rFonts w:ascii="Arial" w:eastAsia="Arial" w:hAnsi="Arial" w:cs="Arial"/>
          <w:sz w:val="24"/>
          <w:szCs w:val="24"/>
        </w:rPr>
        <w:tab/>
      </w:r>
    </w:p>
    <w:p w14:paraId="1BB6F58B"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 xml:space="preserve">Joint Schedule 10 (Rectification Plan) </w:t>
      </w:r>
      <w:r w:rsidRPr="00C359B8">
        <w:rPr>
          <w:rFonts w:ascii="Arial" w:eastAsia="Arial" w:hAnsi="Arial" w:cs="Arial"/>
          <w:sz w:val="24"/>
          <w:szCs w:val="24"/>
        </w:rPr>
        <w:tab/>
      </w:r>
      <w:r w:rsidRPr="00C359B8">
        <w:rPr>
          <w:rFonts w:ascii="Arial" w:eastAsia="Arial" w:hAnsi="Arial" w:cs="Arial"/>
          <w:sz w:val="24"/>
          <w:szCs w:val="24"/>
        </w:rPr>
        <w:tab/>
      </w:r>
      <w:r w:rsidRPr="00C359B8">
        <w:rPr>
          <w:rFonts w:ascii="Arial" w:eastAsia="Arial" w:hAnsi="Arial" w:cs="Arial"/>
          <w:sz w:val="24"/>
          <w:szCs w:val="24"/>
        </w:rPr>
        <w:tab/>
      </w:r>
    </w:p>
    <w:p w14:paraId="54F69E8D" w14:textId="77777777" w:rsidR="00C534CE" w:rsidRPr="00C359B8" w:rsidRDefault="00643061">
      <w:pPr>
        <w:numPr>
          <w:ilvl w:val="0"/>
          <w:numId w:val="5"/>
        </w:numPr>
        <w:spacing w:after="0" w:line="259" w:lineRule="auto"/>
        <w:rPr>
          <w:rFonts w:ascii="Arial" w:eastAsia="Arial" w:hAnsi="Arial" w:cs="Arial"/>
        </w:rPr>
      </w:pPr>
      <w:r w:rsidRPr="00C359B8">
        <w:rPr>
          <w:rFonts w:ascii="Arial" w:eastAsia="Arial" w:hAnsi="Arial" w:cs="Arial"/>
          <w:sz w:val="24"/>
          <w:szCs w:val="24"/>
        </w:rPr>
        <w:t>Joint Schedule 11 (Processing Data)</w:t>
      </w:r>
      <w:r w:rsidRPr="00C359B8">
        <w:rPr>
          <w:rFonts w:ascii="Arial" w:eastAsia="Arial" w:hAnsi="Arial" w:cs="Arial"/>
          <w:sz w:val="24"/>
          <w:szCs w:val="24"/>
        </w:rPr>
        <w:tab/>
      </w:r>
    </w:p>
    <w:p w14:paraId="142D64E3" w14:textId="77777777" w:rsidR="00C534CE" w:rsidRPr="008C3D5D" w:rsidRDefault="00643061" w:rsidP="00781F55">
      <w:pPr>
        <w:pStyle w:val="ListParagraph"/>
        <w:numPr>
          <w:ilvl w:val="0"/>
          <w:numId w:val="5"/>
        </w:numPr>
        <w:spacing w:after="0" w:line="259" w:lineRule="auto"/>
        <w:rPr>
          <w:rFonts w:ascii="Arial" w:eastAsia="Arial" w:hAnsi="Arial" w:cs="Arial"/>
        </w:rPr>
      </w:pPr>
      <w:r w:rsidRPr="00781F55">
        <w:rPr>
          <w:rFonts w:ascii="Arial" w:eastAsia="Arial" w:hAnsi="Arial" w:cs="Arial"/>
          <w:sz w:val="24"/>
          <w:szCs w:val="24"/>
        </w:rPr>
        <w:t>Joint Schedule 12 (Supply Chain Visibility)</w:t>
      </w:r>
      <w:r w:rsidRPr="00781F55">
        <w:rPr>
          <w:rFonts w:ascii="Arial" w:eastAsia="Arial" w:hAnsi="Arial" w:cs="Arial"/>
          <w:sz w:val="24"/>
          <w:szCs w:val="24"/>
        </w:rPr>
        <w:tab/>
      </w:r>
    </w:p>
    <w:p w14:paraId="2C840DE4" w14:textId="77777777" w:rsidR="00C534CE" w:rsidRDefault="00C534CE" w:rsidP="008C3D5D">
      <w:pPr>
        <w:spacing w:after="0" w:line="240" w:lineRule="auto"/>
        <w:rPr>
          <w:color w:val="000000"/>
        </w:rPr>
      </w:pPr>
    </w:p>
    <w:p w14:paraId="17489B42" w14:textId="77777777" w:rsidR="00C534CE" w:rsidRDefault="00643061">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5778E494" w14:textId="77777777" w:rsidR="00C534CE" w:rsidRPr="00AF6D80" w:rsidRDefault="00C534CE">
      <w:pPr>
        <w:spacing w:after="0" w:line="240" w:lineRule="auto"/>
        <w:rPr>
          <w:rFonts w:ascii="Arial" w:eastAsia="Arial" w:hAnsi="Arial" w:cs="Arial"/>
          <w:sz w:val="24"/>
          <w:szCs w:val="24"/>
        </w:rPr>
      </w:pPr>
    </w:p>
    <w:p w14:paraId="53E5E50B" w14:textId="77777777" w:rsidR="00C534CE" w:rsidRPr="00AF6D80" w:rsidRDefault="00643061">
      <w:pPr>
        <w:numPr>
          <w:ilvl w:val="0"/>
          <w:numId w:val="8"/>
        </w:numPr>
        <w:spacing w:after="0" w:line="240" w:lineRule="auto"/>
      </w:pPr>
      <w:r w:rsidRPr="00AF6D80">
        <w:rPr>
          <w:rFonts w:ascii="Arial" w:eastAsia="Arial" w:hAnsi="Arial" w:cs="Arial"/>
          <w:sz w:val="24"/>
          <w:szCs w:val="24"/>
        </w:rPr>
        <w:t>Order Form- Template-Short-Form</w:t>
      </w:r>
      <w:r w:rsidRPr="00AF6D80">
        <w:rPr>
          <w:rFonts w:ascii="Arial" w:eastAsia="Arial" w:hAnsi="Arial" w:cs="Arial"/>
          <w:sz w:val="24"/>
          <w:szCs w:val="24"/>
        </w:rPr>
        <w:tab/>
      </w:r>
    </w:p>
    <w:p w14:paraId="3590CAB0" w14:textId="77777777" w:rsidR="00C534CE" w:rsidRPr="00AF6D80" w:rsidRDefault="00643061">
      <w:pPr>
        <w:numPr>
          <w:ilvl w:val="0"/>
          <w:numId w:val="8"/>
        </w:numPr>
        <w:spacing w:after="0" w:line="240" w:lineRule="auto"/>
      </w:pPr>
      <w:r w:rsidRPr="00AF6D80">
        <w:rPr>
          <w:rFonts w:ascii="Arial" w:eastAsia="Arial" w:hAnsi="Arial" w:cs="Arial"/>
          <w:sz w:val="24"/>
          <w:szCs w:val="24"/>
        </w:rPr>
        <w:t>Call-Off Schedule 1 (Transparency Reports)</w:t>
      </w:r>
    </w:p>
    <w:p w14:paraId="0EBC86CD" w14:textId="77777777" w:rsidR="00C534CE" w:rsidRPr="00AF6D80" w:rsidRDefault="00643061">
      <w:pPr>
        <w:numPr>
          <w:ilvl w:val="0"/>
          <w:numId w:val="8"/>
        </w:numPr>
        <w:spacing w:after="0" w:line="240" w:lineRule="auto"/>
      </w:pPr>
      <w:r w:rsidRPr="00AF6D80">
        <w:rPr>
          <w:rFonts w:ascii="Arial" w:eastAsia="Arial" w:hAnsi="Arial" w:cs="Arial"/>
          <w:sz w:val="24"/>
          <w:szCs w:val="24"/>
        </w:rPr>
        <w:t>Call-Off Schedule 2 (Staff Transfer)</w:t>
      </w:r>
    </w:p>
    <w:p w14:paraId="718C172C" w14:textId="77777777" w:rsidR="00C534CE" w:rsidRPr="00AF6D80" w:rsidRDefault="00643061">
      <w:pPr>
        <w:numPr>
          <w:ilvl w:val="0"/>
          <w:numId w:val="8"/>
        </w:numPr>
        <w:spacing w:after="0" w:line="240" w:lineRule="auto"/>
      </w:pPr>
      <w:r w:rsidRPr="00AF6D80">
        <w:rPr>
          <w:rFonts w:ascii="Arial" w:eastAsia="Arial" w:hAnsi="Arial" w:cs="Arial"/>
          <w:sz w:val="24"/>
          <w:szCs w:val="24"/>
        </w:rPr>
        <w:t>Call-Off Schedule 3 (Continuous Improvement)</w:t>
      </w:r>
    </w:p>
    <w:p w14:paraId="2661F5BC"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4 (Call Off tender (V3.1)</w:t>
      </w:r>
    </w:p>
    <w:p w14:paraId="171D05CA"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5 (Pricing Details)</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p>
    <w:p w14:paraId="4F73DDB7"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6 (ICT Services)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p>
    <w:p w14:paraId="2B0D8C53"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7 (Key Supplier Staff)</w:t>
      </w:r>
      <w:r w:rsidRPr="00AF6D80">
        <w:rPr>
          <w:rFonts w:ascii="Arial" w:eastAsia="Arial" w:hAnsi="Arial" w:cs="Arial"/>
          <w:sz w:val="24"/>
          <w:szCs w:val="24"/>
        </w:rPr>
        <w:tab/>
      </w:r>
      <w:r w:rsidRPr="00AF6D80">
        <w:rPr>
          <w:rFonts w:ascii="Arial" w:eastAsia="Arial" w:hAnsi="Arial" w:cs="Arial"/>
          <w:sz w:val="24"/>
          <w:szCs w:val="24"/>
        </w:rPr>
        <w:tab/>
        <w:t xml:space="preserve"> </w:t>
      </w:r>
      <w:r w:rsidRPr="00AF6D80">
        <w:rPr>
          <w:rFonts w:ascii="Arial" w:eastAsia="Arial" w:hAnsi="Arial" w:cs="Arial"/>
          <w:sz w:val="24"/>
          <w:szCs w:val="24"/>
        </w:rPr>
        <w:tab/>
      </w:r>
      <w:r w:rsidRPr="00AF6D80">
        <w:rPr>
          <w:rFonts w:ascii="Arial" w:eastAsia="Arial" w:hAnsi="Arial" w:cs="Arial"/>
          <w:sz w:val="24"/>
          <w:szCs w:val="24"/>
        </w:rPr>
        <w:tab/>
        <w:t xml:space="preserve"> </w:t>
      </w:r>
    </w:p>
    <w:p w14:paraId="41CD13A2"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8 (Business Continuity and Disaster Recovery)]</w:t>
      </w:r>
    </w:p>
    <w:p w14:paraId="737712A1"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9 (Security)</w:t>
      </w:r>
      <w:r w:rsidRPr="00AF6D80">
        <w:rPr>
          <w:rFonts w:ascii="Arial" w:eastAsia="Arial" w:hAnsi="Arial" w:cs="Arial"/>
          <w:sz w:val="24"/>
          <w:szCs w:val="24"/>
        </w:rPr>
        <w:tab/>
      </w:r>
      <w:r w:rsidRPr="00AF6D80">
        <w:rPr>
          <w:rFonts w:ascii="Arial" w:eastAsia="Arial" w:hAnsi="Arial" w:cs="Arial"/>
          <w:sz w:val="24"/>
          <w:szCs w:val="24"/>
        </w:rPr>
        <w:tab/>
        <w:t xml:space="preserve"> </w:t>
      </w:r>
      <w:r w:rsidRPr="00AF6D80">
        <w:rPr>
          <w:rFonts w:ascii="Arial" w:eastAsia="Arial" w:hAnsi="Arial" w:cs="Arial"/>
          <w:sz w:val="24"/>
          <w:szCs w:val="24"/>
        </w:rPr>
        <w:tab/>
      </w:r>
      <w:r w:rsidRPr="00AF6D80">
        <w:rPr>
          <w:rFonts w:ascii="Arial" w:eastAsia="Arial" w:hAnsi="Arial" w:cs="Arial"/>
          <w:sz w:val="24"/>
          <w:szCs w:val="24"/>
        </w:rPr>
        <w:tab/>
        <w:t xml:space="preserve">  </w:t>
      </w:r>
      <w:r w:rsidRPr="00AF6D80">
        <w:rPr>
          <w:rFonts w:ascii="Arial" w:eastAsia="Arial" w:hAnsi="Arial" w:cs="Arial"/>
          <w:sz w:val="24"/>
          <w:szCs w:val="24"/>
        </w:rPr>
        <w:tab/>
        <w:t xml:space="preserve">  </w:t>
      </w:r>
    </w:p>
    <w:p w14:paraId="3A129017" w14:textId="77777777" w:rsidR="00C534CE" w:rsidRPr="008C3D5D" w:rsidRDefault="00643061">
      <w:pPr>
        <w:numPr>
          <w:ilvl w:val="0"/>
          <w:numId w:val="8"/>
        </w:numPr>
        <w:spacing w:after="0" w:line="259" w:lineRule="auto"/>
      </w:pPr>
      <w:r w:rsidRPr="00AF6D80">
        <w:rPr>
          <w:rFonts w:ascii="Arial" w:eastAsia="Arial" w:hAnsi="Arial" w:cs="Arial"/>
          <w:sz w:val="24"/>
          <w:szCs w:val="24"/>
        </w:rPr>
        <w:t>Call-Off Schedule 10 (Exit Management</w:t>
      </w:r>
      <w:r w:rsidRPr="008C3D5D">
        <w:rPr>
          <w:rFonts w:ascii="Arial" w:eastAsia="Arial" w:hAnsi="Arial" w:cs="Arial"/>
          <w:sz w:val="24"/>
          <w:szCs w:val="24"/>
        </w:rPr>
        <w:t xml:space="preserve">) </w:t>
      </w:r>
      <w:r w:rsidRPr="008C3D5D">
        <w:rPr>
          <w:rFonts w:ascii="Arial" w:eastAsia="Arial" w:hAnsi="Arial" w:cs="Arial"/>
          <w:sz w:val="24"/>
          <w:szCs w:val="24"/>
        </w:rPr>
        <w:tab/>
      </w:r>
      <w:r w:rsidRPr="008C3D5D">
        <w:rPr>
          <w:rFonts w:ascii="Arial" w:eastAsia="Arial" w:hAnsi="Arial" w:cs="Arial"/>
          <w:sz w:val="24"/>
          <w:szCs w:val="24"/>
        </w:rPr>
        <w:tab/>
      </w:r>
      <w:r w:rsidRPr="008C3D5D">
        <w:rPr>
          <w:rFonts w:ascii="Arial" w:eastAsia="Arial" w:hAnsi="Arial" w:cs="Arial"/>
          <w:sz w:val="24"/>
          <w:szCs w:val="24"/>
        </w:rPr>
        <w:tab/>
        <w:t xml:space="preserve"> </w:t>
      </w:r>
      <w:r w:rsidRPr="008C3D5D">
        <w:rPr>
          <w:rFonts w:ascii="Arial" w:eastAsia="Arial" w:hAnsi="Arial" w:cs="Arial"/>
          <w:sz w:val="24"/>
          <w:szCs w:val="24"/>
        </w:rPr>
        <w:tab/>
        <w:t xml:space="preserve"> </w:t>
      </w:r>
    </w:p>
    <w:p w14:paraId="752EA7E1"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11 (Installation Works)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r w:rsidRPr="00AF6D80">
        <w:rPr>
          <w:rFonts w:ascii="Arial" w:eastAsia="Arial" w:hAnsi="Arial" w:cs="Arial"/>
          <w:sz w:val="24"/>
          <w:szCs w:val="24"/>
        </w:rPr>
        <w:tab/>
        <w:t xml:space="preserve"> </w:t>
      </w:r>
    </w:p>
    <w:p w14:paraId="19EB67AA"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12 (Clustering)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p>
    <w:p w14:paraId="76F4A139"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13 (Implementation Plan and Testing) </w:t>
      </w:r>
      <w:r w:rsidRPr="00AF6D80">
        <w:rPr>
          <w:rFonts w:ascii="Arial" w:eastAsia="Arial" w:hAnsi="Arial" w:cs="Arial"/>
          <w:sz w:val="24"/>
          <w:szCs w:val="24"/>
        </w:rPr>
        <w:tab/>
      </w:r>
      <w:r w:rsidRPr="00AF6D80">
        <w:rPr>
          <w:rFonts w:ascii="Arial" w:eastAsia="Arial" w:hAnsi="Arial" w:cs="Arial"/>
          <w:sz w:val="24"/>
          <w:szCs w:val="24"/>
        </w:rPr>
        <w:tab/>
        <w:t xml:space="preserve"> </w:t>
      </w:r>
    </w:p>
    <w:p w14:paraId="21D9F7F4"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14 (Service Levels)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p>
    <w:p w14:paraId="420A0303"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15 (Call-Off Contract Management)</w:t>
      </w:r>
    </w:p>
    <w:p w14:paraId="15226CD9"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16 (Benchmarking </w:t>
      </w:r>
      <w:r w:rsidRPr="00AF6D80">
        <w:rPr>
          <w:rFonts w:ascii="Arial" w:eastAsia="Arial" w:hAnsi="Arial" w:cs="Arial"/>
          <w:sz w:val="24"/>
          <w:szCs w:val="24"/>
        </w:rPr>
        <w:tab/>
      </w:r>
      <w:r w:rsidRPr="00AF6D80">
        <w:rPr>
          <w:rFonts w:ascii="Arial" w:eastAsia="Arial" w:hAnsi="Arial" w:cs="Arial"/>
          <w:sz w:val="24"/>
          <w:szCs w:val="24"/>
        </w:rPr>
        <w:tab/>
        <w:t xml:space="preserve"> </w:t>
      </w:r>
    </w:p>
    <w:p w14:paraId="64B683BE" w14:textId="77777777" w:rsidR="00C534CE" w:rsidRPr="00AF6D80" w:rsidRDefault="00643061">
      <w:pPr>
        <w:numPr>
          <w:ilvl w:val="0"/>
          <w:numId w:val="8"/>
        </w:numPr>
        <w:spacing w:after="0" w:line="259" w:lineRule="auto"/>
      </w:pPr>
      <w:r w:rsidRPr="00AF6D80">
        <w:rPr>
          <w:rFonts w:ascii="Arial" w:eastAsia="Arial" w:hAnsi="Arial" w:cs="Arial"/>
          <w:sz w:val="24"/>
          <w:szCs w:val="24"/>
        </w:rPr>
        <w:lastRenderedPageBreak/>
        <w:t xml:space="preserve">Call-Off Schedule 17 (MOD Terms)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t xml:space="preserve"> </w:t>
      </w:r>
    </w:p>
    <w:p w14:paraId="48E8F1BB" w14:textId="77777777" w:rsidR="00C534CE" w:rsidRPr="00AF6D80" w:rsidRDefault="00643061">
      <w:pPr>
        <w:numPr>
          <w:ilvl w:val="0"/>
          <w:numId w:val="8"/>
        </w:numPr>
        <w:spacing w:after="0" w:line="259" w:lineRule="auto"/>
      </w:pPr>
      <w:r w:rsidRPr="00AF6D80">
        <w:rPr>
          <w:rFonts w:ascii="Arial" w:eastAsia="Arial" w:hAnsi="Arial" w:cs="Arial"/>
          <w:sz w:val="24"/>
          <w:szCs w:val="24"/>
        </w:rPr>
        <w:t xml:space="preserve">Call-Off Schedule 18 (Background Checks) </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p>
    <w:p w14:paraId="2B8E6761"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19 (Scottish Law)</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p>
    <w:p w14:paraId="1120C2EB"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20 (Call-Off Specification)</w:t>
      </w:r>
      <w:r w:rsidRPr="00AF6D80">
        <w:rPr>
          <w:rFonts w:ascii="Arial" w:eastAsia="Arial" w:hAnsi="Arial" w:cs="Arial"/>
          <w:sz w:val="24"/>
          <w:szCs w:val="24"/>
        </w:rPr>
        <w:tab/>
      </w:r>
      <w:r w:rsidRPr="00AF6D80">
        <w:rPr>
          <w:rFonts w:ascii="Arial" w:eastAsia="Arial" w:hAnsi="Arial" w:cs="Arial"/>
          <w:sz w:val="24"/>
          <w:szCs w:val="24"/>
        </w:rPr>
        <w:tab/>
      </w:r>
      <w:r w:rsidRPr="00AF6D80">
        <w:rPr>
          <w:rFonts w:ascii="Arial" w:eastAsia="Arial" w:hAnsi="Arial" w:cs="Arial"/>
          <w:sz w:val="24"/>
          <w:szCs w:val="24"/>
        </w:rPr>
        <w:tab/>
      </w:r>
    </w:p>
    <w:p w14:paraId="30E25A35" w14:textId="77777777" w:rsidR="00C534CE" w:rsidRPr="00AF6D80" w:rsidRDefault="00643061">
      <w:pPr>
        <w:numPr>
          <w:ilvl w:val="0"/>
          <w:numId w:val="8"/>
        </w:numPr>
        <w:spacing w:after="0" w:line="259" w:lineRule="auto"/>
      </w:pPr>
      <w:r w:rsidRPr="00AF6D80">
        <w:rPr>
          <w:rFonts w:ascii="Arial" w:eastAsia="Arial" w:hAnsi="Arial" w:cs="Arial"/>
          <w:sz w:val="24"/>
          <w:szCs w:val="24"/>
        </w:rPr>
        <w:t>Call-Off Schedule 21 (Northern Ireland Law)</w:t>
      </w:r>
    </w:p>
    <w:p w14:paraId="76AB7CDD" w14:textId="77777777" w:rsidR="00C534CE" w:rsidRDefault="00C534CE">
      <w:pPr>
        <w:spacing w:after="0" w:line="259" w:lineRule="auto"/>
        <w:ind w:left="720"/>
        <w:rPr>
          <w:rFonts w:ascii="Arial" w:eastAsia="Arial" w:hAnsi="Arial" w:cs="Arial"/>
          <w:sz w:val="24"/>
          <w:szCs w:val="24"/>
          <w:highlight w:val="yellow"/>
        </w:rPr>
      </w:pPr>
    </w:p>
    <w:p w14:paraId="2BE233C8" w14:textId="77777777" w:rsidR="00C534CE" w:rsidRDefault="00643061">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1FE93F1F" w14:textId="77777777" w:rsidR="00C534CE" w:rsidRDefault="00643061">
      <w:pPr>
        <w:numPr>
          <w:ilvl w:val="0"/>
          <w:numId w:val="4"/>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52275C55" w14:textId="77777777" w:rsidR="00C534CE" w:rsidRDefault="00643061">
      <w:pPr>
        <w:numPr>
          <w:ilvl w:val="0"/>
          <w:numId w:val="4"/>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4B0DFB13" w14:textId="77777777" w:rsidR="00C534CE" w:rsidRDefault="00C534CE">
      <w:pPr>
        <w:spacing w:after="0" w:line="240" w:lineRule="auto"/>
        <w:ind w:left="720"/>
        <w:rPr>
          <w:rFonts w:ascii="Arial" w:eastAsia="Arial" w:hAnsi="Arial" w:cs="Arial"/>
          <w:color w:val="000000"/>
          <w:sz w:val="24"/>
          <w:szCs w:val="24"/>
          <w:highlight w:val="yellow"/>
        </w:rPr>
      </w:pPr>
    </w:p>
    <w:p w14:paraId="7265EBB4"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4B10567F" w14:textId="77777777" w:rsidR="00C534CE" w:rsidRDefault="00643061">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4CD31496"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None</w:t>
      </w:r>
    </w:p>
    <w:p w14:paraId="58C99F26"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Not applicable</w:t>
      </w:r>
    </w:p>
    <w:p w14:paraId="49EB5AC8" w14:textId="77777777" w:rsidR="00C534CE" w:rsidRDefault="00643061">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65068CA9" w14:textId="77777777"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474F1FB6" w14:textId="77777777" w:rsidR="00C534CE" w:rsidRDefault="00C534CE">
      <w:pPr>
        <w:spacing w:after="0" w:line="240" w:lineRule="auto"/>
        <w:rPr>
          <w:rFonts w:ascii="Arial" w:eastAsia="Arial" w:hAnsi="Arial" w:cs="Arial"/>
          <w:color w:val="000000"/>
          <w:sz w:val="24"/>
          <w:szCs w:val="24"/>
        </w:rPr>
      </w:pPr>
    </w:p>
    <w:p w14:paraId="41806DAC" w14:textId="77777777" w:rsidR="00C534CE" w:rsidRDefault="0064306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43D1469A" w14:textId="13EC7EA1"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Not applicable </w:t>
      </w:r>
    </w:p>
    <w:p w14:paraId="2E12507B" w14:textId="77777777" w:rsidR="000D114E" w:rsidRDefault="000D114E">
      <w:pPr>
        <w:spacing w:after="0" w:line="240" w:lineRule="auto"/>
        <w:rPr>
          <w:rFonts w:ascii="Arial" w:eastAsia="Arial" w:hAnsi="Arial" w:cs="Arial"/>
          <w:color w:val="000000"/>
          <w:sz w:val="24"/>
          <w:szCs w:val="24"/>
        </w:rPr>
      </w:pPr>
    </w:p>
    <w:p w14:paraId="4E8E5F61" w14:textId="77777777" w:rsidR="00C534CE" w:rsidRDefault="00643061">
      <w:pPr>
        <w:spacing w:after="0" w:line="240" w:lineRule="auto"/>
      </w:pPr>
      <w:r>
        <w:rPr>
          <w:rFonts w:ascii="Arial" w:eastAsia="Arial" w:hAnsi="Arial" w:cs="Arial"/>
          <w:b/>
          <w:color w:val="000000"/>
          <w:sz w:val="24"/>
          <w:szCs w:val="24"/>
        </w:rPr>
        <w:t xml:space="preserve">Note: </w:t>
      </w:r>
      <w:r>
        <w:rPr>
          <w:rFonts w:ascii="Arial" w:eastAsia="Arial" w:hAnsi="Arial" w:cs="Arial"/>
          <w:sz w:val="24"/>
          <w:szCs w:val="24"/>
        </w:rPr>
        <w:t>The Buyer</w:t>
      </w:r>
      <w:r>
        <w:rPr>
          <w:rFonts w:ascii="Arial" w:eastAsia="Arial" w:hAnsi="Arial" w:cs="Arial"/>
          <w:color w:val="000000"/>
          <w:sz w:val="24"/>
          <w:szCs w:val="24"/>
        </w:rPr>
        <w:t xml:space="preserve"> will update this Order Form to reflect whether or not a guarantee is required once the identity of the Supplier is known. That will depend on whether the availability of guarantees for Call-Off Contracts </w:t>
      </w:r>
      <w:proofErr w:type="gramStart"/>
      <w:r>
        <w:rPr>
          <w:rFonts w:ascii="Arial" w:eastAsia="Arial" w:hAnsi="Arial" w:cs="Arial"/>
          <w:color w:val="000000"/>
          <w:sz w:val="24"/>
          <w:szCs w:val="24"/>
        </w:rPr>
        <w:t>is a condition of the Supplier</w:t>
      </w:r>
      <w:proofErr w:type="gramEnd"/>
      <w:r>
        <w:rPr>
          <w:rFonts w:ascii="Arial" w:eastAsia="Arial" w:hAnsi="Arial" w:cs="Arial"/>
          <w:color w:val="000000"/>
          <w:sz w:val="24"/>
          <w:szCs w:val="24"/>
        </w:rPr>
        <w:t xml:space="preserve"> being awarded a Framework Contract.</w:t>
      </w:r>
    </w:p>
    <w:p w14:paraId="46EDF97C" w14:textId="77777777" w:rsidR="00C534CE" w:rsidRDefault="00C534CE">
      <w:pPr>
        <w:spacing w:after="0" w:line="240" w:lineRule="auto"/>
        <w:rPr>
          <w:rFonts w:ascii="Arial" w:eastAsia="Arial" w:hAnsi="Arial" w:cs="Arial"/>
          <w:color w:val="000000"/>
          <w:sz w:val="24"/>
          <w:szCs w:val="24"/>
        </w:rPr>
      </w:pPr>
    </w:p>
    <w:p w14:paraId="3288DD71" w14:textId="77777777" w:rsidR="00C534CE" w:rsidRDefault="00643061">
      <w:pPr>
        <w:rPr>
          <w:rFonts w:ascii="Arial" w:eastAsia="Arial" w:hAnsi="Arial" w:cs="Arial"/>
          <w:color w:val="000000"/>
          <w:sz w:val="24"/>
          <w:szCs w:val="24"/>
        </w:rPr>
      </w:pPr>
      <w:r>
        <w:br w:type="page"/>
      </w:r>
    </w:p>
    <w:p w14:paraId="47A41842" w14:textId="77777777" w:rsidR="00C534CE" w:rsidRDefault="00643061" w:rsidP="008C3D5D">
      <w:pPr>
        <w:pStyle w:val="Heading2"/>
        <w:numPr>
          <w:ilvl w:val="1"/>
          <w:numId w:val="3"/>
        </w:numPr>
        <w:tabs>
          <w:tab w:val="left" w:pos="0"/>
        </w:tabs>
        <w:spacing w:before="0"/>
        <w:ind w:left="709" w:hanging="709"/>
        <w:rPr>
          <w:rFonts w:ascii="Arial" w:eastAsia="Arial" w:hAnsi="Arial" w:cs="Arial"/>
        </w:rPr>
      </w:pPr>
      <w:r>
        <w:rPr>
          <w:rFonts w:ascii="Arial" w:eastAsia="Arial" w:hAnsi="Arial" w:cs="Arial"/>
          <w:sz w:val="24"/>
          <w:szCs w:val="24"/>
        </w:rPr>
        <w:lastRenderedPageBreak/>
        <w:t>Annex 1 - Processing Personal Data</w:t>
      </w:r>
    </w:p>
    <w:p w14:paraId="7D437E81"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1591599" w14:textId="77777777" w:rsidR="00C534CE" w:rsidRDefault="00643061">
      <w:pPr>
        <w:keepNext/>
        <w:numPr>
          <w:ilvl w:val="3"/>
          <w:numId w:val="6"/>
        </w:numPr>
        <w:spacing w:after="0" w:line="240" w:lineRule="auto"/>
        <w:jc w:val="both"/>
      </w:pPr>
      <w:r>
        <w:rPr>
          <w:rFonts w:ascii="Arial" w:eastAsia="Arial" w:hAnsi="Arial" w:cs="Arial"/>
          <w:color w:val="000000"/>
          <w:sz w:val="24"/>
          <w:szCs w:val="24"/>
        </w:rPr>
        <w:t>The Processor shall comply with any further written instructions with respect to Processing by the Controller.</w:t>
      </w:r>
    </w:p>
    <w:p w14:paraId="719E5670" w14:textId="77777777" w:rsidR="00C534CE" w:rsidRDefault="00643061">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6266E7F1" w14:textId="77777777" w:rsidR="00C534CE" w:rsidRDefault="00C534CE">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C534CE" w14:paraId="27EDEE18"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DD0010" w14:textId="77777777" w:rsidR="00C534CE" w:rsidRDefault="00643061">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5834C9" w14:textId="77777777" w:rsidR="00C534CE" w:rsidRDefault="00643061">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C534CE" w14:paraId="48C05145"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DD3D7D9"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30C8475" w14:textId="77777777" w:rsidR="00C534CE" w:rsidRDefault="00643061">
            <w:pPr>
              <w:rPr>
                <w:rFonts w:ascii="Arial" w:eastAsia="Arial" w:hAnsi="Arial" w:cs="Arial"/>
                <w:b/>
                <w:color w:val="000000"/>
                <w:sz w:val="24"/>
                <w:szCs w:val="24"/>
              </w:rPr>
            </w:pPr>
            <w:r>
              <w:rPr>
                <w:rFonts w:ascii="Arial" w:eastAsia="Arial" w:hAnsi="Arial" w:cs="Arial"/>
                <w:b/>
                <w:color w:val="000000"/>
                <w:sz w:val="24"/>
                <w:szCs w:val="24"/>
              </w:rPr>
              <w:t xml:space="preserve">The Relevant Authority is </w:t>
            </w:r>
            <w:proofErr w:type="gramStart"/>
            <w:r>
              <w:rPr>
                <w:rFonts w:ascii="Arial" w:eastAsia="Arial" w:hAnsi="Arial" w:cs="Arial"/>
                <w:b/>
                <w:color w:val="000000"/>
                <w:sz w:val="24"/>
                <w:szCs w:val="24"/>
              </w:rPr>
              <w:t>Controller</w:t>
            </w:r>
            <w:proofErr w:type="gramEnd"/>
            <w:r>
              <w:rPr>
                <w:rFonts w:ascii="Arial" w:eastAsia="Arial" w:hAnsi="Arial" w:cs="Arial"/>
                <w:b/>
                <w:color w:val="000000"/>
                <w:sz w:val="24"/>
                <w:szCs w:val="24"/>
              </w:rPr>
              <w:t xml:space="preserve"> and the Supplier is Processor</w:t>
            </w:r>
          </w:p>
          <w:p w14:paraId="42427A9C"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The Parties acknowledge that in accordance with paragraph 2 to paragraph 15 of Joint Schedule 11 and for the purposes of the Data Protection Legislation, the Relevant Authority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Supplier is the Processor of the following Personal Data:</w:t>
            </w:r>
          </w:p>
          <w:p w14:paraId="0B668120" w14:textId="77777777" w:rsidR="00C534CE" w:rsidRDefault="00C534CE">
            <w:pPr>
              <w:rPr>
                <w:rFonts w:ascii="Arial" w:eastAsia="Arial" w:hAnsi="Arial" w:cs="Arial"/>
                <w:color w:val="000000"/>
                <w:sz w:val="24"/>
                <w:szCs w:val="24"/>
              </w:rPr>
            </w:pPr>
          </w:p>
          <w:p w14:paraId="6A03B759" w14:textId="04A1EB4F" w:rsidR="00C534CE" w:rsidRDefault="003605AE">
            <w:pPr>
              <w:rPr>
                <w:rFonts w:ascii="Arial" w:eastAsia="Arial" w:hAnsi="Arial" w:cs="Arial"/>
                <w:color w:val="000000"/>
                <w:sz w:val="24"/>
                <w:szCs w:val="24"/>
              </w:rPr>
            </w:pPr>
            <w:r>
              <w:rPr>
                <w:rFonts w:ascii="Arial" w:eastAsia="Arial" w:hAnsi="Arial" w:cs="Arial"/>
                <w:color w:val="000000"/>
                <w:sz w:val="24"/>
                <w:szCs w:val="24"/>
              </w:rPr>
              <w:t>N/A</w:t>
            </w:r>
          </w:p>
          <w:p w14:paraId="2B9DB36A" w14:textId="77777777" w:rsidR="00C534CE" w:rsidRDefault="00643061">
            <w:pPr>
              <w:rPr>
                <w:rFonts w:ascii="Arial" w:eastAsia="Arial" w:hAnsi="Arial" w:cs="Arial"/>
                <w:b/>
                <w:color w:val="000000"/>
                <w:sz w:val="24"/>
                <w:szCs w:val="24"/>
              </w:rPr>
            </w:pPr>
            <w:r>
              <w:rPr>
                <w:rFonts w:ascii="Arial" w:eastAsia="Arial" w:hAnsi="Arial" w:cs="Arial"/>
                <w:b/>
                <w:color w:val="000000"/>
                <w:sz w:val="24"/>
                <w:szCs w:val="24"/>
              </w:rPr>
              <w:t xml:space="preserve">The Supplier is </w:t>
            </w:r>
            <w:proofErr w:type="gramStart"/>
            <w:r>
              <w:rPr>
                <w:rFonts w:ascii="Arial" w:eastAsia="Arial" w:hAnsi="Arial" w:cs="Arial"/>
                <w:b/>
                <w:color w:val="000000"/>
                <w:sz w:val="24"/>
                <w:szCs w:val="24"/>
              </w:rPr>
              <w:t>Controller</w:t>
            </w:r>
            <w:proofErr w:type="gramEnd"/>
            <w:r>
              <w:rPr>
                <w:rFonts w:ascii="Arial" w:eastAsia="Arial" w:hAnsi="Arial" w:cs="Arial"/>
                <w:b/>
                <w:color w:val="000000"/>
                <w:sz w:val="24"/>
                <w:szCs w:val="24"/>
              </w:rPr>
              <w:t xml:space="preserve"> and the Relevant Authority is Processor</w:t>
            </w:r>
          </w:p>
          <w:p w14:paraId="5BF8BA6E" w14:textId="77777777" w:rsidR="00C534CE" w:rsidRDefault="00C534CE">
            <w:pPr>
              <w:rPr>
                <w:rFonts w:ascii="Arial" w:eastAsia="Arial" w:hAnsi="Arial" w:cs="Arial"/>
                <w:i/>
                <w:color w:val="000000"/>
                <w:sz w:val="24"/>
                <w:szCs w:val="24"/>
              </w:rPr>
            </w:pPr>
          </w:p>
          <w:p w14:paraId="7014EE64"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The Parties acknowledge that for the purposes of the Data Protection Legislation, the Supplier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Relevant Authority is the Processor in accordance with paragraph 2 to paragraph 15 of Joint Schedule 11 of the following Personal Data:</w:t>
            </w:r>
          </w:p>
          <w:p w14:paraId="6E0A69C3" w14:textId="77777777" w:rsidR="00C534CE" w:rsidRDefault="00C534CE">
            <w:pPr>
              <w:rPr>
                <w:rFonts w:ascii="Arial" w:eastAsia="Arial" w:hAnsi="Arial" w:cs="Arial"/>
                <w:color w:val="000000"/>
                <w:sz w:val="24"/>
                <w:szCs w:val="24"/>
              </w:rPr>
            </w:pPr>
          </w:p>
          <w:p w14:paraId="6D4D23DA" w14:textId="371978CC" w:rsidR="00C534CE" w:rsidRDefault="00036FFC">
            <w:pPr>
              <w:rPr>
                <w:rFonts w:ascii="Arial" w:eastAsia="Arial" w:hAnsi="Arial" w:cs="Arial"/>
                <w:color w:val="000000"/>
                <w:sz w:val="24"/>
                <w:szCs w:val="24"/>
              </w:rPr>
            </w:pPr>
            <w:r w:rsidRPr="00036FFC">
              <w:rPr>
                <w:rFonts w:ascii="Arial" w:eastAsia="Arial" w:hAnsi="Arial" w:cs="Arial"/>
                <w:color w:val="000000"/>
                <w:sz w:val="24"/>
                <w:szCs w:val="24"/>
              </w:rPr>
              <w:t>N/A</w:t>
            </w:r>
          </w:p>
          <w:p w14:paraId="673BEA2C" w14:textId="77777777" w:rsidR="00165FFF" w:rsidRPr="00036FFC" w:rsidRDefault="00165FFF">
            <w:pPr>
              <w:rPr>
                <w:rFonts w:ascii="Arial" w:eastAsia="Arial" w:hAnsi="Arial" w:cs="Arial"/>
                <w:color w:val="000000"/>
                <w:sz w:val="24"/>
                <w:szCs w:val="24"/>
              </w:rPr>
            </w:pPr>
          </w:p>
          <w:p w14:paraId="436547CC" w14:textId="77777777" w:rsidR="00C534CE" w:rsidRDefault="00643061">
            <w:pPr>
              <w:rPr>
                <w:rFonts w:ascii="Arial" w:eastAsia="Arial" w:hAnsi="Arial" w:cs="Arial"/>
                <w:b/>
                <w:color w:val="000000"/>
                <w:sz w:val="24"/>
                <w:szCs w:val="24"/>
              </w:rPr>
            </w:pPr>
            <w:r>
              <w:rPr>
                <w:rFonts w:ascii="Arial" w:eastAsia="Arial" w:hAnsi="Arial" w:cs="Arial"/>
                <w:b/>
                <w:color w:val="000000"/>
                <w:sz w:val="24"/>
                <w:szCs w:val="24"/>
              </w:rPr>
              <w:t>The Parties are Joint Controllers</w:t>
            </w:r>
          </w:p>
          <w:p w14:paraId="1F8042A4" w14:textId="77777777" w:rsidR="00C534CE" w:rsidRDefault="00C534CE">
            <w:pPr>
              <w:rPr>
                <w:rFonts w:ascii="Arial" w:eastAsia="Arial" w:hAnsi="Arial" w:cs="Arial"/>
                <w:i/>
                <w:color w:val="000000"/>
                <w:sz w:val="24"/>
                <w:szCs w:val="24"/>
              </w:rPr>
            </w:pPr>
          </w:p>
          <w:p w14:paraId="168945C7" w14:textId="77777777" w:rsidR="00C534CE" w:rsidRDefault="00643061">
            <w:pPr>
              <w:rPr>
                <w:rFonts w:ascii="Arial" w:eastAsia="Arial" w:hAnsi="Arial" w:cs="Arial"/>
                <w:i/>
                <w:color w:val="000000"/>
                <w:sz w:val="24"/>
                <w:szCs w:val="24"/>
              </w:rPr>
            </w:pPr>
            <w:r>
              <w:rPr>
                <w:rFonts w:ascii="Arial" w:eastAsia="Arial" w:hAnsi="Arial" w:cs="Arial"/>
                <w:i/>
                <w:color w:val="000000"/>
                <w:sz w:val="24"/>
                <w:szCs w:val="24"/>
              </w:rPr>
              <w:t>The Parties acknowledge that they are Joint Controllers for the purposes of the Data Protection Legislation in respect of:</w:t>
            </w:r>
          </w:p>
          <w:p w14:paraId="22B7123B" w14:textId="725C10CF" w:rsidR="00165FFF" w:rsidRPr="00165FFF" w:rsidRDefault="00165FFF" w:rsidP="00165FFF">
            <w:pPr>
              <w:numPr>
                <w:ilvl w:val="0"/>
                <w:numId w:val="11"/>
              </w:numPr>
              <w:spacing w:after="0" w:line="240" w:lineRule="auto"/>
              <w:jc w:val="both"/>
              <w:rPr>
                <w:rFonts w:ascii="Arial" w:eastAsia="Arial" w:hAnsi="Arial" w:cs="Arial"/>
                <w:i/>
                <w:color w:val="000000"/>
              </w:rPr>
            </w:pPr>
            <w:r>
              <w:rPr>
                <w:rFonts w:ascii="Arial" w:eastAsia="Arial" w:hAnsi="Arial" w:cs="Arial"/>
                <w:i/>
                <w:color w:val="000000"/>
                <w:sz w:val="24"/>
                <w:szCs w:val="24"/>
              </w:rPr>
              <w:t>Business contact details of Supplier Personnel for which the Supplier is the Controller,</w:t>
            </w:r>
          </w:p>
          <w:p w14:paraId="2B469F9D" w14:textId="64433580" w:rsidR="00C534CE" w:rsidRPr="00165FFF" w:rsidRDefault="00165FFF" w:rsidP="00165FFF">
            <w:pPr>
              <w:pStyle w:val="ListParagraph"/>
              <w:numPr>
                <w:ilvl w:val="0"/>
                <w:numId w:val="11"/>
              </w:numPr>
              <w:rPr>
                <w:rFonts w:ascii="Arial" w:eastAsia="Arial" w:hAnsi="Arial" w:cs="Arial"/>
                <w:b/>
                <w:i/>
                <w:color w:val="000000"/>
                <w:sz w:val="24"/>
                <w:szCs w:val="24"/>
                <w:highlight w:val="yellow"/>
              </w:rPr>
            </w:pPr>
            <w:r w:rsidRPr="00165FFF">
              <w:rPr>
                <w:rFonts w:ascii="Arial" w:eastAsia="Arial" w:hAnsi="Arial" w:cs="Arial"/>
                <w:i/>
                <w:color w:val="000000"/>
                <w:sz w:val="24"/>
                <w:szCs w:val="24"/>
              </w:rPr>
              <w:t>Business contact details of any</w:t>
            </w:r>
            <w:r w:rsidRPr="00165FFF">
              <w:rPr>
                <w:rFonts w:ascii="Arial" w:eastAsia="Arial" w:hAnsi="Arial" w:cs="Arial"/>
                <w:color w:val="000000"/>
                <w:sz w:val="24"/>
                <w:szCs w:val="24"/>
              </w:rPr>
              <w:t xml:space="preserve"> </w:t>
            </w:r>
            <w:r w:rsidRPr="00165FFF">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CE1EE13" w14:textId="5330A52E" w:rsidR="00C534CE" w:rsidRDefault="002E7DCB">
            <w:pPr>
              <w:rPr>
                <w:rFonts w:ascii="Arial" w:eastAsia="Arial" w:hAnsi="Arial" w:cs="Arial"/>
                <w:i/>
                <w:color w:val="000000"/>
                <w:sz w:val="24"/>
                <w:szCs w:val="24"/>
              </w:rPr>
            </w:pPr>
            <w:r>
              <w:rPr>
                <w:rFonts w:ascii="Arial" w:eastAsia="Arial" w:hAnsi="Arial" w:cs="Arial"/>
                <w:i/>
                <w:color w:val="000000"/>
                <w:sz w:val="24"/>
                <w:szCs w:val="24"/>
              </w:rPr>
              <w:t xml:space="preserve">N/A </w:t>
            </w:r>
          </w:p>
          <w:p w14:paraId="25CD8218" w14:textId="77777777" w:rsidR="00122607" w:rsidRDefault="00122607">
            <w:pPr>
              <w:rPr>
                <w:rFonts w:ascii="Arial" w:eastAsia="Arial" w:hAnsi="Arial" w:cs="Arial"/>
                <w:i/>
                <w:color w:val="000000"/>
                <w:sz w:val="24"/>
                <w:szCs w:val="24"/>
              </w:rPr>
            </w:pPr>
          </w:p>
          <w:p w14:paraId="22770C58" w14:textId="77777777" w:rsidR="00C534CE" w:rsidRDefault="00643061">
            <w:pPr>
              <w:rPr>
                <w:rFonts w:ascii="Arial" w:eastAsia="Arial" w:hAnsi="Arial" w:cs="Arial"/>
                <w:b/>
                <w:color w:val="000000"/>
                <w:sz w:val="24"/>
                <w:szCs w:val="24"/>
              </w:rPr>
            </w:pPr>
            <w:r>
              <w:rPr>
                <w:rFonts w:ascii="Arial" w:eastAsia="Arial" w:hAnsi="Arial" w:cs="Arial"/>
                <w:b/>
                <w:color w:val="000000"/>
                <w:sz w:val="24"/>
                <w:szCs w:val="24"/>
              </w:rPr>
              <w:t>The Parties are Independent Controllers of Personal Data</w:t>
            </w:r>
          </w:p>
          <w:p w14:paraId="4C2163B6" w14:textId="77777777" w:rsidR="00C534CE" w:rsidRDefault="00C534CE">
            <w:pPr>
              <w:rPr>
                <w:rFonts w:ascii="Arial" w:eastAsia="Arial" w:hAnsi="Arial" w:cs="Arial"/>
                <w:b/>
                <w:i/>
                <w:color w:val="000000"/>
                <w:sz w:val="24"/>
                <w:szCs w:val="24"/>
                <w:highlight w:val="yellow"/>
              </w:rPr>
            </w:pPr>
          </w:p>
          <w:p w14:paraId="37FB0B7E" w14:textId="77777777" w:rsidR="00C534CE" w:rsidRDefault="00643061">
            <w:pPr>
              <w:rPr>
                <w:rFonts w:ascii="Arial" w:eastAsia="Arial" w:hAnsi="Arial" w:cs="Arial"/>
                <w:i/>
                <w:color w:val="000000"/>
                <w:sz w:val="24"/>
                <w:szCs w:val="24"/>
              </w:rPr>
            </w:pPr>
            <w:r>
              <w:rPr>
                <w:rFonts w:ascii="Arial" w:eastAsia="Arial" w:hAnsi="Arial" w:cs="Arial"/>
                <w:i/>
                <w:color w:val="000000"/>
                <w:sz w:val="24"/>
                <w:szCs w:val="24"/>
              </w:rPr>
              <w:t>The Parties acknowledge that they are Independent Controllers for the purposes of the Data Protection Legislation in respect of:</w:t>
            </w:r>
          </w:p>
          <w:p w14:paraId="34F4BA77" w14:textId="77777777" w:rsidR="00C534CE" w:rsidRDefault="00643061">
            <w:pPr>
              <w:numPr>
                <w:ilvl w:val="0"/>
                <w:numId w:val="7"/>
              </w:numPr>
              <w:spacing w:after="0" w:line="240" w:lineRule="auto"/>
              <w:jc w:val="both"/>
              <w:rPr>
                <w:rFonts w:ascii="Arial" w:eastAsia="Arial" w:hAnsi="Arial" w:cs="Arial"/>
                <w:i/>
                <w:color w:val="000000"/>
              </w:rPr>
            </w:pPr>
            <w:r>
              <w:rPr>
                <w:rFonts w:ascii="Arial" w:eastAsia="Arial" w:hAnsi="Arial" w:cs="Arial"/>
                <w:i/>
                <w:color w:val="000000"/>
                <w:sz w:val="24"/>
                <w:szCs w:val="24"/>
              </w:rPr>
              <w:t>Business contact details of Supplier Personnel for which the Supplier is the Controller,</w:t>
            </w:r>
          </w:p>
          <w:p w14:paraId="2BA22AF8" w14:textId="77777777" w:rsidR="00C534CE" w:rsidRDefault="00643061">
            <w:pPr>
              <w:numPr>
                <w:ilvl w:val="0"/>
                <w:numId w:val="7"/>
              </w:numPr>
              <w:spacing w:after="0" w:line="240" w:lineRule="auto"/>
              <w:jc w:val="both"/>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3FE17E8A" w14:textId="77777777" w:rsidR="00C534CE" w:rsidRDefault="00C534CE" w:rsidP="00DA310C">
            <w:pPr>
              <w:rPr>
                <w:rFonts w:ascii="Arial" w:eastAsia="Arial" w:hAnsi="Arial" w:cs="Arial"/>
                <w:color w:val="000000"/>
                <w:sz w:val="24"/>
                <w:szCs w:val="24"/>
              </w:rPr>
            </w:pPr>
          </w:p>
        </w:tc>
      </w:tr>
      <w:tr w:rsidR="00C534CE" w14:paraId="1BF82A39"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4FA9571"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3008E98" w14:textId="77777777" w:rsidR="00DA310C" w:rsidRDefault="00DA310C">
            <w:pPr>
              <w:rPr>
                <w:rFonts w:ascii="Arial" w:eastAsia="Arial" w:hAnsi="Arial" w:cs="Arial"/>
                <w:color w:val="000000"/>
                <w:sz w:val="24"/>
                <w:szCs w:val="24"/>
              </w:rPr>
            </w:pPr>
            <w:r>
              <w:rPr>
                <w:rFonts w:ascii="Arial" w:eastAsia="Arial" w:hAnsi="Arial" w:cs="Arial"/>
                <w:color w:val="000000"/>
                <w:sz w:val="24"/>
                <w:szCs w:val="24"/>
              </w:rPr>
              <w:t>N/A</w:t>
            </w:r>
          </w:p>
          <w:p w14:paraId="00321264" w14:textId="33B2F227" w:rsidR="00C534CE" w:rsidRDefault="00643061">
            <w:r>
              <w:rPr>
                <w:rFonts w:ascii="Arial" w:eastAsia="Arial" w:hAnsi="Arial" w:cs="Arial"/>
                <w:color w:val="000000"/>
                <w:sz w:val="24"/>
                <w:szCs w:val="24"/>
              </w:rPr>
              <w:t>The Framework Contract Period and thereafter, until expiry or termination of the last Call-Off Contract under the Framework, including the period</w:t>
            </w:r>
            <w:r>
              <w:rPr>
                <w:color w:val="000000"/>
              </w:rPr>
              <w:t xml:space="preserve"> </w:t>
            </w:r>
            <w:r>
              <w:rPr>
                <w:rFonts w:ascii="Arial" w:eastAsia="Arial" w:hAnsi="Arial" w:cs="Arial"/>
                <w:color w:val="000000"/>
                <w:sz w:val="24"/>
                <w:szCs w:val="24"/>
              </w:rPr>
              <w:t>until all transactions relating to Call-Off Contracts have permanently ceased</w:t>
            </w:r>
          </w:p>
        </w:tc>
      </w:tr>
      <w:tr w:rsidR="00C534CE" w14:paraId="1CCB43FC"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A788069"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BE30ABF" w14:textId="20F1B925" w:rsidR="00C534CE" w:rsidRDefault="00533A51">
            <w:r>
              <w:rPr>
                <w:rFonts w:ascii="Arial" w:eastAsia="Arial" w:hAnsi="Arial" w:cs="Arial"/>
                <w:i/>
                <w:color w:val="000000"/>
                <w:sz w:val="24"/>
                <w:szCs w:val="24"/>
              </w:rPr>
              <w:t>N/A</w:t>
            </w:r>
            <w:r w:rsidR="00643061">
              <w:rPr>
                <w:rFonts w:ascii="Arial" w:eastAsia="Arial" w:hAnsi="Arial" w:cs="Arial"/>
                <w:i/>
                <w:color w:val="000000"/>
                <w:sz w:val="24"/>
                <w:szCs w:val="24"/>
              </w:rPr>
              <w:t xml:space="preserve"> </w:t>
            </w:r>
          </w:p>
          <w:p w14:paraId="7020099D" w14:textId="77777777" w:rsidR="00C534CE" w:rsidRDefault="00643061">
            <w:pPr>
              <w:rPr>
                <w:rFonts w:ascii="Arial" w:eastAsia="Arial" w:hAnsi="Arial" w:cs="Arial"/>
                <w:i/>
                <w:color w:val="000000"/>
                <w:sz w:val="24"/>
                <w:szCs w:val="24"/>
              </w:rPr>
            </w:pPr>
            <w:r>
              <w:rPr>
                <w:rFonts w:ascii="Arial" w:eastAsia="Arial" w:hAnsi="Arial" w:cs="Arial"/>
                <w:i/>
                <w:color w:val="000000"/>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w:t>
            </w:r>
            <w:r>
              <w:rPr>
                <w:rFonts w:ascii="Arial" w:eastAsia="Arial" w:hAnsi="Arial" w:cs="Arial"/>
                <w:i/>
                <w:color w:val="000000"/>
                <w:sz w:val="24"/>
                <w:szCs w:val="24"/>
              </w:rPr>
              <w:lastRenderedPageBreak/>
              <w:t>combination, restriction, erasure or destruction of data (whether or not by automated means) etc.</w:t>
            </w:r>
          </w:p>
          <w:p w14:paraId="181DD023" w14:textId="77777777" w:rsidR="00C534CE" w:rsidRDefault="00643061">
            <w:pPr>
              <w:rPr>
                <w:rFonts w:ascii="Arial" w:eastAsia="Arial" w:hAnsi="Arial" w:cs="Arial"/>
                <w:i/>
                <w:color w:val="000000"/>
                <w:sz w:val="24"/>
                <w:szCs w:val="24"/>
              </w:rPr>
            </w:pPr>
            <w:r>
              <w:rPr>
                <w:rFonts w:ascii="Arial" w:eastAsia="Arial" w:hAnsi="Arial" w:cs="Arial"/>
                <w:i/>
                <w:color w:val="000000"/>
                <w:sz w:val="24"/>
                <w:szCs w:val="24"/>
              </w:rPr>
              <w:t xml:space="preserve">The purpose might </w:t>
            </w:r>
            <w:proofErr w:type="gramStart"/>
            <w:r>
              <w:rPr>
                <w:rFonts w:ascii="Arial" w:eastAsia="Arial" w:hAnsi="Arial" w:cs="Arial"/>
                <w:i/>
                <w:color w:val="000000"/>
                <w:sz w:val="24"/>
                <w:szCs w:val="24"/>
              </w:rPr>
              <w:t>include:</w:t>
            </w:r>
            <w:proofErr w:type="gramEnd"/>
            <w:r>
              <w:rPr>
                <w:rFonts w:ascii="Arial" w:eastAsia="Arial" w:hAnsi="Arial" w:cs="Arial"/>
                <w:i/>
                <w:color w:val="000000"/>
                <w:sz w:val="24"/>
                <w:szCs w:val="24"/>
              </w:rPr>
              <w:t xml:space="preserve"> employment processing, statutory obligation, recruitment assessment etc]</w:t>
            </w:r>
          </w:p>
          <w:p w14:paraId="4AC68B2F"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w:t>
            </w:r>
            <w:proofErr w:type="gramStart"/>
            <w:r>
              <w:rPr>
                <w:rFonts w:ascii="Arial" w:eastAsia="Arial" w:hAnsi="Arial" w:cs="Arial"/>
                <w:color w:val="000000"/>
                <w:sz w:val="24"/>
                <w:szCs w:val="24"/>
              </w:rPr>
              <w:t>day to day</w:t>
            </w:r>
            <w:proofErr w:type="gramEnd"/>
            <w:r>
              <w:rPr>
                <w:rFonts w:ascii="Arial" w:eastAsia="Arial" w:hAnsi="Arial" w:cs="Arial"/>
                <w:color w:val="000000"/>
                <w:sz w:val="24"/>
                <w:szCs w:val="24"/>
              </w:rPr>
              <w:t xml:space="preserve"> management of their individual Call-Off Contracts. </w:t>
            </w:r>
          </w:p>
          <w:p w14:paraId="3DD653F4"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Day to day management and performance of obligations under the Framework Contract, including exit management and other associated activities.</w:t>
            </w:r>
          </w:p>
          <w:p w14:paraId="625F9539" w14:textId="77777777" w:rsidR="00C534CE" w:rsidRDefault="00C534CE">
            <w:pPr>
              <w:rPr>
                <w:rFonts w:ascii="Arial" w:eastAsia="Arial" w:hAnsi="Arial" w:cs="Arial"/>
                <w:i/>
                <w:color w:val="000000"/>
                <w:sz w:val="24"/>
                <w:szCs w:val="24"/>
              </w:rPr>
            </w:pPr>
          </w:p>
          <w:p w14:paraId="07ECA6E5" w14:textId="77777777" w:rsidR="00C534CE" w:rsidRDefault="00C534CE">
            <w:pPr>
              <w:rPr>
                <w:color w:val="000000"/>
              </w:rPr>
            </w:pPr>
          </w:p>
        </w:tc>
      </w:tr>
      <w:tr w:rsidR="00C534CE" w14:paraId="3F2DB299"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CFBD524"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42CC5291" w14:textId="77777777" w:rsidR="00165FFF" w:rsidRDefault="00165FFF">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14:paraId="5F3F0932" w14:textId="1BAFD007" w:rsidR="00C534CE" w:rsidRDefault="0064306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1050B4FC"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Full name</w:t>
            </w:r>
          </w:p>
          <w:p w14:paraId="033BD7A8"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Job title</w:t>
            </w:r>
          </w:p>
          <w:p w14:paraId="29CCECAC"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Organisation name</w:t>
            </w:r>
          </w:p>
          <w:p w14:paraId="35A05582"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address </w:t>
            </w:r>
          </w:p>
          <w:p w14:paraId="62FD3098"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email address </w:t>
            </w:r>
          </w:p>
          <w:p w14:paraId="263E254A"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Business/workplace telephone/mobile number(s)</w:t>
            </w:r>
          </w:p>
          <w:p w14:paraId="39295B34"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Personnel date of birth (when required for security purposes when Supplier Personnel visit CCS premises)</w:t>
            </w:r>
          </w:p>
          <w:p w14:paraId="029CB322"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Dun &amp; Bradstreet Data Universal Numbering System (DUNS number)</w:t>
            </w:r>
          </w:p>
          <w:p w14:paraId="5090DFA4"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Registered company details including registered company name, address and company registration number (CRN)</w:t>
            </w:r>
          </w:p>
          <w:p w14:paraId="60E06A93" w14:textId="77777777" w:rsidR="00C534CE" w:rsidRDefault="00643061">
            <w:pPr>
              <w:numPr>
                <w:ilvl w:val="0"/>
                <w:numId w:val="2"/>
              </w:numPr>
              <w:spacing w:after="0" w:line="240" w:lineRule="auto"/>
              <w:ind w:left="714" w:hanging="357"/>
              <w:rPr>
                <w:rFonts w:ascii="Arial" w:eastAsia="Arial" w:hAnsi="Arial" w:cs="Arial"/>
                <w:color w:val="000000"/>
              </w:rPr>
            </w:pPr>
            <w:r>
              <w:rPr>
                <w:rFonts w:ascii="Arial" w:eastAsia="Arial" w:hAnsi="Arial" w:cs="Arial"/>
                <w:color w:val="000000"/>
                <w:sz w:val="24"/>
                <w:szCs w:val="24"/>
              </w:rPr>
              <w:t>Bank account details for activities related to the Management Charge</w:t>
            </w:r>
          </w:p>
          <w:p w14:paraId="1C656BA3" w14:textId="77777777" w:rsidR="00C534CE" w:rsidRDefault="00643061">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Management Information</w:t>
            </w:r>
          </w:p>
          <w:p w14:paraId="79DF04B5" w14:textId="77777777" w:rsidR="00C534CE" w:rsidRDefault="00C534CE">
            <w:pPr>
              <w:rPr>
                <w:rFonts w:ascii="Arial" w:eastAsia="Arial" w:hAnsi="Arial" w:cs="Arial"/>
                <w:i/>
                <w:color w:val="000000"/>
                <w:sz w:val="24"/>
                <w:szCs w:val="24"/>
              </w:rPr>
            </w:pPr>
          </w:p>
          <w:p w14:paraId="7BC4924E" w14:textId="77777777" w:rsidR="00C534CE" w:rsidRDefault="00C534CE">
            <w:pPr>
              <w:rPr>
                <w:color w:val="000000"/>
              </w:rPr>
            </w:pPr>
          </w:p>
        </w:tc>
      </w:tr>
      <w:tr w:rsidR="00C534CE" w14:paraId="4FC4220C"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7295F96"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CBEA57B" w14:textId="77777777" w:rsidR="00D113D4" w:rsidRDefault="00D113D4">
            <w:pPr>
              <w:rPr>
                <w:rFonts w:ascii="Arial" w:eastAsia="Arial" w:hAnsi="Arial" w:cs="Arial"/>
                <w:color w:val="000000"/>
                <w:sz w:val="24"/>
                <w:szCs w:val="24"/>
              </w:rPr>
            </w:pPr>
            <w:r>
              <w:rPr>
                <w:rFonts w:ascii="Arial" w:eastAsia="Arial" w:hAnsi="Arial" w:cs="Arial"/>
                <w:color w:val="000000"/>
                <w:sz w:val="24"/>
                <w:szCs w:val="24"/>
              </w:rPr>
              <w:t>N/A</w:t>
            </w:r>
          </w:p>
          <w:p w14:paraId="1438E4B2" w14:textId="634582FA" w:rsidR="00C534CE" w:rsidRDefault="00643061">
            <w:pPr>
              <w:rPr>
                <w:rFonts w:ascii="Arial" w:eastAsia="Arial" w:hAnsi="Arial" w:cs="Arial"/>
                <w:color w:val="000000"/>
                <w:sz w:val="24"/>
                <w:szCs w:val="24"/>
              </w:rPr>
            </w:pPr>
            <w:r>
              <w:rPr>
                <w:rFonts w:ascii="Arial" w:eastAsia="Arial" w:hAnsi="Arial" w:cs="Arial"/>
                <w:color w:val="000000"/>
                <w:sz w:val="24"/>
                <w:szCs w:val="24"/>
              </w:rPr>
              <w:t xml:space="preserve">Personnel data of the Parties involved in the performance of obligations and day to day management of the Contract.  </w:t>
            </w:r>
          </w:p>
          <w:p w14:paraId="65AA4273" w14:textId="77777777" w:rsidR="00C534CE" w:rsidRDefault="00C534CE">
            <w:pPr>
              <w:rPr>
                <w:color w:val="000000"/>
              </w:rPr>
            </w:pPr>
          </w:p>
        </w:tc>
      </w:tr>
      <w:tr w:rsidR="00C534CE" w14:paraId="0BFD47AB"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25B1242"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Plan for return and destruction of the data once the Processing is complete</w:t>
            </w:r>
          </w:p>
          <w:p w14:paraId="6AD83708"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2FC959E" w14:textId="683AAFEB" w:rsidR="00C534CE" w:rsidRDefault="00643061">
            <w:pPr>
              <w:rPr>
                <w:rFonts w:ascii="Arial" w:eastAsia="Arial" w:hAnsi="Arial" w:cs="Arial"/>
                <w:color w:val="000000"/>
                <w:sz w:val="24"/>
                <w:szCs w:val="24"/>
              </w:rPr>
            </w:pPr>
            <w:r>
              <w:rPr>
                <w:rFonts w:ascii="Arial" w:eastAsia="Arial" w:hAnsi="Arial" w:cs="Arial"/>
                <w:color w:val="000000"/>
                <w:sz w:val="24"/>
                <w:szCs w:val="24"/>
              </w:rPr>
              <w:t>Data will be retained for seven (7) years after the duration of the processing outlined above and in accordance with the CCS Privacy Notice.</w:t>
            </w:r>
          </w:p>
          <w:p w14:paraId="7F047D00" w14:textId="77777777" w:rsidR="00C534CE" w:rsidRDefault="00643061">
            <w:pPr>
              <w:rPr>
                <w:rFonts w:ascii="Arial" w:eastAsia="Arial" w:hAnsi="Arial" w:cs="Arial"/>
                <w:color w:val="000000"/>
                <w:sz w:val="24"/>
                <w:szCs w:val="24"/>
              </w:rPr>
            </w:pPr>
            <w:r>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2A8002EF" w14:textId="75FA982F" w:rsidR="00C534CE" w:rsidRPr="008C3D5D" w:rsidRDefault="00643061">
            <w:pPr>
              <w:rPr>
                <w:rFonts w:ascii="Arial" w:eastAsia="Arial" w:hAnsi="Arial" w:cs="Arial"/>
                <w:color w:val="000000"/>
                <w:sz w:val="24"/>
                <w:szCs w:val="24"/>
              </w:rPr>
            </w:pPr>
            <w:r>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tc>
      </w:tr>
    </w:tbl>
    <w:p w14:paraId="77AFE477" w14:textId="77777777" w:rsidR="008C3D5D" w:rsidRDefault="008C3D5D" w:rsidP="007C664A"/>
    <w:p w14:paraId="76F894B0" w14:textId="77777777" w:rsidR="008C3D5D" w:rsidRDefault="008C3D5D">
      <w:r>
        <w:br w:type="page"/>
      </w:r>
    </w:p>
    <w:p w14:paraId="12A81D4B" w14:textId="31DC9979" w:rsidR="007C664A" w:rsidRPr="007C664A" w:rsidRDefault="007C664A" w:rsidP="007C664A">
      <w:pPr>
        <w:rPr>
          <w:rFonts w:ascii="Arial" w:hAnsi="Arial" w:cs="Arial"/>
          <w:b/>
          <w:bCs/>
        </w:rPr>
      </w:pPr>
      <w:r w:rsidRPr="007C664A">
        <w:rPr>
          <w:rFonts w:ascii="Arial" w:hAnsi="Arial" w:cs="Arial"/>
          <w:b/>
          <w:bCs/>
        </w:rPr>
        <w:lastRenderedPageBreak/>
        <w:t>Part 2 - MOD DEFCONS</w:t>
      </w:r>
      <w:r>
        <w:rPr>
          <w:rFonts w:ascii="Arial" w:hAnsi="Arial" w:cs="Arial"/>
          <w:b/>
          <w:bCs/>
        </w:rPr>
        <w:t xml:space="preserve"> </w:t>
      </w:r>
      <w:r w:rsidRPr="007C664A">
        <w:rPr>
          <w:rFonts w:ascii="Arial" w:hAnsi="Arial" w:cs="Arial"/>
          <w:b/>
          <w:bCs/>
        </w:rPr>
        <w:t>AND ADDITIONAL NARRATIVE CONDITIONS</w:t>
      </w:r>
    </w:p>
    <w:p w14:paraId="56788051" w14:textId="77777777" w:rsidR="007C664A" w:rsidRDefault="007C664A" w:rsidP="007C664A">
      <w:pPr>
        <w:tabs>
          <w:tab w:val="left" w:pos="900"/>
        </w:tabs>
        <w:rPr>
          <w:rFonts w:cs="Arial"/>
          <w:b/>
        </w:rPr>
      </w:pPr>
      <w:bookmarkStart w:id="2" w:name="_Hlk25139035"/>
      <w:r>
        <w:rPr>
          <w:rFonts w:cs="Arial"/>
          <w:b/>
        </w:rPr>
        <w:t>The following MOD DEFCONs and Additional Narrative Conditions form part of this call-off Contract:</w:t>
      </w:r>
    </w:p>
    <w:bookmarkEnd w:id="2"/>
    <w:p w14:paraId="67DF747F" w14:textId="77777777" w:rsidR="007C664A" w:rsidRPr="00AC6D8D" w:rsidRDefault="007C664A" w:rsidP="007C664A">
      <w:pPr>
        <w:tabs>
          <w:tab w:val="left" w:pos="900"/>
        </w:tabs>
        <w:rPr>
          <w:rFonts w:cs="Arial"/>
          <w:b/>
        </w:rPr>
      </w:pPr>
      <w:r>
        <w:rPr>
          <w:rFonts w:cs="Arial"/>
          <w:b/>
        </w:rPr>
        <w:t>DEFCONs</w:t>
      </w:r>
    </w:p>
    <w:p w14:paraId="02851A83"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5J (Edn 11/16) - Unique Identifiers </w:t>
      </w:r>
    </w:p>
    <w:p w14:paraId="4756B60F"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76 (Edn 06/21) </w:t>
      </w:r>
      <w:r w:rsidRPr="00D14337">
        <w:rPr>
          <w:rFonts w:ascii="Cambria Math" w:hAnsi="Cambria Math" w:cs="Cambria Math"/>
        </w:rPr>
        <w:t>‐</w:t>
      </w:r>
      <w:r w:rsidRPr="00D14337">
        <w:rPr>
          <w:rFonts w:ascii="Arial" w:hAnsi="Arial"/>
        </w:rPr>
        <w:t xml:space="preserve"> Contractor’s Personnel at Government Establishments </w:t>
      </w:r>
    </w:p>
    <w:p w14:paraId="64932634"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513 (Edn 07/21) </w:t>
      </w:r>
      <w:r w:rsidRPr="00D14337">
        <w:rPr>
          <w:rFonts w:ascii="Cambria Math" w:hAnsi="Cambria Math" w:cs="Cambria Math"/>
        </w:rPr>
        <w:t>‐</w:t>
      </w:r>
      <w:r w:rsidRPr="00D14337">
        <w:rPr>
          <w:rFonts w:ascii="Arial" w:hAnsi="Arial"/>
        </w:rPr>
        <w:t xml:space="preserve"> Value Added Tax </w:t>
      </w:r>
    </w:p>
    <w:p w14:paraId="7C2D980A"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516 </w:t>
      </w:r>
      <w:proofErr w:type="gramStart"/>
      <w:r w:rsidRPr="00D14337">
        <w:rPr>
          <w:rFonts w:ascii="Arial" w:hAnsi="Arial"/>
        </w:rPr>
        <w:t>( Edn</w:t>
      </w:r>
      <w:proofErr w:type="gramEnd"/>
      <w:r w:rsidRPr="00D14337">
        <w:rPr>
          <w:rFonts w:ascii="Arial" w:hAnsi="Arial"/>
        </w:rPr>
        <w:t xml:space="preserve"> 04/12) </w:t>
      </w:r>
      <w:r w:rsidRPr="00D14337">
        <w:rPr>
          <w:rFonts w:ascii="Cambria Math" w:hAnsi="Cambria Math" w:cs="Cambria Math"/>
        </w:rPr>
        <w:t>‐</w:t>
      </w:r>
      <w:r w:rsidRPr="00D14337">
        <w:rPr>
          <w:rFonts w:ascii="Arial" w:hAnsi="Arial"/>
        </w:rPr>
        <w:t xml:space="preserve"> Equality </w:t>
      </w:r>
    </w:p>
    <w:p w14:paraId="7C2EC133"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518 (Edn 02/17) </w:t>
      </w:r>
      <w:r w:rsidRPr="00D14337">
        <w:rPr>
          <w:rFonts w:ascii="Cambria Math" w:hAnsi="Cambria Math" w:cs="Cambria Math"/>
        </w:rPr>
        <w:t>‐</w:t>
      </w:r>
      <w:r w:rsidRPr="00D14337">
        <w:rPr>
          <w:rFonts w:ascii="Arial" w:hAnsi="Arial"/>
        </w:rPr>
        <w:t xml:space="preserve"> Transfer </w:t>
      </w:r>
    </w:p>
    <w:p w14:paraId="28B6AE40"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522 (Edn 11/17) - Payment and Recovery of Sums Due </w:t>
      </w:r>
    </w:p>
    <w:p w14:paraId="0347964F"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529 (Edn 09/97) </w:t>
      </w:r>
      <w:r w:rsidRPr="00D14337">
        <w:rPr>
          <w:rFonts w:ascii="Cambria Math" w:hAnsi="Cambria Math" w:cs="Cambria Math"/>
        </w:rPr>
        <w:t>‐</w:t>
      </w:r>
      <w:r w:rsidRPr="00D14337">
        <w:rPr>
          <w:rFonts w:ascii="Arial" w:hAnsi="Arial"/>
        </w:rPr>
        <w:t xml:space="preserve"> Law (English) </w:t>
      </w:r>
    </w:p>
    <w:p w14:paraId="6C5E0BFE"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531 (Edn 09/21) </w:t>
      </w:r>
      <w:r w:rsidRPr="00D14337">
        <w:rPr>
          <w:rFonts w:ascii="Cambria Math" w:hAnsi="Cambria Math" w:cs="Cambria Math"/>
        </w:rPr>
        <w:t>‐</w:t>
      </w:r>
      <w:r w:rsidRPr="00D14337">
        <w:rPr>
          <w:rFonts w:ascii="Arial" w:hAnsi="Arial"/>
        </w:rPr>
        <w:t xml:space="preserve"> Disclosure of Information </w:t>
      </w:r>
    </w:p>
    <w:p w14:paraId="6EFF116C"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532B (Edn 09/21) </w:t>
      </w:r>
      <w:r w:rsidRPr="00D14337">
        <w:rPr>
          <w:rFonts w:ascii="Cambria Math" w:hAnsi="Cambria Math" w:cs="Cambria Math"/>
        </w:rPr>
        <w:t>‐</w:t>
      </w:r>
      <w:r w:rsidRPr="00D14337">
        <w:rPr>
          <w:rFonts w:ascii="Arial" w:hAnsi="Arial"/>
        </w:rPr>
        <w:t xml:space="preserve"> Protection of Personal Data </w:t>
      </w:r>
    </w:p>
    <w:p w14:paraId="4A4C60A2"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537 (Edn 06/02) </w:t>
      </w:r>
      <w:r w:rsidRPr="00D14337">
        <w:rPr>
          <w:rFonts w:ascii="Cambria Math" w:hAnsi="Cambria Math" w:cs="Cambria Math"/>
        </w:rPr>
        <w:t>‐</w:t>
      </w:r>
      <w:r w:rsidRPr="00D14337">
        <w:rPr>
          <w:rFonts w:ascii="Arial" w:hAnsi="Arial"/>
        </w:rPr>
        <w:t xml:space="preserve"> Rights of Third Parties</w:t>
      </w:r>
    </w:p>
    <w:p w14:paraId="6F23FF31"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 xml:space="preserve">DEFCON 550 (Edn 02/14) </w:t>
      </w:r>
      <w:r w:rsidRPr="00D14337">
        <w:rPr>
          <w:rFonts w:ascii="Cambria Math" w:hAnsi="Cambria Math" w:cs="Cambria Math"/>
        </w:rPr>
        <w:t>‐</w:t>
      </w:r>
      <w:r w:rsidRPr="00D14337">
        <w:rPr>
          <w:rFonts w:ascii="Arial" w:hAnsi="Arial"/>
        </w:rPr>
        <w:t xml:space="preserve"> Child Labour and Employment Law </w:t>
      </w:r>
    </w:p>
    <w:p w14:paraId="5301DA8F"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602B (Edn 12/06) - Quality Assurance (Without Quality Plan)</w:t>
      </w:r>
    </w:p>
    <w:p w14:paraId="092A7F30"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604 (Edn 06/14) - Progress Reports</w:t>
      </w:r>
    </w:p>
    <w:p w14:paraId="3E5E02BE"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621B (Edn 10/04) - Transport (If Contractor Is Responsible for Transport) (1 page)</w:t>
      </w:r>
    </w:p>
    <w:p w14:paraId="379C169B"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642 (Edn 07/21) - Progress Meetings (1 page)</w:t>
      </w:r>
    </w:p>
    <w:p w14:paraId="7A1BFB24"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649 (Edn 12/16) - Vesting (2 pages)</w:t>
      </w:r>
    </w:p>
    <w:p w14:paraId="1E7E952F" w14:textId="77777777" w:rsidR="007C664A" w:rsidRPr="00D14337" w:rsidRDefault="007C664A" w:rsidP="007C664A">
      <w:pPr>
        <w:pStyle w:val="GPSL1SCHEDULEHeading"/>
        <w:numPr>
          <w:ilvl w:val="0"/>
          <w:numId w:val="0"/>
        </w:numPr>
        <w:ind w:left="720"/>
        <w:rPr>
          <w:rFonts w:ascii="Arial" w:hAnsi="Arial"/>
        </w:rPr>
      </w:pPr>
      <w:r w:rsidRPr="00D14337">
        <w:rPr>
          <w:rFonts w:ascii="Arial" w:hAnsi="Arial"/>
        </w:rPr>
        <w:t>DEFCON 660 (Edn 12/15) - Official-Sensitive Security Requirements</w:t>
      </w:r>
    </w:p>
    <w:p w14:paraId="792DDE59" w14:textId="77777777" w:rsidR="007C664A" w:rsidRDefault="007C664A" w:rsidP="007C664A">
      <w:pPr>
        <w:pStyle w:val="GPSL1SCHEDULEHeading"/>
        <w:numPr>
          <w:ilvl w:val="0"/>
          <w:numId w:val="0"/>
        </w:numPr>
        <w:ind w:left="720" w:hanging="720"/>
        <w:rPr>
          <w:rFonts w:ascii="Arial" w:hAnsi="Arial"/>
        </w:rPr>
      </w:pPr>
      <w:r>
        <w:rPr>
          <w:rFonts w:ascii="Arial" w:hAnsi="Arial"/>
        </w:rPr>
        <w:tab/>
      </w:r>
      <w:r w:rsidRPr="00D14337">
        <w:rPr>
          <w:rFonts w:ascii="Arial" w:hAnsi="Arial"/>
        </w:rPr>
        <w:t xml:space="preserve">DEFCON 703 (Edn 06/21) - Intellectual Property Rights - Vesting In The </w:t>
      </w:r>
      <w:proofErr w:type="gramStart"/>
      <w:r w:rsidRPr="00D14337">
        <w:rPr>
          <w:rFonts w:ascii="Arial" w:hAnsi="Arial"/>
        </w:rPr>
        <w:t>Authority )</w:t>
      </w:r>
      <w:proofErr w:type="gramEnd"/>
    </w:p>
    <w:p w14:paraId="6FB7F7F6" w14:textId="77777777" w:rsidR="007C664A" w:rsidRPr="008E79C2" w:rsidRDefault="007C664A" w:rsidP="007C664A">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2B770982" w14:textId="396D2D0F" w:rsidR="007C664A" w:rsidRDefault="0042647F" w:rsidP="008C3D5D">
      <w:pPr>
        <w:pStyle w:val="GPSL1SCHEDULEHeading"/>
        <w:numPr>
          <w:ilvl w:val="0"/>
          <w:numId w:val="0"/>
        </w:numPr>
        <w:ind w:left="644"/>
        <w:rPr>
          <w:rFonts w:hint="eastAsia"/>
        </w:rPr>
      </w:pPr>
      <w:hyperlink r:id="rId13" w:history="1">
        <w:r w:rsidR="007C664A" w:rsidRPr="00366C04">
          <w:rPr>
            <w:rStyle w:val="Hyperlink"/>
            <w:rFonts w:ascii="Arial" w:hAnsi="Arial"/>
            <w:b w:val="0"/>
          </w:rPr>
          <w:t>https://www.aof.mod.uk/aofcontent/tactial/toolkit/index/htm</w:t>
        </w:r>
      </w:hyperlink>
    </w:p>
    <w:sectPr w:rsidR="007C664A" w:rsidSect="004A109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6B6D" w14:textId="77777777" w:rsidR="0042647F" w:rsidRDefault="0042647F">
      <w:pPr>
        <w:spacing w:after="0" w:line="240" w:lineRule="auto"/>
      </w:pPr>
      <w:r>
        <w:separator/>
      </w:r>
    </w:p>
  </w:endnote>
  <w:endnote w:type="continuationSeparator" w:id="0">
    <w:p w14:paraId="7BF2056B" w14:textId="77777777" w:rsidR="0042647F" w:rsidRDefault="0042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TZhongsong">
    <w:altName w:val="SimSun"/>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8F4D" w14:textId="43F164B5" w:rsidR="00643061" w:rsidRDefault="00643061">
    <w:pPr>
      <w:pStyle w:val="Footer"/>
    </w:pPr>
    <w:r>
      <w:rPr>
        <w:noProof/>
      </w:rPr>
      <mc:AlternateContent>
        <mc:Choice Requires="wps">
          <w:drawing>
            <wp:anchor distT="0" distB="0" distL="0" distR="0" simplePos="0" relativeHeight="251662336" behindDoc="0" locked="0" layoutInCell="1" allowOverlap="1" wp14:anchorId="1EB14368" wp14:editId="26FC1D59">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FE3FE" w14:textId="3EDA659C"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B14368" id="_x0000_t202" coordsize="21600,21600" o:spt="202" path="m,l,21600r21600,l21600,xe">
              <v:stroke joinstyle="miter"/>
              <v:path gradientshapeok="t" o:connecttype="rect"/>
            </v:shapetype>
            <v:shape id="Text Box 14" o:spid="_x0000_s1036"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FFE3FE" w14:textId="3EDA659C"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3DFB" w14:textId="77777777" w:rsidR="008C3D5D" w:rsidRDefault="00643061" w:rsidP="008C3D5D">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Framework Ref: RM6168 Estate Management Services</w:t>
    </w:r>
  </w:p>
  <w:p w14:paraId="3CF20ECA" w14:textId="77DD53EE" w:rsidR="00C534CE" w:rsidRDefault="00643061" w:rsidP="008C3D5D">
    <w:pPr>
      <w:tabs>
        <w:tab w:val="center" w:pos="4513"/>
        <w:tab w:val="right" w:pos="9026"/>
      </w:tabs>
      <w:spacing w:after="0" w:line="240" w:lineRule="auto"/>
      <w:jc w:val="center"/>
    </w:pPr>
    <w:r>
      <w:fldChar w:fldCharType="begin"/>
    </w:r>
    <w:r>
      <w:instrText>PAGE</w:instrText>
    </w:r>
    <w:r>
      <w:fldChar w:fldCharType="separate"/>
    </w:r>
    <w:r>
      <w:rPr>
        <w:noProof/>
      </w:rPr>
      <w:t>1</w:t>
    </w:r>
    <w:r>
      <w:fldChar w:fldCharType="end"/>
    </w:r>
  </w:p>
  <w:p w14:paraId="30917057" w14:textId="77777777" w:rsidR="008C3D5D" w:rsidRDefault="008C3D5D">
    <w:pPr>
      <w:tabs>
        <w:tab w:val="center" w:pos="4513"/>
        <w:tab w:val="right" w:pos="9026"/>
      </w:tabs>
      <w:spacing w:after="0" w:line="240" w:lineRule="auto"/>
    </w:pPr>
  </w:p>
  <w:p w14:paraId="2D2E209E" w14:textId="773FC2C2" w:rsidR="00C534CE" w:rsidRPr="008C3D5D" w:rsidRDefault="008C3D5D" w:rsidP="008C3D5D">
    <w:pPr>
      <w:tabs>
        <w:tab w:val="center" w:pos="4513"/>
        <w:tab w:val="right" w:pos="9026"/>
      </w:tabs>
      <w:spacing w:after="0" w:line="240" w:lineRule="auto"/>
      <w:jc w:val="center"/>
      <w:rPr>
        <w:rFonts w:ascii="Arial" w:hAnsi="Arial" w:cs="Arial"/>
        <w:sz w:val="24"/>
        <w:szCs w:val="24"/>
      </w:rPr>
    </w:pPr>
    <w:r w:rsidRPr="008C3D5D">
      <w:rPr>
        <w:rFonts w:ascii="Arial" w:hAnsi="Arial" w:cs="Arial"/>
        <w:sz w:val="24"/>
        <w:szCs w:val="24"/>
      </w:rPr>
      <w:t>OFFICIAL-SENSITIVE COMMERICAL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65B9" w14:textId="57774E6E" w:rsidR="00643061" w:rsidRDefault="00643061">
    <w:pPr>
      <w:pStyle w:val="Footer"/>
    </w:pPr>
    <w:r>
      <w:rPr>
        <w:noProof/>
      </w:rPr>
      <mc:AlternateContent>
        <mc:Choice Requires="wps">
          <w:drawing>
            <wp:anchor distT="0" distB="0" distL="0" distR="0" simplePos="0" relativeHeight="251661312" behindDoc="0" locked="0" layoutInCell="1" allowOverlap="1" wp14:anchorId="1708B338" wp14:editId="3FD8C487">
              <wp:simplePos x="635" y="63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AC2AE" w14:textId="13DB5598"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08B338" id="_x0000_t202" coordsize="21600,21600" o:spt="202" path="m,l,21600r21600,l21600,xe">
              <v:stroke joinstyle="miter"/>
              <v:path gradientshapeok="t" o:connecttype="rect"/>
            </v:shapetype>
            <v:shape id="Text Box 13" o:spid="_x0000_s1038"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C0AC2AE" w14:textId="13DB5598"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2FC5" w14:textId="77777777" w:rsidR="0042647F" w:rsidRDefault="0042647F">
      <w:pPr>
        <w:spacing w:after="0" w:line="240" w:lineRule="auto"/>
      </w:pPr>
      <w:r>
        <w:separator/>
      </w:r>
    </w:p>
  </w:footnote>
  <w:footnote w:type="continuationSeparator" w:id="0">
    <w:p w14:paraId="60962DA5" w14:textId="77777777" w:rsidR="0042647F" w:rsidRDefault="00426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9CEC" w14:textId="72FCD3A6" w:rsidR="00643061" w:rsidRDefault="00643061">
    <w:pPr>
      <w:pStyle w:val="Header"/>
    </w:pPr>
    <w:r>
      <w:rPr>
        <w:noProof/>
      </w:rPr>
      <mc:AlternateContent>
        <mc:Choice Requires="wps">
          <w:drawing>
            <wp:anchor distT="0" distB="0" distL="0" distR="0" simplePos="0" relativeHeight="251659264" behindDoc="0" locked="0" layoutInCell="1" allowOverlap="1" wp14:anchorId="685084F5" wp14:editId="68853F6C">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73424" w14:textId="33C7F37D"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5084F5" id="_x0000_t202" coordsize="21600,21600" o:spt="202" path="m,l,21600r21600,l21600,xe">
              <v:stroke joinstyle="miter"/>
              <v:path gradientshapeok="t" o:connecttype="rect"/>
            </v:shapetype>
            <v:shape id="Text Box 11" o:spid="_x0000_s1035"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FE73424" w14:textId="33C7F37D"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ACBE" w14:textId="0166AE6F" w:rsidR="008C3D5D" w:rsidRDefault="008C3D5D" w:rsidP="008C3D5D">
    <w:pPr>
      <w:tabs>
        <w:tab w:val="center" w:pos="4513"/>
        <w:tab w:val="right" w:pos="9026"/>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OFFICIAL-SENSITIVE COMMERCIAL</w:t>
    </w:r>
  </w:p>
  <w:p w14:paraId="1090B080" w14:textId="7B3A119D" w:rsidR="00C534CE" w:rsidRDefault="00643061">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19CFD02E" w14:textId="5B3E90AB" w:rsidR="00C534CE" w:rsidRDefault="00643061">
    <w:pP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p w14:paraId="0A40E0BE" w14:textId="77777777" w:rsidR="008C3D5D" w:rsidRDefault="008C3D5D">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66B0" w14:textId="187C99E8" w:rsidR="00643061" w:rsidRDefault="00643061">
    <w:pPr>
      <w:pStyle w:val="Header"/>
    </w:pPr>
    <w:r>
      <w:rPr>
        <w:noProof/>
      </w:rPr>
      <mc:AlternateContent>
        <mc:Choice Requires="wps">
          <w:drawing>
            <wp:anchor distT="0" distB="0" distL="0" distR="0" simplePos="0" relativeHeight="251658240" behindDoc="0" locked="0" layoutInCell="1" allowOverlap="1" wp14:anchorId="7F291020" wp14:editId="3929377B">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50463" w14:textId="36C60C94"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291020" id="_x0000_t202" coordsize="21600,21600" o:spt="202" path="m,l,21600r21600,l21600,xe">
              <v:stroke joinstyle="miter"/>
              <v:path gradientshapeok="t" o:connecttype="rect"/>
            </v:shapetype>
            <v:shape id="Text Box 10" o:spid="_x0000_s1037"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4450463" w14:textId="36C60C94" w:rsidR="00643061" w:rsidRPr="00643061" w:rsidRDefault="00643061">
                    <w:pPr>
                      <w:rPr>
                        <w:rFonts w:ascii="Arial" w:eastAsia="Arial" w:hAnsi="Arial" w:cs="Arial"/>
                        <w:color w:val="000000"/>
                        <w:sz w:val="24"/>
                        <w:szCs w:val="24"/>
                      </w:rPr>
                    </w:pPr>
                    <w:r w:rsidRPr="00643061">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AD3"/>
    <w:multiLevelType w:val="multilevel"/>
    <w:tmpl w:val="37EE0540"/>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1"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91E2E95"/>
    <w:multiLevelType w:val="multilevel"/>
    <w:tmpl w:val="8D1E36D0"/>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9D46498"/>
    <w:multiLevelType w:val="multilevel"/>
    <w:tmpl w:val="E10AEE2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1560B8"/>
    <w:multiLevelType w:val="multilevel"/>
    <w:tmpl w:val="855CA77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5" w15:restartNumberingAfterBreak="0">
    <w:nsid w:val="55E56A94"/>
    <w:multiLevelType w:val="multilevel"/>
    <w:tmpl w:val="0942A50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6" w15:restartNumberingAfterBreak="0">
    <w:nsid w:val="56D161AE"/>
    <w:multiLevelType w:val="multilevel"/>
    <w:tmpl w:val="3D4AB63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C96A47"/>
    <w:multiLevelType w:val="multilevel"/>
    <w:tmpl w:val="C9D8108A"/>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8" w15:restartNumberingAfterBreak="0">
    <w:nsid w:val="72CF4A50"/>
    <w:multiLevelType w:val="multilevel"/>
    <w:tmpl w:val="648CDC4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5E505A"/>
    <w:multiLevelType w:val="multilevel"/>
    <w:tmpl w:val="C626206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num w:numId="1">
    <w:abstractNumId w:val="0"/>
  </w:num>
  <w:num w:numId="2">
    <w:abstractNumId w:val="4"/>
  </w:num>
  <w:num w:numId="3">
    <w:abstractNumId w:val="2"/>
  </w:num>
  <w:num w:numId="4">
    <w:abstractNumId w:val="3"/>
  </w:num>
  <w:num w:numId="5">
    <w:abstractNumId w:val="10"/>
  </w:num>
  <w:num w:numId="6">
    <w:abstractNumId w:val="6"/>
  </w:num>
  <w:num w:numId="7">
    <w:abstractNumId w:val="7"/>
  </w:num>
  <w:num w:numId="8">
    <w:abstractNumId w:val="8"/>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CE"/>
    <w:rsid w:val="00036FFC"/>
    <w:rsid w:val="00043492"/>
    <w:rsid w:val="00063A74"/>
    <w:rsid w:val="000729A5"/>
    <w:rsid w:val="000D114E"/>
    <w:rsid w:val="0011546D"/>
    <w:rsid w:val="00122607"/>
    <w:rsid w:val="001420B9"/>
    <w:rsid w:val="00146492"/>
    <w:rsid w:val="00165FFF"/>
    <w:rsid w:val="00186E1E"/>
    <w:rsid w:val="00190A2D"/>
    <w:rsid w:val="002A3C95"/>
    <w:rsid w:val="002E7DCB"/>
    <w:rsid w:val="002F54C9"/>
    <w:rsid w:val="00301473"/>
    <w:rsid w:val="00322405"/>
    <w:rsid w:val="00350F24"/>
    <w:rsid w:val="003605AE"/>
    <w:rsid w:val="00404A6B"/>
    <w:rsid w:val="004120BF"/>
    <w:rsid w:val="0042647F"/>
    <w:rsid w:val="00442F03"/>
    <w:rsid w:val="004A1095"/>
    <w:rsid w:val="004F2DC0"/>
    <w:rsid w:val="0050538B"/>
    <w:rsid w:val="0053103A"/>
    <w:rsid w:val="00533A51"/>
    <w:rsid w:val="00581DD2"/>
    <w:rsid w:val="005A4119"/>
    <w:rsid w:val="005F380E"/>
    <w:rsid w:val="00643061"/>
    <w:rsid w:val="006964BC"/>
    <w:rsid w:val="006B1988"/>
    <w:rsid w:val="006B39A7"/>
    <w:rsid w:val="006B5791"/>
    <w:rsid w:val="00723805"/>
    <w:rsid w:val="00723A86"/>
    <w:rsid w:val="007770E2"/>
    <w:rsid w:val="00781F55"/>
    <w:rsid w:val="007C2132"/>
    <w:rsid w:val="007C664A"/>
    <w:rsid w:val="007D72D2"/>
    <w:rsid w:val="008842BE"/>
    <w:rsid w:val="008A63F6"/>
    <w:rsid w:val="008B7D00"/>
    <w:rsid w:val="008C3D5D"/>
    <w:rsid w:val="00920FD9"/>
    <w:rsid w:val="009B3132"/>
    <w:rsid w:val="009B7634"/>
    <w:rsid w:val="00A71F94"/>
    <w:rsid w:val="00AA56A8"/>
    <w:rsid w:val="00AF6D80"/>
    <w:rsid w:val="00B24301"/>
    <w:rsid w:val="00B64F42"/>
    <w:rsid w:val="00B801F0"/>
    <w:rsid w:val="00BD277B"/>
    <w:rsid w:val="00C142DD"/>
    <w:rsid w:val="00C359B8"/>
    <w:rsid w:val="00C45E2E"/>
    <w:rsid w:val="00C534CE"/>
    <w:rsid w:val="00CE1949"/>
    <w:rsid w:val="00D113D4"/>
    <w:rsid w:val="00D632B1"/>
    <w:rsid w:val="00D86355"/>
    <w:rsid w:val="00DA310C"/>
    <w:rsid w:val="00DC6424"/>
    <w:rsid w:val="00DE79F2"/>
    <w:rsid w:val="00FC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13D0A"/>
  <w15:docId w15:val="{CAF32FB3-110C-4C6D-87A1-DEE2A64C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643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061"/>
  </w:style>
  <w:style w:type="paragraph" w:styleId="Footer">
    <w:name w:val="footer"/>
    <w:basedOn w:val="Normal"/>
    <w:link w:val="FooterChar"/>
    <w:uiPriority w:val="99"/>
    <w:unhideWhenUsed/>
    <w:rsid w:val="00643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061"/>
  </w:style>
  <w:style w:type="character" w:styleId="Hyperlink">
    <w:name w:val="Hyperlink"/>
    <w:basedOn w:val="DefaultParagraphFont"/>
    <w:uiPriority w:val="99"/>
    <w:unhideWhenUsed/>
    <w:rsid w:val="00FC60F1"/>
    <w:rPr>
      <w:color w:val="0000FF"/>
      <w:u w:val="single"/>
    </w:rPr>
  </w:style>
  <w:style w:type="paragraph" w:styleId="ListParagraph">
    <w:name w:val="List Paragraph"/>
    <w:basedOn w:val="Normal"/>
    <w:uiPriority w:val="34"/>
    <w:qFormat/>
    <w:rsid w:val="00781F55"/>
    <w:pPr>
      <w:ind w:left="720"/>
      <w:contextualSpacing/>
    </w:pPr>
  </w:style>
  <w:style w:type="numbering" w:styleId="111111">
    <w:name w:val="Outline List 2"/>
    <w:basedOn w:val="NoList"/>
    <w:rsid w:val="007C664A"/>
    <w:pPr>
      <w:numPr>
        <w:numId w:val="9"/>
      </w:numPr>
    </w:pPr>
  </w:style>
  <w:style w:type="paragraph" w:customStyle="1" w:styleId="GPSL1CLAUSEHEADING">
    <w:name w:val="GPS L1 CLAUSE HEADING"/>
    <w:basedOn w:val="Normal"/>
    <w:next w:val="Normal"/>
    <w:link w:val="GPSL1CLAUSEHEADINGChar"/>
    <w:qFormat/>
    <w:rsid w:val="007C664A"/>
    <w:pPr>
      <w:numPr>
        <w:numId w:val="10"/>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7C664A"/>
    <w:pPr>
      <w:numPr>
        <w:ilvl w:val="1"/>
        <w:numId w:val="10"/>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qFormat/>
    <w:rsid w:val="007C664A"/>
    <w:pPr>
      <w:numPr>
        <w:ilvl w:val="2"/>
      </w:numPr>
      <w:tabs>
        <w:tab w:val="clear" w:pos="1134"/>
        <w:tab w:val="left" w:pos="2127"/>
      </w:tabs>
    </w:pPr>
  </w:style>
  <w:style w:type="paragraph" w:customStyle="1" w:styleId="GPSL4numberedclause">
    <w:name w:val="GPS L4 numbered clause"/>
    <w:basedOn w:val="GPSL3numberedclause"/>
    <w:qFormat/>
    <w:rsid w:val="007C664A"/>
    <w:pPr>
      <w:numPr>
        <w:ilvl w:val="3"/>
      </w:numPr>
      <w:tabs>
        <w:tab w:val="clear" w:pos="2127"/>
      </w:tabs>
    </w:pPr>
    <w:rPr>
      <w:szCs w:val="20"/>
    </w:rPr>
  </w:style>
  <w:style w:type="paragraph" w:customStyle="1" w:styleId="GPSL5numberedclause">
    <w:name w:val="GPS L5 numbered clause"/>
    <w:basedOn w:val="GPSL4numberedclause"/>
    <w:qFormat/>
    <w:rsid w:val="007C664A"/>
    <w:pPr>
      <w:numPr>
        <w:ilvl w:val="4"/>
      </w:numPr>
      <w:tabs>
        <w:tab w:val="left" w:pos="3402"/>
      </w:tabs>
    </w:pPr>
  </w:style>
  <w:style w:type="paragraph" w:customStyle="1" w:styleId="GPSL6numbered">
    <w:name w:val="GPS L6 numbered"/>
    <w:basedOn w:val="GPSL5numberedclause"/>
    <w:qFormat/>
    <w:rsid w:val="007C664A"/>
    <w:pPr>
      <w:numPr>
        <w:ilvl w:val="5"/>
      </w:numPr>
      <w:tabs>
        <w:tab w:val="left" w:pos="4253"/>
      </w:tabs>
    </w:pPr>
  </w:style>
  <w:style w:type="paragraph" w:customStyle="1" w:styleId="GPSL1SCHEDULEHeading">
    <w:name w:val="GPS L1 SCHEDULE Heading"/>
    <w:basedOn w:val="GPSL1CLAUSEHEADING"/>
    <w:link w:val="GPSL1SCHEDULEHeadingChar"/>
    <w:qFormat/>
    <w:rsid w:val="007C664A"/>
    <w:pPr>
      <w:numPr>
        <w:numId w:val="9"/>
      </w:numPr>
      <w:tabs>
        <w:tab w:val="clear" w:pos="720"/>
      </w:tabs>
      <w:ind w:hanging="360"/>
      <w:outlineLvl w:val="9"/>
    </w:pPr>
  </w:style>
  <w:style w:type="character" w:customStyle="1" w:styleId="GPSL1SCHEDULEHeadingChar">
    <w:name w:val="GPS L1 SCHEDULE Heading Char"/>
    <w:link w:val="GPSL1SCHEDULEHeading"/>
    <w:rsid w:val="007C664A"/>
    <w:rPr>
      <w:rFonts w:ascii="Arial Bold" w:eastAsia="STZhongsong" w:hAnsi="Arial Bold" w:cs="Arial"/>
      <w:b/>
      <w:caps/>
      <w:lang w:eastAsia="zh-CN"/>
    </w:rPr>
  </w:style>
  <w:style w:type="character" w:customStyle="1" w:styleId="GPSL1CLAUSEHEADINGChar">
    <w:name w:val="GPS L1 CLAUSE HEADING Char"/>
    <w:link w:val="GPSL1CLAUSEHEADING"/>
    <w:rsid w:val="007C664A"/>
    <w:rPr>
      <w:rFonts w:ascii="Arial Bold" w:eastAsia="STZhongsong" w:hAnsi="Arial Bold" w:cs="Arial"/>
      <w:b/>
      <w:caps/>
      <w:lang w:eastAsia="zh-CN"/>
    </w:rPr>
  </w:style>
  <w:style w:type="character" w:styleId="UnresolvedMention">
    <w:name w:val="Unresolved Mention"/>
    <w:basedOn w:val="DefaultParagraphFont"/>
    <w:uiPriority w:val="99"/>
    <w:semiHidden/>
    <w:unhideWhenUsed/>
    <w:rsid w:val="008C3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of.mod.uk/aofcontent/tactial/toolkit/index/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3" ma:contentTypeDescription="Create a new document." ma:contentTypeScope="" ma:versionID="00c557de317b133e26cfbee107b250a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2a6b248bb84f1dfac47d431549d7f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95915-A981-4F7E-871B-5371D713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C9471-C31F-4EA9-ADA3-B68710EAFC5F}">
  <ds:schemaRefs>
    <ds:schemaRef ds:uri="http://schemas.microsoft.com/sharepoint/v3/contenttype/forms"/>
  </ds:schemaRefs>
</ds:datastoreItem>
</file>

<file path=customXml/itemProps3.xml><?xml version="1.0" encoding="utf-8"?>
<ds:datastoreItem xmlns:ds="http://schemas.openxmlformats.org/officeDocument/2006/customXml" ds:itemID="{91B58BB4-3C1B-4E26-B1BD-96BBE261F244}">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Jayne Miss (DIO Comrcl-EnSer 14)</dc:creator>
  <cp:lastModifiedBy>Fleming, Jayne Miss (DIO Comrcl-EnSer 14)</cp:lastModifiedBy>
  <cp:revision>6</cp:revision>
  <dcterms:created xsi:type="dcterms:W3CDTF">2022-10-18T14:13:00Z</dcterms:created>
  <dcterms:modified xsi:type="dcterms:W3CDTF">2022-10-18T14:16:00Z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d,e,f</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2022-09-20T12:10:23Z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2ddd1fbf-09fb-469b-9104-94e20576856e</vt:lpwstr>
  </property>
  <property fmtid="{D5CDD505-2E9C-101B-9397-08002B2CF9AE}" pid="14" name="MSIP_Label_5e992740-1f89-4ed6-b51b-95a6d0136ac8_ContentBits">
    <vt:lpwstr>3</vt:lpwstr>
  </property>
  <property fmtid="{D5CDD505-2E9C-101B-9397-08002B2CF9AE}" pid="15" name="ContentTypeId">
    <vt:lpwstr>0x010100711864F2D4928C419DB80900199A1AC5</vt:lpwstr>
  </property>
  <property fmtid="{D5CDD505-2E9C-101B-9397-08002B2CF9AE}" pid="16" name="MediaServiceImageTags">
    <vt:lpwstr/>
  </property>
</Properties>
</file>