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34C82" w14:textId="11130C84" w:rsidR="00C152FC" w:rsidRPr="00737454" w:rsidRDefault="00C152FC" w:rsidP="00836DA7">
      <w:pPr>
        <w:ind w:right="-52"/>
        <w:rPr>
          <w:rFonts w:ascii="Arial" w:hAnsi="Arial" w:cs="Arial"/>
        </w:rPr>
      </w:pPr>
    </w:p>
    <w:p w14:paraId="2A0B152F" w14:textId="77777777" w:rsidR="00C152FC" w:rsidRPr="00737454" w:rsidRDefault="00C152FC" w:rsidP="00836DA7">
      <w:pPr>
        <w:ind w:right="-52"/>
        <w:rPr>
          <w:rFonts w:ascii="Arial" w:hAnsi="Arial" w:cs="Arial"/>
        </w:rPr>
      </w:pPr>
    </w:p>
    <w:p w14:paraId="06386C97" w14:textId="47771AC7" w:rsidR="00C152FC" w:rsidRDefault="00C152FC" w:rsidP="00836DA7">
      <w:pPr>
        <w:ind w:right="-52"/>
        <w:rPr>
          <w:rFonts w:ascii="Arial" w:hAnsi="Arial" w:cs="Arial"/>
        </w:rPr>
      </w:pPr>
    </w:p>
    <w:p w14:paraId="3F4B2BC5" w14:textId="77777777" w:rsidR="00E43C02" w:rsidRPr="00737454" w:rsidRDefault="00E43C02" w:rsidP="00836DA7">
      <w:pPr>
        <w:ind w:right="-52"/>
        <w:rPr>
          <w:rFonts w:ascii="Arial" w:hAnsi="Arial" w:cs="Arial"/>
        </w:rPr>
      </w:pPr>
    </w:p>
    <w:p w14:paraId="55B1A48E" w14:textId="77777777" w:rsidR="00C152FC" w:rsidRPr="00737454" w:rsidRDefault="00C152FC" w:rsidP="00836DA7">
      <w:pPr>
        <w:ind w:right="-52"/>
        <w:rPr>
          <w:rFonts w:ascii="Arial" w:hAnsi="Arial" w:cs="Arial"/>
        </w:rPr>
      </w:pPr>
    </w:p>
    <w:p w14:paraId="67EA63D8" w14:textId="2E405162" w:rsidR="00525AE1" w:rsidRPr="00737454" w:rsidRDefault="00525AE1" w:rsidP="00836DA7">
      <w:pPr>
        <w:ind w:right="-52"/>
        <w:jc w:val="right"/>
        <w:rPr>
          <w:rFonts w:ascii="Arial" w:hAnsi="Arial" w:cs="Arial"/>
        </w:rPr>
      </w:pPr>
      <w:r w:rsidRPr="00737454">
        <w:rPr>
          <w:rFonts w:ascii="Arial" w:hAnsi="Arial" w:cs="Arial"/>
        </w:rPr>
        <w:t xml:space="preserve">Our Ref: </w:t>
      </w:r>
      <w:r w:rsidR="00D25730">
        <w:rPr>
          <w:rFonts w:ascii="Arial" w:hAnsi="Arial" w:cs="Arial"/>
        </w:rPr>
        <w:fldChar w:fldCharType="begin"/>
      </w:r>
      <w:r w:rsidR="00D25730">
        <w:rPr>
          <w:rFonts w:ascii="Arial" w:hAnsi="Arial" w:cs="Arial"/>
        </w:rPr>
        <w:instrText xml:space="preserve"> MERGEFIELD Contract_Reference </w:instrText>
      </w:r>
      <w:r w:rsidR="00D25730">
        <w:rPr>
          <w:rFonts w:ascii="Arial" w:hAnsi="Arial" w:cs="Arial"/>
        </w:rPr>
        <w:fldChar w:fldCharType="separate"/>
      </w:r>
      <w:r w:rsidR="00DF6700">
        <w:rPr>
          <w:rFonts w:ascii="Arial" w:hAnsi="Arial" w:cs="Arial"/>
          <w:noProof/>
        </w:rPr>
        <w:t>«Contract_Reference»</w:t>
      </w:r>
      <w:r w:rsidR="00D25730">
        <w:rPr>
          <w:rFonts w:ascii="Arial" w:hAnsi="Arial" w:cs="Arial"/>
        </w:rPr>
        <w:fldChar w:fldCharType="end"/>
      </w:r>
    </w:p>
    <w:p w14:paraId="260541D1" w14:textId="77777777" w:rsidR="00525AE1" w:rsidRPr="00737454" w:rsidRDefault="00525AE1" w:rsidP="00836DA7">
      <w:pPr>
        <w:ind w:right="-52"/>
        <w:rPr>
          <w:rFonts w:ascii="Arial" w:hAnsi="Arial" w:cs="Arial"/>
        </w:rPr>
      </w:pPr>
    </w:p>
    <w:p w14:paraId="1F288357" w14:textId="7D82FDA5" w:rsidR="00525AE1" w:rsidRPr="00737454" w:rsidRDefault="00836DA7" w:rsidP="00836DA7">
      <w:pPr>
        <w:pStyle w:val="Heading1"/>
        <w:spacing w:before="0"/>
        <w:ind w:right="-52"/>
        <w:rPr>
          <w:rFonts w:ascii="Arial" w:hAnsi="Arial" w:cs="Arial"/>
        </w:rPr>
      </w:pPr>
      <w:r>
        <w:rPr>
          <w:rFonts w:ascii="Arial" w:hAnsi="Arial" w:cs="Arial"/>
        </w:rPr>
        <w:t xml:space="preserve">Confirmation of </w:t>
      </w:r>
      <w:r w:rsidRPr="00DF2447">
        <w:rPr>
          <w:rFonts w:ascii="Arial" w:hAnsi="Arial" w:cs="Arial"/>
        </w:rPr>
        <w:t>Appointment (</w:t>
      </w:r>
      <w:r>
        <w:rPr>
          <w:rFonts w:ascii="Arial" w:hAnsi="Arial" w:cs="Arial"/>
        </w:rPr>
        <w:t xml:space="preserve">“The Agreement”) to the UCL </w:t>
      </w:r>
      <w:r w:rsidR="00F15691">
        <w:rPr>
          <w:rFonts w:ascii="Arial" w:hAnsi="Arial" w:cs="Arial"/>
        </w:rPr>
        <w:t>Estates Preferred Supplier List</w:t>
      </w:r>
    </w:p>
    <w:p w14:paraId="178DD64C" w14:textId="7836069B" w:rsidR="00E43C02" w:rsidRPr="00E43C02" w:rsidRDefault="002E64F0" w:rsidP="00E43C02">
      <w:pPr>
        <w:spacing w:before="240"/>
        <w:ind w:right="-52"/>
        <w:rPr>
          <w:rFonts w:ascii="Arial" w:hAnsi="Arial" w:cs="Arial"/>
          <w:lang w:val="en-GB"/>
        </w:rPr>
      </w:pPr>
      <w:r w:rsidRPr="002E64F0">
        <w:rPr>
          <w:rFonts w:ascii="Arial" w:hAnsi="Arial" w:cs="Arial"/>
          <w:lang w:val="en-GB"/>
        </w:rPr>
        <w:t xml:space="preserve">This Agreement is made on </w:t>
      </w:r>
      <w:r w:rsidR="00D25730">
        <w:rPr>
          <w:rFonts w:ascii="Arial" w:hAnsi="Arial" w:cs="Arial"/>
          <w:lang w:val="en-GB"/>
        </w:rPr>
        <w:t xml:space="preserve">                                 </w:t>
      </w:r>
      <w:r w:rsidR="004D257C">
        <w:rPr>
          <w:rFonts w:ascii="Arial" w:hAnsi="Arial" w:cs="Arial"/>
          <w:lang w:val="en-GB"/>
        </w:rPr>
        <w:t xml:space="preserve"> 2020</w:t>
      </w:r>
      <w:r w:rsidRPr="002E64F0">
        <w:rPr>
          <w:rFonts w:ascii="Arial" w:hAnsi="Arial" w:cs="Arial"/>
          <w:lang w:val="en-GB"/>
        </w:rPr>
        <w:t xml:space="preserve"> </w:t>
      </w:r>
      <w:r>
        <w:rPr>
          <w:rFonts w:ascii="Arial" w:hAnsi="Arial" w:cs="Arial"/>
          <w:lang w:val="en-GB"/>
        </w:rPr>
        <w:t>between</w:t>
      </w:r>
      <w:r w:rsidR="00E43C02" w:rsidRPr="00E43C02">
        <w:rPr>
          <w:rFonts w:ascii="Arial" w:hAnsi="Arial" w:cs="Arial"/>
          <w:lang w:val="en-GB"/>
        </w:rPr>
        <w:t>:</w:t>
      </w:r>
    </w:p>
    <w:p w14:paraId="3762E126" w14:textId="2894C21A" w:rsidR="00E43C02" w:rsidRPr="00E43C02" w:rsidRDefault="00E43C02" w:rsidP="00E43C02">
      <w:pPr>
        <w:spacing w:before="240"/>
        <w:ind w:right="-52"/>
        <w:rPr>
          <w:rFonts w:ascii="Arial" w:hAnsi="Arial" w:cs="Arial"/>
          <w:lang w:val="en-GB"/>
        </w:rPr>
      </w:pPr>
      <w:r w:rsidRPr="00E43C02">
        <w:rPr>
          <w:rFonts w:ascii="Arial" w:hAnsi="Arial" w:cs="Arial"/>
          <w:lang w:val="en-GB"/>
        </w:rPr>
        <w:t>(1)</w:t>
      </w:r>
      <w:r w:rsidRPr="00E43C02">
        <w:rPr>
          <w:rFonts w:ascii="Arial" w:hAnsi="Arial" w:cs="Arial"/>
          <w:lang w:val="en-GB"/>
        </w:rPr>
        <w:tab/>
        <w:t xml:space="preserve">UNIVERSITY COLLEGE LONDON </w:t>
      </w:r>
      <w:r w:rsidR="00DD7CB9" w:rsidRPr="00DD7CB9">
        <w:rPr>
          <w:rFonts w:ascii="Arial" w:hAnsi="Arial" w:cs="Arial"/>
          <w:lang w:val="en-GB"/>
        </w:rPr>
        <w:t xml:space="preserve">incorporated by Royal Charter in England and Wales with number RC000631 </w:t>
      </w:r>
      <w:r w:rsidRPr="00E43C02">
        <w:rPr>
          <w:rFonts w:ascii="Arial" w:hAnsi="Arial" w:cs="Arial"/>
          <w:lang w:val="en-GB"/>
        </w:rPr>
        <w:t>whose</w:t>
      </w:r>
      <w:r w:rsidR="00DD7CB9">
        <w:rPr>
          <w:rFonts w:ascii="Arial" w:hAnsi="Arial" w:cs="Arial"/>
          <w:lang w:val="en-GB"/>
        </w:rPr>
        <w:t xml:space="preserve"> </w:t>
      </w:r>
      <w:r w:rsidR="00DD7CB9" w:rsidRPr="00DD7CB9">
        <w:rPr>
          <w:rFonts w:ascii="Arial" w:hAnsi="Arial" w:cs="Arial"/>
          <w:lang w:val="en-GB"/>
        </w:rPr>
        <w:t xml:space="preserve">principal </w:t>
      </w:r>
      <w:r w:rsidR="00DD7CB9">
        <w:rPr>
          <w:rFonts w:ascii="Arial" w:hAnsi="Arial" w:cs="Arial"/>
          <w:lang w:val="en-GB"/>
        </w:rPr>
        <w:t xml:space="preserve">address </w:t>
      </w:r>
      <w:r w:rsidRPr="00E43C02">
        <w:rPr>
          <w:rFonts w:ascii="Arial" w:hAnsi="Arial" w:cs="Arial"/>
          <w:lang w:val="en-GB"/>
        </w:rPr>
        <w:t>is at Gower Street, London WC1E 6BT ("UCL"); and</w:t>
      </w:r>
    </w:p>
    <w:p w14:paraId="676449D7" w14:textId="06790CED" w:rsidR="00E43C02" w:rsidRPr="00E43C02" w:rsidRDefault="00E43C02" w:rsidP="00E43C02">
      <w:pPr>
        <w:spacing w:before="240"/>
        <w:ind w:right="-52"/>
        <w:rPr>
          <w:rFonts w:ascii="Arial" w:hAnsi="Arial" w:cs="Arial"/>
          <w:lang w:val="en-GB"/>
        </w:rPr>
      </w:pPr>
      <w:r w:rsidRPr="00E43C02">
        <w:rPr>
          <w:rFonts w:ascii="Arial" w:hAnsi="Arial" w:cs="Arial"/>
          <w:lang w:val="en-GB"/>
        </w:rPr>
        <w:t>(2)</w:t>
      </w:r>
      <w:r w:rsidRPr="00E43C02">
        <w:rPr>
          <w:rFonts w:ascii="Arial" w:hAnsi="Arial" w:cs="Arial"/>
          <w:lang w:val="en-GB"/>
        </w:rPr>
        <w:tab/>
      </w:r>
      <w:r w:rsidR="00D25730">
        <w:rPr>
          <w:rFonts w:ascii="Arial" w:hAnsi="Arial" w:cs="Arial"/>
          <w:lang w:val="en-GB"/>
        </w:rPr>
        <w:fldChar w:fldCharType="begin"/>
      </w:r>
      <w:r w:rsidR="00D25730">
        <w:rPr>
          <w:rFonts w:ascii="Arial" w:hAnsi="Arial" w:cs="Arial"/>
          <w:lang w:val="en-GB"/>
        </w:rPr>
        <w:instrText xml:space="preserve"> MERGEFIELD Registered_Name </w:instrText>
      </w:r>
      <w:r w:rsidR="00D25730">
        <w:rPr>
          <w:rFonts w:ascii="Arial" w:hAnsi="Arial" w:cs="Arial"/>
          <w:lang w:val="en-GB"/>
        </w:rPr>
        <w:fldChar w:fldCharType="separate"/>
      </w:r>
      <w:r w:rsidR="00DF6700">
        <w:rPr>
          <w:rFonts w:ascii="Arial" w:hAnsi="Arial" w:cs="Arial"/>
          <w:noProof/>
          <w:lang w:val="en-GB"/>
        </w:rPr>
        <w:t>«Registered_Name»</w:t>
      </w:r>
      <w:r w:rsidR="00D25730">
        <w:rPr>
          <w:rFonts w:ascii="Arial" w:hAnsi="Arial" w:cs="Arial"/>
          <w:lang w:val="en-GB"/>
        </w:rPr>
        <w:fldChar w:fldCharType="end"/>
      </w:r>
      <w:r w:rsidRPr="00E43C02">
        <w:rPr>
          <w:rFonts w:ascii="Arial" w:hAnsi="Arial" w:cs="Arial"/>
          <w:lang w:val="en-GB"/>
        </w:rPr>
        <w:t xml:space="preserve"> incorporated and registered in </w:t>
      </w:r>
      <w:r w:rsidR="00D25730">
        <w:rPr>
          <w:rFonts w:ascii="Arial" w:hAnsi="Arial" w:cs="Arial"/>
          <w:lang w:val="en-GB"/>
        </w:rPr>
        <w:fldChar w:fldCharType="begin"/>
      </w:r>
      <w:r w:rsidR="00D25730">
        <w:rPr>
          <w:rFonts w:ascii="Arial" w:hAnsi="Arial" w:cs="Arial"/>
          <w:lang w:val="en-GB"/>
        </w:rPr>
        <w:instrText xml:space="preserve"> MERGEFIELD Reg_Country </w:instrText>
      </w:r>
      <w:r w:rsidR="00D25730">
        <w:rPr>
          <w:rFonts w:ascii="Arial" w:hAnsi="Arial" w:cs="Arial"/>
          <w:lang w:val="en-GB"/>
        </w:rPr>
        <w:fldChar w:fldCharType="separate"/>
      </w:r>
      <w:r w:rsidR="00DF6700">
        <w:rPr>
          <w:rFonts w:ascii="Arial" w:hAnsi="Arial" w:cs="Arial"/>
          <w:noProof/>
          <w:lang w:val="en-GB"/>
        </w:rPr>
        <w:t>«Reg_Country»</w:t>
      </w:r>
      <w:r w:rsidR="00D25730">
        <w:rPr>
          <w:rFonts w:ascii="Arial" w:hAnsi="Arial" w:cs="Arial"/>
          <w:lang w:val="en-GB"/>
        </w:rPr>
        <w:fldChar w:fldCharType="end"/>
      </w:r>
      <w:r w:rsidRPr="00E43C02">
        <w:rPr>
          <w:rFonts w:ascii="Arial" w:hAnsi="Arial" w:cs="Arial"/>
          <w:lang w:val="en-GB"/>
        </w:rPr>
        <w:t xml:space="preserve"> with company number </w:t>
      </w:r>
      <w:r w:rsidR="00D25730">
        <w:rPr>
          <w:rFonts w:ascii="Arial" w:hAnsi="Arial" w:cs="Arial"/>
          <w:lang w:val="en-GB"/>
        </w:rPr>
        <w:fldChar w:fldCharType="begin"/>
      </w:r>
      <w:r w:rsidR="00D25730">
        <w:rPr>
          <w:rFonts w:ascii="Arial" w:hAnsi="Arial" w:cs="Arial"/>
          <w:lang w:val="en-GB"/>
        </w:rPr>
        <w:instrText xml:space="preserve"> MERGEFIELD Co_Reg_Number </w:instrText>
      </w:r>
      <w:r w:rsidR="00D25730">
        <w:rPr>
          <w:rFonts w:ascii="Arial" w:hAnsi="Arial" w:cs="Arial"/>
          <w:lang w:val="en-GB"/>
        </w:rPr>
        <w:fldChar w:fldCharType="separate"/>
      </w:r>
      <w:r w:rsidR="00DF6700">
        <w:rPr>
          <w:rFonts w:ascii="Arial" w:hAnsi="Arial" w:cs="Arial"/>
          <w:noProof/>
          <w:lang w:val="en-GB"/>
        </w:rPr>
        <w:t>«Co_Reg_Number»</w:t>
      </w:r>
      <w:r w:rsidR="00D25730">
        <w:rPr>
          <w:rFonts w:ascii="Arial" w:hAnsi="Arial" w:cs="Arial"/>
          <w:lang w:val="en-GB"/>
        </w:rPr>
        <w:fldChar w:fldCharType="end"/>
      </w:r>
      <w:r w:rsidRPr="00E43C02">
        <w:rPr>
          <w:rFonts w:ascii="Arial" w:hAnsi="Arial" w:cs="Arial"/>
          <w:lang w:val="en-GB"/>
        </w:rPr>
        <w:t xml:space="preserve"> whose registered office is at </w:t>
      </w:r>
      <w:r w:rsidR="00D25730">
        <w:rPr>
          <w:rFonts w:ascii="Arial" w:hAnsi="Arial" w:cs="Arial"/>
          <w:lang w:val="en-GB"/>
        </w:rPr>
        <w:fldChar w:fldCharType="begin"/>
      </w:r>
      <w:r w:rsidR="00D25730">
        <w:rPr>
          <w:rFonts w:ascii="Arial" w:hAnsi="Arial" w:cs="Arial"/>
          <w:lang w:val="en-GB"/>
        </w:rPr>
        <w:instrText xml:space="preserve"> MERGEFIELD Registered_Address </w:instrText>
      </w:r>
      <w:r w:rsidR="00D25730">
        <w:rPr>
          <w:rFonts w:ascii="Arial" w:hAnsi="Arial" w:cs="Arial"/>
          <w:lang w:val="en-GB"/>
        </w:rPr>
        <w:fldChar w:fldCharType="separate"/>
      </w:r>
      <w:r w:rsidR="00DF6700">
        <w:rPr>
          <w:rFonts w:ascii="Arial" w:hAnsi="Arial" w:cs="Arial"/>
          <w:noProof/>
          <w:lang w:val="en-GB"/>
        </w:rPr>
        <w:t>«Registered_Address»</w:t>
      </w:r>
      <w:r w:rsidR="00D25730">
        <w:rPr>
          <w:rFonts w:ascii="Arial" w:hAnsi="Arial" w:cs="Arial"/>
          <w:lang w:val="en-GB"/>
        </w:rPr>
        <w:fldChar w:fldCharType="end"/>
      </w:r>
      <w:r w:rsidRPr="00E43C02">
        <w:rPr>
          <w:rFonts w:ascii="Arial" w:hAnsi="Arial" w:cs="Arial"/>
          <w:lang w:val="en-GB"/>
        </w:rPr>
        <w:t xml:space="preserve"> (the "Contractor").</w:t>
      </w:r>
    </w:p>
    <w:p w14:paraId="087B97AC" w14:textId="76148A9A" w:rsidR="00E43C02" w:rsidRDefault="002E64F0" w:rsidP="00836DA7">
      <w:pPr>
        <w:spacing w:before="240"/>
        <w:ind w:right="-52"/>
        <w:rPr>
          <w:rFonts w:ascii="Arial" w:hAnsi="Arial" w:cs="Arial"/>
        </w:rPr>
      </w:pPr>
      <w:r>
        <w:rPr>
          <w:rFonts w:ascii="Arial" w:hAnsi="Arial" w:cs="Arial"/>
        </w:rPr>
        <w:t xml:space="preserve">The Contractor is appointed </w:t>
      </w:r>
      <w:r w:rsidR="00B61C9D">
        <w:rPr>
          <w:rFonts w:ascii="Arial" w:hAnsi="Arial" w:cs="Arial"/>
        </w:rPr>
        <w:t xml:space="preserve">as a potential supplier under the UCL Estates Preferred Supplier List for a period of </w:t>
      </w:r>
      <w:r w:rsidR="00B61C9D" w:rsidRPr="009860B4">
        <w:rPr>
          <w:rFonts w:ascii="Arial" w:hAnsi="Arial" w:cs="Arial"/>
        </w:rPr>
        <w:t>three years</w:t>
      </w:r>
      <w:r w:rsidR="00B61C9D">
        <w:rPr>
          <w:rFonts w:ascii="Arial" w:hAnsi="Arial" w:cs="Arial"/>
        </w:rPr>
        <w:t xml:space="preserve"> from the </w:t>
      </w:r>
      <w:r w:rsidR="005C05DD">
        <w:rPr>
          <w:rFonts w:ascii="Arial" w:hAnsi="Arial" w:cs="Arial"/>
        </w:rPr>
        <w:t>date of this A</w:t>
      </w:r>
      <w:r w:rsidR="00B61C9D">
        <w:rPr>
          <w:rFonts w:ascii="Arial" w:hAnsi="Arial" w:cs="Arial"/>
        </w:rPr>
        <w:t>greement</w:t>
      </w:r>
      <w:r w:rsidR="005C05DD">
        <w:rPr>
          <w:rFonts w:ascii="Arial" w:hAnsi="Arial" w:cs="Arial"/>
        </w:rPr>
        <w:t>.</w:t>
      </w:r>
      <w:r w:rsidR="00B61C9D">
        <w:rPr>
          <w:rFonts w:ascii="Arial" w:hAnsi="Arial" w:cs="Arial"/>
        </w:rPr>
        <w:t xml:space="preserve"> </w:t>
      </w:r>
      <w:r w:rsidR="005C05DD">
        <w:rPr>
          <w:rFonts w:ascii="Arial" w:hAnsi="Arial" w:cs="Arial"/>
        </w:rPr>
        <w:t xml:space="preserve">During the term of this Agreement, the Contractor </w:t>
      </w:r>
      <w:r w:rsidR="00B61C9D">
        <w:rPr>
          <w:rFonts w:ascii="Arial" w:hAnsi="Arial" w:cs="Arial"/>
        </w:rPr>
        <w:t xml:space="preserve">may be asked to </w:t>
      </w:r>
      <w:r>
        <w:rPr>
          <w:rFonts w:ascii="Arial" w:hAnsi="Arial" w:cs="Arial"/>
        </w:rPr>
        <w:t>tender or quote for services and works for the following categories:</w:t>
      </w:r>
    </w:p>
    <w:p w14:paraId="4503DFDE" w14:textId="6467AEC6" w:rsidR="00836DA7" w:rsidRDefault="00D25730" w:rsidP="00836DA7">
      <w:pPr>
        <w:pStyle w:val="ListParagraph"/>
        <w:numPr>
          <w:ilvl w:val="0"/>
          <w:numId w:val="2"/>
        </w:numPr>
        <w:spacing w:before="240"/>
        <w:ind w:right="-52"/>
        <w:rPr>
          <w:rFonts w:ascii="Arial" w:hAnsi="Arial" w:cs="Arial"/>
        </w:rPr>
      </w:pPr>
      <w:r>
        <w:rPr>
          <w:rFonts w:ascii="Arial" w:hAnsi="Arial" w:cs="Arial"/>
        </w:rPr>
        <w:fldChar w:fldCharType="begin"/>
      </w:r>
      <w:r>
        <w:rPr>
          <w:rFonts w:ascii="Arial" w:hAnsi="Arial" w:cs="Arial"/>
        </w:rPr>
        <w:instrText xml:space="preserve"> MERGEFIELD Category_1 </w:instrText>
      </w:r>
      <w:r>
        <w:rPr>
          <w:rFonts w:ascii="Arial" w:hAnsi="Arial" w:cs="Arial"/>
        </w:rPr>
        <w:fldChar w:fldCharType="separate"/>
      </w:r>
      <w:r w:rsidR="00DF6700">
        <w:rPr>
          <w:rFonts w:ascii="Arial" w:hAnsi="Arial" w:cs="Arial"/>
          <w:noProof/>
        </w:rPr>
        <w:t>«Category_1»</w:t>
      </w:r>
      <w:r>
        <w:rPr>
          <w:rFonts w:ascii="Arial" w:hAnsi="Arial" w:cs="Arial"/>
        </w:rPr>
        <w:fldChar w:fldCharType="end"/>
      </w:r>
    </w:p>
    <w:p w14:paraId="28226BFE" w14:textId="3A51FAD9" w:rsidR="00F15691" w:rsidRDefault="00F15691" w:rsidP="00836DA7">
      <w:pPr>
        <w:spacing w:before="240"/>
        <w:ind w:right="-52"/>
        <w:rPr>
          <w:rFonts w:ascii="Arial" w:hAnsi="Arial" w:cs="Arial"/>
        </w:rPr>
      </w:pPr>
      <w:r>
        <w:rPr>
          <w:rFonts w:ascii="Arial" w:hAnsi="Arial" w:cs="Arial"/>
        </w:rPr>
        <w:t>Services and works t</w:t>
      </w:r>
      <w:r w:rsidR="00B61C9D">
        <w:rPr>
          <w:rFonts w:ascii="Arial" w:hAnsi="Arial" w:cs="Arial"/>
        </w:rPr>
        <w:t>hat may</w:t>
      </w:r>
      <w:r>
        <w:rPr>
          <w:rFonts w:ascii="Arial" w:hAnsi="Arial" w:cs="Arial"/>
        </w:rPr>
        <w:t xml:space="preserve"> be provided by the </w:t>
      </w:r>
      <w:r w:rsidR="00E43C02">
        <w:rPr>
          <w:rFonts w:ascii="Arial" w:hAnsi="Arial" w:cs="Arial"/>
        </w:rPr>
        <w:t>C</w:t>
      </w:r>
      <w:r>
        <w:rPr>
          <w:rFonts w:ascii="Arial" w:hAnsi="Arial" w:cs="Arial"/>
        </w:rPr>
        <w:t xml:space="preserve">ontractor are </w:t>
      </w:r>
      <w:r w:rsidR="00EB626A">
        <w:rPr>
          <w:rFonts w:ascii="Arial" w:hAnsi="Arial" w:cs="Arial"/>
        </w:rPr>
        <w:t xml:space="preserve">more fully </w:t>
      </w:r>
      <w:r>
        <w:rPr>
          <w:rFonts w:ascii="Arial" w:hAnsi="Arial" w:cs="Arial"/>
        </w:rPr>
        <w:t xml:space="preserve">defined within the </w:t>
      </w:r>
      <w:r w:rsidR="008D1A25">
        <w:rPr>
          <w:rFonts w:ascii="Arial" w:hAnsi="Arial" w:cs="Arial"/>
        </w:rPr>
        <w:t>Information for Suppliers</w:t>
      </w:r>
      <w:r w:rsidR="00EB626A">
        <w:rPr>
          <w:rFonts w:ascii="Arial" w:hAnsi="Arial" w:cs="Arial"/>
        </w:rPr>
        <w:t xml:space="preserve"> (provided at Appendix A)</w:t>
      </w:r>
      <w:r>
        <w:rPr>
          <w:rFonts w:ascii="Arial" w:hAnsi="Arial" w:cs="Arial"/>
        </w:rPr>
        <w:t xml:space="preserve">. Specific scopes of work for individual projects shall be specified within call-off instructions. </w:t>
      </w:r>
    </w:p>
    <w:p w14:paraId="3C873902" w14:textId="199C44D4" w:rsidR="00F15691" w:rsidRDefault="00F15691" w:rsidP="00F15691">
      <w:pPr>
        <w:spacing w:before="240"/>
        <w:ind w:right="-52"/>
        <w:rPr>
          <w:rFonts w:ascii="Arial" w:hAnsi="Arial" w:cs="Arial"/>
        </w:rPr>
      </w:pPr>
      <w:r w:rsidRPr="00F15691">
        <w:rPr>
          <w:rFonts w:ascii="Arial" w:hAnsi="Arial" w:cs="Arial"/>
        </w:rPr>
        <w:t xml:space="preserve">JCT Minor Works Building Contract with contractor’s design 2016 </w:t>
      </w:r>
      <w:r>
        <w:rPr>
          <w:rFonts w:ascii="Arial" w:hAnsi="Arial" w:cs="Arial"/>
        </w:rPr>
        <w:t xml:space="preserve">as amended by </w:t>
      </w:r>
      <w:r w:rsidRPr="00F15691">
        <w:rPr>
          <w:rFonts w:ascii="Arial" w:hAnsi="Arial" w:cs="Arial"/>
        </w:rPr>
        <w:t>U</w:t>
      </w:r>
      <w:r>
        <w:rPr>
          <w:rFonts w:ascii="Arial" w:hAnsi="Arial" w:cs="Arial"/>
        </w:rPr>
        <w:t>CL’s Schedule of Amendments</w:t>
      </w:r>
      <w:r w:rsidR="004A7180">
        <w:rPr>
          <w:rFonts w:ascii="Arial" w:hAnsi="Arial" w:cs="Arial"/>
        </w:rPr>
        <w:t xml:space="preserve"> (provided at Appendix </w:t>
      </w:r>
      <w:r w:rsidR="00D33819">
        <w:rPr>
          <w:rFonts w:ascii="Arial" w:hAnsi="Arial" w:cs="Arial"/>
        </w:rPr>
        <w:t>B</w:t>
      </w:r>
      <w:r w:rsidR="004A7180">
        <w:rPr>
          <w:rFonts w:ascii="Arial" w:hAnsi="Arial" w:cs="Arial"/>
        </w:rPr>
        <w:t>)</w:t>
      </w:r>
      <w:r>
        <w:rPr>
          <w:rFonts w:ascii="Arial" w:hAnsi="Arial" w:cs="Arial"/>
        </w:rPr>
        <w:t xml:space="preserve"> shall apply to any call-off instruction. </w:t>
      </w:r>
      <w:r w:rsidR="00B466AC">
        <w:rPr>
          <w:rFonts w:ascii="Arial" w:hAnsi="Arial" w:cs="Arial"/>
        </w:rPr>
        <w:t>By acceptance of this Agreement t</w:t>
      </w:r>
      <w:r>
        <w:rPr>
          <w:rFonts w:ascii="Arial" w:hAnsi="Arial" w:cs="Arial"/>
        </w:rPr>
        <w:t xml:space="preserve">he Contractor shall be deemed to have accepted </w:t>
      </w:r>
      <w:r w:rsidRPr="00F15691">
        <w:rPr>
          <w:rFonts w:ascii="Arial" w:hAnsi="Arial" w:cs="Arial"/>
        </w:rPr>
        <w:t>U</w:t>
      </w:r>
      <w:r>
        <w:rPr>
          <w:rFonts w:ascii="Arial" w:hAnsi="Arial" w:cs="Arial"/>
        </w:rPr>
        <w:t xml:space="preserve">CL’s Schedule of Amendments to </w:t>
      </w:r>
      <w:r w:rsidRPr="00F15691">
        <w:rPr>
          <w:rFonts w:ascii="Arial" w:hAnsi="Arial" w:cs="Arial"/>
        </w:rPr>
        <w:t>JCT Minor Works Building Contract with contractor’s design 2016</w:t>
      </w:r>
      <w:r w:rsidR="00F05828">
        <w:rPr>
          <w:rFonts w:ascii="Arial" w:hAnsi="Arial" w:cs="Arial"/>
        </w:rPr>
        <w:t>.</w:t>
      </w:r>
      <w:r w:rsidR="00B466AC">
        <w:rPr>
          <w:rFonts w:ascii="Arial" w:hAnsi="Arial" w:cs="Arial"/>
        </w:rPr>
        <w:t xml:space="preserve"> </w:t>
      </w:r>
      <w:r w:rsidR="00F05828">
        <w:rPr>
          <w:rFonts w:ascii="Arial" w:hAnsi="Arial" w:cs="Arial"/>
        </w:rPr>
        <w:t>N</w:t>
      </w:r>
      <w:r>
        <w:rPr>
          <w:rFonts w:ascii="Arial" w:hAnsi="Arial" w:cs="Arial"/>
        </w:rPr>
        <w:t xml:space="preserve">o variation of these terms shall be accepted. </w:t>
      </w:r>
    </w:p>
    <w:p w14:paraId="42021E82" w14:textId="50927285" w:rsidR="003A6106" w:rsidRDefault="00836DA7" w:rsidP="00836DA7">
      <w:pPr>
        <w:spacing w:before="240"/>
        <w:ind w:right="-52"/>
        <w:rPr>
          <w:rFonts w:ascii="Arial" w:hAnsi="Arial" w:cs="Arial"/>
        </w:rPr>
      </w:pPr>
      <w:r>
        <w:rPr>
          <w:rFonts w:ascii="Arial" w:hAnsi="Arial" w:cs="Arial"/>
        </w:rPr>
        <w:t>Contracts awarded will be subject to a call-off procedure</w:t>
      </w:r>
      <w:r w:rsidR="00DF2447">
        <w:rPr>
          <w:rFonts w:ascii="Arial" w:hAnsi="Arial" w:cs="Arial"/>
        </w:rPr>
        <w:t>,</w:t>
      </w:r>
      <w:r>
        <w:rPr>
          <w:rFonts w:ascii="Arial" w:hAnsi="Arial" w:cs="Arial"/>
        </w:rPr>
        <w:t xml:space="preserve"> such as request for quot</w:t>
      </w:r>
      <w:r w:rsidR="00E57274">
        <w:rPr>
          <w:rFonts w:ascii="Arial" w:hAnsi="Arial" w:cs="Arial"/>
        </w:rPr>
        <w:t>ation</w:t>
      </w:r>
      <w:r w:rsidR="001E0B8F">
        <w:rPr>
          <w:rFonts w:ascii="Arial" w:hAnsi="Arial" w:cs="Arial"/>
        </w:rPr>
        <w:t xml:space="preserve"> (RFQ)</w:t>
      </w:r>
      <w:r>
        <w:rPr>
          <w:rFonts w:ascii="Arial" w:hAnsi="Arial" w:cs="Arial"/>
        </w:rPr>
        <w:t xml:space="preserve"> or request for proposal </w:t>
      </w:r>
      <w:r w:rsidR="001E0B8F">
        <w:rPr>
          <w:rFonts w:ascii="Arial" w:hAnsi="Arial" w:cs="Arial"/>
        </w:rPr>
        <w:t xml:space="preserve">(RFP) </w:t>
      </w:r>
      <w:r>
        <w:rPr>
          <w:rFonts w:ascii="Arial" w:hAnsi="Arial" w:cs="Arial"/>
        </w:rPr>
        <w:t xml:space="preserve">as detailed </w:t>
      </w:r>
      <w:r w:rsidR="00241172">
        <w:rPr>
          <w:rFonts w:ascii="Arial" w:hAnsi="Arial" w:cs="Arial"/>
        </w:rPr>
        <w:t xml:space="preserve">in the </w:t>
      </w:r>
      <w:r w:rsidR="008D1A25">
        <w:rPr>
          <w:rFonts w:ascii="Arial" w:hAnsi="Arial" w:cs="Arial"/>
        </w:rPr>
        <w:t>Information for Suppliers</w:t>
      </w:r>
      <w:r w:rsidR="002E64F0">
        <w:rPr>
          <w:rFonts w:ascii="Arial" w:hAnsi="Arial" w:cs="Arial"/>
        </w:rPr>
        <w:t xml:space="preserve">. </w:t>
      </w:r>
      <w:r w:rsidR="00930BB6">
        <w:rPr>
          <w:rFonts w:ascii="Arial" w:hAnsi="Arial" w:cs="Arial"/>
        </w:rPr>
        <w:t xml:space="preserve">UCL may execute a </w:t>
      </w:r>
      <w:r w:rsidR="005649A4">
        <w:rPr>
          <w:rFonts w:ascii="Arial" w:hAnsi="Arial" w:cs="Arial"/>
        </w:rPr>
        <w:t>C</w:t>
      </w:r>
      <w:r w:rsidR="00930BB6">
        <w:rPr>
          <w:rFonts w:ascii="Arial" w:hAnsi="Arial" w:cs="Arial"/>
        </w:rPr>
        <w:t xml:space="preserve">ontract by issuing a Purchase Order, when indicated within a </w:t>
      </w:r>
      <w:r w:rsidR="001E0B8F">
        <w:rPr>
          <w:rFonts w:ascii="Arial" w:hAnsi="Arial" w:cs="Arial"/>
        </w:rPr>
        <w:t>RFQ or RFP</w:t>
      </w:r>
      <w:r w:rsidR="00930BB6">
        <w:rPr>
          <w:rFonts w:ascii="Arial" w:hAnsi="Arial" w:cs="Arial"/>
        </w:rPr>
        <w:t xml:space="preserve">. </w:t>
      </w:r>
      <w:r>
        <w:rPr>
          <w:rFonts w:ascii="Arial" w:hAnsi="Arial" w:cs="Arial"/>
        </w:rPr>
        <w:t>UCL</w:t>
      </w:r>
      <w:r w:rsidR="00F15691">
        <w:rPr>
          <w:rFonts w:ascii="Arial" w:hAnsi="Arial" w:cs="Arial"/>
        </w:rPr>
        <w:t>’s Schedule of</w:t>
      </w:r>
      <w:r>
        <w:rPr>
          <w:rFonts w:ascii="Arial" w:hAnsi="Arial" w:cs="Arial"/>
        </w:rPr>
        <w:t xml:space="preserve"> Amendments to JCT Minor Works </w:t>
      </w:r>
      <w:r w:rsidR="00F15691">
        <w:rPr>
          <w:rFonts w:ascii="Arial" w:hAnsi="Arial" w:cs="Arial"/>
        </w:rPr>
        <w:t>2016</w:t>
      </w:r>
      <w:r w:rsidR="00143C40">
        <w:rPr>
          <w:rFonts w:ascii="Arial" w:hAnsi="Arial" w:cs="Arial"/>
        </w:rPr>
        <w:t xml:space="preserve"> and</w:t>
      </w:r>
      <w:r w:rsidR="00E57274">
        <w:rPr>
          <w:rFonts w:ascii="Arial" w:hAnsi="Arial" w:cs="Arial"/>
        </w:rPr>
        <w:t xml:space="preserve"> the </w:t>
      </w:r>
      <w:r w:rsidR="008D1A25">
        <w:rPr>
          <w:rFonts w:ascii="Arial" w:hAnsi="Arial" w:cs="Arial"/>
        </w:rPr>
        <w:t>Information for Suppliers</w:t>
      </w:r>
      <w:r w:rsidR="00F15691">
        <w:rPr>
          <w:rFonts w:ascii="Arial" w:hAnsi="Arial" w:cs="Arial"/>
        </w:rPr>
        <w:t xml:space="preserve"> </w:t>
      </w:r>
      <w:r>
        <w:rPr>
          <w:rFonts w:ascii="Arial" w:hAnsi="Arial" w:cs="Arial"/>
        </w:rPr>
        <w:t>may be subject to amendment by UCL only</w:t>
      </w:r>
      <w:r w:rsidR="00F34BA7">
        <w:rPr>
          <w:rFonts w:ascii="Arial" w:hAnsi="Arial" w:cs="Arial"/>
        </w:rPr>
        <w:t>,</w:t>
      </w:r>
      <w:r>
        <w:rPr>
          <w:rFonts w:ascii="Arial" w:hAnsi="Arial" w:cs="Arial"/>
        </w:rPr>
        <w:t xml:space="preserve"> at any time</w:t>
      </w:r>
      <w:r w:rsidR="002E64F0">
        <w:rPr>
          <w:rFonts w:ascii="Arial" w:hAnsi="Arial" w:cs="Arial"/>
        </w:rPr>
        <w:t>.</w:t>
      </w:r>
      <w:r w:rsidR="003A6106">
        <w:rPr>
          <w:rFonts w:ascii="Arial" w:hAnsi="Arial" w:cs="Arial"/>
        </w:rPr>
        <w:t xml:space="preserve"> </w:t>
      </w:r>
    </w:p>
    <w:p w14:paraId="51C5A6F6" w14:textId="1704EEBF" w:rsidR="008502AA" w:rsidRDefault="008502AA" w:rsidP="008502AA">
      <w:pPr>
        <w:spacing w:before="240"/>
        <w:ind w:right="-52"/>
        <w:rPr>
          <w:rFonts w:ascii="Arial" w:hAnsi="Arial" w:cs="Arial"/>
        </w:rPr>
      </w:pPr>
      <w:r>
        <w:rPr>
          <w:rFonts w:ascii="Arial" w:hAnsi="Arial" w:cs="Arial"/>
        </w:rPr>
        <w:t xml:space="preserve">UCL will apply the framework management procedure detailed in the </w:t>
      </w:r>
      <w:r w:rsidR="008D1A25">
        <w:rPr>
          <w:rFonts w:ascii="Arial" w:hAnsi="Arial" w:cs="Arial"/>
        </w:rPr>
        <w:t>Information for Suppliers</w:t>
      </w:r>
      <w:r>
        <w:rPr>
          <w:rFonts w:ascii="Arial" w:hAnsi="Arial" w:cs="Arial"/>
        </w:rPr>
        <w:t>.</w:t>
      </w:r>
      <w:r w:rsidR="00A82858">
        <w:rPr>
          <w:rFonts w:ascii="Arial" w:hAnsi="Arial" w:cs="Arial"/>
        </w:rPr>
        <w:t xml:space="preserve">  If the Contractor does not meet the targets set out, UCL reserves the right to </w:t>
      </w:r>
      <w:r w:rsidR="00A82858">
        <w:rPr>
          <w:rFonts w:ascii="Arial" w:hAnsi="Arial" w:cs="Arial"/>
        </w:rPr>
        <w:lastRenderedPageBreak/>
        <w:t xml:space="preserve">terminate this Agreement </w:t>
      </w:r>
      <w:r w:rsidR="00526D52">
        <w:rPr>
          <w:rFonts w:ascii="Arial" w:hAnsi="Arial" w:cs="Arial"/>
        </w:rPr>
        <w:t xml:space="preserve">with immediate effect </w:t>
      </w:r>
      <w:r w:rsidR="00A82858">
        <w:rPr>
          <w:rFonts w:ascii="Arial" w:hAnsi="Arial" w:cs="Arial"/>
        </w:rPr>
        <w:t>and UCL shall have no liability to the Contractor in respect of such termination.</w:t>
      </w:r>
    </w:p>
    <w:p w14:paraId="5CAF612B" w14:textId="1C750ECE" w:rsidR="00836DA7" w:rsidRDefault="003A6106" w:rsidP="00836DA7">
      <w:pPr>
        <w:spacing w:before="240"/>
        <w:ind w:right="-52"/>
        <w:rPr>
          <w:rFonts w:ascii="Arial" w:hAnsi="Arial" w:cs="Arial"/>
        </w:rPr>
      </w:pPr>
      <w:r>
        <w:rPr>
          <w:rFonts w:ascii="Arial" w:hAnsi="Arial" w:cs="Arial"/>
        </w:rPr>
        <w:t xml:space="preserve">The </w:t>
      </w:r>
      <w:r w:rsidR="00E57274">
        <w:rPr>
          <w:rFonts w:ascii="Arial" w:hAnsi="Arial" w:cs="Arial"/>
        </w:rPr>
        <w:t>Contractor</w:t>
      </w:r>
      <w:r>
        <w:rPr>
          <w:rFonts w:ascii="Arial" w:hAnsi="Arial" w:cs="Arial"/>
        </w:rPr>
        <w:t xml:space="preserve"> shall not accept any order or request from UCL personnel other than nominated individuals within UCL’s estates department.</w:t>
      </w:r>
    </w:p>
    <w:p w14:paraId="5478ADD2" w14:textId="333A1E97" w:rsidR="00836DA7" w:rsidRDefault="00836DA7" w:rsidP="00836DA7">
      <w:pPr>
        <w:spacing w:before="240"/>
        <w:ind w:right="-52"/>
        <w:rPr>
          <w:rFonts w:ascii="Arial" w:hAnsi="Arial" w:cs="Arial"/>
        </w:rPr>
      </w:pPr>
      <w:r w:rsidRPr="002E64F0">
        <w:rPr>
          <w:rFonts w:ascii="Arial" w:hAnsi="Arial" w:cs="Arial"/>
        </w:rPr>
        <w:t>UCL may at any time order any or all of the services detailed in the category descriptions but it is under no obligation to do so. No guarantee or representation has been, or shall be deemed to have been, made by UCL in respect of the total quantity or value of services or works which UCL may order, and the Contractor acknowledges and agrees that it has not entered into this Agreement on the basis of any such guarantee or representation.</w:t>
      </w:r>
    </w:p>
    <w:p w14:paraId="33477233" w14:textId="4C9DA9B6" w:rsidR="00C240E4" w:rsidRDefault="00880D4E" w:rsidP="00C240E4">
      <w:pPr>
        <w:spacing w:before="240"/>
        <w:ind w:right="-52"/>
        <w:rPr>
          <w:rFonts w:ascii="Arial" w:hAnsi="Arial" w:cs="Arial"/>
        </w:rPr>
      </w:pPr>
      <w:r>
        <w:rPr>
          <w:rFonts w:ascii="Arial" w:hAnsi="Arial" w:cs="Arial"/>
        </w:rPr>
        <w:t>The Contractor shall maintain Constructionline Level 2 accreditation or higher for the duration of this Agreement.</w:t>
      </w:r>
      <w:r w:rsidR="00C240E4">
        <w:rPr>
          <w:rFonts w:ascii="Arial" w:hAnsi="Arial" w:cs="Arial"/>
        </w:rPr>
        <w:t xml:space="preserve"> </w:t>
      </w:r>
      <w:r w:rsidR="00C240E4" w:rsidRPr="00C240E4">
        <w:rPr>
          <w:rFonts w:ascii="Arial" w:hAnsi="Arial" w:cs="Arial"/>
        </w:rPr>
        <w:t xml:space="preserve">During the term of the </w:t>
      </w:r>
      <w:r w:rsidR="00C240E4">
        <w:rPr>
          <w:rFonts w:ascii="Arial" w:hAnsi="Arial" w:cs="Arial"/>
        </w:rPr>
        <w:t xml:space="preserve">Agreement </w:t>
      </w:r>
      <w:r w:rsidR="00C240E4" w:rsidRPr="00C240E4">
        <w:rPr>
          <w:rFonts w:ascii="Arial" w:hAnsi="Arial" w:cs="Arial"/>
        </w:rPr>
        <w:t>and for a period of two years thereafter</w:t>
      </w:r>
      <w:r w:rsidR="00A4478A">
        <w:rPr>
          <w:rFonts w:ascii="Arial" w:hAnsi="Arial" w:cs="Arial"/>
        </w:rPr>
        <w:t xml:space="preserve"> (or such longer period for which the Contractor may be required to maintain insurances under or in connection with any Contract awarded)</w:t>
      </w:r>
      <w:r w:rsidR="00C240E4" w:rsidRPr="00C240E4">
        <w:rPr>
          <w:rFonts w:ascii="Arial" w:hAnsi="Arial" w:cs="Arial"/>
        </w:rPr>
        <w:t xml:space="preserve">, the </w:t>
      </w:r>
      <w:r w:rsidR="00C240E4">
        <w:rPr>
          <w:rFonts w:ascii="Arial" w:hAnsi="Arial" w:cs="Arial"/>
        </w:rPr>
        <w:t xml:space="preserve">Contractor </w:t>
      </w:r>
      <w:r w:rsidR="00C240E4" w:rsidRPr="00C240E4">
        <w:rPr>
          <w:rFonts w:ascii="Arial" w:hAnsi="Arial" w:cs="Arial"/>
        </w:rPr>
        <w:t xml:space="preserve">shall at its own cost maintain in force, with a reputable insurance company, a policy or policies of insurance providing </w:t>
      </w:r>
      <w:r w:rsidR="00C240E4">
        <w:rPr>
          <w:rFonts w:ascii="Arial" w:hAnsi="Arial" w:cs="Arial"/>
        </w:rPr>
        <w:t xml:space="preserve">the </w:t>
      </w:r>
      <w:r w:rsidR="00C240E4" w:rsidRPr="00C240E4">
        <w:rPr>
          <w:rFonts w:ascii="Arial" w:hAnsi="Arial" w:cs="Arial"/>
        </w:rPr>
        <w:t>level</w:t>
      </w:r>
      <w:r w:rsidR="00C240E4">
        <w:rPr>
          <w:rFonts w:ascii="Arial" w:hAnsi="Arial" w:cs="Arial"/>
        </w:rPr>
        <w:t>s</w:t>
      </w:r>
      <w:r w:rsidR="00C240E4" w:rsidRPr="00C240E4">
        <w:rPr>
          <w:rFonts w:ascii="Arial" w:hAnsi="Arial" w:cs="Arial"/>
        </w:rPr>
        <w:t xml:space="preserve"> of </w:t>
      </w:r>
      <w:r w:rsidR="00761796" w:rsidRPr="00C240E4">
        <w:rPr>
          <w:rFonts w:ascii="Arial" w:hAnsi="Arial" w:cs="Arial"/>
        </w:rPr>
        <w:t>cover</w:t>
      </w:r>
      <w:r w:rsidR="00761796">
        <w:rPr>
          <w:rFonts w:ascii="Arial" w:hAnsi="Arial" w:cs="Arial"/>
        </w:rPr>
        <w:t xml:space="preserve"> </w:t>
      </w:r>
      <w:r w:rsidR="005649A4">
        <w:rPr>
          <w:rFonts w:ascii="Arial" w:hAnsi="Arial" w:cs="Arial"/>
        </w:rPr>
        <w:t xml:space="preserve">listed below </w:t>
      </w:r>
      <w:r w:rsidR="00761796">
        <w:rPr>
          <w:rFonts w:ascii="Arial" w:hAnsi="Arial" w:cs="Arial"/>
        </w:rPr>
        <w:t>for any one occurrence or series of occurrences arising out of one event,</w:t>
      </w:r>
      <w:r w:rsidR="00C240E4">
        <w:rPr>
          <w:rFonts w:ascii="Arial" w:hAnsi="Arial" w:cs="Arial"/>
        </w:rPr>
        <w:t xml:space="preserve"> </w:t>
      </w:r>
      <w:r w:rsidR="00C240E4" w:rsidRPr="00C240E4">
        <w:rPr>
          <w:rFonts w:ascii="Arial" w:hAnsi="Arial" w:cs="Arial"/>
        </w:rPr>
        <w:t xml:space="preserve">to cover such liability as may arise under or in connection with </w:t>
      </w:r>
      <w:r w:rsidR="00C240E4">
        <w:rPr>
          <w:rFonts w:ascii="Arial" w:hAnsi="Arial" w:cs="Arial"/>
        </w:rPr>
        <w:t xml:space="preserve">any </w:t>
      </w:r>
      <w:r w:rsidR="00C240E4" w:rsidRPr="00C240E4">
        <w:rPr>
          <w:rFonts w:ascii="Arial" w:hAnsi="Arial" w:cs="Arial"/>
        </w:rPr>
        <w:t xml:space="preserve">Contract </w:t>
      </w:r>
      <w:r w:rsidR="00C240E4">
        <w:rPr>
          <w:rFonts w:ascii="Arial" w:hAnsi="Arial" w:cs="Arial"/>
        </w:rPr>
        <w:t>awarded:</w:t>
      </w:r>
    </w:p>
    <w:p w14:paraId="159A251C" w14:textId="3955FFE9" w:rsidR="00362DC9" w:rsidRPr="00C240E4" w:rsidRDefault="00C240E4" w:rsidP="00C240E4">
      <w:pPr>
        <w:pStyle w:val="ListParagraph"/>
        <w:numPr>
          <w:ilvl w:val="0"/>
          <w:numId w:val="34"/>
        </w:numPr>
        <w:spacing w:before="240"/>
        <w:ind w:right="-52"/>
        <w:rPr>
          <w:rFonts w:ascii="Arial" w:hAnsi="Arial" w:cs="Arial"/>
          <w:i/>
        </w:rPr>
      </w:pPr>
      <w:r w:rsidRPr="00C240E4">
        <w:rPr>
          <w:rFonts w:ascii="Arial" w:hAnsi="Arial" w:cs="Arial"/>
        </w:rPr>
        <w:t xml:space="preserve">Public Liability Insurance: </w:t>
      </w:r>
      <w:r w:rsidR="00362DC9" w:rsidRPr="00C240E4">
        <w:rPr>
          <w:rFonts w:ascii="Arial" w:hAnsi="Arial" w:cs="Arial"/>
        </w:rPr>
        <w:t>£5</w:t>
      </w:r>
      <w:r w:rsidRPr="00C240E4">
        <w:rPr>
          <w:rFonts w:ascii="Arial" w:hAnsi="Arial" w:cs="Arial"/>
        </w:rPr>
        <w:t>,000,000</w:t>
      </w:r>
    </w:p>
    <w:p w14:paraId="7134222E" w14:textId="7BBB0853" w:rsidR="00C240E4" w:rsidRPr="00C240E4" w:rsidRDefault="00C240E4" w:rsidP="00C240E4">
      <w:pPr>
        <w:pStyle w:val="ListParagraph"/>
        <w:numPr>
          <w:ilvl w:val="0"/>
          <w:numId w:val="32"/>
        </w:numPr>
        <w:spacing w:before="240"/>
        <w:ind w:right="-52"/>
        <w:rPr>
          <w:rFonts w:ascii="Arial" w:hAnsi="Arial" w:cs="Arial"/>
          <w:i/>
        </w:rPr>
      </w:pPr>
      <w:r>
        <w:rPr>
          <w:rFonts w:ascii="Arial" w:hAnsi="Arial" w:cs="Arial"/>
        </w:rPr>
        <w:t>Employers Liability Insurance: £1,000,000</w:t>
      </w:r>
    </w:p>
    <w:p w14:paraId="513B6444" w14:textId="51A20C10" w:rsidR="00C240E4" w:rsidRPr="00C240E4" w:rsidRDefault="00C240E4" w:rsidP="00C240E4">
      <w:pPr>
        <w:pStyle w:val="ListParagraph"/>
        <w:numPr>
          <w:ilvl w:val="0"/>
          <w:numId w:val="32"/>
        </w:numPr>
        <w:spacing w:before="240"/>
        <w:ind w:right="-52"/>
        <w:rPr>
          <w:rFonts w:ascii="Arial" w:hAnsi="Arial" w:cs="Arial"/>
          <w:i/>
        </w:rPr>
      </w:pPr>
      <w:r>
        <w:rPr>
          <w:rFonts w:ascii="Arial" w:hAnsi="Arial" w:cs="Arial"/>
        </w:rPr>
        <w:t>Professional Indemnity Insurance: £1,000,000</w:t>
      </w:r>
    </w:p>
    <w:p w14:paraId="0E4B9D84" w14:textId="4DF6C042" w:rsidR="00362DC9" w:rsidRPr="00C240E4" w:rsidRDefault="00C240E4" w:rsidP="00836DA7">
      <w:pPr>
        <w:spacing w:before="240"/>
        <w:ind w:right="-52"/>
        <w:rPr>
          <w:rFonts w:ascii="Arial" w:hAnsi="Arial" w:cs="Arial"/>
        </w:rPr>
      </w:pPr>
      <w:r>
        <w:rPr>
          <w:rFonts w:ascii="Arial" w:hAnsi="Arial" w:cs="Arial"/>
        </w:rPr>
        <w:t xml:space="preserve">The Contractor </w:t>
      </w:r>
      <w:r w:rsidRPr="00C240E4">
        <w:rPr>
          <w:rFonts w:ascii="Arial" w:hAnsi="Arial" w:cs="Arial"/>
        </w:rPr>
        <w:t>shall, on the request of UCL, produce the insurance certificate giving details of cover and the receipt for the current year’s premium in respect of each insurance.</w:t>
      </w:r>
      <w:r w:rsidR="00761796">
        <w:rPr>
          <w:rFonts w:ascii="Arial" w:hAnsi="Arial" w:cs="Arial"/>
        </w:rPr>
        <w:t xml:space="preserve"> The Insurance of Works alternate provision listed in Clause 5.4C of </w:t>
      </w:r>
      <w:r w:rsidR="00761796" w:rsidRPr="00F15691">
        <w:rPr>
          <w:rFonts w:ascii="Arial" w:hAnsi="Arial" w:cs="Arial"/>
        </w:rPr>
        <w:t xml:space="preserve">JCT Minor Works Building Contract with contractor’s design 2016 </w:t>
      </w:r>
      <w:r w:rsidR="00761796">
        <w:rPr>
          <w:rFonts w:ascii="Arial" w:hAnsi="Arial" w:cs="Arial"/>
        </w:rPr>
        <w:t xml:space="preserve">shall apply to any Contract </w:t>
      </w:r>
      <w:r w:rsidR="003D5EF4">
        <w:rPr>
          <w:rFonts w:ascii="Arial" w:hAnsi="Arial" w:cs="Arial"/>
        </w:rPr>
        <w:t>a</w:t>
      </w:r>
      <w:r w:rsidR="00761796">
        <w:rPr>
          <w:rFonts w:ascii="Arial" w:hAnsi="Arial" w:cs="Arial"/>
        </w:rPr>
        <w:t xml:space="preserve">warded </w:t>
      </w:r>
      <w:r w:rsidR="00362DC9" w:rsidRPr="00C240E4">
        <w:rPr>
          <w:rFonts w:ascii="Arial" w:hAnsi="Arial" w:cs="Arial"/>
        </w:rPr>
        <w:t>unless otherwise stated</w:t>
      </w:r>
      <w:r w:rsidR="00761796">
        <w:rPr>
          <w:rFonts w:ascii="Arial" w:hAnsi="Arial" w:cs="Arial"/>
        </w:rPr>
        <w:t>.</w:t>
      </w:r>
    </w:p>
    <w:p w14:paraId="34B13864" w14:textId="0B3C693F" w:rsidR="00836DA7" w:rsidRPr="002E64F0" w:rsidRDefault="00836DA7" w:rsidP="00836DA7">
      <w:pPr>
        <w:spacing w:before="240"/>
        <w:ind w:right="-52"/>
        <w:rPr>
          <w:rFonts w:ascii="Arial" w:hAnsi="Arial" w:cs="Arial"/>
        </w:rPr>
      </w:pPr>
      <w:r w:rsidRPr="002E64F0">
        <w:rPr>
          <w:rFonts w:ascii="Arial" w:hAnsi="Arial" w:cs="Arial"/>
        </w:rPr>
        <w:t>Nothing in this Agreement shall create an exclusive relationship between the Contractor and UCL for the supply of any services or works and UCL shall at all times be entitled to enter into contracts with other parties for the provision of services the same as or similar to the services detailed in category descriptions.</w:t>
      </w:r>
    </w:p>
    <w:p w14:paraId="40970ED3" w14:textId="2FCBE0D4" w:rsidR="00836DA7" w:rsidRPr="002E64F0" w:rsidRDefault="00836DA7" w:rsidP="00836DA7">
      <w:pPr>
        <w:spacing w:before="240"/>
        <w:ind w:right="-52"/>
        <w:rPr>
          <w:rFonts w:ascii="Arial" w:hAnsi="Arial" w:cs="Arial"/>
        </w:rPr>
      </w:pPr>
      <w:r w:rsidRPr="002E64F0">
        <w:rPr>
          <w:rFonts w:ascii="Arial" w:hAnsi="Arial" w:cs="Arial"/>
        </w:rPr>
        <w:t>UCL may terminate this Agreement with immediate effect by giving written notice to the Contractor</w:t>
      </w:r>
      <w:r w:rsidR="00432A39">
        <w:rPr>
          <w:rFonts w:ascii="Arial" w:hAnsi="Arial" w:cs="Arial"/>
        </w:rPr>
        <w:t xml:space="preserve"> and UCL shall have no liability to the Contractor in respect of such termination</w:t>
      </w:r>
      <w:r w:rsidRPr="002E64F0">
        <w:rPr>
          <w:rFonts w:ascii="Arial" w:hAnsi="Arial" w:cs="Arial"/>
        </w:rPr>
        <w:t>.</w:t>
      </w:r>
    </w:p>
    <w:p w14:paraId="09E3C106" w14:textId="77777777" w:rsidR="00D25730" w:rsidRDefault="00D25730">
      <w:pPr>
        <w:spacing w:after="0" w:line="240" w:lineRule="auto"/>
        <w:rPr>
          <w:rFonts w:ascii="Arial" w:hAnsi="Arial" w:cs="Arial"/>
        </w:rPr>
      </w:pPr>
      <w:r>
        <w:rPr>
          <w:rFonts w:ascii="Arial" w:hAnsi="Arial" w:cs="Arial"/>
        </w:rPr>
        <w:br w:type="page"/>
      </w:r>
    </w:p>
    <w:p w14:paraId="4074DB8D" w14:textId="0874F4E6" w:rsidR="00836DA7" w:rsidRDefault="002E64F0" w:rsidP="00836DA7">
      <w:pPr>
        <w:spacing w:before="240"/>
        <w:ind w:right="-52"/>
        <w:rPr>
          <w:rFonts w:ascii="Arial" w:hAnsi="Arial" w:cs="Arial"/>
        </w:rPr>
      </w:pPr>
      <w:r w:rsidRPr="002E64F0">
        <w:rPr>
          <w:rFonts w:ascii="Arial" w:hAnsi="Arial" w:cs="Arial"/>
        </w:rPr>
        <w:lastRenderedPageBreak/>
        <w:t>Signed by the parties or their authorised representatives:</w:t>
      </w:r>
    </w:p>
    <w:tbl>
      <w:tblPr>
        <w:tblW w:w="0" w:type="auto"/>
        <w:tblInd w:w="567" w:type="dxa"/>
        <w:tblLayout w:type="fixed"/>
        <w:tblLook w:val="0000" w:firstRow="0" w:lastRow="0" w:firstColumn="0" w:lastColumn="0" w:noHBand="0" w:noVBand="0"/>
      </w:tblPr>
      <w:tblGrid>
        <w:gridCol w:w="4154"/>
        <w:gridCol w:w="4154"/>
      </w:tblGrid>
      <w:tr w:rsidR="00E43C02" w:rsidRPr="00E43C02" w14:paraId="2C93AA53" w14:textId="77777777" w:rsidTr="00362DC9">
        <w:tc>
          <w:tcPr>
            <w:tcW w:w="4154" w:type="dxa"/>
          </w:tcPr>
          <w:p w14:paraId="2D4EF90E" w14:textId="77777777" w:rsidR="00E43C02" w:rsidRPr="00E43C02" w:rsidRDefault="00E43C02" w:rsidP="00E43C02">
            <w:pPr>
              <w:spacing w:before="240" w:after="0" w:line="360" w:lineRule="auto"/>
              <w:jc w:val="both"/>
              <w:rPr>
                <w:rFonts w:ascii="Arial" w:eastAsia="Times New Roman" w:hAnsi="Arial" w:cs="Times New Roman"/>
                <w:szCs w:val="20"/>
                <w:lang w:val="en-GB" w:eastAsia="en-GB"/>
              </w:rPr>
            </w:pPr>
            <w:r w:rsidRPr="00E43C02">
              <w:rPr>
                <w:rFonts w:ascii="Arial" w:eastAsia="Times New Roman" w:hAnsi="Arial" w:cs="Times New Roman"/>
                <w:szCs w:val="20"/>
                <w:lang w:val="en-GB" w:eastAsia="en-GB"/>
              </w:rPr>
              <w:br w:type="page"/>
              <w:t>Signed by _____________________</w:t>
            </w:r>
          </w:p>
          <w:p w14:paraId="49B55E69" w14:textId="77777777" w:rsidR="00E43C02" w:rsidRPr="00E43C02" w:rsidRDefault="00E43C02" w:rsidP="00E43C02">
            <w:pPr>
              <w:spacing w:before="240" w:after="0" w:line="360" w:lineRule="auto"/>
              <w:jc w:val="both"/>
              <w:rPr>
                <w:rFonts w:ascii="Arial" w:eastAsia="Times New Roman" w:hAnsi="Arial" w:cs="Times New Roman"/>
                <w:szCs w:val="20"/>
                <w:lang w:val="en-GB" w:eastAsia="en-GB"/>
              </w:rPr>
            </w:pPr>
            <w:r w:rsidRPr="00E43C02">
              <w:rPr>
                <w:rFonts w:ascii="Arial" w:eastAsia="Times New Roman" w:hAnsi="Arial" w:cs="Times New Roman"/>
                <w:szCs w:val="20"/>
                <w:lang w:val="en-GB" w:eastAsia="en-GB"/>
              </w:rPr>
              <w:t>for and on behalf of UNIVERSITY COLLEGE LONDON</w:t>
            </w:r>
          </w:p>
          <w:p w14:paraId="4DF3B131" w14:textId="77777777" w:rsidR="00E43C02" w:rsidRPr="00E43C02" w:rsidRDefault="00E43C02" w:rsidP="00E43C02">
            <w:pPr>
              <w:spacing w:before="240" w:after="0" w:line="360" w:lineRule="auto"/>
              <w:jc w:val="both"/>
              <w:rPr>
                <w:rFonts w:ascii="Arial" w:eastAsia="Times New Roman" w:hAnsi="Arial" w:cs="Times New Roman"/>
                <w:szCs w:val="20"/>
                <w:lang w:val="en-GB" w:eastAsia="en-GB"/>
              </w:rPr>
            </w:pPr>
          </w:p>
        </w:tc>
        <w:tc>
          <w:tcPr>
            <w:tcW w:w="4154" w:type="dxa"/>
          </w:tcPr>
          <w:p w14:paraId="18E196D8" w14:textId="77777777" w:rsidR="00E43C02" w:rsidRPr="00E43C02" w:rsidRDefault="00E43C02" w:rsidP="00E43C02">
            <w:pPr>
              <w:spacing w:before="240" w:after="0" w:line="360" w:lineRule="auto"/>
              <w:jc w:val="center"/>
              <w:rPr>
                <w:rFonts w:ascii="Arial" w:eastAsia="Times New Roman" w:hAnsi="Arial" w:cs="Times New Roman"/>
                <w:szCs w:val="20"/>
                <w:lang w:val="en-GB" w:eastAsia="en-GB"/>
              </w:rPr>
            </w:pPr>
            <w:r w:rsidRPr="00E43C02">
              <w:rPr>
                <w:rFonts w:ascii="Arial" w:eastAsia="Times New Roman" w:hAnsi="Arial" w:cs="Times New Roman"/>
                <w:szCs w:val="20"/>
                <w:lang w:val="en-GB" w:eastAsia="en-GB"/>
              </w:rPr>
              <w:t>.......................................</w:t>
            </w:r>
          </w:p>
          <w:p w14:paraId="2164A17B" w14:textId="77777777" w:rsidR="00E43C02" w:rsidRPr="00E43C02" w:rsidRDefault="00E43C02" w:rsidP="00E43C02">
            <w:pPr>
              <w:spacing w:before="240" w:after="0" w:line="360" w:lineRule="auto"/>
              <w:jc w:val="center"/>
              <w:rPr>
                <w:rFonts w:ascii="Arial" w:eastAsia="Times New Roman" w:hAnsi="Arial" w:cs="Times New Roman"/>
                <w:szCs w:val="20"/>
                <w:lang w:val="en-GB" w:eastAsia="en-GB"/>
              </w:rPr>
            </w:pPr>
            <w:r w:rsidRPr="00E43C02">
              <w:rPr>
                <w:rFonts w:ascii="Arial" w:eastAsia="Times New Roman" w:hAnsi="Arial" w:cs="Times New Roman"/>
                <w:szCs w:val="20"/>
                <w:lang w:val="en-GB" w:eastAsia="en-GB"/>
              </w:rPr>
              <w:t>Authorised Signatory</w:t>
            </w:r>
          </w:p>
        </w:tc>
      </w:tr>
      <w:tr w:rsidR="00E43C02" w:rsidRPr="00E43C02" w14:paraId="76EFBA43" w14:textId="77777777" w:rsidTr="00362DC9">
        <w:tc>
          <w:tcPr>
            <w:tcW w:w="4154" w:type="dxa"/>
          </w:tcPr>
          <w:p w14:paraId="37FA064C" w14:textId="77777777" w:rsidR="00E43C02" w:rsidRPr="00E43C02" w:rsidRDefault="00E43C02" w:rsidP="00E43C02">
            <w:pPr>
              <w:spacing w:before="240" w:after="0" w:line="360" w:lineRule="auto"/>
              <w:jc w:val="both"/>
              <w:rPr>
                <w:rFonts w:ascii="Arial" w:eastAsia="Times New Roman" w:hAnsi="Arial" w:cs="Times New Roman"/>
                <w:szCs w:val="20"/>
                <w:lang w:val="en-GB" w:eastAsia="en-GB"/>
              </w:rPr>
            </w:pPr>
            <w:r w:rsidRPr="00E43C02">
              <w:rPr>
                <w:rFonts w:ascii="Arial" w:eastAsia="Times New Roman" w:hAnsi="Arial" w:cs="Times New Roman"/>
                <w:szCs w:val="20"/>
                <w:lang w:val="en-GB" w:eastAsia="en-GB"/>
              </w:rPr>
              <w:t>Signed by _____________________</w:t>
            </w:r>
          </w:p>
          <w:p w14:paraId="7CD93675" w14:textId="71C75010" w:rsidR="00E43C02" w:rsidRDefault="00E43C02" w:rsidP="00E43C02">
            <w:pPr>
              <w:spacing w:before="240" w:after="0" w:line="360" w:lineRule="auto"/>
              <w:jc w:val="both"/>
              <w:rPr>
                <w:rFonts w:ascii="Arial" w:eastAsia="Times New Roman" w:hAnsi="Arial" w:cs="Times New Roman"/>
                <w:szCs w:val="20"/>
                <w:lang w:val="en-GB" w:eastAsia="en-GB"/>
              </w:rPr>
            </w:pPr>
            <w:r w:rsidRPr="00E43C02">
              <w:rPr>
                <w:rFonts w:ascii="Arial" w:eastAsia="Times New Roman" w:hAnsi="Arial" w:cs="Times New Roman"/>
                <w:szCs w:val="20"/>
                <w:lang w:val="en-GB" w:eastAsia="en-GB"/>
              </w:rPr>
              <w:t xml:space="preserve">for and on behalf of </w:t>
            </w:r>
            <w:r w:rsidR="00D25730">
              <w:rPr>
                <w:rFonts w:ascii="Arial" w:eastAsia="Times New Roman" w:hAnsi="Arial" w:cs="Times New Roman"/>
                <w:szCs w:val="20"/>
                <w:lang w:val="en-GB" w:eastAsia="en-GB"/>
              </w:rPr>
              <w:fldChar w:fldCharType="begin"/>
            </w:r>
            <w:r w:rsidR="00D25730">
              <w:rPr>
                <w:rFonts w:ascii="Arial" w:eastAsia="Times New Roman" w:hAnsi="Arial" w:cs="Times New Roman"/>
                <w:szCs w:val="20"/>
                <w:lang w:val="en-GB" w:eastAsia="en-GB"/>
              </w:rPr>
              <w:instrText xml:space="preserve"> MERGEFIELD Registered_Name </w:instrText>
            </w:r>
            <w:r w:rsidR="00D25730">
              <w:rPr>
                <w:rFonts w:ascii="Arial" w:eastAsia="Times New Roman" w:hAnsi="Arial" w:cs="Times New Roman"/>
                <w:szCs w:val="20"/>
                <w:lang w:val="en-GB" w:eastAsia="en-GB"/>
              </w:rPr>
              <w:fldChar w:fldCharType="separate"/>
            </w:r>
            <w:r w:rsidR="00DF6700">
              <w:rPr>
                <w:rFonts w:ascii="Arial" w:eastAsia="Times New Roman" w:hAnsi="Arial" w:cs="Times New Roman"/>
                <w:noProof/>
                <w:szCs w:val="20"/>
                <w:lang w:val="en-GB" w:eastAsia="en-GB"/>
              </w:rPr>
              <w:t>«Registered_Name»</w:t>
            </w:r>
            <w:r w:rsidR="00D25730">
              <w:rPr>
                <w:rFonts w:ascii="Arial" w:eastAsia="Times New Roman" w:hAnsi="Arial" w:cs="Times New Roman"/>
                <w:szCs w:val="20"/>
                <w:lang w:val="en-GB" w:eastAsia="en-GB"/>
              </w:rPr>
              <w:fldChar w:fldCharType="end"/>
            </w:r>
          </w:p>
          <w:p w14:paraId="0F9D0D9E" w14:textId="12811397" w:rsidR="00E43C02" w:rsidRPr="00E43C02" w:rsidRDefault="00E43C02" w:rsidP="00E43C02">
            <w:pPr>
              <w:spacing w:before="240" w:after="0" w:line="360" w:lineRule="auto"/>
              <w:jc w:val="both"/>
              <w:rPr>
                <w:rFonts w:ascii="Arial" w:eastAsia="Times New Roman" w:hAnsi="Arial" w:cs="Times New Roman"/>
                <w:szCs w:val="20"/>
                <w:lang w:val="en-GB" w:eastAsia="en-GB"/>
              </w:rPr>
            </w:pPr>
          </w:p>
        </w:tc>
        <w:tc>
          <w:tcPr>
            <w:tcW w:w="4154" w:type="dxa"/>
          </w:tcPr>
          <w:p w14:paraId="17201827" w14:textId="77777777" w:rsidR="00E43C02" w:rsidRPr="00E43C02" w:rsidRDefault="00E43C02" w:rsidP="00E43C02">
            <w:pPr>
              <w:spacing w:before="240" w:after="0" w:line="360" w:lineRule="auto"/>
              <w:jc w:val="center"/>
              <w:rPr>
                <w:rFonts w:ascii="Arial" w:eastAsia="Times New Roman" w:hAnsi="Arial" w:cs="Times New Roman"/>
                <w:szCs w:val="20"/>
                <w:lang w:val="en-GB" w:eastAsia="en-GB"/>
              </w:rPr>
            </w:pPr>
            <w:r w:rsidRPr="00E43C02">
              <w:rPr>
                <w:rFonts w:ascii="Arial" w:eastAsia="Times New Roman" w:hAnsi="Arial" w:cs="Times New Roman"/>
                <w:szCs w:val="20"/>
                <w:lang w:val="en-GB" w:eastAsia="en-GB"/>
              </w:rPr>
              <w:t>.......................................</w:t>
            </w:r>
          </w:p>
          <w:p w14:paraId="454B5B05" w14:textId="77777777" w:rsidR="00E43C02" w:rsidRPr="00E43C02" w:rsidRDefault="00E43C02" w:rsidP="00E43C02">
            <w:pPr>
              <w:spacing w:before="240" w:after="0" w:line="360" w:lineRule="auto"/>
              <w:jc w:val="center"/>
              <w:rPr>
                <w:rFonts w:ascii="Arial" w:eastAsia="Times New Roman" w:hAnsi="Arial" w:cs="Times New Roman"/>
                <w:szCs w:val="20"/>
                <w:lang w:val="en-GB" w:eastAsia="en-GB"/>
              </w:rPr>
            </w:pPr>
            <w:r w:rsidRPr="00E43C02">
              <w:rPr>
                <w:rFonts w:ascii="Arial" w:eastAsia="Times New Roman" w:hAnsi="Arial" w:cs="Times New Roman"/>
                <w:szCs w:val="20"/>
                <w:lang w:val="en-GB" w:eastAsia="en-GB"/>
              </w:rPr>
              <w:t>Director</w:t>
            </w:r>
          </w:p>
        </w:tc>
      </w:tr>
    </w:tbl>
    <w:p w14:paraId="68EE2422" w14:textId="77777777" w:rsidR="00C32CF8" w:rsidRDefault="00C32CF8">
      <w:pPr>
        <w:spacing w:after="0" w:line="240" w:lineRule="auto"/>
        <w:rPr>
          <w:rFonts w:ascii="Arial" w:eastAsia="Times New Roman" w:hAnsi="Arial" w:cs="Times New Roman"/>
          <w:szCs w:val="20"/>
          <w:lang w:val="en-GB" w:eastAsia="en-GB"/>
        </w:rPr>
        <w:sectPr w:rsidR="00C32CF8" w:rsidSect="00A04182">
          <w:headerReference w:type="first" r:id="rId8"/>
          <w:footerReference w:type="first" r:id="rId9"/>
          <w:pgSz w:w="11900" w:h="16840"/>
          <w:pgMar w:top="1440" w:right="1440" w:bottom="1440" w:left="1440" w:header="708" w:footer="708" w:gutter="0"/>
          <w:cols w:space="708"/>
          <w:titlePg/>
          <w:docGrid w:linePitch="360"/>
        </w:sectPr>
      </w:pPr>
    </w:p>
    <w:p w14:paraId="2E81A38C" w14:textId="3C10226F" w:rsidR="00D33819" w:rsidRPr="00C32CF8" w:rsidRDefault="00C32CF8">
      <w:pPr>
        <w:spacing w:after="0" w:line="240" w:lineRule="auto"/>
        <w:rPr>
          <w:rFonts w:ascii="Arial" w:eastAsia="Times New Roman" w:hAnsi="Arial" w:cs="Times New Roman"/>
          <w:b/>
          <w:szCs w:val="20"/>
          <w:lang w:val="en-GB" w:eastAsia="en-GB"/>
        </w:rPr>
      </w:pPr>
      <w:r>
        <w:rPr>
          <w:rFonts w:ascii="Arial" w:eastAsia="Times New Roman" w:hAnsi="Arial" w:cs="Times New Roman"/>
          <w:b/>
          <w:szCs w:val="20"/>
          <w:lang w:val="en-GB" w:eastAsia="en-GB"/>
        </w:rPr>
        <w:lastRenderedPageBreak/>
        <w:t xml:space="preserve">Appendix A – </w:t>
      </w:r>
      <w:r w:rsidR="008D1A25">
        <w:rPr>
          <w:rFonts w:ascii="Arial" w:eastAsia="Times New Roman" w:hAnsi="Arial" w:cs="Times New Roman"/>
          <w:b/>
          <w:szCs w:val="20"/>
          <w:lang w:val="en-GB" w:eastAsia="en-GB"/>
        </w:rPr>
        <w:t>Information for Suppliers</w:t>
      </w:r>
    </w:p>
    <w:p w14:paraId="77490957" w14:textId="4C66D3B7" w:rsidR="00C32CF8" w:rsidRDefault="00C32CF8">
      <w:pPr>
        <w:spacing w:after="0" w:line="240" w:lineRule="auto"/>
        <w:rPr>
          <w:rFonts w:ascii="Arial" w:eastAsia="Times New Roman" w:hAnsi="Arial" w:cs="Times New Roman"/>
          <w:szCs w:val="20"/>
          <w:lang w:val="en-GB" w:eastAsia="en-GB"/>
        </w:rPr>
      </w:pPr>
    </w:p>
    <w:p w14:paraId="5F7DA269" w14:textId="77777777" w:rsidR="008D1A25" w:rsidRPr="008D1A25" w:rsidRDefault="008D1A25" w:rsidP="008D1A25">
      <w:pPr>
        <w:keepNext/>
        <w:keepLines/>
        <w:spacing w:before="400" w:after="40" w:line="240" w:lineRule="auto"/>
        <w:outlineLvl w:val="0"/>
        <w:rPr>
          <w:rFonts w:ascii="Arial" w:eastAsia="MS PGothic" w:hAnsi="Arial" w:cs="Times New Roman"/>
          <w:color w:val="8C8279"/>
          <w:sz w:val="36"/>
          <w:szCs w:val="36"/>
          <w:lang w:val="en-GB"/>
        </w:rPr>
      </w:pPr>
      <w:r w:rsidRPr="008D1A25">
        <w:rPr>
          <w:rFonts w:ascii="Arial" w:eastAsia="MS PGothic" w:hAnsi="Arial" w:cs="Times New Roman"/>
          <w:color w:val="8C8279"/>
          <w:sz w:val="36"/>
          <w:szCs w:val="36"/>
          <w:lang w:val="en-GB"/>
        </w:rPr>
        <w:t>Introduction</w:t>
      </w:r>
    </w:p>
    <w:p w14:paraId="71CC9299"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University College London ("UCL") has undertaken exercise to select potential suppliers to be appointed to the Small and Minor Works Preferred Supplier List (PSL). The PSL comprises of a range categories from general works to specialist trades.</w:t>
      </w:r>
    </w:p>
    <w:p w14:paraId="5020EC78"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UCL has appointed up to six suppliers for each category; UCL reserves the right to vary this with fewer or greater numbers of suppliers.</w:t>
      </w:r>
    </w:p>
    <w:p w14:paraId="1A1C9F39" w14:textId="77777777" w:rsidR="008D1A25" w:rsidRPr="008D1A25" w:rsidRDefault="008D1A25" w:rsidP="008D1A25">
      <w:pPr>
        <w:keepNext/>
        <w:keepLines/>
        <w:spacing w:before="400" w:after="40" w:line="240" w:lineRule="auto"/>
        <w:outlineLvl w:val="0"/>
        <w:rPr>
          <w:rFonts w:ascii="Arial" w:eastAsia="MS PGothic" w:hAnsi="Arial" w:cs="Times New Roman"/>
          <w:color w:val="8C8279"/>
          <w:sz w:val="36"/>
          <w:szCs w:val="36"/>
          <w:lang w:val="en-GB"/>
        </w:rPr>
      </w:pPr>
      <w:r w:rsidRPr="008D1A25">
        <w:rPr>
          <w:rFonts w:ascii="Arial" w:eastAsia="MS PGothic" w:hAnsi="Arial" w:cs="Times New Roman"/>
          <w:color w:val="8C8279"/>
          <w:sz w:val="36"/>
          <w:szCs w:val="36"/>
          <w:lang w:val="en-GB"/>
        </w:rPr>
        <w:t>Overview of the Small and Minor Works Preferred Supplier List</w:t>
      </w:r>
    </w:p>
    <w:p w14:paraId="57150933" w14:textId="77777777" w:rsidR="008D1A25" w:rsidRPr="008D1A25" w:rsidRDefault="008D1A25" w:rsidP="008D1A25">
      <w:pPr>
        <w:keepNext/>
        <w:keepLines/>
        <w:spacing w:before="120" w:after="0" w:line="240" w:lineRule="auto"/>
        <w:outlineLvl w:val="2"/>
        <w:rPr>
          <w:rFonts w:ascii="Arial" w:eastAsia="MS PGothic" w:hAnsi="Arial" w:cs="Times New Roman"/>
          <w:b/>
          <w:color w:val="8C8279"/>
          <w:sz w:val="28"/>
          <w:szCs w:val="28"/>
          <w:lang w:val="en-GB"/>
        </w:rPr>
      </w:pPr>
      <w:r w:rsidRPr="008D1A25">
        <w:rPr>
          <w:rFonts w:ascii="Arial" w:eastAsia="MS PGothic" w:hAnsi="Arial" w:cs="Times New Roman"/>
          <w:b/>
          <w:color w:val="8C8279"/>
          <w:sz w:val="28"/>
          <w:szCs w:val="28"/>
          <w:lang w:val="en-GB"/>
        </w:rPr>
        <w:t>Background</w:t>
      </w:r>
    </w:p>
    <w:p w14:paraId="5D0ECBE8"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UCL undertakes a range of Small and Minor Works projects across our estate on an ad-hoc basis. These range from small project such as repainting walls, to more complex project refurbishing a set of rooms. Projects will range in value from £1,000 to £250,000.</w:t>
      </w:r>
    </w:p>
    <w:p w14:paraId="1BB17014"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Suppliers appointed to the PSL will have the opportunity to bid for works via a request for quotation process. Minor works may require a quotation, more complex projects will require a short request for proposal with price and technical aspects assessed.</w:t>
      </w:r>
    </w:p>
    <w:p w14:paraId="01257F38"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 xml:space="preserve">UCL do not guarantee that suppliers will receive work as a result of being appointed to the PSL. </w:t>
      </w:r>
    </w:p>
    <w:p w14:paraId="168E338E" w14:textId="77777777" w:rsidR="008D1A25" w:rsidRPr="008D1A25" w:rsidRDefault="008D1A25" w:rsidP="008D1A25">
      <w:pPr>
        <w:keepNext/>
        <w:keepLines/>
        <w:spacing w:before="120" w:after="0" w:line="240" w:lineRule="auto"/>
        <w:outlineLvl w:val="2"/>
        <w:rPr>
          <w:rFonts w:ascii="Arial" w:eastAsia="MS PGothic" w:hAnsi="Arial" w:cs="Times New Roman"/>
          <w:b/>
          <w:color w:val="8C8279"/>
          <w:sz w:val="28"/>
          <w:szCs w:val="28"/>
          <w:lang w:val="en-GB"/>
        </w:rPr>
      </w:pPr>
      <w:r w:rsidRPr="008D1A25">
        <w:rPr>
          <w:rFonts w:ascii="Arial" w:eastAsia="MS PGothic" w:hAnsi="Arial" w:cs="Times New Roman"/>
          <w:b/>
          <w:color w:val="8C8279"/>
          <w:sz w:val="28"/>
          <w:szCs w:val="28"/>
          <w:lang w:val="en-GB"/>
        </w:rPr>
        <w:t>Categories</w:t>
      </w:r>
    </w:p>
    <w:p w14:paraId="685C8881" w14:textId="4902D2A4"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Suppliers have been appointed a place on the PSL which will comprise of the following categories:</w:t>
      </w:r>
    </w:p>
    <w:p w14:paraId="53A245A2" w14:textId="6141F287" w:rsidR="008D1A25" w:rsidRPr="008D1A25" w:rsidRDefault="00BC5E60" w:rsidP="008D1A25">
      <w:pPr>
        <w:numPr>
          <w:ilvl w:val="0"/>
          <w:numId w:val="37"/>
        </w:numPr>
        <w:spacing w:line="240" w:lineRule="auto"/>
        <w:rPr>
          <w:rFonts w:ascii="Arial" w:eastAsia="MS PGothic" w:hAnsi="Arial" w:cs="Times New Roman"/>
          <w:color w:val="8C8279"/>
          <w:lang w:val="en-GB"/>
        </w:rPr>
      </w:pPr>
      <w:r>
        <w:rPr>
          <w:rFonts w:ascii="Arial" w:eastAsia="MS PGothic" w:hAnsi="Arial" w:cs="Times New Roman"/>
          <w:color w:val="8C8279"/>
          <w:lang w:val="en-GB"/>
        </w:rPr>
        <w:t>Blinds</w:t>
      </w:r>
    </w:p>
    <w:p w14:paraId="135629C0"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Further categories may be added at a later date.</w:t>
      </w:r>
    </w:p>
    <w:p w14:paraId="6B8C72AE"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The categories may be adjusted as required by UCL to ensure they reflect the nature of the requirements and projects being undertaken.</w:t>
      </w:r>
    </w:p>
    <w:p w14:paraId="06186571" w14:textId="77777777" w:rsidR="008D1A25" w:rsidRPr="008D1A25" w:rsidRDefault="008D1A25" w:rsidP="008D1A25">
      <w:pPr>
        <w:keepNext/>
        <w:keepLines/>
        <w:spacing w:before="400" w:after="40" w:line="240" w:lineRule="auto"/>
        <w:outlineLvl w:val="0"/>
        <w:rPr>
          <w:rFonts w:ascii="Arial" w:eastAsia="MS PGothic" w:hAnsi="Arial" w:cs="Times New Roman"/>
          <w:color w:val="8C8279"/>
          <w:sz w:val="36"/>
          <w:szCs w:val="36"/>
          <w:lang w:val="en-GB"/>
        </w:rPr>
      </w:pPr>
      <w:r w:rsidRPr="008D1A25">
        <w:rPr>
          <w:rFonts w:ascii="Arial" w:eastAsia="MS PGothic" w:hAnsi="Arial" w:cs="Times New Roman"/>
          <w:color w:val="8C8279"/>
          <w:sz w:val="36"/>
          <w:szCs w:val="36"/>
          <w:lang w:val="en-GB"/>
        </w:rPr>
        <w:t>Awarding works under the PSL</w:t>
      </w:r>
    </w:p>
    <w:p w14:paraId="70F846A3" w14:textId="77777777" w:rsidR="008D1A25" w:rsidRPr="008D1A25" w:rsidRDefault="008D1A25" w:rsidP="008D1A25">
      <w:pPr>
        <w:keepNext/>
        <w:keepLines/>
        <w:spacing w:before="120" w:after="0" w:line="240" w:lineRule="auto"/>
        <w:outlineLvl w:val="2"/>
        <w:rPr>
          <w:rFonts w:ascii="Arial" w:eastAsia="MS PGothic" w:hAnsi="Arial" w:cs="Times New Roman"/>
          <w:b/>
          <w:color w:val="8C8279"/>
          <w:sz w:val="28"/>
          <w:szCs w:val="28"/>
          <w:lang w:val="en-GB"/>
        </w:rPr>
      </w:pPr>
      <w:r w:rsidRPr="008D1A25">
        <w:rPr>
          <w:rFonts w:ascii="Arial" w:eastAsia="MS PGothic" w:hAnsi="Arial" w:cs="Times New Roman"/>
          <w:b/>
          <w:color w:val="8C8279"/>
          <w:sz w:val="28"/>
          <w:szCs w:val="28"/>
          <w:lang w:val="en-GB"/>
        </w:rPr>
        <w:t>Tender Process</w:t>
      </w:r>
    </w:p>
    <w:p w14:paraId="7FBAC9F5"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When UCL has identified a project that falls under Small and Minor Works, the following process will apply to appoint a Contractor to deliver the works:</w:t>
      </w:r>
    </w:p>
    <w:p w14:paraId="3BE2A7D4" w14:textId="77777777" w:rsidR="008D1A25" w:rsidRPr="008D1A25" w:rsidRDefault="008D1A25" w:rsidP="008D1A25">
      <w:pPr>
        <w:numPr>
          <w:ilvl w:val="0"/>
          <w:numId w:val="35"/>
        </w:numPr>
        <w:spacing w:line="276" w:lineRule="auto"/>
        <w:contextualSpacing/>
        <w:rPr>
          <w:rFonts w:ascii="Arial" w:eastAsia="MS PGothic" w:hAnsi="Arial" w:cs="Times New Roman"/>
          <w:color w:val="8C8279"/>
          <w:lang w:val="en-GB"/>
        </w:rPr>
      </w:pPr>
      <w:r w:rsidRPr="008D1A25">
        <w:rPr>
          <w:rFonts w:ascii="Arial" w:eastAsia="MS PGothic" w:hAnsi="Arial" w:cs="Times New Roman"/>
          <w:color w:val="8C8279"/>
          <w:lang w:val="en-GB"/>
        </w:rPr>
        <w:t>The UCL Project Manager will produce a scope of works to specify what a supplier shall deliver.</w:t>
      </w:r>
    </w:p>
    <w:p w14:paraId="014D322E" w14:textId="77777777" w:rsidR="008D1A25" w:rsidRPr="008D1A25" w:rsidRDefault="008D1A25" w:rsidP="008D1A25">
      <w:pPr>
        <w:numPr>
          <w:ilvl w:val="0"/>
          <w:numId w:val="35"/>
        </w:numPr>
        <w:spacing w:line="276" w:lineRule="auto"/>
        <w:contextualSpacing/>
        <w:rPr>
          <w:rFonts w:ascii="Arial" w:eastAsia="MS PGothic" w:hAnsi="Arial" w:cs="Times New Roman"/>
          <w:color w:val="8C8279"/>
          <w:lang w:val="en-GB"/>
        </w:rPr>
      </w:pPr>
      <w:r w:rsidRPr="008D1A25">
        <w:rPr>
          <w:rFonts w:ascii="Arial" w:eastAsia="MS PGothic" w:hAnsi="Arial" w:cs="Times New Roman"/>
          <w:color w:val="8C8279"/>
          <w:lang w:val="en-GB"/>
        </w:rPr>
        <w:t>The UCL Project Manager will select the most appropriate PSL category (and Band if applicable) for the scope of works.</w:t>
      </w:r>
    </w:p>
    <w:p w14:paraId="098AD11A" w14:textId="77777777" w:rsidR="008D1A25" w:rsidRPr="008D1A25" w:rsidRDefault="008D1A25" w:rsidP="008D1A25">
      <w:pPr>
        <w:numPr>
          <w:ilvl w:val="0"/>
          <w:numId w:val="35"/>
        </w:numPr>
        <w:spacing w:line="276" w:lineRule="auto"/>
        <w:contextualSpacing/>
        <w:rPr>
          <w:rFonts w:ascii="Arial" w:eastAsia="MS PGothic" w:hAnsi="Arial" w:cs="Times New Roman"/>
          <w:color w:val="8C8279"/>
          <w:lang w:val="en-GB"/>
        </w:rPr>
      </w:pPr>
      <w:r w:rsidRPr="008D1A25">
        <w:rPr>
          <w:rFonts w:ascii="Arial" w:eastAsia="MS PGothic" w:hAnsi="Arial" w:cs="Times New Roman"/>
          <w:color w:val="8C8279"/>
          <w:lang w:val="en-GB"/>
        </w:rPr>
        <w:lastRenderedPageBreak/>
        <w:t>The UCL Project Manager with prepare a Request for Quotation (RFQ) or Request for Proposal (RFP) depending on nature and complexity of the project.</w:t>
      </w:r>
    </w:p>
    <w:p w14:paraId="2D848360" w14:textId="77777777" w:rsidR="008D1A25" w:rsidRPr="008D1A25" w:rsidRDefault="008D1A25" w:rsidP="008D1A25">
      <w:pPr>
        <w:numPr>
          <w:ilvl w:val="1"/>
          <w:numId w:val="35"/>
        </w:numPr>
        <w:spacing w:line="276" w:lineRule="auto"/>
        <w:contextualSpacing/>
        <w:rPr>
          <w:rFonts w:ascii="Arial" w:eastAsia="MS PGothic" w:hAnsi="Arial" w:cs="Times New Roman"/>
          <w:color w:val="8C8279"/>
          <w:lang w:val="en-GB"/>
        </w:rPr>
      </w:pPr>
      <w:r w:rsidRPr="008D1A25">
        <w:rPr>
          <w:rFonts w:ascii="Arial" w:eastAsia="MS PGothic" w:hAnsi="Arial" w:cs="Times New Roman"/>
          <w:color w:val="8C8279"/>
          <w:lang w:val="en-GB"/>
        </w:rPr>
        <w:t>A RFQ will be used for simple projects where suppliers shall be required to confirm they can deliver the scope of works, produce a risk assessment and method statement and provide a price.</w:t>
      </w:r>
    </w:p>
    <w:p w14:paraId="4FB0D04E" w14:textId="77777777" w:rsidR="008D1A25" w:rsidRPr="008D1A25" w:rsidRDefault="008D1A25" w:rsidP="008D1A25">
      <w:pPr>
        <w:numPr>
          <w:ilvl w:val="1"/>
          <w:numId w:val="35"/>
        </w:numPr>
        <w:spacing w:line="276" w:lineRule="auto"/>
        <w:contextualSpacing/>
        <w:rPr>
          <w:rFonts w:ascii="Arial" w:eastAsia="MS PGothic" w:hAnsi="Arial" w:cs="Times New Roman"/>
          <w:color w:val="8C8279"/>
          <w:lang w:val="en-GB"/>
        </w:rPr>
      </w:pPr>
      <w:r w:rsidRPr="008D1A25">
        <w:rPr>
          <w:rFonts w:ascii="Arial" w:eastAsia="MS PGothic" w:hAnsi="Arial" w:cs="Times New Roman"/>
          <w:color w:val="8C8279"/>
          <w:lang w:val="en-GB"/>
        </w:rPr>
        <w:t>A RFP will be used for more complex projects where suppliers shall be required to provide a proposal for how they will deliver the scope of works which may comprise of methodology, programme and project team; as well the price.</w:t>
      </w:r>
    </w:p>
    <w:p w14:paraId="4D341B09" w14:textId="77777777" w:rsidR="008D1A25" w:rsidRPr="008D1A25" w:rsidRDefault="008D1A25" w:rsidP="008D1A25">
      <w:pPr>
        <w:numPr>
          <w:ilvl w:val="0"/>
          <w:numId w:val="35"/>
        </w:numPr>
        <w:spacing w:line="276" w:lineRule="auto"/>
        <w:contextualSpacing/>
        <w:rPr>
          <w:rFonts w:ascii="Arial" w:eastAsia="MS PGothic" w:hAnsi="Arial" w:cs="Times New Roman"/>
          <w:color w:val="8C8279"/>
          <w:lang w:val="en-GB"/>
        </w:rPr>
      </w:pPr>
      <w:r w:rsidRPr="008D1A25">
        <w:rPr>
          <w:rFonts w:ascii="Arial" w:eastAsia="MS PGothic" w:hAnsi="Arial" w:cs="Times New Roman"/>
          <w:color w:val="8C8279"/>
          <w:lang w:val="en-GB"/>
        </w:rPr>
        <w:t>The RFQ or RFP will be issued to suppliers within the selected PSL Category (and Band if applicable) via UCL’s In-Tend Portal.</w:t>
      </w:r>
    </w:p>
    <w:p w14:paraId="62FE1091" w14:textId="77777777" w:rsidR="008D1A25" w:rsidRPr="008D1A25" w:rsidRDefault="008D1A25" w:rsidP="008D1A25">
      <w:pPr>
        <w:numPr>
          <w:ilvl w:val="0"/>
          <w:numId w:val="35"/>
        </w:numPr>
        <w:spacing w:line="276" w:lineRule="auto"/>
        <w:contextualSpacing/>
        <w:rPr>
          <w:rFonts w:ascii="Arial" w:eastAsia="MS PGothic" w:hAnsi="Arial" w:cs="Times New Roman"/>
          <w:color w:val="8C8279"/>
          <w:lang w:val="en-GB"/>
        </w:rPr>
      </w:pPr>
      <w:r w:rsidRPr="008D1A25">
        <w:rPr>
          <w:rFonts w:ascii="Arial" w:eastAsia="MS PGothic" w:hAnsi="Arial" w:cs="Times New Roman"/>
          <w:color w:val="8C8279"/>
          <w:lang w:val="en-GB"/>
        </w:rPr>
        <w:t>Suppliers will prepare their responses to the RFP or RFQ and submit them via UCL’s In-Tend Portal.</w:t>
      </w:r>
    </w:p>
    <w:p w14:paraId="47CE84E2" w14:textId="77777777" w:rsidR="008D1A25" w:rsidRPr="008D1A25" w:rsidRDefault="008D1A25" w:rsidP="008D1A25">
      <w:pPr>
        <w:numPr>
          <w:ilvl w:val="0"/>
          <w:numId w:val="35"/>
        </w:numPr>
        <w:spacing w:line="276" w:lineRule="auto"/>
        <w:contextualSpacing/>
        <w:rPr>
          <w:rFonts w:ascii="Arial" w:eastAsia="MS PGothic" w:hAnsi="Arial" w:cs="Times New Roman"/>
          <w:color w:val="8C8279"/>
          <w:lang w:val="en-GB"/>
        </w:rPr>
      </w:pPr>
      <w:r w:rsidRPr="008D1A25">
        <w:rPr>
          <w:rFonts w:ascii="Arial" w:eastAsia="MS PGothic" w:hAnsi="Arial" w:cs="Times New Roman"/>
          <w:color w:val="8C8279"/>
          <w:lang w:val="en-GB"/>
        </w:rPr>
        <w:t>UCL will review the responses received via the UCL In-Tend Portal and determine the most advantageous response based on the criteria specified in the RFQ or RFP.</w:t>
      </w:r>
    </w:p>
    <w:p w14:paraId="58CCB5C1" w14:textId="77777777" w:rsidR="008D1A25" w:rsidRPr="008D1A25" w:rsidRDefault="008D1A25" w:rsidP="008D1A25">
      <w:pPr>
        <w:numPr>
          <w:ilvl w:val="0"/>
          <w:numId w:val="35"/>
        </w:numPr>
        <w:spacing w:line="276" w:lineRule="auto"/>
        <w:contextualSpacing/>
        <w:rPr>
          <w:rFonts w:ascii="Arial" w:eastAsia="MS PGothic" w:hAnsi="Arial" w:cs="Times New Roman"/>
          <w:color w:val="8C8279"/>
          <w:lang w:val="en-GB"/>
        </w:rPr>
      </w:pPr>
      <w:r w:rsidRPr="008D1A25">
        <w:rPr>
          <w:rFonts w:ascii="Arial" w:eastAsia="MS PGothic" w:hAnsi="Arial" w:cs="Times New Roman"/>
          <w:color w:val="8C8279"/>
          <w:lang w:val="en-GB"/>
        </w:rPr>
        <w:t>Suppliers will be advised of the outcome and the award will be finalised with either a Purchase Order or Contract for signature.</w:t>
      </w:r>
    </w:p>
    <w:p w14:paraId="40659D48"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Suppliers are not mandated to respond to all RFQs and RFPs issued to them.</w:t>
      </w:r>
    </w:p>
    <w:p w14:paraId="154FA9C7" w14:textId="77777777" w:rsidR="008D1A25" w:rsidRPr="008D1A25" w:rsidRDefault="008D1A25" w:rsidP="008D1A25">
      <w:pPr>
        <w:keepNext/>
        <w:keepLines/>
        <w:spacing w:before="120" w:after="0" w:line="240" w:lineRule="auto"/>
        <w:outlineLvl w:val="2"/>
        <w:rPr>
          <w:rFonts w:ascii="Arial" w:eastAsia="MS PGothic" w:hAnsi="Arial" w:cs="Times New Roman"/>
          <w:b/>
          <w:color w:val="8C8279"/>
          <w:sz w:val="28"/>
          <w:szCs w:val="28"/>
          <w:lang w:val="en-GB"/>
        </w:rPr>
      </w:pPr>
      <w:r w:rsidRPr="008D1A25">
        <w:rPr>
          <w:rFonts w:ascii="Arial" w:eastAsia="MS PGothic" w:hAnsi="Arial" w:cs="Times New Roman"/>
          <w:b/>
          <w:color w:val="8C8279"/>
          <w:sz w:val="28"/>
          <w:szCs w:val="28"/>
          <w:lang w:val="en-GB"/>
        </w:rPr>
        <w:t>Forms of Contract</w:t>
      </w:r>
    </w:p>
    <w:p w14:paraId="2C30E9DF"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JCT Minor Works 2016 with UCL Amendments shall apply to all contracts awarded under the PSL.</w:t>
      </w:r>
    </w:p>
    <w:p w14:paraId="6B88DACA" w14:textId="77777777" w:rsidR="008D1A25" w:rsidRPr="008D1A25" w:rsidRDefault="008D1A25" w:rsidP="008D1A25">
      <w:pPr>
        <w:keepNext/>
        <w:keepLines/>
        <w:spacing w:before="400" w:after="40" w:line="240" w:lineRule="auto"/>
        <w:outlineLvl w:val="0"/>
        <w:rPr>
          <w:rFonts w:ascii="Arial" w:eastAsia="MS PGothic" w:hAnsi="Arial" w:cs="Times New Roman"/>
          <w:color w:val="8C8279"/>
          <w:sz w:val="36"/>
          <w:szCs w:val="36"/>
          <w:lang w:val="en-GB"/>
        </w:rPr>
      </w:pPr>
      <w:r w:rsidRPr="008D1A25">
        <w:rPr>
          <w:rFonts w:ascii="Arial" w:eastAsia="MS PGothic" w:hAnsi="Arial" w:cs="Times New Roman"/>
          <w:color w:val="8C8279"/>
          <w:sz w:val="36"/>
          <w:szCs w:val="36"/>
          <w:lang w:val="en-GB"/>
        </w:rPr>
        <w:t>Preferred Supplier List Management</w:t>
      </w:r>
    </w:p>
    <w:p w14:paraId="7C3E5BDC" w14:textId="77777777" w:rsidR="008D1A25" w:rsidRPr="008D1A25" w:rsidRDefault="008D1A25" w:rsidP="008D1A25">
      <w:pPr>
        <w:keepNext/>
        <w:keepLines/>
        <w:spacing w:before="120" w:after="0" w:line="240" w:lineRule="auto"/>
        <w:outlineLvl w:val="2"/>
        <w:rPr>
          <w:rFonts w:ascii="Arial" w:eastAsia="MS PGothic" w:hAnsi="Arial" w:cs="Times New Roman"/>
          <w:b/>
          <w:color w:val="8C8279"/>
          <w:sz w:val="28"/>
          <w:szCs w:val="28"/>
          <w:lang w:val="en-GB"/>
        </w:rPr>
      </w:pPr>
      <w:r w:rsidRPr="008D1A25">
        <w:rPr>
          <w:rFonts w:ascii="Arial" w:eastAsia="MS PGothic" w:hAnsi="Arial" w:cs="Times New Roman"/>
          <w:b/>
          <w:color w:val="8C8279"/>
          <w:sz w:val="28"/>
          <w:szCs w:val="28"/>
          <w:lang w:val="en-GB"/>
        </w:rPr>
        <w:t>Monitoring the Preferred Supplier List</w:t>
      </w:r>
    </w:p>
    <w:p w14:paraId="7F56F716"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To ensure that the PSL remains fit for purpose UCL will actively monitor suppliers and manage the list. Suppliers on the PSL will be monitored using the following Key Performance Indicators:</w:t>
      </w:r>
    </w:p>
    <w:p w14:paraId="4652040C" w14:textId="77777777" w:rsidR="008D1A25" w:rsidRPr="008D1A25" w:rsidRDefault="008D1A25" w:rsidP="008D1A25">
      <w:pPr>
        <w:rPr>
          <w:rFonts w:ascii="Arial" w:eastAsia="MS PGothic" w:hAnsi="Arial" w:cs="Times New Roman"/>
          <w:lang w:val="en-GB"/>
        </w:rPr>
      </w:pPr>
    </w:p>
    <w:tbl>
      <w:tblPr>
        <w:tblStyle w:val="GridTable1Light1"/>
        <w:tblW w:w="0" w:type="auto"/>
        <w:tblLook w:val="04A0" w:firstRow="1" w:lastRow="0" w:firstColumn="1" w:lastColumn="0" w:noHBand="0" w:noVBand="1"/>
      </w:tblPr>
      <w:tblGrid>
        <w:gridCol w:w="1586"/>
        <w:gridCol w:w="2680"/>
        <w:gridCol w:w="2820"/>
        <w:gridCol w:w="1204"/>
      </w:tblGrid>
      <w:tr w:rsidR="008D1A25" w:rsidRPr="008D1A25" w14:paraId="706B33BD" w14:textId="77777777" w:rsidTr="00D2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3722057" w14:textId="77777777" w:rsidR="008D1A25" w:rsidRPr="008D1A25" w:rsidRDefault="008D1A25" w:rsidP="008D1A25">
            <w:pPr>
              <w:spacing w:after="0" w:line="240" w:lineRule="auto"/>
              <w:rPr>
                <w:rFonts w:ascii="Arial" w:eastAsia="MS PGothic" w:hAnsi="Arial" w:cs="Times New Roman"/>
              </w:rPr>
            </w:pPr>
            <w:r w:rsidRPr="008D1A25">
              <w:rPr>
                <w:rFonts w:ascii="Arial" w:eastAsia="MS PGothic" w:hAnsi="Arial" w:cs="Times New Roman"/>
              </w:rPr>
              <w:t>Measure</w:t>
            </w:r>
          </w:p>
        </w:tc>
        <w:tc>
          <w:tcPr>
            <w:tcW w:w="2693" w:type="dxa"/>
          </w:tcPr>
          <w:p w14:paraId="5C4F9D98" w14:textId="77777777" w:rsidR="008D1A25" w:rsidRPr="008D1A25" w:rsidRDefault="008D1A25" w:rsidP="008D1A25">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Description</w:t>
            </w:r>
          </w:p>
        </w:tc>
        <w:tc>
          <w:tcPr>
            <w:tcW w:w="2835" w:type="dxa"/>
          </w:tcPr>
          <w:p w14:paraId="755DB0F3" w14:textId="77777777" w:rsidR="008D1A25" w:rsidRPr="008D1A25" w:rsidRDefault="008D1A25" w:rsidP="008D1A25">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Calculation</w:t>
            </w:r>
          </w:p>
        </w:tc>
        <w:tc>
          <w:tcPr>
            <w:tcW w:w="1207" w:type="dxa"/>
          </w:tcPr>
          <w:p w14:paraId="265A473A" w14:textId="77777777" w:rsidR="008D1A25" w:rsidRPr="008D1A25" w:rsidRDefault="008D1A25" w:rsidP="008D1A25">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Target</w:t>
            </w:r>
          </w:p>
        </w:tc>
      </w:tr>
      <w:tr w:rsidR="008D1A25" w:rsidRPr="008D1A25" w14:paraId="61A10CC7" w14:textId="77777777" w:rsidTr="00D25730">
        <w:tc>
          <w:tcPr>
            <w:cnfStyle w:val="001000000000" w:firstRow="0" w:lastRow="0" w:firstColumn="1" w:lastColumn="0" w:oddVBand="0" w:evenVBand="0" w:oddHBand="0" w:evenHBand="0" w:firstRowFirstColumn="0" w:firstRowLastColumn="0" w:lastRowFirstColumn="0" w:lastRowLastColumn="0"/>
            <w:tcW w:w="1555" w:type="dxa"/>
          </w:tcPr>
          <w:p w14:paraId="5BACD84A" w14:textId="77777777" w:rsidR="008D1A25" w:rsidRPr="008D1A25" w:rsidRDefault="008D1A25" w:rsidP="008D1A25">
            <w:pPr>
              <w:spacing w:after="0" w:line="240" w:lineRule="auto"/>
              <w:rPr>
                <w:rFonts w:ascii="Arial" w:eastAsia="MS PGothic" w:hAnsi="Arial" w:cs="Times New Roman"/>
              </w:rPr>
            </w:pPr>
            <w:r w:rsidRPr="008D1A25">
              <w:rPr>
                <w:rFonts w:ascii="Arial" w:eastAsia="MS PGothic" w:hAnsi="Arial" w:cs="Times New Roman"/>
              </w:rPr>
              <w:t>Submissions</w:t>
            </w:r>
          </w:p>
        </w:tc>
        <w:tc>
          <w:tcPr>
            <w:tcW w:w="2693" w:type="dxa"/>
          </w:tcPr>
          <w:p w14:paraId="10F267D3"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How frequently the supplier responds to RFQs and RFPs. This is to monitor whether supplier on the PSL are bidding for projects.</w:t>
            </w:r>
          </w:p>
        </w:tc>
        <w:tc>
          <w:tcPr>
            <w:tcW w:w="2835" w:type="dxa"/>
          </w:tcPr>
          <w:p w14:paraId="3E85D46E"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 xml:space="preserve">Number of instances that submissions were received for the previous 10 RFQs and RFPs; divided by 10 and multiplied by 100  </w:t>
            </w:r>
          </w:p>
        </w:tc>
        <w:tc>
          <w:tcPr>
            <w:tcW w:w="1207" w:type="dxa"/>
          </w:tcPr>
          <w:p w14:paraId="2F336471"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Above 50%</w:t>
            </w:r>
          </w:p>
        </w:tc>
      </w:tr>
      <w:tr w:rsidR="008D1A25" w:rsidRPr="008D1A25" w14:paraId="265DC6FB" w14:textId="77777777" w:rsidTr="00D25730">
        <w:tc>
          <w:tcPr>
            <w:cnfStyle w:val="001000000000" w:firstRow="0" w:lastRow="0" w:firstColumn="1" w:lastColumn="0" w:oddVBand="0" w:evenVBand="0" w:oddHBand="0" w:evenHBand="0" w:firstRowFirstColumn="0" w:firstRowLastColumn="0" w:lastRowFirstColumn="0" w:lastRowLastColumn="0"/>
            <w:tcW w:w="1555" w:type="dxa"/>
          </w:tcPr>
          <w:p w14:paraId="7A74244D" w14:textId="77777777" w:rsidR="008D1A25" w:rsidRPr="008D1A25" w:rsidRDefault="008D1A25" w:rsidP="008D1A25">
            <w:pPr>
              <w:spacing w:after="0" w:line="240" w:lineRule="auto"/>
              <w:rPr>
                <w:rFonts w:ascii="Arial" w:eastAsia="MS PGothic" w:hAnsi="Arial" w:cs="Times New Roman"/>
              </w:rPr>
            </w:pPr>
            <w:r w:rsidRPr="008D1A25">
              <w:rPr>
                <w:rFonts w:ascii="Arial" w:eastAsia="MS PGothic" w:hAnsi="Arial" w:cs="Times New Roman"/>
              </w:rPr>
              <w:t>Contracts Awarded</w:t>
            </w:r>
          </w:p>
        </w:tc>
        <w:tc>
          <w:tcPr>
            <w:tcW w:w="2693" w:type="dxa"/>
          </w:tcPr>
          <w:p w14:paraId="54A1A165"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How frequently suppliers are successfully awarded contracts under the PSL. This is to ensure that viable suppliers are bidding for UCL projects.</w:t>
            </w:r>
          </w:p>
        </w:tc>
        <w:tc>
          <w:tcPr>
            <w:tcW w:w="2835" w:type="dxa"/>
          </w:tcPr>
          <w:p w14:paraId="57B9909B"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Number of successful submissions for the last ten RFQs and RFPs that were responded to; divided by 10 and multiplied by 100</w:t>
            </w:r>
          </w:p>
        </w:tc>
        <w:tc>
          <w:tcPr>
            <w:tcW w:w="1207" w:type="dxa"/>
          </w:tcPr>
          <w:p w14:paraId="04ED8040"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Above 10%</w:t>
            </w:r>
          </w:p>
        </w:tc>
      </w:tr>
      <w:tr w:rsidR="008D1A25" w:rsidRPr="008D1A25" w14:paraId="11CA93C6" w14:textId="77777777" w:rsidTr="00D25730">
        <w:tc>
          <w:tcPr>
            <w:cnfStyle w:val="001000000000" w:firstRow="0" w:lastRow="0" w:firstColumn="1" w:lastColumn="0" w:oddVBand="0" w:evenVBand="0" w:oddHBand="0" w:evenHBand="0" w:firstRowFirstColumn="0" w:firstRowLastColumn="0" w:lastRowFirstColumn="0" w:lastRowLastColumn="0"/>
            <w:tcW w:w="1555" w:type="dxa"/>
          </w:tcPr>
          <w:p w14:paraId="76A759B5" w14:textId="77777777" w:rsidR="008D1A25" w:rsidRPr="008D1A25" w:rsidRDefault="008D1A25" w:rsidP="008D1A25">
            <w:pPr>
              <w:spacing w:after="0" w:line="240" w:lineRule="auto"/>
              <w:rPr>
                <w:rFonts w:ascii="Arial" w:eastAsia="MS PGothic" w:hAnsi="Arial" w:cs="Times New Roman"/>
              </w:rPr>
            </w:pPr>
            <w:r w:rsidRPr="008D1A25">
              <w:rPr>
                <w:rFonts w:ascii="Arial" w:eastAsia="MS PGothic" w:hAnsi="Arial" w:cs="Times New Roman"/>
              </w:rPr>
              <w:t>Customer Satisfaction</w:t>
            </w:r>
          </w:p>
        </w:tc>
        <w:tc>
          <w:tcPr>
            <w:tcW w:w="2693" w:type="dxa"/>
          </w:tcPr>
          <w:p w14:paraId="0D295C62"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 xml:space="preserve">The level of satisfaction the end users have with </w:t>
            </w:r>
            <w:r w:rsidRPr="008D1A25">
              <w:rPr>
                <w:rFonts w:ascii="Arial" w:eastAsia="MS PGothic" w:hAnsi="Arial" w:cs="Times New Roman"/>
              </w:rPr>
              <w:lastRenderedPageBreak/>
              <w:t>the quality and delivery of the project</w:t>
            </w:r>
          </w:p>
        </w:tc>
        <w:tc>
          <w:tcPr>
            <w:tcW w:w="2835" w:type="dxa"/>
          </w:tcPr>
          <w:p w14:paraId="06C9D72C"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lastRenderedPageBreak/>
              <w:t xml:space="preserve">The average of the overall score derived from </w:t>
            </w:r>
            <w:r w:rsidRPr="008D1A25">
              <w:rPr>
                <w:rFonts w:ascii="Arial" w:eastAsia="MS PGothic" w:hAnsi="Arial" w:cs="Times New Roman"/>
              </w:rPr>
              <w:lastRenderedPageBreak/>
              <w:t>customer satisfaction surveys.</w:t>
            </w:r>
          </w:p>
        </w:tc>
        <w:tc>
          <w:tcPr>
            <w:tcW w:w="1207" w:type="dxa"/>
          </w:tcPr>
          <w:p w14:paraId="085075F9"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lastRenderedPageBreak/>
              <w:t>Above 50%</w:t>
            </w:r>
          </w:p>
        </w:tc>
      </w:tr>
      <w:tr w:rsidR="008D1A25" w:rsidRPr="008D1A25" w14:paraId="1808097C" w14:textId="77777777" w:rsidTr="00D25730">
        <w:tc>
          <w:tcPr>
            <w:cnfStyle w:val="001000000000" w:firstRow="0" w:lastRow="0" w:firstColumn="1" w:lastColumn="0" w:oddVBand="0" w:evenVBand="0" w:oddHBand="0" w:evenHBand="0" w:firstRowFirstColumn="0" w:firstRowLastColumn="0" w:lastRowFirstColumn="0" w:lastRowLastColumn="0"/>
            <w:tcW w:w="1555" w:type="dxa"/>
          </w:tcPr>
          <w:p w14:paraId="2393BCE4" w14:textId="77777777" w:rsidR="008D1A25" w:rsidRPr="008D1A25" w:rsidRDefault="008D1A25" w:rsidP="008D1A25">
            <w:pPr>
              <w:spacing w:after="0" w:line="240" w:lineRule="auto"/>
              <w:rPr>
                <w:rFonts w:ascii="Arial" w:eastAsia="MS PGothic" w:hAnsi="Arial" w:cs="Times New Roman"/>
              </w:rPr>
            </w:pPr>
            <w:r w:rsidRPr="008D1A25">
              <w:rPr>
                <w:rFonts w:ascii="Arial" w:eastAsia="MS PGothic" w:hAnsi="Arial" w:cs="Times New Roman"/>
              </w:rPr>
              <w:t>Delivery to Time</w:t>
            </w:r>
          </w:p>
        </w:tc>
        <w:tc>
          <w:tcPr>
            <w:tcW w:w="2693" w:type="dxa"/>
          </w:tcPr>
          <w:p w14:paraId="75C245E0"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How well the supplier delivers the project within the programmed timetable</w:t>
            </w:r>
          </w:p>
        </w:tc>
        <w:tc>
          <w:tcPr>
            <w:tcW w:w="2835" w:type="dxa"/>
          </w:tcPr>
          <w:p w14:paraId="38FF946B"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Percentage difference between agreed practical completion milestone (for final delivered scope) and actual practical completion date, averaged for the previous 10 projects.</w:t>
            </w:r>
          </w:p>
        </w:tc>
        <w:tc>
          <w:tcPr>
            <w:tcW w:w="1207" w:type="dxa"/>
          </w:tcPr>
          <w:p w14:paraId="3FED9208"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Below +10%</w:t>
            </w:r>
          </w:p>
        </w:tc>
      </w:tr>
      <w:tr w:rsidR="008D1A25" w:rsidRPr="008D1A25" w14:paraId="73AB0563" w14:textId="77777777" w:rsidTr="00D25730">
        <w:tc>
          <w:tcPr>
            <w:cnfStyle w:val="001000000000" w:firstRow="0" w:lastRow="0" w:firstColumn="1" w:lastColumn="0" w:oddVBand="0" w:evenVBand="0" w:oddHBand="0" w:evenHBand="0" w:firstRowFirstColumn="0" w:firstRowLastColumn="0" w:lastRowFirstColumn="0" w:lastRowLastColumn="0"/>
            <w:tcW w:w="1555" w:type="dxa"/>
          </w:tcPr>
          <w:p w14:paraId="0760A5F4" w14:textId="77777777" w:rsidR="008D1A25" w:rsidRPr="008D1A25" w:rsidRDefault="008D1A25" w:rsidP="008D1A25">
            <w:pPr>
              <w:spacing w:after="0" w:line="240" w:lineRule="auto"/>
              <w:rPr>
                <w:rFonts w:ascii="Arial" w:eastAsia="MS PGothic" w:hAnsi="Arial" w:cs="Times New Roman"/>
              </w:rPr>
            </w:pPr>
            <w:r w:rsidRPr="008D1A25">
              <w:rPr>
                <w:rFonts w:ascii="Arial" w:eastAsia="MS PGothic" w:hAnsi="Arial" w:cs="Times New Roman"/>
              </w:rPr>
              <w:t>Delivery to cost</w:t>
            </w:r>
          </w:p>
        </w:tc>
        <w:tc>
          <w:tcPr>
            <w:tcW w:w="2693" w:type="dxa"/>
          </w:tcPr>
          <w:p w14:paraId="21CB3532"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How well the supplier delivers the project within the quoted budget</w:t>
            </w:r>
          </w:p>
        </w:tc>
        <w:tc>
          <w:tcPr>
            <w:tcW w:w="2835" w:type="dxa"/>
          </w:tcPr>
          <w:p w14:paraId="0BC47172"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 xml:space="preserve">Percentage difference between quoted cost (for final delivered scope) and actual invoiced cost, averaged for the previous 10 projects. </w:t>
            </w:r>
          </w:p>
        </w:tc>
        <w:tc>
          <w:tcPr>
            <w:tcW w:w="1207" w:type="dxa"/>
          </w:tcPr>
          <w:p w14:paraId="0A40D153" w14:textId="77777777" w:rsidR="008D1A25" w:rsidRPr="008D1A25" w:rsidRDefault="008D1A25" w:rsidP="008D1A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Times New Roman"/>
              </w:rPr>
            </w:pPr>
            <w:r w:rsidRPr="008D1A25">
              <w:rPr>
                <w:rFonts w:ascii="Arial" w:eastAsia="MS PGothic" w:hAnsi="Arial" w:cs="Times New Roman"/>
              </w:rPr>
              <w:t>Below +5%</w:t>
            </w:r>
          </w:p>
        </w:tc>
      </w:tr>
    </w:tbl>
    <w:p w14:paraId="02FA9590" w14:textId="77777777" w:rsidR="008D1A25" w:rsidRPr="008D1A25" w:rsidRDefault="008D1A25" w:rsidP="008D1A25">
      <w:pPr>
        <w:rPr>
          <w:rFonts w:ascii="Arial" w:eastAsia="MS PGothic" w:hAnsi="Arial" w:cs="Times New Roman"/>
          <w:lang w:val="en-GB"/>
        </w:rPr>
      </w:pPr>
    </w:p>
    <w:p w14:paraId="62486CAF"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If the supplier do not meet the targets for three consecutive months, UCL may terminate their appointment to the PSL and their place within the category will be taken up by an alternative supplier sourced from a reserve list.</w:t>
      </w:r>
    </w:p>
    <w:p w14:paraId="0F7E5856" w14:textId="77777777" w:rsidR="008D1A25" w:rsidRPr="008D1A25" w:rsidRDefault="008D1A25" w:rsidP="008D1A25">
      <w:pPr>
        <w:keepNext/>
        <w:keepLines/>
        <w:spacing w:before="120" w:after="0" w:line="240" w:lineRule="auto"/>
        <w:outlineLvl w:val="2"/>
        <w:rPr>
          <w:rFonts w:ascii="Arial" w:eastAsia="MS PGothic" w:hAnsi="Arial" w:cs="Times New Roman"/>
          <w:b/>
          <w:color w:val="8C8279"/>
          <w:sz w:val="28"/>
          <w:szCs w:val="28"/>
          <w:lang w:val="en-GB"/>
        </w:rPr>
      </w:pPr>
      <w:r w:rsidRPr="008D1A25">
        <w:rPr>
          <w:rFonts w:ascii="Arial" w:eastAsia="MS PGothic" w:hAnsi="Arial" w:cs="Times New Roman"/>
          <w:b/>
          <w:color w:val="8C8279"/>
          <w:sz w:val="28"/>
          <w:szCs w:val="28"/>
          <w:lang w:val="en-GB"/>
        </w:rPr>
        <w:t>Refreshing the Preferred Supplier List</w:t>
      </w:r>
    </w:p>
    <w:p w14:paraId="7D0F8ECA"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The PSL will be periodically refreshed and existing suppliers will be invited to reapply alongside new potential suppliers.</w:t>
      </w:r>
    </w:p>
    <w:p w14:paraId="58E5DA63"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 xml:space="preserve">The refresh will generally be undertaken as follows: </w:t>
      </w:r>
    </w:p>
    <w:p w14:paraId="04F7DD50" w14:textId="77777777" w:rsidR="008D1A25" w:rsidRPr="008D1A25" w:rsidRDefault="008D1A25" w:rsidP="008D1A25">
      <w:pPr>
        <w:numPr>
          <w:ilvl w:val="0"/>
          <w:numId w:val="36"/>
        </w:numPr>
        <w:spacing w:line="276" w:lineRule="auto"/>
        <w:contextualSpacing/>
        <w:rPr>
          <w:rFonts w:ascii="Arial" w:eastAsia="MS PGothic" w:hAnsi="Arial" w:cs="Times New Roman"/>
          <w:color w:val="8C8279"/>
          <w:lang w:val="en-GB"/>
        </w:rPr>
      </w:pPr>
      <w:r w:rsidRPr="008D1A25">
        <w:rPr>
          <w:rFonts w:ascii="Arial" w:eastAsia="MS PGothic" w:hAnsi="Arial" w:cs="Times New Roman"/>
          <w:color w:val="8C8279"/>
          <w:lang w:val="en-GB"/>
        </w:rPr>
        <w:t>Annually for high volume categories where the number of contracts awarded exceeds 50 per year</w:t>
      </w:r>
    </w:p>
    <w:p w14:paraId="33F1F545" w14:textId="77777777" w:rsidR="008D1A25" w:rsidRPr="008D1A25" w:rsidRDefault="008D1A25" w:rsidP="008D1A25">
      <w:pPr>
        <w:numPr>
          <w:ilvl w:val="0"/>
          <w:numId w:val="36"/>
        </w:numPr>
        <w:spacing w:line="276" w:lineRule="auto"/>
        <w:contextualSpacing/>
        <w:rPr>
          <w:rFonts w:ascii="Arial" w:eastAsia="MS PGothic" w:hAnsi="Arial" w:cs="Times New Roman"/>
          <w:color w:val="8C8279"/>
          <w:lang w:val="en-GB"/>
        </w:rPr>
      </w:pPr>
      <w:r w:rsidRPr="008D1A25">
        <w:rPr>
          <w:rFonts w:ascii="Arial" w:eastAsia="MS PGothic" w:hAnsi="Arial" w:cs="Times New Roman"/>
          <w:color w:val="8C8279"/>
          <w:lang w:val="en-GB"/>
        </w:rPr>
        <w:t>Every two years for medium volume categories where the number of contracts awarded is between 20 and 49 per year</w:t>
      </w:r>
    </w:p>
    <w:p w14:paraId="645B1C2D" w14:textId="77777777" w:rsidR="008D1A25" w:rsidRPr="008D1A25" w:rsidRDefault="008D1A25" w:rsidP="008D1A25">
      <w:pPr>
        <w:numPr>
          <w:ilvl w:val="0"/>
          <w:numId w:val="36"/>
        </w:numPr>
        <w:spacing w:line="276" w:lineRule="auto"/>
        <w:contextualSpacing/>
        <w:rPr>
          <w:rFonts w:ascii="Arial" w:eastAsia="MS PGothic" w:hAnsi="Arial" w:cs="Times New Roman"/>
          <w:color w:val="8C8279"/>
          <w:lang w:val="en-GB"/>
        </w:rPr>
      </w:pPr>
      <w:r w:rsidRPr="008D1A25">
        <w:rPr>
          <w:rFonts w:ascii="Arial" w:eastAsia="MS PGothic" w:hAnsi="Arial" w:cs="Times New Roman"/>
          <w:color w:val="8C8279"/>
          <w:lang w:val="en-GB"/>
        </w:rPr>
        <w:t>Every three years for all other categories</w:t>
      </w:r>
    </w:p>
    <w:p w14:paraId="1654C876" w14:textId="77777777" w:rsidR="008D1A25" w:rsidRPr="008D1A25" w:rsidRDefault="008D1A25" w:rsidP="008D1A25">
      <w:pPr>
        <w:rPr>
          <w:rFonts w:ascii="Arial" w:eastAsia="MS PGothic" w:hAnsi="Arial" w:cs="Times New Roman"/>
          <w:lang w:val="en-GB"/>
        </w:rPr>
      </w:pPr>
      <w:r w:rsidRPr="008D1A25">
        <w:rPr>
          <w:rFonts w:ascii="Arial" w:eastAsia="MS PGothic" w:hAnsi="Arial" w:cs="Times New Roman"/>
          <w:lang w:val="en-GB"/>
        </w:rPr>
        <w:t>When UCL refreshed the PSL, we may review the categories and revise, consolidate or add additional categories as required.</w:t>
      </w:r>
    </w:p>
    <w:p w14:paraId="4D9B0FBD" w14:textId="77777777" w:rsidR="008D1A25" w:rsidRPr="008D1A25" w:rsidRDefault="008D1A25" w:rsidP="008D1A25">
      <w:pPr>
        <w:rPr>
          <w:rFonts w:ascii="Arial" w:eastAsia="MS PGothic" w:hAnsi="Arial" w:cs="Times New Roman"/>
          <w:lang w:val="en-GB"/>
        </w:rPr>
      </w:pPr>
    </w:p>
    <w:p w14:paraId="50B79A54" w14:textId="64B77B8D" w:rsidR="008D1A25" w:rsidRPr="008D1A25" w:rsidRDefault="008D1A25" w:rsidP="008D1A25">
      <w:pPr>
        <w:keepNext/>
        <w:keepLines/>
        <w:spacing w:before="400" w:after="40" w:line="240" w:lineRule="auto"/>
        <w:outlineLvl w:val="0"/>
        <w:rPr>
          <w:rFonts w:ascii="Arial" w:eastAsia="MS PGothic" w:hAnsi="Arial" w:cs="Times New Roman"/>
          <w:color w:val="8C8279"/>
          <w:sz w:val="36"/>
          <w:szCs w:val="36"/>
          <w:lang w:val="en-GB"/>
        </w:rPr>
      </w:pPr>
      <w:r>
        <w:rPr>
          <w:rFonts w:ascii="Arial" w:eastAsia="MS PGothic" w:hAnsi="Arial" w:cs="Times New Roman"/>
          <w:color w:val="8C8279"/>
          <w:sz w:val="36"/>
          <w:szCs w:val="36"/>
          <w:lang w:val="en-GB"/>
        </w:rPr>
        <w:t>Annexes</w:t>
      </w:r>
    </w:p>
    <w:p w14:paraId="2EA86C19" w14:textId="5179BA07" w:rsidR="008D1A25" w:rsidRPr="008D1A25" w:rsidRDefault="008D1A25" w:rsidP="008D1A25">
      <w:pPr>
        <w:rPr>
          <w:rFonts w:ascii="Arial" w:eastAsia="MS PGothic" w:hAnsi="Arial" w:cs="Times New Roman"/>
          <w:lang w:val="en-GB"/>
        </w:rPr>
      </w:pPr>
      <w:r>
        <w:rPr>
          <w:rFonts w:ascii="Arial" w:eastAsia="MS PGothic" w:hAnsi="Arial" w:cs="Times New Roman"/>
          <w:lang w:val="en-GB"/>
        </w:rPr>
        <w:t xml:space="preserve">Annex </w:t>
      </w:r>
      <w:r w:rsidRPr="008D1A25">
        <w:rPr>
          <w:rFonts w:ascii="Arial" w:eastAsia="MS PGothic" w:hAnsi="Arial" w:cs="Times New Roman"/>
          <w:lang w:val="en-GB"/>
        </w:rPr>
        <w:t>A:</w:t>
      </w:r>
      <w:r w:rsidRPr="008D1A25">
        <w:rPr>
          <w:rFonts w:ascii="Arial" w:eastAsia="MS PGothic" w:hAnsi="Arial" w:cs="Times New Roman"/>
          <w:lang w:val="en-GB"/>
        </w:rPr>
        <w:tab/>
        <w:t>Category Details</w:t>
      </w:r>
    </w:p>
    <w:p w14:paraId="0E47BDEC" w14:textId="77777777" w:rsidR="008D1A25" w:rsidRPr="008D1A25" w:rsidRDefault="008D1A25" w:rsidP="008D1A25">
      <w:pPr>
        <w:rPr>
          <w:rFonts w:ascii="Arial" w:eastAsia="MS PGothic" w:hAnsi="Arial" w:cs="Times New Roman"/>
          <w:caps/>
          <w:lang w:val="en-GB"/>
        </w:rPr>
        <w:sectPr w:rsidR="008D1A25" w:rsidRPr="008D1A25" w:rsidSect="008D1A25">
          <w:pgSz w:w="11900" w:h="16840"/>
          <w:pgMar w:top="1440" w:right="1800" w:bottom="1440" w:left="1800" w:header="708" w:footer="708" w:gutter="0"/>
          <w:cols w:space="708"/>
        </w:sectPr>
      </w:pPr>
    </w:p>
    <w:p w14:paraId="4E0FF9BD" w14:textId="2DBDBDAE" w:rsidR="008D1A25" w:rsidRPr="008D1A25" w:rsidRDefault="008D1A25" w:rsidP="008D1A25">
      <w:pPr>
        <w:keepNext/>
        <w:keepLines/>
        <w:spacing w:before="400" w:after="40" w:line="240" w:lineRule="auto"/>
        <w:outlineLvl w:val="0"/>
        <w:rPr>
          <w:rFonts w:ascii="Arial" w:eastAsia="MS PGothic" w:hAnsi="Arial" w:cs="Times New Roman"/>
          <w:color w:val="8C8279"/>
          <w:sz w:val="36"/>
          <w:szCs w:val="36"/>
          <w:lang w:val="en-GB"/>
        </w:rPr>
      </w:pPr>
      <w:r>
        <w:rPr>
          <w:rFonts w:ascii="Arial" w:eastAsia="MS PGothic" w:hAnsi="Arial" w:cs="Times New Roman"/>
          <w:color w:val="8C8279"/>
          <w:sz w:val="36"/>
          <w:szCs w:val="36"/>
          <w:lang w:val="en-GB"/>
        </w:rPr>
        <w:lastRenderedPageBreak/>
        <w:t xml:space="preserve">Annex </w:t>
      </w:r>
      <w:r w:rsidRPr="008D1A25">
        <w:rPr>
          <w:rFonts w:ascii="Arial" w:eastAsia="MS PGothic" w:hAnsi="Arial" w:cs="Times New Roman"/>
          <w:color w:val="8C8279"/>
          <w:sz w:val="36"/>
          <w:szCs w:val="36"/>
          <w:lang w:val="en-GB"/>
        </w:rPr>
        <w:t>A: Category Descriptions</w:t>
      </w:r>
    </w:p>
    <w:p w14:paraId="55EC961C" w14:textId="77777777" w:rsidR="008D1A25" w:rsidRPr="008D1A25" w:rsidRDefault="008D1A25" w:rsidP="008D1A25">
      <w:pPr>
        <w:rPr>
          <w:rFonts w:ascii="Arial" w:eastAsia="MS PGothic" w:hAnsi="Arial" w:cs="Times New Roman"/>
          <w:lang w:val="en-GB"/>
        </w:rPr>
      </w:pPr>
    </w:p>
    <w:tbl>
      <w:tblPr>
        <w:tblW w:w="8647" w:type="dxa"/>
        <w:tblInd w:w="-147" w:type="dxa"/>
        <w:tblCellMar>
          <w:left w:w="0" w:type="dxa"/>
          <w:right w:w="0" w:type="dxa"/>
        </w:tblCellMar>
        <w:tblLook w:val="04A0" w:firstRow="1" w:lastRow="0" w:firstColumn="1" w:lastColumn="0" w:noHBand="0" w:noVBand="1"/>
      </w:tblPr>
      <w:tblGrid>
        <w:gridCol w:w="2552"/>
        <w:gridCol w:w="6095"/>
      </w:tblGrid>
      <w:tr w:rsidR="00DF2361" w:rsidRPr="00DF2361" w14:paraId="07E3FA2D" w14:textId="77777777" w:rsidTr="00DF2361">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4A465" w14:textId="77777777" w:rsidR="00DF2361" w:rsidRPr="00DF2361" w:rsidRDefault="00DF2361">
            <w:pPr>
              <w:spacing w:line="252" w:lineRule="auto"/>
              <w:rPr>
                <w:rFonts w:ascii="Arial" w:hAnsi="Arial" w:cs="Arial"/>
                <w:color w:val="000000" w:themeColor="text1"/>
              </w:rPr>
            </w:pPr>
            <w:r w:rsidRPr="00DF2361">
              <w:rPr>
                <w:rFonts w:ascii="Arial" w:hAnsi="Arial" w:cs="Arial"/>
                <w:color w:val="000000" w:themeColor="text1"/>
              </w:rPr>
              <w:t>Category Name</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63709D" w14:textId="36827298" w:rsidR="00DF2361" w:rsidRPr="00DF2361" w:rsidRDefault="00B162B5">
            <w:pPr>
              <w:spacing w:line="252" w:lineRule="auto"/>
              <w:rPr>
                <w:rFonts w:ascii="Arial" w:hAnsi="Arial" w:cs="Arial"/>
                <w:color w:val="000000" w:themeColor="text1"/>
                <w:lang w:eastAsia="en-US"/>
              </w:rPr>
            </w:pPr>
            <w:r>
              <w:rPr>
                <w:rFonts w:ascii="Arial" w:hAnsi="Arial" w:cs="Arial"/>
                <w:color w:val="000000" w:themeColor="text1"/>
              </w:rPr>
              <w:t>Window Blinds</w:t>
            </w:r>
          </w:p>
        </w:tc>
      </w:tr>
      <w:tr w:rsidR="00DF2361" w:rsidRPr="00DF2361" w14:paraId="7AA2648E" w14:textId="77777777" w:rsidTr="00DF2361">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13A3B" w14:textId="77777777" w:rsidR="00DF2361" w:rsidRPr="00DF2361" w:rsidRDefault="00DF2361">
            <w:pPr>
              <w:spacing w:line="252" w:lineRule="auto"/>
              <w:rPr>
                <w:rFonts w:ascii="Arial" w:hAnsi="Arial" w:cs="Arial"/>
                <w:color w:val="000000" w:themeColor="text1"/>
              </w:rPr>
            </w:pPr>
            <w:r w:rsidRPr="00DF2361">
              <w:rPr>
                <w:rFonts w:ascii="Arial" w:hAnsi="Arial" w:cs="Arial"/>
                <w:color w:val="000000" w:themeColor="text1"/>
              </w:rPr>
              <w:t>Category Description</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5A23D7E0" w14:textId="1BC805D1" w:rsidR="00DF2361" w:rsidRPr="00DF2361" w:rsidRDefault="00DF2361">
            <w:pPr>
              <w:spacing w:line="252" w:lineRule="auto"/>
              <w:rPr>
                <w:rFonts w:ascii="Arial" w:hAnsi="Arial" w:cs="Arial"/>
                <w:color w:val="000000" w:themeColor="text1"/>
              </w:rPr>
            </w:pPr>
            <w:r w:rsidRPr="00DF2361">
              <w:rPr>
                <w:rFonts w:ascii="Arial" w:hAnsi="Arial" w:cs="Arial"/>
                <w:color w:val="000000" w:themeColor="text1"/>
              </w:rPr>
              <w:t xml:space="preserve">All variations of works </w:t>
            </w:r>
            <w:r w:rsidR="00BC5E60">
              <w:rPr>
                <w:rFonts w:ascii="Arial" w:hAnsi="Arial" w:cs="Arial"/>
                <w:color w:val="000000" w:themeColor="text1"/>
              </w:rPr>
              <w:t xml:space="preserve">for blinds </w:t>
            </w:r>
            <w:r w:rsidRPr="00DF2361">
              <w:rPr>
                <w:rFonts w:ascii="Arial" w:hAnsi="Arial" w:cs="Arial"/>
                <w:color w:val="000000" w:themeColor="text1"/>
              </w:rPr>
              <w:t xml:space="preserve">including the full range of </w:t>
            </w:r>
            <w:r w:rsidR="00BC5E60">
              <w:rPr>
                <w:rFonts w:ascii="Arial" w:hAnsi="Arial" w:cs="Arial"/>
                <w:color w:val="000000" w:themeColor="text1"/>
              </w:rPr>
              <w:t xml:space="preserve">blind </w:t>
            </w:r>
            <w:r w:rsidRPr="00DF2361">
              <w:rPr>
                <w:rFonts w:ascii="Arial" w:hAnsi="Arial" w:cs="Arial"/>
                <w:color w:val="000000" w:themeColor="text1"/>
              </w:rPr>
              <w:t xml:space="preserve">types, such as: </w:t>
            </w:r>
          </w:p>
          <w:p w14:paraId="4DCF2C83" w14:textId="77777777" w:rsidR="00BC5E60" w:rsidRPr="00B162B5" w:rsidRDefault="00BC5E60" w:rsidP="00BC5E60">
            <w:pPr>
              <w:pStyle w:val="ListParagraph"/>
              <w:numPr>
                <w:ilvl w:val="0"/>
                <w:numId w:val="43"/>
              </w:numPr>
              <w:rPr>
                <w:rFonts w:ascii="Arial" w:eastAsia="MS PGothic" w:hAnsi="Arial" w:cs="Times New Roman"/>
                <w:b/>
                <w:color w:val="000000" w:themeColor="text1"/>
              </w:rPr>
            </w:pPr>
            <w:r w:rsidRPr="00B162B5">
              <w:rPr>
                <w:rFonts w:ascii="Arial" w:eastAsia="MS PGothic" w:hAnsi="Arial" w:cs="Times New Roman"/>
                <w:color w:val="000000" w:themeColor="text1"/>
              </w:rPr>
              <w:t xml:space="preserve">Fabric, Metal, Wood and Plastic </w:t>
            </w:r>
          </w:p>
          <w:p w14:paraId="1FEB830C" w14:textId="54637B1D" w:rsidR="00BC5E60" w:rsidRPr="00B162B5" w:rsidRDefault="00BC5E60" w:rsidP="00BC5E60">
            <w:pPr>
              <w:pStyle w:val="ListParagraph"/>
              <w:numPr>
                <w:ilvl w:val="0"/>
                <w:numId w:val="43"/>
              </w:numPr>
              <w:rPr>
                <w:rFonts w:ascii="Arial" w:eastAsia="MS PGothic" w:hAnsi="Arial" w:cs="Times New Roman"/>
                <w:b/>
                <w:color w:val="000000" w:themeColor="text1"/>
              </w:rPr>
            </w:pPr>
            <w:r w:rsidRPr="00B162B5">
              <w:rPr>
                <w:rFonts w:ascii="Arial" w:eastAsia="MS PGothic" w:hAnsi="Arial" w:cs="Times New Roman"/>
                <w:color w:val="000000" w:themeColor="text1"/>
              </w:rPr>
              <w:t>Blackout Blinds</w:t>
            </w:r>
          </w:p>
          <w:p w14:paraId="290F1497" w14:textId="304D10AE" w:rsidR="00BC5E60" w:rsidRPr="00B162B5" w:rsidRDefault="00BC5E60" w:rsidP="00BC5E60">
            <w:pPr>
              <w:pStyle w:val="ListParagraph"/>
              <w:numPr>
                <w:ilvl w:val="0"/>
                <w:numId w:val="43"/>
              </w:numPr>
              <w:rPr>
                <w:rFonts w:ascii="Arial" w:eastAsia="MS PGothic" w:hAnsi="Arial" w:cs="Times New Roman"/>
                <w:b/>
                <w:color w:val="000000" w:themeColor="text1"/>
              </w:rPr>
            </w:pPr>
            <w:r w:rsidRPr="00B162B5">
              <w:rPr>
                <w:rFonts w:ascii="Arial" w:eastAsia="MS PGothic" w:hAnsi="Arial" w:cs="Times New Roman"/>
                <w:color w:val="000000" w:themeColor="text1"/>
              </w:rPr>
              <w:t>Energy Efficient Blinds</w:t>
            </w:r>
          </w:p>
          <w:p w14:paraId="4295A54B" w14:textId="306E1017" w:rsidR="00BC5E60" w:rsidRPr="00B162B5" w:rsidRDefault="00BC5E60" w:rsidP="00BC5E60">
            <w:pPr>
              <w:pStyle w:val="ListParagraph"/>
              <w:numPr>
                <w:ilvl w:val="0"/>
                <w:numId w:val="43"/>
              </w:numPr>
              <w:rPr>
                <w:rFonts w:ascii="Arial" w:eastAsia="MS PGothic" w:hAnsi="Arial" w:cs="Times New Roman"/>
                <w:b/>
                <w:color w:val="000000" w:themeColor="text1"/>
              </w:rPr>
            </w:pPr>
            <w:r w:rsidRPr="00B162B5">
              <w:rPr>
                <w:rFonts w:ascii="Arial" w:eastAsia="MS PGothic" w:hAnsi="Arial" w:cs="Times New Roman"/>
                <w:color w:val="000000" w:themeColor="text1"/>
              </w:rPr>
              <w:t>Medical/Laboratory Blinds</w:t>
            </w:r>
          </w:p>
          <w:p w14:paraId="594D0414" w14:textId="47B61AFA" w:rsidR="00DF2361" w:rsidRPr="00DF2361" w:rsidRDefault="00DF2361" w:rsidP="00BC5E60">
            <w:pPr>
              <w:pStyle w:val="ListParagraph"/>
              <w:spacing w:line="252" w:lineRule="auto"/>
              <w:ind w:left="770" w:firstLine="0"/>
              <w:contextualSpacing w:val="0"/>
              <w:rPr>
                <w:rFonts w:ascii="Arial" w:hAnsi="Arial" w:cs="Arial"/>
                <w:color w:val="000000" w:themeColor="text1"/>
              </w:rPr>
            </w:pPr>
            <w:r w:rsidRPr="00DF2361">
              <w:rPr>
                <w:rFonts w:ascii="Arial" w:hAnsi="Arial" w:cs="Arial"/>
                <w:color w:val="000000" w:themeColor="text1"/>
              </w:rPr>
              <w:t xml:space="preserve"> </w:t>
            </w:r>
          </w:p>
        </w:tc>
      </w:tr>
      <w:tr w:rsidR="00DF2361" w:rsidRPr="00DF2361" w14:paraId="375BB0A9" w14:textId="77777777" w:rsidTr="00DF2361">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88E00" w14:textId="77777777" w:rsidR="00DF2361" w:rsidRPr="00DF2361" w:rsidRDefault="00DF2361">
            <w:pPr>
              <w:spacing w:line="252" w:lineRule="auto"/>
              <w:rPr>
                <w:rFonts w:ascii="Arial" w:hAnsi="Arial" w:cs="Arial"/>
                <w:color w:val="000000" w:themeColor="text1"/>
              </w:rPr>
            </w:pPr>
            <w:r w:rsidRPr="00DF2361">
              <w:rPr>
                <w:rFonts w:ascii="Arial" w:hAnsi="Arial" w:cs="Arial"/>
                <w:color w:val="000000" w:themeColor="text1"/>
              </w:rPr>
              <w:t>Example Projects</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546C7DED" w14:textId="7609F86B" w:rsidR="00DF2361" w:rsidRPr="00DF2361" w:rsidRDefault="00DF2361">
            <w:pPr>
              <w:spacing w:line="252" w:lineRule="auto"/>
              <w:rPr>
                <w:rFonts w:ascii="Arial" w:hAnsi="Arial" w:cs="Arial"/>
                <w:color w:val="000000" w:themeColor="text1"/>
              </w:rPr>
            </w:pPr>
            <w:r w:rsidRPr="00DF2361">
              <w:rPr>
                <w:rFonts w:ascii="Arial" w:hAnsi="Arial" w:cs="Arial"/>
                <w:color w:val="000000" w:themeColor="text1"/>
              </w:rPr>
              <w:t>Variation in range of applications</w:t>
            </w:r>
            <w:r w:rsidR="00F0001E">
              <w:rPr>
                <w:rFonts w:ascii="Arial" w:hAnsi="Arial" w:cs="Arial"/>
                <w:color w:val="000000" w:themeColor="text1"/>
              </w:rPr>
              <w:t xml:space="preserve"> blinds</w:t>
            </w:r>
            <w:r w:rsidRPr="00DF2361">
              <w:rPr>
                <w:rFonts w:ascii="Arial" w:hAnsi="Arial" w:cs="Arial"/>
                <w:color w:val="000000" w:themeColor="text1"/>
              </w:rPr>
              <w:t xml:space="preserve">. </w:t>
            </w:r>
          </w:p>
          <w:p w14:paraId="6127C476" w14:textId="49D49B69" w:rsidR="00DF2361" w:rsidRPr="00DF2361" w:rsidRDefault="0081285E">
            <w:pPr>
              <w:spacing w:line="252" w:lineRule="auto"/>
              <w:rPr>
                <w:rFonts w:ascii="Arial" w:hAnsi="Arial" w:cs="Arial"/>
                <w:color w:val="000000" w:themeColor="text1"/>
              </w:rPr>
            </w:pPr>
            <w:r>
              <w:rPr>
                <w:rFonts w:ascii="Arial" w:hAnsi="Arial" w:cs="Arial"/>
                <w:color w:val="000000" w:themeColor="text1"/>
              </w:rPr>
              <w:t>Suppliers</w:t>
            </w:r>
            <w:r w:rsidR="00DF2361" w:rsidRPr="00DF2361">
              <w:rPr>
                <w:rFonts w:ascii="Arial" w:hAnsi="Arial" w:cs="Arial"/>
                <w:color w:val="000000" w:themeColor="text1"/>
              </w:rPr>
              <w:t xml:space="preserve"> s</w:t>
            </w:r>
            <w:r w:rsidR="00BC5E60">
              <w:rPr>
                <w:rFonts w:ascii="Arial" w:hAnsi="Arial" w:cs="Arial"/>
                <w:color w:val="000000" w:themeColor="text1"/>
              </w:rPr>
              <w:t>hould clearly define which blind</w:t>
            </w:r>
            <w:r w:rsidR="00DF2361" w:rsidRPr="00DF2361">
              <w:rPr>
                <w:rFonts w:ascii="Arial" w:hAnsi="Arial" w:cs="Arial"/>
                <w:color w:val="000000" w:themeColor="text1"/>
              </w:rPr>
              <w:t xml:space="preserve"> </w:t>
            </w:r>
            <w:r>
              <w:rPr>
                <w:rFonts w:ascii="Arial" w:hAnsi="Arial" w:cs="Arial"/>
                <w:color w:val="000000" w:themeColor="text1"/>
              </w:rPr>
              <w:t xml:space="preserve">and </w:t>
            </w:r>
            <w:r w:rsidR="00DF2361" w:rsidRPr="00DF2361">
              <w:rPr>
                <w:rFonts w:ascii="Arial" w:hAnsi="Arial" w:cs="Arial"/>
                <w:color w:val="000000" w:themeColor="text1"/>
              </w:rPr>
              <w:t xml:space="preserve">types of work they are able to undertake and provide evidence and methodology of their experience of the following: </w:t>
            </w:r>
          </w:p>
          <w:p w14:paraId="4DA8DB20" w14:textId="699F371B" w:rsidR="00DF2361" w:rsidRPr="0081285E" w:rsidRDefault="008442F9" w:rsidP="00DF2361">
            <w:pPr>
              <w:pStyle w:val="ListParagraph"/>
              <w:numPr>
                <w:ilvl w:val="0"/>
                <w:numId w:val="42"/>
              </w:numPr>
              <w:spacing w:line="252" w:lineRule="auto"/>
              <w:contextualSpacing w:val="0"/>
              <w:rPr>
                <w:rFonts w:ascii="Arial" w:hAnsi="Arial" w:cs="Arial"/>
                <w:color w:val="000000" w:themeColor="text1"/>
              </w:rPr>
            </w:pPr>
            <w:r>
              <w:rPr>
                <w:rFonts w:ascii="Arial" w:hAnsi="Arial" w:cs="Arial"/>
                <w:color w:val="000000" w:themeColor="text1"/>
              </w:rPr>
              <w:t xml:space="preserve">Building </w:t>
            </w:r>
            <w:r w:rsidR="00DF2361" w:rsidRPr="0081285E">
              <w:rPr>
                <w:rFonts w:ascii="Arial" w:hAnsi="Arial" w:cs="Arial"/>
                <w:color w:val="000000" w:themeColor="text1"/>
              </w:rPr>
              <w:t>M</w:t>
            </w:r>
            <w:r w:rsidR="0081285E">
              <w:rPr>
                <w:rFonts w:ascii="Arial" w:hAnsi="Arial" w:cs="Arial"/>
                <w:color w:val="000000" w:themeColor="text1"/>
              </w:rPr>
              <w:t xml:space="preserve">ain </w:t>
            </w:r>
            <w:r>
              <w:rPr>
                <w:rFonts w:ascii="Arial" w:hAnsi="Arial" w:cs="Arial"/>
                <w:color w:val="000000" w:themeColor="text1"/>
              </w:rPr>
              <w:t xml:space="preserve">entrance and </w:t>
            </w:r>
            <w:r w:rsidR="0081285E">
              <w:rPr>
                <w:rFonts w:ascii="Arial" w:hAnsi="Arial" w:cs="Arial"/>
                <w:color w:val="000000" w:themeColor="text1"/>
              </w:rPr>
              <w:t>r</w:t>
            </w:r>
            <w:r w:rsidR="00DF2361" w:rsidRPr="0081285E">
              <w:rPr>
                <w:rFonts w:ascii="Arial" w:hAnsi="Arial" w:cs="Arial"/>
                <w:color w:val="000000" w:themeColor="text1"/>
              </w:rPr>
              <w:t>eception area</w:t>
            </w:r>
            <w:r w:rsidR="0081285E">
              <w:rPr>
                <w:rFonts w:ascii="Arial" w:hAnsi="Arial" w:cs="Arial"/>
                <w:color w:val="000000" w:themeColor="text1"/>
              </w:rPr>
              <w:t>’s</w:t>
            </w:r>
          </w:p>
          <w:p w14:paraId="61EB48EB" w14:textId="5F72CABE" w:rsidR="00DF2361" w:rsidRDefault="00DF2361" w:rsidP="00DF2361">
            <w:pPr>
              <w:pStyle w:val="ListParagraph"/>
              <w:numPr>
                <w:ilvl w:val="0"/>
                <w:numId w:val="42"/>
              </w:numPr>
              <w:spacing w:line="252" w:lineRule="auto"/>
              <w:contextualSpacing w:val="0"/>
              <w:rPr>
                <w:rFonts w:ascii="Arial" w:hAnsi="Arial" w:cs="Arial"/>
                <w:color w:val="000000" w:themeColor="text1"/>
              </w:rPr>
            </w:pPr>
            <w:r w:rsidRPr="0081285E">
              <w:rPr>
                <w:rFonts w:ascii="Arial" w:hAnsi="Arial" w:cs="Arial"/>
                <w:color w:val="000000" w:themeColor="text1"/>
              </w:rPr>
              <w:t xml:space="preserve">General </w:t>
            </w:r>
            <w:r w:rsidR="008442F9">
              <w:rPr>
                <w:rFonts w:ascii="Arial" w:hAnsi="Arial" w:cs="Arial"/>
                <w:color w:val="000000" w:themeColor="text1"/>
              </w:rPr>
              <w:t xml:space="preserve">Offices – Cellular and open- plan type layouts to include office breakout spaces. </w:t>
            </w:r>
          </w:p>
          <w:p w14:paraId="50195B36" w14:textId="1FA7542D" w:rsidR="008442F9" w:rsidRDefault="00A31C2C" w:rsidP="00DF2361">
            <w:pPr>
              <w:pStyle w:val="ListParagraph"/>
              <w:numPr>
                <w:ilvl w:val="0"/>
                <w:numId w:val="42"/>
              </w:numPr>
              <w:spacing w:line="252" w:lineRule="auto"/>
              <w:contextualSpacing w:val="0"/>
              <w:rPr>
                <w:rFonts w:ascii="Arial" w:hAnsi="Arial" w:cs="Arial"/>
                <w:color w:val="000000" w:themeColor="text1"/>
              </w:rPr>
            </w:pPr>
            <w:r>
              <w:rPr>
                <w:rFonts w:ascii="Arial" w:hAnsi="Arial" w:cs="Arial"/>
                <w:color w:val="000000" w:themeColor="text1"/>
              </w:rPr>
              <w:t>Meeting and seminar room</w:t>
            </w:r>
            <w:r w:rsidR="008442F9">
              <w:rPr>
                <w:rFonts w:ascii="Arial" w:hAnsi="Arial" w:cs="Arial"/>
                <w:color w:val="000000" w:themeColor="text1"/>
              </w:rPr>
              <w:t>s.</w:t>
            </w:r>
          </w:p>
          <w:p w14:paraId="425DC28A" w14:textId="16B6D3BB" w:rsidR="008442F9" w:rsidRPr="0081285E" w:rsidRDefault="008442F9" w:rsidP="00DF2361">
            <w:pPr>
              <w:pStyle w:val="ListParagraph"/>
              <w:numPr>
                <w:ilvl w:val="0"/>
                <w:numId w:val="42"/>
              </w:numPr>
              <w:spacing w:line="252" w:lineRule="auto"/>
              <w:contextualSpacing w:val="0"/>
              <w:rPr>
                <w:rFonts w:ascii="Arial" w:hAnsi="Arial" w:cs="Arial"/>
                <w:color w:val="000000" w:themeColor="text1"/>
              </w:rPr>
            </w:pPr>
            <w:r>
              <w:rPr>
                <w:rFonts w:ascii="Arial" w:hAnsi="Arial" w:cs="Arial"/>
                <w:color w:val="000000" w:themeColor="text1"/>
              </w:rPr>
              <w:t xml:space="preserve">Teaching and learning spaces – Classrooms and lecture theatre’s. </w:t>
            </w:r>
          </w:p>
          <w:p w14:paraId="1A594799" w14:textId="7824F290" w:rsidR="00DF2361" w:rsidRPr="0081285E" w:rsidRDefault="00DF2361" w:rsidP="00DF2361">
            <w:pPr>
              <w:pStyle w:val="ListParagraph"/>
              <w:numPr>
                <w:ilvl w:val="0"/>
                <w:numId w:val="42"/>
              </w:numPr>
              <w:spacing w:line="252" w:lineRule="auto"/>
              <w:contextualSpacing w:val="0"/>
              <w:rPr>
                <w:rFonts w:ascii="Arial" w:hAnsi="Arial" w:cs="Arial"/>
                <w:color w:val="000000" w:themeColor="text1"/>
              </w:rPr>
            </w:pPr>
            <w:r w:rsidRPr="0081285E">
              <w:rPr>
                <w:rFonts w:ascii="Arial" w:hAnsi="Arial" w:cs="Arial"/>
                <w:color w:val="000000" w:themeColor="text1"/>
              </w:rPr>
              <w:t>Res</w:t>
            </w:r>
            <w:r w:rsidR="008442F9">
              <w:rPr>
                <w:rFonts w:ascii="Arial" w:hAnsi="Arial" w:cs="Arial"/>
                <w:color w:val="000000" w:themeColor="text1"/>
              </w:rPr>
              <w:t>earch laboratory’s and Clean room environments</w:t>
            </w:r>
            <w:r w:rsidRPr="0081285E">
              <w:rPr>
                <w:rFonts w:ascii="Arial" w:hAnsi="Arial" w:cs="Arial"/>
                <w:color w:val="000000" w:themeColor="text1"/>
              </w:rPr>
              <w:t xml:space="preserve">. </w:t>
            </w:r>
          </w:p>
          <w:p w14:paraId="099CBFBA" w14:textId="77777777" w:rsidR="00DF2361" w:rsidRDefault="008442F9" w:rsidP="008442F9">
            <w:pPr>
              <w:pStyle w:val="ListParagraph"/>
              <w:numPr>
                <w:ilvl w:val="0"/>
                <w:numId w:val="42"/>
              </w:numPr>
              <w:spacing w:line="252" w:lineRule="auto"/>
              <w:contextualSpacing w:val="0"/>
              <w:rPr>
                <w:rFonts w:ascii="Arial" w:hAnsi="Arial" w:cs="Arial"/>
                <w:color w:val="000000" w:themeColor="text1"/>
              </w:rPr>
            </w:pPr>
            <w:r>
              <w:rPr>
                <w:rFonts w:ascii="Arial" w:hAnsi="Arial" w:cs="Arial"/>
                <w:color w:val="000000" w:themeColor="text1"/>
              </w:rPr>
              <w:t xml:space="preserve">Research &amp; field laboratory’s - </w:t>
            </w:r>
            <w:r w:rsidR="00DF2361" w:rsidRPr="008442F9">
              <w:rPr>
                <w:rFonts w:ascii="Arial" w:hAnsi="Arial" w:cs="Arial"/>
                <w:color w:val="000000" w:themeColor="text1"/>
              </w:rPr>
              <w:t>To include wet – room laboratory environment</w:t>
            </w:r>
            <w:r>
              <w:rPr>
                <w:rFonts w:ascii="Arial" w:hAnsi="Arial" w:cs="Arial"/>
                <w:color w:val="000000" w:themeColor="text1"/>
              </w:rPr>
              <w:t>s</w:t>
            </w:r>
            <w:r w:rsidR="00DF2361" w:rsidRPr="008442F9">
              <w:rPr>
                <w:rFonts w:ascii="Arial" w:hAnsi="Arial" w:cs="Arial"/>
                <w:color w:val="000000" w:themeColor="text1"/>
              </w:rPr>
              <w:t xml:space="preserve">. </w:t>
            </w:r>
          </w:p>
          <w:p w14:paraId="5C4272E6" w14:textId="3BDE86A6" w:rsidR="008442F9" w:rsidRDefault="00D9502B" w:rsidP="008442F9">
            <w:pPr>
              <w:pStyle w:val="ListParagraph"/>
              <w:numPr>
                <w:ilvl w:val="0"/>
                <w:numId w:val="42"/>
              </w:numPr>
              <w:spacing w:line="252" w:lineRule="auto"/>
              <w:contextualSpacing w:val="0"/>
              <w:rPr>
                <w:rFonts w:ascii="Arial" w:hAnsi="Arial" w:cs="Arial"/>
                <w:color w:val="000000" w:themeColor="text1"/>
              </w:rPr>
            </w:pPr>
            <w:r>
              <w:rPr>
                <w:rFonts w:ascii="Arial" w:hAnsi="Arial" w:cs="Arial"/>
                <w:color w:val="000000" w:themeColor="text1"/>
              </w:rPr>
              <w:t>All works t</w:t>
            </w:r>
            <w:r w:rsidR="00EB429A">
              <w:rPr>
                <w:rFonts w:ascii="Arial" w:hAnsi="Arial" w:cs="Arial"/>
                <w:color w:val="000000" w:themeColor="text1"/>
              </w:rPr>
              <w:t xml:space="preserve">o include </w:t>
            </w:r>
            <w:r>
              <w:rPr>
                <w:rFonts w:ascii="Arial" w:hAnsi="Arial" w:cs="Arial"/>
                <w:color w:val="000000" w:themeColor="text1"/>
              </w:rPr>
              <w:t xml:space="preserve">using </w:t>
            </w:r>
            <w:r w:rsidR="00EB429A">
              <w:rPr>
                <w:rFonts w:ascii="Arial" w:hAnsi="Arial" w:cs="Arial"/>
                <w:color w:val="000000" w:themeColor="text1"/>
              </w:rPr>
              <w:t xml:space="preserve">the </w:t>
            </w:r>
            <w:r>
              <w:rPr>
                <w:rFonts w:ascii="Arial" w:hAnsi="Arial" w:cs="Arial"/>
                <w:color w:val="000000" w:themeColor="text1"/>
              </w:rPr>
              <w:t xml:space="preserve">variation in </w:t>
            </w:r>
            <w:r w:rsidR="00EB429A">
              <w:rPr>
                <w:rFonts w:ascii="Arial" w:hAnsi="Arial" w:cs="Arial"/>
                <w:color w:val="000000" w:themeColor="text1"/>
              </w:rPr>
              <w:t>t</w:t>
            </w:r>
            <w:r w:rsidR="008442F9">
              <w:rPr>
                <w:rFonts w:ascii="Arial" w:hAnsi="Arial" w:cs="Arial"/>
                <w:color w:val="000000" w:themeColor="text1"/>
              </w:rPr>
              <w:t>ypes of Blinds</w:t>
            </w:r>
            <w:r w:rsidR="00EB429A">
              <w:rPr>
                <w:rFonts w:ascii="Arial" w:hAnsi="Arial" w:cs="Arial"/>
                <w:color w:val="000000" w:themeColor="text1"/>
              </w:rPr>
              <w:t xml:space="preserve"> as listed below,</w:t>
            </w:r>
          </w:p>
          <w:p w14:paraId="393A7D13" w14:textId="77777777" w:rsidR="008442F9" w:rsidRDefault="008442F9" w:rsidP="008442F9">
            <w:pPr>
              <w:pStyle w:val="ListParagraph"/>
              <w:numPr>
                <w:ilvl w:val="0"/>
                <w:numId w:val="44"/>
              </w:numPr>
              <w:spacing w:line="252" w:lineRule="auto"/>
              <w:contextualSpacing w:val="0"/>
              <w:rPr>
                <w:rFonts w:ascii="Arial" w:hAnsi="Arial" w:cs="Arial"/>
                <w:color w:val="000000" w:themeColor="text1"/>
              </w:rPr>
            </w:pPr>
            <w:r>
              <w:rPr>
                <w:rFonts w:ascii="Arial" w:hAnsi="Arial" w:cs="Arial"/>
                <w:color w:val="000000" w:themeColor="text1"/>
              </w:rPr>
              <w:t>Venetian Blinds</w:t>
            </w:r>
          </w:p>
          <w:p w14:paraId="383D28A3" w14:textId="77777777" w:rsidR="008442F9" w:rsidRDefault="008442F9" w:rsidP="008442F9">
            <w:pPr>
              <w:pStyle w:val="ListParagraph"/>
              <w:numPr>
                <w:ilvl w:val="0"/>
                <w:numId w:val="44"/>
              </w:numPr>
              <w:spacing w:line="252" w:lineRule="auto"/>
              <w:contextualSpacing w:val="0"/>
              <w:rPr>
                <w:rFonts w:ascii="Arial" w:hAnsi="Arial" w:cs="Arial"/>
                <w:color w:val="000000" w:themeColor="text1"/>
              </w:rPr>
            </w:pPr>
            <w:r>
              <w:rPr>
                <w:rFonts w:ascii="Arial" w:hAnsi="Arial" w:cs="Arial"/>
                <w:color w:val="000000" w:themeColor="text1"/>
              </w:rPr>
              <w:t xml:space="preserve">Roller Blinds </w:t>
            </w:r>
          </w:p>
          <w:p w14:paraId="15FB47B4" w14:textId="542F8ECB" w:rsidR="008442F9" w:rsidRDefault="008442F9" w:rsidP="008442F9">
            <w:pPr>
              <w:pStyle w:val="ListParagraph"/>
              <w:numPr>
                <w:ilvl w:val="0"/>
                <w:numId w:val="44"/>
              </w:numPr>
              <w:spacing w:line="252" w:lineRule="auto"/>
              <w:contextualSpacing w:val="0"/>
              <w:rPr>
                <w:rFonts w:ascii="Arial" w:hAnsi="Arial" w:cs="Arial"/>
                <w:color w:val="000000" w:themeColor="text1"/>
              </w:rPr>
            </w:pPr>
            <w:r>
              <w:rPr>
                <w:rFonts w:ascii="Arial" w:hAnsi="Arial" w:cs="Arial"/>
                <w:color w:val="000000" w:themeColor="text1"/>
              </w:rPr>
              <w:t xml:space="preserve">Roof Blinds </w:t>
            </w:r>
          </w:p>
          <w:p w14:paraId="61222D5E" w14:textId="4331FE97" w:rsidR="008442F9" w:rsidRDefault="008442F9" w:rsidP="008442F9">
            <w:pPr>
              <w:pStyle w:val="ListParagraph"/>
              <w:numPr>
                <w:ilvl w:val="0"/>
                <w:numId w:val="44"/>
              </w:numPr>
              <w:spacing w:line="252" w:lineRule="auto"/>
              <w:contextualSpacing w:val="0"/>
              <w:rPr>
                <w:rFonts w:ascii="Arial" w:hAnsi="Arial" w:cs="Arial"/>
                <w:color w:val="000000" w:themeColor="text1"/>
              </w:rPr>
            </w:pPr>
            <w:r>
              <w:rPr>
                <w:rFonts w:ascii="Arial" w:hAnsi="Arial" w:cs="Arial"/>
                <w:color w:val="000000" w:themeColor="text1"/>
              </w:rPr>
              <w:t xml:space="preserve">Blackout </w:t>
            </w:r>
            <w:r w:rsidR="00D9502B">
              <w:rPr>
                <w:rFonts w:ascii="Arial" w:hAnsi="Arial" w:cs="Arial"/>
                <w:color w:val="000000" w:themeColor="text1"/>
              </w:rPr>
              <w:t xml:space="preserve">/ </w:t>
            </w:r>
            <w:r>
              <w:rPr>
                <w:rFonts w:ascii="Arial" w:hAnsi="Arial" w:cs="Arial"/>
                <w:color w:val="000000" w:themeColor="text1"/>
              </w:rPr>
              <w:t xml:space="preserve">obscure blinds </w:t>
            </w:r>
          </w:p>
          <w:p w14:paraId="4256447A" w14:textId="77777777" w:rsidR="008442F9" w:rsidRDefault="008442F9" w:rsidP="008442F9">
            <w:pPr>
              <w:pStyle w:val="ListParagraph"/>
              <w:numPr>
                <w:ilvl w:val="0"/>
                <w:numId w:val="44"/>
              </w:numPr>
              <w:spacing w:line="252" w:lineRule="auto"/>
              <w:contextualSpacing w:val="0"/>
              <w:rPr>
                <w:rFonts w:ascii="Arial" w:hAnsi="Arial" w:cs="Arial"/>
                <w:color w:val="000000" w:themeColor="text1"/>
              </w:rPr>
            </w:pPr>
            <w:r>
              <w:rPr>
                <w:rFonts w:ascii="Arial" w:hAnsi="Arial" w:cs="Arial"/>
                <w:color w:val="000000" w:themeColor="text1"/>
              </w:rPr>
              <w:t xml:space="preserve">Wooden blinds </w:t>
            </w:r>
          </w:p>
          <w:p w14:paraId="5738C147" w14:textId="7E9C0139" w:rsidR="008442F9" w:rsidRPr="008442F9" w:rsidRDefault="00F00004" w:rsidP="008442F9">
            <w:pPr>
              <w:pStyle w:val="ListParagraph"/>
              <w:numPr>
                <w:ilvl w:val="0"/>
                <w:numId w:val="44"/>
              </w:numPr>
              <w:spacing w:line="252" w:lineRule="auto"/>
              <w:contextualSpacing w:val="0"/>
              <w:rPr>
                <w:rFonts w:ascii="Arial" w:hAnsi="Arial" w:cs="Arial"/>
                <w:color w:val="000000" w:themeColor="text1"/>
              </w:rPr>
            </w:pPr>
            <w:r>
              <w:rPr>
                <w:rFonts w:ascii="Arial" w:hAnsi="Arial" w:cs="Arial"/>
                <w:color w:val="000000" w:themeColor="text1"/>
              </w:rPr>
              <w:t>Canopies and sail</w:t>
            </w:r>
            <w:r w:rsidR="008442F9">
              <w:rPr>
                <w:rFonts w:ascii="Arial" w:hAnsi="Arial" w:cs="Arial"/>
                <w:color w:val="000000" w:themeColor="text1"/>
              </w:rPr>
              <w:t xml:space="preserve"> blinds </w:t>
            </w:r>
          </w:p>
        </w:tc>
      </w:tr>
      <w:tr w:rsidR="00DF2361" w:rsidRPr="00DF2361" w14:paraId="50EFEC60" w14:textId="77777777" w:rsidTr="00DF2361">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52480" w14:textId="77777777" w:rsidR="00DF2361" w:rsidRPr="00DF2361" w:rsidRDefault="00DF2361">
            <w:pPr>
              <w:spacing w:line="252" w:lineRule="auto"/>
              <w:rPr>
                <w:rFonts w:ascii="Arial" w:hAnsi="Arial" w:cs="Arial"/>
                <w:color w:val="000000" w:themeColor="text1"/>
              </w:rPr>
            </w:pPr>
            <w:r w:rsidRPr="00DF2361">
              <w:rPr>
                <w:rFonts w:ascii="Arial" w:hAnsi="Arial" w:cs="Arial"/>
                <w:color w:val="000000" w:themeColor="text1"/>
              </w:rPr>
              <w:t>Specialist tools and equipment required</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1BA62BED" w14:textId="71D71D1A" w:rsidR="00DF2361" w:rsidRPr="00DA2594" w:rsidRDefault="00DF2361">
            <w:pPr>
              <w:spacing w:line="252" w:lineRule="auto"/>
              <w:rPr>
                <w:rFonts w:ascii="Arial" w:hAnsi="Arial" w:cs="Arial"/>
                <w:color w:val="000000" w:themeColor="text1"/>
                <w:highlight w:val="yellow"/>
              </w:rPr>
            </w:pPr>
            <w:r w:rsidRPr="00EB6EB3">
              <w:rPr>
                <w:rFonts w:ascii="Arial" w:hAnsi="Arial" w:cs="Arial"/>
                <w:color w:val="000000" w:themeColor="text1"/>
              </w:rPr>
              <w:t>Ability to work on Grade 1,2 &amp; Grade 2* Listed historic buil</w:t>
            </w:r>
            <w:r w:rsidR="00AB0B42">
              <w:rPr>
                <w:rFonts w:ascii="Arial" w:hAnsi="Arial" w:cs="Arial"/>
                <w:color w:val="000000" w:themeColor="text1"/>
              </w:rPr>
              <w:t>dings and undertake</w:t>
            </w:r>
            <w:r w:rsidRPr="00EB6EB3">
              <w:rPr>
                <w:rFonts w:ascii="Arial" w:hAnsi="Arial" w:cs="Arial"/>
                <w:color w:val="000000" w:themeColor="text1"/>
              </w:rPr>
              <w:t xml:space="preserve"> works which </w:t>
            </w:r>
            <w:r w:rsidR="00AB0B42">
              <w:rPr>
                <w:rFonts w:ascii="Arial" w:hAnsi="Arial" w:cs="Arial"/>
                <w:color w:val="000000" w:themeColor="text1"/>
              </w:rPr>
              <w:t>fall within conservation areas across the university campus</w:t>
            </w:r>
            <w:r w:rsidRPr="00EB6EB3">
              <w:rPr>
                <w:rFonts w:ascii="Arial" w:hAnsi="Arial" w:cs="Arial"/>
                <w:color w:val="000000" w:themeColor="text1"/>
              </w:rPr>
              <w:t xml:space="preserve">. </w:t>
            </w:r>
          </w:p>
        </w:tc>
      </w:tr>
      <w:tr w:rsidR="00DF2361" w:rsidRPr="00DF2361" w14:paraId="49676F7A" w14:textId="77777777" w:rsidTr="00DF2361">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C1171" w14:textId="77777777" w:rsidR="00DF2361" w:rsidRPr="00DF2361" w:rsidRDefault="00DF2361">
            <w:pPr>
              <w:spacing w:line="252" w:lineRule="auto"/>
              <w:rPr>
                <w:rFonts w:ascii="Arial" w:hAnsi="Arial" w:cs="Arial"/>
                <w:color w:val="000000" w:themeColor="text1"/>
              </w:rPr>
            </w:pPr>
            <w:r w:rsidRPr="00DF2361">
              <w:rPr>
                <w:rFonts w:ascii="Arial" w:hAnsi="Arial" w:cs="Arial"/>
                <w:color w:val="000000" w:themeColor="text1"/>
              </w:rPr>
              <w:lastRenderedPageBreak/>
              <w:t>Estimate Project Value Range</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4445EB7A" w14:textId="77777777" w:rsidR="00DF2361" w:rsidRPr="00DA2594" w:rsidRDefault="00DF2361">
            <w:pPr>
              <w:spacing w:line="252" w:lineRule="auto"/>
              <w:rPr>
                <w:rFonts w:ascii="Arial" w:hAnsi="Arial" w:cs="Arial"/>
                <w:color w:val="000000" w:themeColor="text1"/>
                <w:highlight w:val="yellow"/>
              </w:rPr>
            </w:pPr>
            <w:r w:rsidRPr="00F0001E">
              <w:rPr>
                <w:rFonts w:ascii="Arial" w:hAnsi="Arial" w:cs="Arial"/>
                <w:color w:val="000000" w:themeColor="text1"/>
              </w:rPr>
              <w:t>Up to £50,000.</w:t>
            </w:r>
          </w:p>
        </w:tc>
      </w:tr>
      <w:tr w:rsidR="00DF2361" w:rsidRPr="00DF2361" w14:paraId="788BD98B" w14:textId="77777777" w:rsidTr="00DF2361">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C7217" w14:textId="77777777" w:rsidR="00DF2361" w:rsidRPr="00DF2361" w:rsidRDefault="00DF2361">
            <w:pPr>
              <w:spacing w:line="252" w:lineRule="auto"/>
              <w:rPr>
                <w:rFonts w:ascii="Arial" w:hAnsi="Arial" w:cs="Arial"/>
                <w:color w:val="000000" w:themeColor="text1"/>
              </w:rPr>
            </w:pPr>
            <w:r w:rsidRPr="00DF2361">
              <w:rPr>
                <w:rFonts w:ascii="Arial" w:hAnsi="Arial" w:cs="Arial"/>
                <w:color w:val="000000" w:themeColor="text1"/>
              </w:rPr>
              <w:t>Potential Locations</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64219CDE" w14:textId="77777777" w:rsidR="00DF2361" w:rsidRPr="00DF2361" w:rsidRDefault="00DF2361">
            <w:pPr>
              <w:spacing w:line="252" w:lineRule="auto"/>
              <w:rPr>
                <w:rFonts w:ascii="Arial" w:hAnsi="Arial" w:cs="Arial"/>
                <w:color w:val="000000" w:themeColor="text1"/>
              </w:rPr>
            </w:pPr>
            <w:r w:rsidRPr="00DF2361">
              <w:rPr>
                <w:rFonts w:ascii="Arial" w:hAnsi="Arial" w:cs="Arial"/>
                <w:color w:val="000000" w:themeColor="text1"/>
              </w:rPr>
              <w:t>To all central UCL buildings and satellite sites.</w:t>
            </w:r>
          </w:p>
        </w:tc>
      </w:tr>
    </w:tbl>
    <w:p w14:paraId="5E6E55C7" w14:textId="77777777" w:rsidR="008D1A25" w:rsidRPr="008D1A25" w:rsidRDefault="008D1A25" w:rsidP="008D1A25">
      <w:pPr>
        <w:spacing w:after="0" w:line="240" w:lineRule="auto"/>
        <w:rPr>
          <w:rFonts w:ascii="Arial" w:eastAsia="MS PGothic" w:hAnsi="Arial" w:cs="Times New Roman"/>
          <w:lang w:val="en-GB"/>
        </w:rPr>
      </w:pPr>
    </w:p>
    <w:p w14:paraId="1FD4EA79" w14:textId="783CC705" w:rsidR="00C32CF8" w:rsidRDefault="00C32CF8">
      <w:pPr>
        <w:spacing w:after="0" w:line="240" w:lineRule="auto"/>
        <w:rPr>
          <w:rFonts w:ascii="Arial" w:eastAsia="Times New Roman" w:hAnsi="Arial" w:cs="Times New Roman"/>
          <w:szCs w:val="20"/>
          <w:lang w:val="en-GB" w:eastAsia="en-GB"/>
        </w:rPr>
      </w:pPr>
    </w:p>
    <w:p w14:paraId="4EABF5BD" w14:textId="77777777" w:rsidR="00C32CF8" w:rsidRDefault="00C32CF8">
      <w:pPr>
        <w:spacing w:after="0" w:line="240" w:lineRule="auto"/>
        <w:rPr>
          <w:rFonts w:ascii="Arial" w:eastAsia="Times New Roman" w:hAnsi="Arial" w:cs="Times New Roman"/>
          <w:szCs w:val="20"/>
          <w:lang w:val="en-GB" w:eastAsia="en-GB"/>
        </w:rPr>
        <w:sectPr w:rsidR="00C32CF8" w:rsidSect="00A04182">
          <w:headerReference w:type="first" r:id="rId10"/>
          <w:pgSz w:w="11900" w:h="16840"/>
          <w:pgMar w:top="1440" w:right="1440" w:bottom="1440" w:left="1440" w:header="708" w:footer="708" w:gutter="0"/>
          <w:cols w:space="708"/>
          <w:titlePg/>
          <w:docGrid w:linePitch="360"/>
        </w:sectPr>
      </w:pPr>
    </w:p>
    <w:p w14:paraId="4EAB2587" w14:textId="1D8DB51A" w:rsidR="00F34BA7" w:rsidRPr="004A7180" w:rsidRDefault="004A7180">
      <w:pPr>
        <w:spacing w:after="0" w:line="240" w:lineRule="auto"/>
        <w:rPr>
          <w:rFonts w:ascii="Arial" w:eastAsia="Times New Roman" w:hAnsi="Arial" w:cs="Times New Roman"/>
          <w:b/>
          <w:szCs w:val="20"/>
          <w:lang w:val="en-GB" w:eastAsia="en-GB"/>
        </w:rPr>
      </w:pPr>
      <w:r w:rsidRPr="004A7180">
        <w:rPr>
          <w:rFonts w:ascii="Arial" w:eastAsia="Times New Roman" w:hAnsi="Arial" w:cs="Times New Roman"/>
          <w:b/>
          <w:szCs w:val="20"/>
          <w:lang w:val="en-GB" w:eastAsia="en-GB"/>
        </w:rPr>
        <w:lastRenderedPageBreak/>
        <w:t xml:space="preserve">Appendix </w:t>
      </w:r>
      <w:r w:rsidR="00D33819">
        <w:rPr>
          <w:rFonts w:ascii="Arial" w:eastAsia="Times New Roman" w:hAnsi="Arial" w:cs="Times New Roman"/>
          <w:b/>
          <w:szCs w:val="20"/>
          <w:lang w:val="en-GB" w:eastAsia="en-GB"/>
        </w:rPr>
        <w:t>B</w:t>
      </w:r>
    </w:p>
    <w:p w14:paraId="6CDC256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b/>
          <w:sz w:val="20"/>
          <w:szCs w:val="20"/>
          <w:lang w:val="en-GB" w:eastAsia="en-US"/>
        </w:rPr>
      </w:pPr>
      <w:bookmarkStart w:id="0" w:name="_FrontPage"/>
    </w:p>
    <w:tbl>
      <w:tblPr>
        <w:tblW w:w="5000" w:type="pct"/>
        <w:jc w:val="center"/>
        <w:tblCellMar>
          <w:top w:w="851" w:type="dxa"/>
          <w:bottom w:w="851" w:type="dxa"/>
        </w:tblCellMar>
        <w:tblLook w:val="00A0" w:firstRow="1" w:lastRow="0" w:firstColumn="1" w:lastColumn="0" w:noHBand="0" w:noVBand="0"/>
      </w:tblPr>
      <w:tblGrid>
        <w:gridCol w:w="8312"/>
      </w:tblGrid>
      <w:tr w:rsidR="004A7180" w:rsidRPr="004A7180" w14:paraId="63E95B68" w14:textId="77777777" w:rsidTr="00362DC9">
        <w:trPr>
          <w:trHeight w:val="5103"/>
          <w:jc w:val="center"/>
        </w:trPr>
        <w:tc>
          <w:tcPr>
            <w:tcW w:w="0" w:type="auto"/>
            <w:shd w:val="clear" w:color="auto" w:fill="auto"/>
            <w:vAlign w:val="center"/>
          </w:tcPr>
          <w:p w14:paraId="5494E27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after="0" w:line="240" w:lineRule="auto"/>
              <w:jc w:val="center"/>
              <w:rPr>
                <w:rFonts w:ascii="Tahoma" w:eastAsia="Times New Roman" w:hAnsi="Tahoma" w:cs="Tahoma"/>
                <w:b/>
                <w:noProof/>
                <w:sz w:val="20"/>
                <w:szCs w:val="20"/>
                <w:lang w:val="en-GB" w:eastAsia="en-US"/>
              </w:rPr>
            </w:pPr>
            <w:r w:rsidRPr="004A7180">
              <w:rPr>
                <w:rFonts w:ascii="Tahoma" w:eastAsia="Times New Roman" w:hAnsi="Tahoma" w:cs="Tahoma"/>
                <w:sz w:val="20"/>
                <w:szCs w:val="20"/>
                <w:lang w:val="en-GB" w:eastAsia="en-US"/>
              </w:rPr>
              <w:br w:type="page"/>
            </w:r>
            <w:r w:rsidRPr="004A7180">
              <w:rPr>
                <w:rFonts w:ascii="Tahoma" w:eastAsia="Times New Roman" w:hAnsi="Tahoma" w:cs="Tahoma"/>
                <w:b/>
                <w:noProof/>
                <w:sz w:val="20"/>
                <w:szCs w:val="20"/>
                <w:lang w:val="en-GB" w:eastAsia="en-US"/>
              </w:rPr>
              <w:t>UNIVERSITY COLLEGE LONDON</w:t>
            </w:r>
          </w:p>
          <w:p w14:paraId="6EC0286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after="0" w:line="240" w:lineRule="auto"/>
              <w:jc w:val="center"/>
              <w:rPr>
                <w:rFonts w:ascii="Tahoma" w:eastAsia="Times New Roman" w:hAnsi="Tahoma" w:cs="Tahoma"/>
                <w:noProof/>
                <w:sz w:val="20"/>
                <w:szCs w:val="20"/>
                <w:lang w:val="en-GB" w:eastAsia="en-US"/>
              </w:rPr>
            </w:pPr>
            <w:r w:rsidRPr="004A7180">
              <w:rPr>
                <w:rFonts w:ascii="Tahoma" w:eastAsia="Times New Roman" w:hAnsi="Tahoma" w:cs="Tahoma"/>
                <w:noProof/>
                <w:sz w:val="20"/>
                <w:szCs w:val="20"/>
                <w:lang w:val="en-GB" w:eastAsia="en-US"/>
              </w:rPr>
              <w:t>as Employer</w:t>
            </w:r>
          </w:p>
          <w:p w14:paraId="5CDB9E7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after="0" w:line="240" w:lineRule="auto"/>
              <w:jc w:val="center"/>
              <w:rPr>
                <w:rFonts w:ascii="Tahoma" w:eastAsia="Times New Roman" w:hAnsi="Tahoma" w:cs="Tahoma"/>
                <w:noProof/>
                <w:sz w:val="20"/>
                <w:szCs w:val="20"/>
                <w:lang w:val="en-GB" w:eastAsia="en-US"/>
              </w:rPr>
            </w:pPr>
          </w:p>
          <w:p w14:paraId="705BE092" w14:textId="18FA73AD" w:rsidR="004A7180" w:rsidRPr="004A7180" w:rsidRDefault="00DF6700" w:rsidP="004A7180">
            <w:pPr>
              <w:tabs>
                <w:tab w:val="left" w:pos="907"/>
                <w:tab w:val="left" w:pos="1644"/>
                <w:tab w:val="left" w:pos="2381"/>
                <w:tab w:val="left" w:pos="3119"/>
                <w:tab w:val="left" w:pos="3856"/>
                <w:tab w:val="left" w:pos="4593"/>
                <w:tab w:val="left" w:pos="5330"/>
                <w:tab w:val="left" w:pos="6067"/>
              </w:tabs>
              <w:spacing w:after="0" w:line="240" w:lineRule="auto"/>
              <w:jc w:val="center"/>
              <w:rPr>
                <w:rFonts w:ascii="Tahoma" w:eastAsia="Times New Roman" w:hAnsi="Tahoma" w:cs="Tahoma"/>
                <w:b/>
                <w:noProof/>
                <w:sz w:val="20"/>
                <w:szCs w:val="20"/>
                <w:lang w:val="en-GB" w:eastAsia="en-US"/>
              </w:rPr>
            </w:pPr>
            <w:r w:rsidRPr="00DF6700">
              <w:rPr>
                <w:rFonts w:ascii="Tahoma" w:eastAsia="Times New Roman" w:hAnsi="Tahoma" w:cs="Tahoma"/>
                <w:b/>
                <w:noProof/>
                <w:sz w:val="20"/>
                <w:szCs w:val="20"/>
                <w:lang w:val="en-GB" w:eastAsia="en-US"/>
              </w:rPr>
              <w:fldChar w:fldCharType="begin"/>
            </w:r>
            <w:r w:rsidRPr="00DF6700">
              <w:rPr>
                <w:rFonts w:ascii="Tahoma" w:eastAsia="Times New Roman" w:hAnsi="Tahoma" w:cs="Tahoma"/>
                <w:b/>
                <w:noProof/>
                <w:sz w:val="20"/>
                <w:szCs w:val="20"/>
                <w:lang w:val="en-GB" w:eastAsia="en-US"/>
              </w:rPr>
              <w:instrText xml:space="preserve"> MERGEFIELD Registered_Name </w:instrText>
            </w:r>
            <w:r w:rsidRPr="00DF6700">
              <w:rPr>
                <w:rFonts w:ascii="Tahoma" w:eastAsia="Times New Roman" w:hAnsi="Tahoma" w:cs="Tahoma"/>
                <w:b/>
                <w:noProof/>
                <w:sz w:val="20"/>
                <w:szCs w:val="20"/>
                <w:lang w:val="en-GB" w:eastAsia="en-US"/>
              </w:rPr>
              <w:fldChar w:fldCharType="separate"/>
            </w:r>
            <w:r w:rsidRPr="00DF6700">
              <w:rPr>
                <w:rFonts w:ascii="Tahoma" w:eastAsia="Times New Roman" w:hAnsi="Tahoma" w:cs="Tahoma"/>
                <w:b/>
                <w:noProof/>
                <w:sz w:val="20"/>
                <w:szCs w:val="20"/>
                <w:lang w:val="en-GB" w:eastAsia="en-US"/>
              </w:rPr>
              <w:t>«Registered_Name»</w:t>
            </w:r>
            <w:r w:rsidRPr="00DF6700">
              <w:rPr>
                <w:rFonts w:ascii="Tahoma" w:eastAsia="Times New Roman" w:hAnsi="Tahoma" w:cs="Tahoma"/>
                <w:b/>
                <w:noProof/>
                <w:sz w:val="20"/>
                <w:szCs w:val="20"/>
                <w:lang w:val="en-GB" w:eastAsia="en-US"/>
              </w:rPr>
              <w:fldChar w:fldCharType="end"/>
            </w:r>
          </w:p>
          <w:p w14:paraId="0FC345F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after="0" w:line="240" w:lineRule="auto"/>
              <w:jc w:val="center"/>
              <w:rPr>
                <w:rFonts w:ascii="Tahoma" w:eastAsia="Times New Roman" w:hAnsi="Tahoma" w:cs="Tahoma"/>
                <w:noProof/>
                <w:sz w:val="20"/>
                <w:szCs w:val="20"/>
                <w:lang w:val="en-GB" w:eastAsia="en-US"/>
              </w:rPr>
            </w:pPr>
            <w:r w:rsidRPr="004A7180">
              <w:rPr>
                <w:rFonts w:ascii="Tahoma" w:eastAsia="Times New Roman" w:hAnsi="Tahoma" w:cs="Tahoma"/>
                <w:noProof/>
                <w:sz w:val="20"/>
                <w:szCs w:val="20"/>
                <w:lang w:val="en-GB" w:eastAsia="en-US"/>
              </w:rPr>
              <w:t>as Contractor</w:t>
            </w:r>
          </w:p>
          <w:p w14:paraId="515FD13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after="0" w:line="240" w:lineRule="auto"/>
              <w:jc w:val="center"/>
              <w:rPr>
                <w:rFonts w:ascii="Tahoma" w:eastAsia="Times New Roman" w:hAnsi="Tahoma" w:cs="Tahoma"/>
                <w:noProof/>
                <w:sz w:val="20"/>
                <w:szCs w:val="20"/>
                <w:lang w:val="en-GB" w:eastAsia="en-US"/>
              </w:rPr>
            </w:pPr>
          </w:p>
        </w:tc>
      </w:tr>
      <w:tr w:rsidR="004A7180" w:rsidRPr="004A7180" w14:paraId="621BB7F4" w14:textId="77777777" w:rsidTr="00362DC9">
        <w:trPr>
          <w:jc w:val="center"/>
        </w:trPr>
        <w:tc>
          <w:tcPr>
            <w:tcW w:w="0" w:type="auto"/>
            <w:shd w:val="clear" w:color="auto" w:fill="auto"/>
            <w:tcMar>
              <w:top w:w="0" w:type="dxa"/>
              <w:bottom w:w="0" w:type="dxa"/>
            </w:tcMar>
          </w:tcPr>
          <w:p w14:paraId="0A64825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after="0" w:line="240" w:lineRule="auto"/>
              <w:jc w:val="center"/>
              <w:rPr>
                <w:rFonts w:ascii="Tahoma" w:eastAsia="Times New Roman" w:hAnsi="Tahoma" w:cs="Tahoma"/>
                <w:b/>
                <w:noProof/>
                <w:sz w:val="20"/>
                <w:szCs w:val="20"/>
                <w:lang w:val="en-GB" w:eastAsia="en-GB"/>
              </w:rPr>
            </w:pPr>
            <w:bookmarkStart w:id="1" w:name="fpTableBottom"/>
            <w:r w:rsidRPr="004A7180">
              <w:rPr>
                <w:rFonts w:ascii="Tahoma" w:eastAsia="Times New Roman" w:hAnsi="Tahoma" w:cs="Tahoma"/>
                <w:b/>
                <w:noProof/>
                <w:sz w:val="20"/>
                <w:szCs w:val="20"/>
                <w:lang w:val="en-GB" w:eastAsia="en-GB"/>
              </w:rPr>
              <w:t>SCHEDULE OF AMENDMENTS</w:t>
            </w:r>
          </w:p>
          <w:p w14:paraId="4CEA24F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after="0" w:line="240" w:lineRule="auto"/>
              <w:jc w:val="center"/>
              <w:rPr>
                <w:rFonts w:ascii="Tahoma" w:eastAsia="Times New Roman" w:hAnsi="Tahoma" w:cs="Tahoma"/>
                <w:noProof/>
                <w:sz w:val="20"/>
                <w:szCs w:val="20"/>
                <w:lang w:val="en-GB" w:eastAsia="en-GB"/>
              </w:rPr>
            </w:pPr>
            <w:r w:rsidRPr="004A7180">
              <w:rPr>
                <w:rFonts w:ascii="Tahoma" w:eastAsia="Times New Roman" w:hAnsi="Tahoma" w:cs="Tahoma"/>
                <w:noProof/>
                <w:sz w:val="20"/>
                <w:szCs w:val="20"/>
                <w:lang w:val="en-GB" w:eastAsia="en-GB"/>
              </w:rPr>
              <w:t>to the JCT Minor Works Building Contract with contractor’s design 2016</w:t>
            </w:r>
          </w:p>
          <w:p w14:paraId="4D99093F" w14:textId="21BCCCF3"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after="0" w:line="240" w:lineRule="auto"/>
              <w:jc w:val="center"/>
              <w:rPr>
                <w:rFonts w:ascii="Tahoma" w:eastAsia="Times New Roman" w:hAnsi="Tahoma" w:cs="Tahoma"/>
                <w:noProof/>
                <w:sz w:val="20"/>
                <w:szCs w:val="20"/>
                <w:lang w:val="en-GB" w:eastAsia="en-GB"/>
              </w:rPr>
            </w:pPr>
            <w:r w:rsidRPr="004A7180">
              <w:rPr>
                <w:rFonts w:ascii="Tahoma" w:eastAsia="Times New Roman" w:hAnsi="Tahoma" w:cs="Tahoma"/>
                <w:noProof/>
                <w:sz w:val="20"/>
                <w:szCs w:val="20"/>
                <w:lang w:val="en-GB" w:eastAsia="en-GB"/>
              </w:rPr>
              <w:br/>
              <w:t>relating to a project</w:t>
            </w:r>
            <w:r>
              <w:rPr>
                <w:rFonts w:ascii="Tahoma" w:eastAsia="Times New Roman" w:hAnsi="Tahoma" w:cs="Tahoma"/>
                <w:noProof/>
                <w:sz w:val="20"/>
                <w:szCs w:val="20"/>
                <w:lang w:val="en-GB" w:eastAsia="en-GB"/>
              </w:rPr>
              <w:t>s</w:t>
            </w:r>
            <w:r w:rsidRPr="004A7180">
              <w:rPr>
                <w:rFonts w:ascii="Tahoma" w:eastAsia="Times New Roman" w:hAnsi="Tahoma" w:cs="Tahoma"/>
                <w:noProof/>
                <w:sz w:val="20"/>
                <w:szCs w:val="20"/>
                <w:lang w:val="en-GB" w:eastAsia="en-GB"/>
              </w:rPr>
              <w:t xml:space="preserve"> </w:t>
            </w:r>
            <w:r>
              <w:rPr>
                <w:rFonts w:ascii="Tahoma" w:eastAsia="Times New Roman" w:hAnsi="Tahoma" w:cs="Tahoma"/>
                <w:noProof/>
                <w:sz w:val="20"/>
                <w:szCs w:val="20"/>
                <w:lang w:val="en-GB" w:eastAsia="en-GB"/>
              </w:rPr>
              <w:t>under</w:t>
            </w:r>
            <w:r w:rsidRPr="004A7180">
              <w:rPr>
                <w:rFonts w:ascii="Tahoma" w:eastAsia="Times New Roman" w:hAnsi="Tahoma" w:cs="Tahoma"/>
                <w:noProof/>
                <w:sz w:val="20"/>
                <w:szCs w:val="20"/>
                <w:lang w:val="en-GB" w:eastAsia="en-GB"/>
              </w:rPr>
              <w:br/>
              <w:t>UCL Estates Preferred Supplier List</w:t>
            </w:r>
          </w:p>
          <w:bookmarkEnd w:id="1"/>
          <w:p w14:paraId="030496D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after="0" w:line="240" w:lineRule="auto"/>
              <w:jc w:val="center"/>
              <w:rPr>
                <w:rFonts w:ascii="Tahoma" w:eastAsia="Times New Roman" w:hAnsi="Tahoma" w:cs="Tahoma"/>
                <w:noProof/>
                <w:sz w:val="20"/>
                <w:szCs w:val="20"/>
                <w:lang w:val="en-GB" w:eastAsia="en-US"/>
              </w:rPr>
            </w:pPr>
          </w:p>
        </w:tc>
      </w:tr>
    </w:tbl>
    <w:p w14:paraId="5C6D038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after="0" w:line="240" w:lineRule="auto"/>
        <w:jc w:val="center"/>
        <w:rPr>
          <w:rFonts w:ascii="Tahoma" w:eastAsia="Times New Roman" w:hAnsi="Tahoma" w:cs="Tahoma"/>
          <w:sz w:val="20"/>
          <w:szCs w:val="20"/>
          <w:lang w:val="en-GB" w:eastAsia="en-US"/>
        </w:rPr>
      </w:pPr>
    </w:p>
    <w:p w14:paraId="5D2D347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b/>
          <w:sz w:val="32"/>
          <w:szCs w:val="32"/>
          <w:lang w:val="en-GB" w:eastAsia="en-US"/>
        </w:rPr>
        <w:sectPr w:rsidR="004A7180" w:rsidRPr="004A7180" w:rsidSect="00362DC9">
          <w:headerReference w:type="default" r:id="rId11"/>
          <w:footerReference w:type="default" r:id="rId12"/>
          <w:endnotePr>
            <w:numFmt w:val="decimal"/>
          </w:endnotePr>
          <w:pgSz w:w="11906" w:h="16838" w:code="9"/>
          <w:pgMar w:top="1440" w:right="1797" w:bottom="-1440" w:left="1797" w:header="720" w:footer="720" w:gutter="0"/>
          <w:cols w:space="708"/>
          <w:docGrid w:linePitch="360"/>
        </w:sectPr>
      </w:pPr>
    </w:p>
    <w:tbl>
      <w:tblPr>
        <w:tblW w:w="8545" w:type="dxa"/>
        <w:shd w:val="clear" w:color="auto" w:fill="CCCCCC"/>
        <w:tblLook w:val="00A0" w:firstRow="1" w:lastRow="0" w:firstColumn="1" w:lastColumn="0" w:noHBand="0" w:noVBand="0"/>
      </w:tblPr>
      <w:tblGrid>
        <w:gridCol w:w="2207"/>
        <w:gridCol w:w="1900"/>
        <w:gridCol w:w="4415"/>
        <w:gridCol w:w="14"/>
        <w:gridCol w:w="9"/>
      </w:tblGrid>
      <w:tr w:rsidR="004A7180" w:rsidRPr="004A7180" w14:paraId="08F16CC0" w14:textId="77777777" w:rsidTr="00362DC9">
        <w:trPr>
          <w:gridAfter w:val="2"/>
          <w:wAfter w:w="23" w:type="dxa"/>
        </w:trPr>
        <w:tc>
          <w:tcPr>
            <w:tcW w:w="8522" w:type="dxa"/>
            <w:gridSpan w:val="3"/>
            <w:shd w:val="clear" w:color="auto" w:fill="CCCCCC"/>
          </w:tcPr>
          <w:p w14:paraId="2A43DFE7" w14:textId="77777777" w:rsidR="004A7180" w:rsidRPr="004A7180" w:rsidRDefault="004A7180" w:rsidP="004A7180">
            <w:pPr>
              <w:keepNext/>
              <w:tabs>
                <w:tab w:val="left" w:pos="1644"/>
                <w:tab w:val="left" w:pos="2381"/>
                <w:tab w:val="left" w:pos="3119"/>
                <w:tab w:val="left" w:pos="3856"/>
                <w:tab w:val="left" w:pos="4593"/>
                <w:tab w:val="left" w:pos="5330"/>
                <w:tab w:val="left" w:pos="6067"/>
              </w:tabs>
              <w:suppressAutoHyphens/>
              <w:spacing w:before="120" w:after="0" w:line="240" w:lineRule="auto"/>
              <w:jc w:val="center"/>
              <w:rPr>
                <w:rFonts w:ascii="Tahoma" w:eastAsia="Times New Roman" w:hAnsi="Tahoma" w:cs="Tahoma"/>
                <w:b/>
                <w:sz w:val="20"/>
                <w:szCs w:val="24"/>
                <w:lang w:val="en-GB" w:eastAsia="en-US"/>
              </w:rPr>
            </w:pPr>
            <w:bookmarkStart w:id="2" w:name="_MainDoc"/>
            <w:bookmarkStart w:id="3" w:name="_SchedulePages"/>
            <w:bookmarkEnd w:id="0"/>
            <w:bookmarkEnd w:id="2"/>
            <w:r w:rsidRPr="004A7180">
              <w:rPr>
                <w:rFonts w:ascii="Tahoma" w:eastAsia="Times New Roman" w:hAnsi="Tahoma" w:cs="Tahoma"/>
                <w:b/>
                <w:sz w:val="20"/>
                <w:szCs w:val="24"/>
                <w:lang w:val="en-GB" w:eastAsia="en-US"/>
              </w:rPr>
              <w:lastRenderedPageBreak/>
              <w:t>AGREEMENT</w:t>
            </w:r>
          </w:p>
        </w:tc>
      </w:tr>
      <w:tr w:rsidR="004A7180" w:rsidRPr="004A7180" w14:paraId="4A3D12F9" w14:textId="77777777" w:rsidTr="00362DC9">
        <w:tblPrEx>
          <w:shd w:val="clear" w:color="auto" w:fill="auto"/>
          <w:tblLook w:val="0000" w:firstRow="0" w:lastRow="0" w:firstColumn="0" w:lastColumn="0" w:noHBand="0" w:noVBand="0"/>
        </w:tblPrEx>
        <w:trPr>
          <w:gridAfter w:val="1"/>
          <w:wAfter w:w="9" w:type="dxa"/>
        </w:trPr>
        <w:tc>
          <w:tcPr>
            <w:tcW w:w="2207" w:type="dxa"/>
          </w:tcPr>
          <w:p w14:paraId="30E5AE5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highKashida"/>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Insert at the end of the definition of “</w:t>
            </w:r>
            <w:r w:rsidRPr="004A7180">
              <w:rPr>
                <w:rFonts w:ascii="Tahoma" w:eastAsia="Times New Roman" w:hAnsi="Tahoma" w:cs="Tahoma"/>
                <w:b/>
                <w:sz w:val="20"/>
                <w:szCs w:val="20"/>
                <w:lang w:val="en-GB" w:eastAsia="en-US"/>
              </w:rPr>
              <w:t>Employer</w:t>
            </w:r>
            <w:r w:rsidRPr="004A7180">
              <w:rPr>
                <w:rFonts w:ascii="Tahoma" w:eastAsia="Times New Roman" w:hAnsi="Tahoma" w:cs="Tahoma"/>
                <w:sz w:val="20"/>
                <w:szCs w:val="20"/>
                <w:lang w:val="en-GB" w:eastAsia="en-US"/>
              </w:rPr>
              <w:t>”:</w:t>
            </w:r>
          </w:p>
          <w:p w14:paraId="765DCFA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p>
        </w:tc>
        <w:tc>
          <w:tcPr>
            <w:tcW w:w="6329" w:type="dxa"/>
            <w:gridSpan w:val="3"/>
          </w:tcPr>
          <w:p w14:paraId="07F39B7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“and includes its assignees as permitted under these Conditions”.</w:t>
            </w:r>
          </w:p>
          <w:p w14:paraId="27A0432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p>
        </w:tc>
      </w:tr>
      <w:tr w:rsidR="004A7180" w:rsidRPr="004A7180" w14:paraId="3C7A1CE7" w14:textId="77777777" w:rsidTr="00362DC9">
        <w:tblPrEx>
          <w:shd w:val="clear" w:color="auto" w:fill="auto"/>
          <w:tblLook w:val="0000" w:firstRow="0" w:lastRow="0" w:firstColumn="0" w:lastColumn="0" w:noHBand="0" w:noVBand="0"/>
        </w:tblPrEx>
        <w:trPr>
          <w:gridAfter w:val="1"/>
          <w:wAfter w:w="9" w:type="dxa"/>
        </w:trPr>
        <w:tc>
          <w:tcPr>
            <w:tcW w:w="8536" w:type="dxa"/>
            <w:gridSpan w:val="4"/>
            <w:shd w:val="clear" w:color="auto" w:fill="C0C0C0"/>
          </w:tcPr>
          <w:p w14:paraId="240DB23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center"/>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RECITALS</w:t>
            </w:r>
          </w:p>
        </w:tc>
      </w:tr>
      <w:tr w:rsidR="004A7180" w:rsidRPr="004A7180" w14:paraId="28F7866A" w14:textId="77777777" w:rsidTr="00362DC9">
        <w:tblPrEx>
          <w:shd w:val="clear" w:color="auto" w:fill="auto"/>
          <w:tblLook w:val="0000" w:firstRow="0" w:lastRow="0" w:firstColumn="0" w:lastColumn="0" w:noHBand="0" w:noVBand="0"/>
        </w:tblPrEx>
        <w:trPr>
          <w:gridAfter w:val="1"/>
          <w:wAfter w:w="9" w:type="dxa"/>
        </w:trPr>
        <w:tc>
          <w:tcPr>
            <w:tcW w:w="2207" w:type="dxa"/>
          </w:tcPr>
          <w:p w14:paraId="33B3A39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b/>
                <w:i/>
                <w:sz w:val="20"/>
                <w:szCs w:val="20"/>
                <w:highlight w:val="yellow"/>
                <w:lang w:val="en-GB" w:eastAsia="en-US"/>
              </w:rPr>
            </w:pPr>
            <w:r w:rsidRPr="004A7180">
              <w:rPr>
                <w:rFonts w:ascii="Tahoma" w:eastAsia="Times New Roman" w:hAnsi="Tahoma" w:cs="Tahoma"/>
                <w:b/>
                <w:i/>
                <w:sz w:val="20"/>
                <w:szCs w:val="20"/>
                <w:lang w:val="en-GB" w:eastAsia="en-US"/>
              </w:rPr>
              <w:t>Third Recital</w:t>
            </w:r>
          </w:p>
        </w:tc>
        <w:tc>
          <w:tcPr>
            <w:tcW w:w="6329" w:type="dxa"/>
            <w:gridSpan w:val="3"/>
          </w:tcPr>
          <w:p w14:paraId="0D985B6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b/>
                <w:i/>
                <w:sz w:val="20"/>
                <w:szCs w:val="20"/>
                <w:highlight w:val="yellow"/>
                <w:lang w:val="en-GB" w:eastAsia="en-US"/>
              </w:rPr>
            </w:pPr>
            <w:r w:rsidRPr="004A7180">
              <w:rPr>
                <w:rFonts w:ascii="Tahoma" w:eastAsia="Times New Roman" w:hAnsi="Tahoma" w:cs="Tahoma"/>
                <w:sz w:val="20"/>
                <w:szCs w:val="20"/>
                <w:lang w:val="en-GB" w:eastAsia="en-US"/>
              </w:rPr>
              <w:t>Insert at the end of the third recital:</w:t>
            </w:r>
          </w:p>
        </w:tc>
      </w:tr>
      <w:tr w:rsidR="004A7180" w:rsidRPr="004A7180" w14:paraId="630C25E1" w14:textId="77777777" w:rsidTr="00362DC9">
        <w:tblPrEx>
          <w:shd w:val="clear" w:color="auto" w:fill="auto"/>
          <w:tblLook w:val="0000" w:firstRow="0" w:lastRow="0" w:firstColumn="0" w:lastColumn="0" w:noHBand="0" w:noVBand="0"/>
        </w:tblPrEx>
        <w:trPr>
          <w:gridAfter w:val="1"/>
          <w:wAfter w:w="9" w:type="dxa"/>
        </w:trPr>
        <w:tc>
          <w:tcPr>
            <w:tcW w:w="2207" w:type="dxa"/>
          </w:tcPr>
          <w:p w14:paraId="3AEC5DF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b/>
                <w:i/>
                <w:sz w:val="20"/>
                <w:szCs w:val="20"/>
                <w:lang w:val="en-GB" w:eastAsia="en-US"/>
              </w:rPr>
            </w:pPr>
          </w:p>
        </w:tc>
        <w:tc>
          <w:tcPr>
            <w:tcW w:w="6329" w:type="dxa"/>
            <w:gridSpan w:val="3"/>
          </w:tcPr>
          <w:p w14:paraId="18DE5F5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Contractor confirms that (subject to the Conditions) the Contractor’s Designed Portion will meet the Employer’s Requirements;”.</w:t>
            </w:r>
          </w:p>
          <w:p w14:paraId="25FC81C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p>
        </w:tc>
      </w:tr>
      <w:tr w:rsidR="004A7180" w:rsidRPr="004A7180" w14:paraId="3FE8A5D6" w14:textId="77777777" w:rsidTr="00362DC9">
        <w:tblPrEx>
          <w:shd w:val="clear" w:color="auto" w:fill="C0C0C0"/>
        </w:tblPrEx>
        <w:trPr>
          <w:gridAfter w:val="2"/>
          <w:wAfter w:w="23" w:type="dxa"/>
        </w:trPr>
        <w:tc>
          <w:tcPr>
            <w:tcW w:w="8522" w:type="dxa"/>
            <w:gridSpan w:val="3"/>
            <w:shd w:val="clear" w:color="auto" w:fill="C0C0C0"/>
          </w:tcPr>
          <w:p w14:paraId="64162079" w14:textId="77777777" w:rsidR="004A7180" w:rsidRPr="004A7180" w:rsidRDefault="004A7180" w:rsidP="004A7180">
            <w:pPr>
              <w:keepNext/>
              <w:tabs>
                <w:tab w:val="left" w:pos="1644"/>
                <w:tab w:val="left" w:pos="2381"/>
                <w:tab w:val="left" w:pos="3119"/>
                <w:tab w:val="left" w:pos="3856"/>
                <w:tab w:val="left" w:pos="4593"/>
                <w:tab w:val="left" w:pos="5330"/>
                <w:tab w:val="left" w:pos="6067"/>
              </w:tabs>
              <w:suppressAutoHyphens/>
              <w:spacing w:before="120" w:after="0" w:line="240" w:lineRule="auto"/>
              <w:jc w:val="center"/>
              <w:rPr>
                <w:rFonts w:ascii="Tahoma" w:eastAsia="Times New Roman" w:hAnsi="Tahoma" w:cs="Tahoma"/>
                <w:b/>
                <w:sz w:val="20"/>
                <w:szCs w:val="24"/>
                <w:lang w:val="en-GB" w:eastAsia="en-US"/>
              </w:rPr>
            </w:pPr>
            <w:r w:rsidRPr="004A7180">
              <w:rPr>
                <w:rFonts w:ascii="Tahoma" w:eastAsia="Times New Roman" w:hAnsi="Tahoma" w:cs="Tahoma"/>
                <w:b/>
                <w:sz w:val="20"/>
                <w:szCs w:val="24"/>
                <w:lang w:val="en-GB" w:eastAsia="en-US"/>
              </w:rPr>
              <w:t>ARTICLES</w:t>
            </w:r>
          </w:p>
        </w:tc>
      </w:tr>
      <w:tr w:rsidR="004A7180" w:rsidRPr="004A7180" w14:paraId="0285A1C2" w14:textId="77777777" w:rsidTr="00362DC9">
        <w:tblPrEx>
          <w:tblBorders>
            <w:top w:val="nil"/>
            <w:left w:val="nil"/>
            <w:bottom w:val="nil"/>
            <w:right w:val="nil"/>
            <w:insideH w:val="nil"/>
            <w:insideV w:val="nil"/>
          </w:tblBorders>
          <w:shd w:val="clear" w:color="auto" w:fill="auto"/>
        </w:tblPrEx>
        <w:trPr>
          <w:gridAfter w:val="2"/>
          <w:wAfter w:w="23" w:type="dxa"/>
        </w:trPr>
        <w:tc>
          <w:tcPr>
            <w:tcW w:w="2207" w:type="dxa"/>
            <w:shd w:val="clear" w:color="auto" w:fill="auto"/>
          </w:tcPr>
          <w:p w14:paraId="5B2EE17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sz w:val="20"/>
                <w:szCs w:val="20"/>
                <w:lang w:val="en-GB" w:eastAsia="en-US"/>
              </w:rPr>
            </w:pPr>
            <w:r w:rsidRPr="004A7180">
              <w:rPr>
                <w:rFonts w:ascii="Tahoma" w:eastAsia="Times New Roman" w:hAnsi="Tahoma" w:cs="Tahoma"/>
                <w:b/>
                <w:i/>
                <w:sz w:val="20"/>
                <w:szCs w:val="20"/>
                <w:lang w:val="en-GB" w:eastAsia="en-US"/>
              </w:rPr>
              <w:t>After</w:t>
            </w:r>
            <w:r w:rsidRPr="004A7180">
              <w:rPr>
                <w:rFonts w:ascii="Tahoma" w:eastAsia="Times New Roman" w:hAnsi="Tahoma" w:cs="Tahoma"/>
                <w:sz w:val="20"/>
                <w:szCs w:val="20"/>
                <w:lang w:val="en-GB" w:eastAsia="en-US"/>
              </w:rPr>
              <w:t xml:space="preserve"> </w:t>
            </w:r>
            <w:r w:rsidRPr="004A7180">
              <w:rPr>
                <w:rFonts w:ascii="Tahoma" w:eastAsia="Times New Roman" w:hAnsi="Tahoma" w:cs="Tahoma"/>
                <w:b/>
                <w:i/>
                <w:sz w:val="20"/>
                <w:szCs w:val="20"/>
                <w:lang w:val="en-GB" w:eastAsia="en-US"/>
              </w:rPr>
              <w:t>Article 8</w:t>
            </w:r>
          </w:p>
        </w:tc>
        <w:tc>
          <w:tcPr>
            <w:tcW w:w="6315" w:type="dxa"/>
            <w:gridSpan w:val="2"/>
            <w:shd w:val="clear" w:color="auto" w:fill="auto"/>
          </w:tcPr>
          <w:p w14:paraId="308BE96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864" w:hanging="864"/>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Insert new Article as follows:</w:t>
            </w:r>
          </w:p>
        </w:tc>
      </w:tr>
      <w:tr w:rsidR="004A7180" w:rsidRPr="004A7180" w14:paraId="3FBFE549" w14:textId="77777777" w:rsidTr="00362DC9">
        <w:tblPrEx>
          <w:tblBorders>
            <w:top w:val="nil"/>
            <w:left w:val="nil"/>
            <w:bottom w:val="nil"/>
            <w:right w:val="nil"/>
            <w:insideH w:val="nil"/>
            <w:insideV w:val="nil"/>
          </w:tblBorders>
          <w:shd w:val="clear" w:color="auto" w:fill="auto"/>
        </w:tblPrEx>
        <w:trPr>
          <w:gridAfter w:val="2"/>
          <w:wAfter w:w="23" w:type="dxa"/>
        </w:trPr>
        <w:tc>
          <w:tcPr>
            <w:tcW w:w="2207" w:type="dxa"/>
            <w:tcBorders>
              <w:bottom w:val="nil"/>
            </w:tcBorders>
            <w:shd w:val="clear" w:color="auto" w:fill="auto"/>
          </w:tcPr>
          <w:p w14:paraId="5B9B4FB0"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w:t>
            </w:r>
            <w:r w:rsidRPr="004A7180">
              <w:rPr>
                <w:rFonts w:ascii="Tahoma" w:eastAsia="Times New Roman" w:hAnsi="Tahoma" w:cs="Tahoma"/>
                <w:b/>
                <w:i/>
                <w:sz w:val="20"/>
                <w:szCs w:val="20"/>
                <w:lang w:val="en-GB" w:eastAsia="en-US"/>
              </w:rPr>
              <w:t>Article 9</w:t>
            </w:r>
            <w:r w:rsidRPr="004A7180">
              <w:rPr>
                <w:rFonts w:ascii="Tahoma" w:eastAsia="Times New Roman" w:hAnsi="Tahoma" w:cs="Tahoma"/>
                <w:sz w:val="20"/>
                <w:szCs w:val="20"/>
                <w:lang w:val="en-GB" w:eastAsia="en-US"/>
              </w:rPr>
              <w:t>: Amendments – incorporation</w:t>
            </w:r>
          </w:p>
        </w:tc>
        <w:tc>
          <w:tcPr>
            <w:tcW w:w="6315" w:type="dxa"/>
            <w:gridSpan w:val="2"/>
            <w:tcBorders>
              <w:bottom w:val="nil"/>
            </w:tcBorders>
            <w:shd w:val="clear" w:color="auto" w:fill="auto"/>
          </w:tcPr>
          <w:p w14:paraId="704D065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Agreement and the Conditions shall have effect as modified by the attached Schedule of Amendments.” [</w:t>
            </w:r>
            <w:r w:rsidRPr="004A7180">
              <w:rPr>
                <w:rFonts w:ascii="Tahoma" w:eastAsia="Times New Roman" w:hAnsi="Tahoma" w:cs="Tahoma"/>
                <w:i/>
                <w:iCs/>
                <w:sz w:val="20"/>
                <w:szCs w:val="20"/>
                <w:lang w:val="en-GB" w:eastAsia="en-US"/>
              </w:rPr>
              <w:t>N.B. This amendment is to be endorsed in manuscript on the standard form.</w:t>
            </w:r>
            <w:r w:rsidRPr="004A7180">
              <w:rPr>
                <w:rFonts w:ascii="Tahoma" w:eastAsia="Times New Roman" w:hAnsi="Tahoma" w:cs="Tahoma"/>
                <w:sz w:val="20"/>
                <w:szCs w:val="20"/>
                <w:lang w:val="en-GB" w:eastAsia="en-US"/>
              </w:rPr>
              <w:t>]</w:t>
            </w:r>
          </w:p>
          <w:p w14:paraId="55F8AAD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p>
        </w:tc>
      </w:tr>
      <w:tr w:rsidR="004A7180" w:rsidRPr="004A7180" w14:paraId="0C159106" w14:textId="77777777" w:rsidTr="00362DC9">
        <w:tblPrEx>
          <w:tblBorders>
            <w:top w:val="nil"/>
            <w:left w:val="nil"/>
            <w:bottom w:val="nil"/>
            <w:right w:val="nil"/>
            <w:insideH w:val="nil"/>
            <w:insideV w:val="nil"/>
          </w:tblBorders>
          <w:shd w:val="clear" w:color="auto" w:fill="auto"/>
        </w:tblPrEx>
        <w:trPr>
          <w:gridAfter w:val="2"/>
          <w:wAfter w:w="23" w:type="dxa"/>
        </w:trPr>
        <w:tc>
          <w:tcPr>
            <w:tcW w:w="8522" w:type="dxa"/>
            <w:gridSpan w:val="3"/>
            <w:tcBorders>
              <w:top w:val="nil"/>
              <w:left w:val="nil"/>
              <w:bottom w:val="nil"/>
              <w:right w:val="nil"/>
            </w:tcBorders>
            <w:shd w:val="clear" w:color="auto" w:fill="C0C0C0"/>
          </w:tcPr>
          <w:p w14:paraId="3FCBE4CE" w14:textId="77777777" w:rsidR="004A7180" w:rsidRPr="004A7180" w:rsidRDefault="004A7180" w:rsidP="004A7180">
            <w:pPr>
              <w:keepNext/>
              <w:tabs>
                <w:tab w:val="left" w:pos="907"/>
                <w:tab w:val="left" w:pos="1644"/>
                <w:tab w:val="left" w:pos="2381"/>
                <w:tab w:val="left" w:pos="2670"/>
                <w:tab w:val="left" w:pos="3119"/>
                <w:tab w:val="left" w:pos="3856"/>
                <w:tab w:val="center" w:pos="4154"/>
                <w:tab w:val="left" w:pos="4593"/>
                <w:tab w:val="left" w:pos="5330"/>
                <w:tab w:val="left" w:pos="6067"/>
              </w:tabs>
              <w:suppressAutoHyphens/>
              <w:spacing w:before="240" w:after="0" w:line="240" w:lineRule="auto"/>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ab/>
            </w:r>
            <w:r w:rsidRPr="004A7180">
              <w:rPr>
                <w:rFonts w:ascii="Tahoma" w:eastAsia="Times New Roman" w:hAnsi="Tahoma" w:cs="Tahoma"/>
                <w:b/>
                <w:sz w:val="20"/>
                <w:szCs w:val="20"/>
                <w:lang w:val="en-GB" w:eastAsia="en-US"/>
              </w:rPr>
              <w:tab/>
            </w:r>
            <w:r w:rsidRPr="004A7180">
              <w:rPr>
                <w:rFonts w:ascii="Tahoma" w:eastAsia="Times New Roman" w:hAnsi="Tahoma" w:cs="Tahoma"/>
                <w:b/>
                <w:sz w:val="20"/>
                <w:szCs w:val="20"/>
                <w:lang w:val="en-GB" w:eastAsia="en-US"/>
              </w:rPr>
              <w:tab/>
            </w:r>
            <w:r w:rsidRPr="004A7180">
              <w:rPr>
                <w:rFonts w:ascii="Tahoma" w:eastAsia="Times New Roman" w:hAnsi="Tahoma" w:cs="Tahoma"/>
                <w:b/>
                <w:sz w:val="20"/>
                <w:szCs w:val="20"/>
                <w:lang w:val="en-GB" w:eastAsia="en-US"/>
              </w:rPr>
              <w:tab/>
            </w:r>
            <w:r w:rsidRPr="004A7180">
              <w:rPr>
                <w:rFonts w:ascii="Tahoma" w:eastAsia="Times New Roman" w:hAnsi="Tahoma" w:cs="Tahoma"/>
                <w:b/>
                <w:sz w:val="20"/>
                <w:szCs w:val="20"/>
                <w:lang w:val="en-GB" w:eastAsia="en-US"/>
              </w:rPr>
              <w:tab/>
              <w:t>CONTRACT PARTICULARS</w:t>
            </w:r>
          </w:p>
        </w:tc>
      </w:tr>
      <w:tr w:rsidR="004A7180" w:rsidRPr="004A7180" w14:paraId="36614EBE" w14:textId="77777777" w:rsidTr="00362DC9">
        <w:tblPrEx>
          <w:tblBorders>
            <w:top w:val="nil"/>
            <w:left w:val="nil"/>
            <w:bottom w:val="nil"/>
            <w:right w:val="nil"/>
            <w:insideH w:val="nil"/>
            <w:insideV w:val="nil"/>
          </w:tblBorders>
          <w:shd w:val="clear" w:color="auto" w:fill="auto"/>
        </w:tblPrEx>
        <w:trPr>
          <w:gridAfter w:val="2"/>
          <w:wAfter w:w="23" w:type="dxa"/>
        </w:trPr>
        <w:tc>
          <w:tcPr>
            <w:tcW w:w="2207" w:type="dxa"/>
            <w:tcBorders>
              <w:top w:val="nil"/>
            </w:tcBorders>
            <w:shd w:val="clear" w:color="auto" w:fill="auto"/>
          </w:tcPr>
          <w:p w14:paraId="3269530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Article 7</w:t>
            </w:r>
          </w:p>
        </w:tc>
        <w:tc>
          <w:tcPr>
            <w:tcW w:w="6315" w:type="dxa"/>
            <w:gridSpan w:val="2"/>
            <w:tcBorders>
              <w:top w:val="nil"/>
            </w:tcBorders>
            <w:shd w:val="clear" w:color="auto" w:fill="auto"/>
          </w:tcPr>
          <w:p w14:paraId="0DA2B75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entry relating to Article 7 is to state that Article 7 and Schedule 1 do not apply.</w:t>
            </w:r>
          </w:p>
        </w:tc>
      </w:tr>
      <w:tr w:rsidR="004A7180" w:rsidRPr="004A7180" w14:paraId="30CEDE1A" w14:textId="77777777" w:rsidTr="00362DC9">
        <w:tblPrEx>
          <w:tblBorders>
            <w:top w:val="nil"/>
            <w:left w:val="nil"/>
            <w:bottom w:val="nil"/>
            <w:right w:val="nil"/>
            <w:insideH w:val="nil"/>
            <w:insideV w:val="nil"/>
          </w:tblBorders>
          <w:shd w:val="clear" w:color="auto" w:fill="auto"/>
        </w:tblPrEx>
        <w:trPr>
          <w:gridAfter w:val="2"/>
          <w:wAfter w:w="23" w:type="dxa"/>
        </w:trPr>
        <w:tc>
          <w:tcPr>
            <w:tcW w:w="2207" w:type="dxa"/>
            <w:tcBorders>
              <w:top w:val="nil"/>
            </w:tcBorders>
            <w:shd w:val="clear" w:color="auto" w:fill="auto"/>
          </w:tcPr>
          <w:p w14:paraId="4E168E56"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clauses 4.3 and 4.8 and Schedule 2</w:t>
            </w:r>
          </w:p>
        </w:tc>
        <w:tc>
          <w:tcPr>
            <w:tcW w:w="6315" w:type="dxa"/>
            <w:gridSpan w:val="2"/>
            <w:tcBorders>
              <w:top w:val="nil"/>
            </w:tcBorders>
            <w:shd w:val="clear" w:color="auto" w:fill="auto"/>
          </w:tcPr>
          <w:p w14:paraId="525F65B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entries for clauses 4.3 and 4.8 (fluctuations) and Schedule 2 are deleted.</w:t>
            </w:r>
          </w:p>
        </w:tc>
      </w:tr>
      <w:tr w:rsidR="004A7180" w:rsidRPr="004A7180" w14:paraId="595C5F26" w14:textId="77777777" w:rsidTr="00362DC9">
        <w:tblPrEx>
          <w:tblBorders>
            <w:top w:val="nil"/>
            <w:left w:val="nil"/>
            <w:bottom w:val="nil"/>
            <w:right w:val="nil"/>
            <w:insideH w:val="nil"/>
            <w:insideV w:val="nil"/>
          </w:tblBorders>
          <w:shd w:val="clear" w:color="auto" w:fill="auto"/>
        </w:tblPrEx>
        <w:trPr>
          <w:gridAfter w:val="2"/>
          <w:wAfter w:w="23" w:type="dxa"/>
        </w:trPr>
        <w:tc>
          <w:tcPr>
            <w:tcW w:w="2207" w:type="dxa"/>
            <w:tcBorders>
              <w:top w:val="nil"/>
            </w:tcBorders>
            <w:shd w:val="clear" w:color="auto" w:fill="auto"/>
          </w:tcPr>
          <w:p w14:paraId="0B2B482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Clause 7.2</w:t>
            </w:r>
          </w:p>
        </w:tc>
        <w:tc>
          <w:tcPr>
            <w:tcW w:w="6315" w:type="dxa"/>
            <w:gridSpan w:val="2"/>
            <w:tcBorders>
              <w:top w:val="nil"/>
            </w:tcBorders>
            <w:shd w:val="clear" w:color="auto" w:fill="auto"/>
          </w:tcPr>
          <w:p w14:paraId="167B458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entry relating to 7.2 Adjudication is to state:</w:t>
            </w:r>
          </w:p>
          <w:p w14:paraId="122610B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Adjudicator is Dr Franco Mastrandrea of Hill International or, if he is unable or unwilling to act, Christopher Miers of Probyn Miers or if he is unwilling or unable to act, Mark Hackett of Mark Hackett Associates”</w:t>
            </w:r>
          </w:p>
        </w:tc>
      </w:tr>
      <w:tr w:rsidR="004A7180" w:rsidRPr="004A7180" w14:paraId="6F6F404E" w14:textId="77777777" w:rsidTr="00362DC9">
        <w:tblPrEx>
          <w:tblBorders>
            <w:top w:val="nil"/>
            <w:left w:val="nil"/>
            <w:bottom w:val="nil"/>
            <w:right w:val="nil"/>
            <w:insideH w:val="nil"/>
            <w:insideV w:val="nil"/>
          </w:tblBorders>
          <w:shd w:val="clear" w:color="auto" w:fill="auto"/>
        </w:tblPrEx>
        <w:trPr>
          <w:gridAfter w:val="2"/>
          <w:wAfter w:w="23" w:type="dxa"/>
        </w:trPr>
        <w:tc>
          <w:tcPr>
            <w:tcW w:w="2207" w:type="dxa"/>
            <w:tcBorders>
              <w:top w:val="nil"/>
              <w:bottom w:val="nil"/>
            </w:tcBorders>
            <w:shd w:val="clear" w:color="auto" w:fill="auto"/>
          </w:tcPr>
          <w:p w14:paraId="47BB1BC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Attestation</w:t>
            </w:r>
          </w:p>
        </w:tc>
        <w:tc>
          <w:tcPr>
            <w:tcW w:w="6315" w:type="dxa"/>
            <w:gridSpan w:val="2"/>
            <w:tcBorders>
              <w:top w:val="nil"/>
              <w:bottom w:val="nil"/>
            </w:tcBorders>
            <w:shd w:val="clear" w:color="auto" w:fill="auto"/>
          </w:tcPr>
          <w:p w14:paraId="7024AAF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Agreement will be executed as a deed.</w:t>
            </w:r>
          </w:p>
          <w:p w14:paraId="49C0404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p>
        </w:tc>
      </w:tr>
      <w:tr w:rsidR="004A7180" w:rsidRPr="004A7180" w14:paraId="7B576C88" w14:textId="77777777" w:rsidTr="00362DC9">
        <w:tblPrEx>
          <w:tblBorders>
            <w:top w:val="nil"/>
            <w:left w:val="nil"/>
            <w:bottom w:val="nil"/>
            <w:right w:val="nil"/>
            <w:insideH w:val="nil"/>
            <w:insideV w:val="nil"/>
          </w:tblBorders>
          <w:shd w:val="clear" w:color="auto" w:fill="auto"/>
        </w:tblPrEx>
        <w:trPr>
          <w:gridAfter w:val="2"/>
          <w:wAfter w:w="23" w:type="dxa"/>
        </w:trPr>
        <w:tc>
          <w:tcPr>
            <w:tcW w:w="8522" w:type="dxa"/>
            <w:gridSpan w:val="3"/>
            <w:tcBorders>
              <w:top w:val="nil"/>
              <w:left w:val="nil"/>
              <w:bottom w:val="nil"/>
              <w:right w:val="nil"/>
            </w:tcBorders>
            <w:shd w:val="clear" w:color="auto" w:fill="C0C0C0"/>
          </w:tcPr>
          <w:p w14:paraId="1A02DFF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center"/>
              <w:rPr>
                <w:rFonts w:ascii="Tahoma" w:eastAsia="Times New Roman" w:hAnsi="Tahoma" w:cs="Tahoma"/>
                <w:sz w:val="20"/>
                <w:szCs w:val="20"/>
                <w:lang w:val="en-GB" w:eastAsia="en-US"/>
              </w:rPr>
            </w:pPr>
            <w:r w:rsidRPr="004A7180">
              <w:rPr>
                <w:rFonts w:ascii="Tahoma" w:eastAsia="Times New Roman" w:hAnsi="Tahoma" w:cs="Tahoma"/>
                <w:b/>
                <w:sz w:val="20"/>
                <w:szCs w:val="20"/>
                <w:lang w:val="en-GB" w:eastAsia="en-US"/>
              </w:rPr>
              <w:t>CONDITIONS</w:t>
            </w:r>
          </w:p>
        </w:tc>
      </w:tr>
      <w:tr w:rsidR="004A7180" w:rsidRPr="004A7180" w14:paraId="1F86A8F7" w14:textId="77777777" w:rsidTr="00362DC9">
        <w:tblPrEx>
          <w:tblBorders>
            <w:top w:val="nil"/>
            <w:left w:val="nil"/>
            <w:bottom w:val="nil"/>
            <w:right w:val="nil"/>
            <w:insideH w:val="nil"/>
            <w:insideV w:val="nil"/>
          </w:tblBorders>
          <w:shd w:val="clear" w:color="auto" w:fill="auto"/>
        </w:tblPrEx>
        <w:trPr>
          <w:gridAfter w:val="2"/>
          <w:wAfter w:w="23" w:type="dxa"/>
        </w:trPr>
        <w:tc>
          <w:tcPr>
            <w:tcW w:w="2207" w:type="dxa"/>
            <w:tcBorders>
              <w:top w:val="nil"/>
              <w:left w:val="nil"/>
              <w:bottom w:val="nil"/>
              <w:right w:val="nil"/>
            </w:tcBorders>
            <w:shd w:val="clear" w:color="auto" w:fill="C0C0C0"/>
          </w:tcPr>
          <w:p w14:paraId="63EBA12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val="en-GB" w:eastAsia="en-US"/>
              </w:rPr>
              <w:t>Section 1</w:t>
            </w:r>
          </w:p>
        </w:tc>
        <w:tc>
          <w:tcPr>
            <w:tcW w:w="6315" w:type="dxa"/>
            <w:gridSpan w:val="2"/>
            <w:tcBorders>
              <w:top w:val="nil"/>
              <w:left w:val="nil"/>
              <w:bottom w:val="nil"/>
              <w:right w:val="nil"/>
            </w:tcBorders>
            <w:shd w:val="clear" w:color="auto" w:fill="C0C0C0"/>
          </w:tcPr>
          <w:p w14:paraId="6191556A" w14:textId="77777777" w:rsidR="004A7180" w:rsidRPr="004A7180" w:rsidRDefault="004A7180" w:rsidP="004A7180">
            <w:pPr>
              <w:tabs>
                <w:tab w:val="left" w:pos="1644"/>
                <w:tab w:val="left" w:pos="2381"/>
                <w:tab w:val="left" w:pos="3119"/>
                <w:tab w:val="left" w:pos="3856"/>
                <w:tab w:val="left" w:pos="4593"/>
                <w:tab w:val="left" w:pos="5330"/>
                <w:tab w:val="left" w:pos="6067"/>
              </w:tabs>
              <w:suppressAutoHyphens/>
              <w:spacing w:before="240" w:after="0" w:line="240" w:lineRule="auto"/>
              <w:ind w:left="-8"/>
              <w:jc w:val="both"/>
              <w:rPr>
                <w:rFonts w:ascii="Tahoma" w:eastAsia="Times New Roman" w:hAnsi="Tahoma" w:cs="Tahoma"/>
                <w:sz w:val="20"/>
                <w:szCs w:val="20"/>
                <w:lang w:val="en-GB" w:eastAsia="en-US"/>
              </w:rPr>
            </w:pPr>
            <w:r w:rsidRPr="004A7180">
              <w:rPr>
                <w:rFonts w:ascii="Tahoma" w:eastAsia="Times New Roman" w:hAnsi="Tahoma" w:cs="Tahoma"/>
                <w:b/>
                <w:bCs/>
                <w:sz w:val="20"/>
                <w:szCs w:val="20"/>
                <w:lang w:val="en-GB" w:eastAsia="en-US"/>
              </w:rPr>
              <w:t>Definitions and Interpretation</w:t>
            </w:r>
          </w:p>
        </w:tc>
      </w:tr>
      <w:tr w:rsidR="004A7180" w:rsidRPr="004A7180" w14:paraId="183F9478" w14:textId="77777777" w:rsidTr="00362DC9">
        <w:tblPrEx>
          <w:shd w:val="clear" w:color="auto" w:fill="auto"/>
          <w:tblLook w:val="0000" w:firstRow="0" w:lastRow="0" w:firstColumn="0" w:lastColumn="0" w:noHBand="0" w:noVBand="0"/>
        </w:tblPrEx>
        <w:trPr>
          <w:gridAfter w:val="1"/>
          <w:wAfter w:w="9" w:type="dxa"/>
        </w:trPr>
        <w:tc>
          <w:tcPr>
            <w:tcW w:w="2207" w:type="dxa"/>
          </w:tcPr>
          <w:p w14:paraId="0C0CBCF6"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highlight w:val="yellow"/>
                <w:lang w:val="en-GB" w:eastAsia="en-US"/>
              </w:rPr>
            </w:pPr>
            <w:r w:rsidRPr="004A7180">
              <w:rPr>
                <w:rFonts w:ascii="Tahoma" w:eastAsia="Times New Roman" w:hAnsi="Tahoma" w:cs="Tahoma"/>
                <w:b/>
                <w:i/>
                <w:sz w:val="20"/>
                <w:szCs w:val="20"/>
                <w:lang w:val="en-GB" w:eastAsia="en-US"/>
              </w:rPr>
              <w:t>clause</w:t>
            </w:r>
            <w:r w:rsidRPr="004A7180">
              <w:rPr>
                <w:rFonts w:ascii="Tahoma" w:eastAsia="Times New Roman" w:hAnsi="Tahoma" w:cs="Tahoma"/>
                <w:sz w:val="20"/>
                <w:szCs w:val="20"/>
                <w:lang w:val="en-GB" w:eastAsia="en-US"/>
              </w:rPr>
              <w:t xml:space="preserve"> </w:t>
            </w:r>
            <w:r w:rsidRPr="004A7180">
              <w:rPr>
                <w:rFonts w:ascii="Tahoma" w:eastAsia="Times New Roman" w:hAnsi="Tahoma" w:cs="Tahoma"/>
                <w:b/>
                <w:i/>
                <w:sz w:val="20"/>
                <w:szCs w:val="20"/>
                <w:lang w:val="en-GB" w:eastAsia="en-US"/>
              </w:rPr>
              <w:t>1.1</w:t>
            </w:r>
          </w:p>
        </w:tc>
        <w:tc>
          <w:tcPr>
            <w:tcW w:w="6329" w:type="dxa"/>
            <w:gridSpan w:val="3"/>
          </w:tcPr>
          <w:p w14:paraId="5FB9E9C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 the definition of “</w:t>
            </w:r>
            <w:r w:rsidRPr="004A7180">
              <w:rPr>
                <w:rFonts w:ascii="Tahoma" w:eastAsia="Times New Roman" w:hAnsi="Tahoma" w:cs="Tahoma"/>
                <w:b/>
                <w:sz w:val="20"/>
                <w:szCs w:val="20"/>
                <w:lang w:val="en-GB" w:eastAsia="en-US"/>
              </w:rPr>
              <w:t>Conditions</w:t>
            </w:r>
            <w:r w:rsidRPr="004A7180">
              <w:rPr>
                <w:rFonts w:ascii="Tahoma" w:eastAsia="Times New Roman" w:hAnsi="Tahoma" w:cs="Tahoma"/>
                <w:sz w:val="20"/>
                <w:szCs w:val="20"/>
                <w:lang w:val="en-GB" w:eastAsia="en-US"/>
              </w:rPr>
              <w:t>” at the end (before the full stop) insert:</w:t>
            </w:r>
          </w:p>
          <w:p w14:paraId="7A4B65C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all as amended by and incorporating the Schedule of Amendments attached to the Agreement”.</w:t>
            </w:r>
          </w:p>
          <w:p w14:paraId="398BF98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lastRenderedPageBreak/>
              <w:t>In the definition of “</w:t>
            </w:r>
            <w:r w:rsidRPr="004A7180">
              <w:rPr>
                <w:rFonts w:ascii="Tahoma" w:eastAsia="Times New Roman" w:hAnsi="Tahoma" w:cs="Tahoma"/>
                <w:b/>
                <w:sz w:val="20"/>
                <w:szCs w:val="20"/>
                <w:lang w:val="en-GB" w:eastAsia="en-US"/>
              </w:rPr>
              <w:t>Interest Rate</w:t>
            </w:r>
            <w:r w:rsidRPr="004A7180">
              <w:rPr>
                <w:rFonts w:ascii="Tahoma" w:eastAsia="Times New Roman" w:hAnsi="Tahoma" w:cs="Tahoma"/>
                <w:sz w:val="20"/>
                <w:szCs w:val="20"/>
                <w:lang w:val="en-GB" w:eastAsia="en-US"/>
              </w:rPr>
              <w:t>” delete “5%” and insert “3%”.</w:t>
            </w:r>
          </w:p>
          <w:p w14:paraId="49F17F0C" w14:textId="77777777" w:rsidR="004A7180" w:rsidRPr="004A7180" w:rsidRDefault="004A7180" w:rsidP="004A7180">
            <w:pPr>
              <w:widowControl w:val="0"/>
              <w:tabs>
                <w:tab w:val="left" w:pos="907"/>
                <w:tab w:val="left" w:pos="1644"/>
                <w:tab w:val="left" w:pos="2381"/>
                <w:tab w:val="left" w:pos="3119"/>
                <w:tab w:val="left" w:pos="3856"/>
                <w:tab w:val="left" w:pos="4593"/>
                <w:tab w:val="left" w:pos="5330"/>
                <w:tab w:val="left" w:pos="6067"/>
              </w:tabs>
              <w:spacing w:before="240" w:after="0" w:line="240" w:lineRule="auto"/>
              <w:jc w:val="both"/>
              <w:rPr>
                <w:rFonts w:ascii="Tahoma" w:eastAsia="Times New Roman" w:hAnsi="Tahoma" w:cs="Tahoma"/>
                <w:b/>
                <w:sz w:val="20"/>
                <w:szCs w:val="20"/>
                <w:lang w:val="en-GB" w:eastAsia="en-US"/>
              </w:rPr>
            </w:pPr>
            <w:r w:rsidRPr="004A7180">
              <w:rPr>
                <w:rFonts w:ascii="Tahoma" w:eastAsia="Times New Roman" w:hAnsi="Tahoma" w:cs="Tahoma"/>
                <w:sz w:val="20"/>
                <w:szCs w:val="20"/>
                <w:lang w:val="en-GB" w:eastAsia="en-US"/>
              </w:rPr>
              <w:t>In the definition of “</w:t>
            </w:r>
            <w:r w:rsidRPr="004A7180">
              <w:rPr>
                <w:rFonts w:ascii="Tahoma" w:eastAsia="Times New Roman" w:hAnsi="Tahoma" w:cs="Tahoma"/>
                <w:b/>
                <w:sz w:val="20"/>
                <w:szCs w:val="20"/>
                <w:lang w:val="en-GB" w:eastAsia="en-US"/>
              </w:rPr>
              <w:t xml:space="preserve">Joint Names Policy” </w:t>
            </w:r>
            <w:r w:rsidRPr="004A7180">
              <w:rPr>
                <w:rFonts w:ascii="Tahoma" w:eastAsia="Times New Roman" w:hAnsi="Tahoma" w:cs="Tahoma"/>
                <w:sz w:val="20"/>
                <w:szCs w:val="20"/>
                <w:lang w:val="en-GB" w:eastAsia="en-US"/>
              </w:rPr>
              <w:t>after “Contractor” insert “and any Funder/Purchaser”.</w:t>
            </w:r>
          </w:p>
          <w:p w14:paraId="50A3CD9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 the definition of “</w:t>
            </w:r>
            <w:r w:rsidRPr="004A7180">
              <w:rPr>
                <w:rFonts w:ascii="Tahoma" w:eastAsia="Times New Roman" w:hAnsi="Tahoma" w:cs="Tahoma"/>
                <w:b/>
                <w:sz w:val="20"/>
                <w:szCs w:val="20"/>
                <w:lang w:val="en-GB" w:eastAsia="en-US"/>
              </w:rPr>
              <w:t>Statutory Requirements</w:t>
            </w:r>
            <w:r w:rsidRPr="004A7180">
              <w:rPr>
                <w:rFonts w:ascii="Tahoma" w:eastAsia="Times New Roman" w:hAnsi="Tahoma" w:cs="Tahoma"/>
                <w:sz w:val="20"/>
                <w:szCs w:val="20"/>
                <w:lang w:val="en-GB" w:eastAsia="en-US"/>
              </w:rPr>
              <w:t>” after “this Contract” insert:</w:t>
            </w:r>
          </w:p>
          <w:p w14:paraId="3714139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any code of practice or guideline for the time being in force under the Health and Safety etc at Work Act 1974 or the Control of Pollution Act 1974 or the Environmental Protection Act 1990, any planning permission, building regulation approval or other consent or approval required for the execution of the Works”.</w:t>
            </w:r>
          </w:p>
        </w:tc>
      </w:tr>
      <w:tr w:rsidR="004A7180" w:rsidRPr="004A7180" w14:paraId="2FFA18B3" w14:textId="77777777" w:rsidTr="00362DC9">
        <w:tblPrEx>
          <w:shd w:val="clear" w:color="auto" w:fill="auto"/>
          <w:tblLook w:val="0000" w:firstRow="0" w:lastRow="0" w:firstColumn="0" w:lastColumn="0" w:noHBand="0" w:noVBand="0"/>
        </w:tblPrEx>
        <w:trPr>
          <w:gridAfter w:val="1"/>
          <w:wAfter w:w="9" w:type="dxa"/>
        </w:trPr>
        <w:tc>
          <w:tcPr>
            <w:tcW w:w="2207" w:type="dxa"/>
          </w:tcPr>
          <w:p w14:paraId="5A2F7D8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highlight w:val="yellow"/>
                <w:lang w:val="en-GB" w:eastAsia="en-US"/>
              </w:rPr>
            </w:pPr>
          </w:p>
        </w:tc>
        <w:tc>
          <w:tcPr>
            <w:tcW w:w="6329" w:type="dxa"/>
            <w:gridSpan w:val="3"/>
          </w:tcPr>
          <w:p w14:paraId="6AF0B91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highlight w:val="yellow"/>
                <w:lang w:val="en-GB" w:eastAsia="en-US"/>
              </w:rPr>
            </w:pPr>
            <w:r w:rsidRPr="004A7180">
              <w:rPr>
                <w:rFonts w:ascii="Tahoma" w:eastAsia="Times New Roman" w:hAnsi="Tahoma" w:cs="Tahoma"/>
                <w:sz w:val="20"/>
                <w:szCs w:val="20"/>
                <w:lang w:val="en-GB" w:eastAsia="en-US"/>
              </w:rPr>
              <w:t>Insert new definitions:</w:t>
            </w:r>
          </w:p>
        </w:tc>
      </w:tr>
      <w:tr w:rsidR="004A7180" w:rsidRPr="004A7180" w14:paraId="7AF34AD4" w14:textId="77777777" w:rsidTr="00362DC9">
        <w:tblPrEx>
          <w:shd w:val="clear" w:color="auto" w:fill="auto"/>
          <w:tblLook w:val="0000" w:firstRow="0" w:lastRow="0" w:firstColumn="0" w:lastColumn="0" w:noHBand="0" w:noVBand="0"/>
        </w:tblPrEx>
        <w:tc>
          <w:tcPr>
            <w:tcW w:w="2207" w:type="dxa"/>
          </w:tcPr>
          <w:p w14:paraId="2892676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139625E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sz w:val="20"/>
                <w:szCs w:val="20"/>
                <w:lang w:val="en-GB" w:eastAsia="en-US"/>
              </w:rPr>
              <w:t>“</w:t>
            </w:r>
            <w:r w:rsidRPr="004A7180">
              <w:rPr>
                <w:rFonts w:ascii="Tahoma" w:eastAsia="Times New Roman" w:hAnsi="Tahoma" w:cs="Tahoma"/>
                <w:b/>
                <w:iCs/>
                <w:sz w:val="20"/>
                <w:szCs w:val="20"/>
                <w:lang w:val="en-GB" w:eastAsia="en-US"/>
              </w:rPr>
              <w:t>Anti-Corruption Laws</w:t>
            </w:r>
            <w:r w:rsidRPr="004A7180">
              <w:rPr>
                <w:rFonts w:ascii="Tahoma" w:eastAsia="Times New Roman" w:hAnsi="Tahoma" w:cs="Tahoma"/>
                <w:iCs/>
                <w:sz w:val="20"/>
                <w:szCs w:val="20"/>
                <w:lang w:val="en-GB" w:eastAsia="en-US"/>
              </w:rPr>
              <w:t xml:space="preserve"> </w:t>
            </w:r>
          </w:p>
        </w:tc>
        <w:tc>
          <w:tcPr>
            <w:tcW w:w="4438" w:type="dxa"/>
            <w:gridSpan w:val="3"/>
          </w:tcPr>
          <w:p w14:paraId="0239B577" w14:textId="77777777" w:rsidR="004A7180" w:rsidRPr="004A7180" w:rsidRDefault="004A7180" w:rsidP="004A7180">
            <w:pPr>
              <w:widowControl w:val="0"/>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all applicable laws, statutes, regulations and codes relating to anti-bribery and anti-corruption including but not limited to the Bribery Act 2010.</w:t>
            </w:r>
          </w:p>
        </w:tc>
      </w:tr>
      <w:tr w:rsidR="004A7180" w:rsidRPr="004A7180" w14:paraId="0E98E997" w14:textId="77777777" w:rsidTr="00362DC9">
        <w:tblPrEx>
          <w:shd w:val="clear" w:color="auto" w:fill="auto"/>
          <w:tblLook w:val="0000" w:firstRow="0" w:lastRow="0" w:firstColumn="0" w:lastColumn="0" w:noHBand="0" w:noVBand="0"/>
        </w:tblPrEx>
        <w:tc>
          <w:tcPr>
            <w:tcW w:w="2207" w:type="dxa"/>
          </w:tcPr>
          <w:p w14:paraId="628A947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796F585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val="en-GB" w:eastAsia="en-US"/>
              </w:rPr>
              <w:t>Anti-Corruption Policies</w:t>
            </w:r>
            <w:r w:rsidRPr="004A7180">
              <w:rPr>
                <w:rFonts w:ascii="Tahoma" w:eastAsia="Times New Roman" w:hAnsi="Tahoma" w:cs="Tahoma"/>
                <w:iCs/>
                <w:sz w:val="20"/>
                <w:szCs w:val="20"/>
                <w:lang w:val="en-GB" w:eastAsia="en-US"/>
              </w:rPr>
              <w:t xml:space="preserve"> </w:t>
            </w:r>
          </w:p>
        </w:tc>
        <w:tc>
          <w:tcPr>
            <w:tcW w:w="4438" w:type="dxa"/>
            <w:gridSpan w:val="3"/>
          </w:tcPr>
          <w:p w14:paraId="3F9D3F79" w14:textId="77777777" w:rsidR="004A7180" w:rsidRPr="004A7180" w:rsidRDefault="004A7180" w:rsidP="004A7180">
            <w:pPr>
              <w:widowControl w:val="0"/>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all policies and procedures designed to ensure compliance with Anti-Corruption Laws.</w:t>
            </w:r>
          </w:p>
        </w:tc>
      </w:tr>
      <w:tr w:rsidR="004A7180" w:rsidRPr="004A7180" w14:paraId="26BF6C62" w14:textId="77777777" w:rsidTr="00362DC9">
        <w:tblPrEx>
          <w:shd w:val="clear" w:color="auto" w:fill="auto"/>
          <w:tblLook w:val="0000" w:firstRow="0" w:lastRow="0" w:firstColumn="0" w:lastColumn="0" w:noHBand="0" w:noVBand="0"/>
        </w:tblPrEx>
        <w:tc>
          <w:tcPr>
            <w:tcW w:w="2207" w:type="dxa"/>
          </w:tcPr>
          <w:p w14:paraId="1B45F72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6627A74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eastAsia="en-US"/>
              </w:rPr>
              <w:t>Confidential Information</w:t>
            </w:r>
          </w:p>
        </w:tc>
        <w:tc>
          <w:tcPr>
            <w:tcW w:w="4438" w:type="dxa"/>
            <w:gridSpan w:val="3"/>
          </w:tcPr>
          <w:p w14:paraId="1A4A12C9" w14:textId="77777777" w:rsidR="004A7180" w:rsidRPr="004A7180" w:rsidRDefault="004A7180" w:rsidP="004A7180">
            <w:pPr>
              <w:widowControl w:val="0"/>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eastAsia="en-US"/>
              </w:rPr>
              <w:t>any information which has been designated as confidential by either Party in writing or that which ought to be considered as confidential (however it is conveyed and on whatever media it is stored) including information which relates to the business affairs, properties, assets, trading practices, the Works, developments, trade secrets, intellectual property rights, know-how, personnel, customers and suppliers of either Party.</w:t>
            </w:r>
          </w:p>
        </w:tc>
      </w:tr>
      <w:tr w:rsidR="004A7180" w:rsidRPr="004A7180" w14:paraId="567342BE" w14:textId="77777777" w:rsidTr="00362DC9">
        <w:tblPrEx>
          <w:shd w:val="clear" w:color="auto" w:fill="auto"/>
          <w:tblLook w:val="0000" w:firstRow="0" w:lastRow="0" w:firstColumn="0" w:lastColumn="0" w:noHBand="0" w:noVBand="0"/>
        </w:tblPrEx>
        <w:tc>
          <w:tcPr>
            <w:tcW w:w="2207" w:type="dxa"/>
          </w:tcPr>
          <w:p w14:paraId="18ADAA6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596EA06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b/>
                <w:sz w:val="20"/>
                <w:szCs w:val="20"/>
                <w:lang w:val="en-GB" w:eastAsia="en-US"/>
              </w:rPr>
              <w:t>Contractor’s Design Documents</w:t>
            </w:r>
          </w:p>
          <w:p w14:paraId="040CAD1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sz w:val="20"/>
                <w:szCs w:val="20"/>
                <w:lang w:val="en-GB" w:eastAsia="en-US"/>
              </w:rPr>
            </w:pPr>
          </w:p>
        </w:tc>
        <w:tc>
          <w:tcPr>
            <w:tcW w:w="4438" w:type="dxa"/>
            <w:gridSpan w:val="3"/>
          </w:tcPr>
          <w:p w14:paraId="7558459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all drawings, details, plans, specifications, schedules, reports, calculations and other work, whether in written or electronic form (and any designs, ideas and concepts contained in them) prepared, conceived or developed by or on behalf of the Contractor in connection with the Works.</w:t>
            </w:r>
          </w:p>
        </w:tc>
      </w:tr>
      <w:tr w:rsidR="004A7180" w:rsidRPr="004A7180" w14:paraId="10CCDBE2" w14:textId="77777777" w:rsidTr="00362DC9">
        <w:tblPrEx>
          <w:shd w:val="clear" w:color="auto" w:fill="auto"/>
          <w:tblLook w:val="0000" w:firstRow="0" w:lastRow="0" w:firstColumn="0" w:lastColumn="0" w:noHBand="0" w:noVBand="0"/>
        </w:tblPrEx>
        <w:tc>
          <w:tcPr>
            <w:tcW w:w="2207" w:type="dxa"/>
          </w:tcPr>
          <w:p w14:paraId="1ED4618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54AEE84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val="en-GB" w:eastAsia="en-US"/>
              </w:rPr>
              <w:t>Employer’s Policies</w:t>
            </w:r>
          </w:p>
        </w:tc>
        <w:tc>
          <w:tcPr>
            <w:tcW w:w="4438" w:type="dxa"/>
            <w:gridSpan w:val="3"/>
          </w:tcPr>
          <w:p w14:paraId="5511393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eastAsia="en-US"/>
              </w:rPr>
              <w:t xml:space="preserve">any standards, policies and procedures applicable to the service which shall include, but are not limited to the Employer’s policies to be found from time to time under the ‘Employer’s Requirements’ on this website link: </w:t>
            </w:r>
            <w:hyperlink r:id="rId13" w:history="1">
              <w:r w:rsidRPr="004A7180">
                <w:rPr>
                  <w:rFonts w:ascii="Tahoma" w:eastAsia="Times New Roman" w:hAnsi="Tahoma" w:cs="Tahoma"/>
                  <w:color w:val="0000FF"/>
                  <w:sz w:val="20"/>
                  <w:szCs w:val="20"/>
                  <w:u w:val="single"/>
                  <w:lang w:eastAsia="en-US"/>
                </w:rPr>
                <w:t>http://www.ucl.ac.uk/estates/contractors-and-designers/</w:t>
              </w:r>
            </w:hyperlink>
            <w:r w:rsidRPr="004A7180">
              <w:rPr>
                <w:rFonts w:ascii="Tahoma" w:eastAsia="Times New Roman" w:hAnsi="Tahoma" w:cs="Tahoma"/>
                <w:sz w:val="20"/>
                <w:szCs w:val="20"/>
                <w:lang w:eastAsia="en-US"/>
              </w:rPr>
              <w:t xml:space="preserve"> each as may be updated from time to time or as set out in any updated or other policies issued by the Employer provided that the Contractor has been notified of such new or updated policies and if not found under the above link a copy has been provided to the Contractor.</w:t>
            </w:r>
          </w:p>
        </w:tc>
      </w:tr>
      <w:tr w:rsidR="004A7180" w:rsidRPr="004A7180" w14:paraId="25791D50" w14:textId="77777777" w:rsidTr="00362DC9">
        <w:tblPrEx>
          <w:shd w:val="clear" w:color="auto" w:fill="auto"/>
          <w:tblLook w:val="0000" w:firstRow="0" w:lastRow="0" w:firstColumn="0" w:lastColumn="0" w:noHBand="0" w:noVBand="0"/>
        </w:tblPrEx>
        <w:tc>
          <w:tcPr>
            <w:tcW w:w="2207" w:type="dxa"/>
          </w:tcPr>
          <w:p w14:paraId="1E1C2BF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39CF8BC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val="en-GB" w:eastAsia="en-US"/>
              </w:rPr>
              <w:t>Environmental Information Regulations</w:t>
            </w:r>
          </w:p>
        </w:tc>
        <w:tc>
          <w:tcPr>
            <w:tcW w:w="4438" w:type="dxa"/>
            <w:gridSpan w:val="3"/>
          </w:tcPr>
          <w:p w14:paraId="6A32447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Environmental Information Regulations 2004 together with any guidance and/or codes of practice issued by the Information Commissioner or relevant government department in relation to such regulations.</w:t>
            </w:r>
          </w:p>
        </w:tc>
      </w:tr>
      <w:tr w:rsidR="004A7180" w:rsidRPr="004A7180" w14:paraId="0F9B31DD" w14:textId="77777777" w:rsidTr="00362DC9">
        <w:tblPrEx>
          <w:shd w:val="clear" w:color="auto" w:fill="auto"/>
          <w:tblLook w:val="0000" w:firstRow="0" w:lastRow="0" w:firstColumn="0" w:lastColumn="0" w:noHBand="0" w:noVBand="0"/>
        </w:tblPrEx>
        <w:tc>
          <w:tcPr>
            <w:tcW w:w="2207" w:type="dxa"/>
          </w:tcPr>
          <w:p w14:paraId="3266539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1AA287C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EPC Regulations</w:t>
            </w:r>
          </w:p>
        </w:tc>
        <w:tc>
          <w:tcPr>
            <w:tcW w:w="4438" w:type="dxa"/>
            <w:gridSpan w:val="3"/>
          </w:tcPr>
          <w:p w14:paraId="68408E2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Energy Performance of Buildings (England and Wales) Regulations 2012 (SI 2012/3118).</w:t>
            </w:r>
          </w:p>
        </w:tc>
      </w:tr>
      <w:tr w:rsidR="004A7180" w:rsidRPr="004A7180" w14:paraId="70638CF7" w14:textId="77777777" w:rsidTr="00362DC9">
        <w:tblPrEx>
          <w:shd w:val="clear" w:color="auto" w:fill="auto"/>
          <w:tblLook w:val="0000" w:firstRow="0" w:lastRow="0" w:firstColumn="0" w:lastColumn="0" w:noHBand="0" w:noVBand="0"/>
        </w:tblPrEx>
        <w:tc>
          <w:tcPr>
            <w:tcW w:w="2207" w:type="dxa"/>
          </w:tcPr>
          <w:p w14:paraId="4FD492C6"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290F853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val="en-GB" w:eastAsia="en-US"/>
              </w:rPr>
              <w:t>FOIA</w:t>
            </w:r>
          </w:p>
        </w:tc>
        <w:tc>
          <w:tcPr>
            <w:tcW w:w="4438" w:type="dxa"/>
            <w:gridSpan w:val="3"/>
          </w:tcPr>
          <w:p w14:paraId="5375FC7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eastAsia="en-US"/>
              </w:rPr>
              <w:t>the Freedom of Information Act 2000 as may from time to time be amended, supplemented or replaced and any subordinate legislation made under this Act from time to time, together with any guidance and/or Codes of Practice issued by the Information Commissioner in relation to such legislation.</w:t>
            </w:r>
          </w:p>
        </w:tc>
      </w:tr>
      <w:tr w:rsidR="004A7180" w:rsidRPr="004A7180" w14:paraId="2459B699" w14:textId="77777777" w:rsidTr="00362DC9">
        <w:tblPrEx>
          <w:shd w:val="clear" w:color="auto" w:fill="auto"/>
          <w:tblLook w:val="0000" w:firstRow="0" w:lastRow="0" w:firstColumn="0" w:lastColumn="0" w:noHBand="0" w:noVBand="0"/>
        </w:tblPrEx>
        <w:tc>
          <w:tcPr>
            <w:tcW w:w="2207" w:type="dxa"/>
          </w:tcPr>
          <w:p w14:paraId="3623C5D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156A529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val="en-GB" w:eastAsia="en-US"/>
              </w:rPr>
              <w:t>Funder</w:t>
            </w:r>
          </w:p>
        </w:tc>
        <w:tc>
          <w:tcPr>
            <w:tcW w:w="4438" w:type="dxa"/>
            <w:gridSpan w:val="3"/>
          </w:tcPr>
          <w:p w14:paraId="2AEEC07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eastAsia="en-US"/>
              </w:rPr>
            </w:pPr>
            <w:r w:rsidRPr="004A7180">
              <w:rPr>
                <w:rFonts w:ascii="Tahoma" w:eastAsia="Times New Roman" w:hAnsi="Tahoma" w:cs="Tahoma"/>
                <w:sz w:val="20"/>
                <w:szCs w:val="20"/>
                <w:lang w:val="en-GB" w:eastAsia="en-US"/>
              </w:rPr>
              <w:t>any person (acting on its own account and/or as agent and/or as trustee for others) who agrees to provide finance in connection with the Works or any part of them.</w:t>
            </w:r>
          </w:p>
        </w:tc>
      </w:tr>
      <w:tr w:rsidR="004A7180" w:rsidRPr="004A7180" w14:paraId="0D41FBEE" w14:textId="77777777" w:rsidTr="00362DC9">
        <w:tblPrEx>
          <w:shd w:val="clear" w:color="auto" w:fill="auto"/>
          <w:tblLook w:val="0000" w:firstRow="0" w:lastRow="0" w:firstColumn="0" w:lastColumn="0" w:noHBand="0" w:noVBand="0"/>
        </w:tblPrEx>
        <w:tc>
          <w:tcPr>
            <w:tcW w:w="2207" w:type="dxa"/>
          </w:tcPr>
          <w:p w14:paraId="20BED59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5415AD3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val="en-GB" w:eastAsia="en-US"/>
              </w:rPr>
              <w:t>Know-How</w:t>
            </w:r>
          </w:p>
        </w:tc>
        <w:tc>
          <w:tcPr>
            <w:tcW w:w="4438" w:type="dxa"/>
            <w:gridSpan w:val="3"/>
          </w:tcPr>
          <w:p w14:paraId="5EA223B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eastAsia="en-US"/>
              </w:rPr>
              <w:t>all information not publically known which is used or required to be used in connection with the Works existing in any form and relating to the design, development, manufacture or production of any products; the operation of any process; the carrying out of the Works and/or part of the Works; the selection, procurement, construction, installation, maintenance or use of raw materials, plant, machinery or other equipment; the supply, storage, assembly or packing of raw materials, components or partly manufactured or finished products; quality control, testing or certification of any person.</w:t>
            </w:r>
          </w:p>
        </w:tc>
      </w:tr>
      <w:tr w:rsidR="004A7180" w:rsidRPr="004A7180" w14:paraId="1679CC7E" w14:textId="77777777" w:rsidTr="00362DC9">
        <w:tblPrEx>
          <w:shd w:val="clear" w:color="auto" w:fill="auto"/>
          <w:tblLook w:val="0000" w:firstRow="0" w:lastRow="0" w:firstColumn="0" w:lastColumn="0" w:noHBand="0" w:noVBand="0"/>
        </w:tblPrEx>
        <w:tc>
          <w:tcPr>
            <w:tcW w:w="2207" w:type="dxa"/>
          </w:tcPr>
          <w:p w14:paraId="376A8D0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0DB084B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val="en-GB" w:eastAsia="en-US"/>
              </w:rPr>
              <w:t>Own er</w:t>
            </w:r>
          </w:p>
        </w:tc>
        <w:tc>
          <w:tcPr>
            <w:tcW w:w="4438" w:type="dxa"/>
            <w:gridSpan w:val="3"/>
          </w:tcPr>
          <w:p w14:paraId="47E0CF3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eastAsia="en-US"/>
              </w:rPr>
            </w:pPr>
            <w:r w:rsidRPr="004A7180">
              <w:rPr>
                <w:rFonts w:ascii="Tahoma" w:eastAsia="Times New Roman" w:hAnsi="Tahoma" w:cs="Tahoma"/>
                <w:sz w:val="20"/>
                <w:szCs w:val="20"/>
                <w:lang w:val="en-GB" w:eastAsia="en-US"/>
              </w:rPr>
              <w:t>any person who at the date of this Contract is the legal or beneficial owner of a freehold or long leasehold interest in the site of the Works or any part of it.</w:t>
            </w:r>
          </w:p>
        </w:tc>
      </w:tr>
      <w:tr w:rsidR="004A7180" w:rsidRPr="004A7180" w14:paraId="7A3B7A2A" w14:textId="77777777" w:rsidTr="00362DC9">
        <w:tblPrEx>
          <w:shd w:val="clear" w:color="auto" w:fill="auto"/>
          <w:tblLook w:val="0000" w:firstRow="0" w:lastRow="0" w:firstColumn="0" w:lastColumn="0" w:noHBand="0" w:noVBand="0"/>
        </w:tblPrEx>
        <w:tc>
          <w:tcPr>
            <w:tcW w:w="2207" w:type="dxa"/>
          </w:tcPr>
          <w:p w14:paraId="59A6C60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6E06F21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val="en-GB" w:eastAsia="en-US"/>
              </w:rPr>
              <w:t>Purchaser</w:t>
            </w:r>
          </w:p>
        </w:tc>
        <w:tc>
          <w:tcPr>
            <w:tcW w:w="4438" w:type="dxa"/>
            <w:gridSpan w:val="3"/>
          </w:tcPr>
          <w:p w14:paraId="1B828BD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any person who agrees to purchase a freehold or long leasehold interest in the site of the Works or any part of it.</w:t>
            </w:r>
          </w:p>
        </w:tc>
      </w:tr>
      <w:tr w:rsidR="004A7180" w:rsidRPr="004A7180" w14:paraId="271415E0" w14:textId="77777777" w:rsidTr="00362DC9">
        <w:tblPrEx>
          <w:shd w:val="clear" w:color="auto" w:fill="auto"/>
          <w:tblLook w:val="0000" w:firstRow="0" w:lastRow="0" w:firstColumn="0" w:lastColumn="0" w:noHBand="0" w:noVBand="0"/>
        </w:tblPrEx>
        <w:tc>
          <w:tcPr>
            <w:tcW w:w="2207" w:type="dxa"/>
          </w:tcPr>
          <w:p w14:paraId="56CA8CE6"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338C464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val="en-GB" w:eastAsia="en-US"/>
              </w:rPr>
              <w:t>Request for Information</w:t>
            </w:r>
          </w:p>
        </w:tc>
        <w:tc>
          <w:tcPr>
            <w:tcW w:w="4438" w:type="dxa"/>
            <w:gridSpan w:val="3"/>
          </w:tcPr>
          <w:p w14:paraId="2770A26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a request for information under FOIA or the Environmental Information Regulations.</w:t>
            </w:r>
          </w:p>
        </w:tc>
      </w:tr>
      <w:tr w:rsidR="004A7180" w:rsidRPr="004A7180" w14:paraId="49C7BA63" w14:textId="77777777" w:rsidTr="00362DC9">
        <w:tblPrEx>
          <w:shd w:val="clear" w:color="auto" w:fill="auto"/>
          <w:tblLook w:val="0000" w:firstRow="0" w:lastRow="0" w:firstColumn="0" w:lastColumn="0" w:noHBand="0" w:noVBand="0"/>
        </w:tblPrEx>
        <w:tc>
          <w:tcPr>
            <w:tcW w:w="2207" w:type="dxa"/>
          </w:tcPr>
          <w:p w14:paraId="489809E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0BC04FA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val="en-GB" w:eastAsia="en-US"/>
              </w:rPr>
              <w:t>Tenant</w:t>
            </w:r>
          </w:p>
        </w:tc>
        <w:tc>
          <w:tcPr>
            <w:tcW w:w="4438" w:type="dxa"/>
            <w:gridSpan w:val="3"/>
          </w:tcPr>
          <w:p w14:paraId="6BBCEC7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xml:space="preserve">any person who intends to enter or has entered into a lease or an agreement for the grant of a leasehold interest in the premises standing or to be constructed on the site of the Works or any part of them. </w:t>
            </w:r>
          </w:p>
        </w:tc>
      </w:tr>
      <w:tr w:rsidR="004A7180" w:rsidRPr="004A7180" w14:paraId="40AAF0CB" w14:textId="77777777" w:rsidTr="00362DC9">
        <w:tblPrEx>
          <w:shd w:val="clear" w:color="auto" w:fill="auto"/>
          <w:tblLook w:val="0000" w:firstRow="0" w:lastRow="0" w:firstColumn="0" w:lastColumn="0" w:noHBand="0" w:noVBand="0"/>
        </w:tblPrEx>
        <w:tc>
          <w:tcPr>
            <w:tcW w:w="2207" w:type="dxa"/>
          </w:tcPr>
          <w:p w14:paraId="0E46543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3B1A6DB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Third Party</w:t>
            </w:r>
          </w:p>
        </w:tc>
        <w:tc>
          <w:tcPr>
            <w:tcW w:w="4438" w:type="dxa"/>
            <w:gridSpan w:val="3"/>
          </w:tcPr>
          <w:p w14:paraId="7FEF0EB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any of the following:</w:t>
            </w:r>
          </w:p>
          <w:p w14:paraId="11148682" w14:textId="77777777" w:rsidR="004A7180" w:rsidRPr="004A7180" w:rsidRDefault="004A7180" w:rsidP="004A7180">
            <w:pPr>
              <w:numPr>
                <w:ilvl w:val="5"/>
                <w:numId w:val="0"/>
              </w:numPr>
              <w:tabs>
                <w:tab w:val="num" w:pos="1644"/>
                <w:tab w:val="left" w:pos="2381"/>
                <w:tab w:val="left" w:pos="3119"/>
                <w:tab w:val="left" w:pos="3856"/>
                <w:tab w:val="left" w:pos="4593"/>
                <w:tab w:val="left" w:pos="5330"/>
                <w:tab w:val="left" w:pos="6067"/>
              </w:tabs>
              <w:suppressAutoHyphen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lastRenderedPageBreak/>
              <w:t>any Funder;</w:t>
            </w:r>
          </w:p>
          <w:p w14:paraId="5B78DECD" w14:textId="77777777" w:rsidR="004A7180" w:rsidRPr="004A7180" w:rsidRDefault="004A7180" w:rsidP="004A7180">
            <w:pPr>
              <w:numPr>
                <w:ilvl w:val="5"/>
                <w:numId w:val="0"/>
              </w:numPr>
              <w:tabs>
                <w:tab w:val="num" w:pos="1644"/>
                <w:tab w:val="left" w:pos="2381"/>
                <w:tab w:val="left" w:pos="3119"/>
                <w:tab w:val="left" w:pos="3856"/>
                <w:tab w:val="left" w:pos="4593"/>
                <w:tab w:val="left" w:pos="5330"/>
                <w:tab w:val="left" w:pos="6067"/>
              </w:tabs>
              <w:suppressAutoHyphen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any Purchaser;</w:t>
            </w:r>
          </w:p>
          <w:p w14:paraId="47083371" w14:textId="77777777" w:rsidR="004A7180" w:rsidRPr="004A7180" w:rsidRDefault="004A7180" w:rsidP="004A7180">
            <w:pPr>
              <w:numPr>
                <w:ilvl w:val="5"/>
                <w:numId w:val="0"/>
              </w:numPr>
              <w:tabs>
                <w:tab w:val="num" w:pos="1644"/>
                <w:tab w:val="left" w:pos="2381"/>
                <w:tab w:val="left" w:pos="3119"/>
                <w:tab w:val="left" w:pos="3856"/>
                <w:tab w:val="left" w:pos="4593"/>
                <w:tab w:val="left" w:pos="5330"/>
                <w:tab w:val="left" w:pos="6067"/>
              </w:tabs>
              <w:suppressAutoHyphen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any Owner; and</w:t>
            </w:r>
          </w:p>
          <w:p w14:paraId="20AA4F25" w14:textId="77777777" w:rsidR="004A7180" w:rsidRPr="004A7180" w:rsidRDefault="004A7180" w:rsidP="004A7180">
            <w:pPr>
              <w:numPr>
                <w:ilvl w:val="5"/>
                <w:numId w:val="0"/>
              </w:numPr>
              <w:tabs>
                <w:tab w:val="num" w:pos="1644"/>
                <w:tab w:val="left" w:pos="2381"/>
                <w:tab w:val="left" w:pos="3119"/>
                <w:tab w:val="left" w:pos="3856"/>
                <w:tab w:val="left" w:pos="4593"/>
                <w:tab w:val="left" w:pos="5330"/>
                <w:tab w:val="left" w:pos="6067"/>
              </w:tabs>
              <w:suppressAutoHyphen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any Tenant.</w:t>
            </w:r>
          </w:p>
        </w:tc>
      </w:tr>
      <w:tr w:rsidR="004A7180" w:rsidRPr="004A7180" w14:paraId="0AB27DD7" w14:textId="77777777" w:rsidTr="00362DC9">
        <w:tblPrEx>
          <w:shd w:val="clear" w:color="auto" w:fill="auto"/>
          <w:tblLook w:val="0000" w:firstRow="0" w:lastRow="0" w:firstColumn="0" w:lastColumn="0" w:noHBand="0" w:noVBand="0"/>
        </w:tblPrEx>
        <w:tc>
          <w:tcPr>
            <w:tcW w:w="2207" w:type="dxa"/>
          </w:tcPr>
          <w:p w14:paraId="78E477F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1900" w:type="dxa"/>
          </w:tcPr>
          <w:p w14:paraId="6FDBC906"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sz w:val="20"/>
                <w:szCs w:val="20"/>
                <w:lang w:val="en-GB" w:eastAsia="en-US"/>
              </w:rPr>
            </w:pPr>
            <w:r w:rsidRPr="004A7180">
              <w:rPr>
                <w:rFonts w:ascii="Tahoma" w:eastAsia="Times New Roman" w:hAnsi="Tahoma" w:cs="Tahoma"/>
                <w:b/>
                <w:sz w:val="20"/>
                <w:szCs w:val="20"/>
                <w:lang w:val="en-GB" w:eastAsia="en-US"/>
              </w:rPr>
              <w:t>Third Party Agreement</w:t>
            </w:r>
          </w:p>
        </w:tc>
        <w:tc>
          <w:tcPr>
            <w:tcW w:w="4438" w:type="dxa"/>
            <w:gridSpan w:val="3"/>
          </w:tcPr>
          <w:p w14:paraId="5DBBDA4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any agreement between the Employer and an interested third party (including, without limitation, any Third Party) relating to or affecting the carrying out and completion of the Works.”</w:t>
            </w:r>
          </w:p>
        </w:tc>
      </w:tr>
      <w:tr w:rsidR="004A7180" w:rsidRPr="004A7180" w14:paraId="2BC067DB" w14:textId="77777777" w:rsidTr="00362DC9">
        <w:tblPrEx>
          <w:shd w:val="clear" w:color="auto" w:fill="auto"/>
          <w:tblLook w:val="0000" w:firstRow="0" w:lastRow="0" w:firstColumn="0" w:lastColumn="0" w:noHBand="0" w:noVBand="0"/>
        </w:tblPrEx>
        <w:tc>
          <w:tcPr>
            <w:tcW w:w="2207" w:type="dxa"/>
          </w:tcPr>
          <w:p w14:paraId="7C92479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clause 1.5</w:t>
            </w:r>
          </w:p>
        </w:tc>
        <w:tc>
          <w:tcPr>
            <w:tcW w:w="6338" w:type="dxa"/>
            <w:gridSpan w:val="4"/>
          </w:tcPr>
          <w:p w14:paraId="12D2602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xml:space="preserve">In the first line delete “Notwithstanding any other provision of this Contract” and insert “Subject to clause 2.15”. </w:t>
            </w:r>
          </w:p>
        </w:tc>
      </w:tr>
      <w:tr w:rsidR="004A7180" w:rsidRPr="004A7180" w14:paraId="0F68C856" w14:textId="77777777" w:rsidTr="00362DC9">
        <w:tblPrEx>
          <w:shd w:val="clear" w:color="auto" w:fill="auto"/>
          <w:tblLook w:val="0000" w:firstRow="0" w:lastRow="0" w:firstColumn="0" w:lastColumn="0" w:noHBand="0" w:noVBand="0"/>
        </w:tblPrEx>
        <w:tc>
          <w:tcPr>
            <w:tcW w:w="2207" w:type="dxa"/>
          </w:tcPr>
          <w:p w14:paraId="0F5CF74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clause 1.7.2</w:t>
            </w:r>
          </w:p>
        </w:tc>
        <w:tc>
          <w:tcPr>
            <w:tcW w:w="6338" w:type="dxa"/>
            <w:gridSpan w:val="4"/>
          </w:tcPr>
          <w:p w14:paraId="7C882E6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 line 3 delete “and either Party’s consent under clause 3.1”.</w:t>
            </w:r>
          </w:p>
        </w:tc>
      </w:tr>
      <w:tr w:rsidR="004A7180" w:rsidRPr="004A7180" w14:paraId="1116F70C" w14:textId="77777777" w:rsidTr="00362DC9">
        <w:tblPrEx>
          <w:shd w:val="clear" w:color="auto" w:fill="auto"/>
          <w:tblLook w:val="0000" w:firstRow="0" w:lastRow="0" w:firstColumn="0" w:lastColumn="0" w:noHBand="0" w:noVBand="0"/>
        </w:tblPrEx>
        <w:tc>
          <w:tcPr>
            <w:tcW w:w="2207" w:type="dxa"/>
          </w:tcPr>
          <w:p w14:paraId="41DA579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After clause 1.8</w:t>
            </w:r>
          </w:p>
        </w:tc>
        <w:tc>
          <w:tcPr>
            <w:tcW w:w="6338" w:type="dxa"/>
            <w:gridSpan w:val="4"/>
          </w:tcPr>
          <w:p w14:paraId="705F3F9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Insert new clause 1.9:</w:t>
            </w:r>
          </w:p>
        </w:tc>
      </w:tr>
      <w:tr w:rsidR="004A7180" w:rsidRPr="004A7180" w14:paraId="4D273457" w14:textId="77777777" w:rsidTr="00362DC9">
        <w:tblPrEx>
          <w:shd w:val="clear" w:color="auto" w:fill="auto"/>
          <w:tblLook w:val="0000" w:firstRow="0" w:lastRow="0" w:firstColumn="0" w:lastColumn="0" w:noHBand="0" w:noVBand="0"/>
        </w:tblPrEx>
        <w:tc>
          <w:tcPr>
            <w:tcW w:w="2207" w:type="dxa"/>
          </w:tcPr>
          <w:p w14:paraId="3910389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sz w:val="20"/>
                <w:szCs w:val="20"/>
                <w:lang w:val="en-GB" w:eastAsia="en-US"/>
              </w:rPr>
              <w:t>“Entire agreement</w:t>
            </w:r>
          </w:p>
        </w:tc>
        <w:tc>
          <w:tcPr>
            <w:tcW w:w="6338" w:type="dxa"/>
            <w:gridSpan w:val="4"/>
          </w:tcPr>
          <w:p w14:paraId="3E57B94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16" w:hanging="916"/>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1.9.1</w:t>
            </w:r>
            <w:r w:rsidRPr="004A7180">
              <w:rPr>
                <w:rFonts w:ascii="Tahoma" w:eastAsia="Times New Roman" w:hAnsi="Tahoma" w:cs="Tahoma"/>
                <w:sz w:val="20"/>
                <w:szCs w:val="20"/>
                <w:lang w:val="en-GB" w:eastAsia="en-US"/>
              </w:rPr>
              <w:tab/>
              <w:t>This Contract contains the entire agreement between the Parties and supersedes any previous agreement, understandings or arrangements between the Parties in relation to the Works.</w:t>
            </w:r>
          </w:p>
          <w:p w14:paraId="466C542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16" w:hanging="916"/>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1.9.2</w:t>
            </w:r>
            <w:r w:rsidRPr="004A7180">
              <w:rPr>
                <w:rFonts w:ascii="Tahoma" w:eastAsia="Times New Roman" w:hAnsi="Tahoma" w:cs="Tahoma"/>
                <w:sz w:val="20"/>
                <w:szCs w:val="20"/>
                <w:lang w:val="en-GB" w:eastAsia="en-US"/>
              </w:rPr>
              <w:tab/>
              <w:t>The Contractor warrants to the Employer that he does not enter into the Contract in reliance upon any antecedent or collateral representations, undertakings or promises of any nature whatsoever made by or on behalf of the Employer. The Parties agree that any statements, representations or warranties made or given by either Party during the course of negotiations which do not form part of the Contract are withdrawn, overridden and of no legal effect and that the Parties shall not be entitled to rely upon nor make any claim in law in relation to them.”</w:t>
            </w:r>
          </w:p>
          <w:p w14:paraId="44E62BB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before="240" w:after="0" w:line="240" w:lineRule="auto"/>
              <w:ind w:left="907" w:hanging="915"/>
              <w:jc w:val="both"/>
              <w:rPr>
                <w:rFonts w:ascii="Tahoma" w:eastAsia="Times New Roman" w:hAnsi="Tahoma" w:cs="Tahoma"/>
                <w:sz w:val="20"/>
                <w:szCs w:val="20"/>
                <w:lang w:val="en-GB" w:eastAsia="en-US"/>
              </w:rPr>
            </w:pPr>
          </w:p>
        </w:tc>
      </w:tr>
      <w:tr w:rsidR="004A7180" w:rsidRPr="004A7180" w14:paraId="6F96C757" w14:textId="77777777" w:rsidTr="00362DC9">
        <w:tblPrEx>
          <w:shd w:val="clear" w:color="auto" w:fill="auto"/>
          <w:tblLook w:val="0000" w:firstRow="0" w:lastRow="0" w:firstColumn="0" w:lastColumn="0" w:noHBand="0" w:noVBand="0"/>
        </w:tblPrEx>
        <w:trPr>
          <w:gridAfter w:val="1"/>
          <w:wAfter w:w="9" w:type="dxa"/>
        </w:trPr>
        <w:tc>
          <w:tcPr>
            <w:tcW w:w="2207" w:type="dxa"/>
            <w:shd w:val="clear" w:color="auto" w:fill="C0C0C0"/>
          </w:tcPr>
          <w:p w14:paraId="740FBDE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Cs/>
                <w:sz w:val="20"/>
                <w:szCs w:val="20"/>
                <w:lang w:val="en-GB" w:eastAsia="en-US"/>
              </w:rPr>
            </w:pPr>
            <w:r w:rsidRPr="004A7180">
              <w:rPr>
                <w:rFonts w:ascii="Tahoma" w:eastAsia="Times New Roman" w:hAnsi="Tahoma" w:cs="Tahoma"/>
                <w:b/>
                <w:bCs/>
                <w:iCs/>
                <w:sz w:val="20"/>
                <w:szCs w:val="20"/>
                <w:lang w:val="en-GB" w:eastAsia="en-US"/>
              </w:rPr>
              <w:t>Section 2</w:t>
            </w:r>
          </w:p>
        </w:tc>
        <w:tc>
          <w:tcPr>
            <w:tcW w:w="6329" w:type="dxa"/>
            <w:gridSpan w:val="3"/>
            <w:shd w:val="clear" w:color="auto" w:fill="C0C0C0"/>
          </w:tcPr>
          <w:p w14:paraId="1AF6228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Carrying out the Works</w:t>
            </w:r>
          </w:p>
        </w:tc>
      </w:tr>
      <w:tr w:rsidR="004A7180" w:rsidRPr="004A7180" w14:paraId="00823060" w14:textId="77777777" w:rsidTr="00362DC9">
        <w:tblPrEx>
          <w:shd w:val="clear" w:color="auto" w:fill="auto"/>
          <w:tblLook w:val="0000" w:firstRow="0" w:lastRow="0" w:firstColumn="0" w:lastColumn="0" w:noHBand="0" w:noVBand="0"/>
        </w:tblPrEx>
        <w:trPr>
          <w:gridAfter w:val="1"/>
          <w:wAfter w:w="9" w:type="dxa"/>
        </w:trPr>
        <w:tc>
          <w:tcPr>
            <w:tcW w:w="2207" w:type="dxa"/>
          </w:tcPr>
          <w:p w14:paraId="066A46F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Cs/>
                <w:i/>
                <w:iCs/>
                <w:sz w:val="20"/>
                <w:szCs w:val="20"/>
                <w:lang w:val="en-GB" w:eastAsia="en-US"/>
              </w:rPr>
            </w:pPr>
            <w:r w:rsidRPr="004A7180">
              <w:rPr>
                <w:rFonts w:ascii="Tahoma" w:eastAsia="Times New Roman" w:hAnsi="Tahoma" w:cs="Tahoma"/>
                <w:b/>
                <w:bCs/>
                <w:i/>
                <w:iCs/>
                <w:sz w:val="20"/>
                <w:szCs w:val="20"/>
                <w:lang w:val="en-GB" w:eastAsia="en-US"/>
              </w:rPr>
              <w:t>clause 2.1.1</w:t>
            </w:r>
          </w:p>
        </w:tc>
        <w:tc>
          <w:tcPr>
            <w:tcW w:w="6329" w:type="dxa"/>
            <w:gridSpan w:val="3"/>
          </w:tcPr>
          <w:p w14:paraId="363092F2" w14:textId="77777777" w:rsidR="004A7180" w:rsidRPr="004A7180" w:rsidRDefault="004A7180" w:rsidP="004A7180">
            <w:pPr>
              <w:tabs>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 line 1 delete “using reasonable, skill care and diligence” and insert “(without prejudice to any express or implied warranties or conditions) using the skill, care and diligence which may reasonably be expected of a qualified and competent designer of the relevant discipline experienced in carrying out the design of works of a similar size, scope, nature and complexity to the CDP Works”.</w:t>
            </w:r>
          </w:p>
        </w:tc>
      </w:tr>
      <w:tr w:rsidR="004A7180" w:rsidRPr="004A7180" w14:paraId="5321DD30" w14:textId="77777777" w:rsidTr="00362DC9">
        <w:tblPrEx>
          <w:shd w:val="clear" w:color="auto" w:fill="auto"/>
          <w:tblLook w:val="0000" w:firstRow="0" w:lastRow="0" w:firstColumn="0" w:lastColumn="0" w:noHBand="0" w:noVBand="0"/>
        </w:tblPrEx>
        <w:trPr>
          <w:gridAfter w:val="1"/>
          <w:wAfter w:w="9" w:type="dxa"/>
        </w:trPr>
        <w:tc>
          <w:tcPr>
            <w:tcW w:w="2207" w:type="dxa"/>
          </w:tcPr>
          <w:p w14:paraId="1D8679E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r w:rsidRPr="004A7180">
              <w:rPr>
                <w:rFonts w:ascii="Tahoma" w:eastAsia="Times New Roman" w:hAnsi="Tahoma" w:cs="Tahoma"/>
                <w:b/>
                <w:bCs/>
                <w:i/>
                <w:iCs/>
                <w:sz w:val="20"/>
                <w:szCs w:val="20"/>
                <w:lang w:val="en-GB" w:eastAsia="en-US"/>
              </w:rPr>
              <w:t>After clause 2.1.1</w:t>
            </w:r>
          </w:p>
        </w:tc>
        <w:tc>
          <w:tcPr>
            <w:tcW w:w="6329" w:type="dxa"/>
            <w:gridSpan w:val="3"/>
          </w:tcPr>
          <w:p w14:paraId="4AFFD1D6" w14:textId="77777777" w:rsidR="004A7180" w:rsidRPr="004A7180" w:rsidRDefault="004A7180" w:rsidP="004A7180">
            <w:pPr>
              <w:tabs>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Insert a new clause 2.1.1A:</w:t>
            </w:r>
          </w:p>
        </w:tc>
      </w:tr>
      <w:tr w:rsidR="004A7180" w:rsidRPr="004A7180" w14:paraId="20E66161" w14:textId="77777777" w:rsidTr="00362DC9">
        <w:tblPrEx>
          <w:shd w:val="clear" w:color="auto" w:fill="auto"/>
          <w:tblLook w:val="0000" w:firstRow="0" w:lastRow="0" w:firstColumn="0" w:lastColumn="0" w:noHBand="0" w:noVBand="0"/>
        </w:tblPrEx>
        <w:trPr>
          <w:gridAfter w:val="1"/>
          <w:wAfter w:w="9" w:type="dxa"/>
        </w:trPr>
        <w:tc>
          <w:tcPr>
            <w:tcW w:w="2207" w:type="dxa"/>
          </w:tcPr>
          <w:p w14:paraId="552F65E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p>
        </w:tc>
        <w:tc>
          <w:tcPr>
            <w:tcW w:w="6329" w:type="dxa"/>
            <w:gridSpan w:val="3"/>
          </w:tcPr>
          <w:p w14:paraId="16647B1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“2.1.1A</w:t>
            </w:r>
            <w:r w:rsidRPr="004A7180">
              <w:rPr>
                <w:rFonts w:ascii="Tahoma" w:eastAsia="Times New Roman" w:hAnsi="Tahoma" w:cs="Tahoma"/>
                <w:sz w:val="20"/>
                <w:szCs w:val="20"/>
                <w:lang w:val="en-GB" w:eastAsia="en-US"/>
              </w:rPr>
              <w:tab/>
              <w:t>the CDP Works will when completed:</w:t>
            </w:r>
          </w:p>
          <w:p w14:paraId="27D257ED" w14:textId="77777777" w:rsidR="004A7180" w:rsidRPr="004A7180" w:rsidRDefault="004A7180" w:rsidP="004A7180">
            <w:pPr>
              <w:tabs>
                <w:tab w:val="left" w:pos="907"/>
                <w:tab w:val="left" w:pos="1621"/>
                <w:tab w:val="left" w:pos="2381"/>
                <w:tab w:val="left" w:pos="3119"/>
                <w:tab w:val="left" w:pos="3856"/>
                <w:tab w:val="left" w:pos="4593"/>
                <w:tab w:val="left" w:pos="5330"/>
                <w:tab w:val="left" w:pos="6067"/>
              </w:tabs>
              <w:suppressAutoHyphens/>
              <w:spacing w:before="240" w:after="0" w:line="240" w:lineRule="auto"/>
              <w:ind w:left="1621" w:hanging="714"/>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.1</w:t>
            </w:r>
            <w:r w:rsidRPr="004A7180">
              <w:rPr>
                <w:rFonts w:ascii="Tahoma" w:eastAsia="Times New Roman" w:hAnsi="Tahoma" w:cs="Tahoma"/>
                <w:sz w:val="20"/>
                <w:szCs w:val="20"/>
                <w:lang w:val="en-GB" w:eastAsia="en-US"/>
              </w:rPr>
              <w:tab/>
              <w:t>comply with any performance specification or requirement included or referred to in the Employer’s Requirements; and</w:t>
            </w:r>
          </w:p>
          <w:p w14:paraId="4B83F8A3" w14:textId="77777777" w:rsidR="004A7180" w:rsidRPr="004A7180" w:rsidRDefault="004A7180" w:rsidP="004A7180">
            <w:pPr>
              <w:tabs>
                <w:tab w:val="left" w:pos="907"/>
                <w:tab w:val="left" w:pos="1621"/>
                <w:tab w:val="left" w:pos="2381"/>
                <w:tab w:val="left" w:pos="3119"/>
                <w:tab w:val="left" w:pos="3856"/>
                <w:tab w:val="left" w:pos="4593"/>
                <w:tab w:val="left" w:pos="5330"/>
                <w:tab w:val="left" w:pos="6067"/>
              </w:tabs>
              <w:suppressAutoHyphens/>
              <w:spacing w:before="240" w:after="0" w:line="240" w:lineRule="auto"/>
              <w:ind w:left="1621" w:hanging="714"/>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lastRenderedPageBreak/>
              <w:t>.2</w:t>
            </w:r>
            <w:r w:rsidRPr="004A7180">
              <w:rPr>
                <w:rFonts w:ascii="Tahoma" w:eastAsia="Times New Roman" w:hAnsi="Tahoma" w:cs="Tahoma"/>
                <w:sz w:val="20"/>
                <w:szCs w:val="20"/>
                <w:lang w:val="en-GB" w:eastAsia="en-US"/>
              </w:rPr>
              <w:tab/>
              <w:t>comply with the Statutory Requirements;”.</w:t>
            </w:r>
          </w:p>
        </w:tc>
      </w:tr>
      <w:tr w:rsidR="004A7180" w:rsidRPr="004A7180" w14:paraId="5BB7BD28" w14:textId="77777777" w:rsidTr="00362DC9">
        <w:tblPrEx>
          <w:shd w:val="clear" w:color="auto" w:fill="auto"/>
          <w:tblLook w:val="0000" w:firstRow="0" w:lastRow="0" w:firstColumn="0" w:lastColumn="0" w:noHBand="0" w:noVBand="0"/>
        </w:tblPrEx>
        <w:trPr>
          <w:gridAfter w:val="1"/>
          <w:wAfter w:w="9" w:type="dxa"/>
        </w:trPr>
        <w:tc>
          <w:tcPr>
            <w:tcW w:w="2207" w:type="dxa"/>
          </w:tcPr>
          <w:p w14:paraId="413289C0"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r w:rsidRPr="004A7180">
              <w:rPr>
                <w:rFonts w:ascii="Tahoma" w:eastAsia="Times New Roman" w:hAnsi="Tahoma" w:cs="Tahoma"/>
                <w:b/>
                <w:bCs/>
                <w:i/>
                <w:iCs/>
                <w:sz w:val="20"/>
                <w:szCs w:val="20"/>
                <w:lang w:val="en-GB" w:eastAsia="en-US"/>
              </w:rPr>
              <w:lastRenderedPageBreak/>
              <w:t>clause 2.1.2</w:t>
            </w:r>
          </w:p>
        </w:tc>
        <w:tc>
          <w:tcPr>
            <w:tcW w:w="6329" w:type="dxa"/>
            <w:gridSpan w:val="3"/>
          </w:tcPr>
          <w:p w14:paraId="4ADB577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 line 3 delete “, subject to the provisions of clause 3.4.2”.</w:t>
            </w:r>
          </w:p>
        </w:tc>
      </w:tr>
      <w:tr w:rsidR="004A7180" w:rsidRPr="004A7180" w14:paraId="0E5794F4" w14:textId="77777777" w:rsidTr="00362DC9">
        <w:tblPrEx>
          <w:shd w:val="clear" w:color="auto" w:fill="auto"/>
          <w:tblLook w:val="0000" w:firstRow="0" w:lastRow="0" w:firstColumn="0" w:lastColumn="0" w:noHBand="0" w:noVBand="0"/>
        </w:tblPrEx>
        <w:trPr>
          <w:gridAfter w:val="1"/>
          <w:wAfter w:w="9" w:type="dxa"/>
        </w:trPr>
        <w:tc>
          <w:tcPr>
            <w:tcW w:w="2207" w:type="dxa"/>
          </w:tcPr>
          <w:p w14:paraId="32E09F9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r w:rsidRPr="004A7180">
              <w:rPr>
                <w:rFonts w:ascii="Tahoma" w:eastAsia="Times New Roman" w:hAnsi="Tahoma" w:cs="Tahoma"/>
                <w:b/>
                <w:bCs/>
                <w:i/>
                <w:iCs/>
                <w:sz w:val="20"/>
                <w:szCs w:val="20"/>
                <w:lang w:val="en-GB" w:eastAsia="en-US"/>
              </w:rPr>
              <w:t>After clause 2.1.4</w:t>
            </w:r>
          </w:p>
        </w:tc>
        <w:tc>
          <w:tcPr>
            <w:tcW w:w="6329" w:type="dxa"/>
            <w:gridSpan w:val="3"/>
          </w:tcPr>
          <w:p w14:paraId="6E565710"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Insert new clauses 2.1A, 2.1B, 2.1C, 2.1D and 2.1E as follows:</w:t>
            </w:r>
          </w:p>
          <w:p w14:paraId="0156F56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w:t>
            </w:r>
            <w:r w:rsidRPr="004A7180">
              <w:rPr>
                <w:rFonts w:ascii="Tahoma" w:eastAsia="Times New Roman" w:hAnsi="Tahoma" w:cs="Tahoma"/>
                <w:b/>
                <w:bCs/>
                <w:sz w:val="20"/>
                <w:szCs w:val="20"/>
                <w:lang w:val="en-GB" w:eastAsia="en-US"/>
              </w:rPr>
              <w:t>Compliance with Anti-Corruption Law</w:t>
            </w:r>
          </w:p>
          <w:p w14:paraId="00113C2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2.1A.1</w:t>
            </w:r>
            <w:r w:rsidRPr="004A7180">
              <w:rPr>
                <w:rFonts w:ascii="Tahoma" w:eastAsia="Times New Roman" w:hAnsi="Tahoma" w:cs="Tahoma"/>
                <w:sz w:val="20"/>
                <w:szCs w:val="20"/>
                <w:lang w:val="en-GB" w:eastAsia="en-US"/>
              </w:rPr>
              <w:tab/>
              <w:t xml:space="preserve">The Contractor shall, and shall procure that all of its employees, agents, sub-consultants and sub-contractors who are carrying out works or services in connection with the Works shall: </w:t>
            </w:r>
          </w:p>
          <w:p w14:paraId="303E2FF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val="en-GB" w:eastAsia="en-US"/>
              </w:rPr>
              <w:t>.1</w:t>
            </w:r>
            <w:r w:rsidRPr="004A7180">
              <w:rPr>
                <w:rFonts w:ascii="Tahoma" w:eastAsia="Times New Roman" w:hAnsi="Tahoma" w:cs="Tahoma"/>
                <w:sz w:val="20"/>
                <w:szCs w:val="20"/>
                <w:lang w:val="en-GB" w:eastAsia="en-US"/>
              </w:rPr>
              <w:tab/>
            </w:r>
            <w:r w:rsidRPr="004A7180">
              <w:rPr>
                <w:rFonts w:ascii="Tahoma" w:eastAsia="Times New Roman" w:hAnsi="Tahoma" w:cs="Tahoma"/>
                <w:sz w:val="20"/>
                <w:szCs w:val="20"/>
                <w:lang w:eastAsia="en-US"/>
              </w:rPr>
              <w:t>comply with all applicable laws, statutes, regulations and codes relating to anti-bribery and anti-corruption including but not limited to the Anti-Corruption Laws; and</w:t>
            </w:r>
          </w:p>
          <w:p w14:paraId="5CC2DCB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eastAsia="en-US"/>
              </w:rPr>
              <w:t>.2</w:t>
            </w:r>
            <w:r w:rsidRPr="004A7180">
              <w:rPr>
                <w:rFonts w:ascii="Tahoma" w:eastAsia="Times New Roman" w:hAnsi="Tahoma" w:cs="Tahoma"/>
                <w:sz w:val="20"/>
                <w:szCs w:val="20"/>
                <w:lang w:eastAsia="en-US"/>
              </w:rPr>
              <w:tab/>
              <w:t>comply with the Employer’s published Anti-Corruption Policies as updated from time to time (current copies of which have been provided to the Contractor).</w:t>
            </w:r>
          </w:p>
          <w:p w14:paraId="3A9B801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2.1A.2</w:t>
            </w:r>
            <w:r w:rsidRPr="004A7180">
              <w:rPr>
                <w:rFonts w:ascii="Tahoma" w:eastAsia="Times New Roman" w:hAnsi="Tahoma" w:cs="Tahoma"/>
                <w:sz w:val="20"/>
                <w:szCs w:val="20"/>
                <w:lang w:val="en-GB" w:eastAsia="en-US"/>
              </w:rPr>
              <w:tab/>
              <w:t xml:space="preserve">If any breach of clause 2.1A.1 is suspected or known, the Contractor must immediately notify the Employer and co-operate fully with any resulting investigation. </w:t>
            </w:r>
          </w:p>
          <w:p w14:paraId="7A8DB55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val="en-GB" w:eastAsia="en-US"/>
              </w:rPr>
              <w:t>2.1A.3</w:t>
            </w:r>
            <w:r w:rsidRPr="004A7180">
              <w:rPr>
                <w:rFonts w:ascii="Tahoma" w:eastAsia="Times New Roman" w:hAnsi="Tahoma" w:cs="Tahoma"/>
                <w:sz w:val="20"/>
                <w:szCs w:val="20"/>
                <w:lang w:val="en-GB" w:eastAsia="en-US"/>
              </w:rPr>
              <w:tab/>
            </w:r>
            <w:r w:rsidRPr="004A7180">
              <w:rPr>
                <w:rFonts w:ascii="Tahoma" w:eastAsia="Times New Roman" w:hAnsi="Tahoma" w:cs="Tahoma"/>
                <w:sz w:val="20"/>
                <w:szCs w:val="20"/>
                <w:lang w:eastAsia="en-US"/>
              </w:rPr>
              <w:t>The Contractor must immediately report to the Employer any request or demand for any undue financial or other advantage of any kind received by the Contractor in connection with the Works.</w:t>
            </w:r>
          </w:p>
          <w:p w14:paraId="2972B34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2.1A.4</w:t>
            </w:r>
            <w:r w:rsidRPr="004A7180">
              <w:rPr>
                <w:rFonts w:ascii="Tahoma" w:eastAsia="Times New Roman" w:hAnsi="Tahoma" w:cs="Tahoma"/>
                <w:sz w:val="20"/>
                <w:szCs w:val="20"/>
                <w:lang w:val="en-GB" w:eastAsia="en-US"/>
              </w:rPr>
              <w:tab/>
              <w:t>The Contractor will have and will maintain in place throughout the term of this Contract its own policies and procedures, including but not limited to adequate procedures under the Bribery Act 2010 to ensure compliance with the Anti-Corruption Laws, Anti-Corruption Policies and will enforce them where appropriate;</w:t>
            </w:r>
          </w:p>
          <w:p w14:paraId="3054A18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2.1A.5</w:t>
            </w:r>
            <w:r w:rsidRPr="004A7180">
              <w:rPr>
                <w:rFonts w:ascii="Tahoma" w:eastAsia="Times New Roman" w:hAnsi="Tahoma" w:cs="Tahoma"/>
                <w:sz w:val="20"/>
                <w:szCs w:val="20"/>
                <w:lang w:val="en-GB" w:eastAsia="en-US"/>
              </w:rPr>
              <w:tab/>
              <w:t>The Contractor shall ensure that any person associated with the Contractor who is carrying out works in connection with this Contract does so only on the basis of a written contract which imposes on and secures from such person terms equivalent to those imposed on the Contractor in this clause 2.1A (‘</w:t>
            </w:r>
            <w:r w:rsidRPr="004A7180">
              <w:rPr>
                <w:rFonts w:ascii="Tahoma" w:eastAsia="Times New Roman" w:hAnsi="Tahoma" w:cs="Tahoma"/>
                <w:bCs/>
                <w:sz w:val="20"/>
                <w:szCs w:val="20"/>
                <w:lang w:val="en-GB" w:eastAsia="en-US"/>
              </w:rPr>
              <w:t>Relevant Terms’</w:t>
            </w:r>
            <w:r w:rsidRPr="004A7180">
              <w:rPr>
                <w:rFonts w:ascii="Tahoma" w:eastAsia="Times New Roman" w:hAnsi="Tahoma" w:cs="Tahoma"/>
                <w:sz w:val="20"/>
                <w:szCs w:val="20"/>
                <w:lang w:val="en-GB" w:eastAsia="en-US"/>
              </w:rPr>
              <w:t>).</w:t>
            </w:r>
          </w:p>
          <w:p w14:paraId="39C69A9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2.1A.6</w:t>
            </w:r>
            <w:r w:rsidRPr="004A7180">
              <w:rPr>
                <w:rFonts w:ascii="Tahoma" w:eastAsia="Times New Roman" w:hAnsi="Tahoma" w:cs="Tahoma"/>
                <w:sz w:val="20"/>
                <w:szCs w:val="20"/>
                <w:lang w:val="en-GB" w:eastAsia="en-US"/>
              </w:rPr>
              <w:tab/>
              <w:t>For the purpose of this clause 2.1A, the meaning of adequate procedures and whether a person is associated with another person shall be determined in accordance with section 7(2) of the Bribery Act 2010 (and any guidance issued under section 9 of that Act) and section 8 of that Act respectively. For the purposes of this clause 2.1A a person associated with the Contractor includes but is not limited to any sub-contractor.</w:t>
            </w:r>
          </w:p>
          <w:p w14:paraId="1325F3D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2.1A.7</w:t>
            </w:r>
            <w:r w:rsidRPr="004A7180">
              <w:rPr>
                <w:rFonts w:ascii="Tahoma" w:eastAsia="Times New Roman" w:hAnsi="Tahoma" w:cs="Tahoma"/>
                <w:sz w:val="20"/>
                <w:szCs w:val="20"/>
                <w:lang w:eastAsia="en-US"/>
              </w:rPr>
              <w:tab/>
              <w:t>Any breach of clause 2.1A shall for the purposes of clause 6.6 be deemed a breach of the Contractor’s obligations under this Contract which is not capable of remedy.</w:t>
            </w:r>
          </w:p>
          <w:p w14:paraId="3209510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b/>
                <w:bCs/>
                <w:sz w:val="20"/>
                <w:szCs w:val="20"/>
                <w:lang w:val="en-GB" w:eastAsia="en-US"/>
              </w:rPr>
            </w:pPr>
            <w:r w:rsidRPr="004A7180">
              <w:rPr>
                <w:rFonts w:ascii="Tahoma" w:eastAsia="Times New Roman" w:hAnsi="Tahoma" w:cs="Tahoma"/>
                <w:b/>
                <w:bCs/>
                <w:sz w:val="20"/>
                <w:szCs w:val="20"/>
                <w:lang w:eastAsia="en-US"/>
              </w:rPr>
              <w:lastRenderedPageBreak/>
              <w:t>Compliance with Employer’s Policies</w:t>
            </w:r>
          </w:p>
          <w:p w14:paraId="2A76816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2.1B.1</w:t>
            </w:r>
            <w:r w:rsidRPr="004A7180">
              <w:rPr>
                <w:rFonts w:ascii="Tahoma" w:eastAsia="Times New Roman" w:hAnsi="Tahoma" w:cs="Tahoma"/>
                <w:sz w:val="20"/>
                <w:szCs w:val="20"/>
                <w:lang w:val="en-GB" w:eastAsia="en-US"/>
              </w:rPr>
              <w:tab/>
              <w:t>In carrying out and completing the Works, the Contractor shall comply with the Employer’s Policies.</w:t>
            </w:r>
          </w:p>
          <w:p w14:paraId="1F4E98D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b/>
                <w:bCs/>
                <w:sz w:val="20"/>
                <w:szCs w:val="20"/>
                <w:lang w:val="en-GB" w:eastAsia="en-US"/>
              </w:rPr>
            </w:pPr>
            <w:r w:rsidRPr="004A7180">
              <w:rPr>
                <w:rFonts w:ascii="Tahoma" w:eastAsia="Times New Roman" w:hAnsi="Tahoma" w:cs="Tahoma"/>
                <w:b/>
                <w:bCs/>
                <w:sz w:val="20"/>
                <w:szCs w:val="20"/>
                <w:lang w:val="en-GB" w:eastAsia="en-US"/>
              </w:rPr>
              <w:t>Freedom of Information and Data Protection</w:t>
            </w:r>
          </w:p>
          <w:p w14:paraId="254B57B0"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val="en-GB" w:eastAsia="en-US"/>
              </w:rPr>
              <w:t>2.1C.1</w:t>
            </w:r>
            <w:r w:rsidRPr="004A7180">
              <w:rPr>
                <w:rFonts w:ascii="Tahoma" w:eastAsia="Times New Roman" w:hAnsi="Tahoma" w:cs="Tahoma"/>
                <w:sz w:val="20"/>
                <w:szCs w:val="20"/>
                <w:lang w:val="en-GB" w:eastAsia="en-US"/>
              </w:rPr>
              <w:tab/>
              <w:t xml:space="preserve">The Contractor </w:t>
            </w:r>
            <w:r w:rsidRPr="004A7180">
              <w:rPr>
                <w:rFonts w:ascii="Tahoma" w:eastAsia="Times New Roman" w:hAnsi="Tahoma" w:cs="Tahoma"/>
                <w:sz w:val="20"/>
                <w:szCs w:val="20"/>
                <w:lang w:eastAsia="en-US"/>
              </w:rPr>
              <w:t>acknowledges that the Employer is subject to FOIA and the Environment Information Regulations and shall assist and co-operate with the Employer to enable the Employer to comply with information disclosure requirements under FOIA.</w:t>
            </w:r>
          </w:p>
          <w:p w14:paraId="566FC90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2.1C.2</w:t>
            </w:r>
            <w:r w:rsidRPr="004A7180">
              <w:rPr>
                <w:rFonts w:ascii="Tahoma" w:eastAsia="Times New Roman" w:hAnsi="Tahoma" w:cs="Tahoma"/>
                <w:sz w:val="20"/>
                <w:szCs w:val="20"/>
                <w:lang w:eastAsia="en-US"/>
              </w:rPr>
              <w:tab/>
              <w:t>The Contractor shall procure that its sub-contractors and sub-consultants shall:</w:t>
            </w:r>
          </w:p>
          <w:p w14:paraId="197F5C46"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val="en-GB" w:eastAsia="en-US"/>
              </w:rPr>
              <w:t>.1</w:t>
            </w:r>
            <w:r w:rsidRPr="004A7180">
              <w:rPr>
                <w:rFonts w:ascii="Tahoma" w:eastAsia="Times New Roman" w:hAnsi="Tahoma" w:cs="Tahoma"/>
                <w:sz w:val="20"/>
                <w:szCs w:val="20"/>
                <w:lang w:val="en-GB" w:eastAsia="en-US"/>
              </w:rPr>
              <w:tab/>
              <w:t xml:space="preserve">transfer </w:t>
            </w:r>
            <w:r w:rsidRPr="004A7180">
              <w:rPr>
                <w:rFonts w:ascii="Tahoma" w:eastAsia="Times New Roman" w:hAnsi="Tahoma" w:cs="Tahoma"/>
                <w:sz w:val="20"/>
                <w:szCs w:val="20"/>
                <w:lang w:eastAsia="en-US"/>
              </w:rPr>
              <w:t>any Request for Information which it receives to the Employer as soon as practicable after receipt and in any event within 2 working days of receiving a Request for Information;</w:t>
            </w:r>
          </w:p>
          <w:p w14:paraId="4603974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w:t>
            </w:r>
            <w:r w:rsidRPr="004A7180">
              <w:rPr>
                <w:rFonts w:ascii="Tahoma" w:eastAsia="Times New Roman" w:hAnsi="Tahoma" w:cs="Tahoma"/>
                <w:sz w:val="20"/>
                <w:szCs w:val="20"/>
                <w:lang w:eastAsia="en-US"/>
              </w:rPr>
              <w:tab/>
              <w:t>provide the Employer with a copy of all information in its possession or power in the form that the Employer requires within 5 working days (or such other period as the Employer may specify) of the Employer requesting that information; and</w:t>
            </w:r>
          </w:p>
          <w:p w14:paraId="12CFABA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.3</w:t>
            </w:r>
            <w:r w:rsidRPr="004A7180">
              <w:rPr>
                <w:rFonts w:ascii="Tahoma" w:eastAsia="Times New Roman" w:hAnsi="Tahoma" w:cs="Tahoma"/>
                <w:sz w:val="20"/>
                <w:szCs w:val="20"/>
                <w:lang w:eastAsia="en-US"/>
              </w:rPr>
              <w:tab/>
              <w:t>provide all necessary assistance as is reasonably requested by the Employer to enable the Employer to respond to a Request for Information within the time for compliance set out in FOIA or the Environmental Information Regulations.</w:t>
            </w:r>
          </w:p>
          <w:p w14:paraId="43F9013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2.1C.3</w:t>
            </w:r>
            <w:r w:rsidRPr="004A7180">
              <w:rPr>
                <w:rFonts w:ascii="Tahoma" w:eastAsia="Times New Roman" w:hAnsi="Tahoma" w:cs="Tahoma"/>
                <w:sz w:val="20"/>
                <w:szCs w:val="20"/>
                <w:lang w:eastAsia="en-US"/>
              </w:rPr>
              <w:tab/>
              <w:t>The Employer shall be responsible for determining at its absolute discretion whether information:</w:t>
            </w:r>
          </w:p>
          <w:p w14:paraId="42B10CE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.1</w:t>
            </w:r>
            <w:r w:rsidRPr="004A7180">
              <w:rPr>
                <w:rFonts w:ascii="Tahoma" w:eastAsia="Times New Roman" w:hAnsi="Tahoma" w:cs="Tahoma"/>
                <w:sz w:val="20"/>
                <w:szCs w:val="20"/>
                <w:lang w:eastAsia="en-US"/>
              </w:rPr>
              <w:tab/>
              <w:t>is exempt from disclosure in accordance with FOIA or the Environmental Information Regulations; or</w:t>
            </w:r>
          </w:p>
          <w:p w14:paraId="1D49A76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w:t>
            </w:r>
            <w:r w:rsidRPr="004A7180">
              <w:rPr>
                <w:rFonts w:ascii="Tahoma" w:eastAsia="Times New Roman" w:hAnsi="Tahoma" w:cs="Tahoma"/>
                <w:sz w:val="20"/>
                <w:szCs w:val="20"/>
                <w:lang w:eastAsia="en-US"/>
              </w:rPr>
              <w:tab/>
              <w:t>is to be disclosed in response to a Request for Information; and</w:t>
            </w:r>
          </w:p>
          <w:p w14:paraId="2DA8FDCE" w14:textId="77777777" w:rsidR="004A7180" w:rsidRPr="004A7180" w:rsidRDefault="004A7180" w:rsidP="004A7180">
            <w:pPr>
              <w:tabs>
                <w:tab w:val="left" w:pos="2381"/>
                <w:tab w:val="left" w:pos="3119"/>
                <w:tab w:val="left" w:pos="3856"/>
                <w:tab w:val="left" w:pos="4593"/>
                <w:tab w:val="left" w:pos="5330"/>
                <w:tab w:val="left" w:pos="6067"/>
              </w:tabs>
              <w:suppressAutoHyphens/>
              <w:spacing w:before="240" w:after="0" w:line="240" w:lineRule="auto"/>
              <w:ind w:left="907"/>
              <w:jc w:val="both"/>
              <w:outlineLvl w:val="3"/>
              <w:rPr>
                <w:rFonts w:ascii="Tahoma" w:eastAsia="Times New Roman" w:hAnsi="Tahoma" w:cs="Tahoma"/>
                <w:sz w:val="20"/>
                <w:szCs w:val="20"/>
                <w:lang w:eastAsia="en-US"/>
              </w:rPr>
            </w:pPr>
            <w:r w:rsidRPr="004A7180">
              <w:rPr>
                <w:rFonts w:ascii="Tahoma" w:eastAsia="Times New Roman" w:hAnsi="Tahoma" w:cs="Tahoma"/>
                <w:sz w:val="20"/>
                <w:szCs w:val="20"/>
                <w:lang w:eastAsia="en-US"/>
              </w:rPr>
              <w:t xml:space="preserve">in no event shall the Contractor respond directly to a Request for Information unless expressly authorized to do so by the Employer. </w:t>
            </w:r>
          </w:p>
          <w:p w14:paraId="471D8F5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2.1C.4</w:t>
            </w:r>
            <w:r w:rsidRPr="004A7180">
              <w:rPr>
                <w:rFonts w:ascii="Tahoma" w:eastAsia="Times New Roman" w:hAnsi="Tahoma" w:cs="Tahoma"/>
                <w:sz w:val="20"/>
                <w:szCs w:val="20"/>
                <w:lang w:eastAsia="en-US"/>
              </w:rPr>
              <w:tab/>
              <w:t>The Contractor acknowledges that the Employer may be obliged under FOIA or the Environmental Information Regulations to disclose information:</w:t>
            </w:r>
          </w:p>
          <w:p w14:paraId="540FFB3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.1</w:t>
            </w:r>
            <w:r w:rsidRPr="004A7180">
              <w:rPr>
                <w:rFonts w:ascii="Tahoma" w:eastAsia="Times New Roman" w:hAnsi="Tahoma" w:cs="Tahoma"/>
                <w:sz w:val="20"/>
                <w:szCs w:val="20"/>
                <w:lang w:eastAsia="en-US"/>
              </w:rPr>
              <w:tab/>
              <w:t>without consulting the Contractor; or</w:t>
            </w:r>
          </w:p>
          <w:p w14:paraId="0424DF7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w:t>
            </w:r>
            <w:r w:rsidRPr="004A7180">
              <w:rPr>
                <w:rFonts w:ascii="Tahoma" w:eastAsia="Times New Roman" w:hAnsi="Tahoma" w:cs="Tahoma"/>
                <w:sz w:val="20"/>
                <w:szCs w:val="20"/>
                <w:lang w:eastAsia="en-US"/>
              </w:rPr>
              <w:tab/>
              <w:t>following consultation with the Contractor and having taken its views into account.</w:t>
            </w:r>
          </w:p>
          <w:p w14:paraId="159ECA4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2.1C.5</w:t>
            </w:r>
            <w:r w:rsidRPr="004A7180">
              <w:rPr>
                <w:rFonts w:ascii="Tahoma" w:eastAsia="Times New Roman" w:hAnsi="Tahoma" w:cs="Tahoma"/>
                <w:sz w:val="20"/>
                <w:szCs w:val="20"/>
                <w:lang w:eastAsia="en-US"/>
              </w:rPr>
              <w:tab/>
              <w:t xml:space="preserve">The Contractor shall and shall ensure that all of its officers, employees, agents, sub-contractors and sub-consultants </w:t>
            </w:r>
            <w:r w:rsidRPr="004A7180">
              <w:rPr>
                <w:rFonts w:ascii="Tahoma" w:eastAsia="Times New Roman" w:hAnsi="Tahoma" w:cs="Tahoma"/>
                <w:sz w:val="20"/>
                <w:szCs w:val="20"/>
                <w:lang w:eastAsia="en-US"/>
              </w:rPr>
              <w:lastRenderedPageBreak/>
              <w:t>comply in all respects with all current data protection legislation, including the Data Protection Act 1998 (‘the DPA’).</w:t>
            </w:r>
          </w:p>
          <w:p w14:paraId="07C3CA8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2.1C.6</w:t>
            </w:r>
            <w:r w:rsidRPr="004A7180">
              <w:rPr>
                <w:rFonts w:ascii="Tahoma" w:eastAsia="Times New Roman" w:hAnsi="Tahoma" w:cs="Tahoma"/>
                <w:sz w:val="20"/>
                <w:szCs w:val="20"/>
                <w:lang w:eastAsia="en-US"/>
              </w:rPr>
              <w:tab/>
              <w:t xml:space="preserve">If in the reasonable opinion of the Employer, as a result of entering into the Contract, the Contractor becomes a “Data Processor” and the Employer a “Data Controller” as defined in the DPA, then the Contractor shall: </w:t>
            </w:r>
          </w:p>
          <w:p w14:paraId="7D3DA61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eastAsia="en-US"/>
              </w:rPr>
              <w:t>.1</w:t>
            </w:r>
            <w:r w:rsidRPr="004A7180">
              <w:rPr>
                <w:rFonts w:ascii="Tahoma" w:eastAsia="Times New Roman" w:hAnsi="Tahoma" w:cs="Tahoma"/>
                <w:sz w:val="20"/>
                <w:szCs w:val="20"/>
                <w:lang w:eastAsia="en-US"/>
              </w:rPr>
              <w:tab/>
              <w:t xml:space="preserve">process </w:t>
            </w:r>
            <w:r w:rsidRPr="004A7180">
              <w:rPr>
                <w:rFonts w:ascii="Tahoma" w:eastAsia="Times New Roman" w:hAnsi="Tahoma" w:cs="Tahoma"/>
                <w:sz w:val="20"/>
                <w:szCs w:val="20"/>
                <w:lang w:val="en-GB" w:eastAsia="en-US"/>
              </w:rPr>
              <w:t>Personal Data (as defined in the DPA) in accordance with the eight Data Protection Principles and, in particular, in order to comply with the Seventh Data Protection Principle, shall, and shall procure that its sub-contractors, sub-consultants and any other person within the control of the Contractor shall:</w:t>
            </w:r>
          </w:p>
          <w:p w14:paraId="41197C4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val="en-GB" w:eastAsia="en-US"/>
              </w:rPr>
              <w:t>.2</w:t>
            </w:r>
            <w:r w:rsidRPr="004A7180">
              <w:rPr>
                <w:rFonts w:ascii="Tahoma" w:eastAsia="Times New Roman" w:hAnsi="Tahoma" w:cs="Tahoma"/>
                <w:sz w:val="20"/>
                <w:szCs w:val="20"/>
                <w:lang w:val="en-GB" w:eastAsia="en-US"/>
              </w:rPr>
              <w:tab/>
              <w:t xml:space="preserve">process </w:t>
            </w:r>
            <w:r w:rsidRPr="004A7180">
              <w:rPr>
                <w:rFonts w:ascii="Tahoma" w:eastAsia="Times New Roman" w:hAnsi="Tahoma" w:cs="Tahoma"/>
                <w:sz w:val="20"/>
                <w:szCs w:val="20"/>
                <w:lang w:eastAsia="en-US"/>
              </w:rPr>
              <w:t>Personal Data only in accordance with instructions from the Employer;</w:t>
            </w:r>
          </w:p>
          <w:p w14:paraId="09C2557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.3</w:t>
            </w:r>
            <w:r w:rsidRPr="004A7180">
              <w:rPr>
                <w:rFonts w:ascii="Tahoma" w:eastAsia="Times New Roman" w:hAnsi="Tahoma" w:cs="Tahoma"/>
                <w:sz w:val="20"/>
                <w:szCs w:val="20"/>
                <w:lang w:eastAsia="en-US"/>
              </w:rPr>
              <w:tab/>
              <w:t>take reasonable steps to ensure the reliability of any employees who have access to Personal Data;</w:t>
            </w:r>
          </w:p>
          <w:p w14:paraId="7F547DC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.4</w:t>
            </w:r>
            <w:r w:rsidRPr="004A7180">
              <w:rPr>
                <w:rFonts w:ascii="Tahoma" w:eastAsia="Times New Roman" w:hAnsi="Tahoma" w:cs="Tahoma"/>
                <w:sz w:val="20"/>
                <w:szCs w:val="20"/>
                <w:lang w:eastAsia="en-US"/>
              </w:rPr>
              <w:tab/>
              <w:t>take such technical and organisational security measures against unauthorised and unlawful processing of, accidental loss of, destruction of or damage to Personal Data as may be required, having regard to the state of technological development and the cost of any measures, to ensure a level of security appropriate to the harm that might result from such processing, loss, destruction or damage and the nature of the data to be protected;</w:t>
            </w:r>
          </w:p>
          <w:p w14:paraId="67694DA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.5</w:t>
            </w:r>
            <w:r w:rsidRPr="004A7180">
              <w:rPr>
                <w:rFonts w:ascii="Tahoma" w:eastAsia="Times New Roman" w:hAnsi="Tahoma" w:cs="Tahoma"/>
                <w:sz w:val="20"/>
                <w:szCs w:val="20"/>
                <w:lang w:eastAsia="en-US"/>
              </w:rPr>
              <w:tab/>
              <w:t>grant to the Employer such access as is reasonably necessary to enable the Employer to verify that the Contractor is performing its obligations under this clause 2.1C; and</w:t>
            </w:r>
          </w:p>
          <w:p w14:paraId="4DD5A35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.6</w:t>
            </w:r>
            <w:r w:rsidRPr="004A7180">
              <w:rPr>
                <w:rFonts w:ascii="Tahoma" w:eastAsia="Times New Roman" w:hAnsi="Tahoma" w:cs="Tahoma"/>
                <w:sz w:val="20"/>
                <w:szCs w:val="20"/>
                <w:lang w:eastAsia="en-US"/>
              </w:rPr>
              <w:tab/>
              <w:t>where applicable, comply with the provisions of the Telecommunications (Data Protection and Privacy) Regulations 1999 regarding unsolicited direct marketing.</w:t>
            </w:r>
          </w:p>
          <w:p w14:paraId="17E9057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2.1C.7</w:t>
            </w:r>
            <w:r w:rsidRPr="004A7180">
              <w:rPr>
                <w:rFonts w:ascii="Tahoma" w:eastAsia="Times New Roman" w:hAnsi="Tahoma" w:cs="Tahoma"/>
                <w:sz w:val="20"/>
                <w:szCs w:val="20"/>
                <w:lang w:eastAsia="en-US"/>
              </w:rPr>
              <w:tab/>
              <w:t>If the Works contain personal data governed by the DPA then the Contractor warrants that such data was obtained by the Contractor and is supplied to the Employer in compliance with the DPA and the Telecommunications (Data Protection and Privacy) Regulations 1999.</w:t>
            </w:r>
          </w:p>
          <w:p w14:paraId="6184A36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b/>
                <w:bCs/>
                <w:sz w:val="20"/>
                <w:szCs w:val="20"/>
                <w:lang w:eastAsia="en-US"/>
              </w:rPr>
            </w:pPr>
            <w:r w:rsidRPr="004A7180">
              <w:rPr>
                <w:rFonts w:ascii="Tahoma" w:eastAsia="Times New Roman" w:hAnsi="Tahoma" w:cs="Tahoma"/>
                <w:b/>
                <w:bCs/>
                <w:sz w:val="20"/>
                <w:szCs w:val="20"/>
                <w:lang w:eastAsia="en-US"/>
              </w:rPr>
              <w:t>Equal Opportunities</w:t>
            </w:r>
          </w:p>
          <w:p w14:paraId="387D0D6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eastAsia="en-US"/>
              </w:rPr>
              <w:t xml:space="preserve">2.1D.1   The Contractor shall comply with the Equality Act 2010, and any </w:t>
            </w:r>
            <w:r w:rsidRPr="004A7180">
              <w:rPr>
                <w:rFonts w:ascii="Tahoma" w:eastAsia="Times New Roman" w:hAnsi="Tahoma" w:cs="Tahoma"/>
                <w:sz w:val="20"/>
                <w:szCs w:val="20"/>
                <w:lang w:val="en-GB" w:eastAsia="en-US"/>
              </w:rPr>
              <w:t>subordinate legislation made under the Act from time to time, together with any guidance and/or codes of practice issued in relation to such legislation, including but not limited to the Equality and Human Rights Commission Employment Statutory Code of Practice as amended from time to time.</w:t>
            </w:r>
          </w:p>
          <w:p w14:paraId="30779BE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lastRenderedPageBreak/>
              <w:t>2.1D.2   The Contractor shall create a working environment in which all employees, agents and sub-contractors are able to make best use of their skills free from discrimination and/or harassment.</w:t>
            </w:r>
          </w:p>
          <w:p w14:paraId="77A4E04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2.1D.3   The Contractor shall ensure that all employees, agents and sub-contractors treat visitors, students, clients, suppliers, former staff members and any other persons they come into contact with while carrying out the Works equally and without discrimination.</w:t>
            </w:r>
          </w:p>
          <w:p w14:paraId="0B3E060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xml:space="preserve">2.1D.4   The Contractor shall comply with such equal opportunities and non-discrimination policies of the Employer as provided to the Contractor from time to time, which for the avoidance of doubt shall be Employer’s Policies for the purposes of clause 2.1B.1. </w:t>
            </w:r>
          </w:p>
          <w:p w14:paraId="657AE1F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b/>
                <w:bCs/>
                <w:sz w:val="20"/>
                <w:szCs w:val="20"/>
                <w:lang w:val="en-GB" w:eastAsia="en-US"/>
              </w:rPr>
            </w:pPr>
            <w:r w:rsidRPr="004A7180">
              <w:rPr>
                <w:rFonts w:ascii="Tahoma" w:eastAsia="Times New Roman" w:hAnsi="Tahoma" w:cs="Tahoma"/>
                <w:b/>
                <w:bCs/>
                <w:sz w:val="20"/>
                <w:szCs w:val="20"/>
                <w:lang w:val="en-GB" w:eastAsia="en-US"/>
              </w:rPr>
              <w:t>Confidentiality</w:t>
            </w:r>
          </w:p>
          <w:p w14:paraId="363C626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2.1E.1</w:t>
            </w:r>
            <w:r w:rsidRPr="004A7180">
              <w:rPr>
                <w:rFonts w:ascii="Tahoma" w:eastAsia="Times New Roman" w:hAnsi="Tahoma" w:cs="Tahoma"/>
                <w:sz w:val="20"/>
                <w:szCs w:val="20"/>
                <w:lang w:val="en-GB" w:eastAsia="en-US"/>
              </w:rPr>
              <w:tab/>
              <w:t xml:space="preserve">The Contractor shall keep strictly confidential and shall not without the prior written approval of the Employer (which shall not be unreasonably withheld or delayed) divulge to any third party nor (except for the purposes of the Works) make use of any confidential information relating to the Employer, the Works or otherwise (including, without limitation, information relating to methods and techniques of construction proposed by the Employer, any financial information relating to the Works and the contents of any drawings, details, documents or other information prepared by or on behalf of the Employer). </w:t>
            </w:r>
          </w:p>
          <w:p w14:paraId="4597EBC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2.1E.2</w:t>
            </w:r>
            <w:r w:rsidRPr="004A7180">
              <w:rPr>
                <w:rFonts w:ascii="Tahoma" w:eastAsia="Times New Roman" w:hAnsi="Tahoma" w:cs="Tahoma"/>
                <w:sz w:val="20"/>
                <w:szCs w:val="20"/>
                <w:lang w:val="en-GB" w:eastAsia="en-US"/>
              </w:rPr>
              <w:tab/>
              <w:t>The Contractor shall not, without the prior written approval of the Employer (which shall not be unreasonably withheld or delayed), publish or authorise the publication of any articles, photographs or other illustrations of the Works nor impart to any publication, journal or newspaper or any radio or television programme any information regarding the Works.</w:t>
            </w:r>
          </w:p>
          <w:p w14:paraId="703DDDE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2.1E.3</w:t>
            </w:r>
            <w:r w:rsidRPr="004A7180">
              <w:rPr>
                <w:rFonts w:ascii="Tahoma" w:eastAsia="Times New Roman" w:hAnsi="Tahoma" w:cs="Tahoma"/>
                <w:sz w:val="20"/>
                <w:szCs w:val="20"/>
                <w:lang w:val="en-GB" w:eastAsia="en-US"/>
              </w:rPr>
              <w:tab/>
              <w:t>Without prejudice to the generality of clause 2.1E.1 or clause 2.1E.2:</w:t>
            </w:r>
          </w:p>
          <w:p w14:paraId="1076DD3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.1</w:t>
            </w:r>
            <w:r w:rsidRPr="004A7180">
              <w:rPr>
                <w:rFonts w:ascii="Tahoma" w:eastAsia="Times New Roman" w:hAnsi="Tahoma" w:cs="Tahoma"/>
                <w:sz w:val="20"/>
                <w:szCs w:val="20"/>
                <w:lang w:val="en-GB" w:eastAsia="en-US"/>
              </w:rPr>
              <w:tab/>
              <w:t>each Party shall treat all Confidential Information belonging to the other Party as confidential and safeguard it accordingly; and</w:t>
            </w:r>
          </w:p>
          <w:p w14:paraId="3B11F31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w:t>
            </w:r>
            <w:r w:rsidRPr="004A7180">
              <w:rPr>
                <w:rFonts w:ascii="Tahoma" w:eastAsia="Times New Roman" w:hAnsi="Tahoma" w:cs="Tahoma"/>
                <w:sz w:val="20"/>
                <w:szCs w:val="20"/>
                <w:lang w:val="en-GB" w:eastAsia="en-US"/>
              </w:rPr>
              <w:tab/>
              <w:t>neither Party shall disclose any Confidential Information belonging to the other Party to any other person without the prior written consent of the other Party, except to such persons and to such extent as may be necessary for the carrying out and completion of the Works or except where disclosure is otherwise expressly permitted by the provisions of the Contract.</w:t>
            </w:r>
          </w:p>
          <w:p w14:paraId="3AA72D8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val="en-GB" w:eastAsia="en-US"/>
              </w:rPr>
              <w:lastRenderedPageBreak/>
              <w:t>2.1E.4</w:t>
            </w:r>
            <w:r w:rsidRPr="004A7180">
              <w:rPr>
                <w:rFonts w:ascii="Tahoma" w:eastAsia="Times New Roman" w:hAnsi="Tahoma" w:cs="Tahoma"/>
                <w:sz w:val="20"/>
                <w:szCs w:val="20"/>
                <w:lang w:val="en-GB" w:eastAsia="en-US"/>
              </w:rPr>
              <w:tab/>
              <w:t xml:space="preserve">The </w:t>
            </w:r>
            <w:r w:rsidRPr="004A7180">
              <w:rPr>
                <w:rFonts w:ascii="Tahoma" w:eastAsia="Times New Roman" w:hAnsi="Tahoma" w:cs="Tahoma"/>
                <w:sz w:val="20"/>
                <w:szCs w:val="20"/>
                <w:lang w:eastAsia="en-US"/>
              </w:rPr>
              <w:t>Contractor shall take all necessary precautions to ensure that all Confidential Information obtained from the Employer under or in connection with the Works:</w:t>
            </w:r>
          </w:p>
          <w:p w14:paraId="3A8A065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.1</w:t>
            </w:r>
            <w:r w:rsidRPr="004A7180">
              <w:rPr>
                <w:rFonts w:ascii="Tahoma" w:eastAsia="Times New Roman" w:hAnsi="Tahoma" w:cs="Tahoma"/>
                <w:sz w:val="20"/>
                <w:szCs w:val="20"/>
                <w:lang w:eastAsia="en-US"/>
              </w:rPr>
              <w:tab/>
              <w:t xml:space="preserve">is given only to such of its staff and professional advisors or consultants, engaged to advise it in connection with the Works as is strictly necessary for the </w:t>
            </w:r>
            <w:r w:rsidRPr="004A7180">
              <w:rPr>
                <w:rFonts w:ascii="Tahoma" w:eastAsia="Times New Roman" w:hAnsi="Tahoma" w:cs="Tahoma"/>
                <w:sz w:val="20"/>
                <w:szCs w:val="20"/>
                <w:lang w:val="en-GB" w:eastAsia="en-US"/>
              </w:rPr>
              <w:t xml:space="preserve">carrying out and completion of the Works </w:t>
            </w:r>
            <w:r w:rsidRPr="004A7180">
              <w:rPr>
                <w:rFonts w:ascii="Tahoma" w:eastAsia="Times New Roman" w:hAnsi="Tahoma" w:cs="Tahoma"/>
                <w:sz w:val="20"/>
                <w:szCs w:val="20"/>
                <w:lang w:eastAsia="en-US"/>
              </w:rPr>
              <w:t xml:space="preserve">and only to the extent necessary for the </w:t>
            </w:r>
            <w:r w:rsidRPr="004A7180">
              <w:rPr>
                <w:rFonts w:ascii="Tahoma" w:eastAsia="Times New Roman" w:hAnsi="Tahoma" w:cs="Tahoma"/>
                <w:sz w:val="20"/>
                <w:szCs w:val="20"/>
                <w:lang w:val="en-GB" w:eastAsia="en-US"/>
              </w:rPr>
              <w:t>carrying out and completion of the Works</w:t>
            </w:r>
            <w:r w:rsidRPr="004A7180">
              <w:rPr>
                <w:rFonts w:ascii="Tahoma" w:eastAsia="Times New Roman" w:hAnsi="Tahoma" w:cs="Tahoma"/>
                <w:sz w:val="20"/>
                <w:szCs w:val="20"/>
                <w:lang w:eastAsia="en-US"/>
              </w:rPr>
              <w:t>; and</w:t>
            </w:r>
          </w:p>
          <w:p w14:paraId="5C21BB80"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w:t>
            </w:r>
            <w:r w:rsidRPr="004A7180">
              <w:rPr>
                <w:rFonts w:ascii="Tahoma" w:eastAsia="Times New Roman" w:hAnsi="Tahoma" w:cs="Tahoma"/>
                <w:sz w:val="20"/>
                <w:szCs w:val="20"/>
                <w:lang w:eastAsia="en-US"/>
              </w:rPr>
              <w:tab/>
              <w:t>is treated as confidential and not disclosed (without prior approval from the Employer) or used by such staff and/or professional advisors and/or consultants otherwise than for the purposes of the Works.</w:t>
            </w:r>
          </w:p>
          <w:p w14:paraId="1523086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2.1E.5</w:t>
            </w:r>
            <w:r w:rsidRPr="004A7180">
              <w:rPr>
                <w:rFonts w:ascii="Tahoma" w:eastAsia="Times New Roman" w:hAnsi="Tahoma" w:cs="Tahoma"/>
                <w:sz w:val="20"/>
                <w:szCs w:val="20"/>
                <w:lang w:eastAsia="en-US"/>
              </w:rPr>
              <w:tab/>
              <w:t>The Contractor shall ensure that such staff and/or professional advisors and/or consultants are aware of the Contractor’s confidentiality obligations under clauses 2.1E.1 to 2.1E.9.</w:t>
            </w:r>
          </w:p>
          <w:p w14:paraId="7C06F8C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2.1E.6</w:t>
            </w:r>
            <w:r w:rsidRPr="004A7180">
              <w:rPr>
                <w:rFonts w:ascii="Tahoma" w:eastAsia="Times New Roman" w:hAnsi="Tahoma" w:cs="Tahoma"/>
                <w:sz w:val="20"/>
                <w:szCs w:val="20"/>
                <w:lang w:eastAsia="en-US"/>
              </w:rPr>
              <w:tab/>
              <w:t xml:space="preserve">The Contractor shall ensure that each sub-contract shall fully incorporate the provisions of clauses 2.1E.1 to 2.1E.9 and that each sub-contractor, sub-consultant and/or supplier shall be bound by this clause. </w:t>
            </w:r>
          </w:p>
          <w:p w14:paraId="32834A4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2.1E.7</w:t>
            </w:r>
            <w:r w:rsidRPr="004A7180">
              <w:rPr>
                <w:rFonts w:ascii="Tahoma" w:eastAsia="Times New Roman" w:hAnsi="Tahoma" w:cs="Tahoma"/>
                <w:sz w:val="20"/>
                <w:szCs w:val="20"/>
                <w:lang w:eastAsia="en-US"/>
              </w:rPr>
              <w:tab/>
              <w:t>The Contractor shall not use any Confidential Information it receives from the Employer otherwise than for the purposes of the Works.</w:t>
            </w:r>
          </w:p>
          <w:p w14:paraId="71C4769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2.1E.8</w:t>
            </w:r>
            <w:r w:rsidRPr="004A7180">
              <w:rPr>
                <w:rFonts w:ascii="Tahoma" w:eastAsia="Times New Roman" w:hAnsi="Tahoma" w:cs="Tahoma"/>
                <w:sz w:val="20"/>
                <w:szCs w:val="20"/>
                <w:lang w:eastAsia="en-US"/>
              </w:rPr>
              <w:tab/>
              <w:t>The Contractor shall comply with, and shall procure that the other parties referred to in clause 2.1E so comply with, any Employer Policy or direction from time to time implemented or issued by the Employer concerning the use of Confidential Information.</w:t>
            </w:r>
          </w:p>
          <w:p w14:paraId="1906EDB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2.1E.9</w:t>
            </w:r>
            <w:r w:rsidRPr="004A7180">
              <w:rPr>
                <w:rFonts w:ascii="Tahoma" w:eastAsia="Times New Roman" w:hAnsi="Tahoma" w:cs="Tahoma"/>
                <w:sz w:val="20"/>
                <w:szCs w:val="20"/>
                <w:lang w:eastAsia="en-US"/>
              </w:rPr>
              <w:tab/>
              <w:t>The provisions of clause 2.1E.1 to 2.1E.7 shall not apply to any Confidential Information received by one Party from the other:</w:t>
            </w:r>
          </w:p>
          <w:p w14:paraId="39DAD51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.1</w:t>
            </w:r>
            <w:r w:rsidRPr="004A7180">
              <w:rPr>
                <w:rFonts w:ascii="Tahoma" w:eastAsia="Times New Roman" w:hAnsi="Tahoma" w:cs="Tahoma"/>
                <w:sz w:val="20"/>
                <w:szCs w:val="20"/>
                <w:lang w:eastAsia="en-US"/>
              </w:rPr>
              <w:tab/>
              <w:t>which is or which becomes public knowledge (otherwise than by breach of this clause 2.1E);</w:t>
            </w:r>
          </w:p>
          <w:p w14:paraId="1B2E532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w:t>
            </w:r>
            <w:r w:rsidRPr="004A7180">
              <w:rPr>
                <w:rFonts w:ascii="Tahoma" w:eastAsia="Times New Roman" w:hAnsi="Tahoma" w:cs="Tahoma"/>
                <w:sz w:val="20"/>
                <w:szCs w:val="20"/>
                <w:lang w:eastAsia="en-US"/>
              </w:rPr>
              <w:tab/>
              <w:t xml:space="preserve">which was in the possession of the receiving Party, without restriction as to its disclosure, before receiving it from the disclosing Party; </w:t>
            </w:r>
          </w:p>
          <w:p w14:paraId="5B392A6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.3</w:t>
            </w:r>
            <w:r w:rsidRPr="004A7180">
              <w:rPr>
                <w:rFonts w:ascii="Tahoma" w:eastAsia="Times New Roman" w:hAnsi="Tahoma" w:cs="Tahoma"/>
                <w:sz w:val="20"/>
                <w:szCs w:val="20"/>
                <w:lang w:eastAsia="en-US"/>
              </w:rPr>
              <w:tab/>
              <w:t>which is received from a third party who lawfully acquired it and who is under no obligation restricting its disclosure; or</w:t>
            </w:r>
          </w:p>
          <w:p w14:paraId="3B1BA6F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.4</w:t>
            </w:r>
            <w:r w:rsidRPr="004A7180">
              <w:rPr>
                <w:rFonts w:ascii="Tahoma" w:eastAsia="Times New Roman" w:hAnsi="Tahoma" w:cs="Tahoma"/>
                <w:sz w:val="20"/>
                <w:szCs w:val="20"/>
                <w:lang w:eastAsia="en-US"/>
              </w:rPr>
              <w:tab/>
              <w:t>which must be disclosed pursuant to a statutory or other legal obligation placed upon the Party making the disclosure, including any requirements for disclosure under FOIA.</w:t>
            </w:r>
          </w:p>
          <w:p w14:paraId="2EE09EB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2.1E.10</w:t>
            </w:r>
            <w:r w:rsidRPr="004A7180">
              <w:rPr>
                <w:rFonts w:ascii="Tahoma" w:eastAsia="Times New Roman" w:hAnsi="Tahoma" w:cs="Tahoma"/>
                <w:sz w:val="20"/>
                <w:szCs w:val="20"/>
                <w:lang w:eastAsia="en-US"/>
              </w:rPr>
              <w:tab/>
              <w:t xml:space="preserve">Nothing in this clause 2.1E shall prevent the Employer: </w:t>
            </w:r>
          </w:p>
          <w:p w14:paraId="7A3544D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lastRenderedPageBreak/>
              <w:t>.1</w:t>
            </w:r>
            <w:r w:rsidRPr="004A7180">
              <w:rPr>
                <w:rFonts w:ascii="Tahoma" w:eastAsia="Times New Roman" w:hAnsi="Tahoma" w:cs="Tahoma"/>
                <w:sz w:val="20"/>
                <w:szCs w:val="20"/>
                <w:lang w:eastAsia="en-US"/>
              </w:rPr>
              <w:tab/>
              <w:t>disclosing any Confidential Information for the purposes of the examination and certification of the Employer’s accounts; or</w:t>
            </w:r>
          </w:p>
          <w:p w14:paraId="689EEA0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w:t>
            </w:r>
            <w:r w:rsidRPr="004A7180">
              <w:rPr>
                <w:rFonts w:ascii="Tahoma" w:eastAsia="Times New Roman" w:hAnsi="Tahoma" w:cs="Tahoma"/>
                <w:sz w:val="20"/>
                <w:szCs w:val="20"/>
                <w:lang w:eastAsia="en-US"/>
              </w:rPr>
              <w:tab/>
              <w:t>disclosing any Confidential Information obtained from the Contractor to any person engaged in providing any services to the Employer for any purpose relating to or ancillary to the Works, provided that in disclosing information under this clause 2.1E.10.2 the Employer discloses only the information which is necessary for the purpose concerned and requires that the information is treated in confidence.</w:t>
            </w:r>
          </w:p>
          <w:p w14:paraId="3386285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eastAsia="en-US"/>
              </w:rPr>
            </w:pPr>
            <w:r w:rsidRPr="004A7180">
              <w:rPr>
                <w:rFonts w:ascii="Tahoma" w:eastAsia="Times New Roman" w:hAnsi="Tahoma" w:cs="Tahoma"/>
                <w:sz w:val="20"/>
                <w:szCs w:val="20"/>
                <w:lang w:eastAsia="en-US"/>
              </w:rPr>
              <w:t>2.1E.11</w:t>
            </w:r>
            <w:r w:rsidRPr="004A7180">
              <w:rPr>
                <w:rFonts w:ascii="Tahoma" w:eastAsia="Times New Roman" w:hAnsi="Tahoma" w:cs="Tahoma"/>
                <w:sz w:val="20"/>
                <w:szCs w:val="20"/>
                <w:lang w:eastAsia="en-US"/>
              </w:rPr>
              <w:tab/>
              <w:t xml:space="preserve">Nothing in this clause 2.1E shall prevent either Party from using any techniques, ideas or Know-How gained during the </w:t>
            </w:r>
            <w:r w:rsidRPr="004A7180">
              <w:rPr>
                <w:rFonts w:ascii="Tahoma" w:eastAsia="Times New Roman" w:hAnsi="Tahoma" w:cs="Tahoma"/>
                <w:sz w:val="20"/>
                <w:szCs w:val="20"/>
                <w:lang w:val="en-GB" w:eastAsia="en-US"/>
              </w:rPr>
              <w:t xml:space="preserve">carrying out and completion of the Works </w:t>
            </w:r>
            <w:r w:rsidRPr="004A7180">
              <w:rPr>
                <w:rFonts w:ascii="Tahoma" w:eastAsia="Times New Roman" w:hAnsi="Tahoma" w:cs="Tahoma"/>
                <w:sz w:val="20"/>
                <w:szCs w:val="20"/>
                <w:lang w:eastAsia="en-US"/>
              </w:rPr>
              <w:t>in the course of its normal business, to the extent that this does not result in a disclosure of Confidential Information or an infringement of intellectual property rights.</w:t>
            </w:r>
          </w:p>
          <w:p w14:paraId="3CC5E10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eastAsia="en-US"/>
              </w:rPr>
              <w:t>2.1E.12</w:t>
            </w:r>
            <w:r w:rsidRPr="004A7180">
              <w:rPr>
                <w:rFonts w:ascii="Tahoma" w:eastAsia="Times New Roman" w:hAnsi="Tahoma" w:cs="Tahoma"/>
                <w:sz w:val="20"/>
                <w:szCs w:val="20"/>
                <w:lang w:eastAsia="en-US"/>
              </w:rPr>
              <w:tab/>
              <w:t>In the event that the Contractor fails to comply with clause 2.1E, the Employer reserves the right to terminate the Contractor’s employment in accordance with clause 6.4.”</w:t>
            </w:r>
          </w:p>
        </w:tc>
      </w:tr>
      <w:tr w:rsidR="004A7180" w:rsidRPr="004A7180" w14:paraId="185B0A3C" w14:textId="77777777" w:rsidTr="00362DC9">
        <w:tblPrEx>
          <w:shd w:val="clear" w:color="auto" w:fill="auto"/>
          <w:tblLook w:val="0000" w:firstRow="0" w:lastRow="0" w:firstColumn="0" w:lastColumn="0" w:noHBand="0" w:noVBand="0"/>
        </w:tblPrEx>
        <w:trPr>
          <w:gridAfter w:val="1"/>
          <w:wAfter w:w="9" w:type="dxa"/>
        </w:trPr>
        <w:tc>
          <w:tcPr>
            <w:tcW w:w="2207" w:type="dxa"/>
          </w:tcPr>
          <w:p w14:paraId="50FA175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r w:rsidRPr="004A7180">
              <w:rPr>
                <w:rFonts w:ascii="Tahoma" w:eastAsia="Times New Roman" w:hAnsi="Tahoma" w:cs="Tahoma"/>
                <w:b/>
                <w:bCs/>
                <w:i/>
                <w:iCs/>
                <w:sz w:val="20"/>
                <w:szCs w:val="20"/>
                <w:lang w:val="en-GB" w:eastAsia="en-US"/>
              </w:rPr>
              <w:lastRenderedPageBreak/>
              <w:t>clause 2.2.1</w:t>
            </w:r>
          </w:p>
        </w:tc>
        <w:tc>
          <w:tcPr>
            <w:tcW w:w="6329" w:type="dxa"/>
            <w:gridSpan w:val="3"/>
          </w:tcPr>
          <w:p w14:paraId="255DBE52" w14:textId="77777777" w:rsidR="004A7180" w:rsidRPr="004A7180" w:rsidRDefault="004A7180" w:rsidP="004A7180">
            <w:pPr>
              <w:tabs>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 lines 5 to 7 delete “they shall … to the Works” and replace with “the Contractor shall use materials and goods and standards of workmanship which are of sound and satisfactory quality.”</w:t>
            </w:r>
          </w:p>
        </w:tc>
      </w:tr>
      <w:tr w:rsidR="004A7180" w:rsidRPr="004A7180" w14:paraId="38F28889" w14:textId="77777777" w:rsidTr="00362DC9">
        <w:tblPrEx>
          <w:shd w:val="clear" w:color="auto" w:fill="auto"/>
          <w:tblLook w:val="0000" w:firstRow="0" w:lastRow="0" w:firstColumn="0" w:lastColumn="0" w:noHBand="0" w:noVBand="0"/>
        </w:tblPrEx>
        <w:trPr>
          <w:gridAfter w:val="1"/>
          <w:wAfter w:w="9" w:type="dxa"/>
        </w:trPr>
        <w:tc>
          <w:tcPr>
            <w:tcW w:w="2207" w:type="dxa"/>
          </w:tcPr>
          <w:p w14:paraId="77A46D5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After clause 2.2.2</w:t>
            </w:r>
          </w:p>
        </w:tc>
        <w:tc>
          <w:tcPr>
            <w:tcW w:w="6329" w:type="dxa"/>
            <w:gridSpan w:val="3"/>
          </w:tcPr>
          <w:p w14:paraId="7A03C91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Insert new clauses 2.2.3 and 2.2.4:</w:t>
            </w:r>
          </w:p>
          <w:p w14:paraId="7E468EE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“2.2.3</w:t>
            </w:r>
            <w:r w:rsidRPr="004A7180">
              <w:rPr>
                <w:rFonts w:ascii="Tahoma" w:eastAsia="Times New Roman" w:hAnsi="Tahoma" w:cs="Tahoma"/>
                <w:sz w:val="20"/>
                <w:szCs w:val="20"/>
                <w:lang w:val="en-GB" w:eastAsia="en-US"/>
              </w:rPr>
              <w:tab/>
              <w:t>The Contractor warrants to the Employer that, unless otherwise instructed or authorised by the Architect/Contract Administrator, none of the following materials has been or will be used in the construction of the Works:</w:t>
            </w:r>
          </w:p>
          <w:p w14:paraId="73E65258" w14:textId="77777777" w:rsidR="004A7180" w:rsidRPr="004A7180" w:rsidRDefault="004A7180" w:rsidP="004A7180">
            <w:pPr>
              <w:tabs>
                <w:tab w:val="left" w:pos="907"/>
                <w:tab w:val="left" w:pos="1621"/>
                <w:tab w:val="left" w:pos="3119"/>
                <w:tab w:val="left" w:pos="3856"/>
                <w:tab w:val="left" w:pos="4593"/>
                <w:tab w:val="left" w:pos="5330"/>
                <w:tab w:val="left" w:pos="6067"/>
              </w:tabs>
              <w:spacing w:before="240" w:after="0" w:line="240" w:lineRule="auto"/>
              <w:ind w:left="1621" w:hanging="714"/>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.1</w:t>
            </w:r>
            <w:r w:rsidRPr="004A7180">
              <w:rPr>
                <w:rFonts w:ascii="Tahoma" w:eastAsia="Times New Roman" w:hAnsi="Tahoma" w:cs="Tahoma"/>
                <w:sz w:val="20"/>
                <w:szCs w:val="20"/>
                <w:lang w:val="en-GB" w:eastAsia="en-US"/>
              </w:rPr>
              <w:tab/>
              <w:t xml:space="preserve">any of the materials identified as potentially hazardous in the British Council for Offices publication </w:t>
            </w:r>
            <w:r w:rsidRPr="004A7180">
              <w:rPr>
                <w:rFonts w:ascii="Tahoma" w:eastAsia="Times New Roman" w:hAnsi="Tahoma" w:cs="Tahoma"/>
                <w:i/>
                <w:sz w:val="20"/>
                <w:szCs w:val="20"/>
                <w:lang w:val="en-GB" w:eastAsia="en-US"/>
              </w:rPr>
              <w:t>Good practice in the selection of construction materials</w:t>
            </w:r>
            <w:r w:rsidRPr="004A7180">
              <w:rPr>
                <w:rFonts w:ascii="Tahoma" w:eastAsia="Times New Roman" w:hAnsi="Tahoma" w:cs="Tahoma"/>
                <w:sz w:val="20"/>
                <w:szCs w:val="20"/>
                <w:lang w:val="en-GB" w:eastAsia="en-US"/>
              </w:rPr>
              <w:t xml:space="preserve"> (current edition), other than in accordance with the recommendations as to good practice contained in section 2 of that publication; and</w:t>
            </w:r>
          </w:p>
          <w:p w14:paraId="65F1ECFB" w14:textId="77777777" w:rsidR="004A7180" w:rsidRPr="004A7180" w:rsidRDefault="004A7180" w:rsidP="004A7180">
            <w:pPr>
              <w:tabs>
                <w:tab w:val="left" w:pos="1621"/>
                <w:tab w:val="left" w:pos="3119"/>
                <w:tab w:val="left" w:pos="3856"/>
                <w:tab w:val="left" w:pos="4593"/>
                <w:tab w:val="left" w:pos="5330"/>
                <w:tab w:val="left" w:pos="6067"/>
              </w:tabs>
              <w:suppressAutoHyphens/>
              <w:spacing w:before="240" w:after="0" w:line="240" w:lineRule="auto"/>
              <w:ind w:left="1621" w:hanging="714"/>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w:t>
            </w:r>
            <w:r w:rsidRPr="004A7180">
              <w:rPr>
                <w:rFonts w:ascii="Tahoma" w:eastAsia="Times New Roman" w:hAnsi="Tahoma" w:cs="Tahoma"/>
                <w:sz w:val="20"/>
                <w:szCs w:val="20"/>
                <w:lang w:val="en-GB" w:eastAsia="en-US"/>
              </w:rPr>
              <w:tab/>
              <w:t>any other material which (or the use of which) does not comply with relevant British Standard Specifications and Codes of Practice and good building practice current at the time of use or is otherwise generally known within the contracting industry at the time of use to be deleterious or harmful to health or to the durability of the Works in the particular circumstances in which it is used.</w:t>
            </w:r>
          </w:p>
          <w:p w14:paraId="0D1D527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2.2.4</w:t>
            </w:r>
            <w:r w:rsidRPr="004A7180">
              <w:rPr>
                <w:rFonts w:ascii="Tahoma" w:eastAsia="Times New Roman" w:hAnsi="Tahoma" w:cs="Tahoma"/>
                <w:sz w:val="20"/>
                <w:szCs w:val="20"/>
                <w:lang w:val="en-GB" w:eastAsia="en-US"/>
              </w:rPr>
              <w:tab/>
              <w:t xml:space="preserve">Notwithstanding any other provision of this Contract, neither any review or approval by or on behalf of the Employer nor any failure or omission by or on behalf of the Employer to review or to withhold approval of any matter shall relieve the Contractor of his obligations under this </w:t>
            </w:r>
            <w:r w:rsidRPr="004A7180">
              <w:rPr>
                <w:rFonts w:ascii="Tahoma" w:eastAsia="Times New Roman" w:hAnsi="Tahoma" w:cs="Tahoma"/>
                <w:sz w:val="20"/>
                <w:szCs w:val="20"/>
                <w:lang w:val="en-GB" w:eastAsia="en-US"/>
              </w:rPr>
              <w:lastRenderedPageBreak/>
              <w:t>Contract to comply with the Contract Documents, with any instructions issued by the Contract Administrator or with any performance criteria contained in them. No admission, consent, comment (or failure to comment), sanction, acknowledgement, review, confirmation, direction or advice made or given (or not made or given) by or on behalf of the Employer shall operate to exclude or limit the Contractor’s liability for any breach of its obligations under this Contract.”</w:t>
            </w:r>
          </w:p>
        </w:tc>
      </w:tr>
      <w:tr w:rsidR="004A7180" w:rsidRPr="004A7180" w14:paraId="6EB65E43" w14:textId="77777777" w:rsidTr="00362DC9">
        <w:tblPrEx>
          <w:shd w:val="clear" w:color="auto" w:fill="auto"/>
          <w:tblLook w:val="0000" w:firstRow="0" w:lastRow="0" w:firstColumn="0" w:lastColumn="0" w:noHBand="0" w:noVBand="0"/>
        </w:tblPrEx>
        <w:trPr>
          <w:gridAfter w:val="1"/>
          <w:wAfter w:w="9" w:type="dxa"/>
        </w:trPr>
        <w:tc>
          <w:tcPr>
            <w:tcW w:w="2207" w:type="dxa"/>
          </w:tcPr>
          <w:p w14:paraId="4B6CC4A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r w:rsidRPr="004A7180">
              <w:rPr>
                <w:rFonts w:ascii="Tahoma" w:eastAsia="Times New Roman" w:hAnsi="Tahoma" w:cs="Tahoma"/>
                <w:b/>
                <w:bCs/>
                <w:i/>
                <w:iCs/>
                <w:sz w:val="20"/>
                <w:szCs w:val="20"/>
                <w:lang w:val="en-GB" w:eastAsia="en-US"/>
              </w:rPr>
              <w:lastRenderedPageBreak/>
              <w:t>clause 2.3</w:t>
            </w:r>
          </w:p>
        </w:tc>
        <w:tc>
          <w:tcPr>
            <w:tcW w:w="6329" w:type="dxa"/>
            <w:gridSpan w:val="3"/>
          </w:tcPr>
          <w:p w14:paraId="26C17FE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Delete and insert:</w:t>
            </w:r>
          </w:p>
          <w:p w14:paraId="6853B793" w14:textId="77777777" w:rsidR="004A7180" w:rsidRPr="004A7180" w:rsidRDefault="004A7180" w:rsidP="004A7180">
            <w:pPr>
              <w:tabs>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Contractor shall commence the Works on the date for commencement stated in the Contract Particulars and shall thereupon regularly and diligently proceed with and complete the Works by the Date for Completion stated in the Contract Particulars. Provided that the Employer shall not be obliged to give possession of the site to the Contractor until the Employer is reasonably satisfied that the Construction Phase Plan fulfils the requirements of regulation 12(2) of the CDM Regulations and is otherwise appropriate to the Works.”</w:t>
            </w:r>
          </w:p>
        </w:tc>
      </w:tr>
      <w:tr w:rsidR="004A7180" w:rsidRPr="004A7180" w14:paraId="7A4FB02A" w14:textId="77777777" w:rsidTr="00362DC9">
        <w:tblPrEx>
          <w:shd w:val="clear" w:color="auto" w:fill="auto"/>
          <w:tblLook w:val="0000" w:firstRow="0" w:lastRow="0" w:firstColumn="0" w:lastColumn="0" w:noHBand="0" w:noVBand="0"/>
        </w:tblPrEx>
        <w:trPr>
          <w:gridAfter w:val="1"/>
          <w:wAfter w:w="9" w:type="dxa"/>
        </w:trPr>
        <w:tc>
          <w:tcPr>
            <w:tcW w:w="2207" w:type="dxa"/>
          </w:tcPr>
          <w:p w14:paraId="654B24B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r w:rsidRPr="004A7180">
              <w:rPr>
                <w:rFonts w:ascii="Tahoma" w:eastAsia="Times New Roman" w:hAnsi="Tahoma" w:cs="Tahoma"/>
                <w:b/>
                <w:bCs/>
                <w:i/>
                <w:iCs/>
                <w:sz w:val="20"/>
                <w:szCs w:val="20"/>
                <w:lang w:val="en-GB" w:eastAsia="en-US"/>
              </w:rPr>
              <w:t>clause 2.10</w:t>
            </w:r>
          </w:p>
        </w:tc>
        <w:tc>
          <w:tcPr>
            <w:tcW w:w="6329" w:type="dxa"/>
            <w:gridSpan w:val="3"/>
          </w:tcPr>
          <w:p w14:paraId="0ECBEAA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At the end (before the full stop) insert:</w:t>
            </w:r>
          </w:p>
          <w:p w14:paraId="3FF6CE28" w14:textId="77777777" w:rsidR="004A7180" w:rsidRPr="004A7180" w:rsidRDefault="004A7180" w:rsidP="004A7180">
            <w:pPr>
              <w:tabs>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provided that the Contractor has delivered to the Employer an Energy Performance Certificate and recommendation report in accordance with the EPC Regulations for each “building” or “building unit” (as defined in the EPC Regulations, taking into account Regulations 9(4) and (5)) comprised in the Works (and the Contractor shall notify the building control officer when these have been provided)”.</w:t>
            </w:r>
          </w:p>
        </w:tc>
      </w:tr>
      <w:tr w:rsidR="004A7180" w:rsidRPr="004A7180" w14:paraId="7570200F" w14:textId="77777777" w:rsidTr="00362DC9">
        <w:tblPrEx>
          <w:shd w:val="clear" w:color="auto" w:fill="auto"/>
          <w:tblLook w:val="0000" w:firstRow="0" w:lastRow="0" w:firstColumn="0" w:lastColumn="0" w:noHBand="0" w:noVBand="0"/>
        </w:tblPrEx>
        <w:trPr>
          <w:gridAfter w:val="1"/>
          <w:wAfter w:w="9" w:type="dxa"/>
        </w:trPr>
        <w:tc>
          <w:tcPr>
            <w:tcW w:w="2207" w:type="dxa"/>
          </w:tcPr>
          <w:p w14:paraId="5E26411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Cs/>
                <w:sz w:val="20"/>
                <w:szCs w:val="20"/>
                <w:lang w:val="en-GB" w:eastAsia="en-US"/>
              </w:rPr>
            </w:pPr>
            <w:r w:rsidRPr="004A7180">
              <w:rPr>
                <w:rFonts w:ascii="Tahoma" w:eastAsia="Times New Roman" w:hAnsi="Tahoma" w:cs="Tahoma"/>
                <w:b/>
                <w:bCs/>
                <w:i/>
                <w:iCs/>
                <w:sz w:val="20"/>
                <w:szCs w:val="20"/>
                <w:lang w:val="en-GB" w:eastAsia="en-US"/>
              </w:rPr>
              <w:t>clause 2.11</w:t>
            </w:r>
          </w:p>
        </w:tc>
        <w:tc>
          <w:tcPr>
            <w:tcW w:w="6329" w:type="dxa"/>
            <w:gridSpan w:val="3"/>
          </w:tcPr>
          <w:p w14:paraId="7C9B85FC" w14:textId="77777777" w:rsidR="004A7180" w:rsidRPr="004A7180" w:rsidRDefault="004A7180" w:rsidP="004A7180">
            <w:pPr>
              <w:tabs>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 the fifth line after “other faults” insert “as soon as reasonably practicable or otherwise within such period as the Contract Administrator reasonably requires”.</w:t>
            </w:r>
          </w:p>
        </w:tc>
      </w:tr>
      <w:tr w:rsidR="004A7180" w:rsidRPr="004A7180" w14:paraId="1A66A59F" w14:textId="77777777" w:rsidTr="00362DC9">
        <w:tblPrEx>
          <w:shd w:val="clear" w:color="auto" w:fill="auto"/>
          <w:tblLook w:val="0000" w:firstRow="0" w:lastRow="0" w:firstColumn="0" w:lastColumn="0" w:noHBand="0" w:noVBand="0"/>
        </w:tblPrEx>
        <w:trPr>
          <w:gridAfter w:val="1"/>
          <w:wAfter w:w="9" w:type="dxa"/>
        </w:trPr>
        <w:tc>
          <w:tcPr>
            <w:tcW w:w="2207" w:type="dxa"/>
          </w:tcPr>
          <w:p w14:paraId="698AE80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After clause 2.12</w:t>
            </w:r>
          </w:p>
        </w:tc>
        <w:tc>
          <w:tcPr>
            <w:tcW w:w="6329" w:type="dxa"/>
            <w:gridSpan w:val="3"/>
          </w:tcPr>
          <w:p w14:paraId="10F4CCE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Insert new clauses 2.13 to 2.17:</w:t>
            </w:r>
            <w:r w:rsidRPr="004A7180">
              <w:rPr>
                <w:rFonts w:ascii="Tahoma" w:eastAsia="Times New Roman" w:hAnsi="Tahoma" w:cs="Tahoma"/>
                <w:sz w:val="20"/>
                <w:szCs w:val="20"/>
                <w:lang w:val="en-GB" w:eastAsia="en-US"/>
              </w:rPr>
              <w:tab/>
            </w:r>
          </w:p>
        </w:tc>
      </w:tr>
      <w:tr w:rsidR="004A7180" w:rsidRPr="004A7180" w14:paraId="68D98ABB" w14:textId="77777777" w:rsidTr="00362DC9">
        <w:tblPrEx>
          <w:shd w:val="clear" w:color="auto" w:fill="auto"/>
          <w:tblLook w:val="0000" w:firstRow="0" w:lastRow="0" w:firstColumn="0" w:lastColumn="0" w:noHBand="0" w:noVBand="0"/>
        </w:tblPrEx>
        <w:trPr>
          <w:gridAfter w:val="1"/>
          <w:wAfter w:w="9" w:type="dxa"/>
        </w:trPr>
        <w:tc>
          <w:tcPr>
            <w:tcW w:w="2207" w:type="dxa"/>
          </w:tcPr>
          <w:p w14:paraId="6EEC9276"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6329" w:type="dxa"/>
            <w:gridSpan w:val="3"/>
          </w:tcPr>
          <w:p w14:paraId="04BBA092" w14:textId="77777777" w:rsidR="004A7180" w:rsidRPr="004A7180" w:rsidRDefault="004A7180" w:rsidP="004A7180">
            <w:pPr>
              <w:keepNext/>
              <w:keepLines/>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“2.13.1</w:t>
            </w:r>
            <w:r w:rsidRPr="004A7180">
              <w:rPr>
                <w:rFonts w:ascii="Tahoma" w:eastAsia="Times New Roman" w:hAnsi="Tahoma" w:cs="Tahoma"/>
                <w:sz w:val="20"/>
                <w:szCs w:val="20"/>
                <w:lang w:val="en-GB" w:eastAsia="en-US"/>
              </w:rPr>
              <w:tab/>
              <w:t>The copyright in the Contractor’s Design Documents shall remain vested in the Contractor, but the Contractor grants to the Employer an irrevocable royalty-free non</w:t>
            </w:r>
            <w:r w:rsidRPr="004A7180">
              <w:rPr>
                <w:rFonts w:ascii="Tahoma" w:eastAsia="Times New Roman" w:hAnsi="Tahoma" w:cs="Tahoma"/>
                <w:sz w:val="20"/>
                <w:szCs w:val="20"/>
                <w:lang w:val="en-GB" w:eastAsia="en-US"/>
              </w:rPr>
              <w:noBreakHyphen/>
              <w:t>exclusive licence to use and to reproduce any or all of the Contractor’s Design Documents for any purpose connected with the Works, including (without limitation) the execution, completion, maintenance, letting, occupation, management, sale, advertisement, extension, alteration, reinstatement and repair of the Works.</w:t>
            </w:r>
          </w:p>
          <w:p w14:paraId="2D0BC380" w14:textId="77777777" w:rsidR="004A7180" w:rsidRPr="004A7180" w:rsidRDefault="004A7180" w:rsidP="004A7180">
            <w:pPr>
              <w:keepNext/>
              <w:keepLines/>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2.13.2</w:t>
            </w:r>
            <w:r w:rsidRPr="004A7180">
              <w:rPr>
                <w:rFonts w:ascii="Tahoma" w:eastAsia="Times New Roman" w:hAnsi="Tahoma" w:cs="Tahoma"/>
                <w:sz w:val="20"/>
                <w:szCs w:val="20"/>
                <w:lang w:val="en-GB" w:eastAsia="en-US"/>
              </w:rPr>
              <w:tab/>
              <w:t>The licence referred to in clause 2.13.1 carries the right to grant sub-licences and shall be transferable to third parties and shall subsist notwithstanding the termination (for any reason) of the Contractor’s employment under this Contract.</w:t>
            </w:r>
          </w:p>
          <w:p w14:paraId="3757E3C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2.13.3</w:t>
            </w:r>
            <w:r w:rsidRPr="004A7180">
              <w:rPr>
                <w:rFonts w:ascii="Tahoma" w:eastAsia="Times New Roman" w:hAnsi="Tahoma" w:cs="Tahoma"/>
                <w:sz w:val="20"/>
                <w:szCs w:val="20"/>
                <w:lang w:val="en-GB" w:eastAsia="en-US"/>
              </w:rPr>
              <w:tab/>
              <w:t xml:space="preserve">The Contractor waives or shall procure the waiver of any moral rights under Chapter IV of the Copyright, Designs and Patents Act 1988 that he or any sub-contractor might otherwise be deemed to possess as an author (as referred </w:t>
            </w:r>
            <w:r w:rsidRPr="004A7180">
              <w:rPr>
                <w:rFonts w:ascii="Tahoma" w:eastAsia="Times New Roman" w:hAnsi="Tahoma" w:cs="Tahoma"/>
                <w:sz w:val="20"/>
                <w:szCs w:val="20"/>
                <w:lang w:val="en-GB" w:eastAsia="en-US"/>
              </w:rPr>
              <w:lastRenderedPageBreak/>
              <w:t>to in that Act) in respect of the Contractor’s Design Documents and/or the Works.</w:t>
            </w:r>
          </w:p>
          <w:p w14:paraId="41C976A6" w14:textId="77777777" w:rsidR="004A7180" w:rsidRPr="004A7180" w:rsidRDefault="004A7180" w:rsidP="004A7180">
            <w:pPr>
              <w:keepNext/>
              <w:keepLines/>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2.13.4</w:t>
            </w:r>
            <w:r w:rsidRPr="004A7180">
              <w:rPr>
                <w:rFonts w:ascii="Tahoma" w:eastAsia="Times New Roman" w:hAnsi="Tahoma" w:cs="Tahoma"/>
                <w:sz w:val="20"/>
                <w:szCs w:val="20"/>
                <w:lang w:val="en-GB" w:eastAsia="en-US"/>
              </w:rPr>
              <w:tab/>
              <w:t>The Contractor shall not be liable for the consequences of any use of the Contractor’s Design Documents for any purpose which is inconsistent with that for which they were prepared.</w:t>
            </w:r>
          </w:p>
        </w:tc>
      </w:tr>
      <w:tr w:rsidR="004A7180" w:rsidRPr="004A7180" w14:paraId="356D082E" w14:textId="77777777" w:rsidTr="00362DC9">
        <w:tblPrEx>
          <w:shd w:val="clear" w:color="auto" w:fill="auto"/>
          <w:tblLook w:val="0000" w:firstRow="0" w:lastRow="0" w:firstColumn="0" w:lastColumn="0" w:noHBand="0" w:noVBand="0"/>
        </w:tblPrEx>
        <w:trPr>
          <w:gridAfter w:val="1"/>
          <w:wAfter w:w="9" w:type="dxa"/>
        </w:trPr>
        <w:tc>
          <w:tcPr>
            <w:tcW w:w="2207" w:type="dxa"/>
          </w:tcPr>
          <w:p w14:paraId="7CAC0C4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highlight w:val="yellow"/>
                <w:lang w:val="en-GB" w:eastAsia="en-US"/>
              </w:rPr>
            </w:pPr>
          </w:p>
        </w:tc>
        <w:tc>
          <w:tcPr>
            <w:tcW w:w="6329" w:type="dxa"/>
            <w:gridSpan w:val="3"/>
          </w:tcPr>
          <w:p w14:paraId="6F5F487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892" w:hanging="892"/>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2.14</w:t>
            </w:r>
            <w:r w:rsidRPr="004A7180">
              <w:rPr>
                <w:rFonts w:ascii="Tahoma" w:eastAsia="Times New Roman" w:hAnsi="Tahoma" w:cs="Tahoma"/>
                <w:sz w:val="20"/>
                <w:szCs w:val="20"/>
                <w:lang w:val="en-GB" w:eastAsia="en-US"/>
              </w:rPr>
              <w:tab/>
              <w:t>The Contractor shall perform his obligations under this Contract in such a manner as not to constitute, cause or contribute to any breach by the Employer of his obligations under any Third Party Agreement and shall indemnify the Employer against any losses arising from any such breach, provided that copies or relevant extracts of such agreements have previously been provided by the Employer to the Contractor. If copies or relevant extracts of any Third Party Agreements are provided to the Contractor after the date of this Contract and necessitate or result in an alteration or modification to the Works, such alteration or modification shall be treated as if it were an Architect’s/Contract Administrator’s instruction requiring a variation issued in accordance with clause 3.6.</w:t>
            </w:r>
          </w:p>
        </w:tc>
      </w:tr>
      <w:tr w:rsidR="004A7180" w:rsidRPr="004A7180" w14:paraId="2146A282" w14:textId="77777777" w:rsidTr="00362DC9">
        <w:tblPrEx>
          <w:shd w:val="clear" w:color="auto" w:fill="auto"/>
          <w:tblLook w:val="0000" w:firstRow="0" w:lastRow="0" w:firstColumn="0" w:lastColumn="0" w:noHBand="0" w:noVBand="0"/>
        </w:tblPrEx>
        <w:trPr>
          <w:gridAfter w:val="1"/>
          <w:wAfter w:w="9" w:type="dxa"/>
        </w:trPr>
        <w:tc>
          <w:tcPr>
            <w:tcW w:w="2207" w:type="dxa"/>
          </w:tcPr>
          <w:p w14:paraId="32DF90A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p>
        </w:tc>
        <w:tc>
          <w:tcPr>
            <w:tcW w:w="6329" w:type="dxa"/>
            <w:gridSpan w:val="3"/>
          </w:tcPr>
          <w:p w14:paraId="45BDE6A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2.15</w:t>
            </w:r>
            <w:r w:rsidRPr="004A7180">
              <w:rPr>
                <w:rFonts w:ascii="Tahoma" w:eastAsia="Times New Roman" w:hAnsi="Tahoma" w:cs="Tahoma"/>
                <w:sz w:val="20"/>
                <w:szCs w:val="20"/>
                <w:lang w:val="en-GB" w:eastAsia="en-US"/>
              </w:rPr>
              <w:tab/>
              <w:t>The rights set out in the Appendix shall vest in a Third Party pursuant to the Contracts (Rights of Third Parties) Act 1999 on the date that the Employer notifies the Contractor of the identity of the Third Party and the nature of its interest in the Works or the site of the Works.</w:t>
            </w:r>
          </w:p>
        </w:tc>
      </w:tr>
      <w:tr w:rsidR="004A7180" w:rsidRPr="004A7180" w14:paraId="605024B4" w14:textId="77777777" w:rsidTr="00362DC9">
        <w:tblPrEx>
          <w:shd w:val="clear" w:color="auto" w:fill="auto"/>
          <w:tblLook w:val="0000" w:firstRow="0" w:lastRow="0" w:firstColumn="0" w:lastColumn="0" w:noHBand="0" w:noVBand="0"/>
        </w:tblPrEx>
        <w:trPr>
          <w:gridAfter w:val="1"/>
          <w:wAfter w:w="9" w:type="dxa"/>
        </w:trPr>
        <w:tc>
          <w:tcPr>
            <w:tcW w:w="2207" w:type="dxa"/>
          </w:tcPr>
          <w:p w14:paraId="2DD52926"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p>
        </w:tc>
        <w:tc>
          <w:tcPr>
            <w:tcW w:w="6329" w:type="dxa"/>
            <w:gridSpan w:val="3"/>
          </w:tcPr>
          <w:p w14:paraId="65985B10" w14:textId="77777777" w:rsidR="004A7180" w:rsidRPr="004A7180" w:rsidRDefault="004A7180" w:rsidP="004A7180">
            <w:pPr>
              <w:widowControl w:val="0"/>
              <w:numPr>
                <w:ilvl w:val="1"/>
                <w:numId w:val="29"/>
              </w:numPr>
              <w:tabs>
                <w:tab w:val="left" w:pos="921"/>
                <w:tab w:val="left" w:pos="1644"/>
                <w:tab w:val="left" w:pos="2381"/>
                <w:tab w:val="left" w:pos="3119"/>
                <w:tab w:val="left" w:pos="3856"/>
                <w:tab w:val="left" w:pos="4593"/>
                <w:tab w:val="left" w:pos="5330"/>
                <w:tab w:val="left" w:pos="6067"/>
              </w:tabs>
              <w:suppressAutoHyphens/>
              <w:spacing w:before="240" w:after="0" w:line="240" w:lineRule="auto"/>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No right of either Party:</w:t>
            </w:r>
          </w:p>
          <w:p w14:paraId="20EA60DC" w14:textId="77777777" w:rsidR="004A7180" w:rsidRPr="004A7180" w:rsidRDefault="004A7180" w:rsidP="004A7180">
            <w:pPr>
              <w:tabs>
                <w:tab w:val="left" w:pos="2381"/>
                <w:tab w:val="left" w:pos="3119"/>
                <w:tab w:val="left" w:pos="3856"/>
                <w:tab w:val="left" w:pos="4593"/>
                <w:tab w:val="left" w:pos="5330"/>
                <w:tab w:val="left" w:pos="6067"/>
              </w:tabs>
              <w:suppressAutoHyphens/>
              <w:spacing w:before="240" w:after="0" w:line="240" w:lineRule="auto"/>
              <w:ind w:left="1621" w:hanging="714"/>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.1</w:t>
            </w:r>
            <w:r w:rsidRPr="004A7180">
              <w:rPr>
                <w:rFonts w:ascii="Tahoma" w:eastAsia="Times New Roman" w:hAnsi="Tahoma" w:cs="Tahoma"/>
                <w:sz w:val="20"/>
                <w:szCs w:val="20"/>
                <w:lang w:val="en-GB" w:eastAsia="en-US"/>
              </w:rPr>
              <w:tab/>
              <w:t>to terminate the Contractor’s employment under this Contract;</w:t>
            </w:r>
          </w:p>
          <w:p w14:paraId="5A92AEEA" w14:textId="77777777" w:rsidR="004A7180" w:rsidRPr="004A7180" w:rsidRDefault="004A7180" w:rsidP="004A7180">
            <w:pPr>
              <w:widowControl w:val="0"/>
              <w:tabs>
                <w:tab w:val="left" w:pos="2381"/>
                <w:tab w:val="left" w:pos="3119"/>
                <w:tab w:val="left" w:pos="3856"/>
                <w:tab w:val="left" w:pos="4593"/>
                <w:tab w:val="left" w:pos="5330"/>
                <w:tab w:val="left" w:pos="6067"/>
              </w:tab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w:t>
            </w:r>
            <w:r w:rsidRPr="004A7180">
              <w:rPr>
                <w:rFonts w:ascii="Tahoma" w:eastAsia="Times New Roman" w:hAnsi="Tahoma" w:cs="Tahoma"/>
                <w:sz w:val="20"/>
                <w:szCs w:val="20"/>
                <w:lang w:val="en-GB" w:eastAsia="en-US"/>
              </w:rPr>
              <w:tab/>
              <w:t>to agree to rescind, amend or otherwise vary or waive any of the terms of this Contract (other than the terms of clause 2.15 and the Appendix); or</w:t>
            </w:r>
          </w:p>
          <w:p w14:paraId="484D1C6D" w14:textId="77777777" w:rsidR="004A7180" w:rsidRPr="004A7180" w:rsidRDefault="004A7180" w:rsidP="004A7180">
            <w:pPr>
              <w:widowControl w:val="0"/>
              <w:tabs>
                <w:tab w:val="left" w:pos="2381"/>
                <w:tab w:val="left" w:pos="3119"/>
                <w:tab w:val="left" w:pos="3856"/>
                <w:tab w:val="left" w:pos="4593"/>
                <w:tab w:val="left" w:pos="5330"/>
                <w:tab w:val="left" w:pos="6067"/>
              </w:tab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.3</w:t>
            </w:r>
            <w:r w:rsidRPr="004A7180">
              <w:rPr>
                <w:rFonts w:ascii="Tahoma" w:eastAsia="Times New Roman" w:hAnsi="Tahoma" w:cs="Tahoma"/>
                <w:sz w:val="20"/>
                <w:szCs w:val="20"/>
                <w:lang w:val="en-GB" w:eastAsia="en-US"/>
              </w:rPr>
              <w:tab/>
              <w:t>to settle any dispute under or in relation to this Contract,</w:t>
            </w:r>
          </w:p>
          <w:p w14:paraId="51485E2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15"/>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shall be subject to the consent of any Third Party.</w:t>
            </w:r>
          </w:p>
        </w:tc>
      </w:tr>
      <w:tr w:rsidR="004A7180" w:rsidRPr="004A7180" w14:paraId="05004454" w14:textId="77777777" w:rsidTr="00362DC9">
        <w:tblPrEx>
          <w:shd w:val="clear" w:color="auto" w:fill="auto"/>
          <w:tblLook w:val="0000" w:firstRow="0" w:lastRow="0" w:firstColumn="0" w:lastColumn="0" w:noHBand="0" w:noVBand="0"/>
        </w:tblPrEx>
        <w:trPr>
          <w:gridAfter w:val="1"/>
          <w:wAfter w:w="9" w:type="dxa"/>
        </w:trPr>
        <w:tc>
          <w:tcPr>
            <w:tcW w:w="2207" w:type="dxa"/>
          </w:tcPr>
          <w:p w14:paraId="7D9CEBD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p>
        </w:tc>
        <w:tc>
          <w:tcPr>
            <w:tcW w:w="6329" w:type="dxa"/>
            <w:gridSpan w:val="3"/>
          </w:tcPr>
          <w:p w14:paraId="0811CC17" w14:textId="77777777" w:rsidR="004A7180" w:rsidRPr="004A7180" w:rsidRDefault="004A7180" w:rsidP="004A7180">
            <w:pPr>
              <w:widowControl w:val="0"/>
              <w:tabs>
                <w:tab w:val="left" w:pos="921"/>
                <w:tab w:val="left" w:pos="2381"/>
                <w:tab w:val="left" w:pos="3119"/>
                <w:tab w:val="left" w:pos="3856"/>
                <w:tab w:val="left" w:pos="4593"/>
                <w:tab w:val="left" w:pos="5330"/>
                <w:tab w:val="left" w:pos="6067"/>
              </w:tabs>
              <w:spacing w:before="240" w:after="0" w:line="240" w:lineRule="auto"/>
              <w:ind w:left="921" w:hanging="921"/>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2.17</w:t>
            </w:r>
            <w:r w:rsidRPr="004A7180">
              <w:rPr>
                <w:rFonts w:ascii="Tahoma" w:eastAsia="Times New Roman" w:hAnsi="Tahoma" w:cs="Tahoma"/>
                <w:sz w:val="20"/>
                <w:szCs w:val="20"/>
                <w:lang w:val="en-GB" w:eastAsia="en-US"/>
              </w:rPr>
              <w:tab/>
              <w:t>Where a Third Party requires the Contractor to execute a collateral warranty in its favour in place of the provisions of clause 2.15, the Employer shall notify the Contractor accordingly. The Contractor shall, within 14 days of such notice and receipt of an engrossment from the Employer, execute and deliver to the Employer a deed of collateral warranty in favour of that Third Party on terms substantially the same as those set out in the Appendix. In the event that notice is given by the Employer under this clause 2.17, the provisions of clause 2.15 and the Appendix will not apply in respect of that Third Party.”</w:t>
            </w:r>
          </w:p>
          <w:p w14:paraId="2DCF4E6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before="240" w:after="0" w:line="240" w:lineRule="auto"/>
              <w:ind w:left="907"/>
              <w:jc w:val="both"/>
              <w:rPr>
                <w:rFonts w:ascii="Tahoma" w:eastAsia="Times New Roman" w:hAnsi="Tahoma" w:cs="Tahoma"/>
                <w:sz w:val="20"/>
                <w:szCs w:val="20"/>
                <w:lang w:val="en-GB" w:eastAsia="en-US"/>
              </w:rPr>
            </w:pPr>
          </w:p>
        </w:tc>
      </w:tr>
      <w:tr w:rsidR="004A7180" w:rsidRPr="004A7180" w14:paraId="60B31695" w14:textId="77777777" w:rsidTr="00362DC9">
        <w:tblPrEx>
          <w:shd w:val="clear" w:color="auto" w:fill="auto"/>
          <w:tblLook w:val="0000" w:firstRow="0" w:lastRow="0" w:firstColumn="0" w:lastColumn="0" w:noHBand="0" w:noVBand="0"/>
        </w:tblPrEx>
        <w:trPr>
          <w:gridAfter w:val="1"/>
          <w:wAfter w:w="9" w:type="dxa"/>
        </w:trPr>
        <w:tc>
          <w:tcPr>
            <w:tcW w:w="2207" w:type="dxa"/>
            <w:shd w:val="clear" w:color="auto" w:fill="C0C0C0"/>
          </w:tcPr>
          <w:p w14:paraId="7649FBB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val="en-GB" w:eastAsia="en-US"/>
              </w:rPr>
              <w:lastRenderedPageBreak/>
              <w:t>Section 3</w:t>
            </w:r>
          </w:p>
        </w:tc>
        <w:tc>
          <w:tcPr>
            <w:tcW w:w="6329" w:type="dxa"/>
            <w:gridSpan w:val="3"/>
            <w:shd w:val="clear" w:color="auto" w:fill="C0C0C0"/>
          </w:tcPr>
          <w:p w14:paraId="0F4B8ED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Control of the Works</w:t>
            </w:r>
          </w:p>
        </w:tc>
      </w:tr>
      <w:tr w:rsidR="004A7180" w:rsidRPr="004A7180" w14:paraId="448D218C" w14:textId="77777777" w:rsidTr="00362DC9">
        <w:tblPrEx>
          <w:shd w:val="clear" w:color="auto" w:fill="auto"/>
          <w:tblLook w:val="0000" w:firstRow="0" w:lastRow="0" w:firstColumn="0" w:lastColumn="0" w:noHBand="0" w:noVBand="0"/>
        </w:tblPrEx>
        <w:trPr>
          <w:gridAfter w:val="1"/>
          <w:wAfter w:w="9" w:type="dxa"/>
        </w:trPr>
        <w:tc>
          <w:tcPr>
            <w:tcW w:w="2207" w:type="dxa"/>
          </w:tcPr>
          <w:p w14:paraId="51763B7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highlight w:val="yellow"/>
                <w:lang w:val="en-GB" w:eastAsia="en-US"/>
              </w:rPr>
            </w:pPr>
            <w:r w:rsidRPr="004A7180">
              <w:rPr>
                <w:rFonts w:ascii="Tahoma" w:eastAsia="Times New Roman" w:hAnsi="Tahoma" w:cs="Tahoma"/>
                <w:b/>
                <w:bCs/>
                <w:i/>
                <w:iCs/>
                <w:sz w:val="20"/>
                <w:szCs w:val="20"/>
                <w:lang w:val="en-GB" w:eastAsia="en-US"/>
              </w:rPr>
              <w:t>clause 3.1</w:t>
            </w:r>
          </w:p>
        </w:tc>
        <w:tc>
          <w:tcPr>
            <w:tcW w:w="6329" w:type="dxa"/>
            <w:gridSpan w:val="3"/>
          </w:tcPr>
          <w:p w14:paraId="3FD49FF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highlight w:val="yellow"/>
                <w:lang w:val="en-GB" w:eastAsia="en-US"/>
              </w:rPr>
            </w:pPr>
            <w:r w:rsidRPr="004A7180">
              <w:rPr>
                <w:rFonts w:ascii="Tahoma" w:eastAsia="Times New Roman" w:hAnsi="Tahoma" w:cs="Tahoma"/>
                <w:sz w:val="20"/>
                <w:szCs w:val="20"/>
                <w:lang w:val="en-GB" w:eastAsia="en-US"/>
              </w:rPr>
              <w:t>Delete and insert:</w:t>
            </w:r>
          </w:p>
          <w:p w14:paraId="5B0AC9F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“3.1.1</w:t>
            </w:r>
            <w:r w:rsidRPr="004A7180">
              <w:rPr>
                <w:rFonts w:ascii="Tahoma" w:eastAsia="Times New Roman" w:hAnsi="Tahoma" w:cs="Tahoma"/>
                <w:sz w:val="20"/>
                <w:szCs w:val="20"/>
                <w:lang w:val="en-GB" w:eastAsia="en-US"/>
              </w:rPr>
              <w:tab/>
              <w:t>The Contractor shall not, without the prior written consent of the Employer, assign his interest in or any rights arising under this Contract.</w:t>
            </w:r>
          </w:p>
          <w:p w14:paraId="47F2B16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highlight w:val="yellow"/>
                <w:lang w:val="en-GB" w:eastAsia="en-US"/>
              </w:rPr>
            </w:pPr>
            <w:r w:rsidRPr="004A7180">
              <w:rPr>
                <w:rFonts w:ascii="Tahoma" w:eastAsia="Times New Roman" w:hAnsi="Tahoma" w:cs="Tahoma"/>
                <w:sz w:val="20"/>
                <w:szCs w:val="20"/>
                <w:lang w:val="en-GB" w:eastAsia="en-US"/>
              </w:rPr>
              <w:t>3.1.2</w:t>
            </w:r>
            <w:r w:rsidRPr="004A7180">
              <w:rPr>
                <w:rFonts w:ascii="Tahoma" w:eastAsia="Times New Roman" w:hAnsi="Tahoma" w:cs="Tahoma"/>
                <w:sz w:val="20"/>
                <w:szCs w:val="20"/>
                <w:lang w:val="en-GB" w:eastAsia="en-US"/>
              </w:rPr>
              <w:tab/>
              <w:t>The Employer may at any time assign the benefit of this Contract and any rights arising under it on written notice to the Contractor without the consent of the Contractor being required.”</w:t>
            </w:r>
          </w:p>
        </w:tc>
      </w:tr>
      <w:tr w:rsidR="004A7180" w:rsidRPr="004A7180" w14:paraId="65E023D4" w14:textId="77777777" w:rsidTr="00362DC9">
        <w:tblPrEx>
          <w:shd w:val="clear" w:color="auto" w:fill="auto"/>
          <w:tblLook w:val="0000" w:firstRow="0" w:lastRow="0" w:firstColumn="0" w:lastColumn="0" w:noHBand="0" w:noVBand="0"/>
        </w:tblPrEx>
        <w:trPr>
          <w:gridAfter w:val="1"/>
          <w:wAfter w:w="9" w:type="dxa"/>
        </w:trPr>
        <w:tc>
          <w:tcPr>
            <w:tcW w:w="2207" w:type="dxa"/>
          </w:tcPr>
          <w:p w14:paraId="754CE33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r w:rsidRPr="004A7180">
              <w:rPr>
                <w:rFonts w:ascii="Tahoma" w:eastAsia="Times New Roman" w:hAnsi="Tahoma" w:cs="Tahoma"/>
                <w:b/>
                <w:bCs/>
                <w:i/>
                <w:iCs/>
                <w:sz w:val="20"/>
                <w:szCs w:val="20"/>
                <w:lang w:val="en-GB" w:eastAsia="en-US"/>
              </w:rPr>
              <w:t>clause 3.3.2.1</w:t>
            </w:r>
          </w:p>
        </w:tc>
        <w:tc>
          <w:tcPr>
            <w:tcW w:w="6329" w:type="dxa"/>
            <w:gridSpan w:val="3"/>
          </w:tcPr>
          <w:p w14:paraId="21B63370"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highlight w:val="yellow"/>
                <w:lang w:val="en-GB" w:eastAsia="en-US"/>
              </w:rPr>
            </w:pPr>
            <w:r w:rsidRPr="004A7180">
              <w:rPr>
                <w:rFonts w:ascii="Tahoma" w:eastAsia="Times New Roman" w:hAnsi="Tahoma" w:cs="Tahoma"/>
                <w:sz w:val="20"/>
                <w:szCs w:val="20"/>
                <w:lang w:val="en-GB" w:eastAsia="en-US"/>
              </w:rPr>
              <w:t>Delete and insert “Number not used”.</w:t>
            </w:r>
          </w:p>
        </w:tc>
      </w:tr>
      <w:tr w:rsidR="004A7180" w:rsidRPr="004A7180" w14:paraId="079CB3D5" w14:textId="77777777" w:rsidTr="00362DC9">
        <w:tblPrEx>
          <w:shd w:val="clear" w:color="auto" w:fill="auto"/>
          <w:tblLook w:val="0000" w:firstRow="0" w:lastRow="0" w:firstColumn="0" w:lastColumn="0" w:noHBand="0" w:noVBand="0"/>
        </w:tblPrEx>
        <w:trPr>
          <w:gridAfter w:val="1"/>
          <w:wAfter w:w="9" w:type="dxa"/>
        </w:trPr>
        <w:tc>
          <w:tcPr>
            <w:tcW w:w="2207" w:type="dxa"/>
          </w:tcPr>
          <w:p w14:paraId="62CB7B8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r w:rsidRPr="004A7180">
              <w:rPr>
                <w:rFonts w:ascii="Tahoma" w:eastAsia="Times New Roman" w:hAnsi="Tahoma" w:cs="Tahoma"/>
                <w:b/>
                <w:bCs/>
                <w:i/>
                <w:iCs/>
                <w:sz w:val="20"/>
                <w:szCs w:val="20"/>
                <w:lang w:val="en-GB" w:eastAsia="en-US"/>
              </w:rPr>
              <w:t>clause 3.4.2</w:t>
            </w:r>
          </w:p>
        </w:tc>
        <w:tc>
          <w:tcPr>
            <w:tcW w:w="6329" w:type="dxa"/>
            <w:gridSpan w:val="3"/>
          </w:tcPr>
          <w:p w14:paraId="334F632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highlight w:val="yellow"/>
                <w:lang w:val="en-GB" w:eastAsia="en-US"/>
              </w:rPr>
            </w:pPr>
            <w:r w:rsidRPr="004A7180">
              <w:rPr>
                <w:rFonts w:ascii="Tahoma" w:eastAsia="Times New Roman" w:hAnsi="Tahoma" w:cs="Tahoma"/>
                <w:sz w:val="20"/>
                <w:szCs w:val="20"/>
                <w:lang w:val="en-GB" w:eastAsia="en-US"/>
              </w:rPr>
              <w:t>Delete and insert “Number not used”.</w:t>
            </w:r>
          </w:p>
        </w:tc>
      </w:tr>
      <w:tr w:rsidR="004A7180" w:rsidRPr="004A7180" w14:paraId="7BFCE852" w14:textId="77777777" w:rsidTr="00362DC9">
        <w:tblPrEx>
          <w:shd w:val="clear" w:color="auto" w:fill="auto"/>
          <w:tblLook w:val="0000" w:firstRow="0" w:lastRow="0" w:firstColumn="0" w:lastColumn="0" w:noHBand="0" w:noVBand="0"/>
        </w:tblPrEx>
        <w:trPr>
          <w:gridAfter w:val="1"/>
          <w:wAfter w:w="9" w:type="dxa"/>
        </w:trPr>
        <w:tc>
          <w:tcPr>
            <w:tcW w:w="2207" w:type="dxa"/>
          </w:tcPr>
          <w:p w14:paraId="21AB96D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r w:rsidRPr="004A7180">
              <w:rPr>
                <w:rFonts w:ascii="Tahoma" w:eastAsia="Times New Roman" w:hAnsi="Tahoma" w:cs="Tahoma"/>
                <w:b/>
                <w:bCs/>
                <w:i/>
                <w:iCs/>
                <w:sz w:val="20"/>
                <w:szCs w:val="20"/>
                <w:lang w:val="en-GB" w:eastAsia="en-US"/>
              </w:rPr>
              <w:t>clause 3.5</w:t>
            </w:r>
          </w:p>
        </w:tc>
        <w:tc>
          <w:tcPr>
            <w:tcW w:w="6329" w:type="dxa"/>
            <w:gridSpan w:val="3"/>
          </w:tcPr>
          <w:p w14:paraId="4EC7AE1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 the first and second lines delete “unreasonably delays … clause 3.4.2 or” and in the third line delete “other”.</w:t>
            </w:r>
          </w:p>
          <w:p w14:paraId="5D6EBAB0"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highlight w:val="yellow"/>
                <w:lang w:val="en-GB" w:eastAsia="en-US"/>
              </w:rPr>
            </w:pPr>
          </w:p>
        </w:tc>
      </w:tr>
      <w:tr w:rsidR="004A7180" w:rsidRPr="004A7180" w14:paraId="72EBEB9C" w14:textId="77777777" w:rsidTr="00362DC9">
        <w:tblPrEx>
          <w:shd w:val="clear" w:color="auto" w:fill="auto"/>
          <w:tblLook w:val="0000" w:firstRow="0" w:lastRow="0" w:firstColumn="0" w:lastColumn="0" w:noHBand="0" w:noVBand="0"/>
        </w:tblPrEx>
        <w:trPr>
          <w:gridAfter w:val="1"/>
          <w:wAfter w:w="9" w:type="dxa"/>
        </w:trPr>
        <w:tc>
          <w:tcPr>
            <w:tcW w:w="2207" w:type="dxa"/>
            <w:shd w:val="clear" w:color="auto" w:fill="C0C0C0"/>
          </w:tcPr>
          <w:p w14:paraId="306991B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val="en-GB" w:eastAsia="en-US"/>
              </w:rPr>
              <w:t>Section 4</w:t>
            </w:r>
          </w:p>
        </w:tc>
        <w:tc>
          <w:tcPr>
            <w:tcW w:w="6329" w:type="dxa"/>
            <w:gridSpan w:val="3"/>
            <w:shd w:val="clear" w:color="auto" w:fill="C0C0C0"/>
          </w:tcPr>
          <w:p w14:paraId="5D070F8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Payment</w:t>
            </w:r>
          </w:p>
        </w:tc>
      </w:tr>
      <w:tr w:rsidR="004A7180" w:rsidRPr="004A7180" w14:paraId="3810563B" w14:textId="77777777" w:rsidTr="00362DC9">
        <w:tblPrEx>
          <w:shd w:val="clear" w:color="auto" w:fill="auto"/>
          <w:tblLook w:val="0000" w:firstRow="0" w:lastRow="0" w:firstColumn="0" w:lastColumn="0" w:noHBand="0" w:noVBand="0"/>
        </w:tblPrEx>
        <w:trPr>
          <w:gridAfter w:val="1"/>
          <w:wAfter w:w="9" w:type="dxa"/>
        </w:trPr>
        <w:tc>
          <w:tcPr>
            <w:tcW w:w="2207" w:type="dxa"/>
          </w:tcPr>
          <w:p w14:paraId="5FBAAEA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highlight w:val="yellow"/>
                <w:lang w:val="en-GB" w:eastAsia="en-US"/>
              </w:rPr>
            </w:pPr>
            <w:r w:rsidRPr="004A7180">
              <w:rPr>
                <w:rFonts w:ascii="Tahoma" w:eastAsia="Times New Roman" w:hAnsi="Tahoma" w:cs="Tahoma"/>
                <w:b/>
                <w:bCs/>
                <w:i/>
                <w:iCs/>
                <w:sz w:val="20"/>
                <w:szCs w:val="20"/>
                <w:lang w:val="en-GB" w:eastAsia="en-US"/>
              </w:rPr>
              <w:t>clause 4.1</w:t>
            </w:r>
          </w:p>
        </w:tc>
        <w:tc>
          <w:tcPr>
            <w:tcW w:w="6329" w:type="dxa"/>
            <w:gridSpan w:val="3"/>
          </w:tcPr>
          <w:p w14:paraId="17CAA3D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At the end (before the full stop) insert:</w:t>
            </w:r>
          </w:p>
          <w:p w14:paraId="53FD50C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highlight w:val="yellow"/>
                <w:lang w:val="en-GB" w:eastAsia="en-US"/>
              </w:rPr>
            </w:pPr>
            <w:r w:rsidRPr="004A7180">
              <w:rPr>
                <w:rFonts w:ascii="Tahoma" w:eastAsia="Times New Roman" w:hAnsi="Tahoma" w:cs="Tahoma"/>
                <w:sz w:val="20"/>
                <w:szCs w:val="20"/>
                <w:lang w:val="en-GB" w:eastAsia="en-US"/>
              </w:rPr>
              <w:t>“provided that the Contractor has given the Employer a valid VAT invoice for such amount”.</w:t>
            </w:r>
          </w:p>
        </w:tc>
      </w:tr>
      <w:tr w:rsidR="004A7180" w:rsidRPr="004A7180" w14:paraId="30776E9F" w14:textId="77777777" w:rsidTr="00362DC9">
        <w:tblPrEx>
          <w:shd w:val="clear" w:color="auto" w:fill="auto"/>
          <w:tblLook w:val="0000" w:firstRow="0" w:lastRow="0" w:firstColumn="0" w:lastColumn="0" w:noHBand="0" w:noVBand="0"/>
        </w:tblPrEx>
        <w:trPr>
          <w:gridAfter w:val="1"/>
          <w:wAfter w:w="9" w:type="dxa"/>
        </w:trPr>
        <w:tc>
          <w:tcPr>
            <w:tcW w:w="2207" w:type="dxa"/>
          </w:tcPr>
          <w:p w14:paraId="65C8E5E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highlight w:val="yellow"/>
                <w:lang w:val="en-GB" w:eastAsia="en-US"/>
              </w:rPr>
            </w:pPr>
            <w:r w:rsidRPr="004A7180">
              <w:rPr>
                <w:rFonts w:ascii="Tahoma" w:eastAsia="Times New Roman" w:hAnsi="Tahoma" w:cs="Tahoma"/>
                <w:b/>
                <w:bCs/>
                <w:i/>
                <w:iCs/>
                <w:sz w:val="20"/>
                <w:szCs w:val="20"/>
                <w:lang w:val="en-GB" w:eastAsia="en-US"/>
              </w:rPr>
              <w:t>clause 4.3.2</w:t>
            </w:r>
          </w:p>
        </w:tc>
        <w:tc>
          <w:tcPr>
            <w:tcW w:w="6329" w:type="dxa"/>
            <w:gridSpan w:val="3"/>
          </w:tcPr>
          <w:p w14:paraId="6728D24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At the end insert:</w:t>
            </w:r>
          </w:p>
          <w:p w14:paraId="2417648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“and in respect of which the Contractor has provided the Employer with reasonable proof that the property in them is in him and that no sub-contractor or supplier (of any tier) has validly retained title to the same”.</w:t>
            </w:r>
          </w:p>
        </w:tc>
      </w:tr>
      <w:tr w:rsidR="004A7180" w:rsidRPr="004A7180" w14:paraId="5D1772D9" w14:textId="77777777" w:rsidTr="00362DC9">
        <w:tblPrEx>
          <w:shd w:val="clear" w:color="auto" w:fill="auto"/>
          <w:tblLook w:val="0000" w:firstRow="0" w:lastRow="0" w:firstColumn="0" w:lastColumn="0" w:noHBand="0" w:noVBand="0"/>
        </w:tblPrEx>
        <w:trPr>
          <w:gridAfter w:val="1"/>
          <w:wAfter w:w="9" w:type="dxa"/>
        </w:trPr>
        <w:tc>
          <w:tcPr>
            <w:tcW w:w="2207" w:type="dxa"/>
          </w:tcPr>
          <w:p w14:paraId="70DBA7B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r w:rsidRPr="004A7180">
              <w:rPr>
                <w:rFonts w:ascii="Tahoma" w:eastAsia="Times New Roman" w:hAnsi="Tahoma" w:cs="Tahoma"/>
                <w:b/>
                <w:bCs/>
                <w:i/>
                <w:iCs/>
                <w:sz w:val="20"/>
                <w:szCs w:val="20"/>
                <w:lang w:val="en-GB" w:eastAsia="en-US"/>
              </w:rPr>
              <w:t>clause 4.3</w:t>
            </w:r>
          </w:p>
        </w:tc>
        <w:tc>
          <w:tcPr>
            <w:tcW w:w="6329" w:type="dxa"/>
            <w:gridSpan w:val="3"/>
          </w:tcPr>
          <w:p w14:paraId="35BE358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 the final sentence delete “14” and insert “28”.</w:t>
            </w:r>
          </w:p>
        </w:tc>
      </w:tr>
      <w:tr w:rsidR="004A7180" w:rsidRPr="004A7180" w14:paraId="02C832A3" w14:textId="77777777" w:rsidTr="00362DC9">
        <w:tblPrEx>
          <w:shd w:val="clear" w:color="auto" w:fill="auto"/>
          <w:tblLook w:val="0000" w:firstRow="0" w:lastRow="0" w:firstColumn="0" w:lastColumn="0" w:noHBand="0" w:noVBand="0"/>
        </w:tblPrEx>
        <w:trPr>
          <w:gridAfter w:val="1"/>
          <w:wAfter w:w="9" w:type="dxa"/>
        </w:trPr>
        <w:tc>
          <w:tcPr>
            <w:tcW w:w="2207" w:type="dxa"/>
          </w:tcPr>
          <w:p w14:paraId="679DD8A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r w:rsidRPr="004A7180">
              <w:rPr>
                <w:rFonts w:ascii="Tahoma" w:eastAsia="Times New Roman" w:hAnsi="Tahoma" w:cs="Tahoma"/>
                <w:b/>
                <w:bCs/>
                <w:i/>
                <w:iCs/>
                <w:sz w:val="20"/>
                <w:szCs w:val="20"/>
                <w:lang w:val="en-GB" w:eastAsia="en-US"/>
              </w:rPr>
              <w:t>clause 4.8.3</w:t>
            </w:r>
          </w:p>
        </w:tc>
        <w:tc>
          <w:tcPr>
            <w:tcW w:w="6329" w:type="dxa"/>
            <w:gridSpan w:val="3"/>
          </w:tcPr>
          <w:p w14:paraId="2D8C849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Delete “14” and insert “21”.</w:t>
            </w:r>
          </w:p>
        </w:tc>
      </w:tr>
      <w:tr w:rsidR="004A7180" w:rsidRPr="004A7180" w14:paraId="3A59BA3D" w14:textId="77777777" w:rsidTr="00362DC9">
        <w:tblPrEx>
          <w:shd w:val="clear" w:color="auto" w:fill="auto"/>
          <w:tblLook w:val="0000" w:firstRow="0" w:lastRow="0" w:firstColumn="0" w:lastColumn="0" w:noHBand="0" w:noVBand="0"/>
        </w:tblPrEx>
        <w:trPr>
          <w:gridAfter w:val="1"/>
          <w:wAfter w:w="9" w:type="dxa"/>
        </w:trPr>
        <w:tc>
          <w:tcPr>
            <w:tcW w:w="2207" w:type="dxa"/>
          </w:tcPr>
          <w:p w14:paraId="554B4226"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iCs/>
                <w:sz w:val="20"/>
                <w:szCs w:val="20"/>
                <w:lang w:val="en-GB" w:eastAsia="en-US"/>
              </w:rPr>
            </w:pPr>
            <w:r w:rsidRPr="004A7180">
              <w:rPr>
                <w:rFonts w:ascii="Tahoma" w:eastAsia="Times New Roman" w:hAnsi="Tahoma" w:cs="Tahoma"/>
                <w:b/>
                <w:bCs/>
                <w:i/>
                <w:iCs/>
                <w:sz w:val="20"/>
                <w:szCs w:val="20"/>
                <w:lang w:val="en-GB" w:eastAsia="en-US"/>
              </w:rPr>
              <w:t>clause 4.9</w:t>
            </w:r>
          </w:p>
        </w:tc>
        <w:tc>
          <w:tcPr>
            <w:tcW w:w="6329" w:type="dxa"/>
            <w:gridSpan w:val="3"/>
          </w:tcPr>
          <w:p w14:paraId="433588B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 lines 1 and 2 delete “and any fluctuations provision … to apply”.</w:t>
            </w:r>
          </w:p>
          <w:p w14:paraId="77CACE50"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highlight w:val="yellow"/>
                <w:lang w:val="en-GB" w:eastAsia="en-US"/>
              </w:rPr>
            </w:pPr>
          </w:p>
        </w:tc>
      </w:tr>
      <w:tr w:rsidR="004A7180" w:rsidRPr="004A7180" w14:paraId="18BD4219" w14:textId="77777777" w:rsidTr="00362DC9">
        <w:tblPrEx>
          <w:shd w:val="clear" w:color="auto" w:fill="auto"/>
          <w:tblLook w:val="0000" w:firstRow="0" w:lastRow="0" w:firstColumn="0" w:lastColumn="0" w:noHBand="0" w:noVBand="0"/>
        </w:tblPrEx>
        <w:trPr>
          <w:gridAfter w:val="1"/>
          <w:wAfter w:w="9" w:type="dxa"/>
        </w:trPr>
        <w:tc>
          <w:tcPr>
            <w:tcW w:w="2207" w:type="dxa"/>
            <w:shd w:val="clear" w:color="auto" w:fill="C0C0C0"/>
          </w:tcPr>
          <w:p w14:paraId="1F4A94A6"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Cs/>
                <w:sz w:val="20"/>
                <w:szCs w:val="20"/>
                <w:lang w:val="en-GB" w:eastAsia="en-US"/>
              </w:rPr>
            </w:pPr>
            <w:r w:rsidRPr="004A7180">
              <w:rPr>
                <w:rFonts w:ascii="Tahoma" w:eastAsia="Times New Roman" w:hAnsi="Tahoma" w:cs="Tahoma"/>
                <w:b/>
                <w:iCs/>
                <w:sz w:val="20"/>
                <w:szCs w:val="20"/>
                <w:lang w:val="en-GB" w:eastAsia="en-US"/>
              </w:rPr>
              <w:t>Section 5</w:t>
            </w:r>
          </w:p>
        </w:tc>
        <w:tc>
          <w:tcPr>
            <w:tcW w:w="6329" w:type="dxa"/>
            <w:gridSpan w:val="3"/>
            <w:shd w:val="clear" w:color="auto" w:fill="C0C0C0"/>
          </w:tcPr>
          <w:p w14:paraId="0B3559A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Injury, Damage and Insurance</w:t>
            </w:r>
          </w:p>
        </w:tc>
      </w:tr>
      <w:tr w:rsidR="004A7180" w:rsidRPr="004A7180" w14:paraId="7FE77933" w14:textId="77777777" w:rsidTr="00362DC9">
        <w:tblPrEx>
          <w:shd w:val="clear" w:color="auto" w:fill="auto"/>
          <w:tblLook w:val="0000" w:firstRow="0" w:lastRow="0" w:firstColumn="0" w:lastColumn="0" w:noHBand="0" w:noVBand="0"/>
        </w:tblPrEx>
        <w:trPr>
          <w:gridAfter w:val="1"/>
          <w:wAfter w:w="9" w:type="dxa"/>
        </w:trPr>
        <w:tc>
          <w:tcPr>
            <w:tcW w:w="2207" w:type="dxa"/>
          </w:tcPr>
          <w:p w14:paraId="2F9D782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clause 5.1</w:t>
            </w:r>
          </w:p>
        </w:tc>
        <w:tc>
          <w:tcPr>
            <w:tcW w:w="6329" w:type="dxa"/>
            <w:gridSpan w:val="3"/>
          </w:tcPr>
          <w:p w14:paraId="4718079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 line 3 after “Works” insert “or of any obligation pursuant to clause 2.11”.</w:t>
            </w:r>
          </w:p>
        </w:tc>
      </w:tr>
      <w:tr w:rsidR="004A7180" w:rsidRPr="004A7180" w14:paraId="7BF1DBD5" w14:textId="77777777" w:rsidTr="00362DC9">
        <w:tblPrEx>
          <w:shd w:val="clear" w:color="auto" w:fill="auto"/>
          <w:tblLook w:val="0000" w:firstRow="0" w:lastRow="0" w:firstColumn="0" w:lastColumn="0" w:noHBand="0" w:noVBand="0"/>
        </w:tblPrEx>
        <w:trPr>
          <w:gridAfter w:val="1"/>
          <w:wAfter w:w="9" w:type="dxa"/>
        </w:trPr>
        <w:tc>
          <w:tcPr>
            <w:tcW w:w="2207" w:type="dxa"/>
          </w:tcPr>
          <w:p w14:paraId="6E21A1D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clause 5.2</w:t>
            </w:r>
          </w:p>
        </w:tc>
        <w:tc>
          <w:tcPr>
            <w:tcW w:w="6329" w:type="dxa"/>
            <w:gridSpan w:val="3"/>
          </w:tcPr>
          <w:p w14:paraId="1B49DEB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 line 5 after “Works” insert “or of any obligation pursuant to clause 2.11”.</w:t>
            </w:r>
          </w:p>
        </w:tc>
      </w:tr>
      <w:tr w:rsidR="004A7180" w:rsidRPr="004A7180" w14:paraId="0C8DBC57" w14:textId="77777777" w:rsidTr="00362DC9">
        <w:tblPrEx>
          <w:shd w:val="clear" w:color="auto" w:fill="auto"/>
          <w:tblLook w:val="0000" w:firstRow="0" w:lastRow="0" w:firstColumn="0" w:lastColumn="0" w:noHBand="0" w:noVBand="0"/>
        </w:tblPrEx>
        <w:trPr>
          <w:gridAfter w:val="1"/>
          <w:wAfter w:w="9" w:type="dxa"/>
        </w:trPr>
        <w:tc>
          <w:tcPr>
            <w:tcW w:w="2207" w:type="dxa"/>
          </w:tcPr>
          <w:p w14:paraId="088B73E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clause 5.3</w:t>
            </w:r>
          </w:p>
        </w:tc>
        <w:tc>
          <w:tcPr>
            <w:tcW w:w="6329" w:type="dxa"/>
            <w:gridSpan w:val="3"/>
          </w:tcPr>
          <w:p w14:paraId="68EAA37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 line 2 after “maintain” insert “until the date of issue of the certificate of making good under clause 2.12”.</w:t>
            </w:r>
          </w:p>
        </w:tc>
      </w:tr>
      <w:tr w:rsidR="004A7180" w:rsidRPr="004A7180" w14:paraId="0709C8DE" w14:textId="77777777" w:rsidTr="00362DC9">
        <w:tblPrEx>
          <w:shd w:val="clear" w:color="auto" w:fill="auto"/>
          <w:tblLook w:val="0000" w:firstRow="0" w:lastRow="0" w:firstColumn="0" w:lastColumn="0" w:noHBand="0" w:noVBand="0"/>
        </w:tblPrEx>
        <w:trPr>
          <w:gridAfter w:val="1"/>
          <w:wAfter w:w="9" w:type="dxa"/>
        </w:trPr>
        <w:tc>
          <w:tcPr>
            <w:tcW w:w="2207" w:type="dxa"/>
          </w:tcPr>
          <w:p w14:paraId="347EFA3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clause 5.7</w:t>
            </w:r>
          </w:p>
        </w:tc>
        <w:tc>
          <w:tcPr>
            <w:tcW w:w="6329" w:type="dxa"/>
            <w:gridSpan w:val="3"/>
          </w:tcPr>
          <w:p w14:paraId="065315E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At the end of the first sentence (before the full stop) insert:</w:t>
            </w:r>
          </w:p>
          <w:p w14:paraId="3C7C4903"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lastRenderedPageBreak/>
              <w:t>“(provided that it shall not be just and equitable for the Contractor to terminate his employment under this clause where the loss or damage was caused by the negligence or default of the Contractor or any Contractor’s Person)”.</w:t>
            </w:r>
          </w:p>
        </w:tc>
      </w:tr>
      <w:tr w:rsidR="004A7180" w:rsidRPr="004A7180" w14:paraId="45785CB7" w14:textId="77777777" w:rsidTr="00362DC9">
        <w:tblPrEx>
          <w:shd w:val="clear" w:color="auto" w:fill="auto"/>
          <w:tblLook w:val="0000" w:firstRow="0" w:lastRow="0" w:firstColumn="0" w:lastColumn="0" w:noHBand="0" w:noVBand="0"/>
        </w:tblPrEx>
        <w:trPr>
          <w:gridAfter w:val="1"/>
          <w:wAfter w:w="9" w:type="dxa"/>
        </w:trPr>
        <w:tc>
          <w:tcPr>
            <w:tcW w:w="2207" w:type="dxa"/>
          </w:tcPr>
          <w:p w14:paraId="1D6B98C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sz w:val="20"/>
                <w:szCs w:val="20"/>
                <w:lang w:val="en-GB" w:eastAsia="en-US"/>
              </w:rPr>
            </w:pPr>
            <w:r w:rsidRPr="004A7180">
              <w:rPr>
                <w:rFonts w:ascii="Tahoma" w:eastAsia="Times New Roman" w:hAnsi="Tahoma" w:cs="Tahoma"/>
                <w:b/>
                <w:bCs/>
                <w:i/>
                <w:sz w:val="20"/>
                <w:szCs w:val="20"/>
                <w:lang w:val="en-GB" w:eastAsia="en-US"/>
              </w:rPr>
              <w:lastRenderedPageBreak/>
              <w:t xml:space="preserve">After clause 5.7 </w:t>
            </w:r>
          </w:p>
        </w:tc>
        <w:tc>
          <w:tcPr>
            <w:tcW w:w="6329" w:type="dxa"/>
            <w:gridSpan w:val="3"/>
          </w:tcPr>
          <w:p w14:paraId="43D109F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Insert new clauses 5.8 and 5.9:</w:t>
            </w:r>
          </w:p>
        </w:tc>
      </w:tr>
      <w:tr w:rsidR="004A7180" w:rsidRPr="004A7180" w14:paraId="623115CC" w14:textId="77777777" w:rsidTr="00362DC9">
        <w:tblPrEx>
          <w:shd w:val="clear" w:color="auto" w:fill="auto"/>
          <w:tblLook w:val="0000" w:firstRow="0" w:lastRow="0" w:firstColumn="0" w:lastColumn="0" w:noHBand="0" w:noVBand="0"/>
        </w:tblPrEx>
        <w:trPr>
          <w:gridAfter w:val="1"/>
          <w:wAfter w:w="9" w:type="dxa"/>
        </w:trPr>
        <w:tc>
          <w:tcPr>
            <w:tcW w:w="2207" w:type="dxa"/>
          </w:tcPr>
          <w:p w14:paraId="3589A85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sz w:val="20"/>
                <w:szCs w:val="20"/>
                <w:lang w:val="en-GB" w:eastAsia="en-US"/>
              </w:rPr>
              <w:t>“Professional indemnity insurance</w:t>
            </w:r>
          </w:p>
        </w:tc>
        <w:tc>
          <w:tcPr>
            <w:tcW w:w="6329" w:type="dxa"/>
            <w:gridSpan w:val="3"/>
          </w:tcPr>
          <w:p w14:paraId="7D0C76A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before="240" w:after="0" w:line="240" w:lineRule="auto"/>
              <w:ind w:left="907" w:hanging="915"/>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5.8.1</w:t>
            </w:r>
            <w:r w:rsidRPr="004A7180">
              <w:rPr>
                <w:rFonts w:ascii="Tahoma" w:eastAsia="Times New Roman" w:hAnsi="Tahoma" w:cs="Tahoma"/>
                <w:sz w:val="20"/>
                <w:szCs w:val="20"/>
                <w:lang w:val="en-GB" w:eastAsia="en-US"/>
              </w:rPr>
              <w:tab/>
              <w:t>The Contractor shall maintain professional indemnity insurance to cover each and every professional liability which he may incur under this Contract, with a limit of indemnity not less than [£5,000,000] in respect of each and every claim, provided that such insurance continues to be available in the United Kingdom market on reasonable terms and at commercially reasonable premium rates to contractors of similar standing to the Contractor.</w:t>
            </w:r>
          </w:p>
        </w:tc>
      </w:tr>
      <w:tr w:rsidR="004A7180" w:rsidRPr="004A7180" w14:paraId="0821254F" w14:textId="77777777" w:rsidTr="00362DC9">
        <w:tblPrEx>
          <w:shd w:val="clear" w:color="auto" w:fill="auto"/>
          <w:tblLook w:val="0000" w:firstRow="0" w:lastRow="0" w:firstColumn="0" w:lastColumn="0" w:noHBand="0" w:noVBand="0"/>
        </w:tblPrEx>
        <w:trPr>
          <w:gridAfter w:val="1"/>
          <w:wAfter w:w="9" w:type="dxa"/>
        </w:trPr>
        <w:tc>
          <w:tcPr>
            <w:tcW w:w="2207" w:type="dxa"/>
          </w:tcPr>
          <w:p w14:paraId="101E1C3D" w14:textId="77777777" w:rsidR="004A7180" w:rsidRPr="004A7180" w:rsidRDefault="004A7180" w:rsidP="004A7180">
            <w:pPr>
              <w:keepNext/>
              <w:keepLines/>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sz w:val="20"/>
                <w:szCs w:val="20"/>
                <w:lang w:val="en-GB" w:eastAsia="en-US"/>
              </w:rPr>
            </w:pPr>
          </w:p>
        </w:tc>
        <w:tc>
          <w:tcPr>
            <w:tcW w:w="6329" w:type="dxa"/>
            <w:gridSpan w:val="3"/>
          </w:tcPr>
          <w:p w14:paraId="6E2DFD90" w14:textId="77777777" w:rsidR="004A7180" w:rsidRPr="004A7180" w:rsidRDefault="004A7180" w:rsidP="004A7180">
            <w:pPr>
              <w:keepNext/>
              <w:keepLines/>
              <w:tabs>
                <w:tab w:val="left" w:pos="907"/>
                <w:tab w:val="left" w:pos="1644"/>
                <w:tab w:val="left" w:pos="2381"/>
                <w:tab w:val="left" w:pos="3119"/>
                <w:tab w:val="left" w:pos="3856"/>
                <w:tab w:val="left" w:pos="4593"/>
                <w:tab w:val="left" w:pos="5330"/>
                <w:tab w:val="left" w:pos="6067"/>
              </w:tabs>
              <w:spacing w:before="240" w:after="0" w:line="240" w:lineRule="auto"/>
              <w:ind w:left="907" w:hanging="915"/>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5.8.2</w:t>
            </w:r>
            <w:r w:rsidRPr="004A7180">
              <w:rPr>
                <w:rFonts w:ascii="Tahoma" w:eastAsia="Times New Roman" w:hAnsi="Tahoma" w:cs="Tahoma"/>
                <w:sz w:val="20"/>
                <w:szCs w:val="20"/>
                <w:lang w:val="en-GB" w:eastAsia="en-US"/>
              </w:rPr>
              <w:tab/>
              <w:t>The insurance in clause 5.8.1 shall:</w:t>
            </w:r>
          </w:p>
          <w:p w14:paraId="7565805C" w14:textId="77777777" w:rsidR="004A7180" w:rsidRPr="004A7180" w:rsidRDefault="004A7180" w:rsidP="004A7180">
            <w:pPr>
              <w:keepNext/>
              <w:keepLines/>
              <w:tabs>
                <w:tab w:val="left" w:pos="907"/>
                <w:tab w:val="left" w:pos="1621"/>
                <w:tab w:val="left" w:pos="2329"/>
                <w:tab w:val="left" w:pos="3119"/>
                <w:tab w:val="left" w:pos="3856"/>
                <w:tab w:val="left" w:pos="4593"/>
                <w:tab w:val="left" w:pos="5330"/>
                <w:tab w:val="left" w:pos="6067"/>
              </w:tabs>
              <w:spacing w:before="240" w:after="0" w:line="240" w:lineRule="auto"/>
              <w:ind w:left="1621" w:hanging="714"/>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.1</w:t>
            </w:r>
            <w:r w:rsidRPr="004A7180">
              <w:rPr>
                <w:rFonts w:ascii="Tahoma" w:eastAsia="Times New Roman" w:hAnsi="Tahoma" w:cs="Tahoma"/>
                <w:sz w:val="20"/>
                <w:szCs w:val="20"/>
                <w:lang w:val="en-GB" w:eastAsia="en-US"/>
              </w:rPr>
              <w:tab/>
              <w:t>be subject only to such conditions and excesses as may be usual in the United Kingdom market at the time; and</w:t>
            </w:r>
          </w:p>
          <w:p w14:paraId="51FA3DC9" w14:textId="77777777" w:rsidR="004A7180" w:rsidRPr="004A7180" w:rsidRDefault="004A7180" w:rsidP="004A7180">
            <w:pPr>
              <w:keepNext/>
              <w:keepLines/>
              <w:tabs>
                <w:tab w:val="left" w:pos="907"/>
                <w:tab w:val="left" w:pos="1644"/>
                <w:tab w:val="left" w:pos="2329"/>
                <w:tab w:val="left" w:pos="3119"/>
                <w:tab w:val="left" w:pos="3856"/>
                <w:tab w:val="left" w:pos="4593"/>
                <w:tab w:val="left" w:pos="5330"/>
                <w:tab w:val="left" w:pos="6067"/>
              </w:tabs>
              <w:spacing w:before="240" w:after="0" w:line="240" w:lineRule="auto"/>
              <w:ind w:left="1621" w:hanging="714"/>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.2</w:t>
            </w:r>
            <w:r w:rsidRPr="004A7180">
              <w:rPr>
                <w:rFonts w:ascii="Tahoma" w:eastAsia="Times New Roman" w:hAnsi="Tahoma" w:cs="Tahoma"/>
                <w:sz w:val="20"/>
                <w:szCs w:val="20"/>
                <w:lang w:val="en-GB" w:eastAsia="en-US"/>
              </w:rPr>
              <w:tab/>
              <w:t>be maintained with insurers licensed to carry on insurance business in the United Kingdom, from the date of this Contract and for a period expiring not less than 12 years after practical completion of the Works and notwithstanding the termination (for any reason) of the Contractor’s employment under this Contract.</w:t>
            </w:r>
          </w:p>
        </w:tc>
      </w:tr>
      <w:tr w:rsidR="004A7180" w:rsidRPr="004A7180" w14:paraId="31512E4D" w14:textId="77777777" w:rsidTr="00362DC9">
        <w:tblPrEx>
          <w:shd w:val="clear" w:color="auto" w:fill="auto"/>
          <w:tblLook w:val="0000" w:firstRow="0" w:lastRow="0" w:firstColumn="0" w:lastColumn="0" w:noHBand="0" w:noVBand="0"/>
        </w:tblPrEx>
        <w:trPr>
          <w:gridAfter w:val="1"/>
          <w:wAfter w:w="9" w:type="dxa"/>
        </w:trPr>
        <w:tc>
          <w:tcPr>
            <w:tcW w:w="2207" w:type="dxa"/>
          </w:tcPr>
          <w:p w14:paraId="7AA100A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sz w:val="20"/>
                <w:szCs w:val="20"/>
                <w:lang w:val="en-GB" w:eastAsia="en-US"/>
              </w:rPr>
            </w:pPr>
          </w:p>
        </w:tc>
        <w:tc>
          <w:tcPr>
            <w:tcW w:w="6329" w:type="dxa"/>
            <w:gridSpan w:val="3"/>
          </w:tcPr>
          <w:p w14:paraId="0DA2959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before="240" w:after="0" w:line="240" w:lineRule="auto"/>
              <w:ind w:left="907" w:hanging="915"/>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5.8.3</w:t>
            </w:r>
            <w:r w:rsidRPr="004A7180">
              <w:rPr>
                <w:rFonts w:ascii="Tahoma" w:eastAsia="Times New Roman" w:hAnsi="Tahoma" w:cs="Tahoma"/>
                <w:sz w:val="20"/>
                <w:szCs w:val="20"/>
                <w:lang w:val="en-GB" w:eastAsia="en-US"/>
              </w:rPr>
              <w:tab/>
              <w:t>As and when reasonably required to do so by the Employer, the Contractor shall produce documentary evidence that the insurance required by this clause 5.8 is being properly maintained.</w:t>
            </w:r>
          </w:p>
        </w:tc>
      </w:tr>
      <w:tr w:rsidR="004A7180" w:rsidRPr="004A7180" w14:paraId="6AE4EE09" w14:textId="77777777" w:rsidTr="00362DC9">
        <w:tblPrEx>
          <w:shd w:val="clear" w:color="auto" w:fill="auto"/>
          <w:tblLook w:val="0000" w:firstRow="0" w:lastRow="0" w:firstColumn="0" w:lastColumn="0" w:noHBand="0" w:noVBand="0"/>
        </w:tblPrEx>
        <w:trPr>
          <w:gridAfter w:val="1"/>
          <w:wAfter w:w="9" w:type="dxa"/>
        </w:trPr>
        <w:tc>
          <w:tcPr>
            <w:tcW w:w="2207" w:type="dxa"/>
          </w:tcPr>
          <w:p w14:paraId="126A0A2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sz w:val="20"/>
                <w:szCs w:val="20"/>
                <w:lang w:val="en-GB" w:eastAsia="en-US"/>
              </w:rPr>
            </w:pPr>
          </w:p>
        </w:tc>
        <w:tc>
          <w:tcPr>
            <w:tcW w:w="6329" w:type="dxa"/>
            <w:gridSpan w:val="3"/>
          </w:tcPr>
          <w:p w14:paraId="09144D4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before="240" w:after="0" w:line="240" w:lineRule="auto"/>
              <w:ind w:left="907" w:hanging="915"/>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5.8.4</w:t>
            </w:r>
            <w:r w:rsidRPr="004A7180">
              <w:rPr>
                <w:rFonts w:ascii="Tahoma" w:eastAsia="Times New Roman" w:hAnsi="Tahoma" w:cs="Tahoma"/>
                <w:sz w:val="20"/>
                <w:szCs w:val="20"/>
                <w:lang w:val="en-GB" w:eastAsia="en-US"/>
              </w:rPr>
              <w:tab/>
              <w:t>The Contractor shall promptly notify the Employer if at any time he is unable to obtain insurance as required by clause 5.8.1 on reasonable terms and at commercially reasonable premium rates or at all or if there is any material reduction in the scope or level of cover offered by such insurance.</w:t>
            </w:r>
          </w:p>
        </w:tc>
      </w:tr>
      <w:tr w:rsidR="004A7180" w:rsidRPr="004A7180" w14:paraId="1470DB12" w14:textId="77777777" w:rsidTr="00362DC9">
        <w:tblPrEx>
          <w:shd w:val="clear" w:color="auto" w:fill="auto"/>
          <w:tblLook w:val="0000" w:firstRow="0" w:lastRow="0" w:firstColumn="0" w:lastColumn="0" w:noHBand="0" w:noVBand="0"/>
        </w:tblPrEx>
        <w:trPr>
          <w:gridAfter w:val="1"/>
          <w:wAfter w:w="9" w:type="dxa"/>
        </w:trPr>
        <w:tc>
          <w:tcPr>
            <w:tcW w:w="2207" w:type="dxa"/>
          </w:tcPr>
          <w:p w14:paraId="6B8CC24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Cs/>
                <w:i/>
                <w:sz w:val="20"/>
                <w:szCs w:val="20"/>
                <w:lang w:val="en-GB" w:eastAsia="en-US"/>
              </w:rPr>
            </w:pPr>
            <w:r w:rsidRPr="004A7180">
              <w:rPr>
                <w:rFonts w:ascii="Tahoma" w:eastAsia="Times New Roman" w:hAnsi="Tahoma" w:cs="Tahoma"/>
                <w:bCs/>
                <w:iCs/>
                <w:sz w:val="20"/>
                <w:szCs w:val="20"/>
                <w:lang w:val="en-GB" w:eastAsia="en-US"/>
              </w:rPr>
              <w:t>Nuisance and trespass</w:t>
            </w:r>
          </w:p>
        </w:tc>
        <w:tc>
          <w:tcPr>
            <w:tcW w:w="6329" w:type="dxa"/>
            <w:gridSpan w:val="3"/>
          </w:tcPr>
          <w:p w14:paraId="12063D7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5.9.1</w:t>
            </w:r>
            <w:r w:rsidRPr="004A7180">
              <w:rPr>
                <w:rFonts w:ascii="Tahoma" w:eastAsia="Times New Roman" w:hAnsi="Tahoma" w:cs="Tahoma"/>
                <w:sz w:val="20"/>
                <w:szCs w:val="20"/>
                <w:lang w:val="en-GB" w:eastAsia="en-US"/>
              </w:rPr>
              <w:tab/>
              <w:t xml:space="preserve">The Contractor shall at all times prevent any public or private nuisance (including, without limitation, any such nuisance caused by noxious fumes, dust, vibration, noisy working operations or the deposit of any material or debris on the public highway) or other interference with the rights of any adjoining or neighbouring landowner, tenant or occupier or any statutory undertaker or other third party arising out of the carrying out of the Works or of any obligation pursuant to clause 2.11. </w:t>
            </w:r>
          </w:p>
        </w:tc>
      </w:tr>
      <w:tr w:rsidR="004A7180" w:rsidRPr="004A7180" w14:paraId="57F20C10" w14:textId="77777777" w:rsidTr="00362DC9">
        <w:tblPrEx>
          <w:shd w:val="clear" w:color="auto" w:fill="auto"/>
          <w:tblLook w:val="0000" w:firstRow="0" w:lastRow="0" w:firstColumn="0" w:lastColumn="0" w:noHBand="0" w:noVBand="0"/>
        </w:tblPrEx>
        <w:trPr>
          <w:gridAfter w:val="1"/>
          <w:wAfter w:w="9" w:type="dxa"/>
        </w:trPr>
        <w:tc>
          <w:tcPr>
            <w:tcW w:w="2207" w:type="dxa"/>
          </w:tcPr>
          <w:p w14:paraId="4890F70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Cs/>
                <w:i/>
                <w:sz w:val="20"/>
                <w:szCs w:val="20"/>
                <w:lang w:val="en-GB" w:eastAsia="en-US"/>
              </w:rPr>
            </w:pPr>
          </w:p>
        </w:tc>
        <w:tc>
          <w:tcPr>
            <w:tcW w:w="6329" w:type="dxa"/>
            <w:gridSpan w:val="3"/>
          </w:tcPr>
          <w:p w14:paraId="7C6208A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5.9.2</w:t>
            </w:r>
            <w:r w:rsidRPr="004A7180">
              <w:rPr>
                <w:rFonts w:ascii="Tahoma" w:eastAsia="Times New Roman" w:hAnsi="Tahoma" w:cs="Tahoma"/>
                <w:sz w:val="20"/>
                <w:szCs w:val="20"/>
                <w:lang w:val="en-GB" w:eastAsia="en-US"/>
              </w:rPr>
              <w:tab/>
              <w:t>Without prejudice to clause 5.9.1, the Contractor shall ensure that there is no trespass on or over any adjoining or neighbouring property arising out of or in the course of or caused by the carrying out of the Works or of any obligation pursuant to clause 2.11.</w:t>
            </w:r>
          </w:p>
        </w:tc>
      </w:tr>
      <w:tr w:rsidR="004A7180" w:rsidRPr="004A7180" w14:paraId="7F58398B" w14:textId="77777777" w:rsidTr="00362DC9">
        <w:tblPrEx>
          <w:shd w:val="clear" w:color="auto" w:fill="auto"/>
          <w:tblLook w:val="0000" w:firstRow="0" w:lastRow="0" w:firstColumn="0" w:lastColumn="0" w:noHBand="0" w:noVBand="0"/>
        </w:tblPrEx>
        <w:trPr>
          <w:gridAfter w:val="1"/>
          <w:wAfter w:w="9" w:type="dxa"/>
        </w:trPr>
        <w:tc>
          <w:tcPr>
            <w:tcW w:w="2207" w:type="dxa"/>
          </w:tcPr>
          <w:p w14:paraId="7BC59A26"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Cs/>
                <w:i/>
                <w:sz w:val="20"/>
                <w:szCs w:val="20"/>
                <w:lang w:val="en-GB" w:eastAsia="en-US"/>
              </w:rPr>
            </w:pPr>
          </w:p>
        </w:tc>
        <w:tc>
          <w:tcPr>
            <w:tcW w:w="6329" w:type="dxa"/>
            <w:gridSpan w:val="3"/>
          </w:tcPr>
          <w:p w14:paraId="66B7A9E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5.9.3</w:t>
            </w:r>
            <w:r w:rsidRPr="004A7180">
              <w:rPr>
                <w:rFonts w:ascii="Tahoma" w:eastAsia="Times New Roman" w:hAnsi="Tahoma" w:cs="Tahoma"/>
                <w:sz w:val="20"/>
                <w:szCs w:val="20"/>
                <w:lang w:val="en-GB" w:eastAsia="en-US"/>
              </w:rPr>
              <w:tab/>
              <w:t>The Contractor shall be responsible for and shall indemnify the Employer from and against any and all expenses, liabilities, losses, claims and proceedings whatsoever resulting from any nuisance, interference or trespass referred to in clauses 5.9.1 and 5.9.2, save only to the extent that such nuisance, interference or trespass is an unavoidable consequence of compliance with an instruction of the Employer under this Contract which is not itself necessitated by any negligence, breach of statutory duty, omission or default of the Contractor or any Contractor’s Person.”</w:t>
            </w:r>
          </w:p>
          <w:p w14:paraId="2EFEC85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rPr>
                <w:rFonts w:ascii="Tahoma" w:eastAsia="Times New Roman" w:hAnsi="Tahoma" w:cs="Tahoma"/>
                <w:sz w:val="20"/>
                <w:szCs w:val="20"/>
                <w:lang w:val="en-GB" w:eastAsia="en-US"/>
              </w:rPr>
            </w:pPr>
          </w:p>
        </w:tc>
      </w:tr>
      <w:tr w:rsidR="004A7180" w:rsidRPr="004A7180" w14:paraId="31FF7726" w14:textId="77777777" w:rsidTr="00362DC9">
        <w:tblPrEx>
          <w:shd w:val="clear" w:color="auto" w:fill="auto"/>
          <w:tblLook w:val="0000" w:firstRow="0" w:lastRow="0" w:firstColumn="0" w:lastColumn="0" w:noHBand="0" w:noVBand="0"/>
        </w:tblPrEx>
        <w:trPr>
          <w:gridAfter w:val="1"/>
          <w:wAfter w:w="9" w:type="dxa"/>
        </w:trPr>
        <w:tc>
          <w:tcPr>
            <w:tcW w:w="2207" w:type="dxa"/>
            <w:shd w:val="clear" w:color="auto" w:fill="CCCCCC"/>
          </w:tcPr>
          <w:p w14:paraId="76A49370"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sz w:val="20"/>
                <w:szCs w:val="20"/>
                <w:lang w:val="en-GB" w:eastAsia="en-US"/>
              </w:rPr>
            </w:pPr>
            <w:r w:rsidRPr="004A7180">
              <w:rPr>
                <w:rFonts w:ascii="Tahoma" w:eastAsia="Times New Roman" w:hAnsi="Tahoma" w:cs="Tahoma"/>
                <w:b/>
                <w:bCs/>
                <w:sz w:val="20"/>
                <w:szCs w:val="20"/>
                <w:lang w:val="en-GB" w:eastAsia="en-US"/>
              </w:rPr>
              <w:t>Section 6</w:t>
            </w:r>
          </w:p>
        </w:tc>
        <w:tc>
          <w:tcPr>
            <w:tcW w:w="6329" w:type="dxa"/>
            <w:gridSpan w:val="3"/>
            <w:shd w:val="clear" w:color="auto" w:fill="CCCCCC"/>
          </w:tcPr>
          <w:p w14:paraId="22B918F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Termination</w:t>
            </w:r>
          </w:p>
        </w:tc>
      </w:tr>
      <w:tr w:rsidR="004A7180" w:rsidRPr="004A7180" w14:paraId="61540520" w14:textId="77777777" w:rsidTr="00362DC9">
        <w:tblPrEx>
          <w:shd w:val="clear" w:color="auto" w:fill="auto"/>
          <w:tblLook w:val="0000" w:firstRow="0" w:lastRow="0" w:firstColumn="0" w:lastColumn="0" w:noHBand="0" w:noVBand="0"/>
        </w:tblPrEx>
        <w:trPr>
          <w:gridAfter w:val="1"/>
          <w:wAfter w:w="9" w:type="dxa"/>
        </w:trPr>
        <w:tc>
          <w:tcPr>
            <w:tcW w:w="2207" w:type="dxa"/>
          </w:tcPr>
          <w:p w14:paraId="308AC83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i/>
                <w:sz w:val="20"/>
                <w:szCs w:val="20"/>
                <w:lang w:val="en-GB" w:eastAsia="en-US"/>
              </w:rPr>
            </w:pPr>
            <w:r w:rsidRPr="004A7180">
              <w:rPr>
                <w:rFonts w:ascii="Tahoma" w:eastAsia="Times New Roman" w:hAnsi="Tahoma" w:cs="Tahoma"/>
                <w:b/>
                <w:i/>
                <w:sz w:val="20"/>
                <w:szCs w:val="20"/>
                <w:lang w:val="en-GB" w:eastAsia="en-US"/>
              </w:rPr>
              <w:t>clause</w:t>
            </w:r>
            <w:r w:rsidRPr="004A7180">
              <w:rPr>
                <w:rFonts w:ascii="Tahoma" w:eastAsia="Times New Roman" w:hAnsi="Tahoma" w:cs="Tahoma"/>
                <w:b/>
                <w:bCs/>
                <w:i/>
                <w:sz w:val="20"/>
                <w:szCs w:val="20"/>
                <w:lang w:val="en-GB" w:eastAsia="en-US"/>
              </w:rPr>
              <w:t xml:space="preserve"> 6.1.2</w:t>
            </w:r>
          </w:p>
        </w:tc>
        <w:tc>
          <w:tcPr>
            <w:tcW w:w="6329" w:type="dxa"/>
            <w:gridSpan w:val="3"/>
          </w:tcPr>
          <w:p w14:paraId="572FD6E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At the end insert “or on an application being made to the court for the appointment of an administrator”.</w:t>
            </w:r>
          </w:p>
        </w:tc>
      </w:tr>
      <w:tr w:rsidR="004A7180" w:rsidRPr="004A7180" w14:paraId="114084CC" w14:textId="77777777" w:rsidTr="00362DC9">
        <w:tblPrEx>
          <w:shd w:val="clear" w:color="auto" w:fill="auto"/>
          <w:tblLook w:val="0000" w:firstRow="0" w:lastRow="0" w:firstColumn="0" w:lastColumn="0" w:noHBand="0" w:noVBand="0"/>
        </w:tblPrEx>
        <w:trPr>
          <w:gridAfter w:val="2"/>
          <w:wAfter w:w="23" w:type="dxa"/>
        </w:trPr>
        <w:tc>
          <w:tcPr>
            <w:tcW w:w="2207" w:type="dxa"/>
            <w:tcBorders>
              <w:top w:val="nil"/>
              <w:left w:val="nil"/>
              <w:bottom w:val="nil"/>
              <w:right w:val="nil"/>
            </w:tcBorders>
          </w:tcPr>
          <w:p w14:paraId="6F55991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clause 6.4.1.3</w:t>
            </w:r>
          </w:p>
        </w:tc>
        <w:tc>
          <w:tcPr>
            <w:tcW w:w="6315" w:type="dxa"/>
            <w:gridSpan w:val="2"/>
            <w:tcBorders>
              <w:top w:val="nil"/>
              <w:left w:val="nil"/>
              <w:bottom w:val="nil"/>
              <w:right w:val="nil"/>
            </w:tcBorders>
          </w:tcPr>
          <w:p w14:paraId="41DE892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After comma insert “2.1E, 3.1.1 or 3.3 or fails to comply with a written notice or instruction from the Architect/Contract Administrator,”.</w:t>
            </w:r>
          </w:p>
        </w:tc>
      </w:tr>
      <w:tr w:rsidR="004A7180" w:rsidRPr="004A7180" w14:paraId="16E8C407" w14:textId="77777777" w:rsidTr="00362DC9">
        <w:tblPrEx>
          <w:shd w:val="clear" w:color="auto" w:fill="auto"/>
          <w:tblLook w:val="0000" w:firstRow="0" w:lastRow="0" w:firstColumn="0" w:lastColumn="0" w:noHBand="0" w:noVBand="0"/>
        </w:tblPrEx>
        <w:trPr>
          <w:gridAfter w:val="1"/>
          <w:wAfter w:w="9" w:type="dxa"/>
        </w:trPr>
        <w:tc>
          <w:tcPr>
            <w:tcW w:w="2207" w:type="dxa"/>
          </w:tcPr>
          <w:p w14:paraId="7333419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highlight w:val="yellow"/>
                <w:lang w:val="en-GB" w:eastAsia="en-US"/>
              </w:rPr>
            </w:pPr>
            <w:r w:rsidRPr="004A7180">
              <w:rPr>
                <w:rFonts w:ascii="Tahoma" w:eastAsia="Times New Roman" w:hAnsi="Tahoma" w:cs="Tahoma"/>
                <w:b/>
                <w:i/>
                <w:sz w:val="20"/>
                <w:szCs w:val="20"/>
                <w:lang w:val="en-GB" w:eastAsia="en-US"/>
              </w:rPr>
              <w:t>clause 6.5.2.2</w:t>
            </w:r>
          </w:p>
        </w:tc>
        <w:tc>
          <w:tcPr>
            <w:tcW w:w="6329" w:type="dxa"/>
            <w:gridSpan w:val="3"/>
          </w:tcPr>
          <w:p w14:paraId="1068935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highlight w:val="yellow"/>
                <w:lang w:val="en-GB" w:eastAsia="en-US"/>
              </w:rPr>
            </w:pPr>
            <w:r w:rsidRPr="004A7180">
              <w:rPr>
                <w:rFonts w:ascii="Tahoma" w:eastAsia="Times New Roman" w:hAnsi="Tahoma" w:cs="Tahoma"/>
                <w:sz w:val="20"/>
                <w:szCs w:val="20"/>
                <w:lang w:val="en-GB" w:eastAsia="en-US"/>
              </w:rPr>
              <w:t>Delete and insert “Number not used”.</w:t>
            </w:r>
          </w:p>
        </w:tc>
      </w:tr>
      <w:tr w:rsidR="004A7180" w:rsidRPr="004A7180" w14:paraId="2210B424" w14:textId="77777777" w:rsidTr="00362DC9">
        <w:tblPrEx>
          <w:shd w:val="clear" w:color="auto" w:fill="auto"/>
          <w:tblLook w:val="0000" w:firstRow="0" w:lastRow="0" w:firstColumn="0" w:lastColumn="0" w:noHBand="0" w:noVBand="0"/>
        </w:tblPrEx>
        <w:trPr>
          <w:gridAfter w:val="1"/>
          <w:wAfter w:w="9" w:type="dxa"/>
        </w:trPr>
        <w:tc>
          <w:tcPr>
            <w:tcW w:w="2207" w:type="dxa"/>
          </w:tcPr>
          <w:p w14:paraId="7AB4F11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clause 6.6</w:t>
            </w:r>
          </w:p>
        </w:tc>
        <w:tc>
          <w:tcPr>
            <w:tcW w:w="6329" w:type="dxa"/>
            <w:gridSpan w:val="3"/>
          </w:tcPr>
          <w:p w14:paraId="0A921A8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 line 4 after “Bribery Act 2010” insert “or is otherwise in breach of the provisions of clause 2.1A”</w:t>
            </w:r>
          </w:p>
        </w:tc>
      </w:tr>
      <w:tr w:rsidR="004A7180" w:rsidRPr="004A7180" w14:paraId="7633A88F" w14:textId="77777777" w:rsidTr="00362DC9">
        <w:tblPrEx>
          <w:shd w:val="clear" w:color="auto" w:fill="auto"/>
          <w:tblLook w:val="0000" w:firstRow="0" w:lastRow="0" w:firstColumn="0" w:lastColumn="0" w:noHBand="0" w:noVBand="0"/>
        </w:tblPrEx>
        <w:trPr>
          <w:gridAfter w:val="1"/>
          <w:wAfter w:w="9" w:type="dxa"/>
        </w:trPr>
        <w:tc>
          <w:tcPr>
            <w:tcW w:w="2207" w:type="dxa"/>
          </w:tcPr>
          <w:p w14:paraId="75DB8FA8"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clause 6.7.1</w:t>
            </w:r>
          </w:p>
        </w:tc>
        <w:tc>
          <w:tcPr>
            <w:tcW w:w="6329" w:type="dxa"/>
            <w:gridSpan w:val="3"/>
          </w:tcPr>
          <w:p w14:paraId="0323244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Renumber as clause 6.7.1.1 and in the first line after “Works” insert “and to make good any defects of the kind referred to in clause 2.11”.</w:t>
            </w:r>
          </w:p>
        </w:tc>
      </w:tr>
      <w:tr w:rsidR="004A7180" w:rsidRPr="004A7180" w14:paraId="0428D9FB" w14:textId="77777777" w:rsidTr="00362DC9">
        <w:tblPrEx>
          <w:shd w:val="clear" w:color="auto" w:fill="auto"/>
          <w:tblLook w:val="0000" w:firstRow="0" w:lastRow="0" w:firstColumn="0" w:lastColumn="0" w:noHBand="0" w:noVBand="0"/>
        </w:tblPrEx>
        <w:trPr>
          <w:gridAfter w:val="1"/>
          <w:wAfter w:w="9" w:type="dxa"/>
        </w:trPr>
        <w:tc>
          <w:tcPr>
            <w:tcW w:w="2207" w:type="dxa"/>
          </w:tcPr>
          <w:p w14:paraId="36D65DF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6329" w:type="dxa"/>
            <w:gridSpan w:val="3"/>
          </w:tcPr>
          <w:p w14:paraId="58DF28B0"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Insert new clauses 6.7.1.2 and 6.7.1.3:</w:t>
            </w:r>
          </w:p>
        </w:tc>
      </w:tr>
      <w:tr w:rsidR="004A7180" w:rsidRPr="004A7180" w14:paraId="76AAADFA" w14:textId="77777777" w:rsidTr="00362DC9">
        <w:tblPrEx>
          <w:shd w:val="clear" w:color="auto" w:fill="auto"/>
          <w:tblLook w:val="0000" w:firstRow="0" w:lastRow="0" w:firstColumn="0" w:lastColumn="0" w:noHBand="0" w:noVBand="0"/>
        </w:tblPrEx>
        <w:trPr>
          <w:gridAfter w:val="1"/>
          <w:wAfter w:w="9" w:type="dxa"/>
        </w:trPr>
        <w:tc>
          <w:tcPr>
            <w:tcW w:w="2207" w:type="dxa"/>
          </w:tcPr>
          <w:p w14:paraId="2E3F373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6329" w:type="dxa"/>
            <w:gridSpan w:val="3"/>
          </w:tcPr>
          <w:p w14:paraId="4A3537CE"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892" w:hanging="892"/>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“6.7.1.2</w:t>
            </w:r>
            <w:r w:rsidRPr="004A7180">
              <w:rPr>
                <w:rFonts w:ascii="Tahoma" w:eastAsia="Times New Roman" w:hAnsi="Tahoma" w:cs="Tahoma"/>
                <w:sz w:val="20"/>
                <w:szCs w:val="20"/>
                <w:lang w:val="en-GB" w:eastAsia="en-US"/>
              </w:rPr>
              <w:tab/>
              <w:t>unless the Contractor is in liquidation, the Employer may pay any supplier or sub-contractor for any materials or goods delivered or works executed for the purposes of this Contract before the date of termination insofar as the price thereof has not already been paid by the Contractor, and the amount of any such payment may be deducted from any sum due to the Contractor or may be recoverable from the Contractor by the Employer as a debt; and</w:t>
            </w:r>
          </w:p>
        </w:tc>
      </w:tr>
      <w:tr w:rsidR="004A7180" w:rsidRPr="004A7180" w14:paraId="3CD6D650" w14:textId="77777777" w:rsidTr="00362DC9">
        <w:tblPrEx>
          <w:shd w:val="clear" w:color="auto" w:fill="auto"/>
          <w:tblLook w:val="0000" w:firstRow="0" w:lastRow="0" w:firstColumn="0" w:lastColumn="0" w:noHBand="0" w:noVBand="0"/>
        </w:tblPrEx>
        <w:trPr>
          <w:gridAfter w:val="1"/>
          <w:wAfter w:w="9" w:type="dxa"/>
        </w:trPr>
        <w:tc>
          <w:tcPr>
            <w:tcW w:w="2207" w:type="dxa"/>
          </w:tcPr>
          <w:p w14:paraId="0CE14F5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6329" w:type="dxa"/>
            <w:gridSpan w:val="3"/>
          </w:tcPr>
          <w:p w14:paraId="3AADE92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892" w:hanging="892"/>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6.7.1.3</w:t>
            </w:r>
            <w:r w:rsidRPr="004A7180">
              <w:rPr>
                <w:rFonts w:ascii="Tahoma" w:eastAsia="Times New Roman" w:hAnsi="Tahoma" w:cs="Tahoma"/>
                <w:sz w:val="20"/>
                <w:szCs w:val="20"/>
                <w:lang w:val="en-GB" w:eastAsia="en-US"/>
              </w:rPr>
              <w:tab/>
              <w:t>the Contractor shall without delay provide the Employer with 2 copies of all Contractor’s Design Documents then prepared, whether or not previously provided;”.</w:t>
            </w:r>
          </w:p>
        </w:tc>
      </w:tr>
      <w:tr w:rsidR="004A7180" w:rsidRPr="004A7180" w14:paraId="2C74C724" w14:textId="77777777" w:rsidTr="00362DC9">
        <w:tblPrEx>
          <w:shd w:val="clear" w:color="auto" w:fill="auto"/>
          <w:tblLook w:val="0000" w:firstRow="0" w:lastRow="0" w:firstColumn="0" w:lastColumn="0" w:noHBand="0" w:noVBand="0"/>
        </w:tblPrEx>
        <w:trPr>
          <w:gridAfter w:val="1"/>
          <w:wAfter w:w="9" w:type="dxa"/>
        </w:trPr>
        <w:tc>
          <w:tcPr>
            <w:tcW w:w="2207" w:type="dxa"/>
          </w:tcPr>
          <w:p w14:paraId="18E87DA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r w:rsidRPr="004A7180">
              <w:rPr>
                <w:rFonts w:ascii="Tahoma" w:eastAsia="Times New Roman" w:hAnsi="Tahoma" w:cs="Tahoma"/>
                <w:b/>
                <w:i/>
                <w:sz w:val="20"/>
                <w:szCs w:val="20"/>
                <w:lang w:val="en-GB" w:eastAsia="en-US"/>
              </w:rPr>
              <w:t>clause 6.11.1</w:t>
            </w:r>
          </w:p>
        </w:tc>
        <w:tc>
          <w:tcPr>
            <w:tcW w:w="6329" w:type="dxa"/>
            <w:gridSpan w:val="3"/>
          </w:tcPr>
          <w:p w14:paraId="2A2A1BAF"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Renumber as clause 6.11.1.1.</w:t>
            </w:r>
          </w:p>
        </w:tc>
      </w:tr>
      <w:tr w:rsidR="004A7180" w:rsidRPr="004A7180" w14:paraId="6A346DDC" w14:textId="77777777" w:rsidTr="00362DC9">
        <w:tblPrEx>
          <w:shd w:val="clear" w:color="auto" w:fill="auto"/>
          <w:tblLook w:val="0000" w:firstRow="0" w:lastRow="0" w:firstColumn="0" w:lastColumn="0" w:noHBand="0" w:noVBand="0"/>
        </w:tblPrEx>
        <w:trPr>
          <w:gridAfter w:val="1"/>
          <w:wAfter w:w="9" w:type="dxa"/>
        </w:trPr>
        <w:tc>
          <w:tcPr>
            <w:tcW w:w="2207" w:type="dxa"/>
          </w:tcPr>
          <w:p w14:paraId="17087D4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6329" w:type="dxa"/>
            <w:gridSpan w:val="3"/>
          </w:tcPr>
          <w:p w14:paraId="3BBA03E6"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Insert new clause 6.11.1.2:</w:t>
            </w:r>
          </w:p>
        </w:tc>
      </w:tr>
      <w:tr w:rsidR="004A7180" w:rsidRPr="004A7180" w14:paraId="062155D6" w14:textId="77777777" w:rsidTr="00362DC9">
        <w:tblPrEx>
          <w:shd w:val="clear" w:color="auto" w:fill="auto"/>
          <w:tblLook w:val="0000" w:firstRow="0" w:lastRow="0" w:firstColumn="0" w:lastColumn="0" w:noHBand="0" w:noVBand="0"/>
        </w:tblPrEx>
        <w:trPr>
          <w:gridAfter w:val="1"/>
          <w:wAfter w:w="9" w:type="dxa"/>
        </w:trPr>
        <w:tc>
          <w:tcPr>
            <w:tcW w:w="2207" w:type="dxa"/>
          </w:tcPr>
          <w:p w14:paraId="786792E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6329" w:type="dxa"/>
            <w:gridSpan w:val="3"/>
          </w:tcPr>
          <w:p w14:paraId="387C473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892" w:hanging="892"/>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“6.11.1.2</w:t>
            </w:r>
            <w:r w:rsidRPr="004A7180">
              <w:rPr>
                <w:rFonts w:ascii="Tahoma" w:eastAsia="Times New Roman" w:hAnsi="Tahoma" w:cs="Tahoma"/>
                <w:sz w:val="20"/>
                <w:szCs w:val="20"/>
                <w:lang w:val="en-GB" w:eastAsia="en-US"/>
              </w:rPr>
              <w:tab/>
              <w:t>the Contractor shall without delay provide to the Employer 2 copies of all Contractor’s Design Documents then prepared, whether or not previously provided;”.</w:t>
            </w:r>
          </w:p>
          <w:p w14:paraId="12C40C8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892" w:hanging="892"/>
              <w:jc w:val="both"/>
              <w:rPr>
                <w:rFonts w:ascii="Tahoma" w:eastAsia="Times New Roman" w:hAnsi="Tahoma" w:cs="Tahoma"/>
                <w:sz w:val="20"/>
                <w:szCs w:val="20"/>
                <w:lang w:val="en-GB" w:eastAsia="en-US"/>
              </w:rPr>
            </w:pPr>
          </w:p>
        </w:tc>
      </w:tr>
      <w:tr w:rsidR="004A7180" w:rsidRPr="004A7180" w14:paraId="10ADE6D2" w14:textId="77777777" w:rsidTr="00362DC9">
        <w:tblPrEx>
          <w:shd w:val="clear" w:color="auto" w:fill="auto"/>
          <w:tblLook w:val="0000" w:firstRow="0" w:lastRow="0" w:firstColumn="0" w:lastColumn="0" w:noHBand="0" w:noVBand="0"/>
        </w:tblPrEx>
        <w:trPr>
          <w:gridAfter w:val="1"/>
          <w:wAfter w:w="9" w:type="dxa"/>
        </w:trPr>
        <w:tc>
          <w:tcPr>
            <w:tcW w:w="2207" w:type="dxa"/>
            <w:shd w:val="clear" w:color="auto" w:fill="C0C0C0"/>
          </w:tcPr>
          <w:p w14:paraId="47E6AE76"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bCs/>
                <w:sz w:val="20"/>
                <w:szCs w:val="20"/>
                <w:lang w:val="en-GB" w:eastAsia="en-US"/>
              </w:rPr>
            </w:pPr>
            <w:r w:rsidRPr="004A7180">
              <w:rPr>
                <w:rFonts w:ascii="Tahoma" w:eastAsia="Times New Roman" w:hAnsi="Tahoma" w:cs="Tahoma"/>
                <w:b/>
                <w:bCs/>
                <w:sz w:val="20"/>
                <w:szCs w:val="20"/>
                <w:lang w:val="en-GB" w:eastAsia="en-US"/>
              </w:rPr>
              <w:t>Section 7</w:t>
            </w:r>
          </w:p>
        </w:tc>
        <w:tc>
          <w:tcPr>
            <w:tcW w:w="6329" w:type="dxa"/>
            <w:gridSpan w:val="3"/>
            <w:shd w:val="clear" w:color="auto" w:fill="C0C0C0"/>
          </w:tcPr>
          <w:p w14:paraId="77BFB5C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Settlement of Disputes</w:t>
            </w:r>
          </w:p>
        </w:tc>
      </w:tr>
      <w:tr w:rsidR="004A7180" w:rsidRPr="004A7180" w14:paraId="0C3C209A" w14:textId="77777777" w:rsidTr="00362DC9">
        <w:tblPrEx>
          <w:shd w:val="clear" w:color="auto" w:fill="auto"/>
          <w:tblLook w:val="0000" w:firstRow="0" w:lastRow="0" w:firstColumn="0" w:lastColumn="0" w:noHBand="0" w:noVBand="0"/>
        </w:tblPrEx>
        <w:trPr>
          <w:gridAfter w:val="1"/>
          <w:wAfter w:w="9" w:type="dxa"/>
        </w:trPr>
        <w:tc>
          <w:tcPr>
            <w:tcW w:w="2207" w:type="dxa"/>
          </w:tcPr>
          <w:p w14:paraId="7A7CB11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highlight w:val="yellow"/>
                <w:lang w:val="en-GB" w:eastAsia="en-US"/>
              </w:rPr>
            </w:pPr>
            <w:r w:rsidRPr="004A7180">
              <w:rPr>
                <w:rFonts w:ascii="Tahoma" w:eastAsia="Times New Roman" w:hAnsi="Tahoma" w:cs="Tahoma"/>
                <w:b/>
                <w:i/>
                <w:sz w:val="20"/>
                <w:szCs w:val="20"/>
                <w:lang w:val="en-GB" w:eastAsia="en-US"/>
              </w:rPr>
              <w:lastRenderedPageBreak/>
              <w:t>clause 7.3</w:t>
            </w:r>
          </w:p>
        </w:tc>
        <w:tc>
          <w:tcPr>
            <w:tcW w:w="6329" w:type="dxa"/>
            <w:gridSpan w:val="3"/>
          </w:tcPr>
          <w:p w14:paraId="1CA1F4E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highlight w:val="yellow"/>
                <w:lang w:val="en-GB" w:eastAsia="en-US"/>
              </w:rPr>
            </w:pPr>
            <w:r w:rsidRPr="004A7180">
              <w:rPr>
                <w:rFonts w:ascii="Tahoma" w:eastAsia="Times New Roman" w:hAnsi="Tahoma" w:cs="Tahoma"/>
                <w:sz w:val="20"/>
                <w:szCs w:val="20"/>
                <w:lang w:val="en-GB" w:eastAsia="en-US"/>
              </w:rPr>
              <w:t>Delete and insert:</w:t>
            </w:r>
          </w:p>
        </w:tc>
      </w:tr>
      <w:tr w:rsidR="004A7180" w:rsidRPr="004A7180" w14:paraId="73A1E913" w14:textId="77777777" w:rsidTr="00362DC9">
        <w:tblPrEx>
          <w:shd w:val="clear" w:color="auto" w:fill="auto"/>
          <w:tblLook w:val="0000" w:firstRow="0" w:lastRow="0" w:firstColumn="0" w:lastColumn="0" w:noHBand="0" w:noVBand="0"/>
        </w:tblPrEx>
        <w:trPr>
          <w:gridAfter w:val="1"/>
          <w:wAfter w:w="9" w:type="dxa"/>
        </w:trPr>
        <w:tc>
          <w:tcPr>
            <w:tcW w:w="2207" w:type="dxa"/>
          </w:tcPr>
          <w:p w14:paraId="79BB64A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6329" w:type="dxa"/>
            <w:gridSpan w:val="3"/>
          </w:tcPr>
          <w:p w14:paraId="251110B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“Notices relating to disputes shall not be given by email, fax or other electronic means.”</w:t>
            </w:r>
          </w:p>
          <w:p w14:paraId="1ABA2ECB"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p>
        </w:tc>
      </w:tr>
      <w:tr w:rsidR="004A7180" w:rsidRPr="004A7180" w14:paraId="5AE7D351" w14:textId="77777777" w:rsidTr="00362DC9">
        <w:tblPrEx>
          <w:shd w:val="clear" w:color="auto" w:fill="auto"/>
          <w:tblLook w:val="0000" w:firstRow="0" w:lastRow="0" w:firstColumn="0" w:lastColumn="0" w:noHBand="0" w:noVBand="0"/>
        </w:tblPrEx>
        <w:trPr>
          <w:gridAfter w:val="1"/>
          <w:wAfter w:w="9" w:type="dxa"/>
        </w:trPr>
        <w:tc>
          <w:tcPr>
            <w:tcW w:w="2207" w:type="dxa"/>
            <w:shd w:val="clear" w:color="auto" w:fill="C0C0C0"/>
          </w:tcPr>
          <w:p w14:paraId="25777B1C"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Schedule 1</w:t>
            </w:r>
          </w:p>
        </w:tc>
        <w:tc>
          <w:tcPr>
            <w:tcW w:w="6329" w:type="dxa"/>
            <w:gridSpan w:val="3"/>
            <w:shd w:val="clear" w:color="auto" w:fill="C0C0C0"/>
          </w:tcPr>
          <w:p w14:paraId="73BAA8BA"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Arbitration</w:t>
            </w:r>
          </w:p>
        </w:tc>
      </w:tr>
      <w:tr w:rsidR="004A7180" w:rsidRPr="004A7180" w14:paraId="06BC2605" w14:textId="77777777" w:rsidTr="00362DC9">
        <w:tblPrEx>
          <w:shd w:val="clear" w:color="auto" w:fill="auto"/>
          <w:tblLook w:val="0000" w:firstRow="0" w:lastRow="0" w:firstColumn="0" w:lastColumn="0" w:noHBand="0" w:noVBand="0"/>
        </w:tblPrEx>
        <w:trPr>
          <w:gridAfter w:val="1"/>
          <w:wAfter w:w="9" w:type="dxa"/>
        </w:trPr>
        <w:tc>
          <w:tcPr>
            <w:tcW w:w="2207" w:type="dxa"/>
          </w:tcPr>
          <w:p w14:paraId="0AA2AC10"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6329" w:type="dxa"/>
            <w:gridSpan w:val="3"/>
          </w:tcPr>
          <w:p w14:paraId="1DAF88E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Delete.</w:t>
            </w:r>
          </w:p>
          <w:p w14:paraId="7224BEE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p>
        </w:tc>
      </w:tr>
      <w:tr w:rsidR="004A7180" w:rsidRPr="004A7180" w14:paraId="62EE6319" w14:textId="77777777" w:rsidTr="00362DC9">
        <w:tblPrEx>
          <w:shd w:val="clear" w:color="auto" w:fill="auto"/>
          <w:tblLook w:val="0000" w:firstRow="0" w:lastRow="0" w:firstColumn="0" w:lastColumn="0" w:noHBand="0" w:noVBand="0"/>
        </w:tblPrEx>
        <w:trPr>
          <w:gridAfter w:val="1"/>
          <w:wAfter w:w="9" w:type="dxa"/>
        </w:trPr>
        <w:tc>
          <w:tcPr>
            <w:tcW w:w="2207" w:type="dxa"/>
            <w:shd w:val="clear" w:color="auto" w:fill="C0C0C0"/>
          </w:tcPr>
          <w:p w14:paraId="7B0B4496"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Schedule 2</w:t>
            </w:r>
          </w:p>
        </w:tc>
        <w:tc>
          <w:tcPr>
            <w:tcW w:w="6329" w:type="dxa"/>
            <w:gridSpan w:val="3"/>
            <w:shd w:val="clear" w:color="auto" w:fill="C0C0C0"/>
          </w:tcPr>
          <w:p w14:paraId="7A53263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Fluctuations Option</w:t>
            </w:r>
          </w:p>
        </w:tc>
      </w:tr>
      <w:tr w:rsidR="004A7180" w:rsidRPr="004A7180" w14:paraId="3D151E20" w14:textId="77777777" w:rsidTr="00362DC9">
        <w:tblPrEx>
          <w:shd w:val="clear" w:color="auto" w:fill="auto"/>
          <w:tblLook w:val="0000" w:firstRow="0" w:lastRow="0" w:firstColumn="0" w:lastColumn="0" w:noHBand="0" w:noVBand="0"/>
        </w:tblPrEx>
        <w:trPr>
          <w:gridAfter w:val="1"/>
          <w:wAfter w:w="9" w:type="dxa"/>
        </w:trPr>
        <w:tc>
          <w:tcPr>
            <w:tcW w:w="2207" w:type="dxa"/>
          </w:tcPr>
          <w:p w14:paraId="6E5CA2CD"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rPr>
                <w:rFonts w:ascii="Tahoma" w:eastAsia="Times New Roman" w:hAnsi="Tahoma" w:cs="Tahoma"/>
                <w:b/>
                <w:i/>
                <w:sz w:val="20"/>
                <w:szCs w:val="20"/>
                <w:lang w:val="en-GB" w:eastAsia="en-US"/>
              </w:rPr>
            </w:pPr>
          </w:p>
        </w:tc>
        <w:tc>
          <w:tcPr>
            <w:tcW w:w="6329" w:type="dxa"/>
            <w:gridSpan w:val="3"/>
          </w:tcPr>
          <w:p w14:paraId="72DE81D0"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Delete.</w:t>
            </w:r>
          </w:p>
          <w:p w14:paraId="5D2705C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ascii="Tahoma" w:eastAsia="Times New Roman" w:hAnsi="Tahoma" w:cs="Tahoma"/>
                <w:sz w:val="20"/>
                <w:szCs w:val="20"/>
                <w:lang w:val="en-GB" w:eastAsia="en-US"/>
              </w:rPr>
            </w:pPr>
          </w:p>
        </w:tc>
      </w:tr>
    </w:tbl>
    <w:p w14:paraId="6E317702"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before="240" w:after="0" w:line="240" w:lineRule="auto"/>
        <w:ind w:left="907"/>
        <w:jc w:val="both"/>
        <w:rPr>
          <w:rFonts w:ascii="Tahoma" w:eastAsia="Times New Roman" w:hAnsi="Tahoma" w:cs="Tahoma"/>
          <w:sz w:val="20"/>
          <w:szCs w:val="20"/>
          <w:lang w:val="en-GB" w:eastAsia="en-US"/>
        </w:rPr>
        <w:sectPr w:rsidR="004A7180" w:rsidRPr="004A7180" w:rsidSect="00362DC9">
          <w:headerReference w:type="default" r:id="rId14"/>
          <w:footerReference w:type="default" r:id="rId15"/>
          <w:endnotePr>
            <w:numFmt w:val="decimal"/>
          </w:endnotePr>
          <w:pgSz w:w="11907" w:h="16839" w:code="9"/>
          <w:pgMar w:top="1440" w:right="1797" w:bottom="1440" w:left="1797" w:header="720" w:footer="720" w:gutter="0"/>
          <w:pgNumType w:start="1"/>
          <w:cols w:space="708"/>
          <w:docGrid w:linePitch="360"/>
        </w:sectPr>
      </w:pPr>
    </w:p>
    <w:p w14:paraId="7AAF6934"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center"/>
        <w:rPr>
          <w:rFonts w:ascii="Tahoma" w:eastAsia="Times New Roman" w:hAnsi="Tahoma" w:cs="Tahoma"/>
          <w:sz w:val="20"/>
          <w:szCs w:val="20"/>
          <w:lang w:val="en-GB" w:eastAsia="en-US"/>
        </w:rPr>
      </w:pPr>
      <w:r w:rsidRPr="004A7180">
        <w:rPr>
          <w:rFonts w:ascii="Tahoma" w:eastAsia="Times New Roman" w:hAnsi="Tahoma" w:cs="Tahoma"/>
          <w:b/>
          <w:sz w:val="20"/>
          <w:szCs w:val="20"/>
          <w:lang w:val="en-GB" w:eastAsia="en-US"/>
        </w:rPr>
        <w:lastRenderedPageBreak/>
        <w:t>Appendix</w:t>
      </w:r>
    </w:p>
    <w:p w14:paraId="3663FC3B" w14:textId="77777777" w:rsidR="004A7180" w:rsidRPr="004A7180" w:rsidRDefault="004A7180" w:rsidP="004A7180">
      <w:pPr>
        <w:keepNext/>
        <w:tabs>
          <w:tab w:val="left" w:pos="907"/>
          <w:tab w:val="left" w:pos="1644"/>
          <w:tab w:val="left" w:pos="2381"/>
          <w:tab w:val="left" w:pos="3119"/>
          <w:tab w:val="left" w:pos="3856"/>
          <w:tab w:val="left" w:pos="4593"/>
          <w:tab w:val="left" w:pos="5330"/>
          <w:tab w:val="left" w:pos="6067"/>
        </w:tabs>
        <w:spacing w:after="120" w:line="240" w:lineRule="auto"/>
        <w:jc w:val="center"/>
        <w:rPr>
          <w:rFonts w:ascii="Tahoma" w:eastAsia="Times New Roman" w:hAnsi="Tahoma" w:cs="Tahoma"/>
          <w:b/>
          <w:sz w:val="20"/>
          <w:szCs w:val="20"/>
          <w:lang w:val="en-GB" w:eastAsia="en-US"/>
        </w:rPr>
      </w:pPr>
      <w:r w:rsidRPr="004A7180">
        <w:rPr>
          <w:rFonts w:ascii="Tahoma" w:eastAsia="Times New Roman" w:hAnsi="Tahoma" w:cs="Tahoma"/>
          <w:b/>
          <w:sz w:val="20"/>
          <w:szCs w:val="20"/>
          <w:lang w:val="en-GB" w:eastAsia="en-US"/>
        </w:rPr>
        <w:t>Third Party Rights</w:t>
      </w:r>
    </w:p>
    <w:p w14:paraId="34D04584" w14:textId="77777777" w:rsidR="004A7180" w:rsidRPr="004A7180" w:rsidRDefault="004A7180" w:rsidP="004A7180">
      <w:pPr>
        <w:tabs>
          <w:tab w:val="left" w:pos="1644"/>
          <w:tab w:val="left" w:pos="2381"/>
          <w:tab w:val="left" w:pos="3119"/>
          <w:tab w:val="left" w:pos="3856"/>
          <w:tab w:val="left" w:pos="4593"/>
          <w:tab w:val="left" w:pos="5330"/>
          <w:tab w:val="left" w:pos="6067"/>
        </w:tabs>
        <w:spacing w:before="240" w:after="0" w:line="240" w:lineRule="auto"/>
        <w:jc w:val="center"/>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(referred to in clause 2.15)</w:t>
      </w:r>
    </w:p>
    <w:p w14:paraId="3507A9E0" w14:textId="77777777" w:rsidR="004A7180" w:rsidRPr="004A7180" w:rsidRDefault="004A7180" w:rsidP="004A7180">
      <w:pPr>
        <w:keepNext/>
        <w:numPr>
          <w:ilvl w:val="1"/>
          <w:numId w:val="31"/>
        </w:numPr>
        <w:tabs>
          <w:tab w:val="left" w:pos="1644"/>
          <w:tab w:val="left" w:pos="2381"/>
          <w:tab w:val="left" w:pos="3119"/>
          <w:tab w:val="left" w:pos="3856"/>
          <w:tab w:val="left" w:pos="4593"/>
          <w:tab w:val="left" w:pos="5330"/>
          <w:tab w:val="left" w:pos="6067"/>
        </w:tabs>
        <w:suppressAutoHyphens/>
        <w:spacing w:before="240" w:after="0" w:line="240" w:lineRule="auto"/>
        <w:jc w:val="both"/>
        <w:outlineLvl w:val="0"/>
        <w:rPr>
          <w:rFonts w:ascii="Tahoma" w:eastAsia="Times New Roman" w:hAnsi="Tahoma" w:cs="Tahoma"/>
          <w:b/>
          <w:caps/>
          <w:sz w:val="20"/>
          <w:szCs w:val="20"/>
          <w:lang w:val="en-GB" w:eastAsia="en-US"/>
        </w:rPr>
      </w:pPr>
      <w:r w:rsidRPr="004A7180">
        <w:rPr>
          <w:rFonts w:ascii="Tahoma" w:eastAsia="Times New Roman" w:hAnsi="Tahoma" w:cs="Tahoma"/>
          <w:b/>
          <w:caps/>
          <w:sz w:val="20"/>
          <w:szCs w:val="20"/>
          <w:lang w:val="en-GB" w:eastAsia="en-US"/>
        </w:rPr>
        <w:t>Definitions and interpretation</w:t>
      </w:r>
    </w:p>
    <w:p w14:paraId="020CD6D0" w14:textId="77777777"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Unless the contrary intention appears, the following definitions apply in this Appendix:</w:t>
      </w:r>
    </w:p>
    <w:p w14:paraId="41999446" w14:textId="77777777" w:rsidR="004A7180" w:rsidRPr="004A7180" w:rsidRDefault="004A7180" w:rsidP="004A7180">
      <w:pPr>
        <w:tabs>
          <w:tab w:val="num" w:pos="907"/>
          <w:tab w:val="left" w:pos="1644"/>
          <w:tab w:val="left" w:pos="2381"/>
          <w:tab w:val="left" w:pos="3119"/>
          <w:tab w:val="left" w:pos="3856"/>
          <w:tab w:val="left" w:pos="4593"/>
          <w:tab w:val="left" w:pos="5330"/>
          <w:tab w:val="left" w:pos="6067"/>
        </w:tabs>
        <w:spacing w:before="240" w:after="0" w:line="240" w:lineRule="auto"/>
        <w:ind w:left="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w:t>
      </w:r>
      <w:r w:rsidRPr="004A7180">
        <w:rPr>
          <w:rFonts w:ascii="Tahoma" w:eastAsia="Times New Roman" w:hAnsi="Tahoma" w:cs="Tahoma"/>
          <w:b/>
          <w:sz w:val="20"/>
          <w:szCs w:val="20"/>
          <w:lang w:val="en-GB" w:eastAsia="en-US"/>
        </w:rPr>
        <w:t>Contract</w:t>
      </w:r>
      <w:r w:rsidRPr="004A7180">
        <w:rPr>
          <w:rFonts w:ascii="Tahoma" w:eastAsia="Times New Roman" w:hAnsi="Tahoma" w:cs="Tahoma"/>
          <w:sz w:val="20"/>
          <w:szCs w:val="20"/>
          <w:lang w:val="en-GB" w:eastAsia="en-US"/>
        </w:rPr>
        <w:t>” means the contract between the Employer (1) and the Contractor (2) (and any further agreement varying or supplementing it) to which this Appendix is appended.</w:t>
      </w:r>
    </w:p>
    <w:p w14:paraId="3BDA0970" w14:textId="77777777" w:rsidR="004A7180" w:rsidRPr="004A7180" w:rsidRDefault="004A7180" w:rsidP="004A7180">
      <w:pPr>
        <w:tabs>
          <w:tab w:val="num" w:pos="907"/>
          <w:tab w:val="left" w:pos="1644"/>
          <w:tab w:val="left" w:pos="2381"/>
          <w:tab w:val="left" w:pos="3119"/>
          <w:tab w:val="left" w:pos="3856"/>
          <w:tab w:val="left" w:pos="4593"/>
          <w:tab w:val="left" w:pos="5330"/>
          <w:tab w:val="left" w:pos="6067"/>
        </w:tabs>
        <w:spacing w:before="240" w:after="0" w:line="240" w:lineRule="auto"/>
        <w:ind w:left="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w:t>
      </w:r>
      <w:r w:rsidRPr="004A7180">
        <w:rPr>
          <w:rFonts w:ascii="Tahoma" w:eastAsia="Times New Roman" w:hAnsi="Tahoma" w:cs="Tahoma"/>
          <w:b/>
          <w:sz w:val="20"/>
          <w:szCs w:val="20"/>
          <w:lang w:val="en-GB" w:eastAsia="en-US"/>
        </w:rPr>
        <w:t>Practical Completion</w:t>
      </w:r>
      <w:r w:rsidRPr="004A7180">
        <w:rPr>
          <w:rFonts w:ascii="Tahoma" w:eastAsia="Times New Roman" w:hAnsi="Tahoma" w:cs="Tahoma"/>
          <w:sz w:val="20"/>
          <w:szCs w:val="20"/>
          <w:lang w:val="en-GB" w:eastAsia="en-US"/>
        </w:rPr>
        <w:t>” means practical completion of the Works as certified pursuant to the Contract.</w:t>
      </w:r>
    </w:p>
    <w:p w14:paraId="36A8ED86" w14:textId="77777777" w:rsidR="004A7180" w:rsidRPr="004A7180" w:rsidRDefault="004A7180" w:rsidP="004A7180">
      <w:pPr>
        <w:tabs>
          <w:tab w:val="num" w:pos="907"/>
          <w:tab w:val="left" w:pos="1644"/>
          <w:tab w:val="left" w:pos="2381"/>
          <w:tab w:val="left" w:pos="3119"/>
          <w:tab w:val="left" w:pos="3856"/>
          <w:tab w:val="left" w:pos="4593"/>
          <w:tab w:val="left" w:pos="5330"/>
          <w:tab w:val="left" w:pos="6067"/>
        </w:tabs>
        <w:spacing w:before="240" w:after="0" w:line="240" w:lineRule="auto"/>
        <w:ind w:left="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w:t>
      </w:r>
      <w:r w:rsidRPr="004A7180">
        <w:rPr>
          <w:rFonts w:ascii="Tahoma" w:eastAsia="Times New Roman" w:hAnsi="Tahoma" w:cs="Tahoma"/>
          <w:b/>
          <w:sz w:val="20"/>
          <w:szCs w:val="20"/>
          <w:lang w:val="en-GB" w:eastAsia="en-US"/>
        </w:rPr>
        <w:t>Property</w:t>
      </w:r>
      <w:r w:rsidRPr="004A7180">
        <w:rPr>
          <w:rFonts w:ascii="Tahoma" w:eastAsia="Times New Roman" w:hAnsi="Tahoma" w:cs="Tahoma"/>
          <w:sz w:val="20"/>
          <w:szCs w:val="20"/>
          <w:lang w:val="en-GB" w:eastAsia="en-US"/>
        </w:rPr>
        <w:t>” means the site of the Works.</w:t>
      </w:r>
    </w:p>
    <w:p w14:paraId="09ACED5F" w14:textId="64432A07" w:rsidR="004A7180" w:rsidRPr="004A7180" w:rsidRDefault="004A7180" w:rsidP="004A7180">
      <w:pPr>
        <w:tabs>
          <w:tab w:val="num" w:pos="907"/>
          <w:tab w:val="left" w:pos="1644"/>
          <w:tab w:val="left" w:pos="2381"/>
          <w:tab w:val="left" w:pos="3119"/>
          <w:tab w:val="left" w:pos="3856"/>
          <w:tab w:val="left" w:pos="4593"/>
          <w:tab w:val="left" w:pos="5330"/>
          <w:tab w:val="left" w:pos="6067"/>
        </w:tabs>
        <w:spacing w:before="240" w:after="0" w:line="240" w:lineRule="auto"/>
        <w:ind w:left="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w:t>
      </w:r>
      <w:r w:rsidRPr="004A7180">
        <w:rPr>
          <w:rFonts w:ascii="Tahoma" w:eastAsia="Times New Roman" w:hAnsi="Tahoma" w:cs="Tahoma"/>
          <w:b/>
          <w:sz w:val="20"/>
          <w:szCs w:val="20"/>
          <w:lang w:val="en-GB" w:eastAsia="en-US"/>
        </w:rPr>
        <w:t>Third Party</w:t>
      </w:r>
      <w:r w:rsidRPr="004A7180">
        <w:rPr>
          <w:rFonts w:ascii="Tahoma" w:eastAsia="Times New Roman" w:hAnsi="Tahoma" w:cs="Tahoma"/>
          <w:sz w:val="20"/>
          <w:szCs w:val="20"/>
          <w:lang w:val="en-GB" w:eastAsia="en-US"/>
        </w:rPr>
        <w:t xml:space="preserve">” includes any person to whom the benefit of this Appendix and/or any rights arising under it have been validly assigned in accordance with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_Ref153246261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w:t>
      </w:r>
    </w:p>
    <w:p w14:paraId="4A1B181F" w14:textId="77777777"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rules of interpretation set out in the Contract apply to this Appendix.</w:t>
      </w:r>
    </w:p>
    <w:p w14:paraId="0C794976" w14:textId="77777777"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Unless the contrary intention appears, references in this Appendix to numbered paragraphs are references to the relevant paragraph in this Appendix.</w:t>
      </w:r>
    </w:p>
    <w:p w14:paraId="2403F26F" w14:textId="77777777" w:rsidR="004A7180" w:rsidRPr="004A7180" w:rsidRDefault="004A7180" w:rsidP="004A7180">
      <w:pPr>
        <w:keepNext/>
        <w:numPr>
          <w:ilvl w:val="1"/>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outlineLvl w:val="0"/>
        <w:rPr>
          <w:rFonts w:ascii="Tahoma" w:eastAsia="Times New Roman" w:hAnsi="Tahoma" w:cs="Tahoma"/>
          <w:b/>
          <w:caps/>
          <w:sz w:val="20"/>
          <w:szCs w:val="20"/>
          <w:lang w:val="en-GB" w:eastAsia="en-US"/>
        </w:rPr>
      </w:pPr>
      <w:bookmarkStart w:id="4" w:name="_Ref153246210"/>
      <w:r w:rsidRPr="004A7180">
        <w:rPr>
          <w:rFonts w:ascii="Tahoma" w:eastAsia="Times New Roman" w:hAnsi="Tahoma" w:cs="Tahoma"/>
          <w:b/>
          <w:caps/>
          <w:sz w:val="20"/>
          <w:szCs w:val="20"/>
          <w:lang w:val="en-GB" w:eastAsia="en-US"/>
        </w:rPr>
        <w:t>Contractor’s warranties</w:t>
      </w:r>
      <w:bookmarkEnd w:id="4"/>
    </w:p>
    <w:p w14:paraId="46785980" w14:textId="77777777"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bookmarkStart w:id="5" w:name="_Ref153246211"/>
      <w:r w:rsidRPr="004A7180">
        <w:rPr>
          <w:rFonts w:ascii="Tahoma" w:eastAsia="Times New Roman" w:hAnsi="Tahoma" w:cs="Tahoma"/>
          <w:sz w:val="20"/>
          <w:szCs w:val="20"/>
          <w:lang w:val="en-GB" w:eastAsia="en-US"/>
        </w:rPr>
        <w:t>The Contractor warrants to the Third Party that it has observed and performed and will continue to observe and perform all its obligations under or arising out of the Contract in accordance with the terms of the Contract, provided always that:</w:t>
      </w:r>
      <w:bookmarkEnd w:id="5"/>
    </w:p>
    <w:p w14:paraId="120E60CA" w14:textId="77777777" w:rsidR="004A7180" w:rsidRPr="004A7180" w:rsidRDefault="004A7180" w:rsidP="004A7180">
      <w:pPr>
        <w:numPr>
          <w:ilvl w:val="5"/>
          <w:numId w:val="0"/>
        </w:numPr>
        <w:tabs>
          <w:tab w:val="num" w:pos="1644"/>
          <w:tab w:val="left" w:pos="2381"/>
          <w:tab w:val="left" w:pos="3119"/>
          <w:tab w:val="left" w:pos="3856"/>
          <w:tab w:val="left" w:pos="4593"/>
          <w:tab w:val="left" w:pos="5330"/>
          <w:tab w:val="left" w:pos="6067"/>
        </w:tabs>
        <w:suppressAutoHyphen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Contractor shall owe no greater obligations to the Third Party under this Appendix than it owes to the Employer under the Contract;</w:t>
      </w:r>
    </w:p>
    <w:p w14:paraId="4CA3DE54" w14:textId="77777777" w:rsidR="004A7180" w:rsidRPr="004A7180" w:rsidRDefault="004A7180" w:rsidP="004A7180">
      <w:pPr>
        <w:numPr>
          <w:ilvl w:val="5"/>
          <w:numId w:val="0"/>
        </w:numPr>
        <w:tabs>
          <w:tab w:val="num" w:pos="1644"/>
          <w:tab w:val="left" w:pos="2381"/>
          <w:tab w:val="left" w:pos="3119"/>
          <w:tab w:val="left" w:pos="3856"/>
          <w:tab w:val="left" w:pos="4593"/>
          <w:tab w:val="left" w:pos="5330"/>
          <w:tab w:val="left" w:pos="6067"/>
        </w:tabs>
        <w:suppressAutoHyphen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Contractor shall be entitled in any proceedings under this Appendix to rely on any limitation in the Contract and to raise the equivalent rights in defence of liability (but excluding set</w:t>
      </w:r>
      <w:r w:rsidRPr="004A7180">
        <w:rPr>
          <w:rFonts w:ascii="Tahoma" w:eastAsia="Times New Roman" w:hAnsi="Tahoma" w:cs="Tahoma"/>
          <w:sz w:val="20"/>
          <w:szCs w:val="20"/>
          <w:lang w:val="en-GB" w:eastAsia="en-US"/>
        </w:rPr>
        <w:noBreakHyphen/>
        <w:t>offs or counterclaims) as if the Third Party had been named as a joint employer with the Employer under the Contract; and</w:t>
      </w:r>
    </w:p>
    <w:p w14:paraId="45951827" w14:textId="0BEC115A" w:rsidR="004A7180" w:rsidRPr="004A7180" w:rsidRDefault="004A7180" w:rsidP="004A7180">
      <w:pPr>
        <w:numPr>
          <w:ilvl w:val="5"/>
          <w:numId w:val="0"/>
        </w:numPr>
        <w:tabs>
          <w:tab w:val="num" w:pos="1644"/>
          <w:tab w:val="left" w:pos="2381"/>
          <w:tab w:val="left" w:pos="3119"/>
          <w:tab w:val="left" w:pos="3856"/>
          <w:tab w:val="left" w:pos="4593"/>
          <w:tab w:val="left" w:pos="5330"/>
          <w:tab w:val="left" w:pos="6067"/>
        </w:tabs>
        <w:suppressAutoHyphen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xml:space="preserve">the Contractor shall not be liable to the Third Party in respect of any delay to the completion of the Works (unless and until the Third Party has (if entitled) given notice to the Contractor under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_Ref153246229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 xml:space="preserve"> or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_Ref153246240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w:t>
      </w:r>
    </w:p>
    <w:p w14:paraId="03CC6FA1" w14:textId="2BD0C4D2"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xml:space="preserve">Without limiting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_Ref153246211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 the Contractor warrants to the Third Party that it has exercised and will continue to exercise, in the performance of its design obligations under the Contract, the skill, care and diligence which may reasonably be expected of a qualified and competent designer of the relevant discipline experienced in carrying out the design of works of a similar size, scope, nature and complexity to the CDP Works.</w:t>
      </w:r>
    </w:p>
    <w:p w14:paraId="54E336B3" w14:textId="77777777"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Contractor extends to the Third Party the benefit of all warranties on the part of the Contractor contained in the Contract.</w:t>
      </w:r>
    </w:p>
    <w:p w14:paraId="2BB6483F" w14:textId="4F0FD307"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xml:space="preserve">The Contractor acknowledges that the Third Party shall be deemed to have relied and shall continue to rely upon the warranties given by the Contractor under this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_Ref153246210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w:t>
      </w:r>
    </w:p>
    <w:p w14:paraId="0AFE5CDA" w14:textId="77777777" w:rsidR="004A7180" w:rsidRPr="004A7180" w:rsidRDefault="004A7180" w:rsidP="004A7180">
      <w:pPr>
        <w:keepNext/>
        <w:numPr>
          <w:ilvl w:val="1"/>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outlineLvl w:val="0"/>
        <w:rPr>
          <w:rFonts w:ascii="Tahoma" w:eastAsia="Times New Roman" w:hAnsi="Tahoma" w:cs="Tahoma"/>
          <w:b/>
          <w:caps/>
          <w:sz w:val="20"/>
          <w:szCs w:val="20"/>
          <w:lang w:val="en-GB" w:eastAsia="en-US"/>
        </w:rPr>
      </w:pPr>
      <w:bookmarkStart w:id="6" w:name="_Ref153246224"/>
      <w:r w:rsidRPr="004A7180">
        <w:rPr>
          <w:rFonts w:ascii="Tahoma" w:eastAsia="Times New Roman" w:hAnsi="Tahoma" w:cs="Tahoma"/>
          <w:b/>
          <w:caps/>
          <w:sz w:val="20"/>
          <w:szCs w:val="20"/>
          <w:lang w:val="en-GB" w:eastAsia="en-US"/>
        </w:rPr>
        <w:lastRenderedPageBreak/>
        <w:t>Obligations prior to determination of the Contractor’s employment</w:t>
      </w:r>
      <w:bookmarkEnd w:id="6"/>
    </w:p>
    <w:p w14:paraId="5B3CC101" w14:textId="77777777"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bookmarkStart w:id="7" w:name="_Ref153246225"/>
      <w:r w:rsidRPr="004A7180">
        <w:rPr>
          <w:rFonts w:ascii="Tahoma" w:eastAsia="Times New Roman" w:hAnsi="Tahoma" w:cs="Tahoma"/>
          <w:sz w:val="20"/>
          <w:szCs w:val="20"/>
          <w:lang w:val="en-GB" w:eastAsia="en-US"/>
        </w:rPr>
        <w:t>The Contractor shall not exercise nor seek to exercise any right to determine its employment under the Contract for any reason, including any breach on the part of the Employer, without giving to the Third Party not less than 28 days’ notice of its intention to do so and specifying the grounds for the proposed determination.</w:t>
      </w:r>
      <w:bookmarkEnd w:id="7"/>
    </w:p>
    <w:p w14:paraId="44C52AD7" w14:textId="2CCAE4EF"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xml:space="preserve">Any period stipulated in the Contract for the exercise by the Contractor of a right of determination shall be extended, as necessary, to take account of the period of notice required under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_Ref153246225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w:t>
      </w:r>
    </w:p>
    <w:p w14:paraId="5B094E06" w14:textId="402F3D1B"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xml:space="preserve">Compliance by the Contractor with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_Ref153246225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 xml:space="preserve"> shall not be treated as a waiver of any breach on the part of the Employer giving rise to the right of determination, nor otherwise prevent the Contractor from exercising its rights after the expiration of the notice, unless the right of determination shall have ceased under the provisions of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_Ref153246228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w:t>
      </w:r>
    </w:p>
    <w:p w14:paraId="0F0326CE" w14:textId="77777777" w:rsidR="004A7180" w:rsidRPr="004A7180" w:rsidRDefault="004A7180" w:rsidP="004A7180">
      <w:pPr>
        <w:keepNext/>
        <w:numPr>
          <w:ilvl w:val="1"/>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outlineLvl w:val="0"/>
        <w:rPr>
          <w:rFonts w:ascii="Tahoma" w:eastAsia="Times New Roman" w:hAnsi="Tahoma" w:cs="Tahoma"/>
          <w:b/>
          <w:caps/>
          <w:sz w:val="20"/>
          <w:szCs w:val="20"/>
          <w:lang w:val="en-GB" w:eastAsia="en-US"/>
        </w:rPr>
      </w:pPr>
      <w:bookmarkStart w:id="8" w:name="_Ref153246228"/>
      <w:r w:rsidRPr="004A7180">
        <w:rPr>
          <w:rFonts w:ascii="Tahoma" w:eastAsia="Times New Roman" w:hAnsi="Tahoma" w:cs="Tahoma"/>
          <w:b/>
          <w:caps/>
          <w:sz w:val="20"/>
          <w:szCs w:val="20"/>
          <w:lang w:val="en-GB" w:eastAsia="en-US"/>
        </w:rPr>
        <w:t>“Step</w:t>
      </w:r>
      <w:r w:rsidRPr="004A7180">
        <w:rPr>
          <w:rFonts w:ascii="Tahoma" w:eastAsia="Times New Roman" w:hAnsi="Tahoma" w:cs="Tahoma"/>
          <w:b/>
          <w:caps/>
          <w:sz w:val="20"/>
          <w:szCs w:val="20"/>
          <w:lang w:val="en-GB" w:eastAsia="en-US"/>
        </w:rPr>
        <w:noBreakHyphen/>
        <w:t>in” right</w:t>
      </w:r>
      <w:bookmarkEnd w:id="8"/>
    </w:p>
    <w:p w14:paraId="06F47286" w14:textId="36EE323C"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bookmarkStart w:id="9" w:name="_Ref153246229"/>
      <w:r w:rsidRPr="004A7180">
        <w:rPr>
          <w:rFonts w:ascii="Tahoma" w:eastAsia="Times New Roman" w:hAnsi="Tahoma" w:cs="Tahoma"/>
          <w:sz w:val="20"/>
          <w:szCs w:val="20"/>
          <w:lang w:val="en-GB" w:eastAsia="en-US"/>
        </w:rPr>
        <w:t xml:space="preserve">The right of the Contractor to determine its employment under the Contract shall cease if, within the period of 28 days referred to in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_Ref153246225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 xml:space="preserve">, the Third Party (which expression shall for the purposes of this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_Ref153246228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 xml:space="preserve"> include any receiver, administrative receiver or other appointee (in each case a “</w:t>
      </w:r>
      <w:r w:rsidRPr="004A7180">
        <w:rPr>
          <w:rFonts w:ascii="Tahoma" w:eastAsia="Times New Roman" w:hAnsi="Tahoma" w:cs="Tahoma"/>
          <w:b/>
          <w:bCs/>
          <w:sz w:val="20"/>
          <w:szCs w:val="20"/>
          <w:lang w:val="en-GB" w:eastAsia="en-US"/>
        </w:rPr>
        <w:t>Nominee</w:t>
      </w:r>
      <w:r w:rsidRPr="004A7180">
        <w:rPr>
          <w:rFonts w:ascii="Tahoma" w:eastAsia="Times New Roman" w:hAnsi="Tahoma" w:cs="Tahoma"/>
          <w:sz w:val="20"/>
          <w:szCs w:val="20"/>
          <w:lang w:val="en-GB" w:eastAsia="en-US"/>
        </w:rPr>
        <w:t>”) appointed by the Third Party) shall give notice to the Contractor:</w:t>
      </w:r>
      <w:bookmarkEnd w:id="9"/>
    </w:p>
    <w:p w14:paraId="6ADA2F4E" w14:textId="77777777" w:rsidR="004A7180" w:rsidRPr="004A7180" w:rsidRDefault="004A7180" w:rsidP="004A7180">
      <w:pPr>
        <w:numPr>
          <w:ilvl w:val="5"/>
          <w:numId w:val="0"/>
        </w:numPr>
        <w:tabs>
          <w:tab w:val="num" w:pos="1644"/>
          <w:tab w:val="left" w:pos="2381"/>
          <w:tab w:val="left" w:pos="3119"/>
          <w:tab w:val="left" w:pos="3856"/>
          <w:tab w:val="left" w:pos="4593"/>
          <w:tab w:val="left" w:pos="5330"/>
          <w:tab w:val="left" w:pos="6067"/>
        </w:tabs>
        <w:suppressAutoHyphen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requiring it to continue its obligations under the Contract;</w:t>
      </w:r>
    </w:p>
    <w:p w14:paraId="4F55BF1E" w14:textId="77777777" w:rsidR="004A7180" w:rsidRPr="004A7180" w:rsidRDefault="004A7180" w:rsidP="004A7180">
      <w:pPr>
        <w:numPr>
          <w:ilvl w:val="5"/>
          <w:numId w:val="0"/>
        </w:numPr>
        <w:tabs>
          <w:tab w:val="num" w:pos="1644"/>
          <w:tab w:val="left" w:pos="2381"/>
          <w:tab w:val="left" w:pos="3119"/>
          <w:tab w:val="left" w:pos="3856"/>
          <w:tab w:val="left" w:pos="4593"/>
          <w:tab w:val="left" w:pos="5330"/>
          <w:tab w:val="left" w:pos="6067"/>
        </w:tabs>
        <w:suppressAutoHyphen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acknowledging that the Third Party is assuming all the obligations of the Employer under the Contract; and</w:t>
      </w:r>
    </w:p>
    <w:p w14:paraId="2791BE70" w14:textId="77777777" w:rsidR="004A7180" w:rsidRPr="004A7180" w:rsidRDefault="004A7180" w:rsidP="004A7180">
      <w:pPr>
        <w:numPr>
          <w:ilvl w:val="5"/>
          <w:numId w:val="0"/>
        </w:numPr>
        <w:tabs>
          <w:tab w:val="num" w:pos="1644"/>
          <w:tab w:val="left" w:pos="2381"/>
          <w:tab w:val="left" w:pos="3119"/>
          <w:tab w:val="left" w:pos="3856"/>
          <w:tab w:val="left" w:pos="4593"/>
          <w:tab w:val="left" w:pos="5330"/>
          <w:tab w:val="left" w:pos="6067"/>
        </w:tabs>
        <w:suppressAutoHyphen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undertaking to the Contractor to discharge all payments which may subsequently become due to the Contractor under the terms of the Contract and to pay to the Contractor within 7 days any sums which have become due and payable to it under the Contract but which remain unpaid.</w:t>
      </w:r>
    </w:p>
    <w:p w14:paraId="1D438EAE" w14:textId="7B7AC005"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bookmarkStart w:id="10" w:name="_Ref153246239"/>
      <w:r w:rsidRPr="004A7180">
        <w:rPr>
          <w:rFonts w:ascii="Tahoma" w:eastAsia="Times New Roman" w:hAnsi="Tahoma" w:cs="Tahoma"/>
          <w:sz w:val="20"/>
          <w:szCs w:val="20"/>
          <w:lang w:val="en-GB" w:eastAsia="en-US"/>
        </w:rPr>
        <w:t xml:space="preserve">Upon compliance by the Third Party with the requirements of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_Ref153246229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 the Contract shall continue as if the right of determination on the part of the Contractor had not arisen and as if the Contract had been entered into between the Contractor and the Third Party to the exclusion of the Employer.</w:t>
      </w:r>
      <w:bookmarkEnd w:id="10"/>
    </w:p>
    <w:p w14:paraId="43C56155" w14:textId="3869F033"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bookmarkStart w:id="11" w:name="_Ref153246240"/>
      <w:r w:rsidRPr="004A7180">
        <w:rPr>
          <w:rFonts w:ascii="Tahoma" w:eastAsia="Times New Roman" w:hAnsi="Tahoma" w:cs="Tahoma"/>
          <w:sz w:val="20"/>
          <w:szCs w:val="20"/>
          <w:lang w:val="en-GB" w:eastAsia="en-US"/>
        </w:rPr>
        <w:t xml:space="preserve">Notwithstanding that as between the Employer and the Contractor the Contractor’s right of determination of its employment under the Contract may not have arisen, the provisions of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_Ref153246239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 xml:space="preserve"> shall apply if the Third Party gives notice to the Contractor and the Employer to that effect and the Third Party complies with the requirements on its part under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_Ref153246229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w:t>
      </w:r>
      <w:bookmarkEnd w:id="11"/>
    </w:p>
    <w:p w14:paraId="0633D598" w14:textId="390817C1"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xml:space="preserve">The Contractor shall be bound to assume that, as between the Employer and the Third Party, circumstances have occurred which permit the Third Party to give notice under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_Ref153246240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w:t>
      </w:r>
    </w:p>
    <w:p w14:paraId="0D95E849" w14:textId="167AFC1C"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xml:space="preserve">The Contractor, acting in accordance with the provisions of this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_Ref153246228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 shall not incur any liability to the Employer.</w:t>
      </w:r>
    </w:p>
    <w:p w14:paraId="4AFCF79C" w14:textId="67EB8A19"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xml:space="preserve">If the Third Party appoints a Nominee to exercise its rights under this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_Ref153246228 \n \h \* MERGEFORMAT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 the Nominee shall act on behalf of the Employer and shall have no personal liability to the Contractor, but the Third Party shall be liable to the Contractor as guarantor for the payment of all sums from time to time due to the Contractor from the Nominee.</w:t>
      </w:r>
    </w:p>
    <w:p w14:paraId="65B3F343" w14:textId="77777777" w:rsidR="004A7180" w:rsidRPr="004A7180" w:rsidRDefault="004A7180" w:rsidP="004A7180">
      <w:pPr>
        <w:keepNext/>
        <w:numPr>
          <w:ilvl w:val="1"/>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outlineLvl w:val="0"/>
        <w:rPr>
          <w:rFonts w:ascii="Tahoma" w:eastAsia="Times New Roman" w:hAnsi="Tahoma" w:cs="Tahoma"/>
          <w:b/>
          <w:caps/>
          <w:sz w:val="20"/>
          <w:szCs w:val="20"/>
          <w:lang w:val="en-GB" w:eastAsia="en-US"/>
        </w:rPr>
      </w:pPr>
      <w:bookmarkStart w:id="12" w:name="_Ref454537913"/>
      <w:r w:rsidRPr="004A7180">
        <w:rPr>
          <w:rFonts w:ascii="Tahoma" w:eastAsia="Times New Roman" w:hAnsi="Tahoma" w:cs="Tahoma"/>
          <w:b/>
          <w:caps/>
          <w:sz w:val="20"/>
          <w:szCs w:val="20"/>
          <w:lang w:val="en-GB" w:eastAsia="en-US"/>
        </w:rPr>
        <w:lastRenderedPageBreak/>
        <w:t>Use of Contractor’s Design Documents</w:t>
      </w:r>
      <w:bookmarkEnd w:id="12"/>
    </w:p>
    <w:p w14:paraId="43883824" w14:textId="77777777"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bookmarkStart w:id="13" w:name="_Ref153246247"/>
      <w:r w:rsidRPr="004A7180">
        <w:rPr>
          <w:rFonts w:ascii="Tahoma" w:eastAsia="Times New Roman" w:hAnsi="Tahoma" w:cs="Tahoma"/>
          <w:sz w:val="20"/>
          <w:szCs w:val="20"/>
          <w:lang w:val="en-GB" w:eastAsia="en-US"/>
        </w:rPr>
        <w:t>On the date that the benefit of this Appendix vests in the Third Party, a copyright licence in like terms to that set out in clauses 2.13.1 and 2.13.2 of the Contract shall vest in the Third Party.</w:t>
      </w:r>
    </w:p>
    <w:p w14:paraId="5BDE9F02" w14:textId="5AE63267"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xml:space="preserve">Clauses 2.13.3 and 2.13.4 of the Contract shall apply as if set out in this paragraph </w:t>
      </w:r>
      <w:r w:rsidRPr="004A7180">
        <w:rPr>
          <w:rFonts w:ascii="Tahoma" w:eastAsia="Times New Roman" w:hAnsi="Tahoma" w:cs="Tahoma"/>
          <w:sz w:val="20"/>
          <w:szCs w:val="20"/>
          <w:lang w:val="en-GB" w:eastAsia="en-US"/>
        </w:rPr>
        <w:fldChar w:fldCharType="begin"/>
      </w:r>
      <w:r w:rsidRPr="004A7180">
        <w:rPr>
          <w:rFonts w:ascii="Tahoma" w:eastAsia="Times New Roman" w:hAnsi="Tahoma" w:cs="Tahoma"/>
          <w:sz w:val="20"/>
          <w:szCs w:val="20"/>
          <w:lang w:val="en-GB" w:eastAsia="en-US"/>
        </w:rPr>
        <w:instrText xml:space="preserve"> REF _Ref454537913 \r \h </w:instrText>
      </w:r>
      <w:r w:rsidRPr="004A7180">
        <w:rPr>
          <w:rFonts w:ascii="Tahoma" w:eastAsia="Times New Roman" w:hAnsi="Tahoma" w:cs="Tahoma"/>
          <w:sz w:val="20"/>
          <w:szCs w:val="20"/>
          <w:lang w:val="en-GB" w:eastAsia="en-US"/>
        </w:rPr>
      </w:r>
      <w:r w:rsidRPr="004A7180">
        <w:rPr>
          <w:rFonts w:ascii="Tahoma" w:eastAsia="Times New Roman" w:hAnsi="Tahoma" w:cs="Tahoma"/>
          <w:sz w:val="20"/>
          <w:szCs w:val="20"/>
          <w:lang w:val="en-GB" w:eastAsia="en-US"/>
        </w:rPr>
        <w:fldChar w:fldCharType="separate"/>
      </w:r>
      <w:r w:rsidR="00DF6700">
        <w:rPr>
          <w:rFonts w:ascii="Tahoma" w:eastAsia="Times New Roman" w:hAnsi="Tahoma" w:cs="Tahoma"/>
          <w:sz w:val="20"/>
          <w:szCs w:val="20"/>
          <w:lang w:val="en-GB" w:eastAsia="en-US"/>
        </w:rPr>
        <w:t>0</w:t>
      </w:r>
      <w:r w:rsidRPr="004A7180">
        <w:rPr>
          <w:rFonts w:ascii="Tahoma" w:eastAsia="Times New Roman" w:hAnsi="Tahoma" w:cs="Tahoma"/>
          <w:sz w:val="20"/>
          <w:szCs w:val="20"/>
          <w:lang w:val="en-GB" w:eastAsia="en-US"/>
        </w:rPr>
        <w:fldChar w:fldCharType="end"/>
      </w:r>
      <w:r w:rsidRPr="004A7180">
        <w:rPr>
          <w:rFonts w:ascii="Tahoma" w:eastAsia="Times New Roman" w:hAnsi="Tahoma" w:cs="Tahoma"/>
          <w:sz w:val="20"/>
          <w:szCs w:val="20"/>
          <w:lang w:val="en-GB" w:eastAsia="en-US"/>
        </w:rPr>
        <w:t>.</w:t>
      </w:r>
    </w:p>
    <w:bookmarkEnd w:id="13"/>
    <w:p w14:paraId="0686F914" w14:textId="77777777" w:rsidR="004A7180" w:rsidRPr="004A7180" w:rsidRDefault="004A7180" w:rsidP="004A7180">
      <w:pPr>
        <w:numPr>
          <w:ilvl w:val="2"/>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1"/>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Contractor shall provide copies of any or all of the Contractor’s Design Documents to the Third Party on request and upon payment by the Third Party of the Contractor’s reasonable copying charges.</w:t>
      </w:r>
    </w:p>
    <w:p w14:paraId="030E3695" w14:textId="77777777" w:rsidR="004A7180" w:rsidRPr="004A7180" w:rsidRDefault="004A7180" w:rsidP="004A7180">
      <w:pPr>
        <w:keepNext/>
        <w:numPr>
          <w:ilvl w:val="1"/>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outlineLvl w:val="0"/>
        <w:rPr>
          <w:rFonts w:ascii="Tahoma" w:eastAsia="Times New Roman" w:hAnsi="Tahoma" w:cs="Tahoma"/>
          <w:b/>
          <w:caps/>
          <w:sz w:val="20"/>
          <w:szCs w:val="20"/>
          <w:lang w:val="en-GB" w:eastAsia="en-US"/>
        </w:rPr>
      </w:pPr>
      <w:bookmarkStart w:id="14" w:name="_Ref153246253"/>
      <w:r w:rsidRPr="004A7180">
        <w:rPr>
          <w:rFonts w:ascii="Tahoma" w:eastAsia="Times New Roman" w:hAnsi="Tahoma" w:cs="Tahoma"/>
          <w:b/>
          <w:caps/>
          <w:sz w:val="20"/>
          <w:szCs w:val="20"/>
          <w:lang w:val="en-GB" w:eastAsia="en-US"/>
        </w:rPr>
        <w:t>Insurance</w:t>
      </w:r>
      <w:bookmarkEnd w:id="14"/>
    </w:p>
    <w:p w14:paraId="53509C1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before="240" w:after="0" w:line="240" w:lineRule="auto"/>
        <w:ind w:left="907"/>
        <w:jc w:val="both"/>
        <w:rPr>
          <w:rFonts w:ascii="Tahoma" w:eastAsia="Times New Roman" w:hAnsi="Tahoma" w:cs="Tahoma"/>
          <w:sz w:val="20"/>
          <w:szCs w:val="20"/>
          <w:lang w:val="en-GB" w:eastAsia="en-US"/>
        </w:rPr>
      </w:pPr>
      <w:bookmarkStart w:id="15" w:name="_Ref153246254"/>
      <w:r w:rsidRPr="004A7180">
        <w:rPr>
          <w:rFonts w:ascii="Tahoma" w:eastAsia="Times New Roman" w:hAnsi="Tahoma" w:cs="Tahoma"/>
          <w:sz w:val="20"/>
          <w:szCs w:val="20"/>
          <w:lang w:val="en-GB" w:eastAsia="en-US"/>
        </w:rPr>
        <w:t>The Contractor shall comply with its obligation to maintain insurance in accordance with clause 5.8 of the Contract as if references in that clause to the Employer were to the Third Party.</w:t>
      </w:r>
      <w:bookmarkEnd w:id="15"/>
    </w:p>
    <w:p w14:paraId="5680ED68" w14:textId="77777777" w:rsidR="004A7180" w:rsidRPr="004A7180" w:rsidRDefault="004A7180" w:rsidP="004A7180">
      <w:pPr>
        <w:keepNext/>
        <w:numPr>
          <w:ilvl w:val="1"/>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outlineLvl w:val="0"/>
        <w:rPr>
          <w:rFonts w:ascii="Tahoma" w:eastAsia="Times New Roman" w:hAnsi="Tahoma" w:cs="Tahoma"/>
          <w:b/>
          <w:caps/>
          <w:sz w:val="20"/>
          <w:szCs w:val="20"/>
          <w:lang w:val="en-GB" w:eastAsia="en-US"/>
        </w:rPr>
      </w:pPr>
      <w:bookmarkStart w:id="16" w:name="_Ref153246261"/>
      <w:r w:rsidRPr="004A7180">
        <w:rPr>
          <w:rFonts w:ascii="Tahoma" w:eastAsia="Times New Roman" w:hAnsi="Tahoma" w:cs="Tahoma"/>
          <w:b/>
          <w:caps/>
          <w:sz w:val="20"/>
          <w:szCs w:val="20"/>
          <w:lang w:val="en-GB" w:eastAsia="en-US"/>
        </w:rPr>
        <w:t>Assignment</w:t>
      </w:r>
      <w:bookmarkEnd w:id="16"/>
    </w:p>
    <w:p w14:paraId="2B209177"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before="240" w:after="0" w:line="240" w:lineRule="auto"/>
        <w:ind w:left="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Third Party may at any time assign the benefit of this Appendix and/or any rights under it to any person (subject to a maximum of two such assignments) and in addition may at any time assign the benefit of this Appendix by way of security without the consent of the Contractor being required. Assignments to a subsidiary or holding company of the Third Party or any other subsidiary of the Third Party’s holding company shall not require the prior consent of the Consultant and shall not count towards such two occasions. Each assignment shall be notified to the Contractor.</w:t>
      </w:r>
    </w:p>
    <w:p w14:paraId="1B793E2D" w14:textId="77777777" w:rsidR="004A7180" w:rsidRPr="004A7180" w:rsidRDefault="004A7180" w:rsidP="004A7180">
      <w:pPr>
        <w:keepNext/>
        <w:numPr>
          <w:ilvl w:val="1"/>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outlineLvl w:val="0"/>
        <w:rPr>
          <w:rFonts w:ascii="Tahoma" w:eastAsia="Times New Roman" w:hAnsi="Tahoma" w:cs="Tahoma"/>
          <w:b/>
          <w:caps/>
          <w:sz w:val="20"/>
          <w:szCs w:val="20"/>
          <w:lang w:val="en-GB" w:eastAsia="en-US"/>
        </w:rPr>
      </w:pPr>
      <w:r w:rsidRPr="004A7180">
        <w:rPr>
          <w:rFonts w:ascii="Tahoma" w:eastAsia="Times New Roman" w:hAnsi="Tahoma" w:cs="Tahoma"/>
          <w:b/>
          <w:caps/>
          <w:sz w:val="20"/>
          <w:szCs w:val="20"/>
          <w:lang w:val="en-GB" w:eastAsia="en-US"/>
        </w:rPr>
        <w:t>Other remedies</w:t>
      </w:r>
    </w:p>
    <w:p w14:paraId="155303D1"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before="240" w:after="0" w:line="240" w:lineRule="auto"/>
        <w:ind w:left="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liability of the Contractor under this Appendix shall not be released, diminished or in any other way affected by:</w:t>
      </w:r>
    </w:p>
    <w:p w14:paraId="2CC616A2" w14:textId="77777777" w:rsidR="004A7180" w:rsidRPr="004A7180" w:rsidRDefault="004A7180" w:rsidP="004A7180">
      <w:pPr>
        <w:numPr>
          <w:ilvl w:val="5"/>
          <w:numId w:val="0"/>
        </w:numPr>
        <w:tabs>
          <w:tab w:val="num" w:pos="1644"/>
          <w:tab w:val="left" w:pos="2381"/>
          <w:tab w:val="left" w:pos="3119"/>
          <w:tab w:val="left" w:pos="3856"/>
          <w:tab w:val="left" w:pos="4593"/>
          <w:tab w:val="left" w:pos="5330"/>
          <w:tab w:val="left" w:pos="6067"/>
        </w:tabs>
        <w:suppressAutoHyphen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appointment by the Third Party of any person to survey the Property or to monitor the carrying out of the Works or to inspect any documents relating to them on behalf of the Third Party or the failure to appoint such a person;</w:t>
      </w:r>
    </w:p>
    <w:p w14:paraId="465F170C" w14:textId="77777777" w:rsidR="004A7180" w:rsidRPr="004A7180" w:rsidRDefault="004A7180" w:rsidP="004A7180">
      <w:pPr>
        <w:numPr>
          <w:ilvl w:val="5"/>
          <w:numId w:val="0"/>
        </w:numPr>
        <w:tabs>
          <w:tab w:val="num" w:pos="1644"/>
          <w:tab w:val="left" w:pos="2381"/>
          <w:tab w:val="left" w:pos="3119"/>
          <w:tab w:val="left" w:pos="3856"/>
          <w:tab w:val="left" w:pos="4593"/>
          <w:tab w:val="left" w:pos="5330"/>
          <w:tab w:val="left" w:pos="6067"/>
        </w:tabs>
        <w:suppressAutoHyphen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any approval or consent given or withheld or purported to be given or withheld by or on behalf of the Third Party; or</w:t>
      </w:r>
    </w:p>
    <w:p w14:paraId="49040B2A" w14:textId="77777777" w:rsidR="004A7180" w:rsidRPr="004A7180" w:rsidRDefault="004A7180" w:rsidP="004A7180">
      <w:pPr>
        <w:numPr>
          <w:ilvl w:val="5"/>
          <w:numId w:val="0"/>
        </w:numPr>
        <w:tabs>
          <w:tab w:val="num" w:pos="1644"/>
          <w:tab w:val="left" w:pos="2381"/>
          <w:tab w:val="left" w:pos="3119"/>
          <w:tab w:val="left" w:pos="3856"/>
          <w:tab w:val="left" w:pos="4593"/>
          <w:tab w:val="left" w:pos="5330"/>
          <w:tab w:val="left" w:pos="6067"/>
        </w:tabs>
        <w:suppressAutoHyphens/>
        <w:spacing w:before="240" w:after="0" w:line="240" w:lineRule="auto"/>
        <w:ind w:left="1644" w:hanging="737"/>
        <w:jc w:val="both"/>
        <w:outlineLvl w:val="3"/>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any other independent inquiry into any relevant matter which the Third Party may make or fail to make.</w:t>
      </w:r>
    </w:p>
    <w:p w14:paraId="3B2D2200" w14:textId="77777777" w:rsidR="004A7180" w:rsidRPr="004A7180" w:rsidRDefault="004A7180" w:rsidP="004A7180">
      <w:pPr>
        <w:keepNext/>
        <w:numPr>
          <w:ilvl w:val="1"/>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outlineLvl w:val="0"/>
        <w:rPr>
          <w:rFonts w:ascii="Tahoma" w:eastAsia="Times New Roman" w:hAnsi="Tahoma" w:cs="Tahoma"/>
          <w:b/>
          <w:caps/>
          <w:sz w:val="20"/>
          <w:szCs w:val="20"/>
          <w:lang w:val="en-GB" w:eastAsia="en-US"/>
        </w:rPr>
      </w:pPr>
      <w:r w:rsidRPr="004A7180">
        <w:rPr>
          <w:rFonts w:ascii="Tahoma" w:eastAsia="Times New Roman" w:hAnsi="Tahoma" w:cs="Tahoma"/>
          <w:b/>
          <w:caps/>
          <w:sz w:val="20"/>
          <w:szCs w:val="20"/>
          <w:lang w:val="en-GB" w:eastAsia="en-US"/>
        </w:rPr>
        <w:t>Limitation</w:t>
      </w:r>
    </w:p>
    <w:p w14:paraId="4D7E2860"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before="240" w:after="0" w:line="240" w:lineRule="auto"/>
        <w:ind w:left="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No action or proceedings for any breach of this Appendix shall be commenced against the Contractor after the expiry of 12 years following Practical Completion.</w:t>
      </w:r>
    </w:p>
    <w:p w14:paraId="7BDFC490" w14:textId="77777777" w:rsidR="004A7180" w:rsidRPr="004A7180" w:rsidRDefault="004A7180" w:rsidP="004A7180">
      <w:pPr>
        <w:keepNext/>
        <w:numPr>
          <w:ilvl w:val="1"/>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outlineLvl w:val="0"/>
        <w:rPr>
          <w:rFonts w:ascii="Tahoma" w:eastAsia="Times New Roman" w:hAnsi="Tahoma" w:cs="Tahoma"/>
          <w:b/>
          <w:caps/>
          <w:sz w:val="20"/>
          <w:szCs w:val="20"/>
          <w:lang w:val="en-GB" w:eastAsia="en-US"/>
        </w:rPr>
      </w:pPr>
      <w:r w:rsidRPr="004A7180">
        <w:rPr>
          <w:rFonts w:ascii="Tahoma" w:eastAsia="Times New Roman" w:hAnsi="Tahoma" w:cs="Tahoma"/>
          <w:b/>
          <w:caps/>
          <w:sz w:val="20"/>
          <w:szCs w:val="20"/>
          <w:lang w:val="en-GB" w:eastAsia="en-US"/>
        </w:rPr>
        <w:t>Notices</w:t>
      </w:r>
    </w:p>
    <w:p w14:paraId="5284B269"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before="240" w:after="0" w:line="240" w:lineRule="auto"/>
        <w:ind w:left="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 xml:space="preserve">Any notice or other communication required under this Appendix shall be given in writing and shall be deemed to have been properly given if compliance is made with section 196 of the Law of Property Act 1925 (as amended by the Recorded Delivery Service Act 1962 and the Postal Services Act 2000). </w:t>
      </w:r>
    </w:p>
    <w:p w14:paraId="47BD47C7" w14:textId="77777777" w:rsidR="004A7180" w:rsidRPr="004A7180" w:rsidRDefault="004A7180" w:rsidP="004A7180">
      <w:pPr>
        <w:keepNext/>
        <w:numPr>
          <w:ilvl w:val="1"/>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outlineLvl w:val="0"/>
        <w:rPr>
          <w:rFonts w:ascii="Tahoma" w:eastAsia="Times New Roman" w:hAnsi="Tahoma" w:cs="Tahoma"/>
          <w:b/>
          <w:caps/>
          <w:sz w:val="20"/>
          <w:szCs w:val="20"/>
          <w:lang w:val="en-GB" w:eastAsia="en-US"/>
        </w:rPr>
      </w:pPr>
      <w:r w:rsidRPr="004A7180">
        <w:rPr>
          <w:rFonts w:ascii="Tahoma" w:eastAsia="Times New Roman" w:hAnsi="Tahoma" w:cs="Tahoma"/>
          <w:b/>
          <w:caps/>
          <w:sz w:val="20"/>
          <w:szCs w:val="20"/>
          <w:lang w:val="en-GB" w:eastAsia="en-US"/>
        </w:rPr>
        <w:lastRenderedPageBreak/>
        <w:t>Governing law and disputes</w:t>
      </w:r>
    </w:p>
    <w:p w14:paraId="43776AC5" w14:textId="77777777" w:rsidR="004A7180" w:rsidRPr="004A7180" w:rsidRDefault="004A7180" w:rsidP="004A7180">
      <w:pPr>
        <w:tabs>
          <w:tab w:val="left" w:pos="907"/>
          <w:tab w:val="left" w:pos="1644"/>
          <w:tab w:val="left" w:pos="2381"/>
          <w:tab w:val="left" w:pos="3119"/>
          <w:tab w:val="left" w:pos="3856"/>
          <w:tab w:val="left" w:pos="4593"/>
          <w:tab w:val="left" w:pos="5330"/>
          <w:tab w:val="left" w:pos="6067"/>
        </w:tabs>
        <w:spacing w:before="240" w:after="0" w:line="240" w:lineRule="auto"/>
        <w:ind w:left="907"/>
        <w:jc w:val="both"/>
        <w:rPr>
          <w:rFonts w:ascii="Tahoma" w:eastAsia="Times New Roman" w:hAnsi="Tahoma" w:cs="Tahoma"/>
          <w:sz w:val="20"/>
          <w:szCs w:val="20"/>
          <w:lang w:val="en-GB" w:eastAsia="en-US"/>
        </w:rPr>
      </w:pPr>
      <w:r w:rsidRPr="004A7180">
        <w:rPr>
          <w:rFonts w:ascii="Tahoma" w:eastAsia="Times New Roman" w:hAnsi="Tahoma" w:cs="Tahoma"/>
          <w:sz w:val="20"/>
          <w:szCs w:val="20"/>
          <w:lang w:val="en-GB" w:eastAsia="en-US"/>
        </w:rPr>
        <w:t>The application and interpretation of this Appendix shall in all respects be governed by English law and any dispute or difference arising under it shall be subject to the exclusive jurisdiction of the English courts to which the Third Party and the Contractor irrevocably submit.</w:t>
      </w:r>
    </w:p>
    <w:bookmarkEnd w:id="3"/>
    <w:p w14:paraId="5747DA5C" w14:textId="77777777" w:rsidR="004A7180" w:rsidRPr="004A7180" w:rsidRDefault="004A7180" w:rsidP="004A7180">
      <w:pPr>
        <w:tabs>
          <w:tab w:val="left" w:pos="1644"/>
          <w:tab w:val="left" w:pos="2381"/>
          <w:tab w:val="left" w:pos="3119"/>
          <w:tab w:val="left" w:pos="3856"/>
          <w:tab w:val="left" w:pos="4593"/>
          <w:tab w:val="left" w:pos="5330"/>
          <w:tab w:val="left" w:pos="6067"/>
        </w:tabs>
        <w:spacing w:before="240" w:after="0" w:line="240" w:lineRule="auto"/>
        <w:jc w:val="center"/>
        <w:rPr>
          <w:rFonts w:ascii="Tahoma" w:eastAsia="Times New Roman" w:hAnsi="Tahoma" w:cs="Tahoma"/>
          <w:sz w:val="20"/>
          <w:szCs w:val="20"/>
          <w:lang w:val="en-GB" w:eastAsia="en-US"/>
        </w:rPr>
      </w:pPr>
    </w:p>
    <w:p w14:paraId="7B1E0D3E" w14:textId="77777777" w:rsidR="00E43C02" w:rsidRPr="00E43C02" w:rsidRDefault="00E43C02" w:rsidP="00E43C02">
      <w:pPr>
        <w:spacing w:before="240" w:after="0" w:line="360" w:lineRule="auto"/>
        <w:jc w:val="both"/>
        <w:rPr>
          <w:rFonts w:ascii="Arial" w:eastAsia="Times New Roman" w:hAnsi="Arial" w:cs="Times New Roman"/>
          <w:szCs w:val="20"/>
          <w:lang w:val="en-GB" w:eastAsia="en-GB"/>
        </w:rPr>
      </w:pPr>
      <w:bookmarkStart w:id="17" w:name="_GoBack"/>
      <w:bookmarkEnd w:id="17"/>
    </w:p>
    <w:sectPr w:rsidR="00E43C02" w:rsidRPr="00E43C02" w:rsidSect="00A04182">
      <w:headerReference w:type="firs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07EAF" w14:textId="77777777" w:rsidR="008442F9" w:rsidRDefault="008442F9" w:rsidP="002618F0">
      <w:r>
        <w:separator/>
      </w:r>
    </w:p>
  </w:endnote>
  <w:endnote w:type="continuationSeparator" w:id="0">
    <w:p w14:paraId="75901811" w14:textId="77777777" w:rsidR="008442F9" w:rsidRDefault="008442F9" w:rsidP="0026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1E8B9" w14:textId="77777777" w:rsidR="008442F9" w:rsidRDefault="008442F9" w:rsidP="00836DA7">
    <w:pPr>
      <w:tabs>
        <w:tab w:val="center" w:pos="4153"/>
        <w:tab w:val="right" w:pos="8306"/>
      </w:tabs>
      <w:spacing w:after="0"/>
      <w:rPr>
        <w:rFonts w:ascii="Arial" w:eastAsia="Times New Roman" w:hAnsi="Arial" w:cs="Times New Roman"/>
        <w:color w:val="7F7F7F" w:themeColor="text1" w:themeTint="80"/>
        <w:sz w:val="16"/>
        <w:lang w:eastAsia="en-GB"/>
      </w:rPr>
    </w:pPr>
    <w:r w:rsidRPr="00525AE1">
      <w:rPr>
        <w:rFonts w:ascii="Arial" w:eastAsia="Times New Roman" w:hAnsi="Arial" w:cs="Times New Roman"/>
        <w:color w:val="7F7F7F" w:themeColor="text1" w:themeTint="80"/>
        <w:sz w:val="16"/>
        <w:lang w:eastAsia="en-GB"/>
      </w:rPr>
      <w:t>University College London</w:t>
    </w:r>
    <w:r w:rsidRPr="00525AE1">
      <w:rPr>
        <w:rFonts w:ascii="Arial" w:eastAsia="Times New Roman" w:hAnsi="Arial" w:cs="Times New Roman"/>
        <w:color w:val="7F7F7F" w:themeColor="text1" w:themeTint="80"/>
        <w:sz w:val="16"/>
        <w:lang w:eastAsia="en-GB"/>
      </w:rPr>
      <w:t> </w:t>
    </w:r>
    <w:r w:rsidRPr="00525AE1">
      <w:rPr>
        <w:rFonts w:ascii="Arial" w:eastAsia="Times New Roman" w:hAnsi="Arial" w:cs="Times New Roman"/>
        <w:color w:val="7F7F7F" w:themeColor="text1" w:themeTint="80"/>
        <w:sz w:val="16"/>
        <w:lang w:eastAsia="en-GB"/>
      </w:rPr>
      <w:t>Gower Street</w:t>
    </w:r>
    <w:r w:rsidRPr="00525AE1">
      <w:rPr>
        <w:rFonts w:ascii="Arial" w:eastAsia="Times New Roman" w:hAnsi="Arial" w:cs="Times New Roman"/>
        <w:color w:val="7F7F7F" w:themeColor="text1" w:themeTint="80"/>
        <w:sz w:val="16"/>
        <w:lang w:eastAsia="en-GB"/>
      </w:rPr>
      <w:t> </w:t>
    </w:r>
    <w:r w:rsidRPr="00525AE1">
      <w:rPr>
        <w:rFonts w:ascii="Arial" w:eastAsia="Times New Roman" w:hAnsi="Arial" w:cs="Times New Roman"/>
        <w:color w:val="7F7F7F" w:themeColor="text1" w:themeTint="80"/>
        <w:sz w:val="16"/>
        <w:lang w:eastAsia="en-GB"/>
      </w:rPr>
      <w:t>London</w:t>
    </w:r>
    <w:r w:rsidRPr="00525AE1">
      <w:rPr>
        <w:rFonts w:ascii="Arial" w:eastAsia="Times New Roman" w:hAnsi="Arial" w:cs="Times New Roman"/>
        <w:color w:val="7F7F7F" w:themeColor="text1" w:themeTint="80"/>
        <w:sz w:val="16"/>
        <w:lang w:eastAsia="en-GB"/>
      </w:rPr>
      <w:t> </w:t>
    </w:r>
    <w:r w:rsidRPr="00525AE1">
      <w:rPr>
        <w:rFonts w:ascii="Arial" w:eastAsia="Times New Roman" w:hAnsi="Arial" w:cs="Times New Roman"/>
        <w:color w:val="7F7F7F" w:themeColor="text1" w:themeTint="80"/>
        <w:sz w:val="16"/>
        <w:lang w:eastAsia="en-GB"/>
      </w:rPr>
      <w:t>WC1E 6BT</w:t>
    </w:r>
  </w:p>
  <w:p w14:paraId="77FC9B9C" w14:textId="22A23DC3" w:rsidR="008442F9" w:rsidRPr="00A04182" w:rsidRDefault="008442F9" w:rsidP="00A04182">
    <w:pPr>
      <w:tabs>
        <w:tab w:val="center" w:pos="4153"/>
        <w:tab w:val="right" w:pos="8306"/>
      </w:tabs>
      <w:rPr>
        <w:rFonts w:ascii="Arial" w:eastAsia="Times New Roman" w:hAnsi="Arial" w:cs="Times New Roman"/>
        <w:color w:val="7F7F7F" w:themeColor="text1" w:themeTint="80"/>
        <w:sz w:val="16"/>
        <w:lang w:eastAsia="en-GB"/>
      </w:rPr>
    </w:pPr>
    <w:r w:rsidRPr="00525AE1">
      <w:rPr>
        <w:rFonts w:ascii="Arial" w:eastAsia="Times New Roman" w:hAnsi="Arial" w:cs="Times New Roman"/>
        <w:color w:val="7F7F7F" w:themeColor="text1" w:themeTint="80"/>
        <w:sz w:val="16"/>
        <w:lang w:eastAsia="en-GB"/>
      </w:rPr>
      <w:t>www.ucl.ac.uk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A4C34" w14:textId="77777777" w:rsidR="008442F9" w:rsidRPr="004C06CF" w:rsidRDefault="004D388D" w:rsidP="00362DC9">
    <w:pPr>
      <w:pStyle w:val="Footer"/>
    </w:pPr>
    <w:r>
      <w:rPr>
        <w:noProof/>
      </w:rPr>
      <w:pict w14:anchorId="7A90F09B">
        <v:shapetype id="_x0000_t202" coordsize="21600,21600" o:spt="202" path="m,l,21600r21600,l21600,xe">
          <v:stroke joinstyle="miter"/>
          <v:path gradientshapeok="t" o:connecttype="rect"/>
        </v:shapetype>
        <v:shape id="Text Box 45" o:spid="_x0000_s16386" type="#_x0000_t202" style="position:absolute;margin-left:34pt;margin-top:728.85pt;width:218.25pt;height:81.1pt;z-index:251664384;visibility:visible;mso-position-horizontal-relative:page;mso-position-vertical-relative:page" filled="f" stroked="f">
          <v:textbox style="mso-next-textbox:#Text Box 45" inset="0,0,0,0">
            <w:txbxContent>
              <w:p w14:paraId="25606FA6" w14:textId="77777777" w:rsidR="008442F9" w:rsidRPr="00A569DB" w:rsidRDefault="004D388D" w:rsidP="00362DC9">
                <w:pPr>
                  <w:pStyle w:val="Footer"/>
                  <w:rPr>
                    <w:sz w:val="15"/>
                    <w:szCs w:val="15"/>
                  </w:rPr>
                </w:pPr>
                <w:r>
                  <w:rPr>
                    <w:noProof/>
                    <w:sz w:val="15"/>
                    <w:szCs w:val="15"/>
                    <w:lang w:eastAsia="zh-CN"/>
                  </w:rPr>
                  <w:pict w14:anchorId="256B6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6pt;height:42pt">
                      <v:imagedata r:id="rId1" o:title="Company Logo - BCLP (standard)"/>
                    </v:shape>
                  </w:pict>
                </w:r>
              </w:p>
              <w:p w14:paraId="7FA7F7C9" w14:textId="77777777" w:rsidR="008442F9" w:rsidRPr="00380598" w:rsidRDefault="008442F9">
                <w:pPr>
                  <w:pStyle w:val="Footer"/>
                </w:pPr>
              </w:p>
              <w:p w14:paraId="69D9DAF8" w14:textId="77777777" w:rsidR="008442F9" w:rsidRPr="007B2F4D" w:rsidRDefault="008442F9">
                <w:pPr>
                  <w:pStyle w:val="Footer"/>
                  <w:spacing w:line="180" w:lineRule="exact"/>
                  <w:rPr>
                    <w:b/>
                    <w:bCs/>
                    <w:sz w:val="15"/>
                    <w:szCs w:val="15"/>
                  </w:rPr>
                </w:pPr>
                <w:r>
                  <w:rPr>
                    <w:b/>
                    <w:bCs/>
                    <w:sz w:val="15"/>
                    <w:szCs w:val="15"/>
                  </w:rPr>
                  <w:t>Bryan Cave Leighton Paisner</w:t>
                </w:r>
                <w:r w:rsidRPr="007B2F4D">
                  <w:rPr>
                    <w:b/>
                    <w:bCs/>
                    <w:sz w:val="15"/>
                    <w:szCs w:val="15"/>
                  </w:rPr>
                  <w:t xml:space="preserve"> LLP</w:t>
                </w:r>
              </w:p>
              <w:p w14:paraId="65B24D29" w14:textId="77777777" w:rsidR="008442F9" w:rsidRDefault="008442F9">
                <w:pPr>
                  <w:pStyle w:val="Footer"/>
                  <w:spacing w:line="180" w:lineRule="exact"/>
                  <w:rPr>
                    <w:sz w:val="15"/>
                    <w:szCs w:val="15"/>
                  </w:rPr>
                </w:pPr>
                <w:r>
                  <w:rPr>
                    <w:sz w:val="15"/>
                    <w:szCs w:val="15"/>
                  </w:rPr>
                  <w:t>Adelaide House London Bridge London EC4R 9HA</w:t>
                </w:r>
              </w:p>
              <w:p w14:paraId="0446FB69" w14:textId="77777777" w:rsidR="008442F9" w:rsidRPr="007B2F4D" w:rsidRDefault="008442F9">
                <w:pPr>
                  <w:pStyle w:val="Footer"/>
                  <w:spacing w:line="180" w:lineRule="exact"/>
                  <w:rPr>
                    <w:rStyle w:val="FooterChar"/>
                    <w:rFonts w:eastAsia="Tahoma"/>
                    <w:sz w:val="15"/>
                    <w:szCs w:val="15"/>
                  </w:rPr>
                </w:pPr>
                <w:r>
                  <w:rPr>
                    <w:sz w:val="15"/>
                    <w:szCs w:val="15"/>
                  </w:rPr>
                  <w:t>Tel: +44 (0)20 3400 1000  Fax: +44 (0)20 3400 1111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59D0F" w14:textId="61CC9767" w:rsidR="008442F9" w:rsidRPr="004A7180" w:rsidRDefault="008442F9" w:rsidP="00362DC9">
    <w:pPr>
      <w:pStyle w:val="Footer"/>
      <w:rPr>
        <w:rFonts w:ascii="Arial" w:hAnsi="Arial" w:cs="Arial"/>
      </w:rPr>
    </w:pPr>
    <w:r w:rsidRPr="004A7180">
      <w:rPr>
        <w:rFonts w:ascii="Arial" w:hAnsi="Arial" w:cs="Arial"/>
      </w:rPr>
      <w:tab/>
    </w:r>
    <w:r w:rsidRPr="004A7180">
      <w:rPr>
        <w:rStyle w:val="PageNumber"/>
        <w:rFonts w:ascii="Arial" w:hAnsi="Arial" w:cs="Arial"/>
      </w:rPr>
      <w:fldChar w:fldCharType="begin"/>
    </w:r>
    <w:r w:rsidRPr="004A7180">
      <w:rPr>
        <w:rStyle w:val="PageNumber"/>
        <w:rFonts w:ascii="Arial" w:hAnsi="Arial" w:cs="Arial"/>
      </w:rPr>
      <w:instrText xml:space="preserve"> PAGE </w:instrText>
    </w:r>
    <w:r w:rsidRPr="004A7180">
      <w:rPr>
        <w:rStyle w:val="PageNumber"/>
        <w:rFonts w:ascii="Arial" w:hAnsi="Arial" w:cs="Arial"/>
      </w:rPr>
      <w:fldChar w:fldCharType="separate"/>
    </w:r>
    <w:r w:rsidR="004D388D">
      <w:rPr>
        <w:rStyle w:val="PageNumber"/>
        <w:rFonts w:ascii="Arial" w:hAnsi="Arial" w:cs="Arial"/>
        <w:noProof/>
      </w:rPr>
      <w:t>20</w:t>
    </w:r>
    <w:r w:rsidRPr="004A7180">
      <w:rPr>
        <w:rStyle w:val="PageNumber"/>
        <w:rFonts w:ascii="Arial" w:hAnsi="Arial" w:cs="Arial"/>
      </w:rPr>
      <w:fldChar w:fldCharType="end"/>
    </w:r>
    <w:r w:rsidRPr="004A7180">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52D28" w14:textId="77777777" w:rsidR="008442F9" w:rsidRDefault="008442F9" w:rsidP="002618F0">
      <w:r>
        <w:separator/>
      </w:r>
    </w:p>
  </w:footnote>
  <w:footnote w:type="continuationSeparator" w:id="0">
    <w:p w14:paraId="03430CE8" w14:textId="77777777" w:rsidR="008442F9" w:rsidRDefault="008442F9" w:rsidP="00261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E45C" w14:textId="0EC9D7E1" w:rsidR="008442F9" w:rsidRDefault="008442F9">
    <w:pPr>
      <w:pStyle w:val="Header"/>
    </w:pPr>
    <w:r>
      <w:rPr>
        <w:noProof/>
        <w:lang w:val="en-GB" w:eastAsia="en-GB"/>
      </w:rPr>
      <mc:AlternateContent>
        <mc:Choice Requires="wps">
          <w:drawing>
            <wp:anchor distT="0" distB="0" distL="114300" distR="114300" simplePos="0" relativeHeight="251668480" behindDoc="0" locked="0" layoutInCell="1" allowOverlap="1" wp14:anchorId="706B841D" wp14:editId="6F686895">
              <wp:simplePos x="0" y="0"/>
              <wp:positionH relativeFrom="column">
                <wp:posOffset>-476250</wp:posOffset>
              </wp:positionH>
              <wp:positionV relativeFrom="paragraph">
                <wp:posOffset>-144780</wp:posOffset>
              </wp:positionV>
              <wp:extent cx="5372100" cy="34290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53721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073D5C" w14:textId="77777777" w:rsidR="008442F9" w:rsidRPr="001D342A" w:rsidRDefault="008442F9" w:rsidP="001C1D79">
                          <w:pPr>
                            <w:rPr>
                              <w:rFonts w:ascii="Arial" w:hAnsi="Arial"/>
                              <w:b/>
                              <w:sz w:val="20"/>
                              <w:szCs w:val="20"/>
                            </w:rPr>
                          </w:pPr>
                          <w:r>
                            <w:rPr>
                              <w:rFonts w:ascii="Arial" w:hAnsi="Arial"/>
                              <w:b/>
                              <w:sz w:val="20"/>
                              <w:szCs w:val="20"/>
                            </w:rPr>
                            <w:t>UNIVERSITY COLLEGE LONDON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6B841D" id="_x0000_t202" coordsize="21600,21600" o:spt="202" path="m,l,21600r21600,l21600,xe">
              <v:stroke joinstyle="miter"/>
              <v:path gradientshapeok="t" o:connecttype="rect"/>
            </v:shapetype>
            <v:shape id="Text Box 3" o:spid="_x0000_s1026" type="#_x0000_t202" style="position:absolute;margin-left:-37.5pt;margin-top:-11.4pt;width:423pt;height:2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" filled="f" stroked="f">
              <v:textbox>
                <w:txbxContent>
                  <w:p w14:paraId="76073D5C" w14:textId="77777777" w:rsidR="008442F9" w:rsidRPr="001D342A" w:rsidRDefault="008442F9" w:rsidP="001C1D79">
                    <w:pPr>
                      <w:rPr>
                        <w:rFonts w:ascii="Arial" w:hAnsi="Arial"/>
                        <w:b/>
                        <w:sz w:val="20"/>
                        <w:szCs w:val="20"/>
                      </w:rPr>
                    </w:pPr>
                    <w:r>
                      <w:rPr>
                        <w:rFonts w:ascii="Arial" w:hAnsi="Arial"/>
                        <w:b/>
                        <w:sz w:val="20"/>
                        <w:szCs w:val="20"/>
                      </w:rPr>
                      <w:t>UNIVERSITY COLLEGE LONDON</w:t>
                    </w:r>
                  </w:p>
                </w:txbxContent>
              </v:textbox>
            </v:shape>
          </w:pict>
        </mc:Fallback>
      </mc:AlternateContent>
    </w:r>
    <w:r>
      <w:rPr>
        <w:noProof/>
        <w:lang w:val="en-GB" w:eastAsia="en-GB"/>
      </w:rPr>
      <w:drawing>
        <wp:anchor distT="0" distB="0" distL="114300" distR="114300" simplePos="0" relativeHeight="251666432" behindDoc="1" locked="0" layoutInCell="1" allowOverlap="1" wp14:anchorId="2B15FE70" wp14:editId="7DB65D09">
          <wp:simplePos x="0" y="0"/>
          <wp:positionH relativeFrom="page">
            <wp:align>left</wp:align>
          </wp:positionH>
          <wp:positionV relativeFrom="paragraph">
            <wp:posOffset>-448310</wp:posOffset>
          </wp:positionV>
          <wp:extent cx="7566457" cy="1447800"/>
          <wp:effectExtent l="0" t="0" r="0" b="0"/>
          <wp:wrapNone/>
          <wp:docPr id="1" name="Picture 1" descr="Macintosh HD:Users:janineshalan:Dropbox:Logo:UCL-BANNERS:a4 _coated_eps_reformatted:a4_portrait_eps_coated:Yellow7408CP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ineshalan:Dropbox:Logo:UCL-BANNERS:a4 _coated_eps_reformatted:a4_portrait_eps_coated:Yellow7408CPportra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457"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A8BB5" w14:textId="77777777" w:rsidR="008442F9" w:rsidRDefault="008442F9">
    <w:pPr>
      <w:pStyle w:val="Header"/>
    </w:pPr>
  </w:p>
  <w:p w14:paraId="60E3021B" w14:textId="77777777" w:rsidR="008442F9" w:rsidRDefault="008442F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792A2" w14:textId="347A7155" w:rsidR="008442F9" w:rsidRPr="004A7180" w:rsidRDefault="008442F9" w:rsidP="00362DC9">
    <w:pPr>
      <w:pStyle w:val="Header"/>
      <w:rPr>
        <w:rFonts w:ascii="Arial" w:hAnsi="Arial" w:cs="Arial"/>
      </w:rPr>
    </w:pPr>
    <w:r>
      <w:t xml:space="preserve"> </w:t>
    </w:r>
    <w:r w:rsidRPr="004A7180">
      <w:rPr>
        <w:rFonts w:ascii="Arial" w:hAnsi="Arial" w:cs="Arial"/>
      </w:rPr>
      <w:tab/>
    </w:r>
    <w:r w:rsidRPr="004A7180">
      <w:rPr>
        <w:rFonts w:ascii="Arial" w:hAnsi="Arial" w:cs="Arial"/>
        <w:b/>
        <w:bCs/>
      </w:rPr>
      <w:t>VERSION 2 – 5.9.2018</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82C77" w14:textId="30A89954" w:rsidR="008442F9" w:rsidRPr="004A7180" w:rsidRDefault="008442F9" w:rsidP="00362DC9">
    <w:pPr>
      <w:pStyle w:val="Header"/>
      <w:rPr>
        <w:rFonts w:ascii="Arial" w:hAnsi="Arial" w:cs="Arial"/>
      </w:rPr>
    </w:pPr>
    <w:r>
      <w:t xml:space="preserve"> </w:t>
    </w:r>
    <w:r>
      <w:tab/>
    </w:r>
    <w:r w:rsidRPr="004A7180">
      <w:rPr>
        <w:rFonts w:ascii="Arial" w:hAnsi="Arial" w:cs="Arial"/>
      </w:rPr>
      <w:t>VERSION 2 – 5.9.2018</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C44C1" w14:textId="5F1B8199" w:rsidR="008442F9" w:rsidRPr="004A7180" w:rsidRDefault="008442F9" w:rsidP="004A7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3E0"/>
    <w:multiLevelType w:val="hybridMultilevel"/>
    <w:tmpl w:val="5D76D940"/>
    <w:lvl w:ilvl="0" w:tplc="33D6130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D22A4C"/>
    <w:multiLevelType w:val="hybridMultilevel"/>
    <w:tmpl w:val="C0FC2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64603"/>
    <w:multiLevelType w:val="singleLevel"/>
    <w:tmpl w:val="CA84E790"/>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3" w15:restartNumberingAfterBreak="0">
    <w:nsid w:val="08D22102"/>
    <w:multiLevelType w:val="hybridMultilevel"/>
    <w:tmpl w:val="357066C4"/>
    <w:lvl w:ilvl="0" w:tplc="0809000F">
      <w:start w:val="1"/>
      <w:numFmt w:val="decimal"/>
      <w:lvlText w:val="%1."/>
      <w:lvlJc w:val="left"/>
      <w:pPr>
        <w:ind w:left="720" w:hanging="360"/>
      </w:pPr>
    </w:lvl>
    <w:lvl w:ilvl="1" w:tplc="5B287C7A">
      <w:numFmt w:val="bullet"/>
      <w:lvlText w:val="-"/>
      <w:lvlJc w:val="left"/>
      <w:pPr>
        <w:ind w:left="2160" w:hanging="1080"/>
      </w:pPr>
      <w:rPr>
        <w:rFonts w:ascii="Calibri" w:eastAsia="Calibri" w:hAnsi="Calibri" w:cs="Times New Roman"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4D4A7B"/>
    <w:multiLevelType w:val="hybridMultilevel"/>
    <w:tmpl w:val="10000CA4"/>
    <w:lvl w:ilvl="0" w:tplc="74F088A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746CE2"/>
    <w:multiLevelType w:val="hybridMultilevel"/>
    <w:tmpl w:val="ADB21A14"/>
    <w:lvl w:ilvl="0" w:tplc="A7865444">
      <w:start w:val="1"/>
      <w:numFmt w:val="decimal"/>
      <w:pStyle w:val="Parties"/>
      <w:lvlText w:val="(%1)"/>
      <w:lvlJc w:val="left"/>
      <w:pPr>
        <w:tabs>
          <w:tab w:val="num" w:pos="907"/>
        </w:tabs>
        <w:ind w:left="907" w:hanging="907"/>
      </w:pPr>
      <w:rPr>
        <w:rFonts w:ascii="Tahoma" w:hAnsi="Tahoma" w:cs="Tahoma" w:hint="default"/>
        <w:b w:val="0"/>
        <w:i w:val="0"/>
        <w:caps w:val="0"/>
        <w:strike w:val="0"/>
        <w:dstrike w:val="0"/>
        <w:outline w:val="0"/>
        <w:shadow w:val="0"/>
        <w:emboss w:val="0"/>
        <w:imprint w:val="0"/>
        <w:vanish w:val="0"/>
        <w:color w:val="auto"/>
        <w:sz w:val="20"/>
        <w:u w:val="none"/>
        <w:effect w:val="none"/>
        <w:vertAlign w:val="baseline"/>
      </w:rPr>
    </w:lvl>
    <w:lvl w:ilvl="1" w:tplc="08090019" w:tentative="1">
      <w:start w:val="1"/>
      <w:numFmt w:val="lowerLetter"/>
      <w:pStyle w:val="Heading1Plain"/>
      <w:lvlText w:val="%2."/>
      <w:lvlJc w:val="left"/>
      <w:pPr>
        <w:tabs>
          <w:tab w:val="num" w:pos="1440"/>
        </w:tabs>
        <w:ind w:left="1440" w:hanging="360"/>
      </w:pPr>
    </w:lvl>
    <w:lvl w:ilvl="2" w:tplc="0809001B" w:tentative="1">
      <w:start w:val="1"/>
      <w:numFmt w:val="lowerRoman"/>
      <w:pStyle w:val="Heading2Plai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C20D15"/>
    <w:multiLevelType w:val="hybridMultilevel"/>
    <w:tmpl w:val="1E364312"/>
    <w:lvl w:ilvl="0" w:tplc="E8E43406">
      <w:start w:val="1"/>
      <w:numFmt w:val="lowerRoman"/>
      <w:pStyle w:val="ListNumber5"/>
      <w:lvlText w:val="(%1)"/>
      <w:lvlJc w:val="left"/>
      <w:pPr>
        <w:tabs>
          <w:tab w:val="num" w:pos="2381"/>
        </w:tabs>
        <w:ind w:left="2381" w:hanging="73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F81C50"/>
    <w:multiLevelType w:val="hybridMultilevel"/>
    <w:tmpl w:val="F8E88EFA"/>
    <w:name w:val="HouseSched15"/>
    <w:lvl w:ilvl="0" w:tplc="3D7E66C6">
      <w:start w:val="1"/>
      <w:numFmt w:val="decimal"/>
      <w:lvlText w:val="%1"/>
      <w:lvlJc w:val="left"/>
      <w:pPr>
        <w:tabs>
          <w:tab w:val="num" w:pos="3067"/>
        </w:tabs>
        <w:ind w:left="3067" w:hanging="720"/>
      </w:pPr>
      <w:rPr>
        <w:rFonts w:ascii="Tahoma" w:hAnsi="Tahoma" w:cs="Tahoma" w:hint="default"/>
        <w:b w:val="0"/>
        <w:i w:val="0"/>
        <w:caps w:val="0"/>
        <w:strike w:val="0"/>
        <w:dstrike w:val="0"/>
        <w:outline w:val="0"/>
        <w:shadow w:val="0"/>
        <w:emboss w:val="0"/>
        <w:imprint w:val="0"/>
        <w:vanish w:val="0"/>
        <w:color w:val="auto"/>
        <w:sz w:val="20"/>
        <w:u w:val="none"/>
        <w:effect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AA4F6C"/>
    <w:multiLevelType w:val="hybridMultilevel"/>
    <w:tmpl w:val="431C0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28B1C96"/>
    <w:multiLevelType w:val="multilevel"/>
    <w:tmpl w:val="1A823226"/>
    <w:lvl w:ilvl="0">
      <w:start w:val="1"/>
      <w:numFmt w:val="decimal"/>
      <w:pStyle w:val="ScheduleNumbering"/>
      <w:suff w:val="nothing"/>
      <w:lvlText w:val="Schedule %1"/>
      <w:lvlJc w:val="left"/>
      <w:pPr>
        <w:ind w:left="0" w:firstLine="0"/>
      </w:pPr>
      <w:rPr>
        <w:rFonts w:ascii="Tahoma" w:hAnsi="Tahoma" w:hint="default"/>
        <w:b/>
        <w:i w:val="0"/>
        <w:caps w:val="0"/>
        <w:strike w:val="0"/>
        <w:dstrike w:val="0"/>
        <w:outline w:val="0"/>
        <w:shadow w:val="0"/>
        <w:emboss w:val="0"/>
        <w:imprint w:val="0"/>
        <w:vanish w:val="0"/>
        <w:color w:val="auto"/>
        <w:sz w:val="20"/>
        <w:szCs w:val="20"/>
        <w:vertAlign w:val="baseline"/>
      </w:rPr>
    </w:lvl>
    <w:lvl w:ilvl="1">
      <w:start w:val="1"/>
      <w:numFmt w:val="decimal"/>
      <w:pStyle w:val="PartNumbering"/>
      <w:suff w:val="nothing"/>
      <w:lvlText w:val="Part %2"/>
      <w:lvlJc w:val="left"/>
      <w:pPr>
        <w:ind w:left="0" w:firstLine="0"/>
      </w:pPr>
      <w:rPr>
        <w:rFonts w:ascii="Tahoma" w:hAnsi="Tahoma" w:hint="default"/>
        <w:b/>
        <w:i w:val="0"/>
        <w:caps w:val="0"/>
        <w:strike w:val="0"/>
        <w:dstrike w:val="0"/>
        <w:outline w:val="0"/>
        <w:shadow w:val="0"/>
        <w:emboss w:val="0"/>
        <w:imprint w:val="0"/>
        <w:vanish w:val="0"/>
        <w:color w:val="auto"/>
        <w:sz w:val="20"/>
        <w:szCs w:val="20"/>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A544CE"/>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6DC6DE6"/>
    <w:multiLevelType w:val="multilevel"/>
    <w:tmpl w:val="F7E21DCC"/>
    <w:name w:val="Section"/>
    <w:lvl w:ilvl="0">
      <w:start w:val="1"/>
      <w:numFmt w:val="decimal"/>
      <w:pStyle w:val="SectionNumbering"/>
      <w:suff w:val="nothing"/>
      <w:lvlText w:val="SECTION %1"/>
      <w:lvlJc w:val="left"/>
      <w:pPr>
        <w:ind w:left="0" w:firstLine="0"/>
      </w:pPr>
      <w:rPr>
        <w:rFonts w:hint="default"/>
        <w:b/>
        <w:i w:val="0"/>
        <w:u w:val="none"/>
      </w:rPr>
    </w:lvl>
    <w:lvl w:ilvl="1">
      <w:start w:val="1"/>
      <w:numFmt w:val="decimal"/>
      <w:lvlText w:val="%2"/>
      <w:lvlJc w:val="left"/>
      <w:pPr>
        <w:tabs>
          <w:tab w:val="num" w:pos="864"/>
        </w:tabs>
        <w:ind w:left="864" w:hanging="864"/>
      </w:pPr>
      <w:rPr>
        <w:rFonts w:hint="default"/>
        <w:b w:val="0"/>
        <w:i w:val="0"/>
        <w:u w:val="none"/>
      </w:rPr>
    </w:lvl>
    <w:lvl w:ilvl="2">
      <w:start w:val="1"/>
      <w:numFmt w:val="decimal"/>
      <w:lvlText w:val="%2.%3"/>
      <w:lvlJc w:val="left"/>
      <w:pPr>
        <w:tabs>
          <w:tab w:val="num" w:pos="864"/>
        </w:tabs>
        <w:ind w:left="864" w:hanging="864"/>
      </w:pPr>
      <w:rPr>
        <w:rFonts w:hint="default"/>
        <w:b w:val="0"/>
        <w:i w:val="0"/>
        <w:u w:val="none"/>
      </w:rPr>
    </w:lvl>
    <w:lvl w:ilvl="3">
      <w:start w:val="1"/>
      <w:numFmt w:val="decimal"/>
      <w:lvlText w:val="%2.%3.%4"/>
      <w:lvlJc w:val="left"/>
      <w:pPr>
        <w:tabs>
          <w:tab w:val="num" w:pos="864"/>
        </w:tabs>
        <w:ind w:left="864" w:hanging="864"/>
      </w:pPr>
      <w:rPr>
        <w:rFonts w:hint="default"/>
        <w:b w:val="0"/>
        <w:i w:val="0"/>
        <w:u w:val="none"/>
      </w:rPr>
    </w:lvl>
    <w:lvl w:ilvl="4">
      <w:start w:val="1"/>
      <w:numFmt w:val="decimal"/>
      <w:lvlText w:val="%2.%3.%4.%5"/>
      <w:lvlJc w:val="left"/>
      <w:pPr>
        <w:tabs>
          <w:tab w:val="num" w:pos="2131"/>
        </w:tabs>
        <w:ind w:left="2131" w:hanging="1267"/>
      </w:pPr>
      <w:rPr>
        <w:rFonts w:hint="default"/>
        <w:b w:val="0"/>
        <w:i w:val="0"/>
        <w:u w:val="none"/>
      </w:rPr>
    </w:lvl>
    <w:lvl w:ilvl="5">
      <w:start w:val="1"/>
      <w:numFmt w:val="lowerLetter"/>
      <w:lvlText w:val="(%6)"/>
      <w:lvlJc w:val="left"/>
      <w:pPr>
        <w:tabs>
          <w:tab w:val="num" w:pos="3283"/>
        </w:tabs>
        <w:ind w:left="3283" w:hanging="1152"/>
      </w:pPr>
      <w:rPr>
        <w:rFonts w:hint="default"/>
        <w:b w:val="0"/>
        <w:i w:val="0"/>
        <w:u w:val="none"/>
      </w:rPr>
    </w:lvl>
    <w:lvl w:ilvl="6">
      <w:start w:val="1"/>
      <w:numFmt w:val="lowerRoman"/>
      <w:lvlText w:val="(%7)"/>
      <w:lvlJc w:val="left"/>
      <w:pPr>
        <w:tabs>
          <w:tab w:val="num" w:pos="4003"/>
        </w:tabs>
        <w:ind w:left="4003" w:hanging="720"/>
      </w:pPr>
      <w:rPr>
        <w:rFonts w:hint="default"/>
        <w:b w:val="0"/>
        <w:i w:val="0"/>
        <w:u w:val="none"/>
      </w:rPr>
    </w:lvl>
    <w:lvl w:ilvl="7">
      <w:start w:val="1"/>
      <w:numFmt w:val="decimal"/>
      <w:lvlText w:val="(%8)"/>
      <w:lvlJc w:val="left"/>
      <w:pPr>
        <w:tabs>
          <w:tab w:val="num" w:pos="4003"/>
        </w:tabs>
        <w:ind w:left="4003" w:hanging="720"/>
      </w:pPr>
      <w:rPr>
        <w:rFonts w:hint="default"/>
        <w:b w:val="0"/>
        <w:i w:val="0"/>
        <w:u w:val="none"/>
      </w:rPr>
    </w:lvl>
    <w:lvl w:ilvl="8">
      <w:start w:val="1"/>
      <w:numFmt w:val="upperLetter"/>
      <w:lvlText w:val="(%9)"/>
      <w:lvlJc w:val="left"/>
      <w:pPr>
        <w:tabs>
          <w:tab w:val="num" w:pos="4003"/>
        </w:tabs>
        <w:ind w:left="4003" w:hanging="720"/>
      </w:pPr>
      <w:rPr>
        <w:rFonts w:hint="default"/>
        <w:b w:val="0"/>
        <w:i w:val="0"/>
        <w:u w:val="none"/>
      </w:rPr>
    </w:lvl>
  </w:abstractNum>
  <w:abstractNum w:abstractNumId="12" w15:restartNumberingAfterBreak="0">
    <w:nsid w:val="27CD2A27"/>
    <w:multiLevelType w:val="singleLevel"/>
    <w:tmpl w:val="23C6B102"/>
    <w:lvl w:ilvl="0">
      <w:start w:val="1"/>
      <w:numFmt w:val="decimal"/>
      <w:pStyle w:val="ListNumber2"/>
      <w:lvlText w:val="%1."/>
      <w:lvlJc w:val="left"/>
      <w:pPr>
        <w:tabs>
          <w:tab w:val="num" w:pos="1644"/>
        </w:tabs>
        <w:ind w:left="1644" w:hanging="737"/>
      </w:pPr>
      <w:rPr>
        <w:rFonts w:ascii="Tahoma" w:hAnsi="Tahoma" w:cs="Tahoma" w:hint="default"/>
        <w:b w:val="0"/>
        <w:i w:val="0"/>
        <w:caps w:val="0"/>
        <w:strike w:val="0"/>
        <w:dstrike w:val="0"/>
        <w:outline w:val="0"/>
        <w:shadow w:val="0"/>
        <w:emboss w:val="0"/>
        <w:imprint w:val="0"/>
        <w:vanish w:val="0"/>
        <w:color w:val="auto"/>
        <w:sz w:val="20"/>
        <w:u w:val="none"/>
        <w:effect w:val="none"/>
        <w:vertAlign w:val="baseline"/>
      </w:rPr>
    </w:lvl>
  </w:abstractNum>
  <w:abstractNum w:abstractNumId="13" w15:restartNumberingAfterBreak="0">
    <w:nsid w:val="283240B7"/>
    <w:multiLevelType w:val="hybridMultilevel"/>
    <w:tmpl w:val="D064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43275F"/>
    <w:multiLevelType w:val="hybridMultilevel"/>
    <w:tmpl w:val="2C3675C6"/>
    <w:name w:val="List Number 34"/>
    <w:lvl w:ilvl="0" w:tplc="A260A8EE">
      <w:start w:val="1"/>
      <w:numFmt w:val="decimal"/>
      <w:pStyle w:val="ListNumber4"/>
      <w:lvlText w:val="%1."/>
      <w:lvlJc w:val="left"/>
      <w:pPr>
        <w:tabs>
          <w:tab w:val="num" w:pos="2381"/>
        </w:tabs>
        <w:ind w:left="2381" w:hanging="737"/>
      </w:pPr>
      <w:rPr>
        <w:rFonts w:ascii="Tahoma" w:hAnsi="Tahoma" w:cs="Tahoma" w:hint="default"/>
        <w:b w:val="0"/>
        <w:i w:val="0"/>
        <w:caps w:val="0"/>
        <w:strike w:val="0"/>
        <w:dstrike w:val="0"/>
        <w:outline w:val="0"/>
        <w:shadow w:val="0"/>
        <w:emboss w:val="0"/>
        <w:imprint w:val="0"/>
        <w:vanish w:val="0"/>
        <w:color w:val="auto"/>
        <w:sz w:val="20"/>
        <w:u w:val="none"/>
        <w:effect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CE227F1"/>
    <w:multiLevelType w:val="hybridMultilevel"/>
    <w:tmpl w:val="EEE090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5B1A26"/>
    <w:multiLevelType w:val="multilevel"/>
    <w:tmpl w:val="D1124858"/>
    <w:lvl w:ilvl="0">
      <w:start w:val="2"/>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CA3180"/>
    <w:multiLevelType w:val="multilevel"/>
    <w:tmpl w:val="1B24A2C6"/>
    <w:name w:val="List Number 3"/>
    <w:lvl w:ilvl="0">
      <w:start w:val="1"/>
      <w:numFmt w:val="decimal"/>
      <w:pStyle w:val="ScheduleNumbering0"/>
      <w:suff w:val="nothing"/>
      <w:lvlText w:val="Schedule %1"/>
      <w:lvlJc w:val="left"/>
      <w:pPr>
        <w:ind w:left="0" w:firstLine="0"/>
      </w:pPr>
      <w:rPr>
        <w:rFonts w:ascii="Tahoma" w:hAnsi="Tahoma"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EF7634D"/>
    <w:multiLevelType w:val="singleLevel"/>
    <w:tmpl w:val="B3F0B582"/>
    <w:lvl w:ilvl="0">
      <w:start w:val="1"/>
      <w:numFmt w:val="bullet"/>
      <w:pStyle w:val="Bullet"/>
      <w:lvlText w:val=""/>
      <w:lvlJc w:val="left"/>
      <w:pPr>
        <w:tabs>
          <w:tab w:val="num" w:pos="907"/>
        </w:tabs>
        <w:ind w:left="907" w:hanging="907"/>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abstractNum>
  <w:abstractNum w:abstractNumId="19" w15:restartNumberingAfterBreak="0">
    <w:nsid w:val="34C478EE"/>
    <w:multiLevelType w:val="hybridMultilevel"/>
    <w:tmpl w:val="0462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A5D3C"/>
    <w:multiLevelType w:val="multilevel"/>
    <w:tmpl w:val="F5BCDA92"/>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3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21" w15:restartNumberingAfterBreak="0">
    <w:nsid w:val="40AF412B"/>
    <w:multiLevelType w:val="hybridMultilevel"/>
    <w:tmpl w:val="C56A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BE08F2"/>
    <w:multiLevelType w:val="singleLevel"/>
    <w:tmpl w:val="4AE8F85A"/>
    <w:lvl w:ilvl="0">
      <w:start w:val="1"/>
      <w:numFmt w:val="bullet"/>
      <w:pStyle w:val="ListBullet4"/>
      <w:lvlText w:val=""/>
      <w:lvlJc w:val="left"/>
      <w:pPr>
        <w:tabs>
          <w:tab w:val="num" w:pos="3119"/>
        </w:tabs>
        <w:ind w:left="3119" w:hanging="738"/>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abstractNum>
  <w:abstractNum w:abstractNumId="23" w15:restartNumberingAfterBreak="0">
    <w:nsid w:val="493E193A"/>
    <w:multiLevelType w:val="singleLevel"/>
    <w:tmpl w:val="A5DA4476"/>
    <w:lvl w:ilvl="0">
      <w:start w:val="1"/>
      <w:numFmt w:val="bullet"/>
      <w:pStyle w:val="ListBullet5"/>
      <w:lvlText w:val=""/>
      <w:lvlJc w:val="left"/>
      <w:pPr>
        <w:tabs>
          <w:tab w:val="num" w:pos="3856"/>
        </w:tabs>
        <w:ind w:left="3856" w:hanging="737"/>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abstractNum>
  <w:abstractNum w:abstractNumId="24" w15:restartNumberingAfterBreak="0">
    <w:nsid w:val="4D626F3A"/>
    <w:multiLevelType w:val="hybridMultilevel"/>
    <w:tmpl w:val="85BCE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0917F3B"/>
    <w:multiLevelType w:val="hybridMultilevel"/>
    <w:tmpl w:val="3E2A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D36F45"/>
    <w:multiLevelType w:val="hybridMultilevel"/>
    <w:tmpl w:val="FEBAA83E"/>
    <w:lvl w:ilvl="0" w:tplc="8A86BE5E">
      <w:start w:val="1"/>
      <w:numFmt w:val="decimal"/>
      <w:pStyle w:val="ListNumber"/>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B2654E"/>
    <w:multiLevelType w:val="multilevel"/>
    <w:tmpl w:val="DC46FAAA"/>
    <w:name w:val="AppList"/>
    <w:lvl w:ilvl="0">
      <w:start w:val="1"/>
      <w:numFmt w:val="decimal"/>
      <w:lvlRestart w:val="0"/>
      <w:pStyle w:val="AppendixNumbering"/>
      <w:suff w:val="nothing"/>
      <w:lvlText w:val="Appendix %1"/>
      <w:lvlJc w:val="left"/>
      <w:pPr>
        <w:ind w:left="907" w:hanging="907"/>
      </w:pPr>
      <w:rPr>
        <w:rFonts w:hint="default"/>
        <w:b/>
        <w:i w:val="0"/>
      </w:rPr>
    </w:lvl>
    <w:lvl w:ilvl="1">
      <w:start w:val="1"/>
      <w:numFmt w:val="decimal"/>
      <w:lvlText w:val="%2"/>
      <w:lvlJc w:val="left"/>
      <w:pPr>
        <w:tabs>
          <w:tab w:val="num" w:pos="907"/>
        </w:tabs>
        <w:ind w:left="907" w:hanging="90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2.%3.%4"/>
      <w:lvlJc w:val="left"/>
      <w:pPr>
        <w:tabs>
          <w:tab w:val="num" w:pos="2381"/>
        </w:tabs>
        <w:ind w:left="2381" w:hanging="737"/>
      </w:pPr>
      <w:rPr>
        <w:rFonts w:hint="default"/>
      </w:rPr>
    </w:lvl>
    <w:lvl w:ilvl="4">
      <w:start w:val="1"/>
      <w:numFmt w:val="decimal"/>
      <w:lvlText w:val="%2.%3.%4.%5"/>
      <w:lvlJc w:val="left"/>
      <w:pPr>
        <w:tabs>
          <w:tab w:val="num" w:pos="2381"/>
        </w:tabs>
        <w:ind w:left="2381" w:hanging="737"/>
      </w:pPr>
      <w:rPr>
        <w:rFonts w:hint="default"/>
      </w:rPr>
    </w:lvl>
    <w:lvl w:ilvl="5">
      <w:start w:val="1"/>
      <w:numFmt w:val="none"/>
      <w:lvlText w:val=""/>
      <w:lvlJc w:val="left"/>
      <w:pPr>
        <w:tabs>
          <w:tab w:val="num" w:pos="1644"/>
        </w:tabs>
        <w:ind w:left="1644" w:hanging="1644"/>
      </w:pPr>
      <w:rPr>
        <w:rFonts w:hint="default"/>
      </w:rPr>
    </w:lvl>
    <w:lvl w:ilvl="6">
      <w:start w:val="1"/>
      <w:numFmt w:val="lowerLetter"/>
      <w:lvlText w:val="(%7)"/>
      <w:lvlJc w:val="left"/>
      <w:pPr>
        <w:tabs>
          <w:tab w:val="num" w:pos="2381"/>
        </w:tabs>
        <w:ind w:left="2381" w:hanging="737"/>
      </w:pPr>
      <w:rPr>
        <w:rFonts w:hint="default"/>
      </w:rPr>
    </w:lvl>
    <w:lvl w:ilvl="7">
      <w:start w:val="1"/>
      <w:numFmt w:val="lowerRoman"/>
      <w:lvlText w:val="(%8)"/>
      <w:lvlJc w:val="left"/>
      <w:pPr>
        <w:tabs>
          <w:tab w:val="num" w:pos="2381"/>
        </w:tabs>
        <w:ind w:left="2381" w:hanging="737"/>
      </w:pPr>
      <w:rPr>
        <w:rFonts w:hint="default"/>
      </w:rPr>
    </w:lvl>
    <w:lvl w:ilvl="8">
      <w:start w:val="1"/>
      <w:numFmt w:val="decimal"/>
      <w:lvlText w:val="(%9)"/>
      <w:lvlJc w:val="left"/>
      <w:pPr>
        <w:tabs>
          <w:tab w:val="num" w:pos="2381"/>
        </w:tabs>
        <w:ind w:left="2381" w:hanging="737"/>
      </w:pPr>
      <w:rPr>
        <w:rFonts w:hint="default"/>
      </w:rPr>
    </w:lvl>
  </w:abstractNum>
  <w:abstractNum w:abstractNumId="28" w15:restartNumberingAfterBreak="0">
    <w:nsid w:val="59433111"/>
    <w:multiLevelType w:val="multilevel"/>
    <w:tmpl w:val="D9461658"/>
    <w:name w:val="HouseList2"/>
    <w:lvl w:ilvl="0">
      <w:start w:val="1"/>
      <w:numFmt w:val="none"/>
      <w:lvlRestart w:val="0"/>
      <w:pStyle w:val="ScheduleNoNum"/>
      <w:suff w:val="nothing"/>
      <w:lvlText w:val="%1Schedule"/>
      <w:lvlJc w:val="left"/>
      <w:pPr>
        <w:ind w:left="0" w:firstLine="0"/>
      </w:pPr>
      <w:rPr>
        <w:rFonts w:hint="default"/>
      </w:rPr>
    </w:lvl>
    <w:lvl w:ilvl="1">
      <w:start w:val="1"/>
      <w:numFmt w:val="decimal"/>
      <w:pStyle w:val="Heading2"/>
      <w:lvlText w:val="%2"/>
      <w:lvlJc w:val="left"/>
      <w:pPr>
        <w:tabs>
          <w:tab w:val="num" w:pos="1814"/>
        </w:tabs>
        <w:ind w:left="1814" w:hanging="907"/>
      </w:pPr>
      <w:rPr>
        <w:rFonts w:hint="default"/>
      </w:rPr>
    </w:lvl>
    <w:lvl w:ilvl="2">
      <w:start w:val="1"/>
      <w:numFmt w:val="decimal"/>
      <w:pStyle w:val="Heading3"/>
      <w:lvlText w:val="%1(%3)"/>
      <w:lvlJc w:val="left"/>
      <w:pPr>
        <w:tabs>
          <w:tab w:val="num" w:pos="2551"/>
        </w:tabs>
        <w:ind w:left="2551" w:hanging="737"/>
      </w:pPr>
      <w:rPr>
        <w:rFonts w:hint="default"/>
      </w:rPr>
    </w:lvl>
    <w:lvl w:ilvl="3">
      <w:start w:val="1"/>
      <w:numFmt w:val="none"/>
      <w:pStyle w:val="Heading4"/>
      <w:lvlText w:val=""/>
      <w:lvlJc w:val="left"/>
      <w:pPr>
        <w:tabs>
          <w:tab w:val="num" w:pos="1814"/>
        </w:tabs>
        <w:ind w:left="1814" w:hanging="907"/>
      </w:pPr>
      <w:rPr>
        <w:rFonts w:hint="default"/>
      </w:rPr>
    </w:lvl>
    <w:lvl w:ilvl="4">
      <w:start w:val="1"/>
      <w:numFmt w:val="lowerLetter"/>
      <w:pStyle w:val="Heading5"/>
      <w:lvlText w:val="(%5)"/>
      <w:lvlJc w:val="left"/>
      <w:pPr>
        <w:tabs>
          <w:tab w:val="num" w:pos="3288"/>
        </w:tabs>
        <w:ind w:left="3288" w:hanging="737"/>
      </w:pPr>
      <w:rPr>
        <w:rFonts w:hint="default"/>
      </w:rPr>
    </w:lvl>
    <w:lvl w:ilvl="5">
      <w:start w:val="1"/>
      <w:numFmt w:val="lowerRoman"/>
      <w:pStyle w:val="Heading6"/>
      <w:lvlText w:val="(%6)"/>
      <w:lvlJc w:val="left"/>
      <w:pPr>
        <w:tabs>
          <w:tab w:val="num" w:pos="3288"/>
        </w:tabs>
        <w:ind w:left="3288" w:hanging="737"/>
      </w:pPr>
      <w:rPr>
        <w:rFonts w:hint="default"/>
      </w:rPr>
    </w:lvl>
    <w:lvl w:ilvl="6">
      <w:start w:val="1"/>
      <w:numFmt w:val="lowerLetter"/>
      <w:pStyle w:val="Heading7"/>
      <w:lvlText w:val="(%7)"/>
      <w:lvlJc w:val="left"/>
      <w:pPr>
        <w:tabs>
          <w:tab w:val="num" w:pos="3288"/>
        </w:tabs>
        <w:ind w:left="3288" w:hanging="737"/>
      </w:pPr>
      <w:rPr>
        <w:rFonts w:hint="default"/>
      </w:rPr>
    </w:lvl>
    <w:lvl w:ilvl="7">
      <w:start w:val="1"/>
      <w:numFmt w:val="lowerRoman"/>
      <w:pStyle w:val="Heading8"/>
      <w:lvlText w:val="(%8)"/>
      <w:lvlJc w:val="left"/>
      <w:pPr>
        <w:tabs>
          <w:tab w:val="num" w:pos="3288"/>
        </w:tabs>
        <w:ind w:left="3288" w:hanging="737"/>
      </w:pPr>
      <w:rPr>
        <w:rFonts w:hint="default"/>
      </w:rPr>
    </w:lvl>
    <w:lvl w:ilvl="8">
      <w:start w:val="1"/>
      <w:numFmt w:val="decimal"/>
      <w:pStyle w:val="Heading9"/>
      <w:lvlText w:val="(%9)"/>
      <w:lvlJc w:val="left"/>
      <w:pPr>
        <w:tabs>
          <w:tab w:val="num" w:pos="3288"/>
        </w:tabs>
        <w:ind w:left="3288" w:hanging="737"/>
      </w:pPr>
      <w:rPr>
        <w:rFonts w:hint="default"/>
      </w:rPr>
    </w:lvl>
  </w:abstractNum>
  <w:abstractNum w:abstractNumId="29" w15:restartNumberingAfterBreak="0">
    <w:nsid w:val="59DA4888"/>
    <w:multiLevelType w:val="singleLevel"/>
    <w:tmpl w:val="DFDC9522"/>
    <w:name w:val="SchedNone"/>
    <w:lvl w:ilvl="0">
      <w:start w:val="1"/>
      <w:numFmt w:val="bullet"/>
      <w:pStyle w:val="ListBullet3"/>
      <w:lvlText w:val=""/>
      <w:lvlJc w:val="left"/>
      <w:pPr>
        <w:tabs>
          <w:tab w:val="num" w:pos="2381"/>
        </w:tabs>
        <w:ind w:left="2381" w:hanging="737"/>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abstractNum>
  <w:abstractNum w:abstractNumId="30" w15:restartNumberingAfterBreak="0">
    <w:nsid w:val="5C590AA0"/>
    <w:multiLevelType w:val="hybridMultilevel"/>
    <w:tmpl w:val="886867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6D0E42"/>
    <w:multiLevelType w:val="multilevel"/>
    <w:tmpl w:val="B74457D6"/>
    <w:lvl w:ilvl="0">
      <w:start w:val="1"/>
      <w:numFmt w:val="none"/>
      <w:lvlRestart w:val="0"/>
      <w:pStyle w:val="Schedule0"/>
      <w:lvlText w:val="%1"/>
      <w:lvlJc w:val="left"/>
      <w:pPr>
        <w:tabs>
          <w:tab w:val="num" w:pos="907"/>
        </w:tabs>
        <w:ind w:left="907" w:hanging="907"/>
      </w:pPr>
      <w:rPr>
        <w:rFonts w:hint="default"/>
        <w:b w:val="0"/>
        <w:i w:val="0"/>
        <w:caps w:val="0"/>
        <w:strike w:val="0"/>
        <w:dstrike w:val="0"/>
        <w:outline w:val="0"/>
        <w:shadow w:val="0"/>
        <w:emboss w:val="0"/>
        <w:imprint w:val="0"/>
        <w:vanish w:val="0"/>
        <w:color w:val="auto"/>
        <w:sz w:val="20"/>
        <w:u w:val="none"/>
        <w:effect w:val="none"/>
        <w:vertAlign w:val="baseline"/>
      </w:rPr>
    </w:lvl>
    <w:lvl w:ilvl="1">
      <w:start w:val="1"/>
      <w:numFmt w:val="decimal"/>
      <w:pStyle w:val="Schedule1"/>
      <w:lvlText w:val="%1%2"/>
      <w:lvlJc w:val="left"/>
      <w:pPr>
        <w:tabs>
          <w:tab w:val="num" w:pos="907"/>
        </w:tabs>
        <w:ind w:left="907" w:hanging="907"/>
      </w:pPr>
      <w:rPr>
        <w:rFonts w:hint="default"/>
        <w:b w:val="0"/>
        <w:i w:val="0"/>
      </w:rPr>
    </w:lvl>
    <w:lvl w:ilvl="2">
      <w:start w:val="1"/>
      <w:numFmt w:val="lowerLetter"/>
      <w:pStyle w:val="Schedule2"/>
      <w:lvlText w:val="(%3)"/>
      <w:lvlJc w:val="left"/>
      <w:pPr>
        <w:tabs>
          <w:tab w:val="num" w:pos="907"/>
        </w:tabs>
        <w:ind w:left="907" w:hanging="907"/>
      </w:pPr>
      <w:rPr>
        <w:rFonts w:hint="default"/>
        <w:b w:val="0"/>
        <w:i w:val="0"/>
      </w:rPr>
    </w:lvl>
    <w:lvl w:ilvl="3">
      <w:start w:val="1"/>
      <w:numFmt w:val="lowerRoman"/>
      <w:pStyle w:val="Schedule3"/>
      <w:lvlText w:val="(%4)"/>
      <w:lvlJc w:val="left"/>
      <w:pPr>
        <w:tabs>
          <w:tab w:val="num" w:pos="1644"/>
        </w:tabs>
        <w:ind w:left="1644" w:hanging="737"/>
      </w:pPr>
      <w:rPr>
        <w:rFonts w:hint="default"/>
      </w:rPr>
    </w:lvl>
    <w:lvl w:ilvl="4">
      <w:start w:val="1"/>
      <w:numFmt w:val="none"/>
      <w:lvlText w:val=""/>
      <w:lvlJc w:val="left"/>
      <w:pPr>
        <w:tabs>
          <w:tab w:val="num" w:pos="1644"/>
        </w:tabs>
        <w:ind w:left="1644" w:hanging="737"/>
      </w:pPr>
      <w:rPr>
        <w:rFonts w:hint="default"/>
      </w:rPr>
    </w:lvl>
    <w:lvl w:ilvl="5">
      <w:start w:val="1"/>
      <w:numFmt w:val="upperLetter"/>
      <w:pStyle w:val="Schedule4"/>
      <w:lvlText w:val="(%6)"/>
      <w:lvlJc w:val="left"/>
      <w:pPr>
        <w:tabs>
          <w:tab w:val="num" w:pos="2381"/>
        </w:tabs>
        <w:ind w:left="2381" w:hanging="737"/>
      </w:pPr>
      <w:rPr>
        <w:rFonts w:hint="default"/>
      </w:rPr>
    </w:lvl>
    <w:lvl w:ilvl="6">
      <w:start w:val="1"/>
      <w:numFmt w:val="decimal"/>
      <w:pStyle w:val="Schedule5"/>
      <w:lvlText w:val="(%7)"/>
      <w:lvlJc w:val="left"/>
      <w:pPr>
        <w:tabs>
          <w:tab w:val="num" w:pos="3119"/>
        </w:tabs>
        <w:ind w:left="3119" w:hanging="738"/>
      </w:pPr>
      <w:rPr>
        <w:rFonts w:hint="default"/>
      </w:rPr>
    </w:lvl>
    <w:lvl w:ilvl="7">
      <w:start w:val="1"/>
      <w:numFmt w:val="lowerLetter"/>
      <w:pStyle w:val="Schedule6"/>
      <w:lvlText w:val="(%8)"/>
      <w:lvlJc w:val="left"/>
      <w:pPr>
        <w:tabs>
          <w:tab w:val="num" w:pos="3119"/>
        </w:tabs>
        <w:ind w:left="3119" w:hanging="738"/>
      </w:pPr>
      <w:rPr>
        <w:rFonts w:hint="default"/>
      </w:rPr>
    </w:lvl>
    <w:lvl w:ilvl="8">
      <w:start w:val="1"/>
      <w:numFmt w:val="lowerRoman"/>
      <w:pStyle w:val="Schedule7"/>
      <w:lvlText w:val="(%9)"/>
      <w:lvlJc w:val="left"/>
      <w:pPr>
        <w:tabs>
          <w:tab w:val="num" w:pos="3119"/>
        </w:tabs>
        <w:ind w:left="3119" w:hanging="738"/>
      </w:pPr>
      <w:rPr>
        <w:rFonts w:hint="default"/>
      </w:rPr>
    </w:lvl>
  </w:abstractNum>
  <w:abstractNum w:abstractNumId="32" w15:restartNumberingAfterBreak="0">
    <w:nsid w:val="5E1C2C6C"/>
    <w:multiLevelType w:val="singleLevel"/>
    <w:tmpl w:val="EFBED9CE"/>
    <w:name w:val="List Bullet 4"/>
    <w:lvl w:ilvl="0">
      <w:start w:val="1"/>
      <w:numFmt w:val="lowerLetter"/>
      <w:pStyle w:val="ListNumber3"/>
      <w:lvlText w:val="(%1)"/>
      <w:lvlJc w:val="left"/>
      <w:pPr>
        <w:tabs>
          <w:tab w:val="num" w:pos="1644"/>
        </w:tabs>
        <w:ind w:left="1644" w:hanging="737"/>
      </w:pPr>
      <w:rPr>
        <w:rFonts w:ascii="Tahoma" w:hAnsi="Tahoma" w:cs="Tahoma" w:hint="default"/>
        <w:b w:val="0"/>
        <w:i w:val="0"/>
        <w:caps w:val="0"/>
        <w:strike w:val="0"/>
        <w:dstrike w:val="0"/>
        <w:outline w:val="0"/>
        <w:shadow w:val="0"/>
        <w:emboss w:val="0"/>
        <w:imprint w:val="0"/>
        <w:vanish w:val="0"/>
        <w:color w:val="auto"/>
        <w:sz w:val="20"/>
        <w:u w:val="none"/>
        <w:effect w:val="none"/>
        <w:vertAlign w:val="baseline"/>
      </w:rPr>
    </w:lvl>
  </w:abstractNum>
  <w:abstractNum w:abstractNumId="33" w15:restartNumberingAfterBreak="0">
    <w:nsid w:val="618741A0"/>
    <w:multiLevelType w:val="hybridMultilevel"/>
    <w:tmpl w:val="B726BE80"/>
    <w:name w:val="List Number 33"/>
    <w:lvl w:ilvl="0" w:tplc="A42E0734">
      <w:start w:val="1"/>
      <w:numFmt w:val="upperLetter"/>
      <w:pStyle w:val="Background"/>
      <w:lvlText w:val="(%1)"/>
      <w:lvlJc w:val="left"/>
      <w:pPr>
        <w:tabs>
          <w:tab w:val="num" w:pos="907"/>
        </w:tabs>
        <w:ind w:left="907" w:hanging="907"/>
      </w:pPr>
      <w:rPr>
        <w:rFonts w:ascii="Tahoma" w:hAnsi="Tahoma" w:cs="Tahoma" w:hint="default"/>
        <w:b w:val="0"/>
        <w:i w:val="0"/>
        <w:caps w:val="0"/>
        <w:strike w:val="0"/>
        <w:dstrike w:val="0"/>
        <w:outline w:val="0"/>
        <w:shadow w:val="0"/>
        <w:emboss w:val="0"/>
        <w:imprint w:val="0"/>
        <w:vanish w:val="0"/>
        <w:color w:val="auto"/>
        <w:sz w:val="20"/>
        <w:u w:val="none"/>
        <w:effect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4025CF2"/>
    <w:multiLevelType w:val="multilevel"/>
    <w:tmpl w:val="D1680128"/>
    <w:name w:val="DefinedTerm"/>
    <w:lvl w:ilvl="0">
      <w:start w:val="1"/>
      <w:numFmt w:val="none"/>
      <w:pStyle w:val="DefinedTerm"/>
      <w:lvlText w:val="%1"/>
      <w:lvlJc w:val="left"/>
      <w:pPr>
        <w:tabs>
          <w:tab w:val="num" w:pos="907"/>
        </w:tabs>
        <w:ind w:left="907" w:firstLine="0"/>
      </w:pPr>
      <w:rPr>
        <w:rFonts w:hint="default"/>
      </w:rPr>
    </w:lvl>
    <w:lvl w:ilvl="1">
      <w:start w:val="1"/>
      <w:numFmt w:val="lowerLetter"/>
      <w:pStyle w:val="DefinedTermList1"/>
      <w:lvlText w:val="(%2)"/>
      <w:lvlJc w:val="left"/>
      <w:pPr>
        <w:tabs>
          <w:tab w:val="num" w:pos="1644"/>
        </w:tabs>
        <w:ind w:left="1644" w:hanging="737"/>
      </w:pPr>
      <w:rPr>
        <w:rFonts w:hint="default"/>
      </w:rPr>
    </w:lvl>
    <w:lvl w:ilvl="2">
      <w:start w:val="1"/>
      <w:numFmt w:val="lowerRoman"/>
      <w:pStyle w:val="DefinedTermList2"/>
      <w:lvlText w:val="(%3)"/>
      <w:lvlJc w:val="left"/>
      <w:pPr>
        <w:tabs>
          <w:tab w:val="num" w:pos="2381"/>
        </w:tabs>
        <w:ind w:left="2381" w:hanging="737"/>
      </w:pPr>
      <w:rPr>
        <w:rFonts w:hint="default"/>
      </w:rPr>
    </w:lvl>
    <w:lvl w:ilvl="3">
      <w:start w:val="1"/>
      <w:numFmt w:val="decimal"/>
      <w:lvlText w:val="(%4)"/>
      <w:lvlJc w:val="left"/>
      <w:pPr>
        <w:tabs>
          <w:tab w:val="num" w:pos="2347"/>
        </w:tabs>
        <w:ind w:left="2347" w:hanging="360"/>
      </w:pPr>
      <w:rPr>
        <w:rFonts w:hint="default"/>
      </w:rPr>
    </w:lvl>
    <w:lvl w:ilvl="4">
      <w:start w:val="1"/>
      <w:numFmt w:val="lowerLetter"/>
      <w:lvlText w:val="(%5)"/>
      <w:lvlJc w:val="left"/>
      <w:pPr>
        <w:tabs>
          <w:tab w:val="num" w:pos="2707"/>
        </w:tabs>
        <w:ind w:left="2707" w:hanging="360"/>
      </w:pPr>
      <w:rPr>
        <w:rFonts w:hint="default"/>
      </w:rPr>
    </w:lvl>
    <w:lvl w:ilvl="5">
      <w:start w:val="1"/>
      <w:numFmt w:val="lowerRoman"/>
      <w:lvlText w:val="(%6)"/>
      <w:lvlJc w:val="left"/>
      <w:pPr>
        <w:tabs>
          <w:tab w:val="num" w:pos="3067"/>
        </w:tabs>
        <w:ind w:left="3067" w:hanging="360"/>
      </w:pPr>
      <w:rPr>
        <w:rFonts w:hint="default"/>
      </w:rPr>
    </w:lvl>
    <w:lvl w:ilvl="6">
      <w:start w:val="1"/>
      <w:numFmt w:val="decimal"/>
      <w:lvlText w:val="%7."/>
      <w:lvlJc w:val="left"/>
      <w:pPr>
        <w:tabs>
          <w:tab w:val="num" w:pos="3427"/>
        </w:tabs>
        <w:ind w:left="3427" w:hanging="360"/>
      </w:pPr>
      <w:rPr>
        <w:rFonts w:hint="default"/>
      </w:rPr>
    </w:lvl>
    <w:lvl w:ilvl="7">
      <w:start w:val="1"/>
      <w:numFmt w:val="lowerLetter"/>
      <w:lvlText w:val="%8."/>
      <w:lvlJc w:val="left"/>
      <w:pPr>
        <w:tabs>
          <w:tab w:val="num" w:pos="3787"/>
        </w:tabs>
        <w:ind w:left="3787" w:hanging="360"/>
      </w:pPr>
      <w:rPr>
        <w:rFonts w:hint="default"/>
      </w:rPr>
    </w:lvl>
    <w:lvl w:ilvl="8">
      <w:start w:val="1"/>
      <w:numFmt w:val="lowerRoman"/>
      <w:lvlText w:val="%9."/>
      <w:lvlJc w:val="left"/>
      <w:pPr>
        <w:tabs>
          <w:tab w:val="num" w:pos="4147"/>
        </w:tabs>
        <w:ind w:left="4147" w:hanging="360"/>
      </w:pPr>
      <w:rPr>
        <w:rFonts w:hint="default"/>
      </w:rPr>
    </w:lvl>
  </w:abstractNum>
  <w:abstractNum w:abstractNumId="35" w15:restartNumberingAfterBreak="0">
    <w:nsid w:val="66452912"/>
    <w:multiLevelType w:val="hybridMultilevel"/>
    <w:tmpl w:val="AC3E30B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36" w15:restartNumberingAfterBreak="0">
    <w:nsid w:val="6BBB238A"/>
    <w:multiLevelType w:val="multilevel"/>
    <w:tmpl w:val="489861E4"/>
    <w:lvl w:ilvl="0">
      <w:start w:val="1"/>
      <w:numFmt w:val="none"/>
      <w:lvlRestart w:val="0"/>
      <w:pStyle w:val="AppendixNoNum"/>
      <w:suff w:val="nothing"/>
      <w:lvlText w:val="%1Appendix"/>
      <w:lvlJc w:val="left"/>
      <w:pPr>
        <w:ind w:left="0" w:firstLine="0"/>
      </w:pPr>
      <w:rPr>
        <w:rFonts w:hint="default"/>
      </w:rPr>
    </w:lvl>
    <w:lvl w:ilvl="1">
      <w:start w:val="1"/>
      <w:numFmt w:val="decimal"/>
      <w:lvlText w:val="%2"/>
      <w:lvlJc w:val="left"/>
      <w:pPr>
        <w:tabs>
          <w:tab w:val="num" w:pos="1814"/>
        </w:tabs>
        <w:ind w:left="1814" w:hanging="907"/>
      </w:pPr>
      <w:rPr>
        <w:rFonts w:hint="default"/>
        <w:b w:val="0"/>
        <w:i w:val="0"/>
      </w:rPr>
    </w:lvl>
    <w:lvl w:ilvl="2">
      <w:start w:val="1"/>
      <w:numFmt w:val="lowerLetter"/>
      <w:lvlText w:val="%1(%3)"/>
      <w:lvlJc w:val="left"/>
      <w:pPr>
        <w:tabs>
          <w:tab w:val="num" w:pos="1814"/>
        </w:tabs>
        <w:ind w:left="1814" w:hanging="907"/>
      </w:pPr>
      <w:rPr>
        <w:rFonts w:hint="default"/>
      </w:rPr>
    </w:lvl>
    <w:lvl w:ilvl="3">
      <w:start w:val="1"/>
      <w:numFmt w:val="lowerRoman"/>
      <w:lvlText w:val="(%4)"/>
      <w:lvlJc w:val="left"/>
      <w:pPr>
        <w:tabs>
          <w:tab w:val="num" w:pos="2551"/>
        </w:tabs>
        <w:ind w:left="2551" w:hanging="737"/>
      </w:pPr>
      <w:rPr>
        <w:rFonts w:hint="default"/>
      </w:rPr>
    </w:lvl>
    <w:lvl w:ilvl="4">
      <w:start w:val="1"/>
      <w:numFmt w:val="none"/>
      <w:lvlText w:val=""/>
      <w:lvlJc w:val="left"/>
      <w:pPr>
        <w:tabs>
          <w:tab w:val="num" w:pos="2551"/>
        </w:tabs>
        <w:ind w:left="2551" w:hanging="1644"/>
      </w:pPr>
      <w:rPr>
        <w:rFonts w:hint="default"/>
      </w:rPr>
    </w:lvl>
    <w:lvl w:ilvl="5">
      <w:start w:val="1"/>
      <w:numFmt w:val="upperLetter"/>
      <w:lvlText w:val="(%6)"/>
      <w:lvlJc w:val="left"/>
      <w:pPr>
        <w:tabs>
          <w:tab w:val="num" w:pos="3288"/>
        </w:tabs>
        <w:ind w:left="3288" w:hanging="737"/>
      </w:pPr>
      <w:rPr>
        <w:rFonts w:hint="default"/>
      </w:rPr>
    </w:lvl>
    <w:lvl w:ilvl="6">
      <w:start w:val="1"/>
      <w:numFmt w:val="decimal"/>
      <w:lvlText w:val="(%7)"/>
      <w:lvlJc w:val="left"/>
      <w:pPr>
        <w:tabs>
          <w:tab w:val="num" w:pos="4026"/>
        </w:tabs>
        <w:ind w:left="4026" w:hanging="794"/>
      </w:pPr>
      <w:rPr>
        <w:rFonts w:hint="default"/>
      </w:rPr>
    </w:lvl>
    <w:lvl w:ilvl="7">
      <w:start w:val="1"/>
      <w:numFmt w:val="lowerLetter"/>
      <w:lvlText w:val="(%8)"/>
      <w:lvlJc w:val="left"/>
      <w:pPr>
        <w:tabs>
          <w:tab w:val="num" w:pos="4763"/>
        </w:tabs>
        <w:ind w:left="4763" w:hanging="737"/>
      </w:pPr>
      <w:rPr>
        <w:rFonts w:hint="default"/>
      </w:rPr>
    </w:lvl>
    <w:lvl w:ilvl="8">
      <w:start w:val="1"/>
      <w:numFmt w:val="lowerRoman"/>
      <w:lvlText w:val="(%9)"/>
      <w:lvlJc w:val="left"/>
      <w:pPr>
        <w:tabs>
          <w:tab w:val="num" w:pos="5500"/>
        </w:tabs>
        <w:ind w:left="5500" w:hanging="737"/>
      </w:pPr>
      <w:rPr>
        <w:rFonts w:hint="default"/>
      </w:rPr>
    </w:lvl>
  </w:abstractNum>
  <w:abstractNum w:abstractNumId="37" w15:restartNumberingAfterBreak="0">
    <w:nsid w:val="6DB92F34"/>
    <w:multiLevelType w:val="singleLevel"/>
    <w:tmpl w:val="186A0F04"/>
    <w:lvl w:ilvl="0">
      <w:start w:val="1"/>
      <w:numFmt w:val="bullet"/>
      <w:pStyle w:val="ListBullet2"/>
      <w:lvlText w:val=""/>
      <w:lvlJc w:val="left"/>
      <w:pPr>
        <w:tabs>
          <w:tab w:val="num" w:pos="1644"/>
        </w:tabs>
        <w:ind w:left="1644" w:hanging="737"/>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abstractNum>
  <w:abstractNum w:abstractNumId="38" w15:restartNumberingAfterBreak="0">
    <w:nsid w:val="718F5524"/>
    <w:multiLevelType w:val="singleLevel"/>
    <w:tmpl w:val="35A66BFA"/>
    <w:lvl w:ilvl="0">
      <w:start w:val="1"/>
      <w:numFmt w:val="bullet"/>
      <w:pStyle w:val="ListBullet"/>
      <w:lvlText w:val=""/>
      <w:lvlJc w:val="left"/>
      <w:pPr>
        <w:tabs>
          <w:tab w:val="num" w:pos="907"/>
        </w:tabs>
        <w:ind w:left="907" w:hanging="907"/>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abstractNum>
  <w:abstractNum w:abstractNumId="39" w15:restartNumberingAfterBreak="0">
    <w:nsid w:val="743737F2"/>
    <w:multiLevelType w:val="multilevel"/>
    <w:tmpl w:val="C686B4D6"/>
    <w:lvl w:ilvl="0">
      <w:start w:val="1"/>
      <w:numFmt w:val="none"/>
      <w:lvlRestart w:val="0"/>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b w:val="0"/>
        <w:i w:val="0"/>
      </w:rPr>
    </w:lvl>
    <w:lvl w:ilvl="2">
      <w:start w:val="1"/>
      <w:numFmt w:val="decimal"/>
      <w:lvlText w:val="%1%2.%3"/>
      <w:lvlJc w:val="left"/>
      <w:pPr>
        <w:tabs>
          <w:tab w:val="num" w:pos="907"/>
        </w:tabs>
        <w:ind w:left="907" w:hanging="907"/>
      </w:pPr>
      <w:rPr>
        <w:rFonts w:hint="default"/>
        <w:b w:val="0"/>
        <w:i w:val="0"/>
      </w:rPr>
    </w:lvl>
    <w:lvl w:ilvl="3">
      <w:start w:val="1"/>
      <w:numFmt w:val="decimal"/>
      <w:lvlText w:val="%2.%3.%4"/>
      <w:lvlJc w:val="left"/>
      <w:pPr>
        <w:tabs>
          <w:tab w:val="num" w:pos="907"/>
        </w:tabs>
        <w:ind w:left="907" w:hanging="907"/>
      </w:pPr>
      <w:rPr>
        <w:rFonts w:hint="default"/>
      </w:rPr>
    </w:lvl>
    <w:lvl w:ilvl="4">
      <w:start w:val="1"/>
      <w:numFmt w:val="none"/>
      <w:lvlText w:val=""/>
      <w:lvlJc w:val="left"/>
      <w:pPr>
        <w:tabs>
          <w:tab w:val="num" w:pos="907"/>
        </w:tabs>
        <w:ind w:left="907" w:hanging="907"/>
      </w:pPr>
      <w:rPr>
        <w:rFonts w:hint="default"/>
      </w:rPr>
    </w:lvl>
    <w:lvl w:ilvl="5">
      <w:start w:val="1"/>
      <w:numFmt w:val="lowerLetter"/>
      <w:lvlText w:val="(%6)"/>
      <w:lvlJc w:val="left"/>
      <w:pPr>
        <w:tabs>
          <w:tab w:val="num" w:pos="1644"/>
        </w:tabs>
        <w:ind w:left="1644" w:hanging="737"/>
      </w:pPr>
      <w:rPr>
        <w:rFonts w:hint="default"/>
      </w:rPr>
    </w:lvl>
    <w:lvl w:ilvl="6">
      <w:start w:val="1"/>
      <w:numFmt w:val="lowerRoman"/>
      <w:lvlText w:val="(%7)"/>
      <w:lvlJc w:val="left"/>
      <w:pPr>
        <w:tabs>
          <w:tab w:val="num" w:pos="2381"/>
        </w:tabs>
        <w:ind w:left="2381" w:hanging="737"/>
      </w:pPr>
      <w:rPr>
        <w:rFonts w:hint="default"/>
      </w:rPr>
    </w:lvl>
    <w:lvl w:ilvl="7">
      <w:start w:val="1"/>
      <w:numFmt w:val="upperLetter"/>
      <w:lvlText w:val="(%8)"/>
      <w:lvlJc w:val="left"/>
      <w:pPr>
        <w:tabs>
          <w:tab w:val="num" w:pos="3119"/>
        </w:tabs>
        <w:ind w:left="3119" w:hanging="738"/>
      </w:pPr>
      <w:rPr>
        <w:rFonts w:hint="default"/>
      </w:rPr>
    </w:lvl>
    <w:lvl w:ilvl="8">
      <w:start w:val="1"/>
      <w:numFmt w:val="decimal"/>
      <w:lvlText w:val="(%9)"/>
      <w:lvlJc w:val="left"/>
      <w:pPr>
        <w:tabs>
          <w:tab w:val="num" w:pos="3856"/>
        </w:tabs>
        <w:ind w:left="3856" w:hanging="737"/>
      </w:pPr>
      <w:rPr>
        <w:rFonts w:hint="default"/>
      </w:rPr>
    </w:lvl>
  </w:abstractNum>
  <w:abstractNum w:abstractNumId="40" w15:restartNumberingAfterBreak="0">
    <w:nsid w:val="79DE09C9"/>
    <w:multiLevelType w:val="hybridMultilevel"/>
    <w:tmpl w:val="423AF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2D247E"/>
    <w:multiLevelType w:val="hybridMultilevel"/>
    <w:tmpl w:val="73D4F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8"/>
  </w:num>
  <w:num w:numId="4">
    <w:abstractNumId w:val="38"/>
  </w:num>
  <w:num w:numId="5">
    <w:abstractNumId w:val="37"/>
  </w:num>
  <w:num w:numId="6">
    <w:abstractNumId w:val="29"/>
  </w:num>
  <w:num w:numId="7">
    <w:abstractNumId w:val="22"/>
  </w:num>
  <w:num w:numId="8">
    <w:abstractNumId w:val="23"/>
  </w:num>
  <w:num w:numId="9">
    <w:abstractNumId w:val="12"/>
  </w:num>
  <w:num w:numId="10">
    <w:abstractNumId w:val="32"/>
  </w:num>
  <w:num w:numId="11">
    <w:abstractNumId w:val="31"/>
  </w:num>
  <w:num w:numId="12">
    <w:abstractNumId w:val="36"/>
  </w:num>
  <w:num w:numId="13">
    <w:abstractNumId w:val="28"/>
  </w:num>
  <w:num w:numId="14">
    <w:abstractNumId w:val="39"/>
  </w:num>
  <w:num w:numId="15">
    <w:abstractNumId w:val="9"/>
  </w:num>
  <w:num w:numId="16">
    <w:abstractNumId w:val="27"/>
  </w:num>
  <w:num w:numId="17">
    <w:abstractNumId w:val="33"/>
  </w:num>
  <w:num w:numId="18">
    <w:abstractNumId w:val="26"/>
  </w:num>
  <w:num w:numId="19">
    <w:abstractNumId w:val="14"/>
  </w:num>
  <w:num w:numId="20">
    <w:abstractNumId w:val="6"/>
  </w:num>
  <w:num w:numId="21">
    <w:abstractNumId w:val="34"/>
  </w:num>
  <w:num w:numId="22">
    <w:abstractNumId w:val="10"/>
  </w:num>
  <w:num w:numId="23">
    <w:abstractNumId w:val="11"/>
  </w:num>
  <w:num w:numId="24">
    <w:abstractNumId w:val="2"/>
  </w:num>
  <w:num w:numId="25">
    <w:abstractNumId w:val="17"/>
  </w:num>
  <w:num w:numId="26">
    <w:abstractNumId w:val="5"/>
  </w:num>
  <w:num w:numId="27">
    <w:abstractNumId w:val="7"/>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
  </w:num>
  <w:num w:numId="34">
    <w:abstractNumId w:val="41"/>
  </w:num>
  <w:num w:numId="35">
    <w:abstractNumId w:val="30"/>
  </w:num>
  <w:num w:numId="36">
    <w:abstractNumId w:val="19"/>
  </w:num>
  <w:num w:numId="37">
    <w:abstractNumId w:val="3"/>
  </w:num>
  <w:num w:numId="38">
    <w:abstractNumId w:val="40"/>
  </w:num>
  <w:num w:numId="39">
    <w:abstractNumId w:val="15"/>
  </w:num>
  <w:num w:numId="40">
    <w:abstractNumId w:val="24"/>
  </w:num>
  <w:num w:numId="41">
    <w:abstractNumId w:val="35"/>
  </w:num>
  <w:num w:numId="42">
    <w:abstractNumId w:val="8"/>
  </w:num>
  <w:num w:numId="43">
    <w:abstractNumId w:val="25"/>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linkToQuery/>
    <w:dataType w:val="native"/>
    <w:connectString w:val="Provider=Microsoft.ACE.OLEDB.12.0;User ID=Admin;Data Source=S:\FBA_Procurement\2. Tenders\4. UCL-PROC 600-799\UCL-PROC-758 SMW PSL Tranche 1\5. Finalisation\Agreement Mailmerge\PSL Mailmerge Data.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activeRecord w:val="18"/>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hdrShapeDefaults>
    <o:shapedefaults v:ext="edit" spidmax="16389"/>
    <o:shapelayout v:ext="edit">
      <o:idmap v:ext="edit" data="1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2A"/>
    <w:rsid w:val="00044C31"/>
    <w:rsid w:val="000771C5"/>
    <w:rsid w:val="00120FB4"/>
    <w:rsid w:val="00143C40"/>
    <w:rsid w:val="001476E2"/>
    <w:rsid w:val="00161E03"/>
    <w:rsid w:val="00162BCA"/>
    <w:rsid w:val="001C1D79"/>
    <w:rsid w:val="001D342A"/>
    <w:rsid w:val="001E0B8F"/>
    <w:rsid w:val="001E7EBD"/>
    <w:rsid w:val="00241172"/>
    <w:rsid w:val="002618F0"/>
    <w:rsid w:val="00265D54"/>
    <w:rsid w:val="002A7E10"/>
    <w:rsid w:val="002E64F0"/>
    <w:rsid w:val="00326D92"/>
    <w:rsid w:val="00355A2B"/>
    <w:rsid w:val="003620DB"/>
    <w:rsid w:val="00362DC9"/>
    <w:rsid w:val="00393658"/>
    <w:rsid w:val="003A6106"/>
    <w:rsid w:val="003B6299"/>
    <w:rsid w:val="003D5EF4"/>
    <w:rsid w:val="003F5BBA"/>
    <w:rsid w:val="003F616B"/>
    <w:rsid w:val="00417297"/>
    <w:rsid w:val="00432A39"/>
    <w:rsid w:val="00493CB7"/>
    <w:rsid w:val="004A7180"/>
    <w:rsid w:val="004B6F18"/>
    <w:rsid w:val="004D257C"/>
    <w:rsid w:val="004D388D"/>
    <w:rsid w:val="00525AE1"/>
    <w:rsid w:val="00526D52"/>
    <w:rsid w:val="00562ED3"/>
    <w:rsid w:val="005649A4"/>
    <w:rsid w:val="005A0D6E"/>
    <w:rsid w:val="005C05DD"/>
    <w:rsid w:val="005D4A48"/>
    <w:rsid w:val="005E47CF"/>
    <w:rsid w:val="006910A3"/>
    <w:rsid w:val="006C22B4"/>
    <w:rsid w:val="006F3C53"/>
    <w:rsid w:val="00737454"/>
    <w:rsid w:val="00750B8E"/>
    <w:rsid w:val="00761796"/>
    <w:rsid w:val="0081285E"/>
    <w:rsid w:val="00816718"/>
    <w:rsid w:val="008203E9"/>
    <w:rsid w:val="0082150C"/>
    <w:rsid w:val="008304A6"/>
    <w:rsid w:val="00836DA7"/>
    <w:rsid w:val="008442F9"/>
    <w:rsid w:val="008502AA"/>
    <w:rsid w:val="00857C44"/>
    <w:rsid w:val="00880D4E"/>
    <w:rsid w:val="00886326"/>
    <w:rsid w:val="008C6F59"/>
    <w:rsid w:val="008D1A25"/>
    <w:rsid w:val="008D52AE"/>
    <w:rsid w:val="008F6F64"/>
    <w:rsid w:val="00900D1A"/>
    <w:rsid w:val="00914BC2"/>
    <w:rsid w:val="00917F30"/>
    <w:rsid w:val="00930BB6"/>
    <w:rsid w:val="00947467"/>
    <w:rsid w:val="009860B4"/>
    <w:rsid w:val="009A562D"/>
    <w:rsid w:val="009C6A7A"/>
    <w:rsid w:val="009E65AC"/>
    <w:rsid w:val="00A04182"/>
    <w:rsid w:val="00A31C2C"/>
    <w:rsid w:val="00A4478A"/>
    <w:rsid w:val="00A76300"/>
    <w:rsid w:val="00A82858"/>
    <w:rsid w:val="00A962FE"/>
    <w:rsid w:val="00AB0B42"/>
    <w:rsid w:val="00B162B5"/>
    <w:rsid w:val="00B34917"/>
    <w:rsid w:val="00B466AC"/>
    <w:rsid w:val="00B61C9D"/>
    <w:rsid w:val="00BC5E60"/>
    <w:rsid w:val="00C152FC"/>
    <w:rsid w:val="00C1619B"/>
    <w:rsid w:val="00C240E4"/>
    <w:rsid w:val="00C32CF8"/>
    <w:rsid w:val="00C95963"/>
    <w:rsid w:val="00C96ADB"/>
    <w:rsid w:val="00C975DA"/>
    <w:rsid w:val="00D25730"/>
    <w:rsid w:val="00D33819"/>
    <w:rsid w:val="00D404DB"/>
    <w:rsid w:val="00D77599"/>
    <w:rsid w:val="00D937D7"/>
    <w:rsid w:val="00D9502B"/>
    <w:rsid w:val="00DA2594"/>
    <w:rsid w:val="00DD13C9"/>
    <w:rsid w:val="00DD7CB9"/>
    <w:rsid w:val="00DF0FD3"/>
    <w:rsid w:val="00DF2361"/>
    <w:rsid w:val="00DF2447"/>
    <w:rsid w:val="00DF6700"/>
    <w:rsid w:val="00DF7673"/>
    <w:rsid w:val="00E43C02"/>
    <w:rsid w:val="00E57274"/>
    <w:rsid w:val="00E83719"/>
    <w:rsid w:val="00E92FBA"/>
    <w:rsid w:val="00EB429A"/>
    <w:rsid w:val="00EB626A"/>
    <w:rsid w:val="00EB6EB3"/>
    <w:rsid w:val="00F00004"/>
    <w:rsid w:val="00F0001E"/>
    <w:rsid w:val="00F05828"/>
    <w:rsid w:val="00F15691"/>
    <w:rsid w:val="00F34BA7"/>
    <w:rsid w:val="00FB3F2C"/>
    <w:rsid w:val="00FE4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9"/>
    <o:shapelayout v:ext="edit">
      <o:idmap v:ext="edit" data="1"/>
    </o:shapelayout>
  </w:shapeDefaults>
  <w:decimalSymbol w:val="."/>
  <w:listSeparator w:val=","/>
  <w14:docId w14:val="331DC52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98"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454"/>
    <w:pPr>
      <w:spacing w:after="160" w:line="259" w:lineRule="auto"/>
    </w:pPr>
    <w:rPr>
      <w:sz w:val="22"/>
      <w:szCs w:val="22"/>
      <w:lang w:eastAsia="ja-JP"/>
    </w:rPr>
  </w:style>
  <w:style w:type="paragraph" w:styleId="Heading1">
    <w:name w:val="heading 1"/>
    <w:aliases w:val="Heading.CAPS,level 1"/>
    <w:basedOn w:val="Normal"/>
    <w:next w:val="Normal"/>
    <w:link w:val="Heading1Char"/>
    <w:uiPriority w:val="9"/>
    <w:qFormat/>
    <w:rsid w:val="00737454"/>
    <w:pPr>
      <w:keepNext/>
      <w:keepLines/>
      <w:spacing w:before="400" w:after="40" w:line="240" w:lineRule="auto"/>
      <w:outlineLvl w:val="0"/>
    </w:pPr>
    <w:rPr>
      <w:rFonts w:asciiTheme="majorHAnsi" w:eastAsiaTheme="majorEastAsia" w:hAnsiTheme="majorHAnsi" w:cstheme="majorBidi"/>
      <w:color w:val="F6BE00"/>
      <w:sz w:val="36"/>
      <w:szCs w:val="36"/>
    </w:rPr>
  </w:style>
  <w:style w:type="paragraph" w:styleId="Heading2">
    <w:name w:val="heading 2"/>
    <w:aliases w:val="level 2,PARA2,h2,L2,Level 2 Topic Heading,dd heading 2,dh2,Header 2,l2,Heading 2 Hidden,2nd level,1.1,Head 2,1st level heading,level 2 no toc,heading 2,I2,List level heading 22,List level 2,H21,h21,H22,h22,H23,h23,H24,h24,H25,h25,H26,h26,a"/>
    <w:basedOn w:val="Normal"/>
    <w:next w:val="Normal"/>
    <w:link w:val="Heading2Char"/>
    <w:uiPriority w:val="9"/>
    <w:unhideWhenUsed/>
    <w:qFormat/>
    <w:rsid w:val="00737454"/>
    <w:pPr>
      <w:keepNext/>
      <w:keepLines/>
      <w:numPr>
        <w:ilvl w:val="1"/>
        <w:numId w:val="13"/>
      </w:numPr>
      <w:spacing w:before="120" w:after="0" w:line="240" w:lineRule="auto"/>
      <w:outlineLvl w:val="1"/>
    </w:pPr>
    <w:rPr>
      <w:rFonts w:asciiTheme="majorHAnsi" w:eastAsiaTheme="majorEastAsia" w:hAnsiTheme="majorHAnsi" w:cstheme="majorBidi"/>
      <w:sz w:val="28"/>
      <w:szCs w:val="28"/>
    </w:rPr>
  </w:style>
  <w:style w:type="paragraph" w:styleId="Heading3">
    <w:name w:val="heading 3"/>
    <w:aliases w:val="level 3"/>
    <w:basedOn w:val="Normal"/>
    <w:next w:val="Normal"/>
    <w:link w:val="Heading3Char"/>
    <w:uiPriority w:val="9"/>
    <w:unhideWhenUsed/>
    <w:qFormat/>
    <w:rsid w:val="00737454"/>
    <w:pPr>
      <w:keepNext/>
      <w:keepLines/>
      <w:numPr>
        <w:ilvl w:val="2"/>
        <w:numId w:val="13"/>
      </w:numPr>
      <w:spacing w:before="120" w:after="0" w:line="240" w:lineRule="auto"/>
      <w:outlineLvl w:val="2"/>
    </w:pPr>
    <w:rPr>
      <w:rFonts w:asciiTheme="majorHAnsi" w:eastAsiaTheme="majorEastAsia" w:hAnsiTheme="majorHAnsi" w:cstheme="majorBidi"/>
      <w:b/>
      <w:color w:val="F6BE00"/>
      <w:sz w:val="28"/>
      <w:szCs w:val="28"/>
    </w:rPr>
  </w:style>
  <w:style w:type="paragraph" w:styleId="Heading4">
    <w:name w:val="heading 4"/>
    <w:aliases w:val="level 4,h4"/>
    <w:basedOn w:val="Normal"/>
    <w:next w:val="Normal"/>
    <w:link w:val="Heading4Char"/>
    <w:uiPriority w:val="9"/>
    <w:unhideWhenUsed/>
    <w:qFormat/>
    <w:rsid w:val="00737454"/>
    <w:pPr>
      <w:keepNext/>
      <w:keepLines/>
      <w:numPr>
        <w:ilvl w:val="3"/>
        <w:numId w:val="13"/>
      </w:numPr>
      <w:pBdr>
        <w:top w:val="single" w:sz="4" w:space="6" w:color="auto"/>
      </w:pBdr>
      <w:spacing w:before="120" w:after="0"/>
      <w:outlineLvl w:val="3"/>
    </w:pPr>
    <w:rPr>
      <w:rFonts w:asciiTheme="majorHAnsi" w:eastAsiaTheme="majorEastAsia" w:hAnsiTheme="majorHAnsi" w:cstheme="majorBidi"/>
      <w:b/>
      <w:caps/>
      <w:color w:val="7F7F7F" w:themeColor="text1" w:themeTint="80"/>
    </w:rPr>
  </w:style>
  <w:style w:type="paragraph" w:styleId="Heading5">
    <w:name w:val="heading 5"/>
    <w:aliases w:val="level 5,h5"/>
    <w:basedOn w:val="Normal"/>
    <w:next w:val="Normal"/>
    <w:link w:val="Heading5Char"/>
    <w:uiPriority w:val="9"/>
    <w:unhideWhenUsed/>
    <w:qFormat/>
    <w:rsid w:val="00737454"/>
    <w:pPr>
      <w:keepNext/>
      <w:keepLines/>
      <w:numPr>
        <w:ilvl w:val="4"/>
        <w:numId w:val="13"/>
      </w:numPr>
      <w:spacing w:before="120" w:after="0"/>
      <w:outlineLvl w:val="4"/>
    </w:pPr>
    <w:rPr>
      <w:rFonts w:asciiTheme="majorHAnsi" w:eastAsiaTheme="majorEastAsia" w:hAnsiTheme="majorHAnsi" w:cstheme="majorBidi"/>
      <w:i/>
      <w:iCs/>
      <w:caps/>
    </w:rPr>
  </w:style>
  <w:style w:type="paragraph" w:styleId="Heading6">
    <w:name w:val="heading 6"/>
    <w:aliases w:val="level 6"/>
    <w:basedOn w:val="Normal"/>
    <w:next w:val="Normal"/>
    <w:link w:val="Heading6Char"/>
    <w:uiPriority w:val="9"/>
    <w:unhideWhenUsed/>
    <w:qFormat/>
    <w:rsid w:val="00737454"/>
    <w:pPr>
      <w:keepNext/>
      <w:keepLines/>
      <w:numPr>
        <w:ilvl w:val="5"/>
        <w:numId w:val="13"/>
      </w:numPr>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aliases w:val="level1-noHeading"/>
    <w:basedOn w:val="Normal"/>
    <w:next w:val="Normal"/>
    <w:link w:val="Heading7Char"/>
    <w:uiPriority w:val="9"/>
    <w:unhideWhenUsed/>
    <w:qFormat/>
    <w:rsid w:val="00737454"/>
    <w:pPr>
      <w:keepNext/>
      <w:keepLines/>
      <w:numPr>
        <w:ilvl w:val="6"/>
        <w:numId w:val="13"/>
      </w:numPr>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nhideWhenUsed/>
    <w:qFormat/>
    <w:rsid w:val="00737454"/>
    <w:pPr>
      <w:keepNext/>
      <w:keepLines/>
      <w:numPr>
        <w:ilvl w:val="7"/>
        <w:numId w:val="13"/>
      </w:numPr>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nhideWhenUsed/>
    <w:qFormat/>
    <w:rsid w:val="00737454"/>
    <w:pPr>
      <w:keepNext/>
      <w:keepLines/>
      <w:numPr>
        <w:ilvl w:val="8"/>
        <w:numId w:val="13"/>
      </w:numPr>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374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7454"/>
    <w:rPr>
      <w:rFonts w:ascii="Lucida Grande" w:hAnsi="Lucida Grande" w:cs="Lucida Grande"/>
      <w:sz w:val="18"/>
      <w:szCs w:val="18"/>
      <w:lang w:eastAsia="ja-JP"/>
    </w:rPr>
  </w:style>
  <w:style w:type="paragraph" w:styleId="Header">
    <w:name w:val="header"/>
    <w:basedOn w:val="Normal"/>
    <w:link w:val="HeaderChar"/>
    <w:unhideWhenUsed/>
    <w:rsid w:val="007374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7454"/>
    <w:rPr>
      <w:sz w:val="22"/>
      <w:szCs w:val="22"/>
      <w:lang w:eastAsia="ja-JP"/>
    </w:rPr>
  </w:style>
  <w:style w:type="paragraph" w:styleId="Footer">
    <w:name w:val="footer"/>
    <w:basedOn w:val="Normal"/>
    <w:link w:val="FooterChar"/>
    <w:unhideWhenUsed/>
    <w:rsid w:val="00737454"/>
    <w:pPr>
      <w:tabs>
        <w:tab w:val="center" w:pos="4320"/>
        <w:tab w:val="right" w:pos="8640"/>
      </w:tabs>
      <w:spacing w:after="0" w:line="240" w:lineRule="auto"/>
    </w:pPr>
  </w:style>
  <w:style w:type="character" w:customStyle="1" w:styleId="FooterChar">
    <w:name w:val="Footer Char"/>
    <w:basedOn w:val="DefaultParagraphFont"/>
    <w:link w:val="Footer"/>
    <w:rsid w:val="00737454"/>
    <w:rPr>
      <w:sz w:val="22"/>
      <w:szCs w:val="22"/>
      <w:lang w:eastAsia="ja-JP"/>
    </w:rPr>
  </w:style>
  <w:style w:type="character" w:styleId="BookTitle">
    <w:name w:val="Book Title"/>
    <w:basedOn w:val="DefaultParagraphFont"/>
    <w:uiPriority w:val="33"/>
    <w:qFormat/>
    <w:rsid w:val="00737454"/>
    <w:rPr>
      <w:b/>
      <w:bCs/>
      <w:smallCaps/>
      <w:spacing w:val="7"/>
    </w:rPr>
  </w:style>
  <w:style w:type="paragraph" w:styleId="Caption">
    <w:name w:val="caption"/>
    <w:basedOn w:val="Normal"/>
    <w:next w:val="Normal"/>
    <w:uiPriority w:val="35"/>
    <w:semiHidden/>
    <w:unhideWhenUsed/>
    <w:qFormat/>
    <w:rsid w:val="00737454"/>
    <w:pPr>
      <w:spacing w:line="240" w:lineRule="auto"/>
    </w:pPr>
    <w:rPr>
      <w:b/>
      <w:bCs/>
      <w:smallCaps/>
      <w:color w:val="595959" w:themeColor="text1" w:themeTint="A6"/>
    </w:rPr>
  </w:style>
  <w:style w:type="character" w:styleId="Emphasis">
    <w:name w:val="Emphasis"/>
    <w:basedOn w:val="DefaultParagraphFont"/>
    <w:qFormat/>
    <w:rsid w:val="00737454"/>
    <w:rPr>
      <w:i/>
      <w:iCs/>
    </w:rPr>
  </w:style>
  <w:style w:type="paragraph" w:customStyle="1" w:styleId="Frontpagetitle">
    <w:name w:val="Front page title"/>
    <w:basedOn w:val="Normal"/>
    <w:qFormat/>
    <w:rsid w:val="00737454"/>
    <w:pPr>
      <w:spacing w:after="0" w:line="192" w:lineRule="auto"/>
    </w:pPr>
    <w:rPr>
      <w:sz w:val="80"/>
    </w:rPr>
  </w:style>
  <w:style w:type="character" w:customStyle="1" w:styleId="Heading1Char">
    <w:name w:val="Heading 1 Char"/>
    <w:aliases w:val="Heading.CAPS Char,level 1 Char"/>
    <w:basedOn w:val="DefaultParagraphFont"/>
    <w:link w:val="Heading1"/>
    <w:uiPriority w:val="9"/>
    <w:rsid w:val="00737454"/>
    <w:rPr>
      <w:rFonts w:asciiTheme="majorHAnsi" w:eastAsiaTheme="majorEastAsia" w:hAnsiTheme="majorHAnsi" w:cstheme="majorBidi"/>
      <w:color w:val="F6BE00"/>
      <w:sz w:val="36"/>
      <w:szCs w:val="36"/>
      <w:lang w:eastAsia="ja-JP"/>
    </w:rPr>
  </w:style>
  <w:style w:type="character" w:customStyle="1" w:styleId="Heading2Char">
    <w:name w:val="Heading 2 Char"/>
    <w:aliases w:val="level 2 Char,PARA2 Char,h2 Char,L2 Char,Level 2 Topic Heading Char,dd heading 2 Char,dh2 Char,Header 2 Char,l2 Char,Heading 2 Hidden Char,2nd level Char,1.1 Char,Head 2 Char,1st level heading Char,level 2 no toc Char,heading 2 Char,a Char"/>
    <w:basedOn w:val="DefaultParagraphFont"/>
    <w:link w:val="Heading2"/>
    <w:uiPriority w:val="9"/>
    <w:rsid w:val="00737454"/>
    <w:rPr>
      <w:rFonts w:asciiTheme="majorHAnsi" w:eastAsiaTheme="majorEastAsia" w:hAnsiTheme="majorHAnsi" w:cstheme="majorBidi"/>
      <w:sz w:val="28"/>
      <w:szCs w:val="28"/>
      <w:lang w:eastAsia="ja-JP"/>
    </w:rPr>
  </w:style>
  <w:style w:type="character" w:customStyle="1" w:styleId="Heading3Char">
    <w:name w:val="Heading 3 Char"/>
    <w:aliases w:val="level 3 Char"/>
    <w:basedOn w:val="DefaultParagraphFont"/>
    <w:link w:val="Heading3"/>
    <w:uiPriority w:val="9"/>
    <w:rsid w:val="00737454"/>
    <w:rPr>
      <w:rFonts w:asciiTheme="majorHAnsi" w:eastAsiaTheme="majorEastAsia" w:hAnsiTheme="majorHAnsi" w:cstheme="majorBidi"/>
      <w:b/>
      <w:color w:val="F6BE00"/>
      <w:sz w:val="28"/>
      <w:szCs w:val="28"/>
      <w:lang w:eastAsia="ja-JP"/>
    </w:rPr>
  </w:style>
  <w:style w:type="character" w:customStyle="1" w:styleId="Heading4Char">
    <w:name w:val="Heading 4 Char"/>
    <w:aliases w:val="level 4 Char,h4 Char"/>
    <w:basedOn w:val="DefaultParagraphFont"/>
    <w:link w:val="Heading4"/>
    <w:uiPriority w:val="9"/>
    <w:rsid w:val="00737454"/>
    <w:rPr>
      <w:rFonts w:asciiTheme="majorHAnsi" w:eastAsiaTheme="majorEastAsia" w:hAnsiTheme="majorHAnsi" w:cstheme="majorBidi"/>
      <w:b/>
      <w:caps/>
      <w:color w:val="7F7F7F" w:themeColor="text1" w:themeTint="80"/>
      <w:sz w:val="22"/>
      <w:szCs w:val="22"/>
      <w:lang w:eastAsia="ja-JP"/>
    </w:rPr>
  </w:style>
  <w:style w:type="character" w:customStyle="1" w:styleId="Heading5Char">
    <w:name w:val="Heading 5 Char"/>
    <w:aliases w:val="level 5 Char,h5 Char"/>
    <w:basedOn w:val="DefaultParagraphFont"/>
    <w:link w:val="Heading5"/>
    <w:uiPriority w:val="9"/>
    <w:semiHidden/>
    <w:rsid w:val="00737454"/>
    <w:rPr>
      <w:rFonts w:asciiTheme="majorHAnsi" w:eastAsiaTheme="majorEastAsia" w:hAnsiTheme="majorHAnsi" w:cstheme="majorBidi"/>
      <w:i/>
      <w:iCs/>
      <w:caps/>
      <w:sz w:val="22"/>
      <w:szCs w:val="22"/>
      <w:lang w:eastAsia="ja-JP"/>
    </w:rPr>
  </w:style>
  <w:style w:type="character" w:customStyle="1" w:styleId="Heading6Char">
    <w:name w:val="Heading 6 Char"/>
    <w:aliases w:val="level 6 Char"/>
    <w:basedOn w:val="DefaultParagraphFont"/>
    <w:link w:val="Heading6"/>
    <w:uiPriority w:val="9"/>
    <w:semiHidden/>
    <w:rsid w:val="00737454"/>
    <w:rPr>
      <w:rFonts w:asciiTheme="majorHAnsi" w:eastAsiaTheme="majorEastAsia" w:hAnsiTheme="majorHAnsi" w:cstheme="majorBidi"/>
      <w:b/>
      <w:bCs/>
      <w:caps/>
      <w:color w:val="262626" w:themeColor="text1" w:themeTint="D9"/>
      <w:sz w:val="20"/>
      <w:szCs w:val="20"/>
      <w:lang w:eastAsia="ja-JP"/>
    </w:rPr>
  </w:style>
  <w:style w:type="character" w:customStyle="1" w:styleId="Heading7Char">
    <w:name w:val="Heading 7 Char"/>
    <w:aliases w:val="level1-noHeading Char"/>
    <w:basedOn w:val="DefaultParagraphFont"/>
    <w:link w:val="Heading7"/>
    <w:uiPriority w:val="9"/>
    <w:semiHidden/>
    <w:rsid w:val="00737454"/>
    <w:rPr>
      <w:rFonts w:asciiTheme="majorHAnsi" w:eastAsiaTheme="majorEastAsia" w:hAnsiTheme="majorHAnsi" w:cstheme="majorBidi"/>
      <w:b/>
      <w:bCs/>
      <w:i/>
      <w:iCs/>
      <w:caps/>
      <w:color w:val="262626" w:themeColor="text1" w:themeTint="D9"/>
      <w:sz w:val="20"/>
      <w:szCs w:val="20"/>
      <w:lang w:eastAsia="ja-JP"/>
    </w:rPr>
  </w:style>
  <w:style w:type="character" w:customStyle="1" w:styleId="Heading8Char">
    <w:name w:val="Heading 8 Char"/>
    <w:basedOn w:val="DefaultParagraphFont"/>
    <w:link w:val="Heading8"/>
    <w:uiPriority w:val="9"/>
    <w:semiHidden/>
    <w:rsid w:val="00737454"/>
    <w:rPr>
      <w:rFonts w:asciiTheme="majorHAnsi" w:eastAsiaTheme="majorEastAsia" w:hAnsiTheme="majorHAnsi" w:cstheme="majorBidi"/>
      <w:b/>
      <w:bCs/>
      <w:caps/>
      <w:color w:val="7F7F7F" w:themeColor="text1" w:themeTint="80"/>
      <w:sz w:val="20"/>
      <w:szCs w:val="20"/>
      <w:lang w:eastAsia="ja-JP"/>
    </w:rPr>
  </w:style>
  <w:style w:type="character" w:customStyle="1" w:styleId="Heading9Char">
    <w:name w:val="Heading 9 Char"/>
    <w:basedOn w:val="DefaultParagraphFont"/>
    <w:link w:val="Heading9"/>
    <w:uiPriority w:val="9"/>
    <w:semiHidden/>
    <w:rsid w:val="00737454"/>
    <w:rPr>
      <w:rFonts w:asciiTheme="majorHAnsi" w:eastAsiaTheme="majorEastAsia" w:hAnsiTheme="majorHAnsi" w:cstheme="majorBidi"/>
      <w:b/>
      <w:bCs/>
      <w:i/>
      <w:iCs/>
      <w:caps/>
      <w:color w:val="7F7F7F" w:themeColor="text1" w:themeTint="80"/>
      <w:sz w:val="20"/>
      <w:szCs w:val="20"/>
      <w:lang w:eastAsia="ja-JP"/>
    </w:rPr>
  </w:style>
  <w:style w:type="character" w:styleId="IntenseEmphasis">
    <w:name w:val="Intense Emphasis"/>
    <w:basedOn w:val="DefaultParagraphFont"/>
    <w:uiPriority w:val="21"/>
    <w:qFormat/>
    <w:rsid w:val="00737454"/>
    <w:rPr>
      <w:b/>
      <w:bCs/>
      <w:i/>
      <w:iCs/>
    </w:rPr>
  </w:style>
  <w:style w:type="paragraph" w:styleId="IntenseQuote">
    <w:name w:val="Intense Quote"/>
    <w:basedOn w:val="Normal"/>
    <w:next w:val="Normal"/>
    <w:link w:val="IntenseQuoteChar"/>
    <w:uiPriority w:val="30"/>
    <w:qFormat/>
    <w:rsid w:val="0073745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737454"/>
    <w:rPr>
      <w:color w:val="404040" w:themeColor="text1" w:themeTint="BF"/>
      <w:sz w:val="32"/>
      <w:szCs w:val="32"/>
      <w:lang w:eastAsia="ja-JP"/>
    </w:rPr>
  </w:style>
  <w:style w:type="character" w:styleId="IntenseReference">
    <w:name w:val="Intense Reference"/>
    <w:basedOn w:val="DefaultParagraphFont"/>
    <w:uiPriority w:val="32"/>
    <w:qFormat/>
    <w:rsid w:val="00737454"/>
    <w:rPr>
      <w:b/>
      <w:bCs/>
      <w:caps w:val="0"/>
      <w:smallCaps/>
      <w:color w:val="auto"/>
      <w:spacing w:val="3"/>
      <w:u w:val="single"/>
    </w:rPr>
  </w:style>
  <w:style w:type="paragraph" w:styleId="ListParagraph">
    <w:name w:val="List Paragraph"/>
    <w:basedOn w:val="Normal"/>
    <w:uiPriority w:val="34"/>
    <w:qFormat/>
    <w:rsid w:val="00737454"/>
    <w:pPr>
      <w:spacing w:line="360" w:lineRule="auto"/>
      <w:ind w:left="568" w:hanging="284"/>
      <w:contextualSpacing/>
    </w:pPr>
    <w:rPr>
      <w:color w:val="F6BE00"/>
    </w:rPr>
  </w:style>
  <w:style w:type="paragraph" w:styleId="NoSpacing">
    <w:name w:val="No Spacing"/>
    <w:uiPriority w:val="1"/>
    <w:qFormat/>
    <w:rsid w:val="00737454"/>
    <w:rPr>
      <w:sz w:val="22"/>
      <w:szCs w:val="22"/>
      <w:lang w:eastAsia="ja-JP"/>
    </w:rPr>
  </w:style>
  <w:style w:type="paragraph" w:styleId="Quote">
    <w:name w:val="Quote"/>
    <w:basedOn w:val="Normal"/>
    <w:next w:val="Normal"/>
    <w:link w:val="QuoteChar"/>
    <w:uiPriority w:val="29"/>
    <w:qFormat/>
    <w:rsid w:val="0073745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737454"/>
    <w:rPr>
      <w:rFonts w:asciiTheme="majorHAnsi" w:eastAsiaTheme="majorEastAsia" w:hAnsiTheme="majorHAnsi" w:cstheme="majorBidi"/>
      <w:sz w:val="25"/>
      <w:szCs w:val="25"/>
      <w:lang w:eastAsia="ja-JP"/>
    </w:rPr>
  </w:style>
  <w:style w:type="character" w:styleId="Strong">
    <w:name w:val="Strong"/>
    <w:basedOn w:val="DefaultParagraphFont"/>
    <w:qFormat/>
    <w:rsid w:val="00737454"/>
    <w:rPr>
      <w:b/>
      <w:bCs/>
    </w:rPr>
  </w:style>
  <w:style w:type="paragraph" w:styleId="Title">
    <w:name w:val="Title"/>
    <w:basedOn w:val="Normal"/>
    <w:next w:val="Normal"/>
    <w:link w:val="TitleChar"/>
    <w:qFormat/>
    <w:rsid w:val="0073745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rsid w:val="00737454"/>
    <w:rPr>
      <w:rFonts w:asciiTheme="majorHAnsi" w:eastAsiaTheme="majorEastAsia" w:hAnsiTheme="majorHAnsi" w:cstheme="majorBidi"/>
      <w:caps/>
      <w:color w:val="404040" w:themeColor="text1" w:themeTint="BF"/>
      <w:spacing w:val="-10"/>
      <w:sz w:val="72"/>
      <w:szCs w:val="72"/>
      <w:lang w:eastAsia="ja-JP"/>
    </w:rPr>
  </w:style>
  <w:style w:type="paragraph" w:styleId="Subtitle">
    <w:name w:val="Subtitle"/>
    <w:aliases w:val="H2"/>
    <w:basedOn w:val="Title"/>
    <w:next w:val="Normal"/>
    <w:link w:val="SubtitleChar"/>
    <w:qFormat/>
    <w:rsid w:val="00737454"/>
    <w:pPr>
      <w:numPr>
        <w:ilvl w:val="1"/>
      </w:numPr>
    </w:pPr>
    <w:rPr>
      <w:smallCaps/>
      <w:color w:val="00FFFF"/>
      <w:sz w:val="28"/>
      <w:szCs w:val="28"/>
    </w:rPr>
  </w:style>
  <w:style w:type="character" w:customStyle="1" w:styleId="SubtitleChar">
    <w:name w:val="Subtitle Char"/>
    <w:aliases w:val="H2 Char"/>
    <w:basedOn w:val="DefaultParagraphFont"/>
    <w:link w:val="Subtitle"/>
    <w:rsid w:val="00737454"/>
    <w:rPr>
      <w:rFonts w:asciiTheme="majorHAnsi" w:eastAsiaTheme="majorEastAsia" w:hAnsiTheme="majorHAnsi" w:cstheme="majorBidi"/>
      <w:caps/>
      <w:smallCaps/>
      <w:color w:val="00FFFF"/>
      <w:spacing w:val="-10"/>
      <w:sz w:val="28"/>
      <w:szCs w:val="28"/>
      <w:lang w:eastAsia="ja-JP"/>
    </w:rPr>
  </w:style>
  <w:style w:type="character" w:styleId="SubtleEmphasis">
    <w:name w:val="Subtle Emphasis"/>
    <w:basedOn w:val="DefaultParagraphFont"/>
    <w:uiPriority w:val="19"/>
    <w:qFormat/>
    <w:rsid w:val="00737454"/>
    <w:rPr>
      <w:i/>
      <w:iCs/>
      <w:color w:val="595959" w:themeColor="text1" w:themeTint="A6"/>
    </w:rPr>
  </w:style>
  <w:style w:type="character" w:styleId="SubtleReference">
    <w:name w:val="Subtle Reference"/>
    <w:basedOn w:val="DefaultParagraphFont"/>
    <w:uiPriority w:val="31"/>
    <w:qFormat/>
    <w:rsid w:val="00737454"/>
    <w:rPr>
      <w:smallCaps/>
      <w:color w:val="404040" w:themeColor="text1" w:themeTint="BF"/>
      <w:u w:val="single" w:color="7F7F7F" w:themeColor="text1" w:themeTint="80"/>
    </w:rPr>
  </w:style>
  <w:style w:type="table" w:styleId="TableGrid">
    <w:name w:val="Table Grid"/>
    <w:basedOn w:val="TableNormal"/>
    <w:uiPriority w:val="59"/>
    <w:rsid w:val="00737454"/>
    <w:pPr>
      <w:spacing w:after="160" w:line="259" w:lineRule="auto"/>
    </w:pPr>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37454"/>
    <w:pPr>
      <w:outlineLvl w:val="9"/>
    </w:pPr>
  </w:style>
  <w:style w:type="character" w:styleId="CommentReference">
    <w:name w:val="annotation reference"/>
    <w:basedOn w:val="DefaultParagraphFont"/>
    <w:semiHidden/>
    <w:unhideWhenUsed/>
    <w:rsid w:val="00F34BA7"/>
    <w:rPr>
      <w:sz w:val="16"/>
      <w:szCs w:val="16"/>
    </w:rPr>
  </w:style>
  <w:style w:type="paragraph" w:styleId="CommentText">
    <w:name w:val="annotation text"/>
    <w:basedOn w:val="Normal"/>
    <w:link w:val="CommentTextChar"/>
    <w:semiHidden/>
    <w:unhideWhenUsed/>
    <w:rsid w:val="00F34BA7"/>
    <w:pPr>
      <w:spacing w:line="240" w:lineRule="auto"/>
    </w:pPr>
    <w:rPr>
      <w:sz w:val="20"/>
      <w:szCs w:val="20"/>
    </w:rPr>
  </w:style>
  <w:style w:type="character" w:customStyle="1" w:styleId="CommentTextChar">
    <w:name w:val="Comment Text Char"/>
    <w:basedOn w:val="DefaultParagraphFont"/>
    <w:link w:val="CommentText"/>
    <w:uiPriority w:val="99"/>
    <w:semiHidden/>
    <w:rsid w:val="00F34BA7"/>
    <w:rPr>
      <w:sz w:val="20"/>
      <w:szCs w:val="20"/>
      <w:lang w:eastAsia="ja-JP"/>
    </w:rPr>
  </w:style>
  <w:style w:type="paragraph" w:styleId="CommentSubject">
    <w:name w:val="annotation subject"/>
    <w:basedOn w:val="CommentText"/>
    <w:next w:val="CommentText"/>
    <w:link w:val="CommentSubjectChar"/>
    <w:semiHidden/>
    <w:unhideWhenUsed/>
    <w:rsid w:val="00F34BA7"/>
    <w:rPr>
      <w:b/>
      <w:bCs/>
    </w:rPr>
  </w:style>
  <w:style w:type="character" w:customStyle="1" w:styleId="CommentSubjectChar">
    <w:name w:val="Comment Subject Char"/>
    <w:basedOn w:val="CommentTextChar"/>
    <w:link w:val="CommentSubject"/>
    <w:uiPriority w:val="99"/>
    <w:semiHidden/>
    <w:rsid w:val="00F34BA7"/>
    <w:rPr>
      <w:b/>
      <w:bCs/>
      <w:sz w:val="20"/>
      <w:szCs w:val="20"/>
      <w:lang w:eastAsia="ja-JP"/>
    </w:rPr>
  </w:style>
  <w:style w:type="numbering" w:customStyle="1" w:styleId="NoList1">
    <w:name w:val="No List1"/>
    <w:next w:val="NoList"/>
    <w:semiHidden/>
    <w:rsid w:val="004A7180"/>
  </w:style>
  <w:style w:type="paragraph" w:customStyle="1" w:styleId="Heading0">
    <w:name w:val="Heading 0"/>
    <w:basedOn w:val="BodyText"/>
    <w:next w:val="BodyText"/>
    <w:uiPriority w:val="9"/>
    <w:rsid w:val="004A7180"/>
    <w:pPr>
      <w:tabs>
        <w:tab w:val="num" w:pos="907"/>
      </w:tabs>
      <w:suppressAutoHyphens/>
      <w:ind w:hanging="907"/>
    </w:pPr>
    <w:rPr>
      <w:vanish/>
      <w:color w:val="FF0000"/>
    </w:rPr>
  </w:style>
  <w:style w:type="paragraph" w:styleId="BodyText">
    <w:name w:val="Body Text"/>
    <w:link w:val="BodyTextChar"/>
    <w:rsid w:val="004A7180"/>
    <w:pPr>
      <w:tabs>
        <w:tab w:val="left" w:pos="907"/>
        <w:tab w:val="left" w:pos="1644"/>
        <w:tab w:val="left" w:pos="2381"/>
        <w:tab w:val="left" w:pos="3119"/>
        <w:tab w:val="left" w:pos="3856"/>
        <w:tab w:val="left" w:pos="4593"/>
        <w:tab w:val="left" w:pos="5330"/>
        <w:tab w:val="left" w:pos="6067"/>
      </w:tabs>
      <w:spacing w:before="240"/>
      <w:ind w:left="907"/>
      <w:jc w:val="both"/>
    </w:pPr>
    <w:rPr>
      <w:rFonts w:ascii="Tahoma" w:eastAsia="Times New Roman" w:hAnsi="Tahoma" w:cs="Tahoma"/>
      <w:sz w:val="20"/>
      <w:szCs w:val="20"/>
      <w:lang w:val="en-GB"/>
    </w:rPr>
  </w:style>
  <w:style w:type="character" w:customStyle="1" w:styleId="BodyTextChar">
    <w:name w:val="Body Text Char"/>
    <w:basedOn w:val="DefaultParagraphFont"/>
    <w:link w:val="BodyText"/>
    <w:rsid w:val="004A7180"/>
    <w:rPr>
      <w:rFonts w:ascii="Tahoma" w:eastAsia="Times New Roman" w:hAnsi="Tahoma" w:cs="Tahoma"/>
      <w:sz w:val="20"/>
      <w:szCs w:val="20"/>
      <w:lang w:val="en-GB"/>
    </w:rPr>
  </w:style>
  <w:style w:type="paragraph" w:customStyle="1" w:styleId="AppendixTitle">
    <w:name w:val="Appendix Title"/>
    <w:basedOn w:val="BodyText"/>
    <w:next w:val="BodyText"/>
    <w:link w:val="AppendixTitleChar"/>
    <w:rsid w:val="004A7180"/>
    <w:pPr>
      <w:keepNext/>
      <w:spacing w:before="0" w:after="120"/>
      <w:ind w:left="0"/>
      <w:jc w:val="center"/>
    </w:pPr>
    <w:rPr>
      <w:b/>
    </w:rPr>
  </w:style>
  <w:style w:type="paragraph" w:customStyle="1" w:styleId="AppendixNumbering">
    <w:name w:val="Appendix Numbering"/>
    <w:basedOn w:val="BodyText"/>
    <w:next w:val="AppendixTitle"/>
    <w:rsid w:val="004A7180"/>
    <w:pPr>
      <w:keepNext/>
      <w:numPr>
        <w:numId w:val="16"/>
      </w:numPr>
      <w:tabs>
        <w:tab w:val="clear" w:pos="907"/>
      </w:tabs>
      <w:spacing w:before="120"/>
      <w:jc w:val="center"/>
    </w:pPr>
    <w:rPr>
      <w:b/>
    </w:rPr>
  </w:style>
  <w:style w:type="paragraph" w:customStyle="1" w:styleId="Attestation">
    <w:name w:val="Attestation"/>
    <w:basedOn w:val="BodyText"/>
    <w:rsid w:val="004A7180"/>
    <w:pPr>
      <w:keepNext/>
      <w:spacing w:before="0"/>
      <w:ind w:left="0"/>
      <w:jc w:val="left"/>
    </w:pPr>
  </w:style>
  <w:style w:type="paragraph" w:customStyle="1" w:styleId="HeadingPlain">
    <w:name w:val="Heading Plain"/>
    <w:basedOn w:val="BodyText"/>
    <w:next w:val="BodyText"/>
    <w:rsid w:val="004A7180"/>
    <w:pPr>
      <w:keepNext/>
      <w:ind w:left="0"/>
      <w:jc w:val="left"/>
    </w:pPr>
    <w:rPr>
      <w:b/>
    </w:rPr>
  </w:style>
  <w:style w:type="paragraph" w:customStyle="1" w:styleId="Parties">
    <w:name w:val="Parties"/>
    <w:basedOn w:val="BodyText"/>
    <w:rsid w:val="004A7180"/>
    <w:pPr>
      <w:numPr>
        <w:numId w:val="26"/>
      </w:numPr>
    </w:pPr>
  </w:style>
  <w:style w:type="paragraph" w:customStyle="1" w:styleId="Background">
    <w:name w:val="Background"/>
    <w:basedOn w:val="BodyText"/>
    <w:rsid w:val="004A7180"/>
    <w:pPr>
      <w:numPr>
        <w:numId w:val="17"/>
      </w:numPr>
    </w:pPr>
  </w:style>
  <w:style w:type="paragraph" w:customStyle="1" w:styleId="Bullet">
    <w:name w:val="Bullet"/>
    <w:basedOn w:val="BodyText"/>
    <w:rsid w:val="004A7180"/>
    <w:pPr>
      <w:numPr>
        <w:numId w:val="3"/>
      </w:numPr>
    </w:pPr>
  </w:style>
  <w:style w:type="paragraph" w:customStyle="1" w:styleId="Contents">
    <w:name w:val="Contents"/>
    <w:basedOn w:val="BodyText"/>
    <w:rsid w:val="004A7180"/>
    <w:pPr>
      <w:tabs>
        <w:tab w:val="clear" w:pos="907"/>
        <w:tab w:val="clear" w:pos="1644"/>
        <w:tab w:val="clear" w:pos="2381"/>
        <w:tab w:val="clear" w:pos="3119"/>
        <w:tab w:val="clear" w:pos="3856"/>
        <w:tab w:val="clear" w:pos="4593"/>
        <w:tab w:val="clear" w:pos="5330"/>
        <w:tab w:val="clear" w:pos="6067"/>
        <w:tab w:val="left" w:pos="1134"/>
        <w:tab w:val="right" w:pos="8312"/>
      </w:tabs>
      <w:spacing w:after="240"/>
      <w:ind w:left="0"/>
    </w:pPr>
    <w:rPr>
      <w:b/>
    </w:rPr>
  </w:style>
  <w:style w:type="paragraph" w:customStyle="1" w:styleId="ContentsTitle">
    <w:name w:val="Contents Title"/>
    <w:basedOn w:val="Contents"/>
    <w:next w:val="Contents"/>
    <w:rsid w:val="004A7180"/>
    <w:pPr>
      <w:keepNext/>
      <w:jc w:val="center"/>
    </w:pPr>
  </w:style>
  <w:style w:type="paragraph" w:customStyle="1" w:styleId="Execution">
    <w:name w:val="Execution"/>
    <w:basedOn w:val="Attestation"/>
    <w:rsid w:val="004A7180"/>
    <w:pPr>
      <w:tabs>
        <w:tab w:val="clear" w:pos="907"/>
        <w:tab w:val="clear" w:pos="1644"/>
        <w:tab w:val="clear" w:pos="2381"/>
        <w:tab w:val="clear" w:pos="3119"/>
        <w:tab w:val="clear" w:pos="3856"/>
        <w:tab w:val="clear" w:pos="4593"/>
        <w:tab w:val="clear" w:pos="5330"/>
        <w:tab w:val="clear" w:pos="6067"/>
        <w:tab w:val="left" w:pos="3459"/>
        <w:tab w:val="left" w:pos="3686"/>
      </w:tabs>
    </w:pPr>
  </w:style>
  <w:style w:type="paragraph" w:customStyle="1" w:styleId="ExecutionTitle">
    <w:name w:val="Execution Title"/>
    <w:basedOn w:val="BodyText"/>
    <w:next w:val="Execution"/>
    <w:rsid w:val="004A7180"/>
    <w:pPr>
      <w:keepNext/>
      <w:tabs>
        <w:tab w:val="clear" w:pos="907"/>
        <w:tab w:val="clear" w:pos="1644"/>
        <w:tab w:val="clear" w:pos="2381"/>
        <w:tab w:val="clear" w:pos="3119"/>
        <w:tab w:val="clear" w:pos="3856"/>
        <w:tab w:val="clear" w:pos="4593"/>
        <w:tab w:val="clear" w:pos="5330"/>
        <w:tab w:val="clear" w:pos="6067"/>
      </w:tabs>
      <w:spacing w:after="240"/>
      <w:ind w:left="0"/>
      <w:jc w:val="center"/>
    </w:pPr>
    <w:rPr>
      <w:b/>
    </w:rPr>
  </w:style>
  <w:style w:type="character" w:styleId="FootnoteReference">
    <w:name w:val="footnote reference"/>
    <w:rsid w:val="004A7180"/>
    <w:rPr>
      <w:vertAlign w:val="superscript"/>
    </w:rPr>
  </w:style>
  <w:style w:type="paragraph" w:styleId="FootnoteText">
    <w:name w:val="footnote text"/>
    <w:basedOn w:val="Normal"/>
    <w:link w:val="FootnoteTextChar"/>
    <w:uiPriority w:val="98"/>
    <w:rsid w:val="004A7180"/>
    <w:pPr>
      <w:tabs>
        <w:tab w:val="left" w:pos="454"/>
        <w:tab w:val="left" w:pos="907"/>
        <w:tab w:val="left" w:pos="1644"/>
        <w:tab w:val="left" w:pos="2381"/>
        <w:tab w:val="left" w:pos="3119"/>
        <w:tab w:val="left" w:pos="3856"/>
        <w:tab w:val="left" w:pos="4593"/>
        <w:tab w:val="left" w:pos="5330"/>
        <w:tab w:val="left" w:pos="6067"/>
      </w:tabs>
      <w:suppressAutoHyphens/>
      <w:spacing w:before="120" w:after="0" w:line="240" w:lineRule="auto"/>
      <w:ind w:left="454" w:hanging="454"/>
    </w:pPr>
    <w:rPr>
      <w:rFonts w:ascii="Tahoma" w:eastAsia="Times New Roman" w:hAnsi="Tahoma" w:cs="Tahoma"/>
      <w:sz w:val="16"/>
      <w:szCs w:val="20"/>
      <w:lang w:val="en-GB" w:eastAsia="en-US"/>
    </w:rPr>
  </w:style>
  <w:style w:type="character" w:customStyle="1" w:styleId="FootnoteTextChar">
    <w:name w:val="Footnote Text Char"/>
    <w:basedOn w:val="DefaultParagraphFont"/>
    <w:link w:val="FootnoteText"/>
    <w:uiPriority w:val="98"/>
    <w:rsid w:val="004A7180"/>
    <w:rPr>
      <w:rFonts w:ascii="Tahoma" w:eastAsia="Times New Roman" w:hAnsi="Tahoma" w:cs="Tahoma"/>
      <w:sz w:val="16"/>
      <w:szCs w:val="20"/>
      <w:lang w:val="en-GB"/>
    </w:rPr>
  </w:style>
  <w:style w:type="paragraph" w:customStyle="1" w:styleId="FrontSheet">
    <w:name w:val="Front Sheet"/>
    <w:basedOn w:val="BodyText"/>
    <w:link w:val="FrontSheetChar"/>
    <w:uiPriority w:val="29"/>
    <w:rsid w:val="004A7180"/>
    <w:pPr>
      <w:spacing w:before="0"/>
      <w:ind w:left="0"/>
      <w:jc w:val="center"/>
    </w:pPr>
  </w:style>
  <w:style w:type="paragraph" w:customStyle="1" w:styleId="FrontSheetBold">
    <w:name w:val="Front Sheet Bold"/>
    <w:basedOn w:val="FrontSheet"/>
    <w:rsid w:val="004A7180"/>
    <w:rPr>
      <w:b/>
    </w:rPr>
  </w:style>
  <w:style w:type="paragraph" w:customStyle="1" w:styleId="Guidance">
    <w:name w:val="Guidance"/>
    <w:basedOn w:val="BodyText"/>
    <w:rsid w:val="004A7180"/>
    <w:pPr>
      <w:ind w:left="0"/>
    </w:pPr>
    <w:rPr>
      <w:i/>
      <w:vanish/>
      <w:color w:val="FF0000"/>
    </w:rPr>
  </w:style>
  <w:style w:type="paragraph" w:customStyle="1" w:styleId="Heading1Plain">
    <w:name w:val="Heading 1 Plain"/>
    <w:basedOn w:val="Heading1"/>
    <w:next w:val="BodyText"/>
    <w:rsid w:val="004A7180"/>
    <w:pPr>
      <w:keepNext w:val="0"/>
      <w:keepLines w:val="0"/>
      <w:numPr>
        <w:ilvl w:val="1"/>
        <w:numId w:val="26"/>
      </w:numPr>
      <w:tabs>
        <w:tab w:val="left" w:pos="1644"/>
        <w:tab w:val="left" w:pos="2381"/>
        <w:tab w:val="left" w:pos="3119"/>
        <w:tab w:val="left" w:pos="3856"/>
        <w:tab w:val="left" w:pos="4593"/>
        <w:tab w:val="left" w:pos="5330"/>
        <w:tab w:val="left" w:pos="6067"/>
      </w:tabs>
      <w:suppressAutoHyphens/>
      <w:spacing w:before="240" w:after="0"/>
      <w:jc w:val="both"/>
    </w:pPr>
    <w:rPr>
      <w:rFonts w:ascii="Tahoma" w:eastAsia="Times New Roman" w:hAnsi="Tahoma" w:cs="Tahoma"/>
      <w:color w:val="auto"/>
      <w:sz w:val="20"/>
      <w:szCs w:val="20"/>
      <w:lang w:val="en-GB" w:eastAsia="en-US"/>
    </w:rPr>
  </w:style>
  <w:style w:type="paragraph" w:customStyle="1" w:styleId="HeadingList">
    <w:name w:val="Heading List"/>
    <w:basedOn w:val="Heading0"/>
    <w:uiPriority w:val="9"/>
    <w:rsid w:val="004A7180"/>
  </w:style>
  <w:style w:type="character" w:customStyle="1" w:styleId="ItalicFields">
    <w:name w:val="Italic Fields"/>
    <w:semiHidden/>
    <w:rsid w:val="004A7180"/>
    <w:rPr>
      <w:i/>
    </w:rPr>
  </w:style>
  <w:style w:type="paragraph" w:styleId="ListBullet">
    <w:name w:val="List Bullet"/>
    <w:basedOn w:val="BodyText"/>
    <w:rsid w:val="004A7180"/>
    <w:pPr>
      <w:numPr>
        <w:numId w:val="4"/>
      </w:numPr>
    </w:pPr>
  </w:style>
  <w:style w:type="paragraph" w:styleId="ListBullet2">
    <w:name w:val="List Bullet 2"/>
    <w:basedOn w:val="ListBullet"/>
    <w:rsid w:val="004A7180"/>
    <w:pPr>
      <w:numPr>
        <w:numId w:val="5"/>
      </w:numPr>
    </w:pPr>
  </w:style>
  <w:style w:type="paragraph" w:styleId="ListBullet3">
    <w:name w:val="List Bullet 3"/>
    <w:basedOn w:val="ListBullet2"/>
    <w:rsid w:val="004A7180"/>
    <w:pPr>
      <w:numPr>
        <w:numId w:val="6"/>
      </w:numPr>
    </w:pPr>
  </w:style>
  <w:style w:type="paragraph" w:styleId="ListBullet4">
    <w:name w:val="List Bullet 4"/>
    <w:basedOn w:val="ListBullet3"/>
    <w:rsid w:val="004A7180"/>
    <w:pPr>
      <w:numPr>
        <w:numId w:val="7"/>
      </w:numPr>
    </w:pPr>
  </w:style>
  <w:style w:type="paragraph" w:styleId="ListBullet5">
    <w:name w:val="List Bullet 5"/>
    <w:basedOn w:val="ListBullet4"/>
    <w:rsid w:val="004A7180"/>
    <w:pPr>
      <w:numPr>
        <w:numId w:val="8"/>
      </w:numPr>
    </w:pPr>
  </w:style>
  <w:style w:type="paragraph" w:styleId="ListNumber">
    <w:name w:val="List Number"/>
    <w:basedOn w:val="BodyText"/>
    <w:qFormat/>
    <w:rsid w:val="004A7180"/>
    <w:pPr>
      <w:numPr>
        <w:numId w:val="18"/>
      </w:numPr>
    </w:pPr>
  </w:style>
  <w:style w:type="paragraph" w:styleId="ListNumber2">
    <w:name w:val="List Number 2"/>
    <w:basedOn w:val="BodyText"/>
    <w:rsid w:val="004A7180"/>
    <w:pPr>
      <w:numPr>
        <w:numId w:val="9"/>
      </w:numPr>
      <w:tabs>
        <w:tab w:val="clear" w:pos="907"/>
      </w:tabs>
    </w:pPr>
  </w:style>
  <w:style w:type="paragraph" w:styleId="ListNumber3">
    <w:name w:val="List Number 3"/>
    <w:basedOn w:val="BodyText"/>
    <w:rsid w:val="004A7180"/>
    <w:pPr>
      <w:numPr>
        <w:numId w:val="10"/>
      </w:numPr>
      <w:tabs>
        <w:tab w:val="clear" w:pos="907"/>
      </w:tabs>
    </w:pPr>
  </w:style>
  <w:style w:type="paragraph" w:styleId="ListNumber4">
    <w:name w:val="List Number 4"/>
    <w:basedOn w:val="BodyText"/>
    <w:rsid w:val="004A7180"/>
    <w:pPr>
      <w:numPr>
        <w:numId w:val="19"/>
      </w:numPr>
      <w:tabs>
        <w:tab w:val="clear" w:pos="907"/>
        <w:tab w:val="clear" w:pos="1644"/>
      </w:tabs>
    </w:pPr>
  </w:style>
  <w:style w:type="paragraph" w:styleId="ListNumber5">
    <w:name w:val="List Number 5"/>
    <w:basedOn w:val="BodyText"/>
    <w:rsid w:val="004A7180"/>
    <w:pPr>
      <w:numPr>
        <w:numId w:val="20"/>
      </w:numPr>
      <w:tabs>
        <w:tab w:val="clear" w:pos="907"/>
        <w:tab w:val="clear" w:pos="1644"/>
      </w:tabs>
    </w:pPr>
  </w:style>
  <w:style w:type="paragraph" w:customStyle="1" w:styleId="LRGuidance">
    <w:name w:val="LR Guidance"/>
    <w:basedOn w:val="Normal"/>
    <w:rsid w:val="004A7180"/>
    <w:pPr>
      <w:tabs>
        <w:tab w:val="left" w:pos="907"/>
        <w:tab w:val="left" w:pos="1644"/>
        <w:tab w:val="left" w:pos="2381"/>
        <w:tab w:val="left" w:pos="3119"/>
        <w:tab w:val="left" w:pos="3856"/>
        <w:tab w:val="left" w:pos="4593"/>
        <w:tab w:val="left" w:pos="5330"/>
        <w:tab w:val="left" w:pos="6067"/>
      </w:tabs>
      <w:spacing w:before="240" w:after="0" w:line="240" w:lineRule="auto"/>
      <w:jc w:val="both"/>
    </w:pPr>
    <w:rPr>
      <w:rFonts w:ascii="Tahoma" w:eastAsia="Times New Roman" w:hAnsi="Tahoma" w:cs="Tahoma"/>
      <w:i/>
      <w:vanish/>
      <w:color w:val="FF0000"/>
      <w:sz w:val="20"/>
      <w:szCs w:val="20"/>
      <w:lang w:val="en-GB" w:eastAsia="en-US"/>
    </w:rPr>
  </w:style>
  <w:style w:type="character" w:styleId="PageNumber">
    <w:name w:val="page number"/>
    <w:basedOn w:val="DefaultParagraphFont"/>
    <w:rsid w:val="004A7180"/>
  </w:style>
  <w:style w:type="paragraph" w:customStyle="1" w:styleId="PartTitle">
    <w:name w:val="Part Title"/>
    <w:basedOn w:val="BodyText"/>
    <w:next w:val="BodyText"/>
    <w:rsid w:val="004A7180"/>
    <w:pPr>
      <w:keepNext/>
      <w:spacing w:before="0" w:after="120"/>
      <w:ind w:left="0"/>
      <w:jc w:val="center"/>
    </w:pPr>
    <w:rPr>
      <w:b/>
    </w:rPr>
  </w:style>
  <w:style w:type="paragraph" w:customStyle="1" w:styleId="PartNumbering">
    <w:name w:val="Part Numbering"/>
    <w:basedOn w:val="BodyText"/>
    <w:next w:val="PartTitle"/>
    <w:rsid w:val="004A7180"/>
    <w:pPr>
      <w:keepNext/>
      <w:numPr>
        <w:ilvl w:val="1"/>
        <w:numId w:val="15"/>
      </w:numPr>
      <w:tabs>
        <w:tab w:val="clear" w:pos="907"/>
      </w:tabs>
      <w:spacing w:before="120"/>
      <w:jc w:val="center"/>
    </w:pPr>
    <w:rPr>
      <w:b/>
      <w:szCs w:val="24"/>
    </w:rPr>
  </w:style>
  <w:style w:type="paragraph" w:customStyle="1" w:styleId="ScheduleTitle">
    <w:name w:val="Schedule Title"/>
    <w:basedOn w:val="BodyText"/>
    <w:next w:val="BodyText"/>
    <w:rsid w:val="004A7180"/>
    <w:pPr>
      <w:keepNext/>
      <w:spacing w:before="0" w:after="120"/>
      <w:ind w:left="0"/>
      <w:jc w:val="center"/>
    </w:pPr>
    <w:rPr>
      <w:b/>
    </w:rPr>
  </w:style>
  <w:style w:type="paragraph" w:customStyle="1" w:styleId="ScheduleNumbering">
    <w:name w:val="Schedule Numbering"/>
    <w:basedOn w:val="BodyText"/>
    <w:next w:val="ScheduleTitle"/>
    <w:rsid w:val="004A7180"/>
    <w:pPr>
      <w:keepNext/>
      <w:numPr>
        <w:numId w:val="15"/>
      </w:numPr>
      <w:tabs>
        <w:tab w:val="clear" w:pos="907"/>
      </w:tabs>
      <w:spacing w:before="120"/>
      <w:jc w:val="center"/>
    </w:pPr>
    <w:rPr>
      <w:b/>
      <w:szCs w:val="24"/>
    </w:rPr>
  </w:style>
  <w:style w:type="paragraph" w:customStyle="1" w:styleId="Schedule0">
    <w:name w:val="Schedule 0"/>
    <w:basedOn w:val="BodyText"/>
    <w:next w:val="BodyText"/>
    <w:rsid w:val="004A7180"/>
    <w:pPr>
      <w:numPr>
        <w:numId w:val="11"/>
      </w:numPr>
      <w:suppressAutoHyphens/>
    </w:pPr>
    <w:rPr>
      <w:vanish/>
      <w:color w:val="FF0000"/>
    </w:rPr>
  </w:style>
  <w:style w:type="paragraph" w:customStyle="1" w:styleId="Schedule1">
    <w:name w:val="Schedule 1"/>
    <w:basedOn w:val="Schedule0"/>
    <w:next w:val="BodyText"/>
    <w:rsid w:val="004A7180"/>
    <w:pPr>
      <w:keepNext/>
      <w:numPr>
        <w:ilvl w:val="1"/>
      </w:numPr>
      <w:outlineLvl w:val="0"/>
    </w:pPr>
    <w:rPr>
      <w:b/>
      <w:vanish w:val="0"/>
      <w:color w:val="auto"/>
    </w:rPr>
  </w:style>
  <w:style w:type="paragraph" w:customStyle="1" w:styleId="Schedule2">
    <w:name w:val="Schedule 2"/>
    <w:basedOn w:val="Schedule1"/>
    <w:next w:val="BodyText"/>
    <w:rsid w:val="004A7180"/>
    <w:pPr>
      <w:keepNext w:val="0"/>
      <w:numPr>
        <w:ilvl w:val="2"/>
      </w:numPr>
      <w:outlineLvl w:val="1"/>
    </w:pPr>
    <w:rPr>
      <w:b w:val="0"/>
    </w:rPr>
  </w:style>
  <w:style w:type="paragraph" w:customStyle="1" w:styleId="Schedule3">
    <w:name w:val="Schedule 3"/>
    <w:basedOn w:val="Schedule2"/>
    <w:next w:val="BodyText"/>
    <w:rsid w:val="004A7180"/>
    <w:pPr>
      <w:numPr>
        <w:ilvl w:val="3"/>
      </w:numPr>
      <w:outlineLvl w:val="2"/>
    </w:pPr>
  </w:style>
  <w:style w:type="paragraph" w:customStyle="1" w:styleId="Schedule4">
    <w:name w:val="Schedule 4"/>
    <w:basedOn w:val="Schedule3"/>
    <w:next w:val="BodyText"/>
    <w:rsid w:val="004A7180"/>
    <w:pPr>
      <w:numPr>
        <w:ilvl w:val="5"/>
      </w:numPr>
      <w:outlineLvl w:val="3"/>
    </w:pPr>
  </w:style>
  <w:style w:type="paragraph" w:customStyle="1" w:styleId="Schedule5">
    <w:name w:val="Schedule 5"/>
    <w:basedOn w:val="Schedule4"/>
    <w:next w:val="BodyText"/>
    <w:rsid w:val="004A7180"/>
    <w:pPr>
      <w:numPr>
        <w:ilvl w:val="6"/>
      </w:numPr>
      <w:outlineLvl w:val="4"/>
    </w:pPr>
  </w:style>
  <w:style w:type="paragraph" w:customStyle="1" w:styleId="Schedule6">
    <w:name w:val="Schedule 6"/>
    <w:basedOn w:val="Schedule5"/>
    <w:next w:val="BodyText"/>
    <w:rsid w:val="004A7180"/>
    <w:pPr>
      <w:numPr>
        <w:ilvl w:val="7"/>
      </w:numPr>
      <w:outlineLvl w:val="5"/>
    </w:pPr>
  </w:style>
  <w:style w:type="paragraph" w:customStyle="1" w:styleId="Schedule7">
    <w:name w:val="Schedule 7"/>
    <w:basedOn w:val="Schedule6"/>
    <w:next w:val="BodyText"/>
    <w:rsid w:val="004A7180"/>
    <w:pPr>
      <w:numPr>
        <w:ilvl w:val="8"/>
      </w:numPr>
      <w:outlineLvl w:val="6"/>
    </w:pPr>
  </w:style>
  <w:style w:type="paragraph" w:customStyle="1" w:styleId="ScheduleList">
    <w:name w:val="Schedule List"/>
    <w:basedOn w:val="Schedule0"/>
    <w:next w:val="BodyText"/>
    <w:semiHidden/>
    <w:rsid w:val="004A7180"/>
    <w:pPr>
      <w:numPr>
        <w:numId w:val="0"/>
      </w:numPr>
      <w:tabs>
        <w:tab w:val="clear" w:pos="2381"/>
        <w:tab w:val="num" w:pos="1644"/>
      </w:tabs>
      <w:ind w:left="1644" w:hanging="737"/>
    </w:pPr>
  </w:style>
  <w:style w:type="paragraph" w:customStyle="1" w:styleId="Testimonium">
    <w:name w:val="Testimonium"/>
    <w:basedOn w:val="Normal"/>
    <w:rsid w:val="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pPr>
    <w:rPr>
      <w:rFonts w:ascii="Tahoma" w:eastAsia="Times New Roman" w:hAnsi="Tahoma" w:cs="Tahoma"/>
      <w:b/>
      <w:sz w:val="20"/>
      <w:szCs w:val="20"/>
      <w:lang w:val="en-GB" w:eastAsia="en-US"/>
    </w:rPr>
  </w:style>
  <w:style w:type="paragraph" w:styleId="TOC1">
    <w:name w:val="toc 1"/>
    <w:basedOn w:val="BodyText"/>
    <w:next w:val="Normal"/>
    <w:rsid w:val="004A7180"/>
    <w:pPr>
      <w:tabs>
        <w:tab w:val="clear" w:pos="907"/>
        <w:tab w:val="clear" w:pos="1644"/>
        <w:tab w:val="clear" w:pos="2381"/>
        <w:tab w:val="clear" w:pos="3119"/>
        <w:tab w:val="clear" w:pos="3856"/>
        <w:tab w:val="clear" w:pos="4593"/>
        <w:tab w:val="clear" w:pos="5330"/>
        <w:tab w:val="clear" w:pos="6067"/>
        <w:tab w:val="left" w:pos="1134"/>
        <w:tab w:val="right" w:leader="dot" w:pos="8312"/>
      </w:tabs>
      <w:spacing w:before="0"/>
      <w:ind w:left="1134" w:right="284" w:hanging="1134"/>
      <w:jc w:val="left"/>
    </w:pPr>
  </w:style>
  <w:style w:type="paragraph" w:styleId="TOC2">
    <w:name w:val="toc 2"/>
    <w:basedOn w:val="TOC1"/>
    <w:next w:val="Normal"/>
    <w:rsid w:val="004A7180"/>
  </w:style>
  <w:style w:type="paragraph" w:styleId="TOC3">
    <w:name w:val="toc 3"/>
    <w:basedOn w:val="TOC2"/>
    <w:next w:val="Normal"/>
    <w:semiHidden/>
    <w:rsid w:val="004A7180"/>
    <w:pPr>
      <w:tabs>
        <w:tab w:val="clear" w:pos="8312"/>
        <w:tab w:val="right" w:leader="dot" w:pos="8309"/>
      </w:tabs>
    </w:pPr>
  </w:style>
  <w:style w:type="paragraph" w:styleId="TOC4">
    <w:name w:val="toc 4"/>
    <w:basedOn w:val="Normal"/>
    <w:next w:val="Normal"/>
    <w:semiHidden/>
    <w:rsid w:val="004A7180"/>
    <w:pPr>
      <w:tabs>
        <w:tab w:val="left" w:pos="864"/>
        <w:tab w:val="left" w:pos="907"/>
        <w:tab w:val="left" w:pos="1644"/>
        <w:tab w:val="left" w:pos="2381"/>
        <w:tab w:val="left" w:pos="3119"/>
        <w:tab w:val="left" w:pos="3856"/>
        <w:tab w:val="left" w:pos="4593"/>
        <w:tab w:val="left" w:pos="5330"/>
        <w:tab w:val="left" w:pos="6067"/>
        <w:tab w:val="right" w:leader="dot" w:pos="8309"/>
      </w:tabs>
      <w:suppressAutoHyphens/>
      <w:spacing w:after="0" w:line="240" w:lineRule="auto"/>
      <w:ind w:left="864" w:right="1109" w:hanging="864"/>
      <w:jc w:val="both"/>
    </w:pPr>
    <w:rPr>
      <w:rFonts w:ascii="Tahoma" w:eastAsia="Times New Roman" w:hAnsi="Tahoma" w:cs="Tahoma"/>
      <w:sz w:val="20"/>
      <w:szCs w:val="20"/>
      <w:lang w:val="en-GB" w:eastAsia="en-US"/>
    </w:rPr>
  </w:style>
  <w:style w:type="paragraph" w:styleId="TOC5">
    <w:name w:val="toc 5"/>
    <w:basedOn w:val="Normal"/>
    <w:next w:val="Normal"/>
    <w:semiHidden/>
    <w:rsid w:val="004A7180"/>
    <w:pPr>
      <w:tabs>
        <w:tab w:val="left" w:pos="864"/>
        <w:tab w:val="left" w:pos="907"/>
        <w:tab w:val="left" w:pos="1644"/>
        <w:tab w:val="left" w:pos="2381"/>
        <w:tab w:val="left" w:pos="3119"/>
        <w:tab w:val="left" w:pos="3856"/>
        <w:tab w:val="left" w:pos="4593"/>
        <w:tab w:val="left" w:pos="5330"/>
        <w:tab w:val="left" w:pos="6067"/>
        <w:tab w:val="right" w:leader="dot" w:pos="8309"/>
      </w:tabs>
      <w:suppressAutoHyphens/>
      <w:spacing w:after="0" w:line="240" w:lineRule="auto"/>
      <w:ind w:left="864" w:right="1109" w:hanging="864"/>
      <w:jc w:val="both"/>
    </w:pPr>
    <w:rPr>
      <w:rFonts w:ascii="Tahoma" w:eastAsia="Times New Roman" w:hAnsi="Tahoma" w:cs="Tahoma"/>
      <w:sz w:val="20"/>
      <w:szCs w:val="20"/>
      <w:lang w:val="en-GB" w:eastAsia="en-US"/>
    </w:rPr>
  </w:style>
  <w:style w:type="paragraph" w:styleId="TOC6">
    <w:name w:val="toc 6"/>
    <w:basedOn w:val="Normal"/>
    <w:next w:val="Normal"/>
    <w:semiHidden/>
    <w:rsid w:val="004A7180"/>
    <w:pPr>
      <w:tabs>
        <w:tab w:val="left" w:pos="864"/>
        <w:tab w:val="left" w:pos="907"/>
        <w:tab w:val="left" w:pos="1644"/>
        <w:tab w:val="left" w:pos="2381"/>
        <w:tab w:val="left" w:pos="3119"/>
        <w:tab w:val="left" w:pos="3856"/>
        <w:tab w:val="left" w:pos="4593"/>
        <w:tab w:val="left" w:pos="5330"/>
        <w:tab w:val="left" w:pos="6067"/>
        <w:tab w:val="right" w:leader="dot" w:pos="8309"/>
      </w:tabs>
      <w:suppressAutoHyphens/>
      <w:spacing w:after="0" w:line="240" w:lineRule="auto"/>
      <w:ind w:left="864" w:right="1109" w:hanging="864"/>
      <w:jc w:val="both"/>
    </w:pPr>
    <w:rPr>
      <w:rFonts w:ascii="Tahoma" w:eastAsia="Times New Roman" w:hAnsi="Tahoma" w:cs="Tahoma"/>
      <w:sz w:val="20"/>
      <w:szCs w:val="20"/>
      <w:lang w:val="en-GB" w:eastAsia="en-US"/>
    </w:rPr>
  </w:style>
  <w:style w:type="paragraph" w:styleId="TOC7">
    <w:name w:val="toc 7"/>
    <w:basedOn w:val="Normal"/>
    <w:next w:val="Normal"/>
    <w:semiHidden/>
    <w:rsid w:val="004A7180"/>
    <w:pPr>
      <w:tabs>
        <w:tab w:val="left" w:pos="864"/>
        <w:tab w:val="left" w:pos="907"/>
        <w:tab w:val="left" w:pos="1644"/>
        <w:tab w:val="left" w:pos="2381"/>
        <w:tab w:val="left" w:pos="3119"/>
        <w:tab w:val="left" w:pos="3856"/>
        <w:tab w:val="left" w:pos="4593"/>
        <w:tab w:val="left" w:pos="5330"/>
        <w:tab w:val="left" w:pos="6067"/>
        <w:tab w:val="right" w:leader="dot" w:pos="8309"/>
      </w:tabs>
      <w:suppressAutoHyphens/>
      <w:spacing w:after="0" w:line="240" w:lineRule="auto"/>
      <w:ind w:left="864" w:right="1109" w:hanging="864"/>
      <w:jc w:val="both"/>
    </w:pPr>
    <w:rPr>
      <w:rFonts w:ascii="Tahoma" w:eastAsia="Times New Roman" w:hAnsi="Tahoma" w:cs="Tahoma"/>
      <w:sz w:val="20"/>
      <w:szCs w:val="20"/>
      <w:lang w:val="en-GB" w:eastAsia="en-US"/>
    </w:rPr>
  </w:style>
  <w:style w:type="paragraph" w:styleId="TOC8">
    <w:name w:val="toc 8"/>
    <w:basedOn w:val="Normal"/>
    <w:next w:val="Normal"/>
    <w:semiHidden/>
    <w:rsid w:val="004A7180"/>
    <w:pPr>
      <w:tabs>
        <w:tab w:val="left" w:pos="864"/>
        <w:tab w:val="left" w:pos="907"/>
        <w:tab w:val="left" w:pos="1644"/>
        <w:tab w:val="left" w:pos="2381"/>
        <w:tab w:val="left" w:pos="3119"/>
        <w:tab w:val="left" w:pos="3856"/>
        <w:tab w:val="left" w:pos="4593"/>
        <w:tab w:val="left" w:pos="5330"/>
        <w:tab w:val="left" w:pos="6067"/>
        <w:tab w:val="right" w:leader="dot" w:pos="8309"/>
      </w:tabs>
      <w:suppressAutoHyphens/>
      <w:spacing w:after="0" w:line="240" w:lineRule="auto"/>
      <w:ind w:left="864" w:right="1109" w:hanging="864"/>
      <w:jc w:val="both"/>
    </w:pPr>
    <w:rPr>
      <w:rFonts w:ascii="Tahoma" w:eastAsia="Times New Roman" w:hAnsi="Tahoma" w:cs="Tahoma"/>
      <w:sz w:val="20"/>
      <w:szCs w:val="20"/>
      <w:lang w:val="en-GB" w:eastAsia="en-US"/>
    </w:rPr>
  </w:style>
  <w:style w:type="paragraph" w:styleId="TOC9">
    <w:name w:val="toc 9"/>
    <w:basedOn w:val="TOC1"/>
    <w:next w:val="Normal"/>
    <w:semiHidden/>
    <w:rsid w:val="004A7180"/>
    <w:pPr>
      <w:tabs>
        <w:tab w:val="clear" w:pos="1134"/>
      </w:tabs>
      <w:spacing w:before="120" w:after="120"/>
      <w:ind w:right="0"/>
    </w:pPr>
  </w:style>
  <w:style w:type="character" w:styleId="Hyperlink">
    <w:name w:val="Hyperlink"/>
    <w:rsid w:val="004A7180"/>
    <w:rPr>
      <w:color w:val="0000FF"/>
      <w:u w:val="single"/>
    </w:rPr>
  </w:style>
  <w:style w:type="paragraph" w:customStyle="1" w:styleId="AppendixNoNum">
    <w:name w:val="Appendix NoNum"/>
    <w:basedOn w:val="BodyText"/>
    <w:next w:val="AppendixTitle"/>
    <w:rsid w:val="004A7180"/>
    <w:pPr>
      <w:keepNext/>
      <w:numPr>
        <w:numId w:val="12"/>
      </w:numPr>
      <w:spacing w:before="120"/>
      <w:jc w:val="center"/>
    </w:pPr>
    <w:rPr>
      <w:b/>
    </w:rPr>
  </w:style>
  <w:style w:type="paragraph" w:customStyle="1" w:styleId="ScheduleNoNum">
    <w:name w:val="Schedule NoNum"/>
    <w:basedOn w:val="BodyText"/>
    <w:next w:val="ScheduleTitle"/>
    <w:rsid w:val="004A7180"/>
    <w:pPr>
      <w:keepNext/>
      <w:numPr>
        <w:numId w:val="13"/>
      </w:numPr>
      <w:spacing w:before="120"/>
      <w:jc w:val="center"/>
    </w:pPr>
    <w:rPr>
      <w:b/>
    </w:rPr>
  </w:style>
  <w:style w:type="paragraph" w:customStyle="1" w:styleId="Heading2Plain">
    <w:name w:val="Heading 2 Plain"/>
    <w:basedOn w:val="Heading2"/>
    <w:next w:val="BodyText"/>
    <w:link w:val="Heading2PlainChar"/>
    <w:rsid w:val="004A7180"/>
    <w:pPr>
      <w:keepNext w:val="0"/>
      <w:keepLines w:val="0"/>
      <w:numPr>
        <w:ilvl w:val="2"/>
        <w:numId w:val="26"/>
      </w:numPr>
      <w:tabs>
        <w:tab w:val="left" w:pos="1644"/>
        <w:tab w:val="left" w:pos="2381"/>
        <w:tab w:val="left" w:pos="3119"/>
        <w:tab w:val="left" w:pos="3856"/>
        <w:tab w:val="left" w:pos="4593"/>
        <w:tab w:val="left" w:pos="5330"/>
        <w:tab w:val="left" w:pos="6067"/>
      </w:tabs>
      <w:suppressAutoHyphens/>
      <w:spacing w:before="240"/>
      <w:jc w:val="both"/>
    </w:pPr>
    <w:rPr>
      <w:rFonts w:ascii="Tahoma" w:eastAsia="Times New Roman" w:hAnsi="Tahoma" w:cs="Tahoma"/>
      <w:sz w:val="20"/>
      <w:szCs w:val="20"/>
      <w:lang w:val="en-GB" w:eastAsia="en-US"/>
    </w:rPr>
  </w:style>
  <w:style w:type="paragraph" w:customStyle="1" w:styleId="DefinedTerm">
    <w:name w:val="Defined Term"/>
    <w:basedOn w:val="BodyText"/>
    <w:rsid w:val="004A7180"/>
    <w:pPr>
      <w:numPr>
        <w:numId w:val="21"/>
      </w:numPr>
    </w:pPr>
  </w:style>
  <w:style w:type="character" w:customStyle="1" w:styleId="Bold">
    <w:name w:val="Bold"/>
    <w:semiHidden/>
    <w:rsid w:val="004A7180"/>
    <w:rPr>
      <w:b/>
    </w:rPr>
  </w:style>
  <w:style w:type="paragraph" w:customStyle="1" w:styleId="HeaderLandscape">
    <w:name w:val="Header Landscape"/>
    <w:basedOn w:val="Header"/>
    <w:rsid w:val="004A7180"/>
    <w:pPr>
      <w:tabs>
        <w:tab w:val="clear" w:pos="4320"/>
        <w:tab w:val="clear" w:pos="8640"/>
        <w:tab w:val="left" w:pos="0"/>
        <w:tab w:val="right" w:pos="13971"/>
      </w:tabs>
      <w:jc w:val="right"/>
    </w:pPr>
    <w:rPr>
      <w:rFonts w:ascii="Tahoma" w:eastAsia="Times New Roman" w:hAnsi="Tahoma" w:cs="Tahoma"/>
      <w:sz w:val="16"/>
      <w:szCs w:val="20"/>
      <w:lang w:val="en-GB" w:eastAsia="en-US"/>
    </w:rPr>
  </w:style>
  <w:style w:type="paragraph" w:customStyle="1" w:styleId="FooterLandscape">
    <w:name w:val="Footer Landscape"/>
    <w:basedOn w:val="Footer"/>
    <w:rsid w:val="004A7180"/>
    <w:pPr>
      <w:tabs>
        <w:tab w:val="clear" w:pos="4320"/>
        <w:tab w:val="clear" w:pos="8640"/>
        <w:tab w:val="left" w:pos="0"/>
        <w:tab w:val="center" w:pos="6980"/>
        <w:tab w:val="right" w:pos="13971"/>
      </w:tabs>
      <w:jc w:val="both"/>
    </w:pPr>
    <w:rPr>
      <w:rFonts w:ascii="Tahoma" w:eastAsia="Times New Roman" w:hAnsi="Tahoma" w:cs="Tahoma"/>
      <w:sz w:val="16"/>
      <w:szCs w:val="20"/>
      <w:lang w:val="en-GB" w:eastAsia="en-US"/>
    </w:rPr>
  </w:style>
  <w:style w:type="paragraph" w:styleId="EndnoteText">
    <w:name w:val="endnote text"/>
    <w:basedOn w:val="FootnoteText"/>
    <w:link w:val="EndnoteTextChar"/>
    <w:rsid w:val="004A7180"/>
    <w:rPr>
      <w:i/>
    </w:rPr>
  </w:style>
  <w:style w:type="character" w:customStyle="1" w:styleId="EndnoteTextChar">
    <w:name w:val="Endnote Text Char"/>
    <w:basedOn w:val="DefaultParagraphFont"/>
    <w:link w:val="EndnoteText"/>
    <w:rsid w:val="004A7180"/>
    <w:rPr>
      <w:rFonts w:ascii="Tahoma" w:eastAsia="Times New Roman" w:hAnsi="Tahoma" w:cs="Tahoma"/>
      <w:i/>
      <w:sz w:val="16"/>
      <w:szCs w:val="20"/>
      <w:lang w:val="en-GB"/>
    </w:rPr>
  </w:style>
  <w:style w:type="character" w:styleId="EndnoteReference">
    <w:name w:val="endnote reference"/>
    <w:rsid w:val="004A7180"/>
    <w:rPr>
      <w:vertAlign w:val="superscript"/>
    </w:rPr>
  </w:style>
  <w:style w:type="paragraph" w:customStyle="1" w:styleId="DefinedTermList1">
    <w:name w:val="Defined Term List 1"/>
    <w:basedOn w:val="DefinedTerm"/>
    <w:rsid w:val="004A7180"/>
    <w:pPr>
      <w:numPr>
        <w:ilvl w:val="1"/>
      </w:numPr>
    </w:pPr>
  </w:style>
  <w:style w:type="paragraph" w:customStyle="1" w:styleId="DefinedTermList2">
    <w:name w:val="Defined Term List 2"/>
    <w:basedOn w:val="DefinedTermList1"/>
    <w:rsid w:val="004A7180"/>
    <w:pPr>
      <w:numPr>
        <w:ilvl w:val="2"/>
      </w:numPr>
    </w:pPr>
  </w:style>
  <w:style w:type="numbering" w:styleId="ArticleSection">
    <w:name w:val="Outline List 3"/>
    <w:basedOn w:val="NoList"/>
    <w:semiHidden/>
    <w:rsid w:val="004A7180"/>
    <w:pPr>
      <w:numPr>
        <w:numId w:val="22"/>
      </w:numPr>
    </w:pPr>
  </w:style>
  <w:style w:type="paragraph" w:customStyle="1" w:styleId="Schedule1Plain">
    <w:name w:val="Schedule 1 Plain"/>
    <w:basedOn w:val="Schedule1"/>
    <w:next w:val="BodyText"/>
    <w:rsid w:val="004A7180"/>
    <w:pPr>
      <w:keepNext w:val="0"/>
    </w:pPr>
    <w:rPr>
      <w:b w:val="0"/>
    </w:rPr>
  </w:style>
  <w:style w:type="character" w:customStyle="1" w:styleId="BoldField">
    <w:name w:val="Bold Field"/>
    <w:semiHidden/>
    <w:rsid w:val="004A7180"/>
    <w:rPr>
      <w:b/>
    </w:rPr>
  </w:style>
  <w:style w:type="paragraph" w:styleId="NormalIndent">
    <w:name w:val="Normal Indent"/>
    <w:basedOn w:val="Normal"/>
    <w:rsid w:val="004A718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720"/>
      <w:jc w:val="both"/>
    </w:pPr>
    <w:rPr>
      <w:rFonts w:ascii="Tahoma" w:eastAsia="Times New Roman" w:hAnsi="Tahoma" w:cs="Tahoma"/>
      <w:sz w:val="20"/>
      <w:szCs w:val="20"/>
      <w:lang w:val="en-GB" w:eastAsia="en-US"/>
    </w:rPr>
  </w:style>
  <w:style w:type="table" w:customStyle="1" w:styleId="TableGrid1">
    <w:name w:val="Table Grid1"/>
    <w:basedOn w:val="TableNormal"/>
    <w:next w:val="TableGrid"/>
    <w:semiHidden/>
    <w:rsid w:val="004A7180"/>
    <w:pPr>
      <w:tabs>
        <w:tab w:val="left" w:pos="907"/>
        <w:tab w:val="left" w:pos="1644"/>
        <w:tab w:val="left" w:pos="2381"/>
        <w:tab w:val="left" w:pos="3119"/>
        <w:tab w:val="left" w:pos="3856"/>
        <w:tab w:val="left" w:pos="4593"/>
        <w:tab w:val="left" w:pos="5330"/>
        <w:tab w:val="left" w:pos="6067"/>
      </w:tabs>
      <w:suppressAutoHyphens/>
      <w:spacing w:before="240"/>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Numbering">
    <w:name w:val="Section Numbering"/>
    <w:basedOn w:val="BodyText"/>
    <w:next w:val="SectionTitle"/>
    <w:rsid w:val="004A7180"/>
    <w:pPr>
      <w:keepNext/>
      <w:numPr>
        <w:numId w:val="23"/>
      </w:numPr>
      <w:jc w:val="center"/>
    </w:pPr>
    <w:rPr>
      <w:b/>
    </w:rPr>
  </w:style>
  <w:style w:type="paragraph" w:customStyle="1" w:styleId="SectionTitle">
    <w:name w:val="Section Title"/>
    <w:basedOn w:val="BodyText"/>
    <w:next w:val="BodyText"/>
    <w:rsid w:val="004A7180"/>
    <w:pPr>
      <w:keepNext/>
      <w:spacing w:before="0" w:after="240"/>
      <w:ind w:left="0"/>
      <w:jc w:val="center"/>
    </w:pPr>
    <w:rPr>
      <w:b/>
      <w:caps/>
    </w:rPr>
  </w:style>
  <w:style w:type="paragraph" w:customStyle="1" w:styleId="Backsheet">
    <w:name w:val="Backsheet"/>
    <w:basedOn w:val="Normal"/>
    <w:rsid w:val="004A7180"/>
    <w:pPr>
      <w:tabs>
        <w:tab w:val="left" w:pos="864"/>
        <w:tab w:val="left" w:pos="2131"/>
        <w:tab w:val="left" w:pos="3283"/>
        <w:tab w:val="left" w:pos="4003"/>
        <w:tab w:val="left" w:pos="4723"/>
      </w:tabs>
      <w:suppressAutoHyphens/>
      <w:spacing w:after="0" w:line="240" w:lineRule="auto"/>
      <w:jc w:val="center"/>
    </w:pPr>
    <w:rPr>
      <w:rFonts w:ascii="Tahoma" w:eastAsia="Times New Roman" w:hAnsi="Tahoma" w:cs="Tahoma"/>
      <w:sz w:val="20"/>
      <w:szCs w:val="20"/>
      <w:lang w:val="en-GB" w:eastAsia="en-US"/>
    </w:rPr>
  </w:style>
  <w:style w:type="paragraph" w:customStyle="1" w:styleId="Frontsheet0">
    <w:name w:val="Frontsheet"/>
    <w:basedOn w:val="Normal"/>
    <w:rsid w:val="004A7180"/>
    <w:pPr>
      <w:tabs>
        <w:tab w:val="left" w:pos="864"/>
        <w:tab w:val="left" w:pos="2131"/>
        <w:tab w:val="left" w:pos="3283"/>
        <w:tab w:val="left" w:pos="4003"/>
        <w:tab w:val="left" w:pos="4723"/>
      </w:tabs>
      <w:suppressAutoHyphens/>
      <w:spacing w:after="0" w:line="240" w:lineRule="auto"/>
      <w:jc w:val="center"/>
    </w:pPr>
    <w:rPr>
      <w:rFonts w:ascii="Tahoma" w:eastAsia="Times New Roman" w:hAnsi="Tahoma" w:cs="Tahoma"/>
      <w:sz w:val="20"/>
      <w:szCs w:val="20"/>
      <w:lang w:val="en-GB" w:eastAsia="en-US"/>
    </w:rPr>
  </w:style>
  <w:style w:type="paragraph" w:styleId="List5">
    <w:name w:val="List 5"/>
    <w:basedOn w:val="Normal"/>
    <w:rsid w:val="004A7180"/>
    <w:pPr>
      <w:tabs>
        <w:tab w:val="left" w:pos="864"/>
        <w:tab w:val="left" w:pos="2131"/>
        <w:tab w:val="left" w:pos="3283"/>
        <w:tab w:val="left" w:pos="4003"/>
        <w:tab w:val="left" w:pos="4723"/>
      </w:tabs>
      <w:suppressAutoHyphens/>
      <w:spacing w:before="240" w:after="0" w:line="360" w:lineRule="auto"/>
      <w:ind w:left="4723"/>
      <w:jc w:val="both"/>
    </w:pPr>
    <w:rPr>
      <w:rFonts w:ascii="Tahoma" w:eastAsia="Times New Roman" w:hAnsi="Tahoma" w:cs="Tahoma"/>
      <w:sz w:val="20"/>
      <w:szCs w:val="20"/>
      <w:lang w:val="en-GB" w:eastAsia="en-US"/>
    </w:rPr>
  </w:style>
  <w:style w:type="paragraph" w:styleId="List4">
    <w:name w:val="List 4"/>
    <w:basedOn w:val="Normal"/>
    <w:rsid w:val="004A7180"/>
    <w:pPr>
      <w:tabs>
        <w:tab w:val="left" w:pos="864"/>
        <w:tab w:val="left" w:pos="2131"/>
        <w:tab w:val="left" w:pos="3283"/>
        <w:tab w:val="left" w:pos="4003"/>
        <w:tab w:val="left" w:pos="4723"/>
      </w:tabs>
      <w:suppressAutoHyphens/>
      <w:spacing w:before="240" w:after="0" w:line="360" w:lineRule="auto"/>
      <w:ind w:left="4003"/>
      <w:jc w:val="both"/>
    </w:pPr>
    <w:rPr>
      <w:rFonts w:ascii="Tahoma" w:eastAsia="Times New Roman" w:hAnsi="Tahoma" w:cs="Tahoma"/>
      <w:sz w:val="20"/>
      <w:szCs w:val="20"/>
      <w:lang w:val="en-GB" w:eastAsia="en-US"/>
    </w:rPr>
  </w:style>
  <w:style w:type="paragraph" w:styleId="List3">
    <w:name w:val="List 3"/>
    <w:basedOn w:val="Normal"/>
    <w:rsid w:val="004A7180"/>
    <w:pPr>
      <w:tabs>
        <w:tab w:val="left" w:pos="864"/>
        <w:tab w:val="left" w:pos="2131"/>
        <w:tab w:val="left" w:pos="3283"/>
        <w:tab w:val="left" w:pos="4003"/>
        <w:tab w:val="left" w:pos="4723"/>
      </w:tabs>
      <w:suppressAutoHyphens/>
      <w:spacing w:before="240" w:after="0" w:line="360" w:lineRule="auto"/>
      <w:ind w:left="3283"/>
      <w:jc w:val="both"/>
    </w:pPr>
    <w:rPr>
      <w:rFonts w:ascii="Tahoma" w:eastAsia="Times New Roman" w:hAnsi="Tahoma" w:cs="Tahoma"/>
      <w:sz w:val="20"/>
      <w:szCs w:val="20"/>
      <w:lang w:val="en-GB" w:eastAsia="en-US"/>
    </w:rPr>
  </w:style>
  <w:style w:type="paragraph" w:styleId="List2">
    <w:name w:val="List 2"/>
    <w:basedOn w:val="Normal"/>
    <w:rsid w:val="004A7180"/>
    <w:pPr>
      <w:tabs>
        <w:tab w:val="left" w:pos="864"/>
        <w:tab w:val="left" w:pos="2131"/>
        <w:tab w:val="left" w:pos="3283"/>
        <w:tab w:val="left" w:pos="4003"/>
        <w:tab w:val="left" w:pos="4723"/>
      </w:tabs>
      <w:suppressAutoHyphens/>
      <w:spacing w:before="240" w:after="0" w:line="360" w:lineRule="auto"/>
      <w:ind w:left="2131"/>
      <w:jc w:val="both"/>
    </w:pPr>
    <w:rPr>
      <w:rFonts w:ascii="Tahoma" w:eastAsia="Times New Roman" w:hAnsi="Tahoma" w:cs="Tahoma"/>
      <w:sz w:val="20"/>
      <w:szCs w:val="20"/>
      <w:lang w:val="en-GB" w:eastAsia="en-US"/>
    </w:rPr>
  </w:style>
  <w:style w:type="paragraph" w:styleId="List">
    <w:name w:val="List"/>
    <w:basedOn w:val="Normal"/>
    <w:rsid w:val="004A7180"/>
    <w:pPr>
      <w:tabs>
        <w:tab w:val="left" w:pos="864"/>
        <w:tab w:val="left" w:pos="2131"/>
        <w:tab w:val="left" w:pos="3283"/>
        <w:tab w:val="left" w:pos="4003"/>
        <w:tab w:val="left" w:pos="4723"/>
      </w:tabs>
      <w:suppressAutoHyphens/>
      <w:spacing w:before="240" w:after="0" w:line="360" w:lineRule="auto"/>
      <w:ind w:left="864"/>
      <w:jc w:val="both"/>
    </w:pPr>
    <w:rPr>
      <w:rFonts w:ascii="Tahoma" w:eastAsia="Times New Roman" w:hAnsi="Tahoma" w:cs="Tahoma"/>
      <w:sz w:val="20"/>
      <w:szCs w:val="20"/>
      <w:lang w:val="en-GB" w:eastAsia="en-US"/>
    </w:rPr>
  </w:style>
  <w:style w:type="paragraph" w:styleId="DocumentMap">
    <w:name w:val="Document Map"/>
    <w:basedOn w:val="Normal"/>
    <w:link w:val="DocumentMapChar"/>
    <w:semiHidden/>
    <w:rsid w:val="004A7180"/>
    <w:pPr>
      <w:shd w:val="clear" w:color="auto" w:fill="000080"/>
      <w:tabs>
        <w:tab w:val="left" w:pos="864"/>
        <w:tab w:val="left" w:pos="2131"/>
        <w:tab w:val="left" w:pos="3283"/>
        <w:tab w:val="left" w:pos="4003"/>
        <w:tab w:val="left" w:pos="4723"/>
      </w:tabs>
      <w:suppressAutoHyphens/>
      <w:spacing w:before="240" w:after="0" w:line="360" w:lineRule="auto"/>
      <w:jc w:val="both"/>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A7180"/>
    <w:rPr>
      <w:rFonts w:ascii="Tahoma" w:eastAsia="Times New Roman" w:hAnsi="Tahoma" w:cs="Tahoma"/>
      <w:sz w:val="20"/>
      <w:szCs w:val="20"/>
      <w:shd w:val="clear" w:color="auto" w:fill="000080"/>
      <w:lang w:val="en-GB"/>
    </w:rPr>
  </w:style>
  <w:style w:type="paragraph" w:customStyle="1" w:styleId="Body">
    <w:name w:val="Body"/>
    <w:basedOn w:val="Normal"/>
    <w:rsid w:val="004A7180"/>
    <w:pPr>
      <w:spacing w:after="140" w:line="290" w:lineRule="auto"/>
      <w:jc w:val="both"/>
    </w:pPr>
    <w:rPr>
      <w:rFonts w:ascii="Arial" w:eastAsia="Times New Roman" w:hAnsi="Arial" w:cs="Tahoma"/>
      <w:kern w:val="20"/>
      <w:sz w:val="20"/>
      <w:szCs w:val="20"/>
      <w:lang w:val="en-GB" w:eastAsia="en-US"/>
    </w:rPr>
  </w:style>
  <w:style w:type="paragraph" w:customStyle="1" w:styleId="alpha2">
    <w:name w:val="alpha 2"/>
    <w:basedOn w:val="Normal"/>
    <w:rsid w:val="004A7180"/>
    <w:pPr>
      <w:numPr>
        <w:numId w:val="24"/>
      </w:numPr>
      <w:spacing w:after="140" w:line="290" w:lineRule="auto"/>
      <w:jc w:val="both"/>
    </w:pPr>
    <w:rPr>
      <w:rFonts w:ascii="Arial" w:eastAsia="Times New Roman" w:hAnsi="Arial" w:cs="Tahoma"/>
      <w:kern w:val="20"/>
      <w:sz w:val="20"/>
      <w:szCs w:val="20"/>
      <w:lang w:val="en-GB" w:eastAsia="en-US"/>
    </w:rPr>
  </w:style>
  <w:style w:type="paragraph" w:customStyle="1" w:styleId="Body1">
    <w:name w:val="Body 1"/>
    <w:basedOn w:val="Body"/>
    <w:rsid w:val="004A7180"/>
    <w:pPr>
      <w:tabs>
        <w:tab w:val="left" w:pos="680"/>
      </w:tabs>
      <w:ind w:left="680"/>
    </w:pPr>
  </w:style>
  <w:style w:type="paragraph" w:customStyle="1" w:styleId="ScheduleNumbering0">
    <w:name w:val="ScheduleNumbering"/>
    <w:basedOn w:val="Normal"/>
    <w:next w:val="Normal"/>
    <w:rsid w:val="004A7180"/>
    <w:pPr>
      <w:numPr>
        <w:numId w:val="25"/>
      </w:numPr>
      <w:tabs>
        <w:tab w:val="left" w:pos="864"/>
        <w:tab w:val="left" w:pos="2131"/>
        <w:tab w:val="left" w:pos="3283"/>
        <w:tab w:val="left" w:pos="4003"/>
        <w:tab w:val="left" w:pos="4723"/>
      </w:tabs>
      <w:spacing w:after="240" w:line="240" w:lineRule="auto"/>
      <w:jc w:val="center"/>
    </w:pPr>
    <w:rPr>
      <w:rFonts w:ascii="Tahoma" w:eastAsia="Times New Roman" w:hAnsi="Tahoma" w:cs="Tahoma"/>
      <w:sz w:val="20"/>
      <w:szCs w:val="24"/>
      <w:lang w:val="en-GB" w:eastAsia="en-US"/>
    </w:rPr>
  </w:style>
  <w:style w:type="character" w:customStyle="1" w:styleId="AppendixTitleChar">
    <w:name w:val="Appendix Title Char"/>
    <w:link w:val="AppendixTitle"/>
    <w:rsid w:val="004A7180"/>
    <w:rPr>
      <w:rFonts w:ascii="Tahoma" w:eastAsia="Times New Roman" w:hAnsi="Tahoma" w:cs="Tahoma"/>
      <w:b/>
      <w:sz w:val="20"/>
      <w:szCs w:val="20"/>
      <w:lang w:val="en-GB"/>
    </w:rPr>
  </w:style>
  <w:style w:type="character" w:customStyle="1" w:styleId="msoins0">
    <w:name w:val="msoins"/>
    <w:basedOn w:val="DefaultParagraphFont"/>
    <w:rsid w:val="004A7180"/>
  </w:style>
  <w:style w:type="paragraph" w:customStyle="1" w:styleId="CharChar1CharCharCharChar">
    <w:name w:val="Char Char1 Char Char Char Char"/>
    <w:basedOn w:val="Normal"/>
    <w:rsid w:val="004A7180"/>
    <w:pPr>
      <w:tabs>
        <w:tab w:val="left" w:pos="864"/>
        <w:tab w:val="left" w:pos="2131"/>
        <w:tab w:val="left" w:pos="3283"/>
        <w:tab w:val="left" w:pos="4003"/>
        <w:tab w:val="left" w:pos="4723"/>
      </w:tabs>
      <w:suppressAutoHyphens/>
      <w:spacing w:before="240" w:line="240" w:lineRule="exact"/>
      <w:jc w:val="both"/>
    </w:pPr>
    <w:rPr>
      <w:rFonts w:ascii="Arial" w:eastAsia="Times New Roman" w:hAnsi="Arial" w:cs="Arial"/>
      <w:lang w:val="en-GB" w:eastAsia="en-US"/>
    </w:rPr>
  </w:style>
  <w:style w:type="character" w:customStyle="1" w:styleId="Heading2PlainChar">
    <w:name w:val="Heading 2 Plain Char"/>
    <w:link w:val="Heading2Plain"/>
    <w:rsid w:val="004A7180"/>
    <w:rPr>
      <w:rFonts w:ascii="Tahoma" w:eastAsia="Times New Roman" w:hAnsi="Tahoma" w:cs="Tahoma"/>
      <w:sz w:val="20"/>
      <w:szCs w:val="20"/>
      <w:lang w:val="en-GB"/>
    </w:rPr>
  </w:style>
  <w:style w:type="paragraph" w:styleId="TOAHeading">
    <w:name w:val="toa heading"/>
    <w:basedOn w:val="Normal"/>
    <w:next w:val="Normal"/>
    <w:rsid w:val="004A7180"/>
    <w:pPr>
      <w:tabs>
        <w:tab w:val="left" w:pos="907"/>
        <w:tab w:val="left" w:pos="1644"/>
        <w:tab w:val="left" w:pos="2381"/>
        <w:tab w:val="left" w:pos="3119"/>
        <w:tab w:val="left" w:pos="3856"/>
        <w:tab w:val="left" w:pos="4593"/>
        <w:tab w:val="left" w:pos="5330"/>
        <w:tab w:val="left" w:pos="6067"/>
      </w:tabs>
      <w:suppressAutoHyphens/>
      <w:spacing w:before="120" w:after="0" w:line="240" w:lineRule="auto"/>
      <w:jc w:val="both"/>
    </w:pPr>
    <w:rPr>
      <w:rFonts w:ascii="Cambria" w:eastAsia="SimSun" w:hAnsi="Cambria" w:cs="Times New Roman"/>
      <w:b/>
      <w:bCs/>
      <w:sz w:val="24"/>
      <w:szCs w:val="24"/>
      <w:lang w:val="en-GB" w:eastAsia="en-US"/>
    </w:rPr>
  </w:style>
  <w:style w:type="paragraph" w:styleId="TableofAuthorities">
    <w:name w:val="table of authorities"/>
    <w:basedOn w:val="Normal"/>
    <w:next w:val="Normal"/>
    <w:rsid w:val="004A7180"/>
    <w:pPr>
      <w:suppressAutoHyphens/>
      <w:spacing w:before="240" w:after="0" w:line="240" w:lineRule="auto"/>
      <w:ind w:left="200" w:hanging="200"/>
      <w:jc w:val="both"/>
    </w:pPr>
    <w:rPr>
      <w:rFonts w:ascii="Tahoma" w:eastAsia="Times New Roman" w:hAnsi="Tahoma" w:cs="Tahoma"/>
      <w:sz w:val="20"/>
      <w:szCs w:val="20"/>
      <w:lang w:val="en-GB" w:eastAsia="en-US"/>
    </w:rPr>
  </w:style>
  <w:style w:type="paragraph" w:styleId="TableofFigures">
    <w:name w:val="table of figures"/>
    <w:basedOn w:val="Normal"/>
    <w:next w:val="Normal"/>
    <w:rsid w:val="004A7180"/>
    <w:pPr>
      <w:suppressAutoHyphens/>
      <w:spacing w:before="240" w:after="0" w:line="240" w:lineRule="auto"/>
      <w:jc w:val="both"/>
    </w:pPr>
    <w:rPr>
      <w:rFonts w:ascii="Tahoma" w:eastAsia="Times New Roman" w:hAnsi="Tahoma" w:cs="Tahoma"/>
      <w:sz w:val="20"/>
      <w:szCs w:val="20"/>
      <w:lang w:val="en-GB" w:eastAsia="en-US"/>
    </w:rPr>
  </w:style>
  <w:style w:type="character" w:customStyle="1" w:styleId="FrontSheetChar">
    <w:name w:val="Front Sheet Char"/>
    <w:link w:val="FrontSheet"/>
    <w:uiPriority w:val="29"/>
    <w:rsid w:val="004A7180"/>
    <w:rPr>
      <w:rFonts w:ascii="Tahoma" w:eastAsia="Times New Roman" w:hAnsi="Tahoma" w:cs="Tahoma"/>
      <w:sz w:val="20"/>
      <w:szCs w:val="20"/>
      <w:lang w:val="en-GB"/>
    </w:rPr>
  </w:style>
  <w:style w:type="table" w:customStyle="1" w:styleId="TableGrid2">
    <w:name w:val="Table Grid2"/>
    <w:basedOn w:val="TableNormal"/>
    <w:next w:val="TableGrid"/>
    <w:uiPriority w:val="59"/>
    <w:rsid w:val="008D1A25"/>
    <w:pPr>
      <w:spacing w:after="160" w:line="259" w:lineRule="auto"/>
    </w:pPr>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8D1A25"/>
    <w:rPr>
      <w:sz w:val="22"/>
      <w:szCs w:val="22"/>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8D1A2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7124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cl.ac.uk/estates/contractors-and-design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125F2-02EE-47A1-8716-98AF2130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8110</Words>
  <Characters>46232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Shalan</dc:creator>
  <cp:keywords/>
  <dc:description/>
  <cp:lastModifiedBy>Winston Yearwood</cp:lastModifiedBy>
  <cp:revision>2</cp:revision>
  <cp:lastPrinted>2019-05-14T08:53:00Z</cp:lastPrinted>
  <dcterms:created xsi:type="dcterms:W3CDTF">2020-06-15T08:29:00Z</dcterms:created>
  <dcterms:modified xsi:type="dcterms:W3CDTF">2020-06-15T08:29:00Z</dcterms:modified>
</cp:coreProperties>
</file>