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3CDDD" w14:textId="6DFD1694" w:rsidR="00D3427F" w:rsidRPr="00267B57" w:rsidRDefault="004B5488" w:rsidP="00267B57">
      <w:pPr>
        <w:pStyle w:val="GPSL1Guidance"/>
        <w:keepNext/>
        <w:spacing w:before="0" w:after="200" w:line="276" w:lineRule="auto"/>
        <w:ind w:left="0"/>
        <w:rPr>
          <w:rFonts w:ascii="Arial Bold" w:hAnsi="Arial Bold"/>
          <w:i w:val="0"/>
          <w:sz w:val="36"/>
          <w:szCs w:val="24"/>
        </w:rPr>
      </w:pPr>
      <w:r w:rsidRPr="00634871">
        <w:rPr>
          <w:rFonts w:ascii="Arial Bold" w:hAnsi="Arial Bold"/>
          <w:i w:val="0"/>
          <w:sz w:val="36"/>
          <w:szCs w:val="24"/>
        </w:rPr>
        <w:t>Schedule</w:t>
      </w:r>
      <w:r w:rsidRPr="004B5488">
        <w:rPr>
          <w:rFonts w:ascii="Arial Bold" w:hAnsi="Arial Bold"/>
          <w:i w:val="0"/>
          <w:sz w:val="36"/>
          <w:szCs w:val="24"/>
        </w:rPr>
        <w:t xml:space="preserve"> </w:t>
      </w:r>
      <w:r w:rsidR="00994806">
        <w:rPr>
          <w:rFonts w:ascii="Arial Bold" w:hAnsi="Arial Bold"/>
          <w:i w:val="0"/>
          <w:sz w:val="36"/>
          <w:szCs w:val="24"/>
        </w:rPr>
        <w:t>16</w:t>
      </w:r>
      <w:r w:rsidRPr="004B5488">
        <w:rPr>
          <w:rFonts w:ascii="Arial Bold" w:hAnsi="Arial Bold"/>
          <w:i w:val="0"/>
          <w:sz w:val="36"/>
          <w:szCs w:val="24"/>
        </w:rPr>
        <w:t xml:space="preserve"> (Security)</w:t>
      </w:r>
      <w:r w:rsidR="00E56CE4" w:rsidRPr="00AA58A8">
        <w:rPr>
          <w:sz w:val="24"/>
          <w:szCs w:val="24"/>
        </w:rPr>
        <w:t xml:space="preserve"> </w:t>
      </w:r>
    </w:p>
    <w:p w14:paraId="4643CDDF" w14:textId="77777777" w:rsidR="00A25DB3" w:rsidRPr="00C62C01" w:rsidRDefault="00A25DB3" w:rsidP="00C62C01">
      <w:pPr>
        <w:pStyle w:val="GPSL1Guidance"/>
        <w:keepNext/>
        <w:spacing w:before="0" w:after="200" w:line="276" w:lineRule="auto"/>
        <w:ind w:left="0"/>
        <w:rPr>
          <w:rFonts w:ascii="Arial Bold" w:hAnsi="Arial Bold"/>
          <w:i w:val="0"/>
          <w:sz w:val="36"/>
          <w:szCs w:val="24"/>
        </w:rPr>
      </w:pPr>
      <w:bookmarkStart w:id="0" w:name="_Toc379795828"/>
      <w:bookmarkStart w:id="1" w:name="_Toc379796024"/>
      <w:bookmarkStart w:id="2" w:name="_Toc379805388"/>
      <w:bookmarkStart w:id="3" w:name="_Toc379807182"/>
      <w:bookmarkStart w:id="4" w:name="_gjdgxs" w:colFirst="0" w:colLast="0"/>
      <w:bookmarkStart w:id="5" w:name="_30j0zll" w:colFirst="0" w:colLast="0"/>
      <w:bookmarkStart w:id="6" w:name="_1fob9te" w:colFirst="0" w:colLast="0"/>
      <w:bookmarkStart w:id="7" w:name="_3znysh7" w:colFirst="0" w:colLast="0"/>
      <w:bookmarkStart w:id="8" w:name="_2et92p0" w:colFirst="0" w:colLast="0"/>
      <w:bookmarkStart w:id="9" w:name="_tyjcwt" w:colFirst="0" w:colLast="0"/>
      <w:bookmarkStart w:id="10" w:name="_3dy6vkm" w:colFirst="0" w:colLast="0"/>
      <w:bookmarkStart w:id="11" w:name="_1t3h5sf" w:colFirst="0" w:colLast="0"/>
      <w:bookmarkStart w:id="12" w:name="_4d34og8" w:colFirst="0" w:colLast="0"/>
      <w:bookmarkStart w:id="13" w:name="_2s8eyo1" w:colFirst="0" w:colLast="0"/>
      <w:bookmarkStart w:id="14" w:name="_17dp8vu" w:colFirst="0" w:colLast="0"/>
      <w:bookmarkStart w:id="15" w:name="_3rdcrjn" w:colFirst="0" w:colLast="0"/>
      <w:bookmarkStart w:id="16" w:name="_26in1rg" w:colFirst="0" w:colLast="0"/>
      <w:bookmarkStart w:id="17" w:name="_lnxbz9" w:colFirst="0" w:colLast="0"/>
      <w:bookmarkStart w:id="18" w:name="_35nkun2" w:colFirst="0" w:colLast="0"/>
      <w:bookmarkStart w:id="19" w:name="_1ksv4uv" w:colFirst="0" w:colLast="0"/>
      <w:bookmarkStart w:id="20" w:name="_44sinio" w:colFirst="0" w:colLast="0"/>
      <w:bookmarkStart w:id="21" w:name="_2jxsxqh" w:colFirst="0" w:colLast="0"/>
      <w:bookmarkStart w:id="22" w:name="_z337ya" w:colFirst="0" w:colLast="0"/>
      <w:bookmarkStart w:id="23" w:name="_3j2qqm3" w:colFirst="0" w:colLast="0"/>
      <w:bookmarkStart w:id="24" w:name="_1y810tw" w:colFirst="0" w:colLast="0"/>
      <w:bookmarkStart w:id="25" w:name="_4i7ojhp" w:colFirst="0" w:colLast="0"/>
      <w:bookmarkStart w:id="26" w:name="_2xcytpi" w:colFirst="0" w:colLast="0"/>
      <w:bookmarkStart w:id="27" w:name="_1ci93xb" w:colFirst="0" w:colLast="0"/>
      <w:bookmarkStart w:id="28" w:name="_2bn6wsx" w:colFirst="0" w:colLast="0"/>
      <w:bookmarkStart w:id="29" w:name="zLastPageB4Annex"/>
      <w:bookmarkStart w:id="30" w:name="_Hlt3656373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62C01">
        <w:rPr>
          <w:rFonts w:ascii="Arial Bold" w:hAnsi="Arial Bold"/>
          <w:i w:val="0"/>
          <w:sz w:val="36"/>
          <w:szCs w:val="24"/>
        </w:rPr>
        <w:t>P</w:t>
      </w:r>
      <w:r w:rsidR="004B5488" w:rsidRPr="00C62C01">
        <w:rPr>
          <w:rFonts w:ascii="Arial Bold" w:hAnsi="Arial Bold"/>
          <w:i w:val="0"/>
          <w:sz w:val="36"/>
          <w:szCs w:val="24"/>
        </w:rPr>
        <w:t>art</w:t>
      </w:r>
      <w:r w:rsidRPr="00C62C01">
        <w:rPr>
          <w:rFonts w:ascii="Arial Bold" w:hAnsi="Arial Bold"/>
          <w:i w:val="0"/>
          <w:sz w:val="36"/>
          <w:szCs w:val="24"/>
        </w:rPr>
        <w:t xml:space="preserve"> A: S</w:t>
      </w:r>
      <w:r w:rsidR="004B5488" w:rsidRPr="00C62C01">
        <w:rPr>
          <w:rFonts w:ascii="Arial Bold" w:hAnsi="Arial Bold"/>
          <w:i w:val="0"/>
          <w:sz w:val="36"/>
          <w:szCs w:val="24"/>
        </w:rPr>
        <w:t>hort Form Security Requirements</w:t>
      </w:r>
    </w:p>
    <w:p w14:paraId="4643CE22" w14:textId="76F3BE71" w:rsidR="00A25DB3" w:rsidRPr="00D90869" w:rsidRDefault="00267B57" w:rsidP="007B3184">
      <w:pPr>
        <w:overflowPunct/>
        <w:autoSpaceDE/>
        <w:autoSpaceDN/>
        <w:adjustRightInd/>
        <w:spacing w:after="200" w:line="276" w:lineRule="auto"/>
        <w:ind w:left="0"/>
        <w:jc w:val="left"/>
        <w:textAlignment w:val="auto"/>
        <w:rPr>
          <w:rStyle w:val="CommentReference"/>
          <w:b/>
          <w:caps/>
          <w:sz w:val="24"/>
          <w:szCs w:val="24"/>
        </w:rPr>
      </w:pPr>
      <w:r>
        <w:rPr>
          <w:rStyle w:val="CommentReference"/>
          <w:b/>
          <w:caps/>
          <w:sz w:val="24"/>
          <w:szCs w:val="24"/>
        </w:rPr>
        <w:t>Not USED</w:t>
      </w:r>
      <w:r w:rsidR="007B3184">
        <w:rPr>
          <w:rStyle w:val="CommentReference"/>
          <w:b/>
          <w:caps/>
          <w:sz w:val="24"/>
          <w:szCs w:val="24"/>
        </w:rPr>
        <w:br w:type="page"/>
      </w:r>
    </w:p>
    <w:p w14:paraId="4643CE23" w14:textId="77777777" w:rsidR="004B5488" w:rsidRPr="00C62C01" w:rsidRDefault="004B5488" w:rsidP="00C62C01">
      <w:pPr>
        <w:pStyle w:val="GPSL1Guidance"/>
        <w:keepNext/>
        <w:spacing w:before="0" w:after="200" w:line="276" w:lineRule="auto"/>
        <w:ind w:left="0"/>
        <w:rPr>
          <w:rFonts w:ascii="Arial Bold" w:hAnsi="Arial Bold"/>
          <w:i w:val="0"/>
          <w:sz w:val="36"/>
          <w:szCs w:val="24"/>
        </w:rPr>
      </w:pPr>
      <w:r w:rsidRPr="00C62C01">
        <w:rPr>
          <w:rFonts w:ascii="Arial Bold" w:hAnsi="Arial Bold"/>
          <w:i w:val="0"/>
          <w:sz w:val="36"/>
          <w:szCs w:val="24"/>
        </w:rPr>
        <w:lastRenderedPageBreak/>
        <w:t>Part B</w:t>
      </w:r>
      <w:r w:rsidR="003F5C7A" w:rsidRPr="00C62C01">
        <w:rPr>
          <w:rFonts w:ascii="Arial Bold" w:hAnsi="Arial Bold"/>
          <w:i w:val="0"/>
          <w:sz w:val="36"/>
          <w:szCs w:val="24"/>
        </w:rPr>
        <w:t>: Long</w:t>
      </w:r>
      <w:r w:rsidRPr="00C62C01">
        <w:rPr>
          <w:rFonts w:ascii="Arial Bold" w:hAnsi="Arial Bold"/>
          <w:i w:val="0"/>
          <w:sz w:val="36"/>
          <w:szCs w:val="24"/>
        </w:rPr>
        <w:t xml:space="preserve"> Form Security Requirements</w:t>
      </w:r>
    </w:p>
    <w:p w14:paraId="4643CE25" w14:textId="19442847" w:rsidR="00A25DB3" w:rsidRPr="007D54A6" w:rsidRDefault="004B5CF1" w:rsidP="007D54A6">
      <w:pPr>
        <w:pStyle w:val="GPSL1CLAUSEHEADING"/>
        <w:numPr>
          <w:ilvl w:val="0"/>
          <w:numId w:val="62"/>
        </w:numPr>
        <w:rPr>
          <w:rFonts w:hint="eastAsia"/>
        </w:rPr>
      </w:pPr>
      <w:r w:rsidRPr="005D2720">
        <w:rPr>
          <w:rFonts w:hint="eastAsia"/>
        </w:rPr>
        <w:t>Definitions</w:t>
      </w:r>
    </w:p>
    <w:p w14:paraId="4643CE26" w14:textId="2D1DD033" w:rsidR="00A25DB3" w:rsidRPr="00D90869" w:rsidRDefault="00A25DB3">
      <w:pPr>
        <w:pStyle w:val="GPSL2numberedclause"/>
        <w:keepNext/>
      </w:pPr>
      <w:r w:rsidRPr="00D90869">
        <w:t xml:space="preserve">In this </w:t>
      </w:r>
      <w:r w:rsidRPr="00634871">
        <w:t>Schedule</w:t>
      </w:r>
      <w:r w:rsidRPr="00D90869">
        <w:t xml:space="preserve"> the following words shall have the following meanings and they shall </w:t>
      </w:r>
      <w:r w:rsidRPr="005D2720">
        <w:t>supplement</w:t>
      </w:r>
      <w:r w:rsidRPr="00D90869">
        <w:t xml:space="preserve"> </w:t>
      </w:r>
      <w:r w:rsidRPr="00634871">
        <w:t>Schedule</w:t>
      </w:r>
      <w:r w:rsidRPr="00D90869">
        <w:t xml:space="preserve"> 1 (Definitions):</w:t>
      </w:r>
    </w:p>
    <w:tbl>
      <w:tblPr>
        <w:tblW w:w="8031" w:type="dxa"/>
        <w:tblInd w:w="1008" w:type="dxa"/>
        <w:tblLayout w:type="fixed"/>
        <w:tblLook w:val="04A0" w:firstRow="1" w:lastRow="0" w:firstColumn="1" w:lastColumn="0" w:noHBand="0" w:noVBand="1"/>
      </w:tblPr>
      <w:tblGrid>
        <w:gridCol w:w="2250"/>
        <w:gridCol w:w="5781"/>
      </w:tblGrid>
      <w:tr w:rsidR="00A25DB3" w:rsidRPr="00D90869" w14:paraId="4643CE2C" w14:textId="77777777" w:rsidTr="0033498A">
        <w:tc>
          <w:tcPr>
            <w:tcW w:w="2250" w:type="dxa"/>
          </w:tcPr>
          <w:p w14:paraId="4643CE27" w14:textId="77777777" w:rsidR="00A25DB3" w:rsidRPr="00D90869" w:rsidRDefault="00A25DB3" w:rsidP="00D90869">
            <w:pPr>
              <w:pStyle w:val="GPSDefinitionTerm"/>
              <w:rPr>
                <w:sz w:val="24"/>
                <w:szCs w:val="24"/>
              </w:rPr>
            </w:pPr>
            <w:r w:rsidRPr="00D90869">
              <w:rPr>
                <w:sz w:val="24"/>
                <w:szCs w:val="24"/>
              </w:rPr>
              <w:t>"Breach of Security"</w:t>
            </w:r>
          </w:p>
        </w:tc>
        <w:tc>
          <w:tcPr>
            <w:tcW w:w="5781" w:type="dxa"/>
          </w:tcPr>
          <w:p w14:paraId="4643CE28" w14:textId="77777777" w:rsidR="00A25DB3" w:rsidRPr="00D90869" w:rsidRDefault="00A25DB3" w:rsidP="00A419B8">
            <w:pPr>
              <w:pStyle w:val="GPsDefinition"/>
              <w:numPr>
                <w:ilvl w:val="0"/>
                <w:numId w:val="0"/>
              </w:numPr>
              <w:ind w:left="144"/>
              <w:jc w:val="left"/>
              <w:rPr>
                <w:sz w:val="24"/>
                <w:szCs w:val="24"/>
                <w:lang w:eastAsia="en-GB"/>
              </w:rPr>
            </w:pPr>
            <w:r w:rsidRPr="00D90869">
              <w:rPr>
                <w:sz w:val="24"/>
                <w:szCs w:val="24"/>
                <w:lang w:eastAsia="en-GB"/>
              </w:rPr>
              <w:t>means the occurrence of:</w:t>
            </w:r>
          </w:p>
          <w:p w14:paraId="4643CE29" w14:textId="77777777" w:rsidR="00A25DB3" w:rsidRPr="00A419B8" w:rsidRDefault="00A25DB3" w:rsidP="00A419B8">
            <w:pPr>
              <w:pStyle w:val="GPSDefinitionL2"/>
              <w:numPr>
                <w:ilvl w:val="1"/>
                <w:numId w:val="63"/>
              </w:numPr>
              <w:ind w:left="691" w:hanging="547"/>
              <w:jc w:val="left"/>
              <w:rPr>
                <w:sz w:val="24"/>
                <w:szCs w:val="24"/>
                <w:lang w:eastAsia="en-GB"/>
              </w:rPr>
            </w:pPr>
            <w:r w:rsidRPr="00A419B8">
              <w:rPr>
                <w:sz w:val="24"/>
                <w:szCs w:val="24"/>
                <w:lang w:eastAsia="en-GB"/>
              </w:rPr>
              <w:t xml:space="preserve">any unauthorised access to or use of the </w:t>
            </w:r>
            <w:r w:rsidRPr="00A419B8">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A419B8">
              <w:rPr>
                <w:sz w:val="24"/>
                <w:szCs w:val="24"/>
                <w:lang w:eastAsia="en-GB"/>
              </w:rPr>
              <w:t>; and/or</w:t>
            </w:r>
          </w:p>
          <w:p w14:paraId="4643CE2A" w14:textId="77777777" w:rsidR="00A25DB3" w:rsidRPr="00D90869" w:rsidRDefault="00A25DB3" w:rsidP="00A419B8">
            <w:pPr>
              <w:pStyle w:val="GPSDefinitionL2"/>
              <w:ind w:left="689"/>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4643CE2B" w14:textId="0AFD4486" w:rsidR="00A25DB3" w:rsidRPr="00D90869" w:rsidRDefault="00A25DB3" w:rsidP="00A419B8">
            <w:pPr>
              <w:pStyle w:val="GPsDefinition"/>
              <w:numPr>
                <w:ilvl w:val="0"/>
                <w:numId w:val="0"/>
              </w:numPr>
              <w:ind w:left="144"/>
              <w:jc w:val="left"/>
              <w:rPr>
                <w:sz w:val="24"/>
                <w:szCs w:val="24"/>
              </w:rPr>
            </w:pPr>
            <w:r w:rsidRPr="00D90869">
              <w:rPr>
                <w:sz w:val="24"/>
                <w:szCs w:val="24"/>
                <w:lang w:eastAsia="en-GB"/>
              </w:rPr>
              <w:t xml:space="preserve">in either case as more particularly set out in the security </w:t>
            </w:r>
            <w:r w:rsidRPr="00D90869">
              <w:rPr>
                <w:snapToGrid w:val="0"/>
                <w:sz w:val="24"/>
                <w:szCs w:val="24"/>
              </w:rPr>
              <w:t>requirements in the Security Policy</w:t>
            </w:r>
            <w:r w:rsidR="0018674C">
              <w:rPr>
                <w:snapToGrid w:val="0"/>
                <w:sz w:val="24"/>
                <w:szCs w:val="24"/>
              </w:rPr>
              <w:t xml:space="preserve"> where the Buyer has required compliance therewith in accordance with </w:t>
            </w:r>
            <w:r w:rsidR="00591DA0">
              <w:rPr>
                <w:snapToGrid w:val="0"/>
                <w:sz w:val="24"/>
                <w:szCs w:val="24"/>
              </w:rPr>
              <w:t>P</w:t>
            </w:r>
            <w:r w:rsidR="0018674C" w:rsidRPr="00634871">
              <w:rPr>
                <w:snapToGrid w:val="0"/>
                <w:sz w:val="24"/>
                <w:szCs w:val="24"/>
              </w:rPr>
              <w:t>aragraph</w:t>
            </w:r>
            <w:r w:rsidR="00A419B8">
              <w:rPr>
                <w:snapToGrid w:val="0"/>
                <w:sz w:val="24"/>
                <w:szCs w:val="24"/>
              </w:rPr>
              <w:t> </w:t>
            </w:r>
            <w:r w:rsidR="00A419B8">
              <w:rPr>
                <w:snapToGrid w:val="0"/>
                <w:sz w:val="24"/>
                <w:szCs w:val="24"/>
              </w:rPr>
              <w:fldChar w:fldCharType="begin"/>
            </w:r>
            <w:r w:rsidR="00A419B8">
              <w:rPr>
                <w:snapToGrid w:val="0"/>
                <w:sz w:val="24"/>
                <w:szCs w:val="24"/>
              </w:rPr>
              <w:instrText xml:space="preserve"> REF _Ref43388319 \w \h </w:instrText>
            </w:r>
            <w:r w:rsidR="00A419B8">
              <w:rPr>
                <w:snapToGrid w:val="0"/>
                <w:sz w:val="24"/>
                <w:szCs w:val="24"/>
              </w:rPr>
            </w:r>
            <w:r w:rsidR="00A419B8">
              <w:rPr>
                <w:snapToGrid w:val="0"/>
                <w:sz w:val="24"/>
                <w:szCs w:val="24"/>
              </w:rPr>
              <w:fldChar w:fldCharType="separate"/>
            </w:r>
            <w:r w:rsidR="0082305D">
              <w:rPr>
                <w:snapToGrid w:val="0"/>
                <w:sz w:val="24"/>
                <w:szCs w:val="24"/>
              </w:rPr>
              <w:t>3.4.3d)</w:t>
            </w:r>
            <w:r w:rsidR="00A419B8">
              <w:rPr>
                <w:snapToGrid w:val="0"/>
                <w:sz w:val="24"/>
                <w:szCs w:val="24"/>
              </w:rPr>
              <w:fldChar w:fldCharType="end"/>
            </w:r>
            <w:r w:rsidRPr="00D90869">
              <w:rPr>
                <w:snapToGrid w:val="0"/>
                <w:sz w:val="24"/>
                <w:szCs w:val="24"/>
              </w:rPr>
              <w:t>;</w:t>
            </w:r>
          </w:p>
        </w:tc>
      </w:tr>
      <w:tr w:rsidR="00A25DB3" w:rsidRPr="00D90869" w14:paraId="4643CE2F" w14:textId="77777777" w:rsidTr="0033498A">
        <w:tc>
          <w:tcPr>
            <w:tcW w:w="2250" w:type="dxa"/>
          </w:tcPr>
          <w:p w14:paraId="4643CE2D" w14:textId="77777777" w:rsidR="00A25DB3" w:rsidRPr="00D90869" w:rsidRDefault="00A25DB3" w:rsidP="00D90869">
            <w:pPr>
              <w:pStyle w:val="GPSDefinitionTerm"/>
              <w:rPr>
                <w:sz w:val="24"/>
                <w:szCs w:val="24"/>
              </w:rPr>
            </w:pPr>
            <w:r w:rsidRPr="00D90869">
              <w:rPr>
                <w:sz w:val="24"/>
                <w:szCs w:val="24"/>
              </w:rPr>
              <w:t>"ISMS"</w:t>
            </w:r>
          </w:p>
        </w:tc>
        <w:tc>
          <w:tcPr>
            <w:tcW w:w="5781" w:type="dxa"/>
          </w:tcPr>
          <w:p w14:paraId="4643CE2E" w14:textId="2994D4E8" w:rsidR="00A25DB3" w:rsidRPr="00D90869" w:rsidRDefault="00A25DB3" w:rsidP="00A419B8">
            <w:pPr>
              <w:pStyle w:val="GPsDefinition"/>
              <w:numPr>
                <w:ilvl w:val="0"/>
                <w:numId w:val="0"/>
              </w:numPr>
              <w:ind w:left="144"/>
              <w:jc w:val="left"/>
              <w:rPr>
                <w:sz w:val="24"/>
                <w:szCs w:val="24"/>
              </w:rPr>
            </w:pPr>
            <w:r w:rsidRPr="00D90869">
              <w:rPr>
                <w:sz w:val="24"/>
                <w:szCs w:val="24"/>
              </w:rPr>
              <w:t xml:space="preserve">the information security management system and process developed by the Supplier in accordance with </w:t>
            </w:r>
            <w:r w:rsidRPr="00634871">
              <w:rPr>
                <w:sz w:val="24"/>
                <w:szCs w:val="24"/>
              </w:rPr>
              <w:t>Paragraph</w:t>
            </w:r>
            <w:r w:rsidR="00A419B8">
              <w:rPr>
                <w:sz w:val="24"/>
                <w:szCs w:val="24"/>
              </w:rPr>
              <w:t> </w:t>
            </w:r>
            <w:r w:rsidRPr="00D90869">
              <w:rPr>
                <w:sz w:val="24"/>
                <w:szCs w:val="24"/>
              </w:rPr>
              <w:fldChar w:fldCharType="begin"/>
            </w:r>
            <w:r w:rsidRPr="00D90869">
              <w:rPr>
                <w:sz w:val="24"/>
                <w:szCs w:val="24"/>
              </w:rPr>
              <w:instrText xml:space="preserve"> REF _Ref378241335 \r \h  \* MERGEFORMAT </w:instrText>
            </w:r>
            <w:r w:rsidRPr="00D90869">
              <w:rPr>
                <w:sz w:val="24"/>
                <w:szCs w:val="24"/>
              </w:rPr>
            </w:r>
            <w:r w:rsidRPr="00D90869">
              <w:rPr>
                <w:sz w:val="24"/>
                <w:szCs w:val="24"/>
              </w:rPr>
              <w:fldChar w:fldCharType="separate"/>
            </w:r>
            <w:r w:rsidR="0082305D">
              <w:rPr>
                <w:sz w:val="24"/>
                <w:szCs w:val="24"/>
              </w:rPr>
              <w:t>3</w:t>
            </w:r>
            <w:r w:rsidRPr="00D90869">
              <w:rPr>
                <w:sz w:val="24"/>
                <w:szCs w:val="24"/>
              </w:rPr>
              <w:fldChar w:fldCharType="end"/>
            </w:r>
            <w:r w:rsidRPr="00D90869">
              <w:rPr>
                <w:sz w:val="24"/>
                <w:szCs w:val="24"/>
              </w:rPr>
              <w:t xml:space="preserve"> (ISMS) as updated from time to time in accordance with this </w:t>
            </w:r>
            <w:r w:rsidRPr="00634871">
              <w:rPr>
                <w:sz w:val="24"/>
                <w:szCs w:val="24"/>
              </w:rPr>
              <w:t>Schedule</w:t>
            </w:r>
            <w:r w:rsidRPr="00D90869">
              <w:rPr>
                <w:sz w:val="24"/>
                <w:szCs w:val="24"/>
              </w:rPr>
              <w:t>; and</w:t>
            </w:r>
          </w:p>
        </w:tc>
      </w:tr>
      <w:tr w:rsidR="00A25DB3" w:rsidRPr="00D90869" w14:paraId="4643CE32" w14:textId="77777777" w:rsidTr="0033498A">
        <w:tc>
          <w:tcPr>
            <w:tcW w:w="2250" w:type="dxa"/>
          </w:tcPr>
          <w:p w14:paraId="4643CE30" w14:textId="77777777" w:rsidR="00A25DB3" w:rsidRPr="00D90869" w:rsidRDefault="00A25DB3" w:rsidP="00D90869">
            <w:pPr>
              <w:pStyle w:val="GPSDefinitionTerm"/>
              <w:rPr>
                <w:sz w:val="24"/>
                <w:szCs w:val="24"/>
              </w:rPr>
            </w:pPr>
            <w:r w:rsidRPr="00D90869">
              <w:rPr>
                <w:sz w:val="24"/>
                <w:szCs w:val="24"/>
              </w:rPr>
              <w:t>"Security Tests"</w:t>
            </w:r>
          </w:p>
        </w:tc>
        <w:tc>
          <w:tcPr>
            <w:tcW w:w="5781" w:type="dxa"/>
          </w:tcPr>
          <w:p w14:paraId="4643CE31" w14:textId="77777777" w:rsidR="00A25DB3" w:rsidRPr="00D90869" w:rsidRDefault="00A25DB3" w:rsidP="00A419B8">
            <w:pPr>
              <w:pStyle w:val="GPsDefinition"/>
              <w:numPr>
                <w:ilvl w:val="0"/>
                <w:numId w:val="0"/>
              </w:numPr>
              <w:ind w:left="144"/>
              <w:jc w:val="left"/>
              <w:rPr>
                <w:sz w:val="24"/>
                <w:szCs w:val="24"/>
              </w:rPr>
            </w:pPr>
            <w:r w:rsidRPr="00D90869">
              <w:rPr>
                <w:sz w:val="24"/>
                <w:szCs w:val="24"/>
              </w:rPr>
              <w:t>tests to validate the ISMS and security of all relevant processes, systems, incident response plans, patches to vulnerabilities and mitigations to Breaches of Security.</w:t>
            </w:r>
          </w:p>
        </w:tc>
      </w:tr>
    </w:tbl>
    <w:p w14:paraId="4643CE33" w14:textId="77777777" w:rsidR="00A25DB3" w:rsidRPr="007D54A6" w:rsidRDefault="004B5CF1" w:rsidP="007D54A6">
      <w:pPr>
        <w:pStyle w:val="GPSL1CLAUSEHEADING"/>
        <w:rPr>
          <w:rFonts w:hint="eastAsia"/>
        </w:rPr>
      </w:pPr>
      <w:bookmarkStart w:id="31" w:name="_Ref43388342"/>
      <w:bookmarkStart w:id="32" w:name="_Ref350283308"/>
      <w:r w:rsidRPr="005D2720">
        <w:rPr>
          <w:rFonts w:hint="eastAsia"/>
        </w:rPr>
        <w:t>Security Requirements</w:t>
      </w:r>
      <w:bookmarkEnd w:id="31"/>
      <w:r w:rsidRPr="005D2720">
        <w:rPr>
          <w:rFonts w:hint="eastAsia"/>
        </w:rPr>
        <w:t xml:space="preserve"> </w:t>
      </w:r>
    </w:p>
    <w:p w14:paraId="4643CE35" w14:textId="77777777" w:rsidR="00A25DB3" w:rsidRPr="00D90869" w:rsidRDefault="00A25DB3" w:rsidP="00A419B8">
      <w:pPr>
        <w:pStyle w:val="GPSL2numberedclause"/>
      </w:pPr>
      <w:r w:rsidRPr="00D90869">
        <w:t xml:space="preserve">The Parties acknowledge that the purpose of the ISMS and Security </w:t>
      </w:r>
      <w:r w:rsidRPr="00A419B8">
        <w:t>Management</w:t>
      </w:r>
      <w:r w:rsidRPr="00D90869">
        <w:t xml:space="preserve"> Plan are to ensure a good organisational approach to security under which the specific requirements of this Contract will be met.</w:t>
      </w:r>
    </w:p>
    <w:p w14:paraId="4643CE36" w14:textId="13FF357F" w:rsidR="00A25DB3" w:rsidRPr="00D90869" w:rsidRDefault="00A25DB3" w:rsidP="00A419B8">
      <w:pPr>
        <w:pStyle w:val="GPSL2numberedclause"/>
        <w:keepNext/>
      </w:pPr>
      <w:r w:rsidRPr="00D90869">
        <w:t>The Parties shall each appoint a security representative to be responsible for Security.</w:t>
      </w:r>
      <w:r w:rsidR="00966D14">
        <w:t xml:space="preserve"> </w:t>
      </w:r>
      <w:r w:rsidRPr="00D90869">
        <w:t>The initial security representatives of the Parties are:</w:t>
      </w:r>
    </w:p>
    <w:p w14:paraId="4643CE37" w14:textId="36DD098E" w:rsidR="00A25DB3" w:rsidRPr="00D90869" w:rsidRDefault="004F7320" w:rsidP="00A419B8">
      <w:pPr>
        <w:pStyle w:val="GPSL3numberedclause"/>
      </w:pPr>
      <w:r>
        <w:t xml:space="preserve">For the Buyer: </w:t>
      </w:r>
      <w:r w:rsidR="00B725E8" w:rsidRPr="00B725E8">
        <w:t>XXXXXX redacted under FOIA section No 40</w:t>
      </w:r>
      <w:r>
        <w:t>, Head of Security</w:t>
      </w:r>
    </w:p>
    <w:p w14:paraId="4643CE38" w14:textId="16706CA3" w:rsidR="00A25DB3" w:rsidRPr="00D90869" w:rsidRDefault="07DDE1AB" w:rsidP="3D0D22F7">
      <w:pPr>
        <w:pStyle w:val="GPSL3numberedclause"/>
      </w:pPr>
      <w:r>
        <w:t>For the Supplier:</w:t>
      </w:r>
      <w:r w:rsidRPr="3D0D22F7">
        <w:rPr>
          <w:rFonts w:ascii="Arial Nova" w:eastAsia="Arial Nova" w:hAnsi="Arial Nova" w:cs="Arial Nova"/>
          <w:szCs w:val="24"/>
        </w:rPr>
        <w:t xml:space="preserve"> </w:t>
      </w:r>
      <w:r w:rsidR="00B725E8" w:rsidRPr="00B725E8">
        <w:rPr>
          <w:rFonts w:eastAsia="Arial Nova"/>
          <w:color w:val="000000" w:themeColor="text1"/>
          <w:szCs w:val="24"/>
        </w:rPr>
        <w:t>XXXXXX redacted under FOIA section No 40</w:t>
      </w:r>
    </w:p>
    <w:p w14:paraId="4643CE39" w14:textId="77777777" w:rsidR="00A25DB3" w:rsidRPr="00A419B8" w:rsidRDefault="00A25DB3" w:rsidP="00A419B8">
      <w:pPr>
        <w:pStyle w:val="GPSL2numberedclause"/>
      </w:pPr>
      <w:r w:rsidRPr="00D90869">
        <w:lastRenderedPageBreak/>
        <w:t xml:space="preserve">The Buyer shall clearly articulate its high level security requirements so that the Supplier </w:t>
      </w:r>
      <w:r w:rsidRPr="00A419B8">
        <w:t>can ensure that the ISMS, security related activities and any mitigations are driven by these fundamental needs.</w:t>
      </w:r>
    </w:p>
    <w:p w14:paraId="4643CE3A" w14:textId="77777777" w:rsidR="00A25DB3" w:rsidRPr="00A419B8" w:rsidRDefault="00A25DB3" w:rsidP="00A419B8">
      <w:pPr>
        <w:pStyle w:val="GPSL2numberedclause"/>
      </w:pPr>
      <w:r w:rsidRPr="00A419B8">
        <w:t>Both Parties shall provide a reasonable level of access to any members of their staff for the purposes of designing, implementing and managing security.</w:t>
      </w:r>
    </w:p>
    <w:p w14:paraId="4643CE3B" w14:textId="77777777" w:rsidR="00A25DB3" w:rsidRPr="00A419B8" w:rsidRDefault="00A25DB3" w:rsidP="00A419B8">
      <w:pPr>
        <w:pStyle w:val="GPSL2numberedclause"/>
      </w:pPr>
      <w:r w:rsidRPr="00A419B8">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643CE3C" w14:textId="77777777" w:rsidR="00A25DB3" w:rsidRPr="00A419B8" w:rsidRDefault="00A25DB3" w:rsidP="00A419B8">
      <w:pPr>
        <w:pStyle w:val="GPSL2numberedclause"/>
      </w:pPr>
      <w:r w:rsidRPr="00A419B8">
        <w:t xml:space="preserve">The Supplier shall ensure the up-to-date maintenance of a security policy relating to the operation of its own organisation and systems and on request shall supply this document as soon as practicable to the Buyer. </w:t>
      </w:r>
    </w:p>
    <w:p w14:paraId="4643CE3D" w14:textId="77777777" w:rsidR="00A25DB3" w:rsidRPr="00D90869" w:rsidRDefault="00A25DB3" w:rsidP="00A419B8">
      <w:pPr>
        <w:pStyle w:val="GPSL2numberedclause"/>
      </w:pPr>
      <w:r w:rsidRPr="00A419B8">
        <w:t>The Buyer and the Supplier acknowledge that information security risks are shared between</w:t>
      </w:r>
      <w:r w:rsidRPr="00D90869">
        <w:t xml:space="preserve"> the Parties and that a compromise of either the Supplier or the Buyer’s security provisions represents an unacceptable risk to the Buyer requiring immediate communication and co-operation between the Parties.</w:t>
      </w:r>
    </w:p>
    <w:p w14:paraId="4643CE3E" w14:textId="77777777" w:rsidR="00A25DB3" w:rsidRPr="00C653D9" w:rsidRDefault="00A25DB3" w:rsidP="00C653D9">
      <w:pPr>
        <w:pStyle w:val="GPSL1CLAUSEHEADING"/>
        <w:rPr>
          <w:rFonts w:hint="eastAsia"/>
        </w:rPr>
      </w:pPr>
      <w:bookmarkStart w:id="33" w:name="_Ref378241335"/>
      <w:r w:rsidRPr="00C653D9">
        <w:t>I</w:t>
      </w:r>
      <w:bookmarkEnd w:id="32"/>
      <w:bookmarkEnd w:id="33"/>
      <w:r w:rsidR="004B5CF1" w:rsidRPr="005D2720">
        <w:rPr>
          <w:rFonts w:hint="eastAsia"/>
        </w:rPr>
        <w:t>nformation Security Management System (ISMS)</w:t>
      </w:r>
    </w:p>
    <w:p w14:paraId="4643CE3F" w14:textId="21EAC712" w:rsidR="00A25DB3" w:rsidRPr="00D90869" w:rsidRDefault="00A25DB3" w:rsidP="00A419B8">
      <w:pPr>
        <w:pStyle w:val="GPSL2numberedclause"/>
      </w:pPr>
      <w:bookmarkStart w:id="34" w:name="_Ref365640440"/>
      <w:r w:rsidRPr="00D90869">
        <w:t xml:space="preserve">The Supplier shall develop and submit to the Buyer, within twenty (20) Working </w:t>
      </w:r>
      <w:r w:rsidRPr="00A419B8">
        <w:t>Days</w:t>
      </w:r>
      <w:r w:rsidRPr="00D90869">
        <w:t xml:space="preserve"> after the Start Date, an information security management system for the purposes of this Contract and shall comply with the requirements of </w:t>
      </w:r>
      <w:r w:rsidRPr="00634871">
        <w:t>Paragraph</w:t>
      </w:r>
      <w:r w:rsidRPr="00D90869">
        <w:t>s</w:t>
      </w:r>
      <w:r w:rsidR="00A419B8">
        <w:t> </w:t>
      </w:r>
      <w:r w:rsidRPr="00D90869">
        <w:fldChar w:fldCharType="begin"/>
      </w:r>
      <w:r w:rsidRPr="00D90869">
        <w:instrText xml:space="preserve"> REF _Ref365640311 \r \h  \* MERGEFORMAT </w:instrText>
      </w:r>
      <w:r w:rsidRPr="00D90869">
        <w:fldChar w:fldCharType="separate"/>
      </w:r>
      <w:r w:rsidR="0082305D">
        <w:t>3.4</w:t>
      </w:r>
      <w:r w:rsidRPr="00D90869">
        <w:fldChar w:fldCharType="end"/>
      </w:r>
      <w:r w:rsidRPr="00D90869">
        <w:t xml:space="preserve"> to</w:t>
      </w:r>
      <w:r w:rsidR="00A419B8">
        <w:t> </w:t>
      </w:r>
      <w:r w:rsidRPr="00D90869">
        <w:fldChar w:fldCharType="begin"/>
      </w:r>
      <w:r w:rsidRPr="00D90869">
        <w:instrText xml:space="preserve"> REF _Ref365640316 \r \h  \* MERGEFORMAT </w:instrText>
      </w:r>
      <w:r w:rsidRPr="00D90869">
        <w:fldChar w:fldCharType="separate"/>
      </w:r>
      <w:r w:rsidR="0082305D">
        <w:t>3.6</w:t>
      </w:r>
      <w:r w:rsidRPr="00D90869">
        <w:fldChar w:fldCharType="end"/>
      </w:r>
      <w:bookmarkEnd w:id="34"/>
      <w:r w:rsidRPr="00D90869">
        <w:t>.</w:t>
      </w:r>
    </w:p>
    <w:p w14:paraId="4643CE40" w14:textId="77777777" w:rsidR="00A25DB3" w:rsidRDefault="00A25DB3" w:rsidP="00A419B8">
      <w:pPr>
        <w:pStyle w:val="GPSL2numberedclause"/>
      </w:pPr>
      <w:r w:rsidRPr="00D90869">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643CE41" w14:textId="001EBD6C" w:rsidR="00AD5C32" w:rsidRDefault="00AD5C32" w:rsidP="00A419B8">
      <w:pPr>
        <w:pStyle w:val="GPSL2numberedclause"/>
        <w:keepNext/>
      </w:pPr>
      <w:r>
        <w:t>The Buyer acknowledges that</w:t>
      </w:r>
      <w:r w:rsidR="00A419B8">
        <w:t>:</w:t>
      </w:r>
    </w:p>
    <w:p w14:paraId="4643CE42" w14:textId="59A9DCA4" w:rsidR="00AD5C32" w:rsidRPr="00A419B8" w:rsidRDefault="00AD5C32" w:rsidP="00A419B8">
      <w:pPr>
        <w:pStyle w:val="GPSL3numberedclause"/>
      </w:pPr>
      <w:bookmarkStart w:id="35" w:name="_Ref43388352"/>
      <w:r>
        <w:t xml:space="preserve">If the </w:t>
      </w:r>
      <w:r w:rsidRPr="00A419B8">
        <w:t>Buyer has not stipulated that it requires a bespoke ISMS, the ISMS provided by the Supplier may be an extant ISMS covering the Services and their implementation across the Supplier’s estate; and</w:t>
      </w:r>
      <w:bookmarkEnd w:id="35"/>
    </w:p>
    <w:p w14:paraId="4643CE43" w14:textId="0A41FAC7" w:rsidR="00AD5C32" w:rsidRPr="00D90869" w:rsidRDefault="00AD5C32" w:rsidP="00A419B8">
      <w:pPr>
        <w:pStyle w:val="GPSL3numberedclause"/>
      </w:pPr>
      <w:r w:rsidRPr="00A419B8">
        <w:t>Where the Buyer has stipulated that it requires a bespoke ISMS then the Supplier</w:t>
      </w:r>
      <w:r>
        <w:t xml:space="preserve"> shall be required to present the ISMS for the </w:t>
      </w:r>
      <w:r w:rsidR="00847EF8">
        <w:t>Buyer</w:t>
      </w:r>
      <w:r>
        <w:t>’s Approval</w:t>
      </w:r>
      <w:r w:rsidR="0033498A">
        <w:t>.</w:t>
      </w:r>
    </w:p>
    <w:p w14:paraId="4643CE44" w14:textId="77777777" w:rsidR="00A25DB3" w:rsidRPr="00D90869" w:rsidRDefault="00A25DB3" w:rsidP="00A419B8">
      <w:pPr>
        <w:pStyle w:val="GPSL2numberedclause"/>
        <w:keepNext/>
      </w:pPr>
      <w:bookmarkStart w:id="36" w:name="_Ref365640311"/>
      <w:r w:rsidRPr="00D90869">
        <w:t>The ISMS shall:</w:t>
      </w:r>
      <w:bookmarkEnd w:id="36"/>
    </w:p>
    <w:p w14:paraId="4643CE45" w14:textId="3B6F80CD" w:rsidR="00A25DB3" w:rsidRPr="00D90869" w:rsidRDefault="00AD5C32" w:rsidP="00A419B8">
      <w:pPr>
        <w:pStyle w:val="GPSL3numberedclause"/>
      </w:pPr>
      <w:r w:rsidRPr="00AD5C32">
        <w:t>if the Buyer has stipulated that it requires a bespoke ISMS</w:t>
      </w:r>
      <w:r>
        <w:t>,</w:t>
      </w:r>
      <w:r w:rsidRPr="00AD5C32">
        <w:t xml:space="preserve"> </w:t>
      </w:r>
      <w:r w:rsidR="00A25DB3" w:rsidRPr="00D90869">
        <w:t xml:space="preserve">be developed to protect all </w:t>
      </w:r>
      <w:r w:rsidR="00A25DB3" w:rsidRPr="00A419B8">
        <w:t>aspects</w:t>
      </w:r>
      <w:r w:rsidR="00A25DB3" w:rsidRPr="00D90869">
        <w:t xml:space="preserve">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7B5C682E" w14:textId="2CEA4000" w:rsidR="00C561A3" w:rsidRDefault="00A25DB3" w:rsidP="00C561A3">
      <w:pPr>
        <w:pStyle w:val="GPSL3numberedclause"/>
      </w:pPr>
      <w:r w:rsidRPr="00D90869">
        <w:lastRenderedPageBreak/>
        <w:t>meet the relevant standards in</w:t>
      </w:r>
      <w:r w:rsidR="00C561A3" w:rsidRPr="00C561A3">
        <w:t xml:space="preserve"> </w:t>
      </w:r>
      <w:r w:rsidR="00C561A3" w:rsidRPr="00D90869">
        <w:t xml:space="preserve">ISO/IEC 27001 </w:t>
      </w:r>
      <w:r w:rsidR="00C561A3">
        <w:t xml:space="preserve">(at least ISO/IEC 27001:2013) </w:t>
      </w:r>
      <w:r w:rsidR="00C561A3" w:rsidRPr="00D90869">
        <w:t>and</w:t>
      </w:r>
      <w:r w:rsidR="00C561A3" w:rsidRPr="00C561A3">
        <w:t xml:space="preserve"> </w:t>
      </w:r>
      <w:r w:rsidR="00C561A3" w:rsidRPr="00D90869">
        <w:t>ISO/IEC27002</w:t>
      </w:r>
      <w:r w:rsidR="00C561A3">
        <w:t>,</w:t>
      </w:r>
      <w:r w:rsidR="00C561A3" w:rsidRPr="00C561A3">
        <w:t xml:space="preserve"> </w:t>
      </w:r>
      <w:r w:rsidR="00C561A3" w:rsidRPr="00D90869">
        <w:t xml:space="preserve">in accordance with </w:t>
      </w:r>
      <w:r w:rsidR="00C561A3" w:rsidRPr="00634871">
        <w:t>Paragraph</w:t>
      </w:r>
      <w:r w:rsidR="00C561A3">
        <w:t> </w:t>
      </w:r>
      <w:r w:rsidR="00C561A3">
        <w:fldChar w:fldCharType="begin"/>
      </w:r>
      <w:r w:rsidR="00C561A3">
        <w:instrText xml:space="preserve"> REF _Ref43388186 \w \h </w:instrText>
      </w:r>
      <w:r w:rsidR="00C561A3">
        <w:fldChar w:fldCharType="separate"/>
      </w:r>
      <w:r w:rsidR="0082305D">
        <w:t>7</w:t>
      </w:r>
      <w:r w:rsidR="00C561A3">
        <w:fldChar w:fldCharType="end"/>
      </w:r>
      <w:r w:rsidR="00C561A3" w:rsidRPr="00D90869">
        <w:t>;</w:t>
      </w:r>
    </w:p>
    <w:p w14:paraId="4643CE47" w14:textId="77777777" w:rsidR="00A25DB3" w:rsidRPr="00D90869" w:rsidRDefault="00A25DB3">
      <w:pPr>
        <w:pStyle w:val="GPSL3numberedclause"/>
        <w:keepNext/>
      </w:pPr>
      <w:r w:rsidRPr="00D90869">
        <w:t>at all times provide a level of security which:</w:t>
      </w:r>
    </w:p>
    <w:p w14:paraId="4643CE48" w14:textId="77777777" w:rsidR="00A25DB3" w:rsidRPr="00D90869" w:rsidRDefault="00A25DB3" w:rsidP="00A419B8">
      <w:pPr>
        <w:pStyle w:val="GPSL4numberedclause"/>
      </w:pPr>
      <w:r w:rsidRPr="00D90869">
        <w:t xml:space="preserve">is in </w:t>
      </w:r>
      <w:r w:rsidRPr="00A419B8">
        <w:t>accordance</w:t>
      </w:r>
      <w:r w:rsidRPr="00D90869">
        <w:t xml:space="preserve"> with the Law and this Contract;</w:t>
      </w:r>
    </w:p>
    <w:p w14:paraId="4643CE49" w14:textId="77777777" w:rsidR="00A25DB3" w:rsidRPr="00D90869" w:rsidRDefault="00A25DB3" w:rsidP="00A419B8">
      <w:pPr>
        <w:pStyle w:val="GPSL4numberedclause"/>
      </w:pPr>
      <w:r w:rsidRPr="00D90869">
        <w:t>complies with the Baseline Security Requirements;</w:t>
      </w:r>
    </w:p>
    <w:p w14:paraId="4643CE4A" w14:textId="77777777" w:rsidR="00A25DB3" w:rsidRPr="00D90869" w:rsidRDefault="00A25DB3" w:rsidP="00A419B8">
      <w:pPr>
        <w:pStyle w:val="GPSL4numberedclause"/>
      </w:pPr>
      <w:r w:rsidRPr="00D90869">
        <w:t>as a minimum demonstrates Good Industry Practice;</w:t>
      </w:r>
    </w:p>
    <w:p w14:paraId="4643CE4B" w14:textId="1456B293" w:rsidR="00A25DB3" w:rsidRPr="00D90869" w:rsidRDefault="00596CCF" w:rsidP="00A419B8">
      <w:pPr>
        <w:pStyle w:val="GPSL4numberedclause"/>
      </w:pPr>
      <w:bookmarkStart w:id="37" w:name="_Ref43388319"/>
      <w:r>
        <w:t>where specified by a Buyer</w:t>
      </w:r>
      <w:r w:rsidR="00EE60B6">
        <w:t xml:space="preserve">, </w:t>
      </w:r>
      <w:r w:rsidR="00A25DB3" w:rsidRPr="00D90869">
        <w:t>complies with the Security Policy and the ICT Policy;</w:t>
      </w:r>
      <w:bookmarkEnd w:id="37"/>
    </w:p>
    <w:p w14:paraId="1F705323" w14:textId="23F4E8C4" w:rsidR="00177999" w:rsidRPr="00177999" w:rsidRDefault="00A25DB3" w:rsidP="00A419B8">
      <w:pPr>
        <w:pStyle w:val="GPSL4numberedclause"/>
      </w:pPr>
      <w:r w:rsidRPr="00D90869">
        <w:t>complies with at least the minimum set of security measures and standards as determined by the Security Policy Framework (Tiers 1-4)</w:t>
      </w:r>
      <w:r w:rsidR="00BF1F4A">
        <w:t xml:space="preserve">  </w:t>
      </w:r>
      <w:r w:rsidR="00177999">
        <w:t>(</w:t>
      </w:r>
      <w:hyperlink r:id="rId12" w:history="1">
        <w:r w:rsidR="00177999" w:rsidRPr="00177999">
          <w:rPr>
            <w:rStyle w:val="Hyperlink"/>
            <w:color w:val="3366FF"/>
            <w:szCs w:val="24"/>
          </w:rPr>
          <w:t>https://www.gov.uk/government/publications/security-policy-framework/hmg-security-policy-framework</w:t>
        </w:r>
      </w:hyperlink>
      <w:r w:rsidR="00177999" w:rsidRPr="00177999">
        <w:rPr>
          <w:color w:val="3366FF"/>
        </w:rPr>
        <w:t>)</w:t>
      </w:r>
    </w:p>
    <w:p w14:paraId="4643CE4D" w14:textId="05927176" w:rsidR="00A25DB3" w:rsidRPr="00177999" w:rsidRDefault="00A25DB3" w:rsidP="00A419B8">
      <w:pPr>
        <w:pStyle w:val="GPSL4numberedclause"/>
      </w:pPr>
      <w:r w:rsidRPr="00D90869">
        <w:t xml:space="preserve">takes account of guidance issued by the Centre for Protection of National Infrastructure </w:t>
      </w:r>
      <w:r w:rsidR="00177999">
        <w:t>(</w:t>
      </w:r>
      <w:hyperlink r:id="rId13" w:history="1">
        <w:r w:rsidR="00177999" w:rsidRPr="00177999">
          <w:rPr>
            <w:rStyle w:val="Hyperlink"/>
            <w:szCs w:val="24"/>
          </w:rPr>
          <w:t>https://www.cpni.gov.uk</w:t>
        </w:r>
      </w:hyperlink>
      <w:r w:rsidR="00177999">
        <w:t>)</w:t>
      </w:r>
    </w:p>
    <w:p w14:paraId="58BC4551" w14:textId="5E176F91" w:rsidR="00A26F8C" w:rsidRPr="00A26F8C" w:rsidRDefault="00A25DB3" w:rsidP="00A419B8">
      <w:pPr>
        <w:pStyle w:val="GPSL4numberedclause"/>
      </w:pPr>
      <w:r w:rsidRPr="00D90869">
        <w:t>complies with HMG Information Assurance Maturity Model and Assurance Framewor</w:t>
      </w:r>
      <w:r w:rsidR="00A26F8C">
        <w:t>k (</w:t>
      </w:r>
      <w:hyperlink r:id="rId14" w:history="1">
        <w:r w:rsidR="00A26F8C" w:rsidRPr="008E7260">
          <w:rPr>
            <w:rStyle w:val="Hyperlink"/>
            <w:szCs w:val="24"/>
          </w:rPr>
          <w:t>https://www.ncsc.gov.uk/articles/hmg-ia-maturity-model-iamm</w:t>
        </w:r>
      </w:hyperlink>
      <w:r w:rsidR="00A26F8C">
        <w:t>)</w:t>
      </w:r>
    </w:p>
    <w:p w14:paraId="4643CE4F" w14:textId="77777777" w:rsidR="00A25DB3" w:rsidRPr="00D90869" w:rsidRDefault="00A25DB3" w:rsidP="00A419B8">
      <w:pPr>
        <w:pStyle w:val="GPSL4numberedclause"/>
      </w:pPr>
      <w:r w:rsidRPr="00D90869">
        <w:t>meets any specific security threats of immediate relevance to the ISMS, the Deliverables and/or Government Data;</w:t>
      </w:r>
    </w:p>
    <w:p w14:paraId="4643CE50" w14:textId="77777777" w:rsidR="00A25DB3" w:rsidRPr="00D90869" w:rsidRDefault="00A25DB3" w:rsidP="00A419B8">
      <w:pPr>
        <w:pStyle w:val="GPSL4numberedclause"/>
      </w:pPr>
      <w:r w:rsidRPr="00D90869">
        <w:t>addresses issues of incompatibility with the Supplier’s own organisational security policies; and</w:t>
      </w:r>
    </w:p>
    <w:p w14:paraId="4643CE51" w14:textId="4896C8AE" w:rsidR="00A25DB3" w:rsidRPr="00D90869" w:rsidRDefault="00A25DB3">
      <w:pPr>
        <w:pStyle w:val="GPSL4numberedclause"/>
      </w:pPr>
      <w:r w:rsidRPr="00D90869">
        <w:t>complies with</w:t>
      </w:r>
      <w:r w:rsidR="00C561A3" w:rsidRPr="00C561A3">
        <w:t xml:space="preserve"> </w:t>
      </w:r>
      <w:r w:rsidR="00C561A3" w:rsidRPr="00D90869">
        <w:t xml:space="preserve">ISO/IEC 27001 </w:t>
      </w:r>
      <w:r w:rsidR="00C561A3">
        <w:t xml:space="preserve">(at least ISO/IEC 27001:2013) </w:t>
      </w:r>
      <w:r w:rsidR="00C561A3" w:rsidRPr="00D90869">
        <w:t>and</w:t>
      </w:r>
      <w:r w:rsidR="00C561A3" w:rsidRPr="00C561A3">
        <w:t xml:space="preserve"> </w:t>
      </w:r>
      <w:r w:rsidR="00C561A3" w:rsidRPr="00D90869">
        <w:t>ISO/IEC27002</w:t>
      </w:r>
      <w:r w:rsidR="00C561A3">
        <w:t xml:space="preserve"> </w:t>
      </w:r>
      <w:r w:rsidRPr="00D90869">
        <w:t xml:space="preserve">in accordance with </w:t>
      </w:r>
      <w:r w:rsidRPr="00634871">
        <w:t>Paragraph</w:t>
      </w:r>
      <w:r w:rsidRPr="00D90869">
        <w:t> </w:t>
      </w:r>
      <w:r w:rsidR="00A419B8">
        <w:fldChar w:fldCharType="begin"/>
      </w:r>
      <w:r w:rsidR="00A419B8">
        <w:instrText xml:space="preserve"> REF _Ref43388186 \w \h </w:instrText>
      </w:r>
      <w:r w:rsidR="00A419B8">
        <w:fldChar w:fldCharType="separate"/>
      </w:r>
      <w:r w:rsidR="0082305D">
        <w:t>7</w:t>
      </w:r>
      <w:r w:rsidR="00A419B8">
        <w:fldChar w:fldCharType="end"/>
      </w:r>
      <w:r w:rsidRPr="00D90869">
        <w:t>;</w:t>
      </w:r>
    </w:p>
    <w:p w14:paraId="4643CE52" w14:textId="77777777" w:rsidR="00A25DB3" w:rsidRPr="00D90869" w:rsidRDefault="00A25DB3" w:rsidP="00A419B8">
      <w:pPr>
        <w:pStyle w:val="GPSL3numberedclause"/>
      </w:pPr>
      <w:r w:rsidRPr="00A419B8">
        <w:t>document</w:t>
      </w:r>
      <w:r w:rsidRPr="00D90869">
        <w:t xml:space="preserve"> the security incident management processes and incident response plans;</w:t>
      </w:r>
    </w:p>
    <w:p w14:paraId="4643CE53" w14:textId="77777777" w:rsidR="00A25DB3" w:rsidRPr="00D90869" w:rsidRDefault="00A25DB3" w:rsidP="00A419B8">
      <w:pPr>
        <w:pStyle w:val="GPSL3numberedclause"/>
      </w:pPr>
      <w:bookmarkStart w:id="38" w:name="_Ref380767831"/>
      <w:r w:rsidRPr="00D90869">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38"/>
    </w:p>
    <w:p w14:paraId="4643CE54" w14:textId="77777777" w:rsidR="00A25DB3" w:rsidRPr="00D90869" w:rsidRDefault="00A25DB3" w:rsidP="00A419B8">
      <w:pPr>
        <w:pStyle w:val="GPSL3numberedclause"/>
      </w:pPr>
      <w:r w:rsidRPr="00D90869">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4643CE55" w14:textId="54D1175C" w:rsidR="00A25DB3" w:rsidRPr="00D90869" w:rsidRDefault="00A25DB3" w:rsidP="00A419B8">
      <w:pPr>
        <w:pStyle w:val="GPSL2numberedclause"/>
      </w:pPr>
      <w:r w:rsidRPr="00D90869">
        <w:lastRenderedPageBreak/>
        <w:t xml:space="preserve">Subject to </w:t>
      </w:r>
      <w:r w:rsidRPr="00634871">
        <w:t>Paragraph</w:t>
      </w:r>
      <w:r w:rsidR="00A419B8">
        <w:t> </w:t>
      </w:r>
      <w:r w:rsidR="00A419B8">
        <w:fldChar w:fldCharType="begin"/>
      </w:r>
      <w:r w:rsidR="00A419B8">
        <w:instrText xml:space="preserve"> REF _Ref43388342 \w \h </w:instrText>
      </w:r>
      <w:r w:rsidR="00A419B8">
        <w:fldChar w:fldCharType="separate"/>
      </w:r>
      <w:r w:rsidR="0082305D">
        <w:t>2</w:t>
      </w:r>
      <w:r w:rsidR="00A419B8">
        <w:fldChar w:fldCharType="end"/>
      </w:r>
      <w:r w:rsidR="00AD5C32">
        <w:t xml:space="preserve"> </w:t>
      </w:r>
      <w:r w:rsidRPr="00D90869">
        <w:t xml:space="preserve">the references to Standards, guidance and policies contained or set out in </w:t>
      </w:r>
      <w:r w:rsidRPr="00634871">
        <w:t>Paragraph</w:t>
      </w:r>
      <w:r w:rsidRPr="00D90869">
        <w:t> </w:t>
      </w:r>
      <w:r w:rsidRPr="00D90869">
        <w:fldChar w:fldCharType="begin"/>
      </w:r>
      <w:r w:rsidRPr="00D90869">
        <w:instrText xml:space="preserve"> REF _Ref365640311 \r \h  \* MERGEFORMAT </w:instrText>
      </w:r>
      <w:r w:rsidRPr="00D90869">
        <w:fldChar w:fldCharType="separate"/>
      </w:r>
      <w:r w:rsidR="0082305D">
        <w:t>3.4</w:t>
      </w:r>
      <w:r w:rsidRPr="00D90869">
        <w:fldChar w:fldCharType="end"/>
      </w:r>
      <w:r w:rsidRPr="00D90869">
        <w:t xml:space="preserve"> shall be deemed to be references to such items as developed and updated and to any successor to or </w:t>
      </w:r>
      <w:r w:rsidRPr="00A419B8">
        <w:t>replacement</w:t>
      </w:r>
      <w:r w:rsidRPr="00D90869">
        <w:t xml:space="preserve"> for such standards, guidance and policies, as notified to the Supplier from time to time.</w:t>
      </w:r>
    </w:p>
    <w:p w14:paraId="4643CE56" w14:textId="112D2633" w:rsidR="00A25DB3" w:rsidRPr="00D90869" w:rsidRDefault="00A25DB3" w:rsidP="00A419B8">
      <w:pPr>
        <w:pStyle w:val="GPSL2numberedclause"/>
      </w:pPr>
      <w:bookmarkStart w:id="39" w:name="_Ref365640316"/>
      <w:r w:rsidRPr="00D90869">
        <w:t xml:space="preserve">In the event that the Supplier becomes aware of any inconsistency in the provisions of the standards, guidance and policies set out in </w:t>
      </w:r>
      <w:r w:rsidRPr="00634871">
        <w:t>Paragraph</w:t>
      </w:r>
      <w:r w:rsidR="00A419B8">
        <w:t> </w:t>
      </w:r>
      <w:r w:rsidRPr="00D90869">
        <w:fldChar w:fldCharType="begin"/>
      </w:r>
      <w:r w:rsidRPr="00D90869">
        <w:instrText xml:space="preserve"> REF _Ref365640311 \r \h  \* MERGEFORMAT </w:instrText>
      </w:r>
      <w:r w:rsidRPr="00D90869">
        <w:fldChar w:fldCharType="separate"/>
      </w:r>
      <w:r w:rsidR="0082305D">
        <w:t>3.4</w:t>
      </w:r>
      <w:r w:rsidRPr="00D90869">
        <w:fldChar w:fldCharType="end"/>
      </w:r>
      <w:r w:rsidRPr="00D90869">
        <w:t>, the Supplier shall immediately notify the Buyer Representative of such inconsistency and the Buyer Representative shall, as soon as practicable, notify the Supplier as to which provision the Supplier shall comply with.</w:t>
      </w:r>
      <w:bookmarkEnd w:id="39"/>
    </w:p>
    <w:p w14:paraId="4643CE57" w14:textId="3D4938A4" w:rsidR="00A25DB3" w:rsidRPr="00D90869" w:rsidRDefault="00A25DB3" w:rsidP="00A419B8">
      <w:pPr>
        <w:pStyle w:val="GPSL2numberedclause"/>
      </w:pPr>
      <w:bookmarkStart w:id="40" w:name="_Ref365640480"/>
      <w:r w:rsidRPr="00D90869">
        <w:t xml:space="preserve">If the </w:t>
      </w:r>
      <w:r w:rsidR="00AD5C32">
        <w:t xml:space="preserve">bespoke </w:t>
      </w:r>
      <w:r w:rsidRPr="00D90869">
        <w:t xml:space="preserve">ISMS submitted to the Buyer pursuant to </w:t>
      </w:r>
      <w:r w:rsidRPr="00634871">
        <w:t>Paragraph</w:t>
      </w:r>
      <w:r w:rsidRPr="00D90869">
        <w:t> </w:t>
      </w:r>
      <w:r w:rsidR="00A419B8">
        <w:fldChar w:fldCharType="begin"/>
      </w:r>
      <w:r w:rsidR="00A419B8">
        <w:instrText xml:space="preserve"> REF _Ref43388352 \w \h </w:instrText>
      </w:r>
      <w:r w:rsidR="00A419B8">
        <w:fldChar w:fldCharType="separate"/>
      </w:r>
      <w:r w:rsidR="0082305D">
        <w:t>3.3.1</w:t>
      </w:r>
      <w:r w:rsidR="00A419B8">
        <w:fldChar w:fldCharType="end"/>
      </w:r>
      <w:r w:rsidRPr="00D90869">
        <w:t xml:space="preserve"> is Approved by the Buyer, it shall be adopted by the Supplier immediately and thereafter operated and maintained in accordance with this </w:t>
      </w:r>
      <w:r w:rsidRPr="00634871">
        <w:t>Schedule</w:t>
      </w:r>
      <w:r w:rsidRPr="00D90869">
        <w:t xml:space="preserv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w:t>
      </w:r>
      <w:r w:rsidRPr="00634871">
        <w:t>Paragraph</w:t>
      </w:r>
      <w:r w:rsidRPr="00D90869">
        <w:t> </w:t>
      </w:r>
      <w:r w:rsidRPr="00D90869">
        <w:fldChar w:fldCharType="begin"/>
      </w:r>
      <w:r w:rsidRPr="00D90869">
        <w:instrText xml:space="preserve"> REF _Ref378241335 \r \h  \* MERGEFORMAT </w:instrText>
      </w:r>
      <w:r w:rsidRPr="00D90869">
        <w:fldChar w:fldCharType="separate"/>
      </w:r>
      <w:r w:rsidR="0082305D">
        <w:t>3</w:t>
      </w:r>
      <w:r w:rsidRPr="00D90869">
        <w:fldChar w:fldCharType="end"/>
      </w:r>
      <w:r w:rsidRPr="00D90869">
        <w:t xml:space="preserve"> may be unreasonably withheld or delayed. However any failure to approve the ISMS on the grounds that it does not comply with any of the requirements set out in </w:t>
      </w:r>
      <w:r w:rsidRPr="00634871">
        <w:t>Paragraph</w:t>
      </w:r>
      <w:r w:rsidRPr="00D90869">
        <w:t>s </w:t>
      </w:r>
      <w:r w:rsidRPr="00D90869">
        <w:fldChar w:fldCharType="begin"/>
      </w:r>
      <w:r w:rsidRPr="00D90869">
        <w:instrText xml:space="preserve"> REF _Ref365640311 \r \h  \* MERGEFORMAT </w:instrText>
      </w:r>
      <w:r w:rsidRPr="00D90869">
        <w:fldChar w:fldCharType="separate"/>
      </w:r>
      <w:r w:rsidR="0082305D">
        <w:t>3.4</w:t>
      </w:r>
      <w:r w:rsidRPr="00D90869">
        <w:fldChar w:fldCharType="end"/>
      </w:r>
      <w:r w:rsidRPr="00D90869">
        <w:t xml:space="preserve"> to</w:t>
      </w:r>
      <w:r w:rsidR="00A419B8">
        <w:t> </w:t>
      </w:r>
      <w:r w:rsidRPr="00D90869">
        <w:fldChar w:fldCharType="begin"/>
      </w:r>
      <w:r w:rsidRPr="00D90869">
        <w:instrText xml:space="preserve"> REF _Ref365640316 \r \h  \* MERGEFORMAT </w:instrText>
      </w:r>
      <w:r w:rsidRPr="00D90869">
        <w:fldChar w:fldCharType="separate"/>
      </w:r>
      <w:r w:rsidR="0082305D">
        <w:t>3.6</w:t>
      </w:r>
      <w:r w:rsidRPr="00D90869">
        <w:fldChar w:fldCharType="end"/>
      </w:r>
      <w:r w:rsidRPr="00D90869">
        <w:t xml:space="preserve"> shall be deemed to be reasonable.</w:t>
      </w:r>
      <w:bookmarkEnd w:id="40"/>
    </w:p>
    <w:p w14:paraId="4643CE58" w14:textId="1639A416" w:rsidR="00A25DB3" w:rsidRPr="00D90869" w:rsidRDefault="00A25DB3" w:rsidP="00A419B8">
      <w:pPr>
        <w:pStyle w:val="GPSL2numberedclause"/>
      </w:pPr>
      <w:r w:rsidRPr="00D90869">
        <w:t xml:space="preserve">Approval by the Buyer of the ISMS pursuant to </w:t>
      </w:r>
      <w:r w:rsidRPr="00634871">
        <w:t>Paragraph</w:t>
      </w:r>
      <w:r w:rsidRPr="00D90869">
        <w:t> </w:t>
      </w:r>
      <w:r w:rsidRPr="00D90869">
        <w:fldChar w:fldCharType="begin"/>
      </w:r>
      <w:r w:rsidRPr="00D90869">
        <w:instrText xml:space="preserve"> REF _Ref365640480 \r \h  \* MERGEFORMAT </w:instrText>
      </w:r>
      <w:r w:rsidRPr="00D90869">
        <w:fldChar w:fldCharType="separate"/>
      </w:r>
      <w:r w:rsidR="0082305D">
        <w:t>3.7</w:t>
      </w:r>
      <w:r w:rsidRPr="00D90869">
        <w:fldChar w:fldCharType="end"/>
      </w:r>
      <w:r w:rsidRPr="00D90869">
        <w:t xml:space="preserve"> or of any change to the ISMS shall not relieve the Supplier of its obligations under this </w:t>
      </w:r>
      <w:r w:rsidRPr="00634871">
        <w:t>Schedule</w:t>
      </w:r>
      <w:r w:rsidRPr="00D90869">
        <w:t>.</w:t>
      </w:r>
    </w:p>
    <w:p w14:paraId="4643CE59" w14:textId="77777777" w:rsidR="00A25DB3" w:rsidRPr="00EB133B" w:rsidRDefault="004B5CF1" w:rsidP="00EB133B">
      <w:pPr>
        <w:pStyle w:val="GPSL1CLAUSEHEADING"/>
        <w:rPr>
          <w:rFonts w:hint="eastAsia"/>
        </w:rPr>
      </w:pPr>
      <w:bookmarkStart w:id="41" w:name="_Ref43388228"/>
      <w:r w:rsidRPr="005D2720">
        <w:rPr>
          <w:rFonts w:hint="eastAsia"/>
        </w:rPr>
        <w:t>Security Management Plan</w:t>
      </w:r>
      <w:bookmarkEnd w:id="41"/>
    </w:p>
    <w:p w14:paraId="4643CE5A" w14:textId="13DE5815" w:rsidR="00A25DB3" w:rsidRPr="00D90869" w:rsidRDefault="00A25DB3" w:rsidP="00A419B8">
      <w:pPr>
        <w:pStyle w:val="GPSL2numberedclause"/>
      </w:pPr>
      <w:bookmarkStart w:id="42" w:name="_Ref492662840"/>
      <w:r w:rsidRPr="00D90869">
        <w:t xml:space="preserve">Within twenty (20) Working Days after the Start Date, the Supplier shall prepare and submit to the Buyer for Approval in accordance with </w:t>
      </w:r>
      <w:r w:rsidRPr="00634871">
        <w:t>Paragraph</w:t>
      </w:r>
      <w:r w:rsidR="00A419B8">
        <w:t> </w:t>
      </w:r>
      <w:r w:rsidR="00A419B8">
        <w:fldChar w:fldCharType="begin"/>
      </w:r>
      <w:r w:rsidR="00A419B8">
        <w:instrText xml:space="preserve"> REF _Ref43388228 \w \h </w:instrText>
      </w:r>
      <w:r w:rsidR="00A419B8">
        <w:fldChar w:fldCharType="separate"/>
      </w:r>
      <w:r w:rsidR="0082305D">
        <w:t>4</w:t>
      </w:r>
      <w:r w:rsidR="00A419B8">
        <w:fldChar w:fldCharType="end"/>
      </w:r>
      <w:r w:rsidRPr="00D90869">
        <w:t xml:space="preserve"> fully developed, complete and up-to-date Security Management Plan which shall comply with the requirements of </w:t>
      </w:r>
      <w:r w:rsidRPr="00634871">
        <w:t>Paragraph</w:t>
      </w:r>
      <w:r w:rsidRPr="00D90869">
        <w:t> </w:t>
      </w:r>
      <w:r w:rsidRPr="00D90869">
        <w:fldChar w:fldCharType="begin"/>
      </w:r>
      <w:r w:rsidRPr="00D90869">
        <w:instrText xml:space="preserve"> REF _Ref365640662 \r \h  \* MERGEFORMAT </w:instrText>
      </w:r>
      <w:r w:rsidRPr="00D90869">
        <w:fldChar w:fldCharType="separate"/>
      </w:r>
      <w:r w:rsidR="0082305D">
        <w:t>4.2</w:t>
      </w:r>
      <w:r w:rsidRPr="00D90869">
        <w:fldChar w:fldCharType="end"/>
      </w:r>
      <w:r w:rsidRPr="00D90869">
        <w:t>.</w:t>
      </w:r>
      <w:bookmarkEnd w:id="42"/>
      <w:r w:rsidRPr="00D90869">
        <w:t xml:space="preserve"> </w:t>
      </w:r>
    </w:p>
    <w:p w14:paraId="4643CE5B" w14:textId="77777777" w:rsidR="00A25DB3" w:rsidRPr="00D90869" w:rsidRDefault="00A25DB3" w:rsidP="00A419B8">
      <w:pPr>
        <w:pStyle w:val="GPSL2numberedclause"/>
        <w:keepNext/>
      </w:pPr>
      <w:bookmarkStart w:id="43" w:name="_Ref365640662"/>
      <w:r w:rsidRPr="00D90869">
        <w:t>The Security Management Plan shall:</w:t>
      </w:r>
      <w:bookmarkEnd w:id="43"/>
    </w:p>
    <w:p w14:paraId="4643CE5C" w14:textId="77777777" w:rsidR="00A25DB3" w:rsidRPr="00A419B8" w:rsidRDefault="00A25DB3" w:rsidP="00A419B8">
      <w:pPr>
        <w:pStyle w:val="GPSL3numberedclause"/>
      </w:pPr>
      <w:r w:rsidRPr="00D90869">
        <w:t xml:space="preserve">be based on the initial Security Management Plan set out in Annex 2 (Security </w:t>
      </w:r>
      <w:r w:rsidRPr="00A419B8">
        <w:t>Management Plan);</w:t>
      </w:r>
    </w:p>
    <w:p w14:paraId="4643CE5D" w14:textId="222F37BF" w:rsidR="00A25DB3" w:rsidRPr="00D90869" w:rsidRDefault="00A25DB3" w:rsidP="00A419B8">
      <w:pPr>
        <w:pStyle w:val="GPSL3numberedclause"/>
      </w:pPr>
      <w:r w:rsidRPr="00A419B8">
        <w:t>comply with the Baseline Security Requirements and</w:t>
      </w:r>
      <w:r w:rsidR="00596CCF" w:rsidRPr="00A419B8">
        <w:t>, where specified by the Buyer</w:t>
      </w:r>
      <w:r w:rsidR="00596CCF">
        <w:t xml:space="preserve"> in accordance with </w:t>
      </w:r>
      <w:r w:rsidR="00591DA0">
        <w:t>P</w:t>
      </w:r>
      <w:r w:rsidR="00596CCF" w:rsidRPr="00634871">
        <w:t>aragraph</w:t>
      </w:r>
      <w:r w:rsidR="00A419B8">
        <w:t> </w:t>
      </w:r>
      <w:r w:rsidR="00A419B8">
        <w:fldChar w:fldCharType="begin"/>
      </w:r>
      <w:r w:rsidR="00A419B8">
        <w:instrText xml:space="preserve"> REF _Ref43388319 \w \h </w:instrText>
      </w:r>
      <w:r w:rsidR="00A419B8">
        <w:fldChar w:fldCharType="separate"/>
      </w:r>
      <w:r w:rsidR="0082305D">
        <w:t>3.4.3d)</w:t>
      </w:r>
      <w:r w:rsidR="00A419B8">
        <w:fldChar w:fldCharType="end"/>
      </w:r>
      <w:r w:rsidR="0018674C">
        <w:t>, the</w:t>
      </w:r>
      <w:r w:rsidRPr="00D90869">
        <w:t xml:space="preserve"> Security Policy;</w:t>
      </w:r>
    </w:p>
    <w:p w14:paraId="4643CE5E" w14:textId="77777777" w:rsidR="00A25DB3" w:rsidRPr="00D90869" w:rsidRDefault="00A25DB3" w:rsidP="00A419B8">
      <w:pPr>
        <w:pStyle w:val="GPSL3numberedclause"/>
      </w:pPr>
      <w:r w:rsidRPr="00D90869">
        <w:t xml:space="preserve">identify the necessary delegated organisational roles defined for those responsible for ensuring this </w:t>
      </w:r>
      <w:r w:rsidRPr="00634871">
        <w:t>Schedule</w:t>
      </w:r>
      <w:r w:rsidRPr="00D90869">
        <w:t xml:space="preserve"> is complied with by the Supplier;</w:t>
      </w:r>
    </w:p>
    <w:p w14:paraId="4643CE5F" w14:textId="77777777" w:rsidR="00A25DB3" w:rsidRPr="00D90869" w:rsidRDefault="00A25DB3" w:rsidP="00A419B8">
      <w:pPr>
        <w:pStyle w:val="GPSL3numberedclause"/>
      </w:pPr>
      <w:r w:rsidRPr="00D90869">
        <w:t xml:space="preserve">detail the process for managing any security risks from Subcontractors and third parties authorised by the Buyer with </w:t>
      </w:r>
      <w:r w:rsidRPr="00D90869">
        <w:lastRenderedPageBreak/>
        <w:t>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643CE60" w14:textId="77777777" w:rsidR="00A25DB3" w:rsidRPr="00D90869" w:rsidRDefault="00A25DB3" w:rsidP="00A419B8">
      <w:pPr>
        <w:pStyle w:val="GPSL3numberedclause"/>
      </w:pPr>
      <w:r w:rsidRPr="00D90869">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643CE61" w14:textId="5B6256E8" w:rsidR="00A25DB3" w:rsidRPr="00D90869" w:rsidRDefault="00A25DB3" w:rsidP="00A419B8">
      <w:pPr>
        <w:pStyle w:val="GPSL3numberedclause"/>
      </w:pPr>
      <w:r w:rsidRPr="00D90869">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w:t>
      </w:r>
      <w:r w:rsidRPr="00634871">
        <w:t>Schedule</w:t>
      </w:r>
      <w:r w:rsidRPr="00D90869">
        <w:t xml:space="preserve"> (including the requirements set out in </w:t>
      </w:r>
      <w:r w:rsidRPr="00634871">
        <w:t>Paragraph</w:t>
      </w:r>
      <w:r w:rsidR="00A419B8">
        <w:t> </w:t>
      </w:r>
      <w:r w:rsidRPr="00D90869">
        <w:fldChar w:fldCharType="begin"/>
      </w:r>
      <w:r w:rsidRPr="00D90869">
        <w:instrText xml:space="preserve"> REF _Ref365640311 \r \h  \* MERGEFORMAT </w:instrText>
      </w:r>
      <w:r w:rsidRPr="00D90869">
        <w:fldChar w:fldCharType="separate"/>
      </w:r>
      <w:r w:rsidR="0082305D">
        <w:t>3.4</w:t>
      </w:r>
      <w:r w:rsidRPr="00D90869">
        <w:fldChar w:fldCharType="end"/>
      </w:r>
      <w:r w:rsidRPr="00D90869">
        <w:t>);</w:t>
      </w:r>
    </w:p>
    <w:p w14:paraId="4643CE62" w14:textId="77777777" w:rsidR="00A25DB3" w:rsidRPr="00D90869" w:rsidRDefault="00A25DB3" w:rsidP="00A419B8">
      <w:pPr>
        <w:pStyle w:val="GPSL3numberedclause"/>
      </w:pPr>
      <w:r w:rsidRPr="00D90869">
        <w:t xml:space="preserve">demonstrate that the Supplier’s approach to delivery of the Deliverables has minimised the Buyer and Supplier effort required to comply with this </w:t>
      </w:r>
      <w:r w:rsidRPr="00634871">
        <w:t>Schedule</w:t>
      </w:r>
      <w:r w:rsidRPr="00D90869">
        <w:t xml:space="preserve"> through consideration of available, appropriate and practicable pan-government accredited services (for example, ‘platform as a service’ offering from the G-Cloud catalogue);</w:t>
      </w:r>
    </w:p>
    <w:p w14:paraId="4643CE63" w14:textId="77777777" w:rsidR="00A25DB3" w:rsidRPr="00D90869" w:rsidRDefault="00A25DB3" w:rsidP="00A419B8">
      <w:pPr>
        <w:pStyle w:val="GPSL3numberedclause"/>
      </w:pPr>
      <w:r w:rsidRPr="00D90869">
        <w:t>set out the plans for transitioning all security arrangements and responsibilities from those in place at the Start Date to those incorporated in the ISMS within the timeframe agreed between the Parties;</w:t>
      </w:r>
    </w:p>
    <w:p w14:paraId="4643CE64" w14:textId="77777777" w:rsidR="00A25DB3" w:rsidRPr="00D90869" w:rsidRDefault="00A25DB3" w:rsidP="00A419B8">
      <w:pPr>
        <w:pStyle w:val="GPSL3numberedclause"/>
      </w:pPr>
      <w:r w:rsidRPr="00D90869">
        <w:t>set out the scope of the Buyer System that is under the control of the Supplier;</w:t>
      </w:r>
    </w:p>
    <w:p w14:paraId="4643CE65" w14:textId="50A4550F" w:rsidR="00A25DB3" w:rsidRPr="00D90869" w:rsidRDefault="00A25DB3" w:rsidP="00A419B8">
      <w:pPr>
        <w:pStyle w:val="GPSL3numberedclause"/>
      </w:pPr>
      <w:r w:rsidRPr="00D90869">
        <w:t>be structured in accordance with</w:t>
      </w:r>
      <w:r w:rsidR="0060256C">
        <w:t xml:space="preserve"> </w:t>
      </w:r>
      <w:r w:rsidR="00C561A3" w:rsidRPr="00D90869">
        <w:t xml:space="preserve">ISO/IEC 27001 </w:t>
      </w:r>
      <w:r w:rsidR="00C561A3">
        <w:t>(at least ISO/IEC 27001:2013) and</w:t>
      </w:r>
      <w:r w:rsidRPr="00D90869">
        <w:t xml:space="preserve"> ISO/IEC</w:t>
      </w:r>
      <w:r w:rsidR="0060256C">
        <w:t xml:space="preserve"> </w:t>
      </w:r>
      <w:r w:rsidRPr="00D90869">
        <w:t xml:space="preserve">27002, cross-referencing if necessary to other </w:t>
      </w:r>
      <w:r w:rsidRPr="00634871">
        <w:t>Schedule</w:t>
      </w:r>
      <w:r w:rsidRPr="00D90869">
        <w:t>s which cover specific areas included within those standards; and</w:t>
      </w:r>
    </w:p>
    <w:p w14:paraId="4643CE66" w14:textId="77777777" w:rsidR="00A25DB3" w:rsidRPr="00D90869" w:rsidRDefault="00A25DB3" w:rsidP="00A419B8">
      <w:pPr>
        <w:pStyle w:val="GPSL3numberedclause"/>
      </w:pPr>
      <w:r w:rsidRPr="00D90869">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w:t>
      </w:r>
      <w:r w:rsidRPr="00634871">
        <w:t>Schedule</w:t>
      </w:r>
      <w:r w:rsidRPr="00D90869">
        <w:t>.</w:t>
      </w:r>
    </w:p>
    <w:p w14:paraId="4643CE67" w14:textId="03917B66" w:rsidR="00A25DB3" w:rsidRPr="00D90869" w:rsidRDefault="00A25DB3" w:rsidP="00A419B8">
      <w:pPr>
        <w:pStyle w:val="GPSL2numberedclause"/>
      </w:pPr>
      <w:bookmarkStart w:id="44" w:name="_Ref365640496"/>
      <w:r w:rsidRPr="00D90869">
        <w:lastRenderedPageBreak/>
        <w:t xml:space="preserve">If the Security Management Plan submitted to the Buyer pursuant to </w:t>
      </w:r>
      <w:r w:rsidRPr="00634871">
        <w:t>Paragraph</w:t>
      </w:r>
      <w:r w:rsidRPr="00D90869">
        <w:t> </w:t>
      </w:r>
      <w:r w:rsidRPr="00D90869">
        <w:fldChar w:fldCharType="begin"/>
      </w:r>
      <w:r w:rsidRPr="00D90869">
        <w:instrText xml:space="preserve"> REF _Ref492662840 \r \h </w:instrText>
      </w:r>
      <w:r w:rsidR="00D90869" w:rsidRPr="00D90869">
        <w:instrText xml:space="preserve"> \* MERGEFORMAT </w:instrText>
      </w:r>
      <w:r w:rsidRPr="00D90869">
        <w:fldChar w:fldCharType="separate"/>
      </w:r>
      <w:r w:rsidR="0082305D">
        <w:t>4.1</w:t>
      </w:r>
      <w:r w:rsidRPr="00D90869">
        <w:fldChar w:fldCharType="end"/>
      </w:r>
      <w:r w:rsidRPr="00D90869">
        <w:t xml:space="preserve"> is Approved by the Buyer, it shall be adopted by the Supplier immediately and thereafter operated and maintained in accordance with this </w:t>
      </w:r>
      <w:r w:rsidRPr="00634871">
        <w:t>Schedule</w:t>
      </w:r>
      <w:r w:rsidRPr="00D90869">
        <w:t xml:space="preserv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w:t>
      </w:r>
      <w:r w:rsidRPr="00634871">
        <w:t>Paragraph</w:t>
      </w:r>
      <w:r w:rsidRPr="00D90869">
        <w:t xml:space="preserve"> may be unreasonably withheld or delayed. </w:t>
      </w:r>
      <w:r w:rsidR="00D447C7" w:rsidRPr="00D90869">
        <w:t>However,</w:t>
      </w:r>
      <w:r w:rsidRPr="00D90869">
        <w:t xml:space="preserve"> any failure to approve the Security Management Plan on the grounds that it does not comply with the requirements set out in </w:t>
      </w:r>
      <w:r w:rsidRPr="00634871">
        <w:t>Paragraph</w:t>
      </w:r>
      <w:r w:rsidRPr="00D90869">
        <w:t> </w:t>
      </w:r>
      <w:r w:rsidRPr="00D90869">
        <w:fldChar w:fldCharType="begin"/>
      </w:r>
      <w:r w:rsidRPr="00D90869">
        <w:instrText xml:space="preserve"> REF _Ref365640662 \r \h  \* MERGEFORMAT </w:instrText>
      </w:r>
      <w:r w:rsidRPr="00D90869">
        <w:fldChar w:fldCharType="separate"/>
      </w:r>
      <w:r w:rsidR="0082305D">
        <w:t>4.2</w:t>
      </w:r>
      <w:r w:rsidRPr="00D90869">
        <w:fldChar w:fldCharType="end"/>
      </w:r>
      <w:r w:rsidRPr="00D90869">
        <w:t xml:space="preserve"> shall be deemed to be reasonable.</w:t>
      </w:r>
      <w:bookmarkEnd w:id="44"/>
    </w:p>
    <w:p w14:paraId="4643CE68" w14:textId="55D3F8BF" w:rsidR="00A25DB3" w:rsidRPr="00D90869" w:rsidRDefault="00A25DB3" w:rsidP="00A419B8">
      <w:pPr>
        <w:pStyle w:val="GPSL2numberedclause"/>
      </w:pPr>
      <w:r w:rsidRPr="00D90869">
        <w:t xml:space="preserve">Approval by the Buyer of the Security Management Plan pursuant to </w:t>
      </w:r>
      <w:r w:rsidRPr="00634871">
        <w:t>Paragraph</w:t>
      </w:r>
      <w:r w:rsidR="00A419B8">
        <w:t> </w:t>
      </w:r>
      <w:r w:rsidRPr="00D90869">
        <w:fldChar w:fldCharType="begin"/>
      </w:r>
      <w:r w:rsidRPr="00D90869">
        <w:instrText xml:space="preserve"> REF _Ref365640496 \r \h  \* MERGEFORMAT </w:instrText>
      </w:r>
      <w:r w:rsidRPr="00D90869">
        <w:fldChar w:fldCharType="separate"/>
      </w:r>
      <w:r w:rsidR="0082305D">
        <w:t>4.3</w:t>
      </w:r>
      <w:r w:rsidRPr="00D90869">
        <w:fldChar w:fldCharType="end"/>
      </w:r>
      <w:r w:rsidRPr="00D90869">
        <w:t xml:space="preserve"> or of any change or amendment to the Security Management Plan shall not relieve the Supplier of its obligations under this </w:t>
      </w:r>
      <w:r w:rsidRPr="00634871">
        <w:t>Schedule</w:t>
      </w:r>
      <w:r w:rsidRPr="00D90869">
        <w:t>.</w:t>
      </w:r>
    </w:p>
    <w:p w14:paraId="4643CE69" w14:textId="77777777" w:rsidR="00A25DB3" w:rsidRPr="00EB133B" w:rsidRDefault="004B5CF1" w:rsidP="00EB133B">
      <w:pPr>
        <w:pStyle w:val="GPSL1CLAUSEHEADING"/>
        <w:rPr>
          <w:rFonts w:hint="eastAsia"/>
        </w:rPr>
      </w:pPr>
      <w:r w:rsidRPr="005D2720">
        <w:rPr>
          <w:rFonts w:hint="eastAsia"/>
        </w:rPr>
        <w:t>Amendment of the ISMS and Security Management Plan</w:t>
      </w:r>
    </w:p>
    <w:p w14:paraId="4643CE6A" w14:textId="77777777" w:rsidR="00A25DB3" w:rsidRPr="00D90869" w:rsidRDefault="00A25DB3" w:rsidP="00A419B8">
      <w:pPr>
        <w:pStyle w:val="GPSL2numberedclause"/>
        <w:keepNext/>
      </w:pPr>
      <w:bookmarkStart w:id="45" w:name="_Ref365640750"/>
      <w:r w:rsidRPr="00D90869">
        <w:t xml:space="preserve">The ISMS and Security Management Plan shall be fully reviewed and </w:t>
      </w:r>
      <w:r w:rsidRPr="00A419B8">
        <w:t>updated</w:t>
      </w:r>
      <w:r w:rsidRPr="00D90869">
        <w:t xml:space="preserve"> by the Supplier and at least annually to reflect:</w:t>
      </w:r>
      <w:bookmarkEnd w:id="45"/>
    </w:p>
    <w:p w14:paraId="4643CE6B" w14:textId="77777777" w:rsidR="00A25DB3" w:rsidRPr="00D90869" w:rsidRDefault="00A25DB3" w:rsidP="00A419B8">
      <w:pPr>
        <w:pStyle w:val="GPSL3numberedclause"/>
      </w:pPr>
      <w:r w:rsidRPr="00A419B8">
        <w:t>emerging</w:t>
      </w:r>
      <w:r w:rsidRPr="00D90869">
        <w:t xml:space="preserve"> changes in Good Industry Practice;</w:t>
      </w:r>
    </w:p>
    <w:p w14:paraId="4643CE6C" w14:textId="77777777" w:rsidR="00A25DB3" w:rsidRPr="00D90869" w:rsidRDefault="00A25DB3" w:rsidP="00A419B8">
      <w:pPr>
        <w:pStyle w:val="GPSL3numberedclause"/>
      </w:pPr>
      <w:r w:rsidRPr="00D90869">
        <w:t xml:space="preserve">any change or proposed change to the Supplier System, the Deliverables and/or associated processes; </w:t>
      </w:r>
    </w:p>
    <w:p w14:paraId="4643CE6D" w14:textId="77777777" w:rsidR="00A25DB3" w:rsidRPr="00D90869" w:rsidRDefault="00A25DB3" w:rsidP="00A419B8">
      <w:pPr>
        <w:pStyle w:val="GPSL3numberedclause"/>
      </w:pPr>
      <w:r w:rsidRPr="00D90869">
        <w:t xml:space="preserve">any new perceived or changed security threats; </w:t>
      </w:r>
    </w:p>
    <w:p w14:paraId="4643CE6E" w14:textId="0E3CE63B" w:rsidR="00A25DB3" w:rsidRPr="00D90869" w:rsidRDefault="0018674C" w:rsidP="00A419B8">
      <w:pPr>
        <w:pStyle w:val="GPSL3numberedclause"/>
      </w:pPr>
      <w:r>
        <w:t xml:space="preserve">where required in accordance with </w:t>
      </w:r>
      <w:r w:rsidR="00591DA0">
        <w:t>P</w:t>
      </w:r>
      <w:r w:rsidRPr="00634871">
        <w:t>aragraph</w:t>
      </w:r>
      <w:r w:rsidR="00A419B8">
        <w:t> </w:t>
      </w:r>
      <w:r w:rsidR="00A419B8">
        <w:fldChar w:fldCharType="begin"/>
      </w:r>
      <w:r w:rsidR="00A419B8">
        <w:instrText xml:space="preserve"> REF _Ref43388319 \w \h </w:instrText>
      </w:r>
      <w:r w:rsidR="00A419B8">
        <w:fldChar w:fldCharType="separate"/>
      </w:r>
      <w:r w:rsidR="0082305D">
        <w:t>3.4.3d)</w:t>
      </w:r>
      <w:r w:rsidR="00A419B8">
        <w:fldChar w:fldCharType="end"/>
      </w:r>
      <w:r>
        <w:t xml:space="preserve">, </w:t>
      </w:r>
      <w:r w:rsidR="00A25DB3" w:rsidRPr="00D90869">
        <w:t>any changes to the Security Policy;</w:t>
      </w:r>
    </w:p>
    <w:p w14:paraId="4643CE6F" w14:textId="77777777" w:rsidR="00A25DB3" w:rsidRPr="00D90869" w:rsidRDefault="00A25DB3" w:rsidP="00A419B8">
      <w:pPr>
        <w:pStyle w:val="GPSL3numberedclause"/>
      </w:pPr>
      <w:r w:rsidRPr="00D90869">
        <w:t>any new perceived or changed security threats; and</w:t>
      </w:r>
    </w:p>
    <w:p w14:paraId="4643CE70" w14:textId="77777777" w:rsidR="00A25DB3" w:rsidRPr="00D90869" w:rsidRDefault="00A25DB3" w:rsidP="00A419B8">
      <w:pPr>
        <w:pStyle w:val="GPSL3numberedclause"/>
      </w:pPr>
      <w:r w:rsidRPr="00D90869">
        <w:t>any reasonable change in requirement requested by the Buyer.</w:t>
      </w:r>
    </w:p>
    <w:p w14:paraId="4643CE71" w14:textId="3F2DF6BB" w:rsidR="00A25DB3" w:rsidRPr="00D90869" w:rsidRDefault="00A25DB3" w:rsidP="00A419B8">
      <w:pPr>
        <w:pStyle w:val="GPSL2numberedclause"/>
        <w:keepNext/>
      </w:pPr>
      <w:bookmarkStart w:id="46" w:name="_Ref124762233"/>
      <w:r w:rsidRPr="00D90869">
        <w:t>The Supplier shall provide the Buyer with the results of such reviews as soon as reasonably practicable after their completion</w:t>
      </w:r>
      <w:bookmarkEnd w:id="46"/>
      <w:r w:rsidRPr="00D90869">
        <w:t xml:space="preserve"> and amend the ISMS and Security Management Plan at no additional cost to the Buyer. The results of the review shall include: </w:t>
      </w:r>
    </w:p>
    <w:p w14:paraId="4643CE72" w14:textId="77777777" w:rsidR="00A25DB3" w:rsidRPr="00D90869" w:rsidRDefault="00A25DB3" w:rsidP="00A419B8">
      <w:pPr>
        <w:pStyle w:val="GPSL3numberedclause"/>
      </w:pPr>
      <w:r w:rsidRPr="00D90869">
        <w:t xml:space="preserve">suggested </w:t>
      </w:r>
      <w:r w:rsidRPr="00A419B8">
        <w:t>improvements</w:t>
      </w:r>
      <w:r w:rsidRPr="00D90869">
        <w:t xml:space="preserve"> to the effectiveness of the ISMS;</w:t>
      </w:r>
    </w:p>
    <w:p w14:paraId="4643CE73" w14:textId="77777777" w:rsidR="00A25DB3" w:rsidRPr="00D90869" w:rsidRDefault="00A25DB3" w:rsidP="00A419B8">
      <w:pPr>
        <w:pStyle w:val="GPSL3numberedclause"/>
      </w:pPr>
      <w:r w:rsidRPr="00D90869">
        <w:t>updates to the risk assessments;</w:t>
      </w:r>
    </w:p>
    <w:p w14:paraId="4643CE74" w14:textId="77777777" w:rsidR="00A25DB3" w:rsidRPr="00D90869" w:rsidRDefault="00A25DB3" w:rsidP="00A419B8">
      <w:pPr>
        <w:pStyle w:val="GPSL3numberedclause"/>
      </w:pPr>
      <w:r w:rsidRPr="00D90869">
        <w:t>proposed modifications to the procedures and controls that affect information security to respond to events that may impact on the ISMS; and</w:t>
      </w:r>
    </w:p>
    <w:p w14:paraId="4643CE75" w14:textId="77777777" w:rsidR="00A25DB3" w:rsidRPr="00D90869" w:rsidRDefault="00A25DB3" w:rsidP="00A419B8">
      <w:pPr>
        <w:pStyle w:val="GPSL3numberedclause"/>
      </w:pPr>
      <w:r w:rsidRPr="00D90869">
        <w:t>suggested improvements in measuring the effectiveness of controls.</w:t>
      </w:r>
    </w:p>
    <w:p w14:paraId="4643CE76" w14:textId="52A0E4AB" w:rsidR="00A25DB3" w:rsidRPr="00D90869" w:rsidRDefault="00A25DB3" w:rsidP="00A419B8">
      <w:pPr>
        <w:pStyle w:val="GPSL2numberedclause"/>
      </w:pPr>
      <w:r w:rsidRPr="00D90869">
        <w:t xml:space="preserve">Subject to </w:t>
      </w:r>
      <w:r w:rsidRPr="00634871">
        <w:t>Paragraph</w:t>
      </w:r>
      <w:r w:rsidRPr="00D90869">
        <w:t> </w:t>
      </w:r>
      <w:r w:rsidRPr="00D90869">
        <w:fldChar w:fldCharType="begin"/>
      </w:r>
      <w:r w:rsidRPr="00D90869">
        <w:instrText xml:space="preserve"> REF _Ref365640691 \r \h  \* MERGEFORMAT </w:instrText>
      </w:r>
      <w:r w:rsidRPr="00D90869">
        <w:fldChar w:fldCharType="separate"/>
      </w:r>
      <w:r w:rsidR="0082305D">
        <w:t>5.4</w:t>
      </w:r>
      <w:r w:rsidRPr="00D90869">
        <w:fldChar w:fldCharType="end"/>
      </w:r>
      <w:r w:rsidRPr="00D90869">
        <w:t>, a</w:t>
      </w:r>
      <w:bookmarkStart w:id="47" w:name="_Ref127683148"/>
      <w:r w:rsidRPr="00D90869">
        <w:t xml:space="preserve">ny change which the Supplier proposes to make to the ISMS or Security Management Plan (as a result of a review carried </w:t>
      </w:r>
      <w:r w:rsidRPr="00D90869">
        <w:lastRenderedPageBreak/>
        <w:t xml:space="preserve">out pursuant to </w:t>
      </w:r>
      <w:r w:rsidRPr="00634871">
        <w:t>Paragraph</w:t>
      </w:r>
      <w:r w:rsidRPr="00D90869">
        <w:t> </w:t>
      </w:r>
      <w:r w:rsidRPr="00D90869">
        <w:fldChar w:fldCharType="begin"/>
      </w:r>
      <w:r w:rsidRPr="00D90869">
        <w:instrText xml:space="preserve"> REF _Ref365640750 \r \h  \* MERGEFORMAT </w:instrText>
      </w:r>
      <w:r w:rsidRPr="00D90869">
        <w:fldChar w:fldCharType="separate"/>
      </w:r>
      <w:r w:rsidR="0082305D">
        <w:t>5.1</w:t>
      </w:r>
      <w:r w:rsidRPr="00D90869">
        <w:fldChar w:fldCharType="end"/>
      </w:r>
      <w:r w:rsidRPr="00D90869">
        <w:t>, a Buyer request, a change to Annex </w:t>
      </w:r>
      <w:r w:rsidR="00A419B8">
        <w:t>1</w:t>
      </w:r>
      <w:r w:rsidRPr="00D90869">
        <w:t xml:space="preserve"> (Security) or otherwise) shall be subject to the Variation Procedure and shall not be implemented until Approved in writing by the Buyer.</w:t>
      </w:r>
      <w:bookmarkEnd w:id="47"/>
    </w:p>
    <w:p w14:paraId="4643CE77" w14:textId="77777777" w:rsidR="00A25DB3" w:rsidRPr="00D90869" w:rsidRDefault="00A25DB3" w:rsidP="00A419B8">
      <w:pPr>
        <w:pStyle w:val="GPSL2numberedclause"/>
      </w:pPr>
      <w:bookmarkStart w:id="48" w:name="_Ref365640691"/>
      <w:r w:rsidRPr="00D90869">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48"/>
    </w:p>
    <w:p w14:paraId="4643CE78" w14:textId="77777777" w:rsidR="00A25DB3" w:rsidRPr="00EB133B" w:rsidRDefault="004B5CF1" w:rsidP="00EB133B">
      <w:pPr>
        <w:pStyle w:val="GPSL1CLAUSEHEADING"/>
        <w:rPr>
          <w:rFonts w:hint="eastAsia"/>
        </w:rPr>
      </w:pPr>
      <w:r w:rsidRPr="005D2720">
        <w:rPr>
          <w:rFonts w:hint="eastAsia"/>
        </w:rPr>
        <w:t>Security Testing</w:t>
      </w:r>
    </w:p>
    <w:p w14:paraId="4643CE79" w14:textId="3964ABE7" w:rsidR="00A25DB3" w:rsidRPr="00D90869" w:rsidRDefault="00A25DB3" w:rsidP="00A419B8">
      <w:pPr>
        <w:pStyle w:val="GPSL2numberedclause"/>
      </w:pPr>
      <w:bookmarkStart w:id="49" w:name="_Ref127682806"/>
      <w:r w:rsidRPr="00D90869">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49"/>
    </w:p>
    <w:p w14:paraId="4643CE7A" w14:textId="77777777" w:rsidR="00A25DB3" w:rsidRPr="00D90869" w:rsidRDefault="00A25DB3" w:rsidP="00A419B8">
      <w:pPr>
        <w:pStyle w:val="GPSL2numberedclause"/>
      </w:pPr>
      <w:bookmarkStart w:id="50" w:name="_Ref127682959"/>
      <w:r w:rsidRPr="00D90869">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50"/>
    </w:p>
    <w:p w14:paraId="4643CE7B" w14:textId="6590AA5A" w:rsidR="00A25DB3" w:rsidRPr="00D90869" w:rsidRDefault="00A25DB3" w:rsidP="00A419B8">
      <w:pPr>
        <w:pStyle w:val="GPSL2numberedclause"/>
      </w:pPr>
      <w:bookmarkStart w:id="51" w:name="_Ref127682975"/>
      <w:r w:rsidRPr="00D90869">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51"/>
      <w:r w:rsidRPr="00D90869">
        <w:t xml:space="preserve"> </w:t>
      </w:r>
      <w:r w:rsidRPr="00D90869">
        <w:rPr>
          <w:bCs/>
        </w:rPr>
        <w:t>If any such Buyer’s test adversely affects the Supplier’s ability to deliver the Deliverables so as to meet the KPIs, the Supplier shall be granted relief against any resultant under-performance for the period of the Buyer’s test.</w:t>
      </w:r>
    </w:p>
    <w:p w14:paraId="4643CE7C" w14:textId="4B06F938" w:rsidR="00A25DB3" w:rsidRPr="00D90869" w:rsidRDefault="00A25DB3" w:rsidP="00A419B8">
      <w:pPr>
        <w:pStyle w:val="GPSL2numberedclause"/>
      </w:pPr>
      <w:bookmarkStart w:id="52" w:name="_Ref128195074"/>
      <w:r w:rsidRPr="00D90869">
        <w:t xml:space="preserve">Where any Security Test carried out pursuant to </w:t>
      </w:r>
      <w:r w:rsidRPr="00634871">
        <w:t>Paragraph</w:t>
      </w:r>
      <w:r w:rsidRPr="00D90869">
        <w:t>s </w:t>
      </w:r>
      <w:r w:rsidRPr="00D90869">
        <w:fldChar w:fldCharType="begin"/>
      </w:r>
      <w:r w:rsidRPr="00D90869">
        <w:instrText xml:space="preserve"> REF _Ref127682959 \r \h  \* MERGEFORMAT </w:instrText>
      </w:r>
      <w:r w:rsidRPr="00D90869">
        <w:fldChar w:fldCharType="separate"/>
      </w:r>
      <w:r w:rsidR="0082305D">
        <w:t>6.2</w:t>
      </w:r>
      <w:r w:rsidRPr="00D90869">
        <w:fldChar w:fldCharType="end"/>
      </w:r>
      <w:r w:rsidRPr="00D90869">
        <w:t xml:space="preserve"> or</w:t>
      </w:r>
      <w:r w:rsidR="00A419B8">
        <w:t> </w:t>
      </w:r>
      <w:r w:rsidRPr="00D90869">
        <w:fldChar w:fldCharType="begin"/>
      </w:r>
      <w:r w:rsidRPr="00D90869">
        <w:instrText xml:space="preserve"> REF _Ref127682975 \r \h  \* MERGEFORMAT </w:instrText>
      </w:r>
      <w:r w:rsidRPr="00D90869">
        <w:fldChar w:fldCharType="separate"/>
      </w:r>
      <w:r w:rsidR="0082305D">
        <w:t>6.3</w:t>
      </w:r>
      <w:r w:rsidRPr="00D90869">
        <w:fldChar w:fldCharType="end"/>
      </w:r>
      <w:r w:rsidRPr="00D90869">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w:t>
      </w:r>
      <w:r w:rsidRPr="00D90869">
        <w:lastRenderedPageBreak/>
        <w:t xml:space="preserve">the avoidance of doubt, where the change to the ISMS or Security Management Plan is to address a non-compliance with the Security Policy or security requirements (as set out in Annex 1 (Baseline Security Requirements) to this </w:t>
      </w:r>
      <w:r w:rsidRPr="00634871">
        <w:t>Schedule</w:t>
      </w:r>
      <w:r w:rsidRPr="00D90869">
        <w:t xml:space="preserve">) or the requirements of this </w:t>
      </w:r>
      <w:r w:rsidRPr="00634871">
        <w:t>Schedule</w:t>
      </w:r>
      <w:r w:rsidRPr="00D90869">
        <w:t>, the change to the ISMS or Security Management Plan shall be at no cost to the Buyer.</w:t>
      </w:r>
      <w:bookmarkEnd w:id="52"/>
    </w:p>
    <w:p w14:paraId="4643CE7D" w14:textId="6E87A67B" w:rsidR="00A25DB3" w:rsidRPr="00D90869" w:rsidRDefault="00A25DB3" w:rsidP="00A419B8">
      <w:pPr>
        <w:pStyle w:val="GPSL2numberedclause"/>
      </w:pPr>
      <w:r w:rsidRPr="00D90869">
        <w:t xml:space="preserve">If any repeat Security Test carried out pursuant to </w:t>
      </w:r>
      <w:r w:rsidRPr="00634871">
        <w:t>Paragraph</w:t>
      </w:r>
      <w:r w:rsidRPr="00D90869">
        <w:t> </w:t>
      </w:r>
      <w:r w:rsidRPr="00D90869">
        <w:fldChar w:fldCharType="begin"/>
      </w:r>
      <w:r w:rsidRPr="00D90869">
        <w:instrText xml:space="preserve"> REF _Ref128195074 \r \h  \* MERGEFORMAT </w:instrText>
      </w:r>
      <w:r w:rsidRPr="00D90869">
        <w:fldChar w:fldCharType="separate"/>
      </w:r>
      <w:r w:rsidR="0082305D">
        <w:t>6.4</w:t>
      </w:r>
      <w:r w:rsidRPr="00D90869">
        <w:fldChar w:fldCharType="end"/>
      </w:r>
      <w:r w:rsidRPr="00D90869">
        <w:t xml:space="preserve"> reveals an actual or potential Breach of Security exploiting the same root cause failure, such circumstance shall constitute a material Default of this Contract. </w:t>
      </w:r>
    </w:p>
    <w:p w14:paraId="4643CE7E" w14:textId="77777777" w:rsidR="00A25DB3" w:rsidRPr="00EB133B" w:rsidRDefault="004B5CF1" w:rsidP="00EB133B">
      <w:pPr>
        <w:pStyle w:val="GPSL1CLAUSEHEADING"/>
        <w:rPr>
          <w:rFonts w:hint="eastAsia"/>
        </w:rPr>
      </w:pPr>
      <w:bookmarkStart w:id="53" w:name="_Ref43388186"/>
      <w:r w:rsidRPr="005D2720">
        <w:rPr>
          <w:rFonts w:hint="eastAsia"/>
        </w:rPr>
        <w:t>Complying with the ISMS</w:t>
      </w:r>
      <w:bookmarkEnd w:id="53"/>
      <w:r w:rsidRPr="005D2720">
        <w:rPr>
          <w:rFonts w:hint="eastAsia"/>
        </w:rPr>
        <w:t xml:space="preserve"> </w:t>
      </w:r>
    </w:p>
    <w:p w14:paraId="4643CE7F" w14:textId="631D9A56" w:rsidR="00A25DB3" w:rsidRPr="00D90869" w:rsidRDefault="00A25DB3" w:rsidP="00A419B8">
      <w:pPr>
        <w:pStyle w:val="GPSL2numberedclause"/>
      </w:pPr>
      <w:r w:rsidRPr="00D90869">
        <w:t xml:space="preserve">The Buyer shall be entitled to carry out such security audits as it may reasonably deem necessary in order to ensure that the ISMS maintains compliance with the principles and practices of </w:t>
      </w:r>
      <w:r w:rsidR="00C561A3" w:rsidRPr="00D90869">
        <w:t xml:space="preserve">ISO/IEC 27001 </w:t>
      </w:r>
      <w:r w:rsidR="00C561A3">
        <w:t xml:space="preserve">(at least ISO/IEC 27001:2013) </w:t>
      </w:r>
      <w:r w:rsidRPr="00D90869">
        <w:t>and/or the Security Policy</w:t>
      </w:r>
      <w:r w:rsidR="0018674C">
        <w:t xml:space="preserve"> where such compliance is required in accordance with </w:t>
      </w:r>
      <w:r w:rsidR="00591DA0">
        <w:t>P</w:t>
      </w:r>
      <w:r w:rsidR="0018674C" w:rsidRPr="00634871">
        <w:t>aragraph</w:t>
      </w:r>
      <w:r w:rsidR="00A419B8">
        <w:t> </w:t>
      </w:r>
      <w:r w:rsidR="00A419B8">
        <w:fldChar w:fldCharType="begin"/>
      </w:r>
      <w:r w:rsidR="00A419B8">
        <w:instrText xml:space="preserve"> REF _Ref43388319 \w \h </w:instrText>
      </w:r>
      <w:r w:rsidR="00A419B8">
        <w:fldChar w:fldCharType="separate"/>
      </w:r>
      <w:r w:rsidR="0082305D">
        <w:t>3.4.3d)</w:t>
      </w:r>
      <w:r w:rsidR="00A419B8">
        <w:fldChar w:fldCharType="end"/>
      </w:r>
      <w:r w:rsidRPr="00D90869">
        <w:t>.</w:t>
      </w:r>
    </w:p>
    <w:p w14:paraId="4643CE80" w14:textId="045F5E82" w:rsidR="00A25DB3" w:rsidRPr="00D90869" w:rsidRDefault="00A25DB3" w:rsidP="00A419B8">
      <w:pPr>
        <w:pStyle w:val="GPSL2numberedclause"/>
      </w:pPr>
      <w:bookmarkStart w:id="54" w:name="_Ref138742549"/>
      <w:r w:rsidRPr="00D90869">
        <w:t xml:space="preserve">If, on the basis of evidence provided by such security audits, it is the Buyer's reasonable opinion that compliance with the principles and practices of </w:t>
      </w:r>
      <w:r w:rsidR="0060256C">
        <w:t xml:space="preserve"> </w:t>
      </w:r>
      <w:r w:rsidR="00C561A3" w:rsidRPr="00D90869">
        <w:t xml:space="preserve">ISO/IEC 27001 </w:t>
      </w:r>
      <w:r w:rsidR="00C561A3">
        <w:t xml:space="preserve">(at least ISO/IEC 27001:2013) </w:t>
      </w:r>
      <w:r w:rsidRPr="00D90869">
        <w:t>and/or</w:t>
      </w:r>
      <w:r w:rsidR="0018674C">
        <w:t>, where relevant,</w:t>
      </w:r>
      <w:r w:rsidR="0060256C">
        <w:t xml:space="preserve"> </w:t>
      </w:r>
      <w:r w:rsidRPr="00D90869">
        <w:t>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54"/>
    </w:p>
    <w:p w14:paraId="4643CE81" w14:textId="6BB5F3BD" w:rsidR="00A25DB3" w:rsidRPr="00D90869" w:rsidRDefault="00A25DB3" w:rsidP="00A419B8">
      <w:pPr>
        <w:pStyle w:val="GPSL2numberedclause"/>
      </w:pPr>
      <w:r w:rsidRPr="00D90869">
        <w:t xml:space="preserve">If, as a result of any such independent audit as described in </w:t>
      </w:r>
      <w:r w:rsidRPr="00634871">
        <w:t>Paragraph</w:t>
      </w:r>
      <w:r w:rsidRPr="00D90869">
        <w:t xml:space="preserve"> the Supplier is found to be non-compliant with the principles and practices of </w:t>
      </w:r>
      <w:r w:rsidR="00C561A3" w:rsidRPr="00D90869">
        <w:t xml:space="preserve">ISO/IEC 27001 </w:t>
      </w:r>
      <w:r w:rsidR="00C561A3">
        <w:t xml:space="preserve">(at least ISO/IEC 27001:2013) </w:t>
      </w:r>
      <w:r w:rsidRPr="00D90869">
        <w:t>and/or</w:t>
      </w:r>
      <w:r w:rsidR="0018674C">
        <w:t>, where relevant,</w:t>
      </w:r>
      <w:r w:rsidR="009E675E">
        <w:t xml:space="preserve"> </w:t>
      </w:r>
      <w:r w:rsidRPr="00D90869">
        <w:t>the Security Policy then the Supplier shall, at its own expense, undertake those actions required in order to achieve the necessary compliance and shall reimburse in full the costs incurred by the Buyer in obtaining such audit.</w:t>
      </w:r>
    </w:p>
    <w:p w14:paraId="4643CE82" w14:textId="77777777" w:rsidR="00A25DB3" w:rsidRPr="00EB133B" w:rsidRDefault="004B5CF1" w:rsidP="00EB133B">
      <w:pPr>
        <w:pStyle w:val="GPSL1CLAUSEHEADING"/>
        <w:rPr>
          <w:rFonts w:hint="eastAsia"/>
        </w:rPr>
      </w:pPr>
      <w:r w:rsidRPr="005D2720">
        <w:rPr>
          <w:rFonts w:hint="eastAsia"/>
        </w:rPr>
        <w:t>Security Breach</w:t>
      </w:r>
    </w:p>
    <w:p w14:paraId="4643CE83" w14:textId="77777777" w:rsidR="00A25DB3" w:rsidRPr="00D90869" w:rsidRDefault="00A25DB3" w:rsidP="00A419B8">
      <w:pPr>
        <w:pStyle w:val="GPSL2numberedclause"/>
      </w:pPr>
      <w:bookmarkStart w:id="55" w:name="_Ref138742829"/>
      <w:r w:rsidRPr="00D90869">
        <w:t>Either Party shall notify the other in accordance with the agreed security incident management process as defined by the ISMS upon becoming aware of any breach of security or any potential or attempted Breach of Security.</w:t>
      </w:r>
      <w:bookmarkEnd w:id="55"/>
    </w:p>
    <w:p w14:paraId="4643CE84" w14:textId="5CF3B5EC" w:rsidR="00A25DB3" w:rsidRPr="00D90869" w:rsidRDefault="00A25DB3" w:rsidP="00A419B8">
      <w:pPr>
        <w:pStyle w:val="GPSL2numberedclause"/>
        <w:keepNext/>
      </w:pPr>
      <w:r w:rsidRPr="00D90869">
        <w:t xml:space="preserve">Without prejudice to the security incident management process, upon becoming aware of any of the circumstances referred to in </w:t>
      </w:r>
      <w:r w:rsidRPr="00634871">
        <w:t>Paragraph</w:t>
      </w:r>
      <w:r w:rsidRPr="00D90869">
        <w:t> </w:t>
      </w:r>
      <w:r w:rsidRPr="00D90869">
        <w:fldChar w:fldCharType="begin"/>
      </w:r>
      <w:r w:rsidRPr="00D90869">
        <w:instrText xml:space="preserve"> REF _Ref138742829 \n \h  \* MERGEFORMAT </w:instrText>
      </w:r>
      <w:r w:rsidRPr="00D90869">
        <w:fldChar w:fldCharType="separate"/>
      </w:r>
      <w:r w:rsidR="0082305D">
        <w:t>8.1</w:t>
      </w:r>
      <w:r w:rsidRPr="00D90869">
        <w:fldChar w:fldCharType="end"/>
      </w:r>
      <w:r w:rsidRPr="00D90869">
        <w:t>, the Supplier shall:</w:t>
      </w:r>
    </w:p>
    <w:p w14:paraId="4643CE85" w14:textId="60850B44" w:rsidR="00A25DB3" w:rsidRPr="00D90869" w:rsidRDefault="00A25DB3" w:rsidP="00A419B8">
      <w:pPr>
        <w:pStyle w:val="GPSL3numberedclause"/>
        <w:keepNext/>
      </w:pPr>
      <w:r w:rsidRPr="00A419B8">
        <w:t>immediately</w:t>
      </w:r>
      <w:r w:rsidRPr="00D90869">
        <w:t xml:space="preserve"> </w:t>
      </w:r>
      <w:r w:rsidR="0072687A">
        <w:t>us</w:t>
      </w:r>
      <w:r w:rsidR="0072687A" w:rsidRPr="00D90869">
        <w:t xml:space="preserve">e </w:t>
      </w:r>
      <w:r w:rsidRPr="00D90869">
        <w:t xml:space="preserve">all reasonable </w:t>
      </w:r>
      <w:r w:rsidR="0072687A">
        <w:t>endeavours</w:t>
      </w:r>
      <w:r w:rsidR="0072687A" w:rsidRPr="00D90869">
        <w:t xml:space="preserve"> </w:t>
      </w:r>
      <w:r w:rsidRPr="00D90869">
        <w:t>(which shall include any action or changes reasonably required by the Buyer) necessary to:</w:t>
      </w:r>
    </w:p>
    <w:p w14:paraId="4643CE86" w14:textId="77777777" w:rsidR="00A25DB3" w:rsidRPr="00D90869" w:rsidRDefault="00A25DB3" w:rsidP="00A419B8">
      <w:pPr>
        <w:pStyle w:val="GPSL4numberedclause"/>
      </w:pPr>
      <w:r w:rsidRPr="00D90869">
        <w:t xml:space="preserve">minimise the extent of actual or potential harm caused by any Breach of </w:t>
      </w:r>
      <w:r w:rsidRPr="00A419B8">
        <w:t>Security</w:t>
      </w:r>
      <w:r w:rsidRPr="00D90869">
        <w:t xml:space="preserve">; </w:t>
      </w:r>
    </w:p>
    <w:p w14:paraId="4643CE87" w14:textId="77777777" w:rsidR="00A25DB3" w:rsidRPr="00D90869" w:rsidRDefault="00A25DB3" w:rsidP="00A419B8">
      <w:pPr>
        <w:pStyle w:val="GPSL4numberedclause"/>
      </w:pPr>
      <w:r w:rsidRPr="00D90869">
        <w:lastRenderedPageBreak/>
        <w:t xml:space="preserve">remedy such Breach of Security or any potential or attempted Breach of Security in order to protect the integrity of the Buyer Property and/or Buyer Assets and/or ISMS to the extent that this is within the Supplier’s control; </w:t>
      </w:r>
    </w:p>
    <w:p w14:paraId="4643CE88" w14:textId="5D20FDA5" w:rsidR="00A25DB3" w:rsidRPr="00D90869" w:rsidRDefault="00A25DB3" w:rsidP="00A419B8">
      <w:pPr>
        <w:pStyle w:val="GPSL4numberedclause"/>
      </w:pPr>
      <w:r w:rsidRPr="00D90869">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00F62307">
        <w:rPr>
          <w:bCs/>
        </w:rPr>
        <w:t>Service Level</w:t>
      </w:r>
      <w:r w:rsidR="00365769">
        <w:rPr>
          <w:bCs/>
        </w:rPr>
        <w:t>s</w:t>
      </w:r>
      <w:r w:rsidRPr="00D90869">
        <w:t xml:space="preserve"> the Supplier shall be granted relief against any resultant under-performance for such period as the Buyer, acting reasonably, may specify by written notice to the Supplier;</w:t>
      </w:r>
    </w:p>
    <w:p w14:paraId="4643CE89" w14:textId="77777777" w:rsidR="00A25DB3" w:rsidRPr="00D90869" w:rsidRDefault="00A25DB3" w:rsidP="00A419B8">
      <w:pPr>
        <w:pStyle w:val="GPSL4numberedclause"/>
      </w:pPr>
      <w:r w:rsidRPr="00D90869">
        <w:t>prevent a further Breach of Security or any potential or attempted Breach of Security in the future exploiting the same root cause failure; and</w:t>
      </w:r>
    </w:p>
    <w:p w14:paraId="4643CE8A" w14:textId="77777777" w:rsidR="00A25DB3" w:rsidRPr="00D90869" w:rsidRDefault="00A25DB3" w:rsidP="00A419B8">
      <w:pPr>
        <w:pStyle w:val="GPSL4numberedclause"/>
      </w:pPr>
      <w:r w:rsidRPr="00D90869">
        <w:t>supply any requested data to the Buyer (or the Computer Emergency Response Team for UK Government ("</w:t>
      </w:r>
      <w:proofErr w:type="spellStart"/>
      <w:r w:rsidRPr="00D90869">
        <w:t>GovCertUK</w:t>
      </w:r>
      <w:proofErr w:type="spellEnd"/>
      <w:r w:rsidRPr="00D90869">
        <w:t>")) on the Buyer’s request within two (2) Working Days and without charge (where such requests are reasonably related to a possible incident or compromise); and</w:t>
      </w:r>
    </w:p>
    <w:p w14:paraId="4643CE8B" w14:textId="77777777" w:rsidR="00A25DB3" w:rsidRPr="00D90869" w:rsidRDefault="00A25DB3" w:rsidP="00A419B8">
      <w:pPr>
        <w:pStyle w:val="GPSL4numberedclause"/>
      </w:pPr>
      <w:r w:rsidRPr="00D90869">
        <w:t>as soon as reasonably practicable provide to the Buyer full details (using the reporting mechanism defined by the ISMS) of the Breach of Security or attempted Breach of Security, including a root cause analysis where required by the Buyer.</w:t>
      </w:r>
    </w:p>
    <w:p w14:paraId="4643CE8C" w14:textId="77777777" w:rsidR="00A25DB3" w:rsidRPr="00D90869" w:rsidRDefault="00A25DB3" w:rsidP="00A419B8">
      <w:pPr>
        <w:pStyle w:val="GPSL2numberedclause"/>
      </w:pPr>
      <w:r w:rsidRPr="00D90869">
        <w:t>In the event that any action is taken in response to a Breach of Security or potential or attempted Breach of Security that demonstrates non-compliance of the ISMS with the Security Policy</w:t>
      </w:r>
      <w:r w:rsidR="0018674C">
        <w:t xml:space="preserve"> (where relevant)</w:t>
      </w:r>
      <w:r w:rsidRPr="00D90869">
        <w:t xml:space="preserve"> or the requirements of this </w:t>
      </w:r>
      <w:r w:rsidRPr="00634871">
        <w:t>Schedule</w:t>
      </w:r>
      <w:r w:rsidRPr="00D90869">
        <w:t>, then any required change to the ISMS shall be at no cost to the Buyer.</w:t>
      </w:r>
    </w:p>
    <w:p w14:paraId="4643CE8D" w14:textId="77777777" w:rsidR="00A25DB3" w:rsidRPr="00EB133B" w:rsidRDefault="004B5CF1" w:rsidP="00EB133B">
      <w:pPr>
        <w:pStyle w:val="GPSL1CLAUSEHEADING"/>
        <w:rPr>
          <w:rFonts w:hint="eastAsia"/>
        </w:rPr>
      </w:pPr>
      <w:bookmarkStart w:id="56" w:name="_Ref43388469"/>
      <w:r w:rsidRPr="005D2720">
        <w:rPr>
          <w:rFonts w:hint="eastAsia"/>
        </w:rPr>
        <w:t>Vulnerabilities and fixing them</w:t>
      </w:r>
      <w:bookmarkEnd w:id="56"/>
    </w:p>
    <w:p w14:paraId="4643CE8E" w14:textId="77777777" w:rsidR="00A25DB3" w:rsidRPr="00D90869" w:rsidRDefault="00A25DB3" w:rsidP="00A419B8">
      <w:pPr>
        <w:pStyle w:val="GPSL2numberedclause"/>
      </w:pPr>
      <w:r w:rsidRPr="00D90869">
        <w:t xml:space="preserve">The Buyer and </w:t>
      </w:r>
      <w:r w:rsidRPr="00A419B8">
        <w:t>the</w:t>
      </w:r>
      <w:r w:rsidRPr="00D90869">
        <w:t xml:space="preserve"> Supplier acknowledge that from time to time vulnerabilities in the ICT Environment will be discovered which unless mitigated will present an unacceptable risk to the Buyer’s information.</w:t>
      </w:r>
    </w:p>
    <w:p w14:paraId="4643CE8F" w14:textId="77777777" w:rsidR="00A25DB3" w:rsidRPr="00D90869" w:rsidRDefault="00A25DB3" w:rsidP="00A419B8">
      <w:pPr>
        <w:pStyle w:val="GPSL2numberedclause"/>
        <w:keepNext/>
        <w:rPr>
          <w:rFonts w:eastAsia="Calibri"/>
          <w:color w:val="000000"/>
          <w:lang w:eastAsia="en-GB"/>
        </w:rPr>
      </w:pPr>
      <w:r w:rsidRPr="00D90869">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4643CE90" w14:textId="77777777" w:rsidR="00A25DB3" w:rsidRPr="00A419B8" w:rsidRDefault="00A25DB3" w:rsidP="00A419B8">
      <w:pPr>
        <w:pStyle w:val="GPSL3numberedclause"/>
      </w:pPr>
      <w:r w:rsidRPr="00D90869">
        <w:t xml:space="preserve">the ‘National Vulnerability Database’ ‘Vulnerability Severity Ratings’: ‘High’, ‘Medium’ and ‘Low’ respectively (these in turn are aligned to CVSS </w:t>
      </w:r>
      <w:r w:rsidRPr="00A419B8">
        <w:t>scores as set out by NIST http://nvd.nist.gov/cvss.cfm); and</w:t>
      </w:r>
    </w:p>
    <w:p w14:paraId="4643CE91" w14:textId="77777777" w:rsidR="00A25DB3" w:rsidRPr="007756BC" w:rsidRDefault="00A25DB3" w:rsidP="00A419B8">
      <w:pPr>
        <w:pStyle w:val="GPSL3numberedclause"/>
      </w:pPr>
      <w:r w:rsidRPr="00A419B8">
        <w:lastRenderedPageBreak/>
        <w:t>Micros</w:t>
      </w:r>
      <w:r w:rsidRPr="00D90869">
        <w:t>oft’s ‘Security Bulletin Severity Rating System’ ratings ‘Critical’, ‘Important’, and the two remaining levels (‘Moderate’ and ‘Low’) respectively</w:t>
      </w:r>
      <w:r w:rsidRPr="007756BC">
        <w:t>.</w:t>
      </w:r>
    </w:p>
    <w:p w14:paraId="4643CE92" w14:textId="25A0959D" w:rsidR="00A25DB3" w:rsidRPr="00D90869" w:rsidRDefault="00A25DB3" w:rsidP="00A419B8">
      <w:pPr>
        <w:pStyle w:val="GPSL2numberedclause"/>
        <w:keepNext/>
      </w:pPr>
      <w:bookmarkStart w:id="57" w:name="_Ref380768210"/>
      <w:r w:rsidRPr="00D90869">
        <w:t xml:space="preserve">The Supplier shall procure the application of security patches to vulnerabilities within a maximum period from the public release of such patches with </w:t>
      </w:r>
      <w:r w:rsidRPr="00A419B8">
        <w:t>those</w:t>
      </w:r>
      <w:r w:rsidRPr="00D90869">
        <w:t xml:space="preserve"> vulnerabilities categorised as ‘Critical’ within 14 days of release, ‘Important’ within 30 days of release and all ‘Other’ within 60 Working Days of release, except where:</w:t>
      </w:r>
      <w:bookmarkEnd w:id="57"/>
    </w:p>
    <w:p w14:paraId="4643CE93" w14:textId="77777777" w:rsidR="00A25DB3" w:rsidRPr="00A419B8" w:rsidRDefault="00A25DB3" w:rsidP="00A419B8">
      <w:pPr>
        <w:pStyle w:val="GPSL3numberedclause"/>
      </w:pPr>
      <w:r w:rsidRPr="00D90869">
        <w:t xml:space="preserve">the Supplier can demonstrate that a vulnerability is not exploitable within the context of any Service (e.g. because it resides in a software component which is not running in the service) provided </w:t>
      </w:r>
      <w:r w:rsidRPr="00A419B8">
        <w:t>vulnerabilities which the Supplier asserts cannot be exploited within the context of a Service must be remedied by the Supplier within the above timescales if the vulnerability becomes exploitable within the context of the Service;</w:t>
      </w:r>
    </w:p>
    <w:p w14:paraId="4643CE94" w14:textId="77777777" w:rsidR="00A25DB3" w:rsidRPr="00A419B8" w:rsidRDefault="00A25DB3" w:rsidP="00A419B8">
      <w:pPr>
        <w:pStyle w:val="GPSL3numberedclause"/>
      </w:pPr>
      <w:r w:rsidRPr="00A419B8">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643CE95" w14:textId="77777777" w:rsidR="00A25DB3" w:rsidRPr="00D90869" w:rsidRDefault="00A25DB3" w:rsidP="00A419B8">
      <w:pPr>
        <w:pStyle w:val="GPSL3numberedclause"/>
      </w:pPr>
      <w:r w:rsidRPr="00A419B8">
        <w:t>the Buyer agrees a different maximum period after a case-by-case consultation</w:t>
      </w:r>
      <w:r w:rsidRPr="00D90869">
        <w:t xml:space="preserve"> with the Supplier under the processes defined in the ISMS.</w:t>
      </w:r>
    </w:p>
    <w:p w14:paraId="4643CE96" w14:textId="27477FAB" w:rsidR="00A25DB3" w:rsidRPr="00D90869" w:rsidRDefault="00A25DB3" w:rsidP="00A419B8">
      <w:pPr>
        <w:pStyle w:val="GPSL2numberedclause"/>
        <w:keepNext/>
      </w:pPr>
      <w:r w:rsidRPr="00D90869">
        <w:t xml:space="preserve">The Specification and </w:t>
      </w:r>
      <w:r w:rsidR="00B86F20">
        <w:t>Implementation</w:t>
      </w:r>
      <w:r w:rsidRPr="00D90869">
        <w:t xml:space="preserve"> Plan (if applicable) shall include provisions for major </w:t>
      </w:r>
      <w:r w:rsidRPr="00A419B8">
        <w:t>version</w:t>
      </w:r>
      <w:r w:rsidRPr="00D90869">
        <w:t xml:space="preserve">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4643CE97" w14:textId="77777777" w:rsidR="00A25DB3" w:rsidRPr="00A419B8" w:rsidRDefault="00A25DB3" w:rsidP="00A419B8">
      <w:pPr>
        <w:pStyle w:val="GPSL3numberedclause"/>
      </w:pPr>
      <w:r w:rsidRPr="00D90869">
        <w:t xml:space="preserve">where upgrading such COTS Software reduces the level of mitigations for known threats, vulnerabilities or exploitation </w:t>
      </w:r>
      <w:r w:rsidRPr="00A419B8">
        <w:t>techniques, provided always that such upgrade is made within 12 Months of release of the latest version; or</w:t>
      </w:r>
    </w:p>
    <w:p w14:paraId="4643CE98" w14:textId="77777777" w:rsidR="00A25DB3" w:rsidRPr="00D90869" w:rsidRDefault="00A25DB3" w:rsidP="00A419B8">
      <w:pPr>
        <w:pStyle w:val="GPSL3numberedclause"/>
      </w:pPr>
      <w:r w:rsidRPr="00A419B8">
        <w:t>is agreed</w:t>
      </w:r>
      <w:r w:rsidRPr="00D90869">
        <w:t xml:space="preserve"> with the Buyer in writing. </w:t>
      </w:r>
    </w:p>
    <w:p w14:paraId="4643CE99" w14:textId="77777777" w:rsidR="00A25DB3" w:rsidRPr="00D90869" w:rsidRDefault="00A25DB3" w:rsidP="00A419B8">
      <w:pPr>
        <w:pStyle w:val="GPSL2numberedclause"/>
        <w:keepNext/>
      </w:pPr>
      <w:r w:rsidRPr="00D90869">
        <w:t xml:space="preserve">The </w:t>
      </w:r>
      <w:r w:rsidRPr="00A419B8">
        <w:t>Supplier</w:t>
      </w:r>
      <w:r w:rsidRPr="00D90869">
        <w:t xml:space="preserve"> shall:</w:t>
      </w:r>
    </w:p>
    <w:p w14:paraId="4643CE9A" w14:textId="77777777" w:rsidR="00A25DB3" w:rsidRPr="00A419B8" w:rsidRDefault="00A25DB3" w:rsidP="00A419B8">
      <w:pPr>
        <w:pStyle w:val="GPSL3numberedclause"/>
      </w:pPr>
      <w:r w:rsidRPr="00D90869">
        <w:t xml:space="preserve">implement a mechanism for receiving, analysing and acting upon threat </w:t>
      </w:r>
      <w:r w:rsidRPr="00A419B8">
        <w:t xml:space="preserve">information supplied by </w:t>
      </w:r>
      <w:proofErr w:type="spellStart"/>
      <w:r w:rsidRPr="00A419B8">
        <w:t>GovCertUK</w:t>
      </w:r>
      <w:proofErr w:type="spellEnd"/>
      <w:r w:rsidRPr="00A419B8">
        <w:t>, or any other competent Central Government Body;</w:t>
      </w:r>
    </w:p>
    <w:p w14:paraId="4643CE9B" w14:textId="77777777" w:rsidR="00A25DB3" w:rsidRPr="00A419B8" w:rsidRDefault="00A25DB3" w:rsidP="00A419B8">
      <w:pPr>
        <w:pStyle w:val="GPSL3numberedclause"/>
      </w:pPr>
      <w:r w:rsidRPr="00A419B8">
        <w:t>ensure that the ICT Environment (to the extent that the ICT Environment is within the control of the Supplier) is monitored to facilitate the detection of anomalous behaviour that would be indicative of system compromise;</w:t>
      </w:r>
    </w:p>
    <w:p w14:paraId="4643CE9C" w14:textId="77777777" w:rsidR="00A25DB3" w:rsidRPr="00A419B8" w:rsidRDefault="00A25DB3" w:rsidP="00A419B8">
      <w:pPr>
        <w:pStyle w:val="GPSL3numberedclause"/>
      </w:pPr>
      <w:r w:rsidRPr="00A419B8">
        <w:t xml:space="preserve">ensure it is knowledgeable about the latest trends in threat, vulnerability and exploitation that are relevant to the ICT </w:t>
      </w:r>
      <w:r w:rsidRPr="00A419B8">
        <w:lastRenderedPageBreak/>
        <w:t>Environment by actively monitoring the threat landscape during the Contract Period;</w:t>
      </w:r>
    </w:p>
    <w:p w14:paraId="4643CE9D" w14:textId="19910823" w:rsidR="00A25DB3" w:rsidRPr="00A419B8" w:rsidRDefault="00A25DB3" w:rsidP="00A419B8">
      <w:pPr>
        <w:pStyle w:val="GPSL3numberedclause"/>
      </w:pPr>
      <w:r w:rsidRPr="00A419B8">
        <w:t xml:space="preserve">pro-actively scan the ICT Environment (to the extent that the ICT Environment is within the control of the Supplier) for vulnerable components and address discovered vulnerabilities through the processes described in the ISMS as developed under </w:t>
      </w:r>
      <w:r w:rsidRPr="00634871">
        <w:t>Paragraph</w:t>
      </w:r>
      <w:r w:rsidR="00A419B8">
        <w:t> </w:t>
      </w:r>
      <w:r w:rsidRPr="00A419B8">
        <w:fldChar w:fldCharType="begin"/>
      </w:r>
      <w:r w:rsidRPr="00A419B8">
        <w:instrText xml:space="preserve"> REF _Ref380767831 \r \h  \* MERGEFORMAT </w:instrText>
      </w:r>
      <w:r w:rsidRPr="00A419B8">
        <w:fldChar w:fldCharType="separate"/>
      </w:r>
      <w:r w:rsidR="0082305D">
        <w:t>3.4.5</w:t>
      </w:r>
      <w:r w:rsidRPr="00A419B8">
        <w:fldChar w:fldCharType="end"/>
      </w:r>
      <w:r w:rsidRPr="00A419B8">
        <w:t>;</w:t>
      </w:r>
    </w:p>
    <w:p w14:paraId="4643CE9E" w14:textId="77777777" w:rsidR="00A25DB3" w:rsidRPr="00A419B8" w:rsidRDefault="00A25DB3" w:rsidP="00A419B8">
      <w:pPr>
        <w:pStyle w:val="GPSL3numberedclause"/>
      </w:pPr>
      <w:r w:rsidRPr="00A419B8">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4643CE9F" w14:textId="77777777" w:rsidR="00A25DB3" w:rsidRPr="00A419B8" w:rsidRDefault="00A25DB3" w:rsidP="00A419B8">
      <w:pPr>
        <w:pStyle w:val="GPSL3numberedclause"/>
      </w:pPr>
      <w:r w:rsidRPr="00A419B8">
        <w:t>propose interim mitigation measures to vulnerabilities in the ICT Environment known to be exploitable where a security patch is not immediately available;</w:t>
      </w:r>
    </w:p>
    <w:p w14:paraId="4643CEA0" w14:textId="77777777" w:rsidR="00A25DB3" w:rsidRPr="00A419B8" w:rsidRDefault="00A25DB3" w:rsidP="00A419B8">
      <w:pPr>
        <w:pStyle w:val="GPSL3numberedclause"/>
      </w:pPr>
      <w:r w:rsidRPr="00A419B8">
        <w:t>remove or disable any extraneous interfaces, services or capabilities that are not needed for the provision of the Services (in order to reduce the attack surface of the ICT Environment); and</w:t>
      </w:r>
    </w:p>
    <w:p w14:paraId="4643CEA1" w14:textId="77777777" w:rsidR="00A25DB3" w:rsidRPr="00D90869" w:rsidRDefault="00A25DB3" w:rsidP="00A419B8">
      <w:pPr>
        <w:pStyle w:val="GPSL3numberedclause"/>
      </w:pPr>
      <w:r w:rsidRPr="00A419B8">
        <w:t>inform the Buyer when it becomes aware of any new threat, vulnerability or</w:t>
      </w:r>
      <w:r w:rsidRPr="00D90869">
        <w:t xml:space="preserve"> exploitation technique that has the potential to affect the security of the ICT Environment and provide initial indications of possible mitigations.</w:t>
      </w:r>
    </w:p>
    <w:p w14:paraId="4643CEA2" w14:textId="398E4CFD" w:rsidR="00A25DB3" w:rsidRPr="00A419B8" w:rsidRDefault="00A25DB3" w:rsidP="00A419B8">
      <w:pPr>
        <w:pStyle w:val="GPSL2numberedclause"/>
      </w:pPr>
      <w:r w:rsidRPr="00D90869">
        <w:t xml:space="preserve">If </w:t>
      </w:r>
      <w:r w:rsidRPr="00A419B8">
        <w:t xml:space="preserve">the Supplier is unlikely to be able to mitigate the vulnerability within the timescales under this </w:t>
      </w:r>
      <w:r w:rsidRPr="00634871">
        <w:t>Paragraph</w:t>
      </w:r>
      <w:r w:rsidR="00A419B8">
        <w:t> </w:t>
      </w:r>
      <w:r w:rsidR="00A419B8">
        <w:fldChar w:fldCharType="begin"/>
      </w:r>
      <w:r w:rsidR="00A419B8">
        <w:instrText xml:space="preserve"> REF _Ref43388469 \w \h </w:instrText>
      </w:r>
      <w:r w:rsidR="00A419B8">
        <w:fldChar w:fldCharType="separate"/>
      </w:r>
      <w:r w:rsidR="0082305D">
        <w:t>9</w:t>
      </w:r>
      <w:r w:rsidR="00A419B8">
        <w:fldChar w:fldCharType="end"/>
      </w:r>
      <w:r w:rsidRPr="00A419B8">
        <w:t>, the Supplier shall immediately notify the Buyer.</w:t>
      </w:r>
    </w:p>
    <w:p w14:paraId="4643CEA3" w14:textId="78289D01" w:rsidR="00A25DB3" w:rsidRPr="00D90869" w:rsidRDefault="00A25DB3" w:rsidP="00A419B8">
      <w:pPr>
        <w:pStyle w:val="GPSL2numberedclause"/>
      </w:pPr>
      <w:r w:rsidRPr="00A419B8">
        <w:t>A failure</w:t>
      </w:r>
      <w:r w:rsidRPr="00D90869">
        <w:t xml:space="preserve"> to comply with </w:t>
      </w:r>
      <w:r w:rsidRPr="00634871">
        <w:t>Paragraph</w:t>
      </w:r>
      <w:r w:rsidR="00A419B8">
        <w:t> </w:t>
      </w:r>
      <w:r w:rsidRPr="00D90869">
        <w:fldChar w:fldCharType="begin"/>
      </w:r>
      <w:r w:rsidRPr="00D90869">
        <w:instrText xml:space="preserve"> REF _Ref380768210 \r \h  \* MERGEFORMAT </w:instrText>
      </w:r>
      <w:r w:rsidRPr="00D90869">
        <w:fldChar w:fldCharType="separate"/>
      </w:r>
      <w:r w:rsidR="0082305D">
        <w:t>9.3</w:t>
      </w:r>
      <w:r w:rsidRPr="00D90869">
        <w:fldChar w:fldCharType="end"/>
      </w:r>
      <w:r w:rsidRPr="00D90869">
        <w:t xml:space="preserve"> shall constitute a Default, and the Supplier shall comply with the Rectification Plan Process.</w:t>
      </w:r>
    </w:p>
    <w:p w14:paraId="4643CEA4" w14:textId="77777777" w:rsidR="004B5CF1" w:rsidRPr="00C62C01" w:rsidRDefault="00A25DB3" w:rsidP="00C62C01">
      <w:pPr>
        <w:pStyle w:val="GPSL1Guidance"/>
        <w:keepNext/>
        <w:spacing w:before="0" w:after="200" w:line="276" w:lineRule="auto"/>
        <w:ind w:left="0"/>
        <w:rPr>
          <w:rFonts w:ascii="Arial Bold" w:hAnsi="Arial Bold"/>
          <w:i w:val="0"/>
          <w:sz w:val="36"/>
          <w:szCs w:val="24"/>
        </w:rPr>
      </w:pPr>
      <w:bookmarkStart w:id="58" w:name="_Toc461012428"/>
      <w:bookmarkStart w:id="59" w:name="_Toc461021235"/>
      <w:r w:rsidRPr="00D90869">
        <w:rPr>
          <w:sz w:val="24"/>
          <w:szCs w:val="24"/>
        </w:rPr>
        <w:br w:type="page"/>
      </w:r>
      <w:bookmarkStart w:id="60" w:name="_Toc414636348"/>
      <w:r w:rsidRPr="00C62C01">
        <w:rPr>
          <w:rFonts w:ascii="Arial Bold" w:hAnsi="Arial Bold"/>
          <w:i w:val="0"/>
          <w:sz w:val="36"/>
          <w:szCs w:val="24"/>
        </w:rPr>
        <w:lastRenderedPageBreak/>
        <w:t xml:space="preserve">Part B </w:t>
      </w:r>
      <w:r w:rsidR="004B5CF1" w:rsidRPr="00C62C01">
        <w:rPr>
          <w:rFonts w:ascii="Arial Bold" w:hAnsi="Arial Bold"/>
          <w:i w:val="0"/>
          <w:sz w:val="36"/>
          <w:szCs w:val="24"/>
        </w:rPr>
        <w:t>–</w:t>
      </w:r>
      <w:r w:rsidRPr="00C62C01">
        <w:rPr>
          <w:rFonts w:ascii="Arial Bold" w:hAnsi="Arial Bold"/>
          <w:i w:val="0"/>
          <w:sz w:val="36"/>
          <w:szCs w:val="24"/>
        </w:rPr>
        <w:t xml:space="preserve"> A</w:t>
      </w:r>
      <w:bookmarkStart w:id="61" w:name="annex1"/>
      <w:r w:rsidR="004B5CF1" w:rsidRPr="00C62C01">
        <w:rPr>
          <w:rFonts w:ascii="Arial Bold" w:hAnsi="Arial Bold"/>
          <w:i w:val="0"/>
          <w:sz w:val="36"/>
          <w:szCs w:val="24"/>
        </w:rPr>
        <w:t xml:space="preserve">nnex </w:t>
      </w:r>
      <w:r w:rsidRPr="00C62C01">
        <w:rPr>
          <w:rFonts w:ascii="Arial Bold" w:hAnsi="Arial Bold"/>
          <w:i w:val="0"/>
          <w:sz w:val="36"/>
          <w:szCs w:val="24"/>
        </w:rPr>
        <w:t>1</w:t>
      </w:r>
      <w:bookmarkEnd w:id="61"/>
      <w:r w:rsidRPr="00C62C01">
        <w:rPr>
          <w:rFonts w:ascii="Arial Bold" w:hAnsi="Arial Bold"/>
          <w:i w:val="0"/>
          <w:sz w:val="36"/>
          <w:szCs w:val="24"/>
        </w:rPr>
        <w:t xml:space="preserve">: </w:t>
      </w:r>
    </w:p>
    <w:bookmarkEnd w:id="58"/>
    <w:bookmarkEnd w:id="59"/>
    <w:bookmarkEnd w:id="60"/>
    <w:p w14:paraId="4643CEA5" w14:textId="77777777" w:rsidR="00A25DB3" w:rsidRPr="00C62C01" w:rsidRDefault="004B5CF1" w:rsidP="00C62C01">
      <w:pPr>
        <w:pStyle w:val="GPSL1Guidance"/>
        <w:keepNext/>
        <w:spacing w:before="0" w:after="200" w:line="276" w:lineRule="auto"/>
        <w:ind w:left="0"/>
        <w:rPr>
          <w:rFonts w:ascii="Arial Bold" w:hAnsi="Arial Bold"/>
          <w:i w:val="0"/>
          <w:sz w:val="36"/>
          <w:szCs w:val="24"/>
        </w:rPr>
      </w:pPr>
      <w:r w:rsidRPr="00C62C01">
        <w:rPr>
          <w:rFonts w:ascii="Arial Bold" w:hAnsi="Arial Bold"/>
          <w:i w:val="0"/>
          <w:sz w:val="36"/>
          <w:szCs w:val="24"/>
        </w:rPr>
        <w:t>Baseline security requirements</w:t>
      </w:r>
    </w:p>
    <w:p w14:paraId="4643CEA7" w14:textId="77777777" w:rsidR="00A25DB3" w:rsidRPr="00EB133B" w:rsidRDefault="003143CB" w:rsidP="00EB133B">
      <w:pPr>
        <w:pStyle w:val="GPSL1CLAUSEHEADING"/>
        <w:numPr>
          <w:ilvl w:val="0"/>
          <w:numId w:val="64"/>
        </w:numPr>
        <w:rPr>
          <w:rFonts w:hint="eastAsia"/>
        </w:rPr>
      </w:pPr>
      <w:r w:rsidRPr="005D2720">
        <w:rPr>
          <w:rFonts w:hint="eastAsia"/>
        </w:rPr>
        <w:t>Handling Classified information</w:t>
      </w:r>
    </w:p>
    <w:p w14:paraId="4643CEA8" w14:textId="77777777" w:rsidR="00A25DB3" w:rsidRPr="00D90869" w:rsidRDefault="00A25DB3" w:rsidP="00A419B8">
      <w:pPr>
        <w:pStyle w:val="GPSL2numberedclause"/>
      </w:pPr>
      <w:r w:rsidRPr="00D90869">
        <w:t>The Supplier shall not handle Buyer information classified SECRET or TOP SECRET except if there is a specific requirement and in this case prior to receipt of such information the Supplier shall seek additional specific guidance from the Buyer.</w:t>
      </w:r>
    </w:p>
    <w:p w14:paraId="4643CEA9" w14:textId="77777777" w:rsidR="00A25DB3" w:rsidRPr="00EB133B" w:rsidRDefault="003143CB" w:rsidP="00EB133B">
      <w:pPr>
        <w:pStyle w:val="GPSL1CLAUSEHEADING"/>
        <w:rPr>
          <w:rFonts w:hint="eastAsia"/>
        </w:rPr>
      </w:pPr>
      <w:r w:rsidRPr="005D2720">
        <w:rPr>
          <w:rFonts w:hint="eastAsia"/>
        </w:rPr>
        <w:t>End user devices</w:t>
      </w:r>
    </w:p>
    <w:p w14:paraId="4643CEAA" w14:textId="28D66223" w:rsidR="00A25DB3" w:rsidRPr="00D90869" w:rsidRDefault="00A25DB3" w:rsidP="00A419B8">
      <w:pPr>
        <w:pStyle w:val="GPSL2numberedclause"/>
      </w:pPr>
      <w:r w:rsidRPr="00D90869">
        <w:t xml:space="preserve">When Government Data resides on a mobile, removable or physically uncontrolled device it must be stored encrypted using a product or system component which has been formally assured through a recognised </w:t>
      </w:r>
      <w:r w:rsidRPr="00A419B8">
        <w:t>certification</w:t>
      </w:r>
      <w:r w:rsidRPr="00D90869">
        <w:t xml:space="preserve"> </w:t>
      </w:r>
      <w:r w:rsidRPr="00D02CBC">
        <w:t xml:space="preserve">process of the </w:t>
      </w:r>
      <w:r w:rsidR="00D02CBC" w:rsidRPr="00A90CA8">
        <w:rPr>
          <w:rFonts w:eastAsia="Arial"/>
          <w:color w:val="000000"/>
        </w:rPr>
        <w:t>National Cyber Security Centre (“NCSC”)</w:t>
      </w:r>
      <w:r w:rsidRPr="00A90CA8">
        <w:t xml:space="preserve"> to at</w:t>
      </w:r>
      <w:r w:rsidRPr="00D90869">
        <w:t xml:space="preserve"> least Foundation Grade, for example, under the </w:t>
      </w:r>
      <w:r w:rsidR="00D02CBC">
        <w:t>NCSC</w:t>
      </w:r>
      <w:r w:rsidR="00D02CBC" w:rsidRPr="00D90869">
        <w:t xml:space="preserve"> </w:t>
      </w:r>
      <w:r w:rsidRPr="00D90869">
        <w:t xml:space="preserve">Commercial Product Assurance scheme ("CPA"). </w:t>
      </w:r>
    </w:p>
    <w:p w14:paraId="4643CEAB" w14:textId="49358D65" w:rsidR="00A25DB3" w:rsidRPr="00D90869" w:rsidRDefault="00A25DB3" w:rsidP="00A419B8">
      <w:pPr>
        <w:pStyle w:val="GPSL2numberedclause"/>
      </w:pPr>
      <w:r w:rsidRPr="00D90869">
        <w:t xml:space="preserve">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w:t>
      </w:r>
      <w:r w:rsidR="002769A8">
        <w:t>requirements set out in the End User Devices</w:t>
      </w:r>
      <w:r w:rsidRPr="00D90869">
        <w:t xml:space="preserve"> Security Guidance (</w:t>
      </w:r>
      <w:r w:rsidRPr="00A90CA8">
        <w:rPr>
          <w:rStyle w:val="Hyperlink"/>
          <w:szCs w:val="24"/>
        </w:rPr>
        <w:t>https://www.ncsc.gov.uk/guidance/end-user-device-security</w:t>
      </w:r>
      <w:r w:rsidR="00D02CBC">
        <w:t>).</w:t>
      </w:r>
      <w:r w:rsidRPr="00D90869">
        <w:t xml:space="preserve"> Where the guidance highlights shortcomings in a particular platform the Supplier may wish to use, then these should be discussed with the Buyer and a joint decision shall be taken on whether the residual risks are acceptable. Where the Supplier wishes to deviate from the </w:t>
      </w:r>
      <w:r w:rsidR="00903D46">
        <w:t>NCSC</w:t>
      </w:r>
      <w:r w:rsidR="00903D46" w:rsidRPr="00D90869">
        <w:t xml:space="preserve"> </w:t>
      </w:r>
      <w:r w:rsidRPr="00D90869">
        <w:t>guidance, then this should be agreed in writing on a case by case basis with the Buyer.</w:t>
      </w:r>
    </w:p>
    <w:p w14:paraId="4643CEAC" w14:textId="77777777" w:rsidR="00A25DB3" w:rsidRPr="00EB133B" w:rsidRDefault="00A25DB3" w:rsidP="00EB133B">
      <w:pPr>
        <w:pStyle w:val="GPSL1CLAUSEHEADING"/>
        <w:rPr>
          <w:rFonts w:hint="eastAsia"/>
        </w:rPr>
      </w:pPr>
      <w:r w:rsidRPr="005D2720">
        <w:rPr>
          <w:rFonts w:hint="eastAsia"/>
        </w:rPr>
        <w:t>Data Processing, Storage, Management and Destruction</w:t>
      </w:r>
    </w:p>
    <w:p w14:paraId="4643CEAD" w14:textId="77777777" w:rsidR="00A25DB3" w:rsidRPr="00A419B8" w:rsidRDefault="00A25DB3" w:rsidP="00A419B8">
      <w:pPr>
        <w:pStyle w:val="GPSL2numberedclause"/>
      </w:pPr>
      <w:r w:rsidRPr="00D90869">
        <w:t>The Supplier and Buyer recognise the need for the Buyer’s information to be safeguarded under the UK Data Protection regime or a similar regime. To that end</w:t>
      </w:r>
      <w:r w:rsidRPr="00A419B8">
        <w:t>, the Supplier must be able to state to the Buyer the physical locations in which data may be stored, processed and managed from, and what legal and regulatory frameworks Government Data will be subject to at all times.</w:t>
      </w:r>
    </w:p>
    <w:p w14:paraId="4643CEAE" w14:textId="6B0E0F29" w:rsidR="00A25DB3" w:rsidRPr="00A419B8" w:rsidRDefault="00A25DB3" w:rsidP="00A419B8">
      <w:pPr>
        <w:pStyle w:val="GPSL2numberedclause"/>
      </w:pPr>
      <w:r w:rsidRPr="00A419B8">
        <w:t xml:space="preserve">The Supplier shall agree any change in location of data storage, processing and administration with the Buyer in accordance with </w:t>
      </w:r>
      <w:r w:rsidRPr="00634871">
        <w:t>Clause</w:t>
      </w:r>
      <w:r w:rsidRPr="00A419B8">
        <w:t xml:space="preserve"> 1</w:t>
      </w:r>
      <w:r w:rsidR="00EB133B">
        <w:t>8</w:t>
      </w:r>
      <w:r w:rsidRPr="00A419B8">
        <w:t xml:space="preserve"> (Data protection).</w:t>
      </w:r>
    </w:p>
    <w:p w14:paraId="4643CEAF" w14:textId="77777777" w:rsidR="00A25DB3" w:rsidRPr="00D90869" w:rsidRDefault="00A25DB3" w:rsidP="00A419B8">
      <w:pPr>
        <w:pStyle w:val="GPSL2numberedclause"/>
        <w:keepNext/>
      </w:pPr>
      <w:r w:rsidRPr="00A419B8">
        <w:t>The S</w:t>
      </w:r>
      <w:r w:rsidRPr="00D90869">
        <w:t>upplier shall:</w:t>
      </w:r>
    </w:p>
    <w:p w14:paraId="4643CEB0" w14:textId="77777777" w:rsidR="00A25DB3" w:rsidRPr="00D90869" w:rsidRDefault="00A25DB3" w:rsidP="00A419B8">
      <w:pPr>
        <w:pStyle w:val="GPSL3numberedclause"/>
      </w:pPr>
      <w:r w:rsidRPr="00A419B8">
        <w:t>provide</w:t>
      </w:r>
      <w:r w:rsidRPr="00D90869">
        <w:t xml:space="preserve"> the Buyer with all Government Data on demand in an agreed open format;</w:t>
      </w:r>
    </w:p>
    <w:p w14:paraId="4643CEB1" w14:textId="77777777" w:rsidR="00A25DB3" w:rsidRPr="00D90869" w:rsidRDefault="00A25DB3" w:rsidP="00A419B8">
      <w:pPr>
        <w:pStyle w:val="GPSL3numberedclause"/>
      </w:pPr>
      <w:r w:rsidRPr="00D90869">
        <w:lastRenderedPageBreak/>
        <w:t>have documented processes to guarantee availability of Government Data in the event of the Supplier ceasing to trade;</w:t>
      </w:r>
    </w:p>
    <w:p w14:paraId="4643CEB2" w14:textId="77777777" w:rsidR="00A25DB3" w:rsidRPr="00D90869" w:rsidRDefault="00A25DB3" w:rsidP="00A419B8">
      <w:pPr>
        <w:pStyle w:val="GPSL3numberedclause"/>
      </w:pPr>
      <w:r w:rsidRPr="00D90869">
        <w:t>securely destroy all media that has held Government Data at the end of life of that media in line with Good Industry Practice; and</w:t>
      </w:r>
    </w:p>
    <w:p w14:paraId="4643CEB3" w14:textId="77777777" w:rsidR="00A25DB3" w:rsidRPr="00D90869" w:rsidRDefault="00A25DB3" w:rsidP="00A419B8">
      <w:pPr>
        <w:pStyle w:val="GPSL3numberedclause"/>
      </w:pPr>
      <w:r w:rsidRPr="00D90869">
        <w:t>securely erase any or all Government Data held by the Supplier when requested to do so by the Buyer.</w:t>
      </w:r>
    </w:p>
    <w:p w14:paraId="4643CEB4" w14:textId="77777777" w:rsidR="00A25DB3" w:rsidRPr="008A7201" w:rsidRDefault="003143CB" w:rsidP="008A7201">
      <w:pPr>
        <w:pStyle w:val="GPSL1CLAUSEHEADING"/>
        <w:rPr>
          <w:rFonts w:hint="eastAsia"/>
        </w:rPr>
      </w:pPr>
      <w:r w:rsidRPr="005D2720">
        <w:rPr>
          <w:rFonts w:hint="eastAsia"/>
        </w:rPr>
        <w:t xml:space="preserve">Ensuring secure communications </w:t>
      </w:r>
    </w:p>
    <w:p w14:paraId="4643CEB5" w14:textId="267E3F0C" w:rsidR="00A25DB3" w:rsidRPr="00A419B8" w:rsidRDefault="00A25DB3" w:rsidP="00A419B8">
      <w:pPr>
        <w:pStyle w:val="GPSL2numberedclause"/>
      </w:pPr>
      <w:r w:rsidRPr="00D90869">
        <w:t xml:space="preserve">The Buyer requires that any Government Data transmitted over any public network (including the Internet, mobile networks or un-protected enterprise network) or to a mobile device must be encrypted using a product or system </w:t>
      </w:r>
      <w:r w:rsidRPr="00A419B8">
        <w:t xml:space="preserve">component which has been formally assured through a certification process recognised by </w:t>
      </w:r>
      <w:r w:rsidR="00D02CBC" w:rsidRPr="00A419B8">
        <w:t>NCSC</w:t>
      </w:r>
      <w:r w:rsidRPr="00A419B8">
        <w:t>, to at least Foundation Grade, for example, under CPA.</w:t>
      </w:r>
    </w:p>
    <w:p w14:paraId="4643CEB6" w14:textId="77777777" w:rsidR="00A25DB3" w:rsidRPr="00D90869" w:rsidRDefault="00A25DB3" w:rsidP="00A419B8">
      <w:pPr>
        <w:pStyle w:val="GPSL2numberedclause"/>
      </w:pPr>
      <w:r w:rsidRPr="00A419B8">
        <w:t>The Buyer requires that the configuration and use of all networking equipment</w:t>
      </w:r>
      <w:r w:rsidRPr="00D90869">
        <w:t xml:space="preserve"> to provide the Services, including those that are located in secure physical locations, are at least compliant with Good Industry Practice.</w:t>
      </w:r>
    </w:p>
    <w:p w14:paraId="4643CEB7" w14:textId="77777777" w:rsidR="00A25DB3" w:rsidRPr="008A7201" w:rsidRDefault="003143CB" w:rsidP="008A7201">
      <w:pPr>
        <w:pStyle w:val="GPSL1CLAUSEHEADING"/>
        <w:rPr>
          <w:rFonts w:hint="eastAsia"/>
        </w:rPr>
      </w:pPr>
      <w:r w:rsidRPr="005D2720">
        <w:rPr>
          <w:rFonts w:hint="eastAsia"/>
        </w:rPr>
        <w:t xml:space="preserve">Security by design </w:t>
      </w:r>
    </w:p>
    <w:p w14:paraId="4643CEB8" w14:textId="77777777" w:rsidR="00A25DB3" w:rsidRPr="00A419B8" w:rsidRDefault="00A25DB3" w:rsidP="00A419B8">
      <w:pPr>
        <w:pStyle w:val="GPSL2numberedclause"/>
      </w:pPr>
      <w:r w:rsidRPr="00D90869">
        <w:t xml:space="preserve">The Supplier shall apply the ‘principle of least privilege’ (the practice of limiting </w:t>
      </w:r>
      <w:r w:rsidRPr="00A419B8">
        <w:t xml:space="preserve">systems, processes and user access to the minimum possible level) to the design and configuration of IT systems which will process or store Government Data. </w:t>
      </w:r>
    </w:p>
    <w:p w14:paraId="4643CEB9" w14:textId="3019F2EC" w:rsidR="00A25DB3" w:rsidRPr="00D90869" w:rsidRDefault="00A25DB3" w:rsidP="00A419B8">
      <w:pPr>
        <w:pStyle w:val="GPSL2numberedclause"/>
      </w:pPr>
      <w:r w:rsidRPr="00A419B8">
        <w:t>When designing and configuring the ICT Environment (to the extent that the IC</w:t>
      </w:r>
      <w:r w:rsidRPr="00D90869">
        <w:t xml:space="preserve">T Environment is within the control of the Supplier) the Supplier shall follow Good Industry Practice and seek guidance from recognised security </w:t>
      </w:r>
      <w:r w:rsidRPr="00D02CBC">
        <w:t xml:space="preserve">professionals with the appropriate skills and/or a </w:t>
      </w:r>
      <w:r w:rsidR="00D02CBC" w:rsidRPr="00A90CA8">
        <w:rPr>
          <w:rFonts w:eastAsia="Arial"/>
          <w:color w:val="000000"/>
        </w:rPr>
        <w:t>NCSC certification (</w:t>
      </w:r>
      <w:hyperlink r:id="rId15" w:history="1">
        <w:r w:rsidR="00D02CBC" w:rsidRPr="00A90CA8">
          <w:rPr>
            <w:rStyle w:val="Hyperlink"/>
            <w:rFonts w:eastAsiaTheme="majorEastAsia"/>
            <w:szCs w:val="24"/>
          </w:rPr>
          <w:t>https://www.ncsc.gov.uk/section/products-services/ncsc-certification</w:t>
        </w:r>
      </w:hyperlink>
      <w:r w:rsidR="00D02CBC" w:rsidRPr="00A90CA8">
        <w:rPr>
          <w:rFonts w:eastAsia="Arial"/>
          <w:color w:val="000000"/>
        </w:rPr>
        <w:t>)</w:t>
      </w:r>
      <w:r w:rsidR="00D02CBC">
        <w:rPr>
          <w:rFonts w:eastAsia="Arial"/>
          <w:color w:val="000000"/>
        </w:rPr>
        <w:t xml:space="preserve"> </w:t>
      </w:r>
      <w:r w:rsidRPr="00D90869">
        <w:t xml:space="preserve">for all bespoke or complex components of the ICT Environment (to the extent that the ICT Environment is within the control of the Supplier). </w:t>
      </w:r>
    </w:p>
    <w:p w14:paraId="4643CEBA" w14:textId="77777777" w:rsidR="00A25DB3" w:rsidRPr="008A7201" w:rsidRDefault="00EE7D39" w:rsidP="008A7201">
      <w:pPr>
        <w:pStyle w:val="GPSL1CLAUSEHEADING"/>
        <w:rPr>
          <w:rFonts w:hint="eastAsia"/>
        </w:rPr>
      </w:pPr>
      <w:r w:rsidRPr="005D2720">
        <w:rPr>
          <w:rFonts w:hint="eastAsia"/>
        </w:rPr>
        <w:t xml:space="preserve">Security of Supplier Staff </w:t>
      </w:r>
    </w:p>
    <w:p w14:paraId="4643CEBB" w14:textId="77777777" w:rsidR="00A25DB3" w:rsidRPr="00A419B8" w:rsidRDefault="00A25DB3" w:rsidP="00A419B8">
      <w:pPr>
        <w:pStyle w:val="GPSL2numberedclause"/>
      </w:pPr>
      <w:r w:rsidRPr="00D90869">
        <w:t xml:space="preserve">Supplier Staff shall be subject to pre-employment checks that include, as a minimum: identity, unspent </w:t>
      </w:r>
      <w:r w:rsidRPr="00A419B8">
        <w:t>criminal convictions and right to work.</w:t>
      </w:r>
    </w:p>
    <w:p w14:paraId="4643CEBC" w14:textId="77777777" w:rsidR="00A25DB3" w:rsidRPr="00A419B8" w:rsidRDefault="00A25DB3" w:rsidP="00A419B8">
      <w:pPr>
        <w:pStyle w:val="GPSL2numberedclause"/>
      </w:pPr>
      <w:r w:rsidRPr="00A419B8">
        <w:t xml:space="preserve">The Supplier shall agree on a case by case basis Supplier Staff roles which require specific government clearances (such as ‘SC’) including system administrators with privileged access to IT systems which store or process Government Data. </w:t>
      </w:r>
    </w:p>
    <w:p w14:paraId="4643CEBD" w14:textId="77777777" w:rsidR="00A25DB3" w:rsidRPr="00D90869" w:rsidRDefault="00A25DB3" w:rsidP="00A419B8">
      <w:pPr>
        <w:pStyle w:val="GPSL2numberedclause"/>
      </w:pPr>
      <w:r w:rsidRPr="00A419B8">
        <w:t>The Supplier shall prevent Supplier Staff who are unable to obtain the required security clearances</w:t>
      </w:r>
      <w:r w:rsidRPr="00D90869">
        <w:t xml:space="preserve"> from accessing systems which store, process, or are used to manage Government Data except where agreed with the Buyer in writing.</w:t>
      </w:r>
    </w:p>
    <w:p w14:paraId="4643CEBE" w14:textId="77777777" w:rsidR="00A25DB3" w:rsidRPr="00D90869" w:rsidRDefault="00A25DB3" w:rsidP="00A419B8">
      <w:pPr>
        <w:pStyle w:val="GPSL2numberedclause"/>
      </w:pPr>
      <w:r w:rsidRPr="00D90869">
        <w:t xml:space="preserve">All Supplier Staff that have the ability to access Government Data or systems holding Government Data shall undergo regular training on secure </w:t>
      </w:r>
      <w:r w:rsidRPr="00D90869">
        <w:lastRenderedPageBreak/>
        <w:t>information management principles. Unless otherwise agreed with the Buyer in writing, this training must be undertaken annually.</w:t>
      </w:r>
    </w:p>
    <w:p w14:paraId="4643CEBF" w14:textId="77777777" w:rsidR="00A25DB3" w:rsidRPr="00D90869" w:rsidRDefault="00A25DB3" w:rsidP="00A419B8">
      <w:pPr>
        <w:pStyle w:val="GPSL2numberedclause"/>
      </w:pPr>
      <w:r w:rsidRPr="00D90869">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643CEC0" w14:textId="77777777" w:rsidR="00A25DB3" w:rsidRPr="008A7201" w:rsidRDefault="00EE7D39" w:rsidP="008A7201">
      <w:pPr>
        <w:pStyle w:val="GPSL1CLAUSEHEADING"/>
        <w:rPr>
          <w:rFonts w:hint="eastAsia"/>
        </w:rPr>
      </w:pPr>
      <w:r w:rsidRPr="005D2720">
        <w:rPr>
          <w:rFonts w:hint="eastAsia"/>
        </w:rPr>
        <w:t xml:space="preserve">Restricting and monitoring access </w:t>
      </w:r>
    </w:p>
    <w:p w14:paraId="4643CEC1" w14:textId="77777777" w:rsidR="00A25DB3" w:rsidRPr="00D90869" w:rsidRDefault="00A25DB3" w:rsidP="00A419B8">
      <w:pPr>
        <w:pStyle w:val="GPSL2numberedclause"/>
      </w:pPr>
      <w:r w:rsidRPr="00D90869">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643CEC2" w14:textId="77777777" w:rsidR="00A25DB3" w:rsidRPr="008A7201" w:rsidRDefault="00A25DB3" w:rsidP="008A7201">
      <w:pPr>
        <w:pStyle w:val="GPSL1CLAUSEHEADING"/>
        <w:rPr>
          <w:rFonts w:hint="eastAsia"/>
        </w:rPr>
      </w:pPr>
      <w:bookmarkStart w:id="62" w:name="_Ref381109906"/>
      <w:r w:rsidRPr="005D2720">
        <w:rPr>
          <w:rFonts w:hint="eastAsia"/>
        </w:rPr>
        <w:t xml:space="preserve">Audit </w:t>
      </w:r>
      <w:bookmarkEnd w:id="62"/>
    </w:p>
    <w:p w14:paraId="4643CEC3" w14:textId="77777777" w:rsidR="00A25DB3" w:rsidRPr="00D90869" w:rsidRDefault="00A25DB3" w:rsidP="00A419B8">
      <w:pPr>
        <w:pStyle w:val="GPSL2numberedclause"/>
        <w:keepNext/>
      </w:pPr>
      <w:r w:rsidRPr="00D90869">
        <w:t xml:space="preserve">The Supplier shall collect audit records which relate to security events in the systems or that would support the analysis of potential and actual </w:t>
      </w:r>
      <w:r w:rsidRPr="00A419B8">
        <w:t>compromises</w:t>
      </w:r>
      <w:r w:rsidRPr="00D90869">
        <w:t>. In order to facilitate effective monitoring and forensic readiness such Supplier audit records should (as a minimum) include:</w:t>
      </w:r>
    </w:p>
    <w:p w14:paraId="4643CEC4" w14:textId="77777777" w:rsidR="00A25DB3" w:rsidRPr="00A419B8" w:rsidRDefault="00A25DB3" w:rsidP="00A419B8">
      <w:pPr>
        <w:pStyle w:val="GPSL3numberedclause"/>
      </w:pPr>
      <w:r w:rsidRPr="00D90869">
        <w:t xml:space="preserve">Logs to facilitate the identification of the specific asset which makes every outbound request external to the ICT Environment (to the </w:t>
      </w:r>
      <w:r w:rsidRPr="00A419B8">
        <w:t xml:space="preserve">extent that the ICT Environment is within the control of the Supplier). To the extent the design of the Deliverables allows such logs shall include those from DHCP servers, HTTP/HTTPS proxy servers, firewalls and routers. </w:t>
      </w:r>
    </w:p>
    <w:p w14:paraId="4643CEC5" w14:textId="49A36C9A" w:rsidR="00A25DB3" w:rsidRPr="00D90869" w:rsidRDefault="00A25DB3" w:rsidP="00A419B8">
      <w:pPr>
        <w:pStyle w:val="GPSL3numberedclause"/>
      </w:pPr>
      <w:r w:rsidRPr="00A419B8">
        <w:t>Security events generated in the ICT Environment (to the extent that</w:t>
      </w:r>
      <w:r w:rsidRPr="00D90869">
        <w:t xml:space="preserve"> the ICT Environment is within the control of the Supplier) and shall include: privileged account log</w:t>
      </w:r>
      <w:r w:rsidR="00C56F70">
        <w:t>-</w:t>
      </w:r>
      <w:r w:rsidRPr="00D90869">
        <w:t>on and log</w:t>
      </w:r>
      <w:r w:rsidR="00C56F70">
        <w:t>-</w:t>
      </w:r>
      <w:r w:rsidRPr="00D90869">
        <w:t>off events, the start and termination of remote access sessions, security alerts from desktops and server operating systems and security alerts from third party security software.</w:t>
      </w:r>
    </w:p>
    <w:p w14:paraId="4643CEC6" w14:textId="77777777" w:rsidR="00A25DB3" w:rsidRPr="00A419B8" w:rsidRDefault="00A25DB3" w:rsidP="00A419B8">
      <w:pPr>
        <w:pStyle w:val="GPSL2numberedclause"/>
      </w:pPr>
      <w:r w:rsidRPr="00D90869">
        <w:t xml:space="preserve">The Supplier and the Buyer shall work together to establish any additional audit and monitoring </w:t>
      </w:r>
      <w:r w:rsidRPr="00A419B8">
        <w:t xml:space="preserve">requirements for the ICT Environment. </w:t>
      </w:r>
    </w:p>
    <w:p w14:paraId="4643CEC7" w14:textId="5A22D65E" w:rsidR="00A25DB3" w:rsidRPr="00D90869" w:rsidRDefault="00A25DB3" w:rsidP="00A419B8">
      <w:pPr>
        <w:pStyle w:val="GPSL2numberedclause"/>
      </w:pPr>
      <w:r w:rsidRPr="00A419B8">
        <w:t xml:space="preserve">The Supplier shall retain audit records collected in compliance with this </w:t>
      </w:r>
      <w:r w:rsidRPr="00634871">
        <w:t>Paragraph</w:t>
      </w:r>
      <w:r w:rsidR="00A419B8">
        <w:t> </w:t>
      </w:r>
      <w:r w:rsidRPr="00A419B8">
        <w:fldChar w:fldCharType="begin"/>
      </w:r>
      <w:r w:rsidRPr="00A419B8">
        <w:instrText xml:space="preserve"> REF _Ref381109906 \r \h  \* MERGEFORMAT </w:instrText>
      </w:r>
      <w:r w:rsidRPr="00A419B8">
        <w:fldChar w:fldCharType="separate"/>
      </w:r>
      <w:r w:rsidR="0082305D">
        <w:t>8</w:t>
      </w:r>
      <w:r w:rsidRPr="00A419B8">
        <w:fldChar w:fldCharType="end"/>
      </w:r>
      <w:r w:rsidRPr="00A419B8">
        <w:t xml:space="preserve"> for a period</w:t>
      </w:r>
      <w:r w:rsidRPr="00D90869">
        <w:t xml:space="preserve"> of at least 6 Months.</w:t>
      </w:r>
    </w:p>
    <w:p w14:paraId="4643CEC8" w14:textId="77777777" w:rsidR="00A25DB3" w:rsidRPr="00C62C01" w:rsidRDefault="00A25DB3" w:rsidP="00C62C01">
      <w:pPr>
        <w:pStyle w:val="GPSL1Guidance"/>
        <w:keepNext/>
        <w:spacing w:before="0" w:after="200" w:line="276" w:lineRule="auto"/>
        <w:ind w:left="0"/>
        <w:rPr>
          <w:rFonts w:ascii="Arial Bold" w:hAnsi="Arial Bold"/>
          <w:i w:val="0"/>
          <w:sz w:val="36"/>
          <w:szCs w:val="24"/>
        </w:rPr>
      </w:pPr>
      <w:r w:rsidRPr="00D90869">
        <w:rPr>
          <w:sz w:val="24"/>
          <w:szCs w:val="24"/>
        </w:rPr>
        <w:br w:type="page"/>
      </w:r>
      <w:r w:rsidRPr="00C62C01">
        <w:rPr>
          <w:rFonts w:ascii="Arial Bold" w:hAnsi="Arial Bold"/>
          <w:i w:val="0"/>
          <w:sz w:val="36"/>
          <w:szCs w:val="24"/>
        </w:rPr>
        <w:lastRenderedPageBreak/>
        <w:t xml:space="preserve">Part B </w:t>
      </w:r>
      <w:r w:rsidR="00EE7D39" w:rsidRPr="00C62C01">
        <w:rPr>
          <w:rFonts w:ascii="Arial Bold" w:hAnsi="Arial Bold"/>
          <w:i w:val="0"/>
          <w:sz w:val="36"/>
          <w:szCs w:val="24"/>
        </w:rPr>
        <w:t>–</w:t>
      </w:r>
      <w:r w:rsidRPr="00C62C01">
        <w:rPr>
          <w:rFonts w:ascii="Arial Bold" w:hAnsi="Arial Bold"/>
          <w:i w:val="0"/>
          <w:sz w:val="36"/>
          <w:szCs w:val="24"/>
        </w:rPr>
        <w:t xml:space="preserve"> </w:t>
      </w:r>
      <w:r w:rsidR="00EE7D39" w:rsidRPr="00C62C01">
        <w:rPr>
          <w:rFonts w:ascii="Arial Bold" w:hAnsi="Arial Bold"/>
          <w:i w:val="0"/>
          <w:sz w:val="36"/>
          <w:szCs w:val="24"/>
        </w:rPr>
        <w:t>Annex 2 -</w:t>
      </w:r>
      <w:r w:rsidRPr="00C62C01">
        <w:rPr>
          <w:rFonts w:ascii="Arial Bold" w:hAnsi="Arial Bold"/>
          <w:i w:val="0"/>
          <w:sz w:val="36"/>
          <w:szCs w:val="24"/>
        </w:rPr>
        <w:t xml:space="preserve"> Security Management Plan</w:t>
      </w:r>
    </w:p>
    <w:p w14:paraId="4643CECA" w14:textId="29223C99" w:rsidR="00A25DB3" w:rsidRPr="00D90869" w:rsidRDefault="00313ED9" w:rsidP="00D90869">
      <w:pPr>
        <w:pStyle w:val="Default"/>
      </w:pPr>
      <w:r>
        <w:t xml:space="preserve">This Annex 2 will be updated with the Security Management Plan that is provided in accordance with </w:t>
      </w:r>
      <w:r w:rsidR="008459AD">
        <w:t>4.1</w:t>
      </w:r>
      <w:r>
        <w:t xml:space="preserve"> of this Schedule 16 (Security).</w:t>
      </w:r>
    </w:p>
    <w:p w14:paraId="4643CECB" w14:textId="77777777" w:rsidR="00A25DB3" w:rsidRPr="00D90869" w:rsidRDefault="00A25DB3" w:rsidP="00D90869">
      <w:pPr>
        <w:pStyle w:val="Default"/>
      </w:pPr>
    </w:p>
    <w:p w14:paraId="4643CECC" w14:textId="77777777" w:rsidR="00A25DB3" w:rsidRPr="00D90869" w:rsidRDefault="00A25DB3" w:rsidP="00D90869">
      <w:pPr>
        <w:pStyle w:val="GPSmacrorestart"/>
        <w:jc w:val="left"/>
        <w:rPr>
          <w:color w:val="auto"/>
          <w:sz w:val="24"/>
          <w:szCs w:val="24"/>
          <w:lang w:eastAsia="en-GB"/>
        </w:rPr>
      </w:pPr>
    </w:p>
    <w:p w14:paraId="4643CECD" w14:textId="3E5F133E" w:rsidR="00A25DB3" w:rsidRDefault="00A25DB3" w:rsidP="00D90869">
      <w:pPr>
        <w:pStyle w:val="GPSmacrorestart"/>
        <w:jc w:val="left"/>
        <w:rPr>
          <w:color w:val="auto"/>
          <w:sz w:val="24"/>
          <w:szCs w:val="24"/>
          <w:lang w:eastAsia="en-GB"/>
        </w:rPr>
      </w:pPr>
    </w:p>
    <w:p w14:paraId="6071FDB9" w14:textId="4918C8E0" w:rsidR="00C62C01" w:rsidRPr="00D90869" w:rsidRDefault="00C62C01" w:rsidP="00D90869">
      <w:pPr>
        <w:pStyle w:val="GPSmacrorestart"/>
        <w:jc w:val="left"/>
        <w:rPr>
          <w:color w:val="auto"/>
          <w:sz w:val="24"/>
          <w:szCs w:val="24"/>
          <w:lang w:eastAsia="en-GB"/>
        </w:rPr>
      </w:pPr>
    </w:p>
    <w:sectPr w:rsidR="00C62C01" w:rsidRPr="00D90869" w:rsidSect="00310357">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55A61" w14:textId="77777777" w:rsidR="0031192D" w:rsidRDefault="0031192D">
      <w:pPr>
        <w:spacing w:after="0"/>
      </w:pPr>
      <w:r>
        <w:separator/>
      </w:r>
    </w:p>
  </w:endnote>
  <w:endnote w:type="continuationSeparator" w:id="0">
    <w:p w14:paraId="2B177B5D" w14:textId="77777777" w:rsidR="0031192D" w:rsidRDefault="00311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AEA1" w14:textId="77777777" w:rsidR="00870366" w:rsidRDefault="00870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F67F3" w14:textId="77777777" w:rsidR="0060256C" w:rsidRDefault="0060256C" w:rsidP="002C1E89">
    <w:pPr>
      <w:pStyle w:val="Footer"/>
      <w:ind w:left="0"/>
      <w:rPr>
        <w:sz w:val="20"/>
      </w:rPr>
    </w:pPr>
    <w:bookmarkStart w:id="63" w:name="LASTCURSORPOSITION"/>
  </w:p>
  <w:p w14:paraId="0D3B456A" w14:textId="501B549E" w:rsidR="0060256C" w:rsidRDefault="0060256C" w:rsidP="002C1E89">
    <w:pPr>
      <w:pStyle w:val="Footer"/>
      <w:ind w:left="0"/>
      <w:rPr>
        <w:sz w:val="20"/>
      </w:rPr>
    </w:pPr>
    <w:r>
      <w:rPr>
        <w:sz w:val="20"/>
      </w:rPr>
      <w:t>Mid-tier contract</w:t>
    </w:r>
    <w:r w:rsidR="00CE370A">
      <w:rPr>
        <w:sz w:val="20"/>
      </w:rPr>
      <w:t xml:space="preserve"> – Version 1.1</w:t>
    </w:r>
  </w:p>
  <w:p w14:paraId="4643CED9" w14:textId="7AD4F261" w:rsidR="0060256C" w:rsidRPr="00C62C01" w:rsidRDefault="0060256C" w:rsidP="00C62C01">
    <w:pPr>
      <w:pStyle w:val="Footer"/>
      <w:ind w:left="0"/>
      <w:rPr>
        <w:sz w:val="20"/>
      </w:rPr>
    </w:pPr>
    <w:r>
      <w:rPr>
        <w:sz w:val="20"/>
      </w:rPr>
      <w:tab/>
    </w:r>
    <w:r>
      <w:rPr>
        <w:sz w:val="20"/>
      </w:rPr>
      <w:tab/>
    </w:r>
    <w:r w:rsidRPr="00066E55">
      <w:rPr>
        <w:noProof/>
        <w:sz w:val="20"/>
      </w:rPr>
      <w:fldChar w:fldCharType="begin"/>
    </w:r>
    <w:r w:rsidRPr="00066E55">
      <w:rPr>
        <w:noProof/>
        <w:sz w:val="20"/>
      </w:rPr>
      <w:instrText xml:space="preserve"> PAGE   \* MERGEFORMAT </w:instrText>
    </w:r>
    <w:r w:rsidRPr="00066E55">
      <w:rPr>
        <w:noProof/>
        <w:sz w:val="20"/>
      </w:rPr>
      <w:fldChar w:fldCharType="separate"/>
    </w:r>
    <w:r w:rsidR="00CE370A">
      <w:rPr>
        <w:noProof/>
        <w:sz w:val="20"/>
      </w:rPr>
      <w:t>1</w:t>
    </w:r>
    <w:r w:rsidRPr="00066E55">
      <w:rPr>
        <w:noProof/>
        <w:sz w:val="20"/>
      </w:rPr>
      <w:fldChar w:fldCharType="end"/>
    </w:r>
    <w:bookmarkEnd w:id="6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CEDA" w14:textId="77777777" w:rsidR="0060256C" w:rsidRPr="005E1DB0" w:rsidRDefault="0060256C" w:rsidP="004B5488">
    <w:pPr>
      <w:tabs>
        <w:tab w:val="center" w:pos="4513"/>
        <w:tab w:val="right" w:pos="9026"/>
      </w:tabs>
      <w:spacing w:after="0"/>
      <w:ind w:left="0"/>
      <w:rPr>
        <w:rFonts w:eastAsia="Calibri"/>
        <w:color w:val="A6A6A6" w:themeColor="background1" w:themeShade="A6"/>
        <w:sz w:val="20"/>
      </w:rPr>
    </w:pPr>
  </w:p>
  <w:p w14:paraId="4643CEDB" w14:textId="77777777" w:rsidR="0060256C" w:rsidRPr="005E1DB0" w:rsidRDefault="0060256C" w:rsidP="00793CAA">
    <w:pPr>
      <w:pStyle w:val="Footer"/>
      <w:ind w:left="0"/>
      <w:rPr>
        <w:color w:val="A6A6A6" w:themeColor="background1" w:themeShade="A6"/>
        <w:sz w:val="20"/>
      </w:rPr>
    </w:pPr>
    <w:r w:rsidRPr="005E1DB0">
      <w:rPr>
        <w:color w:val="A6A6A6" w:themeColor="background1" w:themeShade="A6"/>
        <w:sz w:val="20"/>
      </w:rPr>
      <w:t>Framework Ref: RM</w:t>
    </w:r>
    <w:r w:rsidRPr="005E1DB0">
      <w:rPr>
        <w:color w:val="A6A6A6" w:themeColor="background1" w:themeShade="A6"/>
        <w:sz w:val="20"/>
      </w:rPr>
      <w:tab/>
      <w:t xml:space="preserve">                                           </w:t>
    </w:r>
  </w:p>
  <w:p w14:paraId="4643CEDC" w14:textId="77777777" w:rsidR="0060256C" w:rsidRPr="005E1DB0" w:rsidRDefault="0060256C" w:rsidP="00793CAA">
    <w:pPr>
      <w:pStyle w:val="Footer"/>
      <w:ind w:left="0"/>
      <w:rPr>
        <w:color w:val="A6A6A6" w:themeColor="background1" w:themeShade="A6"/>
        <w:sz w:val="20"/>
      </w:rPr>
    </w:pPr>
    <w:r w:rsidRPr="005E1DB0">
      <w:rPr>
        <w:color w:val="A6A6A6" w:themeColor="background1" w:themeShade="A6"/>
        <w:sz w:val="20"/>
      </w:rPr>
      <w:t>Project Version: v1.0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noProof/>
        <w:color w:val="A6A6A6" w:themeColor="background1" w:themeShade="A6"/>
        <w:sz w:val="20"/>
      </w:rPr>
      <w:fldChar w:fldCharType="begin"/>
    </w:r>
    <w:r w:rsidRPr="005E1DB0">
      <w:rPr>
        <w:noProof/>
        <w:color w:val="A6A6A6" w:themeColor="background1" w:themeShade="A6"/>
        <w:sz w:val="20"/>
      </w:rPr>
      <w:instrText xml:space="preserve"> PAGE   \* MERGEFORMAT </w:instrText>
    </w:r>
    <w:r w:rsidRPr="005E1DB0">
      <w:rPr>
        <w:noProof/>
        <w:color w:val="A6A6A6" w:themeColor="background1" w:themeShade="A6"/>
        <w:sz w:val="20"/>
      </w:rPr>
      <w:fldChar w:fldCharType="separate"/>
    </w:r>
    <w:r>
      <w:rPr>
        <w:noProof/>
        <w:color w:val="A6A6A6" w:themeColor="background1" w:themeShade="A6"/>
        <w:sz w:val="20"/>
      </w:rPr>
      <w:t>1</w:t>
    </w:r>
    <w:r w:rsidRPr="005E1DB0">
      <w:rPr>
        <w:noProof/>
        <w:color w:val="A6A6A6" w:themeColor="background1" w:themeShade="A6"/>
        <w:sz w:val="20"/>
      </w:rPr>
      <w:fldChar w:fldCharType="end"/>
    </w:r>
  </w:p>
  <w:p w14:paraId="4643CEDD" w14:textId="77777777" w:rsidR="0060256C" w:rsidRPr="005E1DB0" w:rsidRDefault="0060256C" w:rsidP="005E1DB0">
    <w:pPr>
      <w:pStyle w:val="Footer"/>
      <w:ind w:left="0"/>
      <w:rPr>
        <w:color w:val="A6A6A6" w:themeColor="background1" w:themeShade="A6"/>
        <w:sz w:val="20"/>
      </w:rPr>
    </w:pPr>
    <w:r w:rsidRPr="005E1DB0">
      <w:rPr>
        <w:color w:val="A6A6A6" w:themeColor="background1" w:themeShade="A6"/>
        <w:sz w:val="20"/>
      </w:rPr>
      <w:t>Model Version: v</w:t>
    </w:r>
    <w:r>
      <w:rPr>
        <w:color w:val="A6A6A6" w:themeColor="background1" w:themeShade="A6"/>
        <w:sz w:val="20"/>
      </w:rPr>
      <w:t>3.0</w:t>
    </w:r>
    <w:r w:rsidRPr="005E1DB0">
      <w:rPr>
        <w:color w:val="A6A6A6" w:themeColor="background1" w:themeShade="A6"/>
        <w:sz w:val="20"/>
      </w:rPr>
      <w:tab/>
    </w:r>
    <w:r w:rsidRPr="005E1DB0">
      <w:rPr>
        <w:color w:val="A6A6A6" w:themeColor="background1" w:themeShade="A6"/>
        <w:sz w:val="20"/>
      </w:rPr>
      <w:tab/>
    </w:r>
    <w:r w:rsidRPr="005E1DB0">
      <w:rPr>
        <w:color w:val="A6A6A6" w:themeColor="background1" w:themeShade="A6"/>
        <w:sz w:val="20"/>
      </w:rPr>
      <w:tab/>
    </w:r>
    <w:r w:rsidRPr="005E1DB0">
      <w:rPr>
        <w:rFonts w:ascii="Calibri" w:eastAsia="Calibri" w:hAnsi="Calibri" w:cs="Times New Roman"/>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BA89F" w14:textId="77777777" w:rsidR="0031192D" w:rsidRDefault="0031192D">
      <w:pPr>
        <w:spacing w:after="0"/>
      </w:pPr>
      <w:r>
        <w:separator/>
      </w:r>
    </w:p>
  </w:footnote>
  <w:footnote w:type="continuationSeparator" w:id="0">
    <w:p w14:paraId="3F6AED00" w14:textId="77777777" w:rsidR="0031192D" w:rsidRDefault="003119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103B" w14:textId="77777777" w:rsidR="00870366" w:rsidRDefault="00870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5CF1" w14:textId="77777777" w:rsidR="0060256C" w:rsidRDefault="0060256C">
    <w:pPr>
      <w:tabs>
        <w:tab w:val="center" w:pos="4513"/>
        <w:tab w:val="right" w:pos="9026"/>
      </w:tabs>
      <w:spacing w:after="0"/>
      <w:ind w:left="0"/>
      <w:rPr>
        <w:b/>
        <w:sz w:val="20"/>
        <w:szCs w:val="20"/>
      </w:rPr>
    </w:pPr>
  </w:p>
  <w:p w14:paraId="33024BCA" w14:textId="77777777" w:rsidR="00870366" w:rsidRDefault="00870366">
    <w:pPr>
      <w:tabs>
        <w:tab w:val="center" w:pos="4513"/>
        <w:tab w:val="right" w:pos="9026"/>
      </w:tabs>
      <w:spacing w:after="0"/>
      <w:ind w:left="0"/>
      <w:rPr>
        <w:sz w:val="20"/>
        <w:szCs w:val="20"/>
      </w:rPr>
    </w:pPr>
    <w:r w:rsidRPr="00870366">
      <w:rPr>
        <w:sz w:val="20"/>
        <w:szCs w:val="20"/>
      </w:rPr>
      <w:t>K280021955 - Dangerous Goods Qualification Services</w:t>
    </w:r>
  </w:p>
  <w:p w14:paraId="4643CED2" w14:textId="5CC60031" w:rsidR="0060256C" w:rsidRPr="00066E55" w:rsidRDefault="0060256C">
    <w:pPr>
      <w:tabs>
        <w:tab w:val="center" w:pos="4513"/>
        <w:tab w:val="right" w:pos="9026"/>
      </w:tabs>
      <w:spacing w:after="0"/>
      <w:ind w:left="0"/>
      <w:rPr>
        <w:b/>
        <w:sz w:val="20"/>
        <w:szCs w:val="20"/>
      </w:rPr>
    </w:pPr>
    <w:r w:rsidRPr="00634871">
      <w:rPr>
        <w:b/>
        <w:sz w:val="20"/>
        <w:szCs w:val="20"/>
      </w:rPr>
      <w:t>Schedule</w:t>
    </w:r>
    <w:r w:rsidRPr="00066E55">
      <w:rPr>
        <w:b/>
        <w:sz w:val="20"/>
        <w:szCs w:val="20"/>
      </w:rPr>
      <w:t xml:space="preserve"> </w:t>
    </w:r>
    <w:r>
      <w:rPr>
        <w:b/>
        <w:sz w:val="20"/>
        <w:szCs w:val="20"/>
      </w:rPr>
      <w:t>16</w:t>
    </w:r>
    <w:r w:rsidRPr="00066E55">
      <w:rPr>
        <w:b/>
        <w:sz w:val="20"/>
        <w:szCs w:val="20"/>
      </w:rPr>
      <w:t xml:space="preserve"> (Security)</w:t>
    </w:r>
  </w:p>
  <w:p w14:paraId="4643CED5" w14:textId="5E8B1FD5" w:rsidR="0060256C" w:rsidRPr="00066E55" w:rsidRDefault="0060256C">
    <w:pPr>
      <w:tabs>
        <w:tab w:val="center" w:pos="4513"/>
        <w:tab w:val="right" w:pos="9026"/>
      </w:tabs>
      <w:spacing w:after="0"/>
      <w:ind w:left="0"/>
      <w:rPr>
        <w:sz w:val="20"/>
        <w:szCs w:val="20"/>
        <w:lang w:eastAsia="en-GB"/>
      </w:rPr>
    </w:pPr>
    <w:r w:rsidRPr="00066E55">
      <w:rPr>
        <w:sz w:val="20"/>
        <w:szCs w:val="20"/>
      </w:rPr>
      <w:t>Crown Copyright</w:t>
    </w:r>
    <w:r w:rsidRPr="00066E55">
      <w:rPr>
        <w:sz w:val="20"/>
        <w:szCs w:val="20"/>
        <w:lang w:eastAsia="en-GB"/>
      </w:rPr>
      <w:t xml:space="preserve"> 20</w:t>
    </w:r>
    <w:r>
      <w:rPr>
        <w:sz w:val="20"/>
        <w:szCs w:val="20"/>
        <w:lang w:eastAsia="en-GB"/>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CBD4" w14:textId="77777777" w:rsidR="00870366" w:rsidRDefault="008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41A69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62EC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8C0B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FDEE7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32D4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832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4C5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84F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2C6F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CE11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66DA2B50"/>
    <w:styleLink w:val="NumbListBodyText"/>
    <w:lvl w:ilvl="0">
      <w:start w:val="1"/>
      <w:numFmt w:val="none"/>
      <w:pStyle w:val="FFWBody1"/>
      <w:suff w:val="nothing"/>
      <w:lvlText w:val=""/>
      <w:lvlJc w:val="left"/>
      <w:pPr>
        <w:ind w:left="794" w:firstLine="0"/>
      </w:pPr>
      <w:rPr>
        <w:rFonts w:hint="default"/>
      </w:rPr>
    </w:lvl>
    <w:lvl w:ilvl="1">
      <w:start w:val="1"/>
      <w:numFmt w:val="none"/>
      <w:pStyle w:val="FFWBody2"/>
      <w:suff w:val="nothing"/>
      <w:lvlText w:val=""/>
      <w:lvlJc w:val="left"/>
      <w:pPr>
        <w:ind w:left="794" w:firstLine="0"/>
      </w:pPr>
      <w:rPr>
        <w:rFonts w:hint="default"/>
      </w:rPr>
    </w:lvl>
    <w:lvl w:ilvl="2">
      <w:start w:val="1"/>
      <w:numFmt w:val="none"/>
      <w:pStyle w:val="FFWBody3"/>
      <w:suff w:val="nothing"/>
      <w:lvlText w:val=""/>
      <w:lvlJc w:val="left"/>
      <w:pPr>
        <w:ind w:left="794" w:firstLine="0"/>
      </w:pPr>
      <w:rPr>
        <w:rFonts w:hint="default"/>
      </w:rPr>
    </w:lvl>
    <w:lvl w:ilvl="3">
      <w:start w:val="1"/>
      <w:numFmt w:val="none"/>
      <w:pStyle w:val="FFWBody4"/>
      <w:suff w:val="nothing"/>
      <w:lvlText w:val=""/>
      <w:lvlJc w:val="left"/>
      <w:pPr>
        <w:ind w:left="1588" w:firstLine="0"/>
      </w:pPr>
      <w:rPr>
        <w:rFonts w:hint="default"/>
      </w:rPr>
    </w:lvl>
    <w:lvl w:ilvl="4">
      <w:start w:val="1"/>
      <w:numFmt w:val="none"/>
      <w:pStyle w:val="FFWBody5"/>
      <w:suff w:val="nothing"/>
      <w:lvlText w:val=""/>
      <w:lvlJc w:val="left"/>
      <w:pPr>
        <w:ind w:left="2381" w:firstLine="0"/>
      </w:pPr>
      <w:rPr>
        <w:rFonts w:hint="default"/>
      </w:rPr>
    </w:lvl>
    <w:lvl w:ilvl="5">
      <w:start w:val="1"/>
      <w:numFmt w:val="none"/>
      <w:pStyle w:val="FFWBody6"/>
      <w:suff w:val="nothing"/>
      <w:lvlText w:val=""/>
      <w:lvlJc w:val="left"/>
      <w:pPr>
        <w:ind w:left="3175" w:firstLine="0"/>
      </w:pPr>
      <w:rPr>
        <w:rFonts w:hint="default"/>
      </w:rPr>
    </w:lvl>
    <w:lvl w:ilvl="6">
      <w:start w:val="1"/>
      <w:numFmt w:val="none"/>
      <w:suff w:val="nothing"/>
      <w:lvlText w:val=""/>
      <w:lvlJc w:val="left"/>
      <w:pPr>
        <w:ind w:left="3969" w:firstLine="0"/>
      </w:pPr>
      <w:rPr>
        <w:rFonts w:hint="default"/>
      </w:rPr>
    </w:lvl>
    <w:lvl w:ilvl="7">
      <w:start w:val="1"/>
      <w:numFmt w:val="none"/>
      <w:suff w:val="nothing"/>
      <w:lvlText w:val=""/>
      <w:lvlJc w:val="left"/>
      <w:pPr>
        <w:ind w:left="4763" w:firstLine="0"/>
      </w:pPr>
      <w:rPr>
        <w:rFonts w:hint="default"/>
      </w:rPr>
    </w:lvl>
    <w:lvl w:ilvl="8">
      <w:start w:val="1"/>
      <w:numFmt w:val="none"/>
      <w:suff w:val="nothing"/>
      <w:lvlText w:val=""/>
      <w:lvlJc w:val="left"/>
      <w:pPr>
        <w:ind w:left="5557" w:firstLine="0"/>
      </w:pPr>
      <w:rPr>
        <w:rFonts w:hint="default"/>
      </w:rPr>
    </w:lvl>
  </w:abstractNum>
  <w:abstractNum w:abstractNumId="11" w15:restartNumberingAfterBreak="0">
    <w:nsid w:val="030B7C08"/>
    <w:multiLevelType w:val="multilevel"/>
    <w:tmpl w:val="C0145D50"/>
    <w:styleLink w:val="NumbListBullet"/>
    <w:lvl w:ilvl="0">
      <w:start w:val="1"/>
      <w:numFmt w:val="bullet"/>
      <w:pStyle w:val="FFWBullets"/>
      <w:lvlText w:val=""/>
      <w:lvlJc w:val="left"/>
      <w:pPr>
        <w:tabs>
          <w:tab w:val="num" w:pos="794"/>
        </w:tabs>
        <w:ind w:left="794" w:hanging="794"/>
      </w:pPr>
      <w:rPr>
        <w:rFonts w:ascii="Symbol" w:hAnsi="Symbol" w:hint="default"/>
        <w:color w:val="auto"/>
      </w:rPr>
    </w:lvl>
    <w:lvl w:ilvl="1">
      <w:start w:val="1"/>
      <w:numFmt w:val="bullet"/>
      <w:lvlText w:val=""/>
      <w:lvlJc w:val="left"/>
      <w:pPr>
        <w:tabs>
          <w:tab w:val="num" w:pos="1588"/>
        </w:tabs>
        <w:ind w:left="1588" w:hanging="794"/>
      </w:pPr>
      <w:rPr>
        <w:rFonts w:ascii="Symbol" w:hAnsi="Symbol" w:hint="default"/>
        <w:color w:val="auto"/>
      </w:rPr>
    </w:lvl>
    <w:lvl w:ilvl="2">
      <w:start w:val="1"/>
      <w:numFmt w:val="bullet"/>
      <w:lvlText w:val=""/>
      <w:lvlJc w:val="left"/>
      <w:pPr>
        <w:tabs>
          <w:tab w:val="num" w:pos="2381"/>
        </w:tabs>
        <w:ind w:left="2381" w:hanging="793"/>
      </w:pPr>
      <w:rPr>
        <w:rFonts w:ascii="Symbol" w:hAnsi="Symbol" w:hint="default"/>
        <w:color w:val="auto"/>
      </w:rPr>
    </w:lvl>
    <w:lvl w:ilvl="3">
      <w:start w:val="1"/>
      <w:numFmt w:val="bullet"/>
      <w:lvlText w:val=""/>
      <w:lvlJc w:val="left"/>
      <w:pPr>
        <w:tabs>
          <w:tab w:val="num" w:pos="3175"/>
        </w:tabs>
        <w:ind w:left="3175" w:hanging="794"/>
      </w:pPr>
      <w:rPr>
        <w:rFonts w:ascii="Symbol" w:hAnsi="Symbol" w:hint="default"/>
        <w:color w:val="auto"/>
      </w:rPr>
    </w:lvl>
    <w:lvl w:ilvl="4">
      <w:start w:val="1"/>
      <w:numFmt w:val="bullet"/>
      <w:lvlText w:val=""/>
      <w:lvlJc w:val="left"/>
      <w:pPr>
        <w:tabs>
          <w:tab w:val="num" w:pos="3969"/>
        </w:tabs>
        <w:ind w:left="3969" w:hanging="794"/>
      </w:pPr>
      <w:rPr>
        <w:rFonts w:ascii="Symbol" w:hAnsi="Symbol" w:hint="default"/>
        <w:color w:val="auto"/>
      </w:rPr>
    </w:lvl>
    <w:lvl w:ilvl="5">
      <w:start w:val="1"/>
      <w:numFmt w:val="bullet"/>
      <w:lvlText w:val=""/>
      <w:lvlJc w:val="left"/>
      <w:pPr>
        <w:tabs>
          <w:tab w:val="num" w:pos="4763"/>
        </w:tabs>
        <w:ind w:left="4763" w:hanging="794"/>
      </w:pPr>
      <w:rPr>
        <w:rFonts w:ascii="Symbol" w:hAnsi="Symbol" w:hint="default"/>
        <w:color w:val="auto"/>
      </w:rPr>
    </w:lvl>
    <w:lvl w:ilvl="6">
      <w:start w:val="1"/>
      <w:numFmt w:val="bullet"/>
      <w:lvlText w:val=""/>
      <w:lvlJc w:val="left"/>
      <w:pPr>
        <w:tabs>
          <w:tab w:val="num" w:pos="5557"/>
        </w:tabs>
        <w:ind w:left="5557" w:hanging="794"/>
      </w:pPr>
      <w:rPr>
        <w:rFonts w:ascii="Symbol" w:hAnsi="Symbol" w:hint="default"/>
        <w:color w:val="auto"/>
      </w:rPr>
    </w:lvl>
    <w:lvl w:ilvl="7">
      <w:start w:val="1"/>
      <w:numFmt w:val="bullet"/>
      <w:lvlText w:val=""/>
      <w:lvlJc w:val="left"/>
      <w:pPr>
        <w:tabs>
          <w:tab w:val="num" w:pos="6350"/>
        </w:tabs>
        <w:ind w:left="6350" w:hanging="793"/>
      </w:pPr>
      <w:rPr>
        <w:rFonts w:ascii="Symbol" w:hAnsi="Symbol" w:hint="default"/>
        <w:color w:val="auto"/>
      </w:rPr>
    </w:lvl>
    <w:lvl w:ilvl="8">
      <w:start w:val="1"/>
      <w:numFmt w:val="bullet"/>
      <w:lvlText w:val=""/>
      <w:lvlJc w:val="left"/>
      <w:pPr>
        <w:tabs>
          <w:tab w:val="num" w:pos="7144"/>
        </w:tabs>
        <w:ind w:left="7144" w:hanging="794"/>
      </w:pPr>
      <w:rPr>
        <w:rFonts w:ascii="Symbol" w:hAnsi="Symbol" w:hint="default"/>
        <w:color w:val="auto"/>
      </w:rPr>
    </w:lvl>
  </w:abstractNum>
  <w:abstractNum w:abstractNumId="12" w15:restartNumberingAfterBreak="0">
    <w:nsid w:val="054C71F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F5219B"/>
    <w:multiLevelType w:val="multilevel"/>
    <w:tmpl w:val="DCB6E5DE"/>
    <w:styleLink w:val="NumbListLetteredLists"/>
    <w:lvl w:ilvl="0">
      <w:start w:val="1"/>
      <w:numFmt w:val="decimal"/>
      <w:pStyle w:val="FFWNumberedList"/>
      <w:lvlText w:val="%1."/>
      <w:lvlJc w:val="left"/>
      <w:pPr>
        <w:tabs>
          <w:tab w:val="num" w:pos="794"/>
        </w:tabs>
        <w:ind w:left="794" w:hanging="794"/>
      </w:pPr>
      <w:rPr>
        <w:rFonts w:hint="default"/>
      </w:rPr>
    </w:lvl>
    <w:lvl w:ilvl="1">
      <w:start w:val="1"/>
      <w:numFmt w:val="decimal"/>
      <w:lvlText w:val="%2."/>
      <w:lvlJc w:val="left"/>
      <w:pPr>
        <w:tabs>
          <w:tab w:val="num" w:pos="1588"/>
        </w:tabs>
        <w:ind w:left="1588" w:hanging="794"/>
      </w:pPr>
      <w:rPr>
        <w:rFonts w:hint="default"/>
      </w:rPr>
    </w:lvl>
    <w:lvl w:ilvl="2">
      <w:start w:val="1"/>
      <w:numFmt w:val="decimal"/>
      <w:lvlText w:val="%3."/>
      <w:lvlJc w:val="left"/>
      <w:pPr>
        <w:tabs>
          <w:tab w:val="num" w:pos="2381"/>
        </w:tabs>
        <w:ind w:left="2381" w:hanging="793"/>
      </w:pPr>
      <w:rPr>
        <w:rFonts w:hint="default"/>
      </w:rPr>
    </w:lvl>
    <w:lvl w:ilvl="3">
      <w:start w:val="1"/>
      <w:numFmt w:val="decimal"/>
      <w:lvlText w:val="%4."/>
      <w:lvlJc w:val="left"/>
      <w:pPr>
        <w:tabs>
          <w:tab w:val="num" w:pos="3175"/>
        </w:tabs>
        <w:ind w:left="3175" w:hanging="794"/>
      </w:pPr>
      <w:rPr>
        <w:rFonts w:hint="default"/>
      </w:rPr>
    </w:lvl>
    <w:lvl w:ilvl="4">
      <w:start w:val="1"/>
      <w:numFmt w:val="decimal"/>
      <w:lvlText w:val="%5."/>
      <w:lvlJc w:val="left"/>
      <w:pPr>
        <w:tabs>
          <w:tab w:val="num" w:pos="3969"/>
        </w:tabs>
        <w:ind w:left="3969" w:hanging="794"/>
      </w:pPr>
      <w:rPr>
        <w:rFonts w:hint="default"/>
      </w:rPr>
    </w:lvl>
    <w:lvl w:ilvl="5">
      <w:start w:val="1"/>
      <w:numFmt w:val="decimal"/>
      <w:lvlText w:val="%6."/>
      <w:lvlJc w:val="left"/>
      <w:pPr>
        <w:tabs>
          <w:tab w:val="num" w:pos="4763"/>
        </w:tabs>
        <w:ind w:left="4763" w:hanging="794"/>
      </w:pPr>
      <w:rPr>
        <w:rFonts w:hint="default"/>
      </w:rPr>
    </w:lvl>
    <w:lvl w:ilvl="6">
      <w:start w:val="1"/>
      <w:numFmt w:val="decimal"/>
      <w:lvlText w:val="%7."/>
      <w:lvlJc w:val="left"/>
      <w:pPr>
        <w:tabs>
          <w:tab w:val="num" w:pos="5557"/>
        </w:tabs>
        <w:ind w:left="5557" w:hanging="794"/>
      </w:pPr>
      <w:rPr>
        <w:rFonts w:hint="default"/>
      </w:rPr>
    </w:lvl>
    <w:lvl w:ilvl="7">
      <w:start w:val="1"/>
      <w:numFmt w:val="decimal"/>
      <w:lvlText w:val="%8."/>
      <w:lvlJc w:val="left"/>
      <w:pPr>
        <w:tabs>
          <w:tab w:val="num" w:pos="6350"/>
        </w:tabs>
        <w:ind w:left="6350" w:hanging="793"/>
      </w:pPr>
      <w:rPr>
        <w:rFonts w:hint="default"/>
      </w:rPr>
    </w:lvl>
    <w:lvl w:ilvl="8">
      <w:start w:val="1"/>
      <w:numFmt w:val="decimal"/>
      <w:lvlText w:val="%9."/>
      <w:lvlJc w:val="left"/>
      <w:pPr>
        <w:tabs>
          <w:tab w:val="num" w:pos="7031"/>
        </w:tabs>
        <w:ind w:left="7031" w:hanging="681"/>
      </w:pPr>
      <w:rPr>
        <w:rFonts w:hint="default"/>
      </w:rPr>
    </w:lvl>
  </w:abstractNum>
  <w:abstractNum w:abstractNumId="14" w15:restartNumberingAfterBreak="0">
    <w:nsid w:val="0E145944"/>
    <w:multiLevelType w:val="multilevel"/>
    <w:tmpl w:val="56A8CD8E"/>
    <w:lvl w:ilvl="0">
      <w:start w:val="1"/>
      <w:numFmt w:val="decimal"/>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tabs>
          <w:tab w:val="num" w:pos="1714"/>
        </w:tabs>
        <w:ind w:left="1714" w:hanging="8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2563"/>
        </w:tabs>
        <w:ind w:left="2563"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5" w15:restartNumberingAfterBreak="0">
    <w:nsid w:val="0FEE4FED"/>
    <w:multiLevelType w:val="multilevel"/>
    <w:tmpl w:val="070EEB1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484F26"/>
    <w:multiLevelType w:val="multilevel"/>
    <w:tmpl w:val="C0145D50"/>
    <w:numStyleLink w:val="NumbListBullet"/>
  </w:abstractNum>
  <w:abstractNum w:abstractNumId="17" w15:restartNumberingAfterBreak="0">
    <w:nsid w:val="14792209"/>
    <w:multiLevelType w:val="multilevel"/>
    <w:tmpl w:val="7B12F382"/>
    <w:styleLink w:val="NumbListAnnex"/>
    <w:lvl w:ilvl="0">
      <w:start w:val="1"/>
      <w:numFmt w:val="upperLetter"/>
      <w:pStyle w:val="FFWAnnex"/>
      <w:suff w:val="nothing"/>
      <w:lvlText w:val="Annex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14DF5A01"/>
    <w:multiLevelType w:val="multilevel"/>
    <w:tmpl w:val="08D8BCF8"/>
    <w:styleLink w:val="NumbListRomanList"/>
    <w:lvl w:ilvl="0">
      <w:start w:val="1"/>
      <w:numFmt w:val="lowerRoman"/>
      <w:pStyle w:val="FFWRomanNoList"/>
      <w:lvlText w:val="(%1)"/>
      <w:lvlJc w:val="left"/>
      <w:pPr>
        <w:tabs>
          <w:tab w:val="num" w:pos="794"/>
        </w:tabs>
        <w:ind w:left="794" w:hanging="794"/>
      </w:pPr>
      <w:rPr>
        <w:rFonts w:hint="default"/>
      </w:rPr>
    </w:lvl>
    <w:lvl w:ilvl="1">
      <w:start w:val="1"/>
      <w:numFmt w:val="lowerRoman"/>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lowerRoman"/>
      <w:lvlText w:val="(%4)"/>
      <w:lvlJc w:val="left"/>
      <w:pPr>
        <w:tabs>
          <w:tab w:val="num" w:pos="3176"/>
        </w:tabs>
        <w:ind w:left="3176" w:hanging="794"/>
      </w:pPr>
      <w:rPr>
        <w:rFonts w:hint="default"/>
      </w:rPr>
    </w:lvl>
    <w:lvl w:ilvl="4">
      <w:start w:val="1"/>
      <w:numFmt w:val="lowerRoman"/>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lowerRoman"/>
      <w:lvlText w:val="(%7)"/>
      <w:lvlJc w:val="left"/>
      <w:pPr>
        <w:tabs>
          <w:tab w:val="num" w:pos="5558"/>
        </w:tabs>
        <w:ind w:left="5558" w:hanging="794"/>
      </w:pPr>
      <w:rPr>
        <w:rFonts w:hint="default"/>
      </w:rPr>
    </w:lvl>
    <w:lvl w:ilvl="7">
      <w:start w:val="1"/>
      <w:numFmt w:val="lowerRoman"/>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19" w15:restartNumberingAfterBreak="0">
    <w:nsid w:val="160042DB"/>
    <w:multiLevelType w:val="multilevel"/>
    <w:tmpl w:val="DCB6E5DE"/>
    <w:numStyleLink w:val="NumbListLetteredLists"/>
  </w:abstractNum>
  <w:abstractNum w:abstractNumId="20" w15:restartNumberingAfterBreak="0">
    <w:nsid w:val="20E825B2"/>
    <w:multiLevelType w:val="multilevel"/>
    <w:tmpl w:val="0344A328"/>
    <w:styleLink w:val="NumbListNumberedLists"/>
    <w:lvl w:ilvl="0">
      <w:start w:val="1"/>
      <w:numFmt w:val="lowerLetter"/>
      <w:pStyle w:val="FFWLetteredList"/>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Letter"/>
      <w:lvlText w:val="(%3)"/>
      <w:lvlJc w:val="left"/>
      <w:pPr>
        <w:tabs>
          <w:tab w:val="num" w:pos="2381"/>
        </w:tabs>
        <w:ind w:left="2381" w:hanging="793"/>
      </w:pPr>
      <w:rPr>
        <w:rFonts w:hint="default"/>
      </w:rPr>
    </w:lvl>
    <w:lvl w:ilvl="3">
      <w:start w:val="1"/>
      <w:numFmt w:val="lowerLetter"/>
      <w:lvlText w:val="(%4)"/>
      <w:lvlJc w:val="left"/>
      <w:pPr>
        <w:tabs>
          <w:tab w:val="num" w:pos="3175"/>
        </w:tabs>
        <w:ind w:left="3175" w:hanging="794"/>
      </w:pPr>
      <w:rPr>
        <w:rFonts w:hint="default"/>
      </w:rPr>
    </w:lvl>
    <w:lvl w:ilvl="4">
      <w:start w:val="1"/>
      <w:numFmt w:val="lowerLetter"/>
      <w:lvlText w:val="(%5)"/>
      <w:lvlJc w:val="left"/>
      <w:pPr>
        <w:tabs>
          <w:tab w:val="num" w:pos="3969"/>
        </w:tabs>
        <w:ind w:left="3969" w:hanging="794"/>
      </w:pPr>
      <w:rPr>
        <w:rFonts w:hint="default"/>
      </w:rPr>
    </w:lvl>
    <w:lvl w:ilvl="5">
      <w:start w:val="1"/>
      <w:numFmt w:val="lowerLetter"/>
      <w:lvlText w:val="(%6)"/>
      <w:lvlJc w:val="left"/>
      <w:pPr>
        <w:tabs>
          <w:tab w:val="num" w:pos="4763"/>
        </w:tabs>
        <w:ind w:left="4763" w:hanging="794"/>
      </w:pPr>
      <w:rPr>
        <w:rFonts w:hint="default"/>
      </w:rPr>
    </w:lvl>
    <w:lvl w:ilvl="6">
      <w:start w:val="1"/>
      <w:numFmt w:val="lowerLetter"/>
      <w:lvlText w:val="(%7)"/>
      <w:lvlJc w:val="left"/>
      <w:pPr>
        <w:tabs>
          <w:tab w:val="num" w:pos="5557"/>
        </w:tabs>
        <w:ind w:left="5557" w:hanging="794"/>
      </w:pPr>
      <w:rPr>
        <w:rFonts w:hint="default"/>
      </w:rPr>
    </w:lvl>
    <w:lvl w:ilvl="7">
      <w:start w:val="1"/>
      <w:numFmt w:val="lowerLetter"/>
      <w:lvlText w:val="(%8)"/>
      <w:lvlJc w:val="left"/>
      <w:pPr>
        <w:tabs>
          <w:tab w:val="num" w:pos="6350"/>
        </w:tabs>
        <w:ind w:left="6350" w:hanging="793"/>
      </w:pPr>
      <w:rPr>
        <w:rFonts w:hint="default"/>
      </w:rPr>
    </w:lvl>
    <w:lvl w:ilvl="8">
      <w:start w:val="1"/>
      <w:numFmt w:val="lowerLetter"/>
      <w:lvlText w:val="(%9)"/>
      <w:lvlJc w:val="left"/>
      <w:pPr>
        <w:tabs>
          <w:tab w:val="num" w:pos="7144"/>
        </w:tabs>
        <w:ind w:left="7144" w:hanging="794"/>
      </w:pPr>
      <w:rPr>
        <w:rFonts w:hint="default"/>
      </w:rPr>
    </w:lvl>
  </w:abstractNum>
  <w:abstractNum w:abstractNumId="21" w15:restartNumberingAfterBreak="0">
    <w:nsid w:val="2C5F610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E84FC7"/>
    <w:multiLevelType w:val="multilevel"/>
    <w:tmpl w:val="999A55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57363F"/>
    <w:multiLevelType w:val="multilevel"/>
    <w:tmpl w:val="112418CA"/>
    <w:styleLink w:val="NumbListRecitials"/>
    <w:lvl w:ilvl="0">
      <w:start w:val="1"/>
      <w:numFmt w:val="upperLetter"/>
      <w:pStyle w:val="FFWUCLetteredList"/>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4"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25" w15:restartNumberingAfterBreak="0">
    <w:nsid w:val="4AB55281"/>
    <w:multiLevelType w:val="multilevel"/>
    <w:tmpl w:val="1DFE0D2C"/>
    <w:styleLink w:val="NumbListParties"/>
    <w:lvl w:ilvl="0">
      <w:start w:val="1"/>
      <w:numFmt w:val="decimal"/>
      <w:pStyle w:val="FFWParties"/>
      <w:lvlText w:val="(%1)"/>
      <w:lvlJc w:val="left"/>
      <w:pPr>
        <w:tabs>
          <w:tab w:val="num" w:pos="794"/>
        </w:tabs>
        <w:ind w:left="794" w:hanging="794"/>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794" w:firstLine="0"/>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26" w15:restartNumberingAfterBreak="0">
    <w:nsid w:val="4B442537"/>
    <w:multiLevelType w:val="multilevel"/>
    <w:tmpl w:val="D8DE6B0C"/>
    <w:lvl w:ilvl="0">
      <w:start w:val="1"/>
      <w:numFmt w:val="decimal"/>
      <w:lvlText w:val="%1."/>
      <w:lvlJc w:val="left"/>
      <w:pPr>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436"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988" w:hanging="720"/>
      </w:pPr>
      <w:rPr>
        <w:rFonts w:ascii="Arial" w:hAnsi="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27" w15:restartNumberingAfterBreak="0">
    <w:nsid w:val="4D8A774A"/>
    <w:multiLevelType w:val="multilevel"/>
    <w:tmpl w:val="9AD42476"/>
    <w:styleLink w:val="NumbListDefinitions"/>
    <w:lvl w:ilvl="0">
      <w:start w:val="1"/>
      <w:numFmt w:val="none"/>
      <w:pStyle w:val="FFWDefinition"/>
      <w:suff w:val="nothing"/>
      <w:lvlText w:val=""/>
      <w:lvlJc w:val="left"/>
      <w:pPr>
        <w:ind w:left="794" w:firstLine="0"/>
      </w:pPr>
      <w:rPr>
        <w:rFonts w:hint="default"/>
      </w:rPr>
    </w:lvl>
    <w:lvl w:ilvl="1">
      <w:start w:val="1"/>
      <w:numFmt w:val="lowerLetter"/>
      <w:pStyle w:val="FFWDefinitionLevel1"/>
      <w:lvlText w:val="(%2)"/>
      <w:lvlJc w:val="left"/>
      <w:pPr>
        <w:tabs>
          <w:tab w:val="num" w:pos="1588"/>
        </w:tabs>
        <w:ind w:left="1588" w:hanging="794"/>
      </w:pPr>
      <w:rPr>
        <w:rFonts w:hint="default"/>
      </w:rPr>
    </w:lvl>
    <w:lvl w:ilvl="2">
      <w:start w:val="1"/>
      <w:numFmt w:val="lowerRoman"/>
      <w:pStyle w:val="FFWDefinitionLevel2"/>
      <w:lvlText w:val="(%3)"/>
      <w:lvlJc w:val="left"/>
      <w:pPr>
        <w:tabs>
          <w:tab w:val="num" w:pos="2381"/>
        </w:tabs>
        <w:ind w:left="2381" w:hanging="793"/>
      </w:pPr>
      <w:rPr>
        <w:rFonts w:hint="default"/>
      </w:rPr>
    </w:lvl>
    <w:lvl w:ilvl="3">
      <w:start w:val="1"/>
      <w:numFmt w:val="none"/>
      <w:suff w:val="nothing"/>
      <w:lvlText w:val=""/>
      <w:lvlJc w:val="left"/>
      <w:pPr>
        <w:ind w:left="2381" w:firstLine="0"/>
      </w:pPr>
      <w:rPr>
        <w:rFonts w:hint="default"/>
      </w:rPr>
    </w:lvl>
    <w:lvl w:ilvl="4">
      <w:start w:val="1"/>
      <w:numFmt w:val="none"/>
      <w:suff w:val="nothing"/>
      <w:lvlText w:val=""/>
      <w:lvlJc w:val="left"/>
      <w:pPr>
        <w:ind w:left="2381" w:firstLine="0"/>
      </w:pPr>
      <w:rPr>
        <w:rFonts w:hint="default"/>
      </w:rPr>
    </w:lvl>
    <w:lvl w:ilvl="5">
      <w:start w:val="1"/>
      <w:numFmt w:val="none"/>
      <w:suff w:val="nothing"/>
      <w:lvlText w:val=""/>
      <w:lvlJc w:val="left"/>
      <w:pPr>
        <w:ind w:left="2381" w:firstLine="0"/>
      </w:pPr>
      <w:rPr>
        <w:rFonts w:hint="default"/>
      </w:rPr>
    </w:lvl>
    <w:lvl w:ilvl="6">
      <w:start w:val="1"/>
      <w:numFmt w:val="none"/>
      <w:suff w:val="nothing"/>
      <w:lvlText w:val=""/>
      <w:lvlJc w:val="left"/>
      <w:pPr>
        <w:ind w:left="2381" w:firstLine="0"/>
      </w:pPr>
      <w:rPr>
        <w:rFonts w:hint="default"/>
      </w:rPr>
    </w:lvl>
    <w:lvl w:ilvl="7">
      <w:start w:val="1"/>
      <w:numFmt w:val="none"/>
      <w:suff w:val="nothing"/>
      <w:lvlText w:val=""/>
      <w:lvlJc w:val="left"/>
      <w:pPr>
        <w:ind w:left="2381" w:firstLine="0"/>
      </w:pPr>
      <w:rPr>
        <w:rFonts w:hint="default"/>
      </w:rPr>
    </w:lvl>
    <w:lvl w:ilvl="8">
      <w:start w:val="1"/>
      <w:numFmt w:val="none"/>
      <w:suff w:val="nothing"/>
      <w:lvlText w:val=""/>
      <w:lvlJc w:val="left"/>
      <w:pPr>
        <w:ind w:left="2381" w:firstLine="0"/>
      </w:pPr>
      <w:rPr>
        <w:rFonts w:hint="default"/>
      </w:rPr>
    </w:lvl>
  </w:abstractNum>
  <w:abstractNum w:abstractNumId="28" w15:restartNumberingAfterBreak="0">
    <w:nsid w:val="5AE120C2"/>
    <w:multiLevelType w:val="multilevel"/>
    <w:tmpl w:val="EA0E9AC4"/>
    <w:lvl w:ilvl="0">
      <w:start w:val="1"/>
      <w:numFmt w:val="decimal"/>
      <w:pStyle w:val="Heading1"/>
      <w:lvlText w:val="%1"/>
      <w:lvlJc w:val="left"/>
      <w:pPr>
        <w:ind w:left="360" w:hanging="360"/>
      </w:pPr>
      <w:rPr>
        <w:b/>
      </w:rPr>
    </w:lvl>
    <w:lvl w:ilvl="1">
      <w:start w:val="1"/>
      <w:numFmt w:val="decimal"/>
      <w:pStyle w:val="Heading2"/>
      <w:lvlText w:val="%1.%2"/>
      <w:lvlJc w:val="left"/>
      <w:pPr>
        <w:ind w:left="720" w:hanging="360"/>
      </w:pPr>
      <w:rPr>
        <w:b/>
      </w:rPr>
    </w:lvl>
    <w:lvl w:ilvl="2">
      <w:start w:val="1"/>
      <w:numFmt w:val="decimal"/>
      <w:pStyle w:val="Heading3"/>
      <w:lvlText w:val="%1.%2.%3"/>
      <w:lvlJc w:val="left"/>
      <w:pPr>
        <w:ind w:left="1440" w:hanging="720"/>
      </w:pPr>
      <w:rPr>
        <w:b/>
      </w:rPr>
    </w:lvl>
    <w:lvl w:ilvl="3">
      <w:start w:val="1"/>
      <w:numFmt w:val="decimal"/>
      <w:pStyle w:val="Heading4"/>
      <w:lvlText w:val="%1.%2.%3.%4"/>
      <w:lvlJc w:val="left"/>
      <w:pPr>
        <w:ind w:left="1800" w:hanging="720"/>
      </w:pPr>
      <w:rPr>
        <w:b/>
      </w:rPr>
    </w:lvl>
    <w:lvl w:ilvl="4">
      <w:start w:val="1"/>
      <w:numFmt w:val="decimal"/>
      <w:pStyle w:val="Heading5"/>
      <w:lvlText w:val="%1.%2.%3.%4.%5"/>
      <w:lvlJc w:val="left"/>
      <w:pPr>
        <w:ind w:left="2520" w:hanging="1080"/>
      </w:pPr>
      <w:rPr>
        <w:b/>
      </w:rPr>
    </w:lvl>
    <w:lvl w:ilvl="5">
      <w:start w:val="1"/>
      <w:numFmt w:val="decimal"/>
      <w:pStyle w:val="Heading6"/>
      <w:lvlText w:val="%1.%2.%3.%4.%5.%6"/>
      <w:lvlJc w:val="left"/>
      <w:pPr>
        <w:ind w:left="2880" w:hanging="1080"/>
      </w:pPr>
      <w:rPr>
        <w:b/>
      </w:rPr>
    </w:lvl>
    <w:lvl w:ilvl="6">
      <w:start w:val="1"/>
      <w:numFmt w:val="decimal"/>
      <w:pStyle w:val="Heading7"/>
      <w:lvlText w:val="%1.%2.%3.%4.%5.%6.%7"/>
      <w:lvlJc w:val="left"/>
      <w:pPr>
        <w:ind w:left="3600" w:hanging="1440"/>
      </w:pPr>
      <w:rPr>
        <w:b/>
      </w:rPr>
    </w:lvl>
    <w:lvl w:ilvl="7">
      <w:start w:val="1"/>
      <w:numFmt w:val="decimal"/>
      <w:pStyle w:val="Heading8"/>
      <w:lvlText w:val="%1.%2.%3.%4.%5.%6.%7.%8"/>
      <w:lvlJc w:val="left"/>
      <w:pPr>
        <w:ind w:left="3960" w:hanging="1440"/>
      </w:pPr>
      <w:rPr>
        <w:b/>
      </w:rPr>
    </w:lvl>
    <w:lvl w:ilvl="8">
      <w:start w:val="1"/>
      <w:numFmt w:val="decimal"/>
      <w:pStyle w:val="Heading9"/>
      <w:lvlText w:val="%1.%2.%3.%4.%5.%6.%7.%8.%9"/>
      <w:lvlJc w:val="left"/>
      <w:pPr>
        <w:ind w:left="4680" w:hanging="1800"/>
      </w:pPr>
      <w:rPr>
        <w:b/>
      </w:rPr>
    </w:lvl>
  </w:abstractNum>
  <w:abstractNum w:abstractNumId="29"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0" w15:restartNumberingAfterBreak="0">
    <w:nsid w:val="683C188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9606855"/>
    <w:multiLevelType w:val="multilevel"/>
    <w:tmpl w:val="0344A328"/>
    <w:numStyleLink w:val="NumbListNumberedLists"/>
  </w:abstractNum>
  <w:abstractNum w:abstractNumId="32" w15:restartNumberingAfterBreak="0">
    <w:nsid w:val="6D051E92"/>
    <w:multiLevelType w:val="multilevel"/>
    <w:tmpl w:val="61C2AA46"/>
    <w:lvl w:ilvl="0">
      <w:start w:val="1"/>
      <w:numFmt w:val="decimal"/>
      <w:pStyle w:val="Section"/>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3" w15:restartNumberingAfterBreak="0">
    <w:nsid w:val="6D231C1D"/>
    <w:multiLevelType w:val="multilevel"/>
    <w:tmpl w:val="EC449078"/>
    <w:styleLink w:val="NumbListManualNumbers"/>
    <w:lvl w:ilvl="0">
      <w:start w:val="1"/>
      <w:numFmt w:val="none"/>
      <w:pStyle w:val="FFWManualNumber1"/>
      <w:suff w:val="nothing"/>
      <w:lvlText w:val=""/>
      <w:lvlJc w:val="left"/>
      <w:pPr>
        <w:ind w:left="794" w:hanging="794"/>
      </w:pPr>
      <w:rPr>
        <w:rFonts w:hint="default"/>
      </w:rPr>
    </w:lvl>
    <w:lvl w:ilvl="1">
      <w:start w:val="1"/>
      <w:numFmt w:val="none"/>
      <w:pStyle w:val="FFWManualNumber2"/>
      <w:suff w:val="nothing"/>
      <w:lvlText w:val=""/>
      <w:lvlJc w:val="left"/>
      <w:pPr>
        <w:ind w:left="794" w:hanging="794"/>
      </w:pPr>
      <w:rPr>
        <w:rFonts w:hint="default"/>
      </w:rPr>
    </w:lvl>
    <w:lvl w:ilvl="2">
      <w:start w:val="1"/>
      <w:numFmt w:val="none"/>
      <w:pStyle w:val="FFWManualNumber3"/>
      <w:suff w:val="nothing"/>
      <w:lvlText w:val=""/>
      <w:lvlJc w:val="left"/>
      <w:pPr>
        <w:ind w:left="794" w:hanging="794"/>
      </w:pPr>
      <w:rPr>
        <w:rFonts w:hint="default"/>
      </w:rPr>
    </w:lvl>
    <w:lvl w:ilvl="3">
      <w:start w:val="1"/>
      <w:numFmt w:val="none"/>
      <w:pStyle w:val="FFWManualNumber4"/>
      <w:suff w:val="nothing"/>
      <w:lvlText w:val=""/>
      <w:lvlJc w:val="left"/>
      <w:pPr>
        <w:ind w:left="1588" w:hanging="794"/>
      </w:pPr>
      <w:rPr>
        <w:rFonts w:hint="default"/>
      </w:rPr>
    </w:lvl>
    <w:lvl w:ilvl="4">
      <w:start w:val="1"/>
      <w:numFmt w:val="none"/>
      <w:pStyle w:val="FFWManualNumber5"/>
      <w:suff w:val="nothing"/>
      <w:lvlText w:val=""/>
      <w:lvlJc w:val="left"/>
      <w:pPr>
        <w:ind w:left="2381" w:hanging="793"/>
      </w:pPr>
      <w:rPr>
        <w:rFonts w:hint="default"/>
      </w:rPr>
    </w:lvl>
    <w:lvl w:ilvl="5">
      <w:start w:val="1"/>
      <w:numFmt w:val="none"/>
      <w:pStyle w:val="FFWManualNumber6"/>
      <w:suff w:val="nothing"/>
      <w:lvlText w:val=""/>
      <w:lvlJc w:val="left"/>
      <w:pPr>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4" w15:restartNumberingAfterBreak="0">
    <w:nsid w:val="73C10A1C"/>
    <w:multiLevelType w:val="multilevel"/>
    <w:tmpl w:val="F4EA5F88"/>
    <w:lvl w:ilvl="0">
      <w:start w:val="1"/>
      <w:numFmt w:val="decimal"/>
      <w:lvlText w:val="Schedule %1"/>
      <w:lvlJc w:val="left"/>
      <w:pPr>
        <w:ind w:left="1361" w:hanging="1361"/>
      </w:pPr>
      <w:rPr>
        <w:rFonts w:hint="default"/>
      </w:rPr>
    </w:lvl>
    <w:lvl w:ilvl="1">
      <w:start w:val="1"/>
      <w:numFmt w:val="decimal"/>
      <w:pStyle w:val="Appendix"/>
      <w:lvlText w:val="Part %2"/>
      <w:lvlJc w:val="left"/>
      <w:pPr>
        <w:tabs>
          <w:tab w:val="num" w:pos="794"/>
        </w:tabs>
        <w:ind w:left="794" w:hanging="794"/>
      </w:pPr>
      <w:rPr>
        <w:rFonts w:hint="default"/>
      </w:rPr>
    </w:lvl>
    <w:lvl w:ilvl="2">
      <w:start w:val="1"/>
      <w:numFmt w:val="decimal"/>
      <w:lvlText w:val="%3."/>
      <w:lvlJc w:val="left"/>
      <w:pPr>
        <w:tabs>
          <w:tab w:val="num" w:pos="794"/>
        </w:tabs>
        <w:ind w:left="794" w:hanging="794"/>
      </w:pPr>
      <w:rPr>
        <w:rFonts w:hint="default"/>
      </w:rPr>
    </w:lvl>
    <w:lvl w:ilvl="3">
      <w:start w:val="1"/>
      <w:numFmt w:val="decimal"/>
      <w:lvlText w:val="%3.%4"/>
      <w:lvlJc w:val="left"/>
      <w:pPr>
        <w:tabs>
          <w:tab w:val="num" w:pos="794"/>
        </w:tabs>
        <w:ind w:left="794" w:hanging="794"/>
      </w:pPr>
      <w:rPr>
        <w:rFonts w:hint="default"/>
      </w:rPr>
    </w:lvl>
    <w:lvl w:ilvl="4">
      <w:start w:val="1"/>
      <w:numFmt w:val="decimal"/>
      <w:lvlText w:val="%3.%4.%5"/>
      <w:lvlJc w:val="left"/>
      <w:pPr>
        <w:tabs>
          <w:tab w:val="num" w:pos="794"/>
        </w:tabs>
        <w:ind w:left="794" w:hanging="794"/>
      </w:pPr>
      <w:rPr>
        <w:rFonts w:hint="default"/>
      </w:rPr>
    </w:lvl>
    <w:lvl w:ilvl="5">
      <w:start w:val="1"/>
      <w:numFmt w:val="lowerLetter"/>
      <w:lvlText w:val="(%6)"/>
      <w:lvlJc w:val="left"/>
      <w:pPr>
        <w:tabs>
          <w:tab w:val="num" w:pos="1247"/>
        </w:tabs>
        <w:ind w:left="1247" w:hanging="453"/>
      </w:pPr>
      <w:rPr>
        <w:rFonts w:hint="default"/>
      </w:rPr>
    </w:lvl>
    <w:lvl w:ilvl="6">
      <w:start w:val="1"/>
      <w:numFmt w:val="lowerRoman"/>
      <w:lvlText w:val="(%7)"/>
      <w:lvlJc w:val="left"/>
      <w:pPr>
        <w:tabs>
          <w:tab w:val="num" w:pos="1701"/>
        </w:tabs>
        <w:ind w:left="1701" w:hanging="454"/>
      </w:pPr>
      <w:rPr>
        <w:rFonts w:hint="default"/>
      </w:rPr>
    </w:lvl>
    <w:lvl w:ilvl="7">
      <w:start w:val="1"/>
      <w:numFmt w:val="upperLetter"/>
      <w:lvlText w:val="(%8)"/>
      <w:lvlJc w:val="left"/>
      <w:pPr>
        <w:tabs>
          <w:tab w:val="num" w:pos="2155"/>
        </w:tabs>
        <w:ind w:left="2155" w:hanging="454"/>
      </w:pPr>
      <w:rPr>
        <w:rFonts w:hint="default"/>
      </w:rPr>
    </w:lvl>
    <w:lvl w:ilvl="8">
      <w:start w:val="1"/>
      <w:numFmt w:val="upperRoman"/>
      <w:lvlText w:val="(%9)"/>
      <w:lvlJc w:val="left"/>
      <w:pPr>
        <w:tabs>
          <w:tab w:val="num" w:pos="2608"/>
        </w:tabs>
        <w:ind w:left="2608" w:hanging="453"/>
      </w:pPr>
      <w:rPr>
        <w:rFonts w:hint="default"/>
      </w:rPr>
    </w:lvl>
  </w:abstractNum>
  <w:abstractNum w:abstractNumId="35" w15:restartNumberingAfterBreak="0">
    <w:nsid w:val="772936E4"/>
    <w:multiLevelType w:val="multilevel"/>
    <w:tmpl w:val="212E6DEA"/>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2606"/>
        </w:tabs>
        <w:ind w:left="2606" w:hanging="849"/>
      </w:pPr>
      <w:rPr>
        <w:rFonts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065"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156"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6" w15:restartNumberingAfterBreak="0">
    <w:nsid w:val="7DCC5E88"/>
    <w:multiLevelType w:val="multilevel"/>
    <w:tmpl w:val="02FA8398"/>
    <w:numStyleLink w:val="NumbListLegal"/>
  </w:abstractNum>
  <w:num w:numId="1" w16cid:durableId="56710354">
    <w:abstractNumId w:val="35"/>
  </w:num>
  <w:num w:numId="2" w16cid:durableId="1092362645">
    <w:abstractNumId w:val="15"/>
  </w:num>
  <w:num w:numId="3" w16cid:durableId="19679278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993052">
    <w:abstractNumId w:val="28"/>
  </w:num>
  <w:num w:numId="5" w16cid:durableId="722414659">
    <w:abstractNumId w:val="9"/>
  </w:num>
  <w:num w:numId="6" w16cid:durableId="1246574002">
    <w:abstractNumId w:val="10"/>
  </w:num>
  <w:num w:numId="7" w16cid:durableId="2098136471">
    <w:abstractNumId w:val="11"/>
  </w:num>
  <w:num w:numId="8" w16cid:durableId="653338369">
    <w:abstractNumId w:val="29"/>
  </w:num>
  <w:num w:numId="9" w16cid:durableId="1356955129">
    <w:abstractNumId w:val="13"/>
  </w:num>
  <w:num w:numId="10" w16cid:durableId="501624934">
    <w:abstractNumId w:val="33"/>
  </w:num>
  <w:num w:numId="11" w16cid:durableId="720863230">
    <w:abstractNumId w:val="20"/>
  </w:num>
  <w:num w:numId="12" w16cid:durableId="1164660103">
    <w:abstractNumId w:val="25"/>
  </w:num>
  <w:num w:numId="13" w16cid:durableId="1532721217">
    <w:abstractNumId w:val="24"/>
  </w:num>
  <w:num w:numId="14" w16cid:durableId="1223298678">
    <w:abstractNumId w:val="23"/>
  </w:num>
  <w:num w:numId="15" w16cid:durableId="363598494">
    <w:abstractNumId w:val="34"/>
  </w:num>
  <w:num w:numId="16" w16cid:durableId="2044017440">
    <w:abstractNumId w:val="27"/>
  </w:num>
  <w:num w:numId="17" w16cid:durableId="1651254140">
    <w:abstractNumId w:val="32"/>
  </w:num>
  <w:num w:numId="18" w16cid:durableId="1374621905">
    <w:abstractNumId w:val="17"/>
  </w:num>
  <w:num w:numId="19" w16cid:durableId="1144470445">
    <w:abstractNumId w:val="36"/>
  </w:num>
  <w:num w:numId="20" w16cid:durableId="1600676338">
    <w:abstractNumId w:val="16"/>
  </w:num>
  <w:num w:numId="21" w16cid:durableId="1313831286">
    <w:abstractNumId w:val="19"/>
  </w:num>
  <w:num w:numId="22" w16cid:durableId="1275363321">
    <w:abstractNumId w:val="31"/>
  </w:num>
  <w:num w:numId="23" w16cid:durableId="332152345">
    <w:abstractNumId w:val="18"/>
  </w:num>
  <w:num w:numId="24" w16cid:durableId="1055398137">
    <w:abstractNumId w:val="7"/>
  </w:num>
  <w:num w:numId="25" w16cid:durableId="1344747807">
    <w:abstractNumId w:val="6"/>
  </w:num>
  <w:num w:numId="26" w16cid:durableId="1614701914">
    <w:abstractNumId w:val="5"/>
  </w:num>
  <w:num w:numId="27" w16cid:durableId="1139417761">
    <w:abstractNumId w:val="4"/>
  </w:num>
  <w:num w:numId="28" w16cid:durableId="1892689532">
    <w:abstractNumId w:val="8"/>
  </w:num>
  <w:num w:numId="29" w16cid:durableId="575097053">
    <w:abstractNumId w:val="3"/>
  </w:num>
  <w:num w:numId="30" w16cid:durableId="1683311796">
    <w:abstractNumId w:val="2"/>
  </w:num>
  <w:num w:numId="31" w16cid:durableId="669066699">
    <w:abstractNumId w:val="1"/>
  </w:num>
  <w:num w:numId="32" w16cid:durableId="705833735">
    <w:abstractNumId w:val="0"/>
  </w:num>
  <w:num w:numId="33" w16cid:durableId="949582945">
    <w:abstractNumId w:val="21"/>
  </w:num>
  <w:num w:numId="34" w16cid:durableId="111562419">
    <w:abstractNumId w:val="12"/>
  </w:num>
  <w:num w:numId="35" w16cid:durableId="1290042233">
    <w:abstractNumId w:val="30"/>
  </w:num>
  <w:num w:numId="36" w16cid:durableId="18932319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1671728">
    <w:abstractNumId w:val="22"/>
  </w:num>
  <w:num w:numId="38" w16cid:durableId="523905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08692">
    <w:abstractNumId w:val="26"/>
  </w:num>
  <w:num w:numId="40" w16cid:durableId="1264000210">
    <w:abstractNumId w:val="35"/>
  </w:num>
  <w:num w:numId="41" w16cid:durableId="637997772">
    <w:abstractNumId w:val="35"/>
  </w:num>
  <w:num w:numId="42" w16cid:durableId="104540125">
    <w:abstractNumId w:val="35"/>
  </w:num>
  <w:num w:numId="43" w16cid:durableId="1559395488">
    <w:abstractNumId w:val="35"/>
  </w:num>
  <w:num w:numId="44" w16cid:durableId="325671933">
    <w:abstractNumId w:val="35"/>
  </w:num>
  <w:num w:numId="45" w16cid:durableId="1930842716">
    <w:abstractNumId w:val="35"/>
  </w:num>
  <w:num w:numId="46" w16cid:durableId="936330968">
    <w:abstractNumId w:val="35"/>
  </w:num>
  <w:num w:numId="47" w16cid:durableId="989099405">
    <w:abstractNumId w:val="35"/>
  </w:num>
  <w:num w:numId="48" w16cid:durableId="733549911">
    <w:abstractNumId w:val="35"/>
  </w:num>
  <w:num w:numId="49" w16cid:durableId="847251002">
    <w:abstractNumId w:val="35"/>
  </w:num>
  <w:num w:numId="50" w16cid:durableId="65878429">
    <w:abstractNumId w:val="35"/>
  </w:num>
  <w:num w:numId="51" w16cid:durableId="873230964">
    <w:abstractNumId w:val="35"/>
  </w:num>
  <w:num w:numId="52" w16cid:durableId="627976175">
    <w:abstractNumId w:val="35"/>
  </w:num>
  <w:num w:numId="53" w16cid:durableId="306322428">
    <w:abstractNumId w:val="35"/>
  </w:num>
  <w:num w:numId="54" w16cid:durableId="1087262594">
    <w:abstractNumId w:val="35"/>
  </w:num>
  <w:num w:numId="55" w16cid:durableId="1348600257">
    <w:abstractNumId w:val="35"/>
  </w:num>
  <w:num w:numId="56" w16cid:durableId="1022321400">
    <w:abstractNumId w:val="35"/>
  </w:num>
  <w:num w:numId="57" w16cid:durableId="168838992">
    <w:abstractNumId w:val="35"/>
  </w:num>
  <w:num w:numId="58" w16cid:durableId="2146390343">
    <w:abstractNumId w:val="35"/>
  </w:num>
  <w:num w:numId="59" w16cid:durableId="1870607790">
    <w:abstractNumId w:val="35"/>
  </w:num>
  <w:num w:numId="60" w16cid:durableId="74283590">
    <w:abstractNumId w:val="35"/>
  </w:num>
  <w:num w:numId="61" w16cid:durableId="332881873">
    <w:abstractNumId w:val="35"/>
  </w:num>
  <w:num w:numId="62" w16cid:durableId="939097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44323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282091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47089278">
    <w:abstractNumId w:val="14"/>
  </w:num>
  <w:num w:numId="66" w16cid:durableId="214436506">
    <w:abstractNumId w:val="35"/>
  </w:num>
  <w:num w:numId="67" w16cid:durableId="1988633029">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39:31" w:val="V1 - created by F/E"/>
    <w:docVar w:name="gemDN2|SYKESJOA|18 June 2020 15:39:39" w:val="V2 - amend formatting (track)"/>
    <w:docVar w:name="gemDocNotesCount" w:val="2"/>
    <w:docVar w:name="gemVerNotesCount" w:val="2"/>
    <w:docVar w:name="gemVN1|SYKESJOA|18 June 2020 15:39:30" w:val="1|1"/>
    <w:docVar w:name="gemVN2|SYKESJOA|18 June 2020 15:39:38" w:val="2|1"/>
  </w:docVars>
  <w:rsids>
    <w:rsidRoot w:val="00090120"/>
    <w:rsid w:val="00017A0F"/>
    <w:rsid w:val="00054AC5"/>
    <w:rsid w:val="000551E6"/>
    <w:rsid w:val="0006412A"/>
    <w:rsid w:val="00066E55"/>
    <w:rsid w:val="00084954"/>
    <w:rsid w:val="00087D7B"/>
    <w:rsid w:val="00090120"/>
    <w:rsid w:val="000A0D25"/>
    <w:rsid w:val="000B14A8"/>
    <w:rsid w:val="000E57B7"/>
    <w:rsid w:val="000F6B7E"/>
    <w:rsid w:val="00130C64"/>
    <w:rsid w:val="001436CE"/>
    <w:rsid w:val="00177999"/>
    <w:rsid w:val="0018674C"/>
    <w:rsid w:val="001867A0"/>
    <w:rsid w:val="001B5EC3"/>
    <w:rsid w:val="001C3DC2"/>
    <w:rsid w:val="0021032B"/>
    <w:rsid w:val="002152BB"/>
    <w:rsid w:val="00222D19"/>
    <w:rsid w:val="00235613"/>
    <w:rsid w:val="00252566"/>
    <w:rsid w:val="00255B38"/>
    <w:rsid w:val="00267B57"/>
    <w:rsid w:val="002769A8"/>
    <w:rsid w:val="00297E7A"/>
    <w:rsid w:val="002A74FA"/>
    <w:rsid w:val="002C1E89"/>
    <w:rsid w:val="002C4E9C"/>
    <w:rsid w:val="002E6E8A"/>
    <w:rsid w:val="002F6D48"/>
    <w:rsid w:val="00310357"/>
    <w:rsid w:val="0031192D"/>
    <w:rsid w:val="00313ED9"/>
    <w:rsid w:val="003143CB"/>
    <w:rsid w:val="00323E21"/>
    <w:rsid w:val="0033498A"/>
    <w:rsid w:val="0034305D"/>
    <w:rsid w:val="00362939"/>
    <w:rsid w:val="00365769"/>
    <w:rsid w:val="0037522B"/>
    <w:rsid w:val="00375B3B"/>
    <w:rsid w:val="003B664A"/>
    <w:rsid w:val="003F5C7A"/>
    <w:rsid w:val="004102DF"/>
    <w:rsid w:val="004176CD"/>
    <w:rsid w:val="00445967"/>
    <w:rsid w:val="004B5488"/>
    <w:rsid w:val="004B5CF1"/>
    <w:rsid w:val="004C5EBF"/>
    <w:rsid w:val="004D7029"/>
    <w:rsid w:val="004F7320"/>
    <w:rsid w:val="00557657"/>
    <w:rsid w:val="00565040"/>
    <w:rsid w:val="0058171E"/>
    <w:rsid w:val="00591DA0"/>
    <w:rsid w:val="005945D2"/>
    <w:rsid w:val="00596CCF"/>
    <w:rsid w:val="005B7F91"/>
    <w:rsid w:val="005D2720"/>
    <w:rsid w:val="005E1DB0"/>
    <w:rsid w:val="0060256C"/>
    <w:rsid w:val="00631CC8"/>
    <w:rsid w:val="00634871"/>
    <w:rsid w:val="0065711E"/>
    <w:rsid w:val="00667DE7"/>
    <w:rsid w:val="006B0324"/>
    <w:rsid w:val="006C2F69"/>
    <w:rsid w:val="006E4DE4"/>
    <w:rsid w:val="006F1244"/>
    <w:rsid w:val="0072687A"/>
    <w:rsid w:val="007321A9"/>
    <w:rsid w:val="007756BC"/>
    <w:rsid w:val="00793CAA"/>
    <w:rsid w:val="007B0BBE"/>
    <w:rsid w:val="007B3184"/>
    <w:rsid w:val="007C6485"/>
    <w:rsid w:val="007D54A6"/>
    <w:rsid w:val="00801D00"/>
    <w:rsid w:val="008020DE"/>
    <w:rsid w:val="00807886"/>
    <w:rsid w:val="0082305D"/>
    <w:rsid w:val="00824801"/>
    <w:rsid w:val="008336B8"/>
    <w:rsid w:val="00844FC5"/>
    <w:rsid w:val="008459AD"/>
    <w:rsid w:val="00847EF8"/>
    <w:rsid w:val="00870366"/>
    <w:rsid w:val="00873039"/>
    <w:rsid w:val="008A3318"/>
    <w:rsid w:val="008A7201"/>
    <w:rsid w:val="008D2199"/>
    <w:rsid w:val="008D5DBF"/>
    <w:rsid w:val="008E010C"/>
    <w:rsid w:val="008E2899"/>
    <w:rsid w:val="008E479E"/>
    <w:rsid w:val="00903D46"/>
    <w:rsid w:val="00921BA8"/>
    <w:rsid w:val="0095579B"/>
    <w:rsid w:val="00966D14"/>
    <w:rsid w:val="0097097C"/>
    <w:rsid w:val="00994806"/>
    <w:rsid w:val="009A50F5"/>
    <w:rsid w:val="009B5266"/>
    <w:rsid w:val="009B5EEC"/>
    <w:rsid w:val="009C00CD"/>
    <w:rsid w:val="009E1A38"/>
    <w:rsid w:val="009E675E"/>
    <w:rsid w:val="00A12717"/>
    <w:rsid w:val="00A25DB3"/>
    <w:rsid w:val="00A26F8C"/>
    <w:rsid w:val="00A419B8"/>
    <w:rsid w:val="00A559BF"/>
    <w:rsid w:val="00A64DDF"/>
    <w:rsid w:val="00A90CA8"/>
    <w:rsid w:val="00AA3E41"/>
    <w:rsid w:val="00AA58A8"/>
    <w:rsid w:val="00AD345F"/>
    <w:rsid w:val="00AD5C32"/>
    <w:rsid w:val="00B11152"/>
    <w:rsid w:val="00B151E1"/>
    <w:rsid w:val="00B305F4"/>
    <w:rsid w:val="00B31E8C"/>
    <w:rsid w:val="00B725E8"/>
    <w:rsid w:val="00B86F20"/>
    <w:rsid w:val="00BA6E27"/>
    <w:rsid w:val="00BB0698"/>
    <w:rsid w:val="00BB49F7"/>
    <w:rsid w:val="00BF0563"/>
    <w:rsid w:val="00BF1F4A"/>
    <w:rsid w:val="00BF2F86"/>
    <w:rsid w:val="00BF36FD"/>
    <w:rsid w:val="00C3366B"/>
    <w:rsid w:val="00C45DAC"/>
    <w:rsid w:val="00C54F75"/>
    <w:rsid w:val="00C561A3"/>
    <w:rsid w:val="00C56F70"/>
    <w:rsid w:val="00C62C01"/>
    <w:rsid w:val="00C653D9"/>
    <w:rsid w:val="00C74532"/>
    <w:rsid w:val="00C93090"/>
    <w:rsid w:val="00CC23B2"/>
    <w:rsid w:val="00CE370A"/>
    <w:rsid w:val="00CE6ADE"/>
    <w:rsid w:val="00D02CBC"/>
    <w:rsid w:val="00D02DC2"/>
    <w:rsid w:val="00D047C8"/>
    <w:rsid w:val="00D23767"/>
    <w:rsid w:val="00D315C3"/>
    <w:rsid w:val="00D32789"/>
    <w:rsid w:val="00D3427F"/>
    <w:rsid w:val="00D447C7"/>
    <w:rsid w:val="00D47A19"/>
    <w:rsid w:val="00D83D0D"/>
    <w:rsid w:val="00D842BB"/>
    <w:rsid w:val="00D90869"/>
    <w:rsid w:val="00D95528"/>
    <w:rsid w:val="00DA41BA"/>
    <w:rsid w:val="00DA6A0B"/>
    <w:rsid w:val="00DD1113"/>
    <w:rsid w:val="00DE6EAD"/>
    <w:rsid w:val="00E01DB2"/>
    <w:rsid w:val="00E12971"/>
    <w:rsid w:val="00E305D8"/>
    <w:rsid w:val="00E56CE4"/>
    <w:rsid w:val="00E57853"/>
    <w:rsid w:val="00E93C2F"/>
    <w:rsid w:val="00EB133B"/>
    <w:rsid w:val="00ED72AA"/>
    <w:rsid w:val="00EE60B6"/>
    <w:rsid w:val="00EE7D39"/>
    <w:rsid w:val="00F403C9"/>
    <w:rsid w:val="00F52489"/>
    <w:rsid w:val="00F6000E"/>
    <w:rsid w:val="00F62307"/>
    <w:rsid w:val="00F73ADD"/>
    <w:rsid w:val="00F91CF2"/>
    <w:rsid w:val="00F9590F"/>
    <w:rsid w:val="00FB24E2"/>
    <w:rsid w:val="07DDE1AB"/>
    <w:rsid w:val="102CBB8F"/>
    <w:rsid w:val="39F1349D"/>
    <w:rsid w:val="3D0D2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43CDDB"/>
  <w15:docId w15:val="{8621723D-2798-479F-A966-03333898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paragraph" w:styleId="Heading1">
    <w:name w:val="heading 1"/>
    <w:basedOn w:val="Normal"/>
    <w:next w:val="Normal"/>
    <w:link w:val="Heading1Char"/>
    <w:uiPriority w:val="9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9"/>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39"/>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39"/>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C62C01"/>
    <w:pPr>
      <w:keepNext/>
      <w:numPr>
        <w:numId w:val="1"/>
      </w:numPr>
      <w:tabs>
        <w:tab w:val="left" w:pos="0"/>
      </w:tabs>
      <w:overflowPunct/>
      <w:autoSpaceDE/>
      <w:autoSpaceDN/>
      <w:spacing w:before="120"/>
      <w:jc w:val="left"/>
      <w:textAlignment w:val="auto"/>
      <w:outlineLvl w:val="1"/>
    </w:pPr>
    <w:rPr>
      <w:rFonts w:ascii="Arial Bold" w:eastAsia="STZhongsong" w:hAnsi="Arial Bold"/>
      <w:b/>
      <w:sz w:val="24"/>
      <w:lang w:eastAsia="zh-CN"/>
    </w:rPr>
  </w:style>
  <w:style w:type="paragraph" w:customStyle="1" w:styleId="GPSL2numberedclause">
    <w:name w:val="GPS L2 numbered clause"/>
    <w:basedOn w:val="Normal"/>
    <w:link w:val="GPSL2numberedclauseChar1"/>
    <w:qFormat/>
    <w:rsid w:val="00C74532"/>
    <w:pPr>
      <w:numPr>
        <w:ilvl w:val="1"/>
        <w:numId w:val="1"/>
      </w:numPr>
      <w:tabs>
        <w:tab w:val="left" w:pos="1134"/>
      </w:tabs>
      <w:overflowPunct/>
      <w:autoSpaceDE/>
      <w:autoSpaceDN/>
      <w:spacing w:before="120" w:after="120"/>
      <w:jc w:val="left"/>
      <w:textAlignment w:val="auto"/>
    </w:pPr>
    <w:rPr>
      <w:sz w:val="24"/>
      <w:lang w:eastAsia="zh-CN"/>
    </w:rPr>
  </w:style>
  <w:style w:type="paragraph" w:customStyle="1" w:styleId="GPSL3numberedclause">
    <w:name w:val="GPS L3 numbered clause"/>
    <w:basedOn w:val="GPSL2numberedclause"/>
    <w:link w:val="GPSL3numberedclauseChar"/>
    <w:qFormat/>
    <w:rsid w:val="00C74532"/>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C74532"/>
    <w:rPr>
      <w:rFonts w:ascii="Arial" w:eastAsia="Times New Roman" w:hAnsi="Arial" w:cs="Arial"/>
      <w:sz w:val="24"/>
      <w:lang w:eastAsia="zh-CN"/>
    </w:rPr>
  </w:style>
  <w:style w:type="character" w:customStyle="1" w:styleId="GPSL3numberedclauseChar">
    <w:name w:val="GPS L3 numbered clause Char"/>
    <w:link w:val="GPSL3numberedclause"/>
    <w:rsid w:val="00C74532"/>
    <w:rPr>
      <w:rFonts w:ascii="Arial" w:eastAsia="Times New Roman" w:hAnsi="Arial" w:cs="Arial"/>
      <w:sz w:val="24"/>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Arial" w:eastAsia="Times New Roman" w:hAnsi="Arial" w:cs="Arial"/>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rsid w:val="00D3427F"/>
    <w:pPr>
      <w:keepNext/>
      <w:keepLines/>
      <w:overflowPunct/>
      <w:autoSpaceDE/>
      <w:autoSpaceDN/>
      <w:adjustRightInd/>
      <w:spacing w:before="360" w:after="80" w:line="260" w:lineRule="atLeast"/>
      <w:ind w:left="0"/>
      <w:textAlignment w:val="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numPr>
        <w:numId w:val="20"/>
      </w:numPr>
      <w:overflowPunct/>
      <w:autoSpaceDE/>
      <w:autoSpaceDN/>
      <w:adjustRightInd/>
      <w:spacing w:before="240" w:after="0" w:line="260" w:lineRule="atLeast"/>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numPr>
        <w:numId w:val="22"/>
      </w:numPr>
      <w:overflowPunct/>
      <w:autoSpaceDE/>
      <w:autoSpaceDN/>
      <w:adjustRightInd/>
      <w:spacing w:before="240" w:after="0" w:line="260" w:lineRule="atLeast"/>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numPr>
        <w:numId w:val="19"/>
      </w:numPr>
      <w:overflowPunct/>
      <w:autoSpaceDE/>
      <w:autoSpaceDN/>
      <w:adjustRightInd/>
      <w:spacing w:before="240" w:after="0" w:line="260" w:lineRule="atLeast"/>
      <w:textAlignment w:val="auto"/>
    </w:pPr>
    <w:rPr>
      <w:rFonts w:eastAsiaTheme="minorHAnsi" w:cstheme="minorBidi"/>
      <w:b/>
      <w:sz w:val="20"/>
    </w:rPr>
  </w:style>
  <w:style w:type="paragraph" w:customStyle="1" w:styleId="FFWLevel2">
    <w:name w:val="FFW Level 2"/>
    <w:basedOn w:val="Normal"/>
    <w:uiPriority w:val="4"/>
    <w:qFormat/>
    <w:rsid w:val="00D3427F"/>
    <w:pPr>
      <w:numPr>
        <w:ilvl w:val="1"/>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3">
    <w:name w:val="FFW Level 3"/>
    <w:basedOn w:val="Normal"/>
    <w:uiPriority w:val="4"/>
    <w:qFormat/>
    <w:rsid w:val="00D3427F"/>
    <w:pPr>
      <w:numPr>
        <w:ilvl w:val="2"/>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4">
    <w:name w:val="FFW Level 4"/>
    <w:basedOn w:val="Normal"/>
    <w:uiPriority w:val="5"/>
    <w:qFormat/>
    <w:rsid w:val="00D3427F"/>
    <w:pPr>
      <w:numPr>
        <w:ilvl w:val="3"/>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5">
    <w:name w:val="FFW Level 5"/>
    <w:basedOn w:val="Normal"/>
    <w:uiPriority w:val="5"/>
    <w:qFormat/>
    <w:rsid w:val="00D3427F"/>
    <w:pPr>
      <w:numPr>
        <w:ilvl w:val="4"/>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Level6">
    <w:name w:val="FFW Level 6"/>
    <w:basedOn w:val="Normal"/>
    <w:uiPriority w:val="5"/>
    <w:qFormat/>
    <w:rsid w:val="00D3427F"/>
    <w:pPr>
      <w:numPr>
        <w:ilvl w:val="5"/>
        <w:numId w:val="19"/>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1">
    <w:name w:val="FFW Manual Number 1"/>
    <w:basedOn w:val="Normal"/>
    <w:uiPriority w:val="9"/>
    <w:qFormat/>
    <w:rsid w:val="00D3427F"/>
    <w:pPr>
      <w:numPr>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2">
    <w:name w:val="FFW Manual Number 2"/>
    <w:basedOn w:val="Normal"/>
    <w:uiPriority w:val="9"/>
    <w:qFormat/>
    <w:rsid w:val="00D3427F"/>
    <w:pPr>
      <w:numPr>
        <w:ilvl w:val="1"/>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3">
    <w:name w:val="FFW Manual Number 3"/>
    <w:basedOn w:val="Normal"/>
    <w:uiPriority w:val="9"/>
    <w:qFormat/>
    <w:rsid w:val="00D3427F"/>
    <w:pPr>
      <w:numPr>
        <w:ilvl w:val="2"/>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4">
    <w:name w:val="FFW Manual Number 4"/>
    <w:basedOn w:val="Normal"/>
    <w:uiPriority w:val="9"/>
    <w:qFormat/>
    <w:rsid w:val="00D3427F"/>
    <w:pPr>
      <w:numPr>
        <w:ilvl w:val="3"/>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5">
    <w:name w:val="FFW Manual Number 5"/>
    <w:basedOn w:val="Normal"/>
    <w:uiPriority w:val="9"/>
    <w:qFormat/>
    <w:rsid w:val="00D3427F"/>
    <w:pPr>
      <w:numPr>
        <w:ilvl w:val="4"/>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ManualNumber6">
    <w:name w:val="FFW Manual Number 6"/>
    <w:basedOn w:val="Normal"/>
    <w:uiPriority w:val="9"/>
    <w:qFormat/>
    <w:rsid w:val="00D3427F"/>
    <w:pPr>
      <w:numPr>
        <w:ilvl w:val="5"/>
        <w:numId w:val="10"/>
      </w:numPr>
      <w:overflowPunct/>
      <w:autoSpaceDE/>
      <w:autoSpaceDN/>
      <w:adjustRightInd/>
      <w:spacing w:before="240" w:after="0" w:line="260" w:lineRule="atLeast"/>
      <w:textAlignment w:val="auto"/>
    </w:pPr>
    <w:rPr>
      <w:rFonts w:eastAsiaTheme="minorHAnsi" w:cstheme="minorBidi"/>
      <w:sz w:val="20"/>
    </w:rPr>
  </w:style>
  <w:style w:type="paragraph" w:customStyle="1" w:styleId="FFWNumberedList">
    <w:name w:val="FFW Numbered List"/>
    <w:basedOn w:val="Normal"/>
    <w:uiPriority w:val="30"/>
    <w:qFormat/>
    <w:rsid w:val="00D3427F"/>
    <w:pPr>
      <w:numPr>
        <w:numId w:val="21"/>
      </w:numPr>
      <w:overflowPunct/>
      <w:autoSpaceDE/>
      <w:autoSpaceDN/>
      <w:adjustRightInd/>
      <w:spacing w:before="240" w:after="0" w:line="260" w:lineRule="atLeast"/>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pPr>
      <w:numPr>
        <w:numId w:val="6"/>
      </w:numPr>
    </w:pPr>
  </w:style>
  <w:style w:type="numbering" w:customStyle="1" w:styleId="NumbListBullet">
    <w:name w:val="NumbList Bullet"/>
    <w:uiPriority w:val="99"/>
    <w:rsid w:val="00D3427F"/>
    <w:pPr>
      <w:numPr>
        <w:numId w:val="7"/>
      </w:numPr>
    </w:pPr>
  </w:style>
  <w:style w:type="numbering" w:customStyle="1" w:styleId="NumbListLegal">
    <w:name w:val="NumbList Legal"/>
    <w:uiPriority w:val="99"/>
    <w:rsid w:val="00D3427F"/>
    <w:pPr>
      <w:numPr>
        <w:numId w:val="8"/>
      </w:numPr>
    </w:pPr>
  </w:style>
  <w:style w:type="numbering" w:customStyle="1" w:styleId="NumbListLetteredLists">
    <w:name w:val="NumbList LetteredLists"/>
    <w:uiPriority w:val="99"/>
    <w:rsid w:val="00D3427F"/>
    <w:pPr>
      <w:numPr>
        <w:numId w:val="9"/>
      </w:numPr>
    </w:pPr>
  </w:style>
  <w:style w:type="numbering" w:customStyle="1" w:styleId="NumbListManualNumbers">
    <w:name w:val="NumbList ManualNumbers"/>
    <w:uiPriority w:val="99"/>
    <w:rsid w:val="00D3427F"/>
    <w:pPr>
      <w:numPr>
        <w:numId w:val="10"/>
      </w:numPr>
    </w:pPr>
  </w:style>
  <w:style w:type="numbering" w:customStyle="1" w:styleId="NumbListNumberedLists">
    <w:name w:val="NumbList NumberedLists"/>
    <w:uiPriority w:val="99"/>
    <w:rsid w:val="00D3427F"/>
    <w:pPr>
      <w:numPr>
        <w:numId w:val="11"/>
      </w:numPr>
    </w:pPr>
  </w:style>
  <w:style w:type="paragraph" w:customStyle="1" w:styleId="FFWParties">
    <w:name w:val="FFW Parties"/>
    <w:basedOn w:val="Normal"/>
    <w:uiPriority w:val="2"/>
    <w:qFormat/>
    <w:rsid w:val="00D3427F"/>
    <w:pPr>
      <w:numPr>
        <w:numId w:val="12"/>
      </w:numPr>
      <w:tabs>
        <w:tab w:val="clear" w:pos="794"/>
      </w:tabs>
      <w:overflowPunct/>
      <w:autoSpaceDE/>
      <w:autoSpaceDN/>
      <w:adjustRightInd/>
      <w:spacing w:before="240" w:after="0" w:line="260" w:lineRule="atLeast"/>
      <w:textAlignment w:val="auto"/>
    </w:pPr>
    <w:rPr>
      <w:rFonts w:eastAsiaTheme="minorHAnsi" w:cstheme="minorBidi"/>
      <w:sz w:val="20"/>
    </w:rPr>
  </w:style>
  <w:style w:type="numbering" w:customStyle="1" w:styleId="NumbListParties">
    <w:name w:val="NumbList Parties"/>
    <w:uiPriority w:val="99"/>
    <w:rsid w:val="00D3427F"/>
    <w:pPr>
      <w:numPr>
        <w:numId w:val="12"/>
      </w:numPr>
    </w:pPr>
  </w:style>
  <w:style w:type="paragraph" w:customStyle="1" w:styleId="FFWUCLetteredList">
    <w:name w:val="FFW UC Lettered List"/>
    <w:basedOn w:val="Normal"/>
    <w:uiPriority w:val="2"/>
    <w:qFormat/>
    <w:rsid w:val="00D3427F"/>
    <w:pPr>
      <w:numPr>
        <w:numId w:val="14"/>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numPr>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numPr>
        <w:ilvl w:val="1"/>
        <w:numId w:val="13"/>
      </w:numPr>
      <w:overflowPunct/>
      <w:autoSpaceDE/>
      <w:autoSpaceDN/>
      <w:adjustRightInd/>
      <w:spacing w:before="240" w:after="0" w:line="260" w:lineRule="atLeast"/>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numPr>
        <w:ilvl w:val="2"/>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2">
    <w:name w:val="FFW Schedule Level 2"/>
    <w:basedOn w:val="Normal"/>
    <w:uiPriority w:val="23"/>
    <w:qFormat/>
    <w:rsid w:val="00D3427F"/>
    <w:pPr>
      <w:numPr>
        <w:ilvl w:val="3"/>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3">
    <w:name w:val="FFW Schedule Level 3"/>
    <w:basedOn w:val="Normal"/>
    <w:uiPriority w:val="23"/>
    <w:qFormat/>
    <w:rsid w:val="00D3427F"/>
    <w:pPr>
      <w:numPr>
        <w:ilvl w:val="4"/>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4">
    <w:name w:val="FFW Schedule Level 4"/>
    <w:basedOn w:val="Normal"/>
    <w:uiPriority w:val="23"/>
    <w:qFormat/>
    <w:rsid w:val="00D3427F"/>
    <w:pPr>
      <w:numPr>
        <w:ilvl w:val="5"/>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13"/>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1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pPr>
      <w:numPr>
        <w:numId w:val="13"/>
      </w:numPr>
    </w:pPr>
  </w:style>
  <w:style w:type="numbering" w:customStyle="1" w:styleId="NumbListRecitials">
    <w:name w:val="NumbList Recitials"/>
    <w:uiPriority w:val="99"/>
    <w:rsid w:val="00D3427F"/>
    <w:pPr>
      <w:numPr>
        <w:numId w:val="14"/>
      </w:numPr>
    </w:pPr>
  </w:style>
  <w:style w:type="paragraph" w:customStyle="1" w:styleId="FFWDefinition">
    <w:name w:val="FFW Definition"/>
    <w:basedOn w:val="Normal"/>
    <w:uiPriority w:val="13"/>
    <w:qFormat/>
    <w:rsid w:val="00D3427F"/>
    <w:pPr>
      <w:numPr>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Appendix">
    <w:name w:val="Appendix"/>
    <w:basedOn w:val="Normal"/>
    <w:uiPriority w:val="39"/>
    <w:semiHidden/>
    <w:qFormat/>
    <w:rsid w:val="00D3427F"/>
    <w:pPr>
      <w:numPr>
        <w:ilvl w:val="1"/>
        <w:numId w:val="15"/>
      </w:numPr>
      <w:overflowPunct/>
      <w:autoSpaceDE/>
      <w:autoSpaceDN/>
      <w:adjustRightInd/>
      <w:spacing w:before="240" w:after="0" w:line="260" w:lineRule="atLeast"/>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numPr>
        <w:ilvl w:val="1"/>
        <w:numId w:val="16"/>
      </w:numPr>
      <w:overflowPunct/>
      <w:autoSpaceDE/>
      <w:autoSpaceDN/>
      <w:adjustRightInd/>
      <w:spacing w:before="240" w:after="0" w:line="260" w:lineRule="atLeast"/>
      <w:textAlignment w:val="auto"/>
    </w:pPr>
    <w:rPr>
      <w:rFonts w:eastAsiaTheme="minorHAnsi" w:cstheme="minorBidi"/>
      <w:sz w:val="20"/>
    </w:rPr>
  </w:style>
  <w:style w:type="paragraph" w:customStyle="1" w:styleId="FFWDefinitionLevel2">
    <w:name w:val="FFW Definition Level 2"/>
    <w:basedOn w:val="Normal"/>
    <w:uiPriority w:val="13"/>
    <w:qFormat/>
    <w:rsid w:val="00D3427F"/>
    <w:pPr>
      <w:numPr>
        <w:ilvl w:val="2"/>
        <w:numId w:val="1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Definitions">
    <w:name w:val="NumbList Definitions"/>
    <w:uiPriority w:val="99"/>
    <w:rsid w:val="00D3427F"/>
    <w:pPr>
      <w:numPr>
        <w:numId w:val="16"/>
      </w:numPr>
    </w:pPr>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numPr>
        <w:numId w:val="17"/>
      </w:numPr>
      <w:overflowPunct/>
      <w:autoSpaceDE/>
      <w:autoSpaceDN/>
      <w:adjustRightInd/>
      <w:spacing w:before="240" w:after="0" w:line="260" w:lineRule="atLeast"/>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numPr>
        <w:numId w:val="18"/>
      </w:numPr>
      <w:overflowPunct/>
      <w:autoSpaceDE/>
      <w:autoSpaceDN/>
      <w:adjustRightInd/>
      <w:spacing w:before="240" w:after="0" w:line="260" w:lineRule="atLeast"/>
      <w:textAlignment w:val="auto"/>
    </w:pPr>
    <w:rPr>
      <w:rFonts w:eastAsiaTheme="minorHAnsi" w:cstheme="minorBidi"/>
      <w:b/>
      <w:sz w:val="20"/>
    </w:rPr>
  </w:style>
  <w:style w:type="numbering" w:customStyle="1" w:styleId="NumbListAnnex">
    <w:name w:val="NumbList Annex"/>
    <w:uiPriority w:val="99"/>
    <w:rsid w:val="00D3427F"/>
    <w:pPr>
      <w:numPr>
        <w:numId w:val="18"/>
      </w:numPr>
    </w:pPr>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numPr>
        <w:numId w:val="5"/>
      </w:numPr>
      <w:overflowPunct/>
      <w:autoSpaceDE/>
      <w:autoSpaceDN/>
      <w:adjustRightInd/>
      <w:spacing w:before="240" w:after="0" w:line="260" w:lineRule="atLeast"/>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numPr>
        <w:numId w:val="23"/>
      </w:numPr>
      <w:overflowPunct/>
      <w:autoSpaceDE/>
      <w:autoSpaceDN/>
      <w:adjustRightInd/>
      <w:spacing w:before="240" w:after="0" w:line="260" w:lineRule="atLeast"/>
      <w:textAlignment w:val="auto"/>
    </w:pPr>
    <w:rPr>
      <w:rFonts w:eastAsiaTheme="minorHAnsi" w:cstheme="minorBidi"/>
      <w:sz w:val="20"/>
    </w:rPr>
  </w:style>
  <w:style w:type="numbering" w:customStyle="1" w:styleId="NumbListRomanList">
    <w:name w:val="NumbList RomanList"/>
    <w:uiPriority w:val="99"/>
    <w:rsid w:val="00D3427F"/>
    <w:pPr>
      <w:numPr>
        <w:numId w:val="23"/>
      </w:numPr>
    </w:pPr>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pPr>
      <w:numPr>
        <w:numId w:val="33"/>
      </w:numPr>
    </w:pPr>
  </w:style>
  <w:style w:type="numbering" w:styleId="1ai">
    <w:name w:val="Outline List 1"/>
    <w:basedOn w:val="NoList"/>
    <w:uiPriority w:val="99"/>
    <w:semiHidden/>
    <w:unhideWhenUsed/>
    <w:rsid w:val="00D3427F"/>
    <w:pPr>
      <w:numPr>
        <w:numId w:val="34"/>
      </w:numPr>
    </w:pPr>
  </w:style>
  <w:style w:type="numbering" w:styleId="ArticleSection">
    <w:name w:val="Outline List 3"/>
    <w:basedOn w:val="NoList"/>
    <w:uiPriority w:val="99"/>
    <w:semiHidden/>
    <w:unhideWhenUsed/>
    <w:rsid w:val="00D3427F"/>
    <w:pPr>
      <w:numPr>
        <w:numId w:val="35"/>
      </w:numPr>
    </w:pPr>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line="240" w:lineRule="auto"/>
      <w:jc w:val="both"/>
    </w:pPr>
    <w:rPr>
      <w:rFonts w:ascii="Arial" w:eastAsia="Arial" w:hAnsi="Arial" w:cs="Arial"/>
      <w:color w:val="FFFFFF" w:themeColor="background1"/>
      <w:sz w:val="20"/>
      <w:szCs w:val="20"/>
      <w:lang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65F91" w:themeColor="accent1" w:themeShade="BF"/>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943634" w:themeColor="accent2" w:themeShade="BF"/>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76923C" w:themeColor="accent3" w:themeShade="BF"/>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5F497A" w:themeColor="accent4" w:themeShade="BF"/>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line="240" w:lineRule="auto"/>
      <w:jc w:val="both"/>
    </w:pPr>
    <w:rPr>
      <w:rFonts w:ascii="Arial" w:eastAsia="Arial" w:hAnsi="Arial" w:cs="Arial"/>
      <w:color w:val="E36C0A" w:themeColor="accent6" w:themeShade="BF"/>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numPr>
        <w:numId w:val="24"/>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numPr>
        <w:numId w:val="25"/>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numPr>
        <w:numId w:val="26"/>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numPr>
        <w:numId w:val="27"/>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numPr>
        <w:numId w:val="28"/>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numPr>
        <w:numId w:val="29"/>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numPr>
        <w:numId w:val="30"/>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numPr>
        <w:numId w:val="31"/>
      </w:numPr>
      <w:overflowPunct/>
      <w:autoSpaceDE/>
      <w:autoSpaceDN/>
      <w:adjustRightInd/>
      <w:spacing w:before="240" w:after="0" w:line="260" w:lineRule="atLeast"/>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numPr>
        <w:numId w:val="32"/>
      </w:numPr>
      <w:overflowPunct/>
      <w:autoSpaceDE/>
      <w:autoSpaceDN/>
      <w:adjustRightInd/>
      <w:spacing w:before="240" w:after="0" w:line="260" w:lineRule="atLeast"/>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line="240" w:lineRule="auto"/>
      <w:jc w:val="both"/>
    </w:pPr>
    <w:rPr>
      <w:rFonts w:ascii="Arial" w:eastAsia="Arial" w:hAnsi="Arial" w:cs="Arial"/>
      <w:color w:val="000000" w:themeColor="text1"/>
      <w:sz w:val="20"/>
      <w:szCs w:val="20"/>
      <w:lang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line="240" w:lineRule="auto"/>
      <w:jc w:val="both"/>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line="240" w:lineRule="auto"/>
      <w:jc w:val="both"/>
    </w:pPr>
    <w:rPr>
      <w:rFonts w:ascii="Arial" w:eastAsia="Arial" w:hAnsi="Arial" w:cs="Arial"/>
      <w:color w:val="000000"/>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line="240" w:lineRule="auto"/>
      <w:jc w:val="both"/>
    </w:pPr>
    <w:rPr>
      <w:rFonts w:ascii="Arial" w:hAnsi="Arial"/>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jc w:val="both"/>
    </w:pPr>
    <w:rPr>
      <w:rFonts w:ascii="Arial" w:eastAsia="Arial" w:hAnsi="Arial" w:cs="Arial"/>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jc w:val="both"/>
    </w:pPr>
    <w:rPr>
      <w:rFonts w:ascii="Arial" w:eastAsia="Arial" w:hAnsi="Arial" w:cs="Arial"/>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jc w:val="both"/>
    </w:pPr>
    <w:rPr>
      <w:rFonts w:ascii="Arial" w:eastAsia="Arial" w:hAnsi="Arial" w:cs="Arial"/>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jc w:val="both"/>
    </w:pPr>
    <w:rPr>
      <w:rFonts w:ascii="Arial" w:eastAsia="Arial" w:hAnsi="Arial" w:cs="Arial"/>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jc w:val="both"/>
    </w:pPr>
    <w:rPr>
      <w:rFonts w:ascii="Arial" w:eastAsia="Arial" w:hAnsi="Arial" w:cs="Arial"/>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character" w:styleId="UnresolvedMention">
    <w:name w:val="Unresolved Mention"/>
    <w:basedOn w:val="DefaultParagraphFont"/>
    <w:uiPriority w:val="99"/>
    <w:semiHidden/>
    <w:unhideWhenUsed/>
    <w:rsid w:val="004F7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641597">
      <w:bodyDiv w:val="1"/>
      <w:marLeft w:val="0"/>
      <w:marRight w:val="0"/>
      <w:marTop w:val="0"/>
      <w:marBottom w:val="0"/>
      <w:divBdr>
        <w:top w:val="none" w:sz="0" w:space="0" w:color="auto"/>
        <w:left w:val="none" w:sz="0" w:space="0" w:color="auto"/>
        <w:bottom w:val="none" w:sz="0" w:space="0" w:color="auto"/>
        <w:right w:val="none" w:sz="0" w:space="0" w:color="auto"/>
      </w:divBdr>
    </w:div>
    <w:div w:id="11339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ni.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csc.gov.uk/section/products-services/ncsc-certifica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articles/hmg-ia-maturity-model-iam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 U K M A T T E R S ! 1 0 3 4 7 5 3 7 2 . 1 < / d o c u m e n t i d >  
     < s e n d e r i d > B R O O K P E T < / s e n d e r i d >  
     < s e n d e r e m a i l > P E T E R . B R O O K @ D L A P I P E R . C O M < / s e n d e r e m a i l >  
     < l a s t m o d i f i e d > 2 0 2 0 - 0 7 - 1 9 T 2 0 : 4 2 : 0 0 . 0 0 0 0 0 0 0 + 0 1 : 0 0 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C261E41A-6003-4A8D-9351-A1B9C4AFF43F}">
  <ds:schemaRefs>
    <ds:schemaRef ds:uri="http://schemas.openxmlformats.org/officeDocument/2006/bibliography"/>
  </ds:schemaRefs>
</ds:datastoreItem>
</file>

<file path=customXml/itemProps2.xml><?xml version="1.0" encoding="utf-8"?>
<ds:datastoreItem xmlns:ds="http://schemas.openxmlformats.org/officeDocument/2006/customXml" ds:itemID="{17F2A922-DE20-4D68-B252-E189B436A4AB}">
  <ds:schemaRefs>
    <ds:schemaRef ds:uri="http://www.imanage.com/work/xmlschema"/>
  </ds:schemaRefs>
</ds:datastoreItem>
</file>

<file path=customXml/itemProps3.xml><?xml version="1.0" encoding="utf-8"?>
<ds:datastoreItem xmlns:ds="http://schemas.openxmlformats.org/officeDocument/2006/customXml" ds:itemID="{D63F2A9B-9F4A-476E-8DFB-F8F7A4331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12A-490E-4279-AB8C-AEF177322AA4}">
  <ds:schemaRefs>
    <ds:schemaRef ds:uri="http://schemas.microsoft.com/sharepoint/v3/contenttype/forms"/>
  </ds:schemaRefs>
</ds:datastoreItem>
</file>

<file path=customXml/itemProps5.xml><?xml version="1.0" encoding="utf-8"?>
<ds:datastoreItem xmlns:ds="http://schemas.openxmlformats.org/officeDocument/2006/customXml" ds:itemID="{0171D48A-2287-4313-A286-F998566C9C15}">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5412</Words>
  <Characters>30852</Characters>
  <Application>Microsoft Office Word</Application>
  <DocSecurity>4</DocSecurity>
  <Lines>257</Lines>
  <Paragraphs>72</Paragraphs>
  <ScaleCrop>false</ScaleCrop>
  <Company/>
  <LinksUpToDate>false</LinksUpToDate>
  <CharactersWithSpaces>36192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Stacey</dc:creator>
  <cp:lastModifiedBy>Griffiths, Stacey</cp:lastModifiedBy>
  <cp:revision>2</cp:revision>
  <dcterms:created xsi:type="dcterms:W3CDTF">2024-08-01T06:48:00Z</dcterms:created>
  <dcterms:modified xsi:type="dcterms:W3CDTF">2024-08-01T06:48:00Z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Manager">
    <vt:lpwstr>373</vt:lpwstr>
  </property>
  <property fmtid="{D5CDD505-2E9C-101B-9397-08002B2CF9AE}" pid="10" name="Category Lead">
    <vt:lpwstr>373</vt:lpwstr>
  </property>
  <property fmtid="{D5CDD505-2E9C-101B-9397-08002B2CF9AE}" pid="11" name="CommercialCategory">
    <vt:lpwstr>2</vt:lpwstr>
  </property>
  <property fmtid="{D5CDD505-2E9C-101B-9397-08002B2CF9AE}" pid="12" name="Category Head">
    <vt:lpwstr>2811</vt:lpwstr>
  </property>
  <property fmtid="{D5CDD505-2E9C-101B-9397-08002B2CF9AE}" pid="13" name="AgencyTags">
    <vt:lpwstr/>
  </property>
  <property fmtid="{D5CDD505-2E9C-101B-9397-08002B2CF9AE}" pid="14" name="fd3ea3193a1b45a1be050362e1e23f4c">
    <vt:lpwstr/>
  </property>
  <property fmtid="{D5CDD505-2E9C-101B-9397-08002B2CF9AE}" pid="15" name="MediaServiceImageTags">
    <vt:lpwstr/>
  </property>
  <property fmtid="{D5CDD505-2E9C-101B-9397-08002B2CF9AE}" pid="16" name="Commercial_x0020_Activity">
    <vt:lpwstr/>
  </property>
  <property fmtid="{D5CDD505-2E9C-101B-9397-08002B2CF9AE}" pid="17" name="hd9bb3938e574c39aaf180bed4766390">
    <vt:lpwstr/>
  </property>
  <property fmtid="{D5CDD505-2E9C-101B-9397-08002B2CF9AE}" pid="18" name="Commercial Activity">
    <vt:lpwstr/>
  </property>
  <property fmtid="{D5CDD505-2E9C-101B-9397-08002B2CF9AE}" pid="19" name="_docset_NoMedatataSyncRequired">
    <vt:lpwstr>False</vt:lpwstr>
  </property>
</Properties>
</file>