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07F" w:rsidRDefault="00F703A2">
      <w:pPr>
        <w:pStyle w:val="Heading3"/>
        <w:numPr>
          <w:ilvl w:val="2"/>
          <w:numId w:val="9"/>
        </w:numPr>
        <w:tabs>
          <w:tab w:val="left" w:pos="0"/>
        </w:tabs>
        <w:ind w:left="1128"/>
      </w:pPr>
      <w:r>
        <w:rPr>
          <w:noProof/>
        </w:rPr>
        <w:drawing>
          <wp:inline distT="0" distB="0" distL="709930" distR="0">
            <wp:extent cx="1609725" cy="1343025"/>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609725" cy="1343025"/>
                    </a:xfrm>
                    <a:prstGeom prst="rect">
                      <a:avLst/>
                    </a:prstGeom>
                    <a:ln/>
                  </pic:spPr>
                </pic:pic>
              </a:graphicData>
            </a:graphic>
          </wp:inline>
        </w:drawing>
      </w:r>
      <w:r>
        <w:t xml:space="preserve"> </w:t>
      </w:r>
    </w:p>
    <w:p w:rsidR="0021207F" w:rsidRDefault="00F703A2">
      <w:pPr>
        <w:pStyle w:val="Heading1"/>
        <w:numPr>
          <w:ilvl w:val="0"/>
          <w:numId w:val="9"/>
        </w:numPr>
        <w:tabs>
          <w:tab w:val="left" w:pos="0"/>
        </w:tabs>
        <w:spacing w:after="600" w:line="242" w:lineRule="auto"/>
        <w:ind w:left="1133"/>
      </w:pPr>
      <w:bookmarkStart w:id="0" w:name="_heading=h.gjdgxs" w:colFirst="0" w:colLast="0"/>
      <w:bookmarkEnd w:id="0"/>
      <w:r>
        <w:rPr>
          <w:sz w:val="36"/>
          <w:szCs w:val="36"/>
        </w:rPr>
        <w:t xml:space="preserve">G-Cloud 13 Call-Off Contract </w:t>
      </w:r>
    </w:p>
    <w:p w:rsidR="0021207F" w:rsidRDefault="00F703A2">
      <w:pPr>
        <w:pBdr>
          <w:top w:val="nil"/>
          <w:left w:val="nil"/>
          <w:bottom w:val="nil"/>
          <w:right w:val="nil"/>
          <w:between w:val="nil"/>
        </w:pBdr>
        <w:spacing w:after="172"/>
        <w:ind w:right="14"/>
        <w:rPr>
          <w:color w:val="000000"/>
        </w:rPr>
      </w:pPr>
      <w:r>
        <w:rPr>
          <w:color w:val="000000"/>
        </w:rPr>
        <w:t xml:space="preserve">This Call-Off Contract for the G-Cloud 13 Framework Agreement (RM1557.13) includes: </w:t>
      </w:r>
    </w:p>
    <w:p w:rsidR="0021207F" w:rsidRDefault="00F703A2">
      <w:pPr>
        <w:pBdr>
          <w:top w:val="nil"/>
          <w:left w:val="nil"/>
          <w:bottom w:val="nil"/>
          <w:right w:val="nil"/>
          <w:between w:val="nil"/>
        </w:pBdr>
        <w:spacing w:after="172"/>
        <w:ind w:right="14"/>
        <w:rPr>
          <w:b/>
          <w:color w:val="000000"/>
          <w:sz w:val="24"/>
          <w:szCs w:val="24"/>
        </w:rPr>
      </w:pPr>
      <w:r>
        <w:rPr>
          <w:b/>
          <w:color w:val="000000"/>
          <w:sz w:val="24"/>
          <w:szCs w:val="24"/>
        </w:rPr>
        <w:t>G-Cloud 13 Call-Off Contract</w:t>
      </w:r>
    </w:p>
    <w:p w:rsidR="0021207F" w:rsidRDefault="00F703A2">
      <w:pPr>
        <w:pBdr>
          <w:top w:val="nil"/>
          <w:left w:val="nil"/>
          <w:bottom w:val="nil"/>
          <w:right w:val="nil"/>
          <w:between w:val="nil"/>
        </w:pBdr>
        <w:spacing w:after="172"/>
        <w:ind w:right="14"/>
        <w:rPr>
          <w:color w:val="000000"/>
          <w:sz w:val="24"/>
          <w:szCs w:val="24"/>
        </w:rPr>
      </w:pPr>
      <w:r>
        <w:rPr>
          <w:color w:val="000000"/>
          <w:sz w:val="24"/>
          <w:szCs w:val="24"/>
        </w:rPr>
        <w:t>Part A: Order Form</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2</w:t>
      </w:r>
    </w:p>
    <w:p w:rsidR="0021207F" w:rsidRDefault="00F703A2">
      <w:pPr>
        <w:pBdr>
          <w:top w:val="nil"/>
          <w:left w:val="nil"/>
          <w:bottom w:val="nil"/>
          <w:right w:val="nil"/>
          <w:between w:val="nil"/>
        </w:pBdr>
        <w:spacing w:after="172"/>
        <w:ind w:right="14"/>
        <w:rPr>
          <w:color w:val="000000"/>
          <w:sz w:val="24"/>
          <w:szCs w:val="24"/>
        </w:rPr>
      </w:pPr>
      <w:r>
        <w:rPr>
          <w:color w:val="000000"/>
          <w:sz w:val="24"/>
          <w:szCs w:val="24"/>
        </w:rPr>
        <w:t>Part B: Terms and conditions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15</w:t>
      </w:r>
    </w:p>
    <w:p w:rsidR="0021207F" w:rsidRDefault="00F703A2">
      <w:pPr>
        <w:pBdr>
          <w:top w:val="nil"/>
          <w:left w:val="nil"/>
          <w:bottom w:val="nil"/>
          <w:right w:val="nil"/>
          <w:between w:val="nil"/>
        </w:pBdr>
        <w:spacing w:after="172"/>
        <w:ind w:right="14"/>
        <w:rPr>
          <w:color w:val="000000"/>
          <w:sz w:val="24"/>
          <w:szCs w:val="24"/>
        </w:rPr>
      </w:pPr>
      <w:r>
        <w:rPr>
          <w:color w:val="000000"/>
          <w:sz w:val="24"/>
          <w:szCs w:val="24"/>
        </w:rPr>
        <w:t>Schedule 1: Services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36</w:t>
      </w:r>
    </w:p>
    <w:p w:rsidR="0021207F" w:rsidRDefault="00F703A2">
      <w:pPr>
        <w:pBdr>
          <w:top w:val="nil"/>
          <w:left w:val="nil"/>
          <w:bottom w:val="nil"/>
          <w:right w:val="nil"/>
          <w:between w:val="nil"/>
        </w:pBdr>
        <w:spacing w:after="172"/>
        <w:ind w:right="14"/>
        <w:rPr>
          <w:color w:val="000000"/>
          <w:sz w:val="24"/>
          <w:szCs w:val="24"/>
        </w:rPr>
      </w:pPr>
      <w:r>
        <w:rPr>
          <w:color w:val="000000"/>
          <w:sz w:val="24"/>
          <w:szCs w:val="24"/>
        </w:rPr>
        <w:t xml:space="preserve">Schedule 2: Call-Off Contract charges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37</w:t>
      </w:r>
    </w:p>
    <w:p w:rsidR="0021207F" w:rsidRDefault="00F703A2">
      <w:pPr>
        <w:pBdr>
          <w:top w:val="nil"/>
          <w:left w:val="nil"/>
          <w:bottom w:val="nil"/>
          <w:right w:val="nil"/>
          <w:between w:val="nil"/>
        </w:pBdr>
        <w:spacing w:after="172"/>
        <w:ind w:right="14"/>
        <w:rPr>
          <w:color w:val="000000"/>
          <w:sz w:val="24"/>
          <w:szCs w:val="24"/>
        </w:rPr>
      </w:pPr>
      <w:r>
        <w:rPr>
          <w:color w:val="000000"/>
          <w:sz w:val="24"/>
          <w:szCs w:val="24"/>
        </w:rPr>
        <w:t>Schedule 3: Collaboration agreement</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38</w:t>
      </w:r>
    </w:p>
    <w:p w:rsidR="0021207F" w:rsidRDefault="00F703A2">
      <w:pPr>
        <w:pBdr>
          <w:top w:val="nil"/>
          <w:left w:val="nil"/>
          <w:bottom w:val="nil"/>
          <w:right w:val="nil"/>
          <w:between w:val="nil"/>
        </w:pBdr>
        <w:tabs>
          <w:tab w:val="center" w:pos="2806"/>
          <w:tab w:val="right" w:pos="10771"/>
        </w:tabs>
        <w:spacing w:after="160" w:line="242" w:lineRule="auto"/>
        <w:ind w:left="0" w:firstLine="0"/>
        <w:rPr>
          <w:color w:val="000000"/>
        </w:rPr>
      </w:pPr>
      <w:r>
        <w:rPr>
          <w:rFonts w:ascii="Calibri" w:eastAsia="Calibri" w:hAnsi="Calibri" w:cs="Calibri"/>
          <w:color w:val="000000"/>
        </w:rPr>
        <w:tab/>
      </w:r>
      <w:r>
        <w:rPr>
          <w:color w:val="000000"/>
          <w:sz w:val="24"/>
          <w:szCs w:val="24"/>
        </w:rPr>
        <w:t xml:space="preserve">Schedule 4: Alternative clauses </w:t>
      </w:r>
      <w:r>
        <w:rPr>
          <w:color w:val="000000"/>
          <w:sz w:val="24"/>
          <w:szCs w:val="24"/>
        </w:rPr>
        <w:tab/>
        <w:t>51</w:t>
      </w:r>
      <w:r>
        <w:rPr>
          <w:color w:val="000000"/>
        </w:rPr>
        <w:t xml:space="preserve"> </w:t>
      </w:r>
    </w:p>
    <w:p w:rsidR="0021207F" w:rsidRDefault="00F703A2">
      <w:pPr>
        <w:pBdr>
          <w:top w:val="nil"/>
          <w:left w:val="nil"/>
          <w:bottom w:val="nil"/>
          <w:right w:val="nil"/>
          <w:between w:val="nil"/>
        </w:pBdr>
        <w:tabs>
          <w:tab w:val="center" w:pos="2366"/>
          <w:tab w:val="right" w:pos="10771"/>
        </w:tabs>
        <w:spacing w:after="160" w:line="242" w:lineRule="auto"/>
        <w:ind w:left="0" w:firstLine="0"/>
        <w:rPr>
          <w:color w:val="000000"/>
        </w:rPr>
      </w:pPr>
      <w:r>
        <w:rPr>
          <w:rFonts w:ascii="Calibri" w:eastAsia="Calibri" w:hAnsi="Calibri" w:cs="Calibri"/>
          <w:color w:val="000000"/>
        </w:rPr>
        <w:tab/>
      </w:r>
      <w:r>
        <w:rPr>
          <w:color w:val="000000"/>
          <w:sz w:val="24"/>
          <w:szCs w:val="24"/>
        </w:rPr>
        <w:t xml:space="preserve">Schedule 5: Guarantee </w:t>
      </w:r>
      <w:r>
        <w:rPr>
          <w:color w:val="000000"/>
          <w:sz w:val="24"/>
          <w:szCs w:val="24"/>
        </w:rPr>
        <w:tab/>
        <w:t>56</w:t>
      </w:r>
      <w:r>
        <w:rPr>
          <w:color w:val="000000"/>
        </w:rPr>
        <w:t xml:space="preserve"> </w:t>
      </w:r>
    </w:p>
    <w:p w:rsidR="0021207F" w:rsidRDefault="00F703A2">
      <w:pPr>
        <w:pBdr>
          <w:top w:val="nil"/>
          <w:left w:val="nil"/>
          <w:bottom w:val="nil"/>
          <w:right w:val="nil"/>
          <w:between w:val="nil"/>
        </w:pBdr>
        <w:tabs>
          <w:tab w:val="center" w:pos="3299"/>
          <w:tab w:val="right" w:pos="10771"/>
        </w:tabs>
        <w:spacing w:after="160" w:line="242" w:lineRule="auto"/>
        <w:ind w:left="0" w:firstLine="0"/>
        <w:rPr>
          <w:color w:val="000000"/>
        </w:rPr>
      </w:pPr>
      <w:r>
        <w:rPr>
          <w:rFonts w:ascii="Calibri" w:eastAsia="Calibri" w:hAnsi="Calibri" w:cs="Calibri"/>
          <w:color w:val="000000"/>
        </w:rPr>
        <w:tab/>
      </w:r>
      <w:r>
        <w:rPr>
          <w:color w:val="000000"/>
          <w:sz w:val="24"/>
          <w:szCs w:val="24"/>
        </w:rPr>
        <w:t xml:space="preserve">Schedule 6: Glossary and interpretations </w:t>
      </w:r>
      <w:r>
        <w:rPr>
          <w:color w:val="000000"/>
          <w:sz w:val="24"/>
          <w:szCs w:val="24"/>
        </w:rPr>
        <w:tab/>
        <w:t>65</w:t>
      </w:r>
      <w:r>
        <w:rPr>
          <w:color w:val="000000"/>
        </w:rPr>
        <w:t xml:space="preserve"> </w:t>
      </w:r>
    </w:p>
    <w:p w:rsidR="0021207F" w:rsidRDefault="00F703A2">
      <w:pPr>
        <w:pBdr>
          <w:top w:val="nil"/>
          <w:left w:val="nil"/>
          <w:bottom w:val="nil"/>
          <w:right w:val="nil"/>
          <w:between w:val="nil"/>
        </w:pBdr>
        <w:tabs>
          <w:tab w:val="center" w:pos="2980"/>
          <w:tab w:val="right" w:pos="10771"/>
        </w:tabs>
        <w:spacing w:after="160" w:line="242" w:lineRule="auto"/>
        <w:ind w:left="0" w:firstLine="0"/>
        <w:rPr>
          <w:color w:val="000000"/>
        </w:rPr>
      </w:pPr>
      <w:r>
        <w:rPr>
          <w:rFonts w:ascii="Calibri" w:eastAsia="Calibri" w:hAnsi="Calibri" w:cs="Calibri"/>
          <w:color w:val="000000"/>
        </w:rPr>
        <w:tab/>
      </w:r>
      <w:r>
        <w:rPr>
          <w:color w:val="000000"/>
          <w:sz w:val="24"/>
          <w:szCs w:val="24"/>
        </w:rPr>
        <w:t xml:space="preserve">Schedule 7: UK GDPR Information </w:t>
      </w:r>
      <w:r>
        <w:rPr>
          <w:color w:val="000000"/>
          <w:sz w:val="24"/>
          <w:szCs w:val="24"/>
        </w:rPr>
        <w:tab/>
      </w:r>
      <w:r>
        <w:rPr>
          <w:sz w:val="24"/>
          <w:szCs w:val="24"/>
        </w:rPr>
        <w:t>65</w:t>
      </w:r>
      <w:r>
        <w:rPr>
          <w:color w:val="000000"/>
        </w:rPr>
        <w:t xml:space="preserve"> </w:t>
      </w:r>
    </w:p>
    <w:p w:rsidR="0021207F" w:rsidRDefault="00F703A2">
      <w:pPr>
        <w:pBdr>
          <w:top w:val="nil"/>
          <w:left w:val="nil"/>
          <w:bottom w:val="nil"/>
          <w:right w:val="nil"/>
          <w:between w:val="nil"/>
        </w:pBdr>
        <w:tabs>
          <w:tab w:val="center" w:pos="3027"/>
          <w:tab w:val="right" w:pos="10771"/>
        </w:tabs>
        <w:spacing w:after="160" w:line="242" w:lineRule="auto"/>
        <w:ind w:left="0" w:firstLine="0"/>
        <w:rPr>
          <w:color w:val="000000"/>
        </w:rPr>
      </w:pPr>
      <w:r>
        <w:rPr>
          <w:rFonts w:ascii="Calibri" w:eastAsia="Calibri" w:hAnsi="Calibri" w:cs="Calibri"/>
          <w:color w:val="000000"/>
        </w:rPr>
        <w:tab/>
      </w:r>
      <w:r>
        <w:rPr>
          <w:color w:val="000000"/>
          <w:sz w:val="24"/>
          <w:szCs w:val="24"/>
        </w:rPr>
        <w:t xml:space="preserve">Annex 1: Processing Personal Data </w:t>
      </w:r>
      <w:r>
        <w:rPr>
          <w:color w:val="000000"/>
          <w:sz w:val="24"/>
          <w:szCs w:val="24"/>
        </w:rPr>
        <w:tab/>
      </w:r>
      <w:r>
        <w:rPr>
          <w:sz w:val="24"/>
          <w:szCs w:val="24"/>
        </w:rPr>
        <w:t>65</w:t>
      </w:r>
      <w:r>
        <w:rPr>
          <w:color w:val="000000"/>
        </w:rPr>
        <w:t xml:space="preserve"> </w:t>
      </w:r>
    </w:p>
    <w:p w:rsidR="0021207F" w:rsidRDefault="00F703A2">
      <w:pPr>
        <w:pBdr>
          <w:top w:val="nil"/>
          <w:left w:val="nil"/>
          <w:bottom w:val="nil"/>
          <w:right w:val="nil"/>
          <w:between w:val="nil"/>
        </w:pBdr>
        <w:tabs>
          <w:tab w:val="center" w:pos="3066"/>
          <w:tab w:val="right" w:pos="10771"/>
        </w:tabs>
        <w:spacing w:after="160" w:line="242" w:lineRule="auto"/>
        <w:ind w:left="0" w:firstLine="0"/>
        <w:rPr>
          <w:color w:val="000000"/>
        </w:rPr>
      </w:pPr>
      <w:r>
        <w:rPr>
          <w:rFonts w:ascii="Calibri" w:eastAsia="Calibri" w:hAnsi="Calibri" w:cs="Calibri"/>
          <w:color w:val="000000"/>
        </w:rPr>
        <w:tab/>
      </w:r>
      <w:r>
        <w:rPr>
          <w:color w:val="000000"/>
        </w:rPr>
        <w:t xml:space="preserve"> </w:t>
      </w:r>
    </w:p>
    <w:p w:rsidR="0021207F" w:rsidRDefault="0021207F">
      <w:pPr>
        <w:pStyle w:val="Heading1"/>
        <w:numPr>
          <w:ilvl w:val="0"/>
          <w:numId w:val="9"/>
        </w:numPr>
        <w:tabs>
          <w:tab w:val="left" w:pos="0"/>
        </w:tabs>
        <w:spacing w:after="83"/>
      </w:pPr>
      <w:bookmarkStart w:id="1" w:name="_heading=h.30j0zll" w:colFirst="0" w:colLast="0"/>
      <w:bookmarkEnd w:id="1"/>
    </w:p>
    <w:p w:rsidR="0021207F" w:rsidRDefault="0021207F">
      <w:pPr>
        <w:pStyle w:val="Heading1"/>
        <w:numPr>
          <w:ilvl w:val="0"/>
          <w:numId w:val="9"/>
        </w:numPr>
        <w:tabs>
          <w:tab w:val="left" w:pos="0"/>
        </w:tabs>
        <w:spacing w:after="83"/>
        <w:ind w:left="1113"/>
      </w:pPr>
    </w:p>
    <w:p w:rsidR="0021207F" w:rsidRDefault="0021207F">
      <w:pPr>
        <w:pStyle w:val="Heading1"/>
        <w:numPr>
          <w:ilvl w:val="0"/>
          <w:numId w:val="9"/>
        </w:numPr>
        <w:tabs>
          <w:tab w:val="left" w:pos="0"/>
        </w:tabs>
        <w:spacing w:after="83"/>
        <w:ind w:left="1113"/>
      </w:pPr>
    </w:p>
    <w:p w:rsidR="0021207F" w:rsidRDefault="0021207F">
      <w:pPr>
        <w:pStyle w:val="Heading1"/>
        <w:numPr>
          <w:ilvl w:val="0"/>
          <w:numId w:val="9"/>
        </w:numPr>
        <w:tabs>
          <w:tab w:val="left" w:pos="0"/>
        </w:tabs>
        <w:spacing w:after="83"/>
      </w:pPr>
    </w:p>
    <w:p w:rsidR="0021207F" w:rsidRDefault="0021207F">
      <w:pPr>
        <w:pBdr>
          <w:top w:val="nil"/>
          <w:left w:val="nil"/>
          <w:bottom w:val="nil"/>
          <w:right w:val="nil"/>
          <w:between w:val="nil"/>
        </w:pBdr>
        <w:rPr>
          <w:color w:val="000000"/>
        </w:rPr>
      </w:pPr>
    </w:p>
    <w:p w:rsidR="0021207F" w:rsidRDefault="0021207F">
      <w:pPr>
        <w:pStyle w:val="Heading1"/>
        <w:numPr>
          <w:ilvl w:val="0"/>
          <w:numId w:val="9"/>
        </w:numPr>
        <w:tabs>
          <w:tab w:val="left" w:pos="0"/>
        </w:tabs>
        <w:spacing w:after="83"/>
        <w:ind w:left="1113"/>
      </w:pPr>
    </w:p>
    <w:p w:rsidR="0021207F" w:rsidRDefault="00F703A2">
      <w:pPr>
        <w:rPr>
          <w:color w:val="000000"/>
          <w:sz w:val="32"/>
          <w:szCs w:val="32"/>
        </w:rPr>
      </w:pPr>
      <w:r>
        <w:br w:type="page"/>
      </w:r>
    </w:p>
    <w:p w:rsidR="0021207F" w:rsidRDefault="00F703A2">
      <w:pPr>
        <w:pStyle w:val="Heading1"/>
        <w:numPr>
          <w:ilvl w:val="0"/>
          <w:numId w:val="9"/>
        </w:numPr>
        <w:tabs>
          <w:tab w:val="left" w:pos="0"/>
        </w:tabs>
        <w:spacing w:after="83"/>
        <w:ind w:left="1113"/>
      </w:pPr>
      <w:r>
        <w:lastRenderedPageBreak/>
        <w:t xml:space="preserve">Part A: Order Form </w:t>
      </w:r>
    </w:p>
    <w:p w:rsidR="0021207F" w:rsidRDefault="00F703A2">
      <w:pPr>
        <w:pBdr>
          <w:top w:val="nil"/>
          <w:left w:val="nil"/>
          <w:bottom w:val="nil"/>
          <w:right w:val="nil"/>
          <w:between w:val="nil"/>
        </w:pBdr>
        <w:ind w:right="14"/>
        <w:rPr>
          <w:color w:val="000000"/>
        </w:rPr>
      </w:pPr>
      <w:r>
        <w:rPr>
          <w:color w:val="000000"/>
        </w:rPr>
        <w:t xml:space="preserve">Buyers must use this template order form as the basis for all Call-Off Contracts and must refrain from accepting a Supplier’s prepopulated version unless it has been carefully checked against template drafting. </w:t>
      </w:r>
    </w:p>
    <w:tbl>
      <w:tblPr>
        <w:tblStyle w:val="afffff0"/>
        <w:tblW w:w="8895"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530"/>
        <w:gridCol w:w="4365"/>
      </w:tblGrid>
      <w:tr w:rsidR="0021207F">
        <w:trPr>
          <w:trHeight w:val="1217"/>
        </w:trPr>
        <w:tc>
          <w:tcPr>
            <w:tcW w:w="4530"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720" w:lineRule="auto"/>
              <w:ind w:left="0" w:firstLine="0"/>
              <w:rPr>
                <w:color w:val="000000"/>
              </w:rPr>
            </w:pPr>
            <w:r>
              <w:rPr>
                <w:b/>
                <w:color w:val="000000"/>
              </w:rPr>
              <w:t>Platform service ID number</w:t>
            </w:r>
            <w:r>
              <w:rPr>
                <w:color w:val="000000"/>
              </w:rPr>
              <w:t xml:space="preserve"> </w:t>
            </w:r>
          </w:p>
        </w:tc>
        <w:tc>
          <w:tcPr>
            <w:tcW w:w="4365"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spacing w:line="256" w:lineRule="auto"/>
              <w:ind w:left="10" w:firstLine="0"/>
            </w:pPr>
            <w:r>
              <w:rPr>
                <w:color w:val="0B0C0C"/>
                <w:sz w:val="24"/>
                <w:szCs w:val="24"/>
                <w:highlight w:val="white"/>
              </w:rPr>
              <w:t>600063838757065</w:t>
            </w:r>
          </w:p>
        </w:tc>
      </w:tr>
      <w:tr w:rsidR="0021207F">
        <w:trPr>
          <w:trHeight w:val="919"/>
        </w:trPr>
        <w:tc>
          <w:tcPr>
            <w:tcW w:w="4530"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720" w:lineRule="auto"/>
              <w:ind w:left="0" w:firstLine="0"/>
              <w:rPr>
                <w:color w:val="000000"/>
              </w:rPr>
            </w:pPr>
            <w:r>
              <w:rPr>
                <w:b/>
                <w:color w:val="000000"/>
              </w:rPr>
              <w:t>Call-Off Contract reference</w:t>
            </w:r>
            <w:r>
              <w:rPr>
                <w:color w:val="000000"/>
              </w:rPr>
              <w:t xml:space="preserve"> </w:t>
            </w:r>
          </w:p>
        </w:tc>
        <w:tc>
          <w:tcPr>
            <w:tcW w:w="4365"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ind w:left="0" w:firstLine="0"/>
              <w:jc w:val="both"/>
            </w:pPr>
            <w:bookmarkStart w:id="2" w:name="_heading=h.1fob9te" w:colFirst="0" w:colLast="0"/>
            <w:bookmarkEnd w:id="2"/>
            <w:r>
              <w:t>CO Digital 20</w:t>
            </w:r>
          </w:p>
        </w:tc>
      </w:tr>
      <w:tr w:rsidR="0021207F">
        <w:trPr>
          <w:trHeight w:val="936"/>
        </w:trPr>
        <w:tc>
          <w:tcPr>
            <w:tcW w:w="4530"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720" w:lineRule="auto"/>
              <w:ind w:left="0" w:firstLine="0"/>
              <w:rPr>
                <w:color w:val="000000"/>
              </w:rPr>
            </w:pPr>
            <w:r>
              <w:rPr>
                <w:b/>
                <w:color w:val="000000"/>
              </w:rPr>
              <w:t>Call-Off Contract title</w:t>
            </w:r>
            <w:r>
              <w:rPr>
                <w:color w:val="000000"/>
              </w:rPr>
              <w:t xml:space="preserve"> </w:t>
            </w:r>
          </w:p>
        </w:tc>
        <w:tc>
          <w:tcPr>
            <w:tcW w:w="4365"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ind w:left="0" w:firstLine="0"/>
              <w:jc w:val="both"/>
            </w:pPr>
            <w:r>
              <w:t xml:space="preserve">Provision of Tableau Software </w:t>
            </w:r>
          </w:p>
        </w:tc>
      </w:tr>
      <w:tr w:rsidR="0021207F">
        <w:trPr>
          <w:trHeight w:val="919"/>
        </w:trPr>
        <w:tc>
          <w:tcPr>
            <w:tcW w:w="4530"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720" w:lineRule="auto"/>
              <w:ind w:left="0" w:firstLine="0"/>
              <w:rPr>
                <w:color w:val="000000"/>
              </w:rPr>
            </w:pPr>
            <w:r>
              <w:rPr>
                <w:b/>
                <w:color w:val="000000"/>
              </w:rPr>
              <w:t>Call-Off Contract description</w:t>
            </w:r>
            <w:r>
              <w:rPr>
                <w:color w:val="000000"/>
              </w:rPr>
              <w:t xml:space="preserve"> </w:t>
            </w:r>
          </w:p>
        </w:tc>
        <w:tc>
          <w:tcPr>
            <w:tcW w:w="4365"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ind w:left="0" w:firstLine="0"/>
              <w:jc w:val="both"/>
            </w:pPr>
            <w:r>
              <w:t xml:space="preserve">Delivery and licensing of Tableau Online subscriptions </w:t>
            </w:r>
          </w:p>
        </w:tc>
      </w:tr>
      <w:tr w:rsidR="0021207F">
        <w:trPr>
          <w:trHeight w:val="917"/>
        </w:trPr>
        <w:tc>
          <w:tcPr>
            <w:tcW w:w="4530"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720" w:lineRule="auto"/>
              <w:ind w:left="0" w:firstLine="0"/>
              <w:rPr>
                <w:color w:val="000000"/>
              </w:rPr>
            </w:pPr>
            <w:r>
              <w:rPr>
                <w:b/>
                <w:color w:val="000000"/>
              </w:rPr>
              <w:t>Start date</w:t>
            </w:r>
            <w:r>
              <w:rPr>
                <w:color w:val="000000"/>
              </w:rPr>
              <w:t xml:space="preserve"> </w:t>
            </w:r>
          </w:p>
        </w:tc>
        <w:tc>
          <w:tcPr>
            <w:tcW w:w="4365"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ind w:left="0" w:firstLine="0"/>
              <w:jc w:val="both"/>
            </w:pPr>
            <w:r>
              <w:t>26 July 2023</w:t>
            </w:r>
          </w:p>
        </w:tc>
      </w:tr>
      <w:tr w:rsidR="0021207F">
        <w:trPr>
          <w:trHeight w:val="919"/>
        </w:trPr>
        <w:tc>
          <w:tcPr>
            <w:tcW w:w="4530"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720" w:lineRule="auto"/>
              <w:ind w:left="0" w:firstLine="0"/>
              <w:rPr>
                <w:color w:val="000000"/>
              </w:rPr>
            </w:pPr>
            <w:r>
              <w:rPr>
                <w:b/>
                <w:color w:val="000000"/>
              </w:rPr>
              <w:t>Expiry date</w:t>
            </w:r>
            <w:r>
              <w:rPr>
                <w:color w:val="000000"/>
              </w:rPr>
              <w:t xml:space="preserve"> </w:t>
            </w:r>
          </w:p>
        </w:tc>
        <w:tc>
          <w:tcPr>
            <w:tcW w:w="4365" w:type="dxa"/>
            <w:tcBorders>
              <w:top w:val="single" w:sz="8" w:space="0" w:color="000000"/>
              <w:left w:val="single" w:sz="8" w:space="0" w:color="000000"/>
              <w:bottom w:val="single" w:sz="8" w:space="0" w:color="000000"/>
              <w:right w:val="single" w:sz="8" w:space="0" w:color="000000"/>
            </w:tcBorders>
            <w:shd w:val="clear" w:color="auto" w:fill="auto"/>
          </w:tcPr>
          <w:p w:rsidR="007C31FB" w:rsidRDefault="00F703A2">
            <w:pPr>
              <w:ind w:left="0" w:firstLine="0"/>
              <w:jc w:val="both"/>
            </w:pPr>
            <w:r>
              <w:t>25 July 2024</w:t>
            </w:r>
          </w:p>
        </w:tc>
      </w:tr>
      <w:tr w:rsidR="0021207F">
        <w:trPr>
          <w:trHeight w:val="939"/>
        </w:trPr>
        <w:tc>
          <w:tcPr>
            <w:tcW w:w="4530"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before="240" w:line="720" w:lineRule="auto"/>
              <w:ind w:left="0" w:firstLine="0"/>
              <w:rPr>
                <w:b/>
                <w:color w:val="000000"/>
              </w:rPr>
            </w:pPr>
            <w:r>
              <w:rPr>
                <w:b/>
                <w:color w:val="000000"/>
              </w:rPr>
              <w:t xml:space="preserve">Call-Off Contract value </w:t>
            </w:r>
          </w:p>
        </w:tc>
        <w:tc>
          <w:tcPr>
            <w:tcW w:w="4365" w:type="dxa"/>
            <w:tcBorders>
              <w:top w:val="single" w:sz="8" w:space="0" w:color="000000"/>
              <w:left w:val="single" w:sz="8" w:space="0" w:color="000000"/>
              <w:bottom w:val="single" w:sz="8" w:space="0" w:color="000000"/>
              <w:right w:val="single" w:sz="8" w:space="0" w:color="000000"/>
            </w:tcBorders>
            <w:shd w:val="clear" w:color="auto" w:fill="auto"/>
          </w:tcPr>
          <w:p w:rsidR="00A24F0A" w:rsidRDefault="001C49DC" w:rsidP="00A24F0A">
            <w:pPr>
              <w:pStyle w:val="Heading2"/>
              <w:ind w:left="720" w:hanging="720"/>
              <w:rPr>
                <w:sz w:val="24"/>
              </w:rPr>
            </w:pPr>
            <w:sdt>
              <w:sdtPr>
                <w:tag w:val="goog_rdk_0"/>
                <w:id w:val="-204176843"/>
              </w:sdtPr>
              <w:sdtContent/>
            </w:sdt>
            <w:bookmarkStart w:id="3" w:name="_Toc435616682"/>
            <w:r w:rsidR="00A24F0A">
              <w:rPr>
                <w:sz w:val="24"/>
              </w:rPr>
              <w:t xml:space="preserve"> Initial Term Value: </w:t>
            </w:r>
          </w:p>
          <w:p w:rsidR="00A81593" w:rsidRDefault="00A81593" w:rsidP="00A24F0A">
            <w:pPr>
              <w:pStyle w:val="Heading2"/>
              <w:ind w:left="720" w:hanging="720"/>
              <w:rPr>
                <w:b/>
                <w:bCs/>
                <w:color w:val="FF0000"/>
                <w:sz w:val="22"/>
                <w:szCs w:val="22"/>
              </w:rPr>
            </w:pPr>
            <w:r>
              <w:rPr>
                <w:b/>
                <w:bCs/>
                <w:color w:val="FF0000"/>
                <w:sz w:val="22"/>
                <w:szCs w:val="22"/>
              </w:rPr>
              <w:t xml:space="preserve">REDACTED TEXT under FOIA Section 43 Commercial </w:t>
            </w:r>
            <w:proofErr w:type="spellStart"/>
            <w:r>
              <w:rPr>
                <w:b/>
                <w:bCs/>
                <w:color w:val="FF0000"/>
                <w:sz w:val="22"/>
                <w:szCs w:val="22"/>
              </w:rPr>
              <w:t>Interests.</w:t>
            </w:r>
            <w:bookmarkEnd w:id="3"/>
          </w:p>
          <w:p w:rsidR="00A24F0A" w:rsidRDefault="00A24F0A" w:rsidP="00A24F0A">
            <w:pPr>
              <w:pStyle w:val="Heading2"/>
              <w:ind w:left="720" w:hanging="720"/>
              <w:rPr>
                <w:sz w:val="24"/>
              </w:rPr>
            </w:pPr>
            <w:proofErr w:type="spellEnd"/>
            <w:r>
              <w:rPr>
                <w:sz w:val="24"/>
              </w:rPr>
              <w:t xml:space="preserve">Including all Extension options – subject to further budgetary approval. </w:t>
            </w:r>
          </w:p>
          <w:p w:rsidR="00A24F0A" w:rsidRDefault="00A24F0A" w:rsidP="00A24F0A">
            <w:pPr>
              <w:pStyle w:val="Heading2"/>
              <w:ind w:left="720" w:hanging="720"/>
              <w:rPr>
                <w:sz w:val="24"/>
              </w:rPr>
            </w:pPr>
            <w:bookmarkStart w:id="4" w:name="_GoBack"/>
            <w:r>
              <w:rPr>
                <w:sz w:val="24"/>
              </w:rPr>
              <w:t>£</w:t>
            </w:r>
            <w:bookmarkEnd w:id="4"/>
            <w:r>
              <w:rPr>
                <w:sz w:val="24"/>
              </w:rPr>
              <w:t>1,554,938.88 Ex VAT</w:t>
            </w:r>
          </w:p>
          <w:p w:rsidR="0021207F" w:rsidRDefault="00A24F0A" w:rsidP="00A24F0A">
            <w:pPr>
              <w:ind w:left="0" w:firstLine="0"/>
              <w:jc w:val="both"/>
            </w:pPr>
            <w:r>
              <w:rPr>
                <w:sz w:val="24"/>
              </w:rPr>
              <w:t>£1,865,926.66 Inc VAT</w:t>
            </w:r>
            <w:r>
              <w:t xml:space="preserve"> </w:t>
            </w:r>
          </w:p>
        </w:tc>
      </w:tr>
      <w:tr w:rsidR="0021207F">
        <w:trPr>
          <w:trHeight w:val="917"/>
        </w:trPr>
        <w:tc>
          <w:tcPr>
            <w:tcW w:w="4530"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before="100" w:line="720" w:lineRule="auto"/>
              <w:ind w:left="0" w:firstLine="0"/>
              <w:jc w:val="both"/>
              <w:rPr>
                <w:color w:val="000000"/>
              </w:rPr>
            </w:pPr>
            <w:r>
              <w:rPr>
                <w:b/>
                <w:color w:val="000000"/>
              </w:rPr>
              <w:t>Charging method</w:t>
            </w:r>
            <w:r>
              <w:rPr>
                <w:color w:val="000000"/>
              </w:rPr>
              <w:t xml:space="preserve"> </w:t>
            </w:r>
          </w:p>
        </w:tc>
        <w:tc>
          <w:tcPr>
            <w:tcW w:w="4365"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spacing w:line="256" w:lineRule="auto"/>
              <w:ind w:left="10" w:firstLine="0"/>
            </w:pPr>
            <w:r>
              <w:t xml:space="preserve">BACS - Annually in advance for the licences quoted in Annex A.  Any additional licences that may be required within the contract term; The Supplier will issue electronic invoices </w:t>
            </w:r>
            <w:r>
              <w:rPr>
                <w:b/>
              </w:rPr>
              <w:t xml:space="preserve">monthly </w:t>
            </w:r>
            <w:r>
              <w:t>in arrears. The Buyer will pay the Supplier within 30 days of receipt of a valid undisputed invoice</w:t>
            </w:r>
          </w:p>
          <w:p w:rsidR="0021207F" w:rsidRDefault="0021207F">
            <w:pPr>
              <w:ind w:left="0" w:firstLine="0"/>
              <w:jc w:val="both"/>
            </w:pPr>
          </w:p>
        </w:tc>
      </w:tr>
      <w:tr w:rsidR="0021207F">
        <w:trPr>
          <w:trHeight w:val="919"/>
        </w:trPr>
        <w:tc>
          <w:tcPr>
            <w:tcW w:w="4530"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720" w:lineRule="auto"/>
              <w:ind w:left="0" w:firstLine="0"/>
              <w:rPr>
                <w:color w:val="000000"/>
              </w:rPr>
            </w:pPr>
            <w:r>
              <w:rPr>
                <w:b/>
                <w:color w:val="000000"/>
              </w:rPr>
              <w:lastRenderedPageBreak/>
              <w:t>Purchase order number</w:t>
            </w:r>
            <w:r>
              <w:rPr>
                <w:color w:val="000000"/>
              </w:rPr>
              <w:t xml:space="preserve"> </w:t>
            </w:r>
          </w:p>
        </w:tc>
        <w:tc>
          <w:tcPr>
            <w:tcW w:w="4365"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720" w:lineRule="auto"/>
              <w:ind w:left="10" w:firstLine="0"/>
            </w:pPr>
            <w:r>
              <w:t>To be confirmed once agreement is signed</w:t>
            </w:r>
          </w:p>
          <w:p w:rsidR="0021207F" w:rsidRDefault="0021207F">
            <w:pPr>
              <w:pBdr>
                <w:top w:val="nil"/>
                <w:left w:val="nil"/>
                <w:bottom w:val="nil"/>
                <w:right w:val="nil"/>
                <w:between w:val="nil"/>
              </w:pBdr>
              <w:spacing w:line="720" w:lineRule="auto"/>
              <w:ind w:left="10" w:firstLine="0"/>
              <w:rPr>
                <w:b/>
              </w:rPr>
            </w:pPr>
          </w:p>
          <w:p w:rsidR="0021207F" w:rsidRDefault="0021207F">
            <w:pPr>
              <w:pBdr>
                <w:top w:val="nil"/>
                <w:left w:val="nil"/>
                <w:bottom w:val="nil"/>
                <w:right w:val="nil"/>
                <w:between w:val="nil"/>
              </w:pBdr>
              <w:spacing w:line="242" w:lineRule="auto"/>
              <w:rPr>
                <w:color w:val="000000"/>
              </w:rPr>
            </w:pPr>
          </w:p>
        </w:tc>
      </w:tr>
    </w:tbl>
    <w:p w:rsidR="0021207F" w:rsidRDefault="0021207F">
      <w:pPr>
        <w:pBdr>
          <w:top w:val="nil"/>
          <w:left w:val="nil"/>
          <w:bottom w:val="nil"/>
          <w:right w:val="nil"/>
          <w:between w:val="nil"/>
        </w:pBdr>
        <w:spacing w:after="237"/>
        <w:ind w:right="14"/>
        <w:rPr>
          <w:color w:val="000000"/>
        </w:rPr>
      </w:pPr>
    </w:p>
    <w:p w:rsidR="0021207F" w:rsidRDefault="00F703A2">
      <w:pPr>
        <w:pBdr>
          <w:top w:val="nil"/>
          <w:left w:val="nil"/>
          <w:bottom w:val="nil"/>
          <w:right w:val="nil"/>
          <w:between w:val="nil"/>
        </w:pBdr>
        <w:spacing w:after="237"/>
        <w:ind w:right="14"/>
        <w:rPr>
          <w:color w:val="000000"/>
        </w:rPr>
      </w:pPr>
      <w:r>
        <w:rPr>
          <w:color w:val="000000"/>
        </w:rPr>
        <w:t xml:space="preserve">This Order Form is issued under the G-Cloud 13 Framework Agreement (RM1557.13). </w:t>
      </w:r>
    </w:p>
    <w:p w:rsidR="0021207F" w:rsidRDefault="00F703A2">
      <w:pPr>
        <w:pBdr>
          <w:top w:val="nil"/>
          <w:left w:val="nil"/>
          <w:bottom w:val="nil"/>
          <w:right w:val="nil"/>
          <w:between w:val="nil"/>
        </w:pBdr>
        <w:spacing w:after="227"/>
        <w:ind w:right="14"/>
        <w:rPr>
          <w:color w:val="000000"/>
        </w:rPr>
      </w:pPr>
      <w:r>
        <w:rPr>
          <w:color w:val="000000"/>
        </w:rPr>
        <w:t xml:space="preserve">Buyers can use this Order Form to specify their G-Cloud service requirements when placing an Order. </w:t>
      </w:r>
    </w:p>
    <w:p w:rsidR="0021207F" w:rsidRDefault="00F703A2">
      <w:pPr>
        <w:pBdr>
          <w:top w:val="nil"/>
          <w:left w:val="nil"/>
          <w:bottom w:val="nil"/>
          <w:right w:val="nil"/>
          <w:between w:val="nil"/>
        </w:pBdr>
        <w:spacing w:after="228"/>
        <w:ind w:right="14"/>
        <w:rPr>
          <w:color w:val="000000"/>
        </w:rPr>
      </w:pPr>
      <w:r>
        <w:rPr>
          <w:color w:val="000000"/>
        </w:rPr>
        <w:t xml:space="preserve">The Order Form cannot be used to alter existing terms or add any extra terms that materially change the Services offered by the Supplier and defined in the Application. </w:t>
      </w:r>
    </w:p>
    <w:p w:rsidR="0021207F" w:rsidRDefault="00F703A2">
      <w:pPr>
        <w:pBdr>
          <w:top w:val="nil"/>
          <w:left w:val="nil"/>
          <w:bottom w:val="nil"/>
          <w:right w:val="nil"/>
          <w:between w:val="nil"/>
        </w:pBdr>
        <w:ind w:right="14"/>
        <w:rPr>
          <w:color w:val="000000"/>
        </w:rPr>
      </w:pPr>
      <w:r>
        <w:rPr>
          <w:color w:val="000000"/>
        </w:rPr>
        <w:t xml:space="preserve">There are terms in the Call-Off Contract that may be defined in the Order Form. These are identified in the contract with square brackets. </w:t>
      </w:r>
    </w:p>
    <w:tbl>
      <w:tblPr>
        <w:tblStyle w:val="afffff1"/>
        <w:tblW w:w="8882" w:type="dxa"/>
        <w:tblInd w:w="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60"/>
        <w:gridCol w:w="6822"/>
      </w:tblGrid>
      <w:tr w:rsidR="0021207F">
        <w:trPr>
          <w:trHeight w:val="2370"/>
        </w:trPr>
        <w:tc>
          <w:tcPr>
            <w:tcW w:w="2060"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5" w:firstLine="0"/>
              <w:rPr>
                <w:color w:val="000000"/>
              </w:rPr>
            </w:pPr>
            <w:r>
              <w:rPr>
                <w:b/>
                <w:color w:val="000000"/>
              </w:rPr>
              <w:t>From the Buyer</w:t>
            </w:r>
            <w:r>
              <w:rPr>
                <w:color w:val="000000"/>
              </w:rP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after="268"/>
              <w:ind w:left="0" w:firstLine="0"/>
            </w:pPr>
            <w:r>
              <w:t xml:space="preserve">The Minister for the Cabinet Office acting as part of the Crown </w:t>
            </w:r>
          </w:p>
          <w:p w:rsidR="0021207F" w:rsidRDefault="00F703A2">
            <w:pPr>
              <w:pBdr>
                <w:top w:val="nil"/>
                <w:left w:val="nil"/>
                <w:bottom w:val="nil"/>
                <w:right w:val="nil"/>
                <w:between w:val="nil"/>
              </w:pBdr>
              <w:spacing w:after="268"/>
              <w:ind w:left="0" w:firstLine="0"/>
              <w:rPr>
                <w:color w:val="000000"/>
              </w:rPr>
            </w:pPr>
            <w:r>
              <w:t>c/o Cabinet Office Digital</w:t>
            </w:r>
            <w:r>
              <w:br/>
            </w:r>
            <w:r w:rsidR="001C49DC">
              <w:rPr>
                <w:b/>
                <w:bCs/>
                <w:color w:val="FF0000"/>
              </w:rPr>
              <w:t>REDACTED TEXT under FOIA Section 40, Personal Information</w:t>
            </w:r>
            <w:r w:rsidR="001C49DC">
              <w:rPr>
                <w:color w:val="0B0C0C"/>
              </w:rPr>
              <w:t>.</w:t>
            </w:r>
          </w:p>
        </w:tc>
      </w:tr>
      <w:tr w:rsidR="0021207F">
        <w:trPr>
          <w:trHeight w:val="3189"/>
        </w:trPr>
        <w:tc>
          <w:tcPr>
            <w:tcW w:w="2060"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5" w:firstLine="0"/>
              <w:rPr>
                <w:color w:val="000000"/>
              </w:rPr>
            </w:pPr>
            <w:r>
              <w:rPr>
                <w:b/>
                <w:color w:val="000000"/>
              </w:rPr>
              <w:t>To the Supplier</w:t>
            </w:r>
            <w:r>
              <w:rPr>
                <w:color w:val="000000"/>
              </w:rP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before="240" w:after="240"/>
              <w:ind w:left="0" w:firstLine="0"/>
            </w:pPr>
            <w:r>
              <w:rPr>
                <w:color w:val="181818"/>
                <w:highlight w:val="white"/>
              </w:rPr>
              <w:t xml:space="preserve">Interworks Europe Limited, </w:t>
            </w:r>
            <w:r>
              <w:rPr>
                <w:color w:val="181818"/>
                <w:highlight w:val="white"/>
              </w:rPr>
              <w:br/>
            </w:r>
            <w:r w:rsidR="001C49DC">
              <w:rPr>
                <w:b/>
                <w:bCs/>
                <w:color w:val="FF0000"/>
              </w:rPr>
              <w:t>REDACTED TEXT under FOIA Section 40, Personal Information</w:t>
            </w:r>
            <w:r w:rsidR="001C49DC">
              <w:rPr>
                <w:color w:val="0B0C0C"/>
              </w:rPr>
              <w:t>.</w:t>
            </w:r>
          </w:p>
          <w:p w:rsidR="0021207F" w:rsidRDefault="0021207F">
            <w:pPr>
              <w:pBdr>
                <w:top w:val="nil"/>
                <w:left w:val="nil"/>
                <w:bottom w:val="nil"/>
                <w:right w:val="nil"/>
                <w:between w:val="nil"/>
              </w:pBdr>
              <w:ind w:left="0" w:firstLine="0"/>
              <w:rPr>
                <w:color w:val="000000"/>
              </w:rPr>
            </w:pPr>
          </w:p>
        </w:tc>
      </w:tr>
      <w:tr w:rsidR="0021207F">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5" w:firstLine="0"/>
              <w:rPr>
                <w:color w:val="000000"/>
              </w:rPr>
            </w:pPr>
            <w:r>
              <w:rPr>
                <w:b/>
                <w:color w:val="000000"/>
              </w:rPr>
              <w:t>Together the ‘Parties’</w:t>
            </w:r>
            <w:r>
              <w:rPr>
                <w:color w:val="000000"/>
              </w:rPr>
              <w:t xml:space="preserve"> </w:t>
            </w:r>
          </w:p>
        </w:tc>
      </w:tr>
    </w:tbl>
    <w:p w:rsidR="0021207F" w:rsidRDefault="00F703A2">
      <w:pPr>
        <w:pStyle w:val="Heading3"/>
        <w:numPr>
          <w:ilvl w:val="2"/>
          <w:numId w:val="9"/>
        </w:numPr>
        <w:tabs>
          <w:tab w:val="left" w:pos="0"/>
        </w:tabs>
        <w:spacing w:after="312"/>
      </w:pPr>
      <w:r>
        <w:t xml:space="preserve">             </w:t>
      </w:r>
    </w:p>
    <w:p w:rsidR="0021207F" w:rsidRDefault="00F703A2">
      <w:pPr>
        <w:pStyle w:val="Heading3"/>
        <w:numPr>
          <w:ilvl w:val="2"/>
          <w:numId w:val="9"/>
        </w:numPr>
        <w:tabs>
          <w:tab w:val="left" w:pos="0"/>
        </w:tabs>
        <w:spacing w:after="312"/>
      </w:pPr>
      <w:r>
        <w:t xml:space="preserve"> </w:t>
      </w:r>
      <w:r>
        <w:tab/>
        <w:t xml:space="preserve">Principal contact details </w:t>
      </w:r>
    </w:p>
    <w:p w:rsidR="0021207F" w:rsidRDefault="00F703A2">
      <w:pPr>
        <w:pBdr>
          <w:top w:val="nil"/>
          <w:left w:val="nil"/>
          <w:bottom w:val="nil"/>
          <w:right w:val="nil"/>
          <w:between w:val="nil"/>
        </w:pBdr>
        <w:spacing w:after="373" w:line="244" w:lineRule="auto"/>
        <w:ind w:left="1123" w:right="3672" w:firstLine="0"/>
        <w:rPr>
          <w:color w:val="000000"/>
        </w:rPr>
      </w:pPr>
      <w:r>
        <w:rPr>
          <w:b/>
          <w:color w:val="000000"/>
        </w:rPr>
        <w:t>For the Buyer:</w:t>
      </w:r>
      <w:r>
        <w:rPr>
          <w:color w:val="000000"/>
        </w:rPr>
        <w:t xml:space="preserve">  </w:t>
      </w:r>
    </w:p>
    <w:p w:rsidR="001C49DC" w:rsidRDefault="001C49DC">
      <w:pPr>
        <w:pBdr>
          <w:top w:val="nil"/>
          <w:left w:val="nil"/>
          <w:bottom w:val="nil"/>
          <w:right w:val="nil"/>
          <w:between w:val="nil"/>
        </w:pBdr>
        <w:rPr>
          <w:color w:val="0B0C0C"/>
        </w:rPr>
      </w:pPr>
      <w:r>
        <w:rPr>
          <w:b/>
          <w:bCs/>
          <w:color w:val="FF0000"/>
        </w:rPr>
        <w:t xml:space="preserve">REDACTED TEXT under FOIA Section 40, Personal </w:t>
      </w:r>
      <w:proofErr w:type="spellStart"/>
      <w:r>
        <w:rPr>
          <w:b/>
          <w:bCs/>
          <w:color w:val="FF0000"/>
        </w:rPr>
        <w:t>Information</w:t>
      </w:r>
      <w:r>
        <w:rPr>
          <w:color w:val="0B0C0C"/>
        </w:rPr>
        <w:t>.</w:t>
      </w:r>
    </w:p>
    <w:p w:rsidR="0021207F" w:rsidRDefault="00F703A2">
      <w:pPr>
        <w:pBdr>
          <w:top w:val="nil"/>
          <w:left w:val="nil"/>
          <w:bottom w:val="nil"/>
          <w:right w:val="nil"/>
          <w:between w:val="nil"/>
        </w:pBdr>
        <w:rPr>
          <w:b/>
          <w:color w:val="000000"/>
        </w:rPr>
      </w:pPr>
      <w:proofErr w:type="spellEnd"/>
      <w:r>
        <w:rPr>
          <w:b/>
          <w:color w:val="000000"/>
        </w:rPr>
        <w:t>For the Supplier:</w:t>
      </w:r>
    </w:p>
    <w:p w:rsidR="0021207F" w:rsidRDefault="001C49DC">
      <w:pPr>
        <w:pStyle w:val="Heading3"/>
        <w:numPr>
          <w:ilvl w:val="2"/>
          <w:numId w:val="9"/>
        </w:numPr>
        <w:tabs>
          <w:tab w:val="left" w:pos="0"/>
        </w:tabs>
        <w:spacing w:after="0"/>
        <w:ind w:left="1113"/>
      </w:pPr>
      <w:r>
        <w:rPr>
          <w:b/>
          <w:bCs/>
          <w:color w:val="FF0000"/>
          <w:sz w:val="22"/>
          <w:szCs w:val="22"/>
        </w:rPr>
        <w:lastRenderedPageBreak/>
        <w:t>REDACTED TEXT under FOIA Section 40, Personal Information</w:t>
      </w:r>
      <w:r>
        <w:rPr>
          <w:color w:val="0B0C0C"/>
          <w:sz w:val="22"/>
          <w:szCs w:val="22"/>
        </w:rPr>
        <w:t>.</w:t>
      </w:r>
    </w:p>
    <w:p w:rsidR="0021207F" w:rsidRDefault="00F703A2">
      <w:pPr>
        <w:pStyle w:val="Heading3"/>
        <w:numPr>
          <w:ilvl w:val="2"/>
          <w:numId w:val="9"/>
        </w:numPr>
        <w:tabs>
          <w:tab w:val="left" w:pos="0"/>
        </w:tabs>
        <w:spacing w:after="0"/>
        <w:ind w:left="1113"/>
      </w:pPr>
      <w:r>
        <w:br w:type="page"/>
      </w:r>
    </w:p>
    <w:p w:rsidR="0021207F" w:rsidRDefault="0021207F">
      <w:pPr>
        <w:pStyle w:val="Heading3"/>
        <w:numPr>
          <w:ilvl w:val="2"/>
          <w:numId w:val="9"/>
        </w:numPr>
        <w:tabs>
          <w:tab w:val="left" w:pos="0"/>
        </w:tabs>
        <w:spacing w:after="0"/>
        <w:ind w:left="1113"/>
      </w:pPr>
    </w:p>
    <w:p w:rsidR="0021207F" w:rsidRDefault="00F703A2">
      <w:pPr>
        <w:pStyle w:val="Heading3"/>
        <w:numPr>
          <w:ilvl w:val="2"/>
          <w:numId w:val="9"/>
        </w:numPr>
        <w:tabs>
          <w:tab w:val="left" w:pos="0"/>
        </w:tabs>
        <w:spacing w:after="0"/>
        <w:ind w:left="1113"/>
      </w:pPr>
      <w:r>
        <w:t xml:space="preserve">Call-Off Contract term </w:t>
      </w:r>
    </w:p>
    <w:tbl>
      <w:tblPr>
        <w:tblStyle w:val="afffff2"/>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21207F">
        <w:trPr>
          <w:trHeight w:val="103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rPr>
              <w:t>Start date</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2" w:firstLine="0"/>
              <w:rPr>
                <w:color w:val="000000"/>
                <w:highlight w:val="yellow"/>
              </w:rPr>
            </w:pPr>
            <w:r>
              <w:rPr>
                <w:color w:val="000000"/>
              </w:rPr>
              <w:t xml:space="preserve">This Call-Off Contract Starts on </w:t>
            </w:r>
            <w:r>
              <w:rPr>
                <w:b/>
              </w:rPr>
              <w:t>26</w:t>
            </w:r>
            <w:r>
              <w:rPr>
                <w:b/>
                <w:color w:val="000000"/>
              </w:rPr>
              <w:t xml:space="preserve">th </w:t>
            </w:r>
            <w:proofErr w:type="gramStart"/>
            <w:r>
              <w:rPr>
                <w:b/>
              </w:rPr>
              <w:t xml:space="preserve">July, </w:t>
            </w:r>
            <w:r>
              <w:rPr>
                <w:b/>
                <w:color w:val="000000"/>
              </w:rPr>
              <w:t xml:space="preserve"> 2023</w:t>
            </w:r>
            <w:proofErr w:type="gramEnd"/>
            <w:r>
              <w:rPr>
                <w:color w:val="000000"/>
              </w:rPr>
              <w:t xml:space="preserve"> and is valid for </w:t>
            </w:r>
            <w:r>
              <w:rPr>
                <w:b/>
              </w:rPr>
              <w:t>12</w:t>
            </w:r>
            <w:r>
              <w:rPr>
                <w:b/>
                <w:color w:val="000000"/>
              </w:rPr>
              <w:t xml:space="preserve"> months with an option to extend for a further 12 months.</w:t>
            </w:r>
          </w:p>
        </w:tc>
      </w:tr>
      <w:tr w:rsidR="0021207F">
        <w:trPr>
          <w:trHeight w:val="1558"/>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rPr>
              <w:t>Ending</w:t>
            </w:r>
            <w:r>
              <w:rPr>
                <w:color w:val="000000"/>
              </w:rPr>
              <w:t xml:space="preserve"> </w:t>
            </w:r>
          </w:p>
          <w:p w:rsidR="0021207F" w:rsidRDefault="00F703A2">
            <w:pPr>
              <w:pBdr>
                <w:top w:val="nil"/>
                <w:left w:val="nil"/>
                <w:bottom w:val="nil"/>
                <w:right w:val="nil"/>
                <w:between w:val="nil"/>
              </w:pBdr>
              <w:spacing w:line="242" w:lineRule="auto"/>
              <w:ind w:left="0" w:firstLine="0"/>
              <w:rPr>
                <w:color w:val="000000"/>
              </w:rPr>
            </w:pPr>
            <w:r>
              <w:rPr>
                <w:b/>
                <w:color w:val="000000"/>
              </w:rPr>
              <w:t>(termination)</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ind w:left="0" w:firstLine="0"/>
              <w:rPr>
                <w:color w:val="000000"/>
              </w:rPr>
            </w:pPr>
            <w:r>
              <w:rPr>
                <w:b/>
                <w:color w:val="000000"/>
              </w:rPr>
              <w:t>The notice period for the Supplier</w:t>
            </w:r>
            <w:r>
              <w:rPr>
                <w:color w:val="000000"/>
              </w:rPr>
              <w:t xml:space="preserve"> needed for Ending the Call-Off Contract is at least </w:t>
            </w:r>
            <w:r>
              <w:t>30</w:t>
            </w:r>
            <w:r>
              <w:rPr>
                <w:color w:val="000000"/>
              </w:rPr>
              <w:t xml:space="preserve"> Working Days from the date of written notice for undisputed sums (as per clause 18.6). </w:t>
            </w:r>
            <w:r>
              <w:rPr>
                <w:color w:val="000000"/>
              </w:rPr>
              <w:br/>
            </w:r>
          </w:p>
          <w:p w:rsidR="0021207F" w:rsidRDefault="00F703A2">
            <w:pPr>
              <w:pBdr>
                <w:top w:val="nil"/>
                <w:left w:val="nil"/>
                <w:bottom w:val="nil"/>
                <w:right w:val="nil"/>
                <w:between w:val="nil"/>
              </w:pBdr>
              <w:ind w:left="10" w:firstLine="0"/>
              <w:rPr>
                <w:color w:val="000000"/>
              </w:rPr>
            </w:pPr>
            <w:r>
              <w:rPr>
                <w:b/>
                <w:color w:val="000000"/>
              </w:rPr>
              <w:t xml:space="preserve">The notice period for the Buyer </w:t>
            </w:r>
            <w:r>
              <w:rPr>
                <w:color w:val="000000"/>
              </w:rPr>
              <w:t xml:space="preserve">is a maximum of 30 days from the date of written notice for Ending without cause (as per clause 18.1). </w:t>
            </w:r>
          </w:p>
        </w:tc>
      </w:tr>
      <w:tr w:rsidR="0021207F">
        <w:trPr>
          <w:trHeight w:val="481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rPr>
              <w:t>Extension period</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after="600"/>
              <w:ind w:left="0" w:firstLine="0"/>
              <w:rPr>
                <w:color w:val="000000"/>
              </w:rPr>
            </w:pPr>
            <w:r>
              <w:rPr>
                <w:color w:val="000000"/>
              </w:rPr>
              <w:t xml:space="preserve">This Call-Off Contract can be extended by the Buyer for one period of up to 12 months, by giving the Supplier 4 weeks written notice before its expiry. The extension period is subject to clauses 1.3 and 1.4 in Part B below. </w:t>
            </w:r>
            <w:r>
              <w:br/>
            </w:r>
            <w:r>
              <w:br/>
            </w:r>
          </w:p>
        </w:tc>
      </w:tr>
    </w:tbl>
    <w:p w:rsidR="0021207F" w:rsidRDefault="0021207F">
      <w:pPr>
        <w:pStyle w:val="Heading3"/>
        <w:numPr>
          <w:ilvl w:val="2"/>
          <w:numId w:val="9"/>
        </w:numPr>
        <w:tabs>
          <w:tab w:val="left" w:pos="0"/>
        </w:tabs>
        <w:spacing w:after="165"/>
        <w:ind w:left="1113"/>
      </w:pPr>
    </w:p>
    <w:p w:rsidR="0021207F" w:rsidRDefault="00F703A2">
      <w:pPr>
        <w:pStyle w:val="Heading3"/>
        <w:numPr>
          <w:ilvl w:val="2"/>
          <w:numId w:val="9"/>
        </w:numPr>
        <w:tabs>
          <w:tab w:val="left" w:pos="0"/>
        </w:tabs>
        <w:spacing w:after="165"/>
        <w:ind w:left="1113"/>
      </w:pPr>
      <w:r>
        <w:t xml:space="preserve">Buyer contractual details </w:t>
      </w:r>
    </w:p>
    <w:p w:rsidR="0021207F" w:rsidRDefault="00F703A2">
      <w:pPr>
        <w:pBdr>
          <w:top w:val="nil"/>
          <w:left w:val="nil"/>
          <w:bottom w:val="nil"/>
          <w:right w:val="nil"/>
          <w:between w:val="nil"/>
        </w:pBdr>
        <w:ind w:right="14"/>
        <w:rPr>
          <w:color w:val="000000"/>
        </w:rPr>
      </w:pPr>
      <w:r>
        <w:rPr>
          <w:color w:val="000000"/>
        </w:rPr>
        <w:t xml:space="preserve">This Order is for the G-Cloud Services outlined below. It is acknowledged by the Parties that the volume of the G-Cloud Services used by the Buyer may vary during this Call-Off Contract. </w:t>
      </w:r>
    </w:p>
    <w:p w:rsidR="0021207F" w:rsidRDefault="0021207F">
      <w:pPr>
        <w:pBdr>
          <w:top w:val="nil"/>
          <w:left w:val="nil"/>
          <w:bottom w:val="nil"/>
          <w:right w:val="nil"/>
          <w:between w:val="nil"/>
        </w:pBdr>
        <w:ind w:right="14"/>
        <w:rPr>
          <w:color w:val="000000"/>
        </w:rPr>
      </w:pPr>
    </w:p>
    <w:p w:rsidR="0021207F" w:rsidRDefault="0021207F">
      <w:pPr>
        <w:widowControl w:val="0"/>
        <w:pBdr>
          <w:top w:val="nil"/>
          <w:left w:val="nil"/>
          <w:bottom w:val="nil"/>
          <w:right w:val="nil"/>
          <w:between w:val="nil"/>
        </w:pBdr>
        <w:spacing w:before="190" w:line="276" w:lineRule="auto"/>
        <w:ind w:left="116" w:right="322" w:hanging="8"/>
        <w:rPr>
          <w:color w:val="000000"/>
        </w:rPr>
      </w:pPr>
    </w:p>
    <w:tbl>
      <w:tblPr>
        <w:tblStyle w:val="afffff3"/>
        <w:tblW w:w="9615" w:type="dxa"/>
        <w:tblInd w:w="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5"/>
        <w:gridCol w:w="6990"/>
      </w:tblGrid>
      <w:tr w:rsidR="0021207F">
        <w:trPr>
          <w:trHeight w:val="1772"/>
        </w:trPr>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1207F" w:rsidRDefault="00F703A2">
            <w:pPr>
              <w:widowControl w:val="0"/>
              <w:pBdr>
                <w:top w:val="nil"/>
                <w:left w:val="nil"/>
                <w:bottom w:val="nil"/>
                <w:right w:val="nil"/>
                <w:between w:val="nil"/>
              </w:pBdr>
              <w:spacing w:before="190" w:line="276" w:lineRule="auto"/>
              <w:ind w:left="0" w:right="322" w:firstLine="0"/>
              <w:rPr>
                <w:b/>
                <w:color w:val="000000"/>
              </w:rPr>
            </w:pPr>
            <w:r>
              <w:rPr>
                <w:b/>
                <w:color w:val="000000"/>
              </w:rPr>
              <w:t>G-Cloud Lot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Pr>
          <w:p w:rsidR="0021207F" w:rsidRDefault="00F703A2">
            <w:pPr>
              <w:widowControl w:val="0"/>
              <w:pBdr>
                <w:top w:val="nil"/>
                <w:left w:val="nil"/>
                <w:bottom w:val="nil"/>
                <w:right w:val="nil"/>
                <w:between w:val="nil"/>
              </w:pBdr>
              <w:spacing w:before="100" w:after="100" w:line="276" w:lineRule="auto"/>
              <w:ind w:left="0" w:right="322" w:firstLine="0"/>
              <w:rPr>
                <w:color w:val="000000"/>
              </w:rPr>
            </w:pPr>
            <w:r>
              <w:rPr>
                <w:color w:val="000000"/>
              </w:rPr>
              <w:t>This Call-Off Contract is for the provision of Services Under:</w:t>
            </w:r>
          </w:p>
          <w:p w:rsidR="0021207F" w:rsidRDefault="0021207F">
            <w:pPr>
              <w:widowControl w:val="0"/>
              <w:pBdr>
                <w:top w:val="nil"/>
                <w:left w:val="nil"/>
                <w:bottom w:val="nil"/>
                <w:right w:val="nil"/>
                <w:between w:val="nil"/>
              </w:pBdr>
              <w:spacing w:before="190" w:after="120" w:line="276" w:lineRule="auto"/>
              <w:ind w:left="0" w:right="322" w:firstLine="0"/>
              <w:rPr>
                <w:color w:val="000000"/>
              </w:rPr>
            </w:pPr>
          </w:p>
          <w:p w:rsidR="0021207F" w:rsidRDefault="00F703A2">
            <w:pPr>
              <w:widowControl w:val="0"/>
              <w:numPr>
                <w:ilvl w:val="0"/>
                <w:numId w:val="4"/>
              </w:numPr>
              <w:pBdr>
                <w:top w:val="nil"/>
                <w:left w:val="nil"/>
                <w:bottom w:val="nil"/>
                <w:right w:val="nil"/>
                <w:between w:val="nil"/>
              </w:pBdr>
              <w:spacing w:after="120" w:line="276" w:lineRule="auto"/>
              <w:ind w:left="1128" w:right="322" w:hanging="10"/>
              <w:rPr>
                <w:color w:val="000000"/>
              </w:rPr>
            </w:pPr>
            <w:r>
              <w:rPr>
                <w:color w:val="000000"/>
              </w:rPr>
              <w:t xml:space="preserve">Lot 2: Cloud software </w:t>
            </w:r>
          </w:p>
          <w:p w:rsidR="0021207F" w:rsidRDefault="00F703A2">
            <w:pPr>
              <w:widowControl w:val="0"/>
              <w:numPr>
                <w:ilvl w:val="0"/>
                <w:numId w:val="4"/>
              </w:numPr>
              <w:pBdr>
                <w:top w:val="nil"/>
                <w:left w:val="nil"/>
                <w:bottom w:val="nil"/>
                <w:right w:val="nil"/>
                <w:between w:val="nil"/>
              </w:pBdr>
              <w:spacing w:after="120" w:line="276" w:lineRule="auto"/>
              <w:ind w:left="1128" w:right="322" w:hanging="10"/>
            </w:pPr>
            <w:r>
              <w:t>Lot 3: Cloud support</w:t>
            </w:r>
          </w:p>
          <w:p w:rsidR="0021207F" w:rsidRDefault="0021207F">
            <w:pPr>
              <w:widowControl w:val="0"/>
              <w:pBdr>
                <w:top w:val="nil"/>
                <w:left w:val="nil"/>
                <w:bottom w:val="nil"/>
                <w:right w:val="nil"/>
                <w:between w:val="nil"/>
              </w:pBdr>
              <w:spacing w:line="276" w:lineRule="auto"/>
              <w:ind w:left="720" w:right="322" w:firstLine="0"/>
              <w:rPr>
                <w:color w:val="000000"/>
              </w:rPr>
            </w:pPr>
          </w:p>
        </w:tc>
      </w:tr>
      <w:tr w:rsidR="0021207F">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1207F" w:rsidRDefault="00F703A2">
            <w:pPr>
              <w:widowControl w:val="0"/>
              <w:pBdr>
                <w:top w:val="nil"/>
                <w:left w:val="nil"/>
                <w:bottom w:val="nil"/>
                <w:right w:val="nil"/>
                <w:between w:val="nil"/>
              </w:pBdr>
              <w:spacing w:before="190" w:line="276" w:lineRule="auto"/>
              <w:ind w:left="0" w:right="322" w:firstLine="0"/>
              <w:rPr>
                <w:b/>
                <w:color w:val="000000"/>
              </w:rPr>
            </w:pPr>
            <w:r>
              <w:rPr>
                <w:b/>
                <w:color w:val="000000"/>
              </w:rPr>
              <w:t>G-Cloud Services required</w:t>
            </w:r>
          </w:p>
        </w:tc>
        <w:tc>
          <w:tcPr>
            <w:tcW w:w="6990" w:type="dxa"/>
            <w:tcBorders>
              <w:top w:val="single" w:sz="4" w:space="0" w:color="000000"/>
              <w:left w:val="single" w:sz="4" w:space="0" w:color="000000"/>
              <w:bottom w:val="single" w:sz="4" w:space="0" w:color="000000"/>
              <w:right w:val="single" w:sz="4" w:space="0" w:color="000000"/>
            </w:tcBorders>
            <w:shd w:val="clear" w:color="auto" w:fill="auto"/>
          </w:tcPr>
          <w:p w:rsidR="0021207F" w:rsidRDefault="00F703A2">
            <w:pPr>
              <w:pBdr>
                <w:top w:val="nil"/>
                <w:left w:val="nil"/>
                <w:bottom w:val="nil"/>
                <w:right w:val="nil"/>
                <w:between w:val="nil"/>
              </w:pBdr>
              <w:ind w:left="10" w:firstLine="0"/>
            </w:pPr>
            <w:r>
              <w:rPr>
                <w:color w:val="000000"/>
              </w:rPr>
              <w:t xml:space="preserve">The Services to be provided by the Supplier under the above Lot are listed </w:t>
            </w:r>
            <w:r>
              <w:t>Annex. A</w:t>
            </w:r>
          </w:p>
          <w:p w:rsidR="0021207F" w:rsidRDefault="00F703A2">
            <w:pPr>
              <w:pBdr>
                <w:top w:val="nil"/>
                <w:left w:val="nil"/>
                <w:bottom w:val="nil"/>
                <w:right w:val="nil"/>
                <w:between w:val="nil"/>
              </w:pBdr>
              <w:ind w:left="10" w:firstLine="0"/>
              <w:rPr>
                <w:b/>
                <w:color w:val="000000"/>
              </w:rPr>
            </w:pPr>
            <w:r>
              <w:rPr>
                <w:color w:val="000000"/>
              </w:rPr>
              <w:lastRenderedPageBreak/>
              <w:br/>
              <w:t>Licence Period – 2</w:t>
            </w:r>
            <w:r>
              <w:t>6</w:t>
            </w:r>
            <w:r>
              <w:rPr>
                <w:color w:val="000000"/>
              </w:rPr>
              <w:t xml:space="preserve"> July 202</w:t>
            </w:r>
            <w:r>
              <w:t>3</w:t>
            </w:r>
            <w:r>
              <w:rPr>
                <w:color w:val="000000"/>
              </w:rPr>
              <w:t xml:space="preserve"> – 2</w:t>
            </w:r>
            <w:r>
              <w:t>5</w:t>
            </w:r>
            <w:r>
              <w:rPr>
                <w:color w:val="000000"/>
              </w:rPr>
              <w:t xml:space="preserve"> July 202</w:t>
            </w:r>
            <w:r>
              <w:t>4</w:t>
            </w:r>
            <w:proofErr w:type="gramStart"/>
            <w:r>
              <w:t xml:space="preserve">   (</w:t>
            </w:r>
            <w:proofErr w:type="gramEnd"/>
            <w:r>
              <w:t>12 months)</w:t>
            </w:r>
            <w:r>
              <w:br/>
            </w:r>
          </w:p>
        </w:tc>
      </w:tr>
      <w:tr w:rsidR="0021207F">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1207F" w:rsidRDefault="00F703A2">
            <w:pPr>
              <w:widowControl w:val="0"/>
              <w:pBdr>
                <w:top w:val="nil"/>
                <w:left w:val="nil"/>
                <w:bottom w:val="nil"/>
                <w:right w:val="nil"/>
                <w:between w:val="nil"/>
              </w:pBdr>
              <w:spacing w:before="190" w:line="276" w:lineRule="auto"/>
              <w:ind w:left="0" w:right="322" w:firstLine="0"/>
              <w:rPr>
                <w:b/>
                <w:color w:val="000000"/>
              </w:rPr>
            </w:pPr>
            <w:r>
              <w:rPr>
                <w:b/>
                <w:color w:val="000000"/>
              </w:rPr>
              <w:lastRenderedPageBreak/>
              <w:t>Additional Services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Pr>
          <w:p w:rsidR="0021207F" w:rsidRDefault="00F703A2">
            <w:pPr>
              <w:pBdr>
                <w:top w:val="nil"/>
                <w:left w:val="nil"/>
                <w:bottom w:val="nil"/>
                <w:right w:val="nil"/>
                <w:between w:val="nil"/>
              </w:pBdr>
              <w:ind w:left="10" w:firstLine="0"/>
              <w:rPr>
                <w:color w:val="000000"/>
              </w:rPr>
            </w:pPr>
            <w:r>
              <w:rPr>
                <w:color w:val="000000"/>
              </w:rPr>
              <w:t>N/A</w:t>
            </w:r>
          </w:p>
        </w:tc>
      </w:tr>
      <w:tr w:rsidR="0021207F">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1207F" w:rsidRDefault="0021207F">
            <w:pPr>
              <w:pBdr>
                <w:top w:val="nil"/>
                <w:left w:val="nil"/>
                <w:bottom w:val="nil"/>
                <w:right w:val="nil"/>
                <w:between w:val="nil"/>
              </w:pBdr>
              <w:ind w:left="1118" w:firstLine="0"/>
              <w:rPr>
                <w:color w:val="000000"/>
              </w:rPr>
            </w:pPr>
          </w:p>
          <w:p w:rsidR="0021207F" w:rsidRDefault="00F703A2">
            <w:pPr>
              <w:pBdr>
                <w:top w:val="nil"/>
                <w:left w:val="nil"/>
                <w:bottom w:val="nil"/>
                <w:right w:val="nil"/>
                <w:between w:val="nil"/>
              </w:pBdr>
              <w:ind w:left="0" w:firstLine="0"/>
              <w:rPr>
                <w:b/>
                <w:color w:val="000000"/>
              </w:rPr>
            </w:pPr>
            <w:r>
              <w:rPr>
                <w:b/>
                <w:color w:val="000000"/>
              </w:rPr>
              <w:t>Location</w:t>
            </w:r>
          </w:p>
        </w:tc>
        <w:tc>
          <w:tcPr>
            <w:tcW w:w="6990" w:type="dxa"/>
            <w:tcBorders>
              <w:top w:val="single" w:sz="4" w:space="0" w:color="000000"/>
              <w:left w:val="single" w:sz="4" w:space="0" w:color="000000"/>
              <w:bottom w:val="single" w:sz="4" w:space="0" w:color="000000"/>
              <w:right w:val="single" w:sz="4" w:space="0" w:color="000000"/>
            </w:tcBorders>
            <w:shd w:val="clear" w:color="auto" w:fill="auto"/>
          </w:tcPr>
          <w:p w:rsidR="0021207F" w:rsidRDefault="0021207F">
            <w:pPr>
              <w:pBdr>
                <w:top w:val="nil"/>
                <w:left w:val="nil"/>
                <w:bottom w:val="nil"/>
                <w:right w:val="nil"/>
                <w:between w:val="nil"/>
              </w:pBdr>
              <w:ind w:left="1118" w:firstLine="0"/>
              <w:rPr>
                <w:color w:val="000000"/>
              </w:rPr>
            </w:pPr>
          </w:p>
          <w:p w:rsidR="0021207F" w:rsidRDefault="00F703A2">
            <w:pPr>
              <w:pBdr>
                <w:top w:val="nil"/>
                <w:left w:val="nil"/>
                <w:bottom w:val="nil"/>
                <w:right w:val="nil"/>
                <w:between w:val="nil"/>
              </w:pBdr>
              <w:ind w:left="10" w:firstLine="0"/>
            </w:pPr>
            <w:r>
              <w:t>The Services will be delivered in Authority premises or from</w:t>
            </w:r>
          </w:p>
          <w:p w:rsidR="0021207F" w:rsidRDefault="00F703A2">
            <w:pPr>
              <w:pBdr>
                <w:top w:val="nil"/>
                <w:left w:val="nil"/>
                <w:bottom w:val="nil"/>
                <w:right w:val="nil"/>
                <w:between w:val="nil"/>
              </w:pBdr>
              <w:ind w:left="10" w:firstLine="0"/>
            </w:pPr>
            <w:r>
              <w:t>the Supplier’s offices or approved remote locations within</w:t>
            </w:r>
          </w:p>
          <w:p w:rsidR="0021207F" w:rsidRDefault="00F703A2">
            <w:pPr>
              <w:pBdr>
                <w:top w:val="nil"/>
                <w:left w:val="nil"/>
                <w:bottom w:val="nil"/>
                <w:right w:val="nil"/>
                <w:between w:val="nil"/>
              </w:pBdr>
              <w:ind w:left="10" w:firstLine="0"/>
            </w:pPr>
            <w:r>
              <w:t>the UK as reasonably agreed between all parties.</w:t>
            </w:r>
          </w:p>
          <w:p w:rsidR="0021207F" w:rsidRDefault="0021207F">
            <w:pPr>
              <w:pBdr>
                <w:top w:val="nil"/>
                <w:left w:val="nil"/>
                <w:bottom w:val="nil"/>
                <w:right w:val="nil"/>
                <w:between w:val="nil"/>
              </w:pBdr>
              <w:ind w:left="10" w:firstLine="0"/>
            </w:pPr>
          </w:p>
          <w:p w:rsidR="0021207F" w:rsidRDefault="00F703A2">
            <w:pPr>
              <w:pBdr>
                <w:top w:val="nil"/>
                <w:left w:val="nil"/>
                <w:bottom w:val="nil"/>
                <w:right w:val="nil"/>
                <w:between w:val="nil"/>
              </w:pBdr>
              <w:ind w:left="10" w:firstLine="0"/>
            </w:pPr>
            <w:r>
              <w:t>Licences will be delivered electronically.</w:t>
            </w:r>
          </w:p>
          <w:p w:rsidR="0021207F" w:rsidRDefault="0021207F">
            <w:pPr>
              <w:pBdr>
                <w:top w:val="nil"/>
                <w:left w:val="nil"/>
                <w:bottom w:val="nil"/>
                <w:right w:val="nil"/>
                <w:between w:val="nil"/>
              </w:pBdr>
              <w:ind w:left="10" w:firstLine="0"/>
            </w:pPr>
          </w:p>
          <w:p w:rsidR="0021207F" w:rsidRDefault="0021207F">
            <w:pPr>
              <w:pBdr>
                <w:top w:val="nil"/>
                <w:left w:val="nil"/>
                <w:bottom w:val="nil"/>
                <w:right w:val="nil"/>
                <w:between w:val="nil"/>
              </w:pBdr>
              <w:ind w:left="10" w:firstLine="0"/>
            </w:pPr>
          </w:p>
        </w:tc>
      </w:tr>
      <w:tr w:rsidR="0021207F">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1207F" w:rsidRDefault="00F703A2">
            <w:pPr>
              <w:widowControl w:val="0"/>
              <w:pBdr>
                <w:top w:val="nil"/>
                <w:left w:val="nil"/>
                <w:bottom w:val="nil"/>
                <w:right w:val="nil"/>
                <w:between w:val="nil"/>
              </w:pBdr>
              <w:spacing w:before="190" w:line="276" w:lineRule="auto"/>
              <w:ind w:left="0" w:right="322" w:firstLine="0"/>
              <w:rPr>
                <w:b/>
                <w:color w:val="000000"/>
              </w:rPr>
            </w:pPr>
            <w:r>
              <w:rPr>
                <w:b/>
                <w:color w:val="000000"/>
              </w:rPr>
              <w:t>Quality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Pr>
          <w:p w:rsidR="0021207F" w:rsidRDefault="00F703A2">
            <w:pPr>
              <w:widowControl w:val="0"/>
              <w:pBdr>
                <w:top w:val="nil"/>
                <w:left w:val="nil"/>
                <w:bottom w:val="nil"/>
                <w:right w:val="nil"/>
                <w:between w:val="nil"/>
              </w:pBdr>
              <w:spacing w:before="190" w:line="276" w:lineRule="auto"/>
              <w:ind w:left="0" w:right="322" w:firstLine="0"/>
              <w:rPr>
                <w:color w:val="000000"/>
              </w:rPr>
            </w:pPr>
            <w:r>
              <w:rPr>
                <w:color w:val="000000"/>
              </w:rPr>
              <w:t xml:space="preserve">The quality standards required for this Call-Off Contract are </w:t>
            </w:r>
          </w:p>
          <w:p w:rsidR="0021207F" w:rsidRDefault="00F703A2">
            <w:pPr>
              <w:widowControl w:val="0"/>
              <w:pBdr>
                <w:top w:val="nil"/>
                <w:left w:val="nil"/>
                <w:bottom w:val="nil"/>
                <w:right w:val="nil"/>
                <w:between w:val="nil"/>
              </w:pBdr>
              <w:spacing w:before="190" w:line="276" w:lineRule="auto"/>
              <w:ind w:left="0" w:right="322" w:firstLine="0"/>
            </w:pPr>
            <w:r>
              <w:t>ISO9001</w:t>
            </w:r>
          </w:p>
          <w:p w:rsidR="0021207F" w:rsidRDefault="00F703A2">
            <w:pPr>
              <w:widowControl w:val="0"/>
              <w:pBdr>
                <w:top w:val="nil"/>
                <w:left w:val="nil"/>
                <w:bottom w:val="nil"/>
                <w:right w:val="nil"/>
                <w:between w:val="nil"/>
              </w:pBdr>
              <w:spacing w:before="190" w:line="276" w:lineRule="auto"/>
              <w:ind w:left="0" w:right="322" w:firstLine="0"/>
            </w:pPr>
            <w:r>
              <w:t>ISO27000</w:t>
            </w:r>
          </w:p>
          <w:p w:rsidR="0021207F" w:rsidRDefault="0021207F">
            <w:pPr>
              <w:widowControl w:val="0"/>
              <w:pBdr>
                <w:top w:val="nil"/>
                <w:left w:val="nil"/>
                <w:bottom w:val="nil"/>
                <w:right w:val="nil"/>
                <w:between w:val="nil"/>
              </w:pBdr>
              <w:spacing w:before="190" w:line="276" w:lineRule="auto"/>
              <w:ind w:left="0" w:right="322" w:firstLine="0"/>
            </w:pPr>
          </w:p>
          <w:p w:rsidR="0021207F" w:rsidRDefault="0021207F">
            <w:pPr>
              <w:widowControl w:val="0"/>
              <w:spacing w:before="190" w:line="283" w:lineRule="auto"/>
              <w:ind w:left="0" w:right="322" w:firstLine="0"/>
            </w:pPr>
          </w:p>
          <w:p w:rsidR="0021207F" w:rsidRDefault="0021207F">
            <w:pPr>
              <w:widowControl w:val="0"/>
              <w:pBdr>
                <w:top w:val="nil"/>
                <w:left w:val="nil"/>
                <w:bottom w:val="nil"/>
                <w:right w:val="nil"/>
                <w:between w:val="nil"/>
              </w:pBdr>
              <w:spacing w:before="190" w:line="276" w:lineRule="auto"/>
              <w:ind w:left="0" w:right="322" w:firstLine="0"/>
              <w:rPr>
                <w:color w:val="000000"/>
              </w:rPr>
            </w:pPr>
          </w:p>
        </w:tc>
      </w:tr>
      <w:tr w:rsidR="0021207F">
        <w:trPr>
          <w:trHeight w:val="1507"/>
        </w:trPr>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1207F" w:rsidRDefault="00F703A2">
            <w:pPr>
              <w:widowControl w:val="0"/>
              <w:pBdr>
                <w:top w:val="nil"/>
                <w:left w:val="nil"/>
                <w:bottom w:val="nil"/>
                <w:right w:val="nil"/>
                <w:between w:val="nil"/>
              </w:pBdr>
              <w:spacing w:before="190" w:line="276" w:lineRule="auto"/>
              <w:ind w:left="0" w:right="322" w:firstLine="0"/>
              <w:rPr>
                <w:b/>
                <w:color w:val="000000"/>
              </w:rPr>
            </w:pPr>
            <w:r>
              <w:rPr>
                <w:b/>
                <w:color w:val="000000"/>
              </w:rPr>
              <w:t>Technical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Pr>
          <w:p w:rsidR="0021207F" w:rsidRDefault="00F703A2">
            <w:pPr>
              <w:widowControl w:val="0"/>
              <w:pBdr>
                <w:top w:val="nil"/>
                <w:left w:val="nil"/>
                <w:bottom w:val="nil"/>
                <w:right w:val="nil"/>
                <w:between w:val="nil"/>
              </w:pBdr>
              <w:spacing w:before="190" w:line="276" w:lineRule="auto"/>
              <w:ind w:left="0" w:right="322" w:firstLine="0"/>
            </w:pPr>
            <w:r>
              <w:rPr>
                <w:color w:val="000000"/>
              </w:rPr>
              <w:t>The technical standards used as a requirement for this Call-Off Contract are:</w:t>
            </w:r>
          </w:p>
          <w:p w:rsidR="0021207F" w:rsidRDefault="00F703A2">
            <w:pPr>
              <w:spacing w:before="240"/>
              <w:ind w:left="0" w:firstLine="0"/>
            </w:pPr>
            <w:r>
              <w:t>● The Service Standard</w:t>
            </w:r>
          </w:p>
          <w:p w:rsidR="0021207F" w:rsidRDefault="00F703A2">
            <w:pPr>
              <w:spacing w:before="240"/>
              <w:ind w:left="0" w:firstLine="0"/>
            </w:pPr>
            <w:r>
              <w:t>● HMG Security Policy Framework and the</w:t>
            </w:r>
          </w:p>
          <w:p w:rsidR="0021207F" w:rsidRDefault="00F703A2">
            <w:pPr>
              <w:spacing w:before="240"/>
              <w:ind w:left="0" w:firstLine="0"/>
            </w:pPr>
            <w:r>
              <w:t>● Minimum Cyber Security Standard</w:t>
            </w:r>
          </w:p>
          <w:p w:rsidR="0021207F" w:rsidRDefault="00F703A2">
            <w:pPr>
              <w:spacing w:before="240" w:line="276" w:lineRule="auto"/>
              <w:ind w:left="0" w:firstLine="0"/>
            </w:pPr>
            <w:r>
              <w:t>● The current version of the Web Content Accessibility Guidelines (WCAG) to a minimum level AA standard or its European equivalent EN 301 549</w:t>
            </w:r>
          </w:p>
          <w:p w:rsidR="0021207F" w:rsidRDefault="00F703A2">
            <w:pPr>
              <w:spacing w:before="240"/>
              <w:ind w:left="0" w:firstLine="0"/>
            </w:pPr>
            <w:r>
              <w:t>● Equality Act 2010, section 20 (“reasonable adjustments”) and section 149 (“public sector equality duty”)</w:t>
            </w:r>
          </w:p>
          <w:p w:rsidR="0021207F" w:rsidRDefault="00F703A2">
            <w:pPr>
              <w:spacing w:before="240"/>
              <w:ind w:left="0" w:firstLine="0"/>
            </w:pPr>
            <w:r>
              <w:t>● Data Protection Act 2018 (GDPR)</w:t>
            </w:r>
          </w:p>
          <w:p w:rsidR="0021207F" w:rsidRDefault="00F703A2">
            <w:pPr>
              <w:spacing w:before="240"/>
              <w:ind w:left="0" w:firstLine="0"/>
            </w:pPr>
            <w:r>
              <w:t>● The Public Sector Bodies Accessibility Regulations (PSBAR) 2018</w:t>
            </w:r>
          </w:p>
          <w:p w:rsidR="0021207F" w:rsidRDefault="00F703A2">
            <w:pPr>
              <w:spacing w:before="240" w:line="276" w:lineRule="auto"/>
              <w:ind w:left="0" w:firstLine="0"/>
            </w:pPr>
            <w:r>
              <w:t>● All supplier personnel with access to production environments or production data must hold, prior to accessing those production environments, Security Clearance (SC) or above. This also applies to any supplier sub-contractors. For the avoidance of doubt all of these SC cleared people need to be identified to the Cabinet Office prior to access to the production environment to allow verification of current approved SC clearance.</w:t>
            </w:r>
          </w:p>
        </w:tc>
      </w:tr>
      <w:tr w:rsidR="0021207F">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1207F" w:rsidRDefault="00F703A2">
            <w:pPr>
              <w:widowControl w:val="0"/>
              <w:pBdr>
                <w:top w:val="nil"/>
                <w:left w:val="nil"/>
                <w:bottom w:val="nil"/>
                <w:right w:val="nil"/>
                <w:between w:val="nil"/>
              </w:pBdr>
              <w:spacing w:before="190" w:line="276" w:lineRule="auto"/>
              <w:ind w:left="0" w:right="322" w:firstLine="0"/>
            </w:pPr>
            <w:r>
              <w:rPr>
                <w:b/>
                <w:color w:val="000000"/>
              </w:rPr>
              <w:lastRenderedPageBreak/>
              <w:t xml:space="preserve">Service </w:t>
            </w:r>
          </w:p>
          <w:p w:rsidR="0021207F" w:rsidRDefault="00F703A2">
            <w:pPr>
              <w:widowControl w:val="0"/>
              <w:pBdr>
                <w:top w:val="nil"/>
                <w:left w:val="nil"/>
                <w:bottom w:val="nil"/>
                <w:right w:val="nil"/>
                <w:between w:val="nil"/>
              </w:pBdr>
              <w:spacing w:before="190" w:line="276" w:lineRule="auto"/>
              <w:ind w:left="0" w:right="322" w:firstLine="0"/>
              <w:rPr>
                <w:b/>
                <w:color w:val="000000"/>
              </w:rPr>
            </w:pPr>
            <w:r>
              <w:rPr>
                <w:b/>
              </w:rPr>
              <w:t xml:space="preserve">KPI/SLA </w:t>
            </w:r>
            <w:r>
              <w:rPr>
                <w:b/>
                <w:color w:val="000000"/>
              </w:rPr>
              <w:t>level agreement: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Pr>
          <w:p w:rsidR="0021207F" w:rsidRDefault="00F703A2">
            <w:pPr>
              <w:widowControl w:val="0"/>
              <w:pBdr>
                <w:top w:val="nil"/>
                <w:left w:val="nil"/>
                <w:bottom w:val="nil"/>
                <w:right w:val="nil"/>
                <w:between w:val="nil"/>
              </w:pBdr>
              <w:spacing w:before="190" w:line="276" w:lineRule="auto"/>
              <w:ind w:left="0" w:right="322" w:firstLine="0"/>
            </w:pPr>
            <w:r>
              <w:rPr>
                <w:color w:val="000000"/>
              </w:rPr>
              <w:t>The service level and availability criteria required for this Call-Off Contract are:</w:t>
            </w:r>
            <w:sdt>
              <w:sdtPr>
                <w:tag w:val="goog_rdk_1"/>
                <w:id w:val="-1072191556"/>
              </w:sdtPr>
              <w:sdtContent/>
            </w:sdt>
            <w:sdt>
              <w:sdtPr>
                <w:tag w:val="goog_rdk_2"/>
                <w:id w:val="1239828963"/>
              </w:sdtPr>
              <w:sdtContent/>
            </w:sdt>
            <w:r>
              <w:t xml:space="preserve"> </w:t>
            </w:r>
            <w:r w:rsidR="007C31FB">
              <w:t xml:space="preserve">To be agreed with supplier. </w:t>
            </w:r>
          </w:p>
          <w:tbl>
            <w:tblPr>
              <w:tblStyle w:val="afffff4"/>
              <w:tblW w:w="6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4"/>
              <w:gridCol w:w="2263"/>
              <w:gridCol w:w="2263"/>
            </w:tblGrid>
            <w:tr w:rsidR="0021207F">
              <w:tc>
                <w:tcPr>
                  <w:tcW w:w="2263" w:type="dxa"/>
                  <w:shd w:val="clear" w:color="auto" w:fill="4A86E8"/>
                  <w:tcMar>
                    <w:top w:w="100" w:type="dxa"/>
                    <w:left w:w="100" w:type="dxa"/>
                    <w:bottom w:w="100" w:type="dxa"/>
                    <w:right w:w="100" w:type="dxa"/>
                  </w:tcMar>
                </w:tcPr>
                <w:p w:rsidR="0021207F" w:rsidRDefault="00F703A2">
                  <w:pPr>
                    <w:widowControl w:val="0"/>
                    <w:pBdr>
                      <w:top w:val="nil"/>
                      <w:left w:val="nil"/>
                      <w:bottom w:val="nil"/>
                      <w:right w:val="nil"/>
                      <w:between w:val="nil"/>
                    </w:pBdr>
                    <w:ind w:left="0" w:firstLine="0"/>
                  </w:pPr>
                  <w:r>
                    <w:t>Service Area</w:t>
                  </w:r>
                </w:p>
              </w:tc>
              <w:tc>
                <w:tcPr>
                  <w:tcW w:w="2263" w:type="dxa"/>
                  <w:shd w:val="clear" w:color="auto" w:fill="4A86E8"/>
                  <w:tcMar>
                    <w:top w:w="100" w:type="dxa"/>
                    <w:left w:w="100" w:type="dxa"/>
                    <w:bottom w:w="100" w:type="dxa"/>
                    <w:right w:w="100" w:type="dxa"/>
                  </w:tcMar>
                </w:tcPr>
                <w:p w:rsidR="0021207F" w:rsidRDefault="00F703A2">
                  <w:pPr>
                    <w:widowControl w:val="0"/>
                    <w:pBdr>
                      <w:top w:val="nil"/>
                      <w:left w:val="nil"/>
                      <w:bottom w:val="nil"/>
                      <w:right w:val="nil"/>
                      <w:between w:val="nil"/>
                    </w:pBdr>
                    <w:ind w:left="0" w:firstLine="0"/>
                  </w:pPr>
                  <w:r>
                    <w:t>KPI/SLA description</w:t>
                  </w:r>
                </w:p>
              </w:tc>
              <w:tc>
                <w:tcPr>
                  <w:tcW w:w="2263" w:type="dxa"/>
                  <w:shd w:val="clear" w:color="auto" w:fill="4A86E8"/>
                  <w:tcMar>
                    <w:top w:w="100" w:type="dxa"/>
                    <w:left w:w="100" w:type="dxa"/>
                    <w:bottom w:w="100" w:type="dxa"/>
                    <w:right w:w="100" w:type="dxa"/>
                  </w:tcMar>
                </w:tcPr>
                <w:p w:rsidR="0021207F" w:rsidRDefault="00F703A2">
                  <w:pPr>
                    <w:widowControl w:val="0"/>
                    <w:pBdr>
                      <w:top w:val="nil"/>
                      <w:left w:val="nil"/>
                      <w:bottom w:val="nil"/>
                      <w:right w:val="nil"/>
                      <w:between w:val="nil"/>
                    </w:pBdr>
                    <w:ind w:left="0" w:firstLine="0"/>
                  </w:pPr>
                  <w:r>
                    <w:t>Target</w:t>
                  </w:r>
                </w:p>
              </w:tc>
            </w:tr>
            <w:tr w:rsidR="0021207F">
              <w:tc>
                <w:tcPr>
                  <w:tcW w:w="2263" w:type="dxa"/>
                  <w:shd w:val="clear" w:color="auto" w:fill="auto"/>
                  <w:tcMar>
                    <w:top w:w="100" w:type="dxa"/>
                    <w:left w:w="100" w:type="dxa"/>
                    <w:bottom w:w="100" w:type="dxa"/>
                    <w:right w:w="100" w:type="dxa"/>
                  </w:tcMar>
                </w:tcPr>
                <w:p w:rsidR="0021207F" w:rsidRDefault="00F703A2">
                  <w:pPr>
                    <w:widowControl w:val="0"/>
                    <w:ind w:left="0" w:firstLine="0"/>
                  </w:pPr>
                  <w:r>
                    <w:t xml:space="preserve"> Issues - high priority Email response and resolution</w:t>
                  </w:r>
                </w:p>
              </w:tc>
              <w:tc>
                <w:tcPr>
                  <w:tcW w:w="2263" w:type="dxa"/>
                  <w:shd w:val="clear" w:color="auto" w:fill="auto"/>
                  <w:tcMar>
                    <w:top w:w="100" w:type="dxa"/>
                    <w:left w:w="100" w:type="dxa"/>
                    <w:bottom w:w="100" w:type="dxa"/>
                    <w:right w:w="100" w:type="dxa"/>
                  </w:tcMar>
                </w:tcPr>
                <w:p w:rsidR="0021207F" w:rsidRDefault="00F703A2">
                  <w:pPr>
                    <w:widowControl w:val="0"/>
                    <w:ind w:left="0" w:firstLine="0"/>
                  </w:pPr>
                  <w:r>
                    <w:t>Licences delivered and available for use within 24 hours of order confirmation.</w:t>
                  </w:r>
                </w:p>
              </w:tc>
              <w:tc>
                <w:tcPr>
                  <w:tcW w:w="2263" w:type="dxa"/>
                  <w:shd w:val="clear" w:color="auto" w:fill="auto"/>
                  <w:tcMar>
                    <w:top w:w="100" w:type="dxa"/>
                    <w:left w:w="100" w:type="dxa"/>
                    <w:bottom w:w="100" w:type="dxa"/>
                    <w:right w:w="100" w:type="dxa"/>
                  </w:tcMar>
                </w:tcPr>
                <w:p w:rsidR="0021207F" w:rsidRDefault="00F703A2">
                  <w:pPr>
                    <w:widowControl w:val="0"/>
                    <w:ind w:left="0" w:firstLine="0"/>
                  </w:pPr>
                  <w:r>
                    <w:t>90%</w:t>
                  </w:r>
                </w:p>
              </w:tc>
            </w:tr>
            <w:tr w:rsidR="0021207F">
              <w:tc>
                <w:tcPr>
                  <w:tcW w:w="2263" w:type="dxa"/>
                  <w:shd w:val="clear" w:color="auto" w:fill="auto"/>
                  <w:tcMar>
                    <w:top w:w="100" w:type="dxa"/>
                    <w:left w:w="100" w:type="dxa"/>
                    <w:bottom w:w="100" w:type="dxa"/>
                    <w:right w:w="100" w:type="dxa"/>
                  </w:tcMar>
                </w:tcPr>
                <w:p w:rsidR="0021207F" w:rsidRDefault="00F703A2">
                  <w:pPr>
                    <w:widowControl w:val="0"/>
                    <w:pBdr>
                      <w:top w:val="nil"/>
                      <w:left w:val="nil"/>
                      <w:bottom w:val="nil"/>
                      <w:right w:val="nil"/>
                      <w:between w:val="nil"/>
                    </w:pBdr>
                    <w:ind w:left="0" w:firstLine="0"/>
                  </w:pPr>
                  <w:r>
                    <w:t>Medium priority Email response and resolution</w:t>
                  </w:r>
                </w:p>
              </w:tc>
              <w:tc>
                <w:tcPr>
                  <w:tcW w:w="2263" w:type="dxa"/>
                  <w:shd w:val="clear" w:color="auto" w:fill="auto"/>
                  <w:tcMar>
                    <w:top w:w="100" w:type="dxa"/>
                    <w:left w:w="100" w:type="dxa"/>
                    <w:bottom w:w="100" w:type="dxa"/>
                    <w:right w:w="100" w:type="dxa"/>
                  </w:tcMar>
                </w:tcPr>
                <w:p w:rsidR="0021207F" w:rsidRDefault="00F703A2">
                  <w:pPr>
                    <w:widowControl w:val="0"/>
                    <w:pBdr>
                      <w:top w:val="nil"/>
                      <w:left w:val="nil"/>
                      <w:bottom w:val="nil"/>
                      <w:right w:val="nil"/>
                      <w:between w:val="nil"/>
                    </w:pBdr>
                    <w:ind w:left="0" w:firstLine="0"/>
                  </w:pPr>
                  <w:r>
                    <w:rPr>
                      <w:color w:val="222222"/>
                      <w:highlight w:val="white"/>
                    </w:rPr>
                    <w:t>P1 support issues response within 30 minutes</w:t>
                  </w:r>
                </w:p>
              </w:tc>
              <w:tc>
                <w:tcPr>
                  <w:tcW w:w="2263" w:type="dxa"/>
                  <w:shd w:val="clear" w:color="auto" w:fill="auto"/>
                  <w:tcMar>
                    <w:top w:w="100" w:type="dxa"/>
                    <w:left w:w="100" w:type="dxa"/>
                    <w:bottom w:w="100" w:type="dxa"/>
                    <w:right w:w="100" w:type="dxa"/>
                  </w:tcMar>
                </w:tcPr>
                <w:p w:rsidR="0021207F" w:rsidRDefault="00F703A2">
                  <w:pPr>
                    <w:widowControl w:val="0"/>
                    <w:pBdr>
                      <w:top w:val="nil"/>
                      <w:left w:val="nil"/>
                      <w:bottom w:val="nil"/>
                      <w:right w:val="nil"/>
                      <w:between w:val="nil"/>
                    </w:pBdr>
                    <w:ind w:left="0" w:firstLine="0"/>
                  </w:pPr>
                  <w:r>
                    <w:t>90%</w:t>
                  </w:r>
                </w:p>
              </w:tc>
            </w:tr>
            <w:tr w:rsidR="0021207F">
              <w:tc>
                <w:tcPr>
                  <w:tcW w:w="2263" w:type="dxa"/>
                  <w:shd w:val="clear" w:color="auto" w:fill="auto"/>
                  <w:tcMar>
                    <w:top w:w="100" w:type="dxa"/>
                    <w:left w:w="100" w:type="dxa"/>
                    <w:bottom w:w="100" w:type="dxa"/>
                    <w:right w:w="100" w:type="dxa"/>
                  </w:tcMar>
                </w:tcPr>
                <w:p w:rsidR="0021207F" w:rsidRDefault="00F703A2">
                  <w:pPr>
                    <w:widowControl w:val="0"/>
                    <w:ind w:left="0" w:firstLine="0"/>
                  </w:pPr>
                  <w:r>
                    <w:t>Report request</w:t>
                  </w:r>
                </w:p>
              </w:tc>
              <w:tc>
                <w:tcPr>
                  <w:tcW w:w="2263" w:type="dxa"/>
                  <w:shd w:val="clear" w:color="auto" w:fill="auto"/>
                  <w:tcMar>
                    <w:top w:w="100" w:type="dxa"/>
                    <w:left w:w="100" w:type="dxa"/>
                    <w:bottom w:w="100" w:type="dxa"/>
                    <w:right w:w="100" w:type="dxa"/>
                  </w:tcMar>
                </w:tcPr>
                <w:p w:rsidR="0021207F" w:rsidRDefault="00F703A2">
                  <w:pPr>
                    <w:widowControl w:val="0"/>
                    <w:ind w:left="0" w:firstLine="0"/>
                  </w:pPr>
                  <w:r>
                    <w:rPr>
                      <w:color w:val="222222"/>
                      <w:highlight w:val="white"/>
                    </w:rPr>
                    <w:t>P2 support issues response within 2 hours</w:t>
                  </w:r>
                </w:p>
              </w:tc>
              <w:tc>
                <w:tcPr>
                  <w:tcW w:w="2263" w:type="dxa"/>
                  <w:shd w:val="clear" w:color="auto" w:fill="auto"/>
                  <w:tcMar>
                    <w:top w:w="100" w:type="dxa"/>
                    <w:left w:w="100" w:type="dxa"/>
                    <w:bottom w:w="100" w:type="dxa"/>
                    <w:right w:w="100" w:type="dxa"/>
                  </w:tcMar>
                </w:tcPr>
                <w:p w:rsidR="0021207F" w:rsidRDefault="00F703A2">
                  <w:pPr>
                    <w:widowControl w:val="0"/>
                    <w:ind w:left="0" w:firstLine="0"/>
                  </w:pPr>
                  <w:r>
                    <w:t>90%</w:t>
                  </w:r>
                </w:p>
              </w:tc>
            </w:tr>
          </w:tbl>
          <w:p w:rsidR="0021207F" w:rsidRDefault="0021207F">
            <w:pPr>
              <w:widowControl w:val="0"/>
              <w:pBdr>
                <w:top w:val="nil"/>
                <w:left w:val="nil"/>
                <w:bottom w:val="nil"/>
                <w:right w:val="nil"/>
                <w:between w:val="nil"/>
              </w:pBdr>
              <w:spacing w:before="190" w:line="276" w:lineRule="auto"/>
              <w:ind w:left="0" w:right="322" w:firstLine="0"/>
            </w:pPr>
          </w:p>
        </w:tc>
      </w:tr>
      <w:tr w:rsidR="0021207F">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Pr>
          <w:p w:rsidR="0021207F" w:rsidRDefault="00F703A2">
            <w:pPr>
              <w:widowControl w:val="0"/>
              <w:pBdr>
                <w:top w:val="nil"/>
                <w:left w:val="nil"/>
                <w:bottom w:val="nil"/>
                <w:right w:val="nil"/>
                <w:between w:val="nil"/>
              </w:pBdr>
              <w:spacing w:before="190" w:line="276" w:lineRule="auto"/>
              <w:ind w:left="0" w:right="322" w:firstLine="0"/>
              <w:rPr>
                <w:b/>
                <w:color w:val="000000"/>
              </w:rPr>
            </w:pPr>
            <w:r>
              <w:rPr>
                <w:b/>
                <w:color w:val="000000"/>
              </w:rPr>
              <w:t>Onboarding</w:t>
            </w:r>
          </w:p>
        </w:tc>
        <w:tc>
          <w:tcPr>
            <w:tcW w:w="6990" w:type="dxa"/>
            <w:tcBorders>
              <w:top w:val="single" w:sz="4" w:space="0" w:color="000000"/>
              <w:left w:val="single" w:sz="4" w:space="0" w:color="000000"/>
              <w:bottom w:val="single" w:sz="4" w:space="0" w:color="000000"/>
              <w:right w:val="single" w:sz="4" w:space="0" w:color="000000"/>
            </w:tcBorders>
            <w:shd w:val="clear" w:color="auto" w:fill="auto"/>
          </w:tcPr>
          <w:p w:rsidR="0021207F" w:rsidRDefault="00F703A2">
            <w:pPr>
              <w:widowControl w:val="0"/>
              <w:pBdr>
                <w:top w:val="nil"/>
                <w:left w:val="nil"/>
                <w:bottom w:val="nil"/>
                <w:right w:val="nil"/>
                <w:between w:val="nil"/>
              </w:pBdr>
              <w:spacing w:before="190" w:line="276" w:lineRule="auto"/>
              <w:ind w:left="0" w:right="322" w:firstLine="0"/>
              <w:rPr>
                <w:color w:val="000000"/>
              </w:rPr>
            </w:pPr>
            <w:r>
              <w:t>N/A</w:t>
            </w:r>
          </w:p>
          <w:p w:rsidR="0021207F" w:rsidRDefault="0021207F">
            <w:pPr>
              <w:widowControl w:val="0"/>
              <w:pBdr>
                <w:top w:val="nil"/>
                <w:left w:val="nil"/>
                <w:bottom w:val="nil"/>
                <w:right w:val="nil"/>
                <w:between w:val="nil"/>
              </w:pBdr>
              <w:spacing w:before="190" w:line="276" w:lineRule="auto"/>
              <w:ind w:left="720" w:right="322" w:firstLine="0"/>
              <w:rPr>
                <w:color w:val="000000"/>
              </w:rPr>
            </w:pPr>
          </w:p>
        </w:tc>
      </w:tr>
    </w:tbl>
    <w:p w:rsidR="0021207F" w:rsidRDefault="0021207F">
      <w:pPr>
        <w:pBdr>
          <w:top w:val="nil"/>
          <w:left w:val="nil"/>
          <w:bottom w:val="nil"/>
          <w:right w:val="nil"/>
          <w:between w:val="nil"/>
        </w:pBdr>
        <w:spacing w:line="242" w:lineRule="auto"/>
        <w:ind w:left="0" w:right="110" w:firstLine="0"/>
        <w:rPr>
          <w:color w:val="000000"/>
        </w:rPr>
      </w:pPr>
    </w:p>
    <w:tbl>
      <w:tblPr>
        <w:tblStyle w:val="afffff5"/>
        <w:tblW w:w="9615"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55"/>
        <w:gridCol w:w="6960"/>
      </w:tblGrid>
      <w:tr w:rsidR="0021207F">
        <w:trPr>
          <w:trHeight w:val="807"/>
        </w:trPr>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21207F" w:rsidRDefault="00F703A2">
            <w:pPr>
              <w:spacing w:before="190" w:line="276" w:lineRule="auto"/>
              <w:ind w:left="10" w:right="322" w:firstLine="0"/>
              <w:rPr>
                <w:b/>
              </w:rPr>
            </w:pPr>
            <w:r>
              <w:rPr>
                <w:b/>
              </w:rPr>
              <w:t>Offboarding</w:t>
            </w:r>
          </w:p>
        </w:tc>
        <w:tc>
          <w:tcPr>
            <w:tcW w:w="6960" w:type="dxa"/>
            <w:tcBorders>
              <w:top w:val="single" w:sz="4" w:space="0" w:color="000000"/>
              <w:left w:val="single" w:sz="4" w:space="0" w:color="000000"/>
              <w:bottom w:val="single" w:sz="4" w:space="0" w:color="000000"/>
              <w:right w:val="single" w:sz="4" w:space="0" w:color="000000"/>
            </w:tcBorders>
            <w:shd w:val="clear" w:color="auto" w:fill="auto"/>
          </w:tcPr>
          <w:p w:rsidR="0021207F" w:rsidRDefault="00F703A2">
            <w:pPr>
              <w:spacing w:before="190" w:line="276" w:lineRule="auto"/>
              <w:ind w:left="11" w:right="322" w:hanging="11"/>
              <w:rPr>
                <w:color w:val="202124"/>
                <w:highlight w:val="white"/>
              </w:rPr>
            </w:pPr>
            <w:r>
              <w:t>The offboarding plan for this Call-Off Contract:</w:t>
            </w:r>
          </w:p>
          <w:p w:rsidR="0021207F" w:rsidRDefault="0021207F">
            <w:pPr>
              <w:spacing w:before="190" w:line="276" w:lineRule="auto"/>
              <w:ind w:left="11" w:right="322" w:hanging="11"/>
              <w:rPr>
                <w:color w:val="202124"/>
                <w:highlight w:val="white"/>
              </w:rPr>
            </w:pPr>
          </w:p>
          <w:p w:rsidR="0021207F" w:rsidRDefault="00F703A2">
            <w:pPr>
              <w:spacing w:before="190" w:line="276" w:lineRule="auto"/>
              <w:ind w:left="11" w:right="322" w:hanging="11"/>
              <w:rPr>
                <w:color w:val="202124"/>
                <w:highlight w:val="white"/>
              </w:rPr>
            </w:pPr>
            <w:r>
              <w:rPr>
                <w:color w:val="202124"/>
                <w:highlight w:val="white"/>
              </w:rPr>
              <w:t>To be agreed 3 months prior to contract expiry.</w:t>
            </w:r>
          </w:p>
          <w:p w:rsidR="0021207F" w:rsidRDefault="0021207F">
            <w:pPr>
              <w:spacing w:before="190" w:line="276" w:lineRule="auto"/>
              <w:ind w:left="720" w:right="322" w:firstLine="0"/>
            </w:pPr>
          </w:p>
        </w:tc>
      </w:tr>
      <w:tr w:rsidR="0021207F">
        <w:trPr>
          <w:trHeight w:val="1035"/>
        </w:trPr>
        <w:tc>
          <w:tcPr>
            <w:tcW w:w="2655"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rPr>
              <w:t>Collaboration agreement</w:t>
            </w:r>
            <w:r>
              <w:rPr>
                <w:color w:val="000000"/>
              </w:rPr>
              <w:t xml:space="preserve"> </w:t>
            </w:r>
          </w:p>
        </w:tc>
        <w:tc>
          <w:tcPr>
            <w:tcW w:w="6960"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10" w:firstLine="0"/>
              <w:rPr>
                <w:color w:val="000000"/>
              </w:rPr>
            </w:pPr>
            <w:r>
              <w:t>The Buyer does not require the Supplier to enter into a Collaboration Agreement.</w:t>
            </w:r>
          </w:p>
        </w:tc>
      </w:tr>
      <w:tr w:rsidR="0021207F">
        <w:trPr>
          <w:trHeight w:val="1118"/>
        </w:trPr>
        <w:tc>
          <w:tcPr>
            <w:tcW w:w="2655"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rPr>
              <w:t>Limit on Parties’ liability</w:t>
            </w:r>
            <w:r>
              <w:rPr>
                <w:color w:val="000000"/>
              </w:rPr>
              <w:t xml:space="preserve"> </w:t>
            </w:r>
          </w:p>
        </w:tc>
        <w:tc>
          <w:tcPr>
            <w:tcW w:w="6960"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21207F">
            <w:pPr>
              <w:spacing w:after="233" w:line="288" w:lineRule="auto"/>
              <w:ind w:left="10" w:firstLine="0"/>
            </w:pPr>
          </w:p>
          <w:p w:rsidR="0021207F" w:rsidRDefault="00F703A2">
            <w:pPr>
              <w:spacing w:after="233" w:line="288" w:lineRule="auto"/>
              <w:ind w:left="10" w:firstLine="0"/>
            </w:pPr>
            <w:r>
              <w:t>Defaults by either party resulting in direct loss to the property (including technical infrastructure, assets or equipment but excluding any loss or damage to Buyer Data) of the other Party will not exceed 125% of the Call-Off Contract value.</w:t>
            </w:r>
          </w:p>
          <w:p w:rsidR="0021207F" w:rsidRDefault="00F703A2">
            <w:pPr>
              <w:spacing w:after="232" w:line="291" w:lineRule="auto"/>
              <w:ind w:left="10" w:right="43" w:firstLine="0"/>
            </w:pPr>
            <w:r>
              <w:t xml:space="preserve">The annual total liability of the Supplier for Buyer Data Defaults resulting in direct loss, destruction, corruption, degradation or damage to any Buyer </w:t>
            </w:r>
            <w:proofErr w:type="gramStart"/>
            <w:r>
              <w:t>Data  will</w:t>
            </w:r>
            <w:proofErr w:type="gramEnd"/>
            <w:r>
              <w:t xml:space="preserve"> not exceed 125% of the Charges payable by the Buyer to the Supplier during the Call-Off Contract Term (whichever is the greater). </w:t>
            </w:r>
          </w:p>
          <w:p w:rsidR="0021207F" w:rsidRDefault="00F703A2">
            <w:pPr>
              <w:spacing w:line="256" w:lineRule="auto"/>
              <w:ind w:left="10" w:firstLine="0"/>
            </w:pPr>
            <w:r>
              <w:t xml:space="preserve">The annual total liability of the Supplier for all other Defaults will </w:t>
            </w:r>
          </w:p>
          <w:p w:rsidR="0021207F" w:rsidRDefault="00F703A2">
            <w:pPr>
              <w:spacing w:line="256" w:lineRule="auto"/>
              <w:ind w:left="10" w:firstLine="0"/>
            </w:pPr>
            <w:r>
              <w:t xml:space="preserve">not exceed the greater of 125% of the Charges payable by the Buyer to the Supplier during the Call-Off Contract Term (whichever is the greater). </w:t>
            </w:r>
          </w:p>
        </w:tc>
      </w:tr>
      <w:tr w:rsidR="0021207F">
        <w:trPr>
          <w:trHeight w:val="4236"/>
        </w:trPr>
        <w:tc>
          <w:tcPr>
            <w:tcW w:w="2655"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rPr>
              <w:lastRenderedPageBreak/>
              <w:t>Insurance</w:t>
            </w:r>
            <w:r>
              <w:rPr>
                <w:color w:val="000000"/>
              </w:rPr>
              <w:t xml:space="preserve"> </w:t>
            </w:r>
          </w:p>
        </w:tc>
        <w:tc>
          <w:tcPr>
            <w:tcW w:w="6960"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after="48" w:line="242" w:lineRule="auto"/>
              <w:ind w:left="10" w:firstLine="0"/>
              <w:rPr>
                <w:color w:val="000000"/>
              </w:rPr>
            </w:pPr>
            <w:r>
              <w:rPr>
                <w:color w:val="000000"/>
              </w:rPr>
              <w:t xml:space="preserve">The Supplier insurance required will be: </w:t>
            </w:r>
          </w:p>
          <w:p w:rsidR="0021207F" w:rsidRDefault="00F703A2">
            <w:pPr>
              <w:numPr>
                <w:ilvl w:val="0"/>
                <w:numId w:val="17"/>
              </w:numPr>
              <w:pBdr>
                <w:top w:val="nil"/>
                <w:left w:val="nil"/>
                <w:bottom w:val="nil"/>
                <w:right w:val="nil"/>
                <w:between w:val="nil"/>
              </w:pBdr>
              <w:spacing w:after="22" w:line="276" w:lineRule="auto"/>
              <w:ind w:left="1128" w:hanging="398"/>
            </w:pPr>
            <w:r>
              <w:rPr>
                <w:color w:val="000000"/>
              </w:rPr>
              <w:t>a minimum insurance period of 6 years following the expiration or Ending of this Call-Off Contract.</w:t>
            </w:r>
          </w:p>
          <w:p w:rsidR="0021207F" w:rsidRDefault="00F703A2">
            <w:pPr>
              <w:numPr>
                <w:ilvl w:val="0"/>
                <w:numId w:val="17"/>
              </w:numPr>
              <w:pBdr>
                <w:top w:val="nil"/>
                <w:left w:val="nil"/>
                <w:bottom w:val="nil"/>
                <w:right w:val="nil"/>
                <w:between w:val="nil"/>
              </w:pBdr>
              <w:spacing w:after="18" w:line="276" w:lineRule="auto"/>
              <w:ind w:left="1128" w:hanging="398"/>
            </w:pPr>
            <w:r>
              <w:rPr>
                <w:color w:val="000000"/>
              </w:rP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rsidR="0021207F" w:rsidRDefault="00F703A2">
            <w:pPr>
              <w:numPr>
                <w:ilvl w:val="0"/>
                <w:numId w:val="17"/>
              </w:numPr>
              <w:pBdr>
                <w:top w:val="nil"/>
                <w:left w:val="nil"/>
                <w:bottom w:val="nil"/>
                <w:right w:val="nil"/>
                <w:between w:val="nil"/>
              </w:pBdr>
              <w:spacing w:after="43" w:line="242" w:lineRule="auto"/>
              <w:ind w:left="1128" w:hanging="398"/>
            </w:pPr>
            <w:r>
              <w:rPr>
                <w:color w:val="000000"/>
              </w:rPr>
              <w:t xml:space="preserve">employers' liability insurance with a minimum limit of </w:t>
            </w:r>
          </w:p>
          <w:p w:rsidR="0021207F" w:rsidRDefault="00F703A2">
            <w:pPr>
              <w:pBdr>
                <w:top w:val="nil"/>
                <w:left w:val="nil"/>
                <w:bottom w:val="nil"/>
                <w:right w:val="nil"/>
                <w:between w:val="nil"/>
              </w:pBdr>
              <w:spacing w:line="242" w:lineRule="auto"/>
              <w:ind w:left="0" w:right="65" w:firstLine="0"/>
              <w:jc w:val="right"/>
              <w:rPr>
                <w:color w:val="000000"/>
              </w:rPr>
            </w:pPr>
            <w:r>
              <w:rPr>
                <w:color w:val="000000"/>
              </w:rPr>
              <w:t xml:space="preserve">£5,000,000 or any higher minimum limit required by Law </w:t>
            </w:r>
          </w:p>
        </w:tc>
      </w:tr>
      <w:tr w:rsidR="0021207F">
        <w:trPr>
          <w:trHeight w:val="825"/>
        </w:trPr>
        <w:tc>
          <w:tcPr>
            <w:tcW w:w="2655"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rPr>
              <w:t>Buyer’s responsibilities</w:t>
            </w:r>
            <w:r>
              <w:rPr>
                <w:color w:val="000000"/>
              </w:rPr>
              <w:t xml:space="preserve"> </w:t>
            </w:r>
          </w:p>
        </w:tc>
        <w:tc>
          <w:tcPr>
            <w:tcW w:w="6960"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10" w:firstLine="0"/>
              <w:rPr>
                <w:color w:val="000000"/>
              </w:rPr>
            </w:pPr>
            <w:r>
              <w:rPr>
                <w:color w:val="000000"/>
              </w:rPr>
              <w:t xml:space="preserve">N/A </w:t>
            </w:r>
          </w:p>
        </w:tc>
      </w:tr>
      <w:tr w:rsidR="0021207F">
        <w:trPr>
          <w:trHeight w:val="2588"/>
        </w:trPr>
        <w:tc>
          <w:tcPr>
            <w:tcW w:w="2655"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rPr>
              <w:t>Buyer’s equipment</w:t>
            </w:r>
            <w:r>
              <w:rPr>
                <w:color w:val="000000"/>
              </w:rPr>
              <w:t xml:space="preserve"> </w:t>
            </w:r>
          </w:p>
        </w:tc>
        <w:tc>
          <w:tcPr>
            <w:tcW w:w="6960"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after="250" w:line="300" w:lineRule="auto"/>
              <w:ind w:left="10" w:firstLine="0"/>
              <w:rPr>
                <w:color w:val="000000"/>
              </w:rPr>
            </w:pPr>
            <w:r>
              <w:rPr>
                <w:color w:val="000000"/>
              </w:rPr>
              <w:t>The Buyer’s equipment to be used with this Call-Off Contract includes:</w:t>
            </w:r>
          </w:p>
          <w:p w:rsidR="0021207F" w:rsidRDefault="00F703A2">
            <w:pPr>
              <w:pBdr>
                <w:top w:val="nil"/>
                <w:left w:val="nil"/>
                <w:bottom w:val="nil"/>
                <w:right w:val="nil"/>
                <w:between w:val="nil"/>
              </w:pBdr>
              <w:ind w:left="10" w:firstLine="0"/>
              <w:rPr>
                <w:color w:val="000000"/>
              </w:rPr>
            </w:pPr>
            <w:r>
              <w:rPr>
                <w:color w:val="000000"/>
              </w:rPr>
              <w:t>Suppliers own equipment to be used.</w:t>
            </w:r>
          </w:p>
          <w:p w:rsidR="0021207F" w:rsidRDefault="00F703A2">
            <w:pPr>
              <w:pBdr>
                <w:top w:val="nil"/>
                <w:left w:val="nil"/>
                <w:bottom w:val="nil"/>
                <w:right w:val="nil"/>
                <w:between w:val="nil"/>
              </w:pBdr>
              <w:ind w:left="10" w:firstLine="0"/>
              <w:rPr>
                <w:color w:val="000000"/>
              </w:rPr>
            </w:pPr>
            <w:r>
              <w:rPr>
                <w:color w:val="000000"/>
              </w:rPr>
              <w:t>Where access is required to services that require buyer supplied equipment, this will be provided by the buying organisation.</w:t>
            </w:r>
          </w:p>
          <w:p w:rsidR="0021207F" w:rsidRDefault="0021207F">
            <w:pPr>
              <w:pBdr>
                <w:top w:val="nil"/>
                <w:left w:val="nil"/>
                <w:bottom w:val="nil"/>
                <w:right w:val="nil"/>
                <w:between w:val="nil"/>
              </w:pBdr>
              <w:spacing w:line="242" w:lineRule="auto"/>
              <w:ind w:left="10" w:firstLine="0"/>
              <w:rPr>
                <w:color w:val="000000"/>
              </w:rPr>
            </w:pPr>
          </w:p>
        </w:tc>
      </w:tr>
    </w:tbl>
    <w:p w:rsidR="0021207F" w:rsidRDefault="0021207F">
      <w:pPr>
        <w:pStyle w:val="Heading3"/>
        <w:numPr>
          <w:ilvl w:val="2"/>
          <w:numId w:val="9"/>
        </w:numPr>
        <w:tabs>
          <w:tab w:val="left" w:pos="0"/>
        </w:tabs>
        <w:spacing w:after="0"/>
        <w:ind w:left="1113"/>
      </w:pPr>
    </w:p>
    <w:p w:rsidR="0021207F" w:rsidRDefault="0021207F">
      <w:pPr>
        <w:pStyle w:val="Heading3"/>
        <w:numPr>
          <w:ilvl w:val="2"/>
          <w:numId w:val="9"/>
        </w:numPr>
        <w:tabs>
          <w:tab w:val="left" w:pos="0"/>
        </w:tabs>
        <w:spacing w:after="0"/>
        <w:ind w:left="1113"/>
      </w:pPr>
    </w:p>
    <w:p w:rsidR="0021207F" w:rsidRDefault="00F703A2">
      <w:pPr>
        <w:pStyle w:val="Heading3"/>
        <w:numPr>
          <w:ilvl w:val="2"/>
          <w:numId w:val="9"/>
        </w:numPr>
        <w:tabs>
          <w:tab w:val="left" w:pos="0"/>
        </w:tabs>
        <w:spacing w:after="0"/>
        <w:ind w:left="1113"/>
      </w:pPr>
      <w:r>
        <w:t xml:space="preserve">Supplier’s information </w:t>
      </w:r>
    </w:p>
    <w:tbl>
      <w:tblPr>
        <w:tblStyle w:val="afffff6"/>
        <w:tblW w:w="9622"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00"/>
        <w:gridCol w:w="7022"/>
      </w:tblGrid>
      <w:tr w:rsidR="0021207F">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rPr>
              <w:t>Subcontractors or partners</w:t>
            </w:r>
            <w:r>
              <w:rPr>
                <w:color w:val="000000"/>
              </w:rP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10" w:firstLine="0"/>
              <w:rPr>
                <w:color w:val="000000"/>
              </w:rPr>
            </w:pPr>
            <w:r>
              <w:rPr>
                <w:color w:val="000000"/>
              </w:rPr>
              <w:t xml:space="preserve">The following is a list of the Supplier’s Subcontractors or Partners. </w:t>
            </w:r>
          </w:p>
          <w:p w:rsidR="0021207F" w:rsidRDefault="00F703A2">
            <w:pPr>
              <w:pBdr>
                <w:top w:val="nil"/>
                <w:left w:val="nil"/>
                <w:bottom w:val="nil"/>
                <w:right w:val="nil"/>
                <w:between w:val="nil"/>
              </w:pBdr>
              <w:spacing w:before="240"/>
              <w:ind w:left="0" w:firstLine="0"/>
              <w:rPr>
                <w:color w:val="000000"/>
              </w:rPr>
            </w:pPr>
            <w:r>
              <w:t>Tableau</w:t>
            </w:r>
          </w:p>
        </w:tc>
      </w:tr>
    </w:tbl>
    <w:p w:rsidR="0021207F" w:rsidRDefault="0021207F">
      <w:pPr>
        <w:pStyle w:val="Heading3"/>
        <w:numPr>
          <w:ilvl w:val="2"/>
          <w:numId w:val="9"/>
        </w:numPr>
        <w:tabs>
          <w:tab w:val="left" w:pos="0"/>
        </w:tabs>
        <w:spacing w:after="158"/>
        <w:ind w:left="1113"/>
      </w:pPr>
    </w:p>
    <w:p w:rsidR="0021207F" w:rsidRDefault="00F703A2">
      <w:pPr>
        <w:rPr>
          <w:b/>
          <w:sz w:val="24"/>
          <w:szCs w:val="24"/>
        </w:rPr>
      </w:pPr>
      <w:r>
        <w:br w:type="page"/>
      </w:r>
    </w:p>
    <w:p w:rsidR="0021207F" w:rsidRDefault="00F703A2">
      <w:pPr>
        <w:rPr>
          <w:b/>
          <w:sz w:val="24"/>
          <w:szCs w:val="24"/>
        </w:rPr>
      </w:pPr>
      <w:r>
        <w:rPr>
          <w:b/>
          <w:sz w:val="24"/>
          <w:szCs w:val="24"/>
        </w:rPr>
        <w:lastRenderedPageBreak/>
        <w:t xml:space="preserve">Call-Off Contract charges and payment </w:t>
      </w:r>
    </w:p>
    <w:p w:rsidR="0021207F" w:rsidRDefault="0021207F"/>
    <w:p w:rsidR="0021207F" w:rsidRDefault="00F703A2">
      <w:pPr>
        <w:pBdr>
          <w:top w:val="nil"/>
          <w:left w:val="nil"/>
          <w:bottom w:val="nil"/>
          <w:right w:val="nil"/>
          <w:between w:val="nil"/>
        </w:pBdr>
        <w:ind w:right="14"/>
        <w:rPr>
          <w:color w:val="000000"/>
        </w:rPr>
      </w:pPr>
      <w:r>
        <w:rPr>
          <w:color w:val="000000"/>
        </w:rPr>
        <w:t xml:space="preserve">The Call-Off Contract charges and payment details are in the table below. See Schedule 2 for a full breakdown. </w:t>
      </w:r>
    </w:p>
    <w:p w:rsidR="0021207F" w:rsidRDefault="0021207F">
      <w:pPr>
        <w:pBdr>
          <w:top w:val="nil"/>
          <w:left w:val="nil"/>
          <w:bottom w:val="nil"/>
          <w:right w:val="nil"/>
          <w:between w:val="nil"/>
        </w:pBdr>
        <w:spacing w:line="242" w:lineRule="auto"/>
        <w:ind w:left="0" w:right="110" w:firstLine="0"/>
        <w:rPr>
          <w:color w:val="000000"/>
        </w:rPr>
      </w:pPr>
    </w:p>
    <w:tbl>
      <w:tblPr>
        <w:tblStyle w:val="afffff7"/>
        <w:tblW w:w="9622"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02"/>
        <w:gridCol w:w="7120"/>
      </w:tblGrid>
      <w:tr w:rsidR="0021207F">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ind w:left="0" w:firstLine="0"/>
            </w:pPr>
            <w:r>
              <w:t xml:space="preserve">Payment method </w:t>
            </w:r>
          </w:p>
        </w:tc>
        <w:tc>
          <w:tcPr>
            <w:tcW w:w="7120"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ind w:left="0" w:firstLine="0"/>
            </w:pPr>
            <w:r>
              <w:t>The payment method for this Call-Off Contract is:  BACS</w:t>
            </w:r>
          </w:p>
          <w:p w:rsidR="0021207F" w:rsidRDefault="0021207F">
            <w:pPr>
              <w:ind w:left="0" w:firstLine="0"/>
            </w:pPr>
          </w:p>
          <w:p w:rsidR="0021207F" w:rsidRDefault="0021207F">
            <w:pPr>
              <w:ind w:left="0" w:firstLine="0"/>
            </w:pPr>
          </w:p>
        </w:tc>
      </w:tr>
      <w:tr w:rsidR="0021207F">
        <w:trPr>
          <w:trHeight w:val="2162"/>
        </w:trPr>
        <w:tc>
          <w:tcPr>
            <w:tcW w:w="250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ind w:left="0" w:firstLine="0"/>
            </w:pPr>
            <w:r>
              <w:t xml:space="preserve">Payment profile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ind w:left="0" w:firstLine="0"/>
            </w:pPr>
            <w:r>
              <w:t xml:space="preserve">The payment profile for this Call-Off Contract is annually in advance. </w:t>
            </w:r>
          </w:p>
          <w:p w:rsidR="0021207F" w:rsidRDefault="0021207F">
            <w:pPr>
              <w:ind w:left="0" w:firstLine="0"/>
            </w:pPr>
          </w:p>
          <w:p w:rsidR="0021207F" w:rsidRDefault="00F703A2">
            <w:pPr>
              <w:ind w:left="0" w:firstLine="0"/>
            </w:pPr>
            <w:r>
              <w:t>(Refer to schedule 2 for the full breakdown).</w:t>
            </w:r>
            <w:r>
              <w:br/>
            </w:r>
            <w:r>
              <w:br/>
            </w:r>
          </w:p>
          <w:p w:rsidR="0021207F" w:rsidRDefault="0021207F">
            <w:pPr>
              <w:ind w:left="0" w:firstLine="0"/>
            </w:pPr>
          </w:p>
        </w:tc>
      </w:tr>
      <w:tr w:rsidR="0021207F">
        <w:trPr>
          <w:trHeight w:val="1035"/>
        </w:trPr>
        <w:tc>
          <w:tcPr>
            <w:tcW w:w="250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ind w:left="0" w:firstLine="0"/>
            </w:pPr>
            <w:r>
              <w:t xml:space="preserve">Invoice details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ind w:left="0" w:firstLine="0"/>
            </w:pPr>
            <w:r>
              <w:t>The Supplier will issue electronic invoices in advance. The Buyer will pay the Supplier within 30 days of receipt of a valid undisputed invoice.</w:t>
            </w:r>
          </w:p>
        </w:tc>
      </w:tr>
      <w:tr w:rsidR="0021207F">
        <w:trPr>
          <w:trHeight w:val="1644"/>
        </w:trPr>
        <w:tc>
          <w:tcPr>
            <w:tcW w:w="250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ind w:left="0" w:firstLine="0"/>
            </w:pPr>
            <w:r>
              <w:t xml:space="preserve">Who and where to send invoices to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ind w:left="0" w:firstLine="0"/>
            </w:pPr>
            <w:r>
              <w:t>Invoices will be sent to:</w:t>
            </w:r>
          </w:p>
          <w:p w:rsidR="0021207F" w:rsidRDefault="0021207F">
            <w:pPr>
              <w:ind w:left="0" w:firstLine="0"/>
            </w:pPr>
          </w:p>
          <w:p w:rsidR="0021207F" w:rsidRDefault="00A81593">
            <w:pPr>
              <w:ind w:left="0" w:firstLine="0"/>
            </w:pPr>
            <w:r>
              <w:rPr>
                <w:b/>
                <w:bCs/>
                <w:color w:val="FF0000"/>
              </w:rPr>
              <w:t>REDACTED TEXT under FOIA Section 40, Personal Information</w:t>
            </w:r>
            <w:r>
              <w:rPr>
                <w:color w:val="0B0C0C"/>
              </w:rPr>
              <w:t>.</w:t>
            </w:r>
          </w:p>
          <w:p w:rsidR="0021207F" w:rsidRDefault="0021207F">
            <w:pPr>
              <w:ind w:left="0" w:firstLine="0"/>
            </w:pPr>
          </w:p>
        </w:tc>
      </w:tr>
      <w:tr w:rsidR="0021207F">
        <w:trPr>
          <w:trHeight w:val="1862"/>
        </w:trPr>
        <w:tc>
          <w:tcPr>
            <w:tcW w:w="250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ind w:left="0" w:firstLine="0"/>
            </w:pPr>
            <w:r>
              <w:t>Invoice information Required</w:t>
            </w:r>
          </w:p>
          <w:p w:rsidR="0021207F" w:rsidRDefault="0021207F">
            <w:pPr>
              <w:ind w:left="0" w:firstLine="0"/>
            </w:pPr>
          </w:p>
          <w:p w:rsidR="0021207F" w:rsidRDefault="0021207F">
            <w:pPr>
              <w:ind w:left="0" w:firstLine="0"/>
            </w:pPr>
          </w:p>
          <w:p w:rsidR="0021207F" w:rsidRDefault="0021207F">
            <w:pPr>
              <w:ind w:left="0" w:firstLine="0"/>
            </w:pPr>
          </w:p>
        </w:tc>
        <w:tc>
          <w:tcPr>
            <w:tcW w:w="7120"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ind w:left="0" w:firstLine="0"/>
            </w:pPr>
            <w:r>
              <w:t>Each invoice shall be accompanied by a breakdown of the deliverables and services, quantity thereof, applicable unit charges and total charge for the invoice period, in sufficient detail to enable the customer to validate the invoice.</w:t>
            </w:r>
          </w:p>
          <w:p w:rsidR="0021207F" w:rsidRDefault="0021207F">
            <w:pPr>
              <w:ind w:left="0" w:firstLine="0"/>
            </w:pPr>
          </w:p>
          <w:p w:rsidR="0021207F" w:rsidRDefault="00F703A2">
            <w:pPr>
              <w:ind w:left="0" w:firstLine="0"/>
            </w:pPr>
            <w:r>
              <w:t xml:space="preserve">All invoices must include the relevant Purchase Order Number, Name, Address, description, Value, VAT, reference names, clear transparent breakdown of all charges. </w:t>
            </w:r>
          </w:p>
        </w:tc>
      </w:tr>
      <w:tr w:rsidR="0021207F">
        <w:trPr>
          <w:trHeight w:val="549"/>
        </w:trPr>
        <w:tc>
          <w:tcPr>
            <w:tcW w:w="250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ind w:left="0" w:firstLine="0"/>
            </w:pPr>
            <w:r>
              <w:t xml:space="preserve">Invoice frequency </w:t>
            </w:r>
          </w:p>
        </w:tc>
        <w:tc>
          <w:tcPr>
            <w:tcW w:w="7120"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ind w:left="0" w:firstLine="0"/>
            </w:pPr>
            <w:r>
              <w:t xml:space="preserve">Invoice will be sent to the Buyer annually. </w:t>
            </w:r>
          </w:p>
        </w:tc>
      </w:tr>
      <w:tr w:rsidR="0021207F">
        <w:trPr>
          <w:trHeight w:val="691"/>
        </w:trPr>
        <w:tc>
          <w:tcPr>
            <w:tcW w:w="250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ind w:left="0" w:firstLine="0"/>
            </w:pPr>
            <w:r>
              <w:t xml:space="preserve">Call-Off Contract value </w:t>
            </w:r>
          </w:p>
        </w:tc>
        <w:tc>
          <w:tcPr>
            <w:tcW w:w="7120" w:type="dxa"/>
            <w:tcBorders>
              <w:top w:val="single" w:sz="8" w:space="0" w:color="000000"/>
              <w:left w:val="single" w:sz="8" w:space="0" w:color="000000"/>
              <w:bottom w:val="single" w:sz="8" w:space="0" w:color="000000"/>
              <w:right w:val="single" w:sz="8" w:space="0" w:color="000000"/>
            </w:tcBorders>
            <w:shd w:val="clear" w:color="auto" w:fill="auto"/>
            <w:vAlign w:val="bottom"/>
          </w:tcPr>
          <w:p w:rsidR="007C31FB" w:rsidRDefault="007C31FB" w:rsidP="007C31FB">
            <w:pPr>
              <w:pStyle w:val="Heading2"/>
              <w:ind w:left="720" w:hanging="720"/>
              <w:rPr>
                <w:sz w:val="24"/>
              </w:rPr>
            </w:pPr>
            <w:r>
              <w:rPr>
                <w:sz w:val="24"/>
              </w:rPr>
              <w:t xml:space="preserve">Initial Term Value: </w:t>
            </w:r>
          </w:p>
          <w:p w:rsidR="00A81593" w:rsidRDefault="00A81593" w:rsidP="007C31FB">
            <w:pPr>
              <w:pStyle w:val="Heading2"/>
              <w:ind w:left="720" w:hanging="720"/>
              <w:rPr>
                <w:b/>
                <w:bCs/>
                <w:color w:val="FF0000"/>
                <w:sz w:val="22"/>
                <w:szCs w:val="22"/>
              </w:rPr>
            </w:pPr>
            <w:r>
              <w:rPr>
                <w:b/>
                <w:bCs/>
                <w:color w:val="FF0000"/>
                <w:sz w:val="22"/>
                <w:szCs w:val="22"/>
              </w:rPr>
              <w:t xml:space="preserve">REDACTED TEXT under FOIA Section 43 Commercial </w:t>
            </w:r>
            <w:proofErr w:type="spellStart"/>
            <w:r>
              <w:rPr>
                <w:b/>
                <w:bCs/>
                <w:color w:val="FF0000"/>
                <w:sz w:val="22"/>
                <w:szCs w:val="22"/>
              </w:rPr>
              <w:t>Interests.</w:t>
            </w:r>
          </w:p>
          <w:p w:rsidR="007C31FB" w:rsidRDefault="007C31FB" w:rsidP="007C31FB">
            <w:pPr>
              <w:pStyle w:val="Heading2"/>
              <w:ind w:left="720" w:hanging="720"/>
              <w:rPr>
                <w:sz w:val="24"/>
              </w:rPr>
            </w:pPr>
            <w:proofErr w:type="spellEnd"/>
            <w:r>
              <w:rPr>
                <w:sz w:val="24"/>
              </w:rPr>
              <w:t xml:space="preserve">Including all Extension options – subject to further budgetary approval. </w:t>
            </w:r>
          </w:p>
          <w:p w:rsidR="007C31FB" w:rsidRDefault="007C31FB" w:rsidP="007C31FB">
            <w:pPr>
              <w:pStyle w:val="Heading2"/>
              <w:ind w:left="720" w:hanging="720"/>
              <w:rPr>
                <w:sz w:val="24"/>
              </w:rPr>
            </w:pPr>
            <w:r>
              <w:rPr>
                <w:sz w:val="24"/>
              </w:rPr>
              <w:t>£1,554,938.88 Ex VAT</w:t>
            </w:r>
          </w:p>
          <w:p w:rsidR="0021207F" w:rsidRDefault="007C31FB" w:rsidP="007C31FB">
            <w:pPr>
              <w:ind w:left="0" w:firstLine="0"/>
            </w:pPr>
            <w:r>
              <w:rPr>
                <w:sz w:val="24"/>
              </w:rPr>
              <w:t>£1,865,926.66 Inc VAT</w:t>
            </w:r>
            <w:r>
              <w:t xml:space="preserve"> </w:t>
            </w:r>
          </w:p>
        </w:tc>
      </w:tr>
      <w:tr w:rsidR="0021207F">
        <w:trPr>
          <w:trHeight w:val="1087"/>
        </w:trPr>
        <w:tc>
          <w:tcPr>
            <w:tcW w:w="250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ind w:left="0" w:firstLine="0"/>
            </w:pPr>
            <w:r>
              <w:lastRenderedPageBreak/>
              <w:t xml:space="preserve">Call-Off Contract charges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ind w:left="0" w:firstLine="0"/>
            </w:pPr>
            <w:r>
              <w:t>The breakdown of the Charges is:</w:t>
            </w:r>
            <w:r>
              <w:br/>
            </w:r>
            <w:r>
              <w:br/>
            </w:r>
            <w:r w:rsidRPr="00F703A2">
              <w:t xml:space="preserve">Refer to Annex A </w:t>
            </w:r>
            <w:r>
              <w:t xml:space="preserve"> </w:t>
            </w:r>
            <w:hyperlink r:id="rId9">
              <w:r w:rsidRPr="00F703A2">
                <w:t>(Quote dated 20 July 2023)</w:t>
              </w:r>
            </w:hyperlink>
          </w:p>
        </w:tc>
      </w:tr>
    </w:tbl>
    <w:p w:rsidR="0021207F" w:rsidRDefault="0021207F">
      <w:pPr>
        <w:pStyle w:val="Heading3"/>
        <w:numPr>
          <w:ilvl w:val="2"/>
          <w:numId w:val="9"/>
        </w:numPr>
        <w:tabs>
          <w:tab w:val="left" w:pos="0"/>
        </w:tabs>
      </w:pPr>
    </w:p>
    <w:p w:rsidR="0021207F" w:rsidRDefault="0021207F">
      <w:pPr>
        <w:pStyle w:val="Heading3"/>
        <w:numPr>
          <w:ilvl w:val="2"/>
          <w:numId w:val="9"/>
        </w:numPr>
        <w:tabs>
          <w:tab w:val="left" w:pos="0"/>
        </w:tabs>
      </w:pPr>
    </w:p>
    <w:p w:rsidR="0021207F" w:rsidRDefault="00F703A2">
      <w:pPr>
        <w:pStyle w:val="Heading3"/>
        <w:numPr>
          <w:ilvl w:val="2"/>
          <w:numId w:val="9"/>
        </w:numPr>
        <w:tabs>
          <w:tab w:val="left" w:pos="0"/>
        </w:tabs>
      </w:pPr>
      <w:r>
        <w:tab/>
      </w:r>
      <w:r>
        <w:tab/>
        <w:t xml:space="preserve">Additional Buyer </w:t>
      </w:r>
      <w:proofErr w:type="gramStart"/>
      <w:r>
        <w:t>terms :</w:t>
      </w:r>
      <w:proofErr w:type="gramEnd"/>
    </w:p>
    <w:tbl>
      <w:tblPr>
        <w:tblStyle w:val="afffff8"/>
        <w:tblW w:w="9583"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961"/>
      </w:tblGrid>
      <w:tr w:rsidR="0021207F">
        <w:trPr>
          <w:trHeight w:val="2308"/>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ind w:left="0" w:firstLine="0"/>
            </w:pPr>
            <w:r>
              <w:t xml:space="preserve">Performance of the Service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ind w:left="0" w:firstLine="0"/>
            </w:pPr>
            <w:r>
              <w:t xml:space="preserve">This Call-Off Contract will include the following Implementation Plan, exit and offboarding plans and milestones: </w:t>
            </w:r>
          </w:p>
          <w:p w:rsidR="0021207F" w:rsidRDefault="0021207F">
            <w:pPr>
              <w:ind w:left="0" w:firstLine="0"/>
            </w:pPr>
          </w:p>
          <w:p w:rsidR="0021207F" w:rsidRDefault="0021207F">
            <w:pPr>
              <w:ind w:left="0" w:firstLine="0"/>
            </w:pPr>
          </w:p>
        </w:tc>
      </w:tr>
      <w:tr w:rsidR="0021207F">
        <w:trPr>
          <w:trHeight w:val="137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ind w:left="0" w:firstLine="0"/>
            </w:pPr>
            <w:r>
              <w:t xml:space="preserve">Guarantee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ind w:left="0" w:firstLine="0"/>
            </w:pPr>
            <w:r>
              <w:t>Not Required</w:t>
            </w:r>
          </w:p>
        </w:tc>
      </w:tr>
      <w:tr w:rsidR="0021207F">
        <w:trPr>
          <w:trHeight w:val="1386"/>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ind w:left="0" w:firstLine="0"/>
            </w:pPr>
            <w:r>
              <w:t xml:space="preserve">Warranties, representations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ind w:left="0" w:firstLine="0"/>
            </w:pPr>
            <w:r>
              <w:t>Not Required</w:t>
            </w:r>
          </w:p>
        </w:tc>
      </w:tr>
      <w:tr w:rsidR="0021207F">
        <w:trPr>
          <w:trHeight w:val="109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ind w:left="0" w:firstLine="0"/>
            </w:pPr>
            <w:r>
              <w:t xml:space="preserve">Supplemental requirements in addition to the Call-Off terms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ind w:left="0" w:firstLine="0"/>
            </w:pPr>
            <w:r>
              <w:t>Not Required</w:t>
            </w:r>
          </w:p>
        </w:tc>
      </w:tr>
      <w:tr w:rsidR="0021207F">
        <w:trPr>
          <w:trHeight w:val="97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ind w:left="0" w:firstLine="0"/>
            </w:pPr>
            <w:r>
              <w:t xml:space="preserve">Alternative clauses </w:t>
            </w:r>
          </w:p>
        </w:tc>
        <w:tc>
          <w:tcPr>
            <w:tcW w:w="6961"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ind w:left="0" w:firstLine="0"/>
            </w:pPr>
            <w:r>
              <w:t>Not Required</w:t>
            </w:r>
          </w:p>
          <w:p w:rsidR="0021207F" w:rsidRDefault="0021207F">
            <w:pPr>
              <w:ind w:left="0" w:firstLine="0"/>
            </w:pPr>
          </w:p>
          <w:p w:rsidR="0021207F" w:rsidRDefault="0021207F">
            <w:pPr>
              <w:ind w:left="0" w:firstLine="0"/>
            </w:pPr>
          </w:p>
        </w:tc>
      </w:tr>
      <w:tr w:rsidR="0021207F">
        <w:trPr>
          <w:trHeight w:val="95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ind w:left="0" w:firstLine="0"/>
            </w:pPr>
            <w:r>
              <w:t xml:space="preserve">Buyer specific </w:t>
            </w:r>
          </w:p>
          <w:p w:rsidR="0021207F" w:rsidRDefault="00F703A2">
            <w:pPr>
              <w:ind w:left="0" w:firstLine="0"/>
            </w:pPr>
            <w:r>
              <w:t xml:space="preserve">amendments </w:t>
            </w:r>
          </w:p>
          <w:p w:rsidR="0021207F" w:rsidRDefault="00F703A2">
            <w:pPr>
              <w:ind w:left="0" w:firstLine="0"/>
            </w:pPr>
            <w:r>
              <w:t xml:space="preserve">to/refinements of the Call-Off Contract terms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21207F">
            <w:pPr>
              <w:ind w:left="0" w:firstLine="0"/>
            </w:pPr>
          </w:p>
          <w:p w:rsidR="0021207F" w:rsidRDefault="00F703A2">
            <w:pPr>
              <w:ind w:left="0" w:firstLine="0"/>
            </w:pPr>
            <w:r>
              <w:t>N/A</w:t>
            </w:r>
          </w:p>
        </w:tc>
      </w:tr>
      <w:tr w:rsidR="0021207F">
        <w:trPr>
          <w:trHeight w:val="946"/>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ind w:left="0" w:firstLine="0"/>
            </w:pPr>
            <w:r>
              <w:t xml:space="preserve">Personal Data and Data Subjects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ind w:left="0" w:firstLine="0"/>
            </w:pPr>
            <w:r>
              <w:t>N/A</w:t>
            </w:r>
          </w:p>
        </w:tc>
      </w:tr>
      <w:tr w:rsidR="0021207F">
        <w:trPr>
          <w:trHeight w:val="37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ind w:left="0" w:firstLine="0"/>
            </w:pPr>
            <w:r>
              <w:t xml:space="preserve">Intellectual Property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ind w:left="0" w:firstLine="0"/>
            </w:pPr>
            <w:r>
              <w:t xml:space="preserve">Not Applicable </w:t>
            </w:r>
          </w:p>
        </w:tc>
      </w:tr>
      <w:tr w:rsidR="0021207F">
        <w:trPr>
          <w:trHeight w:val="388"/>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ind w:left="0" w:firstLine="0"/>
            </w:pPr>
            <w:r>
              <w:t xml:space="preserve">Social Value </w:t>
            </w:r>
          </w:p>
        </w:tc>
        <w:tc>
          <w:tcPr>
            <w:tcW w:w="6961"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ind w:left="0" w:firstLine="0"/>
            </w:pPr>
            <w:r>
              <w:t xml:space="preserve">The Green Economy, Environmental sustainability and Improved Skills in the community through training was evaluated at the down select. </w:t>
            </w:r>
          </w:p>
          <w:p w:rsidR="0021207F" w:rsidRDefault="0021207F">
            <w:pPr>
              <w:ind w:left="0" w:firstLine="0"/>
            </w:pPr>
          </w:p>
          <w:p w:rsidR="0021207F" w:rsidRDefault="0021207F">
            <w:pPr>
              <w:ind w:left="0" w:firstLine="0"/>
            </w:pPr>
          </w:p>
          <w:p w:rsidR="0021207F" w:rsidRDefault="0021207F">
            <w:pPr>
              <w:ind w:left="0" w:firstLine="0"/>
            </w:pPr>
          </w:p>
          <w:p w:rsidR="0021207F" w:rsidRDefault="0021207F">
            <w:pPr>
              <w:ind w:left="0" w:firstLine="0"/>
            </w:pPr>
          </w:p>
          <w:p w:rsidR="0021207F" w:rsidRDefault="0021207F">
            <w:pPr>
              <w:ind w:left="0" w:firstLine="0"/>
            </w:pPr>
          </w:p>
          <w:p w:rsidR="0021207F" w:rsidRDefault="0021207F">
            <w:pPr>
              <w:ind w:left="0" w:firstLine="0"/>
            </w:pPr>
          </w:p>
        </w:tc>
      </w:tr>
    </w:tbl>
    <w:p w:rsidR="0021207F" w:rsidRDefault="00F703A2">
      <w:pPr>
        <w:pStyle w:val="Heading3"/>
        <w:numPr>
          <w:ilvl w:val="2"/>
          <w:numId w:val="9"/>
        </w:numPr>
        <w:tabs>
          <w:tab w:val="left" w:pos="0"/>
          <w:tab w:val="center" w:pos="1235"/>
          <w:tab w:val="center" w:pos="3177"/>
        </w:tabs>
      </w:pPr>
      <w:r>
        <w:rPr>
          <w:rFonts w:ascii="Calibri" w:eastAsia="Calibri" w:hAnsi="Calibri" w:cs="Calibri"/>
          <w:color w:val="000000"/>
          <w:sz w:val="22"/>
          <w:szCs w:val="22"/>
        </w:rPr>
        <w:lastRenderedPageBreak/>
        <w:tab/>
      </w:r>
    </w:p>
    <w:p w:rsidR="0021207F" w:rsidRDefault="00F703A2">
      <w:pPr>
        <w:pStyle w:val="Heading3"/>
        <w:numPr>
          <w:ilvl w:val="2"/>
          <w:numId w:val="9"/>
        </w:numPr>
        <w:tabs>
          <w:tab w:val="left" w:pos="0"/>
          <w:tab w:val="center" w:pos="1235"/>
          <w:tab w:val="center" w:pos="3177"/>
        </w:tabs>
      </w:pPr>
      <w:r>
        <w:tab/>
        <w:t xml:space="preserve">1. </w:t>
      </w:r>
      <w:r>
        <w:tab/>
        <w:t xml:space="preserve">Formation of contract </w:t>
      </w:r>
    </w:p>
    <w:p w:rsidR="0021207F" w:rsidRDefault="00F703A2">
      <w:pPr>
        <w:pBdr>
          <w:top w:val="nil"/>
          <w:left w:val="nil"/>
          <w:bottom w:val="nil"/>
          <w:right w:val="nil"/>
          <w:between w:val="nil"/>
        </w:pBdr>
        <w:ind w:left="1838" w:right="14" w:hanging="720"/>
        <w:rPr>
          <w:color w:val="000000"/>
        </w:rPr>
      </w:pPr>
      <w:r>
        <w:rPr>
          <w:color w:val="000000"/>
        </w:rPr>
        <w:t xml:space="preserve">1.1 </w:t>
      </w:r>
      <w:r>
        <w:rPr>
          <w:color w:val="000000"/>
        </w:rPr>
        <w:tab/>
        <w:t xml:space="preserve">By signing and returning this Order Form (Part A), the Supplier agrees to enter into a </w:t>
      </w:r>
      <w:proofErr w:type="spellStart"/>
      <w:r>
        <w:rPr>
          <w:color w:val="000000"/>
        </w:rPr>
        <w:t>CallOff</w:t>
      </w:r>
      <w:proofErr w:type="spellEnd"/>
      <w:r>
        <w:rPr>
          <w:color w:val="000000"/>
        </w:rPr>
        <w:t xml:space="preserve"> Contract with the Buyer. </w:t>
      </w:r>
    </w:p>
    <w:p w:rsidR="0021207F" w:rsidRDefault="00F703A2">
      <w:pPr>
        <w:pBdr>
          <w:top w:val="nil"/>
          <w:left w:val="nil"/>
          <w:bottom w:val="nil"/>
          <w:right w:val="nil"/>
          <w:between w:val="nil"/>
        </w:pBdr>
        <w:ind w:left="1838" w:right="14" w:hanging="720"/>
        <w:rPr>
          <w:color w:val="000000"/>
        </w:rPr>
      </w:pPr>
      <w:r>
        <w:rPr>
          <w:color w:val="000000"/>
        </w:rPr>
        <w:t xml:space="preserve">1.2 </w:t>
      </w:r>
      <w:r>
        <w:rPr>
          <w:color w:val="000000"/>
        </w:rPr>
        <w:tab/>
        <w:t xml:space="preserve">The Parties agree that they have read the Order Form (Part A) and the Call-Off Contract terms and by signing below agree to be bound by this Call-Off Contract. </w:t>
      </w:r>
    </w:p>
    <w:p w:rsidR="0021207F" w:rsidRDefault="00F703A2">
      <w:pPr>
        <w:pBdr>
          <w:top w:val="nil"/>
          <w:left w:val="nil"/>
          <w:bottom w:val="nil"/>
          <w:right w:val="nil"/>
          <w:between w:val="nil"/>
        </w:pBdr>
        <w:ind w:left="1838" w:right="14" w:hanging="720"/>
        <w:rPr>
          <w:color w:val="000000"/>
        </w:rPr>
      </w:pPr>
      <w:r>
        <w:rPr>
          <w:color w:val="000000"/>
        </w:rPr>
        <w:t xml:space="preserve">1.3 </w:t>
      </w:r>
      <w:r>
        <w:rPr>
          <w:color w:val="000000"/>
        </w:rPr>
        <w:tab/>
        <w:t xml:space="preserve">This Call-Off Contract will be formed when the Buyer acknowledges receipt of the signed copy of the Order Form from the Supplier. </w:t>
      </w:r>
    </w:p>
    <w:p w:rsidR="0021207F" w:rsidRDefault="00F703A2">
      <w:pPr>
        <w:pBdr>
          <w:top w:val="nil"/>
          <w:left w:val="nil"/>
          <w:bottom w:val="nil"/>
          <w:right w:val="nil"/>
          <w:between w:val="nil"/>
        </w:pBdr>
        <w:spacing w:after="741"/>
        <w:ind w:left="1838" w:right="14" w:hanging="720"/>
        <w:rPr>
          <w:color w:val="000000"/>
        </w:rPr>
      </w:pPr>
      <w:r>
        <w:rPr>
          <w:color w:val="000000"/>
        </w:rPr>
        <w:t xml:space="preserve">1.4 </w:t>
      </w:r>
      <w:r>
        <w:rPr>
          <w:color w:val="000000"/>
        </w:rP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rsidR="0021207F" w:rsidRDefault="00F703A2">
      <w:pPr>
        <w:pStyle w:val="Heading3"/>
        <w:numPr>
          <w:ilvl w:val="2"/>
          <w:numId w:val="9"/>
        </w:numPr>
        <w:tabs>
          <w:tab w:val="left" w:pos="0"/>
          <w:tab w:val="center" w:pos="1235"/>
          <w:tab w:val="center" w:pos="3698"/>
        </w:tabs>
      </w:pPr>
      <w:r>
        <w:rPr>
          <w:rFonts w:ascii="Calibri" w:eastAsia="Calibri" w:hAnsi="Calibri" w:cs="Calibri"/>
          <w:color w:val="000000"/>
          <w:sz w:val="22"/>
          <w:szCs w:val="22"/>
        </w:rPr>
        <w:tab/>
      </w:r>
      <w:r>
        <w:t xml:space="preserve">2. </w:t>
      </w:r>
      <w:r>
        <w:tab/>
        <w:t xml:space="preserve">Background to the agreement </w:t>
      </w:r>
    </w:p>
    <w:p w:rsidR="0021207F" w:rsidRDefault="00F703A2">
      <w:pPr>
        <w:pBdr>
          <w:top w:val="nil"/>
          <w:left w:val="nil"/>
          <w:bottom w:val="nil"/>
          <w:right w:val="nil"/>
          <w:between w:val="nil"/>
        </w:pBdr>
        <w:ind w:left="1776" w:right="14" w:hanging="658"/>
        <w:rPr>
          <w:color w:val="000000"/>
        </w:rPr>
      </w:pPr>
      <w:r>
        <w:rPr>
          <w:color w:val="000000"/>
        </w:rPr>
        <w:t xml:space="preserve">2.1 </w:t>
      </w:r>
      <w:r>
        <w:rPr>
          <w:color w:val="000000"/>
        </w:rPr>
        <w:tab/>
        <w:t xml:space="preserve">The Supplier is a provider of G-Cloud Services and agreed to provide the Services under the terms of Framework Agreement number RM1557.13  </w:t>
      </w:r>
    </w:p>
    <w:tbl>
      <w:tblPr>
        <w:tblStyle w:val="afffff9"/>
        <w:tblW w:w="8882"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800"/>
        <w:gridCol w:w="3541"/>
        <w:gridCol w:w="3541"/>
      </w:tblGrid>
      <w:tr w:rsidR="0021207F">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firstLine="0"/>
              <w:rPr>
                <w:color w:val="000000"/>
              </w:rPr>
            </w:pPr>
            <w:r>
              <w:rPr>
                <w:b/>
                <w:color w:val="000000"/>
              </w:rPr>
              <w:t>Signed</w:t>
            </w:r>
            <w:r>
              <w:rPr>
                <w:color w:val="000000"/>
              </w:rP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firstLine="0"/>
              <w:rPr>
                <w:color w:val="000000"/>
              </w:rPr>
            </w:pPr>
            <w:r>
              <w:rPr>
                <w:color w:val="000000"/>
              </w:rP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firstLine="0"/>
              <w:rPr>
                <w:color w:val="000000"/>
              </w:rPr>
            </w:pPr>
            <w:r>
              <w:rPr>
                <w:color w:val="000000"/>
              </w:rPr>
              <w:t xml:space="preserve">Buyer </w:t>
            </w:r>
          </w:p>
        </w:tc>
      </w:tr>
      <w:tr w:rsidR="0021207F">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firstLine="0"/>
              <w:rPr>
                <w:color w:val="000000"/>
              </w:rPr>
            </w:pPr>
            <w:r>
              <w:rPr>
                <w:b/>
                <w:color w:val="000000"/>
              </w:rPr>
              <w:t>Name</w:t>
            </w:r>
            <w:r>
              <w:rPr>
                <w:color w:val="000000"/>
              </w:rP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A81593">
            <w:pPr>
              <w:pBdr>
                <w:top w:val="nil"/>
                <w:left w:val="nil"/>
                <w:bottom w:val="nil"/>
                <w:right w:val="nil"/>
                <w:between w:val="nil"/>
              </w:pBdr>
              <w:spacing w:line="242" w:lineRule="auto"/>
              <w:ind w:left="0" w:firstLine="0"/>
              <w:rPr>
                <w:color w:val="000000"/>
              </w:rPr>
            </w:pPr>
            <w:r>
              <w:rPr>
                <w:b/>
                <w:bCs/>
                <w:color w:val="FF0000"/>
              </w:rPr>
              <w:t>REDACTED TEXT under FOIA Section 40, Personal Information</w:t>
            </w:r>
            <w:r>
              <w:rPr>
                <w:color w:val="0B0C0C"/>
              </w:rPr>
              <w:t>.</w:t>
            </w:r>
          </w:p>
        </w:tc>
        <w:tc>
          <w:tcPr>
            <w:tcW w:w="3541"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A81593">
            <w:pPr>
              <w:pBdr>
                <w:top w:val="nil"/>
                <w:left w:val="nil"/>
                <w:bottom w:val="nil"/>
                <w:right w:val="nil"/>
                <w:between w:val="nil"/>
              </w:pBdr>
              <w:spacing w:line="242" w:lineRule="auto"/>
              <w:ind w:left="0" w:firstLine="0"/>
            </w:pPr>
            <w:r>
              <w:rPr>
                <w:b/>
                <w:bCs/>
                <w:color w:val="FF0000"/>
              </w:rPr>
              <w:t>REDACTED TEXT under FOIA Section 40, Personal Information</w:t>
            </w:r>
            <w:r>
              <w:rPr>
                <w:color w:val="0B0C0C"/>
              </w:rPr>
              <w:t>.</w:t>
            </w:r>
          </w:p>
        </w:tc>
      </w:tr>
      <w:tr w:rsidR="00A81593" w:rsidTr="00061ED0">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vAlign w:val="bottom"/>
          </w:tcPr>
          <w:p w:rsidR="00A81593" w:rsidRDefault="00A81593" w:rsidP="00A81593">
            <w:pPr>
              <w:pBdr>
                <w:top w:val="nil"/>
                <w:left w:val="nil"/>
                <w:bottom w:val="nil"/>
                <w:right w:val="nil"/>
                <w:between w:val="nil"/>
              </w:pBdr>
              <w:spacing w:line="242" w:lineRule="auto"/>
              <w:ind w:left="0" w:firstLine="0"/>
              <w:rPr>
                <w:color w:val="000000"/>
              </w:rPr>
            </w:pPr>
            <w:r>
              <w:rPr>
                <w:b/>
                <w:color w:val="000000"/>
              </w:rPr>
              <w:t>Title</w:t>
            </w:r>
            <w:r>
              <w:rPr>
                <w:color w:val="000000"/>
              </w:rP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Pr>
          <w:p w:rsidR="00A81593" w:rsidRDefault="00A81593" w:rsidP="00A81593">
            <w:r w:rsidRPr="001F0BAB">
              <w:rPr>
                <w:b/>
                <w:bCs/>
                <w:color w:val="FF0000"/>
              </w:rPr>
              <w:t>REDACTED TEXT under FOIA Section 40, Personal Information</w:t>
            </w:r>
            <w:r w:rsidRPr="001F0BAB">
              <w:rPr>
                <w:color w:val="0B0C0C"/>
              </w:rPr>
              <w:t>.</w:t>
            </w:r>
          </w:p>
        </w:tc>
        <w:tc>
          <w:tcPr>
            <w:tcW w:w="3541" w:type="dxa"/>
            <w:tcBorders>
              <w:top w:val="single" w:sz="8" w:space="0" w:color="000000"/>
              <w:left w:val="single" w:sz="8" w:space="0" w:color="000000"/>
              <w:bottom w:val="single" w:sz="8" w:space="0" w:color="000000"/>
              <w:right w:val="single" w:sz="8" w:space="0" w:color="000000"/>
            </w:tcBorders>
            <w:shd w:val="clear" w:color="auto" w:fill="auto"/>
          </w:tcPr>
          <w:p w:rsidR="00A81593" w:rsidRDefault="00A81593" w:rsidP="00A81593">
            <w:r w:rsidRPr="001F0BAB">
              <w:rPr>
                <w:b/>
                <w:bCs/>
                <w:color w:val="FF0000"/>
              </w:rPr>
              <w:t>REDACTED TEXT under FOIA Section 40, Personal Information</w:t>
            </w:r>
            <w:r w:rsidRPr="001F0BAB">
              <w:rPr>
                <w:color w:val="0B0C0C"/>
              </w:rPr>
              <w:t>.</w:t>
            </w:r>
          </w:p>
        </w:tc>
      </w:tr>
      <w:tr w:rsidR="0021207F">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firstLine="0"/>
              <w:rPr>
                <w:color w:val="000000"/>
              </w:rPr>
            </w:pPr>
            <w:r>
              <w:rPr>
                <w:b/>
                <w:color w:val="000000"/>
              </w:rPr>
              <w:t>Signature</w:t>
            </w:r>
            <w:r>
              <w:rPr>
                <w:color w:val="000000"/>
              </w:rP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color w:val="000000"/>
              </w:rPr>
              <w:t xml:space="preserve"> </w:t>
            </w:r>
            <w:r w:rsidR="00A81593">
              <w:rPr>
                <w:b/>
                <w:bCs/>
                <w:color w:val="FF0000"/>
              </w:rPr>
              <w:t>REDACTED TEXT under FOIA Section 40, Personal Information</w:t>
            </w:r>
            <w:r w:rsidR="00A81593">
              <w:rPr>
                <w:color w:val="0B0C0C"/>
              </w:rPr>
              <w:t>.</w:t>
            </w:r>
          </w:p>
        </w:tc>
        <w:tc>
          <w:tcPr>
            <w:tcW w:w="3541"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color w:val="000000"/>
              </w:rPr>
              <w:t xml:space="preserve"> </w:t>
            </w:r>
            <w:r w:rsidR="00A81593">
              <w:rPr>
                <w:b/>
                <w:bCs/>
                <w:color w:val="FF0000"/>
              </w:rPr>
              <w:t>REDACTED TEXT under FOIA Section 40, Personal Information</w:t>
            </w:r>
            <w:r w:rsidR="00A81593">
              <w:rPr>
                <w:color w:val="0B0C0C"/>
              </w:rPr>
              <w:t>.</w:t>
            </w:r>
          </w:p>
        </w:tc>
      </w:tr>
      <w:tr w:rsidR="0021207F">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firstLine="0"/>
              <w:rPr>
                <w:color w:val="000000"/>
              </w:rPr>
            </w:pPr>
            <w:r>
              <w:rPr>
                <w:b/>
                <w:color w:val="000000"/>
              </w:rPr>
              <w:t>Date</w:t>
            </w:r>
            <w:r>
              <w:rPr>
                <w:color w:val="000000"/>
              </w:rP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A81593">
            <w:pPr>
              <w:pBdr>
                <w:top w:val="nil"/>
                <w:left w:val="nil"/>
                <w:bottom w:val="nil"/>
                <w:right w:val="nil"/>
                <w:between w:val="nil"/>
              </w:pBdr>
              <w:spacing w:line="242" w:lineRule="auto"/>
              <w:ind w:left="0" w:firstLine="0"/>
              <w:rPr>
                <w:color w:val="000000"/>
              </w:rPr>
            </w:pPr>
            <w:r>
              <w:rPr>
                <w:b/>
                <w:bCs/>
                <w:color w:val="FF0000"/>
              </w:rPr>
              <w:t>REDACTED TEXT under FOIA Section 40, Personal Information</w:t>
            </w:r>
            <w:r>
              <w:rPr>
                <w:color w:val="0B0C0C"/>
              </w:rPr>
              <w:t>.</w:t>
            </w:r>
          </w:p>
        </w:tc>
        <w:tc>
          <w:tcPr>
            <w:tcW w:w="3541"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A81593">
            <w:pPr>
              <w:pBdr>
                <w:top w:val="nil"/>
                <w:left w:val="nil"/>
                <w:bottom w:val="nil"/>
                <w:right w:val="nil"/>
                <w:between w:val="nil"/>
              </w:pBdr>
              <w:spacing w:line="242" w:lineRule="auto"/>
              <w:ind w:left="0" w:firstLine="0"/>
              <w:rPr>
                <w:color w:val="000000"/>
              </w:rPr>
            </w:pPr>
            <w:r>
              <w:rPr>
                <w:b/>
                <w:bCs/>
                <w:color w:val="FF0000"/>
              </w:rPr>
              <w:t>REDACTED TEXT under FOIA Section 40, Personal Information</w:t>
            </w:r>
            <w:r>
              <w:rPr>
                <w:color w:val="0B0C0C"/>
              </w:rPr>
              <w:t>.</w:t>
            </w:r>
          </w:p>
        </w:tc>
      </w:tr>
    </w:tbl>
    <w:p w:rsidR="0021207F" w:rsidRDefault="00F703A2">
      <w:pPr>
        <w:pBdr>
          <w:top w:val="nil"/>
          <w:left w:val="nil"/>
          <w:bottom w:val="nil"/>
          <w:right w:val="nil"/>
          <w:between w:val="nil"/>
        </w:pBdr>
        <w:tabs>
          <w:tab w:val="center" w:pos="1272"/>
          <w:tab w:val="center" w:pos="4937"/>
          <w:tab w:val="center" w:pos="10915"/>
        </w:tabs>
        <w:ind w:left="0" w:firstLine="0"/>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br/>
      </w:r>
    </w:p>
    <w:p w:rsidR="0021207F" w:rsidRDefault="00F703A2">
      <w:pPr>
        <w:pBdr>
          <w:top w:val="nil"/>
          <w:left w:val="nil"/>
          <w:bottom w:val="nil"/>
          <w:right w:val="nil"/>
          <w:between w:val="nil"/>
        </w:pBdr>
        <w:tabs>
          <w:tab w:val="center" w:pos="1272"/>
          <w:tab w:val="center" w:pos="4937"/>
          <w:tab w:val="center" w:pos="10915"/>
        </w:tabs>
        <w:ind w:left="0" w:firstLine="0"/>
        <w:rPr>
          <w:color w:val="000000"/>
        </w:rPr>
      </w:pPr>
      <w:r>
        <w:rPr>
          <w:color w:val="000000"/>
        </w:rPr>
        <w:t xml:space="preserve">2.2 </w:t>
      </w:r>
      <w:r>
        <w:rPr>
          <w:color w:val="000000"/>
        </w:rPr>
        <w:tab/>
        <w:t xml:space="preserve">The Buyer provided an Order Form for Services to the Supplier. </w:t>
      </w:r>
      <w:r>
        <w:rPr>
          <w:color w:val="000000"/>
        </w:rPr>
        <w:tab/>
        <w:t xml:space="preserve"> </w:t>
      </w:r>
      <w:r>
        <w:br w:type="page"/>
      </w:r>
    </w:p>
    <w:p w:rsidR="0021207F" w:rsidRDefault="00F703A2">
      <w:pPr>
        <w:pStyle w:val="Heading2"/>
        <w:numPr>
          <w:ilvl w:val="1"/>
          <w:numId w:val="9"/>
        </w:numPr>
        <w:tabs>
          <w:tab w:val="left" w:pos="0"/>
        </w:tabs>
        <w:spacing w:after="278"/>
        <w:ind w:left="1113"/>
      </w:pPr>
      <w:r>
        <w:lastRenderedPageBreak/>
        <w:t>Customer Benefits</w:t>
      </w:r>
      <w:r>
        <w:rPr>
          <w:sz w:val="35"/>
          <w:szCs w:val="35"/>
          <w:vertAlign w:val="subscript"/>
        </w:rPr>
        <w:t xml:space="preserve"> </w:t>
      </w:r>
    </w:p>
    <w:p w:rsidR="0021207F" w:rsidRDefault="00F703A2">
      <w:pPr>
        <w:pBdr>
          <w:top w:val="nil"/>
          <w:left w:val="nil"/>
          <w:bottom w:val="nil"/>
          <w:right w:val="nil"/>
          <w:between w:val="nil"/>
        </w:pBdr>
        <w:ind w:right="14"/>
        <w:rPr>
          <w:color w:val="000000"/>
        </w:rPr>
      </w:pPr>
      <w:r>
        <w:rPr>
          <w:color w:val="000000"/>
        </w:rPr>
        <w:t xml:space="preserve">For each Call-Off Contract please complete a customer benefits record, by following this link: </w:t>
      </w:r>
    </w:p>
    <w:p w:rsidR="0021207F" w:rsidRDefault="00F703A2">
      <w:pPr>
        <w:pBdr>
          <w:top w:val="nil"/>
          <w:left w:val="nil"/>
          <w:bottom w:val="nil"/>
          <w:right w:val="nil"/>
          <w:between w:val="nil"/>
        </w:pBdr>
        <w:tabs>
          <w:tab w:val="center" w:pos="3002"/>
          <w:tab w:val="center" w:pos="7765"/>
        </w:tabs>
        <w:spacing w:after="344" w:line="242" w:lineRule="auto"/>
        <w:ind w:left="0" w:firstLine="0"/>
        <w:rPr>
          <w:color w:val="000000"/>
        </w:rPr>
      </w:pPr>
      <w:r>
        <w:rPr>
          <w:rFonts w:ascii="Calibri" w:eastAsia="Calibri" w:hAnsi="Calibri" w:cs="Calibri"/>
          <w:color w:val="000000"/>
        </w:rPr>
        <w:tab/>
      </w:r>
      <w:r>
        <w:rPr>
          <w:color w:val="000000"/>
        </w:rPr>
        <w:t> </w:t>
      </w:r>
      <w:hyperlink r:id="rId10">
        <w:r>
          <w:rPr>
            <w:color w:val="1155CC"/>
            <w:u w:val="single"/>
          </w:rPr>
          <w:t>G-Cloud 13 Customer Benefit Record</w:t>
        </w:r>
      </w:hyperlink>
      <w:r>
        <w:rPr>
          <w:color w:val="000000"/>
        </w:rPr>
        <w:tab/>
        <w:t xml:space="preserve"> </w:t>
      </w:r>
      <w:r>
        <w:br w:type="page"/>
      </w:r>
    </w:p>
    <w:p w:rsidR="0021207F" w:rsidRDefault="00F703A2">
      <w:pPr>
        <w:pStyle w:val="Heading1"/>
        <w:numPr>
          <w:ilvl w:val="0"/>
          <w:numId w:val="9"/>
        </w:numPr>
        <w:tabs>
          <w:tab w:val="left" w:pos="0"/>
        </w:tabs>
        <w:spacing w:after="299"/>
        <w:ind w:left="1113"/>
      </w:pPr>
      <w:bookmarkStart w:id="5" w:name="_heading=h.3dy6vkm" w:colFirst="0" w:colLast="0"/>
      <w:bookmarkEnd w:id="5"/>
      <w:r>
        <w:lastRenderedPageBreak/>
        <w:t xml:space="preserve">Part B: Terms and conditions </w:t>
      </w:r>
    </w:p>
    <w:p w:rsidR="0021207F" w:rsidRDefault="00F703A2">
      <w:pPr>
        <w:pStyle w:val="Heading3"/>
        <w:numPr>
          <w:ilvl w:val="2"/>
          <w:numId w:val="9"/>
        </w:numPr>
        <w:tabs>
          <w:tab w:val="left" w:pos="0"/>
          <w:tab w:val="center" w:pos="1235"/>
          <w:tab w:val="center" w:pos="4229"/>
        </w:tabs>
        <w:spacing w:after="66"/>
      </w:pPr>
      <w:r>
        <w:rPr>
          <w:rFonts w:ascii="Calibri" w:eastAsia="Calibri" w:hAnsi="Calibri" w:cs="Calibri"/>
          <w:color w:val="000000"/>
          <w:sz w:val="22"/>
          <w:szCs w:val="22"/>
        </w:rPr>
        <w:tab/>
      </w:r>
      <w:r>
        <w:t xml:space="preserve">1. </w:t>
      </w:r>
      <w:r>
        <w:tab/>
        <w:t xml:space="preserve">Call-Off Contract Start date and length </w:t>
      </w:r>
    </w:p>
    <w:p w:rsidR="0021207F" w:rsidRDefault="00F703A2">
      <w:pPr>
        <w:pBdr>
          <w:top w:val="nil"/>
          <w:left w:val="nil"/>
          <w:bottom w:val="nil"/>
          <w:right w:val="nil"/>
          <w:between w:val="nil"/>
        </w:pBdr>
        <w:tabs>
          <w:tab w:val="center" w:pos="1272"/>
          <w:tab w:val="center" w:pos="6075"/>
        </w:tabs>
        <w:ind w:left="0" w:firstLine="0"/>
        <w:rPr>
          <w:color w:val="000000"/>
        </w:rPr>
      </w:pPr>
      <w:r>
        <w:rPr>
          <w:rFonts w:ascii="Calibri" w:eastAsia="Calibri" w:hAnsi="Calibri" w:cs="Calibri"/>
          <w:color w:val="000000"/>
        </w:rPr>
        <w:tab/>
      </w:r>
      <w:r>
        <w:rPr>
          <w:color w:val="000000"/>
        </w:rPr>
        <w:t xml:space="preserve">1.1 </w:t>
      </w:r>
      <w:r>
        <w:rPr>
          <w:color w:val="000000"/>
        </w:rPr>
        <w:tab/>
        <w:t xml:space="preserve">The Supplier must start providing the Services on the date specified in the Order Form. </w:t>
      </w:r>
    </w:p>
    <w:p w:rsidR="0021207F" w:rsidRDefault="00F703A2">
      <w:pPr>
        <w:pBdr>
          <w:top w:val="nil"/>
          <w:left w:val="nil"/>
          <w:bottom w:val="nil"/>
          <w:right w:val="nil"/>
          <w:between w:val="nil"/>
        </w:pBdr>
        <w:ind w:left="1838" w:right="14" w:hanging="720"/>
        <w:rPr>
          <w:color w:val="000000"/>
        </w:rPr>
      </w:pPr>
      <w:r>
        <w:rPr>
          <w:color w:val="000000"/>
        </w:rPr>
        <w:t xml:space="preserve">1.2 </w:t>
      </w:r>
      <w:r>
        <w:rPr>
          <w:color w:val="000000"/>
        </w:rPr>
        <w:tab/>
        <w:t xml:space="preserve">This Call-Off Contract will expire on the Expiry Date in the Order Form. It will be for up to 36 months from the Start date unless Ended earlier under clause 18 or extended by the Buyer under clause 1.3. </w:t>
      </w:r>
    </w:p>
    <w:p w:rsidR="0021207F" w:rsidRDefault="00F703A2">
      <w:pPr>
        <w:pBdr>
          <w:top w:val="nil"/>
          <w:left w:val="nil"/>
          <w:bottom w:val="nil"/>
          <w:right w:val="nil"/>
          <w:between w:val="nil"/>
        </w:pBdr>
        <w:ind w:left="1838" w:right="14" w:hanging="720"/>
        <w:rPr>
          <w:color w:val="000000"/>
        </w:rPr>
      </w:pPr>
      <w:r>
        <w:rPr>
          <w:color w:val="000000"/>
        </w:rPr>
        <w:t xml:space="preserve">1.3 </w:t>
      </w:r>
      <w:r>
        <w:rPr>
          <w:color w:val="000000"/>
        </w:rPr>
        <w:tab/>
        <w:t xml:space="preserve">The Buyer can extend this Call-Off Contract, with written notice to the Supplier, by the period in the Order Form, provided that this is within the maximum permitted under the Framework Agreement of 1 period of up to 12 months. </w:t>
      </w:r>
    </w:p>
    <w:p w:rsidR="0021207F" w:rsidRDefault="00F703A2">
      <w:pPr>
        <w:pBdr>
          <w:top w:val="nil"/>
          <w:left w:val="nil"/>
          <w:bottom w:val="nil"/>
          <w:right w:val="nil"/>
          <w:between w:val="nil"/>
        </w:pBdr>
        <w:spacing w:after="980"/>
        <w:ind w:left="1838" w:right="14" w:hanging="720"/>
        <w:rPr>
          <w:color w:val="000000"/>
        </w:rPr>
      </w:pPr>
      <w:r>
        <w:rPr>
          <w:color w:val="000000"/>
        </w:rPr>
        <w:t xml:space="preserve">1.4 </w:t>
      </w:r>
      <w:r>
        <w:rPr>
          <w:color w:val="000000"/>
        </w:rPr>
        <w:tab/>
        <w:t xml:space="preserve">The Parties must comply with the requirements under clauses 21.3 to 21.8 if the Buyer reserves the right in the Order Form to set the Term at more than 24 months. </w:t>
      </w:r>
    </w:p>
    <w:p w:rsidR="0021207F" w:rsidRDefault="00F703A2">
      <w:pPr>
        <w:pStyle w:val="Heading3"/>
        <w:numPr>
          <w:ilvl w:val="2"/>
          <w:numId w:val="9"/>
        </w:numPr>
        <w:tabs>
          <w:tab w:val="left" w:pos="0"/>
          <w:tab w:val="center" w:pos="1235"/>
          <w:tab w:val="center" w:pos="3214"/>
        </w:tabs>
        <w:spacing w:after="69"/>
      </w:pPr>
      <w:r>
        <w:rPr>
          <w:rFonts w:ascii="Calibri" w:eastAsia="Calibri" w:hAnsi="Calibri" w:cs="Calibri"/>
          <w:color w:val="000000"/>
          <w:sz w:val="22"/>
          <w:szCs w:val="22"/>
        </w:rPr>
        <w:tab/>
      </w:r>
      <w:r>
        <w:t xml:space="preserve">2. </w:t>
      </w:r>
      <w:r>
        <w:tab/>
        <w:t xml:space="preserve">Incorporation of terms </w:t>
      </w:r>
    </w:p>
    <w:p w:rsidR="0021207F" w:rsidRDefault="00F703A2">
      <w:pPr>
        <w:pBdr>
          <w:top w:val="nil"/>
          <w:left w:val="nil"/>
          <w:bottom w:val="nil"/>
          <w:right w:val="nil"/>
          <w:between w:val="nil"/>
        </w:pBdr>
        <w:spacing w:after="248"/>
        <w:ind w:left="1838" w:right="14" w:hanging="720"/>
        <w:rPr>
          <w:color w:val="000000"/>
        </w:rPr>
      </w:pPr>
      <w:r>
        <w:rPr>
          <w:color w:val="000000"/>
        </w:rPr>
        <w:t xml:space="preserve">2.1 </w:t>
      </w:r>
      <w:r>
        <w:rPr>
          <w:color w:val="000000"/>
        </w:rPr>
        <w:tab/>
        <w:t xml:space="preserve">The following Framework Agreement clauses (including clauses and defined terms referenced by them) as modified under clause 2.2 are incorporated as separate Call-Off Contract obligations and apply between the Supplier and the Buyer: </w:t>
      </w:r>
    </w:p>
    <w:p w:rsidR="0021207F" w:rsidRDefault="00F703A2">
      <w:pPr>
        <w:numPr>
          <w:ilvl w:val="0"/>
          <w:numId w:val="12"/>
        </w:numPr>
        <w:pBdr>
          <w:top w:val="nil"/>
          <w:left w:val="nil"/>
          <w:bottom w:val="nil"/>
          <w:right w:val="nil"/>
          <w:between w:val="nil"/>
        </w:pBdr>
        <w:spacing w:after="28"/>
        <w:ind w:left="1891" w:right="14" w:hanging="397"/>
      </w:pPr>
      <w:r>
        <w:rPr>
          <w:color w:val="000000"/>
        </w:rPr>
        <w:t xml:space="preserve">2.3 (Warranties and representations) </w:t>
      </w:r>
    </w:p>
    <w:p w:rsidR="0021207F" w:rsidRDefault="00F703A2">
      <w:pPr>
        <w:numPr>
          <w:ilvl w:val="0"/>
          <w:numId w:val="12"/>
        </w:numPr>
        <w:pBdr>
          <w:top w:val="nil"/>
          <w:left w:val="nil"/>
          <w:bottom w:val="nil"/>
          <w:right w:val="nil"/>
          <w:between w:val="nil"/>
        </w:pBdr>
        <w:spacing w:after="31"/>
        <w:ind w:left="1891" w:right="14" w:hanging="397"/>
      </w:pPr>
      <w:r>
        <w:rPr>
          <w:color w:val="000000"/>
        </w:rPr>
        <w:t xml:space="preserve">4.1 to 4.6 (Liability) </w:t>
      </w:r>
    </w:p>
    <w:p w:rsidR="0021207F" w:rsidRDefault="00F703A2">
      <w:pPr>
        <w:numPr>
          <w:ilvl w:val="0"/>
          <w:numId w:val="12"/>
        </w:numPr>
        <w:pBdr>
          <w:top w:val="nil"/>
          <w:left w:val="nil"/>
          <w:bottom w:val="nil"/>
          <w:right w:val="nil"/>
          <w:between w:val="nil"/>
        </w:pBdr>
        <w:spacing w:after="31"/>
        <w:ind w:left="1891" w:right="14" w:hanging="397"/>
      </w:pPr>
      <w:r>
        <w:rPr>
          <w:color w:val="000000"/>
        </w:rPr>
        <w:t xml:space="preserve">4.10 to 4.11 (IR35) </w:t>
      </w:r>
    </w:p>
    <w:p w:rsidR="0021207F" w:rsidRDefault="00F703A2">
      <w:pPr>
        <w:numPr>
          <w:ilvl w:val="0"/>
          <w:numId w:val="12"/>
        </w:numPr>
        <w:pBdr>
          <w:top w:val="nil"/>
          <w:left w:val="nil"/>
          <w:bottom w:val="nil"/>
          <w:right w:val="nil"/>
          <w:between w:val="nil"/>
        </w:pBdr>
        <w:spacing w:after="30"/>
        <w:ind w:left="1891" w:right="14" w:hanging="397"/>
      </w:pPr>
      <w:r>
        <w:rPr>
          <w:color w:val="000000"/>
        </w:rPr>
        <w:t xml:space="preserve">10 (Force majeure) </w:t>
      </w:r>
    </w:p>
    <w:p w:rsidR="0021207F" w:rsidRDefault="00F703A2">
      <w:pPr>
        <w:numPr>
          <w:ilvl w:val="0"/>
          <w:numId w:val="12"/>
        </w:numPr>
        <w:pBdr>
          <w:top w:val="nil"/>
          <w:left w:val="nil"/>
          <w:bottom w:val="nil"/>
          <w:right w:val="nil"/>
          <w:between w:val="nil"/>
        </w:pBdr>
        <w:spacing w:after="30"/>
        <w:ind w:left="1891" w:right="14" w:hanging="397"/>
      </w:pPr>
      <w:r>
        <w:rPr>
          <w:color w:val="000000"/>
        </w:rPr>
        <w:t xml:space="preserve">5.3 (Continuing rights) </w:t>
      </w:r>
    </w:p>
    <w:p w:rsidR="0021207F" w:rsidRDefault="00F703A2">
      <w:pPr>
        <w:numPr>
          <w:ilvl w:val="0"/>
          <w:numId w:val="12"/>
        </w:numPr>
        <w:pBdr>
          <w:top w:val="nil"/>
          <w:left w:val="nil"/>
          <w:bottom w:val="nil"/>
          <w:right w:val="nil"/>
          <w:between w:val="nil"/>
        </w:pBdr>
        <w:spacing w:after="32"/>
        <w:ind w:left="1891" w:right="14" w:hanging="397"/>
      </w:pPr>
      <w:r>
        <w:rPr>
          <w:color w:val="000000"/>
        </w:rPr>
        <w:t xml:space="preserve">5.4 to 5.6 (Change of control) </w:t>
      </w:r>
    </w:p>
    <w:p w:rsidR="0021207F" w:rsidRDefault="00F703A2">
      <w:pPr>
        <w:numPr>
          <w:ilvl w:val="0"/>
          <w:numId w:val="12"/>
        </w:numPr>
        <w:pBdr>
          <w:top w:val="nil"/>
          <w:left w:val="nil"/>
          <w:bottom w:val="nil"/>
          <w:right w:val="nil"/>
          <w:between w:val="nil"/>
        </w:pBdr>
        <w:spacing w:after="31"/>
        <w:ind w:left="1891" w:right="14" w:hanging="397"/>
      </w:pPr>
      <w:r>
        <w:rPr>
          <w:color w:val="000000"/>
        </w:rPr>
        <w:t xml:space="preserve">5.7 (Fraud) </w:t>
      </w:r>
    </w:p>
    <w:p w:rsidR="0021207F" w:rsidRDefault="00F703A2">
      <w:pPr>
        <w:numPr>
          <w:ilvl w:val="0"/>
          <w:numId w:val="12"/>
        </w:numPr>
        <w:pBdr>
          <w:top w:val="nil"/>
          <w:left w:val="nil"/>
          <w:bottom w:val="nil"/>
          <w:right w:val="nil"/>
          <w:between w:val="nil"/>
        </w:pBdr>
        <w:spacing w:after="28"/>
        <w:ind w:left="1891" w:right="14" w:hanging="397"/>
      </w:pPr>
      <w:r>
        <w:rPr>
          <w:color w:val="000000"/>
        </w:rPr>
        <w:t xml:space="preserve">5.8 (Notice of fraud) </w:t>
      </w:r>
    </w:p>
    <w:p w:rsidR="0021207F" w:rsidRDefault="00F703A2">
      <w:pPr>
        <w:numPr>
          <w:ilvl w:val="0"/>
          <w:numId w:val="12"/>
        </w:numPr>
        <w:pBdr>
          <w:top w:val="nil"/>
          <w:left w:val="nil"/>
          <w:bottom w:val="nil"/>
          <w:right w:val="nil"/>
          <w:between w:val="nil"/>
        </w:pBdr>
        <w:spacing w:after="31"/>
        <w:ind w:left="1891" w:right="14" w:hanging="397"/>
      </w:pPr>
      <w:r>
        <w:rPr>
          <w:color w:val="000000"/>
        </w:rPr>
        <w:t xml:space="preserve">7 (Transparency and Audit) </w:t>
      </w:r>
    </w:p>
    <w:p w:rsidR="0021207F" w:rsidRDefault="00F703A2">
      <w:pPr>
        <w:numPr>
          <w:ilvl w:val="0"/>
          <w:numId w:val="12"/>
        </w:numPr>
        <w:pBdr>
          <w:top w:val="nil"/>
          <w:left w:val="nil"/>
          <w:bottom w:val="nil"/>
          <w:right w:val="nil"/>
          <w:between w:val="nil"/>
        </w:pBdr>
        <w:spacing w:after="31"/>
        <w:ind w:left="1891" w:right="14" w:hanging="397"/>
      </w:pPr>
      <w:r>
        <w:rPr>
          <w:color w:val="000000"/>
        </w:rPr>
        <w:t xml:space="preserve">8.3 (Order of precedence) </w:t>
      </w:r>
    </w:p>
    <w:p w:rsidR="0021207F" w:rsidRDefault="00F703A2">
      <w:pPr>
        <w:numPr>
          <w:ilvl w:val="0"/>
          <w:numId w:val="12"/>
        </w:numPr>
        <w:pBdr>
          <w:top w:val="nil"/>
          <w:left w:val="nil"/>
          <w:bottom w:val="nil"/>
          <w:right w:val="nil"/>
          <w:between w:val="nil"/>
        </w:pBdr>
        <w:spacing w:after="30"/>
        <w:ind w:left="1891" w:right="14" w:hanging="397"/>
      </w:pPr>
      <w:r>
        <w:rPr>
          <w:color w:val="000000"/>
        </w:rPr>
        <w:t xml:space="preserve">11 (Relationship) </w:t>
      </w:r>
    </w:p>
    <w:p w:rsidR="0021207F" w:rsidRDefault="00F703A2">
      <w:pPr>
        <w:numPr>
          <w:ilvl w:val="0"/>
          <w:numId w:val="12"/>
        </w:numPr>
        <w:pBdr>
          <w:top w:val="nil"/>
          <w:left w:val="nil"/>
          <w:bottom w:val="nil"/>
          <w:right w:val="nil"/>
          <w:between w:val="nil"/>
        </w:pBdr>
        <w:spacing w:after="30"/>
        <w:ind w:left="1891" w:right="14" w:hanging="397"/>
      </w:pPr>
      <w:r>
        <w:rPr>
          <w:color w:val="000000"/>
        </w:rPr>
        <w:t xml:space="preserve">14 (Entire agreement) </w:t>
      </w:r>
    </w:p>
    <w:p w:rsidR="0021207F" w:rsidRDefault="00F703A2">
      <w:pPr>
        <w:numPr>
          <w:ilvl w:val="0"/>
          <w:numId w:val="12"/>
        </w:numPr>
        <w:pBdr>
          <w:top w:val="nil"/>
          <w:left w:val="nil"/>
          <w:bottom w:val="nil"/>
          <w:right w:val="nil"/>
          <w:between w:val="nil"/>
        </w:pBdr>
        <w:spacing w:after="30"/>
        <w:ind w:left="1891" w:right="14" w:hanging="397"/>
      </w:pPr>
      <w:r>
        <w:rPr>
          <w:color w:val="000000"/>
        </w:rPr>
        <w:t xml:space="preserve">15 (Law and jurisdiction) </w:t>
      </w:r>
    </w:p>
    <w:p w:rsidR="0021207F" w:rsidRDefault="00F703A2">
      <w:pPr>
        <w:numPr>
          <w:ilvl w:val="0"/>
          <w:numId w:val="12"/>
        </w:numPr>
        <w:pBdr>
          <w:top w:val="nil"/>
          <w:left w:val="nil"/>
          <w:bottom w:val="nil"/>
          <w:right w:val="nil"/>
          <w:between w:val="nil"/>
        </w:pBdr>
        <w:spacing w:after="30"/>
        <w:ind w:left="1891" w:right="14" w:hanging="397"/>
      </w:pPr>
      <w:r>
        <w:rPr>
          <w:color w:val="000000"/>
        </w:rPr>
        <w:t xml:space="preserve">16 (Legislative change) </w:t>
      </w:r>
    </w:p>
    <w:p w:rsidR="0021207F" w:rsidRDefault="00F703A2">
      <w:pPr>
        <w:numPr>
          <w:ilvl w:val="0"/>
          <w:numId w:val="12"/>
        </w:numPr>
        <w:pBdr>
          <w:top w:val="nil"/>
          <w:left w:val="nil"/>
          <w:bottom w:val="nil"/>
          <w:right w:val="nil"/>
          <w:between w:val="nil"/>
        </w:pBdr>
        <w:spacing w:after="27"/>
        <w:ind w:left="1891" w:right="14" w:hanging="397"/>
      </w:pPr>
      <w:r>
        <w:rPr>
          <w:color w:val="000000"/>
        </w:rPr>
        <w:t xml:space="preserve">17 (Bribery and corruption) </w:t>
      </w:r>
    </w:p>
    <w:p w:rsidR="0021207F" w:rsidRDefault="00F703A2">
      <w:pPr>
        <w:numPr>
          <w:ilvl w:val="0"/>
          <w:numId w:val="12"/>
        </w:numPr>
        <w:pBdr>
          <w:top w:val="nil"/>
          <w:left w:val="nil"/>
          <w:bottom w:val="nil"/>
          <w:right w:val="nil"/>
          <w:between w:val="nil"/>
        </w:pBdr>
        <w:spacing w:after="30"/>
        <w:ind w:left="1891" w:right="14" w:hanging="397"/>
      </w:pPr>
      <w:r>
        <w:rPr>
          <w:color w:val="000000"/>
        </w:rPr>
        <w:t xml:space="preserve">18 (Freedom of Information Act) </w:t>
      </w:r>
    </w:p>
    <w:p w:rsidR="0021207F" w:rsidRDefault="00F703A2">
      <w:pPr>
        <w:numPr>
          <w:ilvl w:val="0"/>
          <w:numId w:val="12"/>
        </w:numPr>
        <w:pBdr>
          <w:top w:val="nil"/>
          <w:left w:val="nil"/>
          <w:bottom w:val="nil"/>
          <w:right w:val="nil"/>
          <w:between w:val="nil"/>
        </w:pBdr>
        <w:spacing w:after="30"/>
        <w:ind w:left="1891" w:right="14" w:hanging="397"/>
      </w:pPr>
      <w:r>
        <w:rPr>
          <w:color w:val="000000"/>
        </w:rPr>
        <w:t xml:space="preserve">19 (Promoting tax compliance) </w:t>
      </w:r>
    </w:p>
    <w:p w:rsidR="0021207F" w:rsidRDefault="00F703A2">
      <w:pPr>
        <w:numPr>
          <w:ilvl w:val="0"/>
          <w:numId w:val="12"/>
        </w:numPr>
        <w:pBdr>
          <w:top w:val="nil"/>
          <w:left w:val="nil"/>
          <w:bottom w:val="nil"/>
          <w:right w:val="nil"/>
          <w:between w:val="nil"/>
        </w:pBdr>
        <w:spacing w:after="30"/>
        <w:ind w:left="1891" w:right="14" w:hanging="397"/>
      </w:pPr>
      <w:r>
        <w:rPr>
          <w:color w:val="000000"/>
        </w:rPr>
        <w:t xml:space="preserve">20 (Official Secrets Act) </w:t>
      </w:r>
    </w:p>
    <w:p w:rsidR="0021207F" w:rsidRDefault="00F703A2">
      <w:pPr>
        <w:numPr>
          <w:ilvl w:val="0"/>
          <w:numId w:val="12"/>
        </w:numPr>
        <w:pBdr>
          <w:top w:val="nil"/>
          <w:left w:val="nil"/>
          <w:bottom w:val="nil"/>
          <w:right w:val="nil"/>
          <w:between w:val="nil"/>
        </w:pBdr>
        <w:spacing w:after="29"/>
        <w:ind w:left="1891" w:right="14" w:hanging="397"/>
      </w:pPr>
      <w:r>
        <w:rPr>
          <w:color w:val="000000"/>
        </w:rPr>
        <w:t xml:space="preserve">21 (Transfer and subcontracting) </w:t>
      </w:r>
    </w:p>
    <w:p w:rsidR="0021207F" w:rsidRDefault="00F703A2">
      <w:pPr>
        <w:numPr>
          <w:ilvl w:val="0"/>
          <w:numId w:val="12"/>
        </w:numPr>
        <w:pBdr>
          <w:top w:val="nil"/>
          <w:left w:val="nil"/>
          <w:bottom w:val="nil"/>
          <w:right w:val="nil"/>
          <w:between w:val="nil"/>
        </w:pBdr>
        <w:spacing w:after="30"/>
        <w:ind w:left="1891" w:right="14" w:hanging="397"/>
      </w:pPr>
      <w:r>
        <w:rPr>
          <w:color w:val="000000"/>
        </w:rPr>
        <w:t xml:space="preserve">23 (Complaints handling and resolution) </w:t>
      </w:r>
    </w:p>
    <w:p w:rsidR="0021207F" w:rsidRDefault="00F703A2">
      <w:pPr>
        <w:numPr>
          <w:ilvl w:val="0"/>
          <w:numId w:val="12"/>
        </w:numPr>
        <w:pBdr>
          <w:top w:val="nil"/>
          <w:left w:val="nil"/>
          <w:bottom w:val="nil"/>
          <w:right w:val="nil"/>
          <w:between w:val="nil"/>
        </w:pBdr>
        <w:ind w:left="1891" w:right="14" w:hanging="397"/>
      </w:pPr>
      <w:r>
        <w:rPr>
          <w:color w:val="000000"/>
        </w:rPr>
        <w:t xml:space="preserve">24 (Conflicts of interest and ethical walls) </w:t>
      </w:r>
    </w:p>
    <w:p w:rsidR="0021207F" w:rsidRDefault="00F703A2">
      <w:pPr>
        <w:numPr>
          <w:ilvl w:val="0"/>
          <w:numId w:val="12"/>
        </w:numPr>
        <w:pBdr>
          <w:top w:val="nil"/>
          <w:left w:val="nil"/>
          <w:bottom w:val="nil"/>
          <w:right w:val="nil"/>
          <w:between w:val="nil"/>
        </w:pBdr>
        <w:ind w:left="1891" w:right="14" w:hanging="397"/>
      </w:pPr>
      <w:r>
        <w:rPr>
          <w:color w:val="000000"/>
        </w:rPr>
        <w:t xml:space="preserve">25 (Publicity and branding) </w:t>
      </w:r>
    </w:p>
    <w:p w:rsidR="0021207F" w:rsidRDefault="00F703A2">
      <w:pPr>
        <w:numPr>
          <w:ilvl w:val="0"/>
          <w:numId w:val="12"/>
        </w:numPr>
        <w:pBdr>
          <w:top w:val="nil"/>
          <w:left w:val="nil"/>
          <w:bottom w:val="nil"/>
          <w:right w:val="nil"/>
          <w:between w:val="nil"/>
        </w:pBdr>
        <w:spacing w:after="31"/>
        <w:ind w:left="1891" w:right="14" w:hanging="397"/>
      </w:pPr>
      <w:r>
        <w:rPr>
          <w:color w:val="000000"/>
        </w:rPr>
        <w:t xml:space="preserve">26 (Equality and diversity) </w:t>
      </w:r>
    </w:p>
    <w:p w:rsidR="0021207F" w:rsidRDefault="00F703A2">
      <w:pPr>
        <w:numPr>
          <w:ilvl w:val="0"/>
          <w:numId w:val="12"/>
        </w:numPr>
        <w:pBdr>
          <w:top w:val="nil"/>
          <w:left w:val="nil"/>
          <w:bottom w:val="nil"/>
          <w:right w:val="nil"/>
          <w:between w:val="nil"/>
        </w:pBdr>
        <w:spacing w:after="29"/>
        <w:ind w:left="1891" w:right="14" w:hanging="397"/>
      </w:pPr>
      <w:r>
        <w:rPr>
          <w:color w:val="000000"/>
        </w:rPr>
        <w:t xml:space="preserve">28 (Data protection) </w:t>
      </w:r>
    </w:p>
    <w:p w:rsidR="0021207F" w:rsidRDefault="00F703A2">
      <w:pPr>
        <w:numPr>
          <w:ilvl w:val="0"/>
          <w:numId w:val="12"/>
        </w:numPr>
        <w:pBdr>
          <w:top w:val="nil"/>
          <w:left w:val="nil"/>
          <w:bottom w:val="nil"/>
          <w:right w:val="nil"/>
          <w:between w:val="nil"/>
        </w:pBdr>
        <w:spacing w:after="29"/>
        <w:ind w:left="1891" w:right="14" w:hanging="397"/>
      </w:pPr>
      <w:r>
        <w:rPr>
          <w:color w:val="000000"/>
        </w:rPr>
        <w:t xml:space="preserve">31 (Severability) </w:t>
      </w:r>
    </w:p>
    <w:p w:rsidR="0021207F" w:rsidRDefault="00F703A2">
      <w:pPr>
        <w:numPr>
          <w:ilvl w:val="0"/>
          <w:numId w:val="12"/>
        </w:numPr>
        <w:pBdr>
          <w:top w:val="nil"/>
          <w:left w:val="nil"/>
          <w:bottom w:val="nil"/>
          <w:right w:val="nil"/>
          <w:between w:val="nil"/>
        </w:pBdr>
        <w:spacing w:after="31"/>
        <w:ind w:left="1891" w:right="14" w:hanging="397"/>
      </w:pPr>
      <w:r>
        <w:rPr>
          <w:color w:val="000000"/>
        </w:rPr>
        <w:t xml:space="preserve">32 and 33 (Managing disputes and Mediation) </w:t>
      </w:r>
    </w:p>
    <w:p w:rsidR="0021207F" w:rsidRDefault="00F703A2">
      <w:pPr>
        <w:numPr>
          <w:ilvl w:val="0"/>
          <w:numId w:val="12"/>
        </w:numPr>
        <w:pBdr>
          <w:top w:val="nil"/>
          <w:left w:val="nil"/>
          <w:bottom w:val="nil"/>
          <w:right w:val="nil"/>
          <w:between w:val="nil"/>
        </w:pBdr>
        <w:spacing w:after="30"/>
        <w:ind w:left="1891" w:right="14" w:hanging="397"/>
      </w:pPr>
      <w:r>
        <w:rPr>
          <w:color w:val="000000"/>
        </w:rPr>
        <w:t xml:space="preserve">34 (Confidentiality) </w:t>
      </w:r>
    </w:p>
    <w:p w:rsidR="0021207F" w:rsidRDefault="00F703A2">
      <w:pPr>
        <w:numPr>
          <w:ilvl w:val="0"/>
          <w:numId w:val="12"/>
        </w:numPr>
        <w:pBdr>
          <w:top w:val="nil"/>
          <w:left w:val="nil"/>
          <w:bottom w:val="nil"/>
          <w:right w:val="nil"/>
          <w:between w:val="nil"/>
        </w:pBdr>
        <w:spacing w:after="30"/>
        <w:ind w:left="1891" w:right="14" w:hanging="397"/>
      </w:pPr>
      <w:r>
        <w:rPr>
          <w:color w:val="000000"/>
        </w:rPr>
        <w:t xml:space="preserve">35 (Waiver and cumulative remedies) </w:t>
      </w:r>
    </w:p>
    <w:p w:rsidR="0021207F" w:rsidRDefault="00F703A2">
      <w:pPr>
        <w:numPr>
          <w:ilvl w:val="0"/>
          <w:numId w:val="12"/>
        </w:numPr>
        <w:pBdr>
          <w:top w:val="nil"/>
          <w:left w:val="nil"/>
          <w:bottom w:val="nil"/>
          <w:right w:val="nil"/>
          <w:between w:val="nil"/>
        </w:pBdr>
        <w:spacing w:after="27"/>
        <w:ind w:left="1891" w:right="14" w:hanging="397"/>
      </w:pPr>
      <w:r>
        <w:rPr>
          <w:color w:val="000000"/>
        </w:rPr>
        <w:t xml:space="preserve">36 (Corporate Social Responsibility) </w:t>
      </w:r>
    </w:p>
    <w:p w:rsidR="0021207F" w:rsidRDefault="00F703A2">
      <w:pPr>
        <w:numPr>
          <w:ilvl w:val="0"/>
          <w:numId w:val="12"/>
        </w:numPr>
        <w:pBdr>
          <w:top w:val="nil"/>
          <w:left w:val="nil"/>
          <w:bottom w:val="nil"/>
          <w:right w:val="nil"/>
          <w:between w:val="nil"/>
        </w:pBdr>
        <w:ind w:left="1891" w:right="14" w:hanging="397"/>
      </w:pPr>
      <w:r>
        <w:rPr>
          <w:color w:val="000000"/>
        </w:rPr>
        <w:t xml:space="preserve">paragraphs 1 to 10 of the Framework Agreement Schedule 3 </w:t>
      </w:r>
    </w:p>
    <w:p w:rsidR="0021207F" w:rsidRDefault="00F703A2">
      <w:pPr>
        <w:pBdr>
          <w:top w:val="nil"/>
          <w:left w:val="nil"/>
          <w:bottom w:val="nil"/>
          <w:right w:val="nil"/>
          <w:between w:val="nil"/>
        </w:pBdr>
        <w:tabs>
          <w:tab w:val="center" w:pos="1272"/>
          <w:tab w:val="center" w:pos="5683"/>
        </w:tabs>
        <w:ind w:left="0" w:firstLine="0"/>
        <w:rPr>
          <w:color w:val="000000"/>
        </w:rPr>
      </w:pPr>
      <w:r>
        <w:rPr>
          <w:rFonts w:ascii="Calibri" w:eastAsia="Calibri" w:hAnsi="Calibri" w:cs="Calibri"/>
          <w:color w:val="000000"/>
        </w:rPr>
        <w:tab/>
      </w:r>
      <w:r>
        <w:rPr>
          <w:color w:val="000000"/>
        </w:rPr>
        <w:t xml:space="preserve">2.2 </w:t>
      </w:r>
      <w:r>
        <w:rPr>
          <w:color w:val="000000"/>
        </w:rPr>
        <w:tab/>
        <w:t xml:space="preserve">The Framework Agreement provisions in clause 2.1 will be modified as follows: </w:t>
      </w:r>
    </w:p>
    <w:p w:rsidR="0021207F" w:rsidRDefault="00F703A2">
      <w:pPr>
        <w:numPr>
          <w:ilvl w:val="2"/>
          <w:numId w:val="34"/>
        </w:numPr>
        <w:pBdr>
          <w:top w:val="nil"/>
          <w:left w:val="nil"/>
          <w:bottom w:val="nil"/>
          <w:right w:val="nil"/>
          <w:between w:val="nil"/>
        </w:pBdr>
        <w:spacing w:after="41"/>
        <w:ind w:left="1128" w:right="14" w:hanging="720"/>
      </w:pPr>
      <w:r>
        <w:rPr>
          <w:color w:val="000000"/>
        </w:rPr>
        <w:t xml:space="preserve">a reference to the ‘Framework Agreement’ will be a reference to the ‘Call-Off Contract’ </w:t>
      </w:r>
    </w:p>
    <w:p w:rsidR="0021207F" w:rsidRDefault="00F703A2">
      <w:pPr>
        <w:numPr>
          <w:ilvl w:val="2"/>
          <w:numId w:val="34"/>
        </w:numPr>
        <w:pBdr>
          <w:top w:val="nil"/>
          <w:left w:val="nil"/>
          <w:bottom w:val="nil"/>
          <w:right w:val="nil"/>
          <w:between w:val="nil"/>
        </w:pBdr>
        <w:spacing w:after="55"/>
        <w:ind w:left="1128" w:right="14" w:hanging="720"/>
      </w:pPr>
      <w:r>
        <w:rPr>
          <w:color w:val="000000"/>
        </w:rPr>
        <w:lastRenderedPageBreak/>
        <w:t xml:space="preserve">a reference to ‘CCS’ or to ‘CCS and/or the Buyer’ will be a reference to ‘the Buyer’ </w:t>
      </w:r>
    </w:p>
    <w:p w:rsidR="0021207F" w:rsidRDefault="00F703A2">
      <w:pPr>
        <w:numPr>
          <w:ilvl w:val="2"/>
          <w:numId w:val="34"/>
        </w:numPr>
        <w:pBdr>
          <w:top w:val="nil"/>
          <w:left w:val="nil"/>
          <w:bottom w:val="nil"/>
          <w:right w:val="nil"/>
          <w:between w:val="nil"/>
        </w:pBdr>
        <w:ind w:left="1128" w:right="14" w:hanging="720"/>
      </w:pPr>
      <w:r>
        <w:rPr>
          <w:color w:val="000000"/>
        </w:rPr>
        <w:t xml:space="preserve">a reference to the ‘Parties’ and a ‘Party’ will be a reference to the Buyer and Supplier as Parties under this Call-Off Contract </w:t>
      </w:r>
    </w:p>
    <w:p w:rsidR="0021207F" w:rsidRDefault="00F703A2">
      <w:pPr>
        <w:numPr>
          <w:ilvl w:val="1"/>
          <w:numId w:val="19"/>
        </w:numPr>
        <w:pBdr>
          <w:top w:val="nil"/>
          <w:left w:val="nil"/>
          <w:bottom w:val="nil"/>
          <w:right w:val="nil"/>
          <w:between w:val="nil"/>
        </w:pBdr>
        <w:ind w:left="1128" w:right="14" w:hanging="720"/>
      </w:pPr>
      <w:r>
        <w:rPr>
          <w:color w:val="000000"/>
        </w:rP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rsidR="0021207F" w:rsidRDefault="00F703A2">
      <w:pPr>
        <w:numPr>
          <w:ilvl w:val="1"/>
          <w:numId w:val="19"/>
        </w:numPr>
        <w:pBdr>
          <w:top w:val="nil"/>
          <w:left w:val="nil"/>
          <w:bottom w:val="nil"/>
          <w:right w:val="nil"/>
          <w:between w:val="nil"/>
        </w:pBdr>
        <w:ind w:left="1128" w:right="14" w:hanging="720"/>
      </w:pPr>
      <w:r>
        <w:rPr>
          <w:color w:val="000000"/>
        </w:rPr>
        <w:t xml:space="preserve">The Framework Agreement incorporated clauses will be referred to as incorporated Framework clause ‘XX’, where ‘XX’ is the Framework Agreement clause number. </w:t>
      </w:r>
    </w:p>
    <w:p w:rsidR="0021207F" w:rsidRDefault="00F703A2">
      <w:pPr>
        <w:numPr>
          <w:ilvl w:val="1"/>
          <w:numId w:val="19"/>
        </w:numPr>
        <w:pBdr>
          <w:top w:val="nil"/>
          <w:left w:val="nil"/>
          <w:bottom w:val="nil"/>
          <w:right w:val="nil"/>
          <w:between w:val="nil"/>
        </w:pBdr>
        <w:spacing w:after="740"/>
        <w:ind w:left="1128" w:right="14" w:hanging="720"/>
      </w:pPr>
      <w:r>
        <w:rPr>
          <w:color w:val="000000"/>
        </w:rPr>
        <w:t xml:space="preserve">When an Order Form is signed, the terms and conditions agreed in it will be incorporated into this Call-Off Contract. </w:t>
      </w:r>
    </w:p>
    <w:p w:rsidR="0021207F" w:rsidRDefault="00F703A2">
      <w:pPr>
        <w:pStyle w:val="Heading3"/>
        <w:numPr>
          <w:ilvl w:val="2"/>
          <w:numId w:val="9"/>
        </w:numPr>
        <w:tabs>
          <w:tab w:val="left" w:pos="0"/>
          <w:tab w:val="center" w:pos="1235"/>
          <w:tab w:val="center" w:pos="2990"/>
        </w:tabs>
        <w:spacing w:after="208"/>
      </w:pPr>
      <w:r>
        <w:rPr>
          <w:rFonts w:ascii="Calibri" w:eastAsia="Calibri" w:hAnsi="Calibri" w:cs="Calibri"/>
          <w:color w:val="000000"/>
          <w:sz w:val="22"/>
          <w:szCs w:val="22"/>
        </w:rPr>
        <w:tab/>
      </w:r>
      <w:r>
        <w:t xml:space="preserve">3. </w:t>
      </w:r>
      <w:r>
        <w:tab/>
        <w:t xml:space="preserve">Supply of services </w:t>
      </w:r>
    </w:p>
    <w:p w:rsidR="0021207F" w:rsidRDefault="00F703A2">
      <w:pPr>
        <w:pBdr>
          <w:top w:val="nil"/>
          <w:left w:val="nil"/>
          <w:bottom w:val="nil"/>
          <w:right w:val="nil"/>
          <w:between w:val="nil"/>
        </w:pBdr>
        <w:spacing w:after="261"/>
        <w:ind w:left="1838" w:right="14" w:hanging="720"/>
        <w:rPr>
          <w:color w:val="000000"/>
        </w:rPr>
      </w:pPr>
      <w:r>
        <w:rPr>
          <w:color w:val="000000"/>
        </w:rPr>
        <w:t xml:space="preserve">3.1 </w:t>
      </w:r>
      <w:r>
        <w:rPr>
          <w:color w:val="000000"/>
        </w:rPr>
        <w:tab/>
        <w:t xml:space="preserve">The Supplier agrees to supply the G-Cloud Services and any Additional Services under the terms of the Call-Off Contract and the Supplier’s Application. </w:t>
      </w:r>
    </w:p>
    <w:p w:rsidR="0021207F" w:rsidRDefault="00F703A2">
      <w:pPr>
        <w:pBdr>
          <w:top w:val="nil"/>
          <w:left w:val="nil"/>
          <w:bottom w:val="nil"/>
          <w:right w:val="nil"/>
          <w:between w:val="nil"/>
        </w:pBdr>
        <w:spacing w:after="741"/>
        <w:ind w:left="1838" w:right="14" w:hanging="720"/>
        <w:rPr>
          <w:color w:val="000000"/>
        </w:rPr>
      </w:pPr>
      <w:r>
        <w:rPr>
          <w:color w:val="000000"/>
        </w:rPr>
        <w:t xml:space="preserve">3.2 </w:t>
      </w:r>
      <w:r>
        <w:rPr>
          <w:color w:val="000000"/>
        </w:rPr>
        <w:tab/>
        <w:t xml:space="preserve">The Supplier undertakes that each G-Cloud Service will meet the Buyer’s acceptance criteria, as defined in the Order Form. </w:t>
      </w:r>
    </w:p>
    <w:p w:rsidR="0021207F" w:rsidRDefault="00F703A2">
      <w:pPr>
        <w:pStyle w:val="Heading3"/>
        <w:numPr>
          <w:ilvl w:val="2"/>
          <w:numId w:val="9"/>
        </w:numPr>
        <w:tabs>
          <w:tab w:val="left" w:pos="0"/>
          <w:tab w:val="center" w:pos="1235"/>
          <w:tab w:val="center" w:pos="2668"/>
        </w:tabs>
        <w:spacing w:after="205"/>
      </w:pPr>
      <w:r>
        <w:rPr>
          <w:rFonts w:ascii="Calibri" w:eastAsia="Calibri" w:hAnsi="Calibri" w:cs="Calibri"/>
          <w:color w:val="000000"/>
          <w:sz w:val="22"/>
          <w:szCs w:val="22"/>
        </w:rPr>
        <w:tab/>
      </w:r>
      <w:r>
        <w:t xml:space="preserve">4. </w:t>
      </w:r>
      <w:r>
        <w:tab/>
        <w:t xml:space="preserve">Supplier staff </w:t>
      </w:r>
    </w:p>
    <w:p w:rsidR="0021207F" w:rsidRDefault="00F703A2">
      <w:pPr>
        <w:pBdr>
          <w:top w:val="nil"/>
          <w:left w:val="nil"/>
          <w:bottom w:val="nil"/>
          <w:right w:val="nil"/>
          <w:between w:val="nil"/>
        </w:pBdr>
        <w:tabs>
          <w:tab w:val="center" w:pos="1272"/>
          <w:tab w:val="center" w:pos="3031"/>
        </w:tabs>
        <w:spacing w:after="280"/>
        <w:ind w:left="0" w:firstLine="0"/>
        <w:rPr>
          <w:color w:val="000000"/>
        </w:rPr>
      </w:pPr>
      <w:r>
        <w:rPr>
          <w:rFonts w:ascii="Calibri" w:eastAsia="Calibri" w:hAnsi="Calibri" w:cs="Calibri"/>
          <w:color w:val="000000"/>
        </w:rPr>
        <w:tab/>
      </w:r>
      <w:r>
        <w:rPr>
          <w:color w:val="000000"/>
        </w:rPr>
        <w:t xml:space="preserve">4.1 </w:t>
      </w:r>
      <w:r>
        <w:rPr>
          <w:color w:val="000000"/>
        </w:rPr>
        <w:tab/>
        <w:t xml:space="preserve">The Supplier Staff must: </w:t>
      </w:r>
    </w:p>
    <w:p w:rsidR="0021207F" w:rsidRDefault="00F703A2">
      <w:pPr>
        <w:pBdr>
          <w:top w:val="nil"/>
          <w:left w:val="nil"/>
          <w:bottom w:val="nil"/>
          <w:right w:val="nil"/>
          <w:between w:val="nil"/>
        </w:pBdr>
        <w:tabs>
          <w:tab w:val="center" w:pos="1133"/>
          <w:tab w:val="center" w:pos="5789"/>
        </w:tabs>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4.1.1 be appropriately experienced, qualified and trained to supply the Services </w:t>
      </w:r>
    </w:p>
    <w:p w:rsidR="0021207F" w:rsidRDefault="00F703A2">
      <w:pPr>
        <w:pBdr>
          <w:top w:val="nil"/>
          <w:left w:val="nil"/>
          <w:bottom w:val="nil"/>
          <w:right w:val="nil"/>
          <w:between w:val="nil"/>
        </w:pBdr>
        <w:tabs>
          <w:tab w:val="center" w:pos="1133"/>
          <w:tab w:val="center" w:pos="5728"/>
        </w:tabs>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4.1.2 apply all due skill, care and diligence in faithfully performing those duties </w:t>
      </w:r>
    </w:p>
    <w:p w:rsidR="0021207F" w:rsidRDefault="00F703A2">
      <w:pPr>
        <w:pBdr>
          <w:top w:val="nil"/>
          <w:left w:val="nil"/>
          <w:bottom w:val="nil"/>
          <w:right w:val="nil"/>
          <w:between w:val="nil"/>
        </w:pBdr>
        <w:ind w:left="1838" w:right="14" w:hanging="720"/>
        <w:rPr>
          <w:color w:val="000000"/>
        </w:rPr>
      </w:pPr>
      <w:r>
        <w:rPr>
          <w:rFonts w:ascii="Calibri" w:eastAsia="Calibri" w:hAnsi="Calibri" w:cs="Calibri"/>
          <w:color w:val="000000"/>
        </w:rPr>
        <w:t xml:space="preserve"> </w:t>
      </w:r>
      <w:r>
        <w:rPr>
          <w:rFonts w:ascii="Calibri" w:eastAsia="Calibri" w:hAnsi="Calibri" w:cs="Calibri"/>
          <w:color w:val="000000"/>
        </w:rPr>
        <w:tab/>
      </w:r>
      <w:r>
        <w:rPr>
          <w:color w:val="000000"/>
        </w:rPr>
        <w:t xml:space="preserve">4.1.3 obey all lawful instructions and reasonable directions of the Buyer and provide the Services to the reasonable satisfaction of the Buyer </w:t>
      </w:r>
    </w:p>
    <w:p w:rsidR="0021207F" w:rsidRDefault="00F703A2">
      <w:pPr>
        <w:pBdr>
          <w:top w:val="nil"/>
          <w:left w:val="nil"/>
          <w:bottom w:val="nil"/>
          <w:right w:val="nil"/>
          <w:between w:val="nil"/>
        </w:pBdr>
        <w:tabs>
          <w:tab w:val="center" w:pos="1133"/>
          <w:tab w:val="center" w:pos="5923"/>
        </w:tabs>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4.1.4 respond to any enquiries about the Services as soon as reasonably possible </w:t>
      </w:r>
    </w:p>
    <w:p w:rsidR="0021207F" w:rsidRDefault="00F703A2">
      <w:pPr>
        <w:pBdr>
          <w:top w:val="nil"/>
          <w:left w:val="nil"/>
          <w:bottom w:val="nil"/>
          <w:right w:val="nil"/>
          <w:between w:val="nil"/>
        </w:pBdr>
        <w:tabs>
          <w:tab w:val="center" w:pos="1133"/>
          <w:tab w:val="center" w:pos="5702"/>
        </w:tabs>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4.1.5 complete any necessary Supplier Staff vetting as specified by the Buyer </w:t>
      </w:r>
    </w:p>
    <w:p w:rsidR="0021207F" w:rsidRDefault="00F703A2">
      <w:pPr>
        <w:pBdr>
          <w:top w:val="nil"/>
          <w:left w:val="nil"/>
          <w:bottom w:val="nil"/>
          <w:right w:val="nil"/>
          <w:between w:val="nil"/>
        </w:pBdr>
        <w:ind w:left="1838" w:right="14" w:hanging="720"/>
        <w:rPr>
          <w:color w:val="000000"/>
        </w:rPr>
      </w:pPr>
      <w:r>
        <w:rPr>
          <w:color w:val="000000"/>
        </w:rPr>
        <w:t xml:space="preserve">4.2 </w:t>
      </w:r>
      <w:r>
        <w:rPr>
          <w:color w:val="000000"/>
        </w:rPr>
        <w:tab/>
        <w:t xml:space="preserve">The Supplier must retain overall control of the Supplier Staff so that they are not considered to be employees, workers, agents or contractors of the Buyer. </w:t>
      </w:r>
    </w:p>
    <w:p w:rsidR="0021207F" w:rsidRDefault="00F703A2">
      <w:pPr>
        <w:pBdr>
          <w:top w:val="nil"/>
          <w:left w:val="nil"/>
          <w:bottom w:val="nil"/>
          <w:right w:val="nil"/>
          <w:between w:val="nil"/>
        </w:pBdr>
        <w:ind w:left="1838" w:right="14" w:hanging="720"/>
        <w:rPr>
          <w:color w:val="000000"/>
        </w:rPr>
      </w:pPr>
      <w:r>
        <w:rPr>
          <w:color w:val="000000"/>
        </w:rPr>
        <w:t xml:space="preserve">4.3 </w:t>
      </w:r>
      <w:r>
        <w:rPr>
          <w:color w:val="000000"/>
        </w:rPr>
        <w:tab/>
        <w:t xml:space="preserve">The Supplier may substitute any Supplier Staff as long as they have the equivalent experience and qualifications to the substituted staff member. </w:t>
      </w:r>
    </w:p>
    <w:p w:rsidR="0021207F" w:rsidRDefault="00F703A2">
      <w:pPr>
        <w:pBdr>
          <w:top w:val="nil"/>
          <w:left w:val="nil"/>
          <w:bottom w:val="nil"/>
          <w:right w:val="nil"/>
          <w:between w:val="nil"/>
        </w:pBdr>
        <w:ind w:left="1838" w:right="14" w:hanging="720"/>
        <w:rPr>
          <w:color w:val="000000"/>
        </w:rPr>
      </w:pPr>
      <w:r>
        <w:rPr>
          <w:color w:val="000000"/>
        </w:rPr>
        <w:t xml:space="preserve">4.4 </w:t>
      </w:r>
      <w:r>
        <w:rPr>
          <w:color w:val="000000"/>
        </w:rPr>
        <w:tab/>
        <w:t xml:space="preserve">The Buyer may conduct IR35 Assessments using the ESI tool to assess whether the Supplier’s engagement under the Call-Off Contract is Inside or Outside IR35. </w:t>
      </w:r>
    </w:p>
    <w:p w:rsidR="0021207F" w:rsidRDefault="00F703A2">
      <w:pPr>
        <w:pBdr>
          <w:top w:val="nil"/>
          <w:left w:val="nil"/>
          <w:bottom w:val="nil"/>
          <w:right w:val="nil"/>
          <w:between w:val="nil"/>
        </w:pBdr>
        <w:ind w:left="1838" w:right="14" w:hanging="720"/>
        <w:rPr>
          <w:color w:val="000000"/>
        </w:rPr>
      </w:pPr>
      <w:r>
        <w:rPr>
          <w:color w:val="000000"/>
        </w:rPr>
        <w:t xml:space="preserve">4.5 </w:t>
      </w:r>
      <w:r>
        <w:rPr>
          <w:color w:val="000000"/>
        </w:rPr>
        <w:tab/>
        <w:t xml:space="preserve">The Buyer may End this Call-Off Contract for Material Breach as per clause 18.5 hereunder if the Supplier is delivering the Services Inside IR35. </w:t>
      </w:r>
    </w:p>
    <w:p w:rsidR="0021207F" w:rsidRDefault="00F703A2">
      <w:pPr>
        <w:pBdr>
          <w:top w:val="nil"/>
          <w:left w:val="nil"/>
          <w:bottom w:val="nil"/>
          <w:right w:val="nil"/>
          <w:between w:val="nil"/>
        </w:pBdr>
        <w:ind w:left="1838" w:right="14" w:hanging="720"/>
        <w:rPr>
          <w:color w:val="000000"/>
        </w:rPr>
      </w:pPr>
      <w:r>
        <w:rPr>
          <w:color w:val="000000"/>
        </w:rPr>
        <w:t xml:space="preserve">4.6 </w:t>
      </w:r>
      <w:r>
        <w:rPr>
          <w:color w:val="000000"/>
        </w:rP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rsidR="0021207F" w:rsidRDefault="00F703A2">
      <w:pPr>
        <w:pBdr>
          <w:top w:val="nil"/>
          <w:left w:val="nil"/>
          <w:bottom w:val="nil"/>
          <w:right w:val="nil"/>
          <w:between w:val="nil"/>
        </w:pBdr>
        <w:ind w:left="1838" w:right="14" w:hanging="720"/>
        <w:rPr>
          <w:color w:val="000000"/>
        </w:rPr>
      </w:pPr>
      <w:r>
        <w:rPr>
          <w:color w:val="000000"/>
        </w:rPr>
        <w:t xml:space="preserve">4.7 </w:t>
      </w:r>
      <w:r>
        <w:rPr>
          <w:color w:val="000000"/>
        </w:rPr>
        <w:tab/>
        <w:t xml:space="preserve">If the Indicative Test indicates the delivery of the Services could potentially be Inside IR35, the Supplier must provide the Buyer with all relevant information needed to enable the Buyer to conduct its own IR35 Assessment. </w:t>
      </w:r>
    </w:p>
    <w:p w:rsidR="0021207F" w:rsidRDefault="00F703A2">
      <w:pPr>
        <w:pBdr>
          <w:top w:val="nil"/>
          <w:left w:val="nil"/>
          <w:bottom w:val="nil"/>
          <w:right w:val="nil"/>
          <w:between w:val="nil"/>
        </w:pBdr>
        <w:spacing w:after="981"/>
        <w:ind w:left="1838" w:right="14" w:hanging="720"/>
        <w:rPr>
          <w:color w:val="000000"/>
        </w:rPr>
      </w:pPr>
      <w:r>
        <w:rPr>
          <w:color w:val="000000"/>
        </w:rPr>
        <w:t xml:space="preserve">4.8 </w:t>
      </w:r>
      <w:r>
        <w:rPr>
          <w:color w:val="000000"/>
        </w:rPr>
        <w:tab/>
        <w:t xml:space="preserve">If it is determined by the Buyer that the Supplier is Outside IR35, the Buyer will provide the ESI reference number and a copy of the PDF to the Supplier. </w:t>
      </w:r>
    </w:p>
    <w:p w:rsidR="0021207F" w:rsidRDefault="00F703A2">
      <w:pPr>
        <w:pStyle w:val="Heading3"/>
        <w:numPr>
          <w:ilvl w:val="2"/>
          <w:numId w:val="9"/>
        </w:numPr>
        <w:tabs>
          <w:tab w:val="left" w:pos="0"/>
          <w:tab w:val="center" w:pos="1235"/>
          <w:tab w:val="center" w:pos="2703"/>
        </w:tabs>
        <w:spacing w:after="205"/>
      </w:pPr>
      <w:r>
        <w:rPr>
          <w:rFonts w:ascii="Calibri" w:eastAsia="Calibri" w:hAnsi="Calibri" w:cs="Calibri"/>
          <w:color w:val="000000"/>
          <w:sz w:val="22"/>
          <w:szCs w:val="22"/>
        </w:rPr>
        <w:lastRenderedPageBreak/>
        <w:tab/>
      </w:r>
      <w:r>
        <w:t xml:space="preserve">5. </w:t>
      </w:r>
      <w:r>
        <w:tab/>
        <w:t xml:space="preserve">Due diligence </w:t>
      </w:r>
    </w:p>
    <w:p w:rsidR="0021207F" w:rsidRDefault="00F703A2">
      <w:pPr>
        <w:pBdr>
          <w:top w:val="nil"/>
          <w:left w:val="nil"/>
          <w:bottom w:val="nil"/>
          <w:right w:val="nil"/>
          <w:between w:val="nil"/>
        </w:pBdr>
        <w:tabs>
          <w:tab w:val="center" w:pos="1272"/>
          <w:tab w:val="center" w:pos="5117"/>
        </w:tabs>
        <w:spacing w:after="160"/>
        <w:ind w:left="0" w:firstLine="0"/>
        <w:rPr>
          <w:color w:val="000000"/>
        </w:rPr>
      </w:pPr>
      <w:r>
        <w:rPr>
          <w:rFonts w:ascii="Calibri" w:eastAsia="Calibri" w:hAnsi="Calibri" w:cs="Calibri"/>
          <w:color w:val="000000"/>
        </w:rPr>
        <w:tab/>
      </w:r>
      <w:r>
        <w:rPr>
          <w:color w:val="000000"/>
        </w:rPr>
        <w:t xml:space="preserve">5.1 </w:t>
      </w:r>
      <w:r>
        <w:rPr>
          <w:color w:val="000000"/>
        </w:rPr>
        <w:tab/>
        <w:t xml:space="preserve">Both Parties agree that when entering into a Call-Off Contract they: </w:t>
      </w:r>
    </w:p>
    <w:p w:rsidR="0021207F" w:rsidRDefault="00F703A2">
      <w:pPr>
        <w:pBdr>
          <w:top w:val="nil"/>
          <w:left w:val="nil"/>
          <w:bottom w:val="nil"/>
          <w:right w:val="nil"/>
          <w:between w:val="nil"/>
        </w:pBdr>
        <w:spacing w:after="127"/>
        <w:ind w:left="2573" w:right="14" w:hanging="720"/>
        <w:rPr>
          <w:color w:val="000000"/>
        </w:rPr>
      </w:pPr>
      <w:r>
        <w:rPr>
          <w:color w:val="000000"/>
        </w:rPr>
        <w:t xml:space="preserve">5.1.1 have made their own enquiries and are satisfied by the accuracy of any information supplied by the other Party </w:t>
      </w:r>
    </w:p>
    <w:p w:rsidR="0021207F" w:rsidRDefault="00F703A2">
      <w:pPr>
        <w:pBdr>
          <w:top w:val="nil"/>
          <w:left w:val="nil"/>
          <w:bottom w:val="nil"/>
          <w:right w:val="nil"/>
          <w:between w:val="nil"/>
        </w:pBdr>
        <w:spacing w:after="128"/>
        <w:ind w:left="2573" w:right="14" w:hanging="720"/>
        <w:rPr>
          <w:color w:val="000000"/>
        </w:rPr>
      </w:pPr>
      <w:r>
        <w:rPr>
          <w:color w:val="000000"/>
        </w:rPr>
        <w:t xml:space="preserve">5.1.2 are confident that they can fulfil their obligations according to the Call-Off Contract terms </w:t>
      </w:r>
    </w:p>
    <w:p w:rsidR="0021207F" w:rsidRDefault="00F703A2">
      <w:pPr>
        <w:pBdr>
          <w:top w:val="nil"/>
          <w:left w:val="nil"/>
          <w:bottom w:val="nil"/>
          <w:right w:val="nil"/>
          <w:between w:val="nil"/>
        </w:pBdr>
        <w:tabs>
          <w:tab w:val="center" w:pos="1133"/>
          <w:tab w:val="center" w:pos="5858"/>
        </w:tabs>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5.1.3 have raised all due diligence questions before signing the Call-Off Contract </w:t>
      </w:r>
    </w:p>
    <w:p w:rsidR="0021207F" w:rsidRDefault="00F703A2">
      <w:pPr>
        <w:pBdr>
          <w:top w:val="nil"/>
          <w:left w:val="nil"/>
          <w:bottom w:val="nil"/>
          <w:right w:val="nil"/>
          <w:between w:val="nil"/>
        </w:pBdr>
        <w:tabs>
          <w:tab w:val="center" w:pos="1133"/>
          <w:tab w:val="center" w:pos="5911"/>
        </w:tabs>
        <w:spacing w:after="363"/>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5.1.4 have entered into the Call-Off Contract relying on their      own due diligence </w:t>
      </w:r>
    </w:p>
    <w:p w:rsidR="0021207F" w:rsidRDefault="00F703A2">
      <w:pPr>
        <w:pStyle w:val="Heading3"/>
        <w:numPr>
          <w:ilvl w:val="2"/>
          <w:numId w:val="9"/>
        </w:numPr>
        <w:tabs>
          <w:tab w:val="left" w:pos="0"/>
          <w:tab w:val="center" w:pos="1235"/>
          <w:tab w:val="center" w:pos="4427"/>
        </w:tabs>
        <w:spacing w:after="69"/>
      </w:pPr>
      <w:r>
        <w:rPr>
          <w:rFonts w:ascii="Calibri" w:eastAsia="Calibri" w:hAnsi="Calibri" w:cs="Calibri"/>
          <w:color w:val="000000"/>
          <w:sz w:val="22"/>
          <w:szCs w:val="22"/>
        </w:rPr>
        <w:tab/>
      </w:r>
      <w:r>
        <w:t xml:space="preserve">6. </w:t>
      </w:r>
      <w:r>
        <w:tab/>
        <w:t xml:space="preserve">Business continuity and disaster recovery </w:t>
      </w:r>
    </w:p>
    <w:p w:rsidR="0021207F" w:rsidRDefault="00F703A2">
      <w:pPr>
        <w:pBdr>
          <w:top w:val="nil"/>
          <w:left w:val="nil"/>
          <w:bottom w:val="nil"/>
          <w:right w:val="nil"/>
          <w:between w:val="nil"/>
        </w:pBdr>
        <w:spacing w:after="349"/>
        <w:ind w:left="1838" w:right="14" w:hanging="720"/>
        <w:rPr>
          <w:color w:val="000000"/>
        </w:rPr>
      </w:pPr>
      <w:r>
        <w:rPr>
          <w:color w:val="000000"/>
        </w:rPr>
        <w:t xml:space="preserve">6.1 </w:t>
      </w:r>
      <w:r>
        <w:rPr>
          <w:color w:val="000000"/>
        </w:rPr>
        <w:tab/>
        <w:t xml:space="preserve">The Supplier will have a clear business continuity and disaster recovery plan in their Service Descriptions. </w:t>
      </w:r>
    </w:p>
    <w:p w:rsidR="0021207F" w:rsidRDefault="00F703A2">
      <w:pPr>
        <w:pBdr>
          <w:top w:val="nil"/>
          <w:left w:val="nil"/>
          <w:bottom w:val="nil"/>
          <w:right w:val="nil"/>
          <w:between w:val="nil"/>
        </w:pBdr>
        <w:ind w:left="1838" w:right="14" w:hanging="720"/>
        <w:rPr>
          <w:color w:val="000000"/>
        </w:rPr>
      </w:pPr>
      <w:r>
        <w:rPr>
          <w:color w:val="000000"/>
        </w:rPr>
        <w:t xml:space="preserve">6.2 </w:t>
      </w:r>
      <w:r>
        <w:rPr>
          <w:color w:val="000000"/>
        </w:rPr>
        <w:tab/>
        <w:t xml:space="preserve">The Supplier’s business continuity and disaster recovery services are part of the Services and will be performed by the Supplier when required. </w:t>
      </w:r>
    </w:p>
    <w:p w:rsidR="0021207F" w:rsidRDefault="00F703A2">
      <w:pPr>
        <w:pBdr>
          <w:top w:val="nil"/>
          <w:left w:val="nil"/>
          <w:bottom w:val="nil"/>
          <w:right w:val="nil"/>
          <w:between w:val="nil"/>
        </w:pBdr>
        <w:spacing w:after="741"/>
        <w:ind w:left="1838" w:right="14" w:hanging="720"/>
        <w:rPr>
          <w:color w:val="000000"/>
        </w:rPr>
      </w:pPr>
      <w:r>
        <w:rPr>
          <w:color w:val="000000"/>
        </w:rPr>
        <w:t xml:space="preserve">6.3 </w:t>
      </w:r>
      <w:r>
        <w:rPr>
          <w:color w:val="000000"/>
        </w:rPr>
        <w:tab/>
        <w:t xml:space="preserve">If requested by the Buyer prior to entering into this Call-Off Contract, the Supplier must ensure that its business continuity and disaster recovery plan is consistent with the Buyer’s own plans. </w:t>
      </w:r>
    </w:p>
    <w:p w:rsidR="0021207F" w:rsidRDefault="00F703A2">
      <w:pPr>
        <w:pStyle w:val="Heading3"/>
        <w:numPr>
          <w:ilvl w:val="2"/>
          <w:numId w:val="9"/>
        </w:numPr>
        <w:tabs>
          <w:tab w:val="left" w:pos="0"/>
          <w:tab w:val="center" w:pos="1235"/>
          <w:tab w:val="center" w:pos="4622"/>
        </w:tabs>
        <w:spacing w:after="103"/>
      </w:pPr>
      <w:r>
        <w:rPr>
          <w:rFonts w:ascii="Calibri" w:eastAsia="Calibri" w:hAnsi="Calibri" w:cs="Calibri"/>
          <w:color w:val="000000"/>
          <w:sz w:val="22"/>
          <w:szCs w:val="22"/>
        </w:rPr>
        <w:tab/>
      </w:r>
      <w:r>
        <w:t xml:space="preserve">7. </w:t>
      </w:r>
      <w:r>
        <w:tab/>
        <w:t xml:space="preserve">Payment, VAT and Call-Off Contract charges </w:t>
      </w:r>
    </w:p>
    <w:p w:rsidR="0021207F" w:rsidRDefault="00F703A2">
      <w:pPr>
        <w:pBdr>
          <w:top w:val="nil"/>
          <w:left w:val="nil"/>
          <w:bottom w:val="nil"/>
          <w:right w:val="nil"/>
          <w:between w:val="nil"/>
        </w:pBdr>
        <w:spacing w:after="129"/>
        <w:ind w:left="1838" w:right="14" w:hanging="720"/>
        <w:rPr>
          <w:color w:val="000000"/>
        </w:rPr>
      </w:pPr>
      <w:r>
        <w:rPr>
          <w:color w:val="000000"/>
        </w:rPr>
        <w:t xml:space="preserve">7.1 </w:t>
      </w:r>
      <w:r>
        <w:rPr>
          <w:color w:val="000000"/>
        </w:rPr>
        <w:tab/>
        <w:t xml:space="preserve">The Buyer must pay the Charges following clauses 7.2 to 7.11 for the Supplier’s delivery of the Services. </w:t>
      </w:r>
    </w:p>
    <w:p w:rsidR="0021207F" w:rsidRDefault="00F703A2">
      <w:pPr>
        <w:pBdr>
          <w:top w:val="nil"/>
          <w:left w:val="nil"/>
          <w:bottom w:val="nil"/>
          <w:right w:val="nil"/>
          <w:between w:val="nil"/>
        </w:pBdr>
        <w:spacing w:after="126"/>
        <w:ind w:left="1838" w:right="14" w:hanging="720"/>
        <w:rPr>
          <w:color w:val="000000"/>
        </w:rPr>
      </w:pPr>
      <w:r>
        <w:rPr>
          <w:color w:val="000000"/>
        </w:rPr>
        <w:t xml:space="preserve">7.2 </w:t>
      </w:r>
      <w:r>
        <w:rPr>
          <w:color w:val="000000"/>
        </w:rPr>
        <w:tab/>
        <w:t xml:space="preserve">The Buyer will pay the Supplier within the number of days specified in the Order Form on receipt of a valid invoice. </w:t>
      </w:r>
    </w:p>
    <w:p w:rsidR="0021207F" w:rsidRDefault="00F703A2">
      <w:pPr>
        <w:pBdr>
          <w:top w:val="nil"/>
          <w:left w:val="nil"/>
          <w:bottom w:val="nil"/>
          <w:right w:val="nil"/>
          <w:between w:val="nil"/>
        </w:pBdr>
        <w:spacing w:after="126"/>
        <w:ind w:left="1838" w:right="14" w:hanging="720"/>
        <w:rPr>
          <w:color w:val="000000"/>
        </w:rPr>
      </w:pPr>
      <w:r>
        <w:rPr>
          <w:color w:val="000000"/>
        </w:rPr>
        <w:t xml:space="preserve">7.3 </w:t>
      </w:r>
      <w:r>
        <w:rPr>
          <w:color w:val="000000"/>
        </w:rPr>
        <w:tab/>
        <w:t xml:space="preserve">The Call-Off Contract Charges include all Charges for payment processing. All invoices submitted to the Buyer for the Services will be exclusive of any Management Charge. </w:t>
      </w:r>
    </w:p>
    <w:p w:rsidR="0021207F" w:rsidRDefault="00F703A2">
      <w:pPr>
        <w:pBdr>
          <w:top w:val="nil"/>
          <w:left w:val="nil"/>
          <w:bottom w:val="nil"/>
          <w:right w:val="nil"/>
          <w:between w:val="nil"/>
        </w:pBdr>
        <w:spacing w:after="124"/>
        <w:ind w:left="1838" w:right="14" w:hanging="720"/>
        <w:rPr>
          <w:color w:val="000000"/>
        </w:rPr>
      </w:pPr>
      <w:r>
        <w:rPr>
          <w:color w:val="000000"/>
        </w:rPr>
        <w:t xml:space="preserve">7.4 </w:t>
      </w:r>
      <w:r>
        <w:rPr>
          <w:color w:val="000000"/>
        </w:rP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21207F" w:rsidRDefault="00F703A2">
      <w:pPr>
        <w:pBdr>
          <w:top w:val="nil"/>
          <w:left w:val="nil"/>
          <w:bottom w:val="nil"/>
          <w:right w:val="nil"/>
          <w:between w:val="nil"/>
        </w:pBdr>
        <w:spacing w:after="126"/>
        <w:ind w:left="1838" w:right="14" w:hanging="720"/>
        <w:rPr>
          <w:color w:val="000000"/>
        </w:rPr>
      </w:pPr>
      <w:r>
        <w:rPr>
          <w:color w:val="000000"/>
        </w:rPr>
        <w:t xml:space="preserve">7.5 </w:t>
      </w:r>
      <w:r>
        <w:rPr>
          <w:color w:val="000000"/>
        </w:rPr>
        <w:tab/>
        <w:t xml:space="preserve">The Supplier must ensure that each invoice contains a detailed breakdown of the G-Cloud Services supplied. The Buyer may request the Supplier provides further documentation to substantiate the invoice. </w:t>
      </w:r>
    </w:p>
    <w:p w:rsidR="0021207F" w:rsidRDefault="00F703A2">
      <w:pPr>
        <w:pBdr>
          <w:top w:val="nil"/>
          <w:left w:val="nil"/>
          <w:bottom w:val="nil"/>
          <w:right w:val="nil"/>
          <w:between w:val="nil"/>
        </w:pBdr>
        <w:spacing w:after="126"/>
        <w:ind w:left="1838" w:right="14" w:hanging="720"/>
        <w:rPr>
          <w:color w:val="000000"/>
        </w:rPr>
      </w:pPr>
      <w:r>
        <w:rPr>
          <w:color w:val="000000"/>
        </w:rPr>
        <w:t xml:space="preserve">7.6 </w:t>
      </w:r>
      <w:r>
        <w:rPr>
          <w:color w:val="000000"/>
        </w:rPr>
        <w:tab/>
        <w:t xml:space="preserve">If the Supplier enters into a Subcontract it must ensure that a provision is included in each Subcontract which specifies that payment must be made to the Subcontractor within 30 days of receipt of a valid invoice. </w:t>
      </w:r>
    </w:p>
    <w:p w:rsidR="0021207F" w:rsidRDefault="00F703A2">
      <w:pPr>
        <w:pBdr>
          <w:top w:val="nil"/>
          <w:left w:val="nil"/>
          <w:bottom w:val="nil"/>
          <w:right w:val="nil"/>
          <w:between w:val="nil"/>
        </w:pBdr>
        <w:tabs>
          <w:tab w:val="center" w:pos="1272"/>
          <w:tab w:val="center" w:pos="6196"/>
        </w:tabs>
        <w:spacing w:after="146"/>
        <w:ind w:left="0" w:firstLine="0"/>
        <w:rPr>
          <w:color w:val="000000"/>
        </w:rPr>
      </w:pPr>
      <w:r>
        <w:rPr>
          <w:rFonts w:ascii="Calibri" w:eastAsia="Calibri" w:hAnsi="Calibri" w:cs="Calibri"/>
          <w:color w:val="000000"/>
        </w:rPr>
        <w:tab/>
      </w:r>
      <w:r>
        <w:rPr>
          <w:color w:val="000000"/>
        </w:rPr>
        <w:t xml:space="preserve">7.7 </w:t>
      </w:r>
      <w:r>
        <w:rPr>
          <w:color w:val="000000"/>
        </w:rPr>
        <w:tab/>
        <w:t xml:space="preserve">All Charges payable by the Buyer to the Supplier will include VAT at the appropriate Rate. </w:t>
      </w:r>
    </w:p>
    <w:p w:rsidR="0021207F" w:rsidRDefault="00F703A2">
      <w:pPr>
        <w:pBdr>
          <w:top w:val="nil"/>
          <w:left w:val="nil"/>
          <w:bottom w:val="nil"/>
          <w:right w:val="nil"/>
          <w:between w:val="nil"/>
        </w:pBdr>
        <w:spacing w:after="126"/>
        <w:ind w:left="1838" w:right="14" w:hanging="720"/>
        <w:rPr>
          <w:color w:val="000000"/>
        </w:rPr>
      </w:pPr>
      <w:r>
        <w:rPr>
          <w:color w:val="000000"/>
        </w:rPr>
        <w:t xml:space="preserve">7.8 </w:t>
      </w:r>
      <w:r>
        <w:rPr>
          <w:color w:val="000000"/>
        </w:rPr>
        <w:tab/>
        <w:t xml:space="preserve">The Supplier must add VAT to the Charges at the appropriate rate with visibility of the amount as a separate line item. </w:t>
      </w:r>
    </w:p>
    <w:p w:rsidR="0021207F" w:rsidRDefault="00F703A2">
      <w:pPr>
        <w:pBdr>
          <w:top w:val="nil"/>
          <w:left w:val="nil"/>
          <w:bottom w:val="nil"/>
          <w:right w:val="nil"/>
          <w:between w:val="nil"/>
        </w:pBdr>
        <w:ind w:left="1838" w:right="14" w:hanging="720"/>
        <w:rPr>
          <w:color w:val="000000"/>
        </w:rPr>
      </w:pPr>
      <w:r>
        <w:rPr>
          <w:color w:val="000000"/>
        </w:rPr>
        <w:t xml:space="preserve">7.9 </w:t>
      </w:r>
      <w:r>
        <w:rPr>
          <w:color w:val="000000"/>
        </w:rP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21207F" w:rsidRDefault="00F703A2">
      <w:pPr>
        <w:pBdr>
          <w:top w:val="nil"/>
          <w:left w:val="nil"/>
          <w:bottom w:val="nil"/>
          <w:right w:val="nil"/>
          <w:between w:val="nil"/>
        </w:pBdr>
        <w:ind w:left="1838" w:right="14" w:hanging="720"/>
        <w:rPr>
          <w:color w:val="000000"/>
        </w:rPr>
      </w:pPr>
      <w:r>
        <w:rPr>
          <w:color w:val="000000"/>
        </w:rPr>
        <w:t xml:space="preserve">7.10 </w:t>
      </w:r>
      <w:r>
        <w:rPr>
          <w:color w:val="000000"/>
        </w:rP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p>
    <w:p w:rsidR="0021207F" w:rsidRDefault="00F703A2">
      <w:pPr>
        <w:pBdr>
          <w:top w:val="nil"/>
          <w:left w:val="nil"/>
          <w:bottom w:val="nil"/>
          <w:right w:val="nil"/>
          <w:between w:val="nil"/>
        </w:pBdr>
        <w:spacing w:after="347"/>
        <w:ind w:left="1849" w:right="14" w:firstLine="1117"/>
        <w:rPr>
          <w:color w:val="000000"/>
        </w:rPr>
      </w:pPr>
      <w:r>
        <w:rPr>
          <w:color w:val="000000"/>
        </w:rPr>
        <w:t xml:space="preserve">undisputed sums of money properly invoiced under the Late Payment of Commercial Debts (Interest) Act 1998. </w:t>
      </w:r>
    </w:p>
    <w:p w:rsidR="0021207F" w:rsidRDefault="00F703A2">
      <w:pPr>
        <w:pBdr>
          <w:top w:val="nil"/>
          <w:left w:val="nil"/>
          <w:bottom w:val="nil"/>
          <w:right w:val="nil"/>
          <w:between w:val="nil"/>
        </w:pBdr>
        <w:spacing w:after="153"/>
        <w:ind w:left="1838" w:right="14" w:hanging="720"/>
        <w:rPr>
          <w:color w:val="000000"/>
        </w:rPr>
      </w:pPr>
      <w:r>
        <w:rPr>
          <w:color w:val="000000"/>
        </w:rPr>
        <w:lastRenderedPageBreak/>
        <w:t xml:space="preserve">7.11 </w:t>
      </w:r>
      <w:r>
        <w:rPr>
          <w:color w:val="000000"/>
        </w:rP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rsidR="0021207F" w:rsidRDefault="00F703A2">
      <w:pPr>
        <w:pBdr>
          <w:top w:val="nil"/>
          <w:left w:val="nil"/>
          <w:bottom w:val="nil"/>
          <w:right w:val="nil"/>
          <w:between w:val="nil"/>
        </w:pBdr>
        <w:spacing w:after="739"/>
        <w:ind w:left="1838" w:right="14" w:hanging="720"/>
        <w:rPr>
          <w:color w:val="000000"/>
        </w:rPr>
      </w:pPr>
      <w:r>
        <w:rPr>
          <w:color w:val="000000"/>
        </w:rPr>
        <w:t xml:space="preserve">7.12 </w:t>
      </w:r>
      <w:r>
        <w:rPr>
          <w:color w:val="000000"/>
        </w:rP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rsidR="0021207F" w:rsidRDefault="00F703A2">
      <w:pPr>
        <w:pStyle w:val="Heading3"/>
        <w:numPr>
          <w:ilvl w:val="2"/>
          <w:numId w:val="9"/>
        </w:numPr>
        <w:tabs>
          <w:tab w:val="left" w:pos="0"/>
          <w:tab w:val="center" w:pos="1235"/>
          <w:tab w:val="center" w:pos="4410"/>
        </w:tabs>
        <w:spacing w:after="198"/>
      </w:pPr>
      <w:r>
        <w:rPr>
          <w:rFonts w:ascii="Calibri" w:eastAsia="Calibri" w:hAnsi="Calibri" w:cs="Calibri"/>
          <w:color w:val="000000"/>
          <w:sz w:val="22"/>
          <w:szCs w:val="22"/>
        </w:rPr>
        <w:tab/>
      </w:r>
      <w:r>
        <w:t xml:space="preserve">8. </w:t>
      </w:r>
      <w:r>
        <w:tab/>
        <w:t xml:space="preserve">Recovery of sums due and right of set-off </w:t>
      </w:r>
    </w:p>
    <w:p w:rsidR="0021207F" w:rsidRDefault="00F703A2">
      <w:pPr>
        <w:pBdr>
          <w:top w:val="nil"/>
          <w:left w:val="nil"/>
          <w:bottom w:val="nil"/>
          <w:right w:val="nil"/>
          <w:between w:val="nil"/>
        </w:pBdr>
        <w:spacing w:after="980"/>
        <w:ind w:left="1838" w:right="14" w:hanging="720"/>
        <w:rPr>
          <w:color w:val="000000"/>
        </w:rPr>
      </w:pPr>
      <w:r>
        <w:rPr>
          <w:color w:val="000000"/>
        </w:rPr>
        <w:t xml:space="preserve">8.1 </w:t>
      </w:r>
      <w:r>
        <w:rPr>
          <w:color w:val="000000"/>
        </w:rPr>
        <w:tab/>
        <w:t xml:space="preserve">If a Supplier owes money to the Buyer, the Buyer may deduct that sum from the Call-Off Contract Charges. </w:t>
      </w:r>
    </w:p>
    <w:p w:rsidR="0021207F" w:rsidRDefault="00F703A2">
      <w:pPr>
        <w:pStyle w:val="Heading3"/>
        <w:numPr>
          <w:ilvl w:val="2"/>
          <w:numId w:val="9"/>
        </w:numPr>
        <w:tabs>
          <w:tab w:val="left" w:pos="0"/>
          <w:tab w:val="center" w:pos="1235"/>
          <w:tab w:val="center" w:pos="2469"/>
        </w:tabs>
        <w:spacing w:after="199"/>
      </w:pPr>
      <w:r>
        <w:rPr>
          <w:rFonts w:ascii="Calibri" w:eastAsia="Calibri" w:hAnsi="Calibri" w:cs="Calibri"/>
          <w:color w:val="000000"/>
          <w:sz w:val="22"/>
          <w:szCs w:val="22"/>
        </w:rPr>
        <w:tab/>
      </w:r>
      <w:r>
        <w:t xml:space="preserve">9. </w:t>
      </w:r>
      <w:r>
        <w:tab/>
        <w:t xml:space="preserve">Insurance </w:t>
      </w:r>
    </w:p>
    <w:p w:rsidR="0021207F" w:rsidRDefault="00F703A2">
      <w:pPr>
        <w:pBdr>
          <w:top w:val="nil"/>
          <w:left w:val="nil"/>
          <w:bottom w:val="nil"/>
          <w:right w:val="nil"/>
          <w:between w:val="nil"/>
        </w:pBdr>
        <w:spacing w:after="241"/>
        <w:ind w:left="1778" w:right="14" w:hanging="660"/>
        <w:rPr>
          <w:color w:val="000000"/>
        </w:rPr>
      </w:pPr>
      <w:r>
        <w:rPr>
          <w:color w:val="000000"/>
        </w:rPr>
        <w:t xml:space="preserve">9.1 </w:t>
      </w:r>
      <w:r>
        <w:rPr>
          <w:color w:val="000000"/>
        </w:rPr>
        <w:tab/>
        <w:t xml:space="preserve">The Supplier will maintain the insurances required by the Buyer including those in this clause. </w:t>
      </w:r>
    </w:p>
    <w:p w:rsidR="0021207F" w:rsidRDefault="00F703A2">
      <w:pPr>
        <w:pBdr>
          <w:top w:val="nil"/>
          <w:left w:val="nil"/>
          <w:bottom w:val="nil"/>
          <w:right w:val="nil"/>
          <w:between w:val="nil"/>
        </w:pBdr>
        <w:tabs>
          <w:tab w:val="center" w:pos="1272"/>
          <w:tab w:val="center" w:pos="3272"/>
        </w:tabs>
        <w:ind w:left="0" w:firstLine="0"/>
        <w:rPr>
          <w:color w:val="000000"/>
        </w:rPr>
      </w:pPr>
      <w:r>
        <w:rPr>
          <w:rFonts w:ascii="Calibri" w:eastAsia="Calibri" w:hAnsi="Calibri" w:cs="Calibri"/>
          <w:color w:val="000000"/>
        </w:rPr>
        <w:tab/>
      </w:r>
      <w:r>
        <w:rPr>
          <w:color w:val="000000"/>
        </w:rPr>
        <w:t xml:space="preserve">9.2 </w:t>
      </w:r>
      <w:r>
        <w:rPr>
          <w:color w:val="000000"/>
        </w:rPr>
        <w:tab/>
        <w:t xml:space="preserve">The Supplier will ensure that: </w:t>
      </w:r>
    </w:p>
    <w:p w:rsidR="0021207F" w:rsidRDefault="00F703A2">
      <w:pPr>
        <w:pBdr>
          <w:top w:val="nil"/>
          <w:left w:val="nil"/>
          <w:bottom w:val="nil"/>
          <w:right w:val="nil"/>
          <w:between w:val="nil"/>
        </w:pBdr>
        <w:spacing w:after="342"/>
        <w:ind w:left="2573" w:right="14" w:hanging="720"/>
        <w:rPr>
          <w:color w:val="000000"/>
        </w:rPr>
      </w:pPr>
      <w:r>
        <w:rPr>
          <w:color w:val="000000"/>
        </w:rP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rsidR="0021207F" w:rsidRDefault="00F703A2">
      <w:pPr>
        <w:pBdr>
          <w:top w:val="nil"/>
          <w:left w:val="nil"/>
          <w:bottom w:val="nil"/>
          <w:right w:val="nil"/>
          <w:between w:val="nil"/>
        </w:pBdr>
        <w:ind w:left="2573" w:right="14" w:hanging="720"/>
        <w:rPr>
          <w:color w:val="000000"/>
        </w:rPr>
      </w:pPr>
      <w:r>
        <w:rPr>
          <w:color w:val="000000"/>
        </w:rPr>
        <w:t xml:space="preserve">9.2.2 the third-party public and products liability insurance contains an ‘indemnity to principals’ clause for the Buyer’s benefit </w:t>
      </w:r>
    </w:p>
    <w:p w:rsidR="0021207F" w:rsidRDefault="00F703A2">
      <w:pPr>
        <w:pBdr>
          <w:top w:val="nil"/>
          <w:left w:val="nil"/>
          <w:bottom w:val="nil"/>
          <w:right w:val="nil"/>
          <w:between w:val="nil"/>
        </w:pBdr>
        <w:ind w:left="2573" w:right="14" w:hanging="720"/>
        <w:rPr>
          <w:color w:val="000000"/>
        </w:rPr>
      </w:pPr>
      <w:r>
        <w:rPr>
          <w:color w:val="000000"/>
        </w:rPr>
        <w:t xml:space="preserve">9.2.3 all agents and professional consultants involved in the Services hold professional indemnity insurance to a minimum indemnity of £1,000,000 for each individual claim during the Call-Off Contract, and for 6 years after the End or Expiry Date </w:t>
      </w:r>
    </w:p>
    <w:p w:rsidR="0021207F" w:rsidRDefault="00F703A2">
      <w:pPr>
        <w:pBdr>
          <w:top w:val="nil"/>
          <w:left w:val="nil"/>
          <w:bottom w:val="nil"/>
          <w:right w:val="nil"/>
          <w:between w:val="nil"/>
        </w:pBdr>
        <w:ind w:left="2573" w:right="14" w:hanging="720"/>
        <w:rPr>
          <w:color w:val="000000"/>
        </w:rPr>
      </w:pPr>
      <w:r>
        <w:rPr>
          <w:color w:val="000000"/>
        </w:rPr>
        <w:t xml:space="preserve">9.2.4 all agents and professional consultants involved in the Services hold </w:t>
      </w:r>
      <w:proofErr w:type="gramStart"/>
      <w:r>
        <w:rPr>
          <w:color w:val="000000"/>
        </w:rPr>
        <w:t>employers</w:t>
      </w:r>
      <w:proofErr w:type="gramEnd"/>
      <w:r>
        <w:rPr>
          <w:color w:val="000000"/>
        </w:rPr>
        <w:t xml:space="preserve"> liability insurance (except where exempt under Law) to a minimum indemnity of £5,000,000 for each individual claim during the Call-Off Contract, and for 6 years after the End or Expiry Date </w:t>
      </w:r>
    </w:p>
    <w:p w:rsidR="0021207F" w:rsidRDefault="00F703A2">
      <w:pPr>
        <w:pBdr>
          <w:top w:val="nil"/>
          <w:left w:val="nil"/>
          <w:bottom w:val="nil"/>
          <w:right w:val="nil"/>
          <w:between w:val="nil"/>
        </w:pBdr>
        <w:ind w:left="1838" w:right="14" w:hanging="720"/>
        <w:rPr>
          <w:color w:val="000000"/>
        </w:rPr>
      </w:pPr>
      <w:r>
        <w:rPr>
          <w:color w:val="000000"/>
        </w:rPr>
        <w:t xml:space="preserve">9.3 </w:t>
      </w:r>
      <w:r>
        <w:rPr>
          <w:color w:val="000000"/>
        </w:rPr>
        <w:tab/>
        <w:t xml:space="preserve">If requested by the Buyer, the Supplier will obtain additional insurance policies, or extend existing policies bought under the Framework Agreement. </w:t>
      </w:r>
    </w:p>
    <w:p w:rsidR="0021207F" w:rsidRDefault="00F703A2">
      <w:pPr>
        <w:pBdr>
          <w:top w:val="nil"/>
          <w:left w:val="nil"/>
          <w:bottom w:val="nil"/>
          <w:right w:val="nil"/>
          <w:between w:val="nil"/>
        </w:pBdr>
        <w:ind w:left="1838" w:right="14" w:hanging="720"/>
        <w:rPr>
          <w:color w:val="000000"/>
        </w:rPr>
      </w:pPr>
      <w:r>
        <w:rPr>
          <w:color w:val="000000"/>
        </w:rPr>
        <w:t xml:space="preserve">9.4 </w:t>
      </w:r>
      <w:r>
        <w:rPr>
          <w:color w:val="000000"/>
        </w:rPr>
        <w:tab/>
        <w:t xml:space="preserve">If requested by the Buyer, the Supplier will provide the following to show compliance with this clause: </w:t>
      </w:r>
    </w:p>
    <w:p w:rsidR="0021207F" w:rsidRDefault="00F703A2">
      <w:pPr>
        <w:pBdr>
          <w:top w:val="nil"/>
          <w:left w:val="nil"/>
          <w:bottom w:val="nil"/>
          <w:right w:val="nil"/>
          <w:between w:val="nil"/>
        </w:pBdr>
        <w:tabs>
          <w:tab w:val="center" w:pos="1133"/>
          <w:tab w:val="center" w:pos="3879"/>
        </w:tabs>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9.4.1 a broker's verification of insurance </w:t>
      </w:r>
    </w:p>
    <w:p w:rsidR="0021207F" w:rsidRDefault="00F703A2">
      <w:pPr>
        <w:pBdr>
          <w:top w:val="nil"/>
          <w:left w:val="nil"/>
          <w:bottom w:val="nil"/>
          <w:right w:val="nil"/>
          <w:between w:val="nil"/>
        </w:pBdr>
        <w:tabs>
          <w:tab w:val="center" w:pos="1133"/>
          <w:tab w:val="center" w:pos="3906"/>
        </w:tabs>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9.4.2 receipts for the insurance premium </w:t>
      </w:r>
    </w:p>
    <w:p w:rsidR="0021207F" w:rsidRDefault="00F703A2">
      <w:pPr>
        <w:pBdr>
          <w:top w:val="nil"/>
          <w:left w:val="nil"/>
          <w:bottom w:val="nil"/>
          <w:right w:val="nil"/>
          <w:between w:val="nil"/>
        </w:pBdr>
        <w:tabs>
          <w:tab w:val="center" w:pos="1133"/>
          <w:tab w:val="center" w:pos="4555"/>
        </w:tabs>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9.4.3 evidence of payment of the latest premiums due </w:t>
      </w:r>
    </w:p>
    <w:p w:rsidR="0021207F" w:rsidRDefault="00F703A2">
      <w:pPr>
        <w:pBdr>
          <w:top w:val="nil"/>
          <w:left w:val="nil"/>
          <w:bottom w:val="nil"/>
          <w:right w:val="nil"/>
          <w:between w:val="nil"/>
        </w:pBdr>
        <w:ind w:left="1838" w:right="14" w:hanging="720"/>
        <w:rPr>
          <w:color w:val="000000"/>
        </w:rPr>
      </w:pPr>
      <w:r>
        <w:rPr>
          <w:color w:val="000000"/>
        </w:rPr>
        <w:t xml:space="preserve">9.5 </w:t>
      </w:r>
      <w:r>
        <w:rPr>
          <w:color w:val="000000"/>
        </w:rPr>
        <w:tab/>
        <w:t xml:space="preserve">Insurance will not relieve the Supplier of any liabilities under the Framework Agreement or this Call-Off Contract and the Supplier will: </w:t>
      </w:r>
    </w:p>
    <w:p w:rsidR="0021207F" w:rsidRDefault="00F703A2">
      <w:pPr>
        <w:pBdr>
          <w:top w:val="nil"/>
          <w:left w:val="nil"/>
          <w:bottom w:val="nil"/>
          <w:right w:val="nil"/>
          <w:between w:val="nil"/>
        </w:pBdr>
        <w:ind w:left="2573" w:right="14" w:hanging="720"/>
        <w:rPr>
          <w:color w:val="000000"/>
        </w:rPr>
      </w:pPr>
      <w:r>
        <w:rPr>
          <w:color w:val="000000"/>
        </w:rPr>
        <w:t xml:space="preserve">9.5.1 take all risk control measures using Good Industry Practice, including the investigation and reports of claims to insurers </w:t>
      </w:r>
    </w:p>
    <w:p w:rsidR="0021207F" w:rsidRDefault="00F703A2">
      <w:pPr>
        <w:pBdr>
          <w:top w:val="nil"/>
          <w:left w:val="nil"/>
          <w:bottom w:val="nil"/>
          <w:right w:val="nil"/>
          <w:between w:val="nil"/>
        </w:pBdr>
        <w:ind w:left="2573" w:right="14" w:hanging="720"/>
        <w:rPr>
          <w:color w:val="000000"/>
        </w:rPr>
      </w:pPr>
      <w:r>
        <w:rPr>
          <w:color w:val="000000"/>
        </w:rPr>
        <w:t xml:space="preserve">9.5.2 promptly notify the insurers in writing of any relevant material fact under any Insurances </w:t>
      </w:r>
    </w:p>
    <w:p w:rsidR="0021207F" w:rsidRDefault="00F703A2">
      <w:pPr>
        <w:pBdr>
          <w:top w:val="nil"/>
          <w:left w:val="nil"/>
          <w:bottom w:val="nil"/>
          <w:right w:val="nil"/>
          <w:between w:val="nil"/>
        </w:pBdr>
        <w:ind w:left="2573" w:right="14" w:hanging="720"/>
        <w:rPr>
          <w:color w:val="000000"/>
        </w:rPr>
      </w:pPr>
      <w:r>
        <w:rPr>
          <w:color w:val="000000"/>
        </w:rPr>
        <w:t xml:space="preserve">9.5.3 hold all insurance policies and require any broker arranging the insurance to hold any insurance slips and other evidence of insurance </w:t>
      </w:r>
    </w:p>
    <w:p w:rsidR="0021207F" w:rsidRDefault="00F703A2">
      <w:pPr>
        <w:pBdr>
          <w:top w:val="nil"/>
          <w:left w:val="nil"/>
          <w:bottom w:val="nil"/>
          <w:right w:val="nil"/>
          <w:between w:val="nil"/>
        </w:pBdr>
        <w:ind w:left="1838" w:right="14" w:hanging="720"/>
        <w:rPr>
          <w:color w:val="000000"/>
        </w:rPr>
      </w:pPr>
      <w:r>
        <w:rPr>
          <w:color w:val="000000"/>
        </w:rPr>
        <w:t xml:space="preserve">9.6 </w:t>
      </w:r>
      <w:r>
        <w:rPr>
          <w:color w:val="000000"/>
        </w:rPr>
        <w:tab/>
        <w:t xml:space="preserve">The Supplier will not do or omit to do anything, which would destroy or impair the legal validity of the insurance. </w:t>
      </w:r>
    </w:p>
    <w:p w:rsidR="0021207F" w:rsidRDefault="00F703A2">
      <w:pPr>
        <w:pBdr>
          <w:top w:val="nil"/>
          <w:left w:val="nil"/>
          <w:bottom w:val="nil"/>
          <w:right w:val="nil"/>
          <w:between w:val="nil"/>
        </w:pBdr>
        <w:ind w:left="1838" w:right="14" w:hanging="720"/>
        <w:rPr>
          <w:color w:val="000000"/>
        </w:rPr>
      </w:pPr>
      <w:r>
        <w:rPr>
          <w:color w:val="000000"/>
        </w:rPr>
        <w:lastRenderedPageBreak/>
        <w:t xml:space="preserve">9.7 </w:t>
      </w:r>
      <w:r>
        <w:rPr>
          <w:color w:val="000000"/>
        </w:rPr>
        <w:tab/>
        <w:t xml:space="preserve">The Supplier will notify CCS and the Buyer as soon as possible if any insurance policies have been, or are due to be, cancelled, suspended, Ended or not renewed. </w:t>
      </w:r>
    </w:p>
    <w:p w:rsidR="0021207F" w:rsidRDefault="00F703A2">
      <w:pPr>
        <w:pBdr>
          <w:top w:val="nil"/>
          <w:left w:val="nil"/>
          <w:bottom w:val="nil"/>
          <w:right w:val="nil"/>
          <w:between w:val="nil"/>
        </w:pBdr>
        <w:tabs>
          <w:tab w:val="center" w:pos="1272"/>
          <w:tab w:val="center" w:pos="4254"/>
        </w:tabs>
        <w:ind w:left="0" w:firstLine="0"/>
        <w:rPr>
          <w:color w:val="000000"/>
        </w:rPr>
      </w:pPr>
      <w:r>
        <w:rPr>
          <w:rFonts w:ascii="Calibri" w:eastAsia="Calibri" w:hAnsi="Calibri" w:cs="Calibri"/>
          <w:color w:val="000000"/>
        </w:rPr>
        <w:tab/>
      </w:r>
      <w:r>
        <w:rPr>
          <w:color w:val="000000"/>
        </w:rPr>
        <w:t xml:space="preserve">9.8 </w:t>
      </w:r>
      <w:r>
        <w:rPr>
          <w:color w:val="000000"/>
        </w:rPr>
        <w:tab/>
        <w:t xml:space="preserve">The Supplier will be liable for the payment of any: </w:t>
      </w:r>
    </w:p>
    <w:p w:rsidR="0021207F" w:rsidRDefault="00F703A2">
      <w:pPr>
        <w:pBdr>
          <w:top w:val="nil"/>
          <w:left w:val="nil"/>
          <w:bottom w:val="nil"/>
          <w:right w:val="nil"/>
          <w:between w:val="nil"/>
        </w:pBdr>
        <w:tabs>
          <w:tab w:val="center" w:pos="1133"/>
          <w:tab w:val="center" w:pos="3967"/>
        </w:tabs>
        <w:spacing w:after="15"/>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9.8.1 premiums, which it will pay promptly </w:t>
      </w:r>
    </w:p>
    <w:p w:rsidR="0021207F" w:rsidRDefault="00F703A2">
      <w:pPr>
        <w:pBdr>
          <w:top w:val="nil"/>
          <w:left w:val="nil"/>
          <w:bottom w:val="nil"/>
          <w:right w:val="nil"/>
          <w:between w:val="nil"/>
        </w:pBdr>
        <w:tabs>
          <w:tab w:val="center" w:pos="1133"/>
          <w:tab w:val="center" w:pos="5860"/>
        </w:tabs>
        <w:spacing w:after="757"/>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9.8.2 excess or deductibles and will not be entitled to recover this from the Buyer </w:t>
      </w:r>
    </w:p>
    <w:p w:rsidR="0021207F" w:rsidRDefault="00F703A2">
      <w:pPr>
        <w:pStyle w:val="Heading3"/>
        <w:numPr>
          <w:ilvl w:val="2"/>
          <w:numId w:val="9"/>
        </w:numPr>
        <w:tabs>
          <w:tab w:val="left" w:pos="0"/>
          <w:tab w:val="center" w:pos="1313"/>
          <w:tab w:val="center" w:pos="2734"/>
        </w:tabs>
        <w:spacing w:after="69"/>
      </w:pPr>
      <w:r>
        <w:rPr>
          <w:rFonts w:ascii="Calibri" w:eastAsia="Calibri" w:hAnsi="Calibri" w:cs="Calibri"/>
          <w:color w:val="000000"/>
          <w:sz w:val="22"/>
          <w:szCs w:val="22"/>
        </w:rPr>
        <w:tab/>
      </w:r>
      <w:r>
        <w:t xml:space="preserve">10. </w:t>
      </w:r>
      <w:r>
        <w:tab/>
        <w:t xml:space="preserve">Confidentiality </w:t>
      </w:r>
    </w:p>
    <w:p w:rsidR="0021207F" w:rsidRDefault="00F703A2">
      <w:pPr>
        <w:pBdr>
          <w:top w:val="nil"/>
          <w:left w:val="nil"/>
          <w:bottom w:val="nil"/>
          <w:right w:val="nil"/>
          <w:between w:val="nil"/>
        </w:pBdr>
        <w:ind w:left="1838" w:right="14" w:hanging="720"/>
        <w:rPr>
          <w:color w:val="000000"/>
        </w:rPr>
      </w:pPr>
      <w:r>
        <w:rPr>
          <w:color w:val="000000"/>
        </w:rPr>
        <w:t xml:space="preserve">10.1 </w:t>
      </w:r>
      <w:r>
        <w:rPr>
          <w:color w:val="000000"/>
        </w:rP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rsidR="0021207F" w:rsidRDefault="00F703A2">
      <w:pPr>
        <w:pBdr>
          <w:top w:val="nil"/>
          <w:left w:val="nil"/>
          <w:bottom w:val="nil"/>
          <w:right w:val="nil"/>
          <w:between w:val="nil"/>
        </w:pBdr>
        <w:ind w:left="1849" w:right="14" w:firstLine="1117"/>
        <w:rPr>
          <w:color w:val="000000"/>
        </w:rPr>
      </w:pPr>
      <w:r>
        <w:rPr>
          <w:color w:val="000000"/>
        </w:rPr>
        <w:t xml:space="preserve">34. The indemnity doesn’t apply to the extent that the Supplier breach is due to a Buyer’s instruction. </w:t>
      </w:r>
    </w:p>
    <w:p w:rsidR="0021207F" w:rsidRDefault="00F703A2">
      <w:pPr>
        <w:pStyle w:val="Heading3"/>
        <w:numPr>
          <w:ilvl w:val="2"/>
          <w:numId w:val="9"/>
        </w:numPr>
        <w:tabs>
          <w:tab w:val="left" w:pos="0"/>
          <w:tab w:val="center" w:pos="1313"/>
          <w:tab w:val="center" w:pos="3526"/>
        </w:tabs>
        <w:spacing w:after="69"/>
      </w:pPr>
      <w:r>
        <w:rPr>
          <w:rFonts w:ascii="Calibri" w:eastAsia="Calibri" w:hAnsi="Calibri" w:cs="Calibri"/>
          <w:color w:val="000000"/>
          <w:sz w:val="22"/>
          <w:szCs w:val="22"/>
        </w:rPr>
        <w:tab/>
      </w:r>
      <w:r>
        <w:t xml:space="preserve">11. </w:t>
      </w:r>
      <w:r>
        <w:tab/>
        <w:t xml:space="preserve">Intellectual Property Rights </w:t>
      </w:r>
    </w:p>
    <w:p w:rsidR="0021207F" w:rsidRDefault="00F703A2">
      <w:pPr>
        <w:pBdr>
          <w:top w:val="nil"/>
          <w:left w:val="nil"/>
          <w:bottom w:val="nil"/>
          <w:right w:val="nil"/>
          <w:between w:val="nil"/>
        </w:pBdr>
        <w:tabs>
          <w:tab w:val="center" w:pos="1333"/>
          <w:tab w:val="center" w:pos="6156"/>
        </w:tabs>
        <w:spacing w:after="4"/>
        <w:ind w:left="0" w:firstLine="0"/>
        <w:rPr>
          <w:color w:val="000000"/>
        </w:rPr>
      </w:pPr>
      <w:r>
        <w:rPr>
          <w:rFonts w:ascii="Calibri" w:eastAsia="Calibri" w:hAnsi="Calibri" w:cs="Calibri"/>
          <w:color w:val="000000"/>
        </w:rPr>
        <w:tab/>
      </w:r>
      <w:r>
        <w:rPr>
          <w:color w:val="000000"/>
        </w:rPr>
        <w:t xml:space="preserve">11.1 </w:t>
      </w:r>
      <w:r>
        <w:rPr>
          <w:color w:val="000000"/>
        </w:rPr>
        <w:tab/>
        <w:t xml:space="preserve">Save for the licences expressly granted pursuant to Clauses 11.3 and 11.4, neither Party </w:t>
      </w:r>
    </w:p>
    <w:p w:rsidR="0021207F" w:rsidRDefault="00F703A2">
      <w:pPr>
        <w:pBdr>
          <w:top w:val="nil"/>
          <w:left w:val="nil"/>
          <w:bottom w:val="nil"/>
          <w:right w:val="nil"/>
          <w:between w:val="nil"/>
        </w:pBdr>
        <w:ind w:left="1849" w:right="14" w:firstLine="1117"/>
        <w:rPr>
          <w:color w:val="000000"/>
        </w:rPr>
      </w:pPr>
      <w:r>
        <w:rPr>
          <w:color w:val="000000"/>
        </w:rPr>
        <w:t>shall acquire any right, title or interest in or to the Intellectual Property Rights (“</w:t>
      </w:r>
      <w:proofErr w:type="gramStart"/>
      <w:r>
        <w:rPr>
          <w:color w:val="000000"/>
        </w:rPr>
        <w:t>IPR”s</w:t>
      </w:r>
      <w:proofErr w:type="gramEnd"/>
      <w:r>
        <w:rPr>
          <w:color w:val="000000"/>
        </w:rPr>
        <w:t xml:space="preserve">) (whether pre-existing or created during the Call-Off Contract Term) of the other Party or its licensors unless stated otherwise in the Order Form. </w:t>
      </w:r>
    </w:p>
    <w:p w:rsidR="0021207F" w:rsidRDefault="00F703A2">
      <w:pPr>
        <w:pBdr>
          <w:top w:val="nil"/>
          <w:left w:val="nil"/>
          <w:bottom w:val="nil"/>
          <w:right w:val="nil"/>
          <w:between w:val="nil"/>
        </w:pBdr>
        <w:spacing w:after="273"/>
        <w:ind w:left="1838" w:right="14" w:hanging="720"/>
        <w:rPr>
          <w:color w:val="000000"/>
        </w:rPr>
      </w:pPr>
      <w:r>
        <w:rPr>
          <w:color w:val="000000"/>
        </w:rPr>
        <w:t xml:space="preserve">11.2 Neither Party shall have any right to use any of the other Party's names, logos or trade marks on any of its products or services without the other Party's prior written consent. </w:t>
      </w:r>
    </w:p>
    <w:p w:rsidR="0021207F" w:rsidRDefault="00F703A2">
      <w:pPr>
        <w:pBdr>
          <w:top w:val="nil"/>
          <w:left w:val="nil"/>
          <w:bottom w:val="nil"/>
          <w:right w:val="nil"/>
          <w:between w:val="nil"/>
        </w:pBdr>
        <w:ind w:left="1838" w:right="14" w:hanging="720"/>
        <w:rPr>
          <w:color w:val="000000"/>
        </w:rPr>
      </w:pPr>
      <w:r>
        <w:rPr>
          <w:color w:val="000000"/>
        </w:rPr>
        <w:t xml:space="preserve">11.3 </w:t>
      </w:r>
      <w:r>
        <w:rPr>
          <w:color w:val="000000"/>
        </w:rP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rsidR="0021207F" w:rsidRDefault="00F703A2">
      <w:pPr>
        <w:pBdr>
          <w:top w:val="nil"/>
          <w:left w:val="nil"/>
          <w:bottom w:val="nil"/>
          <w:right w:val="nil"/>
          <w:between w:val="nil"/>
        </w:pBdr>
        <w:spacing w:after="232"/>
        <w:ind w:left="1843" w:right="14" w:hanging="5"/>
        <w:rPr>
          <w:color w:val="000000"/>
        </w:rPr>
      </w:pPr>
      <w:r>
        <w:rPr>
          <w:color w:val="000000"/>
        </w:rPr>
        <w:t xml:space="preserve">11.3.1 any relevant Subcontractor has entered into a confidentiality undertaking with the Supplier on substantially the same terms as set out in Framework Agreement clause 34 (Confidentiality); and </w:t>
      </w:r>
    </w:p>
    <w:p w:rsidR="0021207F" w:rsidRDefault="00F703A2">
      <w:pPr>
        <w:pBdr>
          <w:top w:val="nil"/>
          <w:left w:val="nil"/>
          <w:bottom w:val="nil"/>
          <w:right w:val="nil"/>
          <w:between w:val="nil"/>
        </w:pBdr>
        <w:spacing w:after="231"/>
        <w:ind w:left="1843" w:right="14" w:hanging="5"/>
        <w:rPr>
          <w:color w:val="000000"/>
        </w:rPr>
      </w:pPr>
      <w:r>
        <w:rPr>
          <w:color w:val="000000"/>
        </w:rPr>
        <w:t xml:space="preserve">11.3.2 the Supplier shall not and shall procure that any relevant Sub-Contractor shall not, without the Buyer’s written consent, use the licensed materials for any other purpose or for the benefit of any person other than the Buyer. </w:t>
      </w:r>
    </w:p>
    <w:p w:rsidR="0021207F" w:rsidRDefault="00F703A2">
      <w:pPr>
        <w:pBdr>
          <w:top w:val="nil"/>
          <w:left w:val="nil"/>
          <w:bottom w:val="nil"/>
          <w:right w:val="nil"/>
          <w:between w:val="nil"/>
        </w:pBdr>
        <w:spacing w:after="233"/>
        <w:ind w:left="1134" w:right="14" w:firstLine="0"/>
        <w:rPr>
          <w:color w:val="000000"/>
        </w:rPr>
      </w:pPr>
      <w:r>
        <w:rPr>
          <w:color w:val="000000"/>
        </w:rP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rsidR="0021207F" w:rsidRDefault="0021207F">
      <w:pPr>
        <w:pBdr>
          <w:top w:val="nil"/>
          <w:left w:val="nil"/>
          <w:bottom w:val="nil"/>
          <w:right w:val="nil"/>
          <w:between w:val="nil"/>
        </w:pBdr>
        <w:spacing w:after="16"/>
        <w:ind w:left="1843" w:right="14" w:hanging="709"/>
        <w:rPr>
          <w:color w:val="000000"/>
        </w:rPr>
      </w:pPr>
    </w:p>
    <w:p w:rsidR="0021207F" w:rsidRDefault="00F703A2">
      <w:pPr>
        <w:pBdr>
          <w:top w:val="nil"/>
          <w:left w:val="nil"/>
          <w:bottom w:val="nil"/>
          <w:right w:val="nil"/>
          <w:between w:val="nil"/>
        </w:pBdr>
        <w:spacing w:after="237"/>
        <w:ind w:right="14"/>
        <w:rPr>
          <w:color w:val="000000"/>
        </w:rPr>
      </w:pPr>
      <w:r>
        <w:rPr>
          <w:color w:val="000000"/>
        </w:rPr>
        <w:t xml:space="preserve">11.5 Subject to the limitation in Clause 24.3, the Buyer shall: </w:t>
      </w:r>
    </w:p>
    <w:p w:rsidR="0021207F" w:rsidRDefault="00F703A2">
      <w:pPr>
        <w:pBdr>
          <w:top w:val="nil"/>
          <w:left w:val="nil"/>
          <w:bottom w:val="nil"/>
          <w:right w:val="nil"/>
          <w:between w:val="nil"/>
        </w:pBdr>
        <w:ind w:left="2573" w:right="14" w:hanging="720"/>
        <w:rPr>
          <w:color w:val="000000"/>
        </w:rPr>
      </w:pPr>
      <w:r>
        <w:rPr>
          <w:color w:val="000000"/>
        </w:rPr>
        <w:t xml:space="preserve">11.5.1 defend the Supplier, its Affiliates and licensors from and against any third-party claim: </w:t>
      </w:r>
    </w:p>
    <w:p w:rsidR="0021207F" w:rsidRDefault="00F703A2">
      <w:pPr>
        <w:numPr>
          <w:ilvl w:val="0"/>
          <w:numId w:val="5"/>
        </w:numPr>
        <w:pBdr>
          <w:top w:val="nil"/>
          <w:left w:val="nil"/>
          <w:bottom w:val="nil"/>
          <w:right w:val="nil"/>
          <w:between w:val="nil"/>
        </w:pBdr>
        <w:ind w:left="1128" w:right="14" w:hanging="330"/>
      </w:pPr>
      <w:r>
        <w:rPr>
          <w:color w:val="000000"/>
        </w:rPr>
        <w:t xml:space="preserve">alleging that any use of the Services by or on behalf of the Buyer and/or Buyer Users is in breach of applicable Law; </w:t>
      </w:r>
    </w:p>
    <w:p w:rsidR="0021207F" w:rsidRDefault="00F703A2">
      <w:pPr>
        <w:numPr>
          <w:ilvl w:val="0"/>
          <w:numId w:val="5"/>
        </w:numPr>
        <w:pBdr>
          <w:top w:val="nil"/>
          <w:left w:val="nil"/>
          <w:bottom w:val="nil"/>
          <w:right w:val="nil"/>
          <w:between w:val="nil"/>
        </w:pBdr>
        <w:spacing w:after="9"/>
        <w:ind w:left="1128" w:right="14" w:hanging="330"/>
      </w:pPr>
      <w:r>
        <w:rPr>
          <w:color w:val="000000"/>
        </w:rPr>
        <w:t xml:space="preserve">alleging that the Buyer Data violates, infringes or misappropriates any rights of a third party; </w:t>
      </w:r>
    </w:p>
    <w:p w:rsidR="0021207F" w:rsidRDefault="00F703A2">
      <w:pPr>
        <w:numPr>
          <w:ilvl w:val="0"/>
          <w:numId w:val="5"/>
        </w:numPr>
        <w:pBdr>
          <w:top w:val="nil"/>
          <w:left w:val="nil"/>
          <w:bottom w:val="nil"/>
          <w:right w:val="nil"/>
          <w:between w:val="nil"/>
        </w:pBdr>
        <w:ind w:left="1128" w:right="14" w:hanging="330"/>
      </w:pPr>
      <w:r>
        <w:rPr>
          <w:color w:val="000000"/>
        </w:rPr>
        <w:t xml:space="preserve">arising from the Supplier’s use of the Buyer Data in accordance with this Call-Off Contract; and </w:t>
      </w:r>
    </w:p>
    <w:p w:rsidR="0021207F" w:rsidRDefault="00F703A2">
      <w:pPr>
        <w:pBdr>
          <w:top w:val="nil"/>
          <w:left w:val="nil"/>
          <w:bottom w:val="nil"/>
          <w:right w:val="nil"/>
          <w:between w:val="nil"/>
        </w:pBdr>
        <w:ind w:left="2573" w:right="227" w:hanging="720"/>
        <w:rPr>
          <w:color w:val="000000"/>
        </w:rPr>
      </w:pPr>
      <w:r>
        <w:rPr>
          <w:color w:val="000000"/>
        </w:rPr>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rsidR="0021207F" w:rsidRDefault="00F703A2">
      <w:pPr>
        <w:pBdr>
          <w:top w:val="nil"/>
          <w:left w:val="nil"/>
          <w:bottom w:val="nil"/>
          <w:right w:val="nil"/>
          <w:between w:val="nil"/>
        </w:pBdr>
        <w:ind w:left="1838" w:right="14" w:hanging="720"/>
        <w:rPr>
          <w:color w:val="000000"/>
        </w:rPr>
      </w:pPr>
      <w:r>
        <w:rPr>
          <w:color w:val="000000"/>
        </w:rPr>
        <w:t xml:space="preserve">11.6 </w:t>
      </w:r>
      <w:r>
        <w:rPr>
          <w:color w:val="000000"/>
        </w:rPr>
        <w:tab/>
        <w:t xml:space="preserve">The Supplier will, on written demand, fully indemnify the Buyer for all Losses which it may incur at any time from any claim of infringement or alleged infringement of a third party’s IPRs because of the: </w:t>
      </w:r>
    </w:p>
    <w:p w:rsidR="0021207F" w:rsidRDefault="00F703A2">
      <w:pPr>
        <w:numPr>
          <w:ilvl w:val="2"/>
          <w:numId w:val="6"/>
        </w:numPr>
        <w:pBdr>
          <w:top w:val="nil"/>
          <w:left w:val="nil"/>
          <w:bottom w:val="nil"/>
          <w:right w:val="nil"/>
          <w:between w:val="nil"/>
        </w:pBdr>
        <w:spacing w:after="344"/>
        <w:ind w:left="1128" w:right="14" w:hanging="720"/>
      </w:pPr>
      <w:r>
        <w:rPr>
          <w:color w:val="000000"/>
        </w:rPr>
        <w:t xml:space="preserve">rights granted to the Buyer under this Call-Off Contract </w:t>
      </w:r>
    </w:p>
    <w:p w:rsidR="0021207F" w:rsidRDefault="00F703A2">
      <w:pPr>
        <w:numPr>
          <w:ilvl w:val="2"/>
          <w:numId w:val="6"/>
        </w:numPr>
        <w:pBdr>
          <w:top w:val="nil"/>
          <w:left w:val="nil"/>
          <w:bottom w:val="nil"/>
          <w:right w:val="nil"/>
          <w:between w:val="nil"/>
        </w:pBdr>
        <w:ind w:left="1128" w:right="14" w:hanging="720"/>
      </w:pPr>
      <w:r>
        <w:rPr>
          <w:color w:val="000000"/>
        </w:rPr>
        <w:lastRenderedPageBreak/>
        <w:t xml:space="preserve">Supplier’s performance of the Services </w:t>
      </w:r>
    </w:p>
    <w:p w:rsidR="0021207F" w:rsidRDefault="00F703A2">
      <w:pPr>
        <w:numPr>
          <w:ilvl w:val="2"/>
          <w:numId w:val="6"/>
        </w:numPr>
        <w:pBdr>
          <w:top w:val="nil"/>
          <w:left w:val="nil"/>
          <w:bottom w:val="nil"/>
          <w:right w:val="nil"/>
          <w:between w:val="nil"/>
        </w:pBdr>
        <w:ind w:left="1128" w:right="14" w:hanging="720"/>
      </w:pPr>
      <w:r>
        <w:rPr>
          <w:color w:val="000000"/>
        </w:rPr>
        <w:t xml:space="preserve">use by the Buyer of the Services </w:t>
      </w:r>
    </w:p>
    <w:p w:rsidR="0021207F" w:rsidRDefault="00F703A2">
      <w:pPr>
        <w:pBdr>
          <w:top w:val="nil"/>
          <w:left w:val="nil"/>
          <w:bottom w:val="nil"/>
          <w:right w:val="nil"/>
          <w:between w:val="nil"/>
        </w:pBdr>
        <w:ind w:left="1853" w:right="14" w:hanging="735"/>
        <w:rPr>
          <w:color w:val="000000"/>
        </w:rPr>
      </w:pPr>
      <w:r>
        <w:rPr>
          <w:color w:val="000000"/>
        </w:rPr>
        <w:t xml:space="preserve">11.7 </w:t>
      </w:r>
      <w:r>
        <w:rPr>
          <w:color w:val="000000"/>
        </w:rPr>
        <w:tab/>
        <w:t xml:space="preserve">If an IPR Claim is made, or is likely to be made, the Supplier will immediately notify the Buyer in writing and must at its own expense after written approval from the Buyer, either: </w:t>
      </w:r>
    </w:p>
    <w:p w:rsidR="0021207F" w:rsidRDefault="00F703A2">
      <w:pPr>
        <w:numPr>
          <w:ilvl w:val="2"/>
          <w:numId w:val="13"/>
        </w:numPr>
        <w:pBdr>
          <w:top w:val="nil"/>
          <w:left w:val="nil"/>
          <w:bottom w:val="nil"/>
          <w:right w:val="nil"/>
          <w:between w:val="nil"/>
        </w:pBdr>
        <w:ind w:left="1128" w:right="14" w:hanging="720"/>
      </w:pPr>
      <w:r>
        <w:rPr>
          <w:color w:val="000000"/>
        </w:rPr>
        <w:t xml:space="preserve">modify the relevant part of the Services without reducing its functionality or performance </w:t>
      </w:r>
    </w:p>
    <w:p w:rsidR="0021207F" w:rsidRDefault="00F703A2">
      <w:pPr>
        <w:numPr>
          <w:ilvl w:val="2"/>
          <w:numId w:val="13"/>
        </w:numPr>
        <w:pBdr>
          <w:top w:val="nil"/>
          <w:left w:val="nil"/>
          <w:bottom w:val="nil"/>
          <w:right w:val="nil"/>
          <w:between w:val="nil"/>
        </w:pBdr>
        <w:ind w:left="1128" w:right="14" w:hanging="720"/>
      </w:pPr>
      <w:r>
        <w:rPr>
          <w:color w:val="000000"/>
        </w:rPr>
        <w:t xml:space="preserve">substitute Services of equivalent functionality and performance, to avoid the infringement or the alleged infringement, as long as there is no additional cost or burden to the Buyer </w:t>
      </w:r>
    </w:p>
    <w:p w:rsidR="0021207F" w:rsidRDefault="00F703A2">
      <w:pPr>
        <w:numPr>
          <w:ilvl w:val="2"/>
          <w:numId w:val="13"/>
        </w:numPr>
        <w:pBdr>
          <w:top w:val="nil"/>
          <w:left w:val="nil"/>
          <w:bottom w:val="nil"/>
          <w:right w:val="nil"/>
          <w:between w:val="nil"/>
        </w:pBdr>
        <w:ind w:left="1128" w:right="14" w:hanging="720"/>
      </w:pPr>
      <w:r>
        <w:rPr>
          <w:color w:val="000000"/>
        </w:rPr>
        <w:t xml:space="preserve">buy a licence to use and supply the Services which are the subject of the alleged infringement, on terms acceptable to the Buyer </w:t>
      </w:r>
    </w:p>
    <w:p w:rsidR="0021207F" w:rsidRDefault="00F703A2">
      <w:pPr>
        <w:pBdr>
          <w:top w:val="nil"/>
          <w:left w:val="nil"/>
          <w:bottom w:val="nil"/>
          <w:right w:val="nil"/>
          <w:between w:val="nil"/>
        </w:pBdr>
        <w:tabs>
          <w:tab w:val="center" w:pos="1333"/>
          <w:tab w:val="center" w:pos="4277"/>
        </w:tabs>
        <w:spacing w:after="333"/>
        <w:ind w:left="0" w:firstLine="0"/>
        <w:rPr>
          <w:color w:val="000000"/>
        </w:rPr>
      </w:pPr>
      <w:r>
        <w:rPr>
          <w:rFonts w:ascii="Calibri" w:eastAsia="Calibri" w:hAnsi="Calibri" w:cs="Calibri"/>
          <w:color w:val="000000"/>
        </w:rPr>
        <w:tab/>
      </w:r>
      <w:r>
        <w:rPr>
          <w:color w:val="000000"/>
        </w:rPr>
        <w:t xml:space="preserve">11.8 </w:t>
      </w:r>
      <w:r>
        <w:rPr>
          <w:color w:val="000000"/>
        </w:rPr>
        <w:tab/>
        <w:t xml:space="preserve">Clause 11.6 will not apply if the IPR Claim is from: </w:t>
      </w:r>
    </w:p>
    <w:p w:rsidR="0021207F" w:rsidRDefault="00F703A2">
      <w:pPr>
        <w:numPr>
          <w:ilvl w:val="2"/>
          <w:numId w:val="1"/>
        </w:numPr>
        <w:pBdr>
          <w:top w:val="nil"/>
          <w:left w:val="nil"/>
          <w:bottom w:val="nil"/>
          <w:right w:val="nil"/>
          <w:between w:val="nil"/>
        </w:pBdr>
        <w:ind w:left="1128" w:right="14" w:hanging="720"/>
      </w:pPr>
      <w:r>
        <w:rPr>
          <w:color w:val="000000"/>
        </w:rPr>
        <w:t xml:space="preserve">the use of data supplied by the Buyer which the Supplier isn’t required to verify under this Call-Off Contract </w:t>
      </w:r>
    </w:p>
    <w:p w:rsidR="0021207F" w:rsidRDefault="00F703A2">
      <w:pPr>
        <w:numPr>
          <w:ilvl w:val="2"/>
          <w:numId w:val="1"/>
        </w:numPr>
        <w:pBdr>
          <w:top w:val="nil"/>
          <w:left w:val="nil"/>
          <w:bottom w:val="nil"/>
          <w:right w:val="nil"/>
          <w:between w:val="nil"/>
        </w:pBdr>
        <w:ind w:left="1128" w:right="14" w:hanging="720"/>
      </w:pPr>
      <w:r>
        <w:rPr>
          <w:color w:val="000000"/>
        </w:rPr>
        <w:t xml:space="preserve">other material provided by the Buyer necessary for the Services </w:t>
      </w:r>
    </w:p>
    <w:p w:rsidR="0021207F" w:rsidRDefault="00F703A2">
      <w:pPr>
        <w:pBdr>
          <w:top w:val="nil"/>
          <w:left w:val="nil"/>
          <w:bottom w:val="nil"/>
          <w:right w:val="nil"/>
          <w:between w:val="nil"/>
        </w:pBdr>
        <w:spacing w:after="741"/>
        <w:ind w:left="1838" w:right="14" w:hanging="720"/>
        <w:rPr>
          <w:color w:val="000000"/>
        </w:rPr>
      </w:pPr>
      <w:r>
        <w:rPr>
          <w:color w:val="000000"/>
        </w:rPr>
        <w:t xml:space="preserve">11.9 </w:t>
      </w:r>
      <w:r>
        <w:rPr>
          <w:color w:val="000000"/>
        </w:rPr>
        <w:tab/>
        <w:t xml:space="preserve">If the Supplier does not comply with this clause 11, the Buyer may End this Call-Off Contract for Material Breach. The Supplier will, on demand, refund the Buyer all the money paid for the affected Services. </w:t>
      </w:r>
    </w:p>
    <w:p w:rsidR="0021207F" w:rsidRDefault="00F703A2">
      <w:pPr>
        <w:pStyle w:val="Heading3"/>
        <w:numPr>
          <w:ilvl w:val="2"/>
          <w:numId w:val="9"/>
        </w:numPr>
        <w:tabs>
          <w:tab w:val="left" w:pos="0"/>
          <w:tab w:val="center" w:pos="1313"/>
          <w:tab w:val="center" w:pos="3372"/>
        </w:tabs>
        <w:spacing w:after="196"/>
      </w:pPr>
      <w:r>
        <w:rPr>
          <w:rFonts w:ascii="Calibri" w:eastAsia="Calibri" w:hAnsi="Calibri" w:cs="Calibri"/>
          <w:color w:val="000000"/>
          <w:sz w:val="22"/>
          <w:szCs w:val="22"/>
        </w:rPr>
        <w:tab/>
      </w:r>
      <w:r>
        <w:t xml:space="preserve">12. </w:t>
      </w:r>
      <w:r>
        <w:tab/>
        <w:t xml:space="preserve">Protection of information </w:t>
      </w:r>
    </w:p>
    <w:p w:rsidR="0021207F" w:rsidRDefault="00F703A2">
      <w:pPr>
        <w:pBdr>
          <w:top w:val="nil"/>
          <w:left w:val="nil"/>
          <w:bottom w:val="nil"/>
          <w:right w:val="nil"/>
          <w:between w:val="nil"/>
        </w:pBdr>
        <w:tabs>
          <w:tab w:val="center" w:pos="1333"/>
          <w:tab w:val="center" w:pos="2779"/>
        </w:tabs>
        <w:ind w:left="0" w:firstLine="0"/>
        <w:rPr>
          <w:color w:val="000000"/>
        </w:rPr>
      </w:pPr>
      <w:r>
        <w:rPr>
          <w:rFonts w:ascii="Calibri" w:eastAsia="Calibri" w:hAnsi="Calibri" w:cs="Calibri"/>
          <w:color w:val="000000"/>
        </w:rPr>
        <w:tab/>
      </w:r>
      <w:r>
        <w:rPr>
          <w:color w:val="000000"/>
        </w:rPr>
        <w:t xml:space="preserve">12.1 </w:t>
      </w:r>
      <w:r>
        <w:rPr>
          <w:color w:val="000000"/>
        </w:rPr>
        <w:tab/>
        <w:t xml:space="preserve">The Supplier must: </w:t>
      </w:r>
    </w:p>
    <w:p w:rsidR="0021207F" w:rsidRDefault="00F703A2">
      <w:pPr>
        <w:pBdr>
          <w:top w:val="nil"/>
          <w:left w:val="nil"/>
          <w:bottom w:val="nil"/>
          <w:right w:val="nil"/>
          <w:between w:val="nil"/>
        </w:pBdr>
        <w:ind w:left="2573" w:right="14" w:hanging="720"/>
        <w:rPr>
          <w:color w:val="000000"/>
        </w:rPr>
      </w:pPr>
      <w:r>
        <w:rPr>
          <w:color w:val="000000"/>
        </w:rPr>
        <w:t xml:space="preserve">12.1.1 comply with the Buyer’s written instructions and this Call-Off Contract when Processing Buyer Personal Data </w:t>
      </w:r>
    </w:p>
    <w:p w:rsidR="0021207F" w:rsidRDefault="00F703A2">
      <w:pPr>
        <w:pBdr>
          <w:top w:val="nil"/>
          <w:left w:val="nil"/>
          <w:bottom w:val="nil"/>
          <w:right w:val="nil"/>
          <w:between w:val="nil"/>
        </w:pBdr>
        <w:ind w:left="1863" w:right="14" w:firstLine="0"/>
        <w:rPr>
          <w:color w:val="000000"/>
        </w:rPr>
      </w:pPr>
      <w:r>
        <w:rPr>
          <w:color w:val="000000"/>
        </w:rPr>
        <w:t xml:space="preserve">12.1.2 only Process the Buyer Personal Data as necessary for the provision of the G-Cloud Services or as required by Law or any Regulatory Body </w:t>
      </w:r>
    </w:p>
    <w:p w:rsidR="0021207F" w:rsidRDefault="0021207F">
      <w:pPr>
        <w:pBdr>
          <w:top w:val="nil"/>
          <w:left w:val="nil"/>
          <w:bottom w:val="nil"/>
          <w:right w:val="nil"/>
          <w:between w:val="nil"/>
        </w:pBdr>
        <w:ind w:left="1863" w:right="14" w:firstLine="1118"/>
        <w:rPr>
          <w:color w:val="000000"/>
        </w:rPr>
      </w:pPr>
    </w:p>
    <w:p w:rsidR="0021207F" w:rsidRDefault="00F703A2">
      <w:pPr>
        <w:pBdr>
          <w:top w:val="nil"/>
          <w:left w:val="nil"/>
          <w:bottom w:val="nil"/>
          <w:right w:val="nil"/>
          <w:between w:val="nil"/>
        </w:pBdr>
        <w:ind w:left="2573" w:right="14" w:hanging="720"/>
        <w:rPr>
          <w:color w:val="000000"/>
        </w:rPr>
      </w:pPr>
      <w:r>
        <w:rPr>
          <w:color w:val="000000"/>
        </w:rPr>
        <w:t xml:space="preserve">12.1.3 take reasonable steps to ensure that any Supplier Staff who have access to Buyer Personal Data act in compliance with Supplier's security processes </w:t>
      </w:r>
    </w:p>
    <w:p w:rsidR="0021207F" w:rsidRDefault="00F703A2">
      <w:pPr>
        <w:pBdr>
          <w:top w:val="nil"/>
          <w:left w:val="nil"/>
          <w:bottom w:val="nil"/>
          <w:right w:val="nil"/>
          <w:between w:val="nil"/>
        </w:pBdr>
        <w:ind w:left="1838" w:right="14" w:hanging="720"/>
        <w:rPr>
          <w:color w:val="000000"/>
        </w:rPr>
      </w:pPr>
      <w:r>
        <w:rPr>
          <w:color w:val="000000"/>
        </w:rPr>
        <w:t xml:space="preserve">12.2 The Supplier must fully assist with any complaint or request for Buyer Personal Data including by: </w:t>
      </w:r>
    </w:p>
    <w:p w:rsidR="0021207F" w:rsidRDefault="00F703A2">
      <w:pPr>
        <w:pBdr>
          <w:top w:val="nil"/>
          <w:left w:val="nil"/>
          <w:bottom w:val="nil"/>
          <w:right w:val="nil"/>
          <w:between w:val="nil"/>
        </w:pBdr>
        <w:ind w:left="1526" w:right="14" w:firstLine="310"/>
        <w:rPr>
          <w:color w:val="000000"/>
        </w:rPr>
      </w:pPr>
      <w:r>
        <w:rPr>
          <w:color w:val="000000"/>
        </w:rPr>
        <w:t xml:space="preserve">12.2.1 providing the Buyer with full details of the complaint or request </w:t>
      </w:r>
    </w:p>
    <w:p w:rsidR="0021207F" w:rsidRDefault="00F703A2">
      <w:pPr>
        <w:pBdr>
          <w:top w:val="nil"/>
          <w:left w:val="nil"/>
          <w:bottom w:val="nil"/>
          <w:right w:val="nil"/>
          <w:between w:val="nil"/>
        </w:pBdr>
        <w:ind w:left="2573" w:right="14" w:hanging="720"/>
        <w:rPr>
          <w:color w:val="000000"/>
        </w:rPr>
      </w:pPr>
      <w:r>
        <w:rPr>
          <w:color w:val="000000"/>
        </w:rPr>
        <w:t xml:space="preserve">12.2.2 complying with a data access request within the timescales in the Data Protection Legislation and following the Buyer’s instructions </w:t>
      </w:r>
    </w:p>
    <w:p w:rsidR="0021207F" w:rsidRDefault="00F703A2">
      <w:pPr>
        <w:pBdr>
          <w:top w:val="nil"/>
          <w:left w:val="nil"/>
          <w:bottom w:val="nil"/>
          <w:right w:val="nil"/>
          <w:between w:val="nil"/>
        </w:pBdr>
        <w:spacing w:after="2"/>
        <w:ind w:left="1863" w:right="14" w:firstLine="0"/>
        <w:rPr>
          <w:color w:val="000000"/>
        </w:rPr>
      </w:pPr>
      <w:r>
        <w:rPr>
          <w:color w:val="000000"/>
        </w:rPr>
        <w:t xml:space="preserve">12.2.3 providing the Buyer with any Buyer Personal Data it holds about a Data Subject </w:t>
      </w:r>
    </w:p>
    <w:p w:rsidR="0021207F" w:rsidRDefault="00F703A2">
      <w:pPr>
        <w:pBdr>
          <w:top w:val="nil"/>
          <w:left w:val="nil"/>
          <w:bottom w:val="nil"/>
          <w:right w:val="nil"/>
          <w:between w:val="nil"/>
        </w:pBdr>
        <w:ind w:left="2583" w:right="14" w:firstLine="1118"/>
        <w:rPr>
          <w:color w:val="000000"/>
        </w:rPr>
      </w:pPr>
      <w:r>
        <w:rPr>
          <w:color w:val="000000"/>
        </w:rPr>
        <w:t xml:space="preserve">(within the timescales required by the Buyer) </w:t>
      </w:r>
    </w:p>
    <w:p w:rsidR="0021207F" w:rsidRDefault="00F703A2">
      <w:pPr>
        <w:pBdr>
          <w:top w:val="nil"/>
          <w:left w:val="nil"/>
          <w:bottom w:val="nil"/>
          <w:right w:val="nil"/>
          <w:between w:val="nil"/>
        </w:pBdr>
        <w:ind w:left="1526" w:right="14" w:firstLine="310"/>
        <w:rPr>
          <w:color w:val="000000"/>
        </w:rPr>
      </w:pPr>
      <w:r>
        <w:rPr>
          <w:color w:val="000000"/>
        </w:rPr>
        <w:t xml:space="preserve">12.2.4 providing the Buyer with any information requested by the Data Subject </w:t>
      </w:r>
    </w:p>
    <w:p w:rsidR="0021207F" w:rsidRDefault="00F703A2">
      <w:pPr>
        <w:pBdr>
          <w:top w:val="nil"/>
          <w:left w:val="nil"/>
          <w:bottom w:val="nil"/>
          <w:right w:val="nil"/>
          <w:between w:val="nil"/>
        </w:pBdr>
        <w:spacing w:after="741"/>
        <w:ind w:left="1838" w:right="14" w:hanging="720"/>
        <w:rPr>
          <w:color w:val="000000"/>
        </w:rPr>
      </w:pPr>
      <w:r>
        <w:rPr>
          <w:color w:val="000000"/>
        </w:rPr>
        <w:t xml:space="preserve">12.3 </w:t>
      </w:r>
      <w:r>
        <w:rPr>
          <w:color w:val="000000"/>
        </w:rPr>
        <w:tab/>
        <w:t xml:space="preserve">The Supplier must get prior written consent from the Buyer to transfer Buyer Personal Data to any other person (including any Subcontractors) for the provision of the G-Cloud Services. </w:t>
      </w:r>
    </w:p>
    <w:p w:rsidR="0021207F" w:rsidRDefault="00F703A2">
      <w:pPr>
        <w:pStyle w:val="Heading3"/>
        <w:numPr>
          <w:ilvl w:val="2"/>
          <w:numId w:val="9"/>
        </w:numPr>
        <w:tabs>
          <w:tab w:val="left" w:pos="0"/>
          <w:tab w:val="center" w:pos="1313"/>
          <w:tab w:val="center" w:pos="2531"/>
        </w:tabs>
        <w:spacing w:after="196"/>
      </w:pPr>
      <w:r>
        <w:rPr>
          <w:rFonts w:ascii="Calibri" w:eastAsia="Calibri" w:hAnsi="Calibri" w:cs="Calibri"/>
          <w:color w:val="000000"/>
          <w:sz w:val="22"/>
          <w:szCs w:val="22"/>
        </w:rPr>
        <w:tab/>
      </w:r>
      <w:r>
        <w:t xml:space="preserve">13. </w:t>
      </w:r>
      <w:r>
        <w:tab/>
        <w:t xml:space="preserve">Buyer data </w:t>
      </w:r>
    </w:p>
    <w:p w:rsidR="0021207F" w:rsidRDefault="00F703A2">
      <w:pPr>
        <w:pBdr>
          <w:top w:val="nil"/>
          <w:left w:val="nil"/>
          <w:bottom w:val="nil"/>
          <w:right w:val="nil"/>
          <w:between w:val="nil"/>
        </w:pBdr>
        <w:tabs>
          <w:tab w:val="center" w:pos="1333"/>
          <w:tab w:val="center" w:pos="5378"/>
        </w:tabs>
        <w:spacing w:after="275"/>
        <w:ind w:left="0" w:firstLine="0"/>
        <w:rPr>
          <w:color w:val="000000"/>
        </w:rPr>
      </w:pPr>
      <w:r>
        <w:rPr>
          <w:rFonts w:ascii="Calibri" w:eastAsia="Calibri" w:hAnsi="Calibri" w:cs="Calibri"/>
          <w:color w:val="000000"/>
        </w:rPr>
        <w:tab/>
      </w:r>
      <w:r>
        <w:rPr>
          <w:color w:val="000000"/>
        </w:rPr>
        <w:t xml:space="preserve">13.1 </w:t>
      </w:r>
      <w:r>
        <w:rPr>
          <w:color w:val="000000"/>
        </w:rPr>
        <w:tab/>
        <w:t xml:space="preserve">The Supplier must not remove any proprietary notices in the Buyer Data. </w:t>
      </w:r>
    </w:p>
    <w:p w:rsidR="0021207F" w:rsidRDefault="00F703A2">
      <w:pPr>
        <w:pBdr>
          <w:top w:val="nil"/>
          <w:left w:val="nil"/>
          <w:bottom w:val="nil"/>
          <w:right w:val="nil"/>
          <w:between w:val="nil"/>
        </w:pBdr>
        <w:ind w:left="1838" w:right="471" w:hanging="720"/>
        <w:rPr>
          <w:color w:val="000000"/>
        </w:rPr>
      </w:pPr>
      <w:r>
        <w:rPr>
          <w:color w:val="000000"/>
        </w:rPr>
        <w:t xml:space="preserve">13.2 </w:t>
      </w:r>
      <w:r>
        <w:rPr>
          <w:color w:val="000000"/>
        </w:rPr>
        <w:tab/>
        <w:t xml:space="preserve">The Supplier will not store or use Buyer Data except if necessary to fulfil its obligations. </w:t>
      </w:r>
    </w:p>
    <w:p w:rsidR="0021207F" w:rsidRDefault="00F703A2">
      <w:pPr>
        <w:pBdr>
          <w:top w:val="nil"/>
          <w:left w:val="nil"/>
          <w:bottom w:val="nil"/>
          <w:right w:val="nil"/>
          <w:between w:val="nil"/>
        </w:pBdr>
        <w:ind w:left="1838" w:right="14" w:hanging="720"/>
        <w:rPr>
          <w:color w:val="000000"/>
        </w:rPr>
      </w:pPr>
      <w:r>
        <w:rPr>
          <w:color w:val="000000"/>
        </w:rPr>
        <w:t xml:space="preserve">13.3 </w:t>
      </w:r>
      <w:r>
        <w:rPr>
          <w:color w:val="000000"/>
        </w:rPr>
        <w:tab/>
        <w:t xml:space="preserve">If Buyer Data is processed by the Supplier, the Supplier will supply the data to the Buyer as requested. </w:t>
      </w:r>
    </w:p>
    <w:p w:rsidR="0021207F" w:rsidRDefault="00F703A2">
      <w:pPr>
        <w:pBdr>
          <w:top w:val="nil"/>
          <w:left w:val="nil"/>
          <w:bottom w:val="nil"/>
          <w:right w:val="nil"/>
          <w:between w:val="nil"/>
        </w:pBdr>
        <w:ind w:left="1838" w:right="14" w:hanging="720"/>
        <w:rPr>
          <w:color w:val="000000"/>
        </w:rPr>
      </w:pPr>
      <w:r>
        <w:rPr>
          <w:color w:val="000000"/>
        </w:rPr>
        <w:t xml:space="preserve">13.4 </w:t>
      </w:r>
      <w:r>
        <w:rPr>
          <w:color w:val="000000"/>
        </w:rPr>
        <w:tab/>
        <w:t xml:space="preserve">The Supplier must ensure that any Supplier system that holds any Buyer Data is a secure system that complies with the Supplier’s and Buyer’s security policies and all Buyer requirements in the Order Form. </w:t>
      </w:r>
    </w:p>
    <w:p w:rsidR="0021207F" w:rsidRDefault="00F703A2">
      <w:pPr>
        <w:pBdr>
          <w:top w:val="nil"/>
          <w:left w:val="nil"/>
          <w:bottom w:val="nil"/>
          <w:right w:val="nil"/>
          <w:between w:val="nil"/>
        </w:pBdr>
        <w:ind w:left="1838" w:right="14" w:hanging="720"/>
        <w:rPr>
          <w:color w:val="000000"/>
        </w:rPr>
      </w:pPr>
      <w:r>
        <w:rPr>
          <w:color w:val="000000"/>
        </w:rPr>
        <w:t xml:space="preserve">13.5 </w:t>
      </w:r>
      <w:r>
        <w:rPr>
          <w:color w:val="000000"/>
        </w:rPr>
        <w:tab/>
        <w:t xml:space="preserve">The Supplier will preserve the integrity of Buyer Data processed by the Supplier and prevent its corruption and loss. </w:t>
      </w:r>
    </w:p>
    <w:p w:rsidR="0021207F" w:rsidRDefault="00F703A2">
      <w:pPr>
        <w:pBdr>
          <w:top w:val="nil"/>
          <w:left w:val="nil"/>
          <w:bottom w:val="nil"/>
          <w:right w:val="nil"/>
          <w:between w:val="nil"/>
        </w:pBdr>
        <w:ind w:left="1838" w:right="14" w:hanging="720"/>
        <w:rPr>
          <w:color w:val="000000"/>
        </w:rPr>
      </w:pPr>
      <w:r>
        <w:rPr>
          <w:color w:val="000000"/>
        </w:rPr>
        <w:t xml:space="preserve">13.6 </w:t>
      </w:r>
      <w:r>
        <w:rPr>
          <w:color w:val="000000"/>
        </w:rPr>
        <w:tab/>
        <w:t xml:space="preserve">The Supplier will ensure that any Supplier system which holds any protectively marked Buyer Data or other government data will comply with: </w:t>
      </w:r>
    </w:p>
    <w:p w:rsidR="0021207F" w:rsidRDefault="00F703A2">
      <w:pPr>
        <w:pBdr>
          <w:top w:val="nil"/>
          <w:left w:val="nil"/>
          <w:bottom w:val="nil"/>
          <w:right w:val="nil"/>
          <w:between w:val="nil"/>
        </w:pBdr>
        <w:spacing w:after="21"/>
        <w:ind w:right="14" w:firstLine="312"/>
        <w:rPr>
          <w:color w:val="000000"/>
        </w:rPr>
      </w:pPr>
      <w:r>
        <w:rPr>
          <w:color w:val="000000"/>
        </w:rPr>
        <w:lastRenderedPageBreak/>
        <w:t xml:space="preserve">       13.6.1 the principles in the Security Policy Framework: </w:t>
      </w:r>
    </w:p>
    <w:bookmarkStart w:id="6" w:name="_heading=h.1t3h5sf" w:colFirst="0" w:colLast="0"/>
    <w:bookmarkEnd w:id="6"/>
    <w:p w:rsidR="0021207F" w:rsidRDefault="00F703A2">
      <w:pPr>
        <w:pBdr>
          <w:top w:val="nil"/>
          <w:left w:val="nil"/>
          <w:bottom w:val="nil"/>
          <w:right w:val="nil"/>
          <w:between w:val="nil"/>
        </w:pBdr>
        <w:spacing w:after="27" w:line="242" w:lineRule="auto"/>
        <w:ind w:left="2583" w:right="469" w:firstLine="0"/>
        <w:rPr>
          <w:color w:val="000000"/>
        </w:rPr>
      </w:pPr>
      <w:r>
        <w:fldChar w:fldCharType="begin"/>
      </w:r>
      <w:r>
        <w:instrText xml:space="preserve"> HYPERLINK "https://www.gov.uk/government/publications/security-policy-framework" \h </w:instrText>
      </w:r>
      <w:r>
        <w:fldChar w:fldCharType="separate"/>
      </w:r>
      <w:r>
        <w:rPr>
          <w:color w:val="0563C1"/>
          <w:u w:val="single"/>
        </w:rPr>
        <w:t xml:space="preserve">https://www.gov.uk/government/publications/security-policy-framework </w:t>
      </w:r>
      <w:r>
        <w:rPr>
          <w:color w:val="0563C1"/>
          <w:u w:val="single"/>
        </w:rPr>
        <w:fldChar w:fldCharType="end"/>
      </w:r>
      <w:r>
        <w:rPr>
          <w:color w:val="0000FF"/>
          <w:u w:val="single"/>
        </w:rPr>
        <w:t xml:space="preserve">and </w:t>
      </w:r>
      <w:r>
        <w:rPr>
          <w:color w:val="000000"/>
        </w:rP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rPr>
          <w:color w:val="000000"/>
        </w:rPr>
        <w:t xml:space="preserve"> </w:t>
      </w:r>
    </w:p>
    <w:p w:rsidR="0021207F" w:rsidRDefault="00F703A2">
      <w:pPr>
        <w:pBdr>
          <w:top w:val="nil"/>
          <w:left w:val="nil"/>
          <w:bottom w:val="nil"/>
          <w:right w:val="nil"/>
          <w:between w:val="nil"/>
        </w:pBdr>
        <w:ind w:left="2556" w:right="642" w:hanging="702"/>
        <w:rPr>
          <w:color w:val="000000"/>
        </w:rPr>
      </w:pPr>
      <w:r>
        <w:rPr>
          <w:color w:val="000000"/>
        </w:rPr>
        <w:t>13.6.2 guidance issued by the Centre for Protection of National Infrastructure on Risk Management</w:t>
      </w:r>
      <w:hyperlink r:id="rId11">
        <w:r>
          <w:rPr>
            <w:color w:val="1155CC"/>
            <w:u w:val="single"/>
          </w:rPr>
          <w:t xml:space="preserve">: https://www.cpni.gov.uk/content/adopt-risk-managementapproach </w:t>
        </w:r>
      </w:hyperlink>
      <w:r>
        <w:rPr>
          <w:color w:val="000000"/>
        </w:rPr>
        <w:t xml:space="preserve">and Protection of Sensitive Information and Assets: </w:t>
      </w:r>
      <w:hyperlink r:id="rId12">
        <w:r>
          <w:rPr>
            <w:color w:val="1155CC"/>
            <w:u w:val="single"/>
          </w:rPr>
          <w:t>https://www.cpni.gov.uk/protection-sensitive-information-and-assets</w:t>
        </w:r>
      </w:hyperlink>
      <w:hyperlink r:id="rId13">
        <w:r>
          <w:rPr>
            <w:color w:val="000080"/>
            <w:u w:val="single"/>
          </w:rPr>
          <w:t xml:space="preserve"> </w:t>
        </w:r>
      </w:hyperlink>
    </w:p>
    <w:p w:rsidR="0021207F" w:rsidRDefault="00F703A2">
      <w:pPr>
        <w:pBdr>
          <w:top w:val="nil"/>
          <w:left w:val="nil"/>
          <w:bottom w:val="nil"/>
          <w:right w:val="nil"/>
          <w:between w:val="nil"/>
        </w:pBdr>
        <w:ind w:left="2573" w:right="14" w:hanging="720"/>
        <w:rPr>
          <w:color w:val="000000"/>
        </w:rPr>
      </w:pPr>
      <w:r>
        <w:rPr>
          <w:color w:val="000000"/>
        </w:rPr>
        <w:t xml:space="preserve">13.6.3 the National Cyber Security Centre’s (NCSC) information risk management guidance: </w:t>
      </w:r>
      <w:hyperlink r:id="rId14">
        <w:r>
          <w:rPr>
            <w:color w:val="1155CC"/>
            <w:u w:val="single"/>
          </w:rPr>
          <w:t>https://www.ncsc.gov.uk/collection/risk-management-collection</w:t>
        </w:r>
      </w:hyperlink>
      <w:hyperlink r:id="rId15">
        <w:r>
          <w:rPr>
            <w:color w:val="000080"/>
            <w:u w:val="single"/>
          </w:rPr>
          <w:t xml:space="preserve"> </w:t>
        </w:r>
      </w:hyperlink>
    </w:p>
    <w:p w:rsidR="0021207F" w:rsidRDefault="00F703A2">
      <w:pPr>
        <w:pBdr>
          <w:top w:val="nil"/>
          <w:left w:val="nil"/>
          <w:bottom w:val="nil"/>
          <w:right w:val="nil"/>
          <w:between w:val="nil"/>
        </w:pBdr>
        <w:ind w:left="2573" w:right="14" w:hanging="720"/>
        <w:rPr>
          <w:color w:val="000000"/>
        </w:rPr>
      </w:pPr>
      <w:r>
        <w:rPr>
          <w:color w:val="000000"/>
        </w:rPr>
        <w:t xml:space="preserve">13.6.4 government best practice in the design and implementation of system components, including network principles, security design principles for digital services and the secure email blueprint: </w:t>
      </w:r>
      <w:hyperlink r:id="rId16">
        <w:r>
          <w:rPr>
            <w:color w:val="0000FF"/>
            <w:u w:val="single"/>
          </w:rPr>
          <w:t>https://www.gov.uk/government/publications/technologycode-of-practice/technology -code-of-practice</w:t>
        </w:r>
      </w:hyperlink>
      <w:hyperlink r:id="rId17">
        <w:r>
          <w:rPr>
            <w:color w:val="000080"/>
            <w:u w:val="single"/>
          </w:rPr>
          <w:t xml:space="preserve"> </w:t>
        </w:r>
      </w:hyperlink>
    </w:p>
    <w:p w:rsidR="0021207F" w:rsidRDefault="00F703A2">
      <w:pPr>
        <w:pBdr>
          <w:top w:val="nil"/>
          <w:left w:val="nil"/>
          <w:bottom w:val="nil"/>
          <w:right w:val="nil"/>
          <w:between w:val="nil"/>
        </w:pBdr>
        <w:ind w:left="2573" w:right="14" w:hanging="720"/>
        <w:rPr>
          <w:color w:val="000000"/>
        </w:rPr>
      </w:pPr>
      <w:r>
        <w:rPr>
          <w:color w:val="000000"/>
        </w:rPr>
        <w:t xml:space="preserve">13.6.5 the security requirements of cloud services using the NCSC Cloud Security Principles and accompanying guidance: </w:t>
      </w:r>
    </w:p>
    <w:bookmarkStart w:id="7" w:name="_heading=h.4d34og8" w:colFirst="0" w:colLast="0"/>
    <w:bookmarkEnd w:id="7"/>
    <w:p w:rsidR="0021207F" w:rsidRDefault="00F703A2">
      <w:pPr>
        <w:pBdr>
          <w:top w:val="nil"/>
          <w:left w:val="nil"/>
          <w:bottom w:val="nil"/>
          <w:right w:val="nil"/>
          <w:between w:val="nil"/>
        </w:pBdr>
        <w:spacing w:after="344" w:line="242" w:lineRule="auto"/>
        <w:ind w:left="2583" w:firstLine="0"/>
        <w:rPr>
          <w:color w:val="000000"/>
        </w:rPr>
      </w:pPr>
      <w:r>
        <w:fldChar w:fldCharType="begin"/>
      </w:r>
      <w:r>
        <w:instrText xml:space="preserve"> HYPERLINK "https://www.ncsc.gov.uk/guidance/implementing-cloud-security-principles" \h </w:instrText>
      </w:r>
      <w:r>
        <w:fldChar w:fldCharType="separate"/>
      </w:r>
      <w:r>
        <w:rPr>
          <w:color w:val="0563C1"/>
          <w:u w:val="single"/>
        </w:rPr>
        <w:t>https://www.ncsc.gov.uk/guidance/implementing-cloud-security-principles</w:t>
      </w:r>
      <w:r>
        <w:rPr>
          <w:color w:val="0563C1"/>
          <w:u w:val="single"/>
        </w:rPr>
        <w:fldChar w:fldCharType="end"/>
      </w:r>
      <w:hyperlink r:id="rId18">
        <w:r>
          <w:rPr>
            <w:color w:val="000080"/>
            <w:u w:val="single"/>
          </w:rPr>
          <w:t xml:space="preserve"> </w:t>
        </w:r>
      </w:hyperlink>
    </w:p>
    <w:p w:rsidR="0021207F" w:rsidRDefault="00F703A2">
      <w:pPr>
        <w:pBdr>
          <w:top w:val="nil"/>
          <w:left w:val="nil"/>
          <w:bottom w:val="nil"/>
          <w:right w:val="nil"/>
          <w:between w:val="nil"/>
        </w:pBdr>
        <w:spacing w:after="323" w:line="242" w:lineRule="auto"/>
        <w:ind w:left="1853" w:firstLine="0"/>
        <w:rPr>
          <w:color w:val="000000"/>
        </w:rPr>
      </w:pPr>
      <w:r>
        <w:rPr>
          <w:color w:val="222222"/>
        </w:rPr>
        <w:t>13.6.6 Buyer requirements in respect of AI ethical standards.</w:t>
      </w:r>
      <w:r>
        <w:rPr>
          <w:color w:val="000000"/>
        </w:rPr>
        <w:t xml:space="preserve"> </w:t>
      </w:r>
    </w:p>
    <w:p w:rsidR="0021207F" w:rsidRDefault="00F703A2">
      <w:pPr>
        <w:pBdr>
          <w:top w:val="nil"/>
          <w:left w:val="nil"/>
          <w:bottom w:val="nil"/>
          <w:right w:val="nil"/>
          <w:between w:val="nil"/>
        </w:pBdr>
        <w:tabs>
          <w:tab w:val="center" w:pos="1333"/>
          <w:tab w:val="center" w:pos="5854"/>
        </w:tabs>
        <w:ind w:left="0" w:firstLine="0"/>
        <w:rPr>
          <w:color w:val="000000"/>
        </w:rPr>
      </w:pPr>
      <w:r>
        <w:rPr>
          <w:rFonts w:ascii="Calibri" w:eastAsia="Calibri" w:hAnsi="Calibri" w:cs="Calibri"/>
          <w:color w:val="000000"/>
        </w:rPr>
        <w:tab/>
      </w:r>
      <w:r>
        <w:rPr>
          <w:color w:val="000000"/>
        </w:rPr>
        <w:t xml:space="preserve">13.7 </w:t>
      </w:r>
      <w:r>
        <w:rPr>
          <w:color w:val="000000"/>
        </w:rPr>
        <w:tab/>
        <w:t xml:space="preserve">The Buyer will specify any security requirements for this project in the Order Form. </w:t>
      </w:r>
    </w:p>
    <w:p w:rsidR="0021207F" w:rsidRDefault="00F703A2">
      <w:pPr>
        <w:pBdr>
          <w:top w:val="nil"/>
          <w:left w:val="nil"/>
          <w:bottom w:val="nil"/>
          <w:right w:val="nil"/>
          <w:between w:val="nil"/>
        </w:pBdr>
        <w:ind w:left="1838" w:right="14" w:hanging="720"/>
        <w:rPr>
          <w:color w:val="000000"/>
        </w:rPr>
      </w:pPr>
      <w:r>
        <w:rPr>
          <w:color w:val="000000"/>
        </w:rPr>
        <w:t xml:space="preserve">13.8 </w:t>
      </w:r>
      <w:r>
        <w:rPr>
          <w:color w:val="000000"/>
        </w:rP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rsidR="0021207F" w:rsidRDefault="00F703A2">
      <w:pPr>
        <w:pBdr>
          <w:top w:val="nil"/>
          <w:left w:val="nil"/>
          <w:bottom w:val="nil"/>
          <w:right w:val="nil"/>
          <w:between w:val="nil"/>
        </w:pBdr>
        <w:ind w:left="1838" w:right="14" w:hanging="720"/>
        <w:rPr>
          <w:color w:val="000000"/>
        </w:rPr>
      </w:pPr>
      <w:r>
        <w:rPr>
          <w:color w:val="000000"/>
        </w:rPr>
        <w:t xml:space="preserve">13.9 </w:t>
      </w:r>
      <w:r>
        <w:rPr>
          <w:color w:val="000000"/>
        </w:rPr>
        <w:tab/>
        <w:t xml:space="preserve">The Supplier agrees to use the appropriate organisational, operational and technological processes to keep the Buyer Data safe from unauthorised use or access, loss, destruction, theft or disclosure. </w:t>
      </w:r>
    </w:p>
    <w:p w:rsidR="0021207F" w:rsidRDefault="00F703A2">
      <w:pPr>
        <w:pBdr>
          <w:top w:val="nil"/>
          <w:left w:val="nil"/>
          <w:bottom w:val="nil"/>
          <w:right w:val="nil"/>
          <w:between w:val="nil"/>
        </w:pBdr>
        <w:spacing w:after="974"/>
        <w:ind w:left="1838" w:right="14" w:hanging="720"/>
        <w:rPr>
          <w:color w:val="000000"/>
        </w:rPr>
      </w:pPr>
      <w:r>
        <w:rPr>
          <w:color w:val="000000"/>
        </w:rPr>
        <w:t xml:space="preserve">13.10 The provisions of this clause 13 will apply during the term of this Call-Off Contract and for as long as the Supplier holds the Buyer’s Data. </w:t>
      </w:r>
    </w:p>
    <w:p w:rsidR="0021207F" w:rsidRDefault="00F703A2">
      <w:pPr>
        <w:pStyle w:val="Heading3"/>
        <w:numPr>
          <w:ilvl w:val="2"/>
          <w:numId w:val="9"/>
        </w:numPr>
        <w:tabs>
          <w:tab w:val="left" w:pos="0"/>
          <w:tab w:val="center" w:pos="1313"/>
          <w:tab w:val="center" w:pos="3208"/>
        </w:tabs>
      </w:pPr>
      <w:r>
        <w:rPr>
          <w:rFonts w:ascii="Calibri" w:eastAsia="Calibri" w:hAnsi="Calibri" w:cs="Calibri"/>
          <w:color w:val="000000"/>
          <w:sz w:val="22"/>
          <w:szCs w:val="22"/>
        </w:rPr>
        <w:tab/>
      </w:r>
      <w:r>
        <w:t xml:space="preserve">14. </w:t>
      </w:r>
      <w:r>
        <w:tab/>
        <w:t xml:space="preserve">Standards and quality </w:t>
      </w:r>
    </w:p>
    <w:p w:rsidR="0021207F" w:rsidRDefault="00F703A2">
      <w:pPr>
        <w:pBdr>
          <w:top w:val="nil"/>
          <w:left w:val="nil"/>
          <w:bottom w:val="nil"/>
          <w:right w:val="nil"/>
          <w:between w:val="nil"/>
        </w:pBdr>
        <w:ind w:left="1838" w:right="14" w:hanging="720"/>
        <w:rPr>
          <w:color w:val="000000"/>
        </w:rPr>
      </w:pPr>
      <w:r>
        <w:rPr>
          <w:color w:val="000000"/>
        </w:rPr>
        <w:t xml:space="preserve">14.1 </w:t>
      </w:r>
      <w:r>
        <w:rPr>
          <w:color w:val="000000"/>
        </w:rPr>
        <w:tab/>
        <w:t xml:space="preserve">The Supplier will comply with any standards in this Call-Off Contract, the Order Form and the Framework Agreement. </w:t>
      </w:r>
    </w:p>
    <w:p w:rsidR="0021207F" w:rsidRDefault="00F703A2">
      <w:pPr>
        <w:pBdr>
          <w:top w:val="nil"/>
          <w:left w:val="nil"/>
          <w:bottom w:val="nil"/>
          <w:right w:val="nil"/>
          <w:between w:val="nil"/>
        </w:pBdr>
        <w:spacing w:after="1"/>
        <w:ind w:left="1838" w:right="14" w:hanging="720"/>
        <w:rPr>
          <w:color w:val="000000"/>
        </w:rPr>
      </w:pPr>
      <w:r>
        <w:rPr>
          <w:color w:val="000000"/>
        </w:rPr>
        <w:t xml:space="preserve">14.2 </w:t>
      </w:r>
      <w:r>
        <w:rPr>
          <w:color w:val="000000"/>
        </w:rPr>
        <w:tab/>
        <w:t xml:space="preserve">The Supplier will deliver the Services in a way that enables the Buyer to comply with its obligations under the Technology Code of Practice, which is at: </w:t>
      </w:r>
    </w:p>
    <w:bookmarkStart w:id="8" w:name="_heading=h.2s8eyo1" w:colFirst="0" w:colLast="0"/>
    <w:bookmarkEnd w:id="8"/>
    <w:p w:rsidR="0021207F" w:rsidRDefault="00F703A2">
      <w:pPr>
        <w:pBdr>
          <w:top w:val="nil"/>
          <w:left w:val="nil"/>
          <w:bottom w:val="nil"/>
          <w:right w:val="nil"/>
          <w:between w:val="nil"/>
        </w:pBdr>
        <w:spacing w:after="27" w:line="242" w:lineRule="auto"/>
        <w:ind w:left="1843" w:firstLine="0"/>
        <w:rPr>
          <w:color w:val="000000"/>
        </w:rPr>
      </w:pPr>
      <w:r>
        <w:fldChar w:fldCharType="begin"/>
      </w:r>
      <w:r>
        <w:instrText xml:space="preserve"> HYPERLINK "https://www.gov.uk/government/publications/technology-code-of-practice/technology-code-" \h </w:instrText>
      </w:r>
      <w:r>
        <w:fldChar w:fldCharType="separate"/>
      </w:r>
      <w:r>
        <w:rPr>
          <w:color w:val="0563C1"/>
          <w:u w:val="single"/>
        </w:rPr>
        <w:t>https://www.gov.uk/government/publications/technology-code-of-practice/technology-code-</w:t>
      </w:r>
      <w:r>
        <w:rPr>
          <w:color w:val="0563C1"/>
          <w:u w:val="single"/>
        </w:rPr>
        <w:fldChar w:fldCharType="end"/>
      </w:r>
    </w:p>
    <w:bookmarkStart w:id="9" w:name="_heading=h.17dp8vu" w:colFirst="0" w:colLast="0"/>
    <w:bookmarkEnd w:id="9"/>
    <w:p w:rsidR="0021207F" w:rsidRDefault="00F703A2">
      <w:pPr>
        <w:pBdr>
          <w:top w:val="nil"/>
          <w:left w:val="nil"/>
          <w:bottom w:val="nil"/>
          <w:right w:val="nil"/>
          <w:between w:val="nil"/>
        </w:pBdr>
        <w:spacing w:after="27" w:line="242" w:lineRule="auto"/>
        <w:ind w:left="1526" w:firstLine="310"/>
        <w:rPr>
          <w:color w:val="000000"/>
        </w:rPr>
      </w:pPr>
      <w:r>
        <w:fldChar w:fldCharType="begin"/>
      </w:r>
      <w:r>
        <w:instrText xml:space="preserve"> HYPERLINK "https://www.gov.uk/government/publications/technology-code-of-practice/technology-code-of-practice" \h </w:instrText>
      </w:r>
      <w:r>
        <w:fldChar w:fldCharType="separate"/>
      </w:r>
      <w:r>
        <w:rPr>
          <w:color w:val="1155CC"/>
          <w:u w:val="single"/>
        </w:rPr>
        <w:t>of-practice</w:t>
      </w:r>
      <w:r>
        <w:rPr>
          <w:color w:val="1155CC"/>
          <w:u w:val="single"/>
        </w:rPr>
        <w:fldChar w:fldCharType="end"/>
      </w:r>
      <w:hyperlink r:id="rId19">
        <w:r>
          <w:rPr>
            <w:color w:val="000080"/>
            <w:u w:val="single"/>
          </w:rPr>
          <w:t xml:space="preserve"> </w:t>
        </w:r>
      </w:hyperlink>
    </w:p>
    <w:p w:rsidR="0021207F" w:rsidRDefault="00F703A2">
      <w:pPr>
        <w:pBdr>
          <w:top w:val="nil"/>
          <w:left w:val="nil"/>
          <w:bottom w:val="nil"/>
          <w:right w:val="nil"/>
          <w:between w:val="nil"/>
        </w:pBdr>
        <w:ind w:left="1838" w:right="14" w:hanging="720"/>
        <w:rPr>
          <w:color w:val="000000"/>
        </w:rPr>
      </w:pPr>
      <w:r>
        <w:rPr>
          <w:color w:val="000000"/>
        </w:rPr>
        <w:t xml:space="preserve">14.3 </w:t>
      </w:r>
      <w:r>
        <w:rPr>
          <w:color w:val="000000"/>
        </w:rPr>
        <w:tab/>
        <w:t xml:space="preserve">If requested by the Buyer, the Supplier must, at its own cost, ensure that the G-Cloud Services comply with the requirements in the PSN Code of Practice. </w:t>
      </w:r>
    </w:p>
    <w:p w:rsidR="0021207F" w:rsidRDefault="00F703A2">
      <w:pPr>
        <w:pBdr>
          <w:top w:val="nil"/>
          <w:left w:val="nil"/>
          <w:bottom w:val="nil"/>
          <w:right w:val="nil"/>
          <w:between w:val="nil"/>
        </w:pBdr>
        <w:ind w:left="1838" w:right="14" w:hanging="720"/>
        <w:rPr>
          <w:color w:val="000000"/>
        </w:rPr>
      </w:pPr>
      <w:r>
        <w:rPr>
          <w:color w:val="000000"/>
        </w:rPr>
        <w:t xml:space="preserve">14.4 </w:t>
      </w:r>
      <w:r>
        <w:rPr>
          <w:color w:val="000000"/>
        </w:rPr>
        <w:tab/>
        <w:t xml:space="preserve">If any PSN Services are Subcontracted by the Supplier, the Supplier must ensure that the services have the relevant PSN compliance certification. </w:t>
      </w:r>
    </w:p>
    <w:p w:rsidR="0021207F" w:rsidRDefault="00F703A2">
      <w:pPr>
        <w:pBdr>
          <w:top w:val="nil"/>
          <w:left w:val="nil"/>
          <w:bottom w:val="nil"/>
          <w:right w:val="nil"/>
          <w:between w:val="nil"/>
        </w:pBdr>
        <w:tabs>
          <w:tab w:val="center" w:pos="1333"/>
          <w:tab w:val="center" w:pos="6167"/>
        </w:tabs>
        <w:spacing w:after="45"/>
        <w:ind w:left="0" w:firstLine="0"/>
        <w:rPr>
          <w:color w:val="000000"/>
        </w:rPr>
      </w:pPr>
      <w:r>
        <w:rPr>
          <w:rFonts w:ascii="Calibri" w:eastAsia="Calibri" w:hAnsi="Calibri" w:cs="Calibri"/>
          <w:color w:val="000000"/>
        </w:rPr>
        <w:tab/>
      </w:r>
      <w:r>
        <w:rPr>
          <w:color w:val="000000"/>
        </w:rPr>
        <w:t xml:space="preserve">14.5 </w:t>
      </w:r>
      <w:r>
        <w:rPr>
          <w:color w:val="000000"/>
        </w:rPr>
        <w:tab/>
        <w:t xml:space="preserve">The Supplier must immediately disconnect its G-Cloud Services from the PSN if the PSN </w:t>
      </w:r>
    </w:p>
    <w:p w:rsidR="0021207F" w:rsidRDefault="00F703A2">
      <w:pPr>
        <w:pBdr>
          <w:top w:val="nil"/>
          <w:left w:val="nil"/>
          <w:bottom w:val="nil"/>
          <w:right w:val="nil"/>
          <w:between w:val="nil"/>
        </w:pBdr>
        <w:spacing w:after="362"/>
        <w:ind w:left="1863" w:right="14" w:firstLine="0"/>
        <w:rPr>
          <w:color w:val="000000"/>
        </w:rPr>
      </w:pPr>
      <w:r>
        <w:rPr>
          <w:color w:val="000000"/>
        </w:rPr>
        <w:t>Authority considers there is a risk to the PSN’s security and the Supplier agrees that the Buyer and the PSN Authority will not be liable for any actions, damages, costs, and any other Supplier liabilities which may arise</w:t>
      </w:r>
      <w:hyperlink r:id="rId20">
        <w:r>
          <w:rPr>
            <w:color w:val="1155CC"/>
            <w:u w:val="single"/>
          </w:rPr>
          <w:t>.</w:t>
        </w:r>
      </w:hyperlink>
      <w:hyperlink r:id="rId21">
        <w:r>
          <w:rPr>
            <w:color w:val="000080"/>
            <w:u w:val="single"/>
          </w:rPr>
          <w:t xml:space="preserve"> </w:t>
        </w:r>
      </w:hyperlink>
    </w:p>
    <w:p w:rsidR="0021207F" w:rsidRDefault="00F703A2">
      <w:pPr>
        <w:pStyle w:val="Heading3"/>
        <w:numPr>
          <w:ilvl w:val="2"/>
          <w:numId w:val="9"/>
        </w:numPr>
        <w:tabs>
          <w:tab w:val="left" w:pos="0"/>
          <w:tab w:val="center" w:pos="1313"/>
          <w:tab w:val="center" w:pos="2656"/>
        </w:tabs>
      </w:pPr>
      <w:r>
        <w:rPr>
          <w:rFonts w:ascii="Calibri" w:eastAsia="Calibri" w:hAnsi="Calibri" w:cs="Calibri"/>
          <w:color w:val="000000"/>
          <w:sz w:val="22"/>
          <w:szCs w:val="22"/>
        </w:rPr>
        <w:tab/>
      </w:r>
      <w:r>
        <w:t xml:space="preserve">15. </w:t>
      </w:r>
      <w:r>
        <w:tab/>
        <w:t xml:space="preserve">Open source </w:t>
      </w:r>
    </w:p>
    <w:p w:rsidR="0021207F" w:rsidRDefault="00F703A2">
      <w:pPr>
        <w:pBdr>
          <w:top w:val="nil"/>
          <w:left w:val="nil"/>
          <w:bottom w:val="nil"/>
          <w:right w:val="nil"/>
          <w:between w:val="nil"/>
        </w:pBdr>
        <w:ind w:left="1838" w:right="14" w:hanging="720"/>
        <w:rPr>
          <w:color w:val="000000"/>
        </w:rPr>
      </w:pPr>
      <w:r>
        <w:rPr>
          <w:color w:val="000000"/>
        </w:rPr>
        <w:t xml:space="preserve">15.1 </w:t>
      </w:r>
      <w:r>
        <w:rPr>
          <w:color w:val="000000"/>
        </w:rPr>
        <w:tab/>
        <w:t xml:space="preserve">All software created for the Buyer must be suitable for publication as open source, unless otherwise agreed by the Buyer. </w:t>
      </w:r>
    </w:p>
    <w:p w:rsidR="0021207F" w:rsidRDefault="00F703A2">
      <w:pPr>
        <w:pBdr>
          <w:top w:val="nil"/>
          <w:left w:val="nil"/>
          <w:bottom w:val="nil"/>
          <w:right w:val="nil"/>
          <w:between w:val="nil"/>
        </w:pBdr>
        <w:spacing w:after="980"/>
        <w:ind w:left="1838" w:right="14" w:hanging="720"/>
        <w:rPr>
          <w:color w:val="000000"/>
        </w:rPr>
      </w:pPr>
      <w:r>
        <w:rPr>
          <w:color w:val="000000"/>
        </w:rPr>
        <w:lastRenderedPageBreak/>
        <w:t xml:space="preserve">15.2 </w:t>
      </w:r>
      <w:r>
        <w:rPr>
          <w:color w:val="000000"/>
        </w:rPr>
        <w:tab/>
        <w:t xml:space="preserve">If software needs to be converted before publication as open source, the Supplier must also provide the converted format unless otherwise agreed by the Buyer. </w:t>
      </w:r>
    </w:p>
    <w:p w:rsidR="0021207F" w:rsidRDefault="00F703A2">
      <w:pPr>
        <w:pStyle w:val="Heading3"/>
        <w:numPr>
          <w:ilvl w:val="2"/>
          <w:numId w:val="9"/>
        </w:numPr>
        <w:tabs>
          <w:tab w:val="left" w:pos="0"/>
          <w:tab w:val="center" w:pos="1313"/>
          <w:tab w:val="center" w:pos="2360"/>
        </w:tabs>
      </w:pPr>
      <w:r>
        <w:rPr>
          <w:rFonts w:ascii="Calibri" w:eastAsia="Calibri" w:hAnsi="Calibri" w:cs="Calibri"/>
          <w:color w:val="000000"/>
          <w:sz w:val="22"/>
          <w:szCs w:val="22"/>
        </w:rPr>
        <w:tab/>
      </w:r>
      <w:r>
        <w:t xml:space="preserve">16. </w:t>
      </w:r>
      <w:r>
        <w:tab/>
        <w:t xml:space="preserve">Security </w:t>
      </w:r>
    </w:p>
    <w:p w:rsidR="0021207F" w:rsidRDefault="00F703A2">
      <w:pPr>
        <w:pBdr>
          <w:top w:val="nil"/>
          <w:left w:val="nil"/>
          <w:bottom w:val="nil"/>
          <w:right w:val="nil"/>
          <w:between w:val="nil"/>
        </w:pBdr>
        <w:spacing w:after="28"/>
        <w:ind w:left="1838" w:right="14" w:hanging="720"/>
        <w:rPr>
          <w:color w:val="000000"/>
        </w:rPr>
      </w:pPr>
      <w:r>
        <w:rPr>
          <w:color w:val="000000"/>
        </w:rPr>
        <w:t xml:space="preserve">16.1 </w:t>
      </w:r>
      <w:r>
        <w:rPr>
          <w:color w:val="000000"/>
        </w:rPr>
        <w:tab/>
        <w:t xml:space="preserve">If requested to do so by the Buyer, before entering into this Call-Off Contract the Supplier will, within 15 Working Days of the date of this Call-Off Contract, develop (and obtain the </w:t>
      </w:r>
    </w:p>
    <w:p w:rsidR="0021207F" w:rsidRDefault="00F703A2">
      <w:pPr>
        <w:pBdr>
          <w:top w:val="nil"/>
          <w:left w:val="nil"/>
          <w:bottom w:val="nil"/>
          <w:right w:val="nil"/>
          <w:between w:val="nil"/>
        </w:pBdr>
        <w:spacing w:after="33" w:line="276" w:lineRule="auto"/>
        <w:ind w:left="1789" w:right="166" w:firstLine="49"/>
        <w:rPr>
          <w:color w:val="000000"/>
        </w:rPr>
      </w:pPr>
      <w:r>
        <w:rPr>
          <w:color w:val="000000"/>
        </w:rPr>
        <w:t xml:space="preserve">Buyer’s written approval of) a Security Management Plan and an Information Security </w:t>
      </w:r>
    </w:p>
    <w:p w:rsidR="0021207F" w:rsidRDefault="00F703A2">
      <w:pPr>
        <w:pBdr>
          <w:top w:val="nil"/>
          <w:left w:val="nil"/>
          <w:bottom w:val="nil"/>
          <w:right w:val="nil"/>
          <w:between w:val="nil"/>
        </w:pBdr>
        <w:spacing w:line="276" w:lineRule="auto"/>
        <w:ind w:left="1863" w:right="14" w:firstLine="0"/>
        <w:rPr>
          <w:color w:val="000000"/>
        </w:rPr>
      </w:pPr>
      <w:r>
        <w:rPr>
          <w:color w:val="000000"/>
        </w:rP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rsidR="0021207F" w:rsidRDefault="00F703A2">
      <w:pPr>
        <w:pBdr>
          <w:top w:val="nil"/>
          <w:left w:val="nil"/>
          <w:bottom w:val="nil"/>
          <w:right w:val="nil"/>
          <w:between w:val="nil"/>
        </w:pBdr>
        <w:ind w:left="1838" w:right="14" w:hanging="720"/>
        <w:rPr>
          <w:color w:val="000000"/>
        </w:rPr>
      </w:pPr>
      <w:r>
        <w:rPr>
          <w:color w:val="000000"/>
        </w:rPr>
        <w:t xml:space="preserve">16.2 </w:t>
      </w:r>
      <w:r>
        <w:rPr>
          <w:color w:val="000000"/>
        </w:rPr>
        <w:tab/>
        <w:t xml:space="preserve">The Supplier will use all reasonable endeavours, software and the most up-to-date antivirus definitions available from an industry-accepted antivirus software seller to minimise the impact of Malicious Software. </w:t>
      </w:r>
    </w:p>
    <w:p w:rsidR="0021207F" w:rsidRDefault="00F703A2">
      <w:pPr>
        <w:pBdr>
          <w:top w:val="nil"/>
          <w:left w:val="nil"/>
          <w:bottom w:val="nil"/>
          <w:right w:val="nil"/>
          <w:between w:val="nil"/>
        </w:pBdr>
        <w:ind w:left="1838" w:right="14" w:hanging="720"/>
        <w:rPr>
          <w:color w:val="000000"/>
        </w:rPr>
      </w:pPr>
      <w:r>
        <w:rPr>
          <w:color w:val="000000"/>
        </w:rPr>
        <w:t xml:space="preserve">16.3 </w:t>
      </w:r>
      <w:r>
        <w:rPr>
          <w:color w:val="000000"/>
        </w:rPr>
        <w:tab/>
        <w:t xml:space="preserve">If Malicious Software causes loss of operational efficiency or loss or corruption of Service Data, the Supplier will help the Buyer to mitigate any losses and restore the Services to operating efficiency as soon as possible. </w:t>
      </w:r>
    </w:p>
    <w:p w:rsidR="0021207F" w:rsidRDefault="00F703A2">
      <w:pPr>
        <w:pBdr>
          <w:top w:val="nil"/>
          <w:left w:val="nil"/>
          <w:bottom w:val="nil"/>
          <w:right w:val="nil"/>
          <w:between w:val="nil"/>
        </w:pBdr>
        <w:tabs>
          <w:tab w:val="center" w:pos="1334"/>
          <w:tab w:val="center" w:pos="3648"/>
        </w:tabs>
        <w:ind w:left="0" w:firstLine="0"/>
        <w:rPr>
          <w:color w:val="000000"/>
        </w:rPr>
      </w:pPr>
      <w:r>
        <w:rPr>
          <w:rFonts w:ascii="Calibri" w:eastAsia="Calibri" w:hAnsi="Calibri" w:cs="Calibri"/>
          <w:color w:val="000000"/>
        </w:rPr>
        <w:tab/>
      </w:r>
      <w:r>
        <w:rPr>
          <w:color w:val="000000"/>
        </w:rPr>
        <w:t xml:space="preserve">16.4 </w:t>
      </w:r>
      <w:r>
        <w:rPr>
          <w:color w:val="000000"/>
        </w:rPr>
        <w:tab/>
        <w:t xml:space="preserve">Responsibility for costs will be at the: </w:t>
      </w:r>
    </w:p>
    <w:p w:rsidR="0021207F" w:rsidRDefault="00F703A2">
      <w:pPr>
        <w:pBdr>
          <w:top w:val="nil"/>
          <w:left w:val="nil"/>
          <w:bottom w:val="nil"/>
          <w:right w:val="nil"/>
          <w:between w:val="nil"/>
        </w:pBdr>
        <w:spacing w:line="276" w:lineRule="auto"/>
        <w:ind w:left="2573" w:right="14" w:hanging="720"/>
        <w:rPr>
          <w:color w:val="000000"/>
        </w:rPr>
      </w:pPr>
      <w:r>
        <w:rPr>
          <w:color w:val="000000"/>
        </w:rP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rsidR="0021207F" w:rsidRDefault="00F703A2">
      <w:pPr>
        <w:pBdr>
          <w:top w:val="nil"/>
          <w:left w:val="nil"/>
          <w:bottom w:val="nil"/>
          <w:right w:val="nil"/>
          <w:between w:val="nil"/>
        </w:pBdr>
        <w:spacing w:after="334" w:line="276" w:lineRule="auto"/>
        <w:ind w:left="2573" w:right="14" w:hanging="720"/>
        <w:rPr>
          <w:color w:val="000000"/>
        </w:rPr>
      </w:pPr>
      <w:r>
        <w:rPr>
          <w:color w:val="000000"/>
        </w:rPr>
        <w:t xml:space="preserve">16.4.2 Buyer’s expense if the Malicious Software originates from the Buyer software or the Service Data, while the Service Data was under the Buyer’s control </w:t>
      </w:r>
    </w:p>
    <w:p w:rsidR="0021207F" w:rsidRDefault="00F703A2">
      <w:pPr>
        <w:pBdr>
          <w:top w:val="nil"/>
          <w:left w:val="nil"/>
          <w:bottom w:val="nil"/>
          <w:right w:val="nil"/>
          <w:between w:val="nil"/>
        </w:pBdr>
        <w:spacing w:after="346" w:line="276" w:lineRule="auto"/>
        <w:ind w:left="1853" w:right="14" w:hanging="735"/>
        <w:rPr>
          <w:color w:val="000000"/>
        </w:rPr>
      </w:pPr>
      <w:r>
        <w:rPr>
          <w:color w:val="000000"/>
        </w:rPr>
        <w:t xml:space="preserve">16.5 </w:t>
      </w:r>
      <w:r>
        <w:rPr>
          <w:color w:val="000000"/>
        </w:rP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rsidR="0021207F" w:rsidRDefault="00F703A2">
      <w:pPr>
        <w:pBdr>
          <w:top w:val="nil"/>
          <w:left w:val="nil"/>
          <w:bottom w:val="nil"/>
          <w:right w:val="nil"/>
          <w:between w:val="nil"/>
        </w:pBdr>
        <w:spacing w:after="34"/>
        <w:ind w:left="1838" w:right="14" w:hanging="720"/>
        <w:rPr>
          <w:color w:val="000000"/>
        </w:rPr>
      </w:pPr>
      <w:r>
        <w:rPr>
          <w:color w:val="000000"/>
        </w:rPr>
        <w:t xml:space="preserve">16.6 </w:t>
      </w:r>
      <w:r>
        <w:rPr>
          <w:color w:val="000000"/>
        </w:rPr>
        <w:tab/>
        <w:t xml:space="preserve">Any system development by the Supplier should also comply with the government’s ‘10 Steps to Cyber Security’ guidance: </w:t>
      </w:r>
    </w:p>
    <w:bookmarkStart w:id="10" w:name="_heading=h.3rdcrjn" w:colFirst="0" w:colLast="0"/>
    <w:bookmarkEnd w:id="10"/>
    <w:p w:rsidR="0021207F" w:rsidRDefault="00F703A2">
      <w:pPr>
        <w:pBdr>
          <w:top w:val="nil"/>
          <w:left w:val="nil"/>
          <w:bottom w:val="nil"/>
          <w:right w:val="nil"/>
          <w:between w:val="nil"/>
        </w:pBdr>
        <w:spacing w:after="347" w:line="242" w:lineRule="auto"/>
        <w:ind w:left="1526" w:firstLine="310"/>
        <w:rPr>
          <w:color w:val="000000"/>
        </w:rPr>
      </w:pPr>
      <w:r>
        <w:fldChar w:fldCharType="begin"/>
      </w:r>
      <w:r>
        <w:instrText xml:space="preserve"> HYPERLINK "https://www.ncsc.gov.uk/guidance/10-steps-cyber-security" \h </w:instrText>
      </w:r>
      <w:r>
        <w:fldChar w:fldCharType="separate"/>
      </w:r>
      <w:r>
        <w:rPr>
          <w:color w:val="0563C1"/>
          <w:u w:val="single"/>
        </w:rPr>
        <w:t>https://www.ncsc.gov.uk/guidance/10-steps-cyber-security</w:t>
      </w:r>
      <w:r>
        <w:rPr>
          <w:color w:val="0563C1"/>
          <w:u w:val="single"/>
        </w:rPr>
        <w:fldChar w:fldCharType="end"/>
      </w:r>
      <w:hyperlink r:id="rId22">
        <w:r>
          <w:rPr>
            <w:color w:val="000080"/>
            <w:u w:val="single"/>
          </w:rPr>
          <w:t xml:space="preserve"> </w:t>
        </w:r>
      </w:hyperlink>
    </w:p>
    <w:p w:rsidR="0021207F" w:rsidRDefault="00F703A2">
      <w:pPr>
        <w:pBdr>
          <w:top w:val="nil"/>
          <w:left w:val="nil"/>
          <w:bottom w:val="nil"/>
          <w:right w:val="nil"/>
          <w:between w:val="nil"/>
        </w:pBdr>
        <w:spacing w:after="741"/>
        <w:ind w:left="1838" w:right="14" w:hanging="720"/>
        <w:rPr>
          <w:color w:val="000000"/>
        </w:rPr>
      </w:pPr>
      <w:r>
        <w:rPr>
          <w:color w:val="000000"/>
        </w:rPr>
        <w:t xml:space="preserve">16.7 </w:t>
      </w:r>
      <w:r>
        <w:rPr>
          <w:color w:val="000000"/>
        </w:rPr>
        <w:tab/>
        <w:t xml:space="preserve">If a Buyer has requested in the Order Form that the Supplier has a Cyber Essentials certificate, the Supplier must provide the Buyer with a valid Cyber Essentials certificate (or equivalent) required for the Services before the Start date. </w:t>
      </w:r>
    </w:p>
    <w:p w:rsidR="0021207F" w:rsidRDefault="00F703A2">
      <w:pPr>
        <w:pStyle w:val="Heading3"/>
        <w:numPr>
          <w:ilvl w:val="2"/>
          <w:numId w:val="9"/>
        </w:numPr>
        <w:tabs>
          <w:tab w:val="left" w:pos="0"/>
          <w:tab w:val="center" w:pos="1313"/>
          <w:tab w:val="center" w:pos="2516"/>
        </w:tabs>
      </w:pPr>
      <w:r>
        <w:rPr>
          <w:rFonts w:ascii="Calibri" w:eastAsia="Calibri" w:hAnsi="Calibri" w:cs="Calibri"/>
          <w:color w:val="000000"/>
          <w:sz w:val="22"/>
          <w:szCs w:val="22"/>
        </w:rPr>
        <w:tab/>
      </w:r>
      <w:r>
        <w:t xml:space="preserve">17. </w:t>
      </w:r>
      <w:r>
        <w:tab/>
        <w:t xml:space="preserve">Guarantee </w:t>
      </w:r>
    </w:p>
    <w:p w:rsidR="0021207F" w:rsidRDefault="00F703A2">
      <w:pPr>
        <w:pBdr>
          <w:top w:val="nil"/>
          <w:left w:val="nil"/>
          <w:bottom w:val="nil"/>
          <w:right w:val="nil"/>
          <w:between w:val="nil"/>
        </w:pBdr>
        <w:ind w:left="1838" w:right="14" w:hanging="720"/>
        <w:rPr>
          <w:color w:val="000000"/>
        </w:rPr>
      </w:pPr>
      <w:r>
        <w:rPr>
          <w:color w:val="000000"/>
        </w:rPr>
        <w:t xml:space="preserve">17.1 </w:t>
      </w:r>
      <w:r>
        <w:rPr>
          <w:color w:val="000000"/>
        </w:rPr>
        <w:tab/>
        <w:t xml:space="preserve">If this Call-Off Contract is conditional on receipt of a Guarantee that is acceptable to the Buyer, the Supplier must give the Buyer on or before the Start date: </w:t>
      </w:r>
    </w:p>
    <w:p w:rsidR="0021207F" w:rsidRDefault="00F703A2">
      <w:pPr>
        <w:pBdr>
          <w:top w:val="nil"/>
          <w:left w:val="nil"/>
          <w:bottom w:val="nil"/>
          <w:right w:val="nil"/>
          <w:between w:val="nil"/>
        </w:pBdr>
        <w:ind w:left="1526" w:right="14" w:firstLine="310"/>
        <w:rPr>
          <w:color w:val="000000"/>
        </w:rPr>
      </w:pPr>
      <w:r>
        <w:rPr>
          <w:color w:val="000000"/>
        </w:rPr>
        <w:t xml:space="preserve">17.1.1 an executed Guarantee in the form at Schedule 5 </w:t>
      </w:r>
    </w:p>
    <w:p w:rsidR="0021207F" w:rsidRDefault="00F703A2">
      <w:pPr>
        <w:pBdr>
          <w:top w:val="nil"/>
          <w:left w:val="nil"/>
          <w:bottom w:val="nil"/>
          <w:right w:val="nil"/>
          <w:between w:val="nil"/>
        </w:pBdr>
        <w:spacing w:after="741"/>
        <w:ind w:left="2573" w:right="14" w:hanging="720"/>
        <w:rPr>
          <w:color w:val="000000"/>
        </w:rPr>
      </w:pPr>
      <w:r>
        <w:rPr>
          <w:color w:val="000000"/>
        </w:rPr>
        <w:t xml:space="preserve">17.1.2 a certified copy of the passed resolution or board minutes of the guarantor approving the execution of the Guarantee </w:t>
      </w:r>
    </w:p>
    <w:p w:rsidR="0021207F" w:rsidRDefault="00F703A2">
      <w:pPr>
        <w:pStyle w:val="Heading3"/>
        <w:numPr>
          <w:ilvl w:val="2"/>
          <w:numId w:val="9"/>
        </w:numPr>
        <w:tabs>
          <w:tab w:val="left" w:pos="0"/>
          <w:tab w:val="center" w:pos="1313"/>
          <w:tab w:val="center" w:pos="3602"/>
        </w:tabs>
      </w:pPr>
      <w:r>
        <w:rPr>
          <w:rFonts w:ascii="Calibri" w:eastAsia="Calibri" w:hAnsi="Calibri" w:cs="Calibri"/>
          <w:color w:val="000000"/>
          <w:sz w:val="22"/>
          <w:szCs w:val="22"/>
        </w:rPr>
        <w:tab/>
      </w:r>
      <w:r>
        <w:t xml:space="preserve">18. </w:t>
      </w:r>
      <w:r>
        <w:tab/>
        <w:t xml:space="preserve">Ending the Call-Off Contract </w:t>
      </w:r>
    </w:p>
    <w:p w:rsidR="0021207F" w:rsidRDefault="00F703A2">
      <w:pPr>
        <w:pBdr>
          <w:top w:val="nil"/>
          <w:left w:val="nil"/>
          <w:bottom w:val="nil"/>
          <w:right w:val="nil"/>
          <w:between w:val="nil"/>
        </w:pBdr>
        <w:tabs>
          <w:tab w:val="center" w:pos="1333"/>
          <w:tab w:val="right" w:pos="10771"/>
        </w:tabs>
        <w:spacing w:after="6"/>
        <w:ind w:left="0" w:firstLine="0"/>
        <w:rPr>
          <w:color w:val="000000"/>
        </w:rPr>
      </w:pPr>
      <w:r>
        <w:rPr>
          <w:rFonts w:ascii="Calibri" w:eastAsia="Calibri" w:hAnsi="Calibri" w:cs="Calibri"/>
          <w:color w:val="000000"/>
        </w:rPr>
        <w:tab/>
      </w:r>
      <w:r>
        <w:rPr>
          <w:color w:val="000000"/>
        </w:rPr>
        <w:t xml:space="preserve">18.1 </w:t>
      </w:r>
      <w:r>
        <w:rPr>
          <w:color w:val="000000"/>
        </w:rPr>
        <w:tab/>
        <w:t xml:space="preserve">The Buyer can End this Call-Off Contract at any time by giving 30 days’ written notice to the </w:t>
      </w:r>
    </w:p>
    <w:p w:rsidR="0021207F" w:rsidRDefault="00F703A2">
      <w:pPr>
        <w:pBdr>
          <w:top w:val="nil"/>
          <w:left w:val="nil"/>
          <w:bottom w:val="nil"/>
          <w:right w:val="nil"/>
          <w:between w:val="nil"/>
        </w:pBdr>
        <w:ind w:left="1849" w:right="14" w:firstLine="0"/>
        <w:rPr>
          <w:color w:val="000000"/>
        </w:rPr>
      </w:pPr>
      <w:r>
        <w:rPr>
          <w:color w:val="000000"/>
        </w:rPr>
        <w:lastRenderedPageBreak/>
        <w:t xml:space="preserve">Supplier, unless a shorter period is specified in the Order Form. The Supplier’s obligation to provide the Services will end on the date in the notice. </w:t>
      </w:r>
    </w:p>
    <w:p w:rsidR="0021207F" w:rsidRDefault="00F703A2">
      <w:pPr>
        <w:pBdr>
          <w:top w:val="nil"/>
          <w:left w:val="nil"/>
          <w:bottom w:val="nil"/>
          <w:right w:val="nil"/>
          <w:between w:val="nil"/>
        </w:pBdr>
        <w:tabs>
          <w:tab w:val="center" w:pos="1333"/>
          <w:tab w:val="center" w:pos="3158"/>
        </w:tabs>
        <w:spacing w:after="332"/>
        <w:ind w:left="0" w:firstLine="0"/>
        <w:rPr>
          <w:color w:val="000000"/>
        </w:rPr>
      </w:pPr>
      <w:r>
        <w:rPr>
          <w:rFonts w:ascii="Calibri" w:eastAsia="Calibri" w:hAnsi="Calibri" w:cs="Calibri"/>
          <w:color w:val="000000"/>
        </w:rPr>
        <w:tab/>
      </w:r>
      <w:r>
        <w:rPr>
          <w:color w:val="000000"/>
        </w:rPr>
        <w:t xml:space="preserve">18.2 </w:t>
      </w:r>
      <w:r>
        <w:rPr>
          <w:color w:val="000000"/>
        </w:rPr>
        <w:tab/>
        <w:t xml:space="preserve">The Parties agree that the: </w:t>
      </w:r>
    </w:p>
    <w:p w:rsidR="0021207F" w:rsidRDefault="00F703A2">
      <w:pPr>
        <w:pBdr>
          <w:top w:val="nil"/>
          <w:left w:val="nil"/>
          <w:bottom w:val="nil"/>
          <w:right w:val="nil"/>
          <w:between w:val="nil"/>
        </w:pBdr>
        <w:ind w:left="2573" w:right="14" w:hanging="720"/>
        <w:rPr>
          <w:color w:val="000000"/>
        </w:rPr>
      </w:pPr>
      <w:r>
        <w:rPr>
          <w:color w:val="000000"/>
        </w:rPr>
        <w:t xml:space="preserve">18.2.1 Buyer’s right to End the Call-Off Contract under clause 18.1 is reasonable considering the type of cloud Service being provided </w:t>
      </w:r>
    </w:p>
    <w:p w:rsidR="0021207F" w:rsidRDefault="00F703A2">
      <w:pPr>
        <w:pBdr>
          <w:top w:val="nil"/>
          <w:left w:val="nil"/>
          <w:bottom w:val="nil"/>
          <w:right w:val="nil"/>
          <w:between w:val="nil"/>
        </w:pBdr>
        <w:ind w:left="2573" w:right="14" w:hanging="720"/>
        <w:rPr>
          <w:color w:val="000000"/>
        </w:rPr>
      </w:pPr>
      <w:r>
        <w:rPr>
          <w:color w:val="000000"/>
        </w:rPr>
        <w:t xml:space="preserve">18.2.2 Call-Off Contract Charges paid during the notice period are reasonable compensation and cover all the Supplier’s avoidable costs or Losses </w:t>
      </w:r>
    </w:p>
    <w:p w:rsidR="0021207F" w:rsidRDefault="00F703A2">
      <w:pPr>
        <w:pBdr>
          <w:top w:val="nil"/>
          <w:left w:val="nil"/>
          <w:bottom w:val="nil"/>
          <w:right w:val="nil"/>
          <w:between w:val="nil"/>
        </w:pBdr>
        <w:ind w:left="1838" w:right="14" w:hanging="720"/>
        <w:rPr>
          <w:color w:val="000000"/>
        </w:rPr>
      </w:pPr>
      <w:r>
        <w:rPr>
          <w:color w:val="000000"/>
        </w:rPr>
        <w:t xml:space="preserve">18.3 </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rsidR="0021207F" w:rsidRDefault="00F703A2">
      <w:pPr>
        <w:pBdr>
          <w:top w:val="nil"/>
          <w:left w:val="nil"/>
          <w:bottom w:val="nil"/>
          <w:right w:val="nil"/>
          <w:between w:val="nil"/>
        </w:pBdr>
        <w:ind w:left="1838" w:right="14" w:hanging="720"/>
        <w:rPr>
          <w:color w:val="000000"/>
        </w:rPr>
      </w:pPr>
      <w:r>
        <w:rPr>
          <w:color w:val="000000"/>
        </w:rPr>
        <w:t xml:space="preserve">18.4 </w:t>
      </w:r>
      <w:r>
        <w:rPr>
          <w:color w:val="000000"/>
        </w:rPr>
        <w:tab/>
        <w:t xml:space="preserve">The Buyer will have the right to End this Call-Off Contract at any time with immediate effect by written notice to the Supplier if either the Supplier commits: </w:t>
      </w:r>
    </w:p>
    <w:p w:rsidR="0021207F" w:rsidRDefault="00F703A2">
      <w:pPr>
        <w:pBdr>
          <w:top w:val="nil"/>
          <w:left w:val="nil"/>
          <w:bottom w:val="nil"/>
          <w:right w:val="nil"/>
          <w:between w:val="nil"/>
        </w:pBdr>
        <w:ind w:left="2573" w:right="14" w:hanging="720"/>
        <w:rPr>
          <w:color w:val="000000"/>
        </w:rPr>
      </w:pPr>
      <w:r>
        <w:rPr>
          <w:color w:val="000000"/>
        </w:rPr>
        <w:t xml:space="preserve">18.4.1 a Supplier Default and if the Supplier Default cannot, in the reasonable opinion of the Buyer, be remedied </w:t>
      </w:r>
    </w:p>
    <w:p w:rsidR="0021207F" w:rsidRDefault="00F703A2">
      <w:pPr>
        <w:pBdr>
          <w:top w:val="nil"/>
          <w:left w:val="nil"/>
          <w:bottom w:val="nil"/>
          <w:right w:val="nil"/>
          <w:between w:val="nil"/>
        </w:pBdr>
        <w:ind w:left="1541" w:right="14" w:firstLine="310"/>
        <w:rPr>
          <w:color w:val="000000"/>
        </w:rPr>
      </w:pPr>
      <w:r>
        <w:rPr>
          <w:color w:val="000000"/>
        </w:rPr>
        <w:t xml:space="preserve">18.4.2 any fraud </w:t>
      </w:r>
    </w:p>
    <w:p w:rsidR="0021207F" w:rsidRDefault="00F703A2">
      <w:pPr>
        <w:pBdr>
          <w:top w:val="nil"/>
          <w:left w:val="nil"/>
          <w:bottom w:val="nil"/>
          <w:right w:val="nil"/>
          <w:between w:val="nil"/>
        </w:pBdr>
        <w:tabs>
          <w:tab w:val="center" w:pos="1333"/>
          <w:tab w:val="right" w:pos="10771"/>
        </w:tabs>
        <w:ind w:left="0" w:firstLine="0"/>
        <w:rPr>
          <w:color w:val="000000"/>
        </w:rPr>
      </w:pPr>
      <w:r>
        <w:rPr>
          <w:rFonts w:ascii="Calibri" w:eastAsia="Calibri" w:hAnsi="Calibri" w:cs="Calibri"/>
          <w:color w:val="000000"/>
        </w:rPr>
        <w:tab/>
      </w:r>
      <w:r>
        <w:rPr>
          <w:color w:val="000000"/>
        </w:rPr>
        <w:t xml:space="preserve">18.5 </w:t>
      </w:r>
      <w:r>
        <w:rPr>
          <w:color w:val="000000"/>
        </w:rPr>
        <w:tab/>
        <w:t xml:space="preserve">A Party can End this Call-Off Contract at any time with immediate effect by written notice if: </w:t>
      </w:r>
    </w:p>
    <w:p w:rsidR="0021207F" w:rsidRDefault="00F703A2">
      <w:pPr>
        <w:pBdr>
          <w:top w:val="nil"/>
          <w:left w:val="nil"/>
          <w:bottom w:val="nil"/>
          <w:right w:val="nil"/>
          <w:between w:val="nil"/>
        </w:pBdr>
        <w:ind w:left="2573" w:right="14" w:hanging="720"/>
        <w:rPr>
          <w:color w:val="000000"/>
        </w:rPr>
      </w:pPr>
      <w:r>
        <w:rPr>
          <w:color w:val="000000"/>
        </w:rPr>
        <w:t xml:space="preserve">18.5.1 the other Party commits a Material Breach of any term of this Call-Off Contract (other than failure to pay any amounts due) and, if that breach is remediable, fails to remedy it within 15 Working Days of being notified in writing to do so </w:t>
      </w:r>
    </w:p>
    <w:p w:rsidR="0021207F" w:rsidRDefault="00F703A2">
      <w:pPr>
        <w:pBdr>
          <w:top w:val="nil"/>
          <w:left w:val="nil"/>
          <w:bottom w:val="nil"/>
          <w:right w:val="nil"/>
          <w:between w:val="nil"/>
        </w:pBdr>
        <w:ind w:left="1541" w:right="14" w:firstLine="310"/>
        <w:rPr>
          <w:color w:val="000000"/>
        </w:rPr>
      </w:pPr>
      <w:r>
        <w:rPr>
          <w:color w:val="000000"/>
        </w:rPr>
        <w:t xml:space="preserve">18.5.2 an Insolvency Event of the other Party happens </w:t>
      </w:r>
    </w:p>
    <w:p w:rsidR="0021207F" w:rsidRDefault="00F703A2">
      <w:pPr>
        <w:pBdr>
          <w:top w:val="nil"/>
          <w:left w:val="nil"/>
          <w:bottom w:val="nil"/>
          <w:right w:val="nil"/>
          <w:between w:val="nil"/>
        </w:pBdr>
        <w:ind w:left="2573" w:right="14" w:hanging="720"/>
        <w:rPr>
          <w:color w:val="000000"/>
        </w:rPr>
      </w:pPr>
      <w:r>
        <w:rPr>
          <w:color w:val="000000"/>
        </w:rPr>
        <w:t xml:space="preserve">18.5.3 the other Party ceases or threatens to cease to carry on the whole or any material part of its business </w:t>
      </w:r>
    </w:p>
    <w:p w:rsidR="0021207F" w:rsidRDefault="00F703A2">
      <w:pPr>
        <w:pBdr>
          <w:top w:val="nil"/>
          <w:left w:val="nil"/>
          <w:bottom w:val="nil"/>
          <w:right w:val="nil"/>
          <w:between w:val="nil"/>
        </w:pBdr>
        <w:spacing w:after="344"/>
        <w:ind w:left="1838" w:right="14" w:hanging="720"/>
        <w:rPr>
          <w:color w:val="000000"/>
        </w:rPr>
      </w:pPr>
      <w:r>
        <w:rPr>
          <w:color w:val="000000"/>
        </w:rPr>
        <w:t xml:space="preserve">18.6 </w:t>
      </w:r>
      <w:r>
        <w:rPr>
          <w:color w:val="000000"/>
        </w:rP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rsidR="0021207F" w:rsidRDefault="00F703A2">
      <w:pPr>
        <w:pBdr>
          <w:top w:val="nil"/>
          <w:left w:val="nil"/>
          <w:bottom w:val="nil"/>
          <w:right w:val="nil"/>
          <w:between w:val="nil"/>
        </w:pBdr>
        <w:spacing w:after="741"/>
        <w:ind w:left="1838" w:right="14" w:hanging="720"/>
        <w:rPr>
          <w:color w:val="000000"/>
        </w:rPr>
      </w:pPr>
      <w:r>
        <w:rPr>
          <w:color w:val="000000"/>
        </w:rPr>
        <w:t xml:space="preserve">18.7 </w:t>
      </w:r>
      <w:r>
        <w:rPr>
          <w:color w:val="000000"/>
        </w:rPr>
        <w:tab/>
        <w:t xml:space="preserve">A Party who isn’t relying on a Force Majeure event will have the right to End this Call-Off Contract if clause 23.1 applies. </w:t>
      </w:r>
    </w:p>
    <w:p w:rsidR="0021207F" w:rsidRDefault="00F703A2">
      <w:pPr>
        <w:pStyle w:val="Heading3"/>
        <w:numPr>
          <w:ilvl w:val="2"/>
          <w:numId w:val="9"/>
        </w:numPr>
        <w:tabs>
          <w:tab w:val="left" w:pos="0"/>
          <w:tab w:val="center" w:pos="1313"/>
          <w:tab w:val="center" w:pos="4870"/>
        </w:tabs>
      </w:pPr>
      <w:r>
        <w:rPr>
          <w:rFonts w:ascii="Calibri" w:eastAsia="Calibri" w:hAnsi="Calibri" w:cs="Calibri"/>
          <w:color w:val="000000"/>
          <w:sz w:val="22"/>
          <w:szCs w:val="22"/>
        </w:rPr>
        <w:tab/>
      </w:r>
      <w:r>
        <w:t xml:space="preserve">19. </w:t>
      </w:r>
      <w:r>
        <w:tab/>
        <w:t xml:space="preserve">Consequences of suspension, ending and expiry </w:t>
      </w:r>
    </w:p>
    <w:p w:rsidR="0021207F" w:rsidRDefault="00F703A2">
      <w:pPr>
        <w:pBdr>
          <w:top w:val="nil"/>
          <w:left w:val="nil"/>
          <w:bottom w:val="nil"/>
          <w:right w:val="nil"/>
          <w:between w:val="nil"/>
        </w:pBdr>
        <w:ind w:left="1838" w:right="14" w:hanging="720"/>
        <w:rPr>
          <w:color w:val="000000"/>
        </w:rPr>
      </w:pPr>
      <w:r>
        <w:rPr>
          <w:color w:val="000000"/>
        </w:rPr>
        <w:t xml:space="preserve">19.1 </w:t>
      </w:r>
      <w:r>
        <w:rPr>
          <w:color w:val="000000"/>
        </w:rPr>
        <w:tab/>
        <w:t xml:space="preserve">If a Buyer has the right to End a Call-Off Contract, it may elect to suspend this Call-Off Contract or any part of it. </w:t>
      </w:r>
    </w:p>
    <w:p w:rsidR="0021207F" w:rsidRDefault="00F703A2">
      <w:pPr>
        <w:pBdr>
          <w:top w:val="nil"/>
          <w:left w:val="nil"/>
          <w:bottom w:val="nil"/>
          <w:right w:val="nil"/>
          <w:between w:val="nil"/>
        </w:pBdr>
        <w:ind w:left="1838" w:right="14" w:hanging="720"/>
        <w:rPr>
          <w:color w:val="000000"/>
        </w:rPr>
      </w:pPr>
      <w:r>
        <w:rPr>
          <w:color w:val="000000"/>
        </w:rPr>
        <w:t xml:space="preserve">19.2 </w:t>
      </w:r>
      <w:r>
        <w:rPr>
          <w:color w:val="000000"/>
        </w:rPr>
        <w:tab/>
        <w:t xml:space="preserve">Even if a notice has been served to End this Call-Off Contract or any part of it, the Supplier must continue to provide the ordered G-Cloud Services until the dates set out in the notice. </w:t>
      </w:r>
    </w:p>
    <w:p w:rsidR="0021207F" w:rsidRDefault="00F703A2">
      <w:pPr>
        <w:pBdr>
          <w:top w:val="nil"/>
          <w:left w:val="nil"/>
          <w:bottom w:val="nil"/>
          <w:right w:val="nil"/>
          <w:between w:val="nil"/>
        </w:pBdr>
        <w:ind w:left="1838" w:right="14" w:hanging="720"/>
        <w:rPr>
          <w:color w:val="000000"/>
        </w:rPr>
      </w:pPr>
      <w:r>
        <w:rPr>
          <w:color w:val="000000"/>
        </w:rPr>
        <w:t xml:space="preserve">19.3 </w:t>
      </w:r>
      <w:r>
        <w:rPr>
          <w:color w:val="000000"/>
        </w:rPr>
        <w:tab/>
        <w:t xml:space="preserve">The rights and obligations of the Parties will cease on the Expiry Date or End Date whichever applies) of this Call-Off Contract, except those continuing provisions described in clause 19.4. </w:t>
      </w:r>
    </w:p>
    <w:p w:rsidR="0021207F" w:rsidRDefault="00F703A2">
      <w:pPr>
        <w:pBdr>
          <w:top w:val="nil"/>
          <w:left w:val="nil"/>
          <w:bottom w:val="nil"/>
          <w:right w:val="nil"/>
          <w:between w:val="nil"/>
        </w:pBdr>
        <w:tabs>
          <w:tab w:val="center" w:pos="1333"/>
          <w:tab w:val="center" w:pos="4512"/>
        </w:tabs>
        <w:ind w:left="0" w:firstLine="0"/>
        <w:rPr>
          <w:color w:val="000000"/>
        </w:rPr>
      </w:pPr>
      <w:r>
        <w:rPr>
          <w:rFonts w:ascii="Calibri" w:eastAsia="Calibri" w:hAnsi="Calibri" w:cs="Calibri"/>
          <w:color w:val="000000"/>
        </w:rPr>
        <w:tab/>
      </w:r>
      <w:r>
        <w:rPr>
          <w:color w:val="000000"/>
        </w:rPr>
        <w:t xml:space="preserve">19.4 </w:t>
      </w:r>
      <w:r>
        <w:rPr>
          <w:color w:val="000000"/>
        </w:rPr>
        <w:tab/>
        <w:t xml:space="preserve">Ending or expiry of this Call-Off Contract will not affect: </w:t>
      </w:r>
    </w:p>
    <w:p w:rsidR="0021207F" w:rsidRDefault="00F703A2">
      <w:pPr>
        <w:pBdr>
          <w:top w:val="nil"/>
          <w:left w:val="nil"/>
          <w:bottom w:val="nil"/>
          <w:right w:val="nil"/>
          <w:between w:val="nil"/>
        </w:pBdr>
        <w:ind w:left="1863" w:right="14" w:firstLine="0"/>
        <w:rPr>
          <w:color w:val="000000"/>
        </w:rPr>
      </w:pPr>
      <w:r>
        <w:rPr>
          <w:color w:val="000000"/>
        </w:rPr>
        <w:t xml:space="preserve">19.4.1 any rights, remedies or obligations accrued before its Ending or expiration </w:t>
      </w:r>
    </w:p>
    <w:p w:rsidR="0021207F" w:rsidRDefault="00F703A2">
      <w:pPr>
        <w:pBdr>
          <w:top w:val="nil"/>
          <w:left w:val="nil"/>
          <w:bottom w:val="nil"/>
          <w:right w:val="nil"/>
          <w:between w:val="nil"/>
        </w:pBdr>
        <w:ind w:left="2573" w:right="14" w:hanging="720"/>
        <w:rPr>
          <w:color w:val="000000"/>
        </w:rPr>
      </w:pPr>
      <w:r>
        <w:rPr>
          <w:color w:val="000000"/>
        </w:rPr>
        <w:t xml:space="preserve">19.4.2 the right of either Party to recover any amount outstanding at the time of Ending or expiry </w:t>
      </w:r>
    </w:p>
    <w:p w:rsidR="0021207F" w:rsidRDefault="00F703A2">
      <w:pPr>
        <w:pBdr>
          <w:top w:val="nil"/>
          <w:left w:val="nil"/>
          <w:bottom w:val="nil"/>
          <w:right w:val="nil"/>
          <w:between w:val="nil"/>
        </w:pBdr>
        <w:spacing w:after="8"/>
        <w:ind w:left="2573" w:right="14" w:hanging="720"/>
        <w:rPr>
          <w:color w:val="000000"/>
        </w:rPr>
      </w:pPr>
      <w:r>
        <w:rPr>
          <w:color w:val="000000"/>
        </w:rPr>
        <w:t xml:space="preserve">19.4.3 the continuing rights, remedies or obligations of the Buyer or the Supplier under clauses </w:t>
      </w:r>
    </w:p>
    <w:p w:rsidR="0021207F" w:rsidRDefault="00F703A2">
      <w:pPr>
        <w:numPr>
          <w:ilvl w:val="0"/>
          <w:numId w:val="7"/>
        </w:numPr>
        <w:pBdr>
          <w:top w:val="nil"/>
          <w:left w:val="nil"/>
          <w:bottom w:val="nil"/>
          <w:right w:val="nil"/>
          <w:between w:val="nil"/>
        </w:pBdr>
        <w:spacing w:after="22"/>
        <w:ind w:left="1128" w:right="14" w:hanging="360"/>
      </w:pPr>
      <w:r>
        <w:rPr>
          <w:color w:val="000000"/>
        </w:rPr>
        <w:t xml:space="preserve">7 (Payment, VAT and Call-Off Contract charges) </w:t>
      </w:r>
    </w:p>
    <w:p w:rsidR="0021207F" w:rsidRDefault="00F703A2">
      <w:pPr>
        <w:numPr>
          <w:ilvl w:val="0"/>
          <w:numId w:val="7"/>
        </w:numPr>
        <w:pBdr>
          <w:top w:val="nil"/>
          <w:left w:val="nil"/>
          <w:bottom w:val="nil"/>
          <w:right w:val="nil"/>
          <w:between w:val="nil"/>
        </w:pBdr>
        <w:spacing w:after="25"/>
        <w:ind w:left="1128" w:right="14" w:hanging="360"/>
      </w:pPr>
      <w:r>
        <w:rPr>
          <w:color w:val="000000"/>
        </w:rPr>
        <w:t xml:space="preserve">8 (Recovery of sums due and right of set-off) </w:t>
      </w:r>
    </w:p>
    <w:p w:rsidR="0021207F" w:rsidRDefault="00F703A2">
      <w:pPr>
        <w:numPr>
          <w:ilvl w:val="0"/>
          <w:numId w:val="7"/>
        </w:numPr>
        <w:pBdr>
          <w:top w:val="nil"/>
          <w:left w:val="nil"/>
          <w:bottom w:val="nil"/>
          <w:right w:val="nil"/>
          <w:between w:val="nil"/>
        </w:pBdr>
        <w:spacing w:after="24"/>
        <w:ind w:left="1128" w:right="14" w:hanging="360"/>
      </w:pPr>
      <w:r>
        <w:rPr>
          <w:color w:val="000000"/>
        </w:rPr>
        <w:t xml:space="preserve">9 (Insurance) </w:t>
      </w:r>
    </w:p>
    <w:p w:rsidR="0021207F" w:rsidRDefault="00F703A2">
      <w:pPr>
        <w:numPr>
          <w:ilvl w:val="0"/>
          <w:numId w:val="7"/>
        </w:numPr>
        <w:pBdr>
          <w:top w:val="nil"/>
          <w:left w:val="nil"/>
          <w:bottom w:val="nil"/>
          <w:right w:val="nil"/>
          <w:between w:val="nil"/>
        </w:pBdr>
        <w:spacing w:after="23"/>
        <w:ind w:left="1128" w:right="14" w:hanging="360"/>
      </w:pPr>
      <w:r>
        <w:rPr>
          <w:color w:val="000000"/>
        </w:rPr>
        <w:t xml:space="preserve">10 (Confidentiality) </w:t>
      </w:r>
    </w:p>
    <w:p w:rsidR="0021207F" w:rsidRDefault="00F703A2">
      <w:pPr>
        <w:numPr>
          <w:ilvl w:val="0"/>
          <w:numId w:val="7"/>
        </w:numPr>
        <w:pBdr>
          <w:top w:val="nil"/>
          <w:left w:val="nil"/>
          <w:bottom w:val="nil"/>
          <w:right w:val="nil"/>
          <w:between w:val="nil"/>
        </w:pBdr>
        <w:spacing w:after="23"/>
        <w:ind w:left="1128" w:right="14" w:hanging="360"/>
      </w:pPr>
      <w:r>
        <w:rPr>
          <w:color w:val="000000"/>
        </w:rPr>
        <w:t xml:space="preserve">11 (Intellectual property rights) </w:t>
      </w:r>
    </w:p>
    <w:p w:rsidR="0021207F" w:rsidRDefault="00F703A2">
      <w:pPr>
        <w:numPr>
          <w:ilvl w:val="0"/>
          <w:numId w:val="7"/>
        </w:numPr>
        <w:pBdr>
          <w:top w:val="nil"/>
          <w:left w:val="nil"/>
          <w:bottom w:val="nil"/>
          <w:right w:val="nil"/>
          <w:between w:val="nil"/>
        </w:pBdr>
        <w:spacing w:after="24"/>
        <w:ind w:left="1128" w:right="14" w:hanging="360"/>
      </w:pPr>
      <w:r>
        <w:rPr>
          <w:color w:val="000000"/>
        </w:rPr>
        <w:t xml:space="preserve">12 (Protection of information) </w:t>
      </w:r>
    </w:p>
    <w:p w:rsidR="0021207F" w:rsidRDefault="00F703A2">
      <w:pPr>
        <w:numPr>
          <w:ilvl w:val="0"/>
          <w:numId w:val="7"/>
        </w:numPr>
        <w:pBdr>
          <w:top w:val="nil"/>
          <w:left w:val="nil"/>
          <w:bottom w:val="nil"/>
          <w:right w:val="nil"/>
          <w:between w:val="nil"/>
        </w:pBdr>
        <w:spacing w:after="18"/>
        <w:ind w:left="1128" w:right="14" w:hanging="360"/>
      </w:pPr>
      <w:r>
        <w:rPr>
          <w:color w:val="000000"/>
        </w:rPr>
        <w:t xml:space="preserve">13 (Buyer data) </w:t>
      </w:r>
    </w:p>
    <w:p w:rsidR="0021207F" w:rsidRDefault="00F703A2">
      <w:pPr>
        <w:numPr>
          <w:ilvl w:val="0"/>
          <w:numId w:val="7"/>
        </w:numPr>
        <w:pBdr>
          <w:top w:val="nil"/>
          <w:left w:val="nil"/>
          <w:bottom w:val="nil"/>
          <w:right w:val="nil"/>
          <w:between w:val="nil"/>
        </w:pBdr>
        <w:ind w:left="1128" w:right="14" w:hanging="360"/>
      </w:pPr>
      <w:r>
        <w:rPr>
          <w:color w:val="000000"/>
        </w:rPr>
        <w:lastRenderedPageBreak/>
        <w:t xml:space="preserve">19 (Consequences of suspension, ending and expiry) </w:t>
      </w:r>
    </w:p>
    <w:p w:rsidR="0021207F" w:rsidRDefault="00F703A2">
      <w:pPr>
        <w:numPr>
          <w:ilvl w:val="0"/>
          <w:numId w:val="7"/>
        </w:numPr>
        <w:pBdr>
          <w:top w:val="nil"/>
          <w:left w:val="nil"/>
          <w:bottom w:val="nil"/>
          <w:right w:val="nil"/>
          <w:between w:val="nil"/>
        </w:pBdr>
        <w:ind w:left="1128" w:right="14" w:hanging="360"/>
      </w:pPr>
      <w:r>
        <w:rPr>
          <w:color w:val="000000"/>
        </w:rPr>
        <w:t xml:space="preserve">24 (Liability); and incorporated Framework Agreement clauses: 4.1 to 4.6, (Liability), </w:t>
      </w:r>
    </w:p>
    <w:p w:rsidR="0021207F" w:rsidRDefault="00F703A2">
      <w:pPr>
        <w:pBdr>
          <w:top w:val="nil"/>
          <w:left w:val="nil"/>
          <w:bottom w:val="nil"/>
          <w:right w:val="nil"/>
          <w:between w:val="nil"/>
        </w:pBdr>
        <w:ind w:left="2583" w:right="14" w:firstLine="0"/>
        <w:rPr>
          <w:color w:val="000000"/>
        </w:rPr>
      </w:pPr>
      <w:r>
        <w:rPr>
          <w:color w:val="000000"/>
        </w:rPr>
        <w:t xml:space="preserve">24 (Conflicts of interest and ethical walls), 35 (Waiver and cumulative remedies) </w:t>
      </w:r>
    </w:p>
    <w:p w:rsidR="0021207F" w:rsidRDefault="00F703A2">
      <w:pPr>
        <w:pBdr>
          <w:top w:val="nil"/>
          <w:left w:val="nil"/>
          <w:bottom w:val="nil"/>
          <w:right w:val="nil"/>
          <w:between w:val="nil"/>
        </w:pBdr>
        <w:ind w:left="2573" w:right="14" w:hanging="720"/>
        <w:rPr>
          <w:color w:val="000000"/>
        </w:rPr>
      </w:pPr>
      <w:r>
        <w:rPr>
          <w:color w:val="000000"/>
        </w:rPr>
        <w:t xml:space="preserve">19.4.4 any other provision of the Framework Agreement or this Call-Off Contract which expressly or by implication is in force even if it Ends or expires. </w:t>
      </w:r>
    </w:p>
    <w:p w:rsidR="0021207F" w:rsidRDefault="00F703A2">
      <w:pPr>
        <w:pBdr>
          <w:top w:val="nil"/>
          <w:left w:val="nil"/>
          <w:bottom w:val="nil"/>
          <w:right w:val="nil"/>
          <w:between w:val="nil"/>
        </w:pBdr>
        <w:tabs>
          <w:tab w:val="center" w:pos="1333"/>
          <w:tab w:val="center" w:pos="5179"/>
        </w:tabs>
        <w:ind w:left="0" w:firstLine="0"/>
        <w:rPr>
          <w:color w:val="000000"/>
        </w:rPr>
      </w:pPr>
      <w:r>
        <w:rPr>
          <w:rFonts w:ascii="Calibri" w:eastAsia="Calibri" w:hAnsi="Calibri" w:cs="Calibri"/>
          <w:color w:val="000000"/>
        </w:rPr>
        <w:tab/>
      </w:r>
      <w:r>
        <w:rPr>
          <w:color w:val="000000"/>
        </w:rPr>
        <w:t xml:space="preserve">19.5 </w:t>
      </w:r>
      <w:r>
        <w:rPr>
          <w:color w:val="000000"/>
        </w:rPr>
        <w:tab/>
        <w:t xml:space="preserve">At the end of the Call-Off Contract Term, the Supplier must promptly: </w:t>
      </w:r>
    </w:p>
    <w:p w:rsidR="0021207F" w:rsidRDefault="00F703A2">
      <w:pPr>
        <w:numPr>
          <w:ilvl w:val="2"/>
          <w:numId w:val="14"/>
        </w:numPr>
        <w:pBdr>
          <w:top w:val="nil"/>
          <w:left w:val="nil"/>
          <w:bottom w:val="nil"/>
          <w:right w:val="nil"/>
          <w:between w:val="nil"/>
        </w:pBdr>
        <w:ind w:left="1128" w:right="14" w:hanging="720"/>
      </w:pPr>
      <w:r>
        <w:rPr>
          <w:color w:val="000000"/>
        </w:rPr>
        <w:t xml:space="preserve">return all Buyer Data including all copies of Buyer software, code and any other software licensed by the Buyer to the Supplier under it </w:t>
      </w:r>
    </w:p>
    <w:p w:rsidR="0021207F" w:rsidRDefault="00F703A2">
      <w:pPr>
        <w:numPr>
          <w:ilvl w:val="2"/>
          <w:numId w:val="14"/>
        </w:numPr>
        <w:pBdr>
          <w:top w:val="nil"/>
          <w:left w:val="nil"/>
          <w:bottom w:val="nil"/>
          <w:right w:val="nil"/>
          <w:between w:val="nil"/>
        </w:pBdr>
        <w:ind w:left="1128" w:right="14" w:hanging="720"/>
      </w:pPr>
      <w:r>
        <w:rPr>
          <w:color w:val="000000"/>
        </w:rPr>
        <w:t xml:space="preserve">return any materials created by the Supplier under this Call-Off Contract if the IPRs are owned by the Buyer </w:t>
      </w:r>
    </w:p>
    <w:p w:rsidR="0021207F" w:rsidRDefault="00F703A2">
      <w:pPr>
        <w:numPr>
          <w:ilvl w:val="2"/>
          <w:numId w:val="14"/>
        </w:numPr>
        <w:pBdr>
          <w:top w:val="nil"/>
          <w:left w:val="nil"/>
          <w:bottom w:val="nil"/>
          <w:right w:val="nil"/>
          <w:between w:val="nil"/>
        </w:pBdr>
        <w:spacing w:after="345"/>
        <w:ind w:left="1128" w:right="14" w:hanging="720"/>
      </w:pPr>
      <w:r>
        <w:rPr>
          <w:color w:val="000000"/>
        </w:rPr>
        <w:t xml:space="preserve">stop using the Buyer Data and, at the direction of the Buyer, provide the Buyer with a complete and uncorrupted version in electronic form in the formats and on media agreed with the Buyer </w:t>
      </w:r>
    </w:p>
    <w:p w:rsidR="0021207F" w:rsidRDefault="00F703A2">
      <w:pPr>
        <w:numPr>
          <w:ilvl w:val="2"/>
          <w:numId w:val="14"/>
        </w:numPr>
        <w:pBdr>
          <w:top w:val="nil"/>
          <w:left w:val="nil"/>
          <w:bottom w:val="nil"/>
          <w:right w:val="nil"/>
          <w:between w:val="nil"/>
        </w:pBdr>
        <w:ind w:left="1128" w:right="14" w:hanging="720"/>
      </w:pPr>
      <w:r>
        <w:rPr>
          <w:color w:val="000000"/>
        </w:rP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rsidR="0021207F" w:rsidRDefault="00F703A2">
      <w:pPr>
        <w:numPr>
          <w:ilvl w:val="2"/>
          <w:numId w:val="14"/>
        </w:numPr>
        <w:pBdr>
          <w:top w:val="nil"/>
          <w:left w:val="nil"/>
          <w:bottom w:val="nil"/>
          <w:right w:val="nil"/>
          <w:between w:val="nil"/>
        </w:pBdr>
        <w:ind w:left="1128" w:right="14" w:hanging="720"/>
      </w:pPr>
      <w:r>
        <w:rPr>
          <w:color w:val="000000"/>
        </w:rPr>
        <w:t xml:space="preserve">work with the Buyer on any ongoing work </w:t>
      </w:r>
    </w:p>
    <w:p w:rsidR="0021207F" w:rsidRDefault="00F703A2">
      <w:pPr>
        <w:numPr>
          <w:ilvl w:val="2"/>
          <w:numId w:val="14"/>
        </w:numPr>
        <w:pBdr>
          <w:top w:val="nil"/>
          <w:left w:val="nil"/>
          <w:bottom w:val="nil"/>
          <w:right w:val="nil"/>
          <w:between w:val="nil"/>
        </w:pBdr>
        <w:spacing w:after="644"/>
        <w:ind w:left="1128" w:right="14" w:hanging="720"/>
      </w:pPr>
      <w:r>
        <w:rPr>
          <w:color w:val="000000"/>
        </w:rPr>
        <w:t xml:space="preserve">return any sums prepaid for Services which have not been delivered to the Buyer, within 10 Working Days of the End or Expiry Date </w:t>
      </w:r>
    </w:p>
    <w:p w:rsidR="0021207F" w:rsidRDefault="00F703A2">
      <w:pPr>
        <w:numPr>
          <w:ilvl w:val="1"/>
          <w:numId w:val="30"/>
        </w:numPr>
        <w:pBdr>
          <w:top w:val="nil"/>
          <w:left w:val="nil"/>
          <w:bottom w:val="nil"/>
          <w:right w:val="nil"/>
          <w:between w:val="nil"/>
        </w:pBdr>
        <w:ind w:left="1128" w:right="14" w:hanging="720"/>
      </w:pPr>
      <w:r>
        <w:rPr>
          <w:color w:val="000000"/>
        </w:rPr>
        <w:t xml:space="preserve">Each Party will return all of the other Party’s Confidential Information and confirm this has been done, unless there is a legal requirement to keep it or this Call-Off Contract states otherwise. </w:t>
      </w:r>
    </w:p>
    <w:p w:rsidR="0021207F" w:rsidRDefault="00F703A2">
      <w:pPr>
        <w:numPr>
          <w:ilvl w:val="1"/>
          <w:numId w:val="30"/>
        </w:numPr>
        <w:pBdr>
          <w:top w:val="nil"/>
          <w:left w:val="nil"/>
          <w:bottom w:val="nil"/>
          <w:right w:val="nil"/>
          <w:between w:val="nil"/>
        </w:pBdr>
        <w:spacing w:after="741"/>
        <w:ind w:left="1128" w:right="14" w:hanging="720"/>
      </w:pPr>
      <w:r>
        <w:rPr>
          <w:color w:val="000000"/>
        </w:rPr>
        <w:t xml:space="preserve">All licences, leases and authorisations granted by the Buyer to the Supplier will cease at the end of the Call-Off Contract Term without the need for the Buyer to serve notice except if this Call-Off Contract states otherwise. </w:t>
      </w:r>
    </w:p>
    <w:p w:rsidR="0021207F" w:rsidRDefault="00F703A2">
      <w:pPr>
        <w:pStyle w:val="Heading3"/>
        <w:numPr>
          <w:ilvl w:val="2"/>
          <w:numId w:val="9"/>
        </w:numPr>
        <w:tabs>
          <w:tab w:val="left" w:pos="0"/>
          <w:tab w:val="center" w:pos="1313"/>
          <w:tab w:val="center" w:pos="2323"/>
        </w:tabs>
      </w:pPr>
      <w:r>
        <w:rPr>
          <w:rFonts w:ascii="Calibri" w:eastAsia="Calibri" w:hAnsi="Calibri" w:cs="Calibri"/>
          <w:color w:val="000000"/>
          <w:sz w:val="22"/>
          <w:szCs w:val="22"/>
        </w:rPr>
        <w:tab/>
      </w:r>
      <w:r>
        <w:t xml:space="preserve">20. </w:t>
      </w:r>
      <w:r>
        <w:tab/>
        <w:t xml:space="preserve">Notices </w:t>
      </w:r>
    </w:p>
    <w:p w:rsidR="0021207F" w:rsidRDefault="00F703A2">
      <w:pPr>
        <w:pBdr>
          <w:top w:val="nil"/>
          <w:left w:val="nil"/>
          <w:bottom w:val="nil"/>
          <w:right w:val="nil"/>
          <w:between w:val="nil"/>
        </w:pBdr>
        <w:ind w:left="1838" w:right="14" w:hanging="720"/>
        <w:rPr>
          <w:color w:val="000000"/>
        </w:rPr>
      </w:pPr>
      <w:r>
        <w:rPr>
          <w:color w:val="000000"/>
        </w:rPr>
        <w:t xml:space="preserve">20.1 </w:t>
      </w:r>
      <w:r>
        <w:rPr>
          <w:color w:val="000000"/>
        </w:rPr>
        <w:tab/>
        <w:t xml:space="preserve">Any notices sent must be in writing. For the purpose of this clause, an email is accepted as being 'in writing'. </w:t>
      </w:r>
    </w:p>
    <w:p w:rsidR="0021207F" w:rsidRDefault="00F703A2">
      <w:pPr>
        <w:numPr>
          <w:ilvl w:val="0"/>
          <w:numId w:val="29"/>
        </w:numPr>
        <w:pBdr>
          <w:top w:val="nil"/>
          <w:left w:val="nil"/>
          <w:bottom w:val="nil"/>
          <w:right w:val="nil"/>
          <w:between w:val="nil"/>
        </w:pBdr>
        <w:spacing w:after="113"/>
        <w:ind w:left="1128" w:right="14" w:hanging="360"/>
      </w:pPr>
      <w:r>
        <w:rPr>
          <w:color w:val="000000"/>
        </w:rPr>
        <w:t xml:space="preserve">Manner of delivery: email </w:t>
      </w:r>
    </w:p>
    <w:p w:rsidR="0021207F" w:rsidRDefault="00F703A2">
      <w:pPr>
        <w:numPr>
          <w:ilvl w:val="0"/>
          <w:numId w:val="29"/>
        </w:numPr>
        <w:pBdr>
          <w:top w:val="nil"/>
          <w:left w:val="nil"/>
          <w:bottom w:val="nil"/>
          <w:right w:val="nil"/>
          <w:between w:val="nil"/>
        </w:pBdr>
        <w:ind w:left="1128" w:right="14" w:hanging="360"/>
      </w:pPr>
      <w:r>
        <w:rPr>
          <w:color w:val="000000"/>
        </w:rPr>
        <w:t xml:space="preserve">Deemed time of delivery: 9am on the first Working Day after sending </w:t>
      </w:r>
    </w:p>
    <w:p w:rsidR="0021207F" w:rsidRDefault="00F703A2">
      <w:pPr>
        <w:numPr>
          <w:ilvl w:val="0"/>
          <w:numId w:val="29"/>
        </w:numPr>
        <w:pBdr>
          <w:top w:val="nil"/>
          <w:left w:val="nil"/>
          <w:bottom w:val="nil"/>
          <w:right w:val="nil"/>
          <w:between w:val="nil"/>
        </w:pBdr>
        <w:ind w:left="1128" w:right="14" w:hanging="360"/>
      </w:pPr>
      <w:r>
        <w:rPr>
          <w:color w:val="000000"/>
        </w:rPr>
        <w:t xml:space="preserve">Proof of service: Sent in an emailed letter in PDF format to the correct email address without any error message </w:t>
      </w:r>
    </w:p>
    <w:p w:rsidR="0021207F" w:rsidRDefault="00F703A2">
      <w:pPr>
        <w:pBdr>
          <w:top w:val="nil"/>
          <w:left w:val="nil"/>
          <w:bottom w:val="nil"/>
          <w:right w:val="nil"/>
          <w:between w:val="nil"/>
        </w:pBdr>
        <w:spacing w:after="981"/>
        <w:ind w:left="1838" w:right="14" w:hanging="720"/>
        <w:rPr>
          <w:color w:val="000000"/>
        </w:rPr>
      </w:pPr>
      <w:r>
        <w:rPr>
          <w:color w:val="000000"/>
        </w:rPr>
        <w:t xml:space="preserve">20.2 </w:t>
      </w:r>
      <w:r>
        <w:rPr>
          <w:color w:val="000000"/>
        </w:rPr>
        <w:tab/>
        <w:t xml:space="preserve">This clause does not apply to any legal action or other method of dispute resolution which should be sent to the addresses in the Order Form (other than a dispute notice under this Call-Off Contract). </w:t>
      </w:r>
    </w:p>
    <w:p w:rsidR="0021207F" w:rsidRDefault="00F703A2">
      <w:pPr>
        <w:pStyle w:val="Heading3"/>
        <w:numPr>
          <w:ilvl w:val="2"/>
          <w:numId w:val="9"/>
        </w:numPr>
        <w:tabs>
          <w:tab w:val="left" w:pos="0"/>
          <w:tab w:val="center" w:pos="1313"/>
          <w:tab w:val="center" w:pos="2391"/>
        </w:tabs>
      </w:pPr>
      <w:r>
        <w:rPr>
          <w:rFonts w:ascii="Calibri" w:eastAsia="Calibri" w:hAnsi="Calibri" w:cs="Calibri"/>
          <w:color w:val="000000"/>
          <w:sz w:val="22"/>
          <w:szCs w:val="22"/>
        </w:rPr>
        <w:tab/>
      </w:r>
      <w:r>
        <w:t xml:space="preserve">21. </w:t>
      </w:r>
      <w:r>
        <w:tab/>
        <w:t xml:space="preserve">Exit plan </w:t>
      </w:r>
    </w:p>
    <w:p w:rsidR="0021207F" w:rsidRDefault="00F703A2">
      <w:pPr>
        <w:pBdr>
          <w:top w:val="nil"/>
          <w:left w:val="nil"/>
          <w:bottom w:val="nil"/>
          <w:right w:val="nil"/>
          <w:between w:val="nil"/>
        </w:pBdr>
        <w:ind w:left="1838" w:right="14" w:hanging="720"/>
        <w:rPr>
          <w:color w:val="000000"/>
        </w:rPr>
      </w:pPr>
      <w:r>
        <w:rPr>
          <w:color w:val="000000"/>
        </w:rPr>
        <w:t xml:space="preserve">21.1 </w:t>
      </w:r>
      <w:r>
        <w:rPr>
          <w:color w:val="000000"/>
        </w:rPr>
        <w:tab/>
        <w:t xml:space="preserve">The Supplier must provide an exit plan in its Application which ensures continuity of service and the Supplier will follow it. </w:t>
      </w:r>
    </w:p>
    <w:p w:rsidR="0021207F" w:rsidRDefault="00F703A2">
      <w:pPr>
        <w:pBdr>
          <w:top w:val="nil"/>
          <w:left w:val="nil"/>
          <w:bottom w:val="nil"/>
          <w:right w:val="nil"/>
          <w:between w:val="nil"/>
        </w:pBdr>
        <w:ind w:left="1838" w:right="14" w:hanging="720"/>
        <w:rPr>
          <w:color w:val="000000"/>
        </w:rPr>
      </w:pPr>
      <w:r>
        <w:rPr>
          <w:color w:val="000000"/>
        </w:rPr>
        <w:t xml:space="preserve">21.2 </w:t>
      </w:r>
      <w:r>
        <w:rPr>
          <w:color w:val="000000"/>
        </w:rP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rsidR="0021207F" w:rsidRDefault="00F703A2">
      <w:pPr>
        <w:pBdr>
          <w:top w:val="nil"/>
          <w:left w:val="nil"/>
          <w:bottom w:val="nil"/>
          <w:right w:val="nil"/>
          <w:between w:val="nil"/>
        </w:pBdr>
        <w:spacing w:after="333"/>
        <w:ind w:left="1838" w:right="14" w:hanging="720"/>
        <w:rPr>
          <w:color w:val="000000"/>
        </w:rPr>
      </w:pPr>
      <w:r>
        <w:rPr>
          <w:color w:val="000000"/>
        </w:rPr>
        <w:t xml:space="preserve">21.3 </w:t>
      </w:r>
      <w:r>
        <w:rPr>
          <w:color w:val="000000"/>
        </w:rP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rPr>
          <w:color w:val="000000"/>
        </w:rPr>
        <w:t>30 month</w:t>
      </w:r>
      <w:proofErr w:type="gramEnd"/>
      <w:r>
        <w:rPr>
          <w:color w:val="000000"/>
        </w:rPr>
        <w:t xml:space="preserve"> anniversary of the Start date. </w:t>
      </w:r>
    </w:p>
    <w:p w:rsidR="0021207F" w:rsidRDefault="00F703A2">
      <w:pPr>
        <w:pBdr>
          <w:top w:val="nil"/>
          <w:left w:val="nil"/>
          <w:bottom w:val="nil"/>
          <w:right w:val="nil"/>
          <w:between w:val="nil"/>
        </w:pBdr>
        <w:ind w:left="1838" w:right="14" w:hanging="720"/>
        <w:rPr>
          <w:color w:val="000000"/>
        </w:rPr>
      </w:pPr>
      <w:r>
        <w:rPr>
          <w:color w:val="000000"/>
        </w:rPr>
        <w:t xml:space="preserve">21.4 </w:t>
      </w:r>
      <w:r>
        <w:rPr>
          <w:color w:val="000000"/>
        </w:rPr>
        <w:tab/>
        <w:t xml:space="preserve">The Supplier must ensure that the additional exit plan clearly sets out the Supplier’s methodology for achieving an orderly transition of the Services from the Supplier to the </w:t>
      </w:r>
      <w:r>
        <w:rPr>
          <w:color w:val="000000"/>
        </w:rPr>
        <w:lastRenderedPageBreak/>
        <w:t xml:space="preserve">Buyer or its replacement Supplier at the expiry of the proposed extension period or if the contract Ends during that period. </w:t>
      </w:r>
    </w:p>
    <w:p w:rsidR="0021207F" w:rsidRDefault="00F703A2">
      <w:pPr>
        <w:pBdr>
          <w:top w:val="nil"/>
          <w:left w:val="nil"/>
          <w:bottom w:val="nil"/>
          <w:right w:val="nil"/>
          <w:between w:val="nil"/>
        </w:pBdr>
        <w:spacing w:after="334"/>
        <w:ind w:left="1838" w:right="14" w:hanging="720"/>
        <w:rPr>
          <w:color w:val="000000"/>
        </w:rPr>
      </w:pPr>
      <w:r>
        <w:rPr>
          <w:color w:val="000000"/>
        </w:rPr>
        <w:t xml:space="preserve">21.5 </w:t>
      </w:r>
      <w:r>
        <w:rPr>
          <w:color w:val="000000"/>
        </w:rPr>
        <w:tab/>
        <w:t xml:space="preserve">Before submitting the additional exit plan to the Buyer for approval, the Supplier will work with the Buyer to ensure that the additional exit plan is aligned with the Buyer’s own exit plan and strategy. </w:t>
      </w:r>
    </w:p>
    <w:p w:rsidR="0021207F" w:rsidRDefault="00F703A2">
      <w:pPr>
        <w:pBdr>
          <w:top w:val="nil"/>
          <w:left w:val="nil"/>
          <w:bottom w:val="nil"/>
          <w:right w:val="nil"/>
          <w:between w:val="nil"/>
        </w:pBdr>
        <w:spacing w:after="278"/>
        <w:ind w:left="1838" w:right="14" w:hanging="720"/>
        <w:rPr>
          <w:color w:val="000000"/>
        </w:rPr>
      </w:pPr>
      <w:r>
        <w:rPr>
          <w:color w:val="000000"/>
        </w:rPr>
        <w:t xml:space="preserve">21.6 </w:t>
      </w:r>
      <w:r>
        <w:rPr>
          <w:color w:val="000000"/>
        </w:rP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rsidR="0021207F" w:rsidRDefault="00F703A2">
      <w:pPr>
        <w:pBdr>
          <w:top w:val="nil"/>
          <w:left w:val="nil"/>
          <w:bottom w:val="nil"/>
          <w:right w:val="nil"/>
          <w:between w:val="nil"/>
        </w:pBdr>
        <w:ind w:left="2573" w:right="14" w:hanging="720"/>
        <w:rPr>
          <w:color w:val="000000"/>
        </w:rPr>
      </w:pPr>
      <w:r>
        <w:rPr>
          <w:color w:val="000000"/>
        </w:rPr>
        <w:t xml:space="preserve">21.6.1 the Buyer will be able to transfer the Services to a replacement supplier before the expiry or Ending of the period on terms that are commercially reasonable and acceptable to the Buyer </w:t>
      </w:r>
    </w:p>
    <w:p w:rsidR="0021207F" w:rsidRDefault="00F703A2">
      <w:pPr>
        <w:pBdr>
          <w:top w:val="nil"/>
          <w:left w:val="nil"/>
          <w:bottom w:val="nil"/>
          <w:right w:val="nil"/>
          <w:between w:val="nil"/>
        </w:pBdr>
        <w:spacing w:after="332"/>
        <w:ind w:left="1541" w:right="14" w:firstLine="310"/>
        <w:rPr>
          <w:color w:val="000000"/>
        </w:rPr>
      </w:pPr>
      <w:r>
        <w:rPr>
          <w:color w:val="000000"/>
        </w:rPr>
        <w:t xml:space="preserve">21.6.2 there will be no adverse impact on service continuity </w:t>
      </w:r>
    </w:p>
    <w:p w:rsidR="0021207F" w:rsidRDefault="00F703A2">
      <w:pPr>
        <w:pBdr>
          <w:top w:val="nil"/>
          <w:left w:val="nil"/>
          <w:bottom w:val="nil"/>
          <w:right w:val="nil"/>
          <w:between w:val="nil"/>
        </w:pBdr>
        <w:ind w:left="1541" w:right="14" w:firstLine="310"/>
        <w:rPr>
          <w:color w:val="000000"/>
        </w:rPr>
      </w:pPr>
      <w:r>
        <w:rPr>
          <w:color w:val="000000"/>
        </w:rPr>
        <w:t xml:space="preserve">21.6.3 there is no vendor lock-in to the Supplier’s Service at exit </w:t>
      </w:r>
    </w:p>
    <w:p w:rsidR="0021207F" w:rsidRDefault="00F703A2">
      <w:pPr>
        <w:pBdr>
          <w:top w:val="nil"/>
          <w:left w:val="nil"/>
          <w:bottom w:val="nil"/>
          <w:right w:val="nil"/>
          <w:between w:val="nil"/>
        </w:pBdr>
        <w:ind w:left="1863" w:right="14" w:firstLine="0"/>
        <w:rPr>
          <w:color w:val="000000"/>
        </w:rPr>
      </w:pPr>
      <w:r>
        <w:rPr>
          <w:color w:val="000000"/>
        </w:rPr>
        <w:t xml:space="preserve">21.6.4 it enables the Buyer to meet its obligations under the Technology Code </w:t>
      </w:r>
      <w:proofErr w:type="gramStart"/>
      <w:r>
        <w:rPr>
          <w:color w:val="000000"/>
        </w:rPr>
        <w:t>Of</w:t>
      </w:r>
      <w:proofErr w:type="gramEnd"/>
      <w:r>
        <w:rPr>
          <w:color w:val="000000"/>
        </w:rPr>
        <w:t xml:space="preserve"> Practice </w:t>
      </w:r>
    </w:p>
    <w:p w:rsidR="0021207F" w:rsidRDefault="00F703A2">
      <w:pPr>
        <w:pBdr>
          <w:top w:val="nil"/>
          <w:left w:val="nil"/>
          <w:bottom w:val="nil"/>
          <w:right w:val="nil"/>
          <w:between w:val="nil"/>
        </w:pBdr>
        <w:ind w:left="1838" w:right="14" w:hanging="720"/>
        <w:rPr>
          <w:color w:val="000000"/>
        </w:rPr>
      </w:pPr>
      <w:r>
        <w:rPr>
          <w:color w:val="000000"/>
        </w:rPr>
        <w:t xml:space="preserve">21.7 </w:t>
      </w:r>
      <w:r>
        <w:rPr>
          <w:color w:val="000000"/>
        </w:rPr>
        <w:tab/>
        <w:t xml:space="preserve">If approval is obtained by the Buyer to extend the Term, then the Supplier will comply with its obligations in the additional exit plan. </w:t>
      </w:r>
    </w:p>
    <w:p w:rsidR="0021207F" w:rsidRDefault="00F703A2">
      <w:pPr>
        <w:pBdr>
          <w:top w:val="nil"/>
          <w:left w:val="nil"/>
          <w:bottom w:val="nil"/>
          <w:right w:val="nil"/>
          <w:between w:val="nil"/>
        </w:pBdr>
        <w:ind w:left="1838" w:right="14" w:hanging="720"/>
        <w:rPr>
          <w:color w:val="000000"/>
        </w:rPr>
      </w:pPr>
      <w:r>
        <w:rPr>
          <w:color w:val="000000"/>
        </w:rPr>
        <w:t xml:space="preserve">21.8 </w:t>
      </w:r>
      <w:r>
        <w:rPr>
          <w:color w:val="000000"/>
        </w:rPr>
        <w:tab/>
        <w:t xml:space="preserve">The additional exit plan must set out full details of timescales, activities and roles and responsibilities of the Parties for: </w:t>
      </w:r>
    </w:p>
    <w:p w:rsidR="0021207F" w:rsidRDefault="00F703A2">
      <w:pPr>
        <w:pBdr>
          <w:top w:val="nil"/>
          <w:left w:val="nil"/>
          <w:bottom w:val="nil"/>
          <w:right w:val="nil"/>
          <w:between w:val="nil"/>
        </w:pBdr>
        <w:ind w:left="2573" w:right="14" w:hanging="720"/>
        <w:rPr>
          <w:color w:val="000000"/>
        </w:rPr>
      </w:pPr>
      <w:r>
        <w:rPr>
          <w:color w:val="000000"/>
        </w:rPr>
        <w:t xml:space="preserve">21.8.1 the transfer to the Buyer of any technical information, instructions, manuals and code reasonably required by the Buyer to enable a smooth migration from the Supplier </w:t>
      </w:r>
    </w:p>
    <w:p w:rsidR="0021207F" w:rsidRDefault="00F703A2">
      <w:pPr>
        <w:pBdr>
          <w:top w:val="nil"/>
          <w:left w:val="nil"/>
          <w:bottom w:val="nil"/>
          <w:right w:val="nil"/>
          <w:between w:val="nil"/>
        </w:pBdr>
        <w:ind w:left="2573" w:right="14" w:hanging="720"/>
        <w:rPr>
          <w:color w:val="000000"/>
        </w:rPr>
      </w:pPr>
      <w:r>
        <w:rPr>
          <w:color w:val="000000"/>
        </w:rPr>
        <w:t xml:space="preserve">21.8.2 the strategy for exportation and migration of Buyer Data from the Supplier system to the Buyer or a replacement supplier, including conversion to open standards or other standards required by the Buyer </w:t>
      </w:r>
    </w:p>
    <w:p w:rsidR="0021207F" w:rsidRDefault="00F703A2">
      <w:pPr>
        <w:pBdr>
          <w:top w:val="nil"/>
          <w:left w:val="nil"/>
          <w:bottom w:val="nil"/>
          <w:right w:val="nil"/>
          <w:between w:val="nil"/>
        </w:pBdr>
        <w:ind w:left="2573" w:right="14" w:hanging="720"/>
        <w:rPr>
          <w:color w:val="000000"/>
        </w:rPr>
      </w:pPr>
      <w:r>
        <w:rPr>
          <w:color w:val="000000"/>
        </w:rPr>
        <w:t xml:space="preserve">21.8.3 the transfer of Project Specific IPR items and other Buyer customisations, configurations and databases to the Buyer or a replacement supplier </w:t>
      </w:r>
    </w:p>
    <w:p w:rsidR="0021207F" w:rsidRDefault="00F703A2">
      <w:pPr>
        <w:pBdr>
          <w:top w:val="nil"/>
          <w:left w:val="nil"/>
          <w:bottom w:val="nil"/>
          <w:right w:val="nil"/>
          <w:between w:val="nil"/>
        </w:pBdr>
        <w:ind w:left="1541" w:right="14" w:firstLine="310"/>
        <w:rPr>
          <w:color w:val="000000"/>
        </w:rPr>
      </w:pPr>
      <w:r>
        <w:rPr>
          <w:color w:val="000000"/>
        </w:rPr>
        <w:t xml:space="preserve">21.8.4 the testing and assurance strategy for exported Buyer Data </w:t>
      </w:r>
    </w:p>
    <w:p w:rsidR="0021207F" w:rsidRDefault="00F703A2">
      <w:pPr>
        <w:pBdr>
          <w:top w:val="nil"/>
          <w:left w:val="nil"/>
          <w:bottom w:val="nil"/>
          <w:right w:val="nil"/>
          <w:between w:val="nil"/>
        </w:pBdr>
        <w:ind w:left="1541" w:right="14" w:firstLine="310"/>
        <w:rPr>
          <w:color w:val="000000"/>
        </w:rPr>
      </w:pPr>
      <w:r>
        <w:rPr>
          <w:color w:val="000000"/>
        </w:rPr>
        <w:t xml:space="preserve">21.8.5 if relevant, TUPE-related activity to comply with the TUPE regulations </w:t>
      </w:r>
    </w:p>
    <w:p w:rsidR="0021207F" w:rsidRDefault="00F703A2">
      <w:pPr>
        <w:pBdr>
          <w:top w:val="nil"/>
          <w:left w:val="nil"/>
          <w:bottom w:val="nil"/>
          <w:right w:val="nil"/>
          <w:between w:val="nil"/>
        </w:pBdr>
        <w:spacing w:after="741"/>
        <w:ind w:left="2573" w:right="14" w:hanging="720"/>
        <w:rPr>
          <w:color w:val="000000"/>
        </w:rPr>
      </w:pPr>
      <w:r>
        <w:rPr>
          <w:color w:val="000000"/>
        </w:rPr>
        <w:t xml:space="preserve">21.8.6 any other activities and information which is reasonably required to ensure continuity of Service during the exit period and an orderly transition </w:t>
      </w:r>
    </w:p>
    <w:p w:rsidR="0021207F" w:rsidRDefault="00F703A2">
      <w:pPr>
        <w:pStyle w:val="Heading3"/>
        <w:numPr>
          <w:ilvl w:val="2"/>
          <w:numId w:val="9"/>
        </w:numPr>
        <w:tabs>
          <w:tab w:val="left" w:pos="0"/>
          <w:tab w:val="center" w:pos="1313"/>
          <w:tab w:val="center" w:pos="3955"/>
        </w:tabs>
      </w:pPr>
      <w:r>
        <w:rPr>
          <w:rFonts w:ascii="Calibri" w:eastAsia="Calibri" w:hAnsi="Calibri" w:cs="Calibri"/>
          <w:color w:val="000000"/>
          <w:sz w:val="22"/>
          <w:szCs w:val="22"/>
        </w:rPr>
        <w:tab/>
      </w:r>
      <w:r>
        <w:t xml:space="preserve">22. </w:t>
      </w:r>
      <w:r>
        <w:tab/>
        <w:t xml:space="preserve">Handover to replacement supplier </w:t>
      </w:r>
    </w:p>
    <w:p w:rsidR="0021207F" w:rsidRDefault="00F703A2">
      <w:pPr>
        <w:pBdr>
          <w:top w:val="nil"/>
          <w:left w:val="nil"/>
          <w:bottom w:val="nil"/>
          <w:right w:val="nil"/>
          <w:between w:val="nil"/>
        </w:pBdr>
        <w:ind w:left="1838" w:right="14" w:hanging="720"/>
        <w:rPr>
          <w:color w:val="000000"/>
        </w:rPr>
      </w:pPr>
      <w:r>
        <w:rPr>
          <w:color w:val="000000"/>
        </w:rPr>
        <w:t xml:space="preserve">22.1 </w:t>
      </w:r>
      <w:r>
        <w:rPr>
          <w:color w:val="000000"/>
        </w:rPr>
        <w:tab/>
        <w:t xml:space="preserve">At least 10 Working Days before the Expiry Date or End Date, the Supplier must provide any: </w:t>
      </w:r>
    </w:p>
    <w:p w:rsidR="0021207F" w:rsidRDefault="00F703A2">
      <w:pPr>
        <w:pBdr>
          <w:top w:val="nil"/>
          <w:left w:val="nil"/>
          <w:bottom w:val="nil"/>
          <w:right w:val="nil"/>
          <w:between w:val="nil"/>
        </w:pBdr>
        <w:ind w:left="2573" w:right="14" w:hanging="720"/>
        <w:rPr>
          <w:color w:val="000000"/>
        </w:rPr>
      </w:pPr>
      <w:r>
        <w:rPr>
          <w:color w:val="000000"/>
        </w:rPr>
        <w:t xml:space="preserve">22.1.1 data (including Buyer Data), Buyer Personal Data and Buyer Confidential Information in the Supplier’s possession, power or control </w:t>
      </w:r>
    </w:p>
    <w:p w:rsidR="0021207F" w:rsidRDefault="00F703A2">
      <w:pPr>
        <w:pBdr>
          <w:top w:val="nil"/>
          <w:left w:val="nil"/>
          <w:bottom w:val="nil"/>
          <w:right w:val="nil"/>
          <w:between w:val="nil"/>
        </w:pBdr>
        <w:ind w:left="1526" w:right="14" w:firstLine="310"/>
        <w:rPr>
          <w:color w:val="000000"/>
        </w:rPr>
      </w:pPr>
      <w:r>
        <w:rPr>
          <w:color w:val="000000"/>
        </w:rPr>
        <w:t xml:space="preserve">22.1.2 other information reasonably requested by the Buyer </w:t>
      </w:r>
    </w:p>
    <w:p w:rsidR="0021207F" w:rsidRDefault="00F703A2">
      <w:pPr>
        <w:pBdr>
          <w:top w:val="nil"/>
          <w:left w:val="nil"/>
          <w:bottom w:val="nil"/>
          <w:right w:val="nil"/>
          <w:between w:val="nil"/>
        </w:pBdr>
        <w:ind w:left="1838" w:right="14" w:hanging="720"/>
        <w:rPr>
          <w:color w:val="000000"/>
        </w:rPr>
      </w:pPr>
      <w:r>
        <w:rPr>
          <w:color w:val="000000"/>
        </w:rPr>
        <w:t xml:space="preserve">22.2 </w:t>
      </w:r>
      <w:r>
        <w:rPr>
          <w:color w:val="000000"/>
        </w:rP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rsidR="0021207F" w:rsidRDefault="00F703A2">
      <w:pPr>
        <w:pBdr>
          <w:top w:val="nil"/>
          <w:left w:val="nil"/>
          <w:bottom w:val="nil"/>
          <w:right w:val="nil"/>
          <w:between w:val="nil"/>
        </w:pBdr>
        <w:spacing w:after="362"/>
        <w:ind w:left="1838" w:right="14" w:hanging="720"/>
        <w:rPr>
          <w:color w:val="000000"/>
        </w:rPr>
      </w:pPr>
      <w:r>
        <w:rPr>
          <w:color w:val="000000"/>
        </w:rPr>
        <w:t xml:space="preserve">22.3 </w:t>
      </w:r>
      <w:r>
        <w:rPr>
          <w:color w:val="000000"/>
        </w:rP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rsidR="0021207F" w:rsidRDefault="00F703A2">
      <w:pPr>
        <w:pStyle w:val="Heading3"/>
        <w:numPr>
          <w:ilvl w:val="2"/>
          <w:numId w:val="9"/>
        </w:numPr>
        <w:tabs>
          <w:tab w:val="left" w:pos="0"/>
          <w:tab w:val="center" w:pos="1313"/>
          <w:tab w:val="center" w:pos="2757"/>
        </w:tabs>
      </w:pPr>
      <w:r>
        <w:rPr>
          <w:rFonts w:ascii="Calibri" w:eastAsia="Calibri" w:hAnsi="Calibri" w:cs="Calibri"/>
          <w:color w:val="000000"/>
          <w:sz w:val="22"/>
          <w:szCs w:val="22"/>
        </w:rPr>
        <w:lastRenderedPageBreak/>
        <w:tab/>
      </w:r>
      <w:r>
        <w:t xml:space="preserve">23. </w:t>
      </w:r>
      <w:r>
        <w:tab/>
        <w:t xml:space="preserve">Force majeure </w:t>
      </w:r>
    </w:p>
    <w:p w:rsidR="0021207F" w:rsidRDefault="00F703A2">
      <w:pPr>
        <w:pBdr>
          <w:top w:val="nil"/>
          <w:left w:val="nil"/>
          <w:bottom w:val="nil"/>
          <w:right w:val="nil"/>
          <w:between w:val="nil"/>
        </w:pBdr>
        <w:spacing w:after="741"/>
        <w:ind w:left="1838" w:right="14" w:hanging="720"/>
        <w:rPr>
          <w:color w:val="000000"/>
        </w:rPr>
      </w:pPr>
      <w:r>
        <w:rPr>
          <w:color w:val="000000"/>
        </w:rPr>
        <w:t xml:space="preserve">23.1 </w:t>
      </w:r>
      <w:r>
        <w:rPr>
          <w:color w:val="000000"/>
        </w:rPr>
        <w:tab/>
        <w:t xml:space="preserve">If a Force Majeure event prevents a Party from performing its obligations under this Call-Off Contract for more than 30 consecutive days, the other Party may End this Call-Off Contract with immediate effect by written notice. </w:t>
      </w:r>
    </w:p>
    <w:p w:rsidR="0021207F" w:rsidRDefault="00F703A2">
      <w:pPr>
        <w:pStyle w:val="Heading3"/>
        <w:numPr>
          <w:ilvl w:val="2"/>
          <w:numId w:val="9"/>
        </w:numPr>
        <w:tabs>
          <w:tab w:val="left" w:pos="0"/>
          <w:tab w:val="center" w:pos="1313"/>
          <w:tab w:val="center" w:pos="2324"/>
        </w:tabs>
      </w:pPr>
      <w:r>
        <w:rPr>
          <w:rFonts w:ascii="Calibri" w:eastAsia="Calibri" w:hAnsi="Calibri" w:cs="Calibri"/>
          <w:color w:val="000000"/>
          <w:sz w:val="22"/>
          <w:szCs w:val="22"/>
        </w:rPr>
        <w:tab/>
      </w:r>
      <w:r>
        <w:t xml:space="preserve">24. </w:t>
      </w:r>
      <w:r>
        <w:tab/>
        <w:t xml:space="preserve">Liability </w:t>
      </w:r>
    </w:p>
    <w:p w:rsidR="0021207F" w:rsidRDefault="00F703A2">
      <w:pPr>
        <w:pBdr>
          <w:top w:val="nil"/>
          <w:left w:val="nil"/>
          <w:bottom w:val="nil"/>
          <w:right w:val="nil"/>
          <w:between w:val="nil"/>
        </w:pBdr>
        <w:spacing w:after="607"/>
        <w:ind w:left="1838" w:right="14" w:hanging="720"/>
        <w:rPr>
          <w:color w:val="000000"/>
        </w:rPr>
      </w:pPr>
      <w:r>
        <w:rPr>
          <w:color w:val="000000"/>
        </w:rPr>
        <w:t xml:space="preserve">24.1 </w:t>
      </w:r>
      <w:r>
        <w:rPr>
          <w:color w:val="000000"/>
        </w:rP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rsidR="0021207F" w:rsidRDefault="00F703A2">
      <w:pPr>
        <w:pBdr>
          <w:top w:val="nil"/>
          <w:left w:val="nil"/>
          <w:bottom w:val="nil"/>
          <w:right w:val="nil"/>
          <w:between w:val="nil"/>
        </w:pBdr>
        <w:tabs>
          <w:tab w:val="center" w:pos="1333"/>
          <w:tab w:val="center" w:pos="6171"/>
        </w:tabs>
        <w:spacing w:after="2"/>
        <w:ind w:left="0" w:firstLine="0"/>
        <w:rPr>
          <w:color w:val="000000"/>
        </w:rPr>
      </w:pPr>
      <w:r>
        <w:rPr>
          <w:rFonts w:ascii="Calibri" w:eastAsia="Calibri" w:hAnsi="Calibri" w:cs="Calibri"/>
          <w:color w:val="000000"/>
        </w:rPr>
        <w:tab/>
      </w:r>
      <w:r>
        <w:rPr>
          <w:color w:val="000000"/>
        </w:rPr>
        <w:t xml:space="preserve">24.2 </w:t>
      </w:r>
      <w:r>
        <w:rPr>
          <w:color w:val="000000"/>
        </w:rPr>
        <w:tab/>
        <w:t xml:space="preserve">Notwithstanding Clause 24.1 but subject to Framework Agreement clauses 4.1 to 4.6, the </w:t>
      </w:r>
    </w:p>
    <w:p w:rsidR="0021207F" w:rsidRDefault="00F703A2">
      <w:pPr>
        <w:pBdr>
          <w:top w:val="nil"/>
          <w:left w:val="nil"/>
          <w:bottom w:val="nil"/>
          <w:right w:val="nil"/>
          <w:between w:val="nil"/>
        </w:pBdr>
        <w:ind w:left="1537" w:right="14" w:firstLine="310"/>
        <w:rPr>
          <w:color w:val="000000"/>
        </w:rPr>
      </w:pPr>
      <w:r>
        <w:rPr>
          <w:color w:val="000000"/>
        </w:rPr>
        <w:t xml:space="preserve">Supplier's liability: </w:t>
      </w:r>
    </w:p>
    <w:p w:rsidR="0021207F" w:rsidRDefault="00F703A2">
      <w:pPr>
        <w:pBdr>
          <w:top w:val="nil"/>
          <w:left w:val="nil"/>
          <w:bottom w:val="nil"/>
          <w:right w:val="nil"/>
          <w:between w:val="nil"/>
        </w:pBdr>
        <w:spacing w:after="170"/>
        <w:ind w:left="1849" w:right="14" w:firstLine="0"/>
        <w:rPr>
          <w:color w:val="000000"/>
        </w:rPr>
      </w:pPr>
      <w:r>
        <w:rPr>
          <w:color w:val="000000"/>
        </w:rPr>
        <w:t>24.2.1 pursuant to the indemnities in Clauses 7, 10, 11 and 29 shall be unlimited; and</w:t>
      </w:r>
      <w:r>
        <w:rPr>
          <w:color w:val="434343"/>
          <w:sz w:val="28"/>
          <w:szCs w:val="28"/>
        </w:rPr>
        <w:t xml:space="preserve"> </w:t>
      </w:r>
    </w:p>
    <w:p w:rsidR="0021207F" w:rsidRDefault="00F703A2">
      <w:pPr>
        <w:pBdr>
          <w:top w:val="nil"/>
          <w:left w:val="nil"/>
          <w:bottom w:val="nil"/>
          <w:right w:val="nil"/>
          <w:between w:val="nil"/>
        </w:pBdr>
        <w:spacing w:after="255"/>
        <w:ind w:left="2407" w:right="14" w:hanging="554"/>
        <w:rPr>
          <w:color w:val="000000"/>
        </w:rPr>
      </w:pPr>
      <w:r>
        <w:rPr>
          <w:color w:val="000000"/>
        </w:rPr>
        <w:t xml:space="preserve">24.2.2 in respect of Losses arising from breach of the Data Protection Legislation shall be as set out in Framework Agreement clause 28. </w:t>
      </w:r>
    </w:p>
    <w:p w:rsidR="0021207F" w:rsidRDefault="00F703A2">
      <w:pPr>
        <w:pBdr>
          <w:top w:val="nil"/>
          <w:left w:val="nil"/>
          <w:bottom w:val="nil"/>
          <w:right w:val="nil"/>
          <w:between w:val="nil"/>
        </w:pBdr>
        <w:tabs>
          <w:tab w:val="center" w:pos="1333"/>
          <w:tab w:val="center" w:pos="6167"/>
        </w:tabs>
        <w:spacing w:after="5"/>
        <w:ind w:left="0" w:firstLine="0"/>
        <w:rPr>
          <w:color w:val="000000"/>
        </w:rPr>
      </w:pPr>
      <w:r>
        <w:rPr>
          <w:rFonts w:ascii="Calibri" w:eastAsia="Calibri" w:hAnsi="Calibri" w:cs="Calibri"/>
          <w:color w:val="000000"/>
        </w:rPr>
        <w:tab/>
      </w:r>
      <w:r>
        <w:rPr>
          <w:color w:val="000000"/>
        </w:rPr>
        <w:t xml:space="preserve">24.3 </w:t>
      </w:r>
      <w:r>
        <w:rPr>
          <w:color w:val="000000"/>
        </w:rPr>
        <w:tab/>
        <w:t xml:space="preserve">Notwithstanding Clause 24.1 but subject to Framework Agreement clauses 4.1 to 4.6, the </w:t>
      </w:r>
    </w:p>
    <w:p w:rsidR="0021207F" w:rsidRDefault="00F703A2">
      <w:pPr>
        <w:pBdr>
          <w:top w:val="nil"/>
          <w:left w:val="nil"/>
          <w:bottom w:val="nil"/>
          <w:right w:val="nil"/>
          <w:between w:val="nil"/>
        </w:pBdr>
        <w:spacing w:after="274"/>
        <w:ind w:left="1834" w:right="14" w:firstLine="0"/>
        <w:rPr>
          <w:color w:val="000000"/>
        </w:rPr>
      </w:pPr>
      <w:r>
        <w:rPr>
          <w:color w:val="000000"/>
        </w:rPr>
        <w:t xml:space="preserve">Buyer’s liability pursuant to Clause 11.5.2 shall in no event exceed in aggregate five million pounds (£5,000,000). </w:t>
      </w:r>
    </w:p>
    <w:p w:rsidR="0021207F" w:rsidRDefault="00F703A2">
      <w:pPr>
        <w:pBdr>
          <w:top w:val="nil"/>
          <w:left w:val="nil"/>
          <w:bottom w:val="nil"/>
          <w:right w:val="nil"/>
          <w:between w:val="nil"/>
        </w:pBdr>
        <w:tabs>
          <w:tab w:val="center" w:pos="1333"/>
          <w:tab w:val="center" w:pos="6121"/>
        </w:tabs>
        <w:spacing w:after="11"/>
        <w:ind w:left="0" w:firstLine="0"/>
        <w:rPr>
          <w:color w:val="000000"/>
        </w:rPr>
      </w:pPr>
      <w:r>
        <w:rPr>
          <w:rFonts w:ascii="Calibri" w:eastAsia="Calibri" w:hAnsi="Calibri" w:cs="Calibri"/>
          <w:color w:val="000000"/>
        </w:rPr>
        <w:tab/>
      </w:r>
      <w:r>
        <w:rPr>
          <w:color w:val="000000"/>
        </w:rPr>
        <w:t xml:space="preserve">24.4 </w:t>
      </w:r>
      <w:r>
        <w:rPr>
          <w:color w:val="000000"/>
        </w:rPr>
        <w:tab/>
        <w:t xml:space="preserve">When calculating the Supplier’s liability under Clause 24.1 any items specified in Clause </w:t>
      </w:r>
    </w:p>
    <w:p w:rsidR="0021207F" w:rsidRDefault="00F703A2">
      <w:pPr>
        <w:pBdr>
          <w:top w:val="nil"/>
          <w:left w:val="nil"/>
          <w:bottom w:val="nil"/>
          <w:right w:val="nil"/>
          <w:between w:val="nil"/>
        </w:pBdr>
        <w:spacing w:after="988"/>
        <w:ind w:left="1848" w:right="14" w:firstLine="0"/>
        <w:rPr>
          <w:color w:val="000000"/>
        </w:rPr>
      </w:pPr>
      <w:r>
        <w:rPr>
          <w:color w:val="000000"/>
        </w:rPr>
        <w:t xml:space="preserve">24.2 will not be taken into consideration. </w:t>
      </w:r>
    </w:p>
    <w:p w:rsidR="0021207F" w:rsidRDefault="00F703A2">
      <w:pPr>
        <w:pStyle w:val="Heading3"/>
        <w:numPr>
          <w:ilvl w:val="2"/>
          <w:numId w:val="9"/>
        </w:numPr>
        <w:tabs>
          <w:tab w:val="left" w:pos="0"/>
          <w:tab w:val="center" w:pos="1313"/>
          <w:tab w:val="center" w:pos="2437"/>
        </w:tabs>
        <w:spacing w:after="79"/>
      </w:pPr>
      <w:r>
        <w:rPr>
          <w:rFonts w:ascii="Calibri" w:eastAsia="Calibri" w:hAnsi="Calibri" w:cs="Calibri"/>
          <w:color w:val="000000"/>
          <w:sz w:val="22"/>
          <w:szCs w:val="22"/>
        </w:rPr>
        <w:tab/>
      </w:r>
      <w:r>
        <w:t xml:space="preserve">25. </w:t>
      </w:r>
      <w:r>
        <w:tab/>
        <w:t xml:space="preserve">Premises </w:t>
      </w:r>
    </w:p>
    <w:p w:rsidR="0021207F" w:rsidRDefault="00F703A2">
      <w:pPr>
        <w:pBdr>
          <w:top w:val="nil"/>
          <w:left w:val="nil"/>
          <w:bottom w:val="nil"/>
          <w:right w:val="nil"/>
          <w:between w:val="nil"/>
        </w:pBdr>
        <w:ind w:left="1838" w:right="14" w:hanging="720"/>
        <w:rPr>
          <w:color w:val="000000"/>
        </w:rPr>
      </w:pPr>
      <w:r>
        <w:rPr>
          <w:color w:val="000000"/>
        </w:rPr>
        <w:t xml:space="preserve">25.1 </w:t>
      </w:r>
      <w:r>
        <w:rPr>
          <w:color w:val="000000"/>
        </w:rPr>
        <w:tab/>
        <w:t xml:space="preserve">If either Party uses the other Party’s premises, that Party is liable for all loss or damage it causes to the premises. It is responsible for repairing any damage to the premises or any objects on the premises, other than fair wear and tear. </w:t>
      </w:r>
    </w:p>
    <w:p w:rsidR="0021207F" w:rsidRDefault="00F703A2">
      <w:pPr>
        <w:pBdr>
          <w:top w:val="nil"/>
          <w:left w:val="nil"/>
          <w:bottom w:val="nil"/>
          <w:right w:val="nil"/>
          <w:between w:val="nil"/>
        </w:pBdr>
        <w:spacing w:after="331"/>
        <w:ind w:left="1838" w:right="14" w:hanging="720"/>
        <w:rPr>
          <w:color w:val="000000"/>
        </w:rPr>
      </w:pPr>
      <w:r>
        <w:rPr>
          <w:color w:val="000000"/>
        </w:rPr>
        <w:t xml:space="preserve">25.2 </w:t>
      </w:r>
      <w:r>
        <w:rPr>
          <w:color w:val="000000"/>
        </w:rPr>
        <w:tab/>
        <w:t xml:space="preserve">The Supplier will use the Buyer’s premises solely for the performance of its obligations under this Call-Off Contract. </w:t>
      </w:r>
    </w:p>
    <w:p w:rsidR="0021207F" w:rsidRDefault="00F703A2">
      <w:pPr>
        <w:pBdr>
          <w:top w:val="nil"/>
          <w:left w:val="nil"/>
          <w:bottom w:val="nil"/>
          <w:right w:val="nil"/>
          <w:between w:val="nil"/>
        </w:pBdr>
        <w:tabs>
          <w:tab w:val="center" w:pos="199"/>
          <w:tab w:val="right" w:pos="9637"/>
        </w:tabs>
        <w:ind w:left="1134" w:firstLine="0"/>
        <w:rPr>
          <w:color w:val="000000"/>
        </w:rPr>
      </w:pPr>
      <w:r>
        <w:rPr>
          <w:rFonts w:ascii="Calibri" w:eastAsia="Calibri" w:hAnsi="Calibri" w:cs="Calibri"/>
          <w:color w:val="000000"/>
        </w:rPr>
        <w:tab/>
      </w:r>
      <w:r>
        <w:rPr>
          <w:color w:val="000000"/>
        </w:rPr>
        <w:t xml:space="preserve">25.3     The Supplier will vacate the Buyer’s premises when the Call-Off Contract Ends or expires. </w:t>
      </w:r>
    </w:p>
    <w:p w:rsidR="0021207F" w:rsidRDefault="00F703A2">
      <w:pPr>
        <w:pBdr>
          <w:top w:val="nil"/>
          <w:left w:val="nil"/>
          <w:bottom w:val="nil"/>
          <w:right w:val="nil"/>
          <w:between w:val="nil"/>
        </w:pBdr>
        <w:tabs>
          <w:tab w:val="center" w:pos="1333"/>
          <w:tab w:val="center" w:pos="5275"/>
        </w:tabs>
        <w:spacing w:after="354"/>
        <w:ind w:left="0" w:firstLine="0"/>
        <w:rPr>
          <w:color w:val="000000"/>
        </w:rPr>
      </w:pPr>
      <w:r>
        <w:rPr>
          <w:rFonts w:ascii="Calibri" w:eastAsia="Calibri" w:hAnsi="Calibri" w:cs="Calibri"/>
          <w:color w:val="000000"/>
        </w:rPr>
        <w:tab/>
      </w:r>
      <w:r>
        <w:rPr>
          <w:color w:val="000000"/>
        </w:rPr>
        <w:t xml:space="preserve">25.4 </w:t>
      </w:r>
      <w:r>
        <w:rPr>
          <w:color w:val="000000"/>
        </w:rPr>
        <w:tab/>
        <w:t xml:space="preserve">This clause does not create a tenancy or exclusive right of occupation. </w:t>
      </w:r>
    </w:p>
    <w:p w:rsidR="0021207F" w:rsidRDefault="00F703A2">
      <w:pPr>
        <w:pBdr>
          <w:top w:val="nil"/>
          <w:left w:val="nil"/>
          <w:bottom w:val="nil"/>
          <w:right w:val="nil"/>
          <w:between w:val="nil"/>
        </w:pBdr>
        <w:tabs>
          <w:tab w:val="center" w:pos="1333"/>
          <w:tab w:val="center" w:pos="4199"/>
        </w:tabs>
        <w:ind w:left="0" w:firstLine="0"/>
        <w:rPr>
          <w:color w:val="000000"/>
        </w:rPr>
      </w:pPr>
      <w:r>
        <w:rPr>
          <w:rFonts w:ascii="Calibri" w:eastAsia="Calibri" w:hAnsi="Calibri" w:cs="Calibri"/>
          <w:color w:val="000000"/>
        </w:rPr>
        <w:tab/>
      </w:r>
      <w:r>
        <w:rPr>
          <w:color w:val="000000"/>
        </w:rPr>
        <w:t xml:space="preserve">25.5 </w:t>
      </w:r>
      <w:r>
        <w:rPr>
          <w:color w:val="000000"/>
        </w:rPr>
        <w:tab/>
        <w:t xml:space="preserve">While on the Buyer’s premises, the Supplier will: </w:t>
      </w:r>
    </w:p>
    <w:p w:rsidR="0021207F" w:rsidRDefault="00F703A2">
      <w:pPr>
        <w:pBdr>
          <w:top w:val="nil"/>
          <w:left w:val="nil"/>
          <w:bottom w:val="nil"/>
          <w:right w:val="nil"/>
          <w:between w:val="nil"/>
        </w:pBdr>
        <w:ind w:left="2573" w:right="14" w:hanging="720"/>
        <w:rPr>
          <w:color w:val="000000"/>
        </w:rPr>
      </w:pPr>
      <w:r>
        <w:rPr>
          <w:color w:val="000000"/>
        </w:rPr>
        <w:t xml:space="preserve">25.5.1 comply with any security requirements at the premises and not do anything to weaken the security of the premises </w:t>
      </w:r>
    </w:p>
    <w:p w:rsidR="0021207F" w:rsidRDefault="00F703A2">
      <w:pPr>
        <w:pBdr>
          <w:top w:val="nil"/>
          <w:left w:val="nil"/>
          <w:bottom w:val="nil"/>
          <w:right w:val="nil"/>
          <w:between w:val="nil"/>
        </w:pBdr>
        <w:ind w:left="1541" w:right="14" w:firstLine="310"/>
        <w:rPr>
          <w:color w:val="000000"/>
        </w:rPr>
      </w:pPr>
      <w:r>
        <w:rPr>
          <w:color w:val="000000"/>
        </w:rPr>
        <w:t xml:space="preserve">25.5.2 comply with Buyer requirements for the conduct of personnel </w:t>
      </w:r>
    </w:p>
    <w:p w:rsidR="0021207F" w:rsidRDefault="00F703A2">
      <w:pPr>
        <w:pBdr>
          <w:top w:val="nil"/>
          <w:left w:val="nil"/>
          <w:bottom w:val="nil"/>
          <w:right w:val="nil"/>
          <w:between w:val="nil"/>
        </w:pBdr>
        <w:ind w:left="1541" w:right="14" w:firstLine="310"/>
        <w:rPr>
          <w:color w:val="000000"/>
        </w:rPr>
      </w:pPr>
      <w:r>
        <w:rPr>
          <w:color w:val="000000"/>
        </w:rPr>
        <w:t xml:space="preserve">25.5.3 comply with any health and safety measures implemented by the Buyer </w:t>
      </w:r>
    </w:p>
    <w:p w:rsidR="0021207F" w:rsidRDefault="00F703A2">
      <w:pPr>
        <w:pBdr>
          <w:top w:val="nil"/>
          <w:left w:val="nil"/>
          <w:bottom w:val="nil"/>
          <w:right w:val="nil"/>
          <w:between w:val="nil"/>
        </w:pBdr>
        <w:ind w:left="2573" w:right="14" w:hanging="720"/>
        <w:rPr>
          <w:color w:val="000000"/>
        </w:rPr>
      </w:pPr>
      <w:r>
        <w:rPr>
          <w:color w:val="000000"/>
        </w:rPr>
        <w:t xml:space="preserve">25.5.4 immediately notify the Buyer of any incident on the premises that causes any damage to Property which could cause personal injury </w:t>
      </w:r>
    </w:p>
    <w:p w:rsidR="0021207F" w:rsidRDefault="00F703A2">
      <w:pPr>
        <w:pBdr>
          <w:top w:val="nil"/>
          <w:left w:val="nil"/>
          <w:bottom w:val="nil"/>
          <w:right w:val="nil"/>
          <w:between w:val="nil"/>
        </w:pBdr>
        <w:spacing w:after="741"/>
        <w:ind w:left="1838" w:right="14" w:hanging="720"/>
        <w:rPr>
          <w:color w:val="000000"/>
        </w:rPr>
      </w:pPr>
      <w:r>
        <w:rPr>
          <w:color w:val="000000"/>
        </w:rPr>
        <w:t xml:space="preserve">25.6 </w:t>
      </w:r>
      <w:r>
        <w:rPr>
          <w:color w:val="000000"/>
        </w:rPr>
        <w:tab/>
        <w:t xml:space="preserve">The Supplier will ensure that its health and safety policy statement (as required by the Health and Safety at Work etc Act 1974) is made available to the Buyer on request. </w:t>
      </w:r>
    </w:p>
    <w:p w:rsidR="0021207F" w:rsidRDefault="00F703A2">
      <w:pPr>
        <w:pStyle w:val="Heading3"/>
        <w:numPr>
          <w:ilvl w:val="2"/>
          <w:numId w:val="9"/>
        </w:numPr>
        <w:tabs>
          <w:tab w:val="left" w:pos="0"/>
          <w:tab w:val="center" w:pos="1313"/>
          <w:tab w:val="center" w:pos="2524"/>
        </w:tabs>
        <w:spacing w:after="198"/>
      </w:pPr>
      <w:r>
        <w:rPr>
          <w:rFonts w:ascii="Calibri" w:eastAsia="Calibri" w:hAnsi="Calibri" w:cs="Calibri"/>
          <w:color w:val="000000"/>
          <w:sz w:val="22"/>
          <w:szCs w:val="22"/>
        </w:rPr>
        <w:lastRenderedPageBreak/>
        <w:tab/>
      </w:r>
      <w:r>
        <w:t xml:space="preserve">26. </w:t>
      </w:r>
      <w:r>
        <w:tab/>
        <w:t xml:space="preserve">Equipment </w:t>
      </w:r>
    </w:p>
    <w:p w:rsidR="0021207F" w:rsidRDefault="00F703A2">
      <w:pPr>
        <w:pBdr>
          <w:top w:val="nil"/>
          <w:left w:val="nil"/>
          <w:bottom w:val="nil"/>
          <w:right w:val="nil"/>
          <w:between w:val="nil"/>
        </w:pBdr>
        <w:spacing w:after="543"/>
        <w:ind w:left="1838" w:right="14" w:hanging="720"/>
        <w:rPr>
          <w:color w:val="000000"/>
        </w:rPr>
      </w:pPr>
      <w:r>
        <w:rPr>
          <w:color w:val="000000"/>
        </w:rPr>
        <w:t xml:space="preserve">26.1 </w:t>
      </w:r>
      <w:r>
        <w:rPr>
          <w:color w:val="000000"/>
        </w:rPr>
        <w:tab/>
        <w:t xml:space="preserve">The Supplier is responsible for providing any Equipment which the Supplier requires to provide the Services. </w:t>
      </w:r>
    </w:p>
    <w:p w:rsidR="0021207F" w:rsidRDefault="00F703A2">
      <w:pPr>
        <w:pBdr>
          <w:top w:val="nil"/>
          <w:left w:val="nil"/>
          <w:bottom w:val="nil"/>
          <w:right w:val="nil"/>
          <w:between w:val="nil"/>
        </w:pBdr>
        <w:ind w:left="1838" w:right="14" w:hanging="720"/>
        <w:rPr>
          <w:color w:val="000000"/>
        </w:rPr>
      </w:pPr>
      <w:r>
        <w:rPr>
          <w:color w:val="000000"/>
        </w:rPr>
        <w:t xml:space="preserve">26.2 </w:t>
      </w:r>
      <w:r>
        <w:rPr>
          <w:color w:val="000000"/>
        </w:rPr>
        <w:tab/>
        <w:t xml:space="preserve">Any Equipment brought onto the premises will be at the Supplier's own risk and the Buyer will have no liability for any loss of, or damage to, any Equipment. </w:t>
      </w:r>
    </w:p>
    <w:p w:rsidR="0021207F" w:rsidRDefault="00F703A2">
      <w:pPr>
        <w:pBdr>
          <w:top w:val="nil"/>
          <w:left w:val="nil"/>
          <w:bottom w:val="nil"/>
          <w:right w:val="nil"/>
          <w:between w:val="nil"/>
        </w:pBdr>
        <w:spacing w:after="743"/>
        <w:ind w:left="1838" w:right="14" w:hanging="720"/>
        <w:rPr>
          <w:color w:val="000000"/>
        </w:rPr>
      </w:pPr>
      <w:r>
        <w:rPr>
          <w:color w:val="000000"/>
        </w:rPr>
        <w:t xml:space="preserve">26.3 </w:t>
      </w:r>
      <w:r>
        <w:rPr>
          <w:color w:val="000000"/>
        </w:rPr>
        <w:tab/>
        <w:t xml:space="preserve">When the Call-Off Contract Ends or expires, the Supplier will remove the Equipment and any other materials leaving the premises in a safe and clean condition. </w:t>
      </w:r>
    </w:p>
    <w:p w:rsidR="0021207F" w:rsidRDefault="00F703A2">
      <w:pPr>
        <w:pStyle w:val="Heading3"/>
        <w:numPr>
          <w:ilvl w:val="2"/>
          <w:numId w:val="9"/>
        </w:numPr>
        <w:tabs>
          <w:tab w:val="left" w:pos="0"/>
          <w:tab w:val="center" w:pos="1313"/>
          <w:tab w:val="center" w:pos="4829"/>
        </w:tabs>
        <w:spacing w:after="366"/>
      </w:pPr>
      <w:r>
        <w:rPr>
          <w:rFonts w:ascii="Calibri" w:eastAsia="Calibri" w:hAnsi="Calibri" w:cs="Calibri"/>
          <w:color w:val="000000"/>
          <w:sz w:val="22"/>
          <w:szCs w:val="22"/>
        </w:rPr>
        <w:tab/>
      </w:r>
      <w:r>
        <w:t xml:space="preserve">27. </w:t>
      </w:r>
      <w:r>
        <w:tab/>
        <w:t xml:space="preserve">The Contracts (Rights of Third Parties) Act 1999 </w:t>
      </w:r>
    </w:p>
    <w:p w:rsidR="0021207F" w:rsidRDefault="00F703A2">
      <w:pPr>
        <w:pBdr>
          <w:top w:val="nil"/>
          <w:left w:val="nil"/>
          <w:bottom w:val="nil"/>
          <w:right w:val="nil"/>
          <w:between w:val="nil"/>
        </w:pBdr>
        <w:ind w:left="1838" w:right="14" w:hanging="720"/>
        <w:rPr>
          <w:color w:val="000000"/>
        </w:rPr>
      </w:pPr>
      <w:r>
        <w:rPr>
          <w:color w:val="000000"/>
        </w:rPr>
        <w:t xml:space="preserve">27.1 </w:t>
      </w:r>
      <w:r>
        <w:rPr>
          <w:color w:val="000000"/>
        </w:rP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rsidR="0021207F" w:rsidRDefault="00F703A2">
      <w:pPr>
        <w:pStyle w:val="Heading3"/>
        <w:numPr>
          <w:ilvl w:val="2"/>
          <w:numId w:val="9"/>
        </w:numPr>
        <w:tabs>
          <w:tab w:val="left" w:pos="0"/>
          <w:tab w:val="center" w:pos="1313"/>
          <w:tab w:val="center" w:pos="3604"/>
        </w:tabs>
      </w:pPr>
      <w:r>
        <w:rPr>
          <w:rFonts w:ascii="Calibri" w:eastAsia="Calibri" w:hAnsi="Calibri" w:cs="Calibri"/>
          <w:color w:val="000000"/>
          <w:sz w:val="22"/>
          <w:szCs w:val="22"/>
        </w:rPr>
        <w:tab/>
      </w:r>
      <w:r>
        <w:t xml:space="preserve">28. </w:t>
      </w:r>
      <w:r>
        <w:tab/>
        <w:t xml:space="preserve">Environmental requirements </w:t>
      </w:r>
    </w:p>
    <w:p w:rsidR="0021207F" w:rsidRDefault="00F703A2">
      <w:pPr>
        <w:pBdr>
          <w:top w:val="nil"/>
          <w:left w:val="nil"/>
          <w:bottom w:val="nil"/>
          <w:right w:val="nil"/>
          <w:between w:val="nil"/>
        </w:pBdr>
        <w:ind w:left="1838" w:right="14" w:hanging="720"/>
        <w:rPr>
          <w:color w:val="000000"/>
        </w:rPr>
      </w:pPr>
      <w:r>
        <w:rPr>
          <w:color w:val="000000"/>
        </w:rPr>
        <w:t xml:space="preserve">28.1 </w:t>
      </w:r>
      <w:r>
        <w:rPr>
          <w:color w:val="000000"/>
        </w:rPr>
        <w:tab/>
        <w:t xml:space="preserve">The Buyer will provide a copy of its environmental policy to the Supplier on request, which the Supplier will comply with. </w:t>
      </w:r>
    </w:p>
    <w:p w:rsidR="0021207F" w:rsidRDefault="00F703A2">
      <w:pPr>
        <w:pBdr>
          <w:top w:val="nil"/>
          <w:left w:val="nil"/>
          <w:bottom w:val="nil"/>
          <w:right w:val="nil"/>
          <w:between w:val="nil"/>
        </w:pBdr>
        <w:spacing w:after="738"/>
        <w:ind w:left="1838" w:right="14" w:hanging="720"/>
        <w:rPr>
          <w:color w:val="000000"/>
        </w:rPr>
      </w:pPr>
      <w:r>
        <w:rPr>
          <w:color w:val="000000"/>
        </w:rPr>
        <w:t xml:space="preserve">28.2 </w:t>
      </w:r>
      <w:r>
        <w:rPr>
          <w:color w:val="000000"/>
        </w:rPr>
        <w:tab/>
        <w:t xml:space="preserve">The Supplier must provide reasonable support to enable Buyers to work in an environmentally friendly way, for example by helping them recycle or lower their carbon footprint. </w:t>
      </w:r>
    </w:p>
    <w:p w:rsidR="0021207F" w:rsidRDefault="00F703A2">
      <w:pPr>
        <w:pStyle w:val="Heading3"/>
        <w:numPr>
          <w:ilvl w:val="2"/>
          <w:numId w:val="9"/>
        </w:numPr>
        <w:tabs>
          <w:tab w:val="left" w:pos="0"/>
          <w:tab w:val="center" w:pos="1313"/>
          <w:tab w:val="center" w:pos="4194"/>
        </w:tabs>
      </w:pPr>
      <w:r>
        <w:rPr>
          <w:rFonts w:ascii="Calibri" w:eastAsia="Calibri" w:hAnsi="Calibri" w:cs="Calibri"/>
          <w:color w:val="000000"/>
          <w:sz w:val="22"/>
          <w:szCs w:val="22"/>
        </w:rPr>
        <w:tab/>
      </w:r>
      <w:r>
        <w:t xml:space="preserve">29. </w:t>
      </w:r>
      <w:r>
        <w:tab/>
        <w:t xml:space="preserve">The Employment Regulations (TUPE) </w:t>
      </w:r>
    </w:p>
    <w:p w:rsidR="0021207F" w:rsidRDefault="00F703A2">
      <w:pPr>
        <w:pBdr>
          <w:top w:val="nil"/>
          <w:left w:val="nil"/>
          <w:bottom w:val="nil"/>
          <w:right w:val="nil"/>
          <w:between w:val="nil"/>
        </w:pBdr>
        <w:spacing w:line="276" w:lineRule="auto"/>
        <w:ind w:left="1838" w:right="14" w:hanging="720"/>
        <w:rPr>
          <w:color w:val="000000"/>
        </w:rPr>
      </w:pPr>
      <w:r>
        <w:rPr>
          <w:color w:val="000000"/>
        </w:rPr>
        <w:t xml:space="preserve">29.1 </w:t>
      </w:r>
      <w:r>
        <w:rPr>
          <w:color w:val="000000"/>
        </w:rPr>
        <w:tab/>
        <w:t xml:space="preserve">The Supplier agrees that if the Employment Regulations apply to this Call-Off Contract on the Start date then it must comply with its obligations under the Employment Regulations </w:t>
      </w:r>
      <w:proofErr w:type="gramStart"/>
      <w:r>
        <w:rPr>
          <w:color w:val="000000"/>
        </w:rPr>
        <w:t>and  (</w:t>
      </w:r>
      <w:proofErr w:type="gramEnd"/>
      <w:r>
        <w:rPr>
          <w:color w:val="000000"/>
        </w:rPr>
        <w:t xml:space="preserve">if applicable) New Fair Deal (including entering into an Admission Agreement) and will indemnify the Buyer or any Former Supplier for any loss arising from any failure to comply.                             </w:t>
      </w:r>
    </w:p>
    <w:p w:rsidR="0021207F" w:rsidRDefault="00F703A2">
      <w:pPr>
        <w:pBdr>
          <w:top w:val="nil"/>
          <w:left w:val="nil"/>
          <w:bottom w:val="nil"/>
          <w:right w:val="nil"/>
          <w:between w:val="nil"/>
        </w:pBdr>
        <w:tabs>
          <w:tab w:val="center" w:pos="1333"/>
          <w:tab w:val="left" w:pos="1701"/>
          <w:tab w:val="right" w:pos="10771"/>
        </w:tabs>
        <w:spacing w:after="4"/>
        <w:ind w:left="0" w:firstLine="0"/>
        <w:rPr>
          <w:color w:val="000000"/>
        </w:rPr>
      </w:pPr>
      <w:r>
        <w:rPr>
          <w:rFonts w:ascii="Calibri" w:eastAsia="Calibri" w:hAnsi="Calibri" w:cs="Calibri"/>
          <w:color w:val="000000"/>
        </w:rPr>
        <w:tab/>
      </w:r>
      <w:r>
        <w:rPr>
          <w:color w:val="000000"/>
        </w:rPr>
        <w:t>29.2</w:t>
      </w:r>
      <w:proofErr w:type="gramStart"/>
      <w:r>
        <w:rPr>
          <w:color w:val="000000"/>
        </w:rPr>
        <w:tab/>
        <w:t xml:space="preserve">  Twelve</w:t>
      </w:r>
      <w:proofErr w:type="gramEnd"/>
      <w:r>
        <w:rPr>
          <w:color w:val="000000"/>
        </w:rPr>
        <w:t xml:space="preserve"> months before this Call-Off Contract expires, or after the Buyer has given notice to </w:t>
      </w:r>
    </w:p>
    <w:p w:rsidR="0021207F" w:rsidRDefault="00F703A2">
      <w:pPr>
        <w:pBdr>
          <w:top w:val="nil"/>
          <w:left w:val="nil"/>
          <w:bottom w:val="nil"/>
          <w:right w:val="nil"/>
          <w:between w:val="nil"/>
        </w:pBdr>
        <w:ind w:left="1849" w:right="14" w:firstLine="0"/>
        <w:rPr>
          <w:color w:val="000000"/>
        </w:rPr>
      </w:pPr>
      <w:r>
        <w:rPr>
          <w:color w:val="000000"/>
        </w:rPr>
        <w:t xml:space="preserve">End it, and within 28 days of the Buyer’s request, the Supplier will fully and accurately disclose to the Buyer all staff information including, but not limited to, the total number of </w:t>
      </w:r>
      <w:proofErr w:type="gramStart"/>
      <w:r>
        <w:rPr>
          <w:color w:val="000000"/>
        </w:rPr>
        <w:t>staff</w:t>
      </w:r>
      <w:proofErr w:type="gramEnd"/>
      <w:r>
        <w:rPr>
          <w:color w:val="000000"/>
        </w:rPr>
        <w:t xml:space="preserve"> assigned for the purposes of TUPE to the Services. For each person identified the Supplier must provide details of: </w:t>
      </w:r>
    </w:p>
    <w:p w:rsidR="0021207F" w:rsidRDefault="00F703A2">
      <w:pPr>
        <w:pBdr>
          <w:top w:val="nil"/>
          <w:left w:val="nil"/>
          <w:bottom w:val="nil"/>
          <w:right w:val="nil"/>
          <w:between w:val="nil"/>
        </w:pBdr>
        <w:tabs>
          <w:tab w:val="center" w:pos="1133"/>
          <w:tab w:val="center" w:pos="2163"/>
          <w:tab w:val="center" w:pos="4546"/>
        </w:tabs>
        <w:spacing w:after="16"/>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29.2.1 </w:t>
      </w:r>
      <w:r>
        <w:rPr>
          <w:color w:val="000000"/>
        </w:rPr>
        <w:tab/>
        <w:t xml:space="preserve">the activities they perform </w:t>
      </w:r>
    </w:p>
    <w:p w:rsidR="0021207F" w:rsidRDefault="00F703A2">
      <w:pPr>
        <w:pBdr>
          <w:top w:val="nil"/>
          <w:left w:val="nil"/>
          <w:bottom w:val="nil"/>
          <w:right w:val="nil"/>
          <w:between w:val="nil"/>
        </w:pBdr>
        <w:tabs>
          <w:tab w:val="center" w:pos="1133"/>
          <w:tab w:val="center" w:pos="2163"/>
          <w:tab w:val="center" w:pos="3478"/>
        </w:tabs>
        <w:spacing w:after="17"/>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29.2.2 </w:t>
      </w:r>
      <w:r>
        <w:rPr>
          <w:color w:val="000000"/>
        </w:rPr>
        <w:tab/>
        <w:t xml:space="preserve">age </w:t>
      </w:r>
    </w:p>
    <w:p w:rsidR="0021207F" w:rsidRDefault="00F703A2">
      <w:pPr>
        <w:pBdr>
          <w:top w:val="nil"/>
          <w:left w:val="nil"/>
          <w:bottom w:val="nil"/>
          <w:right w:val="nil"/>
          <w:between w:val="nil"/>
        </w:pBdr>
        <w:tabs>
          <w:tab w:val="center" w:pos="1133"/>
          <w:tab w:val="center" w:pos="2163"/>
          <w:tab w:val="center" w:pos="3753"/>
        </w:tabs>
        <w:spacing w:after="17"/>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29.2.3 </w:t>
      </w:r>
      <w:r>
        <w:rPr>
          <w:color w:val="000000"/>
        </w:rPr>
        <w:tab/>
        <w:t xml:space="preserve">start date </w:t>
      </w:r>
    </w:p>
    <w:p w:rsidR="0021207F" w:rsidRDefault="00F703A2">
      <w:pPr>
        <w:pBdr>
          <w:top w:val="nil"/>
          <w:left w:val="nil"/>
          <w:bottom w:val="nil"/>
          <w:right w:val="nil"/>
          <w:between w:val="nil"/>
        </w:pBdr>
        <w:tabs>
          <w:tab w:val="center" w:pos="1133"/>
          <w:tab w:val="center" w:pos="2163"/>
          <w:tab w:val="center" w:pos="3941"/>
        </w:tabs>
        <w:spacing w:after="18"/>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29.2.4 </w:t>
      </w:r>
      <w:r>
        <w:rPr>
          <w:color w:val="000000"/>
        </w:rPr>
        <w:tab/>
        <w:t xml:space="preserve">place of work </w:t>
      </w:r>
    </w:p>
    <w:p w:rsidR="0021207F" w:rsidRDefault="00F703A2">
      <w:pPr>
        <w:pBdr>
          <w:top w:val="nil"/>
          <w:left w:val="nil"/>
          <w:bottom w:val="nil"/>
          <w:right w:val="nil"/>
          <w:between w:val="nil"/>
        </w:pBdr>
        <w:tabs>
          <w:tab w:val="center" w:pos="1133"/>
          <w:tab w:val="center" w:pos="2163"/>
          <w:tab w:val="center" w:pos="3925"/>
        </w:tabs>
        <w:spacing w:after="17"/>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29.2.5 </w:t>
      </w:r>
      <w:r>
        <w:rPr>
          <w:color w:val="000000"/>
        </w:rPr>
        <w:tab/>
        <w:t xml:space="preserve">notice period </w:t>
      </w:r>
    </w:p>
    <w:p w:rsidR="0021207F" w:rsidRDefault="00F703A2">
      <w:pPr>
        <w:pBdr>
          <w:top w:val="nil"/>
          <w:left w:val="nil"/>
          <w:bottom w:val="nil"/>
          <w:right w:val="nil"/>
          <w:between w:val="nil"/>
        </w:pBdr>
        <w:tabs>
          <w:tab w:val="center" w:pos="1133"/>
          <w:tab w:val="center" w:pos="2163"/>
          <w:tab w:val="center" w:pos="4890"/>
        </w:tabs>
        <w:spacing w:after="17"/>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29.2.6 </w:t>
      </w:r>
      <w:r>
        <w:rPr>
          <w:color w:val="000000"/>
        </w:rPr>
        <w:tab/>
        <w:t xml:space="preserve">redundancy payment entitlement </w:t>
      </w:r>
    </w:p>
    <w:p w:rsidR="0021207F" w:rsidRDefault="00F703A2">
      <w:pPr>
        <w:pBdr>
          <w:top w:val="nil"/>
          <w:left w:val="nil"/>
          <w:bottom w:val="nil"/>
          <w:right w:val="nil"/>
          <w:between w:val="nil"/>
        </w:pBdr>
        <w:tabs>
          <w:tab w:val="center" w:pos="1133"/>
          <w:tab w:val="center" w:pos="2163"/>
          <w:tab w:val="center" w:pos="5279"/>
        </w:tabs>
        <w:spacing w:after="17"/>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29.2.7 </w:t>
      </w:r>
      <w:r>
        <w:rPr>
          <w:color w:val="000000"/>
        </w:rPr>
        <w:tab/>
        <w:t xml:space="preserve">salary, benefits and pension entitlements </w:t>
      </w:r>
    </w:p>
    <w:p w:rsidR="0021207F" w:rsidRDefault="00F703A2">
      <w:pPr>
        <w:pBdr>
          <w:top w:val="nil"/>
          <w:left w:val="nil"/>
          <w:bottom w:val="nil"/>
          <w:right w:val="nil"/>
          <w:between w:val="nil"/>
        </w:pBdr>
        <w:tabs>
          <w:tab w:val="center" w:pos="1133"/>
          <w:tab w:val="center" w:pos="2163"/>
          <w:tab w:val="center" w:pos="4219"/>
        </w:tabs>
        <w:spacing w:after="15"/>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29.2.8 </w:t>
      </w:r>
      <w:r>
        <w:rPr>
          <w:color w:val="000000"/>
        </w:rPr>
        <w:tab/>
        <w:t xml:space="preserve">employment status </w:t>
      </w:r>
    </w:p>
    <w:p w:rsidR="0021207F" w:rsidRDefault="00F703A2">
      <w:pPr>
        <w:pBdr>
          <w:top w:val="nil"/>
          <w:left w:val="nil"/>
          <w:bottom w:val="nil"/>
          <w:right w:val="nil"/>
          <w:between w:val="nil"/>
        </w:pBdr>
        <w:tabs>
          <w:tab w:val="center" w:pos="1133"/>
          <w:tab w:val="center" w:pos="2163"/>
          <w:tab w:val="center" w:pos="4246"/>
        </w:tabs>
        <w:spacing w:after="15"/>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29.2.9 </w:t>
      </w:r>
      <w:r>
        <w:rPr>
          <w:color w:val="000000"/>
        </w:rPr>
        <w:tab/>
        <w:t xml:space="preserve">identity of employer </w:t>
      </w:r>
    </w:p>
    <w:p w:rsidR="0021207F" w:rsidRDefault="00F703A2">
      <w:pPr>
        <w:pBdr>
          <w:top w:val="nil"/>
          <w:left w:val="nil"/>
          <w:bottom w:val="nil"/>
          <w:right w:val="nil"/>
          <w:between w:val="nil"/>
        </w:pBdr>
        <w:tabs>
          <w:tab w:val="center" w:pos="1133"/>
          <w:tab w:val="center" w:pos="2222"/>
          <w:tab w:val="center" w:pos="4382"/>
        </w:tabs>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29.2.10 </w:t>
      </w:r>
      <w:r>
        <w:rPr>
          <w:color w:val="000000"/>
        </w:rPr>
        <w:tab/>
        <w:t xml:space="preserve">working arrangements </w:t>
      </w:r>
    </w:p>
    <w:p w:rsidR="0021207F" w:rsidRDefault="00F703A2">
      <w:pPr>
        <w:numPr>
          <w:ilvl w:val="0"/>
          <w:numId w:val="32"/>
        </w:numPr>
        <w:pBdr>
          <w:top w:val="nil"/>
          <w:left w:val="nil"/>
          <w:bottom w:val="nil"/>
          <w:right w:val="nil"/>
          <w:between w:val="nil"/>
        </w:pBdr>
        <w:spacing w:after="20"/>
        <w:ind w:left="1128" w:right="14" w:hanging="306"/>
      </w:pPr>
      <w:r>
        <w:rPr>
          <w:color w:val="000000"/>
        </w:rPr>
        <w:t>2.11</w:t>
      </w:r>
      <w:r>
        <w:rPr>
          <w:color w:val="000000"/>
        </w:rPr>
        <w:tab/>
        <w:t xml:space="preserve">       outstanding liabilities </w:t>
      </w:r>
    </w:p>
    <w:p w:rsidR="0021207F" w:rsidRDefault="00F703A2">
      <w:pPr>
        <w:pBdr>
          <w:top w:val="nil"/>
          <w:left w:val="nil"/>
          <w:bottom w:val="nil"/>
          <w:right w:val="nil"/>
          <w:between w:val="nil"/>
        </w:pBdr>
        <w:tabs>
          <w:tab w:val="center" w:pos="1133"/>
          <w:tab w:val="center" w:pos="2222"/>
          <w:tab w:val="center" w:pos="4163"/>
        </w:tabs>
        <w:spacing w:after="15"/>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29.2.12 </w:t>
      </w:r>
      <w:r>
        <w:rPr>
          <w:color w:val="000000"/>
        </w:rPr>
        <w:tab/>
        <w:t xml:space="preserve">sickness absence </w:t>
      </w:r>
    </w:p>
    <w:p w:rsidR="0021207F" w:rsidRDefault="00F703A2">
      <w:pPr>
        <w:pBdr>
          <w:top w:val="nil"/>
          <w:left w:val="nil"/>
          <w:bottom w:val="nil"/>
          <w:right w:val="nil"/>
          <w:between w:val="nil"/>
        </w:pBdr>
        <w:tabs>
          <w:tab w:val="center" w:pos="1133"/>
          <w:tab w:val="center" w:pos="2222"/>
          <w:tab w:val="center" w:pos="6551"/>
        </w:tabs>
        <w:spacing w:after="17"/>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29.2.13 </w:t>
      </w:r>
      <w:r>
        <w:rPr>
          <w:color w:val="000000"/>
        </w:rPr>
        <w:tab/>
        <w:t xml:space="preserve">copies of all relevant employment contracts and related documents </w:t>
      </w:r>
    </w:p>
    <w:p w:rsidR="0021207F" w:rsidRDefault="00F703A2">
      <w:pPr>
        <w:pBdr>
          <w:top w:val="nil"/>
          <w:left w:val="nil"/>
          <w:bottom w:val="nil"/>
          <w:right w:val="nil"/>
          <w:between w:val="nil"/>
        </w:pBdr>
        <w:ind w:left="3293" w:right="14" w:hanging="1440"/>
        <w:rPr>
          <w:color w:val="000000"/>
        </w:rPr>
      </w:pPr>
      <w:r>
        <w:rPr>
          <w:color w:val="000000"/>
        </w:rPr>
        <w:t xml:space="preserve">29.2.14            all information required under regulation 11 of TUPE or as reasonably requested by the Buyer </w:t>
      </w:r>
    </w:p>
    <w:p w:rsidR="0021207F" w:rsidRDefault="00F703A2">
      <w:pPr>
        <w:pBdr>
          <w:top w:val="nil"/>
          <w:left w:val="nil"/>
          <w:bottom w:val="nil"/>
          <w:right w:val="nil"/>
          <w:between w:val="nil"/>
        </w:pBdr>
        <w:ind w:left="3293" w:right="14" w:firstLine="0"/>
        <w:rPr>
          <w:color w:val="000000"/>
        </w:rPr>
      </w:pPr>
      <w:r>
        <w:rPr>
          <w:color w:val="000000"/>
        </w:rPr>
        <w:t xml:space="preserve">The Supplier warrants the accuracy of the information provided under this TUPE clause and will notify the Buyer of any changes to the amended information as soon as reasonably possible. The Supplier will permit the </w:t>
      </w:r>
      <w:r>
        <w:rPr>
          <w:color w:val="000000"/>
        </w:rPr>
        <w:lastRenderedPageBreak/>
        <w:t xml:space="preserve">Buyer to use and disclose the information to any prospective Replacement Supplier. </w:t>
      </w:r>
    </w:p>
    <w:p w:rsidR="0021207F" w:rsidRDefault="00F703A2">
      <w:pPr>
        <w:numPr>
          <w:ilvl w:val="1"/>
          <w:numId w:val="32"/>
        </w:numPr>
        <w:pBdr>
          <w:top w:val="nil"/>
          <w:left w:val="nil"/>
          <w:bottom w:val="nil"/>
          <w:right w:val="nil"/>
          <w:between w:val="nil"/>
        </w:pBdr>
        <w:ind w:left="1701" w:right="14" w:hanging="567"/>
      </w:pPr>
      <w:r>
        <w:rPr>
          <w:color w:val="000000"/>
        </w:rPr>
        <w:t xml:space="preserve">In the 12 months before the expiry of this Call-Off Contract, the Supplier will not change the identity and number of </w:t>
      </w:r>
      <w:proofErr w:type="gramStart"/>
      <w:r>
        <w:rPr>
          <w:color w:val="000000"/>
        </w:rPr>
        <w:t>staff</w:t>
      </w:r>
      <w:proofErr w:type="gramEnd"/>
      <w:r>
        <w:rPr>
          <w:color w:val="000000"/>
        </w:rPr>
        <w:t xml:space="preserve"> assigned to the Services (unless reasonably requested by the Buyer) or their terms and conditions, other than in the ordinary course of business.</w:t>
      </w:r>
    </w:p>
    <w:p w:rsidR="0021207F" w:rsidRDefault="00F703A2">
      <w:pPr>
        <w:numPr>
          <w:ilvl w:val="1"/>
          <w:numId w:val="32"/>
        </w:numPr>
        <w:pBdr>
          <w:top w:val="nil"/>
          <w:left w:val="nil"/>
          <w:bottom w:val="nil"/>
          <w:right w:val="nil"/>
          <w:between w:val="nil"/>
        </w:pBdr>
        <w:ind w:left="1701" w:right="14" w:hanging="567"/>
      </w:pPr>
      <w:r>
        <w:rPr>
          <w:color w:val="000000"/>
        </w:rPr>
        <w:t xml:space="preserve">The Supplier will co-operate with the re-tendering of this Call-Off Contract by allowing the Replacement Supplier to communicate with and meet the affected employees or their representatives. </w:t>
      </w:r>
    </w:p>
    <w:p w:rsidR="0021207F" w:rsidRDefault="00F703A2">
      <w:pPr>
        <w:numPr>
          <w:ilvl w:val="1"/>
          <w:numId w:val="32"/>
        </w:numPr>
        <w:pBdr>
          <w:top w:val="nil"/>
          <w:left w:val="nil"/>
          <w:bottom w:val="nil"/>
          <w:right w:val="nil"/>
          <w:between w:val="nil"/>
        </w:pBdr>
        <w:tabs>
          <w:tab w:val="left" w:pos="1985"/>
        </w:tabs>
        <w:ind w:left="1701" w:right="14" w:hanging="567"/>
      </w:pPr>
      <w:r>
        <w:rPr>
          <w:color w:val="000000"/>
        </w:rPr>
        <w:t xml:space="preserve">The Supplier will indemnify the Buyer or any Replacement Supplier for all Loss arising from both: </w:t>
      </w:r>
    </w:p>
    <w:p w:rsidR="0021207F" w:rsidRDefault="00F703A2">
      <w:pPr>
        <w:numPr>
          <w:ilvl w:val="2"/>
          <w:numId w:val="32"/>
        </w:numPr>
        <w:pBdr>
          <w:top w:val="nil"/>
          <w:left w:val="nil"/>
          <w:bottom w:val="nil"/>
          <w:right w:val="nil"/>
          <w:between w:val="nil"/>
        </w:pBdr>
        <w:tabs>
          <w:tab w:val="left" w:pos="1276"/>
        </w:tabs>
        <w:ind w:left="2410" w:right="14" w:hanging="721"/>
      </w:pPr>
      <w:r>
        <w:rPr>
          <w:color w:val="000000"/>
        </w:rPr>
        <w:t xml:space="preserve">its failure to comply with the provisions of this clause </w:t>
      </w:r>
    </w:p>
    <w:p w:rsidR="0021207F" w:rsidRDefault="00F703A2">
      <w:pPr>
        <w:numPr>
          <w:ilvl w:val="2"/>
          <w:numId w:val="32"/>
        </w:numPr>
        <w:pBdr>
          <w:top w:val="nil"/>
          <w:left w:val="nil"/>
          <w:bottom w:val="nil"/>
          <w:right w:val="nil"/>
          <w:between w:val="nil"/>
        </w:pBdr>
        <w:tabs>
          <w:tab w:val="left" w:pos="1276"/>
        </w:tabs>
        <w:ind w:left="2410" w:right="14" w:hanging="709"/>
      </w:pPr>
      <w:r>
        <w:rPr>
          <w:color w:val="000000"/>
        </w:rPr>
        <w:t xml:space="preserve">any claim by any employee or person claiming to be an employee (or their employee representative) of the Supplier which arises or is alleged to arise from any act or omission by the Supplier on or before the date of the Relevant Transfer </w:t>
      </w:r>
    </w:p>
    <w:p w:rsidR="0021207F" w:rsidRDefault="00F703A2">
      <w:pPr>
        <w:numPr>
          <w:ilvl w:val="1"/>
          <w:numId w:val="32"/>
        </w:numPr>
        <w:pBdr>
          <w:top w:val="nil"/>
          <w:left w:val="nil"/>
          <w:bottom w:val="nil"/>
          <w:right w:val="nil"/>
          <w:between w:val="nil"/>
        </w:pBdr>
        <w:ind w:left="1701" w:right="14" w:hanging="567"/>
      </w:pPr>
      <w:r>
        <w:rPr>
          <w:color w:val="000000"/>
        </w:rPr>
        <w:t xml:space="preserve">The provisions of this clause apply during the Term of this Call-Off Contract and indefinitely after it Ends or expires. </w:t>
      </w:r>
    </w:p>
    <w:p w:rsidR="0021207F" w:rsidRDefault="00F703A2">
      <w:pPr>
        <w:numPr>
          <w:ilvl w:val="1"/>
          <w:numId w:val="32"/>
        </w:numPr>
        <w:pBdr>
          <w:top w:val="nil"/>
          <w:left w:val="nil"/>
          <w:bottom w:val="nil"/>
          <w:right w:val="nil"/>
          <w:between w:val="nil"/>
        </w:pBdr>
        <w:spacing w:after="741"/>
        <w:ind w:left="1701" w:right="14" w:hanging="567"/>
      </w:pPr>
      <w:r>
        <w:rPr>
          <w:color w:val="000000"/>
        </w:rPr>
        <w:t xml:space="preserve">For these TUPE clauses, the relevant third party will be able to enforce its rights under this clause but their consent will not be required to vary these clauses as the Buyer and Supplier may agree. </w:t>
      </w:r>
    </w:p>
    <w:p w:rsidR="0021207F" w:rsidRDefault="00F703A2">
      <w:pPr>
        <w:pStyle w:val="Heading3"/>
        <w:numPr>
          <w:ilvl w:val="2"/>
          <w:numId w:val="9"/>
        </w:numPr>
        <w:tabs>
          <w:tab w:val="left" w:pos="0"/>
          <w:tab w:val="center" w:pos="1313"/>
          <w:tab w:val="center" w:pos="3582"/>
        </w:tabs>
        <w:spacing w:after="68"/>
      </w:pPr>
      <w:r>
        <w:rPr>
          <w:rFonts w:ascii="Calibri" w:eastAsia="Calibri" w:hAnsi="Calibri" w:cs="Calibri"/>
          <w:color w:val="000000"/>
          <w:sz w:val="22"/>
          <w:szCs w:val="22"/>
        </w:rPr>
        <w:tab/>
      </w:r>
      <w:r>
        <w:t xml:space="preserve">30. </w:t>
      </w:r>
      <w:r>
        <w:tab/>
        <w:t xml:space="preserve">Additional G-Cloud services </w:t>
      </w:r>
    </w:p>
    <w:p w:rsidR="0021207F" w:rsidRDefault="00F703A2">
      <w:pPr>
        <w:pBdr>
          <w:top w:val="nil"/>
          <w:left w:val="nil"/>
          <w:bottom w:val="nil"/>
          <w:right w:val="nil"/>
          <w:between w:val="nil"/>
        </w:pBdr>
        <w:ind w:left="1838" w:right="14" w:hanging="720"/>
        <w:rPr>
          <w:color w:val="000000"/>
        </w:rPr>
      </w:pPr>
      <w:r>
        <w:rPr>
          <w:color w:val="000000"/>
        </w:rPr>
        <w:t xml:space="preserve">30.1 </w:t>
      </w:r>
      <w:r>
        <w:rPr>
          <w:color w:val="000000"/>
        </w:rPr>
        <w:tab/>
        <w:t xml:space="preserve">The Buyer may require the Supplier to provide Additional Services. The Buyer doesn’t have to buy any Additional Services from the Supplier and can buy services that are the same as or similar to the Additional Services from any third party. </w:t>
      </w:r>
    </w:p>
    <w:p w:rsidR="0021207F" w:rsidRDefault="00F703A2">
      <w:pPr>
        <w:pBdr>
          <w:top w:val="nil"/>
          <w:left w:val="nil"/>
          <w:bottom w:val="nil"/>
          <w:right w:val="nil"/>
          <w:between w:val="nil"/>
        </w:pBdr>
        <w:spacing w:after="741"/>
        <w:ind w:left="1838" w:right="14" w:hanging="720"/>
        <w:rPr>
          <w:color w:val="000000"/>
        </w:rPr>
      </w:pPr>
      <w:r>
        <w:rPr>
          <w:color w:val="000000"/>
        </w:rPr>
        <w:t xml:space="preserve">30.2 </w:t>
      </w:r>
      <w:r>
        <w:rPr>
          <w:color w:val="000000"/>
        </w:rPr>
        <w:tab/>
        <w:t xml:space="preserve">If reasonably requested to do so by the Buyer in the Order Form, the Supplier must provide and monitor performance of the Additional Services using an Implementation Plan. </w:t>
      </w:r>
    </w:p>
    <w:p w:rsidR="0021207F" w:rsidRDefault="00F703A2">
      <w:pPr>
        <w:pStyle w:val="Heading3"/>
        <w:numPr>
          <w:ilvl w:val="2"/>
          <w:numId w:val="9"/>
        </w:numPr>
        <w:tabs>
          <w:tab w:val="left" w:pos="0"/>
          <w:tab w:val="center" w:pos="1313"/>
          <w:tab w:val="center" w:pos="2680"/>
        </w:tabs>
      </w:pPr>
      <w:r>
        <w:rPr>
          <w:rFonts w:ascii="Calibri" w:eastAsia="Calibri" w:hAnsi="Calibri" w:cs="Calibri"/>
          <w:color w:val="000000"/>
          <w:sz w:val="22"/>
          <w:szCs w:val="22"/>
        </w:rPr>
        <w:tab/>
      </w:r>
      <w:r>
        <w:t xml:space="preserve">31. </w:t>
      </w:r>
      <w:r>
        <w:tab/>
        <w:t xml:space="preserve">Collaboration </w:t>
      </w:r>
    </w:p>
    <w:p w:rsidR="0021207F" w:rsidRDefault="00F703A2">
      <w:pPr>
        <w:pBdr>
          <w:top w:val="nil"/>
          <w:left w:val="nil"/>
          <w:bottom w:val="nil"/>
          <w:right w:val="nil"/>
          <w:between w:val="nil"/>
        </w:pBdr>
        <w:ind w:left="1838" w:right="14" w:hanging="720"/>
        <w:rPr>
          <w:color w:val="000000"/>
        </w:rPr>
      </w:pPr>
      <w:r>
        <w:rPr>
          <w:color w:val="000000"/>
        </w:rPr>
        <w:t xml:space="preserve">31.1 </w:t>
      </w:r>
      <w:r>
        <w:rPr>
          <w:color w:val="000000"/>
        </w:rPr>
        <w:tab/>
        <w:t xml:space="preserve">If the Buyer has specified in the Order Form that it requires the Supplier to enter into a Collaboration Agreement, the Supplier must give the Buyer an executed Collaboration Agreement before the Start date. </w:t>
      </w:r>
    </w:p>
    <w:p w:rsidR="0021207F" w:rsidRDefault="00F703A2">
      <w:pPr>
        <w:pBdr>
          <w:top w:val="nil"/>
          <w:left w:val="nil"/>
          <w:bottom w:val="nil"/>
          <w:right w:val="nil"/>
          <w:between w:val="nil"/>
        </w:pBdr>
        <w:tabs>
          <w:tab w:val="center" w:pos="1333"/>
          <w:tab w:val="center" w:pos="5928"/>
        </w:tabs>
        <w:spacing w:after="354"/>
        <w:ind w:left="0" w:firstLine="0"/>
        <w:rPr>
          <w:color w:val="000000"/>
        </w:rPr>
      </w:pPr>
      <w:r>
        <w:rPr>
          <w:rFonts w:ascii="Calibri" w:eastAsia="Calibri" w:hAnsi="Calibri" w:cs="Calibri"/>
          <w:color w:val="000000"/>
        </w:rPr>
        <w:tab/>
      </w:r>
      <w:r>
        <w:rPr>
          <w:color w:val="000000"/>
        </w:rPr>
        <w:t xml:space="preserve">31.2 </w:t>
      </w:r>
      <w:r>
        <w:rPr>
          <w:color w:val="000000"/>
        </w:rPr>
        <w:tab/>
        <w:t xml:space="preserve">In addition to any obligations under the Collaboration Agreement, the Supplier must: </w:t>
      </w:r>
    </w:p>
    <w:p w:rsidR="0021207F" w:rsidRDefault="00F703A2">
      <w:pPr>
        <w:pBdr>
          <w:top w:val="nil"/>
          <w:left w:val="nil"/>
          <w:bottom w:val="nil"/>
          <w:right w:val="nil"/>
          <w:between w:val="nil"/>
        </w:pBdr>
        <w:ind w:left="1541" w:right="14" w:firstLine="310"/>
        <w:rPr>
          <w:color w:val="000000"/>
        </w:rPr>
      </w:pPr>
      <w:r>
        <w:rPr>
          <w:color w:val="000000"/>
        </w:rPr>
        <w:t xml:space="preserve">31.2.1 work proactively and in good faith with each of the Buyer’s contractors </w:t>
      </w:r>
    </w:p>
    <w:p w:rsidR="0021207F" w:rsidRDefault="00F703A2">
      <w:pPr>
        <w:pBdr>
          <w:top w:val="nil"/>
          <w:left w:val="nil"/>
          <w:bottom w:val="nil"/>
          <w:right w:val="nil"/>
          <w:between w:val="nil"/>
        </w:pBdr>
        <w:spacing w:after="738"/>
        <w:ind w:left="2573" w:right="14" w:hanging="720"/>
        <w:rPr>
          <w:color w:val="000000"/>
        </w:rPr>
      </w:pPr>
      <w:r>
        <w:rPr>
          <w:color w:val="000000"/>
        </w:rPr>
        <w:t xml:space="preserve">31.2.2 co-operate and share information with the Buyer’s contractors to enable the efficient operation of the Buyer’s ICT services and G-Cloud Services </w:t>
      </w:r>
    </w:p>
    <w:p w:rsidR="0021207F" w:rsidRDefault="00F703A2">
      <w:pPr>
        <w:pStyle w:val="Heading3"/>
        <w:numPr>
          <w:ilvl w:val="2"/>
          <w:numId w:val="9"/>
        </w:numPr>
        <w:tabs>
          <w:tab w:val="left" w:pos="0"/>
          <w:tab w:val="center" w:pos="1313"/>
          <w:tab w:val="center" w:pos="2925"/>
        </w:tabs>
      </w:pPr>
      <w:r>
        <w:rPr>
          <w:rFonts w:ascii="Calibri" w:eastAsia="Calibri" w:hAnsi="Calibri" w:cs="Calibri"/>
          <w:color w:val="000000"/>
          <w:sz w:val="22"/>
          <w:szCs w:val="22"/>
        </w:rPr>
        <w:tab/>
      </w:r>
      <w:r>
        <w:t xml:space="preserve">32. </w:t>
      </w:r>
      <w:r>
        <w:tab/>
        <w:t xml:space="preserve">Variation process </w:t>
      </w:r>
    </w:p>
    <w:p w:rsidR="0021207F" w:rsidRDefault="00F703A2">
      <w:pPr>
        <w:pBdr>
          <w:top w:val="nil"/>
          <w:left w:val="nil"/>
          <w:bottom w:val="nil"/>
          <w:right w:val="nil"/>
          <w:between w:val="nil"/>
        </w:pBdr>
        <w:ind w:left="1838" w:right="14" w:hanging="720"/>
        <w:rPr>
          <w:color w:val="000000"/>
        </w:rPr>
      </w:pPr>
      <w:r>
        <w:rPr>
          <w:color w:val="000000"/>
        </w:rPr>
        <w:t xml:space="preserve">32.1 </w:t>
      </w:r>
      <w:r>
        <w:rPr>
          <w:color w:val="000000"/>
        </w:rPr>
        <w:tab/>
        <w:t xml:space="preserve">The Buyer can request in writing a change to this Call-Off Contract if it isn’t a material change to the Framework Agreement/or this Call-Off Contract. Once implemented, it is called a Variation. </w:t>
      </w:r>
    </w:p>
    <w:p w:rsidR="0021207F" w:rsidRDefault="00F703A2">
      <w:pPr>
        <w:pBdr>
          <w:top w:val="nil"/>
          <w:left w:val="nil"/>
          <w:bottom w:val="nil"/>
          <w:right w:val="nil"/>
          <w:between w:val="nil"/>
        </w:pBdr>
        <w:spacing w:after="344"/>
        <w:ind w:left="1838" w:right="14" w:hanging="720"/>
        <w:rPr>
          <w:color w:val="000000"/>
        </w:rPr>
      </w:pPr>
      <w:r>
        <w:rPr>
          <w:color w:val="000000"/>
        </w:rPr>
        <w:t xml:space="preserve">32.2 </w:t>
      </w:r>
      <w:r>
        <w:rPr>
          <w:color w:val="000000"/>
        </w:rPr>
        <w:tab/>
        <w:t xml:space="preserve">The Supplier must notify the Buyer immediately in writing of any proposed changes to their G-Cloud Services or their delivery by submitting a Variation request. This includes any changes in the Supplier’s supply chain. </w:t>
      </w:r>
    </w:p>
    <w:p w:rsidR="0021207F" w:rsidRDefault="00F703A2">
      <w:pPr>
        <w:pBdr>
          <w:top w:val="nil"/>
          <w:left w:val="nil"/>
          <w:bottom w:val="nil"/>
          <w:right w:val="nil"/>
          <w:between w:val="nil"/>
        </w:pBdr>
        <w:spacing w:after="362"/>
        <w:ind w:left="1838" w:right="14" w:hanging="720"/>
        <w:rPr>
          <w:color w:val="000000"/>
        </w:rPr>
      </w:pPr>
      <w:r>
        <w:rPr>
          <w:color w:val="000000"/>
        </w:rPr>
        <w:t xml:space="preserve">32.3 </w:t>
      </w:r>
      <w:r>
        <w:rPr>
          <w:color w:val="000000"/>
        </w:rPr>
        <w:tab/>
        <w:t xml:space="preserve">If Either Party can’t agree to or provide the Variation, the Buyer may agree to continue performing its obligations under this Call-Off Contract without the Variation, or End this </w:t>
      </w:r>
      <w:proofErr w:type="spellStart"/>
      <w:r>
        <w:rPr>
          <w:color w:val="000000"/>
        </w:rPr>
        <w:t>CallOff</w:t>
      </w:r>
      <w:proofErr w:type="spellEnd"/>
      <w:r>
        <w:rPr>
          <w:color w:val="000000"/>
        </w:rPr>
        <w:t xml:space="preserve"> Contract by giving 30 </w:t>
      </w:r>
      <w:proofErr w:type="spellStart"/>
      <w:r>
        <w:rPr>
          <w:color w:val="000000"/>
        </w:rPr>
        <w:t>days notice</w:t>
      </w:r>
      <w:proofErr w:type="spellEnd"/>
      <w:r>
        <w:rPr>
          <w:color w:val="000000"/>
        </w:rPr>
        <w:t xml:space="preserve"> to the Supplier. </w:t>
      </w:r>
    </w:p>
    <w:p w:rsidR="0021207F" w:rsidRDefault="00F703A2">
      <w:pPr>
        <w:pStyle w:val="Heading3"/>
        <w:numPr>
          <w:ilvl w:val="2"/>
          <w:numId w:val="9"/>
        </w:numPr>
        <w:tabs>
          <w:tab w:val="left" w:pos="0"/>
          <w:tab w:val="center" w:pos="1313"/>
          <w:tab w:val="center" w:pos="4063"/>
        </w:tabs>
      </w:pPr>
      <w:r>
        <w:rPr>
          <w:rFonts w:ascii="Calibri" w:eastAsia="Calibri" w:hAnsi="Calibri" w:cs="Calibri"/>
          <w:color w:val="000000"/>
          <w:sz w:val="22"/>
          <w:szCs w:val="22"/>
        </w:rPr>
        <w:lastRenderedPageBreak/>
        <w:tab/>
      </w:r>
      <w:r>
        <w:t xml:space="preserve">33. </w:t>
      </w:r>
      <w:r>
        <w:tab/>
        <w:t xml:space="preserve">Data Protection Legislation (GDPR) </w:t>
      </w:r>
    </w:p>
    <w:p w:rsidR="0021207F" w:rsidRDefault="00F703A2">
      <w:pPr>
        <w:pBdr>
          <w:top w:val="nil"/>
          <w:left w:val="nil"/>
          <w:bottom w:val="nil"/>
          <w:right w:val="nil"/>
          <w:between w:val="nil"/>
        </w:pBdr>
        <w:ind w:left="1838" w:right="14" w:hanging="720"/>
        <w:rPr>
          <w:color w:val="000000"/>
        </w:rPr>
      </w:pPr>
      <w:r>
        <w:rPr>
          <w:color w:val="000000"/>
        </w:rPr>
        <w:t xml:space="preserve">33.1 </w:t>
      </w:r>
      <w:r>
        <w:rPr>
          <w:color w:val="000000"/>
        </w:rP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rsidR="0021207F" w:rsidRDefault="00F703A2">
      <w:pPr>
        <w:pBdr>
          <w:top w:val="nil"/>
          <w:left w:val="nil"/>
          <w:bottom w:val="nil"/>
          <w:right w:val="nil"/>
          <w:between w:val="nil"/>
        </w:pBdr>
        <w:tabs>
          <w:tab w:val="center" w:pos="4810"/>
          <w:tab w:val="center" w:pos="10663"/>
        </w:tabs>
        <w:spacing w:after="30" w:line="264" w:lineRule="auto"/>
        <w:ind w:left="0" w:firstLine="0"/>
        <w:rPr>
          <w:color w:val="000000"/>
        </w:rPr>
      </w:pPr>
      <w:r>
        <w:rPr>
          <w:rFonts w:ascii="Calibri" w:eastAsia="Calibri" w:hAnsi="Calibri" w:cs="Calibri"/>
          <w:color w:val="000000"/>
        </w:rPr>
        <w:tab/>
      </w:r>
      <w:r>
        <w:rPr>
          <w:color w:val="000000"/>
        </w:rPr>
        <w:t xml:space="preserve">reproduced in this Call-Off Contract document at Schedule 7. </w:t>
      </w:r>
      <w:r>
        <w:rPr>
          <w:color w:val="000000"/>
        </w:rPr>
        <w:tab/>
        <w:t xml:space="preserve"> </w:t>
      </w:r>
      <w:r>
        <w:br w:type="page"/>
      </w:r>
    </w:p>
    <w:p w:rsidR="0021207F" w:rsidRDefault="00F703A2">
      <w:pPr>
        <w:pStyle w:val="Heading1"/>
        <w:numPr>
          <w:ilvl w:val="0"/>
          <w:numId w:val="9"/>
        </w:numPr>
        <w:tabs>
          <w:tab w:val="left" w:pos="0"/>
        </w:tabs>
        <w:spacing w:after="81"/>
        <w:ind w:left="1113"/>
      </w:pPr>
      <w:bookmarkStart w:id="11" w:name="_heading=h.26in1rg" w:colFirst="0" w:colLast="0"/>
      <w:bookmarkEnd w:id="11"/>
      <w:r>
        <w:lastRenderedPageBreak/>
        <w:t xml:space="preserve">Schedule 1: Services </w:t>
      </w:r>
    </w:p>
    <w:p w:rsidR="0021207F" w:rsidRDefault="00F703A2">
      <w:pPr>
        <w:pStyle w:val="Heading1"/>
        <w:keepNext w:val="0"/>
        <w:keepLines w:val="0"/>
        <w:numPr>
          <w:ilvl w:val="0"/>
          <w:numId w:val="31"/>
        </w:numPr>
        <w:tabs>
          <w:tab w:val="left" w:pos="1584"/>
        </w:tabs>
        <w:spacing w:after="120" w:line="240" w:lineRule="auto"/>
        <w:jc w:val="both"/>
        <w:rPr>
          <w:b/>
          <w:sz w:val="22"/>
          <w:szCs w:val="22"/>
        </w:rPr>
      </w:pPr>
      <w:r>
        <w:rPr>
          <w:b/>
          <w:sz w:val="22"/>
          <w:szCs w:val="22"/>
        </w:rPr>
        <w:t>PURPOSE</w:t>
      </w:r>
    </w:p>
    <w:p w:rsidR="0021207F" w:rsidRDefault="0021207F">
      <w:pPr>
        <w:pStyle w:val="Heading2"/>
        <w:keepNext w:val="0"/>
        <w:keepLines w:val="0"/>
        <w:numPr>
          <w:ilvl w:val="1"/>
          <w:numId w:val="9"/>
        </w:numPr>
        <w:tabs>
          <w:tab w:val="left" w:pos="0"/>
          <w:tab w:val="left" w:pos="1440"/>
        </w:tabs>
        <w:spacing w:after="120" w:line="240" w:lineRule="auto"/>
        <w:ind w:left="360"/>
        <w:jc w:val="both"/>
        <w:rPr>
          <w:sz w:val="22"/>
          <w:szCs w:val="22"/>
          <w:highlight w:val="white"/>
        </w:rPr>
      </w:pPr>
    </w:p>
    <w:p w:rsidR="0021207F" w:rsidRDefault="00F703A2">
      <w:pPr>
        <w:pBdr>
          <w:top w:val="nil"/>
          <w:left w:val="nil"/>
          <w:bottom w:val="nil"/>
          <w:right w:val="nil"/>
          <w:between w:val="nil"/>
        </w:pBdr>
        <w:ind w:left="1118" w:firstLine="0"/>
        <w:rPr>
          <w:color w:val="000000"/>
          <w:highlight w:val="white"/>
        </w:rPr>
      </w:pPr>
      <w:r>
        <w:rPr>
          <w:color w:val="000000"/>
          <w:highlight w:val="white"/>
        </w:rPr>
        <w:t>Use of project tools, Atlassian Jira and Confluence to enable effective project management of a GMPP Programme Falcon. </w:t>
      </w:r>
    </w:p>
    <w:p w:rsidR="0021207F" w:rsidRDefault="0021207F">
      <w:pPr>
        <w:pBdr>
          <w:top w:val="nil"/>
          <w:left w:val="nil"/>
          <w:bottom w:val="nil"/>
          <w:right w:val="nil"/>
          <w:between w:val="nil"/>
        </w:pBdr>
        <w:ind w:left="1118" w:firstLine="0"/>
        <w:rPr>
          <w:color w:val="000000"/>
        </w:rPr>
      </w:pPr>
    </w:p>
    <w:p w:rsidR="0021207F" w:rsidRDefault="00F703A2">
      <w:pPr>
        <w:pBdr>
          <w:top w:val="nil"/>
          <w:left w:val="nil"/>
          <w:bottom w:val="nil"/>
          <w:right w:val="nil"/>
          <w:between w:val="nil"/>
        </w:pBdr>
        <w:ind w:left="1118" w:firstLine="0"/>
        <w:rPr>
          <w:color w:val="000000"/>
        </w:rPr>
      </w:pPr>
      <w:r>
        <w:rPr>
          <w:color w:val="000000"/>
          <w:highlight w:val="white"/>
        </w:rPr>
        <w:t xml:space="preserve">The programme will require up to </w:t>
      </w:r>
      <w:r>
        <w:rPr>
          <w:color w:val="000000"/>
        </w:rPr>
        <w:t>500</w:t>
      </w:r>
      <w:r>
        <w:rPr>
          <w:color w:val="000000"/>
          <w:highlight w:val="white"/>
        </w:rPr>
        <w:t xml:space="preserve"> licences to provision for the resources allocated to the Falcon programme. The business licences will be allocated in batches and will be allocated as and when needed.</w:t>
      </w:r>
    </w:p>
    <w:p w:rsidR="0021207F" w:rsidRDefault="0021207F">
      <w:pPr>
        <w:pStyle w:val="Heading1"/>
        <w:keepNext w:val="0"/>
        <w:keepLines w:val="0"/>
        <w:numPr>
          <w:ilvl w:val="0"/>
          <w:numId w:val="9"/>
        </w:numPr>
        <w:tabs>
          <w:tab w:val="left" w:pos="0"/>
        </w:tabs>
        <w:spacing w:after="120" w:line="240" w:lineRule="auto"/>
        <w:ind w:left="360"/>
        <w:jc w:val="both"/>
        <w:rPr>
          <w:smallCaps/>
          <w:sz w:val="22"/>
          <w:szCs w:val="22"/>
        </w:rPr>
      </w:pPr>
    </w:p>
    <w:p w:rsidR="0021207F" w:rsidRDefault="0021207F">
      <w:pPr>
        <w:pStyle w:val="Heading2"/>
        <w:keepNext w:val="0"/>
        <w:keepLines w:val="0"/>
        <w:numPr>
          <w:ilvl w:val="1"/>
          <w:numId w:val="9"/>
        </w:numPr>
        <w:tabs>
          <w:tab w:val="left" w:pos="0"/>
          <w:tab w:val="left" w:pos="1800"/>
        </w:tabs>
        <w:spacing w:after="120" w:line="240" w:lineRule="auto"/>
        <w:jc w:val="both"/>
      </w:pPr>
    </w:p>
    <w:p w:rsidR="0021207F" w:rsidRDefault="00F703A2">
      <w:pPr>
        <w:pBdr>
          <w:top w:val="nil"/>
          <w:left w:val="nil"/>
          <w:bottom w:val="nil"/>
          <w:right w:val="nil"/>
          <w:between w:val="nil"/>
        </w:pBdr>
        <w:tabs>
          <w:tab w:val="left" w:pos="1080"/>
        </w:tabs>
        <w:ind w:left="720" w:firstLine="1118"/>
        <w:jc w:val="both"/>
        <w:rPr>
          <w:rFonts w:ascii="Times New Roman" w:eastAsia="Times New Roman" w:hAnsi="Times New Roman" w:cs="Times New Roman"/>
          <w:color w:val="000000"/>
          <w:sz w:val="24"/>
          <w:szCs w:val="24"/>
        </w:rPr>
      </w:pPr>
      <w:r>
        <w:rPr>
          <w:color w:val="000000"/>
        </w:rPr>
        <w:t>Training - The programme team will require training to administer and use the project tools. Below is a list of the requirements for training.</w:t>
      </w:r>
    </w:p>
    <w:p w:rsidR="0021207F" w:rsidRDefault="00F703A2">
      <w:pPr>
        <w:numPr>
          <w:ilvl w:val="2"/>
          <w:numId w:val="15"/>
        </w:numPr>
        <w:pBdr>
          <w:top w:val="nil"/>
          <w:left w:val="nil"/>
          <w:bottom w:val="nil"/>
          <w:right w:val="nil"/>
          <w:between w:val="nil"/>
        </w:pBdr>
        <w:tabs>
          <w:tab w:val="left" w:pos="1080"/>
        </w:tabs>
        <w:ind w:left="1440" w:hanging="10"/>
        <w:jc w:val="both"/>
        <w:rPr>
          <w:color w:val="000000"/>
        </w:rPr>
      </w:pPr>
      <w:r>
        <w:rPr>
          <w:color w:val="000000"/>
        </w:rPr>
        <w:t>Agile with Jira Software Essentials (Cloud) Training Course - Remote training - £2500 per session for 12 people (12 attendees per session - 4 days’ training required for 50 attendees). The contract will need to have capacity to train all project staff.</w:t>
      </w:r>
    </w:p>
    <w:p w:rsidR="0021207F" w:rsidRDefault="00F703A2">
      <w:pPr>
        <w:numPr>
          <w:ilvl w:val="2"/>
          <w:numId w:val="15"/>
        </w:numPr>
        <w:pBdr>
          <w:top w:val="nil"/>
          <w:left w:val="nil"/>
          <w:bottom w:val="nil"/>
          <w:right w:val="nil"/>
          <w:between w:val="nil"/>
        </w:pBdr>
        <w:tabs>
          <w:tab w:val="left" w:pos="1080"/>
        </w:tabs>
        <w:spacing w:after="200"/>
        <w:ind w:left="1440" w:hanging="10"/>
        <w:jc w:val="both"/>
        <w:rPr>
          <w:color w:val="000000"/>
        </w:rPr>
      </w:pPr>
      <w:r>
        <w:rPr>
          <w:color w:val="000000"/>
        </w:rPr>
        <w:t>Atlassian Confluence Essentials (Cloud) Training Course - Remote training - £2500 - 12 attendees per session (4-5 days’ training required for 50 attendees). The contract will need to have capacity to train all project staff.</w:t>
      </w:r>
    </w:p>
    <w:p w:rsidR="0021207F" w:rsidRDefault="00F703A2">
      <w:pPr>
        <w:pStyle w:val="Heading3"/>
        <w:keepNext w:val="0"/>
        <w:keepLines w:val="0"/>
        <w:numPr>
          <w:ilvl w:val="2"/>
          <w:numId w:val="15"/>
        </w:numPr>
        <w:tabs>
          <w:tab w:val="left" w:pos="1080"/>
        </w:tabs>
        <w:spacing w:after="120"/>
        <w:ind w:left="1440" w:hanging="10"/>
        <w:jc w:val="both"/>
      </w:pPr>
      <w:r>
        <w:rPr>
          <w:color w:val="000000"/>
          <w:sz w:val="22"/>
          <w:szCs w:val="22"/>
        </w:rPr>
        <w:t>Up to 500 licences*</w:t>
      </w:r>
      <w:r>
        <w:rPr>
          <w:color w:val="000000"/>
          <w:sz w:val="22"/>
          <w:szCs w:val="22"/>
          <w:highlight w:val="white"/>
        </w:rPr>
        <w:t xml:space="preserve"> that can be allocated as and when needed (the 500 licences will not be allocated in one batch and dependent on the number of managed service resources joining; 500 will be the maximum number of licences required).</w:t>
      </w:r>
    </w:p>
    <w:p w:rsidR="0021207F" w:rsidRDefault="00F703A2">
      <w:pPr>
        <w:numPr>
          <w:ilvl w:val="2"/>
          <w:numId w:val="15"/>
        </w:numPr>
        <w:pBdr>
          <w:top w:val="nil"/>
          <w:left w:val="nil"/>
          <w:bottom w:val="nil"/>
          <w:right w:val="nil"/>
          <w:between w:val="nil"/>
        </w:pBdr>
        <w:tabs>
          <w:tab w:val="left" w:pos="1080"/>
        </w:tabs>
        <w:spacing w:after="200"/>
        <w:ind w:left="1440" w:hanging="10"/>
        <w:rPr>
          <w:color w:val="000000"/>
        </w:rPr>
      </w:pPr>
      <w:r>
        <w:rPr>
          <w:color w:val="000000"/>
        </w:rPr>
        <w:t>The number of licences allocated will fluctuate during the duration of the contract depending on the resources on-/off-boarding.</w:t>
      </w:r>
    </w:p>
    <w:p w:rsidR="0021207F" w:rsidRDefault="00F703A2">
      <w:pPr>
        <w:numPr>
          <w:ilvl w:val="2"/>
          <w:numId w:val="15"/>
        </w:numPr>
        <w:pBdr>
          <w:top w:val="nil"/>
          <w:left w:val="nil"/>
          <w:bottom w:val="nil"/>
          <w:right w:val="nil"/>
          <w:between w:val="nil"/>
        </w:pBdr>
        <w:tabs>
          <w:tab w:val="left" w:pos="1080"/>
        </w:tabs>
        <w:spacing w:after="200"/>
        <w:ind w:left="1440" w:hanging="10"/>
        <w:rPr>
          <w:color w:val="000000"/>
        </w:rPr>
      </w:pPr>
      <w:r>
        <w:rPr>
          <w:color w:val="000000"/>
        </w:rPr>
        <w:t>The initial expected licence assignment is 50 (fifty) for Atlassian Jira, and an equal 50 (fifty) for Atlassian Confluence.</w:t>
      </w:r>
    </w:p>
    <w:p w:rsidR="0021207F" w:rsidRDefault="00F703A2">
      <w:pPr>
        <w:pBdr>
          <w:top w:val="nil"/>
          <w:left w:val="nil"/>
          <w:bottom w:val="nil"/>
          <w:right w:val="nil"/>
          <w:between w:val="nil"/>
        </w:pBdr>
        <w:ind w:left="0" w:firstLine="0"/>
        <w:rPr>
          <w:color w:val="000000"/>
        </w:rPr>
      </w:pPr>
      <w:r>
        <w:rPr>
          <w:color w:val="000000"/>
        </w:rPr>
        <w:t>Subject to project/ Programme approvals</w:t>
      </w:r>
      <w:r>
        <w:rPr>
          <w:color w:val="000000"/>
        </w:rPr>
        <w:br/>
      </w:r>
    </w:p>
    <w:p w:rsidR="0021207F" w:rsidRDefault="0021207F">
      <w:pPr>
        <w:pStyle w:val="Heading2"/>
        <w:keepNext w:val="0"/>
        <w:keepLines w:val="0"/>
        <w:numPr>
          <w:ilvl w:val="1"/>
          <w:numId w:val="9"/>
        </w:numPr>
        <w:tabs>
          <w:tab w:val="left" w:pos="0"/>
          <w:tab w:val="left" w:pos="672"/>
        </w:tabs>
        <w:spacing w:after="240" w:line="240" w:lineRule="auto"/>
        <w:ind w:left="1128"/>
        <w:jc w:val="both"/>
      </w:pPr>
    </w:p>
    <w:p w:rsidR="0021207F" w:rsidRDefault="0021207F">
      <w:pPr>
        <w:pBdr>
          <w:top w:val="nil"/>
          <w:left w:val="nil"/>
          <w:bottom w:val="nil"/>
          <w:right w:val="nil"/>
          <w:between w:val="nil"/>
        </w:pBdr>
        <w:tabs>
          <w:tab w:val="center" w:pos="-112"/>
          <w:tab w:val="center" w:pos="3337"/>
        </w:tabs>
        <w:spacing w:after="250" w:line="244" w:lineRule="auto"/>
        <w:ind w:left="1800" w:firstLine="0"/>
        <w:rPr>
          <w:color w:val="000000"/>
        </w:rPr>
      </w:pPr>
    </w:p>
    <w:p w:rsidR="0021207F" w:rsidRDefault="00F703A2">
      <w:pPr>
        <w:pBdr>
          <w:top w:val="nil"/>
          <w:left w:val="nil"/>
          <w:bottom w:val="nil"/>
          <w:right w:val="nil"/>
          <w:between w:val="nil"/>
        </w:pBdr>
        <w:tabs>
          <w:tab w:val="center" w:pos="-112"/>
          <w:tab w:val="center" w:pos="3337"/>
        </w:tabs>
        <w:spacing w:after="250" w:line="244" w:lineRule="auto"/>
        <w:ind w:left="1800" w:firstLine="0"/>
        <w:rPr>
          <w:color w:val="000000"/>
        </w:rPr>
      </w:pPr>
      <w:r>
        <w:rPr>
          <w:color w:val="000000"/>
        </w:rPr>
        <w:t xml:space="preserve"> </w:t>
      </w:r>
      <w:r>
        <w:br w:type="page"/>
      </w:r>
    </w:p>
    <w:p w:rsidR="0021207F" w:rsidRDefault="00F703A2">
      <w:pPr>
        <w:pStyle w:val="Heading1"/>
        <w:numPr>
          <w:ilvl w:val="0"/>
          <w:numId w:val="9"/>
        </w:numPr>
        <w:tabs>
          <w:tab w:val="left" w:pos="0"/>
        </w:tabs>
        <w:spacing w:after="81"/>
        <w:ind w:left="1113"/>
      </w:pPr>
      <w:bookmarkStart w:id="12" w:name="_heading=h.lnxbz9" w:colFirst="0" w:colLast="0"/>
      <w:bookmarkEnd w:id="12"/>
      <w:r>
        <w:lastRenderedPageBreak/>
        <w:t xml:space="preserve">Schedule 2: Call-Off Contract charges </w:t>
      </w:r>
    </w:p>
    <w:p w:rsidR="0021207F" w:rsidRDefault="00F703A2">
      <w:pPr>
        <w:pBdr>
          <w:top w:val="nil"/>
          <w:left w:val="nil"/>
          <w:bottom w:val="nil"/>
          <w:right w:val="nil"/>
          <w:between w:val="nil"/>
        </w:pBdr>
        <w:spacing w:after="33"/>
        <w:ind w:right="14"/>
        <w:rPr>
          <w:color w:val="000000"/>
        </w:rPr>
      </w:pPr>
      <w:r>
        <w:rPr>
          <w:color w:val="000000"/>
        </w:rPr>
        <w:t xml:space="preserve">For each individual Service, the applicable Call-Off Contract Charges (in accordance with the </w:t>
      </w:r>
    </w:p>
    <w:p w:rsidR="0021207F" w:rsidRDefault="00F703A2">
      <w:pPr>
        <w:pBdr>
          <w:top w:val="nil"/>
          <w:left w:val="nil"/>
          <w:bottom w:val="nil"/>
          <w:right w:val="nil"/>
          <w:between w:val="nil"/>
        </w:pBdr>
        <w:spacing w:after="548"/>
        <w:ind w:right="14"/>
        <w:rPr>
          <w:color w:val="000000"/>
        </w:rPr>
      </w:pPr>
      <w:r>
        <w:rPr>
          <w:color w:val="000000"/>
        </w:rPr>
        <w:t xml:space="preserve">Supplier’s Platform pricing document) can’t be amended during the term of the Call-Off Contract. The detailed Charges breakdown for the provision of Services during the Term will include: </w:t>
      </w:r>
    </w:p>
    <w:p w:rsidR="0021207F" w:rsidRDefault="00F703A2">
      <w:pPr>
        <w:pBdr>
          <w:top w:val="nil"/>
          <w:left w:val="nil"/>
          <w:bottom w:val="nil"/>
          <w:right w:val="nil"/>
          <w:between w:val="nil"/>
        </w:pBdr>
        <w:spacing w:after="548"/>
        <w:ind w:right="14"/>
        <w:rPr>
          <w:color w:val="000000"/>
        </w:rPr>
      </w:pPr>
      <w:r>
        <w:t>Year One Quote:</w:t>
      </w:r>
      <w:r>
        <w:br/>
      </w:r>
      <w:r>
        <w:br/>
      </w:r>
      <w:r>
        <w:rPr>
          <w:noProof/>
        </w:rPr>
        <w:drawing>
          <wp:inline distT="114300" distB="114300" distL="114300" distR="114300">
            <wp:extent cx="5333373" cy="7725310"/>
            <wp:effectExtent l="0" t="0" r="0" b="0"/>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3"/>
                    <a:srcRect/>
                    <a:stretch>
                      <a:fillRect/>
                    </a:stretch>
                  </pic:blipFill>
                  <pic:spPr>
                    <a:xfrm>
                      <a:off x="0" y="0"/>
                      <a:ext cx="5333373" cy="7725310"/>
                    </a:xfrm>
                    <a:prstGeom prst="rect">
                      <a:avLst/>
                    </a:prstGeom>
                    <a:ln/>
                  </pic:spPr>
                </pic:pic>
              </a:graphicData>
            </a:graphic>
          </wp:inline>
        </w:drawing>
      </w:r>
    </w:p>
    <w:p w:rsidR="0021207F" w:rsidRDefault="00F703A2">
      <w:pPr>
        <w:pStyle w:val="Heading1"/>
        <w:numPr>
          <w:ilvl w:val="0"/>
          <w:numId w:val="9"/>
        </w:numPr>
        <w:tabs>
          <w:tab w:val="left" w:pos="0"/>
        </w:tabs>
        <w:ind w:left="1113"/>
      </w:pPr>
      <w:bookmarkStart w:id="13" w:name="_heading=h.35nkun2" w:colFirst="0" w:colLast="0"/>
      <w:bookmarkEnd w:id="13"/>
      <w:r>
        <w:lastRenderedPageBreak/>
        <w:t xml:space="preserve">Schedule 3: Collaboration agreement </w:t>
      </w:r>
      <w:r w:rsidR="007C31FB">
        <w:t>N/A</w:t>
      </w:r>
    </w:p>
    <w:p w:rsidR="0021207F" w:rsidRDefault="00F703A2">
      <w:pPr>
        <w:pBdr>
          <w:top w:val="nil"/>
          <w:left w:val="nil"/>
          <w:bottom w:val="nil"/>
          <w:right w:val="nil"/>
          <w:between w:val="nil"/>
        </w:pBdr>
        <w:spacing w:after="17" w:line="552" w:lineRule="auto"/>
        <w:ind w:right="4858"/>
        <w:rPr>
          <w:color w:val="000000"/>
        </w:rPr>
      </w:pPr>
      <w:r>
        <w:rPr>
          <w:color w:val="000000"/>
        </w:rPr>
        <w:t xml:space="preserve">This agreement is made on [enter date] between: </w:t>
      </w:r>
    </w:p>
    <w:p w:rsidR="0021207F" w:rsidRDefault="00F703A2">
      <w:pPr>
        <w:numPr>
          <w:ilvl w:val="0"/>
          <w:numId w:val="2"/>
        </w:numPr>
        <w:pBdr>
          <w:top w:val="nil"/>
          <w:left w:val="nil"/>
          <w:bottom w:val="nil"/>
          <w:right w:val="nil"/>
          <w:between w:val="nil"/>
        </w:pBdr>
        <w:ind w:left="1128" w:right="14" w:hanging="720"/>
      </w:pPr>
      <w:r>
        <w:rPr>
          <w:color w:val="000000"/>
        </w:rPr>
        <w:t xml:space="preserve">[Buyer name] of [Buyer address] (the Buyer) </w:t>
      </w:r>
    </w:p>
    <w:p w:rsidR="0021207F" w:rsidRDefault="00F703A2">
      <w:pPr>
        <w:numPr>
          <w:ilvl w:val="0"/>
          <w:numId w:val="2"/>
        </w:numPr>
        <w:pBdr>
          <w:top w:val="nil"/>
          <w:left w:val="nil"/>
          <w:bottom w:val="nil"/>
          <w:right w:val="nil"/>
          <w:between w:val="nil"/>
        </w:pBdr>
        <w:ind w:left="1128" w:right="14" w:hanging="720"/>
      </w:pPr>
      <w:r>
        <w:rPr>
          <w:color w:val="000000"/>
        </w:rPr>
        <w:t xml:space="preserve">[Company name] a company incorporated in [company address] under [registration number], whose registered office is at [registered address] </w:t>
      </w:r>
    </w:p>
    <w:p w:rsidR="0021207F" w:rsidRDefault="00F703A2">
      <w:pPr>
        <w:numPr>
          <w:ilvl w:val="0"/>
          <w:numId w:val="2"/>
        </w:numPr>
        <w:pBdr>
          <w:top w:val="nil"/>
          <w:left w:val="nil"/>
          <w:bottom w:val="nil"/>
          <w:right w:val="nil"/>
          <w:between w:val="nil"/>
        </w:pBdr>
        <w:ind w:left="1128" w:right="14" w:hanging="720"/>
      </w:pPr>
      <w:r>
        <w:rPr>
          <w:color w:val="000000"/>
        </w:rPr>
        <w:t xml:space="preserve">[Company name] a company incorporated in [company address] under [registration number], whose registered office is at [registered address] </w:t>
      </w:r>
    </w:p>
    <w:p w:rsidR="0021207F" w:rsidRDefault="00F703A2">
      <w:pPr>
        <w:numPr>
          <w:ilvl w:val="0"/>
          <w:numId w:val="2"/>
        </w:numPr>
        <w:pBdr>
          <w:top w:val="nil"/>
          <w:left w:val="nil"/>
          <w:bottom w:val="nil"/>
          <w:right w:val="nil"/>
          <w:between w:val="nil"/>
        </w:pBdr>
        <w:ind w:left="1128" w:right="14" w:hanging="720"/>
      </w:pPr>
      <w:r>
        <w:rPr>
          <w:color w:val="000000"/>
        </w:rPr>
        <w:t xml:space="preserve">[Company name] a company incorporated in [company address] under [registration number], whose registered office is at [registered address] </w:t>
      </w:r>
    </w:p>
    <w:p w:rsidR="0021207F" w:rsidRDefault="00F703A2">
      <w:pPr>
        <w:numPr>
          <w:ilvl w:val="0"/>
          <w:numId w:val="2"/>
        </w:numPr>
        <w:pBdr>
          <w:top w:val="nil"/>
          <w:left w:val="nil"/>
          <w:bottom w:val="nil"/>
          <w:right w:val="nil"/>
          <w:between w:val="nil"/>
        </w:pBdr>
        <w:ind w:left="1128" w:right="14" w:hanging="720"/>
      </w:pPr>
      <w:r>
        <w:rPr>
          <w:color w:val="000000"/>
        </w:rPr>
        <w:t xml:space="preserve">[Company name] a company incorporated in [company address] under [registration number], whose registered office is at [registered address] </w:t>
      </w:r>
    </w:p>
    <w:p w:rsidR="0021207F" w:rsidRDefault="00F703A2">
      <w:pPr>
        <w:numPr>
          <w:ilvl w:val="0"/>
          <w:numId w:val="2"/>
        </w:numPr>
        <w:pBdr>
          <w:top w:val="nil"/>
          <w:left w:val="nil"/>
          <w:bottom w:val="nil"/>
          <w:right w:val="nil"/>
          <w:between w:val="nil"/>
        </w:pBdr>
        <w:ind w:left="1128" w:right="14" w:hanging="720"/>
      </w:pPr>
      <w:r>
        <w:rPr>
          <w:color w:val="000000"/>
        </w:rPr>
        <w:t xml:space="preserve">[Company name] a company incorporated in [company address] under [registration number], whose registered office is at [registered address] together (the Collaboration Suppliers and each of them a Collaboration Supplier). </w:t>
      </w:r>
    </w:p>
    <w:p w:rsidR="0021207F" w:rsidRDefault="00F703A2">
      <w:pPr>
        <w:pBdr>
          <w:top w:val="nil"/>
          <w:left w:val="nil"/>
          <w:bottom w:val="nil"/>
          <w:right w:val="nil"/>
          <w:between w:val="nil"/>
        </w:pBdr>
        <w:spacing w:after="137"/>
        <w:ind w:right="14"/>
        <w:rPr>
          <w:color w:val="000000"/>
        </w:rPr>
      </w:pPr>
      <w:r>
        <w:rPr>
          <w:color w:val="000000"/>
        </w:rPr>
        <w:t xml:space="preserve">Whereas the: </w:t>
      </w:r>
    </w:p>
    <w:p w:rsidR="0021207F" w:rsidRDefault="00F703A2">
      <w:pPr>
        <w:numPr>
          <w:ilvl w:val="1"/>
          <w:numId w:val="2"/>
        </w:numPr>
        <w:pBdr>
          <w:top w:val="nil"/>
          <w:left w:val="nil"/>
          <w:bottom w:val="nil"/>
          <w:right w:val="nil"/>
          <w:between w:val="nil"/>
        </w:pBdr>
        <w:spacing w:after="5"/>
        <w:ind w:left="1128" w:right="14" w:hanging="360"/>
      </w:pPr>
      <w:r>
        <w:rPr>
          <w:color w:val="000000"/>
        </w:rPr>
        <w:t xml:space="preserve">Buyer and the Collaboration Suppliers have entered into the Call-Off Contracts (defined below) for the provision of various IT and telecommunications (ICT) services </w:t>
      </w:r>
    </w:p>
    <w:p w:rsidR="0021207F" w:rsidRDefault="00F703A2">
      <w:pPr>
        <w:numPr>
          <w:ilvl w:val="1"/>
          <w:numId w:val="2"/>
        </w:numPr>
        <w:pBdr>
          <w:top w:val="nil"/>
          <w:left w:val="nil"/>
          <w:bottom w:val="nil"/>
          <w:right w:val="nil"/>
          <w:between w:val="nil"/>
        </w:pBdr>
        <w:spacing w:after="5"/>
        <w:ind w:left="1128" w:right="14" w:hanging="360"/>
      </w:pPr>
      <w:r>
        <w:rPr>
          <w:color w:val="000000"/>
        </w:rPr>
        <w:t xml:space="preserve">Collaboration Suppliers now wish to provide for the ongoing cooperation of the </w:t>
      </w:r>
    </w:p>
    <w:p w:rsidR="0021207F" w:rsidRDefault="00F703A2">
      <w:pPr>
        <w:pBdr>
          <w:top w:val="nil"/>
          <w:left w:val="nil"/>
          <w:bottom w:val="nil"/>
          <w:right w:val="nil"/>
          <w:between w:val="nil"/>
        </w:pBdr>
        <w:ind w:left="1863" w:right="14" w:firstLine="1118"/>
        <w:rPr>
          <w:color w:val="000000"/>
        </w:rPr>
      </w:pPr>
      <w:r>
        <w:rPr>
          <w:color w:val="000000"/>
        </w:rPr>
        <w:t xml:space="preserve">Collaboration Suppliers in the provision of services under their respective Call-Off Contract to the Buyer </w:t>
      </w:r>
    </w:p>
    <w:p w:rsidR="0021207F" w:rsidRDefault="00F703A2">
      <w:pPr>
        <w:pBdr>
          <w:top w:val="nil"/>
          <w:left w:val="nil"/>
          <w:bottom w:val="nil"/>
          <w:right w:val="nil"/>
          <w:between w:val="nil"/>
        </w:pBdr>
        <w:spacing w:after="444"/>
        <w:ind w:right="14"/>
        <w:rPr>
          <w:color w:val="000000"/>
        </w:rPr>
      </w:pPr>
      <w:r>
        <w:rPr>
          <w:color w:val="000000"/>
        </w:rPr>
        <w:t xml:space="preserve">In consideration of the mutual covenants contained in the Call-Off Contracts and this Agreement and intending to be legally bound, the parties agree as follows: </w:t>
      </w:r>
    </w:p>
    <w:p w:rsidR="0021207F" w:rsidRDefault="00F703A2">
      <w:pPr>
        <w:pStyle w:val="Heading3"/>
        <w:numPr>
          <w:ilvl w:val="2"/>
          <w:numId w:val="9"/>
        </w:numPr>
        <w:tabs>
          <w:tab w:val="left" w:pos="0"/>
          <w:tab w:val="center" w:pos="1235"/>
          <w:tab w:val="center" w:pos="3636"/>
        </w:tabs>
      </w:pPr>
      <w:r>
        <w:rPr>
          <w:rFonts w:ascii="Calibri" w:eastAsia="Calibri" w:hAnsi="Calibri" w:cs="Calibri"/>
          <w:color w:val="000000"/>
          <w:sz w:val="22"/>
          <w:szCs w:val="22"/>
        </w:rPr>
        <w:tab/>
      </w:r>
      <w:r>
        <w:t xml:space="preserve">1. </w:t>
      </w:r>
      <w:r>
        <w:tab/>
        <w:t xml:space="preserve">Definitions and interpretation </w:t>
      </w:r>
    </w:p>
    <w:p w:rsidR="0021207F" w:rsidRDefault="00F703A2">
      <w:pPr>
        <w:pBdr>
          <w:top w:val="nil"/>
          <w:left w:val="nil"/>
          <w:bottom w:val="nil"/>
          <w:right w:val="nil"/>
          <w:between w:val="nil"/>
        </w:pBdr>
        <w:spacing w:after="345"/>
        <w:ind w:left="1838" w:right="14" w:hanging="720"/>
        <w:rPr>
          <w:color w:val="000000"/>
        </w:rPr>
      </w:pPr>
      <w:r>
        <w:rPr>
          <w:color w:val="000000"/>
        </w:rPr>
        <w:t xml:space="preserve">1.1 </w:t>
      </w:r>
      <w:r>
        <w:rPr>
          <w:color w:val="000000"/>
        </w:rPr>
        <w:tab/>
        <w:t xml:space="preserve">As used in this Agreement, the capitalised expressions will have the following meanings unless the context requires otherwise: </w:t>
      </w:r>
    </w:p>
    <w:p w:rsidR="0021207F" w:rsidRDefault="00F703A2">
      <w:pPr>
        <w:pBdr>
          <w:top w:val="nil"/>
          <w:left w:val="nil"/>
          <w:bottom w:val="nil"/>
          <w:right w:val="nil"/>
          <w:between w:val="nil"/>
        </w:pBdr>
        <w:spacing w:after="345"/>
        <w:ind w:left="2573" w:right="14" w:hanging="720"/>
        <w:rPr>
          <w:color w:val="000000"/>
        </w:rPr>
      </w:pPr>
      <w:r>
        <w:rPr>
          <w:color w:val="000000"/>
        </w:rPr>
        <w:t xml:space="preserve">1.1.1 “Agreement” means this collaboration agreement, containing the Clauses and Schedules </w:t>
      </w:r>
    </w:p>
    <w:p w:rsidR="0021207F" w:rsidRDefault="00F703A2">
      <w:pPr>
        <w:pBdr>
          <w:top w:val="nil"/>
          <w:left w:val="nil"/>
          <w:bottom w:val="nil"/>
          <w:right w:val="nil"/>
          <w:between w:val="nil"/>
        </w:pBdr>
        <w:spacing w:after="395"/>
        <w:ind w:left="2573" w:right="14" w:hanging="720"/>
        <w:rPr>
          <w:color w:val="000000"/>
        </w:rPr>
      </w:pPr>
      <w:r>
        <w:rPr>
          <w:color w:val="000000"/>
        </w:rPr>
        <w:t xml:space="preserve">1.1.2 “Call-Off Contract” means each contract that is let by the Buyer to one of the Collaboration Suppliers </w:t>
      </w:r>
    </w:p>
    <w:p w:rsidR="0021207F" w:rsidRDefault="00F703A2">
      <w:pPr>
        <w:pBdr>
          <w:top w:val="nil"/>
          <w:left w:val="nil"/>
          <w:bottom w:val="nil"/>
          <w:right w:val="nil"/>
          <w:between w:val="nil"/>
        </w:pBdr>
        <w:ind w:left="2558" w:right="14" w:hanging="1440"/>
        <w:rPr>
          <w:color w:val="000000"/>
        </w:rPr>
      </w:pPr>
      <w:r>
        <w:rPr>
          <w:rFonts w:ascii="Calibri" w:eastAsia="Calibri" w:hAnsi="Calibri" w:cs="Calibri"/>
          <w:color w:val="000000"/>
        </w:rPr>
        <w:t xml:space="preserve">               </w:t>
      </w:r>
      <w:r>
        <w:rPr>
          <w:color w:val="000000"/>
        </w:rPr>
        <w:t>1.1.3 “Contractor’s Confidential Information” has the meaning set out in the Call-Off</w:t>
      </w:r>
      <w:r>
        <w:rPr>
          <w:color w:val="434343"/>
          <w:sz w:val="28"/>
          <w:szCs w:val="28"/>
        </w:rPr>
        <w:t xml:space="preserve"> </w:t>
      </w:r>
      <w:r>
        <w:rPr>
          <w:color w:val="000000"/>
        </w:rPr>
        <w:t xml:space="preserve">Contracts </w:t>
      </w:r>
    </w:p>
    <w:p w:rsidR="0021207F" w:rsidRDefault="00F703A2">
      <w:pPr>
        <w:pBdr>
          <w:top w:val="nil"/>
          <w:left w:val="nil"/>
          <w:bottom w:val="nil"/>
          <w:right w:val="nil"/>
          <w:between w:val="nil"/>
        </w:pBdr>
        <w:spacing w:after="344"/>
        <w:ind w:left="2573" w:right="14" w:hanging="720"/>
        <w:rPr>
          <w:color w:val="000000"/>
        </w:rPr>
      </w:pPr>
      <w:r>
        <w:rPr>
          <w:color w:val="000000"/>
        </w:rPr>
        <w:t xml:space="preserve">1.1.4 “Confidential Information” means the Buyer Confidential Information or any Collaboration Supplier's Confidential Information </w:t>
      </w:r>
    </w:p>
    <w:p w:rsidR="0021207F" w:rsidRDefault="00F703A2">
      <w:pPr>
        <w:pBdr>
          <w:top w:val="nil"/>
          <w:left w:val="nil"/>
          <w:bottom w:val="nil"/>
          <w:right w:val="nil"/>
          <w:between w:val="nil"/>
        </w:pBdr>
        <w:tabs>
          <w:tab w:val="center" w:pos="1133"/>
          <w:tab w:val="center" w:pos="5635"/>
        </w:tabs>
        <w:spacing w:after="340"/>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1.1.5 “Collaboration Activities” means the activities set out in this Agreement </w:t>
      </w:r>
    </w:p>
    <w:p w:rsidR="0021207F" w:rsidRDefault="00F703A2">
      <w:pPr>
        <w:pBdr>
          <w:top w:val="nil"/>
          <w:left w:val="nil"/>
          <w:bottom w:val="nil"/>
          <w:right w:val="nil"/>
          <w:between w:val="nil"/>
        </w:pBdr>
        <w:tabs>
          <w:tab w:val="center" w:pos="1133"/>
          <w:tab w:val="center" w:pos="6119"/>
        </w:tabs>
        <w:spacing w:after="343"/>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1.1.6 “Buyer Confidential Information” has the meaning set out in the Call-Off Contract </w:t>
      </w:r>
    </w:p>
    <w:p w:rsidR="0021207F" w:rsidRDefault="00F703A2">
      <w:pPr>
        <w:pBdr>
          <w:top w:val="nil"/>
          <w:left w:val="nil"/>
          <w:bottom w:val="nil"/>
          <w:right w:val="nil"/>
          <w:between w:val="nil"/>
        </w:pBdr>
        <w:spacing w:after="288" w:line="348" w:lineRule="auto"/>
        <w:ind w:left="1843" w:right="201" w:firstLine="0"/>
        <w:rPr>
          <w:color w:val="000000"/>
        </w:rPr>
      </w:pPr>
      <w:proofErr w:type="gramStart"/>
      <w:r>
        <w:rPr>
          <w:color w:val="000000"/>
        </w:rPr>
        <w:t>1.1.7  “</w:t>
      </w:r>
      <w:proofErr w:type="gramEnd"/>
      <w:r>
        <w:rPr>
          <w:color w:val="000000"/>
        </w:rPr>
        <w:t xml:space="preserve">Default” means any breach of the obligations of any Collaboration Supplier or any </w:t>
      </w:r>
      <w:r>
        <w:rPr>
          <w:color w:val="000000"/>
        </w:rP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rsidR="0021207F" w:rsidRDefault="00F703A2">
      <w:pPr>
        <w:pBdr>
          <w:top w:val="nil"/>
          <w:left w:val="nil"/>
          <w:bottom w:val="nil"/>
          <w:right w:val="nil"/>
          <w:between w:val="nil"/>
        </w:pBdr>
        <w:tabs>
          <w:tab w:val="center" w:pos="1133"/>
          <w:tab w:val="center" w:pos="5662"/>
        </w:tabs>
        <w:spacing w:after="345"/>
        <w:ind w:left="0" w:firstLine="0"/>
        <w:rPr>
          <w:color w:val="000000"/>
        </w:rPr>
      </w:pPr>
      <w:r>
        <w:rPr>
          <w:rFonts w:ascii="Calibri" w:eastAsia="Calibri" w:hAnsi="Calibri" w:cs="Calibri"/>
          <w:color w:val="000000"/>
        </w:rPr>
        <w:lastRenderedPageBreak/>
        <w:tab/>
        <w:t xml:space="preserve"> </w:t>
      </w:r>
      <w:r>
        <w:rPr>
          <w:rFonts w:ascii="Calibri" w:eastAsia="Calibri" w:hAnsi="Calibri" w:cs="Calibri"/>
          <w:color w:val="000000"/>
        </w:rPr>
        <w:tab/>
      </w:r>
      <w:r>
        <w:rPr>
          <w:color w:val="000000"/>
        </w:rPr>
        <w:t xml:space="preserve">1.1.9 “Dispute Resolution Process” means the process described in clause 9 </w:t>
      </w:r>
    </w:p>
    <w:p w:rsidR="0021207F" w:rsidRDefault="00F703A2">
      <w:pPr>
        <w:pBdr>
          <w:top w:val="nil"/>
          <w:left w:val="nil"/>
          <w:bottom w:val="nil"/>
          <w:right w:val="nil"/>
          <w:between w:val="nil"/>
        </w:pBdr>
        <w:spacing w:after="350"/>
        <w:ind w:left="1863" w:right="14" w:firstLine="1118"/>
        <w:rPr>
          <w:color w:val="000000"/>
        </w:rPr>
      </w:pPr>
      <w:r>
        <w:rPr>
          <w:color w:val="000000"/>
        </w:rPr>
        <w:t xml:space="preserve">1.1.10 “Effective Date” means [insert date] </w:t>
      </w:r>
    </w:p>
    <w:p w:rsidR="0021207F" w:rsidRDefault="00F703A2">
      <w:pPr>
        <w:pBdr>
          <w:top w:val="nil"/>
          <w:left w:val="nil"/>
          <w:bottom w:val="nil"/>
          <w:right w:val="nil"/>
          <w:between w:val="nil"/>
        </w:pBdr>
        <w:spacing w:after="350"/>
        <w:ind w:left="1863" w:right="14" w:firstLine="1118"/>
        <w:rPr>
          <w:color w:val="000000"/>
        </w:rPr>
      </w:pPr>
      <w:r>
        <w:rPr>
          <w:color w:val="000000"/>
        </w:rPr>
        <w:t xml:space="preserve">1.1.11 “Force Majeure Event” has the meaning given in clause 11.1.1 </w:t>
      </w:r>
    </w:p>
    <w:p w:rsidR="0021207F" w:rsidRDefault="00F703A2">
      <w:pPr>
        <w:pBdr>
          <w:top w:val="nil"/>
          <w:left w:val="nil"/>
          <w:bottom w:val="nil"/>
          <w:right w:val="nil"/>
          <w:between w:val="nil"/>
        </w:pBdr>
        <w:ind w:left="1863" w:right="14" w:firstLine="1118"/>
        <w:rPr>
          <w:color w:val="000000"/>
        </w:rPr>
      </w:pPr>
      <w:r>
        <w:rPr>
          <w:color w:val="000000"/>
        </w:rPr>
        <w:t xml:space="preserve">1.1.12 “Mediator” has the meaning given to it in clause 9.3.1 </w:t>
      </w:r>
    </w:p>
    <w:p w:rsidR="0021207F" w:rsidRDefault="00F703A2">
      <w:pPr>
        <w:pBdr>
          <w:top w:val="nil"/>
          <w:left w:val="nil"/>
          <w:bottom w:val="nil"/>
          <w:right w:val="nil"/>
          <w:between w:val="nil"/>
        </w:pBdr>
        <w:spacing w:after="350"/>
        <w:ind w:left="1863" w:right="14" w:firstLine="1118"/>
        <w:rPr>
          <w:color w:val="000000"/>
        </w:rPr>
      </w:pPr>
      <w:r>
        <w:rPr>
          <w:color w:val="000000"/>
        </w:rPr>
        <w:t xml:space="preserve">1.1.13 “Outline Collaboration Plan” has the meaning given to it in clause 3.1 </w:t>
      </w:r>
    </w:p>
    <w:p w:rsidR="0021207F" w:rsidRDefault="00F703A2">
      <w:pPr>
        <w:pBdr>
          <w:top w:val="nil"/>
          <w:left w:val="nil"/>
          <w:bottom w:val="nil"/>
          <w:right w:val="nil"/>
          <w:between w:val="nil"/>
        </w:pBdr>
        <w:ind w:left="1863" w:right="14" w:firstLine="1118"/>
        <w:rPr>
          <w:color w:val="000000"/>
        </w:rPr>
      </w:pPr>
      <w:r>
        <w:rPr>
          <w:color w:val="000000"/>
        </w:rPr>
        <w:t xml:space="preserve">1.1.14 “Term” has the meaning given to it in clause 2.1 </w:t>
      </w:r>
    </w:p>
    <w:p w:rsidR="0021207F" w:rsidRDefault="00F703A2">
      <w:pPr>
        <w:pBdr>
          <w:top w:val="nil"/>
          <w:left w:val="nil"/>
          <w:bottom w:val="nil"/>
          <w:right w:val="nil"/>
          <w:between w:val="nil"/>
        </w:pBdr>
        <w:spacing w:after="607"/>
        <w:ind w:left="2573" w:right="14" w:hanging="720"/>
        <w:rPr>
          <w:color w:val="000000"/>
        </w:rPr>
      </w:pPr>
      <w:r>
        <w:rPr>
          <w:color w:val="000000"/>
        </w:rPr>
        <w:t xml:space="preserve">1.1.15 "Working Day" means any day other than a Saturday, Sunday or public holiday in England and Wales </w:t>
      </w:r>
    </w:p>
    <w:p w:rsidR="0021207F" w:rsidRDefault="00F703A2">
      <w:pPr>
        <w:pBdr>
          <w:top w:val="nil"/>
          <w:left w:val="nil"/>
          <w:bottom w:val="nil"/>
          <w:right w:val="nil"/>
          <w:between w:val="nil"/>
        </w:pBdr>
        <w:tabs>
          <w:tab w:val="center" w:pos="1272"/>
          <w:tab w:val="center" w:pos="2246"/>
        </w:tabs>
        <w:spacing w:after="146"/>
        <w:ind w:left="0" w:firstLine="0"/>
        <w:rPr>
          <w:color w:val="000000"/>
        </w:rPr>
      </w:pPr>
      <w:r>
        <w:rPr>
          <w:rFonts w:ascii="Calibri" w:eastAsia="Calibri" w:hAnsi="Calibri" w:cs="Calibri"/>
          <w:color w:val="000000"/>
        </w:rPr>
        <w:tab/>
      </w:r>
      <w:r>
        <w:rPr>
          <w:color w:val="000000"/>
        </w:rPr>
        <w:t xml:space="preserve">1.2 </w:t>
      </w:r>
      <w:r>
        <w:rPr>
          <w:color w:val="000000"/>
        </w:rPr>
        <w:tab/>
        <w:t xml:space="preserve">General </w:t>
      </w:r>
    </w:p>
    <w:p w:rsidR="0021207F" w:rsidRDefault="00F703A2">
      <w:pPr>
        <w:pBdr>
          <w:top w:val="nil"/>
          <w:left w:val="nil"/>
          <w:bottom w:val="nil"/>
          <w:right w:val="nil"/>
          <w:between w:val="nil"/>
        </w:pBdr>
        <w:tabs>
          <w:tab w:val="center" w:pos="1133"/>
          <w:tab w:val="center" w:pos="3709"/>
        </w:tabs>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1.2.1 As used in this Agreement the: </w:t>
      </w:r>
    </w:p>
    <w:p w:rsidR="0021207F" w:rsidRDefault="00F703A2">
      <w:pPr>
        <w:pBdr>
          <w:top w:val="nil"/>
          <w:left w:val="nil"/>
          <w:bottom w:val="nil"/>
          <w:right w:val="nil"/>
          <w:between w:val="nil"/>
        </w:pBdr>
        <w:ind w:left="2583" w:right="14" w:firstLine="1118"/>
        <w:rPr>
          <w:color w:val="000000"/>
        </w:rPr>
      </w:pPr>
      <w:r>
        <w:rPr>
          <w:color w:val="000000"/>
        </w:rPr>
        <w:t xml:space="preserve">1.2.1.1 masculine includes the feminine and the neuter </w:t>
      </w:r>
    </w:p>
    <w:p w:rsidR="0021207F" w:rsidRDefault="00F703A2">
      <w:pPr>
        <w:pBdr>
          <w:top w:val="nil"/>
          <w:left w:val="nil"/>
          <w:bottom w:val="nil"/>
          <w:right w:val="nil"/>
          <w:between w:val="nil"/>
        </w:pBdr>
        <w:ind w:left="2583" w:right="14" w:firstLine="1118"/>
        <w:rPr>
          <w:color w:val="000000"/>
        </w:rPr>
      </w:pPr>
      <w:r>
        <w:rPr>
          <w:color w:val="000000"/>
        </w:rPr>
        <w:t xml:space="preserve">1.2.1.2 singular includes the plural and the other way </w:t>
      </w:r>
      <w:proofErr w:type="gramStart"/>
      <w:r>
        <w:rPr>
          <w:color w:val="000000"/>
        </w:rPr>
        <w:t>round</w:t>
      </w:r>
      <w:proofErr w:type="gramEnd"/>
      <w:r>
        <w:rPr>
          <w:color w:val="000000"/>
        </w:rPr>
        <w:t xml:space="preserve"> </w:t>
      </w:r>
    </w:p>
    <w:p w:rsidR="0021207F" w:rsidRDefault="00F703A2">
      <w:pPr>
        <w:pBdr>
          <w:top w:val="nil"/>
          <w:left w:val="nil"/>
          <w:bottom w:val="nil"/>
          <w:right w:val="nil"/>
          <w:between w:val="nil"/>
        </w:pBdr>
        <w:ind w:left="3293" w:right="14" w:hanging="720"/>
        <w:rPr>
          <w:color w:val="000000"/>
        </w:rPr>
      </w:pPr>
      <w:r>
        <w:rPr>
          <w:color w:val="000000"/>
        </w:rPr>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w:t>
      </w:r>
      <w:proofErr w:type="spellStart"/>
      <w:r>
        <w:rPr>
          <w:color w:val="000000"/>
        </w:rPr>
        <w:t>reenactment</w:t>
      </w:r>
      <w:proofErr w:type="spellEnd"/>
      <w:r>
        <w:rPr>
          <w:color w:val="000000"/>
        </w:rPr>
        <w:t xml:space="preserve">. </w:t>
      </w:r>
    </w:p>
    <w:p w:rsidR="0021207F" w:rsidRDefault="00F703A2">
      <w:pPr>
        <w:pBdr>
          <w:top w:val="nil"/>
          <w:left w:val="nil"/>
          <w:bottom w:val="nil"/>
          <w:right w:val="nil"/>
          <w:between w:val="nil"/>
        </w:pBdr>
        <w:ind w:left="2573" w:right="14" w:hanging="720"/>
        <w:rPr>
          <w:color w:val="000000"/>
        </w:rPr>
      </w:pPr>
      <w:r>
        <w:rPr>
          <w:color w:val="000000"/>
        </w:rPr>
        <w:t xml:space="preserve">1.2.2 Headings are included in this Agreement for ease of reference only and will not affect the interpretation or construction of this Agreement. </w:t>
      </w:r>
    </w:p>
    <w:p w:rsidR="0021207F" w:rsidRDefault="00F703A2">
      <w:pPr>
        <w:pBdr>
          <w:top w:val="nil"/>
          <w:left w:val="nil"/>
          <w:bottom w:val="nil"/>
          <w:right w:val="nil"/>
          <w:between w:val="nil"/>
        </w:pBdr>
        <w:ind w:left="2573" w:right="14" w:hanging="720"/>
        <w:rPr>
          <w:color w:val="000000"/>
        </w:rPr>
      </w:pPr>
      <w:r>
        <w:rPr>
          <w:color w:val="000000"/>
        </w:rPr>
        <w:t xml:space="preserve">1.2.3 References to Clauses and Schedules are, unless otherwise provided, references to clauses of and schedules to this Agreement. </w:t>
      </w:r>
    </w:p>
    <w:p w:rsidR="0021207F" w:rsidRDefault="00F703A2">
      <w:pPr>
        <w:pBdr>
          <w:top w:val="nil"/>
          <w:left w:val="nil"/>
          <w:bottom w:val="nil"/>
          <w:right w:val="nil"/>
          <w:between w:val="nil"/>
        </w:pBdr>
        <w:ind w:left="2573" w:right="14" w:hanging="720"/>
        <w:rPr>
          <w:color w:val="000000"/>
        </w:rPr>
      </w:pPr>
      <w:r>
        <w:rPr>
          <w:color w:val="000000"/>
        </w:rP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rsidR="0021207F" w:rsidRDefault="00F703A2">
      <w:pPr>
        <w:pBdr>
          <w:top w:val="nil"/>
          <w:left w:val="nil"/>
          <w:bottom w:val="nil"/>
          <w:right w:val="nil"/>
          <w:between w:val="nil"/>
        </w:pBdr>
        <w:spacing w:after="742"/>
        <w:ind w:left="2573" w:right="14" w:hanging="720"/>
        <w:rPr>
          <w:color w:val="000000"/>
        </w:rPr>
      </w:pPr>
      <w:r>
        <w:rPr>
          <w:color w:val="000000"/>
        </w:rPr>
        <w:t xml:space="preserve">1.2.5 The party receiving the benefit of an indemnity under this Agreement will use its reasonable endeavours to mitigate its loss covered by the indemnity. </w:t>
      </w:r>
    </w:p>
    <w:p w:rsidR="0021207F" w:rsidRDefault="00F703A2">
      <w:pPr>
        <w:pStyle w:val="Heading3"/>
        <w:numPr>
          <w:ilvl w:val="2"/>
          <w:numId w:val="9"/>
        </w:numPr>
        <w:tabs>
          <w:tab w:val="left" w:pos="0"/>
          <w:tab w:val="center" w:pos="1235"/>
          <w:tab w:val="center" w:pos="3262"/>
        </w:tabs>
      </w:pPr>
      <w:r>
        <w:rPr>
          <w:rFonts w:ascii="Calibri" w:eastAsia="Calibri" w:hAnsi="Calibri" w:cs="Calibri"/>
          <w:color w:val="000000"/>
          <w:sz w:val="22"/>
          <w:szCs w:val="22"/>
        </w:rPr>
        <w:tab/>
      </w:r>
      <w:r>
        <w:t xml:space="preserve">2. </w:t>
      </w:r>
      <w:r>
        <w:tab/>
        <w:t xml:space="preserve">Term of the agreement </w:t>
      </w:r>
    </w:p>
    <w:p w:rsidR="0021207F" w:rsidRDefault="00F703A2">
      <w:pPr>
        <w:pBdr>
          <w:top w:val="nil"/>
          <w:left w:val="nil"/>
          <w:bottom w:val="nil"/>
          <w:right w:val="nil"/>
          <w:between w:val="nil"/>
        </w:pBdr>
        <w:ind w:left="1838" w:right="14" w:hanging="720"/>
        <w:rPr>
          <w:color w:val="000000"/>
        </w:rPr>
      </w:pPr>
      <w:r>
        <w:rPr>
          <w:color w:val="000000"/>
        </w:rPr>
        <w:t xml:space="preserve">2.1 </w:t>
      </w:r>
      <w:r>
        <w:rPr>
          <w:color w:val="000000"/>
        </w:rP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rsidR="0021207F" w:rsidRDefault="00F703A2">
      <w:pPr>
        <w:pBdr>
          <w:top w:val="nil"/>
          <w:left w:val="nil"/>
          <w:bottom w:val="nil"/>
          <w:right w:val="nil"/>
          <w:between w:val="nil"/>
        </w:pBdr>
        <w:spacing w:after="753"/>
        <w:ind w:left="1838" w:right="14" w:hanging="720"/>
        <w:rPr>
          <w:color w:val="000000"/>
        </w:rPr>
      </w:pPr>
      <w:r>
        <w:rPr>
          <w:color w:val="000000"/>
        </w:rPr>
        <w:t xml:space="preserve">2.2 </w:t>
      </w:r>
      <w:r>
        <w:rPr>
          <w:color w:val="000000"/>
        </w:rPr>
        <w:tab/>
        <w:t xml:space="preserve">A Collaboration Supplier’s duty to perform the Collaboration Activities will continue until the end of the exit period of its last relevant Call-Off Contract. </w:t>
      </w:r>
    </w:p>
    <w:p w:rsidR="0021207F" w:rsidRDefault="00F703A2">
      <w:pPr>
        <w:pStyle w:val="Heading3"/>
        <w:numPr>
          <w:ilvl w:val="2"/>
          <w:numId w:val="9"/>
        </w:numPr>
        <w:tabs>
          <w:tab w:val="left" w:pos="0"/>
          <w:tab w:val="center" w:pos="1235"/>
          <w:tab w:val="center" w:pos="3954"/>
        </w:tabs>
      </w:pPr>
      <w:r>
        <w:rPr>
          <w:rFonts w:ascii="Calibri" w:eastAsia="Calibri" w:hAnsi="Calibri" w:cs="Calibri"/>
          <w:color w:val="000000"/>
          <w:sz w:val="22"/>
          <w:szCs w:val="22"/>
        </w:rPr>
        <w:tab/>
      </w:r>
      <w:r>
        <w:t xml:space="preserve">3. </w:t>
      </w:r>
      <w:r>
        <w:tab/>
        <w:t xml:space="preserve">Provision of the collaboration plan </w:t>
      </w:r>
    </w:p>
    <w:p w:rsidR="0021207F" w:rsidRDefault="00F703A2">
      <w:pPr>
        <w:pBdr>
          <w:top w:val="nil"/>
          <w:left w:val="nil"/>
          <w:bottom w:val="nil"/>
          <w:right w:val="nil"/>
          <w:between w:val="nil"/>
        </w:pBdr>
        <w:spacing w:after="27"/>
        <w:ind w:left="1853" w:right="14" w:hanging="735"/>
        <w:rPr>
          <w:color w:val="000000"/>
        </w:rPr>
      </w:pPr>
      <w:r>
        <w:rPr>
          <w:color w:val="000000"/>
        </w:rPr>
        <w:t xml:space="preserve">3.1 </w:t>
      </w:r>
      <w:r>
        <w:rPr>
          <w:color w:val="000000"/>
        </w:rPr>
        <w:tab/>
        <w:t xml:space="preserve">The Collaboration Suppliers will, within 2 weeks (or any longer period as notified by the Buyer in writing) of the Effective Date, provide to the Buyer detailed proposals for the </w:t>
      </w:r>
    </w:p>
    <w:p w:rsidR="0021207F" w:rsidRDefault="00F703A2">
      <w:pPr>
        <w:pBdr>
          <w:top w:val="nil"/>
          <w:left w:val="nil"/>
          <w:bottom w:val="nil"/>
          <w:right w:val="nil"/>
          <w:between w:val="nil"/>
        </w:pBdr>
        <w:ind w:left="1863" w:right="14" w:firstLine="0"/>
        <w:rPr>
          <w:color w:val="000000"/>
        </w:rPr>
      </w:pPr>
      <w:r>
        <w:rPr>
          <w:color w:val="000000"/>
        </w:rPr>
        <w:t xml:space="preserve">Collaboration Activities they require from each other (the “Outline Collaboration Plan”). </w:t>
      </w:r>
    </w:p>
    <w:p w:rsidR="0021207F" w:rsidRDefault="00F703A2">
      <w:pPr>
        <w:pBdr>
          <w:top w:val="nil"/>
          <w:left w:val="nil"/>
          <w:bottom w:val="nil"/>
          <w:right w:val="nil"/>
          <w:between w:val="nil"/>
        </w:pBdr>
        <w:spacing w:after="16"/>
        <w:ind w:left="1838" w:right="14" w:hanging="720"/>
        <w:rPr>
          <w:color w:val="000000"/>
        </w:rPr>
      </w:pPr>
      <w:r>
        <w:rPr>
          <w:color w:val="000000"/>
        </w:rPr>
        <w:t xml:space="preserve">3.2 </w:t>
      </w:r>
      <w:r>
        <w:rPr>
          <w:color w:val="000000"/>
        </w:rP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w:t>
      </w:r>
    </w:p>
    <w:p w:rsidR="0021207F" w:rsidRDefault="00F703A2">
      <w:pPr>
        <w:pBdr>
          <w:top w:val="nil"/>
          <w:left w:val="nil"/>
          <w:bottom w:val="nil"/>
          <w:right w:val="nil"/>
          <w:between w:val="nil"/>
        </w:pBdr>
        <w:ind w:left="1849" w:right="14" w:firstLine="0"/>
        <w:rPr>
          <w:color w:val="000000"/>
        </w:rPr>
      </w:pPr>
      <w:r>
        <w:rPr>
          <w:color w:val="000000"/>
        </w:rPr>
        <w:lastRenderedPageBreak/>
        <w:t xml:space="preserve">Collaboration Supplier’s respective [contract] [Call-Off Contract], by the Buyer. The Detailed Collaboration Plan will be based on the Outline Collaboration Plan and will be submitted to the Collaboration Suppliers for approval. </w:t>
      </w:r>
    </w:p>
    <w:p w:rsidR="0021207F" w:rsidRDefault="00F703A2">
      <w:pPr>
        <w:pBdr>
          <w:top w:val="nil"/>
          <w:left w:val="nil"/>
          <w:bottom w:val="nil"/>
          <w:right w:val="nil"/>
          <w:between w:val="nil"/>
        </w:pBdr>
        <w:ind w:left="1838" w:right="14" w:hanging="720"/>
        <w:rPr>
          <w:color w:val="000000"/>
        </w:rPr>
      </w:pPr>
      <w:r>
        <w:rPr>
          <w:color w:val="000000"/>
        </w:rPr>
        <w:t xml:space="preserve">3.3 </w:t>
      </w:r>
      <w:r>
        <w:rPr>
          <w:color w:val="000000"/>
        </w:rPr>
        <w:tab/>
        <w:t xml:space="preserve">The Collaboration Suppliers will provide the help the Buyer needs to prepare the Detailed Collaboration Plan. </w:t>
      </w:r>
    </w:p>
    <w:p w:rsidR="0021207F" w:rsidRDefault="00F703A2">
      <w:pPr>
        <w:pBdr>
          <w:top w:val="nil"/>
          <w:left w:val="nil"/>
          <w:bottom w:val="nil"/>
          <w:right w:val="nil"/>
          <w:between w:val="nil"/>
        </w:pBdr>
        <w:ind w:left="1838" w:right="14" w:hanging="720"/>
        <w:rPr>
          <w:color w:val="000000"/>
        </w:rPr>
      </w:pPr>
      <w:r>
        <w:rPr>
          <w:color w:val="000000"/>
        </w:rPr>
        <w:t xml:space="preserve">3.4 </w:t>
      </w:r>
      <w:r>
        <w:rPr>
          <w:color w:val="000000"/>
        </w:rPr>
        <w:tab/>
        <w:t xml:space="preserve">The Collaboration Suppliers will, within 10 Working Days of receipt of the Detailed Collaboration Plan, either: </w:t>
      </w:r>
    </w:p>
    <w:p w:rsidR="0021207F" w:rsidRDefault="00F703A2">
      <w:pPr>
        <w:pBdr>
          <w:top w:val="nil"/>
          <w:left w:val="nil"/>
          <w:bottom w:val="nil"/>
          <w:right w:val="nil"/>
          <w:between w:val="nil"/>
        </w:pBdr>
        <w:tabs>
          <w:tab w:val="center" w:pos="1133"/>
          <w:tab w:val="center" w:pos="4158"/>
        </w:tabs>
        <w:spacing w:after="15"/>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3.4.1 approve the Detailed Collaboration Plan </w:t>
      </w:r>
    </w:p>
    <w:p w:rsidR="0021207F" w:rsidRDefault="00F703A2">
      <w:pPr>
        <w:pBdr>
          <w:top w:val="nil"/>
          <w:left w:val="nil"/>
          <w:bottom w:val="nil"/>
          <w:right w:val="nil"/>
          <w:between w:val="nil"/>
        </w:pBdr>
        <w:tabs>
          <w:tab w:val="center" w:pos="1133"/>
          <w:tab w:val="center" w:pos="5587"/>
        </w:tabs>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3.4.2 reject the Detailed Collaboration Plan, giving reasons for the rejection </w:t>
      </w:r>
    </w:p>
    <w:p w:rsidR="0021207F" w:rsidRDefault="00F703A2">
      <w:pPr>
        <w:pBdr>
          <w:top w:val="nil"/>
          <w:left w:val="nil"/>
          <w:bottom w:val="nil"/>
          <w:right w:val="nil"/>
          <w:between w:val="nil"/>
        </w:pBdr>
        <w:ind w:left="1838" w:right="14" w:hanging="720"/>
        <w:rPr>
          <w:color w:val="000000"/>
        </w:rPr>
      </w:pPr>
      <w:r>
        <w:rPr>
          <w:color w:val="000000"/>
        </w:rPr>
        <w:t xml:space="preserve">3.5 </w:t>
      </w:r>
      <w:r>
        <w:rPr>
          <w:color w:val="000000"/>
        </w:rPr>
        <w:tab/>
        <w:t xml:space="preserve">The Collaboration Suppliers may reject the Detailed Collaboration Plan under clause 3.4.2 only if it is not consistent with their Outline Collaboration Plan in that it imposes additional, more onerous, obligations on them. </w:t>
      </w:r>
    </w:p>
    <w:p w:rsidR="0021207F" w:rsidRDefault="00F703A2">
      <w:pPr>
        <w:pBdr>
          <w:top w:val="nil"/>
          <w:left w:val="nil"/>
          <w:bottom w:val="nil"/>
          <w:right w:val="nil"/>
          <w:between w:val="nil"/>
        </w:pBdr>
        <w:spacing w:after="740"/>
        <w:ind w:left="1838" w:right="14" w:hanging="720"/>
        <w:rPr>
          <w:color w:val="000000"/>
        </w:rPr>
      </w:pPr>
      <w:r>
        <w:rPr>
          <w:color w:val="000000"/>
        </w:rPr>
        <w:t xml:space="preserve">3.6 </w:t>
      </w:r>
      <w:r>
        <w:rPr>
          <w:color w:val="000000"/>
        </w:rPr>
        <w:tab/>
        <w:t xml:space="preserve">If the parties fail to agree the Detailed Collaboration Plan under clause 3.4, the dispute will be resolved using the Dispute Resolution Process. </w:t>
      </w:r>
    </w:p>
    <w:p w:rsidR="0021207F" w:rsidRDefault="00F703A2">
      <w:pPr>
        <w:pStyle w:val="Heading3"/>
        <w:numPr>
          <w:ilvl w:val="2"/>
          <w:numId w:val="9"/>
        </w:numPr>
        <w:tabs>
          <w:tab w:val="left" w:pos="0"/>
          <w:tab w:val="center" w:pos="1235"/>
          <w:tab w:val="center" w:pos="3254"/>
        </w:tabs>
      </w:pPr>
      <w:r>
        <w:rPr>
          <w:rFonts w:ascii="Calibri" w:eastAsia="Calibri" w:hAnsi="Calibri" w:cs="Calibri"/>
          <w:color w:val="000000"/>
          <w:sz w:val="22"/>
          <w:szCs w:val="22"/>
        </w:rPr>
        <w:tab/>
      </w:r>
      <w:r>
        <w:t xml:space="preserve">4. </w:t>
      </w:r>
      <w:r>
        <w:tab/>
        <w:t xml:space="preserve">Collaboration activities </w:t>
      </w:r>
    </w:p>
    <w:p w:rsidR="0021207F" w:rsidRDefault="00F703A2">
      <w:pPr>
        <w:pBdr>
          <w:top w:val="nil"/>
          <w:left w:val="nil"/>
          <w:bottom w:val="nil"/>
          <w:right w:val="nil"/>
          <w:between w:val="nil"/>
        </w:pBdr>
        <w:ind w:left="1838" w:right="14" w:hanging="720"/>
        <w:rPr>
          <w:color w:val="000000"/>
        </w:rPr>
      </w:pPr>
      <w:r>
        <w:rPr>
          <w:color w:val="000000"/>
        </w:rPr>
        <w:t xml:space="preserve">4.1 </w:t>
      </w:r>
      <w:r>
        <w:rPr>
          <w:color w:val="000000"/>
        </w:rPr>
        <w:tab/>
        <w:t xml:space="preserve">The Collaboration Suppliers will perform the Collaboration Activities and all other obligations of this Agreement in accordance with the Detailed Collaboration Plan. </w:t>
      </w:r>
    </w:p>
    <w:p w:rsidR="0021207F" w:rsidRDefault="00F703A2">
      <w:pPr>
        <w:pBdr>
          <w:top w:val="nil"/>
          <w:left w:val="nil"/>
          <w:bottom w:val="nil"/>
          <w:right w:val="nil"/>
          <w:between w:val="nil"/>
        </w:pBdr>
        <w:ind w:left="1838" w:right="14" w:hanging="720"/>
        <w:rPr>
          <w:color w:val="000000"/>
        </w:rPr>
      </w:pPr>
      <w:r>
        <w:rPr>
          <w:color w:val="000000"/>
        </w:rPr>
        <w:t xml:space="preserve">4.2 </w:t>
      </w:r>
      <w:r>
        <w:rPr>
          <w:color w:val="000000"/>
        </w:rPr>
        <w:tab/>
        <w:t xml:space="preserve">The Collaboration Suppliers will provide all additional cooperation and assistance as is reasonably required by the Buyer to ensure the continuous delivery of the services under the Call-Off Contract. </w:t>
      </w:r>
    </w:p>
    <w:p w:rsidR="0021207F" w:rsidRDefault="00F703A2">
      <w:pPr>
        <w:pBdr>
          <w:top w:val="nil"/>
          <w:left w:val="nil"/>
          <w:bottom w:val="nil"/>
          <w:right w:val="nil"/>
          <w:between w:val="nil"/>
        </w:pBdr>
        <w:spacing w:after="740"/>
        <w:ind w:left="1838" w:right="14" w:hanging="720"/>
        <w:rPr>
          <w:color w:val="000000"/>
        </w:rPr>
      </w:pPr>
      <w:r>
        <w:rPr>
          <w:color w:val="000000"/>
        </w:rPr>
        <w:t xml:space="preserve">4.3 </w:t>
      </w:r>
      <w:r>
        <w:rPr>
          <w:color w:val="000000"/>
        </w:rPr>
        <w:tab/>
        <w:t xml:space="preserve">The Collaboration Suppliers will ensure that their respective subcontractors provide all cooperation and assistance as set out in the Detailed Collaboration Plan. </w:t>
      </w:r>
    </w:p>
    <w:p w:rsidR="0021207F" w:rsidRDefault="00F703A2">
      <w:pPr>
        <w:pStyle w:val="Heading3"/>
        <w:numPr>
          <w:ilvl w:val="2"/>
          <w:numId w:val="9"/>
        </w:numPr>
        <w:tabs>
          <w:tab w:val="left" w:pos="0"/>
          <w:tab w:val="center" w:pos="1235"/>
          <w:tab w:val="center" w:pos="2406"/>
        </w:tabs>
      </w:pPr>
      <w:r>
        <w:rPr>
          <w:rFonts w:ascii="Calibri" w:eastAsia="Calibri" w:hAnsi="Calibri" w:cs="Calibri"/>
          <w:color w:val="000000"/>
          <w:sz w:val="22"/>
          <w:szCs w:val="22"/>
        </w:rPr>
        <w:tab/>
      </w:r>
      <w:r>
        <w:t xml:space="preserve">5. </w:t>
      </w:r>
      <w:r>
        <w:tab/>
        <w:t xml:space="preserve">Invoicing </w:t>
      </w:r>
    </w:p>
    <w:p w:rsidR="0021207F" w:rsidRDefault="00F703A2">
      <w:pPr>
        <w:pBdr>
          <w:top w:val="nil"/>
          <w:left w:val="nil"/>
          <w:bottom w:val="nil"/>
          <w:right w:val="nil"/>
          <w:between w:val="nil"/>
        </w:pBdr>
        <w:ind w:left="1838" w:right="14" w:hanging="720"/>
        <w:rPr>
          <w:color w:val="000000"/>
        </w:rPr>
      </w:pPr>
      <w:r>
        <w:rPr>
          <w:color w:val="000000"/>
        </w:rPr>
        <w:t xml:space="preserve">5.1 </w:t>
      </w:r>
      <w:r>
        <w:rPr>
          <w:color w:val="000000"/>
        </w:rPr>
        <w:tab/>
        <w:t xml:space="preserve">If any sums are due under this Agreement, the Collaboration Supplier responsible for paying the sum will pay within 30 Working Days of receipt of a valid invoice. </w:t>
      </w:r>
    </w:p>
    <w:p w:rsidR="0021207F" w:rsidRDefault="00F703A2">
      <w:pPr>
        <w:pBdr>
          <w:top w:val="nil"/>
          <w:left w:val="nil"/>
          <w:bottom w:val="nil"/>
          <w:right w:val="nil"/>
          <w:between w:val="nil"/>
        </w:pBdr>
        <w:spacing w:after="740"/>
        <w:ind w:left="1838" w:right="14" w:hanging="720"/>
        <w:rPr>
          <w:color w:val="000000"/>
        </w:rPr>
      </w:pPr>
      <w:r>
        <w:rPr>
          <w:color w:val="000000"/>
        </w:rPr>
        <w:t xml:space="preserve">5.2 </w:t>
      </w:r>
      <w:r>
        <w:rPr>
          <w:color w:val="000000"/>
        </w:rPr>
        <w:tab/>
        <w:t xml:space="preserve">Interest will be payable on any late payments under this Agreement under the Late Payment of Commercial Debts (Interest) Act 1998, as amended. </w:t>
      </w:r>
    </w:p>
    <w:p w:rsidR="0021207F" w:rsidRDefault="00F703A2">
      <w:pPr>
        <w:pStyle w:val="Heading3"/>
        <w:numPr>
          <w:ilvl w:val="2"/>
          <w:numId w:val="9"/>
        </w:numPr>
        <w:tabs>
          <w:tab w:val="left" w:pos="0"/>
          <w:tab w:val="center" w:pos="1235"/>
          <w:tab w:val="center" w:pos="2734"/>
        </w:tabs>
      </w:pPr>
      <w:r>
        <w:rPr>
          <w:rFonts w:ascii="Calibri" w:eastAsia="Calibri" w:hAnsi="Calibri" w:cs="Calibri"/>
          <w:color w:val="000000"/>
          <w:sz w:val="22"/>
          <w:szCs w:val="22"/>
        </w:rPr>
        <w:tab/>
      </w:r>
      <w:r>
        <w:t xml:space="preserve">6. </w:t>
      </w:r>
      <w:r>
        <w:tab/>
        <w:t xml:space="preserve">Confidentiality </w:t>
      </w:r>
    </w:p>
    <w:p w:rsidR="0021207F" w:rsidRDefault="00F703A2">
      <w:pPr>
        <w:pBdr>
          <w:top w:val="nil"/>
          <w:left w:val="nil"/>
          <w:bottom w:val="nil"/>
          <w:right w:val="nil"/>
          <w:between w:val="nil"/>
        </w:pBdr>
        <w:ind w:left="1838" w:right="14" w:hanging="720"/>
        <w:rPr>
          <w:color w:val="000000"/>
        </w:rPr>
      </w:pPr>
      <w:r>
        <w:rPr>
          <w:color w:val="000000"/>
        </w:rPr>
        <w:t xml:space="preserve">6.1 </w:t>
      </w:r>
      <w:r>
        <w:rPr>
          <w:color w:val="000000"/>
        </w:rP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rsidR="0021207F" w:rsidRDefault="00F703A2">
      <w:pPr>
        <w:pBdr>
          <w:top w:val="nil"/>
          <w:left w:val="nil"/>
          <w:bottom w:val="nil"/>
          <w:right w:val="nil"/>
          <w:between w:val="nil"/>
        </w:pBdr>
        <w:tabs>
          <w:tab w:val="center" w:pos="1272"/>
          <w:tab w:val="center" w:pos="3914"/>
        </w:tabs>
        <w:ind w:left="0" w:firstLine="0"/>
        <w:rPr>
          <w:color w:val="000000"/>
        </w:rPr>
      </w:pPr>
      <w:r>
        <w:rPr>
          <w:rFonts w:ascii="Calibri" w:eastAsia="Calibri" w:hAnsi="Calibri" w:cs="Calibri"/>
          <w:color w:val="000000"/>
        </w:rPr>
        <w:tab/>
      </w:r>
      <w:r>
        <w:rPr>
          <w:color w:val="000000"/>
        </w:rPr>
        <w:t xml:space="preserve">6.2 </w:t>
      </w:r>
      <w:r>
        <w:rPr>
          <w:color w:val="000000"/>
        </w:rPr>
        <w:tab/>
        <w:t xml:space="preserve">Each Collaboration Supplier warrants that: </w:t>
      </w:r>
    </w:p>
    <w:p w:rsidR="0021207F" w:rsidRDefault="00F703A2">
      <w:pPr>
        <w:pBdr>
          <w:top w:val="nil"/>
          <w:left w:val="nil"/>
          <w:bottom w:val="nil"/>
          <w:right w:val="nil"/>
          <w:between w:val="nil"/>
        </w:pBdr>
        <w:ind w:left="2573" w:right="14" w:hanging="720"/>
        <w:rPr>
          <w:color w:val="000000"/>
        </w:rPr>
      </w:pPr>
      <w:r>
        <w:rPr>
          <w:color w:val="000000"/>
        </w:rPr>
        <w:t xml:space="preserve">6.2.1 any person employed or engaged by it (in connection with this Agreement in the course of such employment or engagement) will only use Confidential Information for the purposes of this Agreement </w:t>
      </w:r>
    </w:p>
    <w:p w:rsidR="0021207F" w:rsidRDefault="00F703A2">
      <w:pPr>
        <w:pBdr>
          <w:top w:val="nil"/>
          <w:left w:val="nil"/>
          <w:bottom w:val="nil"/>
          <w:right w:val="nil"/>
          <w:between w:val="nil"/>
        </w:pBdr>
        <w:ind w:left="2573" w:right="14" w:hanging="720"/>
        <w:rPr>
          <w:color w:val="000000"/>
        </w:rPr>
      </w:pPr>
      <w:r>
        <w:rPr>
          <w:color w:val="000000"/>
        </w:rPr>
        <w:t xml:space="preserve">6.2.2 any person employed or engaged by it (in connection with this Agreement) will not disclose any Confidential Information to any third party without the prior written consent of the other party </w:t>
      </w:r>
    </w:p>
    <w:p w:rsidR="0021207F" w:rsidRDefault="00F703A2">
      <w:pPr>
        <w:pBdr>
          <w:top w:val="nil"/>
          <w:left w:val="nil"/>
          <w:bottom w:val="nil"/>
          <w:right w:val="nil"/>
          <w:between w:val="nil"/>
        </w:pBdr>
        <w:ind w:left="1843" w:right="14" w:firstLine="0"/>
        <w:rPr>
          <w:color w:val="000000"/>
        </w:rPr>
      </w:pPr>
      <w:r>
        <w:rPr>
          <w:color w:val="000000"/>
        </w:rPr>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rsidR="0021207F" w:rsidRDefault="00F703A2">
      <w:pPr>
        <w:pBdr>
          <w:top w:val="nil"/>
          <w:left w:val="nil"/>
          <w:bottom w:val="nil"/>
          <w:right w:val="nil"/>
          <w:between w:val="nil"/>
        </w:pBdr>
        <w:ind w:left="1752" w:right="14" w:firstLine="0"/>
        <w:rPr>
          <w:color w:val="000000"/>
        </w:rPr>
      </w:pPr>
      <w:r>
        <w:rPr>
          <w:color w:val="000000"/>
        </w:rPr>
        <w:t xml:space="preserve">6.2.4 neither it nor any person engaged by it, whether as a servant or a consultant or otherwise, will use the Confidential Information for the solicitation of business from the other or from the other party's servants or consultants or otherwise </w:t>
      </w:r>
    </w:p>
    <w:p w:rsidR="0021207F" w:rsidRDefault="00F703A2">
      <w:pPr>
        <w:pBdr>
          <w:top w:val="nil"/>
          <w:left w:val="nil"/>
          <w:bottom w:val="nil"/>
          <w:right w:val="nil"/>
          <w:between w:val="nil"/>
        </w:pBdr>
        <w:tabs>
          <w:tab w:val="center" w:pos="1272"/>
          <w:tab w:val="center" w:pos="5690"/>
        </w:tabs>
        <w:ind w:left="0" w:firstLine="0"/>
        <w:rPr>
          <w:color w:val="000000"/>
        </w:rPr>
      </w:pPr>
      <w:r>
        <w:rPr>
          <w:rFonts w:ascii="Calibri" w:eastAsia="Calibri" w:hAnsi="Calibri" w:cs="Calibri"/>
          <w:color w:val="000000"/>
        </w:rPr>
        <w:tab/>
      </w:r>
      <w:r>
        <w:rPr>
          <w:color w:val="000000"/>
        </w:rPr>
        <w:t xml:space="preserve">6.3 </w:t>
      </w:r>
      <w:r>
        <w:rPr>
          <w:color w:val="000000"/>
        </w:rPr>
        <w:tab/>
        <w:t xml:space="preserve">The provisions of clauses 6.1 and 6.2 will not apply to any information which is: </w:t>
      </w:r>
    </w:p>
    <w:p w:rsidR="0021207F" w:rsidRDefault="00F703A2">
      <w:pPr>
        <w:pBdr>
          <w:top w:val="nil"/>
          <w:left w:val="nil"/>
          <w:bottom w:val="nil"/>
          <w:right w:val="nil"/>
          <w:between w:val="nil"/>
        </w:pBdr>
        <w:tabs>
          <w:tab w:val="center" w:pos="1133"/>
          <w:tab w:val="center" w:pos="5468"/>
        </w:tabs>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6.3.1 or becomes public knowledge other than by breach of this clause 6 </w:t>
      </w:r>
    </w:p>
    <w:p w:rsidR="0021207F" w:rsidRDefault="00F703A2">
      <w:pPr>
        <w:pBdr>
          <w:top w:val="nil"/>
          <w:left w:val="nil"/>
          <w:bottom w:val="nil"/>
          <w:right w:val="nil"/>
          <w:between w:val="nil"/>
        </w:pBdr>
        <w:ind w:left="2573" w:right="14" w:hanging="720"/>
        <w:rPr>
          <w:color w:val="000000"/>
        </w:rPr>
      </w:pPr>
      <w:r>
        <w:rPr>
          <w:color w:val="000000"/>
        </w:rPr>
        <w:lastRenderedPageBreak/>
        <w:t xml:space="preserve">6.3.2 in the possession of the receiving party without restriction in relation to disclosure before the date of receipt from the disclosing party </w:t>
      </w:r>
    </w:p>
    <w:p w:rsidR="0021207F" w:rsidRDefault="00F703A2">
      <w:pPr>
        <w:pBdr>
          <w:top w:val="nil"/>
          <w:left w:val="nil"/>
          <w:bottom w:val="nil"/>
          <w:right w:val="nil"/>
          <w:between w:val="nil"/>
        </w:pBdr>
        <w:ind w:left="2573" w:right="14" w:hanging="720"/>
        <w:rPr>
          <w:color w:val="000000"/>
        </w:rPr>
      </w:pPr>
      <w:r>
        <w:rPr>
          <w:color w:val="000000"/>
        </w:rPr>
        <w:t xml:space="preserve">6.3.3 received from a third party who lawfully acquired it and who is under no obligation restricting its disclosure </w:t>
      </w:r>
    </w:p>
    <w:p w:rsidR="0021207F" w:rsidRDefault="00F703A2">
      <w:pPr>
        <w:pBdr>
          <w:top w:val="nil"/>
          <w:left w:val="nil"/>
          <w:bottom w:val="nil"/>
          <w:right w:val="nil"/>
          <w:between w:val="nil"/>
        </w:pBdr>
        <w:tabs>
          <w:tab w:val="center" w:pos="1133"/>
          <w:tab w:val="center" w:pos="5685"/>
        </w:tabs>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6.3.4 independently developed without access to the Confidential Information </w:t>
      </w:r>
    </w:p>
    <w:p w:rsidR="0021207F" w:rsidRDefault="00F703A2">
      <w:pPr>
        <w:pBdr>
          <w:top w:val="nil"/>
          <w:left w:val="nil"/>
          <w:bottom w:val="nil"/>
          <w:right w:val="nil"/>
          <w:between w:val="nil"/>
        </w:pBdr>
        <w:spacing w:after="342"/>
        <w:ind w:left="2573" w:right="14" w:hanging="720"/>
        <w:rPr>
          <w:color w:val="000000"/>
        </w:rPr>
      </w:pPr>
      <w:r>
        <w:rPr>
          <w:color w:val="000000"/>
        </w:rPr>
        <w:t xml:space="preserve">6.3.5 required to be disclosed by law or by any judicial, arbitral, regulatory or other authority of competent jurisdiction </w:t>
      </w:r>
    </w:p>
    <w:p w:rsidR="0021207F" w:rsidRDefault="00F703A2">
      <w:pPr>
        <w:pBdr>
          <w:top w:val="nil"/>
          <w:left w:val="nil"/>
          <w:bottom w:val="nil"/>
          <w:right w:val="nil"/>
          <w:between w:val="nil"/>
        </w:pBdr>
        <w:spacing w:after="742"/>
        <w:ind w:left="1838" w:right="14" w:hanging="720"/>
        <w:rPr>
          <w:color w:val="000000"/>
        </w:rPr>
      </w:pPr>
      <w:r>
        <w:rPr>
          <w:color w:val="000000"/>
        </w:rPr>
        <w:t xml:space="preserve">6.4 </w:t>
      </w:r>
      <w:r>
        <w:rPr>
          <w:color w:val="000000"/>
        </w:rPr>
        <w:tab/>
        <w:t xml:space="preserve">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rsidR="0021207F" w:rsidRDefault="00F703A2">
      <w:pPr>
        <w:pStyle w:val="Heading3"/>
        <w:numPr>
          <w:ilvl w:val="2"/>
          <w:numId w:val="9"/>
        </w:numPr>
        <w:tabs>
          <w:tab w:val="left" w:pos="0"/>
          <w:tab w:val="center" w:pos="1235"/>
          <w:tab w:val="center" w:pos="2526"/>
        </w:tabs>
      </w:pPr>
      <w:r>
        <w:rPr>
          <w:rFonts w:ascii="Calibri" w:eastAsia="Calibri" w:hAnsi="Calibri" w:cs="Calibri"/>
          <w:color w:val="000000"/>
          <w:sz w:val="22"/>
          <w:szCs w:val="22"/>
        </w:rPr>
        <w:tab/>
      </w:r>
      <w:r>
        <w:t xml:space="preserve">7. </w:t>
      </w:r>
      <w:r>
        <w:tab/>
        <w:t xml:space="preserve">Warranties </w:t>
      </w:r>
    </w:p>
    <w:p w:rsidR="0021207F" w:rsidRDefault="00F703A2">
      <w:pPr>
        <w:pBdr>
          <w:top w:val="nil"/>
          <w:left w:val="nil"/>
          <w:bottom w:val="nil"/>
          <w:right w:val="nil"/>
          <w:between w:val="nil"/>
        </w:pBdr>
        <w:tabs>
          <w:tab w:val="center" w:pos="1272"/>
          <w:tab w:val="center" w:pos="4565"/>
        </w:tabs>
        <w:ind w:left="0" w:firstLine="0"/>
        <w:rPr>
          <w:color w:val="000000"/>
        </w:rPr>
      </w:pPr>
      <w:r>
        <w:rPr>
          <w:rFonts w:ascii="Calibri" w:eastAsia="Calibri" w:hAnsi="Calibri" w:cs="Calibri"/>
          <w:color w:val="000000"/>
        </w:rPr>
        <w:tab/>
      </w:r>
      <w:r>
        <w:rPr>
          <w:color w:val="000000"/>
        </w:rPr>
        <w:t xml:space="preserve">7.1 </w:t>
      </w:r>
      <w:r>
        <w:rPr>
          <w:color w:val="000000"/>
        </w:rPr>
        <w:tab/>
        <w:t xml:space="preserve">Each Collaboration Supplier warrant and represent that: </w:t>
      </w:r>
    </w:p>
    <w:p w:rsidR="0021207F" w:rsidRDefault="00F703A2">
      <w:pPr>
        <w:pBdr>
          <w:top w:val="nil"/>
          <w:left w:val="nil"/>
          <w:bottom w:val="nil"/>
          <w:right w:val="nil"/>
          <w:between w:val="nil"/>
        </w:pBdr>
        <w:ind w:left="2573" w:right="14" w:hanging="720"/>
        <w:rPr>
          <w:color w:val="000000"/>
        </w:rPr>
      </w:pPr>
      <w:r>
        <w:rPr>
          <w:color w:val="000000"/>
        </w:rPr>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rsidR="0021207F" w:rsidRDefault="00F703A2">
      <w:pPr>
        <w:pBdr>
          <w:top w:val="nil"/>
          <w:left w:val="nil"/>
          <w:bottom w:val="nil"/>
          <w:right w:val="nil"/>
          <w:between w:val="nil"/>
        </w:pBdr>
        <w:ind w:left="2573" w:right="14" w:hanging="720"/>
        <w:rPr>
          <w:color w:val="000000"/>
        </w:rPr>
      </w:pPr>
      <w:r>
        <w:rPr>
          <w:color w:val="000000"/>
        </w:rPr>
        <w:t xml:space="preserve">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 </w:t>
      </w:r>
    </w:p>
    <w:p w:rsidR="0021207F" w:rsidRDefault="00F703A2">
      <w:pPr>
        <w:pBdr>
          <w:top w:val="nil"/>
          <w:left w:val="nil"/>
          <w:bottom w:val="nil"/>
          <w:right w:val="nil"/>
          <w:between w:val="nil"/>
        </w:pBdr>
        <w:spacing w:after="362"/>
        <w:ind w:left="1838" w:right="14" w:hanging="720"/>
        <w:rPr>
          <w:color w:val="000000"/>
        </w:rPr>
      </w:pPr>
      <w:r>
        <w:rPr>
          <w:color w:val="000000"/>
        </w:rPr>
        <w:t xml:space="preserve">7.2 </w:t>
      </w:r>
      <w:r>
        <w:rPr>
          <w:color w:val="000000"/>
        </w:rPr>
        <w:tab/>
        <w:t xml:space="preserve">Except as expressly stated in this Agreement, all warranties and conditions, whether express or implied by statute, common law or otherwise (including but not limited to fitness for purpose) are excluded to the extent permitted by law. </w:t>
      </w:r>
    </w:p>
    <w:p w:rsidR="0021207F" w:rsidRDefault="00F703A2">
      <w:pPr>
        <w:pStyle w:val="Heading3"/>
        <w:numPr>
          <w:ilvl w:val="2"/>
          <w:numId w:val="9"/>
        </w:numPr>
        <w:tabs>
          <w:tab w:val="left" w:pos="0"/>
          <w:tab w:val="center" w:pos="1235"/>
          <w:tab w:val="center" w:pos="3066"/>
        </w:tabs>
      </w:pPr>
      <w:r>
        <w:rPr>
          <w:rFonts w:ascii="Calibri" w:eastAsia="Calibri" w:hAnsi="Calibri" w:cs="Calibri"/>
          <w:color w:val="000000"/>
          <w:sz w:val="22"/>
          <w:szCs w:val="22"/>
        </w:rPr>
        <w:tab/>
      </w:r>
      <w:r>
        <w:t xml:space="preserve">8. </w:t>
      </w:r>
      <w:r>
        <w:tab/>
        <w:t xml:space="preserve">Limitation of liability </w:t>
      </w:r>
    </w:p>
    <w:p w:rsidR="0021207F" w:rsidRDefault="00F703A2">
      <w:pPr>
        <w:pBdr>
          <w:top w:val="nil"/>
          <w:left w:val="nil"/>
          <w:bottom w:val="nil"/>
          <w:right w:val="nil"/>
          <w:between w:val="nil"/>
        </w:pBdr>
        <w:ind w:left="1838" w:right="14" w:hanging="720"/>
        <w:rPr>
          <w:color w:val="000000"/>
        </w:rPr>
      </w:pPr>
      <w:r>
        <w:rPr>
          <w:color w:val="000000"/>
        </w:rPr>
        <w:t xml:space="preserve">8.1 </w:t>
      </w:r>
      <w:r>
        <w:rPr>
          <w:color w:val="000000"/>
        </w:rPr>
        <w:tab/>
        <w:t xml:space="preserve">None of the parties exclude or limit their liability for death or personal injury resulting from negligence, or for any breach of any obligations implied by Section 2 of the Supply of Goods and Services Act 1982. </w:t>
      </w:r>
    </w:p>
    <w:p w:rsidR="0021207F" w:rsidRDefault="00F703A2">
      <w:pPr>
        <w:pBdr>
          <w:top w:val="nil"/>
          <w:left w:val="nil"/>
          <w:bottom w:val="nil"/>
          <w:right w:val="nil"/>
          <w:between w:val="nil"/>
        </w:pBdr>
        <w:ind w:left="1838" w:right="14" w:hanging="720"/>
        <w:rPr>
          <w:color w:val="000000"/>
        </w:rPr>
      </w:pPr>
      <w:r>
        <w:rPr>
          <w:color w:val="000000"/>
        </w:rPr>
        <w:t xml:space="preserve">8.2 </w:t>
      </w:r>
      <w:r>
        <w:rPr>
          <w:color w:val="000000"/>
        </w:rPr>
        <w:tab/>
        <w:t xml:space="preserve">Nothing in this Agreement will exclude or limit the liability of any party for fraud or fraudulent misrepresentation. </w:t>
      </w:r>
    </w:p>
    <w:p w:rsidR="0021207F" w:rsidRDefault="00F703A2">
      <w:pPr>
        <w:pBdr>
          <w:top w:val="nil"/>
          <w:left w:val="nil"/>
          <w:bottom w:val="nil"/>
          <w:right w:val="nil"/>
          <w:between w:val="nil"/>
        </w:pBdr>
        <w:ind w:left="1838" w:right="14" w:hanging="720"/>
        <w:rPr>
          <w:color w:val="000000"/>
        </w:rPr>
      </w:pPr>
      <w:r>
        <w:rPr>
          <w:color w:val="000000"/>
        </w:rPr>
        <w:t xml:space="preserve">8.3 </w:t>
      </w:r>
      <w:r>
        <w:rPr>
          <w:color w:val="000000"/>
        </w:rP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rsidR="0021207F" w:rsidRDefault="00F703A2">
      <w:pPr>
        <w:pBdr>
          <w:top w:val="nil"/>
          <w:left w:val="nil"/>
          <w:bottom w:val="nil"/>
          <w:right w:val="nil"/>
          <w:between w:val="nil"/>
        </w:pBdr>
        <w:ind w:left="1838" w:right="14" w:hanging="720"/>
        <w:rPr>
          <w:color w:val="000000"/>
        </w:rPr>
      </w:pPr>
      <w:r>
        <w:rPr>
          <w:color w:val="000000"/>
        </w:rPr>
        <w:t xml:space="preserve">8.4 </w:t>
      </w:r>
      <w:r>
        <w:rPr>
          <w:color w:val="000000"/>
        </w:rP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rsidR="0021207F" w:rsidRDefault="00F703A2">
      <w:pPr>
        <w:pBdr>
          <w:top w:val="nil"/>
          <w:left w:val="nil"/>
          <w:bottom w:val="nil"/>
          <w:right w:val="nil"/>
          <w:between w:val="nil"/>
        </w:pBdr>
        <w:tabs>
          <w:tab w:val="center" w:pos="1272"/>
          <w:tab w:val="right" w:pos="10771"/>
        </w:tabs>
        <w:spacing w:after="11"/>
        <w:ind w:left="0" w:firstLine="0"/>
        <w:rPr>
          <w:color w:val="000000"/>
        </w:rPr>
      </w:pPr>
      <w:r>
        <w:rPr>
          <w:rFonts w:ascii="Calibri" w:eastAsia="Calibri" w:hAnsi="Calibri" w:cs="Calibri"/>
          <w:color w:val="000000"/>
        </w:rPr>
        <w:tab/>
      </w:r>
      <w:r>
        <w:rPr>
          <w:color w:val="000000"/>
        </w:rPr>
        <w:t xml:space="preserve">8.5 </w:t>
      </w:r>
      <w:r>
        <w:rPr>
          <w:color w:val="000000"/>
        </w:rPr>
        <w:tab/>
        <w:t xml:space="preserve">Subject always to clauses 8.1, 8.2 and 8.6 and except in respect of liability under clause 6 </w:t>
      </w:r>
    </w:p>
    <w:p w:rsidR="0021207F" w:rsidRDefault="00F703A2">
      <w:pPr>
        <w:pBdr>
          <w:top w:val="nil"/>
          <w:left w:val="nil"/>
          <w:bottom w:val="nil"/>
          <w:right w:val="nil"/>
          <w:between w:val="nil"/>
        </w:pBdr>
        <w:spacing w:after="33" w:line="242" w:lineRule="auto"/>
        <w:ind w:left="1814" w:right="325" w:firstLine="49"/>
        <w:rPr>
          <w:color w:val="000000"/>
        </w:rPr>
      </w:pPr>
      <w:r>
        <w:rPr>
          <w:color w:val="000000"/>
        </w:rPr>
        <w:t xml:space="preserve">(excluding clause 6.4, which will be subject to the limitations of liability set out in the </w:t>
      </w:r>
    </w:p>
    <w:p w:rsidR="0021207F" w:rsidRDefault="00F703A2">
      <w:pPr>
        <w:pBdr>
          <w:top w:val="nil"/>
          <w:left w:val="nil"/>
          <w:bottom w:val="nil"/>
          <w:right w:val="nil"/>
          <w:between w:val="nil"/>
        </w:pBdr>
        <w:ind w:left="1863" w:right="14" w:firstLine="0"/>
        <w:rPr>
          <w:color w:val="000000"/>
        </w:rPr>
      </w:pPr>
      <w:r>
        <w:rPr>
          <w:color w:val="000000"/>
        </w:rPr>
        <w:t xml:space="preserve">[relevant contract] [Call-Off Contract]), in no event will any party be liable to any other for: </w:t>
      </w:r>
    </w:p>
    <w:p w:rsidR="0021207F" w:rsidRDefault="00F703A2">
      <w:pPr>
        <w:pBdr>
          <w:top w:val="nil"/>
          <w:left w:val="nil"/>
          <w:bottom w:val="nil"/>
          <w:right w:val="nil"/>
          <w:between w:val="nil"/>
        </w:pBdr>
        <w:tabs>
          <w:tab w:val="center" w:pos="1133"/>
          <w:tab w:val="center" w:pos="3350"/>
        </w:tabs>
        <w:spacing w:after="15"/>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8.5.1 indirect loss or damage </w:t>
      </w:r>
    </w:p>
    <w:p w:rsidR="0021207F" w:rsidRDefault="00F703A2">
      <w:pPr>
        <w:pBdr>
          <w:top w:val="nil"/>
          <w:left w:val="nil"/>
          <w:bottom w:val="nil"/>
          <w:right w:val="nil"/>
          <w:between w:val="nil"/>
        </w:pBdr>
        <w:tabs>
          <w:tab w:val="center" w:pos="1133"/>
          <w:tab w:val="center" w:pos="3339"/>
        </w:tabs>
        <w:spacing w:after="17"/>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8.5.2 special loss or damage </w:t>
      </w:r>
    </w:p>
    <w:p w:rsidR="0021207F" w:rsidRDefault="00F703A2">
      <w:pPr>
        <w:pBdr>
          <w:top w:val="nil"/>
          <w:left w:val="nil"/>
          <w:bottom w:val="nil"/>
          <w:right w:val="nil"/>
          <w:between w:val="nil"/>
        </w:pBdr>
        <w:tabs>
          <w:tab w:val="center" w:pos="1133"/>
          <w:tab w:val="center" w:pos="3675"/>
        </w:tabs>
        <w:spacing w:after="17"/>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8.5.3 consequential loss or damage </w:t>
      </w:r>
    </w:p>
    <w:p w:rsidR="0021207F" w:rsidRDefault="00F703A2">
      <w:pPr>
        <w:pBdr>
          <w:top w:val="nil"/>
          <w:left w:val="nil"/>
          <w:bottom w:val="nil"/>
          <w:right w:val="nil"/>
          <w:between w:val="nil"/>
        </w:pBdr>
        <w:tabs>
          <w:tab w:val="center" w:pos="1133"/>
          <w:tab w:val="center" w:pos="4169"/>
        </w:tabs>
        <w:spacing w:after="17"/>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8.5.4 loss of profits (whether direct or indirect) </w:t>
      </w:r>
    </w:p>
    <w:p w:rsidR="0021207F" w:rsidRDefault="00F703A2">
      <w:pPr>
        <w:pBdr>
          <w:top w:val="nil"/>
          <w:left w:val="nil"/>
          <w:bottom w:val="nil"/>
          <w:right w:val="nil"/>
          <w:between w:val="nil"/>
        </w:pBdr>
        <w:tabs>
          <w:tab w:val="center" w:pos="1133"/>
          <w:tab w:val="center" w:pos="4273"/>
        </w:tabs>
        <w:spacing w:after="18"/>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8.5.5 loss of turnover (whether direct or indirect) </w:t>
      </w:r>
    </w:p>
    <w:p w:rsidR="0021207F" w:rsidRDefault="00F703A2">
      <w:pPr>
        <w:pBdr>
          <w:top w:val="nil"/>
          <w:left w:val="nil"/>
          <w:bottom w:val="nil"/>
          <w:right w:val="nil"/>
          <w:between w:val="nil"/>
        </w:pBdr>
        <w:tabs>
          <w:tab w:val="center" w:pos="1133"/>
          <w:tab w:val="center" w:pos="4963"/>
        </w:tabs>
        <w:spacing w:after="15"/>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8.5.6 loss of business opportunities (whether direct or indirect) </w:t>
      </w:r>
    </w:p>
    <w:p w:rsidR="0021207F" w:rsidRDefault="00F703A2">
      <w:pPr>
        <w:pBdr>
          <w:top w:val="nil"/>
          <w:left w:val="nil"/>
          <w:bottom w:val="nil"/>
          <w:right w:val="nil"/>
          <w:between w:val="nil"/>
        </w:pBdr>
        <w:tabs>
          <w:tab w:val="center" w:pos="1133"/>
          <w:tab w:val="center" w:pos="4468"/>
        </w:tabs>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8.5.7 damage to goodwill (whether direct or indirect) </w:t>
      </w:r>
    </w:p>
    <w:p w:rsidR="0021207F" w:rsidRDefault="00F703A2">
      <w:pPr>
        <w:pBdr>
          <w:top w:val="nil"/>
          <w:left w:val="nil"/>
          <w:bottom w:val="nil"/>
          <w:right w:val="nil"/>
          <w:between w:val="nil"/>
        </w:pBdr>
        <w:ind w:left="1838" w:right="14" w:hanging="720"/>
        <w:rPr>
          <w:color w:val="000000"/>
        </w:rPr>
      </w:pPr>
      <w:r>
        <w:rPr>
          <w:color w:val="000000"/>
        </w:rPr>
        <w:lastRenderedPageBreak/>
        <w:t xml:space="preserve">8.6 </w:t>
      </w:r>
      <w:r>
        <w:rPr>
          <w:color w:val="000000"/>
        </w:rPr>
        <w:tab/>
        <w:t xml:space="preserve">Subject always to clauses 8.1 and 8.2, the provisions of clause 8.5 will not be taken as limiting the right of the Buyer to among other things, recover as a direct loss any: </w:t>
      </w:r>
    </w:p>
    <w:p w:rsidR="0021207F" w:rsidRDefault="00F703A2">
      <w:pPr>
        <w:pBdr>
          <w:top w:val="nil"/>
          <w:left w:val="nil"/>
          <w:bottom w:val="nil"/>
          <w:right w:val="nil"/>
          <w:between w:val="nil"/>
        </w:pBdr>
        <w:ind w:left="2573" w:right="14" w:hanging="720"/>
        <w:rPr>
          <w:color w:val="000000"/>
        </w:rPr>
      </w:pPr>
      <w:r>
        <w:rPr>
          <w:color w:val="000000"/>
        </w:rPr>
        <w:t xml:space="preserve">8.6.1 additional operational or administrative costs and expenses arising from a Collaboration Supplier’s Default </w:t>
      </w:r>
    </w:p>
    <w:p w:rsidR="0021207F" w:rsidRDefault="00F703A2">
      <w:pPr>
        <w:pBdr>
          <w:top w:val="nil"/>
          <w:left w:val="nil"/>
          <w:bottom w:val="nil"/>
          <w:right w:val="nil"/>
          <w:between w:val="nil"/>
        </w:pBdr>
        <w:ind w:left="2573" w:right="14" w:hanging="720"/>
        <w:rPr>
          <w:color w:val="000000"/>
        </w:rPr>
      </w:pPr>
      <w:r>
        <w:rPr>
          <w:color w:val="000000"/>
        </w:rPr>
        <w:t xml:space="preserve">8.6.2 wasted expenditure or charges rendered unnecessary or incurred by the Buyer arising from a Collaboration Supplier's Default </w:t>
      </w:r>
    </w:p>
    <w:p w:rsidR="0021207F" w:rsidRDefault="00F703A2">
      <w:pPr>
        <w:pStyle w:val="Heading3"/>
        <w:numPr>
          <w:ilvl w:val="2"/>
          <w:numId w:val="9"/>
        </w:numPr>
        <w:tabs>
          <w:tab w:val="left" w:pos="0"/>
          <w:tab w:val="center" w:pos="1235"/>
          <w:tab w:val="center" w:pos="3503"/>
        </w:tabs>
      </w:pPr>
      <w:r>
        <w:rPr>
          <w:rFonts w:ascii="Calibri" w:eastAsia="Calibri" w:hAnsi="Calibri" w:cs="Calibri"/>
          <w:color w:val="000000"/>
          <w:sz w:val="22"/>
          <w:szCs w:val="22"/>
        </w:rPr>
        <w:tab/>
      </w:r>
      <w:r>
        <w:t xml:space="preserve">9. </w:t>
      </w:r>
      <w:r>
        <w:tab/>
        <w:t xml:space="preserve">Dispute resolution process </w:t>
      </w:r>
    </w:p>
    <w:p w:rsidR="0021207F" w:rsidRDefault="00F703A2">
      <w:pPr>
        <w:pBdr>
          <w:top w:val="nil"/>
          <w:left w:val="nil"/>
          <w:bottom w:val="nil"/>
          <w:right w:val="nil"/>
          <w:between w:val="nil"/>
        </w:pBdr>
        <w:ind w:left="1838" w:right="14" w:hanging="720"/>
        <w:rPr>
          <w:color w:val="000000"/>
        </w:rPr>
      </w:pPr>
      <w:r>
        <w:rPr>
          <w:color w:val="000000"/>
        </w:rPr>
        <w:t xml:space="preserve">9.1 </w:t>
      </w:r>
      <w:r>
        <w:rPr>
          <w:color w:val="000000"/>
        </w:rPr>
        <w:tab/>
        <w:t xml:space="preserve">All disputes between any of the parties arising out of or relating to this Agreement will be referred, by any party involved in the dispute, to the representatives of the parties specified in the Detailed Collaboration Plan. </w:t>
      </w:r>
    </w:p>
    <w:p w:rsidR="0021207F" w:rsidRDefault="00F703A2">
      <w:pPr>
        <w:pBdr>
          <w:top w:val="nil"/>
          <w:left w:val="nil"/>
          <w:bottom w:val="nil"/>
          <w:right w:val="nil"/>
          <w:between w:val="nil"/>
        </w:pBdr>
        <w:ind w:left="1838" w:right="14" w:hanging="720"/>
        <w:rPr>
          <w:color w:val="000000"/>
        </w:rPr>
      </w:pPr>
      <w:r>
        <w:rPr>
          <w:color w:val="000000"/>
        </w:rPr>
        <w:t xml:space="preserve">9.2 </w:t>
      </w:r>
      <w:r>
        <w:rPr>
          <w:color w:val="000000"/>
        </w:rP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rsidR="0021207F" w:rsidRDefault="00F703A2">
      <w:pPr>
        <w:pBdr>
          <w:top w:val="nil"/>
          <w:left w:val="nil"/>
          <w:bottom w:val="nil"/>
          <w:right w:val="nil"/>
          <w:between w:val="nil"/>
        </w:pBdr>
        <w:tabs>
          <w:tab w:val="center" w:pos="1272"/>
          <w:tab w:val="center" w:pos="5460"/>
        </w:tabs>
        <w:spacing w:after="148"/>
        <w:ind w:left="0" w:firstLine="0"/>
        <w:rPr>
          <w:color w:val="000000"/>
        </w:rPr>
      </w:pPr>
      <w:r>
        <w:rPr>
          <w:rFonts w:ascii="Calibri" w:eastAsia="Calibri" w:hAnsi="Calibri" w:cs="Calibri"/>
          <w:color w:val="000000"/>
        </w:rPr>
        <w:tab/>
      </w:r>
      <w:r>
        <w:rPr>
          <w:color w:val="000000"/>
        </w:rPr>
        <w:t xml:space="preserve">9.3 </w:t>
      </w:r>
      <w:r>
        <w:rPr>
          <w:color w:val="000000"/>
        </w:rPr>
        <w:tab/>
        <w:t xml:space="preserve">The process for mediation and consequential provisions for mediation are: </w:t>
      </w:r>
    </w:p>
    <w:p w:rsidR="0021207F" w:rsidRDefault="00F703A2">
      <w:pPr>
        <w:pBdr>
          <w:top w:val="nil"/>
          <w:left w:val="nil"/>
          <w:bottom w:val="nil"/>
          <w:right w:val="nil"/>
          <w:between w:val="nil"/>
        </w:pBdr>
        <w:ind w:left="2573" w:right="14" w:hanging="720"/>
        <w:rPr>
          <w:color w:val="000000"/>
        </w:rPr>
      </w:pPr>
      <w:r>
        <w:rPr>
          <w:color w:val="000000"/>
        </w:rP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rsidR="0021207F" w:rsidRDefault="00F703A2">
      <w:pPr>
        <w:pBdr>
          <w:top w:val="nil"/>
          <w:left w:val="nil"/>
          <w:bottom w:val="nil"/>
          <w:right w:val="nil"/>
          <w:between w:val="nil"/>
        </w:pBdr>
        <w:ind w:left="2573" w:right="14" w:hanging="720"/>
        <w:rPr>
          <w:color w:val="000000"/>
        </w:rPr>
      </w:pPr>
      <w:r>
        <w:rPr>
          <w:color w:val="000000"/>
        </w:rPr>
        <w:t xml:space="preserve">9.3.2 the parties will within 10 Working Days of the appointment of the Mediator meet to agree a programme for the exchange of all relevant information and the structure of the negotiations </w:t>
      </w:r>
    </w:p>
    <w:p w:rsidR="0021207F" w:rsidRDefault="00F703A2">
      <w:pPr>
        <w:pBdr>
          <w:top w:val="nil"/>
          <w:left w:val="nil"/>
          <w:bottom w:val="nil"/>
          <w:right w:val="nil"/>
          <w:between w:val="nil"/>
        </w:pBdr>
        <w:ind w:left="2573" w:right="14" w:hanging="720"/>
        <w:rPr>
          <w:color w:val="000000"/>
        </w:rPr>
      </w:pPr>
      <w:r>
        <w:rPr>
          <w:color w:val="000000"/>
        </w:rP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rsidR="0021207F" w:rsidRDefault="00F703A2">
      <w:pPr>
        <w:pBdr>
          <w:top w:val="nil"/>
          <w:left w:val="nil"/>
          <w:bottom w:val="nil"/>
          <w:right w:val="nil"/>
          <w:between w:val="nil"/>
        </w:pBdr>
        <w:ind w:left="2573" w:right="14" w:hanging="720"/>
        <w:rPr>
          <w:color w:val="000000"/>
        </w:rPr>
      </w:pPr>
      <w:r>
        <w:rPr>
          <w:color w:val="000000"/>
        </w:rPr>
        <w:t xml:space="preserve">9.3.4 if the parties reach agreement on the resolution of the dispute, the agreement will be put in writing and will be binding on the parties once it is signed by their authorised representatives </w:t>
      </w:r>
    </w:p>
    <w:p w:rsidR="0021207F" w:rsidRDefault="00F703A2">
      <w:pPr>
        <w:pBdr>
          <w:top w:val="nil"/>
          <w:left w:val="nil"/>
          <w:bottom w:val="nil"/>
          <w:right w:val="nil"/>
          <w:between w:val="nil"/>
        </w:pBdr>
        <w:ind w:left="2573" w:right="14" w:hanging="720"/>
        <w:rPr>
          <w:color w:val="000000"/>
        </w:rPr>
      </w:pPr>
      <w:r>
        <w:rPr>
          <w:color w:val="000000"/>
        </w:rP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rsidR="0021207F" w:rsidRDefault="00F703A2">
      <w:pPr>
        <w:pBdr>
          <w:top w:val="nil"/>
          <w:left w:val="nil"/>
          <w:bottom w:val="nil"/>
          <w:right w:val="nil"/>
          <w:between w:val="nil"/>
        </w:pBdr>
        <w:ind w:left="2573" w:right="14" w:hanging="720"/>
        <w:rPr>
          <w:color w:val="000000"/>
        </w:rPr>
      </w:pPr>
      <w:r>
        <w:rPr>
          <w:color w:val="000000"/>
        </w:rPr>
        <w:t xml:space="preserve">9.3.6 if the parties fail to reach agreement in the structured negotiations within 20 Working Days of the Mediator being appointed, or any longer period the parties agree on, then any dispute or difference between them may be referred to the courts </w:t>
      </w:r>
    </w:p>
    <w:p w:rsidR="0021207F" w:rsidRDefault="00F703A2">
      <w:pPr>
        <w:pBdr>
          <w:top w:val="nil"/>
          <w:left w:val="nil"/>
          <w:bottom w:val="nil"/>
          <w:right w:val="nil"/>
          <w:between w:val="nil"/>
        </w:pBdr>
        <w:ind w:left="1838" w:right="14" w:hanging="720"/>
        <w:rPr>
          <w:color w:val="000000"/>
        </w:rPr>
      </w:pPr>
      <w:r>
        <w:rPr>
          <w:color w:val="000000"/>
        </w:rPr>
        <w:t xml:space="preserve">9.4 </w:t>
      </w:r>
      <w:r>
        <w:rPr>
          <w:color w:val="000000"/>
        </w:rPr>
        <w:tab/>
        <w:t xml:space="preserve">The parties must continue to perform their respective obligations under this Agreement and under their respective Contracts pending the resolution of a dispute. </w:t>
      </w:r>
    </w:p>
    <w:p w:rsidR="0021207F" w:rsidRDefault="00F703A2">
      <w:pPr>
        <w:pStyle w:val="Heading3"/>
        <w:numPr>
          <w:ilvl w:val="2"/>
          <w:numId w:val="9"/>
        </w:numPr>
        <w:tabs>
          <w:tab w:val="left" w:pos="0"/>
        </w:tabs>
        <w:spacing w:after="259"/>
        <w:ind w:left="1113"/>
      </w:pPr>
      <w:r>
        <w:t xml:space="preserve">10. Termination and consequences of termination </w:t>
      </w:r>
    </w:p>
    <w:p w:rsidR="0021207F" w:rsidRDefault="00F703A2">
      <w:pPr>
        <w:pBdr>
          <w:top w:val="nil"/>
          <w:left w:val="nil"/>
          <w:bottom w:val="nil"/>
          <w:right w:val="nil"/>
          <w:between w:val="nil"/>
        </w:pBdr>
        <w:spacing w:after="136" w:line="242" w:lineRule="auto"/>
        <w:ind w:left="1113" w:firstLine="1118"/>
        <w:rPr>
          <w:color w:val="000000"/>
        </w:rPr>
      </w:pPr>
      <w:r>
        <w:rPr>
          <w:color w:val="666666"/>
          <w:sz w:val="24"/>
          <w:szCs w:val="24"/>
        </w:rPr>
        <w:t>10.1 Termination</w:t>
      </w:r>
      <w:r>
        <w:rPr>
          <w:color w:val="000000"/>
        </w:rPr>
        <w:t xml:space="preserve"> </w:t>
      </w:r>
    </w:p>
    <w:p w:rsidR="0021207F" w:rsidRDefault="00F703A2">
      <w:pPr>
        <w:pBdr>
          <w:top w:val="nil"/>
          <w:left w:val="nil"/>
          <w:bottom w:val="nil"/>
          <w:right w:val="nil"/>
          <w:between w:val="nil"/>
        </w:pBdr>
        <w:ind w:left="2573" w:right="14" w:hanging="720"/>
        <w:rPr>
          <w:color w:val="000000"/>
        </w:rPr>
      </w:pPr>
      <w:r>
        <w:rPr>
          <w:color w:val="000000"/>
        </w:rPr>
        <w:t xml:space="preserve">10.1.1 The Buyer has the right to terminate this Agreement at any time by notice in writing to the Collaboration Suppliers whenever the Buyer has the right to terminate a Collaboration Supplier’s [respective contract] [Call-Off Contract]. </w:t>
      </w:r>
    </w:p>
    <w:p w:rsidR="0021207F" w:rsidRDefault="00F703A2">
      <w:pPr>
        <w:pBdr>
          <w:top w:val="nil"/>
          <w:left w:val="nil"/>
          <w:bottom w:val="nil"/>
          <w:right w:val="nil"/>
          <w:between w:val="nil"/>
        </w:pBdr>
        <w:ind w:left="2573" w:right="14" w:hanging="720"/>
        <w:rPr>
          <w:color w:val="000000"/>
        </w:rPr>
      </w:pPr>
      <w:r>
        <w:rPr>
          <w:color w:val="000000"/>
        </w:rP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rsidR="0021207F" w:rsidRDefault="00F703A2">
      <w:pPr>
        <w:pBdr>
          <w:top w:val="nil"/>
          <w:left w:val="nil"/>
          <w:bottom w:val="nil"/>
          <w:right w:val="nil"/>
          <w:between w:val="nil"/>
        </w:pBdr>
        <w:spacing w:after="148" w:line="242" w:lineRule="auto"/>
        <w:ind w:left="1113" w:firstLine="1118"/>
        <w:rPr>
          <w:color w:val="000000"/>
        </w:rPr>
      </w:pPr>
      <w:r>
        <w:rPr>
          <w:color w:val="666666"/>
          <w:sz w:val="24"/>
          <w:szCs w:val="24"/>
        </w:rPr>
        <w:t>10.2 Consequences of termination</w:t>
      </w:r>
      <w:r>
        <w:rPr>
          <w:color w:val="000000"/>
        </w:rPr>
        <w:t xml:space="preserve"> </w:t>
      </w:r>
    </w:p>
    <w:p w:rsidR="0021207F" w:rsidRDefault="00F703A2">
      <w:pPr>
        <w:pBdr>
          <w:top w:val="nil"/>
          <w:left w:val="nil"/>
          <w:bottom w:val="nil"/>
          <w:right w:val="nil"/>
          <w:between w:val="nil"/>
        </w:pBdr>
        <w:ind w:left="2573" w:right="14" w:hanging="720"/>
        <w:rPr>
          <w:color w:val="000000"/>
        </w:rPr>
      </w:pPr>
      <w:r>
        <w:rPr>
          <w:color w:val="000000"/>
        </w:rPr>
        <w:lastRenderedPageBreak/>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rsidR="0021207F" w:rsidRDefault="00F703A2">
      <w:pPr>
        <w:pBdr>
          <w:top w:val="nil"/>
          <w:left w:val="nil"/>
          <w:bottom w:val="nil"/>
          <w:right w:val="nil"/>
          <w:between w:val="nil"/>
        </w:pBdr>
        <w:spacing w:after="718"/>
        <w:ind w:left="2573" w:right="14" w:hanging="720"/>
        <w:rPr>
          <w:color w:val="000000"/>
        </w:rPr>
      </w:pPr>
      <w:r>
        <w:rPr>
          <w:color w:val="000000"/>
        </w:rPr>
        <w:t xml:space="preserve">10.2.2 Except as expressly provided in this Agreement, termination of this Agreement will be without prejudice to any accrued rights and obligations under this Agreement. </w:t>
      </w:r>
    </w:p>
    <w:p w:rsidR="0021207F" w:rsidRDefault="00F703A2">
      <w:pPr>
        <w:pStyle w:val="Heading3"/>
        <w:numPr>
          <w:ilvl w:val="2"/>
          <w:numId w:val="9"/>
        </w:numPr>
        <w:tabs>
          <w:tab w:val="left" w:pos="0"/>
        </w:tabs>
        <w:spacing w:after="259"/>
        <w:ind w:left="1113"/>
      </w:pPr>
      <w:r>
        <w:t xml:space="preserve">11. General provisions </w:t>
      </w:r>
    </w:p>
    <w:p w:rsidR="0021207F" w:rsidRDefault="00F703A2">
      <w:pPr>
        <w:pBdr>
          <w:top w:val="nil"/>
          <w:left w:val="nil"/>
          <w:bottom w:val="nil"/>
          <w:right w:val="nil"/>
          <w:between w:val="nil"/>
        </w:pBdr>
        <w:spacing w:after="88" w:line="242" w:lineRule="auto"/>
        <w:ind w:left="1113" w:firstLine="1118"/>
        <w:rPr>
          <w:color w:val="000000"/>
        </w:rPr>
      </w:pPr>
      <w:r>
        <w:rPr>
          <w:color w:val="666666"/>
          <w:sz w:val="24"/>
          <w:szCs w:val="24"/>
        </w:rPr>
        <w:t>11.1 Force majeure</w:t>
      </w:r>
      <w:r>
        <w:rPr>
          <w:color w:val="000000"/>
        </w:rPr>
        <w:t xml:space="preserve"> </w:t>
      </w:r>
    </w:p>
    <w:p w:rsidR="0021207F" w:rsidRDefault="00F703A2">
      <w:pPr>
        <w:pBdr>
          <w:top w:val="nil"/>
          <w:left w:val="nil"/>
          <w:bottom w:val="nil"/>
          <w:right w:val="nil"/>
          <w:between w:val="nil"/>
        </w:pBdr>
        <w:ind w:left="2573" w:right="14" w:hanging="720"/>
        <w:rPr>
          <w:color w:val="000000"/>
        </w:rPr>
      </w:pPr>
      <w:r>
        <w:rPr>
          <w:color w:val="000000"/>
        </w:rP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rsidR="0021207F" w:rsidRDefault="00F703A2">
      <w:pPr>
        <w:pBdr>
          <w:top w:val="nil"/>
          <w:left w:val="nil"/>
          <w:bottom w:val="nil"/>
          <w:right w:val="nil"/>
          <w:between w:val="nil"/>
        </w:pBdr>
        <w:ind w:left="2573" w:right="14" w:hanging="720"/>
        <w:rPr>
          <w:color w:val="000000"/>
        </w:rPr>
      </w:pPr>
      <w:r>
        <w:rPr>
          <w:color w:val="000000"/>
        </w:rPr>
        <w:t xml:space="preserve">11.1.2 Subject to the remaining provisions of this clause 11.1, any party to this Agreement may claim relief from liability for non-performance of its obligations to the extent this is due to a Force Majeure Event. </w:t>
      </w:r>
    </w:p>
    <w:p w:rsidR="0021207F" w:rsidRDefault="00F703A2">
      <w:pPr>
        <w:pBdr>
          <w:top w:val="nil"/>
          <w:left w:val="nil"/>
          <w:bottom w:val="nil"/>
          <w:right w:val="nil"/>
          <w:between w:val="nil"/>
        </w:pBdr>
        <w:ind w:left="2573" w:right="14" w:hanging="720"/>
        <w:rPr>
          <w:color w:val="000000"/>
        </w:rPr>
      </w:pPr>
      <w:r>
        <w:rPr>
          <w:color w:val="000000"/>
        </w:rPr>
        <w:t xml:space="preserve">11.1.3 A party cannot claim relief if the Force Majeure Event or its level of exposure to the event is attributable to its wilful act, neglect or failure to take reasonable precautions against the relevant Force Majeure Event. </w:t>
      </w:r>
    </w:p>
    <w:p w:rsidR="0021207F" w:rsidRDefault="00F703A2">
      <w:pPr>
        <w:pBdr>
          <w:top w:val="nil"/>
          <w:left w:val="nil"/>
          <w:bottom w:val="nil"/>
          <w:right w:val="nil"/>
          <w:between w:val="nil"/>
        </w:pBdr>
        <w:spacing w:after="2"/>
        <w:ind w:left="2981" w:right="14" w:firstLine="0"/>
        <w:rPr>
          <w:color w:val="000000"/>
        </w:rPr>
      </w:pPr>
      <w:r>
        <w:rPr>
          <w:color w:val="000000"/>
        </w:rPr>
        <w:t>11.1.4 The affected party will immediately give the other parties written notice of the Force Majeure Event. The notification will include details of the Force Majeure Event together with evidence of its effect on the obligations of the</w:t>
      </w:r>
    </w:p>
    <w:p w:rsidR="0021207F" w:rsidRDefault="00F703A2">
      <w:pPr>
        <w:pBdr>
          <w:top w:val="nil"/>
          <w:left w:val="nil"/>
          <w:bottom w:val="nil"/>
          <w:right w:val="nil"/>
          <w:between w:val="nil"/>
        </w:pBdr>
        <w:ind w:left="2880" w:right="14" w:firstLine="101"/>
        <w:rPr>
          <w:color w:val="000000"/>
        </w:rPr>
      </w:pPr>
      <w:r>
        <w:rPr>
          <w:color w:val="000000"/>
        </w:rPr>
        <w:t xml:space="preserve">affected party, and any action the affected party proposes to take to mitigate its            effect. </w:t>
      </w:r>
    </w:p>
    <w:p w:rsidR="0021207F" w:rsidRDefault="00F703A2">
      <w:pPr>
        <w:pBdr>
          <w:top w:val="nil"/>
          <w:left w:val="nil"/>
          <w:bottom w:val="nil"/>
          <w:right w:val="nil"/>
          <w:between w:val="nil"/>
        </w:pBdr>
        <w:spacing w:after="626"/>
        <w:ind w:left="2573" w:right="14" w:hanging="720"/>
        <w:rPr>
          <w:color w:val="000000"/>
        </w:rPr>
      </w:pPr>
      <w:r>
        <w:rPr>
          <w:color w:val="000000"/>
        </w:rP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rsidR="0021207F" w:rsidRDefault="00F703A2">
      <w:pPr>
        <w:pBdr>
          <w:top w:val="nil"/>
          <w:left w:val="nil"/>
          <w:bottom w:val="nil"/>
          <w:right w:val="nil"/>
          <w:between w:val="nil"/>
        </w:pBdr>
        <w:spacing w:after="88" w:line="242" w:lineRule="auto"/>
        <w:rPr>
          <w:color w:val="000000"/>
        </w:rPr>
      </w:pPr>
      <w:r>
        <w:rPr>
          <w:color w:val="666666"/>
          <w:sz w:val="24"/>
          <w:szCs w:val="24"/>
        </w:rPr>
        <w:t>11.2 Assignment and subcontracting</w:t>
      </w:r>
      <w:r>
        <w:rPr>
          <w:color w:val="000000"/>
        </w:rPr>
        <w:t xml:space="preserve"> </w:t>
      </w:r>
    </w:p>
    <w:p w:rsidR="0021207F" w:rsidRDefault="00F703A2">
      <w:pPr>
        <w:pBdr>
          <w:top w:val="nil"/>
          <w:left w:val="nil"/>
          <w:bottom w:val="nil"/>
          <w:right w:val="nil"/>
          <w:between w:val="nil"/>
        </w:pBdr>
        <w:ind w:left="2573" w:right="14" w:hanging="720"/>
        <w:rPr>
          <w:color w:val="000000"/>
        </w:rPr>
      </w:pPr>
      <w:r>
        <w:rPr>
          <w:color w:val="000000"/>
        </w:rP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rsidR="0021207F" w:rsidRDefault="00F703A2">
      <w:pPr>
        <w:pBdr>
          <w:top w:val="nil"/>
          <w:left w:val="nil"/>
          <w:bottom w:val="nil"/>
          <w:right w:val="nil"/>
          <w:between w:val="nil"/>
        </w:pBdr>
        <w:spacing w:after="627"/>
        <w:ind w:left="2573" w:right="14" w:hanging="720"/>
        <w:rPr>
          <w:color w:val="000000"/>
        </w:rPr>
      </w:pPr>
      <w:r>
        <w:rPr>
          <w:color w:val="000000"/>
        </w:rPr>
        <w:t xml:space="preserve">11.2.2 Any subcontractors identified in the Detailed Collaboration Plan can perform those elements identified in the Detailed Collaboration Plan to be performed by the Subcontractors. </w:t>
      </w:r>
    </w:p>
    <w:p w:rsidR="0021207F" w:rsidRDefault="00F703A2">
      <w:pPr>
        <w:pBdr>
          <w:top w:val="nil"/>
          <w:left w:val="nil"/>
          <w:bottom w:val="nil"/>
          <w:right w:val="nil"/>
          <w:between w:val="nil"/>
        </w:pBdr>
        <w:tabs>
          <w:tab w:val="center" w:pos="1353"/>
          <w:tab w:val="center" w:pos="2256"/>
        </w:tabs>
        <w:spacing w:after="88" w:line="242" w:lineRule="auto"/>
        <w:ind w:left="0" w:firstLine="0"/>
        <w:rPr>
          <w:color w:val="000000"/>
        </w:rPr>
      </w:pPr>
      <w:r>
        <w:rPr>
          <w:rFonts w:ascii="Calibri" w:eastAsia="Calibri" w:hAnsi="Calibri" w:cs="Calibri"/>
          <w:color w:val="000000"/>
        </w:rPr>
        <w:tab/>
      </w:r>
      <w:r>
        <w:rPr>
          <w:color w:val="666666"/>
          <w:sz w:val="24"/>
          <w:szCs w:val="24"/>
        </w:rPr>
        <w:t xml:space="preserve">11.3 </w:t>
      </w:r>
      <w:r>
        <w:rPr>
          <w:color w:val="666666"/>
          <w:sz w:val="24"/>
          <w:szCs w:val="24"/>
        </w:rPr>
        <w:tab/>
        <w:t>Notices</w:t>
      </w:r>
      <w:r>
        <w:rPr>
          <w:color w:val="000000"/>
        </w:rPr>
        <w:t xml:space="preserve"> </w:t>
      </w:r>
    </w:p>
    <w:p w:rsidR="0021207F" w:rsidRDefault="00F703A2">
      <w:pPr>
        <w:pBdr>
          <w:top w:val="nil"/>
          <w:left w:val="nil"/>
          <w:bottom w:val="nil"/>
          <w:right w:val="nil"/>
          <w:between w:val="nil"/>
        </w:pBdr>
        <w:ind w:left="2573" w:right="14" w:hanging="720"/>
        <w:rPr>
          <w:color w:val="000000"/>
        </w:rPr>
      </w:pPr>
      <w:r>
        <w:rPr>
          <w:color w:val="000000"/>
        </w:rP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rsidR="0021207F" w:rsidRDefault="00F703A2">
      <w:pPr>
        <w:pBdr>
          <w:top w:val="nil"/>
          <w:left w:val="nil"/>
          <w:bottom w:val="nil"/>
          <w:right w:val="nil"/>
          <w:between w:val="nil"/>
        </w:pBdr>
        <w:spacing w:after="622"/>
        <w:ind w:left="2573" w:right="14" w:hanging="720"/>
        <w:rPr>
          <w:color w:val="000000"/>
        </w:rPr>
      </w:pPr>
      <w:r>
        <w:rPr>
          <w:color w:val="000000"/>
        </w:rPr>
        <w:t xml:space="preserve">11.3.2 For the purposes of clause 11.3.1, the address of each of the parties are those in the Detailed Collaboration Plan. </w:t>
      </w:r>
    </w:p>
    <w:p w:rsidR="0021207F" w:rsidRDefault="00F703A2">
      <w:pPr>
        <w:pBdr>
          <w:top w:val="nil"/>
          <w:left w:val="nil"/>
          <w:bottom w:val="nil"/>
          <w:right w:val="nil"/>
          <w:between w:val="nil"/>
        </w:pBdr>
        <w:tabs>
          <w:tab w:val="center" w:pos="1353"/>
          <w:tab w:val="center" w:pos="2776"/>
        </w:tabs>
        <w:spacing w:after="88" w:line="242" w:lineRule="auto"/>
        <w:ind w:left="0" w:firstLine="0"/>
        <w:rPr>
          <w:color w:val="000000"/>
        </w:rPr>
      </w:pPr>
      <w:r>
        <w:rPr>
          <w:rFonts w:ascii="Calibri" w:eastAsia="Calibri" w:hAnsi="Calibri" w:cs="Calibri"/>
          <w:color w:val="000000"/>
        </w:rPr>
        <w:lastRenderedPageBreak/>
        <w:tab/>
      </w:r>
      <w:r>
        <w:rPr>
          <w:color w:val="666666"/>
          <w:sz w:val="24"/>
          <w:szCs w:val="24"/>
        </w:rPr>
        <w:t xml:space="preserve">11.4 </w:t>
      </w:r>
      <w:r>
        <w:rPr>
          <w:color w:val="666666"/>
          <w:sz w:val="24"/>
          <w:szCs w:val="24"/>
        </w:rPr>
        <w:tab/>
        <w:t>Entire agreement</w:t>
      </w:r>
      <w:r>
        <w:rPr>
          <w:color w:val="000000"/>
        </w:rPr>
        <w:t xml:space="preserve"> </w:t>
      </w:r>
    </w:p>
    <w:p w:rsidR="0021207F" w:rsidRDefault="00F703A2">
      <w:pPr>
        <w:pBdr>
          <w:top w:val="nil"/>
          <w:left w:val="nil"/>
          <w:bottom w:val="nil"/>
          <w:right w:val="nil"/>
          <w:between w:val="nil"/>
        </w:pBdr>
        <w:ind w:left="2573" w:right="14" w:hanging="720"/>
        <w:rPr>
          <w:color w:val="000000"/>
        </w:rPr>
      </w:pPr>
      <w:r>
        <w:rPr>
          <w:color w:val="000000"/>
        </w:rP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rsidR="0021207F" w:rsidRDefault="00F703A2">
      <w:pPr>
        <w:pBdr>
          <w:top w:val="nil"/>
          <w:left w:val="nil"/>
          <w:bottom w:val="nil"/>
          <w:right w:val="nil"/>
          <w:between w:val="nil"/>
        </w:pBdr>
        <w:ind w:left="2573" w:right="14" w:hanging="720"/>
        <w:rPr>
          <w:color w:val="000000"/>
        </w:rPr>
      </w:pPr>
      <w:r>
        <w:rPr>
          <w:color w:val="000000"/>
        </w:rPr>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rsidR="0021207F" w:rsidRDefault="00F703A2">
      <w:pPr>
        <w:pBdr>
          <w:top w:val="nil"/>
          <w:left w:val="nil"/>
          <w:bottom w:val="nil"/>
          <w:right w:val="nil"/>
          <w:between w:val="nil"/>
        </w:pBdr>
        <w:spacing w:after="331"/>
        <w:ind w:left="1863" w:right="14" w:firstLine="1118"/>
        <w:rPr>
          <w:color w:val="000000"/>
        </w:rPr>
      </w:pPr>
      <w:r>
        <w:rPr>
          <w:color w:val="000000"/>
        </w:rPr>
        <w:t xml:space="preserve">11.4.3 Nothing in this clause 11.4 will exclude any liability for fraud. </w:t>
      </w:r>
    </w:p>
    <w:p w:rsidR="0021207F" w:rsidRDefault="00F703A2">
      <w:pPr>
        <w:pBdr>
          <w:top w:val="nil"/>
          <w:left w:val="nil"/>
          <w:bottom w:val="nil"/>
          <w:right w:val="nil"/>
          <w:between w:val="nil"/>
        </w:pBdr>
        <w:spacing w:after="88" w:line="242" w:lineRule="auto"/>
        <w:ind w:left="1113" w:firstLine="1118"/>
        <w:rPr>
          <w:color w:val="000000"/>
        </w:rPr>
      </w:pPr>
      <w:r>
        <w:rPr>
          <w:color w:val="666666"/>
          <w:sz w:val="24"/>
          <w:szCs w:val="24"/>
        </w:rPr>
        <w:t>11.5 Rights of third parties</w:t>
      </w:r>
      <w:r>
        <w:rPr>
          <w:color w:val="000000"/>
        </w:rPr>
        <w:t xml:space="preserve"> </w:t>
      </w:r>
    </w:p>
    <w:p w:rsidR="0021207F" w:rsidRDefault="00F703A2">
      <w:pPr>
        <w:pBdr>
          <w:top w:val="nil"/>
          <w:left w:val="nil"/>
          <w:bottom w:val="nil"/>
          <w:right w:val="nil"/>
          <w:between w:val="nil"/>
        </w:pBdr>
        <w:spacing w:after="627"/>
        <w:ind w:left="1863" w:right="14" w:firstLine="1118"/>
        <w:rPr>
          <w:color w:val="000000"/>
        </w:rPr>
      </w:pPr>
      <w:r>
        <w:rPr>
          <w:color w:val="000000"/>
        </w:rP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 </w:t>
      </w:r>
    </w:p>
    <w:p w:rsidR="0021207F" w:rsidRDefault="00F703A2">
      <w:pPr>
        <w:pBdr>
          <w:top w:val="nil"/>
          <w:left w:val="nil"/>
          <w:bottom w:val="nil"/>
          <w:right w:val="nil"/>
          <w:between w:val="nil"/>
        </w:pBdr>
        <w:spacing w:after="88" w:line="242" w:lineRule="auto"/>
        <w:ind w:left="1113" w:firstLine="1118"/>
        <w:rPr>
          <w:color w:val="000000"/>
        </w:rPr>
      </w:pPr>
      <w:r>
        <w:rPr>
          <w:color w:val="666666"/>
          <w:sz w:val="24"/>
          <w:szCs w:val="24"/>
        </w:rPr>
        <w:t>11.6 Severability</w:t>
      </w:r>
      <w:r>
        <w:rPr>
          <w:color w:val="000000"/>
        </w:rPr>
        <w:t xml:space="preserve"> </w:t>
      </w:r>
    </w:p>
    <w:p w:rsidR="0021207F" w:rsidRDefault="00F703A2">
      <w:pPr>
        <w:pBdr>
          <w:top w:val="nil"/>
          <w:left w:val="nil"/>
          <w:bottom w:val="nil"/>
          <w:right w:val="nil"/>
          <w:between w:val="nil"/>
        </w:pBdr>
        <w:spacing w:after="627"/>
        <w:ind w:left="1863" w:right="14" w:firstLine="1118"/>
        <w:rPr>
          <w:color w:val="000000"/>
        </w:rPr>
      </w:pPr>
      <w:r>
        <w:rPr>
          <w:color w:val="000000"/>
        </w:rP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rsidR="0021207F" w:rsidRDefault="00F703A2">
      <w:pPr>
        <w:pBdr>
          <w:top w:val="nil"/>
          <w:left w:val="nil"/>
          <w:bottom w:val="nil"/>
          <w:right w:val="nil"/>
          <w:between w:val="nil"/>
        </w:pBdr>
        <w:spacing w:after="88" w:line="242" w:lineRule="auto"/>
        <w:ind w:left="1113" w:firstLine="1118"/>
        <w:rPr>
          <w:color w:val="000000"/>
        </w:rPr>
      </w:pPr>
      <w:r>
        <w:rPr>
          <w:color w:val="666666"/>
          <w:sz w:val="24"/>
          <w:szCs w:val="24"/>
        </w:rPr>
        <w:t>11.7 Variations</w:t>
      </w:r>
      <w:r>
        <w:rPr>
          <w:color w:val="000000"/>
        </w:rPr>
        <w:t xml:space="preserve"> </w:t>
      </w:r>
    </w:p>
    <w:p w:rsidR="0021207F" w:rsidRDefault="00F703A2">
      <w:pPr>
        <w:pBdr>
          <w:top w:val="nil"/>
          <w:left w:val="nil"/>
          <w:bottom w:val="nil"/>
          <w:right w:val="nil"/>
          <w:between w:val="nil"/>
        </w:pBdr>
        <w:spacing w:after="627"/>
        <w:ind w:left="1863" w:right="14" w:firstLine="1118"/>
        <w:rPr>
          <w:color w:val="000000"/>
        </w:rPr>
      </w:pPr>
      <w:r>
        <w:rPr>
          <w:color w:val="000000"/>
        </w:rPr>
        <w:t xml:space="preserve">No purported amendment or variation of this Agreement or any provision of this Agreement will be effective unless it is made in writing by the parties. </w:t>
      </w:r>
    </w:p>
    <w:p w:rsidR="0021207F" w:rsidRDefault="00F703A2">
      <w:pPr>
        <w:pBdr>
          <w:top w:val="nil"/>
          <w:left w:val="nil"/>
          <w:bottom w:val="nil"/>
          <w:right w:val="nil"/>
          <w:between w:val="nil"/>
        </w:pBdr>
        <w:spacing w:after="88" w:line="242" w:lineRule="auto"/>
        <w:ind w:left="1113" w:firstLine="1118"/>
        <w:rPr>
          <w:color w:val="000000"/>
        </w:rPr>
      </w:pPr>
      <w:r>
        <w:rPr>
          <w:color w:val="666666"/>
          <w:sz w:val="24"/>
          <w:szCs w:val="24"/>
        </w:rPr>
        <w:t>11.8 No waiver</w:t>
      </w:r>
      <w:r>
        <w:rPr>
          <w:color w:val="000000"/>
        </w:rPr>
        <w:t xml:space="preserve"> </w:t>
      </w:r>
    </w:p>
    <w:p w:rsidR="0021207F" w:rsidRDefault="00F703A2">
      <w:pPr>
        <w:pBdr>
          <w:top w:val="nil"/>
          <w:left w:val="nil"/>
          <w:bottom w:val="nil"/>
          <w:right w:val="nil"/>
          <w:between w:val="nil"/>
        </w:pBdr>
        <w:spacing w:after="626"/>
        <w:ind w:left="1863" w:right="14" w:firstLine="1118"/>
        <w:rPr>
          <w:color w:val="000000"/>
        </w:rPr>
      </w:pPr>
      <w:r>
        <w:rPr>
          <w:color w:val="000000"/>
        </w:rP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rsidR="0021207F" w:rsidRDefault="00F703A2">
      <w:pPr>
        <w:pBdr>
          <w:top w:val="nil"/>
          <w:left w:val="nil"/>
          <w:bottom w:val="nil"/>
          <w:right w:val="nil"/>
          <w:between w:val="nil"/>
        </w:pBdr>
        <w:spacing w:after="88" w:line="242" w:lineRule="auto"/>
        <w:ind w:left="1113" w:firstLine="1118"/>
        <w:rPr>
          <w:color w:val="000000"/>
        </w:rPr>
      </w:pPr>
      <w:r>
        <w:rPr>
          <w:color w:val="666666"/>
          <w:sz w:val="24"/>
          <w:szCs w:val="24"/>
        </w:rPr>
        <w:t>11.9 Governing law and jurisdiction</w:t>
      </w:r>
      <w:r>
        <w:rPr>
          <w:color w:val="000000"/>
        </w:rPr>
        <w:t xml:space="preserve"> </w:t>
      </w:r>
    </w:p>
    <w:p w:rsidR="0021207F" w:rsidRDefault="00F703A2">
      <w:pPr>
        <w:pBdr>
          <w:top w:val="nil"/>
          <w:left w:val="nil"/>
          <w:bottom w:val="nil"/>
          <w:right w:val="nil"/>
          <w:between w:val="nil"/>
        </w:pBdr>
        <w:ind w:left="1863" w:right="14" w:firstLine="1118"/>
        <w:rPr>
          <w:color w:val="000000"/>
        </w:rPr>
      </w:pPr>
      <w:r>
        <w:rPr>
          <w:color w:val="000000"/>
        </w:rPr>
        <w:t xml:space="preserve">This Agreement will be governed by and construed in accordance with English law and without prejudice to the Dispute Resolution Process, each party agrees to submit to the exclusive jurisdiction of the courts of England and Wales. </w:t>
      </w:r>
    </w:p>
    <w:p w:rsidR="0021207F" w:rsidRDefault="00F703A2">
      <w:pPr>
        <w:pBdr>
          <w:top w:val="nil"/>
          <w:left w:val="nil"/>
          <w:bottom w:val="nil"/>
          <w:right w:val="nil"/>
          <w:between w:val="nil"/>
        </w:pBdr>
        <w:spacing w:after="737"/>
        <w:ind w:left="1863" w:right="14" w:firstLine="1118"/>
        <w:rPr>
          <w:color w:val="000000"/>
        </w:rPr>
      </w:pPr>
      <w:r>
        <w:rPr>
          <w:color w:val="000000"/>
        </w:rPr>
        <w:t xml:space="preserve">Executed and delivered as an agreement by the parties or their duly authorised attorneys the day and year first above written. </w:t>
      </w:r>
    </w:p>
    <w:p w:rsidR="0021207F" w:rsidRDefault="00F703A2">
      <w:pPr>
        <w:pStyle w:val="Heading4"/>
        <w:numPr>
          <w:ilvl w:val="3"/>
          <w:numId w:val="9"/>
        </w:numPr>
        <w:tabs>
          <w:tab w:val="left" w:pos="0"/>
        </w:tabs>
        <w:spacing w:after="327"/>
        <w:ind w:left="1123" w:right="3672"/>
      </w:pPr>
      <w:r>
        <w:t>For and on behalf of the Buyer</w:t>
      </w:r>
      <w:r>
        <w:rPr>
          <w:b w:val="0"/>
        </w:rPr>
        <w:t xml:space="preserve"> </w:t>
      </w:r>
    </w:p>
    <w:p w:rsidR="0021207F" w:rsidRDefault="00F703A2">
      <w:pPr>
        <w:pBdr>
          <w:top w:val="nil"/>
          <w:left w:val="nil"/>
          <w:bottom w:val="nil"/>
          <w:right w:val="nil"/>
          <w:between w:val="nil"/>
        </w:pBdr>
        <w:spacing w:after="220"/>
        <w:ind w:right="14"/>
        <w:rPr>
          <w:color w:val="000000"/>
        </w:rPr>
      </w:pPr>
      <w:r>
        <w:rPr>
          <w:color w:val="000000"/>
        </w:rPr>
        <w:t xml:space="preserve">Signed by: </w:t>
      </w:r>
    </w:p>
    <w:p w:rsidR="0021207F" w:rsidRDefault="00F703A2">
      <w:pPr>
        <w:pBdr>
          <w:top w:val="nil"/>
          <w:left w:val="nil"/>
          <w:bottom w:val="nil"/>
          <w:right w:val="nil"/>
          <w:between w:val="nil"/>
        </w:pBdr>
        <w:ind w:right="14"/>
        <w:rPr>
          <w:color w:val="000000"/>
        </w:rPr>
      </w:pPr>
      <w:r>
        <w:rPr>
          <w:color w:val="000000"/>
        </w:rPr>
        <w:lastRenderedPageBreak/>
        <w:t xml:space="preserve">Full name (capitals): </w:t>
      </w:r>
    </w:p>
    <w:p w:rsidR="0021207F" w:rsidRDefault="00F703A2">
      <w:pPr>
        <w:pBdr>
          <w:top w:val="nil"/>
          <w:left w:val="nil"/>
          <w:bottom w:val="nil"/>
          <w:right w:val="nil"/>
          <w:between w:val="nil"/>
        </w:pBdr>
        <w:ind w:right="14"/>
        <w:rPr>
          <w:color w:val="000000"/>
        </w:rPr>
      </w:pPr>
      <w:r>
        <w:rPr>
          <w:color w:val="000000"/>
        </w:rPr>
        <w:t xml:space="preserve">Position: </w:t>
      </w:r>
    </w:p>
    <w:p w:rsidR="0021207F" w:rsidRDefault="00F703A2">
      <w:pPr>
        <w:pBdr>
          <w:top w:val="nil"/>
          <w:left w:val="nil"/>
          <w:bottom w:val="nil"/>
          <w:right w:val="nil"/>
          <w:between w:val="nil"/>
        </w:pBdr>
        <w:ind w:right="14"/>
        <w:rPr>
          <w:color w:val="000000"/>
        </w:rPr>
      </w:pPr>
      <w:r>
        <w:rPr>
          <w:color w:val="000000"/>
        </w:rPr>
        <w:t xml:space="preserve">Date: </w:t>
      </w:r>
    </w:p>
    <w:p w:rsidR="0021207F" w:rsidRDefault="00F703A2">
      <w:pPr>
        <w:pStyle w:val="Heading4"/>
        <w:numPr>
          <w:ilvl w:val="3"/>
          <w:numId w:val="9"/>
        </w:numPr>
        <w:tabs>
          <w:tab w:val="left" w:pos="0"/>
        </w:tabs>
        <w:ind w:left="1123" w:right="3672"/>
      </w:pPr>
      <w:r>
        <w:t>For and on behalf of the [Company name]</w:t>
      </w:r>
      <w:r>
        <w:rPr>
          <w:b w:val="0"/>
        </w:rPr>
        <w:t xml:space="preserve"> </w:t>
      </w:r>
    </w:p>
    <w:p w:rsidR="0021207F" w:rsidRDefault="00F703A2">
      <w:pPr>
        <w:pBdr>
          <w:top w:val="nil"/>
          <w:left w:val="nil"/>
          <w:bottom w:val="nil"/>
          <w:right w:val="nil"/>
          <w:between w:val="nil"/>
        </w:pBdr>
        <w:spacing w:after="218"/>
        <w:ind w:right="14"/>
        <w:rPr>
          <w:color w:val="000000"/>
        </w:rPr>
      </w:pPr>
      <w:r>
        <w:rPr>
          <w:color w:val="000000"/>
        </w:rPr>
        <w:t xml:space="preserve">Signed by: </w:t>
      </w:r>
    </w:p>
    <w:p w:rsidR="0021207F" w:rsidRDefault="00F703A2">
      <w:pPr>
        <w:pBdr>
          <w:top w:val="nil"/>
          <w:left w:val="nil"/>
          <w:bottom w:val="nil"/>
          <w:right w:val="nil"/>
          <w:between w:val="nil"/>
        </w:pBdr>
        <w:ind w:right="14"/>
        <w:rPr>
          <w:color w:val="000000"/>
        </w:rPr>
      </w:pPr>
      <w:r>
        <w:rPr>
          <w:color w:val="000000"/>
        </w:rPr>
        <w:t xml:space="preserve">Full name (capitals): </w:t>
      </w:r>
    </w:p>
    <w:p w:rsidR="0021207F" w:rsidRDefault="00F703A2">
      <w:pPr>
        <w:pBdr>
          <w:top w:val="nil"/>
          <w:left w:val="nil"/>
          <w:bottom w:val="nil"/>
          <w:right w:val="nil"/>
          <w:between w:val="nil"/>
        </w:pBdr>
        <w:ind w:right="8220"/>
        <w:rPr>
          <w:color w:val="000000"/>
        </w:rPr>
      </w:pPr>
      <w:r>
        <w:rPr>
          <w:color w:val="000000"/>
        </w:rPr>
        <w:t xml:space="preserve">Position: Date: </w:t>
      </w:r>
    </w:p>
    <w:p w:rsidR="0021207F" w:rsidRDefault="00F703A2">
      <w:pPr>
        <w:pStyle w:val="Heading4"/>
        <w:numPr>
          <w:ilvl w:val="3"/>
          <w:numId w:val="9"/>
        </w:numPr>
        <w:tabs>
          <w:tab w:val="left" w:pos="0"/>
        </w:tabs>
        <w:ind w:left="1123" w:right="3672"/>
      </w:pPr>
      <w:r>
        <w:t>For and on behalf of the [Company name]</w:t>
      </w:r>
      <w:r>
        <w:rPr>
          <w:b w:val="0"/>
        </w:rPr>
        <w:t xml:space="preserve"> </w:t>
      </w:r>
    </w:p>
    <w:p w:rsidR="0021207F" w:rsidRDefault="00F703A2">
      <w:pPr>
        <w:pBdr>
          <w:top w:val="nil"/>
          <w:left w:val="nil"/>
          <w:bottom w:val="nil"/>
          <w:right w:val="nil"/>
          <w:between w:val="nil"/>
        </w:pBdr>
        <w:spacing w:after="218"/>
        <w:ind w:right="14"/>
        <w:rPr>
          <w:color w:val="000000"/>
        </w:rPr>
      </w:pPr>
      <w:r>
        <w:rPr>
          <w:color w:val="000000"/>
        </w:rPr>
        <w:t xml:space="preserve">Signed by: </w:t>
      </w:r>
    </w:p>
    <w:p w:rsidR="0021207F" w:rsidRDefault="00F703A2">
      <w:pPr>
        <w:pBdr>
          <w:top w:val="nil"/>
          <w:left w:val="nil"/>
          <w:bottom w:val="nil"/>
          <w:right w:val="nil"/>
          <w:between w:val="nil"/>
        </w:pBdr>
        <w:ind w:right="14"/>
        <w:rPr>
          <w:color w:val="000000"/>
        </w:rPr>
      </w:pPr>
      <w:r>
        <w:rPr>
          <w:color w:val="000000"/>
        </w:rPr>
        <w:t xml:space="preserve">Full name (capitals): </w:t>
      </w:r>
    </w:p>
    <w:p w:rsidR="0021207F" w:rsidRDefault="00F703A2">
      <w:pPr>
        <w:pBdr>
          <w:top w:val="nil"/>
          <w:left w:val="nil"/>
          <w:bottom w:val="nil"/>
          <w:right w:val="nil"/>
          <w:between w:val="nil"/>
        </w:pBdr>
        <w:ind w:right="8220"/>
        <w:rPr>
          <w:color w:val="000000"/>
        </w:rPr>
      </w:pPr>
      <w:r>
        <w:rPr>
          <w:color w:val="000000"/>
        </w:rPr>
        <w:t xml:space="preserve">Position: Date: </w:t>
      </w:r>
    </w:p>
    <w:p w:rsidR="0021207F" w:rsidRDefault="00F703A2">
      <w:pPr>
        <w:pStyle w:val="Heading4"/>
        <w:numPr>
          <w:ilvl w:val="3"/>
          <w:numId w:val="9"/>
        </w:numPr>
        <w:tabs>
          <w:tab w:val="left" w:pos="0"/>
        </w:tabs>
        <w:ind w:left="1123" w:right="3672"/>
      </w:pPr>
      <w:r>
        <w:t>For and on behalf of the [Company name]</w:t>
      </w:r>
      <w:r>
        <w:rPr>
          <w:b w:val="0"/>
        </w:rPr>
        <w:t xml:space="preserve"> </w:t>
      </w:r>
    </w:p>
    <w:p w:rsidR="0021207F" w:rsidRDefault="00F703A2">
      <w:pPr>
        <w:pBdr>
          <w:top w:val="nil"/>
          <w:left w:val="nil"/>
          <w:bottom w:val="nil"/>
          <w:right w:val="nil"/>
          <w:between w:val="nil"/>
        </w:pBdr>
        <w:spacing w:after="218"/>
        <w:ind w:right="14"/>
        <w:rPr>
          <w:color w:val="000000"/>
        </w:rPr>
      </w:pPr>
      <w:r>
        <w:rPr>
          <w:color w:val="000000"/>
        </w:rPr>
        <w:t xml:space="preserve">Signed by: </w:t>
      </w:r>
    </w:p>
    <w:p w:rsidR="0021207F" w:rsidRDefault="00F703A2">
      <w:pPr>
        <w:pBdr>
          <w:top w:val="nil"/>
          <w:left w:val="nil"/>
          <w:bottom w:val="nil"/>
          <w:right w:val="nil"/>
          <w:between w:val="nil"/>
        </w:pBdr>
        <w:ind w:right="14"/>
        <w:rPr>
          <w:color w:val="000000"/>
        </w:rPr>
      </w:pPr>
      <w:r>
        <w:rPr>
          <w:color w:val="000000"/>
        </w:rPr>
        <w:t xml:space="preserve">Full name (capitals): </w:t>
      </w:r>
    </w:p>
    <w:p w:rsidR="0021207F" w:rsidRDefault="00F703A2">
      <w:pPr>
        <w:pBdr>
          <w:top w:val="nil"/>
          <w:left w:val="nil"/>
          <w:bottom w:val="nil"/>
          <w:right w:val="nil"/>
          <w:between w:val="nil"/>
        </w:pBdr>
        <w:spacing w:after="811"/>
        <w:ind w:right="8220"/>
        <w:rPr>
          <w:color w:val="000000"/>
        </w:rPr>
      </w:pPr>
      <w:r>
        <w:rPr>
          <w:color w:val="000000"/>
        </w:rPr>
        <w:t xml:space="preserve">Position: Date: </w:t>
      </w:r>
    </w:p>
    <w:p w:rsidR="0021207F" w:rsidRDefault="00F703A2">
      <w:pPr>
        <w:pStyle w:val="Heading4"/>
        <w:numPr>
          <w:ilvl w:val="3"/>
          <w:numId w:val="9"/>
        </w:numPr>
        <w:tabs>
          <w:tab w:val="left" w:pos="0"/>
        </w:tabs>
        <w:ind w:left="1123" w:right="3672"/>
      </w:pPr>
      <w:r>
        <w:t>For and on behalf of the [Company name]</w:t>
      </w:r>
      <w:r>
        <w:rPr>
          <w:b w:val="0"/>
        </w:rPr>
        <w:t xml:space="preserve"> </w:t>
      </w:r>
    </w:p>
    <w:p w:rsidR="0021207F" w:rsidRDefault="00F703A2">
      <w:pPr>
        <w:pBdr>
          <w:top w:val="nil"/>
          <w:left w:val="nil"/>
          <w:bottom w:val="nil"/>
          <w:right w:val="nil"/>
          <w:between w:val="nil"/>
        </w:pBdr>
        <w:spacing w:after="220"/>
        <w:ind w:right="14"/>
        <w:rPr>
          <w:color w:val="000000"/>
        </w:rPr>
      </w:pPr>
      <w:r>
        <w:rPr>
          <w:color w:val="000000"/>
        </w:rPr>
        <w:t xml:space="preserve">Signed by: </w:t>
      </w:r>
    </w:p>
    <w:p w:rsidR="0021207F" w:rsidRDefault="00F703A2">
      <w:pPr>
        <w:pBdr>
          <w:top w:val="nil"/>
          <w:left w:val="nil"/>
          <w:bottom w:val="nil"/>
          <w:right w:val="nil"/>
          <w:between w:val="nil"/>
        </w:pBdr>
        <w:ind w:right="14"/>
        <w:rPr>
          <w:color w:val="000000"/>
        </w:rPr>
      </w:pPr>
      <w:r>
        <w:rPr>
          <w:color w:val="000000"/>
        </w:rPr>
        <w:t xml:space="preserve">Full name (capitals): </w:t>
      </w:r>
    </w:p>
    <w:p w:rsidR="0021207F" w:rsidRDefault="00F703A2">
      <w:pPr>
        <w:pBdr>
          <w:top w:val="nil"/>
          <w:left w:val="nil"/>
          <w:bottom w:val="nil"/>
          <w:right w:val="nil"/>
          <w:between w:val="nil"/>
        </w:pBdr>
        <w:ind w:right="8220"/>
        <w:rPr>
          <w:color w:val="000000"/>
        </w:rPr>
      </w:pPr>
      <w:r>
        <w:rPr>
          <w:color w:val="000000"/>
        </w:rPr>
        <w:t xml:space="preserve">Position: Date: </w:t>
      </w:r>
    </w:p>
    <w:p w:rsidR="0021207F" w:rsidRDefault="00F703A2">
      <w:pPr>
        <w:pStyle w:val="Heading4"/>
        <w:numPr>
          <w:ilvl w:val="3"/>
          <w:numId w:val="9"/>
        </w:numPr>
        <w:tabs>
          <w:tab w:val="left" w:pos="0"/>
        </w:tabs>
        <w:ind w:left="1123" w:right="3672"/>
      </w:pPr>
      <w:r>
        <w:t>For and on behalf of the [Company name]</w:t>
      </w:r>
      <w:r>
        <w:rPr>
          <w:b w:val="0"/>
        </w:rPr>
        <w:t xml:space="preserve"> </w:t>
      </w:r>
    </w:p>
    <w:p w:rsidR="0021207F" w:rsidRDefault="00F703A2">
      <w:pPr>
        <w:pBdr>
          <w:top w:val="nil"/>
          <w:left w:val="nil"/>
          <w:bottom w:val="nil"/>
          <w:right w:val="nil"/>
          <w:between w:val="nil"/>
        </w:pBdr>
        <w:spacing w:after="221"/>
        <w:ind w:right="14"/>
        <w:rPr>
          <w:color w:val="000000"/>
        </w:rPr>
      </w:pPr>
      <w:r>
        <w:rPr>
          <w:color w:val="000000"/>
        </w:rPr>
        <w:t xml:space="preserve">Signed by: </w:t>
      </w:r>
    </w:p>
    <w:p w:rsidR="0021207F" w:rsidRDefault="00F703A2">
      <w:pPr>
        <w:pBdr>
          <w:top w:val="nil"/>
          <w:left w:val="nil"/>
          <w:bottom w:val="nil"/>
          <w:right w:val="nil"/>
          <w:between w:val="nil"/>
        </w:pBdr>
        <w:ind w:right="14"/>
        <w:rPr>
          <w:color w:val="000000"/>
        </w:rPr>
      </w:pPr>
      <w:r>
        <w:rPr>
          <w:color w:val="000000"/>
        </w:rPr>
        <w:t xml:space="preserve">Full name (capitals): </w:t>
      </w:r>
    </w:p>
    <w:p w:rsidR="0021207F" w:rsidRDefault="00F703A2">
      <w:pPr>
        <w:pBdr>
          <w:top w:val="nil"/>
          <w:left w:val="nil"/>
          <w:bottom w:val="nil"/>
          <w:right w:val="nil"/>
          <w:between w:val="nil"/>
        </w:pBdr>
        <w:ind w:right="8220"/>
        <w:rPr>
          <w:color w:val="000000"/>
        </w:rPr>
      </w:pPr>
      <w:r>
        <w:rPr>
          <w:color w:val="000000"/>
        </w:rPr>
        <w:t xml:space="preserve">Position: Date: </w:t>
      </w:r>
    </w:p>
    <w:p w:rsidR="0021207F" w:rsidRDefault="00F703A2">
      <w:pPr>
        <w:pStyle w:val="Heading4"/>
        <w:numPr>
          <w:ilvl w:val="3"/>
          <w:numId w:val="9"/>
        </w:numPr>
        <w:tabs>
          <w:tab w:val="left" w:pos="0"/>
        </w:tabs>
        <w:ind w:left="1123" w:right="3672"/>
      </w:pPr>
      <w:r>
        <w:t>For and on behalf of the [Company name]</w:t>
      </w:r>
      <w:r>
        <w:rPr>
          <w:b w:val="0"/>
        </w:rPr>
        <w:t xml:space="preserve"> </w:t>
      </w:r>
    </w:p>
    <w:p w:rsidR="0021207F" w:rsidRDefault="00F703A2">
      <w:pPr>
        <w:pBdr>
          <w:top w:val="nil"/>
          <w:left w:val="nil"/>
          <w:bottom w:val="nil"/>
          <w:right w:val="nil"/>
          <w:between w:val="nil"/>
        </w:pBdr>
        <w:spacing w:after="220"/>
        <w:ind w:right="14"/>
        <w:rPr>
          <w:color w:val="000000"/>
        </w:rPr>
      </w:pPr>
      <w:r>
        <w:rPr>
          <w:color w:val="000000"/>
        </w:rPr>
        <w:t xml:space="preserve">Signed by: </w:t>
      </w:r>
    </w:p>
    <w:p w:rsidR="0021207F" w:rsidRDefault="00F703A2">
      <w:pPr>
        <w:pBdr>
          <w:top w:val="nil"/>
          <w:left w:val="nil"/>
          <w:bottom w:val="nil"/>
          <w:right w:val="nil"/>
          <w:between w:val="nil"/>
        </w:pBdr>
        <w:ind w:right="14"/>
        <w:rPr>
          <w:color w:val="000000"/>
        </w:rPr>
      </w:pPr>
      <w:r>
        <w:rPr>
          <w:color w:val="000000"/>
        </w:rPr>
        <w:t xml:space="preserve">Full name (capitals): </w:t>
      </w:r>
    </w:p>
    <w:p w:rsidR="0021207F" w:rsidRDefault="00F703A2">
      <w:pPr>
        <w:pBdr>
          <w:top w:val="nil"/>
          <w:left w:val="nil"/>
          <w:bottom w:val="nil"/>
          <w:right w:val="nil"/>
          <w:between w:val="nil"/>
        </w:pBdr>
        <w:ind w:right="14"/>
        <w:rPr>
          <w:color w:val="000000"/>
        </w:rPr>
      </w:pPr>
      <w:r>
        <w:rPr>
          <w:color w:val="000000"/>
        </w:rPr>
        <w:t xml:space="preserve">Position: </w:t>
      </w:r>
    </w:p>
    <w:p w:rsidR="0021207F" w:rsidRDefault="00F703A2">
      <w:pPr>
        <w:pBdr>
          <w:top w:val="nil"/>
          <w:left w:val="nil"/>
          <w:bottom w:val="nil"/>
          <w:right w:val="nil"/>
          <w:between w:val="nil"/>
        </w:pBdr>
        <w:ind w:right="14"/>
        <w:rPr>
          <w:color w:val="000000"/>
        </w:rPr>
      </w:pPr>
      <w:r>
        <w:rPr>
          <w:color w:val="000000"/>
        </w:rPr>
        <w:t xml:space="preserve">Date: </w:t>
      </w:r>
    </w:p>
    <w:p w:rsidR="0021207F" w:rsidRDefault="00F703A2">
      <w:pPr>
        <w:pStyle w:val="Heading3"/>
        <w:numPr>
          <w:ilvl w:val="2"/>
          <w:numId w:val="9"/>
        </w:numPr>
        <w:tabs>
          <w:tab w:val="left" w:pos="0"/>
        </w:tabs>
        <w:spacing w:after="0"/>
        <w:ind w:left="1113"/>
      </w:pPr>
      <w:r>
        <w:t xml:space="preserve">Collaboration Agreement Schedule 1: List of contracts </w:t>
      </w:r>
    </w:p>
    <w:tbl>
      <w:tblPr>
        <w:tblStyle w:val="afffffa"/>
        <w:tblW w:w="8901" w:type="dxa"/>
        <w:tblInd w:w="9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960"/>
        <w:gridCol w:w="3082"/>
        <w:gridCol w:w="2859"/>
      </w:tblGrid>
      <w:tr w:rsidR="0021207F">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2" w:firstLine="0"/>
              <w:rPr>
                <w:color w:val="000000"/>
              </w:rPr>
            </w:pPr>
            <w:r>
              <w:rPr>
                <w:b/>
                <w:color w:val="000000"/>
                <w:sz w:val="20"/>
                <w:szCs w:val="20"/>
              </w:rPr>
              <w:t>Collaboration supplier</w:t>
            </w: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12" w:firstLine="0"/>
              <w:rPr>
                <w:color w:val="000000"/>
              </w:rPr>
            </w:pPr>
            <w:r>
              <w:rPr>
                <w:b/>
                <w:color w:val="000000"/>
                <w:sz w:val="20"/>
                <w:szCs w:val="20"/>
              </w:rPr>
              <w:t>Name/reference of contract</w:t>
            </w:r>
            <w:r>
              <w:rPr>
                <w:color w:val="000000"/>
              </w:rP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5" w:firstLine="0"/>
              <w:rPr>
                <w:color w:val="000000"/>
              </w:rPr>
            </w:pPr>
            <w:r>
              <w:rPr>
                <w:b/>
                <w:color w:val="000000"/>
                <w:sz w:val="20"/>
                <w:szCs w:val="20"/>
              </w:rPr>
              <w:t>Effective date of contract</w:t>
            </w:r>
            <w:r>
              <w:rPr>
                <w:color w:val="000000"/>
              </w:rPr>
              <w:t xml:space="preserve"> </w:t>
            </w:r>
          </w:p>
        </w:tc>
      </w:tr>
      <w:tr w:rsidR="0021207F">
        <w:trPr>
          <w:trHeight w:val="929"/>
        </w:trPr>
        <w:tc>
          <w:tcPr>
            <w:tcW w:w="2960"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2" w:firstLine="0"/>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2" w:firstLine="0"/>
              <w:rPr>
                <w:color w:val="000000"/>
              </w:rPr>
            </w:pPr>
            <w:r>
              <w:rPr>
                <w:color w:val="000000"/>
              </w:rP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color w:val="000000"/>
              </w:rPr>
              <w:t xml:space="preserve"> </w:t>
            </w:r>
          </w:p>
        </w:tc>
      </w:tr>
      <w:tr w:rsidR="0021207F">
        <w:trPr>
          <w:trHeight w:val="910"/>
        </w:trPr>
        <w:tc>
          <w:tcPr>
            <w:tcW w:w="2960"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2" w:firstLine="0"/>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2" w:firstLine="0"/>
              <w:rPr>
                <w:color w:val="000000"/>
              </w:rPr>
            </w:pPr>
            <w:r>
              <w:rPr>
                <w:color w:val="000000"/>
              </w:rP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color w:val="000000"/>
              </w:rPr>
              <w:t xml:space="preserve"> </w:t>
            </w:r>
          </w:p>
        </w:tc>
      </w:tr>
      <w:tr w:rsidR="0021207F">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2" w:firstLine="0"/>
              <w:rPr>
                <w:color w:val="000000"/>
              </w:rPr>
            </w:pPr>
            <w:r>
              <w:rPr>
                <w:color w:val="000000"/>
              </w:rPr>
              <w:lastRenderedPageBreak/>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2" w:firstLine="0"/>
              <w:rPr>
                <w:color w:val="000000"/>
              </w:rPr>
            </w:pPr>
            <w:r>
              <w:rPr>
                <w:color w:val="000000"/>
              </w:rP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color w:val="000000"/>
              </w:rPr>
              <w:t xml:space="preserve"> </w:t>
            </w:r>
          </w:p>
        </w:tc>
      </w:tr>
      <w:tr w:rsidR="0021207F">
        <w:trPr>
          <w:trHeight w:val="931"/>
        </w:trPr>
        <w:tc>
          <w:tcPr>
            <w:tcW w:w="2960"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2" w:firstLine="0"/>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2" w:firstLine="0"/>
              <w:rPr>
                <w:color w:val="000000"/>
              </w:rPr>
            </w:pPr>
            <w:r>
              <w:rPr>
                <w:color w:val="000000"/>
              </w:rP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color w:val="000000"/>
              </w:rPr>
              <w:t xml:space="preserve"> </w:t>
            </w:r>
          </w:p>
        </w:tc>
      </w:tr>
    </w:tbl>
    <w:p w:rsidR="0021207F" w:rsidRDefault="00F703A2">
      <w:pPr>
        <w:pBdr>
          <w:top w:val="nil"/>
          <w:left w:val="nil"/>
          <w:bottom w:val="nil"/>
          <w:right w:val="nil"/>
          <w:between w:val="nil"/>
        </w:pBdr>
        <w:spacing w:line="242" w:lineRule="auto"/>
        <w:ind w:left="1142" w:firstLine="0"/>
        <w:rPr>
          <w:color w:val="000000"/>
        </w:rPr>
      </w:pPr>
      <w:r>
        <w:rPr>
          <w:color w:val="000000"/>
        </w:rPr>
        <w:t xml:space="preserve"> </w:t>
      </w:r>
      <w:r>
        <w:rPr>
          <w:color w:val="000000"/>
        </w:rPr>
        <w:tab/>
        <w:t xml:space="preserve"> </w:t>
      </w:r>
      <w:r>
        <w:br w:type="page"/>
      </w:r>
    </w:p>
    <w:p w:rsidR="0021207F" w:rsidRDefault="00F703A2">
      <w:pPr>
        <w:pStyle w:val="Heading2"/>
        <w:numPr>
          <w:ilvl w:val="1"/>
          <w:numId w:val="9"/>
        </w:numPr>
        <w:tabs>
          <w:tab w:val="left" w:pos="0"/>
        </w:tabs>
        <w:spacing w:after="299"/>
        <w:ind w:left="1113"/>
      </w:pPr>
      <w:r>
        <w:lastRenderedPageBreak/>
        <w:t>Schedule 4: Alternative clauses</w:t>
      </w:r>
      <w:r>
        <w:rPr>
          <w:sz w:val="35"/>
          <w:szCs w:val="35"/>
          <w:vertAlign w:val="subscript"/>
        </w:rPr>
        <w:t xml:space="preserve"> </w:t>
      </w:r>
    </w:p>
    <w:p w:rsidR="0021207F" w:rsidRDefault="00F703A2">
      <w:pPr>
        <w:pStyle w:val="Heading3"/>
        <w:numPr>
          <w:ilvl w:val="2"/>
          <w:numId w:val="9"/>
        </w:numPr>
        <w:tabs>
          <w:tab w:val="left" w:pos="0"/>
          <w:tab w:val="center" w:pos="1235"/>
          <w:tab w:val="center" w:pos="2586"/>
        </w:tabs>
      </w:pPr>
      <w:r>
        <w:rPr>
          <w:rFonts w:ascii="Calibri" w:eastAsia="Calibri" w:hAnsi="Calibri" w:cs="Calibri"/>
          <w:color w:val="000000"/>
          <w:sz w:val="22"/>
          <w:szCs w:val="22"/>
        </w:rPr>
        <w:tab/>
      </w:r>
      <w:r>
        <w:t xml:space="preserve">1. </w:t>
      </w:r>
      <w:r>
        <w:tab/>
        <w:t xml:space="preserve">Introduction </w:t>
      </w:r>
    </w:p>
    <w:p w:rsidR="0021207F" w:rsidRDefault="00F703A2">
      <w:pPr>
        <w:pBdr>
          <w:top w:val="nil"/>
          <w:left w:val="nil"/>
          <w:bottom w:val="nil"/>
          <w:right w:val="nil"/>
          <w:between w:val="nil"/>
        </w:pBdr>
        <w:spacing w:after="740"/>
        <w:ind w:left="1863" w:right="162" w:firstLine="1118"/>
        <w:rPr>
          <w:color w:val="000000"/>
        </w:rPr>
      </w:pPr>
      <w:r>
        <w:rPr>
          <w:color w:val="000000"/>
        </w:rPr>
        <w:t xml:space="preserve">1.1 </w:t>
      </w:r>
      <w:r>
        <w:rPr>
          <w:color w:val="000000"/>
        </w:rPr>
        <w:tab/>
        <w:t xml:space="preserve">This Schedule specifies the alternative clauses that may be requested in the Order Form and, if requested in the Order Form, will apply to this Call-Off Contract. </w:t>
      </w:r>
    </w:p>
    <w:p w:rsidR="0021207F" w:rsidRDefault="00F703A2">
      <w:pPr>
        <w:pStyle w:val="Heading3"/>
        <w:numPr>
          <w:ilvl w:val="2"/>
          <w:numId w:val="9"/>
        </w:numPr>
        <w:tabs>
          <w:tab w:val="left" w:pos="0"/>
          <w:tab w:val="center" w:pos="1235"/>
          <w:tab w:val="center" w:pos="2921"/>
        </w:tabs>
      </w:pPr>
      <w:r>
        <w:rPr>
          <w:rFonts w:ascii="Calibri" w:eastAsia="Calibri" w:hAnsi="Calibri" w:cs="Calibri"/>
          <w:color w:val="000000"/>
          <w:sz w:val="22"/>
          <w:szCs w:val="22"/>
        </w:rPr>
        <w:tab/>
      </w:r>
      <w:r>
        <w:t xml:space="preserve">2. </w:t>
      </w:r>
      <w:r>
        <w:tab/>
        <w:t xml:space="preserve">Clauses selected </w:t>
      </w:r>
    </w:p>
    <w:p w:rsidR="0021207F" w:rsidRDefault="00F703A2">
      <w:pPr>
        <w:pBdr>
          <w:top w:val="nil"/>
          <w:left w:val="nil"/>
          <w:bottom w:val="nil"/>
          <w:right w:val="nil"/>
          <w:between w:val="nil"/>
        </w:pBdr>
        <w:tabs>
          <w:tab w:val="center" w:pos="1133"/>
          <w:tab w:val="center" w:pos="2009"/>
          <w:tab w:val="center" w:pos="6495"/>
        </w:tabs>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2.1 </w:t>
      </w:r>
      <w:r>
        <w:rPr>
          <w:color w:val="000000"/>
        </w:rPr>
        <w:tab/>
        <w:t xml:space="preserve">The Customer may, in the Order Form, request the following alternative Clauses: </w:t>
      </w:r>
    </w:p>
    <w:p w:rsidR="0021207F" w:rsidRDefault="00F703A2">
      <w:pPr>
        <w:pBdr>
          <w:top w:val="nil"/>
          <w:left w:val="nil"/>
          <w:bottom w:val="nil"/>
          <w:right w:val="nil"/>
          <w:between w:val="nil"/>
        </w:pBdr>
        <w:tabs>
          <w:tab w:val="center" w:pos="1133"/>
          <w:tab w:val="center" w:pos="4235"/>
        </w:tabs>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2.1.1 Scots Law and Jurisdiction </w:t>
      </w:r>
    </w:p>
    <w:p w:rsidR="0021207F" w:rsidRDefault="00F703A2">
      <w:pPr>
        <w:pBdr>
          <w:top w:val="nil"/>
          <w:left w:val="nil"/>
          <w:bottom w:val="nil"/>
          <w:right w:val="nil"/>
          <w:between w:val="nil"/>
        </w:pBdr>
        <w:ind w:left="3293" w:right="14" w:hanging="720"/>
        <w:rPr>
          <w:color w:val="000000"/>
        </w:rPr>
      </w:pPr>
      <w:r>
        <w:rPr>
          <w:color w:val="000000"/>
        </w:rP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rsidR="0021207F" w:rsidRDefault="00F703A2">
      <w:pPr>
        <w:pBdr>
          <w:top w:val="nil"/>
          <w:left w:val="nil"/>
          <w:bottom w:val="nil"/>
          <w:right w:val="nil"/>
          <w:between w:val="nil"/>
        </w:pBdr>
        <w:ind w:left="3293" w:right="14" w:hanging="720"/>
        <w:rPr>
          <w:color w:val="000000"/>
        </w:rPr>
      </w:pPr>
      <w:r>
        <w:rPr>
          <w:color w:val="000000"/>
        </w:rPr>
        <w:t xml:space="preserve">2.1.3 Reference to England and Wales in Working Days definition within the Glossary and interpretations section will be replaced with Scotland. </w:t>
      </w:r>
    </w:p>
    <w:p w:rsidR="0021207F" w:rsidRDefault="00F703A2">
      <w:pPr>
        <w:pBdr>
          <w:top w:val="nil"/>
          <w:left w:val="nil"/>
          <w:bottom w:val="nil"/>
          <w:right w:val="nil"/>
          <w:between w:val="nil"/>
        </w:pBdr>
        <w:ind w:left="3293" w:right="14" w:hanging="720"/>
        <w:rPr>
          <w:color w:val="000000"/>
        </w:rPr>
      </w:pPr>
      <w:r>
        <w:rPr>
          <w:color w:val="000000"/>
        </w:rPr>
        <w:t>2.1.4 References to the Contracts (Rights of Third Parties) Act 1999 will be removed in clause 27.1. Reference to the Freedom of Information Act 2000 within the defined terms for ‘</w:t>
      </w:r>
      <w:proofErr w:type="spellStart"/>
      <w:r>
        <w:rPr>
          <w:color w:val="000000"/>
        </w:rPr>
        <w:t>FoIA</w:t>
      </w:r>
      <w:proofErr w:type="spellEnd"/>
      <w:r>
        <w:rPr>
          <w:color w:val="000000"/>
        </w:rPr>
        <w:t xml:space="preserve">/Freedom of Information Act’ to be replaced with Freedom of Information (Scotland) Act 2002. </w:t>
      </w:r>
    </w:p>
    <w:p w:rsidR="0021207F" w:rsidRDefault="00F703A2">
      <w:pPr>
        <w:pBdr>
          <w:top w:val="nil"/>
          <w:left w:val="nil"/>
          <w:bottom w:val="nil"/>
          <w:right w:val="nil"/>
          <w:between w:val="nil"/>
        </w:pBdr>
        <w:spacing w:after="342"/>
        <w:ind w:left="3293" w:right="14" w:hanging="720"/>
        <w:rPr>
          <w:color w:val="000000"/>
        </w:rPr>
      </w:pPr>
      <w:r>
        <w:rPr>
          <w:color w:val="000000"/>
        </w:rPr>
        <w:t xml:space="preserve">2.1.5 Reference to the Supply of Goods and Services Act 1982 will be removed in incorporated Framework Agreement clause 4.1. </w:t>
      </w:r>
    </w:p>
    <w:p w:rsidR="0021207F" w:rsidRDefault="00F703A2">
      <w:pPr>
        <w:pBdr>
          <w:top w:val="nil"/>
          <w:left w:val="nil"/>
          <w:bottom w:val="nil"/>
          <w:right w:val="nil"/>
          <w:between w:val="nil"/>
        </w:pBdr>
        <w:tabs>
          <w:tab w:val="center" w:pos="1133"/>
          <w:tab w:val="center" w:pos="5811"/>
        </w:tabs>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2.1.6 References to “tort” will be replaced with “delict” throughout </w:t>
      </w:r>
    </w:p>
    <w:p w:rsidR="0021207F" w:rsidRDefault="00F703A2">
      <w:pPr>
        <w:pBdr>
          <w:top w:val="nil"/>
          <w:left w:val="nil"/>
          <w:bottom w:val="nil"/>
          <w:right w:val="nil"/>
          <w:between w:val="nil"/>
        </w:pBdr>
        <w:tabs>
          <w:tab w:val="center" w:pos="1272"/>
          <w:tab w:val="center" w:pos="5780"/>
        </w:tabs>
        <w:ind w:left="0" w:firstLine="0"/>
        <w:rPr>
          <w:color w:val="000000"/>
        </w:rPr>
      </w:pPr>
      <w:r>
        <w:rPr>
          <w:rFonts w:ascii="Calibri" w:eastAsia="Calibri" w:hAnsi="Calibri" w:cs="Calibri"/>
          <w:color w:val="000000"/>
        </w:rPr>
        <w:tab/>
      </w:r>
      <w:r>
        <w:rPr>
          <w:color w:val="000000"/>
        </w:rPr>
        <w:t xml:space="preserve">2.2 </w:t>
      </w:r>
      <w:r>
        <w:rPr>
          <w:color w:val="000000"/>
        </w:rPr>
        <w:tab/>
        <w:t xml:space="preserve">The Customer may, in the Order Form, request the following Alternative Clauses: </w:t>
      </w:r>
    </w:p>
    <w:p w:rsidR="0021207F" w:rsidRDefault="00F703A2">
      <w:pPr>
        <w:pBdr>
          <w:top w:val="nil"/>
          <w:left w:val="nil"/>
          <w:bottom w:val="nil"/>
          <w:right w:val="nil"/>
          <w:between w:val="nil"/>
        </w:pBdr>
        <w:spacing w:after="744"/>
        <w:ind w:left="2583" w:right="14" w:firstLine="1118"/>
        <w:rPr>
          <w:color w:val="000000"/>
        </w:rPr>
      </w:pPr>
      <w:r>
        <w:rPr>
          <w:color w:val="000000"/>
        </w:rPr>
        <w:t xml:space="preserve">2.2.1 Northern Ireland Law (see paragraph 2.3, 2.4, 2.5, 2.6 and 2.7 of this Schedule) </w:t>
      </w:r>
    </w:p>
    <w:p w:rsidR="0021207F" w:rsidRDefault="00F703A2">
      <w:pPr>
        <w:pStyle w:val="Heading4"/>
        <w:numPr>
          <w:ilvl w:val="3"/>
          <w:numId w:val="9"/>
        </w:numPr>
        <w:tabs>
          <w:tab w:val="left" w:pos="0"/>
          <w:tab w:val="center" w:pos="1314"/>
          <w:tab w:val="center" w:pos="2734"/>
        </w:tabs>
        <w:spacing w:after="40" w:line="242" w:lineRule="auto"/>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rsidR="0021207F" w:rsidRDefault="00F703A2">
      <w:pPr>
        <w:pBdr>
          <w:top w:val="nil"/>
          <w:left w:val="nil"/>
          <w:bottom w:val="nil"/>
          <w:right w:val="nil"/>
          <w:between w:val="nil"/>
        </w:pBdr>
        <w:ind w:left="2573" w:right="14" w:hanging="720"/>
        <w:rPr>
          <w:color w:val="000000"/>
        </w:rPr>
      </w:pPr>
      <w:r>
        <w:rPr>
          <w:color w:val="000000"/>
        </w:rPr>
        <w:t xml:space="preserve">2.3.1 The Supplier will comply with all applicable fair employment, equality of treatment and anti-discrimination legislation, including, in particular the: </w:t>
      </w:r>
    </w:p>
    <w:p w:rsidR="0021207F" w:rsidRDefault="00F703A2">
      <w:pPr>
        <w:numPr>
          <w:ilvl w:val="0"/>
          <w:numId w:val="24"/>
        </w:numPr>
        <w:pBdr>
          <w:top w:val="nil"/>
          <w:left w:val="nil"/>
          <w:bottom w:val="nil"/>
          <w:right w:val="nil"/>
          <w:between w:val="nil"/>
        </w:pBdr>
        <w:spacing w:after="22"/>
        <w:ind w:left="1128" w:right="14" w:hanging="360"/>
      </w:pPr>
      <w:r>
        <w:rPr>
          <w:color w:val="000000"/>
        </w:rPr>
        <w:t xml:space="preserve">Employment (Northern Ireland) Order 2002 </w:t>
      </w:r>
    </w:p>
    <w:p w:rsidR="0021207F" w:rsidRDefault="00F703A2">
      <w:pPr>
        <w:numPr>
          <w:ilvl w:val="0"/>
          <w:numId w:val="24"/>
        </w:numPr>
        <w:pBdr>
          <w:top w:val="nil"/>
          <w:left w:val="nil"/>
          <w:bottom w:val="nil"/>
          <w:right w:val="nil"/>
          <w:between w:val="nil"/>
        </w:pBdr>
        <w:spacing w:after="20"/>
        <w:ind w:left="1128" w:right="14" w:hanging="360"/>
      </w:pPr>
      <w:r>
        <w:rPr>
          <w:color w:val="000000"/>
        </w:rPr>
        <w:t xml:space="preserve">Fair Employment and Treatment (Northern Ireland) Order 1998 </w:t>
      </w:r>
    </w:p>
    <w:p w:rsidR="0021207F" w:rsidRDefault="00F703A2">
      <w:pPr>
        <w:numPr>
          <w:ilvl w:val="0"/>
          <w:numId w:val="24"/>
        </w:numPr>
        <w:pBdr>
          <w:top w:val="nil"/>
          <w:left w:val="nil"/>
          <w:bottom w:val="nil"/>
          <w:right w:val="nil"/>
          <w:between w:val="nil"/>
        </w:pBdr>
        <w:ind w:left="1128" w:right="14" w:hanging="360"/>
      </w:pPr>
      <w:r>
        <w:rPr>
          <w:color w:val="000000"/>
        </w:rPr>
        <w:t xml:space="preserve">Sex Discrimination (Northern Ireland) Order 1976 and 1988 </w:t>
      </w:r>
    </w:p>
    <w:p w:rsidR="0021207F" w:rsidRDefault="00F703A2">
      <w:pPr>
        <w:numPr>
          <w:ilvl w:val="0"/>
          <w:numId w:val="24"/>
        </w:numPr>
        <w:pBdr>
          <w:top w:val="nil"/>
          <w:left w:val="nil"/>
          <w:bottom w:val="nil"/>
          <w:right w:val="nil"/>
          <w:between w:val="nil"/>
        </w:pBdr>
        <w:spacing w:after="23"/>
        <w:ind w:left="1128" w:right="14" w:hanging="360"/>
      </w:pPr>
      <w:r>
        <w:rPr>
          <w:color w:val="000000"/>
        </w:rPr>
        <w:t xml:space="preserve">Employment Equality (Sexual Orientation) Regulations (Northern Ireland) 2003 </w:t>
      </w:r>
    </w:p>
    <w:p w:rsidR="0021207F" w:rsidRDefault="00F703A2">
      <w:pPr>
        <w:numPr>
          <w:ilvl w:val="0"/>
          <w:numId w:val="24"/>
        </w:numPr>
        <w:pBdr>
          <w:top w:val="nil"/>
          <w:left w:val="nil"/>
          <w:bottom w:val="nil"/>
          <w:right w:val="nil"/>
          <w:between w:val="nil"/>
        </w:pBdr>
        <w:spacing w:after="21"/>
        <w:ind w:left="1128" w:right="14" w:hanging="360"/>
      </w:pPr>
      <w:r>
        <w:rPr>
          <w:color w:val="000000"/>
        </w:rPr>
        <w:t xml:space="preserve">Equal Pay Act (Northern Ireland) 1970 </w:t>
      </w:r>
    </w:p>
    <w:p w:rsidR="0021207F" w:rsidRDefault="00F703A2">
      <w:pPr>
        <w:numPr>
          <w:ilvl w:val="0"/>
          <w:numId w:val="24"/>
        </w:numPr>
        <w:pBdr>
          <w:top w:val="nil"/>
          <w:left w:val="nil"/>
          <w:bottom w:val="nil"/>
          <w:right w:val="nil"/>
          <w:between w:val="nil"/>
        </w:pBdr>
        <w:spacing w:after="22"/>
        <w:ind w:left="1128" w:right="14" w:hanging="360"/>
      </w:pPr>
      <w:r>
        <w:rPr>
          <w:color w:val="000000"/>
        </w:rPr>
        <w:t xml:space="preserve">Disability Discrimination Act 1995 </w:t>
      </w:r>
    </w:p>
    <w:p w:rsidR="0021207F" w:rsidRDefault="00F703A2">
      <w:pPr>
        <w:numPr>
          <w:ilvl w:val="0"/>
          <w:numId w:val="24"/>
        </w:numPr>
        <w:pBdr>
          <w:top w:val="nil"/>
          <w:left w:val="nil"/>
          <w:bottom w:val="nil"/>
          <w:right w:val="nil"/>
          <w:between w:val="nil"/>
        </w:pBdr>
        <w:spacing w:after="22"/>
        <w:ind w:left="1128" w:right="14" w:hanging="360"/>
      </w:pPr>
      <w:r>
        <w:rPr>
          <w:color w:val="000000"/>
        </w:rPr>
        <w:t xml:space="preserve">Race Relations (Northern Ireland) Order 1997 </w:t>
      </w:r>
    </w:p>
    <w:p w:rsidR="0021207F" w:rsidRDefault="00F703A2">
      <w:pPr>
        <w:numPr>
          <w:ilvl w:val="0"/>
          <w:numId w:val="24"/>
        </w:numPr>
        <w:pBdr>
          <w:top w:val="nil"/>
          <w:left w:val="nil"/>
          <w:bottom w:val="nil"/>
          <w:right w:val="nil"/>
          <w:between w:val="nil"/>
        </w:pBdr>
        <w:spacing w:after="8"/>
        <w:ind w:left="1128" w:right="14" w:hanging="360"/>
      </w:pPr>
      <w:r>
        <w:rPr>
          <w:color w:val="000000"/>
        </w:rPr>
        <w:t xml:space="preserve">Employment Relations (Northern Ireland) Order 1999 and Employment Rights (Northern Ireland) Order 1996 </w:t>
      </w:r>
    </w:p>
    <w:p w:rsidR="0021207F" w:rsidRDefault="00F703A2">
      <w:pPr>
        <w:numPr>
          <w:ilvl w:val="0"/>
          <w:numId w:val="24"/>
        </w:numPr>
        <w:pBdr>
          <w:top w:val="nil"/>
          <w:left w:val="nil"/>
          <w:bottom w:val="nil"/>
          <w:right w:val="nil"/>
          <w:between w:val="nil"/>
        </w:pBdr>
        <w:spacing w:after="22"/>
        <w:ind w:left="1128" w:right="14" w:hanging="360"/>
      </w:pPr>
      <w:r>
        <w:rPr>
          <w:color w:val="000000"/>
        </w:rPr>
        <w:t xml:space="preserve">Employment Equality (Age) Regulations (Northern Ireland) 2006 </w:t>
      </w:r>
    </w:p>
    <w:p w:rsidR="0021207F" w:rsidRDefault="00F703A2">
      <w:pPr>
        <w:numPr>
          <w:ilvl w:val="0"/>
          <w:numId w:val="24"/>
        </w:numPr>
        <w:pBdr>
          <w:top w:val="nil"/>
          <w:left w:val="nil"/>
          <w:bottom w:val="nil"/>
          <w:right w:val="nil"/>
          <w:between w:val="nil"/>
        </w:pBdr>
        <w:spacing w:after="22"/>
        <w:ind w:left="1128" w:right="14" w:hanging="360"/>
      </w:pPr>
      <w:r>
        <w:rPr>
          <w:color w:val="000000"/>
        </w:rPr>
        <w:t xml:space="preserve">Part-time Workers (Prevention of less Favourable Treatment) Regulation 2000 </w:t>
      </w:r>
    </w:p>
    <w:p w:rsidR="0021207F" w:rsidRDefault="00F703A2">
      <w:pPr>
        <w:numPr>
          <w:ilvl w:val="0"/>
          <w:numId w:val="24"/>
        </w:numPr>
        <w:pBdr>
          <w:top w:val="nil"/>
          <w:left w:val="nil"/>
          <w:bottom w:val="nil"/>
          <w:right w:val="nil"/>
          <w:between w:val="nil"/>
        </w:pBdr>
        <w:spacing w:after="22"/>
        <w:ind w:left="1128" w:right="14" w:hanging="360"/>
      </w:pPr>
      <w:r>
        <w:rPr>
          <w:color w:val="000000"/>
        </w:rPr>
        <w:t xml:space="preserve">Fixed-term Employees (Prevention of Less Favourable Treatment) Regulations 2002 </w:t>
      </w:r>
    </w:p>
    <w:p w:rsidR="0021207F" w:rsidRDefault="00F703A2">
      <w:pPr>
        <w:numPr>
          <w:ilvl w:val="0"/>
          <w:numId w:val="24"/>
        </w:numPr>
        <w:pBdr>
          <w:top w:val="nil"/>
          <w:left w:val="nil"/>
          <w:bottom w:val="nil"/>
          <w:right w:val="nil"/>
          <w:between w:val="nil"/>
        </w:pBdr>
        <w:spacing w:after="20"/>
        <w:ind w:left="1128" w:right="14" w:hanging="360"/>
      </w:pPr>
      <w:r>
        <w:rPr>
          <w:color w:val="000000"/>
        </w:rPr>
        <w:t xml:space="preserve">The Disability Discrimination (Northern Ireland) Order 2006 </w:t>
      </w:r>
    </w:p>
    <w:p w:rsidR="0021207F" w:rsidRDefault="00F703A2">
      <w:pPr>
        <w:numPr>
          <w:ilvl w:val="0"/>
          <w:numId w:val="24"/>
        </w:numPr>
        <w:pBdr>
          <w:top w:val="nil"/>
          <w:left w:val="nil"/>
          <w:bottom w:val="nil"/>
          <w:right w:val="nil"/>
          <w:between w:val="nil"/>
        </w:pBdr>
        <w:spacing w:after="22"/>
        <w:ind w:left="1128" w:right="14" w:hanging="360"/>
      </w:pPr>
      <w:r>
        <w:rPr>
          <w:color w:val="000000"/>
        </w:rPr>
        <w:t xml:space="preserve">The Employment Relations (Northern Ireland) Order 2004 </w:t>
      </w:r>
    </w:p>
    <w:p w:rsidR="0021207F" w:rsidRDefault="00F703A2">
      <w:pPr>
        <w:numPr>
          <w:ilvl w:val="0"/>
          <w:numId w:val="24"/>
        </w:numPr>
        <w:pBdr>
          <w:top w:val="nil"/>
          <w:left w:val="nil"/>
          <w:bottom w:val="nil"/>
          <w:right w:val="nil"/>
          <w:between w:val="nil"/>
        </w:pBdr>
        <w:spacing w:after="23"/>
        <w:ind w:left="1128" w:right="14" w:hanging="360"/>
      </w:pPr>
      <w:r>
        <w:rPr>
          <w:color w:val="000000"/>
        </w:rPr>
        <w:t xml:space="preserve">Equality Act (Sexual Orientation) Regulations (Northern Ireland) 2006 </w:t>
      </w:r>
    </w:p>
    <w:p w:rsidR="0021207F" w:rsidRDefault="00F703A2">
      <w:pPr>
        <w:numPr>
          <w:ilvl w:val="0"/>
          <w:numId w:val="24"/>
        </w:numPr>
        <w:pBdr>
          <w:top w:val="nil"/>
          <w:left w:val="nil"/>
          <w:bottom w:val="nil"/>
          <w:right w:val="nil"/>
          <w:between w:val="nil"/>
        </w:pBdr>
        <w:ind w:left="1128" w:right="14" w:hanging="360"/>
      </w:pPr>
      <w:r>
        <w:rPr>
          <w:color w:val="000000"/>
        </w:rPr>
        <w:t xml:space="preserve">Employment Relations (Northern Ireland) Order 2004 ● Work and Families (Northern Ireland) Order 2006 </w:t>
      </w:r>
    </w:p>
    <w:p w:rsidR="0021207F" w:rsidRDefault="00F703A2">
      <w:pPr>
        <w:pBdr>
          <w:top w:val="nil"/>
          <w:left w:val="nil"/>
          <w:bottom w:val="nil"/>
          <w:right w:val="nil"/>
          <w:between w:val="nil"/>
        </w:pBdr>
        <w:ind w:left="1503" w:right="14" w:firstLine="1118"/>
        <w:rPr>
          <w:color w:val="000000"/>
        </w:rPr>
      </w:pPr>
      <w:r>
        <w:rPr>
          <w:color w:val="000000"/>
        </w:rPr>
        <w:t xml:space="preserve">and will use his best endeavours to ensure that in his employment policies and practices and in the delivery of the services required of the Supplier under this Call-Off Contract he promotes equality of treatment and opportunity between: </w:t>
      </w:r>
    </w:p>
    <w:p w:rsidR="0021207F" w:rsidRDefault="00F703A2">
      <w:pPr>
        <w:numPr>
          <w:ilvl w:val="1"/>
          <w:numId w:val="24"/>
        </w:numPr>
        <w:pBdr>
          <w:top w:val="nil"/>
          <w:left w:val="nil"/>
          <w:bottom w:val="nil"/>
          <w:right w:val="nil"/>
          <w:between w:val="nil"/>
        </w:pBdr>
        <w:spacing w:after="26"/>
        <w:ind w:left="1128" w:right="14" w:hanging="720"/>
      </w:pPr>
      <w:r>
        <w:rPr>
          <w:color w:val="000000"/>
        </w:rPr>
        <w:lastRenderedPageBreak/>
        <w:t xml:space="preserve">persons of different religious beliefs or political opinions </w:t>
      </w:r>
    </w:p>
    <w:p w:rsidR="0021207F" w:rsidRDefault="00F703A2">
      <w:pPr>
        <w:numPr>
          <w:ilvl w:val="1"/>
          <w:numId w:val="24"/>
        </w:numPr>
        <w:pBdr>
          <w:top w:val="nil"/>
          <w:left w:val="nil"/>
          <w:bottom w:val="nil"/>
          <w:right w:val="nil"/>
          <w:between w:val="nil"/>
        </w:pBdr>
        <w:spacing w:after="28"/>
        <w:ind w:left="1128" w:right="14" w:hanging="720"/>
      </w:pPr>
      <w:r>
        <w:rPr>
          <w:color w:val="000000"/>
        </w:rPr>
        <w:t xml:space="preserve">men and women or married and unmarried persons </w:t>
      </w:r>
    </w:p>
    <w:p w:rsidR="0021207F" w:rsidRDefault="00F703A2">
      <w:pPr>
        <w:numPr>
          <w:ilvl w:val="1"/>
          <w:numId w:val="24"/>
        </w:numPr>
        <w:pBdr>
          <w:top w:val="nil"/>
          <w:left w:val="nil"/>
          <w:bottom w:val="nil"/>
          <w:right w:val="nil"/>
          <w:between w:val="nil"/>
        </w:pBdr>
        <w:spacing w:after="5"/>
        <w:ind w:left="1128" w:right="14" w:hanging="720"/>
      </w:pPr>
      <w:r>
        <w:rPr>
          <w:color w:val="000000"/>
        </w:rPr>
        <w:t xml:space="preserve">persons with and without dependants (including women who are pregnant or on maternity leave and men on paternity leave) </w:t>
      </w:r>
    </w:p>
    <w:p w:rsidR="0021207F" w:rsidRDefault="00F703A2">
      <w:pPr>
        <w:numPr>
          <w:ilvl w:val="1"/>
          <w:numId w:val="24"/>
        </w:numPr>
        <w:pBdr>
          <w:top w:val="nil"/>
          <w:left w:val="nil"/>
          <w:bottom w:val="nil"/>
          <w:right w:val="nil"/>
          <w:between w:val="nil"/>
        </w:pBdr>
        <w:spacing w:after="9"/>
        <w:ind w:left="1128" w:right="14" w:hanging="720"/>
      </w:pPr>
      <w:r>
        <w:rPr>
          <w:color w:val="000000"/>
        </w:rPr>
        <w:t xml:space="preserve">persons of different racial groups (within the meaning of the Race </w:t>
      </w:r>
    </w:p>
    <w:p w:rsidR="0021207F" w:rsidRDefault="00F703A2">
      <w:pPr>
        <w:pBdr>
          <w:top w:val="nil"/>
          <w:left w:val="nil"/>
          <w:bottom w:val="nil"/>
          <w:right w:val="nil"/>
          <w:between w:val="nil"/>
        </w:pBdr>
        <w:spacing w:after="16"/>
        <w:ind w:left="3303" w:right="14" w:firstLine="1118"/>
        <w:rPr>
          <w:color w:val="000000"/>
        </w:rPr>
      </w:pPr>
      <w:r>
        <w:rPr>
          <w:color w:val="000000"/>
        </w:rPr>
        <w:t xml:space="preserve">Relations (Northern Ireland) Order 1997) </w:t>
      </w:r>
    </w:p>
    <w:p w:rsidR="0021207F" w:rsidRDefault="00F703A2">
      <w:pPr>
        <w:numPr>
          <w:ilvl w:val="1"/>
          <w:numId w:val="24"/>
        </w:numPr>
        <w:pBdr>
          <w:top w:val="nil"/>
          <w:left w:val="nil"/>
          <w:bottom w:val="nil"/>
          <w:right w:val="nil"/>
          <w:between w:val="nil"/>
        </w:pBdr>
        <w:spacing w:after="7"/>
        <w:ind w:left="1128" w:right="14" w:hanging="720"/>
      </w:pPr>
      <w:r>
        <w:rPr>
          <w:color w:val="000000"/>
        </w:rPr>
        <w:t xml:space="preserve">persons with and without a disability (within the meaning of the </w:t>
      </w:r>
    </w:p>
    <w:p w:rsidR="0021207F" w:rsidRDefault="00F703A2">
      <w:pPr>
        <w:pBdr>
          <w:top w:val="nil"/>
          <w:left w:val="nil"/>
          <w:bottom w:val="nil"/>
          <w:right w:val="nil"/>
          <w:between w:val="nil"/>
        </w:pBdr>
        <w:spacing w:after="19"/>
        <w:ind w:left="3303" w:right="14" w:firstLine="1118"/>
        <w:rPr>
          <w:color w:val="000000"/>
        </w:rPr>
      </w:pPr>
      <w:r>
        <w:rPr>
          <w:color w:val="000000"/>
        </w:rPr>
        <w:t xml:space="preserve">Disability Discrimination Act 1995) </w:t>
      </w:r>
    </w:p>
    <w:p w:rsidR="0021207F" w:rsidRDefault="00F703A2">
      <w:pPr>
        <w:numPr>
          <w:ilvl w:val="1"/>
          <w:numId w:val="24"/>
        </w:numPr>
        <w:pBdr>
          <w:top w:val="nil"/>
          <w:left w:val="nil"/>
          <w:bottom w:val="nil"/>
          <w:right w:val="nil"/>
          <w:between w:val="nil"/>
        </w:pBdr>
        <w:spacing w:after="26"/>
        <w:ind w:left="1128" w:right="14" w:hanging="720"/>
      </w:pPr>
      <w:r>
        <w:rPr>
          <w:color w:val="000000"/>
        </w:rPr>
        <w:t xml:space="preserve">persons of different ages </w:t>
      </w:r>
    </w:p>
    <w:p w:rsidR="0021207F" w:rsidRDefault="00F703A2">
      <w:pPr>
        <w:numPr>
          <w:ilvl w:val="1"/>
          <w:numId w:val="24"/>
        </w:numPr>
        <w:pBdr>
          <w:top w:val="nil"/>
          <w:left w:val="nil"/>
          <w:bottom w:val="nil"/>
          <w:right w:val="nil"/>
          <w:between w:val="nil"/>
        </w:pBdr>
        <w:ind w:left="1128" w:right="14" w:hanging="720"/>
      </w:pPr>
      <w:r>
        <w:rPr>
          <w:color w:val="000000"/>
        </w:rPr>
        <w:t xml:space="preserve">persons of differing sexual orientation </w:t>
      </w:r>
    </w:p>
    <w:p w:rsidR="0021207F" w:rsidRDefault="00F703A2">
      <w:pPr>
        <w:pBdr>
          <w:top w:val="nil"/>
          <w:left w:val="nil"/>
          <w:bottom w:val="nil"/>
          <w:right w:val="nil"/>
          <w:between w:val="nil"/>
        </w:pBdr>
        <w:spacing w:after="956"/>
        <w:ind w:left="2573" w:right="14" w:hanging="720"/>
        <w:rPr>
          <w:color w:val="000000"/>
        </w:rPr>
      </w:pPr>
      <w:r>
        <w:rPr>
          <w:color w:val="000000"/>
        </w:rPr>
        <w:t xml:space="preserve">2.3.2 The Supplier will take all reasonable steps to secure the observance of clause 2.3.1 of this Schedule by all Supplier Staff. </w:t>
      </w:r>
    </w:p>
    <w:p w:rsidR="0021207F" w:rsidRDefault="00F703A2">
      <w:pPr>
        <w:pStyle w:val="Heading4"/>
        <w:numPr>
          <w:ilvl w:val="3"/>
          <w:numId w:val="9"/>
        </w:numPr>
        <w:tabs>
          <w:tab w:val="left" w:pos="0"/>
          <w:tab w:val="center" w:pos="1314"/>
          <w:tab w:val="center" w:pos="3729"/>
        </w:tabs>
        <w:spacing w:after="40" w:line="242" w:lineRule="auto"/>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rsidR="0021207F" w:rsidRDefault="00F703A2">
      <w:pPr>
        <w:pBdr>
          <w:top w:val="nil"/>
          <w:left w:val="nil"/>
          <w:bottom w:val="nil"/>
          <w:right w:val="nil"/>
          <w:between w:val="nil"/>
        </w:pBdr>
        <w:ind w:left="2573" w:right="14" w:hanging="720"/>
        <w:rPr>
          <w:color w:val="000000"/>
        </w:rPr>
      </w:pPr>
      <w:r>
        <w:rPr>
          <w:color w:val="000000"/>
        </w:rP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rsidR="0021207F" w:rsidRDefault="00F703A2">
      <w:pPr>
        <w:pBdr>
          <w:top w:val="nil"/>
          <w:left w:val="nil"/>
          <w:bottom w:val="nil"/>
          <w:right w:val="nil"/>
          <w:between w:val="nil"/>
        </w:pBdr>
        <w:ind w:left="2573" w:right="14" w:hanging="720"/>
        <w:rPr>
          <w:color w:val="000000"/>
        </w:rPr>
      </w:pPr>
      <w:r>
        <w:rPr>
          <w:color w:val="000000"/>
        </w:rPr>
        <w:t xml:space="preserve">2.4.2 The Supplier will take all reasonable steps to ensure that all of the Supplier Staff comply with its equal opportunities policies (referred to in clause 2.3 above). These steps will include: </w:t>
      </w:r>
    </w:p>
    <w:p w:rsidR="0021207F" w:rsidRDefault="00F703A2">
      <w:pPr>
        <w:numPr>
          <w:ilvl w:val="0"/>
          <w:numId w:val="25"/>
        </w:numPr>
        <w:pBdr>
          <w:top w:val="nil"/>
          <w:left w:val="nil"/>
          <w:bottom w:val="nil"/>
          <w:right w:val="nil"/>
          <w:between w:val="nil"/>
        </w:pBdr>
        <w:spacing w:after="28"/>
        <w:ind w:left="1128" w:right="14" w:hanging="720"/>
      </w:pPr>
      <w:r>
        <w:rPr>
          <w:color w:val="000000"/>
        </w:rPr>
        <w:t xml:space="preserve">the issue of written instructions to staff and other relevant persons </w:t>
      </w:r>
    </w:p>
    <w:p w:rsidR="0021207F" w:rsidRDefault="00F703A2">
      <w:pPr>
        <w:numPr>
          <w:ilvl w:val="0"/>
          <w:numId w:val="25"/>
        </w:numPr>
        <w:pBdr>
          <w:top w:val="nil"/>
          <w:left w:val="nil"/>
          <w:bottom w:val="nil"/>
          <w:right w:val="nil"/>
          <w:between w:val="nil"/>
        </w:pBdr>
        <w:spacing w:after="6"/>
        <w:ind w:left="1128" w:right="14" w:hanging="720"/>
      </w:pPr>
      <w:r>
        <w:rPr>
          <w:color w:val="000000"/>
        </w:rPr>
        <w:t xml:space="preserve">the appointment or designation of a senior manager with responsibility for equal opportunities </w:t>
      </w:r>
    </w:p>
    <w:p w:rsidR="0021207F" w:rsidRDefault="00F703A2">
      <w:pPr>
        <w:numPr>
          <w:ilvl w:val="0"/>
          <w:numId w:val="25"/>
        </w:numPr>
        <w:pBdr>
          <w:top w:val="nil"/>
          <w:left w:val="nil"/>
          <w:bottom w:val="nil"/>
          <w:right w:val="nil"/>
          <w:between w:val="nil"/>
        </w:pBdr>
        <w:spacing w:after="6"/>
        <w:ind w:left="1128" w:right="14" w:hanging="720"/>
      </w:pPr>
      <w:r>
        <w:rPr>
          <w:color w:val="000000"/>
        </w:rPr>
        <w:t xml:space="preserve">training of all staff and other relevant persons in equal opportunities and harassment matters </w:t>
      </w:r>
    </w:p>
    <w:p w:rsidR="0021207F" w:rsidRDefault="00F703A2">
      <w:pPr>
        <w:numPr>
          <w:ilvl w:val="0"/>
          <w:numId w:val="25"/>
        </w:numPr>
        <w:pBdr>
          <w:top w:val="nil"/>
          <w:left w:val="nil"/>
          <w:bottom w:val="nil"/>
          <w:right w:val="nil"/>
          <w:between w:val="nil"/>
        </w:pBdr>
        <w:ind w:left="1128" w:right="14" w:hanging="720"/>
      </w:pPr>
      <w:r>
        <w:rPr>
          <w:color w:val="000000"/>
        </w:rPr>
        <w:t xml:space="preserve">the inclusion of the topic of equality as an agenda item at team, management and staff meetings </w:t>
      </w:r>
    </w:p>
    <w:p w:rsidR="0021207F" w:rsidRDefault="00F703A2">
      <w:pPr>
        <w:pBdr>
          <w:top w:val="nil"/>
          <w:left w:val="nil"/>
          <w:bottom w:val="nil"/>
          <w:right w:val="nil"/>
          <w:between w:val="nil"/>
        </w:pBdr>
        <w:ind w:left="1863" w:right="14" w:firstLine="1118"/>
        <w:rPr>
          <w:color w:val="000000"/>
        </w:rPr>
      </w:pPr>
      <w:r>
        <w:rPr>
          <w:color w:val="000000"/>
        </w:rPr>
        <w:t xml:space="preserve">The Supplier will procure that its Subcontractors do likewise with their equal opportunities policies. </w:t>
      </w:r>
    </w:p>
    <w:p w:rsidR="0021207F" w:rsidRDefault="00F703A2">
      <w:pPr>
        <w:pBdr>
          <w:top w:val="nil"/>
          <w:left w:val="nil"/>
          <w:bottom w:val="nil"/>
          <w:right w:val="nil"/>
          <w:between w:val="nil"/>
        </w:pBdr>
        <w:tabs>
          <w:tab w:val="center" w:pos="1133"/>
          <w:tab w:val="center" w:pos="5795"/>
        </w:tabs>
        <w:ind w:left="0" w:firstLine="0"/>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2.4.3 The Supplier will inform the Customer as soon as possible in the event of: </w:t>
      </w:r>
    </w:p>
    <w:p w:rsidR="0021207F" w:rsidRDefault="00F703A2">
      <w:pPr>
        <w:numPr>
          <w:ilvl w:val="0"/>
          <w:numId w:val="3"/>
        </w:numPr>
        <w:pBdr>
          <w:top w:val="nil"/>
          <w:left w:val="nil"/>
          <w:bottom w:val="nil"/>
          <w:right w:val="nil"/>
          <w:between w:val="nil"/>
        </w:pBdr>
        <w:spacing w:after="6"/>
        <w:ind w:left="1128" w:right="14" w:hanging="720"/>
      </w:pPr>
      <w:r>
        <w:rPr>
          <w:color w:val="000000"/>
        </w:rPr>
        <w:t xml:space="preserve">the Equality Commission notifying the Supplier of an alleged breach by it or any Subcontractor (or any of their shareholders or directors) of the Fair Employment and Treatment (Northern Ireland) Order 1998 or </w:t>
      </w:r>
    </w:p>
    <w:p w:rsidR="0021207F" w:rsidRDefault="00F703A2">
      <w:pPr>
        <w:numPr>
          <w:ilvl w:val="0"/>
          <w:numId w:val="3"/>
        </w:numPr>
        <w:pBdr>
          <w:top w:val="nil"/>
          <w:left w:val="nil"/>
          <w:bottom w:val="nil"/>
          <w:right w:val="nil"/>
          <w:between w:val="nil"/>
        </w:pBdr>
        <w:ind w:left="1128" w:right="14" w:hanging="720"/>
      </w:pPr>
      <w:r>
        <w:rPr>
          <w:color w:val="000000"/>
        </w:rPr>
        <w:t xml:space="preserve">any finding of unlawful discrimination (or any offence under the Legislation mentioned in clause 2.3 above) being made against the Supplier or its </w:t>
      </w:r>
    </w:p>
    <w:p w:rsidR="0021207F" w:rsidRDefault="00F703A2">
      <w:pPr>
        <w:pBdr>
          <w:top w:val="nil"/>
          <w:left w:val="nil"/>
          <w:bottom w:val="nil"/>
          <w:right w:val="nil"/>
          <w:between w:val="nil"/>
        </w:pBdr>
        <w:ind w:left="3303" w:right="14" w:firstLine="1118"/>
        <w:rPr>
          <w:color w:val="000000"/>
        </w:rPr>
      </w:pPr>
      <w:r>
        <w:rPr>
          <w:color w:val="000000"/>
        </w:rPr>
        <w:t xml:space="preserve">Subcontractors during the Call-Off Contract Period by any Industrial or Fair Employment Tribunal or court, </w:t>
      </w:r>
    </w:p>
    <w:p w:rsidR="0021207F" w:rsidRDefault="00F703A2">
      <w:pPr>
        <w:pBdr>
          <w:top w:val="nil"/>
          <w:left w:val="nil"/>
          <w:bottom w:val="nil"/>
          <w:right w:val="nil"/>
          <w:between w:val="nil"/>
        </w:pBdr>
        <w:ind w:left="1863" w:right="14" w:firstLine="1118"/>
        <w:rPr>
          <w:color w:val="000000"/>
        </w:rPr>
      </w:pPr>
      <w:r>
        <w:rPr>
          <w:color w:val="000000"/>
        </w:rP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rsidR="0021207F" w:rsidRDefault="00F703A2">
      <w:pPr>
        <w:pBdr>
          <w:top w:val="nil"/>
          <w:left w:val="nil"/>
          <w:bottom w:val="nil"/>
          <w:right w:val="nil"/>
          <w:between w:val="nil"/>
        </w:pBdr>
        <w:ind w:left="2573" w:right="14" w:hanging="720"/>
        <w:rPr>
          <w:color w:val="000000"/>
        </w:rPr>
      </w:pPr>
      <w:r>
        <w:rPr>
          <w:color w:val="000000"/>
        </w:rP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rsidR="0021207F" w:rsidRDefault="00F703A2">
      <w:pPr>
        <w:pBdr>
          <w:top w:val="nil"/>
          <w:left w:val="nil"/>
          <w:bottom w:val="nil"/>
          <w:right w:val="nil"/>
          <w:between w:val="nil"/>
        </w:pBdr>
        <w:ind w:left="2573" w:right="14" w:hanging="720"/>
        <w:rPr>
          <w:color w:val="000000"/>
        </w:rPr>
      </w:pPr>
      <w:r>
        <w:rPr>
          <w:color w:val="000000"/>
        </w:rP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rsidR="0021207F" w:rsidRDefault="00F703A2">
      <w:pPr>
        <w:pStyle w:val="Heading4"/>
        <w:numPr>
          <w:ilvl w:val="3"/>
          <w:numId w:val="9"/>
        </w:numPr>
        <w:tabs>
          <w:tab w:val="left" w:pos="0"/>
          <w:tab w:val="center" w:pos="1314"/>
          <w:tab w:val="center" w:pos="2353"/>
        </w:tabs>
        <w:spacing w:after="40" w:line="242" w:lineRule="auto"/>
      </w:pPr>
      <w:r>
        <w:rPr>
          <w:rFonts w:ascii="Calibri" w:eastAsia="Calibri" w:hAnsi="Calibri" w:cs="Calibri"/>
          <w:b w:val="0"/>
        </w:rPr>
        <w:lastRenderedPageBreak/>
        <w:tab/>
      </w:r>
      <w:r>
        <w:rPr>
          <w:b w:val="0"/>
          <w:color w:val="434343"/>
          <w:sz w:val="28"/>
          <w:szCs w:val="28"/>
        </w:rPr>
        <w:t xml:space="preserve">2.5 </w:t>
      </w:r>
      <w:r>
        <w:rPr>
          <w:b w:val="0"/>
          <w:color w:val="434343"/>
          <w:sz w:val="28"/>
          <w:szCs w:val="28"/>
        </w:rPr>
        <w:tab/>
        <w:t xml:space="preserve">Equality </w:t>
      </w:r>
    </w:p>
    <w:p w:rsidR="0021207F" w:rsidRDefault="00F703A2">
      <w:pPr>
        <w:pBdr>
          <w:top w:val="nil"/>
          <w:left w:val="nil"/>
          <w:bottom w:val="nil"/>
          <w:right w:val="nil"/>
          <w:between w:val="nil"/>
        </w:pBdr>
        <w:ind w:left="2573" w:right="14" w:hanging="720"/>
        <w:rPr>
          <w:color w:val="000000"/>
        </w:rPr>
      </w:pPr>
      <w:r>
        <w:rPr>
          <w:color w:val="000000"/>
        </w:rP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rsidR="0021207F" w:rsidRDefault="00F703A2">
      <w:pPr>
        <w:pBdr>
          <w:top w:val="nil"/>
          <w:left w:val="nil"/>
          <w:bottom w:val="nil"/>
          <w:right w:val="nil"/>
          <w:between w:val="nil"/>
        </w:pBdr>
        <w:spacing w:after="747"/>
        <w:ind w:left="2573" w:right="14" w:hanging="720"/>
        <w:rPr>
          <w:color w:val="000000"/>
        </w:rPr>
      </w:pPr>
      <w:r>
        <w:rPr>
          <w:color w:val="000000"/>
        </w:rPr>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rsidR="0021207F" w:rsidRDefault="00F703A2">
      <w:pPr>
        <w:pStyle w:val="Heading4"/>
        <w:numPr>
          <w:ilvl w:val="3"/>
          <w:numId w:val="9"/>
        </w:numPr>
        <w:tabs>
          <w:tab w:val="left" w:pos="0"/>
          <w:tab w:val="center" w:pos="1314"/>
          <w:tab w:val="center" w:pos="2944"/>
        </w:tabs>
        <w:spacing w:after="40" w:line="242" w:lineRule="auto"/>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rsidR="0021207F" w:rsidRDefault="00F703A2">
      <w:pPr>
        <w:pBdr>
          <w:top w:val="nil"/>
          <w:left w:val="nil"/>
          <w:bottom w:val="nil"/>
          <w:right w:val="nil"/>
          <w:between w:val="nil"/>
        </w:pBdr>
        <w:ind w:left="2573" w:right="14" w:hanging="720"/>
        <w:rPr>
          <w:color w:val="000000"/>
        </w:rPr>
      </w:pPr>
      <w:r>
        <w:rPr>
          <w:color w:val="000000"/>
        </w:rP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 </w:t>
      </w:r>
    </w:p>
    <w:p w:rsidR="0021207F" w:rsidRDefault="00F703A2">
      <w:pPr>
        <w:pBdr>
          <w:top w:val="nil"/>
          <w:left w:val="nil"/>
          <w:bottom w:val="nil"/>
          <w:right w:val="nil"/>
          <w:between w:val="nil"/>
        </w:pBdr>
        <w:ind w:left="2573" w:right="14" w:hanging="720"/>
        <w:rPr>
          <w:color w:val="000000"/>
        </w:rPr>
      </w:pPr>
      <w:r>
        <w:rPr>
          <w:color w:val="000000"/>
        </w:rPr>
        <w:t xml:space="preserve">2.6.2 While on the Customer premises, the Supplier will comply with any health and safety measures implemented by the Customer in respect of Supplier Staff and other persons working there. </w:t>
      </w:r>
    </w:p>
    <w:p w:rsidR="0021207F" w:rsidRDefault="00F703A2">
      <w:pPr>
        <w:pBdr>
          <w:top w:val="nil"/>
          <w:left w:val="nil"/>
          <w:bottom w:val="nil"/>
          <w:right w:val="nil"/>
          <w:between w:val="nil"/>
        </w:pBdr>
        <w:ind w:left="2573" w:right="14" w:hanging="720"/>
        <w:rPr>
          <w:color w:val="000000"/>
        </w:rPr>
      </w:pPr>
      <w:r>
        <w:rPr>
          <w:color w:val="000000"/>
        </w:rP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rsidR="0021207F" w:rsidRDefault="00F703A2">
      <w:pPr>
        <w:pBdr>
          <w:top w:val="nil"/>
          <w:left w:val="nil"/>
          <w:bottom w:val="nil"/>
          <w:right w:val="nil"/>
          <w:between w:val="nil"/>
        </w:pBdr>
        <w:ind w:left="2573" w:right="14" w:hanging="720"/>
        <w:rPr>
          <w:color w:val="000000"/>
        </w:rPr>
      </w:pPr>
      <w:r>
        <w:rPr>
          <w:color w:val="000000"/>
        </w:rP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rsidR="0021207F" w:rsidRDefault="00F703A2">
      <w:pPr>
        <w:pBdr>
          <w:top w:val="nil"/>
          <w:left w:val="nil"/>
          <w:bottom w:val="nil"/>
          <w:right w:val="nil"/>
          <w:between w:val="nil"/>
        </w:pBdr>
        <w:spacing w:after="741"/>
        <w:ind w:left="2573" w:right="14" w:hanging="720"/>
        <w:rPr>
          <w:color w:val="000000"/>
        </w:rPr>
      </w:pPr>
      <w:r>
        <w:rPr>
          <w:color w:val="000000"/>
        </w:rPr>
        <w:t xml:space="preserve">2.6.5 The Supplier will ensure that its health and safety policy statement (as required by the Health and Safety at Work (Northern Ireland) Order 1978) is made available to the Customer on request. </w:t>
      </w:r>
    </w:p>
    <w:p w:rsidR="0021207F" w:rsidRDefault="00F703A2">
      <w:pPr>
        <w:pStyle w:val="Heading4"/>
        <w:numPr>
          <w:ilvl w:val="3"/>
          <w:numId w:val="9"/>
        </w:numPr>
        <w:tabs>
          <w:tab w:val="left" w:pos="0"/>
          <w:tab w:val="center" w:pos="1314"/>
          <w:tab w:val="center" w:pos="2913"/>
        </w:tabs>
        <w:spacing w:after="40" w:line="242" w:lineRule="auto"/>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rsidR="0021207F" w:rsidRDefault="00F703A2">
      <w:pPr>
        <w:pBdr>
          <w:top w:val="nil"/>
          <w:left w:val="nil"/>
          <w:bottom w:val="nil"/>
          <w:right w:val="nil"/>
          <w:between w:val="nil"/>
        </w:pBdr>
        <w:ind w:left="2573" w:right="14" w:hanging="720"/>
        <w:rPr>
          <w:color w:val="000000"/>
        </w:rPr>
      </w:pPr>
      <w:r>
        <w:rPr>
          <w:color w:val="000000"/>
        </w:rP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w:t>
      </w:r>
    </w:p>
    <w:p w:rsidR="0021207F" w:rsidRDefault="00F703A2">
      <w:pPr>
        <w:pBdr>
          <w:top w:val="nil"/>
          <w:left w:val="nil"/>
          <w:bottom w:val="nil"/>
          <w:right w:val="nil"/>
          <w:between w:val="nil"/>
        </w:pBdr>
        <w:ind w:left="2583" w:right="14" w:firstLine="1118"/>
        <w:rPr>
          <w:color w:val="000000"/>
        </w:rPr>
      </w:pPr>
      <w:r>
        <w:rPr>
          <w:color w:val="000000"/>
        </w:rPr>
        <w:t xml:space="preserve">directly from a breach of this obligation (including any diminution of monies received by the Customer under any insurance policy). </w:t>
      </w:r>
    </w:p>
    <w:p w:rsidR="0021207F" w:rsidRDefault="00F703A2">
      <w:pPr>
        <w:pBdr>
          <w:top w:val="nil"/>
          <w:left w:val="nil"/>
          <w:bottom w:val="nil"/>
          <w:right w:val="nil"/>
          <w:between w:val="nil"/>
        </w:pBdr>
        <w:ind w:left="2573" w:right="14" w:hanging="720"/>
        <w:rPr>
          <w:color w:val="000000"/>
        </w:rPr>
      </w:pPr>
      <w:r>
        <w:rPr>
          <w:color w:val="000000"/>
        </w:rPr>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rsidR="0021207F" w:rsidRDefault="00F703A2">
      <w:pPr>
        <w:pBdr>
          <w:top w:val="nil"/>
          <w:left w:val="nil"/>
          <w:bottom w:val="nil"/>
          <w:right w:val="nil"/>
          <w:between w:val="nil"/>
        </w:pBdr>
        <w:ind w:left="2573" w:right="14" w:hanging="720"/>
        <w:rPr>
          <w:color w:val="000000"/>
        </w:rPr>
      </w:pPr>
      <w:r>
        <w:rPr>
          <w:color w:val="000000"/>
        </w:rPr>
        <w:t xml:space="preserve">2.7.3 The Supplier will make (or will procure that the appropriate organisation </w:t>
      </w:r>
      <w:proofErr w:type="gramStart"/>
      <w:r>
        <w:rPr>
          <w:color w:val="000000"/>
        </w:rPr>
        <w:t>make</w:t>
      </w:r>
      <w:proofErr w:type="gramEnd"/>
      <w:r>
        <w:rPr>
          <w:color w:val="000000"/>
        </w:rPr>
        <w:t xml:space="preserve">) all appropriate claims under the Compensation Order as soon as possible after the CDO Event and will pursue any claim diligently and at its cost. If appropriate, the </w:t>
      </w:r>
    </w:p>
    <w:p w:rsidR="0021207F" w:rsidRDefault="00F703A2">
      <w:pPr>
        <w:pBdr>
          <w:top w:val="nil"/>
          <w:left w:val="nil"/>
          <w:bottom w:val="nil"/>
          <w:right w:val="nil"/>
          <w:between w:val="nil"/>
        </w:pBdr>
        <w:ind w:left="2583" w:right="14" w:firstLine="1118"/>
        <w:rPr>
          <w:color w:val="000000"/>
        </w:rPr>
      </w:pPr>
      <w:r>
        <w:rPr>
          <w:color w:val="000000"/>
        </w:rP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rsidR="0021207F" w:rsidRDefault="00F703A2">
      <w:pPr>
        <w:pBdr>
          <w:top w:val="nil"/>
          <w:left w:val="nil"/>
          <w:bottom w:val="nil"/>
          <w:right w:val="nil"/>
          <w:between w:val="nil"/>
        </w:pBdr>
        <w:ind w:left="2573" w:right="14" w:hanging="720"/>
        <w:rPr>
          <w:color w:val="000000"/>
        </w:rPr>
      </w:pPr>
      <w:r>
        <w:rPr>
          <w:color w:val="000000"/>
        </w:rPr>
        <w:lastRenderedPageBreak/>
        <w:t xml:space="preserve">2.7.4 The Supplier will apply any compensation paid under the Compensation Order in respect of damage to the relevant assets towards the repair, reinstatement or replacement of the assets affected. </w:t>
      </w:r>
      <w:r>
        <w:rPr>
          <w:color w:val="000000"/>
        </w:rPr>
        <w:tab/>
        <w:t xml:space="preserve"> </w:t>
      </w:r>
      <w:r>
        <w:br w:type="page"/>
      </w:r>
    </w:p>
    <w:p w:rsidR="0021207F" w:rsidRDefault="00F703A2">
      <w:pPr>
        <w:pStyle w:val="Heading2"/>
        <w:numPr>
          <w:ilvl w:val="1"/>
          <w:numId w:val="9"/>
        </w:numPr>
        <w:tabs>
          <w:tab w:val="left" w:pos="0"/>
        </w:tabs>
        <w:ind w:left="1113"/>
      </w:pPr>
      <w:r>
        <w:lastRenderedPageBreak/>
        <w:t>Schedule 5: Guarantee</w:t>
      </w:r>
      <w:r>
        <w:rPr>
          <w:sz w:val="35"/>
          <w:szCs w:val="35"/>
          <w:vertAlign w:val="subscript"/>
        </w:rPr>
        <w:t xml:space="preserve"> </w:t>
      </w:r>
      <w:r w:rsidR="007C31FB">
        <w:rPr>
          <w:sz w:val="35"/>
          <w:szCs w:val="35"/>
          <w:vertAlign w:val="subscript"/>
        </w:rPr>
        <w:t>N/A</w:t>
      </w:r>
    </w:p>
    <w:p w:rsidR="0021207F" w:rsidRDefault="00F703A2">
      <w:pPr>
        <w:pBdr>
          <w:top w:val="nil"/>
          <w:left w:val="nil"/>
          <w:bottom w:val="nil"/>
          <w:right w:val="nil"/>
          <w:between w:val="nil"/>
        </w:pBdr>
        <w:ind w:right="14"/>
        <w:rPr>
          <w:color w:val="000000"/>
        </w:rPr>
      </w:pPr>
      <w:r>
        <w:rPr>
          <w:color w:val="000000"/>
        </w:rP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rsidR="0021207F" w:rsidRDefault="00F703A2">
      <w:pPr>
        <w:pBdr>
          <w:top w:val="nil"/>
          <w:left w:val="nil"/>
          <w:bottom w:val="nil"/>
          <w:right w:val="nil"/>
          <w:between w:val="nil"/>
        </w:pBdr>
        <w:ind w:right="14"/>
        <w:rPr>
          <w:color w:val="000000"/>
        </w:rPr>
      </w:pPr>
      <w:r>
        <w:rPr>
          <w:color w:val="000000"/>
        </w:rPr>
        <w:t>This deed of guarantee is made on [</w:t>
      </w:r>
      <w:r>
        <w:rPr>
          <w:b/>
          <w:color w:val="000000"/>
        </w:rPr>
        <w:t xml:space="preserve">insert date, month, year] </w:t>
      </w:r>
      <w:r>
        <w:rPr>
          <w:color w:val="000000"/>
        </w:rPr>
        <w:t xml:space="preserve">between: </w:t>
      </w:r>
    </w:p>
    <w:p w:rsidR="0021207F" w:rsidRDefault="00F703A2">
      <w:pPr>
        <w:numPr>
          <w:ilvl w:val="1"/>
          <w:numId w:val="8"/>
        </w:numPr>
        <w:pBdr>
          <w:top w:val="nil"/>
          <w:left w:val="nil"/>
          <w:bottom w:val="nil"/>
          <w:right w:val="nil"/>
          <w:between w:val="nil"/>
        </w:pBdr>
        <w:spacing w:after="12"/>
        <w:ind w:left="2206" w:right="14" w:hanging="720"/>
      </w:pPr>
      <w:r>
        <w:rPr>
          <w:color w:val="000000"/>
        </w:rPr>
        <w:t>[</w:t>
      </w:r>
      <w:r>
        <w:rPr>
          <w:b/>
          <w:color w:val="000000"/>
        </w:rPr>
        <w:t xml:space="preserve">Insert the name of the Guarantor] </w:t>
      </w:r>
      <w:r>
        <w:rPr>
          <w:color w:val="000000"/>
        </w:rPr>
        <w:t>a company incorporated in England and Wales with number [insert company number] whose registered office is at [i</w:t>
      </w:r>
      <w:r>
        <w:rPr>
          <w:b/>
          <w:color w:val="000000"/>
        </w:rPr>
        <w:t>nsert details of the guarantor's registered office</w:t>
      </w:r>
      <w:r>
        <w:rPr>
          <w:color w:val="000000"/>
        </w:rPr>
        <w:t xml:space="preserve">] [or a company incorporated under the Laws of </w:t>
      </w:r>
    </w:p>
    <w:p w:rsidR="0021207F" w:rsidRDefault="00F703A2">
      <w:pPr>
        <w:pBdr>
          <w:top w:val="nil"/>
          <w:left w:val="nil"/>
          <w:bottom w:val="nil"/>
          <w:right w:val="nil"/>
          <w:between w:val="nil"/>
        </w:pBdr>
        <w:ind w:left="2583" w:right="14" w:firstLine="1118"/>
        <w:rPr>
          <w:color w:val="000000"/>
        </w:rPr>
      </w:pPr>
      <w:r>
        <w:rPr>
          <w:color w:val="000000"/>
        </w:rPr>
        <w:t>[</w:t>
      </w:r>
      <w:r>
        <w:rPr>
          <w:b/>
          <w:color w:val="000000"/>
        </w:rPr>
        <w:t>insert country</w:t>
      </w:r>
      <w:r>
        <w:rPr>
          <w:color w:val="000000"/>
        </w:rPr>
        <w:t>], registered in [</w:t>
      </w:r>
      <w:r>
        <w:rPr>
          <w:b/>
          <w:color w:val="000000"/>
        </w:rPr>
        <w:t>insert country</w:t>
      </w:r>
      <w:r>
        <w:rPr>
          <w:color w:val="000000"/>
        </w:rPr>
        <w:t>] with number [</w:t>
      </w:r>
      <w:r>
        <w:rPr>
          <w:b/>
          <w:color w:val="000000"/>
        </w:rPr>
        <w:t>insert number</w:t>
      </w:r>
      <w:r>
        <w:rPr>
          <w:color w:val="000000"/>
        </w:rPr>
        <w:t>] at [</w:t>
      </w:r>
      <w:r>
        <w:rPr>
          <w:b/>
          <w:color w:val="000000"/>
        </w:rPr>
        <w:t>insert place of registration</w:t>
      </w:r>
      <w:r>
        <w:rPr>
          <w:color w:val="000000"/>
        </w:rPr>
        <w:t>], whose principal office is at [</w:t>
      </w:r>
      <w:r>
        <w:rPr>
          <w:b/>
          <w:color w:val="000000"/>
        </w:rPr>
        <w:t>insert office details</w:t>
      </w:r>
      <w:proofErr w:type="gramStart"/>
      <w:r>
        <w:rPr>
          <w:color w:val="000000"/>
        </w:rPr>
        <w:t>]](</w:t>
      </w:r>
      <w:proofErr w:type="gramEnd"/>
      <w:r>
        <w:rPr>
          <w:color w:val="000000"/>
        </w:rPr>
        <w:t xml:space="preserve">'Guarantor'); in favour of </w:t>
      </w:r>
    </w:p>
    <w:p w:rsidR="0021207F" w:rsidRDefault="00F703A2">
      <w:pPr>
        <w:pBdr>
          <w:top w:val="nil"/>
          <w:left w:val="nil"/>
          <w:bottom w:val="nil"/>
          <w:right w:val="nil"/>
          <w:between w:val="nil"/>
        </w:pBdr>
        <w:spacing w:after="390"/>
        <w:ind w:right="14"/>
        <w:rPr>
          <w:color w:val="000000"/>
        </w:rPr>
      </w:pPr>
      <w:r>
        <w:rPr>
          <w:color w:val="000000"/>
        </w:rPr>
        <w:t xml:space="preserve">and </w:t>
      </w:r>
    </w:p>
    <w:p w:rsidR="0021207F" w:rsidRDefault="00F703A2">
      <w:pPr>
        <w:numPr>
          <w:ilvl w:val="1"/>
          <w:numId w:val="8"/>
        </w:numPr>
        <w:pBdr>
          <w:top w:val="nil"/>
          <w:left w:val="nil"/>
          <w:bottom w:val="nil"/>
          <w:right w:val="nil"/>
          <w:between w:val="nil"/>
        </w:pBdr>
        <w:spacing w:after="41" w:line="492" w:lineRule="auto"/>
        <w:ind w:left="2206" w:right="14" w:hanging="720"/>
      </w:pPr>
      <w:r>
        <w:rPr>
          <w:color w:val="000000"/>
        </w:rPr>
        <w:t>The Buyer whose offices are [</w:t>
      </w:r>
      <w:r>
        <w:rPr>
          <w:b/>
          <w:color w:val="000000"/>
        </w:rPr>
        <w:t>insert Buyer’s official address</w:t>
      </w:r>
      <w:r>
        <w:rPr>
          <w:color w:val="000000"/>
        </w:rPr>
        <w:t>] (‘Beneficiary’)</w:t>
      </w:r>
      <w:r>
        <w:rPr>
          <w:color w:val="434343"/>
          <w:sz w:val="28"/>
          <w:szCs w:val="28"/>
        </w:rPr>
        <w:t xml:space="preserve"> </w:t>
      </w:r>
      <w:r>
        <w:rPr>
          <w:b/>
          <w:color w:val="000000"/>
          <w:sz w:val="20"/>
          <w:szCs w:val="20"/>
        </w:rPr>
        <w:t>Whereas:</w:t>
      </w:r>
      <w:r>
        <w:rPr>
          <w:color w:val="000000"/>
        </w:rPr>
        <w:t xml:space="preserve"> </w:t>
      </w:r>
    </w:p>
    <w:p w:rsidR="0021207F" w:rsidRDefault="00F703A2">
      <w:pPr>
        <w:numPr>
          <w:ilvl w:val="2"/>
          <w:numId w:val="26"/>
        </w:numPr>
        <w:pBdr>
          <w:top w:val="nil"/>
          <w:left w:val="nil"/>
          <w:bottom w:val="nil"/>
          <w:right w:val="nil"/>
          <w:between w:val="nil"/>
        </w:pBdr>
        <w:ind w:left="1128" w:right="14" w:hanging="720"/>
      </w:pPr>
      <w:r>
        <w:rPr>
          <w:color w:val="000000"/>
        </w:rPr>
        <w:t xml:space="preserve">The guarantor has agreed, in consideration of the Buyer entering into the Call-Off Contract with the Supplier, to guarantee all of the Supplier's obligations under the Call-Off Contract. </w:t>
      </w:r>
    </w:p>
    <w:p w:rsidR="0021207F" w:rsidRDefault="00F703A2">
      <w:pPr>
        <w:numPr>
          <w:ilvl w:val="2"/>
          <w:numId w:val="26"/>
        </w:numPr>
        <w:pBdr>
          <w:top w:val="nil"/>
          <w:left w:val="nil"/>
          <w:bottom w:val="nil"/>
          <w:right w:val="nil"/>
          <w:between w:val="nil"/>
        </w:pBdr>
        <w:ind w:left="1128" w:right="14" w:hanging="720"/>
      </w:pPr>
      <w:r>
        <w:rPr>
          <w:color w:val="000000"/>
        </w:rPr>
        <w:t xml:space="preserve">It is the intention of the Parties that this document be executed and take effect as a deed. </w:t>
      </w:r>
    </w:p>
    <w:p w:rsidR="0021207F" w:rsidRDefault="00F703A2">
      <w:pPr>
        <w:pBdr>
          <w:top w:val="nil"/>
          <w:left w:val="nil"/>
          <w:bottom w:val="nil"/>
          <w:right w:val="nil"/>
          <w:between w:val="nil"/>
        </w:pBdr>
        <w:ind w:right="14"/>
        <w:rPr>
          <w:color w:val="000000"/>
        </w:rPr>
      </w:pPr>
      <w:r>
        <w:rPr>
          <w:color w:val="000000"/>
        </w:rPr>
        <w:t xml:space="preserve">[Where a deed of guarantee is required, include the wording below and populate the box below with the guarantor company's details. If a deed of guarantee isn’t needed then the section below and other references to the guarantee should be deleted. </w:t>
      </w:r>
    </w:p>
    <w:p w:rsidR="0021207F" w:rsidRDefault="00F703A2">
      <w:pPr>
        <w:pBdr>
          <w:top w:val="nil"/>
          <w:left w:val="nil"/>
          <w:bottom w:val="nil"/>
          <w:right w:val="nil"/>
          <w:between w:val="nil"/>
        </w:pBdr>
        <w:ind w:right="14"/>
        <w:rPr>
          <w:color w:val="000000"/>
        </w:rPr>
      </w:pPr>
      <w:r>
        <w:rPr>
          <w:color w:val="000000"/>
        </w:rPr>
        <w:t xml:space="preserve">Suggested headings are as follows: </w:t>
      </w:r>
    </w:p>
    <w:p w:rsidR="0021207F" w:rsidRDefault="00F703A2">
      <w:pPr>
        <w:numPr>
          <w:ilvl w:val="0"/>
          <w:numId w:val="27"/>
        </w:numPr>
        <w:pBdr>
          <w:top w:val="nil"/>
          <w:left w:val="nil"/>
          <w:bottom w:val="nil"/>
          <w:right w:val="nil"/>
          <w:between w:val="nil"/>
        </w:pBdr>
        <w:spacing w:after="23"/>
        <w:ind w:left="1128" w:right="14" w:hanging="360"/>
      </w:pPr>
      <w:r>
        <w:rPr>
          <w:color w:val="000000"/>
        </w:rPr>
        <w:t xml:space="preserve">Demands and notices </w:t>
      </w:r>
    </w:p>
    <w:p w:rsidR="0021207F" w:rsidRDefault="00F703A2">
      <w:pPr>
        <w:numPr>
          <w:ilvl w:val="0"/>
          <w:numId w:val="27"/>
        </w:numPr>
        <w:pBdr>
          <w:top w:val="nil"/>
          <w:left w:val="nil"/>
          <w:bottom w:val="nil"/>
          <w:right w:val="nil"/>
          <w:between w:val="nil"/>
        </w:pBdr>
        <w:spacing w:after="23"/>
        <w:ind w:left="1128" w:right="14" w:hanging="360"/>
      </w:pPr>
      <w:r>
        <w:rPr>
          <w:color w:val="000000"/>
        </w:rPr>
        <w:t xml:space="preserve">Representations and Warranties </w:t>
      </w:r>
    </w:p>
    <w:p w:rsidR="0021207F" w:rsidRDefault="00F703A2">
      <w:pPr>
        <w:numPr>
          <w:ilvl w:val="0"/>
          <w:numId w:val="27"/>
        </w:numPr>
        <w:pBdr>
          <w:top w:val="nil"/>
          <w:left w:val="nil"/>
          <w:bottom w:val="nil"/>
          <w:right w:val="nil"/>
          <w:between w:val="nil"/>
        </w:pBdr>
        <w:spacing w:after="25"/>
        <w:ind w:left="1128" w:right="14" w:hanging="360"/>
      </w:pPr>
      <w:r>
        <w:rPr>
          <w:color w:val="000000"/>
        </w:rPr>
        <w:t xml:space="preserve">Obligation to enter into a new Contract </w:t>
      </w:r>
    </w:p>
    <w:p w:rsidR="0021207F" w:rsidRDefault="00F703A2">
      <w:pPr>
        <w:numPr>
          <w:ilvl w:val="0"/>
          <w:numId w:val="27"/>
        </w:numPr>
        <w:pBdr>
          <w:top w:val="nil"/>
          <w:left w:val="nil"/>
          <w:bottom w:val="nil"/>
          <w:right w:val="nil"/>
          <w:between w:val="nil"/>
        </w:pBdr>
        <w:spacing w:after="24"/>
        <w:ind w:left="1128" w:right="14" w:hanging="360"/>
      </w:pPr>
      <w:r>
        <w:rPr>
          <w:color w:val="000000"/>
        </w:rPr>
        <w:t xml:space="preserve">Assignment </w:t>
      </w:r>
    </w:p>
    <w:p w:rsidR="0021207F" w:rsidRDefault="00F703A2">
      <w:pPr>
        <w:numPr>
          <w:ilvl w:val="0"/>
          <w:numId w:val="27"/>
        </w:numPr>
        <w:pBdr>
          <w:top w:val="nil"/>
          <w:left w:val="nil"/>
          <w:bottom w:val="nil"/>
          <w:right w:val="nil"/>
          <w:between w:val="nil"/>
        </w:pBdr>
        <w:spacing w:after="24"/>
        <w:ind w:left="1128" w:right="14" w:hanging="360"/>
      </w:pPr>
      <w:r>
        <w:rPr>
          <w:color w:val="000000"/>
        </w:rPr>
        <w:t xml:space="preserve">Third Party Rights </w:t>
      </w:r>
    </w:p>
    <w:p w:rsidR="0021207F" w:rsidRDefault="00F703A2">
      <w:pPr>
        <w:numPr>
          <w:ilvl w:val="0"/>
          <w:numId w:val="27"/>
        </w:numPr>
        <w:pBdr>
          <w:top w:val="nil"/>
          <w:left w:val="nil"/>
          <w:bottom w:val="nil"/>
          <w:right w:val="nil"/>
          <w:between w:val="nil"/>
        </w:pBdr>
        <w:spacing w:after="22"/>
        <w:ind w:left="1128" w:right="14" w:hanging="360"/>
      </w:pPr>
      <w:r>
        <w:rPr>
          <w:color w:val="000000"/>
        </w:rPr>
        <w:t xml:space="preserve">Governing Law </w:t>
      </w:r>
    </w:p>
    <w:p w:rsidR="0021207F" w:rsidRDefault="00F703A2">
      <w:pPr>
        <w:numPr>
          <w:ilvl w:val="0"/>
          <w:numId w:val="27"/>
        </w:numPr>
        <w:pBdr>
          <w:top w:val="nil"/>
          <w:left w:val="nil"/>
          <w:bottom w:val="nil"/>
          <w:right w:val="nil"/>
          <w:between w:val="nil"/>
        </w:pBdr>
        <w:ind w:left="1128" w:right="14" w:hanging="360"/>
      </w:pPr>
      <w:r>
        <w:rPr>
          <w:color w:val="000000"/>
        </w:rPr>
        <w:t xml:space="preserve">This Call-Off Contract is conditional upon the provision of a Guarantee to the Buyer from the guarantor in respect of the Supplier.] </w:t>
      </w:r>
    </w:p>
    <w:tbl>
      <w:tblPr>
        <w:tblStyle w:val="afffffb"/>
        <w:tblW w:w="8882"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40"/>
        <w:gridCol w:w="6842"/>
      </w:tblGrid>
      <w:tr w:rsidR="0021207F">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Guarantor company</w:t>
            </w:r>
            <w:r>
              <w:rPr>
                <w:color w:val="000000"/>
              </w:rP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color w:val="000000"/>
                <w:sz w:val="20"/>
                <w:szCs w:val="20"/>
              </w:rPr>
              <w:t>[</w:t>
            </w:r>
            <w:r>
              <w:rPr>
                <w:b/>
                <w:color w:val="000000"/>
                <w:sz w:val="20"/>
                <w:szCs w:val="20"/>
              </w:rPr>
              <w:t>Enter Company name</w:t>
            </w:r>
            <w:r>
              <w:rPr>
                <w:color w:val="000000"/>
                <w:sz w:val="20"/>
                <w:szCs w:val="20"/>
              </w:rPr>
              <w:t xml:space="preserve">] </w:t>
            </w:r>
            <w:r>
              <w:rPr>
                <w:b/>
                <w:color w:val="000000"/>
                <w:sz w:val="20"/>
                <w:szCs w:val="20"/>
              </w:rPr>
              <w:t>‘Guarantor’</w:t>
            </w:r>
            <w:r>
              <w:rPr>
                <w:color w:val="000000"/>
              </w:rPr>
              <w:t xml:space="preserve"> </w:t>
            </w:r>
          </w:p>
        </w:tc>
      </w:tr>
      <w:tr w:rsidR="0021207F">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Guarantor company address</w:t>
            </w:r>
            <w:r>
              <w:rPr>
                <w:color w:val="000000"/>
              </w:rP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color w:val="000000"/>
                <w:sz w:val="20"/>
                <w:szCs w:val="20"/>
              </w:rPr>
              <w:t>[</w:t>
            </w:r>
            <w:r>
              <w:rPr>
                <w:b/>
                <w:color w:val="000000"/>
                <w:sz w:val="20"/>
                <w:szCs w:val="20"/>
              </w:rPr>
              <w:t>Enter Company address</w:t>
            </w:r>
            <w:r>
              <w:rPr>
                <w:color w:val="000000"/>
                <w:sz w:val="20"/>
                <w:szCs w:val="20"/>
              </w:rPr>
              <w:t>]</w:t>
            </w:r>
            <w:r>
              <w:rPr>
                <w:color w:val="000000"/>
              </w:rPr>
              <w:t xml:space="preserve"> </w:t>
            </w:r>
          </w:p>
        </w:tc>
      </w:tr>
      <w:tr w:rsidR="0021207F">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Account manager</w:t>
            </w:r>
            <w:r>
              <w:rPr>
                <w:color w:val="000000"/>
              </w:rP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color w:val="000000"/>
                <w:sz w:val="20"/>
                <w:szCs w:val="20"/>
              </w:rPr>
              <w:t>[</w:t>
            </w:r>
            <w:r>
              <w:rPr>
                <w:b/>
                <w:color w:val="000000"/>
                <w:sz w:val="20"/>
                <w:szCs w:val="20"/>
              </w:rPr>
              <w:t>Enter Account Manager name]</w:t>
            </w:r>
            <w:r>
              <w:rPr>
                <w:color w:val="000000"/>
              </w:rPr>
              <w:t xml:space="preserve"> </w:t>
            </w:r>
          </w:p>
        </w:tc>
      </w:tr>
      <w:tr w:rsidR="0021207F">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Pr>
          <w:p w:rsidR="0021207F" w:rsidRDefault="0021207F">
            <w:pPr>
              <w:widowControl w:val="0"/>
              <w:pBdr>
                <w:top w:val="nil"/>
                <w:left w:val="nil"/>
                <w:bottom w:val="nil"/>
                <w:right w:val="nil"/>
                <w:between w:val="nil"/>
              </w:pBdr>
              <w:spacing w:line="276" w:lineRule="auto"/>
              <w:ind w:left="0" w:firstLine="0"/>
              <w:rPr>
                <w:color w:val="000000"/>
              </w:rPr>
            </w:pPr>
          </w:p>
        </w:tc>
        <w:tc>
          <w:tcPr>
            <w:tcW w:w="684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color w:val="000000"/>
                <w:sz w:val="20"/>
                <w:szCs w:val="20"/>
              </w:rPr>
              <w:t>Address: [</w:t>
            </w:r>
            <w:r>
              <w:rPr>
                <w:b/>
                <w:color w:val="000000"/>
                <w:sz w:val="20"/>
                <w:szCs w:val="20"/>
              </w:rPr>
              <w:t>Enter Account Manager address]</w:t>
            </w:r>
            <w:r>
              <w:rPr>
                <w:color w:val="000000"/>
              </w:rPr>
              <w:t xml:space="preserve"> </w:t>
            </w:r>
          </w:p>
        </w:tc>
      </w:tr>
      <w:tr w:rsidR="0021207F">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Pr>
          <w:p w:rsidR="0021207F" w:rsidRDefault="0021207F">
            <w:pPr>
              <w:widowControl w:val="0"/>
              <w:pBdr>
                <w:top w:val="nil"/>
                <w:left w:val="nil"/>
                <w:bottom w:val="nil"/>
                <w:right w:val="nil"/>
                <w:between w:val="nil"/>
              </w:pBdr>
              <w:spacing w:line="276" w:lineRule="auto"/>
              <w:ind w:left="0" w:firstLine="0"/>
              <w:rPr>
                <w:color w:val="000000"/>
              </w:rPr>
            </w:pPr>
          </w:p>
        </w:tc>
        <w:tc>
          <w:tcPr>
            <w:tcW w:w="684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color w:val="000000"/>
                <w:sz w:val="20"/>
                <w:szCs w:val="20"/>
              </w:rPr>
              <w:t>Phone: [</w:t>
            </w:r>
            <w:r>
              <w:rPr>
                <w:b/>
                <w:color w:val="000000"/>
                <w:sz w:val="20"/>
                <w:szCs w:val="20"/>
              </w:rPr>
              <w:t>Enter Account Manager phone number]</w:t>
            </w:r>
            <w:r>
              <w:rPr>
                <w:color w:val="000000"/>
              </w:rPr>
              <w:t xml:space="preserve"> </w:t>
            </w:r>
          </w:p>
        </w:tc>
      </w:tr>
      <w:tr w:rsidR="0021207F">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Pr>
          <w:p w:rsidR="0021207F" w:rsidRDefault="0021207F">
            <w:pPr>
              <w:widowControl w:val="0"/>
              <w:pBdr>
                <w:top w:val="nil"/>
                <w:left w:val="nil"/>
                <w:bottom w:val="nil"/>
                <w:right w:val="nil"/>
                <w:between w:val="nil"/>
              </w:pBdr>
              <w:spacing w:line="276" w:lineRule="auto"/>
              <w:ind w:left="0" w:firstLine="0"/>
              <w:rPr>
                <w:color w:val="000000"/>
              </w:rPr>
            </w:pPr>
          </w:p>
        </w:tc>
        <w:tc>
          <w:tcPr>
            <w:tcW w:w="684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color w:val="000000"/>
                <w:sz w:val="20"/>
                <w:szCs w:val="20"/>
              </w:rPr>
              <w:t>Email: [</w:t>
            </w:r>
            <w:r>
              <w:rPr>
                <w:b/>
                <w:color w:val="000000"/>
                <w:sz w:val="20"/>
                <w:szCs w:val="20"/>
              </w:rPr>
              <w:t>Enter Account Manager email</w:t>
            </w:r>
            <w:r>
              <w:rPr>
                <w:color w:val="000000"/>
                <w:sz w:val="20"/>
                <w:szCs w:val="20"/>
              </w:rPr>
              <w:t>]</w:t>
            </w:r>
            <w:r>
              <w:rPr>
                <w:color w:val="000000"/>
              </w:rPr>
              <w:t xml:space="preserve"> </w:t>
            </w:r>
          </w:p>
        </w:tc>
      </w:tr>
      <w:tr w:rsidR="0021207F">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Pr>
          <w:p w:rsidR="0021207F" w:rsidRDefault="0021207F">
            <w:pPr>
              <w:widowControl w:val="0"/>
              <w:pBdr>
                <w:top w:val="nil"/>
                <w:left w:val="nil"/>
                <w:bottom w:val="nil"/>
                <w:right w:val="nil"/>
                <w:between w:val="nil"/>
              </w:pBdr>
              <w:spacing w:line="276" w:lineRule="auto"/>
              <w:ind w:left="0" w:firstLine="0"/>
              <w:rPr>
                <w:color w:val="000000"/>
              </w:rPr>
            </w:pPr>
          </w:p>
        </w:tc>
        <w:tc>
          <w:tcPr>
            <w:tcW w:w="684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color w:val="000000"/>
                <w:sz w:val="20"/>
                <w:szCs w:val="20"/>
              </w:rPr>
              <w:t>Fax: [</w:t>
            </w:r>
            <w:r>
              <w:rPr>
                <w:b/>
                <w:color w:val="000000"/>
                <w:sz w:val="20"/>
                <w:szCs w:val="20"/>
              </w:rPr>
              <w:t xml:space="preserve">Enter Account Manager fax </w:t>
            </w:r>
            <w:r>
              <w:rPr>
                <w:color w:val="000000"/>
                <w:sz w:val="20"/>
                <w:szCs w:val="20"/>
              </w:rPr>
              <w:t>if applicable]</w:t>
            </w:r>
            <w:r>
              <w:rPr>
                <w:color w:val="000000"/>
              </w:rPr>
              <w:t xml:space="preserve"> </w:t>
            </w:r>
          </w:p>
        </w:tc>
      </w:tr>
    </w:tbl>
    <w:p w:rsidR="0021207F" w:rsidRDefault="00F703A2">
      <w:pPr>
        <w:pBdr>
          <w:top w:val="nil"/>
          <w:left w:val="nil"/>
          <w:bottom w:val="nil"/>
          <w:right w:val="nil"/>
          <w:between w:val="nil"/>
        </w:pBdr>
        <w:spacing w:after="718"/>
        <w:ind w:right="14"/>
        <w:rPr>
          <w:color w:val="000000"/>
        </w:rPr>
      </w:pPr>
      <w:r>
        <w:rPr>
          <w:color w:val="000000"/>
        </w:rPr>
        <w:t xml:space="preserve">In consideration of the Buyer entering into the Call-Off Contract, the Guarantor agrees with the Buyer as follows: </w:t>
      </w:r>
    </w:p>
    <w:p w:rsidR="0021207F" w:rsidRDefault="00F703A2">
      <w:pPr>
        <w:pStyle w:val="Heading3"/>
        <w:numPr>
          <w:ilvl w:val="2"/>
          <w:numId w:val="9"/>
        </w:numPr>
        <w:tabs>
          <w:tab w:val="left" w:pos="0"/>
        </w:tabs>
        <w:spacing w:after="0"/>
        <w:ind w:left="1113"/>
      </w:pPr>
      <w:r>
        <w:t xml:space="preserve">Definitions and interpretation </w:t>
      </w:r>
    </w:p>
    <w:p w:rsidR="0021207F" w:rsidRDefault="00F703A2">
      <w:pPr>
        <w:pBdr>
          <w:top w:val="nil"/>
          <w:left w:val="nil"/>
          <w:bottom w:val="nil"/>
          <w:right w:val="nil"/>
          <w:between w:val="nil"/>
        </w:pBdr>
        <w:ind w:right="14"/>
        <w:rPr>
          <w:color w:val="000000"/>
        </w:rPr>
      </w:pPr>
      <w:r>
        <w:rPr>
          <w:color w:val="000000"/>
        </w:rPr>
        <w:t xml:space="preserve">In this Deed of Guarantee, unless defined elsewhere in this Deed of Guarantee or the context requires otherwise, defined terms will have the same meaning as they have for the purposes of the Call-Off Contract. </w:t>
      </w:r>
    </w:p>
    <w:tbl>
      <w:tblPr>
        <w:tblStyle w:val="afffffc"/>
        <w:tblW w:w="8876" w:type="dxa"/>
        <w:tblInd w:w="937" w:type="dxa"/>
        <w:tblBorders>
          <w:top w:val="single" w:sz="8" w:space="0" w:color="000000"/>
          <w:left w:val="single" w:sz="8" w:space="0" w:color="000000"/>
          <w:right w:val="single" w:sz="8" w:space="0" w:color="000000"/>
          <w:insideV w:val="single" w:sz="8" w:space="0" w:color="000000"/>
        </w:tblBorders>
        <w:tblLayout w:type="fixed"/>
        <w:tblLook w:val="0000" w:firstRow="0" w:lastRow="0" w:firstColumn="0" w:lastColumn="0" w:noHBand="0" w:noVBand="0"/>
      </w:tblPr>
      <w:tblGrid>
        <w:gridCol w:w="2498"/>
        <w:gridCol w:w="6378"/>
      </w:tblGrid>
      <w:tr w:rsidR="0021207F">
        <w:trPr>
          <w:trHeight w:val="173"/>
        </w:trPr>
        <w:tc>
          <w:tcPr>
            <w:tcW w:w="2498" w:type="dxa"/>
            <w:tcBorders>
              <w:top w:val="single" w:sz="8" w:space="0" w:color="000000"/>
              <w:left w:val="single" w:sz="8" w:space="0" w:color="000000"/>
              <w:right w:val="single" w:sz="8" w:space="0" w:color="000000"/>
            </w:tcBorders>
            <w:shd w:val="clear" w:color="auto" w:fill="CCCCCC"/>
          </w:tcPr>
          <w:p w:rsidR="0021207F" w:rsidRDefault="0021207F">
            <w:pPr>
              <w:pBdr>
                <w:top w:val="nil"/>
                <w:left w:val="nil"/>
                <w:bottom w:val="nil"/>
                <w:right w:val="nil"/>
                <w:between w:val="nil"/>
              </w:pBdr>
              <w:spacing w:after="160" w:line="242" w:lineRule="auto"/>
              <w:ind w:left="0" w:firstLine="0"/>
              <w:rPr>
                <w:color w:val="000000"/>
              </w:rPr>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Pr>
          <w:p w:rsidR="0021207F" w:rsidRDefault="00F703A2">
            <w:pPr>
              <w:pBdr>
                <w:top w:val="nil"/>
                <w:left w:val="nil"/>
                <w:bottom w:val="nil"/>
                <w:right w:val="nil"/>
                <w:between w:val="nil"/>
              </w:pBdr>
              <w:spacing w:line="242" w:lineRule="auto"/>
              <w:ind w:left="0" w:right="7" w:firstLine="0"/>
              <w:jc w:val="center"/>
              <w:rPr>
                <w:color w:val="000000"/>
              </w:rPr>
            </w:pPr>
            <w:r>
              <w:rPr>
                <w:b/>
                <w:color w:val="000000"/>
                <w:sz w:val="20"/>
                <w:szCs w:val="20"/>
              </w:rPr>
              <w:t>Meaning</w:t>
            </w:r>
            <w:r>
              <w:rPr>
                <w:color w:val="000000"/>
              </w:rPr>
              <w:t xml:space="preserve"> </w:t>
            </w:r>
          </w:p>
        </w:tc>
      </w:tr>
      <w:tr w:rsidR="0021207F">
        <w:trPr>
          <w:trHeight w:val="746"/>
        </w:trPr>
        <w:tc>
          <w:tcPr>
            <w:tcW w:w="2498" w:type="dxa"/>
            <w:tcBorders>
              <w:left w:val="single" w:sz="8" w:space="0" w:color="000000"/>
              <w:bottom w:val="single" w:sz="8" w:space="0" w:color="000000"/>
              <w:right w:val="single" w:sz="8" w:space="0" w:color="000000"/>
            </w:tcBorders>
            <w:shd w:val="clear" w:color="auto" w:fill="CCCCCC"/>
          </w:tcPr>
          <w:p w:rsidR="0021207F" w:rsidRDefault="00F703A2">
            <w:pPr>
              <w:pBdr>
                <w:top w:val="nil"/>
                <w:left w:val="nil"/>
                <w:bottom w:val="nil"/>
                <w:right w:val="nil"/>
                <w:between w:val="nil"/>
              </w:pBdr>
              <w:spacing w:line="242" w:lineRule="auto"/>
              <w:ind w:left="0" w:right="14" w:firstLine="0"/>
              <w:jc w:val="center"/>
              <w:rPr>
                <w:color w:val="000000"/>
              </w:rPr>
            </w:pPr>
            <w:r>
              <w:rPr>
                <w:b/>
                <w:color w:val="000000"/>
                <w:sz w:val="20"/>
                <w:szCs w:val="20"/>
              </w:rPr>
              <w:t>Term</w:t>
            </w:r>
            <w:r>
              <w:rPr>
                <w:color w:val="000000"/>
              </w:rP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Pr>
          <w:p w:rsidR="0021207F" w:rsidRDefault="0021207F">
            <w:pPr>
              <w:widowControl w:val="0"/>
              <w:pBdr>
                <w:top w:val="nil"/>
                <w:left w:val="nil"/>
                <w:bottom w:val="nil"/>
                <w:right w:val="nil"/>
                <w:between w:val="nil"/>
              </w:pBdr>
              <w:spacing w:line="276" w:lineRule="auto"/>
              <w:ind w:left="0" w:firstLine="0"/>
              <w:rPr>
                <w:color w:val="000000"/>
              </w:rPr>
            </w:pPr>
          </w:p>
        </w:tc>
      </w:tr>
      <w:tr w:rsidR="0021207F">
        <w:trPr>
          <w:trHeight w:val="1184"/>
        </w:trPr>
        <w:tc>
          <w:tcPr>
            <w:tcW w:w="2498"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Call-Off Contract</w:t>
            </w:r>
            <w:r>
              <w:rPr>
                <w:color w:val="000000"/>
              </w:rP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2" w:right="20" w:firstLine="0"/>
              <w:rPr>
                <w:color w:val="000000"/>
              </w:rPr>
            </w:pPr>
            <w:r>
              <w:rPr>
                <w:color w:val="000000"/>
                <w:sz w:val="20"/>
                <w:szCs w:val="20"/>
              </w:rPr>
              <w:t>Means [the Guaranteed Agreement] made between the Buyer and the Supplier on [insert date].</w:t>
            </w:r>
            <w:r>
              <w:rPr>
                <w:color w:val="000000"/>
              </w:rPr>
              <w:t xml:space="preserve"> </w:t>
            </w:r>
          </w:p>
        </w:tc>
      </w:tr>
      <w:tr w:rsidR="0021207F">
        <w:trPr>
          <w:trHeight w:val="1766"/>
        </w:trPr>
        <w:tc>
          <w:tcPr>
            <w:tcW w:w="2498"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Guaranteed Obligations</w:t>
            </w:r>
            <w:r>
              <w:rPr>
                <w:color w:val="000000"/>
              </w:rP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2" w:right="2" w:firstLine="0"/>
              <w:rPr>
                <w:color w:val="000000"/>
              </w:rPr>
            </w:pPr>
            <w:r>
              <w:rPr>
                <w:color w:val="000000"/>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rPr>
                <w:color w:val="000000"/>
              </w:rPr>
              <w:t xml:space="preserve"> </w:t>
            </w:r>
          </w:p>
        </w:tc>
      </w:tr>
      <w:tr w:rsidR="0021207F">
        <w:trPr>
          <w:trHeight w:val="1186"/>
        </w:trPr>
        <w:tc>
          <w:tcPr>
            <w:tcW w:w="2498"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Guarantee</w:t>
            </w:r>
            <w:r>
              <w:rPr>
                <w:color w:val="000000"/>
              </w:rP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2" w:firstLine="0"/>
              <w:jc w:val="both"/>
              <w:rPr>
                <w:color w:val="000000"/>
              </w:rPr>
            </w:pPr>
            <w:r>
              <w:rPr>
                <w:color w:val="000000"/>
                <w:sz w:val="20"/>
                <w:szCs w:val="20"/>
              </w:rPr>
              <w:t>Means the deed of guarantee described in the Order Form (Parent Company Guarantee).</w:t>
            </w:r>
            <w:r>
              <w:rPr>
                <w:color w:val="000000"/>
              </w:rPr>
              <w:t xml:space="preserve"> </w:t>
            </w:r>
          </w:p>
        </w:tc>
      </w:tr>
    </w:tbl>
    <w:p w:rsidR="0021207F" w:rsidRDefault="00F703A2">
      <w:pPr>
        <w:pBdr>
          <w:top w:val="nil"/>
          <w:left w:val="nil"/>
          <w:bottom w:val="nil"/>
          <w:right w:val="nil"/>
          <w:between w:val="nil"/>
        </w:pBdr>
        <w:ind w:right="14"/>
        <w:rPr>
          <w:color w:val="000000"/>
        </w:rPr>
      </w:pPr>
      <w:r>
        <w:rPr>
          <w:color w:val="000000"/>
        </w:rPr>
        <w:t xml:space="preserve">References to this Deed of Guarantee and any provisions of this Deed of Guarantee or to any other document or agreement (including to the Call-Off Contract) apply now, and as amended, varied, restated, supplemented, substituted or novated in the future. </w:t>
      </w:r>
    </w:p>
    <w:p w:rsidR="0021207F" w:rsidRDefault="00F703A2">
      <w:pPr>
        <w:pBdr>
          <w:top w:val="nil"/>
          <w:left w:val="nil"/>
          <w:bottom w:val="nil"/>
          <w:right w:val="nil"/>
          <w:between w:val="nil"/>
        </w:pBdr>
        <w:ind w:right="14"/>
        <w:rPr>
          <w:color w:val="000000"/>
        </w:rPr>
      </w:pPr>
      <w:r>
        <w:rPr>
          <w:color w:val="000000"/>
        </w:rPr>
        <w:lastRenderedPageBreak/>
        <w:t xml:space="preserve">Unless the context otherwise requires, words importing the singular are to include the plural and vice versa. </w:t>
      </w:r>
    </w:p>
    <w:p w:rsidR="0021207F" w:rsidRDefault="00F703A2">
      <w:pPr>
        <w:pBdr>
          <w:top w:val="nil"/>
          <w:left w:val="nil"/>
          <w:bottom w:val="nil"/>
          <w:right w:val="nil"/>
          <w:between w:val="nil"/>
        </w:pBdr>
        <w:spacing w:after="347"/>
        <w:ind w:right="14"/>
        <w:rPr>
          <w:color w:val="000000"/>
        </w:rPr>
      </w:pPr>
      <w:r>
        <w:rPr>
          <w:color w:val="000000"/>
        </w:rPr>
        <w:t xml:space="preserve">References to a person are to be construed to include that person's assignees or transferees or successors in title, whether direct or indirect. </w:t>
      </w:r>
    </w:p>
    <w:p w:rsidR="0021207F" w:rsidRDefault="00F703A2">
      <w:pPr>
        <w:pBdr>
          <w:top w:val="nil"/>
          <w:left w:val="nil"/>
          <w:bottom w:val="nil"/>
          <w:right w:val="nil"/>
          <w:between w:val="nil"/>
        </w:pBdr>
        <w:ind w:right="14"/>
        <w:rPr>
          <w:color w:val="000000"/>
        </w:rPr>
      </w:pPr>
      <w:r>
        <w:rPr>
          <w:color w:val="000000"/>
        </w:rPr>
        <w:t xml:space="preserve">The words ‘other’ and ‘otherwise’ are not to be construed as confining the meaning of any following words to the class of thing previously stated if a wider construction is possible. </w:t>
      </w:r>
    </w:p>
    <w:p w:rsidR="0021207F" w:rsidRDefault="00F703A2">
      <w:pPr>
        <w:pBdr>
          <w:top w:val="nil"/>
          <w:left w:val="nil"/>
          <w:bottom w:val="nil"/>
          <w:right w:val="nil"/>
          <w:between w:val="nil"/>
        </w:pBdr>
        <w:ind w:right="14"/>
        <w:rPr>
          <w:color w:val="000000"/>
        </w:rPr>
      </w:pPr>
      <w:r>
        <w:rPr>
          <w:color w:val="000000"/>
        </w:rPr>
        <w:t xml:space="preserve">Unless the context otherwise requires: </w:t>
      </w:r>
    </w:p>
    <w:p w:rsidR="0021207F" w:rsidRDefault="00F703A2">
      <w:pPr>
        <w:numPr>
          <w:ilvl w:val="0"/>
          <w:numId w:val="28"/>
        </w:numPr>
        <w:pBdr>
          <w:top w:val="nil"/>
          <w:left w:val="nil"/>
          <w:bottom w:val="nil"/>
          <w:right w:val="nil"/>
          <w:between w:val="nil"/>
        </w:pBdr>
        <w:spacing w:after="22"/>
        <w:ind w:left="1128" w:right="14" w:hanging="360"/>
      </w:pPr>
      <w:r>
        <w:rPr>
          <w:color w:val="000000"/>
        </w:rPr>
        <w:t xml:space="preserve">reference to a gender includes the other gender and the neuter </w:t>
      </w:r>
    </w:p>
    <w:p w:rsidR="0021207F" w:rsidRDefault="00F703A2">
      <w:pPr>
        <w:numPr>
          <w:ilvl w:val="0"/>
          <w:numId w:val="28"/>
        </w:numPr>
        <w:pBdr>
          <w:top w:val="nil"/>
          <w:left w:val="nil"/>
          <w:bottom w:val="nil"/>
          <w:right w:val="nil"/>
          <w:between w:val="nil"/>
        </w:pBdr>
        <w:spacing w:after="49"/>
        <w:ind w:left="1128" w:right="14" w:hanging="360"/>
      </w:pPr>
      <w:r>
        <w:rPr>
          <w:color w:val="000000"/>
        </w:rPr>
        <w:t xml:space="preserve">references to an Act of Parliament, statutory provision or statutory instrument also apply if amended, extended or re-enacted from time to time </w:t>
      </w:r>
    </w:p>
    <w:p w:rsidR="0021207F" w:rsidRDefault="00F703A2">
      <w:pPr>
        <w:numPr>
          <w:ilvl w:val="0"/>
          <w:numId w:val="28"/>
        </w:numPr>
        <w:pBdr>
          <w:top w:val="nil"/>
          <w:left w:val="nil"/>
          <w:bottom w:val="nil"/>
          <w:right w:val="nil"/>
          <w:between w:val="nil"/>
        </w:pBdr>
        <w:ind w:left="1128" w:right="14" w:hanging="360"/>
      </w:pPr>
      <w:r>
        <w:rPr>
          <w:color w:val="000000"/>
        </w:rPr>
        <w:t xml:space="preserve">any phrase introduced by the words ‘including’, ‘includes’, ‘in particular’, ‘for example’ or similar, will be construed as illustrative and without limitation to the generality of the related general words </w:t>
      </w:r>
    </w:p>
    <w:p w:rsidR="0021207F" w:rsidRDefault="00F703A2">
      <w:pPr>
        <w:pBdr>
          <w:top w:val="nil"/>
          <w:left w:val="nil"/>
          <w:bottom w:val="nil"/>
          <w:right w:val="nil"/>
          <w:between w:val="nil"/>
        </w:pBdr>
        <w:ind w:right="14"/>
        <w:rPr>
          <w:color w:val="000000"/>
        </w:rPr>
      </w:pPr>
      <w:r>
        <w:rPr>
          <w:color w:val="000000"/>
        </w:rPr>
        <w:t xml:space="preserve">References to Clauses and Schedules are, unless otherwise provided, references to Clauses of and Schedules to this Deed of Guarantee. </w:t>
      </w:r>
    </w:p>
    <w:p w:rsidR="0021207F" w:rsidRDefault="00F703A2">
      <w:pPr>
        <w:pBdr>
          <w:top w:val="nil"/>
          <w:left w:val="nil"/>
          <w:bottom w:val="nil"/>
          <w:right w:val="nil"/>
          <w:between w:val="nil"/>
        </w:pBdr>
        <w:spacing w:after="724"/>
        <w:ind w:right="14"/>
        <w:rPr>
          <w:color w:val="000000"/>
        </w:rPr>
      </w:pPr>
      <w:r>
        <w:rPr>
          <w:color w:val="000000"/>
        </w:rPr>
        <w:t xml:space="preserve">References to liability are to include any liability whether actual, contingent, present or future. </w:t>
      </w:r>
    </w:p>
    <w:p w:rsidR="0021207F" w:rsidRDefault="00F703A2">
      <w:pPr>
        <w:pStyle w:val="Heading3"/>
        <w:numPr>
          <w:ilvl w:val="2"/>
          <w:numId w:val="9"/>
        </w:numPr>
        <w:tabs>
          <w:tab w:val="left" w:pos="0"/>
        </w:tabs>
        <w:spacing w:after="2"/>
        <w:ind w:left="1113"/>
      </w:pPr>
      <w:r>
        <w:t xml:space="preserve">Guarantee and indemnity </w:t>
      </w:r>
    </w:p>
    <w:p w:rsidR="0021207F" w:rsidRDefault="00F703A2">
      <w:pPr>
        <w:pBdr>
          <w:top w:val="nil"/>
          <w:left w:val="nil"/>
          <w:bottom w:val="nil"/>
          <w:right w:val="nil"/>
          <w:between w:val="nil"/>
        </w:pBdr>
        <w:ind w:right="14"/>
        <w:rPr>
          <w:color w:val="000000"/>
        </w:rPr>
      </w:pPr>
      <w:r>
        <w:rPr>
          <w:color w:val="000000"/>
        </w:rPr>
        <w:t xml:space="preserve">The Guarantor irrevocably and unconditionally guarantees that the Supplier duly performs all of the guaranteed obligations due by the Supplier to the Buyer. </w:t>
      </w:r>
    </w:p>
    <w:p w:rsidR="0021207F" w:rsidRDefault="00F703A2">
      <w:pPr>
        <w:pBdr>
          <w:top w:val="nil"/>
          <w:left w:val="nil"/>
          <w:bottom w:val="nil"/>
          <w:right w:val="nil"/>
          <w:between w:val="nil"/>
        </w:pBdr>
        <w:ind w:right="14"/>
        <w:rPr>
          <w:color w:val="000000"/>
        </w:rPr>
      </w:pPr>
      <w:r>
        <w:rPr>
          <w:color w:val="000000"/>
        </w:rPr>
        <w:t xml:space="preserve">If at any time the Supplier will fail to perform any of the guaranteed obligations, the Guarantor irrevocably and unconditionally undertakes to the Buyer it will, at the cost of the Guarantor: </w:t>
      </w:r>
    </w:p>
    <w:p w:rsidR="0021207F" w:rsidRDefault="00F703A2">
      <w:pPr>
        <w:numPr>
          <w:ilvl w:val="0"/>
          <w:numId w:val="36"/>
        </w:numPr>
        <w:pBdr>
          <w:top w:val="nil"/>
          <w:left w:val="nil"/>
          <w:bottom w:val="nil"/>
          <w:right w:val="nil"/>
          <w:between w:val="nil"/>
        </w:pBdr>
        <w:ind w:left="1128" w:right="14" w:hanging="360"/>
      </w:pPr>
      <w:r>
        <w:rPr>
          <w:color w:val="000000"/>
        </w:rPr>
        <w:t xml:space="preserve">fully perform or buy performance of the guaranteed obligations to the Buyer </w:t>
      </w:r>
    </w:p>
    <w:p w:rsidR="0021207F" w:rsidRDefault="00F703A2">
      <w:pPr>
        <w:numPr>
          <w:ilvl w:val="0"/>
          <w:numId w:val="36"/>
        </w:numPr>
        <w:pBdr>
          <w:top w:val="nil"/>
          <w:left w:val="nil"/>
          <w:bottom w:val="nil"/>
          <w:right w:val="nil"/>
          <w:between w:val="nil"/>
        </w:pBdr>
        <w:ind w:left="1128" w:right="14" w:hanging="360"/>
      </w:pPr>
      <w:r>
        <w:rPr>
          <w:color w:val="000000"/>
        </w:rPr>
        <w:t xml:space="preserve">as a separate and independent obligation and liability, compensate and keep the Buyer compensated against all losses and expenses which may result from a failure by the Supplier to perform the guaranteed obligations under the Call-Off Contract </w:t>
      </w:r>
    </w:p>
    <w:p w:rsidR="0021207F" w:rsidRDefault="00F703A2">
      <w:pPr>
        <w:pBdr>
          <w:top w:val="nil"/>
          <w:left w:val="nil"/>
          <w:bottom w:val="nil"/>
          <w:right w:val="nil"/>
          <w:between w:val="nil"/>
        </w:pBdr>
        <w:spacing w:after="717"/>
        <w:ind w:right="14"/>
        <w:rPr>
          <w:color w:val="000000"/>
        </w:rPr>
      </w:pPr>
      <w:r>
        <w:rPr>
          <w:color w:val="000000"/>
        </w:rP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rsidR="0021207F" w:rsidRDefault="00F703A2">
      <w:pPr>
        <w:pStyle w:val="Heading3"/>
        <w:numPr>
          <w:ilvl w:val="2"/>
          <w:numId w:val="9"/>
        </w:numPr>
        <w:tabs>
          <w:tab w:val="left" w:pos="0"/>
        </w:tabs>
        <w:spacing w:after="2"/>
        <w:ind w:left="1113"/>
      </w:pPr>
      <w:r>
        <w:t xml:space="preserve">Obligation to enter into a new contract </w:t>
      </w:r>
    </w:p>
    <w:p w:rsidR="0021207F" w:rsidRDefault="00F703A2">
      <w:pPr>
        <w:pBdr>
          <w:top w:val="nil"/>
          <w:left w:val="nil"/>
          <w:bottom w:val="nil"/>
          <w:right w:val="nil"/>
          <w:between w:val="nil"/>
        </w:pBdr>
        <w:spacing w:after="717"/>
        <w:ind w:right="14"/>
        <w:rPr>
          <w:color w:val="000000"/>
        </w:rPr>
      </w:pPr>
      <w:r>
        <w:rPr>
          <w:color w:val="000000"/>
        </w:rP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rsidR="0021207F" w:rsidRDefault="00F703A2">
      <w:pPr>
        <w:pStyle w:val="Heading3"/>
        <w:numPr>
          <w:ilvl w:val="2"/>
          <w:numId w:val="9"/>
        </w:numPr>
        <w:tabs>
          <w:tab w:val="left" w:pos="0"/>
        </w:tabs>
        <w:spacing w:after="2"/>
        <w:ind w:left="1113"/>
      </w:pPr>
      <w:r>
        <w:t xml:space="preserve">Demands and notices </w:t>
      </w:r>
    </w:p>
    <w:p w:rsidR="0021207F" w:rsidRDefault="00F703A2">
      <w:pPr>
        <w:pBdr>
          <w:top w:val="nil"/>
          <w:left w:val="nil"/>
          <w:bottom w:val="nil"/>
          <w:right w:val="nil"/>
          <w:between w:val="nil"/>
        </w:pBdr>
        <w:ind w:right="14"/>
        <w:rPr>
          <w:color w:val="000000"/>
        </w:rPr>
      </w:pPr>
      <w:r>
        <w:rPr>
          <w:color w:val="000000"/>
        </w:rPr>
        <w:t xml:space="preserve">Any demand or notice served by the Buyer on the Guarantor under this Deed of Guarantee will be in writing, addressed to: </w:t>
      </w:r>
    </w:p>
    <w:p w:rsidR="0021207F" w:rsidRDefault="00F703A2">
      <w:pPr>
        <w:pBdr>
          <w:top w:val="nil"/>
          <w:left w:val="nil"/>
          <w:bottom w:val="nil"/>
          <w:right w:val="nil"/>
          <w:between w:val="nil"/>
        </w:pBdr>
        <w:spacing w:after="328" w:line="244" w:lineRule="auto"/>
        <w:ind w:left="1123" w:right="3672" w:firstLine="1118"/>
        <w:rPr>
          <w:color w:val="000000"/>
        </w:rPr>
      </w:pPr>
      <w:r>
        <w:rPr>
          <w:color w:val="000000"/>
        </w:rPr>
        <w:t>[</w:t>
      </w:r>
      <w:r>
        <w:rPr>
          <w:b/>
          <w:color w:val="000000"/>
        </w:rPr>
        <w:t>Enter Address of the Guarantor in England and Wales</w:t>
      </w:r>
      <w:r>
        <w:rPr>
          <w:color w:val="000000"/>
        </w:rPr>
        <w:t xml:space="preserve">] </w:t>
      </w:r>
    </w:p>
    <w:p w:rsidR="0021207F" w:rsidRDefault="00F703A2">
      <w:pPr>
        <w:pStyle w:val="Heading4"/>
        <w:numPr>
          <w:ilvl w:val="3"/>
          <w:numId w:val="9"/>
        </w:numPr>
        <w:tabs>
          <w:tab w:val="left" w:pos="0"/>
        </w:tabs>
        <w:spacing w:after="0" w:line="552" w:lineRule="auto"/>
        <w:ind w:left="1123" w:right="3672"/>
      </w:pPr>
      <w:r>
        <w:rPr>
          <w:b w:val="0"/>
        </w:rPr>
        <w:lastRenderedPageBreak/>
        <w:t>[</w:t>
      </w:r>
      <w:r>
        <w:t>Enter Email address of the Guarantor representative</w:t>
      </w:r>
      <w:r>
        <w:rPr>
          <w:b w:val="0"/>
        </w:rPr>
        <w:t>] For the Attention of [</w:t>
      </w:r>
      <w:r>
        <w:t>insert details</w:t>
      </w:r>
      <w:r>
        <w:rPr>
          <w:b w:val="0"/>
        </w:rPr>
        <w:t xml:space="preserve">] </w:t>
      </w:r>
    </w:p>
    <w:p w:rsidR="0021207F" w:rsidRDefault="00F703A2">
      <w:pPr>
        <w:pBdr>
          <w:top w:val="nil"/>
          <w:left w:val="nil"/>
          <w:bottom w:val="nil"/>
          <w:right w:val="nil"/>
          <w:between w:val="nil"/>
        </w:pBdr>
        <w:ind w:right="14"/>
        <w:rPr>
          <w:color w:val="000000"/>
        </w:rPr>
      </w:pPr>
      <w:r>
        <w:rPr>
          <w:color w:val="000000"/>
        </w:rPr>
        <w:t xml:space="preserve">or such other address in England and Wales as the Guarantor has notified the Buyer in writing as being an address for the receipt of such demands or notices. </w:t>
      </w:r>
    </w:p>
    <w:p w:rsidR="0021207F" w:rsidRDefault="00F703A2">
      <w:pPr>
        <w:pBdr>
          <w:top w:val="nil"/>
          <w:left w:val="nil"/>
          <w:bottom w:val="nil"/>
          <w:right w:val="nil"/>
          <w:between w:val="nil"/>
        </w:pBdr>
        <w:spacing w:after="608"/>
        <w:ind w:right="14"/>
        <w:rPr>
          <w:color w:val="000000"/>
        </w:rPr>
      </w:pPr>
      <w:r>
        <w:rPr>
          <w:color w:val="000000"/>
        </w:rPr>
        <w:t xml:space="preserve">Any notice or demand served on the Guarantor or the Buyer under this Deed of Guarantee will be deemed to have been served if: </w:t>
      </w:r>
    </w:p>
    <w:p w:rsidR="0021207F" w:rsidRDefault="00F703A2">
      <w:pPr>
        <w:numPr>
          <w:ilvl w:val="0"/>
          <w:numId w:val="20"/>
        </w:numPr>
        <w:pBdr>
          <w:top w:val="nil"/>
          <w:left w:val="nil"/>
          <w:bottom w:val="nil"/>
          <w:right w:val="nil"/>
          <w:between w:val="nil"/>
        </w:pBdr>
        <w:spacing w:after="20"/>
        <w:ind w:left="1128" w:right="14" w:hanging="360"/>
      </w:pPr>
      <w:r>
        <w:rPr>
          <w:color w:val="000000"/>
        </w:rPr>
        <w:t xml:space="preserve">delivered by hand, at the time of delivery </w:t>
      </w:r>
    </w:p>
    <w:p w:rsidR="0021207F" w:rsidRDefault="00F703A2">
      <w:pPr>
        <w:numPr>
          <w:ilvl w:val="0"/>
          <w:numId w:val="20"/>
        </w:numPr>
        <w:pBdr>
          <w:top w:val="nil"/>
          <w:left w:val="nil"/>
          <w:bottom w:val="nil"/>
          <w:right w:val="nil"/>
          <w:between w:val="nil"/>
        </w:pBdr>
        <w:ind w:left="1128" w:right="14" w:hanging="360"/>
      </w:pPr>
      <w:r>
        <w:rPr>
          <w:color w:val="000000"/>
        </w:rPr>
        <w:t xml:space="preserve">posted, at 10am on the second Working Day after it was put into the post </w:t>
      </w:r>
    </w:p>
    <w:p w:rsidR="0021207F" w:rsidRDefault="00F703A2">
      <w:pPr>
        <w:numPr>
          <w:ilvl w:val="0"/>
          <w:numId w:val="20"/>
        </w:numPr>
        <w:pBdr>
          <w:top w:val="nil"/>
          <w:left w:val="nil"/>
          <w:bottom w:val="nil"/>
          <w:right w:val="nil"/>
          <w:between w:val="nil"/>
        </w:pBdr>
        <w:ind w:left="1128" w:right="14" w:hanging="360"/>
      </w:pPr>
      <w:r>
        <w:rPr>
          <w:color w:val="000000"/>
        </w:rPr>
        <w:t xml:space="preserve">sent by email, at the time of despatch, if despatched before 5pm on any Working Day, and in any other case at 10am on the next Working Day </w:t>
      </w:r>
    </w:p>
    <w:p w:rsidR="0021207F" w:rsidRDefault="00F703A2">
      <w:pPr>
        <w:pBdr>
          <w:top w:val="nil"/>
          <w:left w:val="nil"/>
          <w:bottom w:val="nil"/>
          <w:right w:val="nil"/>
          <w:between w:val="nil"/>
        </w:pBdr>
        <w:ind w:right="14"/>
        <w:rPr>
          <w:color w:val="000000"/>
        </w:rPr>
      </w:pPr>
      <w:r>
        <w:rPr>
          <w:color w:val="000000"/>
        </w:rP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rsidR="0021207F" w:rsidRDefault="00F703A2">
      <w:pPr>
        <w:pBdr>
          <w:top w:val="nil"/>
          <w:left w:val="nil"/>
          <w:bottom w:val="nil"/>
          <w:right w:val="nil"/>
          <w:between w:val="nil"/>
        </w:pBdr>
        <w:spacing w:after="348"/>
        <w:ind w:right="14"/>
        <w:rPr>
          <w:color w:val="000000"/>
        </w:rPr>
      </w:pPr>
      <w:r>
        <w:rPr>
          <w:color w:val="000000"/>
        </w:rPr>
        <w:t xml:space="preserve">Any notice purported to be served on the Buyer under this Deed of Guarantee will only be valid when received in writing by the Buyer. </w:t>
      </w:r>
    </w:p>
    <w:p w:rsidR="0021207F" w:rsidRDefault="00F703A2">
      <w:pPr>
        <w:pBdr>
          <w:top w:val="nil"/>
          <w:left w:val="nil"/>
          <w:bottom w:val="nil"/>
          <w:right w:val="nil"/>
          <w:between w:val="nil"/>
        </w:pBdr>
        <w:spacing w:after="204"/>
        <w:ind w:right="14"/>
        <w:rPr>
          <w:color w:val="000000"/>
        </w:rPr>
      </w:pPr>
      <w:r>
        <w:rPr>
          <w:color w:val="000000"/>
        </w:rPr>
        <w:t xml:space="preserve">Beneficiary’s protections </w:t>
      </w:r>
    </w:p>
    <w:p w:rsidR="0021207F" w:rsidRDefault="00F703A2">
      <w:pPr>
        <w:pBdr>
          <w:top w:val="nil"/>
          <w:left w:val="nil"/>
          <w:bottom w:val="nil"/>
          <w:right w:val="nil"/>
          <w:between w:val="nil"/>
        </w:pBdr>
        <w:ind w:right="14"/>
        <w:rPr>
          <w:color w:val="000000"/>
        </w:rPr>
      </w:pPr>
      <w:r>
        <w:rPr>
          <w:color w:val="000000"/>
        </w:rPr>
        <w:t xml:space="preserve">The Guarantor will not be discharged or released from this Deed of Guarantee by: </w:t>
      </w:r>
    </w:p>
    <w:p w:rsidR="0021207F" w:rsidRDefault="00F703A2">
      <w:pPr>
        <w:numPr>
          <w:ilvl w:val="0"/>
          <w:numId w:val="20"/>
        </w:numPr>
        <w:pBdr>
          <w:top w:val="nil"/>
          <w:left w:val="nil"/>
          <w:bottom w:val="nil"/>
          <w:right w:val="nil"/>
          <w:between w:val="nil"/>
        </w:pBdr>
        <w:spacing w:after="8"/>
        <w:ind w:left="1128" w:right="14" w:hanging="360"/>
      </w:pPr>
      <w:r>
        <w:rPr>
          <w:color w:val="000000"/>
        </w:rPr>
        <w:t xml:space="preserve">any arrangement made between the Supplier and the Buyer (whether or not such arrangement is made with the assent of the Guarantor) </w:t>
      </w:r>
    </w:p>
    <w:p w:rsidR="0021207F" w:rsidRDefault="00F703A2">
      <w:pPr>
        <w:numPr>
          <w:ilvl w:val="0"/>
          <w:numId w:val="20"/>
        </w:numPr>
        <w:pBdr>
          <w:top w:val="nil"/>
          <w:left w:val="nil"/>
          <w:bottom w:val="nil"/>
          <w:right w:val="nil"/>
          <w:between w:val="nil"/>
        </w:pBdr>
        <w:spacing w:after="22"/>
        <w:ind w:left="1128" w:right="14" w:hanging="360"/>
      </w:pPr>
      <w:r>
        <w:rPr>
          <w:color w:val="000000"/>
        </w:rPr>
        <w:t xml:space="preserve">any amendment to or termination of the Call-Off Contract </w:t>
      </w:r>
    </w:p>
    <w:p w:rsidR="0021207F" w:rsidRDefault="00F703A2">
      <w:pPr>
        <w:numPr>
          <w:ilvl w:val="0"/>
          <w:numId w:val="20"/>
        </w:numPr>
        <w:pBdr>
          <w:top w:val="nil"/>
          <w:left w:val="nil"/>
          <w:bottom w:val="nil"/>
          <w:right w:val="nil"/>
          <w:between w:val="nil"/>
        </w:pBdr>
        <w:spacing w:after="7"/>
        <w:ind w:left="1128" w:right="14" w:hanging="360"/>
      </w:pPr>
      <w:r>
        <w:rPr>
          <w:color w:val="000000"/>
        </w:rPr>
        <w:t xml:space="preserve">any forbearance or indulgence as to payment, time, performance or otherwise granted by the Buyer (whether or not such amendment, termination, forbearance or indulgence is made with the assent of the Guarantor) </w:t>
      </w:r>
    </w:p>
    <w:p w:rsidR="0021207F" w:rsidRDefault="00F703A2">
      <w:pPr>
        <w:numPr>
          <w:ilvl w:val="0"/>
          <w:numId w:val="20"/>
        </w:numPr>
        <w:pBdr>
          <w:top w:val="nil"/>
          <w:left w:val="nil"/>
          <w:bottom w:val="nil"/>
          <w:right w:val="nil"/>
          <w:between w:val="nil"/>
        </w:pBdr>
        <w:ind w:left="1128" w:right="14" w:hanging="360"/>
      </w:pPr>
      <w:r>
        <w:rPr>
          <w:color w:val="000000"/>
        </w:rPr>
        <w:t xml:space="preserve">the Buyer doing (or omitting to do) anything which, but for this provision, might exonerate the Guarantor </w:t>
      </w:r>
    </w:p>
    <w:p w:rsidR="0021207F" w:rsidRDefault="00F703A2">
      <w:pPr>
        <w:pBdr>
          <w:top w:val="nil"/>
          <w:left w:val="nil"/>
          <w:bottom w:val="nil"/>
          <w:right w:val="nil"/>
          <w:between w:val="nil"/>
        </w:pBdr>
        <w:ind w:right="14"/>
        <w:rPr>
          <w:color w:val="000000"/>
        </w:rPr>
      </w:pPr>
      <w:r>
        <w:rPr>
          <w:color w:val="000000"/>
        </w:rPr>
        <w:t xml:space="preserve">This Deed of Guarantee will be a continuing security for the Guaranteed Obligations and accordingly: </w:t>
      </w:r>
    </w:p>
    <w:p w:rsidR="0021207F" w:rsidRDefault="00F703A2">
      <w:pPr>
        <w:numPr>
          <w:ilvl w:val="0"/>
          <w:numId w:val="20"/>
        </w:numPr>
        <w:pBdr>
          <w:top w:val="nil"/>
          <w:left w:val="nil"/>
          <w:bottom w:val="nil"/>
          <w:right w:val="nil"/>
          <w:between w:val="nil"/>
        </w:pBdr>
        <w:spacing w:after="7"/>
        <w:ind w:left="1128" w:right="14" w:hanging="360"/>
      </w:pPr>
      <w:r>
        <w:rPr>
          <w:color w:val="000000"/>
        </w:rP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rsidR="0021207F" w:rsidRDefault="00F703A2">
      <w:pPr>
        <w:numPr>
          <w:ilvl w:val="0"/>
          <w:numId w:val="20"/>
        </w:numPr>
        <w:pBdr>
          <w:top w:val="nil"/>
          <w:left w:val="nil"/>
          <w:bottom w:val="nil"/>
          <w:right w:val="nil"/>
          <w:between w:val="nil"/>
        </w:pBdr>
        <w:spacing w:after="7"/>
        <w:ind w:left="1128" w:right="14" w:hanging="360"/>
      </w:pPr>
      <w:r>
        <w:rPr>
          <w:color w:val="000000"/>
        </w:rP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rsidR="0021207F" w:rsidRDefault="00F703A2">
      <w:pPr>
        <w:numPr>
          <w:ilvl w:val="0"/>
          <w:numId w:val="20"/>
        </w:numPr>
        <w:pBdr>
          <w:top w:val="nil"/>
          <w:left w:val="nil"/>
          <w:bottom w:val="nil"/>
          <w:right w:val="nil"/>
          <w:between w:val="nil"/>
        </w:pBdr>
        <w:ind w:left="1128" w:right="14" w:hanging="360"/>
      </w:pPr>
      <w:r>
        <w:rPr>
          <w:color w:val="000000"/>
        </w:rPr>
        <w:t xml:space="preserve">if, for any reason, any of the Guaranteed Obligations is void or unenforceable against the Supplier, the Guarantor will be liable for that purported obligation or liability as if the same </w:t>
      </w:r>
    </w:p>
    <w:p w:rsidR="0021207F" w:rsidRDefault="00F703A2">
      <w:pPr>
        <w:pBdr>
          <w:top w:val="nil"/>
          <w:left w:val="nil"/>
          <w:bottom w:val="nil"/>
          <w:right w:val="nil"/>
          <w:between w:val="nil"/>
        </w:pBdr>
        <w:spacing w:after="12"/>
        <w:ind w:left="1541" w:right="14" w:firstLine="310"/>
        <w:rPr>
          <w:color w:val="000000"/>
        </w:rPr>
      </w:pPr>
      <w:r>
        <w:rPr>
          <w:color w:val="000000"/>
        </w:rPr>
        <w:t xml:space="preserve">were fully valid and enforceable and the Guarantor were principal debtor </w:t>
      </w:r>
    </w:p>
    <w:p w:rsidR="0021207F" w:rsidRDefault="00F703A2">
      <w:pPr>
        <w:numPr>
          <w:ilvl w:val="0"/>
          <w:numId w:val="20"/>
        </w:numPr>
        <w:pBdr>
          <w:top w:val="nil"/>
          <w:left w:val="nil"/>
          <w:bottom w:val="nil"/>
          <w:right w:val="nil"/>
          <w:between w:val="nil"/>
        </w:pBdr>
        <w:ind w:left="1128" w:right="14" w:hanging="360"/>
      </w:pPr>
      <w:r>
        <w:rPr>
          <w:color w:val="000000"/>
        </w:rPr>
        <w:t xml:space="preserve">the rights of the Buyer against the Guarantor under this Deed of Guarantee are in addition to, will not be affected by and will not prejudice, any other security, guarantee, indemnity or other rights or remedies available to the Buyer </w:t>
      </w:r>
    </w:p>
    <w:p w:rsidR="0021207F" w:rsidRDefault="00F703A2">
      <w:pPr>
        <w:pBdr>
          <w:top w:val="nil"/>
          <w:left w:val="nil"/>
          <w:bottom w:val="nil"/>
          <w:right w:val="nil"/>
          <w:between w:val="nil"/>
        </w:pBdr>
        <w:ind w:right="14"/>
        <w:rPr>
          <w:color w:val="000000"/>
        </w:rPr>
      </w:pPr>
      <w:r>
        <w:rPr>
          <w:color w:val="000000"/>
        </w:rPr>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 </w:t>
      </w:r>
    </w:p>
    <w:p w:rsidR="0021207F" w:rsidRDefault="00F703A2">
      <w:pPr>
        <w:pBdr>
          <w:top w:val="nil"/>
          <w:left w:val="nil"/>
          <w:bottom w:val="nil"/>
          <w:right w:val="nil"/>
          <w:between w:val="nil"/>
        </w:pBdr>
        <w:ind w:right="14"/>
        <w:rPr>
          <w:color w:val="000000"/>
        </w:rPr>
      </w:pPr>
      <w:r>
        <w:rPr>
          <w:color w:val="000000"/>
        </w:rPr>
        <w:t xml:space="preserve">The Buyer will not be obliged before taking steps to enforce this Deed of Guarantee against the Guarantor to: </w:t>
      </w:r>
    </w:p>
    <w:p w:rsidR="0021207F" w:rsidRDefault="00F703A2">
      <w:pPr>
        <w:numPr>
          <w:ilvl w:val="0"/>
          <w:numId w:val="20"/>
        </w:numPr>
        <w:pBdr>
          <w:top w:val="nil"/>
          <w:left w:val="nil"/>
          <w:bottom w:val="nil"/>
          <w:right w:val="nil"/>
          <w:between w:val="nil"/>
        </w:pBdr>
        <w:spacing w:after="22"/>
        <w:ind w:left="1128" w:right="14" w:hanging="360"/>
      </w:pPr>
      <w:r>
        <w:rPr>
          <w:color w:val="000000"/>
        </w:rPr>
        <w:t xml:space="preserve">obtain judgment against the Supplier or the Guarantor or any third party in any court </w:t>
      </w:r>
    </w:p>
    <w:p w:rsidR="0021207F" w:rsidRDefault="00F703A2">
      <w:pPr>
        <w:numPr>
          <w:ilvl w:val="0"/>
          <w:numId w:val="20"/>
        </w:numPr>
        <w:pBdr>
          <w:top w:val="nil"/>
          <w:left w:val="nil"/>
          <w:bottom w:val="nil"/>
          <w:right w:val="nil"/>
          <w:between w:val="nil"/>
        </w:pBdr>
        <w:spacing w:after="22"/>
        <w:ind w:left="1128" w:right="14" w:hanging="360"/>
      </w:pPr>
      <w:r>
        <w:rPr>
          <w:color w:val="000000"/>
        </w:rPr>
        <w:t xml:space="preserve">make or file any claim in a bankruptcy or liquidation of the Supplier or any third party </w:t>
      </w:r>
    </w:p>
    <w:p w:rsidR="0021207F" w:rsidRDefault="00F703A2">
      <w:pPr>
        <w:numPr>
          <w:ilvl w:val="0"/>
          <w:numId w:val="20"/>
        </w:numPr>
        <w:pBdr>
          <w:top w:val="nil"/>
          <w:left w:val="nil"/>
          <w:bottom w:val="nil"/>
          <w:right w:val="nil"/>
          <w:between w:val="nil"/>
        </w:pBdr>
        <w:spacing w:after="20"/>
        <w:ind w:left="1128" w:right="14" w:hanging="360"/>
      </w:pPr>
      <w:r>
        <w:rPr>
          <w:color w:val="000000"/>
        </w:rPr>
        <w:lastRenderedPageBreak/>
        <w:t xml:space="preserve">take any action against the Supplier or the Guarantor or any third party </w:t>
      </w:r>
    </w:p>
    <w:p w:rsidR="0021207F" w:rsidRDefault="00F703A2">
      <w:pPr>
        <w:numPr>
          <w:ilvl w:val="0"/>
          <w:numId w:val="20"/>
        </w:numPr>
        <w:pBdr>
          <w:top w:val="nil"/>
          <w:left w:val="nil"/>
          <w:bottom w:val="nil"/>
          <w:right w:val="nil"/>
          <w:between w:val="nil"/>
        </w:pBdr>
        <w:ind w:left="1128" w:right="14" w:hanging="360"/>
      </w:pPr>
      <w:r>
        <w:rPr>
          <w:color w:val="000000"/>
        </w:rPr>
        <w:t xml:space="preserve">resort to any other security or guarantee or other means of payment </w:t>
      </w:r>
    </w:p>
    <w:p w:rsidR="0021207F" w:rsidRDefault="00F703A2">
      <w:pPr>
        <w:pBdr>
          <w:top w:val="nil"/>
          <w:left w:val="nil"/>
          <w:bottom w:val="nil"/>
          <w:right w:val="nil"/>
          <w:between w:val="nil"/>
        </w:pBdr>
        <w:ind w:right="14"/>
        <w:rPr>
          <w:color w:val="000000"/>
        </w:rPr>
      </w:pPr>
      <w:r>
        <w:rPr>
          <w:color w:val="000000"/>
        </w:rPr>
        <w:t xml:space="preserve">No action (or inaction) by the Buyer relating to any such security, guarantee or other means of payment will prejudice or affect the liability of the Guarantor. </w:t>
      </w:r>
    </w:p>
    <w:p w:rsidR="0021207F" w:rsidRDefault="00F703A2">
      <w:pPr>
        <w:pBdr>
          <w:top w:val="nil"/>
          <w:left w:val="nil"/>
          <w:bottom w:val="nil"/>
          <w:right w:val="nil"/>
          <w:between w:val="nil"/>
        </w:pBdr>
        <w:ind w:right="14"/>
        <w:rPr>
          <w:color w:val="000000"/>
        </w:rPr>
      </w:pPr>
      <w:r>
        <w:rPr>
          <w:color w:val="000000"/>
        </w:rP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rsidR="0021207F" w:rsidRDefault="00F703A2">
      <w:pPr>
        <w:pBdr>
          <w:top w:val="nil"/>
          <w:left w:val="nil"/>
          <w:bottom w:val="nil"/>
          <w:right w:val="nil"/>
          <w:between w:val="nil"/>
        </w:pBdr>
        <w:spacing w:after="717"/>
        <w:ind w:right="14"/>
        <w:rPr>
          <w:color w:val="000000"/>
        </w:rPr>
      </w:pPr>
      <w:r>
        <w:rPr>
          <w:color w:val="000000"/>
        </w:rP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rsidR="0021207F" w:rsidRDefault="00F703A2">
      <w:pPr>
        <w:pStyle w:val="Heading3"/>
        <w:numPr>
          <w:ilvl w:val="2"/>
          <w:numId w:val="9"/>
        </w:numPr>
        <w:tabs>
          <w:tab w:val="left" w:pos="0"/>
        </w:tabs>
        <w:spacing w:after="0"/>
        <w:ind w:left="1113"/>
      </w:pPr>
      <w:r>
        <w:t xml:space="preserve">Representations and warranties </w:t>
      </w:r>
    </w:p>
    <w:p w:rsidR="0021207F" w:rsidRDefault="00F703A2">
      <w:pPr>
        <w:pBdr>
          <w:top w:val="nil"/>
          <w:left w:val="nil"/>
          <w:bottom w:val="nil"/>
          <w:right w:val="nil"/>
          <w:between w:val="nil"/>
        </w:pBdr>
        <w:ind w:right="14"/>
        <w:rPr>
          <w:color w:val="000000"/>
        </w:rPr>
      </w:pPr>
      <w:r>
        <w:rPr>
          <w:color w:val="000000"/>
        </w:rPr>
        <w:t xml:space="preserve">The Guarantor hereby represents and warrants to the Buyer that: </w:t>
      </w:r>
    </w:p>
    <w:p w:rsidR="0021207F" w:rsidRDefault="00F703A2">
      <w:pPr>
        <w:numPr>
          <w:ilvl w:val="0"/>
          <w:numId w:val="22"/>
        </w:numPr>
        <w:pBdr>
          <w:top w:val="nil"/>
          <w:left w:val="nil"/>
          <w:bottom w:val="nil"/>
          <w:right w:val="nil"/>
          <w:between w:val="nil"/>
        </w:pBdr>
        <w:spacing w:after="11"/>
        <w:ind w:left="1128" w:right="14" w:hanging="360"/>
      </w:pPr>
      <w:r>
        <w:rPr>
          <w:color w:val="000000"/>
        </w:rPr>
        <w:t xml:space="preserve">the Guarantor is duly incorporated and is a validly existing company under the Laws of its place of incorporation </w:t>
      </w:r>
    </w:p>
    <w:p w:rsidR="0021207F" w:rsidRDefault="00F703A2">
      <w:pPr>
        <w:numPr>
          <w:ilvl w:val="0"/>
          <w:numId w:val="22"/>
        </w:numPr>
        <w:pBdr>
          <w:top w:val="nil"/>
          <w:left w:val="nil"/>
          <w:bottom w:val="nil"/>
          <w:right w:val="nil"/>
          <w:between w:val="nil"/>
        </w:pBdr>
        <w:spacing w:after="22"/>
        <w:ind w:left="1128" w:right="14" w:hanging="360"/>
      </w:pPr>
      <w:r>
        <w:rPr>
          <w:color w:val="000000"/>
        </w:rPr>
        <w:t xml:space="preserve">has the capacity to sue or be sued in its own name </w:t>
      </w:r>
    </w:p>
    <w:p w:rsidR="0021207F" w:rsidRDefault="00F703A2">
      <w:pPr>
        <w:numPr>
          <w:ilvl w:val="0"/>
          <w:numId w:val="22"/>
        </w:numPr>
        <w:pBdr>
          <w:top w:val="nil"/>
          <w:left w:val="nil"/>
          <w:bottom w:val="nil"/>
          <w:right w:val="nil"/>
          <w:between w:val="nil"/>
        </w:pBdr>
        <w:spacing w:after="10"/>
        <w:ind w:left="1128" w:right="14" w:hanging="360"/>
      </w:pPr>
      <w:r>
        <w:rPr>
          <w:color w:val="000000"/>
        </w:rPr>
        <w:t xml:space="preserve">the Guarantor has power to carry on its business as now being conducted and to own its Property and other assets </w:t>
      </w:r>
    </w:p>
    <w:p w:rsidR="0021207F" w:rsidRDefault="00F703A2">
      <w:pPr>
        <w:numPr>
          <w:ilvl w:val="0"/>
          <w:numId w:val="22"/>
        </w:numPr>
        <w:pBdr>
          <w:top w:val="nil"/>
          <w:left w:val="nil"/>
          <w:bottom w:val="nil"/>
          <w:right w:val="nil"/>
          <w:between w:val="nil"/>
        </w:pBdr>
        <w:spacing w:after="8"/>
        <w:ind w:left="1128" w:right="14" w:hanging="360"/>
      </w:pPr>
      <w:r>
        <w:rPr>
          <w:color w:val="000000"/>
        </w:rPr>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rsidR="0021207F" w:rsidRDefault="00F703A2">
      <w:pPr>
        <w:numPr>
          <w:ilvl w:val="0"/>
          <w:numId w:val="22"/>
        </w:numPr>
        <w:pBdr>
          <w:top w:val="nil"/>
          <w:left w:val="nil"/>
          <w:bottom w:val="nil"/>
          <w:right w:val="nil"/>
          <w:between w:val="nil"/>
        </w:pBdr>
        <w:spacing w:after="8"/>
        <w:ind w:left="1128" w:right="14" w:hanging="360"/>
      </w:pPr>
      <w:r>
        <w:rPr>
          <w:color w:val="000000"/>
        </w:rPr>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rsidR="0021207F" w:rsidRDefault="00F703A2">
      <w:pPr>
        <w:pBdr>
          <w:top w:val="nil"/>
          <w:left w:val="nil"/>
          <w:bottom w:val="nil"/>
          <w:right w:val="nil"/>
          <w:between w:val="nil"/>
        </w:pBdr>
        <w:ind w:left="2573" w:right="14" w:hanging="360"/>
        <w:rPr>
          <w:color w:val="000000"/>
        </w:rPr>
      </w:pPr>
      <w:r>
        <w:rPr>
          <w:color w:val="000000"/>
        </w:rPr>
        <w:t xml:space="preserve">○ the Guarantor's memorandum and articles of association or other equivalent constitutional documents, any existing Law, statute, rule or Regulation or any judgment, decree or permit to which the Guarantor is subject </w:t>
      </w:r>
    </w:p>
    <w:p w:rsidR="0021207F" w:rsidRDefault="00F703A2">
      <w:pPr>
        <w:pBdr>
          <w:top w:val="nil"/>
          <w:left w:val="nil"/>
          <w:bottom w:val="nil"/>
          <w:right w:val="nil"/>
          <w:between w:val="nil"/>
        </w:pBdr>
        <w:spacing w:after="8"/>
        <w:ind w:left="2573" w:right="14" w:hanging="360"/>
        <w:rPr>
          <w:color w:val="000000"/>
        </w:rPr>
      </w:pPr>
      <w:r>
        <w:rPr>
          <w:color w:val="000000"/>
        </w:rPr>
        <w:t xml:space="preserve">○ the terms of any agreement or other document to which the Guarantor is a party or which is binding upon it or any of its assets </w:t>
      </w:r>
    </w:p>
    <w:p w:rsidR="0021207F" w:rsidRDefault="00F703A2">
      <w:pPr>
        <w:pBdr>
          <w:top w:val="nil"/>
          <w:left w:val="nil"/>
          <w:bottom w:val="nil"/>
          <w:right w:val="nil"/>
          <w:between w:val="nil"/>
        </w:pBdr>
        <w:ind w:left="2573" w:right="14" w:hanging="360"/>
        <w:rPr>
          <w:color w:val="000000"/>
        </w:rPr>
      </w:pPr>
      <w:r>
        <w:rPr>
          <w:color w:val="000000"/>
        </w:rPr>
        <w:t xml:space="preserve">○ all governmental and other authorisations, approvals, licences and consents, required or desirable </w:t>
      </w:r>
    </w:p>
    <w:p w:rsidR="0021207F" w:rsidRDefault="00F703A2">
      <w:pPr>
        <w:pBdr>
          <w:top w:val="nil"/>
          <w:left w:val="nil"/>
          <w:bottom w:val="nil"/>
          <w:right w:val="nil"/>
          <w:between w:val="nil"/>
        </w:pBdr>
        <w:spacing w:after="729"/>
        <w:ind w:right="14"/>
        <w:rPr>
          <w:color w:val="000000"/>
        </w:rPr>
      </w:pPr>
      <w:r>
        <w:rPr>
          <w:color w:val="000000"/>
        </w:rPr>
        <w:t xml:space="preserve">This Deed of Guarantee is the legal valid and binding obligation of the Guarantor and is enforceable against the Guarantor in accordance with its terms. </w:t>
      </w:r>
    </w:p>
    <w:p w:rsidR="0021207F" w:rsidRDefault="00F703A2">
      <w:pPr>
        <w:pStyle w:val="Heading3"/>
        <w:numPr>
          <w:ilvl w:val="2"/>
          <w:numId w:val="9"/>
        </w:numPr>
        <w:tabs>
          <w:tab w:val="left" w:pos="0"/>
        </w:tabs>
        <w:spacing w:after="6"/>
        <w:ind w:left="1113"/>
      </w:pPr>
      <w:r>
        <w:t xml:space="preserve">Payments and set-off </w:t>
      </w:r>
    </w:p>
    <w:p w:rsidR="0021207F" w:rsidRDefault="00F703A2">
      <w:pPr>
        <w:pBdr>
          <w:top w:val="nil"/>
          <w:left w:val="nil"/>
          <w:bottom w:val="nil"/>
          <w:right w:val="nil"/>
          <w:between w:val="nil"/>
        </w:pBdr>
        <w:ind w:right="14"/>
        <w:rPr>
          <w:color w:val="000000"/>
        </w:rPr>
      </w:pPr>
      <w:r>
        <w:rPr>
          <w:color w:val="000000"/>
        </w:rP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rsidR="0021207F" w:rsidRDefault="00F703A2">
      <w:pPr>
        <w:pBdr>
          <w:top w:val="nil"/>
          <w:left w:val="nil"/>
          <w:bottom w:val="nil"/>
          <w:right w:val="nil"/>
          <w:between w:val="nil"/>
        </w:pBdr>
        <w:ind w:right="14"/>
        <w:rPr>
          <w:color w:val="000000"/>
        </w:rPr>
      </w:pPr>
      <w:r>
        <w:rPr>
          <w:color w:val="000000"/>
        </w:rP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judgment. </w:t>
      </w:r>
    </w:p>
    <w:p w:rsidR="0021207F" w:rsidRDefault="00F703A2">
      <w:pPr>
        <w:pBdr>
          <w:top w:val="nil"/>
          <w:left w:val="nil"/>
          <w:bottom w:val="nil"/>
          <w:right w:val="nil"/>
          <w:between w:val="nil"/>
        </w:pBdr>
        <w:spacing w:after="766"/>
        <w:ind w:right="14"/>
        <w:rPr>
          <w:color w:val="000000"/>
        </w:rPr>
      </w:pPr>
      <w:r>
        <w:rPr>
          <w:color w:val="000000"/>
        </w:rPr>
        <w:lastRenderedPageBreak/>
        <w:t xml:space="preserve">The Guarantor will reimburse the Buyer for all legal and other costs (including VAT) incurred by the Buyer in connection with the enforcement of this Deed of Guarantee. </w:t>
      </w:r>
    </w:p>
    <w:p w:rsidR="0021207F" w:rsidRDefault="00F703A2">
      <w:pPr>
        <w:pStyle w:val="Heading3"/>
        <w:numPr>
          <w:ilvl w:val="2"/>
          <w:numId w:val="9"/>
        </w:numPr>
        <w:tabs>
          <w:tab w:val="left" w:pos="0"/>
        </w:tabs>
        <w:spacing w:after="2"/>
        <w:ind w:left="1113"/>
      </w:pPr>
      <w:r>
        <w:t xml:space="preserve">Guarantor’s acknowledgement </w:t>
      </w:r>
    </w:p>
    <w:p w:rsidR="0021207F" w:rsidRDefault="00F703A2">
      <w:pPr>
        <w:pBdr>
          <w:top w:val="nil"/>
          <w:left w:val="nil"/>
          <w:bottom w:val="nil"/>
          <w:right w:val="nil"/>
          <w:between w:val="nil"/>
        </w:pBdr>
        <w:ind w:right="14"/>
        <w:rPr>
          <w:color w:val="000000"/>
        </w:rPr>
      </w:pPr>
      <w:r>
        <w:rPr>
          <w:color w:val="000000"/>
        </w:rPr>
        <w:t xml:space="preserve">The Guarantor warrants, acknowledges and confirms to the Buyer that it has not entered into this </w:t>
      </w:r>
    </w:p>
    <w:p w:rsidR="0021207F" w:rsidRDefault="00F703A2">
      <w:pPr>
        <w:pBdr>
          <w:top w:val="nil"/>
          <w:left w:val="nil"/>
          <w:bottom w:val="nil"/>
          <w:right w:val="nil"/>
          <w:between w:val="nil"/>
        </w:pBdr>
        <w:ind w:right="14"/>
        <w:rPr>
          <w:color w:val="000000"/>
        </w:rPr>
      </w:pPr>
      <w:r>
        <w:rPr>
          <w:color w:val="000000"/>
        </w:rPr>
        <w:t xml:space="preserve">Deed of Guarantee in reliance upon the Buyer nor been induced to enter into this Deed of </w:t>
      </w:r>
    </w:p>
    <w:p w:rsidR="0021207F" w:rsidRDefault="00F703A2">
      <w:pPr>
        <w:pBdr>
          <w:top w:val="nil"/>
          <w:left w:val="nil"/>
          <w:bottom w:val="nil"/>
          <w:right w:val="nil"/>
          <w:between w:val="nil"/>
        </w:pBdr>
        <w:spacing w:after="717"/>
        <w:ind w:right="14"/>
        <w:rPr>
          <w:color w:val="000000"/>
        </w:rPr>
      </w:pPr>
      <w:r>
        <w:rPr>
          <w:color w:val="000000"/>
        </w:rPr>
        <w:t xml:space="preserve">Guarantee by any representation, warranty or undertaking made by, or on behalf of the Buyer, (whether express or implied and whether following statute or otherwise) which is not in this Deed of Guarantee. </w:t>
      </w:r>
    </w:p>
    <w:p w:rsidR="0021207F" w:rsidRDefault="00F703A2">
      <w:pPr>
        <w:pStyle w:val="Heading3"/>
        <w:numPr>
          <w:ilvl w:val="2"/>
          <w:numId w:val="9"/>
        </w:numPr>
        <w:tabs>
          <w:tab w:val="left" w:pos="0"/>
        </w:tabs>
        <w:spacing w:after="2"/>
        <w:ind w:left="1113"/>
      </w:pPr>
      <w:r>
        <w:t xml:space="preserve">Assignment </w:t>
      </w:r>
    </w:p>
    <w:p w:rsidR="0021207F" w:rsidRDefault="00F703A2">
      <w:pPr>
        <w:pBdr>
          <w:top w:val="nil"/>
          <w:left w:val="nil"/>
          <w:bottom w:val="nil"/>
          <w:right w:val="nil"/>
          <w:between w:val="nil"/>
        </w:pBdr>
        <w:ind w:right="14"/>
        <w:rPr>
          <w:color w:val="000000"/>
        </w:rPr>
      </w:pPr>
      <w:r>
        <w:rPr>
          <w:color w:val="000000"/>
        </w:rP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rsidR="0021207F" w:rsidRDefault="00F703A2">
      <w:pPr>
        <w:pBdr>
          <w:top w:val="nil"/>
          <w:left w:val="nil"/>
          <w:bottom w:val="nil"/>
          <w:right w:val="nil"/>
          <w:between w:val="nil"/>
        </w:pBdr>
        <w:ind w:right="14"/>
        <w:rPr>
          <w:color w:val="000000"/>
        </w:rPr>
      </w:pPr>
      <w:r>
        <w:rPr>
          <w:color w:val="000000"/>
        </w:rPr>
        <w:t xml:space="preserve">The Guarantor may not assign or transfer any of its rights or obligations under this Deed of Guarantee. </w:t>
      </w:r>
    </w:p>
    <w:p w:rsidR="0021207F" w:rsidRDefault="00F703A2">
      <w:pPr>
        <w:pStyle w:val="Heading3"/>
        <w:numPr>
          <w:ilvl w:val="2"/>
          <w:numId w:val="9"/>
        </w:numPr>
        <w:tabs>
          <w:tab w:val="left" w:pos="0"/>
        </w:tabs>
        <w:spacing w:after="7"/>
        <w:ind w:left="1113"/>
      </w:pPr>
      <w:r>
        <w:t xml:space="preserve">Severance </w:t>
      </w:r>
    </w:p>
    <w:p w:rsidR="0021207F" w:rsidRDefault="00F703A2">
      <w:pPr>
        <w:pBdr>
          <w:top w:val="nil"/>
          <w:left w:val="nil"/>
          <w:bottom w:val="nil"/>
          <w:right w:val="nil"/>
          <w:between w:val="nil"/>
        </w:pBdr>
        <w:spacing w:after="729"/>
        <w:ind w:right="14"/>
        <w:rPr>
          <w:color w:val="000000"/>
        </w:rPr>
      </w:pPr>
      <w:r>
        <w:rPr>
          <w:color w:val="000000"/>
        </w:rP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rsidR="0021207F" w:rsidRDefault="00F703A2">
      <w:pPr>
        <w:pStyle w:val="Heading3"/>
        <w:numPr>
          <w:ilvl w:val="2"/>
          <w:numId w:val="9"/>
        </w:numPr>
        <w:tabs>
          <w:tab w:val="left" w:pos="0"/>
        </w:tabs>
        <w:spacing w:after="4"/>
        <w:ind w:left="1113"/>
      </w:pPr>
      <w:r>
        <w:t xml:space="preserve">Third-party rights </w:t>
      </w:r>
    </w:p>
    <w:p w:rsidR="0021207F" w:rsidRDefault="00F703A2">
      <w:pPr>
        <w:pBdr>
          <w:top w:val="nil"/>
          <w:left w:val="nil"/>
          <w:bottom w:val="nil"/>
          <w:right w:val="nil"/>
          <w:between w:val="nil"/>
        </w:pBdr>
        <w:spacing w:after="732" w:line="276" w:lineRule="auto"/>
        <w:ind w:left="1133" w:right="54" w:firstLine="0"/>
        <w:jc w:val="both"/>
        <w:rPr>
          <w:color w:val="000000"/>
        </w:rPr>
      </w:pPr>
      <w:r>
        <w:rPr>
          <w:color w:val="000000"/>
        </w:rP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rsidR="0021207F" w:rsidRDefault="00F703A2">
      <w:pPr>
        <w:pStyle w:val="Heading3"/>
        <w:numPr>
          <w:ilvl w:val="2"/>
          <w:numId w:val="9"/>
        </w:numPr>
        <w:tabs>
          <w:tab w:val="left" w:pos="0"/>
        </w:tabs>
        <w:spacing w:after="2"/>
        <w:ind w:left="1113"/>
      </w:pPr>
      <w:r>
        <w:t xml:space="preserve">Governing law </w:t>
      </w:r>
    </w:p>
    <w:p w:rsidR="0021207F" w:rsidRDefault="00F703A2">
      <w:pPr>
        <w:pBdr>
          <w:top w:val="nil"/>
          <w:left w:val="nil"/>
          <w:bottom w:val="nil"/>
          <w:right w:val="nil"/>
          <w:between w:val="nil"/>
        </w:pBdr>
        <w:ind w:right="14"/>
        <w:rPr>
          <w:color w:val="000000"/>
        </w:rPr>
      </w:pPr>
      <w:r>
        <w:rPr>
          <w:color w:val="000000"/>
        </w:rPr>
        <w:t xml:space="preserve">This Deed of Guarantee, and any non-Contractual obligations arising out of or in connection with it, will be governed by and construed in accordance with English Law. </w:t>
      </w:r>
    </w:p>
    <w:p w:rsidR="0021207F" w:rsidRDefault="00F703A2">
      <w:pPr>
        <w:pBdr>
          <w:top w:val="nil"/>
          <w:left w:val="nil"/>
          <w:bottom w:val="nil"/>
          <w:right w:val="nil"/>
          <w:between w:val="nil"/>
        </w:pBdr>
        <w:ind w:right="14"/>
        <w:rPr>
          <w:color w:val="000000"/>
        </w:rPr>
      </w:pPr>
      <w:r>
        <w:rPr>
          <w:color w:val="000000"/>
        </w:rP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rsidR="0021207F" w:rsidRDefault="00F703A2">
      <w:pPr>
        <w:pBdr>
          <w:top w:val="nil"/>
          <w:left w:val="nil"/>
          <w:bottom w:val="nil"/>
          <w:right w:val="nil"/>
          <w:between w:val="nil"/>
        </w:pBdr>
        <w:ind w:right="14"/>
        <w:rPr>
          <w:color w:val="000000"/>
        </w:rPr>
      </w:pPr>
      <w:r>
        <w:rPr>
          <w:color w:val="000000"/>
        </w:rP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rsidR="0021207F" w:rsidRDefault="00F703A2">
      <w:pPr>
        <w:pBdr>
          <w:top w:val="nil"/>
          <w:left w:val="nil"/>
          <w:bottom w:val="nil"/>
          <w:right w:val="nil"/>
          <w:between w:val="nil"/>
        </w:pBdr>
        <w:ind w:right="14"/>
        <w:rPr>
          <w:color w:val="000000"/>
        </w:rPr>
      </w:pPr>
      <w:r>
        <w:rPr>
          <w:color w:val="000000"/>
        </w:rP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rsidR="0021207F" w:rsidRDefault="00F703A2">
      <w:pPr>
        <w:pBdr>
          <w:top w:val="nil"/>
          <w:left w:val="nil"/>
          <w:bottom w:val="nil"/>
          <w:right w:val="nil"/>
          <w:between w:val="nil"/>
        </w:pBdr>
        <w:ind w:right="14"/>
        <w:rPr>
          <w:color w:val="000000"/>
        </w:rPr>
      </w:pPr>
      <w:r>
        <w:rPr>
          <w:color w:val="000000"/>
        </w:rPr>
        <w:t>[The Guarantor hereby irrevocably designates, appoints and empowers [</w:t>
      </w:r>
      <w:r>
        <w:rPr>
          <w:b/>
          <w:color w:val="000000"/>
        </w:rPr>
        <w:t>enter the Supplier name</w:t>
      </w:r>
      <w:r>
        <w:rPr>
          <w:color w:val="000000"/>
        </w:rPr>
        <w:t>] [or a suitable alternative to be agreed if the Supplier's registered office is not in England or Wales] either at its registered office or on fax number [</w:t>
      </w:r>
      <w:r>
        <w:rPr>
          <w:b/>
          <w:color w:val="000000"/>
        </w:rPr>
        <w:t>insert fax number</w:t>
      </w:r>
      <w:r>
        <w:rPr>
          <w:color w:val="000000"/>
        </w:rP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w:t>
      </w:r>
      <w:r>
        <w:rPr>
          <w:color w:val="000000"/>
        </w:rPr>
        <w:lastRenderedPageBreak/>
        <w:t xml:space="preserve">Service of notices and demands, Service of process or any other legal summons served in such way.] </w:t>
      </w:r>
    </w:p>
    <w:p w:rsidR="0021207F" w:rsidRDefault="00F703A2">
      <w:pPr>
        <w:pBdr>
          <w:top w:val="nil"/>
          <w:left w:val="nil"/>
          <w:bottom w:val="nil"/>
          <w:right w:val="nil"/>
          <w:between w:val="nil"/>
        </w:pBdr>
        <w:ind w:right="14"/>
        <w:rPr>
          <w:color w:val="000000"/>
        </w:rPr>
      </w:pPr>
      <w:r>
        <w:rPr>
          <w:color w:val="000000"/>
        </w:rPr>
        <w:t xml:space="preserve">IN WITNESS whereof the Guarantor has caused this instrument to be executed and delivered as a Deed the day and year first before written. </w:t>
      </w:r>
    </w:p>
    <w:p w:rsidR="0021207F" w:rsidRDefault="00F703A2">
      <w:pPr>
        <w:pBdr>
          <w:top w:val="nil"/>
          <w:left w:val="nil"/>
          <w:bottom w:val="nil"/>
          <w:right w:val="nil"/>
          <w:between w:val="nil"/>
        </w:pBdr>
        <w:ind w:right="14"/>
        <w:rPr>
          <w:color w:val="000000"/>
        </w:rPr>
      </w:pPr>
      <w:r>
        <w:rPr>
          <w:color w:val="000000"/>
        </w:rPr>
        <w:t xml:space="preserve">EXECUTED as a DEED by </w:t>
      </w:r>
    </w:p>
    <w:p w:rsidR="0021207F" w:rsidRDefault="00F703A2">
      <w:pPr>
        <w:pStyle w:val="Heading4"/>
        <w:numPr>
          <w:ilvl w:val="3"/>
          <w:numId w:val="9"/>
        </w:numPr>
        <w:tabs>
          <w:tab w:val="left" w:pos="0"/>
        </w:tabs>
        <w:ind w:left="1123" w:right="3672"/>
      </w:pPr>
      <w:r>
        <w:rPr>
          <w:b w:val="0"/>
        </w:rPr>
        <w:t>[</w:t>
      </w:r>
      <w:r>
        <w:t>Insert name of the Guarantor</w:t>
      </w:r>
      <w:r>
        <w:rPr>
          <w:b w:val="0"/>
        </w:rPr>
        <w:t>] acting by [</w:t>
      </w:r>
      <w:r>
        <w:t>Insert names</w:t>
      </w:r>
      <w:r>
        <w:rPr>
          <w:b w:val="0"/>
        </w:rPr>
        <w:t xml:space="preserve">] </w:t>
      </w:r>
    </w:p>
    <w:p w:rsidR="0021207F" w:rsidRDefault="00F703A2">
      <w:pPr>
        <w:pBdr>
          <w:top w:val="nil"/>
          <w:left w:val="nil"/>
          <w:bottom w:val="nil"/>
          <w:right w:val="nil"/>
          <w:between w:val="nil"/>
        </w:pBdr>
        <w:ind w:right="14"/>
        <w:rPr>
          <w:color w:val="000000"/>
        </w:rPr>
      </w:pPr>
      <w:r>
        <w:rPr>
          <w:color w:val="000000"/>
        </w:rPr>
        <w:t xml:space="preserve">Director </w:t>
      </w:r>
    </w:p>
    <w:p w:rsidR="0021207F" w:rsidRDefault="00F703A2">
      <w:pPr>
        <w:pBdr>
          <w:top w:val="nil"/>
          <w:left w:val="nil"/>
          <w:bottom w:val="nil"/>
          <w:right w:val="nil"/>
          <w:between w:val="nil"/>
        </w:pBdr>
        <w:tabs>
          <w:tab w:val="center" w:pos="2006"/>
          <w:tab w:val="center" w:pos="5773"/>
        </w:tabs>
        <w:ind w:left="0" w:firstLine="0"/>
        <w:rPr>
          <w:color w:val="000000"/>
        </w:rPr>
      </w:pPr>
      <w:r>
        <w:rPr>
          <w:rFonts w:ascii="Calibri" w:eastAsia="Calibri" w:hAnsi="Calibri" w:cs="Calibri"/>
          <w:color w:val="000000"/>
        </w:rPr>
        <w:tab/>
      </w:r>
      <w:r>
        <w:rPr>
          <w:color w:val="000000"/>
        </w:rPr>
        <w:t xml:space="preserve">Director/Secretary </w:t>
      </w:r>
      <w:r>
        <w:rPr>
          <w:color w:val="000000"/>
        </w:rPr>
        <w:tab/>
        <w:t xml:space="preserve"> </w:t>
      </w:r>
      <w:r>
        <w:br w:type="page"/>
      </w:r>
    </w:p>
    <w:p w:rsidR="0021207F" w:rsidRDefault="00F703A2">
      <w:pPr>
        <w:pStyle w:val="Heading2"/>
        <w:numPr>
          <w:ilvl w:val="1"/>
          <w:numId w:val="9"/>
        </w:numPr>
        <w:tabs>
          <w:tab w:val="left" w:pos="0"/>
        </w:tabs>
        <w:ind w:left="1113"/>
      </w:pPr>
      <w:r>
        <w:lastRenderedPageBreak/>
        <w:t>Schedule 6: Glossary and interpretations</w:t>
      </w:r>
      <w:r>
        <w:rPr>
          <w:sz w:val="35"/>
          <w:szCs w:val="35"/>
          <w:vertAlign w:val="subscript"/>
        </w:rPr>
        <w:t xml:space="preserve"> </w:t>
      </w:r>
    </w:p>
    <w:p w:rsidR="0021207F" w:rsidRDefault="00F703A2">
      <w:pPr>
        <w:pBdr>
          <w:top w:val="nil"/>
          <w:left w:val="nil"/>
          <w:bottom w:val="nil"/>
          <w:right w:val="nil"/>
          <w:between w:val="nil"/>
        </w:pBdr>
        <w:ind w:right="14"/>
        <w:rPr>
          <w:color w:val="000000"/>
        </w:rPr>
      </w:pPr>
      <w:r>
        <w:rPr>
          <w:color w:val="000000"/>
        </w:rPr>
        <w:t xml:space="preserve">In this Call-Off Contract the following expressions mean: </w:t>
      </w:r>
    </w:p>
    <w:tbl>
      <w:tblPr>
        <w:tblStyle w:val="afffffd"/>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21207F">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firstLine="0"/>
              <w:rPr>
                <w:color w:val="000000"/>
              </w:rPr>
            </w:pPr>
            <w:r>
              <w:rPr>
                <w:color w:val="000000"/>
                <w:sz w:val="20"/>
                <w:szCs w:val="20"/>
              </w:rPr>
              <w:t>Expression</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Meaning</w:t>
            </w:r>
            <w:r>
              <w:rPr>
                <w:color w:val="000000"/>
              </w:rPr>
              <w:t xml:space="preserve"> </w:t>
            </w:r>
          </w:p>
        </w:tc>
      </w:tr>
      <w:tr w:rsidR="0021207F">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Additional Services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Any services ancillary to the G-Cloud Services that are in the scope of Framework Agreement Clause 2 (Services) which a Buyer may request.</w:t>
            </w:r>
            <w:r>
              <w:rPr>
                <w:color w:val="000000"/>
              </w:rPr>
              <w:t xml:space="preserve"> </w:t>
            </w:r>
          </w:p>
        </w:tc>
      </w:tr>
      <w:tr w:rsidR="0021207F">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Admission Agreement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The agreement to be entered into to enable the Supplier to participate in the relevant Civil Service pension scheme(s).</w:t>
            </w:r>
            <w:r>
              <w:rPr>
                <w:color w:val="000000"/>
              </w:rPr>
              <w:t xml:space="preserve"> </w:t>
            </w:r>
          </w:p>
        </w:tc>
      </w:tr>
      <w:tr w:rsidR="0021207F">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Application</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The response submitted by the Supplier to the Invitation to Tender (known as the Invitation to Apply on the Platform).</w:t>
            </w:r>
            <w:r>
              <w:rPr>
                <w:color w:val="000000"/>
              </w:rPr>
              <w:t xml:space="preserve"> </w:t>
            </w:r>
          </w:p>
        </w:tc>
      </w:tr>
      <w:tr w:rsidR="0021207F">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Audit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An audit carried out under the incorporated Framework Agreement clauses.</w:t>
            </w:r>
            <w:r>
              <w:rPr>
                <w:color w:val="000000"/>
              </w:rPr>
              <w:t xml:space="preserve"> </w:t>
            </w:r>
          </w:p>
        </w:tc>
      </w:tr>
      <w:tr w:rsidR="0021207F">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Background IPRs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after="38" w:line="242" w:lineRule="auto"/>
              <w:ind w:left="2" w:firstLine="0"/>
              <w:rPr>
                <w:color w:val="000000"/>
              </w:rPr>
            </w:pPr>
            <w:r>
              <w:rPr>
                <w:color w:val="000000"/>
                <w:sz w:val="20"/>
                <w:szCs w:val="20"/>
              </w:rPr>
              <w:t>For each Party, IPRs:</w:t>
            </w:r>
            <w:r>
              <w:rPr>
                <w:color w:val="000000"/>
              </w:rPr>
              <w:t xml:space="preserve"> </w:t>
            </w:r>
          </w:p>
          <w:p w:rsidR="0021207F" w:rsidRDefault="00F703A2">
            <w:pPr>
              <w:numPr>
                <w:ilvl w:val="0"/>
                <w:numId w:val="18"/>
              </w:numPr>
              <w:pBdr>
                <w:top w:val="nil"/>
                <w:left w:val="nil"/>
                <w:bottom w:val="nil"/>
                <w:right w:val="nil"/>
                <w:between w:val="nil"/>
              </w:pBdr>
              <w:spacing w:after="8" w:line="242" w:lineRule="auto"/>
              <w:ind w:left="1128" w:right="31" w:hanging="360"/>
            </w:pPr>
            <w:r>
              <w:rPr>
                <w:color w:val="000000"/>
                <w:sz w:val="20"/>
                <w:szCs w:val="20"/>
              </w:rPr>
              <w:t>owned by that Party before the date of this Call-Off Contract</w:t>
            </w:r>
            <w:r>
              <w:rPr>
                <w:color w:val="000000"/>
              </w:rPr>
              <w:t xml:space="preserve"> </w:t>
            </w:r>
          </w:p>
          <w:p w:rsidR="0021207F" w:rsidRDefault="00F703A2">
            <w:pPr>
              <w:pBdr>
                <w:top w:val="nil"/>
                <w:left w:val="nil"/>
                <w:bottom w:val="nil"/>
                <w:right w:val="nil"/>
                <w:between w:val="nil"/>
              </w:pBdr>
              <w:spacing w:line="276" w:lineRule="auto"/>
              <w:ind w:left="722" w:right="27" w:firstLine="0"/>
              <w:rPr>
                <w:color w:val="000000"/>
              </w:rPr>
            </w:pPr>
            <w:r>
              <w:rPr>
                <w:color w:val="000000"/>
                <w:sz w:val="20"/>
                <w:szCs w:val="20"/>
              </w:rPr>
              <w:t>(as may be enhanced and/or modified but not as a consequence of the Services) including IPRs contained in any of the Party's Know-How, documentation and processes</w:t>
            </w:r>
            <w:r>
              <w:rPr>
                <w:color w:val="000000"/>
              </w:rPr>
              <w:t xml:space="preserve"> </w:t>
            </w:r>
          </w:p>
          <w:p w:rsidR="0021207F" w:rsidRDefault="00F703A2">
            <w:pPr>
              <w:numPr>
                <w:ilvl w:val="0"/>
                <w:numId w:val="18"/>
              </w:numPr>
              <w:pBdr>
                <w:top w:val="nil"/>
                <w:left w:val="nil"/>
                <w:bottom w:val="nil"/>
                <w:right w:val="nil"/>
                <w:between w:val="nil"/>
              </w:pBdr>
              <w:spacing w:after="215" w:line="276" w:lineRule="auto"/>
              <w:ind w:left="1128" w:right="31" w:hanging="360"/>
            </w:pPr>
            <w:r>
              <w:rPr>
                <w:color w:val="000000"/>
                <w:sz w:val="20"/>
                <w:szCs w:val="20"/>
              </w:rPr>
              <w:t>created by the Party independently of this Call-Off Contract, or</w:t>
            </w:r>
            <w:r>
              <w:rPr>
                <w:color w:val="000000"/>
              </w:rPr>
              <w:t xml:space="preserve"> </w:t>
            </w:r>
          </w:p>
          <w:p w:rsidR="0021207F" w:rsidRDefault="00F703A2">
            <w:pPr>
              <w:pBdr>
                <w:top w:val="nil"/>
                <w:left w:val="nil"/>
                <w:bottom w:val="nil"/>
                <w:right w:val="nil"/>
                <w:between w:val="nil"/>
              </w:pBdr>
              <w:spacing w:line="242" w:lineRule="auto"/>
              <w:ind w:left="2" w:firstLine="0"/>
              <w:rPr>
                <w:color w:val="000000"/>
              </w:rPr>
            </w:pPr>
            <w:r>
              <w:rPr>
                <w:color w:val="000000"/>
                <w:sz w:val="20"/>
                <w:szCs w:val="20"/>
              </w:rPr>
              <w:t>For the Buyer, Crown Copyright which isn’t available to the Supplier otherwise than under this Call-Off Contract, but excluding IPRs owned by that Party in Buyer software or Supplier software.</w:t>
            </w:r>
            <w:r>
              <w:rPr>
                <w:color w:val="000000"/>
              </w:rPr>
              <w:t xml:space="preserve"> </w:t>
            </w:r>
          </w:p>
        </w:tc>
      </w:tr>
      <w:tr w:rsidR="0021207F">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lastRenderedPageBreak/>
              <w:t>Buyer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The contracting authority ordering services as set out in the Order Form.</w:t>
            </w:r>
            <w:r>
              <w:rPr>
                <w:color w:val="000000"/>
              </w:rPr>
              <w:t xml:space="preserve"> </w:t>
            </w:r>
          </w:p>
        </w:tc>
      </w:tr>
      <w:tr w:rsidR="0021207F">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Buyer Data</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All data supplied by the Buyer to the Supplier including Personal</w:t>
            </w:r>
            <w:r>
              <w:rPr>
                <w:color w:val="000000"/>
              </w:rPr>
              <w:t xml:space="preserve"> </w:t>
            </w:r>
            <w:r>
              <w:rPr>
                <w:color w:val="000000"/>
                <w:sz w:val="20"/>
                <w:szCs w:val="20"/>
              </w:rPr>
              <w:t>Data and Service Data that is owned and managed by the Buyer.</w:t>
            </w:r>
            <w:r>
              <w:rPr>
                <w:color w:val="000000"/>
              </w:rPr>
              <w:t xml:space="preserve"> </w:t>
            </w:r>
          </w:p>
        </w:tc>
      </w:tr>
      <w:tr w:rsidR="0021207F">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Buyer Personal Data</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The Personal Data supplied by the Buyer to the Supplier for purposes of, or in connection with, this Call-Off Contract.</w:t>
            </w:r>
            <w:r>
              <w:rPr>
                <w:color w:val="000000"/>
              </w:rPr>
              <w:t xml:space="preserve"> </w:t>
            </w:r>
          </w:p>
        </w:tc>
      </w:tr>
      <w:tr w:rsidR="0021207F">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Buyer Representative</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The representative appointed by the Buyer under this Call-Off Contract.</w:t>
            </w:r>
            <w:r>
              <w:rPr>
                <w:color w:val="000000"/>
              </w:rPr>
              <w:t xml:space="preserve"> </w:t>
            </w:r>
          </w:p>
        </w:tc>
      </w:tr>
    </w:tbl>
    <w:p w:rsidR="0021207F" w:rsidRDefault="00F703A2">
      <w:pPr>
        <w:pBdr>
          <w:top w:val="nil"/>
          <w:left w:val="nil"/>
          <w:bottom w:val="nil"/>
          <w:right w:val="nil"/>
          <w:between w:val="nil"/>
        </w:pBdr>
        <w:spacing w:line="242" w:lineRule="auto"/>
        <w:ind w:left="0" w:firstLine="0"/>
        <w:jc w:val="both"/>
        <w:rPr>
          <w:color w:val="000000"/>
        </w:rPr>
      </w:pPr>
      <w:r>
        <w:rPr>
          <w:color w:val="000000"/>
        </w:rPr>
        <w:t xml:space="preserve"> </w:t>
      </w:r>
    </w:p>
    <w:tbl>
      <w:tblPr>
        <w:tblStyle w:val="afffffe"/>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21207F">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Buyer Software</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Software owned by or licensed to the Buyer (other than under this Agreement), which is or will be used by the Supplier to provide the Services.</w:t>
            </w:r>
            <w:r>
              <w:rPr>
                <w:color w:val="000000"/>
              </w:rPr>
              <w:t xml:space="preserve"> </w:t>
            </w:r>
          </w:p>
        </w:tc>
      </w:tr>
      <w:tr w:rsidR="0021207F">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Call-Off Contract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after="1" w:line="242" w:lineRule="auto"/>
              <w:ind w:left="2" w:firstLine="0"/>
              <w:rPr>
                <w:color w:val="000000"/>
              </w:rPr>
            </w:pPr>
            <w:r>
              <w:rPr>
                <w:color w:val="000000"/>
                <w:sz w:val="20"/>
                <w:szCs w:val="20"/>
              </w:rPr>
              <w:t>This call-off contract entered into following the provisions of the</w:t>
            </w:r>
            <w:r>
              <w:rPr>
                <w:color w:val="000000"/>
              </w:rPr>
              <w:t xml:space="preserve"> </w:t>
            </w:r>
          </w:p>
          <w:p w:rsidR="0021207F" w:rsidRDefault="00F703A2">
            <w:pPr>
              <w:pBdr>
                <w:top w:val="nil"/>
                <w:left w:val="nil"/>
                <w:bottom w:val="nil"/>
                <w:right w:val="nil"/>
                <w:between w:val="nil"/>
              </w:pBdr>
              <w:spacing w:line="242" w:lineRule="auto"/>
              <w:ind w:left="2" w:firstLine="0"/>
              <w:rPr>
                <w:color w:val="000000"/>
              </w:rPr>
            </w:pPr>
            <w:r>
              <w:rPr>
                <w:color w:val="000000"/>
                <w:sz w:val="20"/>
                <w:szCs w:val="20"/>
              </w:rPr>
              <w:t>Framework Agreement for the provision of Services made between the Buyer and the Supplier comprising the Order Form, the Call-Off terms and conditions, the Call-Off schedules and the Collaboration Agreement.</w:t>
            </w:r>
            <w:r>
              <w:rPr>
                <w:color w:val="000000"/>
              </w:rPr>
              <w:t xml:space="preserve"> </w:t>
            </w:r>
          </w:p>
        </w:tc>
      </w:tr>
      <w:tr w:rsidR="0021207F">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Charges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The prices (excluding any applicable VAT), payable to the Supplier by the Buyer under this Call-Off Contract.</w:t>
            </w:r>
            <w:r>
              <w:rPr>
                <w:color w:val="000000"/>
              </w:rPr>
              <w:t xml:space="preserve"> </w:t>
            </w:r>
          </w:p>
        </w:tc>
      </w:tr>
      <w:tr w:rsidR="0021207F">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lastRenderedPageBreak/>
              <w:t>Collaboration Agreement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rPr>
                <w:color w:val="000000"/>
              </w:rPr>
              <w:t xml:space="preserve"> </w:t>
            </w:r>
          </w:p>
        </w:tc>
      </w:tr>
      <w:tr w:rsidR="0021207F">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Commercially Sensitive</w:t>
            </w:r>
            <w:r>
              <w:rPr>
                <w:color w:val="000000"/>
              </w:rPr>
              <w:t xml:space="preserve"> </w:t>
            </w:r>
            <w:r>
              <w:rPr>
                <w:b/>
                <w:color w:val="000000"/>
                <w:sz w:val="20"/>
                <w:szCs w:val="20"/>
              </w:rPr>
              <w:t>Information</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right="6" w:firstLine="0"/>
              <w:rPr>
                <w:color w:val="000000"/>
              </w:rPr>
            </w:pPr>
            <w:r>
              <w:rPr>
                <w:color w:val="000000"/>
                <w:sz w:val="20"/>
                <w:szCs w:val="20"/>
              </w:rPr>
              <w:t>Information, which the Buyer has been notified about by the Supplier in writing before the Start date with full details of why the Information is deemed to be commercially sensitive.</w:t>
            </w:r>
            <w:r>
              <w:rPr>
                <w:color w:val="000000"/>
              </w:rPr>
              <w:t xml:space="preserve"> </w:t>
            </w:r>
          </w:p>
        </w:tc>
      </w:tr>
      <w:tr w:rsidR="0021207F">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Confidential Information</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300" w:lineRule="auto"/>
              <w:ind w:left="2" w:firstLine="0"/>
              <w:rPr>
                <w:color w:val="000000"/>
              </w:rPr>
            </w:pPr>
            <w:r>
              <w:rPr>
                <w:color w:val="000000"/>
                <w:sz w:val="20"/>
                <w:szCs w:val="20"/>
              </w:rPr>
              <w:t>Data, Personal Data and any information, which may include (but isn’t limited to) any:</w:t>
            </w:r>
            <w:r>
              <w:rPr>
                <w:color w:val="000000"/>
              </w:rPr>
              <w:t xml:space="preserve"> </w:t>
            </w:r>
          </w:p>
          <w:p w:rsidR="0021207F" w:rsidRDefault="00F703A2">
            <w:pPr>
              <w:numPr>
                <w:ilvl w:val="0"/>
                <w:numId w:val="35"/>
              </w:numPr>
              <w:pBdr>
                <w:top w:val="nil"/>
                <w:left w:val="nil"/>
                <w:bottom w:val="nil"/>
                <w:right w:val="nil"/>
                <w:between w:val="nil"/>
              </w:pBdr>
              <w:spacing w:line="276" w:lineRule="auto"/>
              <w:ind w:left="1128" w:hanging="360"/>
            </w:pPr>
            <w:r>
              <w:rPr>
                <w:color w:val="000000"/>
                <w:sz w:val="20"/>
                <w:szCs w:val="20"/>
              </w:rPr>
              <w:t>information about business, affairs, developments, trade secrets, know-how, personnel, and third parties, including all Intellectual Property Rights (IPRs), together with all information derived from any of the above</w:t>
            </w:r>
            <w:r>
              <w:rPr>
                <w:color w:val="000000"/>
              </w:rPr>
              <w:t xml:space="preserve"> </w:t>
            </w:r>
          </w:p>
          <w:p w:rsidR="0021207F" w:rsidRDefault="00F703A2">
            <w:pPr>
              <w:numPr>
                <w:ilvl w:val="0"/>
                <w:numId w:val="35"/>
              </w:numPr>
              <w:pBdr>
                <w:top w:val="nil"/>
                <w:left w:val="nil"/>
                <w:bottom w:val="nil"/>
                <w:right w:val="nil"/>
                <w:between w:val="nil"/>
              </w:pBdr>
              <w:spacing w:line="242" w:lineRule="auto"/>
              <w:ind w:left="1128" w:hanging="360"/>
            </w:pPr>
            <w:r>
              <w:rPr>
                <w:color w:val="000000"/>
                <w:sz w:val="20"/>
                <w:szCs w:val="20"/>
              </w:rPr>
              <w:t xml:space="preserve">other information clearly designated as being confidential or which ought reasonably </w:t>
            </w:r>
            <w:proofErr w:type="gramStart"/>
            <w:r>
              <w:rPr>
                <w:color w:val="000000"/>
                <w:sz w:val="20"/>
                <w:szCs w:val="20"/>
              </w:rPr>
              <w:t>be</w:t>
            </w:r>
            <w:proofErr w:type="gramEnd"/>
            <w:r>
              <w:rPr>
                <w:color w:val="000000"/>
                <w:sz w:val="20"/>
                <w:szCs w:val="20"/>
              </w:rPr>
              <w:t xml:space="preserve"> considered to be confidential (whether or not it is marked 'confidential').</w:t>
            </w:r>
            <w:r>
              <w:rPr>
                <w:color w:val="000000"/>
              </w:rPr>
              <w:t xml:space="preserve"> </w:t>
            </w:r>
          </w:p>
        </w:tc>
      </w:tr>
      <w:tr w:rsidR="0021207F">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Control</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‘Control’ as defined in section 1124 and 450 of the Corporation Tax Act 2010. 'Controls' and 'Controlled' will be interpreted accordingly.</w:t>
            </w:r>
            <w:r>
              <w:rPr>
                <w:color w:val="000000"/>
              </w:rPr>
              <w:t xml:space="preserve"> </w:t>
            </w:r>
          </w:p>
        </w:tc>
      </w:tr>
      <w:tr w:rsidR="0021207F">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Controller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Takes the meaning given in the UK GDPR.</w:t>
            </w:r>
            <w:r>
              <w:rPr>
                <w:color w:val="000000"/>
              </w:rPr>
              <w:t xml:space="preserve"> </w:t>
            </w:r>
          </w:p>
        </w:tc>
      </w:tr>
      <w:tr w:rsidR="0021207F">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Crown</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r>
              <w:rPr>
                <w:color w:val="000000"/>
              </w:rPr>
              <w:t xml:space="preserve"> </w:t>
            </w:r>
          </w:p>
        </w:tc>
      </w:tr>
    </w:tbl>
    <w:p w:rsidR="0021207F" w:rsidRDefault="00F703A2">
      <w:pPr>
        <w:pBdr>
          <w:top w:val="nil"/>
          <w:left w:val="nil"/>
          <w:bottom w:val="nil"/>
          <w:right w:val="nil"/>
          <w:between w:val="nil"/>
        </w:pBdr>
        <w:spacing w:line="242" w:lineRule="auto"/>
        <w:ind w:left="0" w:firstLine="0"/>
        <w:jc w:val="both"/>
        <w:rPr>
          <w:color w:val="000000"/>
        </w:rPr>
      </w:pPr>
      <w:r>
        <w:rPr>
          <w:color w:val="000000"/>
        </w:rPr>
        <w:t xml:space="preserve"> </w:t>
      </w:r>
    </w:p>
    <w:tbl>
      <w:tblPr>
        <w:tblStyle w:val="affffff"/>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21207F">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lastRenderedPageBreak/>
              <w:t>Data Loss Event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right="45" w:firstLine="0"/>
              <w:rPr>
                <w:color w:val="000000"/>
              </w:rPr>
            </w:pPr>
            <w:r>
              <w:rPr>
                <w:color w:val="000000"/>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rPr>
                <w:color w:val="000000"/>
              </w:rPr>
              <w:t xml:space="preserve"> </w:t>
            </w:r>
          </w:p>
        </w:tc>
      </w:tr>
      <w:tr w:rsidR="0021207F">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Data Protection Impact</w:t>
            </w:r>
            <w:r>
              <w:rPr>
                <w:color w:val="000000"/>
              </w:rPr>
              <w:t xml:space="preserve"> </w:t>
            </w:r>
            <w:r>
              <w:rPr>
                <w:b/>
                <w:color w:val="000000"/>
                <w:sz w:val="20"/>
                <w:szCs w:val="20"/>
              </w:rPr>
              <w:t>Assessment (DPIA)</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An assessment by the Controller of the impact of the envisaged Processing on the protection of Personal Data.</w:t>
            </w:r>
            <w:r>
              <w:rPr>
                <w:color w:val="000000"/>
              </w:rPr>
              <w:t xml:space="preserve"> </w:t>
            </w:r>
          </w:p>
        </w:tc>
      </w:tr>
      <w:tr w:rsidR="0021207F">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Data Protection</w:t>
            </w:r>
            <w:r>
              <w:rPr>
                <w:color w:val="000000"/>
              </w:rPr>
              <w:t xml:space="preserve"> </w:t>
            </w:r>
            <w:r>
              <w:rPr>
                <w:b/>
                <w:color w:val="000000"/>
                <w:sz w:val="20"/>
                <w:szCs w:val="20"/>
              </w:rPr>
              <w:t>Legislation (DPL)</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center"/>
          </w:tcPr>
          <w:p w:rsidR="0021207F" w:rsidRDefault="00F703A2">
            <w:pPr>
              <w:pBdr>
                <w:top w:val="nil"/>
                <w:left w:val="nil"/>
                <w:bottom w:val="nil"/>
                <w:right w:val="nil"/>
                <w:between w:val="nil"/>
              </w:pBdr>
              <w:spacing w:after="2" w:line="242" w:lineRule="auto"/>
              <w:ind w:left="2" w:firstLine="0"/>
              <w:rPr>
                <w:color w:val="000000"/>
              </w:rPr>
            </w:pPr>
            <w:r>
              <w:rPr>
                <w:color w:val="000000"/>
                <w:sz w:val="20"/>
                <w:szCs w:val="20"/>
              </w:rPr>
              <w:t>(</w:t>
            </w:r>
            <w:proofErr w:type="spellStart"/>
            <w:r>
              <w:rPr>
                <w:color w:val="000000"/>
                <w:sz w:val="20"/>
                <w:szCs w:val="20"/>
              </w:rPr>
              <w:t>i</w:t>
            </w:r>
            <w:proofErr w:type="spellEnd"/>
            <w:r>
              <w:rPr>
                <w:color w:val="000000"/>
                <w:sz w:val="20"/>
                <w:szCs w:val="20"/>
              </w:rPr>
              <w:t>) the UK GDPR as amended from time to time; (ii) the DPA 2018 to</w:t>
            </w:r>
            <w:r>
              <w:rPr>
                <w:color w:val="000000"/>
              </w:rPr>
              <w:t xml:space="preserve"> </w:t>
            </w:r>
          </w:p>
          <w:p w:rsidR="0021207F" w:rsidRDefault="00F703A2">
            <w:pPr>
              <w:pBdr>
                <w:top w:val="nil"/>
                <w:left w:val="nil"/>
                <w:bottom w:val="nil"/>
                <w:right w:val="nil"/>
                <w:between w:val="nil"/>
              </w:pBdr>
              <w:spacing w:line="242" w:lineRule="auto"/>
              <w:ind w:left="722" w:firstLine="0"/>
              <w:rPr>
                <w:color w:val="000000"/>
              </w:rPr>
            </w:pPr>
            <w:r>
              <w:rPr>
                <w:color w:val="000000"/>
                <w:sz w:val="20"/>
                <w:szCs w:val="20"/>
              </w:rPr>
              <w:t>the extent that it relates to Processing of Personal Data and privacy; (iii) all applicable Law about the Processing of Personal Data and privacy.</w:t>
            </w:r>
            <w:r>
              <w:rPr>
                <w:color w:val="000000"/>
              </w:rPr>
              <w:t xml:space="preserve"> </w:t>
            </w:r>
          </w:p>
        </w:tc>
      </w:tr>
      <w:tr w:rsidR="0021207F">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Data Subject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Takes the meaning given in the UK GDPR</w:t>
            </w:r>
            <w:r>
              <w:rPr>
                <w:color w:val="000000"/>
              </w:rPr>
              <w:t xml:space="preserve"> </w:t>
            </w:r>
          </w:p>
        </w:tc>
      </w:tr>
      <w:tr w:rsidR="0021207F">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Default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after="17" w:line="242" w:lineRule="auto"/>
              <w:ind w:left="2" w:firstLine="0"/>
              <w:rPr>
                <w:color w:val="000000"/>
              </w:rPr>
            </w:pPr>
            <w:r>
              <w:rPr>
                <w:color w:val="000000"/>
                <w:sz w:val="20"/>
                <w:szCs w:val="20"/>
              </w:rPr>
              <w:t>Default is any:</w:t>
            </w:r>
            <w:r>
              <w:rPr>
                <w:color w:val="000000"/>
              </w:rPr>
              <w:t xml:space="preserve"> </w:t>
            </w:r>
          </w:p>
          <w:p w:rsidR="0021207F" w:rsidRDefault="00F703A2">
            <w:pPr>
              <w:numPr>
                <w:ilvl w:val="0"/>
                <w:numId w:val="21"/>
              </w:numPr>
              <w:pBdr>
                <w:top w:val="nil"/>
                <w:left w:val="nil"/>
                <w:bottom w:val="nil"/>
                <w:right w:val="nil"/>
                <w:between w:val="nil"/>
              </w:pBdr>
              <w:spacing w:after="10" w:line="276" w:lineRule="auto"/>
              <w:ind w:left="1128" w:right="17" w:hanging="360"/>
            </w:pPr>
            <w:r>
              <w:rPr>
                <w:color w:val="000000"/>
                <w:sz w:val="20"/>
                <w:szCs w:val="20"/>
              </w:rPr>
              <w:t>breach of the obligations of the Supplier (including any fundamental breach or breach of a fundamental term)</w:t>
            </w:r>
            <w:r>
              <w:rPr>
                <w:color w:val="000000"/>
              </w:rPr>
              <w:t xml:space="preserve"> </w:t>
            </w:r>
          </w:p>
          <w:p w:rsidR="0021207F" w:rsidRDefault="00F703A2">
            <w:pPr>
              <w:numPr>
                <w:ilvl w:val="0"/>
                <w:numId w:val="21"/>
              </w:numPr>
              <w:pBdr>
                <w:top w:val="nil"/>
                <w:left w:val="nil"/>
                <w:bottom w:val="nil"/>
                <w:right w:val="nil"/>
                <w:between w:val="nil"/>
              </w:pBdr>
              <w:spacing w:after="215" w:line="276" w:lineRule="auto"/>
              <w:ind w:left="1128" w:right="17" w:hanging="360"/>
            </w:pPr>
            <w:bookmarkStart w:id="14" w:name="_heading=h.1ksv4uv" w:colFirst="0" w:colLast="0"/>
            <w:bookmarkEnd w:id="14"/>
            <w:r>
              <w:rPr>
                <w:color w:val="000000"/>
                <w:sz w:val="20"/>
                <w:szCs w:val="20"/>
              </w:rPr>
              <w:t>other default, negligence or negligent statement of the</w:t>
            </w:r>
            <w:r>
              <w:rPr>
                <w:color w:val="000000"/>
              </w:rPr>
              <w:t xml:space="preserve"> </w:t>
            </w:r>
            <w:r>
              <w:rPr>
                <w:color w:val="000000"/>
                <w:sz w:val="20"/>
                <w:szCs w:val="20"/>
              </w:rPr>
              <w:t>Supplier, of its Subcontractors or any Supplier Staff (whether by act or omission), in connection with or in relation to this Call-Off Contract</w:t>
            </w:r>
            <w:r>
              <w:rPr>
                <w:color w:val="000000"/>
              </w:rPr>
              <w:t xml:space="preserve"> </w:t>
            </w:r>
          </w:p>
          <w:p w:rsidR="0021207F" w:rsidRDefault="00F703A2">
            <w:pPr>
              <w:pBdr>
                <w:top w:val="nil"/>
                <w:left w:val="nil"/>
                <w:bottom w:val="nil"/>
                <w:right w:val="nil"/>
                <w:between w:val="nil"/>
              </w:pBdr>
              <w:spacing w:line="242" w:lineRule="auto"/>
              <w:ind w:left="2" w:firstLine="0"/>
              <w:rPr>
                <w:color w:val="000000"/>
              </w:rPr>
            </w:pPr>
            <w:r>
              <w:rPr>
                <w:color w:val="000000"/>
                <w:sz w:val="20"/>
                <w:szCs w:val="20"/>
              </w:rPr>
              <w:t>Unless otherwise specified in the Framework Agreement the Supplier is liable to CCS for a Default of the Framework Agreement and in relation to a Default of the Call-Off Contract, the Supplier is liable to the Buyer.</w:t>
            </w:r>
            <w:r>
              <w:rPr>
                <w:color w:val="000000"/>
              </w:rPr>
              <w:t xml:space="preserve"> </w:t>
            </w:r>
          </w:p>
        </w:tc>
      </w:tr>
      <w:tr w:rsidR="0021207F">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DPA 2018</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Data Protection Act 2018.</w:t>
            </w:r>
            <w:r>
              <w:rPr>
                <w:color w:val="000000"/>
              </w:rPr>
              <w:t xml:space="preserve"> </w:t>
            </w:r>
          </w:p>
        </w:tc>
      </w:tr>
      <w:tr w:rsidR="0021207F">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1207F" w:rsidRDefault="00F703A2">
            <w:pPr>
              <w:pBdr>
                <w:top w:val="nil"/>
                <w:left w:val="nil"/>
                <w:bottom w:val="nil"/>
                <w:right w:val="nil"/>
                <w:between w:val="nil"/>
              </w:pBdr>
              <w:spacing w:line="242" w:lineRule="auto"/>
              <w:ind w:left="0" w:firstLine="0"/>
              <w:jc w:val="both"/>
              <w:rPr>
                <w:color w:val="000000"/>
              </w:rPr>
            </w:pPr>
            <w:r>
              <w:rPr>
                <w:b/>
                <w:color w:val="000000"/>
                <w:sz w:val="20"/>
                <w:szCs w:val="20"/>
              </w:rPr>
              <w:t>Employment Regulations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 xml:space="preserve">The Transfer of Undertakings (Protection of Employment) Regulations 2006 (SI 2006/246) (‘TUPE’) </w:t>
            </w:r>
            <w:r>
              <w:rPr>
                <w:color w:val="000000"/>
                <w:sz w:val="20"/>
                <w:szCs w:val="20"/>
              </w:rPr>
              <w:tab/>
              <w:t>.</w:t>
            </w:r>
            <w:r>
              <w:rPr>
                <w:color w:val="000000"/>
              </w:rPr>
              <w:t xml:space="preserve"> </w:t>
            </w:r>
          </w:p>
        </w:tc>
      </w:tr>
      <w:tr w:rsidR="0021207F">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lastRenderedPageBreak/>
              <w:t>End</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Means to terminate; and Ended and Ending are construed accordingly.</w:t>
            </w:r>
            <w:r>
              <w:rPr>
                <w:color w:val="000000"/>
              </w:rPr>
              <w:t xml:space="preserve"> </w:t>
            </w:r>
          </w:p>
        </w:tc>
      </w:tr>
      <w:tr w:rsidR="0021207F">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Environmental</w:t>
            </w:r>
            <w:r>
              <w:rPr>
                <w:color w:val="000000"/>
              </w:rPr>
              <w:t xml:space="preserve"> </w:t>
            </w:r>
          </w:p>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Information Regulations or EIR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after="2" w:line="242" w:lineRule="auto"/>
              <w:ind w:left="2" w:firstLine="0"/>
              <w:rPr>
                <w:color w:val="000000"/>
              </w:rPr>
            </w:pPr>
            <w:r>
              <w:rPr>
                <w:color w:val="000000"/>
                <w:sz w:val="20"/>
                <w:szCs w:val="20"/>
              </w:rPr>
              <w:t xml:space="preserve">The Environmental Information Regulations 2004 together with any guidance or codes of practice issued by the Information </w:t>
            </w:r>
          </w:p>
          <w:p w:rsidR="0021207F" w:rsidRDefault="00F703A2">
            <w:pPr>
              <w:pBdr>
                <w:top w:val="nil"/>
                <w:left w:val="nil"/>
                <w:bottom w:val="nil"/>
                <w:right w:val="nil"/>
                <w:between w:val="nil"/>
              </w:pBdr>
              <w:spacing w:line="242" w:lineRule="auto"/>
              <w:ind w:left="2" w:firstLine="0"/>
              <w:rPr>
                <w:color w:val="000000"/>
              </w:rPr>
            </w:pPr>
            <w:r>
              <w:rPr>
                <w:color w:val="000000"/>
                <w:sz w:val="20"/>
                <w:szCs w:val="20"/>
              </w:rPr>
              <w:t>Commissioner or relevant government department about the regulations.</w:t>
            </w:r>
            <w:r>
              <w:rPr>
                <w:color w:val="000000"/>
              </w:rPr>
              <w:t xml:space="preserve"> </w:t>
            </w:r>
          </w:p>
        </w:tc>
      </w:tr>
      <w:tr w:rsidR="0021207F">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Equipment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r>
              <w:rPr>
                <w:color w:val="000000"/>
              </w:rPr>
              <w:t xml:space="preserve"> </w:t>
            </w:r>
          </w:p>
        </w:tc>
      </w:tr>
    </w:tbl>
    <w:p w:rsidR="0021207F" w:rsidRDefault="00F703A2">
      <w:pPr>
        <w:pBdr>
          <w:top w:val="nil"/>
          <w:left w:val="nil"/>
          <w:bottom w:val="nil"/>
          <w:right w:val="nil"/>
          <w:between w:val="nil"/>
        </w:pBdr>
        <w:spacing w:line="242" w:lineRule="auto"/>
        <w:ind w:left="0" w:firstLine="0"/>
        <w:jc w:val="both"/>
        <w:rPr>
          <w:color w:val="000000"/>
        </w:rPr>
      </w:pPr>
      <w:r>
        <w:rPr>
          <w:color w:val="000000"/>
        </w:rPr>
        <w:t xml:space="preserve"> </w:t>
      </w:r>
    </w:p>
    <w:p w:rsidR="0021207F" w:rsidRDefault="0021207F">
      <w:pPr>
        <w:pBdr>
          <w:top w:val="nil"/>
          <w:left w:val="nil"/>
          <w:bottom w:val="nil"/>
          <w:right w:val="nil"/>
          <w:between w:val="nil"/>
        </w:pBdr>
        <w:spacing w:line="242" w:lineRule="auto"/>
        <w:ind w:left="0" w:right="830" w:firstLine="0"/>
        <w:rPr>
          <w:color w:val="000000"/>
        </w:rPr>
      </w:pPr>
    </w:p>
    <w:tbl>
      <w:tblPr>
        <w:tblStyle w:val="affffff0"/>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21207F">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ESI Reference Number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right="6" w:firstLine="0"/>
              <w:rPr>
                <w:color w:val="000000"/>
              </w:rPr>
            </w:pPr>
            <w:r>
              <w:rPr>
                <w:color w:val="000000"/>
                <w:sz w:val="20"/>
                <w:szCs w:val="20"/>
              </w:rPr>
              <w:t xml:space="preserve">The </w:t>
            </w:r>
            <w:proofErr w:type="gramStart"/>
            <w:r>
              <w:rPr>
                <w:color w:val="000000"/>
                <w:sz w:val="20"/>
                <w:szCs w:val="20"/>
              </w:rPr>
              <w:t>14 digit</w:t>
            </w:r>
            <w:proofErr w:type="gramEnd"/>
            <w:r>
              <w:rPr>
                <w:color w:val="000000"/>
                <w:sz w:val="20"/>
                <w:szCs w:val="20"/>
              </w:rPr>
              <w:t xml:space="preserve"> ESI reference number from the summary of the outcome screen of the ESI tool.</w:t>
            </w:r>
            <w:r>
              <w:rPr>
                <w:color w:val="000000"/>
              </w:rPr>
              <w:t xml:space="preserve"> </w:t>
            </w:r>
          </w:p>
        </w:tc>
      </w:tr>
      <w:tr w:rsidR="0021207F">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right="141" w:firstLine="0"/>
              <w:jc w:val="both"/>
              <w:rPr>
                <w:color w:val="000000"/>
              </w:rPr>
            </w:pPr>
            <w:r>
              <w:rPr>
                <w:b/>
                <w:color w:val="000000"/>
                <w:sz w:val="20"/>
                <w:szCs w:val="20"/>
              </w:rPr>
              <w:t>Employment Status</w:t>
            </w:r>
            <w:r>
              <w:rPr>
                <w:color w:val="000000"/>
              </w:rPr>
              <w:t xml:space="preserve"> </w:t>
            </w:r>
            <w:r>
              <w:rPr>
                <w:b/>
                <w:color w:val="000000"/>
                <w:sz w:val="20"/>
                <w:szCs w:val="20"/>
              </w:rPr>
              <w:t>Indicator test tool or ESI tool</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after="19" w:line="276" w:lineRule="auto"/>
              <w:ind w:left="2" w:firstLine="0"/>
              <w:rPr>
                <w:color w:val="000000"/>
              </w:rPr>
            </w:pPr>
            <w:r>
              <w:rPr>
                <w:color w:val="000000"/>
                <w:sz w:val="20"/>
                <w:szCs w:val="20"/>
              </w:rPr>
              <w:t>The HMRC Employment Status Indicator test tool. The most up-</w:t>
            </w:r>
            <w:proofErr w:type="spellStart"/>
            <w:r>
              <w:rPr>
                <w:color w:val="000000"/>
                <w:sz w:val="20"/>
                <w:szCs w:val="20"/>
              </w:rPr>
              <w:t>todate</w:t>
            </w:r>
            <w:proofErr w:type="spellEnd"/>
            <w:r>
              <w:rPr>
                <w:color w:val="000000"/>
                <w:sz w:val="20"/>
                <w:szCs w:val="20"/>
              </w:rPr>
              <w:t xml:space="preserve"> version must be used. At the time of drafting the tool may be found here:</w:t>
            </w:r>
            <w:r>
              <w:rPr>
                <w:color w:val="000000"/>
              </w:rPr>
              <w:t xml:space="preserve"> </w:t>
            </w:r>
          </w:p>
          <w:p w:rsidR="0021207F" w:rsidRDefault="001C49DC">
            <w:pPr>
              <w:pBdr>
                <w:top w:val="nil"/>
                <w:left w:val="nil"/>
                <w:bottom w:val="nil"/>
                <w:right w:val="nil"/>
                <w:between w:val="nil"/>
              </w:pBdr>
              <w:spacing w:line="242" w:lineRule="auto"/>
              <w:ind w:left="2" w:right="33" w:firstLine="0"/>
              <w:jc w:val="both"/>
              <w:rPr>
                <w:color w:val="000000"/>
              </w:rPr>
            </w:pPr>
            <w:hyperlink r:id="rId24">
              <w:r w:rsidR="00F703A2">
                <w:rPr>
                  <w:color w:val="0000FF"/>
                  <w:u w:val="single"/>
                </w:rPr>
                <w:t>https://www.gov.uk/guidance/check-employment-status-fortax</w:t>
              </w:r>
            </w:hyperlink>
            <w:hyperlink r:id="rId25">
              <w:r w:rsidR="00F703A2">
                <w:rPr>
                  <w:color w:val="000080"/>
                  <w:u w:val="single"/>
                </w:rPr>
                <w:t xml:space="preserve"> </w:t>
              </w:r>
            </w:hyperlink>
          </w:p>
        </w:tc>
      </w:tr>
      <w:tr w:rsidR="0021207F">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Expiry Date</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The expiry date of this Call-Off Contract in the Order Form.</w:t>
            </w:r>
            <w:r>
              <w:rPr>
                <w:color w:val="000000"/>
              </w:rPr>
              <w:t xml:space="preserve"> </w:t>
            </w:r>
          </w:p>
        </w:tc>
      </w:tr>
      <w:tr w:rsidR="0021207F">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lastRenderedPageBreak/>
              <w:t>Force Majeure</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after="5" w:line="264" w:lineRule="auto"/>
              <w:ind w:left="2" w:firstLine="0"/>
              <w:rPr>
                <w:color w:val="000000"/>
              </w:rPr>
            </w:pPr>
            <w:r>
              <w:rPr>
                <w:color w:val="000000"/>
                <w:sz w:val="20"/>
                <w:szCs w:val="20"/>
              </w:rPr>
              <w:t>A force Majeure event means anything affecting either Party's performance of their obligations arising from any:</w:t>
            </w:r>
            <w:r>
              <w:rPr>
                <w:color w:val="000000"/>
              </w:rPr>
              <w:t xml:space="preserve"> </w:t>
            </w:r>
          </w:p>
          <w:p w:rsidR="0021207F" w:rsidRDefault="00F703A2">
            <w:pPr>
              <w:numPr>
                <w:ilvl w:val="0"/>
                <w:numId w:val="10"/>
              </w:numPr>
              <w:pBdr>
                <w:top w:val="nil"/>
                <w:left w:val="nil"/>
                <w:bottom w:val="nil"/>
                <w:right w:val="nil"/>
                <w:between w:val="nil"/>
              </w:pBdr>
              <w:spacing w:line="276" w:lineRule="auto"/>
              <w:ind w:left="1128" w:hanging="360"/>
            </w:pPr>
            <w:r>
              <w:rPr>
                <w:color w:val="000000"/>
                <w:sz w:val="20"/>
                <w:szCs w:val="20"/>
              </w:rPr>
              <w:t>acts, events or omissions beyond the reasonable control of the affected Party</w:t>
            </w:r>
            <w:r>
              <w:rPr>
                <w:color w:val="000000"/>
              </w:rPr>
              <w:t xml:space="preserve"> </w:t>
            </w:r>
          </w:p>
          <w:p w:rsidR="0021207F" w:rsidRDefault="00F703A2">
            <w:pPr>
              <w:numPr>
                <w:ilvl w:val="0"/>
                <w:numId w:val="10"/>
              </w:numPr>
              <w:pBdr>
                <w:top w:val="nil"/>
                <w:left w:val="nil"/>
                <w:bottom w:val="nil"/>
                <w:right w:val="nil"/>
                <w:between w:val="nil"/>
              </w:pBdr>
              <w:spacing w:after="16" w:line="276" w:lineRule="auto"/>
              <w:ind w:left="1128" w:hanging="360"/>
            </w:pPr>
            <w:r>
              <w:rPr>
                <w:color w:val="000000"/>
                <w:sz w:val="20"/>
                <w:szCs w:val="20"/>
              </w:rPr>
              <w:t>riots, war or armed conflict, acts of terrorism, nuclear, biological or chemical warfare</w:t>
            </w:r>
            <w:r>
              <w:rPr>
                <w:color w:val="000000"/>
              </w:rPr>
              <w:t xml:space="preserve"> </w:t>
            </w:r>
          </w:p>
          <w:p w:rsidR="0021207F" w:rsidRDefault="00F703A2">
            <w:pPr>
              <w:numPr>
                <w:ilvl w:val="0"/>
                <w:numId w:val="10"/>
              </w:numPr>
              <w:pBdr>
                <w:top w:val="nil"/>
                <w:left w:val="nil"/>
                <w:bottom w:val="nil"/>
                <w:right w:val="nil"/>
                <w:between w:val="nil"/>
              </w:pBdr>
              <w:spacing w:after="26" w:line="264" w:lineRule="auto"/>
              <w:ind w:left="1128" w:hanging="360"/>
            </w:pPr>
            <w:r>
              <w:rPr>
                <w:color w:val="000000"/>
              </w:rPr>
              <w:t xml:space="preserve">acts of government, local government or Regulatory </w:t>
            </w:r>
            <w:r>
              <w:rPr>
                <w:color w:val="000000"/>
                <w:sz w:val="20"/>
                <w:szCs w:val="20"/>
              </w:rPr>
              <w:t>Bodies</w:t>
            </w:r>
            <w:r>
              <w:rPr>
                <w:color w:val="000000"/>
              </w:rPr>
              <w:t xml:space="preserve"> </w:t>
            </w:r>
          </w:p>
          <w:p w:rsidR="0021207F" w:rsidRDefault="00F703A2">
            <w:pPr>
              <w:numPr>
                <w:ilvl w:val="0"/>
                <w:numId w:val="10"/>
              </w:numPr>
              <w:pBdr>
                <w:top w:val="nil"/>
                <w:left w:val="nil"/>
                <w:bottom w:val="nil"/>
                <w:right w:val="nil"/>
                <w:between w:val="nil"/>
              </w:pBdr>
              <w:spacing w:after="21" w:line="242" w:lineRule="auto"/>
              <w:ind w:left="1128" w:hanging="360"/>
            </w:pPr>
            <w:r>
              <w:rPr>
                <w:color w:val="000000"/>
                <w:sz w:val="20"/>
                <w:szCs w:val="20"/>
              </w:rPr>
              <w:t>fire, flood or disaster and any failure or shortage of power or fuel</w:t>
            </w:r>
            <w:r>
              <w:rPr>
                <w:color w:val="000000"/>
              </w:rPr>
              <w:t xml:space="preserve"> </w:t>
            </w:r>
          </w:p>
          <w:p w:rsidR="0021207F" w:rsidRDefault="00F703A2">
            <w:pPr>
              <w:numPr>
                <w:ilvl w:val="0"/>
                <w:numId w:val="10"/>
              </w:numPr>
              <w:pBdr>
                <w:top w:val="nil"/>
                <w:left w:val="nil"/>
                <w:bottom w:val="nil"/>
                <w:right w:val="nil"/>
                <w:between w:val="nil"/>
              </w:pBdr>
              <w:spacing w:after="196" w:line="312" w:lineRule="auto"/>
              <w:ind w:left="1128" w:hanging="360"/>
            </w:pPr>
            <w:r>
              <w:rPr>
                <w:color w:val="000000"/>
                <w:sz w:val="20"/>
                <w:szCs w:val="20"/>
              </w:rPr>
              <w:t>industrial dispute affecting a third party for which a substitute third party isn’t reasonably available</w:t>
            </w:r>
            <w:r>
              <w:rPr>
                <w:color w:val="000000"/>
              </w:rPr>
              <w:t xml:space="preserve"> </w:t>
            </w:r>
          </w:p>
          <w:p w:rsidR="0021207F" w:rsidRDefault="00F703A2">
            <w:pPr>
              <w:pBdr>
                <w:top w:val="nil"/>
                <w:left w:val="nil"/>
                <w:bottom w:val="nil"/>
                <w:right w:val="nil"/>
                <w:between w:val="nil"/>
              </w:pBdr>
              <w:spacing w:after="19" w:line="242" w:lineRule="auto"/>
              <w:ind w:left="2" w:firstLine="0"/>
              <w:rPr>
                <w:color w:val="000000"/>
              </w:rPr>
            </w:pPr>
            <w:r>
              <w:rPr>
                <w:color w:val="000000"/>
                <w:sz w:val="20"/>
                <w:szCs w:val="20"/>
              </w:rPr>
              <w:t>The following do not constitute a Force Majeure event:</w:t>
            </w:r>
            <w:r>
              <w:rPr>
                <w:color w:val="000000"/>
              </w:rPr>
              <w:t xml:space="preserve"> </w:t>
            </w:r>
          </w:p>
          <w:p w:rsidR="0021207F" w:rsidRDefault="00F703A2">
            <w:pPr>
              <w:numPr>
                <w:ilvl w:val="0"/>
                <w:numId w:val="10"/>
              </w:numPr>
              <w:pBdr>
                <w:top w:val="nil"/>
                <w:left w:val="nil"/>
                <w:bottom w:val="nil"/>
                <w:right w:val="nil"/>
                <w:between w:val="nil"/>
              </w:pBdr>
              <w:spacing w:line="312" w:lineRule="auto"/>
              <w:ind w:left="1128" w:hanging="360"/>
            </w:pPr>
            <w:r>
              <w:rPr>
                <w:color w:val="000000"/>
                <w:sz w:val="20"/>
                <w:szCs w:val="20"/>
              </w:rPr>
              <w:t>any industrial dispute about the Supplier, its staff, or failure in the Supplier’s (or a Subcontractor's) supply chain</w:t>
            </w:r>
            <w:r>
              <w:rPr>
                <w:color w:val="000000"/>
              </w:rPr>
              <w:t xml:space="preserve"> </w:t>
            </w:r>
          </w:p>
          <w:p w:rsidR="0021207F" w:rsidRDefault="00F703A2">
            <w:pPr>
              <w:numPr>
                <w:ilvl w:val="0"/>
                <w:numId w:val="10"/>
              </w:numPr>
              <w:pBdr>
                <w:top w:val="nil"/>
                <w:left w:val="nil"/>
                <w:bottom w:val="nil"/>
                <w:right w:val="nil"/>
                <w:between w:val="nil"/>
              </w:pBdr>
              <w:spacing w:after="11" w:line="276" w:lineRule="auto"/>
              <w:ind w:left="1128" w:hanging="360"/>
            </w:pPr>
            <w:r>
              <w:rPr>
                <w:color w:val="000000"/>
                <w:sz w:val="20"/>
                <w:szCs w:val="20"/>
              </w:rPr>
              <w:t>any event which is attributable to the wilful act, neglect or failure to take reasonable precautions by the Party seeking to rely on Force Majeure</w:t>
            </w:r>
            <w:r>
              <w:rPr>
                <w:color w:val="000000"/>
              </w:rPr>
              <w:t xml:space="preserve"> </w:t>
            </w:r>
          </w:p>
          <w:p w:rsidR="0021207F" w:rsidRDefault="00F703A2">
            <w:pPr>
              <w:numPr>
                <w:ilvl w:val="0"/>
                <w:numId w:val="10"/>
              </w:numPr>
              <w:pBdr>
                <w:top w:val="nil"/>
                <w:left w:val="nil"/>
                <w:bottom w:val="nil"/>
                <w:right w:val="nil"/>
                <w:between w:val="nil"/>
              </w:pBdr>
              <w:spacing w:after="28" w:line="242" w:lineRule="auto"/>
              <w:ind w:left="1128" w:hanging="360"/>
            </w:pPr>
            <w:r>
              <w:rPr>
                <w:color w:val="000000"/>
                <w:sz w:val="20"/>
                <w:szCs w:val="20"/>
              </w:rPr>
              <w:t>the event was foreseeable by the Party seeking to rely on Force</w:t>
            </w:r>
            <w:r>
              <w:rPr>
                <w:color w:val="000000"/>
              </w:rPr>
              <w:t xml:space="preserve"> </w:t>
            </w:r>
          </w:p>
          <w:p w:rsidR="0021207F" w:rsidRDefault="00F703A2">
            <w:pPr>
              <w:pBdr>
                <w:top w:val="nil"/>
                <w:left w:val="nil"/>
                <w:bottom w:val="nil"/>
                <w:right w:val="nil"/>
                <w:between w:val="nil"/>
              </w:pBdr>
              <w:spacing w:after="17" w:line="242" w:lineRule="auto"/>
              <w:ind w:left="0" w:right="239" w:firstLine="0"/>
              <w:jc w:val="center"/>
              <w:rPr>
                <w:color w:val="000000"/>
              </w:rPr>
            </w:pPr>
            <w:r>
              <w:rPr>
                <w:color w:val="000000"/>
                <w:sz w:val="20"/>
                <w:szCs w:val="20"/>
              </w:rPr>
              <w:t>Majeure at the time this Call-Off Contract was entered into</w:t>
            </w:r>
            <w:r>
              <w:rPr>
                <w:color w:val="000000"/>
              </w:rPr>
              <w:t xml:space="preserve"> </w:t>
            </w:r>
          </w:p>
          <w:p w:rsidR="0021207F" w:rsidRDefault="00F703A2">
            <w:pPr>
              <w:numPr>
                <w:ilvl w:val="0"/>
                <w:numId w:val="10"/>
              </w:numPr>
              <w:pBdr>
                <w:top w:val="nil"/>
                <w:left w:val="nil"/>
                <w:bottom w:val="nil"/>
                <w:right w:val="nil"/>
                <w:between w:val="nil"/>
              </w:pBdr>
              <w:spacing w:line="242" w:lineRule="auto"/>
              <w:ind w:left="1128" w:hanging="360"/>
            </w:pPr>
            <w:r>
              <w:rPr>
                <w:color w:val="000000"/>
                <w:sz w:val="20"/>
                <w:szCs w:val="20"/>
              </w:rPr>
              <w:t>any event which is attributable to the Party seeking to rely on Force Majeure and its failure to comply with its own business continuity and disaster recovery plans</w:t>
            </w:r>
            <w:r>
              <w:rPr>
                <w:color w:val="000000"/>
              </w:rPr>
              <w:t xml:space="preserve"> </w:t>
            </w:r>
          </w:p>
        </w:tc>
      </w:tr>
      <w:tr w:rsidR="0021207F">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Former Supplier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A supplier supplying services to the Buyer before the Start date that are the same as or substantially similar to the Services. This also includes any Subcontractor or the Supplier (or any subcontractor of the Subcontractor).</w:t>
            </w:r>
            <w:r>
              <w:rPr>
                <w:color w:val="000000"/>
              </w:rPr>
              <w:t xml:space="preserve"> </w:t>
            </w:r>
          </w:p>
        </w:tc>
      </w:tr>
      <w:tr w:rsidR="0021207F">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Framework Agreement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jc w:val="both"/>
              <w:rPr>
                <w:color w:val="000000"/>
              </w:rPr>
            </w:pPr>
            <w:r>
              <w:rPr>
                <w:color w:val="000000"/>
                <w:sz w:val="20"/>
                <w:szCs w:val="20"/>
              </w:rPr>
              <w:t>The clauses of framework agreement RM1557.13 together with the Framework Schedules.</w:t>
            </w:r>
            <w:r>
              <w:rPr>
                <w:color w:val="000000"/>
              </w:rPr>
              <w:t xml:space="preserve"> </w:t>
            </w:r>
          </w:p>
        </w:tc>
      </w:tr>
      <w:tr w:rsidR="0021207F">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Fraud</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Any offence under Laws creating offences in respect of fraudulent acts (including the Misrepresentation Act 1967) or at common law in respect of fraudulent acts in relation to this Call-Off Contract or</w:t>
            </w:r>
            <w:r>
              <w:rPr>
                <w:color w:val="000000"/>
              </w:rPr>
              <w:t xml:space="preserve"> </w:t>
            </w:r>
          </w:p>
        </w:tc>
      </w:tr>
    </w:tbl>
    <w:p w:rsidR="0021207F" w:rsidRDefault="00F703A2">
      <w:pPr>
        <w:pBdr>
          <w:top w:val="nil"/>
          <w:left w:val="nil"/>
          <w:bottom w:val="nil"/>
          <w:right w:val="nil"/>
          <w:between w:val="nil"/>
        </w:pBdr>
        <w:spacing w:line="242" w:lineRule="auto"/>
        <w:ind w:left="0" w:firstLine="0"/>
        <w:jc w:val="both"/>
        <w:rPr>
          <w:color w:val="000000"/>
        </w:rPr>
      </w:pPr>
      <w:r>
        <w:rPr>
          <w:color w:val="000000"/>
        </w:rPr>
        <w:t xml:space="preserve"> </w:t>
      </w:r>
    </w:p>
    <w:tbl>
      <w:tblPr>
        <w:tblStyle w:val="affffff1"/>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21207F">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color w:val="000000"/>
              </w:rPr>
              <w:lastRenderedPageBreak/>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center"/>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defrauding or attempting to defraud or conspiring to defraud the Crown.</w:t>
            </w:r>
            <w:r>
              <w:rPr>
                <w:color w:val="000000"/>
              </w:rPr>
              <w:t xml:space="preserve"> </w:t>
            </w:r>
          </w:p>
        </w:tc>
      </w:tr>
      <w:tr w:rsidR="0021207F">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Freedom of Information</w:t>
            </w:r>
            <w:r>
              <w:rPr>
                <w:color w:val="000000"/>
              </w:rPr>
              <w:t xml:space="preserve"> </w:t>
            </w:r>
            <w:r>
              <w:rPr>
                <w:b/>
                <w:color w:val="000000"/>
                <w:sz w:val="20"/>
                <w:szCs w:val="20"/>
              </w:rPr>
              <w:t xml:space="preserve">Act or </w:t>
            </w:r>
            <w:proofErr w:type="spellStart"/>
            <w:r>
              <w:rPr>
                <w:b/>
                <w:color w:val="000000"/>
                <w:sz w:val="20"/>
                <w:szCs w:val="20"/>
              </w:rPr>
              <w:t>FoIA</w:t>
            </w:r>
            <w:proofErr w:type="spellEnd"/>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rPr>
                <w:color w:val="000000"/>
              </w:rPr>
              <w:t xml:space="preserve"> </w:t>
            </w:r>
          </w:p>
        </w:tc>
      </w:tr>
      <w:tr w:rsidR="0021207F">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G-Cloud Services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r>
              <w:rPr>
                <w:color w:val="000000"/>
              </w:rPr>
              <w:t xml:space="preserve"> </w:t>
            </w:r>
          </w:p>
        </w:tc>
      </w:tr>
      <w:tr w:rsidR="0021207F">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1207F" w:rsidRDefault="00F703A2">
            <w:pPr>
              <w:pBdr>
                <w:top w:val="nil"/>
                <w:left w:val="nil"/>
                <w:bottom w:val="nil"/>
                <w:right w:val="nil"/>
                <w:between w:val="nil"/>
              </w:pBdr>
              <w:spacing w:line="242" w:lineRule="auto"/>
              <w:ind w:left="0" w:firstLine="0"/>
              <w:rPr>
                <w:color w:val="000000"/>
              </w:rPr>
            </w:pPr>
            <w:r>
              <w:rPr>
                <w:b/>
                <w:color w:val="000000"/>
              </w:rPr>
              <w:t>UK GDPR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The retained EU law version of the General Data Protection Regulation (Regulation (EU) 2016/679).</w:t>
            </w:r>
            <w:r>
              <w:rPr>
                <w:color w:val="000000"/>
              </w:rPr>
              <w:t xml:space="preserve"> </w:t>
            </w:r>
          </w:p>
        </w:tc>
      </w:tr>
      <w:tr w:rsidR="0021207F">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Good Industry Practice</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rPr>
                <w:color w:val="000000"/>
              </w:rPr>
              <w:t xml:space="preserve"> </w:t>
            </w:r>
          </w:p>
        </w:tc>
      </w:tr>
      <w:tr w:rsidR="0021207F">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after="20" w:line="242" w:lineRule="auto"/>
              <w:ind w:left="0" w:firstLine="0"/>
              <w:rPr>
                <w:color w:val="000000"/>
              </w:rPr>
            </w:pPr>
            <w:r>
              <w:rPr>
                <w:b/>
                <w:color w:val="000000"/>
                <w:sz w:val="20"/>
                <w:szCs w:val="20"/>
              </w:rPr>
              <w:t>Government</w:t>
            </w:r>
            <w:r>
              <w:rPr>
                <w:color w:val="000000"/>
              </w:rPr>
              <w:t xml:space="preserve"> </w:t>
            </w:r>
          </w:p>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Procurement Card</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The government’s preferred method of purchasing and payment for low value goods or services.</w:t>
            </w:r>
            <w:r>
              <w:rPr>
                <w:color w:val="000000"/>
              </w:rPr>
              <w:t xml:space="preserve"> </w:t>
            </w:r>
          </w:p>
        </w:tc>
      </w:tr>
      <w:tr w:rsidR="0021207F">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Guarantee</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The guarantee described in Schedule 5.</w:t>
            </w:r>
            <w:r>
              <w:rPr>
                <w:color w:val="000000"/>
              </w:rPr>
              <w:t xml:space="preserve"> </w:t>
            </w:r>
          </w:p>
        </w:tc>
      </w:tr>
      <w:tr w:rsidR="0021207F">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Guidance</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rPr>
                <w:color w:val="000000"/>
              </w:rPr>
              <w:t xml:space="preserve"> </w:t>
            </w:r>
          </w:p>
        </w:tc>
      </w:tr>
      <w:tr w:rsidR="0021207F">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lastRenderedPageBreak/>
              <w:t>Implementation Plan</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The plan with an outline of processes (including data standards for migration), costs (for example) of implementing the services which may be required as part of Onboarding.</w:t>
            </w:r>
            <w:r>
              <w:rPr>
                <w:color w:val="000000"/>
              </w:rPr>
              <w:t xml:space="preserve"> </w:t>
            </w:r>
          </w:p>
        </w:tc>
      </w:tr>
      <w:tr w:rsidR="0021207F">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Indicative test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ESI tool completed by contractors on their own behalf at the request of CCS or the Buyer (as applicable) under clause 4.6.</w:t>
            </w:r>
            <w:r>
              <w:rPr>
                <w:color w:val="000000"/>
              </w:rPr>
              <w:t xml:space="preserve"> </w:t>
            </w:r>
          </w:p>
        </w:tc>
      </w:tr>
      <w:tr w:rsidR="0021207F">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Information</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 xml:space="preserve">Has the meaning given under section 84 of the Freedom of Information Act </w:t>
            </w:r>
            <w:proofErr w:type="gramStart"/>
            <w:r>
              <w:rPr>
                <w:color w:val="000000"/>
                <w:sz w:val="20"/>
                <w:szCs w:val="20"/>
              </w:rPr>
              <w:t>2000.</w:t>
            </w:r>
            <w:proofErr w:type="gramEnd"/>
            <w:r>
              <w:rPr>
                <w:color w:val="000000"/>
              </w:rPr>
              <w:t xml:space="preserve"> </w:t>
            </w:r>
          </w:p>
        </w:tc>
      </w:tr>
    </w:tbl>
    <w:p w:rsidR="0021207F" w:rsidRDefault="00F703A2">
      <w:pPr>
        <w:pBdr>
          <w:top w:val="nil"/>
          <w:left w:val="nil"/>
          <w:bottom w:val="nil"/>
          <w:right w:val="nil"/>
          <w:between w:val="nil"/>
        </w:pBdr>
        <w:spacing w:line="242" w:lineRule="auto"/>
        <w:ind w:left="0" w:firstLine="0"/>
        <w:jc w:val="both"/>
        <w:rPr>
          <w:color w:val="000000"/>
        </w:rPr>
      </w:pPr>
      <w:r>
        <w:rPr>
          <w:color w:val="000000"/>
        </w:rPr>
        <w:t xml:space="preserve"> </w:t>
      </w:r>
    </w:p>
    <w:tbl>
      <w:tblPr>
        <w:tblStyle w:val="affffff2"/>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21207F">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Information security management system</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The information security management system and process developed by the Supplier in accordance with clause 16.1.</w:t>
            </w:r>
            <w:r>
              <w:rPr>
                <w:color w:val="000000"/>
              </w:rPr>
              <w:t xml:space="preserve"> </w:t>
            </w:r>
          </w:p>
        </w:tc>
      </w:tr>
      <w:tr w:rsidR="0021207F">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Inside IR35</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Contractual engagements which would be determined to be within the scope of the IR35 Intermediaries legislation if assessed using the ESI tool.</w:t>
            </w:r>
            <w:r>
              <w:rPr>
                <w:color w:val="000000"/>
              </w:rPr>
              <w:t xml:space="preserve"> </w:t>
            </w:r>
          </w:p>
        </w:tc>
      </w:tr>
    </w:tbl>
    <w:p w:rsidR="0021207F" w:rsidRDefault="0021207F">
      <w:pPr>
        <w:pBdr>
          <w:top w:val="nil"/>
          <w:left w:val="nil"/>
          <w:bottom w:val="nil"/>
          <w:right w:val="nil"/>
          <w:between w:val="nil"/>
        </w:pBdr>
        <w:spacing w:line="242" w:lineRule="auto"/>
        <w:ind w:left="0" w:right="830" w:firstLine="0"/>
        <w:rPr>
          <w:color w:val="000000"/>
        </w:rPr>
      </w:pPr>
    </w:p>
    <w:tbl>
      <w:tblPr>
        <w:tblStyle w:val="affffff3"/>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21207F">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Insolvency event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after="39" w:line="242" w:lineRule="auto"/>
              <w:ind w:left="2" w:firstLine="0"/>
              <w:rPr>
                <w:color w:val="000000"/>
              </w:rPr>
            </w:pPr>
            <w:r>
              <w:rPr>
                <w:color w:val="000000"/>
                <w:sz w:val="20"/>
                <w:szCs w:val="20"/>
              </w:rPr>
              <w:t>Can be:</w:t>
            </w:r>
            <w:r>
              <w:rPr>
                <w:color w:val="000000"/>
              </w:rPr>
              <w:t xml:space="preserve"> </w:t>
            </w:r>
          </w:p>
          <w:p w:rsidR="0021207F" w:rsidRDefault="00F703A2">
            <w:pPr>
              <w:numPr>
                <w:ilvl w:val="0"/>
                <w:numId w:val="11"/>
              </w:numPr>
              <w:pBdr>
                <w:top w:val="nil"/>
                <w:left w:val="nil"/>
                <w:bottom w:val="nil"/>
                <w:right w:val="nil"/>
                <w:between w:val="nil"/>
              </w:pBdr>
              <w:spacing w:after="46" w:line="242" w:lineRule="auto"/>
              <w:ind w:left="400" w:hanging="398"/>
            </w:pPr>
            <w:r>
              <w:rPr>
                <w:color w:val="000000"/>
                <w:sz w:val="20"/>
                <w:szCs w:val="20"/>
              </w:rPr>
              <w:t>a voluntary arrangement</w:t>
            </w:r>
            <w:r>
              <w:rPr>
                <w:color w:val="000000"/>
              </w:rPr>
              <w:t xml:space="preserve"> </w:t>
            </w:r>
          </w:p>
          <w:p w:rsidR="0021207F" w:rsidRDefault="00F703A2">
            <w:pPr>
              <w:numPr>
                <w:ilvl w:val="0"/>
                <w:numId w:val="11"/>
              </w:numPr>
              <w:pBdr>
                <w:top w:val="nil"/>
                <w:left w:val="nil"/>
                <w:bottom w:val="nil"/>
                <w:right w:val="nil"/>
                <w:between w:val="nil"/>
              </w:pBdr>
              <w:spacing w:after="45" w:line="242" w:lineRule="auto"/>
              <w:ind w:left="400" w:hanging="398"/>
            </w:pPr>
            <w:r>
              <w:rPr>
                <w:color w:val="000000"/>
                <w:sz w:val="20"/>
                <w:szCs w:val="20"/>
              </w:rPr>
              <w:t>a winding-up petition</w:t>
            </w:r>
            <w:r>
              <w:rPr>
                <w:color w:val="000000"/>
              </w:rPr>
              <w:t xml:space="preserve"> </w:t>
            </w:r>
          </w:p>
          <w:p w:rsidR="0021207F" w:rsidRDefault="00F703A2">
            <w:pPr>
              <w:numPr>
                <w:ilvl w:val="0"/>
                <w:numId w:val="11"/>
              </w:numPr>
              <w:pBdr>
                <w:top w:val="nil"/>
                <w:left w:val="nil"/>
                <w:bottom w:val="nil"/>
                <w:right w:val="nil"/>
                <w:between w:val="nil"/>
              </w:pBdr>
              <w:spacing w:after="48" w:line="242" w:lineRule="auto"/>
              <w:ind w:left="400" w:hanging="398"/>
            </w:pPr>
            <w:r>
              <w:rPr>
                <w:color w:val="000000"/>
                <w:sz w:val="20"/>
                <w:szCs w:val="20"/>
              </w:rPr>
              <w:t>the appointment of a receiver or administrator</w:t>
            </w:r>
            <w:r>
              <w:rPr>
                <w:color w:val="000000"/>
              </w:rPr>
              <w:t xml:space="preserve"> </w:t>
            </w:r>
          </w:p>
          <w:p w:rsidR="0021207F" w:rsidRDefault="00F703A2">
            <w:pPr>
              <w:numPr>
                <w:ilvl w:val="0"/>
                <w:numId w:val="11"/>
              </w:numPr>
              <w:pBdr>
                <w:top w:val="nil"/>
                <w:left w:val="nil"/>
                <w:bottom w:val="nil"/>
                <w:right w:val="nil"/>
                <w:between w:val="nil"/>
              </w:pBdr>
              <w:spacing w:after="82" w:line="242" w:lineRule="auto"/>
              <w:ind w:left="400" w:hanging="398"/>
            </w:pPr>
            <w:r>
              <w:rPr>
                <w:color w:val="000000"/>
                <w:sz w:val="20"/>
                <w:szCs w:val="20"/>
              </w:rPr>
              <w:t>an unresolved statutory demand</w:t>
            </w:r>
            <w:r>
              <w:rPr>
                <w:color w:val="000000"/>
              </w:rPr>
              <w:t xml:space="preserve"> </w:t>
            </w:r>
          </w:p>
          <w:p w:rsidR="0021207F" w:rsidRDefault="00F703A2">
            <w:pPr>
              <w:numPr>
                <w:ilvl w:val="0"/>
                <w:numId w:val="11"/>
              </w:numPr>
              <w:pBdr>
                <w:top w:val="nil"/>
                <w:left w:val="nil"/>
                <w:bottom w:val="nil"/>
                <w:right w:val="nil"/>
                <w:between w:val="nil"/>
              </w:pBdr>
              <w:spacing w:after="35" w:line="242" w:lineRule="auto"/>
              <w:ind w:left="400" w:hanging="398"/>
            </w:pPr>
            <w:r>
              <w:rPr>
                <w:color w:val="000000"/>
              </w:rPr>
              <w:t>a S</w:t>
            </w:r>
            <w:r>
              <w:rPr>
                <w:color w:val="000000"/>
                <w:sz w:val="20"/>
                <w:szCs w:val="20"/>
              </w:rPr>
              <w:t>chedule A1 moratorium</w:t>
            </w:r>
            <w:r>
              <w:rPr>
                <w:color w:val="000000"/>
              </w:rPr>
              <w:t xml:space="preserve"> </w:t>
            </w:r>
          </w:p>
          <w:p w:rsidR="0021207F" w:rsidRDefault="00F703A2">
            <w:pPr>
              <w:numPr>
                <w:ilvl w:val="0"/>
                <w:numId w:val="11"/>
              </w:numPr>
              <w:pBdr>
                <w:top w:val="nil"/>
                <w:left w:val="nil"/>
                <w:bottom w:val="nil"/>
                <w:right w:val="nil"/>
                <w:between w:val="nil"/>
              </w:pBdr>
              <w:spacing w:line="242" w:lineRule="auto"/>
              <w:ind w:left="400" w:hanging="398"/>
            </w:pPr>
            <w:r>
              <w:rPr>
                <w:color w:val="000000"/>
                <w:sz w:val="20"/>
                <w:szCs w:val="20"/>
              </w:rPr>
              <w:t>a Dun &amp; Bradstreet rating of 10 or less</w:t>
            </w:r>
            <w:r>
              <w:rPr>
                <w:color w:val="000000"/>
              </w:rPr>
              <w:t xml:space="preserve"> </w:t>
            </w:r>
          </w:p>
        </w:tc>
      </w:tr>
      <w:tr w:rsidR="0021207F">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lastRenderedPageBreak/>
              <w:t>Intellectual Property</w:t>
            </w:r>
            <w:r>
              <w:rPr>
                <w:color w:val="000000"/>
              </w:rPr>
              <w:t xml:space="preserve"> </w:t>
            </w:r>
            <w:r>
              <w:rPr>
                <w:b/>
                <w:color w:val="000000"/>
                <w:sz w:val="20"/>
                <w:szCs w:val="20"/>
              </w:rPr>
              <w:t>Rights or IPR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after="19" w:line="242" w:lineRule="auto"/>
              <w:ind w:left="2" w:firstLine="0"/>
              <w:rPr>
                <w:color w:val="000000"/>
              </w:rPr>
            </w:pPr>
            <w:r>
              <w:rPr>
                <w:color w:val="000000"/>
                <w:sz w:val="20"/>
                <w:szCs w:val="20"/>
              </w:rPr>
              <w:t>Intellectual Property Rights are:</w:t>
            </w:r>
            <w:r>
              <w:rPr>
                <w:color w:val="000000"/>
              </w:rPr>
              <w:t xml:space="preserve"> </w:t>
            </w:r>
          </w:p>
          <w:p w:rsidR="0021207F" w:rsidRDefault="00F703A2">
            <w:pPr>
              <w:numPr>
                <w:ilvl w:val="0"/>
                <w:numId w:val="16"/>
              </w:numPr>
              <w:pBdr>
                <w:top w:val="nil"/>
                <w:left w:val="nil"/>
                <w:bottom w:val="nil"/>
                <w:right w:val="nil"/>
                <w:between w:val="nil"/>
              </w:pBdr>
              <w:spacing w:line="276" w:lineRule="auto"/>
              <w:ind w:left="1128" w:hanging="360"/>
            </w:pPr>
            <w:r>
              <w:rPr>
                <w:color w:val="000000"/>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Pr>
                <w:color w:val="000000"/>
              </w:rPr>
              <w:t xml:space="preserve"> </w:t>
            </w:r>
          </w:p>
          <w:p w:rsidR="0021207F" w:rsidRDefault="00F703A2">
            <w:pPr>
              <w:numPr>
                <w:ilvl w:val="0"/>
                <w:numId w:val="16"/>
              </w:numPr>
              <w:pBdr>
                <w:top w:val="nil"/>
                <w:left w:val="nil"/>
                <w:bottom w:val="nil"/>
                <w:right w:val="nil"/>
                <w:between w:val="nil"/>
              </w:pBdr>
              <w:spacing w:line="276" w:lineRule="auto"/>
              <w:ind w:left="1128" w:hanging="360"/>
            </w:pPr>
            <w:r>
              <w:rPr>
                <w:color w:val="000000"/>
                <w:sz w:val="20"/>
                <w:szCs w:val="20"/>
              </w:rPr>
              <w:t>applications for registration, and the right to apply for registration, for any of the rights listed at (a) that are capable of being registered in any country or jurisdiction</w:t>
            </w:r>
            <w:r>
              <w:rPr>
                <w:color w:val="000000"/>
              </w:rPr>
              <w:t xml:space="preserve"> </w:t>
            </w:r>
          </w:p>
          <w:p w:rsidR="0021207F" w:rsidRDefault="00F703A2">
            <w:pPr>
              <w:numPr>
                <w:ilvl w:val="0"/>
                <w:numId w:val="16"/>
              </w:numPr>
              <w:pBdr>
                <w:top w:val="nil"/>
                <w:left w:val="nil"/>
                <w:bottom w:val="nil"/>
                <w:right w:val="nil"/>
                <w:between w:val="nil"/>
              </w:pBdr>
              <w:spacing w:line="242" w:lineRule="auto"/>
              <w:ind w:left="1128" w:hanging="360"/>
            </w:pPr>
            <w:r>
              <w:rPr>
                <w:color w:val="000000"/>
                <w:sz w:val="20"/>
                <w:szCs w:val="20"/>
              </w:rPr>
              <w:t>all other rights having equivalent or similar effect in any country or jurisdiction</w:t>
            </w:r>
            <w:r>
              <w:rPr>
                <w:color w:val="000000"/>
              </w:rPr>
              <w:t xml:space="preserve"> </w:t>
            </w:r>
          </w:p>
        </w:tc>
      </w:tr>
      <w:tr w:rsidR="0021207F">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Intermediary</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after="36" w:line="242" w:lineRule="auto"/>
              <w:ind w:left="2" w:firstLine="0"/>
              <w:rPr>
                <w:color w:val="000000"/>
              </w:rPr>
            </w:pPr>
            <w:r>
              <w:rPr>
                <w:color w:val="000000"/>
                <w:sz w:val="20"/>
                <w:szCs w:val="20"/>
              </w:rPr>
              <w:t>For the purposes of the IR35 rules an intermediary can be:</w:t>
            </w:r>
            <w:r>
              <w:rPr>
                <w:color w:val="000000"/>
              </w:rPr>
              <w:t xml:space="preserve"> </w:t>
            </w:r>
          </w:p>
          <w:p w:rsidR="0021207F" w:rsidRDefault="00F703A2">
            <w:pPr>
              <w:numPr>
                <w:ilvl w:val="0"/>
                <w:numId w:val="33"/>
              </w:numPr>
              <w:pBdr>
                <w:top w:val="nil"/>
                <w:left w:val="nil"/>
                <w:bottom w:val="nil"/>
                <w:right w:val="nil"/>
                <w:between w:val="nil"/>
              </w:pBdr>
              <w:spacing w:after="62" w:line="242" w:lineRule="auto"/>
              <w:ind w:left="1128" w:right="752" w:firstLine="0"/>
            </w:pPr>
            <w:r>
              <w:rPr>
                <w:color w:val="000000"/>
                <w:sz w:val="20"/>
                <w:szCs w:val="20"/>
              </w:rPr>
              <w:t>the supplier's own limited company</w:t>
            </w:r>
            <w:r>
              <w:rPr>
                <w:color w:val="000000"/>
              </w:rPr>
              <w:t xml:space="preserve"> </w:t>
            </w:r>
          </w:p>
          <w:p w:rsidR="0021207F" w:rsidRDefault="00F703A2">
            <w:pPr>
              <w:numPr>
                <w:ilvl w:val="0"/>
                <w:numId w:val="33"/>
              </w:numPr>
              <w:pBdr>
                <w:top w:val="nil"/>
                <w:left w:val="nil"/>
                <w:bottom w:val="nil"/>
                <w:right w:val="nil"/>
                <w:between w:val="nil"/>
              </w:pBdr>
              <w:spacing w:after="205" w:line="300" w:lineRule="auto"/>
              <w:ind w:left="1128" w:right="752" w:firstLine="0"/>
            </w:pPr>
            <w:r>
              <w:rPr>
                <w:color w:val="000000"/>
                <w:sz w:val="20"/>
                <w:szCs w:val="20"/>
              </w:rPr>
              <w:t xml:space="preserve">a service or a personal service company </w:t>
            </w:r>
            <w:proofErr w:type="gramStart"/>
            <w:r>
              <w:rPr>
                <w:color w:val="000000"/>
                <w:sz w:val="20"/>
                <w:szCs w:val="20"/>
              </w:rPr>
              <w:t xml:space="preserve">●  </w:t>
            </w:r>
            <w:r>
              <w:rPr>
                <w:color w:val="000000"/>
                <w:sz w:val="20"/>
                <w:szCs w:val="20"/>
              </w:rPr>
              <w:tab/>
            </w:r>
            <w:proofErr w:type="gramEnd"/>
            <w:r>
              <w:rPr>
                <w:color w:val="000000"/>
                <w:sz w:val="20"/>
                <w:szCs w:val="20"/>
              </w:rPr>
              <w:t>a partnership</w:t>
            </w:r>
            <w:r>
              <w:rPr>
                <w:color w:val="000000"/>
              </w:rPr>
              <w:t xml:space="preserve"> </w:t>
            </w:r>
          </w:p>
          <w:p w:rsidR="0021207F" w:rsidRDefault="00F703A2">
            <w:pPr>
              <w:pBdr>
                <w:top w:val="nil"/>
                <w:left w:val="nil"/>
                <w:bottom w:val="nil"/>
                <w:right w:val="nil"/>
                <w:between w:val="nil"/>
              </w:pBdr>
              <w:spacing w:line="242" w:lineRule="auto"/>
              <w:ind w:left="2" w:firstLine="0"/>
              <w:rPr>
                <w:color w:val="000000"/>
              </w:rPr>
            </w:pPr>
            <w:r>
              <w:rPr>
                <w:color w:val="000000"/>
                <w:sz w:val="20"/>
                <w:szCs w:val="20"/>
              </w:rPr>
              <w:t>It does not apply if you work for a client through a Managed Service Company (MSC) or agency (for example, an employment agency).</w:t>
            </w:r>
            <w:r>
              <w:rPr>
                <w:color w:val="000000"/>
              </w:rPr>
              <w:t xml:space="preserve"> </w:t>
            </w:r>
          </w:p>
        </w:tc>
      </w:tr>
      <w:tr w:rsidR="0021207F">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IPR claim</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As set out in clause 11.5.</w:t>
            </w:r>
            <w:r>
              <w:rPr>
                <w:color w:val="000000"/>
              </w:rPr>
              <w:t xml:space="preserve"> </w:t>
            </w:r>
          </w:p>
        </w:tc>
      </w:tr>
      <w:tr w:rsidR="0021207F">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IR35</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right="27" w:firstLine="0"/>
              <w:rPr>
                <w:color w:val="000000"/>
              </w:rPr>
            </w:pPr>
            <w:r>
              <w:rPr>
                <w:color w:val="000000"/>
                <w:sz w:val="20"/>
                <w:szCs w:val="20"/>
              </w:rPr>
              <w:t>IR35 is also known as ‘Intermediaries legislation’. It’s a set of rules that affect tax and National Insurance where a Supplier is contracted to work for a client through an Intermediary.</w:t>
            </w:r>
            <w:r>
              <w:rPr>
                <w:color w:val="000000"/>
              </w:rPr>
              <w:t xml:space="preserve"> </w:t>
            </w:r>
          </w:p>
        </w:tc>
      </w:tr>
      <w:tr w:rsidR="0021207F">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IR35 assessment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Assessment of employment status using the ESI tool to determine if engagement is Inside or Outside IR35.</w:t>
            </w:r>
            <w:r>
              <w:rPr>
                <w:color w:val="000000"/>
              </w:rPr>
              <w:t xml:space="preserve"> </w:t>
            </w:r>
          </w:p>
        </w:tc>
      </w:tr>
    </w:tbl>
    <w:p w:rsidR="0021207F" w:rsidRDefault="00F703A2">
      <w:pPr>
        <w:pBdr>
          <w:top w:val="nil"/>
          <w:left w:val="nil"/>
          <w:bottom w:val="nil"/>
          <w:right w:val="nil"/>
          <w:between w:val="nil"/>
        </w:pBdr>
        <w:spacing w:line="242" w:lineRule="auto"/>
        <w:ind w:left="0" w:firstLine="0"/>
        <w:jc w:val="both"/>
        <w:rPr>
          <w:color w:val="000000"/>
        </w:rPr>
      </w:pPr>
      <w:r>
        <w:rPr>
          <w:color w:val="000000"/>
        </w:rPr>
        <w:t xml:space="preserve"> </w:t>
      </w:r>
    </w:p>
    <w:tbl>
      <w:tblPr>
        <w:tblStyle w:val="affffff4"/>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21207F">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lastRenderedPageBreak/>
              <w:t>Know-How</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All ideas, concepts, schemes, information, knowledge, techniques, methodology, and anything else in the nature of know-how relating to the G-Cloud Services but excluding know-how already in the Supplier’s or Buyer’s possession before the Start date.</w:t>
            </w:r>
            <w:r>
              <w:rPr>
                <w:color w:val="000000"/>
              </w:rPr>
              <w:t xml:space="preserve"> </w:t>
            </w:r>
          </w:p>
        </w:tc>
      </w:tr>
      <w:tr w:rsidR="0021207F">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Law</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center"/>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r>
              <w:rPr>
                <w:color w:val="000000"/>
              </w:rPr>
              <w:t xml:space="preserve"> </w:t>
            </w:r>
          </w:p>
        </w:tc>
      </w:tr>
      <w:tr w:rsidR="0021207F">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Loss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color w:val="000000"/>
                <w:sz w:val="20"/>
                <w:szCs w:val="20"/>
              </w:rPr>
              <w:t>Losses</w:t>
            </w:r>
            <w:r>
              <w:rPr>
                <w:color w:val="000000"/>
                <w:sz w:val="20"/>
                <w:szCs w:val="20"/>
              </w:rPr>
              <w:t>' will be interpreted accordingly.</w:t>
            </w:r>
            <w:r>
              <w:rPr>
                <w:color w:val="000000"/>
              </w:rPr>
              <w:t xml:space="preserve"> </w:t>
            </w:r>
          </w:p>
        </w:tc>
      </w:tr>
      <w:tr w:rsidR="0021207F">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Lot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Any of the 3 Lots specified in the ITT and Lots will be construed accordingly.</w:t>
            </w:r>
            <w:r>
              <w:rPr>
                <w:color w:val="000000"/>
              </w:rPr>
              <w:t xml:space="preserve"> </w:t>
            </w:r>
          </w:p>
        </w:tc>
      </w:tr>
      <w:tr w:rsidR="0021207F">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Malicious Software</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rPr>
                <w:color w:val="000000"/>
              </w:rPr>
              <w:t xml:space="preserve"> </w:t>
            </w:r>
          </w:p>
        </w:tc>
      </w:tr>
      <w:tr w:rsidR="0021207F">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Management Charge</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rPr>
                <w:color w:val="000000"/>
              </w:rPr>
              <w:t xml:space="preserve"> </w:t>
            </w:r>
          </w:p>
        </w:tc>
      </w:tr>
      <w:tr w:rsidR="0021207F">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1207F" w:rsidRDefault="00F703A2">
            <w:pPr>
              <w:pBdr>
                <w:top w:val="nil"/>
                <w:left w:val="nil"/>
                <w:bottom w:val="nil"/>
                <w:right w:val="nil"/>
                <w:between w:val="nil"/>
              </w:pBdr>
              <w:spacing w:line="242" w:lineRule="auto"/>
              <w:ind w:left="0" w:firstLine="0"/>
              <w:jc w:val="both"/>
              <w:rPr>
                <w:color w:val="000000"/>
              </w:rPr>
            </w:pPr>
            <w:r>
              <w:rPr>
                <w:b/>
                <w:color w:val="000000"/>
                <w:sz w:val="20"/>
                <w:szCs w:val="20"/>
              </w:rPr>
              <w:t>Management Information</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The management information specified in Framework Agreement Schedule 6.</w:t>
            </w:r>
            <w:r>
              <w:rPr>
                <w:color w:val="000000"/>
              </w:rPr>
              <w:t xml:space="preserve"> </w:t>
            </w:r>
          </w:p>
        </w:tc>
      </w:tr>
      <w:tr w:rsidR="0021207F">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lastRenderedPageBreak/>
              <w:t>Material Breach</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Those breaches which have been expressly set out as a Material Breach and any other single serious breach or persistent failure to perform as required under this Call-Off Contract.</w:t>
            </w:r>
            <w:r>
              <w:rPr>
                <w:color w:val="000000"/>
              </w:rPr>
              <w:t xml:space="preserve"> </w:t>
            </w:r>
          </w:p>
        </w:tc>
      </w:tr>
      <w:tr w:rsidR="0021207F">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Ministry of Justice Code</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The Ministry of Justice’s Code of Practice on the Discharge of the Functions of Public Authorities under Part 1 of the Freedom of Information Act 2000.</w:t>
            </w:r>
            <w:r>
              <w:rPr>
                <w:color w:val="000000"/>
              </w:rPr>
              <w:t xml:space="preserve"> </w:t>
            </w:r>
          </w:p>
        </w:tc>
      </w:tr>
    </w:tbl>
    <w:p w:rsidR="0021207F" w:rsidRDefault="00F703A2">
      <w:pPr>
        <w:pBdr>
          <w:top w:val="nil"/>
          <w:left w:val="nil"/>
          <w:bottom w:val="nil"/>
          <w:right w:val="nil"/>
          <w:between w:val="nil"/>
        </w:pBdr>
        <w:spacing w:line="242" w:lineRule="auto"/>
        <w:ind w:left="0" w:firstLine="0"/>
        <w:jc w:val="both"/>
        <w:rPr>
          <w:color w:val="000000"/>
        </w:rPr>
      </w:pPr>
      <w:r>
        <w:rPr>
          <w:color w:val="000000"/>
        </w:rPr>
        <w:t xml:space="preserve"> </w:t>
      </w:r>
    </w:p>
    <w:tbl>
      <w:tblPr>
        <w:tblStyle w:val="affffff5"/>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21207F">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New Fair Deal</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The revised Fair Deal position in the HM Treasury guidance: “Fair Deal for staff pensions: staff transfer from central government” issued in October 2013 as amended.</w:t>
            </w:r>
            <w:r>
              <w:rPr>
                <w:color w:val="000000"/>
              </w:rPr>
              <w:t xml:space="preserve"> </w:t>
            </w:r>
          </w:p>
        </w:tc>
      </w:tr>
      <w:tr w:rsidR="0021207F">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Order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right="37" w:firstLine="0"/>
              <w:rPr>
                <w:color w:val="000000"/>
              </w:rPr>
            </w:pPr>
            <w:r>
              <w:rPr>
                <w:color w:val="000000"/>
                <w:sz w:val="20"/>
                <w:szCs w:val="20"/>
              </w:rPr>
              <w:t>An order for G-Cloud Services placed by a contracting body with the Supplier in accordance with the ordering processes.</w:t>
            </w:r>
            <w:r>
              <w:rPr>
                <w:color w:val="000000"/>
              </w:rPr>
              <w:t xml:space="preserve"> </w:t>
            </w:r>
          </w:p>
        </w:tc>
      </w:tr>
      <w:tr w:rsidR="0021207F">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Order Form</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The order form set out in Part A of the Call-Off Contract to be used by a Buyer to order G-Cloud Services.</w:t>
            </w:r>
            <w:r>
              <w:rPr>
                <w:color w:val="000000"/>
              </w:rPr>
              <w:t xml:space="preserve"> </w:t>
            </w:r>
          </w:p>
        </w:tc>
      </w:tr>
      <w:tr w:rsidR="0021207F">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Ordered G-Cloud</w:t>
            </w:r>
            <w:r>
              <w:rPr>
                <w:color w:val="000000"/>
              </w:rPr>
              <w:t xml:space="preserve"> </w:t>
            </w:r>
            <w:r>
              <w:rPr>
                <w:b/>
                <w:color w:val="000000"/>
                <w:sz w:val="20"/>
                <w:szCs w:val="20"/>
              </w:rPr>
              <w:t>Services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G-Cloud Services which are the subject of an order by the Buyer.</w:t>
            </w:r>
            <w:r>
              <w:rPr>
                <w:color w:val="000000"/>
              </w:rPr>
              <w:t xml:space="preserve"> </w:t>
            </w:r>
          </w:p>
        </w:tc>
      </w:tr>
      <w:tr w:rsidR="0021207F">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Outside IR35</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 xml:space="preserve">Contractual engagements which would be determined to not be within the scope of the IR35 </w:t>
            </w:r>
            <w:proofErr w:type="gramStart"/>
            <w:r>
              <w:rPr>
                <w:color w:val="000000"/>
                <w:sz w:val="20"/>
                <w:szCs w:val="20"/>
              </w:rPr>
              <w:t>intermediaries</w:t>
            </w:r>
            <w:proofErr w:type="gramEnd"/>
            <w:r>
              <w:rPr>
                <w:color w:val="000000"/>
                <w:sz w:val="20"/>
                <w:szCs w:val="20"/>
              </w:rPr>
              <w:t xml:space="preserve"> legislation if assessed using the ESI tool.</w:t>
            </w:r>
            <w:r>
              <w:rPr>
                <w:color w:val="000000"/>
              </w:rPr>
              <w:t xml:space="preserve"> </w:t>
            </w:r>
          </w:p>
        </w:tc>
      </w:tr>
      <w:tr w:rsidR="0021207F">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lastRenderedPageBreak/>
              <w:t>Party</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The Buyer or the Supplier and ‘Parties’ will be interpreted accordingly.</w:t>
            </w:r>
            <w:r>
              <w:rPr>
                <w:color w:val="000000"/>
              </w:rPr>
              <w:t xml:space="preserve"> </w:t>
            </w:r>
          </w:p>
        </w:tc>
      </w:tr>
      <w:tr w:rsidR="0021207F">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Personal Data</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Takes the meaning given in the UK GDPR.</w:t>
            </w:r>
            <w:r>
              <w:rPr>
                <w:color w:val="000000"/>
              </w:rPr>
              <w:t xml:space="preserve"> </w:t>
            </w:r>
          </w:p>
        </w:tc>
      </w:tr>
      <w:tr w:rsidR="0021207F">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Personal Data Breach</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Takes the meaning given in the UK GDPR.</w:t>
            </w:r>
            <w:r>
              <w:rPr>
                <w:color w:val="000000"/>
              </w:rPr>
              <w:t xml:space="preserve"> </w:t>
            </w:r>
          </w:p>
        </w:tc>
      </w:tr>
      <w:tr w:rsidR="0021207F">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Platform</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The government marketplace where Services are available for Buyers to buy.</w:t>
            </w:r>
            <w:r>
              <w:rPr>
                <w:color w:val="000000"/>
              </w:rPr>
              <w:t xml:space="preserve"> </w:t>
            </w:r>
          </w:p>
        </w:tc>
      </w:tr>
      <w:tr w:rsidR="0021207F">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Processing</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Takes the meaning given in the UK GDPR.</w:t>
            </w:r>
            <w:r>
              <w:rPr>
                <w:color w:val="000000"/>
              </w:rPr>
              <w:t xml:space="preserve"> </w:t>
            </w:r>
          </w:p>
        </w:tc>
      </w:tr>
      <w:tr w:rsidR="0021207F">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Processor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Takes the meaning given in the UK GDPR.</w:t>
            </w:r>
            <w:r>
              <w:rPr>
                <w:color w:val="000000"/>
              </w:rPr>
              <w:t xml:space="preserve"> </w:t>
            </w:r>
          </w:p>
        </w:tc>
      </w:tr>
      <w:tr w:rsidR="0021207F">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Prohibited act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after="5"/>
              <w:ind w:left="2" w:firstLine="0"/>
              <w:rPr>
                <w:color w:val="000000"/>
              </w:rPr>
            </w:pPr>
            <w:r>
              <w:rPr>
                <w:color w:val="000000"/>
                <w:sz w:val="20"/>
                <w:szCs w:val="20"/>
              </w:rPr>
              <w:t>To directly or indirectly offer, promise or give any person working for or engaged by a Buyer or CCS a financial or other advantage to:</w:t>
            </w:r>
            <w:r>
              <w:rPr>
                <w:color w:val="000000"/>
              </w:rPr>
              <w:t xml:space="preserve"> </w:t>
            </w:r>
          </w:p>
          <w:p w:rsidR="0021207F" w:rsidRDefault="00F703A2">
            <w:pPr>
              <w:numPr>
                <w:ilvl w:val="0"/>
                <w:numId w:val="23"/>
              </w:numPr>
              <w:pBdr>
                <w:top w:val="nil"/>
                <w:left w:val="nil"/>
                <w:bottom w:val="nil"/>
                <w:right w:val="nil"/>
                <w:between w:val="nil"/>
              </w:pBdr>
              <w:spacing w:line="276" w:lineRule="auto"/>
              <w:ind w:left="1128" w:hanging="360"/>
            </w:pPr>
            <w:r>
              <w:rPr>
                <w:color w:val="000000"/>
                <w:sz w:val="20"/>
                <w:szCs w:val="20"/>
              </w:rPr>
              <w:t>induce that person to perform improperly a relevant function or activity</w:t>
            </w:r>
            <w:r>
              <w:rPr>
                <w:color w:val="000000"/>
              </w:rPr>
              <w:t xml:space="preserve"> </w:t>
            </w:r>
          </w:p>
          <w:p w:rsidR="0021207F" w:rsidRDefault="00F703A2">
            <w:pPr>
              <w:numPr>
                <w:ilvl w:val="0"/>
                <w:numId w:val="23"/>
              </w:numPr>
              <w:pBdr>
                <w:top w:val="nil"/>
                <w:left w:val="nil"/>
                <w:bottom w:val="nil"/>
                <w:right w:val="nil"/>
                <w:between w:val="nil"/>
              </w:pBdr>
              <w:spacing w:after="23" w:line="276" w:lineRule="auto"/>
              <w:ind w:left="1128" w:hanging="360"/>
            </w:pPr>
            <w:r>
              <w:rPr>
                <w:color w:val="000000"/>
                <w:sz w:val="20"/>
                <w:szCs w:val="20"/>
              </w:rPr>
              <w:t>reward that person for improper performance of a relevant function or activity</w:t>
            </w:r>
            <w:r>
              <w:rPr>
                <w:color w:val="000000"/>
              </w:rPr>
              <w:t xml:space="preserve"> </w:t>
            </w:r>
          </w:p>
          <w:p w:rsidR="0021207F" w:rsidRDefault="00F703A2">
            <w:pPr>
              <w:numPr>
                <w:ilvl w:val="0"/>
                <w:numId w:val="23"/>
              </w:numPr>
              <w:pBdr>
                <w:top w:val="nil"/>
                <w:left w:val="nil"/>
                <w:bottom w:val="nil"/>
                <w:right w:val="nil"/>
                <w:between w:val="nil"/>
              </w:pBdr>
              <w:spacing w:after="64" w:line="242" w:lineRule="auto"/>
              <w:ind w:left="1128" w:hanging="360"/>
            </w:pPr>
            <w:r>
              <w:rPr>
                <w:color w:val="000000"/>
                <w:sz w:val="20"/>
                <w:szCs w:val="20"/>
              </w:rPr>
              <w:t xml:space="preserve">commit any offence: </w:t>
            </w:r>
            <w:r>
              <w:rPr>
                <w:rFonts w:ascii="Courier New" w:eastAsia="Courier New" w:hAnsi="Courier New" w:cs="Courier New"/>
                <w:color w:val="000000"/>
                <w:sz w:val="20"/>
                <w:szCs w:val="20"/>
              </w:rPr>
              <w:t xml:space="preserve">o </w:t>
            </w:r>
            <w:r>
              <w:rPr>
                <w:color w:val="000000"/>
                <w:sz w:val="20"/>
                <w:szCs w:val="20"/>
              </w:rPr>
              <w:t>under the Bribery Act 2010</w:t>
            </w:r>
            <w:r>
              <w:rPr>
                <w:color w:val="000000"/>
              </w:rPr>
              <w:t xml:space="preserve"> </w:t>
            </w:r>
          </w:p>
          <w:p w:rsidR="0021207F" w:rsidRDefault="00F703A2">
            <w:pPr>
              <w:numPr>
                <w:ilvl w:val="1"/>
                <w:numId w:val="23"/>
              </w:numPr>
              <w:pBdr>
                <w:top w:val="nil"/>
                <w:left w:val="nil"/>
                <w:bottom w:val="nil"/>
                <w:right w:val="nil"/>
                <w:between w:val="nil"/>
              </w:pBdr>
              <w:spacing w:after="6" w:line="312" w:lineRule="auto"/>
              <w:ind w:left="1128" w:firstLine="0"/>
            </w:pPr>
            <w:r>
              <w:rPr>
                <w:color w:val="000000"/>
                <w:sz w:val="20"/>
                <w:szCs w:val="20"/>
              </w:rPr>
              <w:t xml:space="preserve">under legislation creating offences concerning Fraud </w:t>
            </w:r>
            <w:r>
              <w:rPr>
                <w:rFonts w:ascii="Courier New" w:eastAsia="Courier New" w:hAnsi="Courier New" w:cs="Courier New"/>
                <w:color w:val="000000"/>
              </w:rPr>
              <w:t xml:space="preserve">o </w:t>
            </w:r>
            <w:r>
              <w:rPr>
                <w:color w:val="000000"/>
              </w:rPr>
              <w:t xml:space="preserve">at common Law concerning Fraud </w:t>
            </w:r>
          </w:p>
          <w:p w:rsidR="0021207F" w:rsidRDefault="00F703A2">
            <w:pPr>
              <w:numPr>
                <w:ilvl w:val="1"/>
                <w:numId w:val="23"/>
              </w:numPr>
              <w:pBdr>
                <w:top w:val="nil"/>
                <w:left w:val="nil"/>
                <w:bottom w:val="nil"/>
                <w:right w:val="nil"/>
                <w:between w:val="nil"/>
              </w:pBdr>
              <w:spacing w:line="242" w:lineRule="auto"/>
              <w:ind w:left="1128" w:firstLine="0"/>
            </w:pPr>
            <w:r>
              <w:rPr>
                <w:color w:val="000000"/>
                <w:sz w:val="20"/>
                <w:szCs w:val="20"/>
              </w:rPr>
              <w:t>committing or attempting or conspiring to commit Fraud</w:t>
            </w:r>
            <w:r>
              <w:rPr>
                <w:color w:val="000000"/>
              </w:rPr>
              <w:t xml:space="preserve"> </w:t>
            </w:r>
          </w:p>
        </w:tc>
      </w:tr>
    </w:tbl>
    <w:p w:rsidR="0021207F" w:rsidRDefault="00F703A2">
      <w:pPr>
        <w:pBdr>
          <w:top w:val="nil"/>
          <w:left w:val="nil"/>
          <w:bottom w:val="nil"/>
          <w:right w:val="nil"/>
          <w:between w:val="nil"/>
        </w:pBdr>
        <w:spacing w:line="242" w:lineRule="auto"/>
        <w:ind w:left="0" w:firstLine="0"/>
        <w:jc w:val="both"/>
        <w:rPr>
          <w:color w:val="000000"/>
        </w:rPr>
      </w:pPr>
      <w:r>
        <w:rPr>
          <w:color w:val="000000"/>
        </w:rPr>
        <w:t xml:space="preserve"> </w:t>
      </w:r>
    </w:p>
    <w:p w:rsidR="0021207F" w:rsidRDefault="0021207F">
      <w:pPr>
        <w:pBdr>
          <w:top w:val="nil"/>
          <w:left w:val="nil"/>
          <w:bottom w:val="nil"/>
          <w:right w:val="nil"/>
          <w:between w:val="nil"/>
        </w:pBdr>
        <w:spacing w:line="242" w:lineRule="auto"/>
        <w:ind w:left="0" w:right="830" w:firstLine="0"/>
        <w:rPr>
          <w:color w:val="000000"/>
        </w:rPr>
      </w:pPr>
    </w:p>
    <w:tbl>
      <w:tblPr>
        <w:tblStyle w:val="affffff6"/>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21207F">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lastRenderedPageBreak/>
              <w:t>Project Specific IPRs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r>
              <w:rPr>
                <w:color w:val="000000"/>
              </w:rPr>
              <w:t xml:space="preserve"> </w:t>
            </w:r>
          </w:p>
        </w:tc>
      </w:tr>
      <w:tr w:rsidR="0021207F">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Property</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Assets and property including technical infrastructure, IPRs and equipment.</w:t>
            </w:r>
            <w:r>
              <w:rPr>
                <w:color w:val="000000"/>
              </w:rPr>
              <w:t xml:space="preserve"> </w:t>
            </w:r>
          </w:p>
        </w:tc>
      </w:tr>
      <w:tr w:rsidR="0021207F">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Protective Measures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rPr>
                <w:color w:val="000000"/>
              </w:rPr>
              <w:t xml:space="preserve"> </w:t>
            </w:r>
          </w:p>
        </w:tc>
      </w:tr>
      <w:tr w:rsidR="0021207F">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PSN or Public Services</w:t>
            </w:r>
            <w:r>
              <w:rPr>
                <w:color w:val="000000"/>
              </w:rPr>
              <w:t xml:space="preserve"> </w:t>
            </w:r>
            <w:r>
              <w:rPr>
                <w:b/>
                <w:color w:val="000000"/>
                <w:sz w:val="20"/>
                <w:szCs w:val="20"/>
              </w:rPr>
              <w:t>Network</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 xml:space="preserve">The Public Services Network (PSN) is the government’s </w:t>
            </w:r>
            <w:proofErr w:type="spellStart"/>
            <w:r>
              <w:rPr>
                <w:color w:val="000000"/>
                <w:sz w:val="20"/>
                <w:szCs w:val="20"/>
              </w:rPr>
              <w:t>highperformance</w:t>
            </w:r>
            <w:proofErr w:type="spellEnd"/>
            <w:r>
              <w:rPr>
                <w:color w:val="000000"/>
                <w:sz w:val="20"/>
                <w:szCs w:val="20"/>
              </w:rPr>
              <w:t xml:space="preserve"> network which helps public sector organisations work together, reduce duplication and share resources.</w:t>
            </w:r>
            <w:r>
              <w:rPr>
                <w:color w:val="000000"/>
              </w:rPr>
              <w:t xml:space="preserve"> </w:t>
            </w:r>
          </w:p>
        </w:tc>
      </w:tr>
      <w:tr w:rsidR="0021207F">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Regulatory body or bodies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Government departments and other bodies which, whether under statute, codes of practice or otherwise, are entitled to investigate or influence the matters dealt with in this Call-Off Contract.</w:t>
            </w:r>
            <w:r>
              <w:rPr>
                <w:color w:val="000000"/>
              </w:rPr>
              <w:t xml:space="preserve"> </w:t>
            </w:r>
          </w:p>
        </w:tc>
      </w:tr>
      <w:tr w:rsidR="0021207F">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Relevant person</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Any employee, agent, servant, or representative of the Buyer, any other public body or person employed by or on behalf of the Buyer, or any other public body.</w:t>
            </w:r>
            <w:r>
              <w:rPr>
                <w:color w:val="000000"/>
              </w:rPr>
              <w:t xml:space="preserve"> </w:t>
            </w:r>
          </w:p>
        </w:tc>
      </w:tr>
      <w:tr w:rsidR="0021207F">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lastRenderedPageBreak/>
              <w:t>Relevant Transfer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A transfer of employment to which the employment regulations applies.</w:t>
            </w:r>
            <w:r>
              <w:rPr>
                <w:color w:val="000000"/>
              </w:rPr>
              <w:t xml:space="preserve"> </w:t>
            </w:r>
          </w:p>
        </w:tc>
      </w:tr>
      <w:tr w:rsidR="0021207F">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Replacement Services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4" w:lineRule="auto"/>
              <w:ind w:left="2" w:firstLine="0"/>
              <w:rPr>
                <w:color w:val="000000"/>
              </w:rPr>
            </w:pPr>
            <w:r>
              <w:rPr>
                <w:color w:val="000000"/>
                <w:sz w:val="20"/>
                <w:szCs w:val="20"/>
              </w:rPr>
              <w:t>Any services which are the same as or substantially similar to any of the Services and which the Buyer receives in substitution for any of the services after the expiry or Ending or partial Ending of the Call-</w:t>
            </w:r>
          </w:p>
          <w:p w:rsidR="0021207F" w:rsidRDefault="00F703A2">
            <w:pPr>
              <w:pBdr>
                <w:top w:val="nil"/>
                <w:left w:val="nil"/>
                <w:bottom w:val="nil"/>
                <w:right w:val="nil"/>
                <w:between w:val="nil"/>
              </w:pBdr>
              <w:spacing w:line="242" w:lineRule="auto"/>
              <w:ind w:left="2" w:firstLine="0"/>
              <w:rPr>
                <w:color w:val="000000"/>
              </w:rPr>
            </w:pPr>
            <w:r>
              <w:rPr>
                <w:color w:val="000000"/>
                <w:sz w:val="20"/>
                <w:szCs w:val="20"/>
              </w:rPr>
              <w:t>Off Contract, whether those services are provided by the Buyer or a third party.</w:t>
            </w:r>
            <w:r>
              <w:rPr>
                <w:color w:val="000000"/>
              </w:rPr>
              <w:t xml:space="preserve"> </w:t>
            </w:r>
          </w:p>
        </w:tc>
      </w:tr>
      <w:tr w:rsidR="0021207F">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Replacement supplier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Any third-party service provider of replacement services appointed by the Buyer (or where the Buyer is providing replacement Services for its own account, the Buyer).</w:t>
            </w:r>
            <w:r>
              <w:rPr>
                <w:color w:val="000000"/>
              </w:rPr>
              <w:t xml:space="preserve"> </w:t>
            </w:r>
          </w:p>
        </w:tc>
      </w:tr>
      <w:tr w:rsidR="0021207F">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Security management plan</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The Supplier's security management plan developed by the Supplier in accordance with clause 16.1.</w:t>
            </w:r>
            <w:r>
              <w:rPr>
                <w:color w:val="000000"/>
              </w:rPr>
              <w:t xml:space="preserve"> </w:t>
            </w:r>
          </w:p>
        </w:tc>
      </w:tr>
    </w:tbl>
    <w:p w:rsidR="0021207F" w:rsidRDefault="00F703A2">
      <w:pPr>
        <w:pBdr>
          <w:top w:val="nil"/>
          <w:left w:val="nil"/>
          <w:bottom w:val="nil"/>
          <w:right w:val="nil"/>
          <w:between w:val="nil"/>
        </w:pBdr>
        <w:spacing w:line="242" w:lineRule="auto"/>
        <w:ind w:left="0" w:firstLine="0"/>
        <w:jc w:val="both"/>
        <w:rPr>
          <w:color w:val="000000"/>
        </w:rPr>
      </w:pPr>
      <w:r>
        <w:rPr>
          <w:color w:val="000000"/>
        </w:rPr>
        <w:t xml:space="preserve"> </w:t>
      </w:r>
    </w:p>
    <w:tbl>
      <w:tblPr>
        <w:tblStyle w:val="affffff7"/>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21207F">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Services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The services ordered by the Buyer as set out in the Order Form.</w:t>
            </w:r>
            <w:r>
              <w:rPr>
                <w:color w:val="000000"/>
              </w:rPr>
              <w:t xml:space="preserve"> </w:t>
            </w:r>
          </w:p>
        </w:tc>
      </w:tr>
      <w:tr w:rsidR="0021207F">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Service data</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 xml:space="preserve">Data that is owned or managed by the Buyer and used for the </w:t>
            </w:r>
            <w:proofErr w:type="spellStart"/>
            <w:r>
              <w:rPr>
                <w:color w:val="000000"/>
                <w:sz w:val="20"/>
                <w:szCs w:val="20"/>
              </w:rPr>
              <w:t>GCloud</w:t>
            </w:r>
            <w:proofErr w:type="spellEnd"/>
            <w:r>
              <w:rPr>
                <w:color w:val="000000"/>
                <w:sz w:val="20"/>
                <w:szCs w:val="20"/>
              </w:rPr>
              <w:t xml:space="preserve"> Services, including backup data.</w:t>
            </w:r>
            <w:r>
              <w:rPr>
                <w:color w:val="000000"/>
              </w:rPr>
              <w:t xml:space="preserve"> </w:t>
            </w:r>
          </w:p>
        </w:tc>
      </w:tr>
      <w:tr w:rsidR="0021207F">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Service definition(s)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The definition of the Supplier's G-Cloud Services provided as part of their Application that includes, but isn’t limited to, those items listed in Clause 2 (Services) of the Framework Agreement.</w:t>
            </w:r>
            <w:r>
              <w:rPr>
                <w:color w:val="000000"/>
              </w:rPr>
              <w:t xml:space="preserve"> </w:t>
            </w:r>
          </w:p>
        </w:tc>
      </w:tr>
      <w:tr w:rsidR="0021207F">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lastRenderedPageBreak/>
              <w:t>Service description</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The description of the Supplier service offering as published on the Platform.</w:t>
            </w:r>
            <w:r>
              <w:rPr>
                <w:color w:val="000000"/>
              </w:rPr>
              <w:t xml:space="preserve"> </w:t>
            </w:r>
          </w:p>
        </w:tc>
      </w:tr>
      <w:tr w:rsidR="0021207F">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Service Personal Data</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The Personal Data supplied by a Buyer to the Supplier in the course of the use of the G-Cloud Services for purposes of or in connection with this Call-Off Contract.</w:t>
            </w:r>
            <w:r>
              <w:rPr>
                <w:color w:val="000000"/>
              </w:rPr>
              <w:t xml:space="preserve"> </w:t>
            </w:r>
          </w:p>
        </w:tc>
      </w:tr>
      <w:tr w:rsidR="0021207F">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Spend controls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 xml:space="preserve">The approval process used by a central government Buyer if it needs to spend money on certain digital or technology services, see </w:t>
            </w:r>
            <w:hyperlink r:id="rId26">
              <w:r>
                <w:rPr>
                  <w:color w:val="000000"/>
                  <w:sz w:val="20"/>
                  <w:szCs w:val="20"/>
                  <w:u w:val="single"/>
                </w:rPr>
                <w:t>https://www.gov.uk/service-manual/agile-delivery/spend-controlsche ck-if-you-need-approval-to-spend-money-on-a-service</w:t>
              </w:r>
            </w:hyperlink>
            <w:hyperlink r:id="rId27">
              <w:r>
                <w:rPr>
                  <w:color w:val="000080"/>
                  <w:u w:val="single"/>
                </w:rPr>
                <w:t xml:space="preserve"> </w:t>
              </w:r>
            </w:hyperlink>
          </w:p>
        </w:tc>
      </w:tr>
      <w:tr w:rsidR="0021207F">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Start date</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The Start date of this Call-Off Contract as set out in the Order Form.</w:t>
            </w:r>
            <w:r>
              <w:rPr>
                <w:color w:val="000000"/>
              </w:rPr>
              <w:t xml:space="preserve"> </w:t>
            </w:r>
          </w:p>
        </w:tc>
      </w:tr>
      <w:tr w:rsidR="0021207F">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Subcontract</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color w:val="000000"/>
                <w:sz w:val="20"/>
                <w:szCs w:val="20"/>
              </w:rPr>
              <w:t>GCloud</w:t>
            </w:r>
            <w:proofErr w:type="spellEnd"/>
            <w:r>
              <w:rPr>
                <w:color w:val="000000"/>
                <w:sz w:val="20"/>
                <w:szCs w:val="20"/>
              </w:rPr>
              <w:t xml:space="preserve"> Services or any part thereof.</w:t>
            </w:r>
            <w:r>
              <w:rPr>
                <w:color w:val="000000"/>
              </w:rPr>
              <w:t xml:space="preserve"> </w:t>
            </w:r>
          </w:p>
        </w:tc>
      </w:tr>
      <w:tr w:rsidR="0021207F">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Subcontractor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after="18" w:line="242" w:lineRule="auto"/>
              <w:ind w:left="2" w:firstLine="0"/>
              <w:rPr>
                <w:color w:val="000000"/>
              </w:rPr>
            </w:pPr>
            <w:r>
              <w:rPr>
                <w:color w:val="000000"/>
                <w:sz w:val="20"/>
                <w:szCs w:val="20"/>
              </w:rPr>
              <w:t>Any third party engaged by the Supplier under a subcontract</w:t>
            </w:r>
            <w:r>
              <w:rPr>
                <w:color w:val="000000"/>
              </w:rPr>
              <w:t xml:space="preserve"> </w:t>
            </w:r>
          </w:p>
          <w:p w:rsidR="0021207F" w:rsidRDefault="00F703A2">
            <w:pPr>
              <w:pBdr>
                <w:top w:val="nil"/>
                <w:left w:val="nil"/>
                <w:bottom w:val="nil"/>
                <w:right w:val="nil"/>
                <w:between w:val="nil"/>
              </w:pBdr>
              <w:spacing w:after="2" w:line="242" w:lineRule="auto"/>
              <w:ind w:left="2" w:firstLine="0"/>
              <w:rPr>
                <w:color w:val="000000"/>
              </w:rPr>
            </w:pPr>
            <w:r>
              <w:rPr>
                <w:color w:val="000000"/>
                <w:sz w:val="20"/>
                <w:szCs w:val="20"/>
              </w:rPr>
              <w:t>(permitted under the Framework Agreement and the Call-Off</w:t>
            </w:r>
            <w:r>
              <w:rPr>
                <w:color w:val="000000"/>
              </w:rPr>
              <w:t xml:space="preserve"> </w:t>
            </w:r>
          </w:p>
          <w:p w:rsidR="0021207F" w:rsidRDefault="00F703A2">
            <w:pPr>
              <w:pBdr>
                <w:top w:val="nil"/>
                <w:left w:val="nil"/>
                <w:bottom w:val="nil"/>
                <w:right w:val="nil"/>
                <w:between w:val="nil"/>
              </w:pBdr>
              <w:spacing w:line="242" w:lineRule="auto"/>
              <w:ind w:left="2" w:firstLine="0"/>
              <w:rPr>
                <w:color w:val="000000"/>
              </w:rPr>
            </w:pPr>
            <w:r>
              <w:rPr>
                <w:color w:val="000000"/>
                <w:sz w:val="20"/>
                <w:szCs w:val="20"/>
              </w:rPr>
              <w:t>Contract) and its servants or agents in connection with the provision of G-Cloud Services.</w:t>
            </w:r>
            <w:r>
              <w:rPr>
                <w:color w:val="000000"/>
              </w:rPr>
              <w:t xml:space="preserve"> </w:t>
            </w:r>
          </w:p>
        </w:tc>
      </w:tr>
      <w:tr w:rsidR="0021207F">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firstLine="0"/>
              <w:rPr>
                <w:color w:val="000000"/>
              </w:rPr>
            </w:pPr>
            <w:proofErr w:type="spellStart"/>
            <w:r>
              <w:rPr>
                <w:b/>
                <w:color w:val="000000"/>
                <w:sz w:val="20"/>
                <w:szCs w:val="20"/>
              </w:rPr>
              <w:t>Subprocessor</w:t>
            </w:r>
            <w:proofErr w:type="spellEnd"/>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Any third party appointed to process Personal Data on behalf of the Supplier under this Call-Off Contract.</w:t>
            </w:r>
            <w:r>
              <w:rPr>
                <w:color w:val="000000"/>
              </w:rPr>
              <w:t xml:space="preserve"> </w:t>
            </w:r>
          </w:p>
        </w:tc>
      </w:tr>
      <w:tr w:rsidR="0021207F">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lastRenderedPageBreak/>
              <w:t>Supplier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The person, firm or company identified in the Order Form.</w:t>
            </w:r>
            <w:r>
              <w:rPr>
                <w:color w:val="000000"/>
              </w:rPr>
              <w:t xml:space="preserve"> </w:t>
            </w:r>
          </w:p>
        </w:tc>
      </w:tr>
      <w:tr w:rsidR="0021207F">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Supplier Representative</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The representative appointed by the Supplier from time to time in relation to the Call-Off Contract.</w:t>
            </w:r>
            <w:r>
              <w:rPr>
                <w:color w:val="000000"/>
              </w:rPr>
              <w:t xml:space="preserve"> </w:t>
            </w:r>
          </w:p>
        </w:tc>
      </w:tr>
    </w:tbl>
    <w:p w:rsidR="0021207F" w:rsidRDefault="00F703A2">
      <w:pPr>
        <w:pBdr>
          <w:top w:val="nil"/>
          <w:left w:val="nil"/>
          <w:bottom w:val="nil"/>
          <w:right w:val="nil"/>
          <w:between w:val="nil"/>
        </w:pBdr>
        <w:spacing w:line="242" w:lineRule="auto"/>
        <w:ind w:left="0" w:firstLine="0"/>
        <w:jc w:val="both"/>
        <w:rPr>
          <w:color w:val="000000"/>
        </w:rPr>
      </w:pPr>
      <w:r>
        <w:rPr>
          <w:color w:val="000000"/>
        </w:rPr>
        <w:t xml:space="preserve"> </w:t>
      </w:r>
    </w:p>
    <w:tbl>
      <w:tblPr>
        <w:tblStyle w:val="affffff8"/>
        <w:tblW w:w="890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2"/>
        <w:gridCol w:w="6279"/>
      </w:tblGrid>
      <w:tr w:rsidR="0021207F">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Supplier staff</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All persons employed by the Supplier together with the Supplier’s servants, agents, suppliers and subcontractors used in the performance of its obligations under this Call-Off Contract.</w:t>
            </w:r>
            <w:r>
              <w:rPr>
                <w:color w:val="000000"/>
              </w:rPr>
              <w:t xml:space="preserve"> </w:t>
            </w:r>
          </w:p>
        </w:tc>
      </w:tr>
      <w:tr w:rsidR="0021207F">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Supplier Terms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The relevant G-Cloud Service terms and conditions as set out in the Terms and Conditions document supplied as part of the Supplier’s Application.</w:t>
            </w:r>
            <w:r>
              <w:rPr>
                <w:color w:val="000000"/>
              </w:rPr>
              <w:t xml:space="preserve"> </w:t>
            </w:r>
          </w:p>
        </w:tc>
      </w:tr>
      <w:tr w:rsidR="0021207F">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Term</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The term of this Call-Off Contract as set out in the Order Form.</w:t>
            </w:r>
            <w:r>
              <w:rPr>
                <w:color w:val="000000"/>
              </w:rPr>
              <w:t xml:space="preserve"> </w:t>
            </w:r>
          </w:p>
        </w:tc>
      </w:tr>
      <w:tr w:rsidR="0021207F">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Variation</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This has the meaning given to it in clause 32 (Variation process).</w:t>
            </w:r>
            <w:r>
              <w:rPr>
                <w:color w:val="000000"/>
              </w:rPr>
              <w:t xml:space="preserve"> </w:t>
            </w:r>
          </w:p>
        </w:tc>
      </w:tr>
      <w:tr w:rsidR="0021207F">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Working Days</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Any day other than a Saturday, Sunday or public holiday in England and Wales.</w:t>
            </w:r>
            <w:r>
              <w:rPr>
                <w:color w:val="000000"/>
              </w:rPr>
              <w:t xml:space="preserve"> </w:t>
            </w:r>
          </w:p>
        </w:tc>
      </w:tr>
      <w:tr w:rsidR="0021207F">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0" w:firstLine="0"/>
              <w:rPr>
                <w:color w:val="000000"/>
              </w:rPr>
            </w:pPr>
            <w:r>
              <w:rPr>
                <w:b/>
                <w:color w:val="000000"/>
                <w:sz w:val="20"/>
                <w:szCs w:val="20"/>
              </w:rPr>
              <w:t>Year</w:t>
            </w: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242" w:lineRule="auto"/>
              <w:ind w:left="2" w:firstLine="0"/>
              <w:rPr>
                <w:color w:val="000000"/>
              </w:rPr>
            </w:pPr>
            <w:r>
              <w:rPr>
                <w:color w:val="000000"/>
                <w:sz w:val="20"/>
                <w:szCs w:val="20"/>
              </w:rPr>
              <w:t>A contract year.</w:t>
            </w:r>
            <w:r>
              <w:rPr>
                <w:color w:val="000000"/>
              </w:rPr>
              <w:t xml:space="preserve"> </w:t>
            </w:r>
          </w:p>
        </w:tc>
      </w:tr>
    </w:tbl>
    <w:p w:rsidR="0021207F" w:rsidRDefault="00F703A2">
      <w:pPr>
        <w:pBdr>
          <w:top w:val="nil"/>
          <w:left w:val="nil"/>
          <w:bottom w:val="nil"/>
          <w:right w:val="nil"/>
          <w:between w:val="nil"/>
        </w:pBdr>
        <w:spacing w:line="242" w:lineRule="auto"/>
        <w:ind w:left="1142" w:firstLine="0"/>
        <w:jc w:val="both"/>
        <w:rPr>
          <w:color w:val="000000"/>
        </w:rPr>
      </w:pPr>
      <w:r>
        <w:rPr>
          <w:color w:val="000000"/>
        </w:rPr>
        <w:t xml:space="preserve"> </w:t>
      </w:r>
      <w:r>
        <w:rPr>
          <w:color w:val="000000"/>
        </w:rPr>
        <w:tab/>
        <w:t xml:space="preserve"> </w:t>
      </w:r>
    </w:p>
    <w:p w:rsidR="0021207F" w:rsidRDefault="00F703A2">
      <w:pPr>
        <w:pStyle w:val="Heading2"/>
        <w:numPr>
          <w:ilvl w:val="1"/>
          <w:numId w:val="9"/>
        </w:numPr>
        <w:tabs>
          <w:tab w:val="left" w:pos="0"/>
        </w:tabs>
        <w:ind w:left="1113"/>
      </w:pPr>
      <w:r>
        <w:lastRenderedPageBreak/>
        <w:t>Schedule 7: UK GDPR Information</w:t>
      </w:r>
      <w:r>
        <w:rPr>
          <w:sz w:val="35"/>
          <w:szCs w:val="35"/>
          <w:vertAlign w:val="subscript"/>
        </w:rPr>
        <w:t xml:space="preserve"> </w:t>
      </w:r>
      <w:r>
        <w:rPr>
          <w:sz w:val="28"/>
          <w:szCs w:val="28"/>
          <w:vertAlign w:val="subscript"/>
        </w:rPr>
        <w:t xml:space="preserve">  - </w:t>
      </w:r>
      <w:r>
        <w:rPr>
          <w:sz w:val="42"/>
          <w:szCs w:val="42"/>
          <w:vertAlign w:val="subscript"/>
        </w:rPr>
        <w:t xml:space="preserve">Not used </w:t>
      </w:r>
    </w:p>
    <w:p w:rsidR="0021207F" w:rsidRDefault="00F703A2">
      <w:pPr>
        <w:pBdr>
          <w:top w:val="nil"/>
          <w:left w:val="nil"/>
          <w:bottom w:val="nil"/>
          <w:right w:val="nil"/>
          <w:between w:val="nil"/>
        </w:pBdr>
        <w:spacing w:after="837"/>
        <w:ind w:right="14"/>
        <w:rPr>
          <w:color w:val="000000"/>
        </w:rPr>
      </w:pPr>
      <w:r>
        <w:rPr>
          <w:color w:val="000000"/>
        </w:rP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rsidR="0021207F" w:rsidRDefault="00F703A2">
      <w:pPr>
        <w:pStyle w:val="Heading2"/>
        <w:numPr>
          <w:ilvl w:val="1"/>
          <w:numId w:val="9"/>
        </w:numPr>
        <w:tabs>
          <w:tab w:val="left" w:pos="0"/>
        </w:tabs>
        <w:spacing w:after="260"/>
        <w:ind w:left="1113"/>
      </w:pPr>
      <w:r>
        <w:t xml:space="preserve">Annex 1: Processing Personal </w:t>
      </w:r>
      <w:proofErr w:type="gramStart"/>
      <w:r>
        <w:t>Data  -</w:t>
      </w:r>
      <w:proofErr w:type="gramEnd"/>
      <w:r>
        <w:t xml:space="preserve"> Not used</w:t>
      </w:r>
    </w:p>
    <w:p w:rsidR="0021207F" w:rsidRDefault="00F703A2">
      <w:pPr>
        <w:pBdr>
          <w:top w:val="nil"/>
          <w:left w:val="nil"/>
          <w:bottom w:val="nil"/>
          <w:right w:val="nil"/>
          <w:between w:val="nil"/>
        </w:pBdr>
        <w:ind w:right="14"/>
        <w:rPr>
          <w:color w:val="000000"/>
        </w:rPr>
      </w:pPr>
      <w:r>
        <w:rPr>
          <w:color w:val="000000"/>
        </w:rPr>
        <w:t xml:space="preserve">This Annex shall be completed by the Controller, who may take account of the view of the </w:t>
      </w:r>
    </w:p>
    <w:p w:rsidR="0021207F" w:rsidRDefault="00F703A2">
      <w:pPr>
        <w:pBdr>
          <w:top w:val="nil"/>
          <w:left w:val="nil"/>
          <w:bottom w:val="nil"/>
          <w:right w:val="nil"/>
          <w:between w:val="nil"/>
        </w:pBdr>
        <w:spacing w:after="345"/>
        <w:ind w:right="14"/>
        <w:rPr>
          <w:color w:val="000000"/>
        </w:rPr>
      </w:pPr>
      <w:r>
        <w:rPr>
          <w:color w:val="000000"/>
        </w:rPr>
        <w:t xml:space="preserve">Processors, however the final decision as to the content of this Annex shall be with the Buyer at its absolute discretion. </w:t>
      </w:r>
    </w:p>
    <w:p w:rsidR="0021207F" w:rsidRDefault="00F703A2">
      <w:pPr>
        <w:pBdr>
          <w:top w:val="nil"/>
          <w:left w:val="nil"/>
          <w:bottom w:val="nil"/>
          <w:right w:val="nil"/>
          <w:between w:val="nil"/>
        </w:pBdr>
        <w:tabs>
          <w:tab w:val="center" w:pos="154"/>
          <w:tab w:val="center" w:pos="4846"/>
        </w:tabs>
        <w:spacing w:after="355"/>
        <w:ind w:left="1118" w:hanging="1118"/>
        <w:rPr>
          <w:color w:val="000000"/>
        </w:rPr>
      </w:pPr>
      <w:r>
        <w:rPr>
          <w:rFonts w:ascii="Calibri" w:eastAsia="Calibri" w:hAnsi="Calibri" w:cs="Calibri"/>
          <w:color w:val="000000"/>
        </w:rPr>
        <w:tab/>
      </w:r>
      <w:r>
        <w:rPr>
          <w:color w:val="000000"/>
        </w:rPr>
        <w:t xml:space="preserve">1.1 </w:t>
      </w:r>
      <w:r>
        <w:rPr>
          <w:color w:val="000000"/>
        </w:rPr>
        <w:tab/>
        <w:t xml:space="preserve">The contact details of the Buyer’s Data Protection Officer are: </w:t>
      </w:r>
      <w:r w:rsidR="00A81593">
        <w:rPr>
          <w:b/>
          <w:bCs/>
          <w:color w:val="FF0000"/>
        </w:rPr>
        <w:t>REDACTED TEXT under FOIA Section 40, Personal Information</w:t>
      </w:r>
      <w:r w:rsidR="00A81593">
        <w:rPr>
          <w:color w:val="0B0C0C"/>
        </w:rPr>
        <w:t>.</w:t>
      </w:r>
    </w:p>
    <w:p w:rsidR="00A81593" w:rsidRDefault="00F703A2" w:rsidP="00A81593">
      <w:pPr>
        <w:pBdr>
          <w:top w:val="nil"/>
          <w:left w:val="nil"/>
          <w:bottom w:val="nil"/>
          <w:right w:val="nil"/>
          <w:between w:val="nil"/>
        </w:pBdr>
        <w:tabs>
          <w:tab w:val="center" w:pos="1272"/>
          <w:tab w:val="center" w:pos="6081"/>
        </w:tabs>
        <w:ind w:left="0" w:firstLine="0"/>
        <w:rPr>
          <w:color w:val="000000"/>
        </w:rPr>
      </w:pPr>
      <w:r>
        <w:rPr>
          <w:rFonts w:ascii="Calibri" w:eastAsia="Calibri" w:hAnsi="Calibri" w:cs="Calibri"/>
          <w:color w:val="000000"/>
        </w:rPr>
        <w:tab/>
      </w:r>
      <w:r>
        <w:rPr>
          <w:color w:val="000000"/>
        </w:rPr>
        <w:t xml:space="preserve">1.2 </w:t>
      </w:r>
      <w:r>
        <w:rPr>
          <w:color w:val="000000"/>
        </w:rPr>
        <w:tab/>
        <w:t>The contact details of the Supplier’s Data Protection Officer are</w:t>
      </w:r>
    </w:p>
    <w:p w:rsidR="0021207F" w:rsidRDefault="00A81593" w:rsidP="00A81593">
      <w:pPr>
        <w:pBdr>
          <w:top w:val="nil"/>
          <w:left w:val="nil"/>
          <w:bottom w:val="nil"/>
          <w:right w:val="nil"/>
          <w:between w:val="nil"/>
        </w:pBdr>
        <w:tabs>
          <w:tab w:val="center" w:pos="1272"/>
          <w:tab w:val="center" w:pos="6081"/>
        </w:tabs>
        <w:ind w:left="0" w:firstLine="0"/>
        <w:rPr>
          <w:color w:val="000000"/>
        </w:rPr>
      </w:pPr>
      <w:r>
        <w:rPr>
          <w:b/>
          <w:bCs/>
          <w:color w:val="FF0000"/>
        </w:rPr>
        <w:t>REDACTED TEXT under FOIA Section 40, Personal Information</w:t>
      </w:r>
      <w:r>
        <w:rPr>
          <w:color w:val="0B0C0C"/>
        </w:rPr>
        <w:t>.</w:t>
      </w:r>
      <w:r w:rsidR="00F703A2">
        <w:rPr>
          <w:color w:val="000000"/>
        </w:rPr>
        <w:t xml:space="preserve">1.3 </w:t>
      </w:r>
      <w:r w:rsidR="00F703A2">
        <w:rPr>
          <w:color w:val="000000"/>
        </w:rPr>
        <w:tab/>
        <w:t xml:space="preserve">The Processor shall comply with any further written instructions with respect to Processing by the Controller. </w:t>
      </w:r>
    </w:p>
    <w:p w:rsidR="0021207F" w:rsidRDefault="00F703A2">
      <w:pPr>
        <w:pBdr>
          <w:top w:val="nil"/>
          <w:left w:val="nil"/>
          <w:bottom w:val="nil"/>
          <w:right w:val="nil"/>
          <w:between w:val="nil"/>
        </w:pBdr>
        <w:tabs>
          <w:tab w:val="center" w:pos="1272"/>
          <w:tab w:val="center" w:pos="5067"/>
        </w:tabs>
        <w:spacing w:after="102"/>
        <w:ind w:left="0" w:firstLine="0"/>
      </w:pPr>
      <w:r>
        <w:rPr>
          <w:rFonts w:ascii="Calibri" w:eastAsia="Calibri" w:hAnsi="Calibri" w:cs="Calibri"/>
          <w:color w:val="000000"/>
        </w:rPr>
        <w:tab/>
      </w:r>
      <w:r>
        <w:rPr>
          <w:color w:val="000000"/>
        </w:rPr>
        <w:t xml:space="preserve">1.4 </w:t>
      </w:r>
      <w:r>
        <w:rPr>
          <w:color w:val="000000"/>
        </w:rPr>
        <w:tab/>
        <w:t>Any such further instructions shall be incorporated into this Annex.</w:t>
      </w:r>
    </w:p>
    <w:tbl>
      <w:tblPr>
        <w:tblStyle w:val="affffff9"/>
        <w:tblW w:w="9018" w:type="dxa"/>
        <w:tblInd w:w="943" w:type="dxa"/>
        <w:tblBorders>
          <w:top w:val="single" w:sz="8" w:space="0" w:color="000000"/>
          <w:left w:val="single" w:sz="8" w:space="0" w:color="000000"/>
          <w:right w:val="single" w:sz="8" w:space="0" w:color="000000"/>
          <w:insideV w:val="single" w:sz="8" w:space="0" w:color="000000"/>
        </w:tblBorders>
        <w:tblLayout w:type="fixed"/>
        <w:tblLook w:val="0000" w:firstRow="0" w:lastRow="0" w:firstColumn="0" w:lastColumn="0" w:noHBand="0" w:noVBand="0"/>
      </w:tblPr>
      <w:tblGrid>
        <w:gridCol w:w="4518"/>
        <w:gridCol w:w="4500"/>
      </w:tblGrid>
      <w:tr w:rsidR="0021207F">
        <w:trPr>
          <w:trHeight w:val="175"/>
        </w:trPr>
        <w:tc>
          <w:tcPr>
            <w:tcW w:w="4518" w:type="dxa"/>
            <w:tcBorders>
              <w:top w:val="single" w:sz="8" w:space="0" w:color="000000"/>
              <w:left w:val="single" w:sz="8" w:space="0" w:color="000000"/>
              <w:right w:val="single" w:sz="8" w:space="0" w:color="000000"/>
            </w:tcBorders>
            <w:shd w:val="clear" w:color="auto" w:fill="D9D9D9"/>
          </w:tcPr>
          <w:p w:rsidR="0021207F" w:rsidRDefault="0021207F">
            <w:pPr>
              <w:pBdr>
                <w:top w:val="nil"/>
                <w:left w:val="nil"/>
                <w:bottom w:val="nil"/>
                <w:right w:val="nil"/>
                <w:between w:val="nil"/>
              </w:pBdr>
              <w:spacing w:after="160" w:line="242" w:lineRule="auto"/>
              <w:ind w:left="0" w:firstLine="0"/>
              <w:rPr>
                <w:color w:val="000000"/>
              </w:rPr>
            </w:pPr>
          </w:p>
        </w:tc>
        <w:tc>
          <w:tcPr>
            <w:tcW w:w="4500" w:type="dxa"/>
            <w:tcBorders>
              <w:top w:val="single" w:sz="8" w:space="0" w:color="000000"/>
              <w:left w:val="single" w:sz="8" w:space="0" w:color="000000"/>
              <w:right w:val="single" w:sz="8" w:space="0" w:color="000000"/>
            </w:tcBorders>
            <w:shd w:val="clear" w:color="auto" w:fill="D9D9D9"/>
          </w:tcPr>
          <w:p w:rsidR="0021207F" w:rsidRDefault="0021207F">
            <w:pPr>
              <w:pBdr>
                <w:top w:val="nil"/>
                <w:left w:val="nil"/>
                <w:bottom w:val="nil"/>
                <w:right w:val="nil"/>
                <w:between w:val="nil"/>
              </w:pBdr>
              <w:spacing w:after="160" w:line="242" w:lineRule="auto"/>
              <w:ind w:left="0" w:firstLine="0"/>
              <w:rPr>
                <w:color w:val="000000"/>
              </w:rPr>
            </w:pPr>
          </w:p>
        </w:tc>
      </w:tr>
      <w:tr w:rsidR="0021207F">
        <w:trPr>
          <w:trHeight w:val="526"/>
        </w:trPr>
        <w:tc>
          <w:tcPr>
            <w:tcW w:w="4518" w:type="dxa"/>
            <w:tcBorders>
              <w:left w:val="single" w:sz="8" w:space="0" w:color="000000"/>
              <w:bottom w:val="single" w:sz="8" w:space="0" w:color="000000"/>
              <w:right w:val="single" w:sz="8" w:space="0" w:color="000000"/>
            </w:tcBorders>
            <w:shd w:val="clear" w:color="auto" w:fill="D9D9D9"/>
            <w:vAlign w:val="center"/>
          </w:tcPr>
          <w:p w:rsidR="0021207F" w:rsidRDefault="00F703A2">
            <w:pPr>
              <w:pBdr>
                <w:top w:val="nil"/>
                <w:left w:val="nil"/>
                <w:bottom w:val="nil"/>
                <w:right w:val="nil"/>
                <w:between w:val="nil"/>
              </w:pBdr>
              <w:spacing w:line="242" w:lineRule="auto"/>
              <w:ind w:left="2" w:firstLine="0"/>
              <w:rPr>
                <w:color w:val="000000"/>
              </w:rPr>
            </w:pPr>
            <w:r>
              <w:rPr>
                <w:b/>
                <w:color w:val="000000"/>
              </w:rPr>
              <w:t>Description</w:t>
            </w:r>
            <w:r>
              <w:rPr>
                <w:color w:val="000000"/>
              </w:rPr>
              <w:t xml:space="preserve"> </w:t>
            </w:r>
          </w:p>
        </w:tc>
        <w:tc>
          <w:tcPr>
            <w:tcW w:w="4500" w:type="dxa"/>
            <w:tcBorders>
              <w:left w:val="single" w:sz="8" w:space="0" w:color="000000"/>
              <w:bottom w:val="single" w:sz="8" w:space="0" w:color="000000"/>
              <w:right w:val="single" w:sz="8" w:space="0" w:color="000000"/>
            </w:tcBorders>
            <w:shd w:val="clear" w:color="auto" w:fill="D9D9D9"/>
            <w:vAlign w:val="center"/>
          </w:tcPr>
          <w:p w:rsidR="0021207F" w:rsidRDefault="00F703A2">
            <w:pPr>
              <w:pBdr>
                <w:top w:val="nil"/>
                <w:left w:val="nil"/>
                <w:bottom w:val="nil"/>
                <w:right w:val="nil"/>
                <w:between w:val="nil"/>
              </w:pBdr>
              <w:spacing w:line="242" w:lineRule="auto"/>
              <w:ind w:left="0" w:firstLine="0"/>
              <w:rPr>
                <w:color w:val="000000"/>
              </w:rPr>
            </w:pPr>
            <w:r>
              <w:rPr>
                <w:b/>
                <w:color w:val="000000"/>
              </w:rPr>
              <w:t>Details</w:t>
            </w:r>
            <w:r>
              <w:rPr>
                <w:color w:val="000000"/>
              </w:rPr>
              <w:t xml:space="preserve"> </w:t>
            </w:r>
          </w:p>
        </w:tc>
      </w:tr>
      <w:tr w:rsidR="0021207F">
        <w:trPr>
          <w:trHeight w:val="3435"/>
        </w:trPr>
        <w:tc>
          <w:tcPr>
            <w:tcW w:w="4518"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2" w:firstLine="0"/>
              <w:rPr>
                <w:color w:val="000000"/>
              </w:rPr>
            </w:pPr>
            <w:r>
              <w:rPr>
                <w:color w:val="000000"/>
              </w:rPr>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ind w:left="10" w:firstLine="0"/>
              <w:rPr>
                <w:b/>
                <w:color w:val="000000"/>
              </w:rPr>
            </w:pPr>
            <w:r>
              <w:rPr>
                <w:b/>
                <w:color w:val="000000"/>
              </w:rPr>
              <w:t xml:space="preserve">The Buyer is Controller and the Supplier is Processor </w:t>
            </w:r>
          </w:p>
          <w:p w:rsidR="0021207F" w:rsidRDefault="0021207F">
            <w:pPr>
              <w:pBdr>
                <w:top w:val="nil"/>
                <w:left w:val="nil"/>
                <w:bottom w:val="nil"/>
                <w:right w:val="nil"/>
                <w:between w:val="nil"/>
              </w:pBdr>
              <w:ind w:left="10" w:firstLine="1118"/>
              <w:rPr>
                <w:b/>
                <w:color w:val="000000"/>
              </w:rPr>
            </w:pPr>
          </w:p>
          <w:p w:rsidR="0021207F" w:rsidRDefault="00F703A2">
            <w:pPr>
              <w:pBdr>
                <w:top w:val="nil"/>
                <w:left w:val="nil"/>
                <w:bottom w:val="nil"/>
                <w:right w:val="nil"/>
                <w:between w:val="nil"/>
              </w:pBdr>
              <w:spacing w:after="660" w:line="276" w:lineRule="auto"/>
              <w:ind w:left="0" w:right="33" w:firstLine="0"/>
              <w:rPr>
                <w:color w:val="000000"/>
              </w:rPr>
            </w:pPr>
            <w:r>
              <w:rPr>
                <w:color w:val="000000"/>
              </w:rPr>
              <w:t xml:space="preserve">The Parties acknowledge that in accordance with paragraphs 2 to paragraph 15 of </w:t>
            </w:r>
            <w:r>
              <w:t>Schedule 7</w:t>
            </w:r>
            <w:r>
              <w:rPr>
                <w:color w:val="000000"/>
              </w:rPr>
              <w:t xml:space="preserve"> and for the purposes of the Data Protection Legislation, Buyer is the Controller and the Supplier is the Processor of the Personal Data recorded below </w:t>
            </w:r>
          </w:p>
          <w:p w:rsidR="0021207F" w:rsidRDefault="0021207F">
            <w:pPr>
              <w:pBdr>
                <w:top w:val="nil"/>
                <w:left w:val="nil"/>
                <w:bottom w:val="nil"/>
                <w:right w:val="nil"/>
                <w:between w:val="nil"/>
              </w:pBdr>
              <w:spacing w:after="660" w:line="276" w:lineRule="auto"/>
              <w:ind w:left="0" w:right="33" w:firstLine="0"/>
            </w:pPr>
          </w:p>
          <w:p w:rsidR="0021207F" w:rsidRDefault="0021207F">
            <w:pPr>
              <w:pBdr>
                <w:top w:val="nil"/>
                <w:left w:val="nil"/>
                <w:bottom w:val="nil"/>
                <w:right w:val="nil"/>
                <w:between w:val="nil"/>
              </w:pBdr>
              <w:spacing w:after="660" w:line="276" w:lineRule="auto"/>
              <w:ind w:left="0" w:right="33" w:firstLine="0"/>
            </w:pPr>
          </w:p>
          <w:p w:rsidR="0021207F" w:rsidRDefault="0021207F">
            <w:pPr>
              <w:pBdr>
                <w:top w:val="nil"/>
                <w:left w:val="nil"/>
                <w:bottom w:val="nil"/>
                <w:right w:val="nil"/>
                <w:between w:val="nil"/>
              </w:pBdr>
              <w:spacing w:line="242" w:lineRule="auto"/>
              <w:ind w:left="0" w:firstLine="0"/>
              <w:rPr>
                <w:color w:val="000000"/>
              </w:rPr>
            </w:pPr>
          </w:p>
        </w:tc>
      </w:tr>
    </w:tbl>
    <w:p w:rsidR="0021207F" w:rsidRDefault="00F703A2">
      <w:pPr>
        <w:pBdr>
          <w:top w:val="nil"/>
          <w:left w:val="nil"/>
          <w:bottom w:val="nil"/>
          <w:right w:val="nil"/>
          <w:between w:val="nil"/>
        </w:pBdr>
        <w:spacing w:line="242" w:lineRule="auto"/>
        <w:ind w:left="0" w:firstLine="0"/>
        <w:rPr>
          <w:color w:val="000000"/>
        </w:rPr>
      </w:pPr>
      <w:r>
        <w:rPr>
          <w:color w:val="000000"/>
        </w:rPr>
        <w:t xml:space="preserve"> </w:t>
      </w:r>
    </w:p>
    <w:p w:rsidR="0021207F" w:rsidRDefault="0021207F">
      <w:pPr>
        <w:pBdr>
          <w:top w:val="nil"/>
          <w:left w:val="nil"/>
          <w:bottom w:val="nil"/>
          <w:right w:val="nil"/>
          <w:between w:val="nil"/>
        </w:pBdr>
        <w:spacing w:line="242" w:lineRule="auto"/>
        <w:ind w:left="0" w:right="710" w:firstLine="0"/>
        <w:rPr>
          <w:color w:val="000000"/>
        </w:rPr>
      </w:pPr>
    </w:p>
    <w:p w:rsidR="0021207F" w:rsidRDefault="00F703A2">
      <w:pPr>
        <w:pBdr>
          <w:top w:val="nil"/>
          <w:left w:val="nil"/>
          <w:bottom w:val="nil"/>
          <w:right w:val="nil"/>
          <w:between w:val="nil"/>
        </w:pBdr>
        <w:spacing w:line="242" w:lineRule="auto"/>
        <w:ind w:left="0" w:firstLine="0"/>
        <w:jc w:val="both"/>
        <w:rPr>
          <w:color w:val="000000"/>
        </w:rPr>
      </w:pPr>
      <w:r>
        <w:rPr>
          <w:color w:val="000000"/>
        </w:rPr>
        <w:t xml:space="preserve"> </w:t>
      </w:r>
    </w:p>
    <w:tbl>
      <w:tblPr>
        <w:tblStyle w:val="affffffa"/>
        <w:tblW w:w="9021" w:type="dxa"/>
        <w:tblInd w:w="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520"/>
        <w:gridCol w:w="4501"/>
      </w:tblGrid>
      <w:tr w:rsidR="0021207F">
        <w:trPr>
          <w:trHeight w:val="1617"/>
        </w:trPr>
        <w:tc>
          <w:tcPr>
            <w:tcW w:w="4520"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5" w:firstLine="0"/>
              <w:rPr>
                <w:color w:val="000000"/>
              </w:rPr>
            </w:pPr>
            <w:r>
              <w:rPr>
                <w:color w:val="000000"/>
              </w:rPr>
              <w:lastRenderedPageBreak/>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line="720" w:lineRule="auto"/>
              <w:ind w:left="0" w:firstLine="0"/>
              <w:jc w:val="both"/>
              <w:rPr>
                <w:color w:val="000000"/>
              </w:rPr>
            </w:pPr>
            <w:r>
              <w:rPr>
                <w:color w:val="000000"/>
              </w:rPr>
              <w:t>Lifespan of the service</w:t>
            </w:r>
          </w:p>
          <w:p w:rsidR="0021207F" w:rsidRDefault="00F703A2">
            <w:pPr>
              <w:pBdr>
                <w:top w:val="nil"/>
                <w:left w:val="nil"/>
                <w:bottom w:val="nil"/>
                <w:right w:val="nil"/>
                <w:between w:val="nil"/>
              </w:pBdr>
              <w:ind w:left="0" w:firstLine="0"/>
              <w:jc w:val="both"/>
            </w:pPr>
            <w:r>
              <w:rPr>
                <w:highlight w:val="white"/>
              </w:rPr>
              <w:t>No personal data to be shared under this contract</w:t>
            </w:r>
            <w:r>
              <w:t>.</w:t>
            </w:r>
          </w:p>
        </w:tc>
      </w:tr>
      <w:tr w:rsidR="0021207F">
        <w:trPr>
          <w:trHeight w:val="1070"/>
        </w:trPr>
        <w:tc>
          <w:tcPr>
            <w:tcW w:w="4520"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5" w:firstLine="0"/>
              <w:rPr>
                <w:color w:val="000000"/>
              </w:rPr>
            </w:pPr>
            <w:r>
              <w:rPr>
                <w:color w:val="000000"/>
              </w:rP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ind w:left="0" w:firstLine="0"/>
            </w:pPr>
            <w:r>
              <w:t xml:space="preserve">To enable members of </w:t>
            </w:r>
            <w:proofErr w:type="gramStart"/>
            <w:r>
              <w:t>the  project</w:t>
            </w:r>
            <w:proofErr w:type="gramEnd"/>
            <w:r>
              <w:t xml:space="preserve"> to access the work management system.</w:t>
            </w:r>
          </w:p>
          <w:p w:rsidR="0021207F" w:rsidRDefault="0021207F">
            <w:pPr>
              <w:ind w:left="0" w:firstLine="0"/>
            </w:pPr>
          </w:p>
          <w:p w:rsidR="0021207F" w:rsidRDefault="00F703A2">
            <w:pPr>
              <w:spacing w:after="660" w:line="276" w:lineRule="auto"/>
              <w:ind w:left="0" w:right="33" w:firstLine="0"/>
            </w:pPr>
            <w:r>
              <w:rPr>
                <w:highlight w:val="white"/>
              </w:rPr>
              <w:t>No personal data to be shared under this contract</w:t>
            </w:r>
          </w:p>
          <w:p w:rsidR="0021207F" w:rsidRDefault="0021207F">
            <w:pPr>
              <w:pBdr>
                <w:top w:val="nil"/>
                <w:left w:val="nil"/>
                <w:bottom w:val="nil"/>
                <w:right w:val="nil"/>
                <w:between w:val="nil"/>
              </w:pBdr>
              <w:spacing w:line="242" w:lineRule="auto"/>
              <w:ind w:left="0" w:firstLine="0"/>
              <w:rPr>
                <w:color w:val="000000"/>
              </w:rPr>
            </w:pPr>
          </w:p>
        </w:tc>
      </w:tr>
      <w:tr w:rsidR="0021207F">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5" w:firstLine="0"/>
              <w:rPr>
                <w:color w:val="000000"/>
              </w:rPr>
            </w:pPr>
            <w:r>
              <w:rPr>
                <w:color w:val="000000"/>
              </w:rPr>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after="29" w:line="242" w:lineRule="auto"/>
              <w:ind w:left="0" w:firstLine="0"/>
              <w:rPr>
                <w:color w:val="000000"/>
              </w:rPr>
            </w:pPr>
            <w:r>
              <w:rPr>
                <w:color w:val="000000"/>
              </w:rPr>
              <w:t xml:space="preserve">Includes: </w:t>
            </w:r>
          </w:p>
          <w:p w:rsidR="0021207F" w:rsidRDefault="0021207F">
            <w:pPr>
              <w:pBdr>
                <w:top w:val="nil"/>
                <w:left w:val="nil"/>
                <w:bottom w:val="nil"/>
                <w:right w:val="nil"/>
                <w:between w:val="nil"/>
              </w:pBdr>
              <w:spacing w:line="242" w:lineRule="auto"/>
              <w:ind w:left="0" w:firstLine="0"/>
              <w:rPr>
                <w:color w:val="000000"/>
              </w:rPr>
            </w:pPr>
          </w:p>
          <w:p w:rsidR="0021207F" w:rsidRDefault="00F703A2">
            <w:pPr>
              <w:spacing w:line="242" w:lineRule="auto"/>
              <w:ind w:left="0" w:firstLine="0"/>
            </w:pPr>
            <w:r>
              <w:t>Names and work user login references, email addresses and contact info.</w:t>
            </w:r>
          </w:p>
          <w:p w:rsidR="0021207F" w:rsidRDefault="0021207F">
            <w:pPr>
              <w:spacing w:line="242" w:lineRule="auto"/>
              <w:ind w:left="0" w:firstLine="0"/>
            </w:pPr>
          </w:p>
          <w:p w:rsidR="0021207F" w:rsidRDefault="00F703A2">
            <w:pPr>
              <w:spacing w:after="660" w:line="276" w:lineRule="auto"/>
              <w:ind w:left="0" w:right="33" w:firstLine="0"/>
            </w:pPr>
            <w:r>
              <w:rPr>
                <w:highlight w:val="white"/>
              </w:rPr>
              <w:t>No personal data to be shared under this contract</w:t>
            </w:r>
          </w:p>
          <w:p w:rsidR="0021207F" w:rsidRDefault="0021207F">
            <w:pPr>
              <w:spacing w:line="242" w:lineRule="auto"/>
              <w:ind w:left="0" w:firstLine="0"/>
              <w:rPr>
                <w:b/>
                <w:i/>
              </w:rPr>
            </w:pPr>
          </w:p>
        </w:tc>
      </w:tr>
    </w:tbl>
    <w:p w:rsidR="0021207F" w:rsidRDefault="00F703A2">
      <w:pPr>
        <w:pBdr>
          <w:top w:val="nil"/>
          <w:left w:val="nil"/>
          <w:bottom w:val="nil"/>
          <w:right w:val="nil"/>
          <w:between w:val="nil"/>
        </w:pBdr>
        <w:spacing w:line="242" w:lineRule="auto"/>
        <w:ind w:left="0" w:firstLine="0"/>
        <w:jc w:val="both"/>
        <w:rPr>
          <w:color w:val="000000"/>
        </w:rPr>
      </w:pPr>
      <w:r>
        <w:rPr>
          <w:color w:val="000000"/>
        </w:rPr>
        <w:t xml:space="preserve"> </w:t>
      </w:r>
    </w:p>
    <w:tbl>
      <w:tblPr>
        <w:tblStyle w:val="affffffb"/>
        <w:tblW w:w="9021" w:type="dxa"/>
        <w:tblInd w:w="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520"/>
        <w:gridCol w:w="4501"/>
      </w:tblGrid>
      <w:tr w:rsidR="0021207F">
        <w:trPr>
          <w:trHeight w:val="951"/>
        </w:trPr>
        <w:tc>
          <w:tcPr>
            <w:tcW w:w="4520" w:type="dxa"/>
            <w:tcBorders>
              <w:top w:val="single" w:sz="8" w:space="0" w:color="000000"/>
              <w:left w:val="single" w:sz="8" w:space="0" w:color="000000"/>
              <w:bottom w:val="single" w:sz="8" w:space="0" w:color="000000"/>
              <w:right w:val="single" w:sz="8" w:space="0" w:color="000000"/>
            </w:tcBorders>
            <w:shd w:val="clear" w:color="auto" w:fill="auto"/>
          </w:tcPr>
          <w:p w:rsidR="0021207F" w:rsidRDefault="00F703A2">
            <w:pPr>
              <w:pBdr>
                <w:top w:val="nil"/>
                <w:left w:val="nil"/>
                <w:bottom w:val="nil"/>
                <w:right w:val="nil"/>
                <w:between w:val="nil"/>
              </w:pBdr>
              <w:spacing w:line="242" w:lineRule="auto"/>
              <w:ind w:left="5" w:firstLine="0"/>
              <w:rPr>
                <w:color w:val="000000"/>
              </w:rPr>
            </w:pPr>
            <w:r>
              <w:rPr>
                <w:color w:val="000000"/>
              </w:rP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ind w:left="0" w:firstLine="0"/>
              <w:rPr>
                <w:color w:val="000000"/>
              </w:rPr>
            </w:pPr>
            <w:r>
              <w:t xml:space="preserve">Cabinet Office </w:t>
            </w:r>
            <w:r>
              <w:rPr>
                <w:color w:val="000000"/>
              </w:rPr>
              <w:t>Employees</w:t>
            </w:r>
          </w:p>
          <w:p w:rsidR="0021207F" w:rsidRDefault="0021207F">
            <w:pPr>
              <w:pBdr>
                <w:top w:val="nil"/>
                <w:left w:val="nil"/>
                <w:bottom w:val="nil"/>
                <w:right w:val="nil"/>
                <w:between w:val="nil"/>
              </w:pBdr>
              <w:ind w:left="1118" w:firstLine="0"/>
              <w:rPr>
                <w:color w:val="000000"/>
              </w:rPr>
            </w:pPr>
          </w:p>
        </w:tc>
      </w:tr>
      <w:tr w:rsidR="0021207F">
        <w:trPr>
          <w:trHeight w:val="1336"/>
        </w:trPr>
        <w:tc>
          <w:tcPr>
            <w:tcW w:w="4520"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spacing w:after="26" w:line="242" w:lineRule="auto"/>
              <w:ind w:left="5" w:firstLine="0"/>
              <w:rPr>
                <w:color w:val="000000"/>
              </w:rPr>
            </w:pPr>
            <w:r>
              <w:rPr>
                <w:color w:val="000000"/>
              </w:rPr>
              <w:t xml:space="preserve">Plan for return and destruction of the data </w:t>
            </w:r>
          </w:p>
          <w:p w:rsidR="0021207F" w:rsidRDefault="00F703A2">
            <w:pPr>
              <w:pBdr>
                <w:top w:val="nil"/>
                <w:left w:val="nil"/>
                <w:bottom w:val="nil"/>
                <w:right w:val="nil"/>
                <w:between w:val="nil"/>
              </w:pBdr>
              <w:spacing w:line="242" w:lineRule="auto"/>
              <w:ind w:left="5" w:right="246" w:firstLine="0"/>
              <w:rPr>
                <w:color w:val="000000"/>
              </w:rPr>
            </w:pPr>
            <w:r>
              <w:rPr>
                <w:color w:val="000000"/>
              </w:rP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vAlign w:val="bottom"/>
          </w:tcPr>
          <w:p w:rsidR="0021207F" w:rsidRDefault="00F703A2">
            <w:pPr>
              <w:pBdr>
                <w:top w:val="nil"/>
                <w:left w:val="nil"/>
                <w:bottom w:val="nil"/>
                <w:right w:val="nil"/>
                <w:between w:val="nil"/>
              </w:pBdr>
              <w:ind w:left="10" w:firstLine="0"/>
              <w:rPr>
                <w:color w:val="000000"/>
              </w:rPr>
            </w:pPr>
            <w:r>
              <w:rPr>
                <w:color w:val="000000"/>
              </w:rPr>
              <w:t xml:space="preserve">Data must be stored and processed in line with security controls and must be destroyed once the application is no longer required or terminated. Evidence of the termination process is expected. </w:t>
            </w:r>
          </w:p>
        </w:tc>
      </w:tr>
    </w:tbl>
    <w:p w:rsidR="0021207F" w:rsidRDefault="0021207F">
      <w:pPr>
        <w:pBdr>
          <w:top w:val="nil"/>
          <w:left w:val="nil"/>
          <w:bottom w:val="nil"/>
          <w:right w:val="nil"/>
          <w:between w:val="nil"/>
        </w:pBdr>
        <w:spacing w:after="30" w:line="264" w:lineRule="auto"/>
        <w:ind w:left="0" w:right="-5" w:firstLine="0"/>
        <w:rPr>
          <w:color w:val="000000"/>
        </w:rPr>
      </w:pPr>
    </w:p>
    <w:sectPr w:rsidR="0021207F">
      <w:footerReference w:type="default" r:id="rId28"/>
      <w:pgSz w:w="11921" w:h="16841"/>
      <w:pgMar w:top="720" w:right="1150" w:bottom="1290" w:left="0" w:header="0" w:footer="101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523A" w:rsidRDefault="0045523A">
      <w:r>
        <w:separator/>
      </w:r>
    </w:p>
  </w:endnote>
  <w:endnote w:type="continuationSeparator" w:id="0">
    <w:p w:rsidR="0045523A" w:rsidRDefault="00455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9DC" w:rsidRDefault="001C49DC">
    <w:pPr>
      <w:pBdr>
        <w:top w:val="nil"/>
        <w:left w:val="nil"/>
        <w:bottom w:val="nil"/>
        <w:right w:val="nil"/>
        <w:between w:val="nil"/>
      </w:pBdr>
      <w:spacing w:line="242" w:lineRule="auto"/>
      <w:ind w:left="0" w:right="-3" w:firstLine="0"/>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523A" w:rsidRDefault="0045523A">
      <w:r>
        <w:separator/>
      </w:r>
    </w:p>
  </w:footnote>
  <w:footnote w:type="continuationSeparator" w:id="0">
    <w:p w:rsidR="0045523A" w:rsidRDefault="004552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7673"/>
    <w:multiLevelType w:val="multilevel"/>
    <w:tmpl w:val="F0823CEE"/>
    <w:lvl w:ilvl="0">
      <w:start w:val="1"/>
      <w:numFmt w:val="bullet"/>
      <w:lvlText w:val="●"/>
      <w:lvlJc w:val="left"/>
      <w:pPr>
        <w:ind w:left="541" w:hanging="541"/>
      </w:pPr>
      <w:rPr>
        <w:b w:val="0"/>
        <w:i w:val="0"/>
        <w:strike w:val="0"/>
        <w:color w:val="000000"/>
        <w:sz w:val="20"/>
        <w:szCs w:val="20"/>
        <w:u w:val="none"/>
        <w:vertAlign w:val="baseline"/>
      </w:rPr>
    </w:lvl>
    <w:lvl w:ilvl="1">
      <w:start w:val="1"/>
      <w:numFmt w:val="bullet"/>
      <w:lvlText w:val="o"/>
      <w:lvlJc w:val="left"/>
      <w:pPr>
        <w:ind w:left="1548" w:hanging="1548"/>
      </w:pPr>
      <w:rPr>
        <w:b w:val="0"/>
        <w:i w:val="0"/>
        <w:strike w:val="0"/>
        <w:color w:val="000000"/>
        <w:sz w:val="20"/>
        <w:szCs w:val="20"/>
        <w:u w:val="none"/>
        <w:vertAlign w:val="baseline"/>
      </w:rPr>
    </w:lvl>
    <w:lvl w:ilvl="2">
      <w:start w:val="1"/>
      <w:numFmt w:val="bullet"/>
      <w:lvlText w:val="▪"/>
      <w:lvlJc w:val="left"/>
      <w:pPr>
        <w:ind w:left="2268" w:hanging="2268"/>
      </w:pPr>
      <w:rPr>
        <w:b w:val="0"/>
        <w:i w:val="0"/>
        <w:strike w:val="0"/>
        <w:color w:val="000000"/>
        <w:sz w:val="20"/>
        <w:szCs w:val="20"/>
        <w:u w:val="none"/>
        <w:vertAlign w:val="baseline"/>
      </w:rPr>
    </w:lvl>
    <w:lvl w:ilvl="3">
      <w:start w:val="1"/>
      <w:numFmt w:val="bullet"/>
      <w:lvlText w:val="•"/>
      <w:lvlJc w:val="left"/>
      <w:pPr>
        <w:ind w:left="2988" w:hanging="2988"/>
      </w:pPr>
      <w:rPr>
        <w:b w:val="0"/>
        <w:i w:val="0"/>
        <w:strike w:val="0"/>
        <w:color w:val="000000"/>
        <w:sz w:val="20"/>
        <w:szCs w:val="20"/>
        <w:u w:val="none"/>
        <w:vertAlign w:val="baseline"/>
      </w:rPr>
    </w:lvl>
    <w:lvl w:ilvl="4">
      <w:start w:val="1"/>
      <w:numFmt w:val="bullet"/>
      <w:lvlText w:val="o"/>
      <w:lvlJc w:val="left"/>
      <w:pPr>
        <w:ind w:left="3708" w:hanging="3708"/>
      </w:pPr>
      <w:rPr>
        <w:b w:val="0"/>
        <w:i w:val="0"/>
        <w:strike w:val="0"/>
        <w:color w:val="000000"/>
        <w:sz w:val="20"/>
        <w:szCs w:val="20"/>
        <w:u w:val="none"/>
        <w:vertAlign w:val="baseline"/>
      </w:rPr>
    </w:lvl>
    <w:lvl w:ilvl="5">
      <w:start w:val="1"/>
      <w:numFmt w:val="bullet"/>
      <w:lvlText w:val="▪"/>
      <w:lvlJc w:val="left"/>
      <w:pPr>
        <w:ind w:left="4428" w:hanging="4428"/>
      </w:pPr>
      <w:rPr>
        <w:b w:val="0"/>
        <w:i w:val="0"/>
        <w:strike w:val="0"/>
        <w:color w:val="000000"/>
        <w:sz w:val="20"/>
        <w:szCs w:val="20"/>
        <w:u w:val="none"/>
        <w:vertAlign w:val="baseline"/>
      </w:rPr>
    </w:lvl>
    <w:lvl w:ilvl="6">
      <w:start w:val="1"/>
      <w:numFmt w:val="bullet"/>
      <w:lvlText w:val="•"/>
      <w:lvlJc w:val="left"/>
      <w:pPr>
        <w:ind w:left="5148" w:hanging="5148"/>
      </w:pPr>
      <w:rPr>
        <w:b w:val="0"/>
        <w:i w:val="0"/>
        <w:strike w:val="0"/>
        <w:color w:val="000000"/>
        <w:sz w:val="20"/>
        <w:szCs w:val="20"/>
        <w:u w:val="none"/>
        <w:vertAlign w:val="baseline"/>
      </w:rPr>
    </w:lvl>
    <w:lvl w:ilvl="7">
      <w:start w:val="1"/>
      <w:numFmt w:val="bullet"/>
      <w:lvlText w:val="o"/>
      <w:lvlJc w:val="left"/>
      <w:pPr>
        <w:ind w:left="5868" w:hanging="5868"/>
      </w:pPr>
      <w:rPr>
        <w:b w:val="0"/>
        <w:i w:val="0"/>
        <w:strike w:val="0"/>
        <w:color w:val="000000"/>
        <w:sz w:val="20"/>
        <w:szCs w:val="20"/>
        <w:u w:val="none"/>
        <w:vertAlign w:val="baseline"/>
      </w:rPr>
    </w:lvl>
    <w:lvl w:ilvl="8">
      <w:start w:val="1"/>
      <w:numFmt w:val="bullet"/>
      <w:lvlText w:val="▪"/>
      <w:lvlJc w:val="left"/>
      <w:pPr>
        <w:ind w:left="6588" w:hanging="6588"/>
      </w:pPr>
      <w:rPr>
        <w:b w:val="0"/>
        <w:i w:val="0"/>
        <w:strike w:val="0"/>
        <w:color w:val="000000"/>
        <w:sz w:val="20"/>
        <w:szCs w:val="20"/>
        <w:u w:val="none"/>
        <w:vertAlign w:val="baseline"/>
      </w:rPr>
    </w:lvl>
  </w:abstractNum>
  <w:abstractNum w:abstractNumId="1" w15:restartNumberingAfterBreak="0">
    <w:nsid w:val="074474E3"/>
    <w:multiLevelType w:val="multilevel"/>
    <w:tmpl w:val="D7C420FC"/>
    <w:lvl w:ilvl="0">
      <w:start w:val="11"/>
      <w:numFmt w:val="decimal"/>
      <w:lvlText w:val="%1"/>
      <w:lvlJc w:val="left"/>
      <w:pPr>
        <w:ind w:left="360" w:hanging="360"/>
      </w:pPr>
      <w:rPr>
        <w:rFonts w:ascii="Arial" w:eastAsia="Arial" w:hAnsi="Arial" w:cs="Arial"/>
        <w:b w:val="0"/>
        <w:i w:val="0"/>
        <w:strike w:val="0"/>
        <w:color w:val="000000"/>
        <w:sz w:val="22"/>
        <w:szCs w:val="22"/>
        <w:u w:val="none"/>
        <w:vertAlign w:val="baseline"/>
      </w:rPr>
    </w:lvl>
    <w:lvl w:ilvl="1">
      <w:start w:val="6"/>
      <w:numFmt w:val="decimal"/>
      <w:lvlText w:val="%1.%2"/>
      <w:lvlJc w:val="left"/>
      <w:pPr>
        <w:ind w:left="727" w:hanging="727"/>
      </w:pPr>
      <w:rPr>
        <w:rFonts w:ascii="Arial" w:eastAsia="Arial" w:hAnsi="Arial" w:cs="Arial"/>
        <w:b w:val="0"/>
        <w:i w:val="0"/>
        <w:strike w:val="0"/>
        <w:color w:val="000000"/>
        <w:sz w:val="22"/>
        <w:szCs w:val="22"/>
        <w:u w:val="none"/>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vertAlign w:val="baseline"/>
      </w:rPr>
    </w:lvl>
  </w:abstractNum>
  <w:abstractNum w:abstractNumId="2" w15:restartNumberingAfterBreak="0">
    <w:nsid w:val="0D437429"/>
    <w:multiLevelType w:val="multilevel"/>
    <w:tmpl w:val="233E47C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101F2106"/>
    <w:multiLevelType w:val="multilevel"/>
    <w:tmpl w:val="40822CB6"/>
    <w:lvl w:ilvl="0">
      <w:start w:val="1"/>
      <w:numFmt w:val="bullet"/>
      <w:lvlText w:val="●"/>
      <w:lvlJc w:val="left"/>
      <w:pPr>
        <w:ind w:left="401" w:hanging="401"/>
      </w:pPr>
      <w:rPr>
        <w:b w:val="0"/>
        <w:i w:val="0"/>
        <w:strike w:val="0"/>
        <w:color w:val="000000"/>
        <w:sz w:val="20"/>
        <w:szCs w:val="20"/>
        <w:u w:val="none"/>
        <w:vertAlign w:val="baseline"/>
      </w:rPr>
    </w:lvl>
    <w:lvl w:ilvl="1">
      <w:start w:val="1"/>
      <w:numFmt w:val="bullet"/>
      <w:lvlText w:val="o"/>
      <w:lvlJc w:val="left"/>
      <w:pPr>
        <w:ind w:left="1188" w:hanging="1188"/>
      </w:pPr>
      <w:rPr>
        <w:b w:val="0"/>
        <w:i w:val="0"/>
        <w:strike w:val="0"/>
        <w:color w:val="000000"/>
        <w:sz w:val="20"/>
        <w:szCs w:val="20"/>
        <w:u w:val="none"/>
        <w:vertAlign w:val="baseline"/>
      </w:rPr>
    </w:lvl>
    <w:lvl w:ilvl="2">
      <w:start w:val="1"/>
      <w:numFmt w:val="bullet"/>
      <w:lvlText w:val="▪"/>
      <w:lvlJc w:val="left"/>
      <w:pPr>
        <w:ind w:left="1908" w:hanging="1908"/>
      </w:pPr>
      <w:rPr>
        <w:b w:val="0"/>
        <w:i w:val="0"/>
        <w:strike w:val="0"/>
        <w:color w:val="000000"/>
        <w:sz w:val="20"/>
        <w:szCs w:val="20"/>
        <w:u w:val="none"/>
        <w:vertAlign w:val="baseline"/>
      </w:rPr>
    </w:lvl>
    <w:lvl w:ilvl="3">
      <w:start w:val="1"/>
      <w:numFmt w:val="bullet"/>
      <w:lvlText w:val="•"/>
      <w:lvlJc w:val="left"/>
      <w:pPr>
        <w:ind w:left="2628" w:hanging="2628"/>
      </w:pPr>
      <w:rPr>
        <w:b w:val="0"/>
        <w:i w:val="0"/>
        <w:strike w:val="0"/>
        <w:color w:val="000000"/>
        <w:sz w:val="20"/>
        <w:szCs w:val="20"/>
        <w:u w:val="none"/>
        <w:vertAlign w:val="baseline"/>
      </w:rPr>
    </w:lvl>
    <w:lvl w:ilvl="4">
      <w:start w:val="1"/>
      <w:numFmt w:val="bullet"/>
      <w:lvlText w:val="o"/>
      <w:lvlJc w:val="left"/>
      <w:pPr>
        <w:ind w:left="3348" w:hanging="3348"/>
      </w:pPr>
      <w:rPr>
        <w:b w:val="0"/>
        <w:i w:val="0"/>
        <w:strike w:val="0"/>
        <w:color w:val="000000"/>
        <w:sz w:val="20"/>
        <w:szCs w:val="20"/>
        <w:u w:val="none"/>
        <w:vertAlign w:val="baseline"/>
      </w:rPr>
    </w:lvl>
    <w:lvl w:ilvl="5">
      <w:start w:val="1"/>
      <w:numFmt w:val="bullet"/>
      <w:lvlText w:val="▪"/>
      <w:lvlJc w:val="left"/>
      <w:pPr>
        <w:ind w:left="4068" w:hanging="4068"/>
      </w:pPr>
      <w:rPr>
        <w:b w:val="0"/>
        <w:i w:val="0"/>
        <w:strike w:val="0"/>
        <w:color w:val="000000"/>
        <w:sz w:val="20"/>
        <w:szCs w:val="20"/>
        <w:u w:val="none"/>
        <w:vertAlign w:val="baseline"/>
      </w:rPr>
    </w:lvl>
    <w:lvl w:ilvl="6">
      <w:start w:val="1"/>
      <w:numFmt w:val="bullet"/>
      <w:lvlText w:val="•"/>
      <w:lvlJc w:val="left"/>
      <w:pPr>
        <w:ind w:left="4788" w:hanging="4788"/>
      </w:pPr>
      <w:rPr>
        <w:b w:val="0"/>
        <w:i w:val="0"/>
        <w:strike w:val="0"/>
        <w:color w:val="000000"/>
        <w:sz w:val="20"/>
        <w:szCs w:val="20"/>
        <w:u w:val="none"/>
        <w:vertAlign w:val="baseline"/>
      </w:rPr>
    </w:lvl>
    <w:lvl w:ilvl="7">
      <w:start w:val="1"/>
      <w:numFmt w:val="bullet"/>
      <w:lvlText w:val="o"/>
      <w:lvlJc w:val="left"/>
      <w:pPr>
        <w:ind w:left="5508" w:hanging="5508"/>
      </w:pPr>
      <w:rPr>
        <w:b w:val="0"/>
        <w:i w:val="0"/>
        <w:strike w:val="0"/>
        <w:color w:val="000000"/>
        <w:sz w:val="20"/>
        <w:szCs w:val="20"/>
        <w:u w:val="none"/>
        <w:vertAlign w:val="baseline"/>
      </w:rPr>
    </w:lvl>
    <w:lvl w:ilvl="8">
      <w:start w:val="1"/>
      <w:numFmt w:val="bullet"/>
      <w:lvlText w:val="▪"/>
      <w:lvlJc w:val="left"/>
      <w:pPr>
        <w:ind w:left="6228" w:hanging="6228"/>
      </w:pPr>
      <w:rPr>
        <w:b w:val="0"/>
        <w:i w:val="0"/>
        <w:strike w:val="0"/>
        <w:color w:val="000000"/>
        <w:sz w:val="20"/>
        <w:szCs w:val="20"/>
        <w:u w:val="none"/>
        <w:vertAlign w:val="baseline"/>
      </w:rPr>
    </w:lvl>
  </w:abstractNum>
  <w:abstractNum w:abstractNumId="4" w15:restartNumberingAfterBreak="0">
    <w:nsid w:val="13DE61FC"/>
    <w:multiLevelType w:val="multilevel"/>
    <w:tmpl w:val="9FC6FFC8"/>
    <w:lvl w:ilvl="0">
      <w:start w:val="1"/>
      <w:numFmt w:val="bullet"/>
      <w:lvlText w:val="●"/>
      <w:lvlJc w:val="left"/>
      <w:pPr>
        <w:ind w:left="362" w:hanging="362"/>
      </w:pPr>
      <w:rPr>
        <w:b w:val="0"/>
        <w:i w:val="0"/>
        <w:strike w:val="0"/>
        <w:color w:val="000000"/>
        <w:sz w:val="20"/>
        <w:szCs w:val="20"/>
        <w:u w:val="none"/>
        <w:vertAlign w:val="baseline"/>
      </w:rPr>
    </w:lvl>
    <w:lvl w:ilvl="1">
      <w:start w:val="1"/>
      <w:numFmt w:val="bullet"/>
      <w:lvlText w:val="o"/>
      <w:lvlJc w:val="left"/>
      <w:pPr>
        <w:ind w:left="1188" w:hanging="1188"/>
      </w:pPr>
      <w:rPr>
        <w:b w:val="0"/>
        <w:i w:val="0"/>
        <w:strike w:val="0"/>
        <w:color w:val="000000"/>
        <w:sz w:val="20"/>
        <w:szCs w:val="20"/>
        <w:u w:val="none"/>
        <w:vertAlign w:val="baseline"/>
      </w:rPr>
    </w:lvl>
    <w:lvl w:ilvl="2">
      <w:start w:val="1"/>
      <w:numFmt w:val="bullet"/>
      <w:lvlText w:val="▪"/>
      <w:lvlJc w:val="left"/>
      <w:pPr>
        <w:ind w:left="1908" w:hanging="1908"/>
      </w:pPr>
      <w:rPr>
        <w:b w:val="0"/>
        <w:i w:val="0"/>
        <w:strike w:val="0"/>
        <w:color w:val="000000"/>
        <w:sz w:val="20"/>
        <w:szCs w:val="20"/>
        <w:u w:val="none"/>
        <w:vertAlign w:val="baseline"/>
      </w:rPr>
    </w:lvl>
    <w:lvl w:ilvl="3">
      <w:start w:val="1"/>
      <w:numFmt w:val="bullet"/>
      <w:lvlText w:val="•"/>
      <w:lvlJc w:val="left"/>
      <w:pPr>
        <w:ind w:left="2628" w:hanging="2628"/>
      </w:pPr>
      <w:rPr>
        <w:b w:val="0"/>
        <w:i w:val="0"/>
        <w:strike w:val="0"/>
        <w:color w:val="000000"/>
        <w:sz w:val="20"/>
        <w:szCs w:val="20"/>
        <w:u w:val="none"/>
        <w:vertAlign w:val="baseline"/>
      </w:rPr>
    </w:lvl>
    <w:lvl w:ilvl="4">
      <w:start w:val="1"/>
      <w:numFmt w:val="bullet"/>
      <w:lvlText w:val="o"/>
      <w:lvlJc w:val="left"/>
      <w:pPr>
        <w:ind w:left="3348" w:hanging="3348"/>
      </w:pPr>
      <w:rPr>
        <w:b w:val="0"/>
        <w:i w:val="0"/>
        <w:strike w:val="0"/>
        <w:color w:val="000000"/>
        <w:sz w:val="20"/>
        <w:szCs w:val="20"/>
        <w:u w:val="none"/>
        <w:vertAlign w:val="baseline"/>
      </w:rPr>
    </w:lvl>
    <w:lvl w:ilvl="5">
      <w:start w:val="1"/>
      <w:numFmt w:val="bullet"/>
      <w:lvlText w:val="▪"/>
      <w:lvlJc w:val="left"/>
      <w:pPr>
        <w:ind w:left="4068" w:hanging="4068"/>
      </w:pPr>
      <w:rPr>
        <w:b w:val="0"/>
        <w:i w:val="0"/>
        <w:strike w:val="0"/>
        <w:color w:val="000000"/>
        <w:sz w:val="20"/>
        <w:szCs w:val="20"/>
        <w:u w:val="none"/>
        <w:vertAlign w:val="baseline"/>
      </w:rPr>
    </w:lvl>
    <w:lvl w:ilvl="6">
      <w:start w:val="1"/>
      <w:numFmt w:val="bullet"/>
      <w:lvlText w:val="•"/>
      <w:lvlJc w:val="left"/>
      <w:pPr>
        <w:ind w:left="4788" w:hanging="4788"/>
      </w:pPr>
      <w:rPr>
        <w:b w:val="0"/>
        <w:i w:val="0"/>
        <w:strike w:val="0"/>
        <w:color w:val="000000"/>
        <w:sz w:val="20"/>
        <w:szCs w:val="20"/>
        <w:u w:val="none"/>
        <w:vertAlign w:val="baseline"/>
      </w:rPr>
    </w:lvl>
    <w:lvl w:ilvl="7">
      <w:start w:val="1"/>
      <w:numFmt w:val="bullet"/>
      <w:lvlText w:val="o"/>
      <w:lvlJc w:val="left"/>
      <w:pPr>
        <w:ind w:left="5508" w:hanging="5508"/>
      </w:pPr>
      <w:rPr>
        <w:b w:val="0"/>
        <w:i w:val="0"/>
        <w:strike w:val="0"/>
        <w:color w:val="000000"/>
        <w:sz w:val="20"/>
        <w:szCs w:val="20"/>
        <w:u w:val="none"/>
        <w:vertAlign w:val="baseline"/>
      </w:rPr>
    </w:lvl>
    <w:lvl w:ilvl="8">
      <w:start w:val="1"/>
      <w:numFmt w:val="bullet"/>
      <w:lvlText w:val="▪"/>
      <w:lvlJc w:val="left"/>
      <w:pPr>
        <w:ind w:left="6228" w:hanging="6228"/>
      </w:pPr>
      <w:rPr>
        <w:b w:val="0"/>
        <w:i w:val="0"/>
        <w:strike w:val="0"/>
        <w:color w:val="000000"/>
        <w:sz w:val="20"/>
        <w:szCs w:val="20"/>
        <w:u w:val="none"/>
        <w:vertAlign w:val="baseline"/>
      </w:rPr>
    </w:lvl>
  </w:abstractNum>
  <w:abstractNum w:abstractNumId="5" w15:restartNumberingAfterBreak="0">
    <w:nsid w:val="1E961A2C"/>
    <w:multiLevelType w:val="multilevel"/>
    <w:tmpl w:val="75F47F14"/>
    <w:lvl w:ilvl="0">
      <w:start w:val="1"/>
      <w:numFmt w:val="upperLetter"/>
      <w:lvlText w:val="%1."/>
      <w:lvlJc w:val="left"/>
      <w:pPr>
        <w:ind w:left="3293" w:hanging="329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2520" w:hanging="2520"/>
      </w:pPr>
      <w:rPr>
        <w:rFonts w:ascii="Arial" w:eastAsia="Arial" w:hAnsi="Arial" w:cs="Arial"/>
        <w:b w:val="0"/>
        <w:i w:val="0"/>
        <w:strike w:val="0"/>
        <w:color w:val="000000"/>
        <w:sz w:val="22"/>
        <w:szCs w:val="22"/>
        <w:u w:val="none"/>
        <w:vertAlign w:val="baseline"/>
      </w:rPr>
    </w:lvl>
    <w:lvl w:ilvl="2">
      <w:start w:val="1"/>
      <w:numFmt w:val="lowerRoman"/>
      <w:lvlText w:val="%3"/>
      <w:lvlJc w:val="left"/>
      <w:pPr>
        <w:ind w:left="3240" w:hanging="3240"/>
      </w:pPr>
      <w:rPr>
        <w:rFonts w:ascii="Arial" w:eastAsia="Arial" w:hAnsi="Arial" w:cs="Arial"/>
        <w:b w:val="0"/>
        <w:i w:val="0"/>
        <w:strike w:val="0"/>
        <w:color w:val="000000"/>
        <w:sz w:val="22"/>
        <w:szCs w:val="22"/>
        <w:u w:val="none"/>
        <w:vertAlign w:val="baseline"/>
      </w:rPr>
    </w:lvl>
    <w:lvl w:ilvl="3">
      <w:start w:val="1"/>
      <w:numFmt w:val="decimal"/>
      <w:lvlText w:val="%4"/>
      <w:lvlJc w:val="left"/>
      <w:pPr>
        <w:ind w:left="3960" w:hanging="3960"/>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4680" w:hanging="4680"/>
      </w:pPr>
      <w:rPr>
        <w:rFonts w:ascii="Arial" w:eastAsia="Arial" w:hAnsi="Arial" w:cs="Arial"/>
        <w:b w:val="0"/>
        <w:i w:val="0"/>
        <w:strike w:val="0"/>
        <w:color w:val="000000"/>
        <w:sz w:val="22"/>
        <w:szCs w:val="22"/>
        <w:u w:val="none"/>
        <w:vertAlign w:val="baseline"/>
      </w:rPr>
    </w:lvl>
    <w:lvl w:ilvl="5">
      <w:start w:val="1"/>
      <w:numFmt w:val="lowerRoman"/>
      <w:lvlText w:val="%6"/>
      <w:lvlJc w:val="left"/>
      <w:pPr>
        <w:ind w:left="5400" w:hanging="5400"/>
      </w:pPr>
      <w:rPr>
        <w:rFonts w:ascii="Arial" w:eastAsia="Arial" w:hAnsi="Arial" w:cs="Arial"/>
        <w:b w:val="0"/>
        <w:i w:val="0"/>
        <w:strike w:val="0"/>
        <w:color w:val="000000"/>
        <w:sz w:val="22"/>
        <w:szCs w:val="22"/>
        <w:u w:val="none"/>
        <w:vertAlign w:val="baseline"/>
      </w:rPr>
    </w:lvl>
    <w:lvl w:ilvl="6">
      <w:start w:val="1"/>
      <w:numFmt w:val="decimal"/>
      <w:lvlText w:val="%7"/>
      <w:lvlJc w:val="left"/>
      <w:pPr>
        <w:ind w:left="6120" w:hanging="6120"/>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6840" w:hanging="6840"/>
      </w:pPr>
      <w:rPr>
        <w:rFonts w:ascii="Arial" w:eastAsia="Arial" w:hAnsi="Arial" w:cs="Arial"/>
        <w:b w:val="0"/>
        <w:i w:val="0"/>
        <w:strike w:val="0"/>
        <w:color w:val="000000"/>
        <w:sz w:val="22"/>
        <w:szCs w:val="22"/>
        <w:u w:val="none"/>
        <w:vertAlign w:val="baseline"/>
      </w:rPr>
    </w:lvl>
    <w:lvl w:ilvl="8">
      <w:start w:val="1"/>
      <w:numFmt w:val="lowerRoman"/>
      <w:lvlText w:val="%9"/>
      <w:lvlJc w:val="left"/>
      <w:pPr>
        <w:ind w:left="7560" w:hanging="7560"/>
      </w:pPr>
      <w:rPr>
        <w:rFonts w:ascii="Arial" w:eastAsia="Arial" w:hAnsi="Arial" w:cs="Arial"/>
        <w:b w:val="0"/>
        <w:i w:val="0"/>
        <w:strike w:val="0"/>
        <w:color w:val="000000"/>
        <w:sz w:val="22"/>
        <w:szCs w:val="22"/>
        <w:u w:val="none"/>
        <w:vertAlign w:val="baseline"/>
      </w:rPr>
    </w:lvl>
  </w:abstractNum>
  <w:abstractNum w:abstractNumId="6" w15:restartNumberingAfterBreak="0">
    <w:nsid w:val="1EEC08EE"/>
    <w:multiLevelType w:val="multilevel"/>
    <w:tmpl w:val="6706AA24"/>
    <w:lvl w:ilvl="0">
      <w:start w:val="1"/>
      <w:numFmt w:val="bullet"/>
      <w:lvlText w:val="●"/>
      <w:lvlJc w:val="left"/>
      <w:pPr>
        <w:ind w:left="1853" w:hanging="1853"/>
      </w:pPr>
      <w:rPr>
        <w:b w:val="0"/>
        <w:i w:val="0"/>
        <w:strike w:val="0"/>
        <w:color w:val="000000"/>
        <w:sz w:val="22"/>
        <w:szCs w:val="22"/>
        <w:u w:val="none"/>
        <w:vertAlign w:val="baseline"/>
      </w:rPr>
    </w:lvl>
    <w:lvl w:ilvl="1">
      <w:start w:val="1"/>
      <w:numFmt w:val="bullet"/>
      <w:lvlText w:val="o"/>
      <w:lvlJc w:val="left"/>
      <w:pPr>
        <w:ind w:left="1455" w:hanging="1455"/>
      </w:pPr>
      <w:rPr>
        <w:b w:val="0"/>
        <w:i w:val="0"/>
        <w:strike w:val="0"/>
        <w:color w:val="000000"/>
        <w:sz w:val="22"/>
        <w:szCs w:val="22"/>
        <w:u w:val="none"/>
        <w:vertAlign w:val="baseline"/>
      </w:rPr>
    </w:lvl>
    <w:lvl w:ilvl="2">
      <w:start w:val="1"/>
      <w:numFmt w:val="bullet"/>
      <w:lvlText w:val="▪"/>
      <w:lvlJc w:val="left"/>
      <w:pPr>
        <w:ind w:left="2175" w:hanging="2175"/>
      </w:pPr>
      <w:rPr>
        <w:b w:val="0"/>
        <w:i w:val="0"/>
        <w:strike w:val="0"/>
        <w:color w:val="000000"/>
        <w:sz w:val="22"/>
        <w:szCs w:val="22"/>
        <w:u w:val="none"/>
        <w:vertAlign w:val="baseline"/>
      </w:rPr>
    </w:lvl>
    <w:lvl w:ilvl="3">
      <w:start w:val="1"/>
      <w:numFmt w:val="bullet"/>
      <w:lvlText w:val="•"/>
      <w:lvlJc w:val="left"/>
      <w:pPr>
        <w:ind w:left="2895" w:hanging="2895"/>
      </w:pPr>
      <w:rPr>
        <w:b w:val="0"/>
        <w:i w:val="0"/>
        <w:strike w:val="0"/>
        <w:color w:val="000000"/>
        <w:sz w:val="22"/>
        <w:szCs w:val="22"/>
        <w:u w:val="none"/>
        <w:vertAlign w:val="baseline"/>
      </w:rPr>
    </w:lvl>
    <w:lvl w:ilvl="4">
      <w:start w:val="1"/>
      <w:numFmt w:val="bullet"/>
      <w:lvlText w:val="o"/>
      <w:lvlJc w:val="left"/>
      <w:pPr>
        <w:ind w:left="3615" w:hanging="3615"/>
      </w:pPr>
      <w:rPr>
        <w:b w:val="0"/>
        <w:i w:val="0"/>
        <w:strike w:val="0"/>
        <w:color w:val="000000"/>
        <w:sz w:val="22"/>
        <w:szCs w:val="22"/>
        <w:u w:val="none"/>
        <w:vertAlign w:val="baseline"/>
      </w:rPr>
    </w:lvl>
    <w:lvl w:ilvl="5">
      <w:start w:val="1"/>
      <w:numFmt w:val="bullet"/>
      <w:lvlText w:val="▪"/>
      <w:lvlJc w:val="left"/>
      <w:pPr>
        <w:ind w:left="4335" w:hanging="4335"/>
      </w:pPr>
      <w:rPr>
        <w:b w:val="0"/>
        <w:i w:val="0"/>
        <w:strike w:val="0"/>
        <w:color w:val="000000"/>
        <w:sz w:val="22"/>
        <w:szCs w:val="22"/>
        <w:u w:val="none"/>
        <w:vertAlign w:val="baseline"/>
      </w:rPr>
    </w:lvl>
    <w:lvl w:ilvl="6">
      <w:start w:val="1"/>
      <w:numFmt w:val="bullet"/>
      <w:lvlText w:val="•"/>
      <w:lvlJc w:val="left"/>
      <w:pPr>
        <w:ind w:left="5055" w:hanging="5055"/>
      </w:pPr>
      <w:rPr>
        <w:b w:val="0"/>
        <w:i w:val="0"/>
        <w:strike w:val="0"/>
        <w:color w:val="000000"/>
        <w:sz w:val="22"/>
        <w:szCs w:val="22"/>
        <w:u w:val="none"/>
        <w:vertAlign w:val="baseline"/>
      </w:rPr>
    </w:lvl>
    <w:lvl w:ilvl="7">
      <w:start w:val="1"/>
      <w:numFmt w:val="bullet"/>
      <w:lvlText w:val="o"/>
      <w:lvlJc w:val="left"/>
      <w:pPr>
        <w:ind w:left="5775" w:hanging="5775"/>
      </w:pPr>
      <w:rPr>
        <w:b w:val="0"/>
        <w:i w:val="0"/>
        <w:strike w:val="0"/>
        <w:color w:val="000000"/>
        <w:sz w:val="22"/>
        <w:szCs w:val="22"/>
        <w:u w:val="none"/>
        <w:vertAlign w:val="baseline"/>
      </w:rPr>
    </w:lvl>
    <w:lvl w:ilvl="8">
      <w:start w:val="1"/>
      <w:numFmt w:val="bullet"/>
      <w:lvlText w:val="▪"/>
      <w:lvlJc w:val="left"/>
      <w:pPr>
        <w:ind w:left="6495" w:hanging="6495"/>
      </w:pPr>
      <w:rPr>
        <w:b w:val="0"/>
        <w:i w:val="0"/>
        <w:strike w:val="0"/>
        <w:color w:val="000000"/>
        <w:sz w:val="22"/>
        <w:szCs w:val="22"/>
        <w:u w:val="none"/>
        <w:vertAlign w:val="baseline"/>
      </w:rPr>
    </w:lvl>
  </w:abstractNum>
  <w:abstractNum w:abstractNumId="7" w15:restartNumberingAfterBreak="0">
    <w:nsid w:val="20B163F9"/>
    <w:multiLevelType w:val="multilevel"/>
    <w:tmpl w:val="0AC21494"/>
    <w:lvl w:ilvl="0">
      <w:start w:val="1"/>
      <w:numFmt w:val="bullet"/>
      <w:lvlText w:val="●"/>
      <w:lvlJc w:val="left"/>
      <w:pPr>
        <w:ind w:left="2" w:hanging="2"/>
      </w:pPr>
      <w:rPr>
        <w:b w:val="0"/>
        <w:i w:val="0"/>
        <w:strike w:val="0"/>
        <w:color w:val="000000"/>
        <w:sz w:val="20"/>
        <w:szCs w:val="20"/>
        <w:u w:val="none"/>
        <w:vertAlign w:val="baseline"/>
      </w:rPr>
    </w:lvl>
    <w:lvl w:ilvl="1">
      <w:start w:val="1"/>
      <w:numFmt w:val="bullet"/>
      <w:lvlText w:val="o"/>
      <w:lvlJc w:val="left"/>
      <w:pPr>
        <w:ind w:left="1188" w:hanging="1188"/>
      </w:pPr>
      <w:rPr>
        <w:b w:val="0"/>
        <w:i w:val="0"/>
        <w:strike w:val="0"/>
        <w:color w:val="000000"/>
        <w:sz w:val="20"/>
        <w:szCs w:val="20"/>
        <w:u w:val="none"/>
        <w:vertAlign w:val="baseline"/>
      </w:rPr>
    </w:lvl>
    <w:lvl w:ilvl="2">
      <w:start w:val="1"/>
      <w:numFmt w:val="bullet"/>
      <w:lvlText w:val="▪"/>
      <w:lvlJc w:val="left"/>
      <w:pPr>
        <w:ind w:left="1908" w:hanging="1908"/>
      </w:pPr>
      <w:rPr>
        <w:b w:val="0"/>
        <w:i w:val="0"/>
        <w:strike w:val="0"/>
        <w:color w:val="000000"/>
        <w:sz w:val="20"/>
        <w:szCs w:val="20"/>
        <w:u w:val="none"/>
        <w:vertAlign w:val="baseline"/>
      </w:rPr>
    </w:lvl>
    <w:lvl w:ilvl="3">
      <w:start w:val="1"/>
      <w:numFmt w:val="bullet"/>
      <w:lvlText w:val="•"/>
      <w:lvlJc w:val="left"/>
      <w:pPr>
        <w:ind w:left="2628" w:hanging="2628"/>
      </w:pPr>
      <w:rPr>
        <w:b w:val="0"/>
        <w:i w:val="0"/>
        <w:strike w:val="0"/>
        <w:color w:val="000000"/>
        <w:sz w:val="20"/>
        <w:szCs w:val="20"/>
        <w:u w:val="none"/>
        <w:vertAlign w:val="baseline"/>
      </w:rPr>
    </w:lvl>
    <w:lvl w:ilvl="4">
      <w:start w:val="1"/>
      <w:numFmt w:val="bullet"/>
      <w:lvlText w:val="o"/>
      <w:lvlJc w:val="left"/>
      <w:pPr>
        <w:ind w:left="3348" w:hanging="3348"/>
      </w:pPr>
      <w:rPr>
        <w:b w:val="0"/>
        <w:i w:val="0"/>
        <w:strike w:val="0"/>
        <w:color w:val="000000"/>
        <w:sz w:val="20"/>
        <w:szCs w:val="20"/>
        <w:u w:val="none"/>
        <w:vertAlign w:val="baseline"/>
      </w:rPr>
    </w:lvl>
    <w:lvl w:ilvl="5">
      <w:start w:val="1"/>
      <w:numFmt w:val="bullet"/>
      <w:lvlText w:val="▪"/>
      <w:lvlJc w:val="left"/>
      <w:pPr>
        <w:ind w:left="4068" w:hanging="4068"/>
      </w:pPr>
      <w:rPr>
        <w:b w:val="0"/>
        <w:i w:val="0"/>
        <w:strike w:val="0"/>
        <w:color w:val="000000"/>
        <w:sz w:val="20"/>
        <w:szCs w:val="20"/>
        <w:u w:val="none"/>
        <w:vertAlign w:val="baseline"/>
      </w:rPr>
    </w:lvl>
    <w:lvl w:ilvl="6">
      <w:start w:val="1"/>
      <w:numFmt w:val="bullet"/>
      <w:lvlText w:val="•"/>
      <w:lvlJc w:val="left"/>
      <w:pPr>
        <w:ind w:left="4788" w:hanging="4788"/>
      </w:pPr>
      <w:rPr>
        <w:b w:val="0"/>
        <w:i w:val="0"/>
        <w:strike w:val="0"/>
        <w:color w:val="000000"/>
        <w:sz w:val="20"/>
        <w:szCs w:val="20"/>
        <w:u w:val="none"/>
        <w:vertAlign w:val="baseline"/>
      </w:rPr>
    </w:lvl>
    <w:lvl w:ilvl="7">
      <w:start w:val="1"/>
      <w:numFmt w:val="bullet"/>
      <w:lvlText w:val="o"/>
      <w:lvlJc w:val="left"/>
      <w:pPr>
        <w:ind w:left="5508" w:hanging="5508"/>
      </w:pPr>
      <w:rPr>
        <w:b w:val="0"/>
        <w:i w:val="0"/>
        <w:strike w:val="0"/>
        <w:color w:val="000000"/>
        <w:sz w:val="20"/>
        <w:szCs w:val="20"/>
        <w:u w:val="none"/>
        <w:vertAlign w:val="baseline"/>
      </w:rPr>
    </w:lvl>
    <w:lvl w:ilvl="8">
      <w:start w:val="1"/>
      <w:numFmt w:val="bullet"/>
      <w:lvlText w:val="▪"/>
      <w:lvlJc w:val="left"/>
      <w:pPr>
        <w:ind w:left="6228" w:hanging="6228"/>
      </w:pPr>
      <w:rPr>
        <w:b w:val="0"/>
        <w:i w:val="0"/>
        <w:strike w:val="0"/>
        <w:color w:val="000000"/>
        <w:sz w:val="20"/>
        <w:szCs w:val="20"/>
        <w:u w:val="none"/>
        <w:vertAlign w:val="baseline"/>
      </w:rPr>
    </w:lvl>
  </w:abstractNum>
  <w:abstractNum w:abstractNumId="8" w15:restartNumberingAfterBreak="0">
    <w:nsid w:val="2AD14C4B"/>
    <w:multiLevelType w:val="multilevel"/>
    <w:tmpl w:val="5EA45832"/>
    <w:lvl w:ilvl="0">
      <w:start w:val="1"/>
      <w:numFmt w:val="bullet"/>
      <w:lvlText w:val="●"/>
      <w:lvlJc w:val="left"/>
      <w:pPr>
        <w:ind w:left="768" w:hanging="768"/>
      </w:pPr>
      <w:rPr>
        <w:b w:val="0"/>
        <w:i w:val="0"/>
        <w:strike w:val="0"/>
        <w:color w:val="000000"/>
        <w:sz w:val="22"/>
        <w:szCs w:val="22"/>
        <w:u w:val="none"/>
        <w:vertAlign w:val="baseline"/>
      </w:rPr>
    </w:lvl>
    <w:lvl w:ilvl="1">
      <w:start w:val="1"/>
      <w:numFmt w:val="bullet"/>
      <w:lvlText w:val="o"/>
      <w:lvlJc w:val="left"/>
      <w:pPr>
        <w:ind w:left="1555" w:hanging="1555"/>
      </w:pPr>
      <w:rPr>
        <w:b w:val="0"/>
        <w:i w:val="0"/>
        <w:strike w:val="0"/>
        <w:color w:val="000000"/>
        <w:sz w:val="22"/>
        <w:szCs w:val="22"/>
        <w:u w:val="none"/>
        <w:vertAlign w:val="baseline"/>
      </w:rPr>
    </w:lvl>
    <w:lvl w:ilvl="2">
      <w:start w:val="1"/>
      <w:numFmt w:val="bullet"/>
      <w:lvlText w:val="▪"/>
      <w:lvlJc w:val="left"/>
      <w:pPr>
        <w:ind w:left="2275" w:hanging="2275"/>
      </w:pPr>
      <w:rPr>
        <w:b w:val="0"/>
        <w:i w:val="0"/>
        <w:strike w:val="0"/>
        <w:color w:val="000000"/>
        <w:sz w:val="22"/>
        <w:szCs w:val="22"/>
        <w:u w:val="none"/>
        <w:vertAlign w:val="baseline"/>
      </w:rPr>
    </w:lvl>
    <w:lvl w:ilvl="3">
      <w:start w:val="1"/>
      <w:numFmt w:val="bullet"/>
      <w:lvlText w:val="•"/>
      <w:lvlJc w:val="left"/>
      <w:pPr>
        <w:ind w:left="2995" w:hanging="2995"/>
      </w:pPr>
      <w:rPr>
        <w:b w:val="0"/>
        <w:i w:val="0"/>
        <w:strike w:val="0"/>
        <w:color w:val="000000"/>
        <w:sz w:val="22"/>
        <w:szCs w:val="22"/>
        <w:u w:val="none"/>
        <w:vertAlign w:val="baseline"/>
      </w:rPr>
    </w:lvl>
    <w:lvl w:ilvl="4">
      <w:start w:val="1"/>
      <w:numFmt w:val="bullet"/>
      <w:lvlText w:val="o"/>
      <w:lvlJc w:val="left"/>
      <w:pPr>
        <w:ind w:left="3715" w:hanging="3715"/>
      </w:pPr>
      <w:rPr>
        <w:b w:val="0"/>
        <w:i w:val="0"/>
        <w:strike w:val="0"/>
        <w:color w:val="000000"/>
        <w:sz w:val="22"/>
        <w:szCs w:val="22"/>
        <w:u w:val="none"/>
        <w:vertAlign w:val="baseline"/>
      </w:rPr>
    </w:lvl>
    <w:lvl w:ilvl="5">
      <w:start w:val="1"/>
      <w:numFmt w:val="bullet"/>
      <w:lvlText w:val="▪"/>
      <w:lvlJc w:val="left"/>
      <w:pPr>
        <w:ind w:left="4435" w:hanging="4435"/>
      </w:pPr>
      <w:rPr>
        <w:b w:val="0"/>
        <w:i w:val="0"/>
        <w:strike w:val="0"/>
        <w:color w:val="000000"/>
        <w:sz w:val="22"/>
        <w:szCs w:val="22"/>
        <w:u w:val="none"/>
        <w:vertAlign w:val="baseline"/>
      </w:rPr>
    </w:lvl>
    <w:lvl w:ilvl="6">
      <w:start w:val="1"/>
      <w:numFmt w:val="bullet"/>
      <w:lvlText w:val="•"/>
      <w:lvlJc w:val="left"/>
      <w:pPr>
        <w:ind w:left="5155" w:hanging="5155"/>
      </w:pPr>
      <w:rPr>
        <w:b w:val="0"/>
        <w:i w:val="0"/>
        <w:strike w:val="0"/>
        <w:color w:val="000000"/>
        <w:sz w:val="22"/>
        <w:szCs w:val="22"/>
        <w:u w:val="none"/>
        <w:vertAlign w:val="baseline"/>
      </w:rPr>
    </w:lvl>
    <w:lvl w:ilvl="7">
      <w:start w:val="1"/>
      <w:numFmt w:val="bullet"/>
      <w:lvlText w:val="o"/>
      <w:lvlJc w:val="left"/>
      <w:pPr>
        <w:ind w:left="5875" w:hanging="5875"/>
      </w:pPr>
      <w:rPr>
        <w:b w:val="0"/>
        <w:i w:val="0"/>
        <w:strike w:val="0"/>
        <w:color w:val="000000"/>
        <w:sz w:val="22"/>
        <w:szCs w:val="22"/>
        <w:u w:val="none"/>
        <w:vertAlign w:val="baseline"/>
      </w:rPr>
    </w:lvl>
    <w:lvl w:ilvl="8">
      <w:start w:val="1"/>
      <w:numFmt w:val="bullet"/>
      <w:lvlText w:val="▪"/>
      <w:lvlJc w:val="left"/>
      <w:pPr>
        <w:ind w:left="6595" w:hanging="6595"/>
      </w:pPr>
      <w:rPr>
        <w:b w:val="0"/>
        <w:i w:val="0"/>
        <w:strike w:val="0"/>
        <w:color w:val="000000"/>
        <w:sz w:val="22"/>
        <w:szCs w:val="22"/>
        <w:u w:val="none"/>
        <w:vertAlign w:val="baseline"/>
      </w:rPr>
    </w:lvl>
  </w:abstractNum>
  <w:abstractNum w:abstractNumId="9" w15:restartNumberingAfterBreak="0">
    <w:nsid w:val="2AE30079"/>
    <w:multiLevelType w:val="multilevel"/>
    <w:tmpl w:val="A5D8BE42"/>
    <w:lvl w:ilvl="0">
      <w:start w:val="1"/>
      <w:numFmt w:val="lowerLetter"/>
      <w:lvlText w:val="%1."/>
      <w:lvlJc w:val="left"/>
      <w:pPr>
        <w:ind w:left="3293" w:hanging="329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2520" w:hanging="2520"/>
      </w:pPr>
      <w:rPr>
        <w:rFonts w:ascii="Arial" w:eastAsia="Arial" w:hAnsi="Arial" w:cs="Arial"/>
        <w:b w:val="0"/>
        <w:i w:val="0"/>
        <w:strike w:val="0"/>
        <w:color w:val="000000"/>
        <w:sz w:val="22"/>
        <w:szCs w:val="22"/>
        <w:u w:val="none"/>
        <w:vertAlign w:val="baseline"/>
      </w:rPr>
    </w:lvl>
    <w:lvl w:ilvl="2">
      <w:start w:val="1"/>
      <w:numFmt w:val="lowerRoman"/>
      <w:lvlText w:val="%3"/>
      <w:lvlJc w:val="left"/>
      <w:pPr>
        <w:ind w:left="3240" w:hanging="3240"/>
      </w:pPr>
      <w:rPr>
        <w:rFonts w:ascii="Arial" w:eastAsia="Arial" w:hAnsi="Arial" w:cs="Arial"/>
        <w:b w:val="0"/>
        <w:i w:val="0"/>
        <w:strike w:val="0"/>
        <w:color w:val="000000"/>
        <w:sz w:val="22"/>
        <w:szCs w:val="22"/>
        <w:u w:val="none"/>
        <w:vertAlign w:val="baseline"/>
      </w:rPr>
    </w:lvl>
    <w:lvl w:ilvl="3">
      <w:start w:val="1"/>
      <w:numFmt w:val="decimal"/>
      <w:lvlText w:val="%4"/>
      <w:lvlJc w:val="left"/>
      <w:pPr>
        <w:ind w:left="3960" w:hanging="3960"/>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4680" w:hanging="4680"/>
      </w:pPr>
      <w:rPr>
        <w:rFonts w:ascii="Arial" w:eastAsia="Arial" w:hAnsi="Arial" w:cs="Arial"/>
        <w:b w:val="0"/>
        <w:i w:val="0"/>
        <w:strike w:val="0"/>
        <w:color w:val="000000"/>
        <w:sz w:val="22"/>
        <w:szCs w:val="22"/>
        <w:u w:val="none"/>
        <w:vertAlign w:val="baseline"/>
      </w:rPr>
    </w:lvl>
    <w:lvl w:ilvl="5">
      <w:start w:val="1"/>
      <w:numFmt w:val="lowerRoman"/>
      <w:lvlText w:val="%6"/>
      <w:lvlJc w:val="left"/>
      <w:pPr>
        <w:ind w:left="5400" w:hanging="5400"/>
      </w:pPr>
      <w:rPr>
        <w:rFonts w:ascii="Arial" w:eastAsia="Arial" w:hAnsi="Arial" w:cs="Arial"/>
        <w:b w:val="0"/>
        <w:i w:val="0"/>
        <w:strike w:val="0"/>
        <w:color w:val="000000"/>
        <w:sz w:val="22"/>
        <w:szCs w:val="22"/>
        <w:u w:val="none"/>
        <w:vertAlign w:val="baseline"/>
      </w:rPr>
    </w:lvl>
    <w:lvl w:ilvl="6">
      <w:start w:val="1"/>
      <w:numFmt w:val="decimal"/>
      <w:lvlText w:val="%7"/>
      <w:lvlJc w:val="left"/>
      <w:pPr>
        <w:ind w:left="6120" w:hanging="6120"/>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6840" w:hanging="6840"/>
      </w:pPr>
      <w:rPr>
        <w:rFonts w:ascii="Arial" w:eastAsia="Arial" w:hAnsi="Arial" w:cs="Arial"/>
        <w:b w:val="0"/>
        <w:i w:val="0"/>
        <w:strike w:val="0"/>
        <w:color w:val="000000"/>
        <w:sz w:val="22"/>
        <w:szCs w:val="22"/>
        <w:u w:val="none"/>
        <w:vertAlign w:val="baseline"/>
      </w:rPr>
    </w:lvl>
    <w:lvl w:ilvl="8">
      <w:start w:val="1"/>
      <w:numFmt w:val="lowerRoman"/>
      <w:lvlText w:val="%9"/>
      <w:lvlJc w:val="left"/>
      <w:pPr>
        <w:ind w:left="7560" w:hanging="7560"/>
      </w:pPr>
      <w:rPr>
        <w:rFonts w:ascii="Arial" w:eastAsia="Arial" w:hAnsi="Arial" w:cs="Arial"/>
        <w:b w:val="0"/>
        <w:i w:val="0"/>
        <w:strike w:val="0"/>
        <w:color w:val="000000"/>
        <w:sz w:val="22"/>
        <w:szCs w:val="22"/>
        <w:u w:val="none"/>
        <w:vertAlign w:val="baseline"/>
      </w:rPr>
    </w:lvl>
  </w:abstractNum>
  <w:abstractNum w:abstractNumId="10" w15:restartNumberingAfterBreak="0">
    <w:nsid w:val="2CC94C0B"/>
    <w:multiLevelType w:val="multilevel"/>
    <w:tmpl w:val="05561630"/>
    <w:lvl w:ilvl="0">
      <w:start w:val="11"/>
      <w:numFmt w:val="decimal"/>
      <w:lvlText w:val="%1"/>
      <w:lvlJc w:val="left"/>
      <w:pPr>
        <w:ind w:left="360" w:hanging="360"/>
      </w:pPr>
      <w:rPr>
        <w:rFonts w:ascii="Arial" w:eastAsia="Arial" w:hAnsi="Arial" w:cs="Arial"/>
        <w:b w:val="0"/>
        <w:i w:val="0"/>
        <w:strike w:val="0"/>
        <w:color w:val="000000"/>
        <w:sz w:val="22"/>
        <w:szCs w:val="22"/>
        <w:u w:val="none"/>
        <w:vertAlign w:val="baseline"/>
      </w:rPr>
    </w:lvl>
    <w:lvl w:ilvl="1">
      <w:start w:val="8"/>
      <w:numFmt w:val="decimal"/>
      <w:lvlText w:val="%1.%2"/>
      <w:lvlJc w:val="left"/>
      <w:pPr>
        <w:ind w:left="727" w:hanging="727"/>
      </w:pPr>
      <w:rPr>
        <w:rFonts w:ascii="Arial" w:eastAsia="Arial" w:hAnsi="Arial" w:cs="Arial"/>
        <w:b w:val="0"/>
        <w:i w:val="0"/>
        <w:strike w:val="0"/>
        <w:color w:val="000000"/>
        <w:sz w:val="22"/>
        <w:szCs w:val="22"/>
        <w:u w:val="none"/>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vertAlign w:val="baseline"/>
      </w:rPr>
    </w:lvl>
  </w:abstractNum>
  <w:abstractNum w:abstractNumId="11" w15:restartNumberingAfterBreak="0">
    <w:nsid w:val="337F3CF1"/>
    <w:multiLevelType w:val="multilevel"/>
    <w:tmpl w:val="60286D1A"/>
    <w:lvl w:ilvl="0">
      <w:start w:val="1"/>
      <w:numFmt w:val="bullet"/>
      <w:lvlText w:val="●"/>
      <w:lvlJc w:val="left"/>
      <w:pPr>
        <w:ind w:left="1853" w:hanging="1853"/>
      </w:pPr>
      <w:rPr>
        <w:b w:val="0"/>
        <w:i w:val="0"/>
        <w:strike w:val="0"/>
        <w:color w:val="000000"/>
        <w:sz w:val="22"/>
        <w:szCs w:val="22"/>
        <w:u w:val="none"/>
        <w:vertAlign w:val="baseline"/>
      </w:rPr>
    </w:lvl>
    <w:lvl w:ilvl="1">
      <w:start w:val="1"/>
      <w:numFmt w:val="bullet"/>
      <w:lvlText w:val="o"/>
      <w:lvlJc w:val="left"/>
      <w:pPr>
        <w:ind w:left="1455" w:hanging="1455"/>
      </w:pPr>
      <w:rPr>
        <w:b w:val="0"/>
        <w:i w:val="0"/>
        <w:strike w:val="0"/>
        <w:color w:val="000000"/>
        <w:sz w:val="22"/>
        <w:szCs w:val="22"/>
        <w:u w:val="none"/>
        <w:vertAlign w:val="baseline"/>
      </w:rPr>
    </w:lvl>
    <w:lvl w:ilvl="2">
      <w:start w:val="1"/>
      <w:numFmt w:val="bullet"/>
      <w:lvlText w:val="▪"/>
      <w:lvlJc w:val="left"/>
      <w:pPr>
        <w:ind w:left="2175" w:hanging="2175"/>
      </w:pPr>
      <w:rPr>
        <w:b w:val="0"/>
        <w:i w:val="0"/>
        <w:strike w:val="0"/>
        <w:color w:val="000000"/>
        <w:sz w:val="22"/>
        <w:szCs w:val="22"/>
        <w:u w:val="none"/>
        <w:vertAlign w:val="baseline"/>
      </w:rPr>
    </w:lvl>
    <w:lvl w:ilvl="3">
      <w:start w:val="1"/>
      <w:numFmt w:val="bullet"/>
      <w:lvlText w:val="•"/>
      <w:lvlJc w:val="left"/>
      <w:pPr>
        <w:ind w:left="2895" w:hanging="2895"/>
      </w:pPr>
      <w:rPr>
        <w:b w:val="0"/>
        <w:i w:val="0"/>
        <w:strike w:val="0"/>
        <w:color w:val="000000"/>
        <w:sz w:val="22"/>
        <w:szCs w:val="22"/>
        <w:u w:val="none"/>
        <w:vertAlign w:val="baseline"/>
      </w:rPr>
    </w:lvl>
    <w:lvl w:ilvl="4">
      <w:start w:val="1"/>
      <w:numFmt w:val="bullet"/>
      <w:lvlText w:val="o"/>
      <w:lvlJc w:val="left"/>
      <w:pPr>
        <w:ind w:left="3615" w:hanging="3615"/>
      </w:pPr>
      <w:rPr>
        <w:b w:val="0"/>
        <w:i w:val="0"/>
        <w:strike w:val="0"/>
        <w:color w:val="000000"/>
        <w:sz w:val="22"/>
        <w:szCs w:val="22"/>
        <w:u w:val="none"/>
        <w:vertAlign w:val="baseline"/>
      </w:rPr>
    </w:lvl>
    <w:lvl w:ilvl="5">
      <w:start w:val="1"/>
      <w:numFmt w:val="bullet"/>
      <w:lvlText w:val="▪"/>
      <w:lvlJc w:val="left"/>
      <w:pPr>
        <w:ind w:left="4335" w:hanging="4335"/>
      </w:pPr>
      <w:rPr>
        <w:b w:val="0"/>
        <w:i w:val="0"/>
        <w:strike w:val="0"/>
        <w:color w:val="000000"/>
        <w:sz w:val="22"/>
        <w:szCs w:val="22"/>
        <w:u w:val="none"/>
        <w:vertAlign w:val="baseline"/>
      </w:rPr>
    </w:lvl>
    <w:lvl w:ilvl="6">
      <w:start w:val="1"/>
      <w:numFmt w:val="bullet"/>
      <w:lvlText w:val="•"/>
      <w:lvlJc w:val="left"/>
      <w:pPr>
        <w:ind w:left="5055" w:hanging="5055"/>
      </w:pPr>
      <w:rPr>
        <w:b w:val="0"/>
        <w:i w:val="0"/>
        <w:strike w:val="0"/>
        <w:color w:val="000000"/>
        <w:sz w:val="22"/>
        <w:szCs w:val="22"/>
        <w:u w:val="none"/>
        <w:vertAlign w:val="baseline"/>
      </w:rPr>
    </w:lvl>
    <w:lvl w:ilvl="7">
      <w:start w:val="1"/>
      <w:numFmt w:val="bullet"/>
      <w:lvlText w:val="o"/>
      <w:lvlJc w:val="left"/>
      <w:pPr>
        <w:ind w:left="5775" w:hanging="5775"/>
      </w:pPr>
      <w:rPr>
        <w:b w:val="0"/>
        <w:i w:val="0"/>
        <w:strike w:val="0"/>
        <w:color w:val="000000"/>
        <w:sz w:val="22"/>
        <w:szCs w:val="22"/>
        <w:u w:val="none"/>
        <w:vertAlign w:val="baseline"/>
      </w:rPr>
    </w:lvl>
    <w:lvl w:ilvl="8">
      <w:start w:val="1"/>
      <w:numFmt w:val="bullet"/>
      <w:lvlText w:val="▪"/>
      <w:lvlJc w:val="left"/>
      <w:pPr>
        <w:ind w:left="6495" w:hanging="6495"/>
      </w:pPr>
      <w:rPr>
        <w:b w:val="0"/>
        <w:i w:val="0"/>
        <w:strike w:val="0"/>
        <w:color w:val="000000"/>
        <w:sz w:val="22"/>
        <w:szCs w:val="22"/>
        <w:u w:val="none"/>
        <w:vertAlign w:val="baseline"/>
      </w:rPr>
    </w:lvl>
  </w:abstractNum>
  <w:abstractNum w:abstractNumId="12" w15:restartNumberingAfterBreak="0">
    <w:nsid w:val="33AB7777"/>
    <w:multiLevelType w:val="multilevel"/>
    <w:tmpl w:val="E7A6722C"/>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33B902D1"/>
    <w:multiLevelType w:val="multilevel"/>
    <w:tmpl w:val="8F1ED75A"/>
    <w:lvl w:ilvl="0">
      <w:start w:val="1"/>
      <w:numFmt w:val="bullet"/>
      <w:lvlText w:val="●"/>
      <w:lvlJc w:val="left"/>
      <w:pPr>
        <w:ind w:left="362" w:hanging="362"/>
      </w:pPr>
      <w:rPr>
        <w:b w:val="0"/>
        <w:i w:val="0"/>
        <w:strike w:val="0"/>
        <w:color w:val="000000"/>
        <w:sz w:val="20"/>
        <w:szCs w:val="20"/>
        <w:u w:val="none"/>
        <w:vertAlign w:val="baseline"/>
      </w:rPr>
    </w:lvl>
    <w:lvl w:ilvl="1">
      <w:start w:val="1"/>
      <w:numFmt w:val="bullet"/>
      <w:lvlText w:val="o"/>
      <w:lvlJc w:val="left"/>
      <w:pPr>
        <w:ind w:left="1188" w:hanging="1188"/>
      </w:pPr>
      <w:rPr>
        <w:b w:val="0"/>
        <w:i w:val="0"/>
        <w:strike w:val="0"/>
        <w:color w:val="000000"/>
        <w:sz w:val="20"/>
        <w:szCs w:val="20"/>
        <w:u w:val="none"/>
        <w:vertAlign w:val="baseline"/>
      </w:rPr>
    </w:lvl>
    <w:lvl w:ilvl="2">
      <w:start w:val="1"/>
      <w:numFmt w:val="bullet"/>
      <w:lvlText w:val="▪"/>
      <w:lvlJc w:val="left"/>
      <w:pPr>
        <w:ind w:left="1908" w:hanging="1908"/>
      </w:pPr>
      <w:rPr>
        <w:b w:val="0"/>
        <w:i w:val="0"/>
        <w:strike w:val="0"/>
        <w:color w:val="000000"/>
        <w:sz w:val="20"/>
        <w:szCs w:val="20"/>
        <w:u w:val="none"/>
        <w:vertAlign w:val="baseline"/>
      </w:rPr>
    </w:lvl>
    <w:lvl w:ilvl="3">
      <w:start w:val="1"/>
      <w:numFmt w:val="bullet"/>
      <w:lvlText w:val="•"/>
      <w:lvlJc w:val="left"/>
      <w:pPr>
        <w:ind w:left="2628" w:hanging="2628"/>
      </w:pPr>
      <w:rPr>
        <w:b w:val="0"/>
        <w:i w:val="0"/>
        <w:strike w:val="0"/>
        <w:color w:val="000000"/>
        <w:sz w:val="20"/>
        <w:szCs w:val="20"/>
        <w:u w:val="none"/>
        <w:vertAlign w:val="baseline"/>
      </w:rPr>
    </w:lvl>
    <w:lvl w:ilvl="4">
      <w:start w:val="1"/>
      <w:numFmt w:val="bullet"/>
      <w:lvlText w:val="o"/>
      <w:lvlJc w:val="left"/>
      <w:pPr>
        <w:ind w:left="3348" w:hanging="3348"/>
      </w:pPr>
      <w:rPr>
        <w:b w:val="0"/>
        <w:i w:val="0"/>
        <w:strike w:val="0"/>
        <w:color w:val="000000"/>
        <w:sz w:val="20"/>
        <w:szCs w:val="20"/>
        <w:u w:val="none"/>
        <w:vertAlign w:val="baseline"/>
      </w:rPr>
    </w:lvl>
    <w:lvl w:ilvl="5">
      <w:start w:val="1"/>
      <w:numFmt w:val="bullet"/>
      <w:lvlText w:val="▪"/>
      <w:lvlJc w:val="left"/>
      <w:pPr>
        <w:ind w:left="4068" w:hanging="4068"/>
      </w:pPr>
      <w:rPr>
        <w:b w:val="0"/>
        <w:i w:val="0"/>
        <w:strike w:val="0"/>
        <w:color w:val="000000"/>
        <w:sz w:val="20"/>
        <w:szCs w:val="20"/>
        <w:u w:val="none"/>
        <w:vertAlign w:val="baseline"/>
      </w:rPr>
    </w:lvl>
    <w:lvl w:ilvl="6">
      <w:start w:val="1"/>
      <w:numFmt w:val="bullet"/>
      <w:lvlText w:val="•"/>
      <w:lvlJc w:val="left"/>
      <w:pPr>
        <w:ind w:left="4788" w:hanging="4788"/>
      </w:pPr>
      <w:rPr>
        <w:b w:val="0"/>
        <w:i w:val="0"/>
        <w:strike w:val="0"/>
        <w:color w:val="000000"/>
        <w:sz w:val="20"/>
        <w:szCs w:val="20"/>
        <w:u w:val="none"/>
        <w:vertAlign w:val="baseline"/>
      </w:rPr>
    </w:lvl>
    <w:lvl w:ilvl="7">
      <w:start w:val="1"/>
      <w:numFmt w:val="bullet"/>
      <w:lvlText w:val="o"/>
      <w:lvlJc w:val="left"/>
      <w:pPr>
        <w:ind w:left="5508" w:hanging="5508"/>
      </w:pPr>
      <w:rPr>
        <w:b w:val="0"/>
        <w:i w:val="0"/>
        <w:strike w:val="0"/>
        <w:color w:val="000000"/>
        <w:sz w:val="20"/>
        <w:szCs w:val="20"/>
        <w:u w:val="none"/>
        <w:vertAlign w:val="baseline"/>
      </w:rPr>
    </w:lvl>
    <w:lvl w:ilvl="8">
      <w:start w:val="1"/>
      <w:numFmt w:val="bullet"/>
      <w:lvlText w:val="▪"/>
      <w:lvlJc w:val="left"/>
      <w:pPr>
        <w:ind w:left="6228" w:hanging="6228"/>
      </w:pPr>
      <w:rPr>
        <w:b w:val="0"/>
        <w:i w:val="0"/>
        <w:strike w:val="0"/>
        <w:color w:val="000000"/>
        <w:sz w:val="20"/>
        <w:szCs w:val="20"/>
        <w:u w:val="none"/>
        <w:vertAlign w:val="baseline"/>
      </w:rPr>
    </w:lvl>
  </w:abstractNum>
  <w:abstractNum w:abstractNumId="14" w15:restartNumberingAfterBreak="0">
    <w:nsid w:val="33C25C6F"/>
    <w:multiLevelType w:val="multilevel"/>
    <w:tmpl w:val="928ECD72"/>
    <w:lvl w:ilvl="0">
      <w:start w:val="1"/>
      <w:numFmt w:val="lowerLetter"/>
      <w:lvlText w:val="(%1)"/>
      <w:lvlJc w:val="left"/>
      <w:pPr>
        <w:ind w:left="2184" w:hanging="2184"/>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vertAlign w:val="baseline"/>
      </w:rPr>
    </w:lvl>
  </w:abstractNum>
  <w:abstractNum w:abstractNumId="15" w15:restartNumberingAfterBreak="0">
    <w:nsid w:val="352F0ADE"/>
    <w:multiLevelType w:val="multilevel"/>
    <w:tmpl w:val="2B50ED9C"/>
    <w:lvl w:ilvl="0">
      <w:start w:val="11"/>
      <w:numFmt w:val="decimal"/>
      <w:lvlText w:val="%1"/>
      <w:lvlJc w:val="left"/>
      <w:pPr>
        <w:ind w:left="360" w:hanging="360"/>
      </w:pPr>
      <w:rPr>
        <w:rFonts w:ascii="Arial" w:eastAsia="Arial" w:hAnsi="Arial" w:cs="Arial"/>
        <w:b w:val="0"/>
        <w:i w:val="0"/>
        <w:strike w:val="0"/>
        <w:color w:val="000000"/>
        <w:sz w:val="22"/>
        <w:szCs w:val="22"/>
        <w:u w:val="none"/>
        <w:vertAlign w:val="baseline"/>
      </w:rPr>
    </w:lvl>
    <w:lvl w:ilvl="1">
      <w:start w:val="7"/>
      <w:numFmt w:val="decimal"/>
      <w:lvlText w:val="%1.%2"/>
      <w:lvlJc w:val="left"/>
      <w:pPr>
        <w:ind w:left="727" w:hanging="727"/>
      </w:pPr>
      <w:rPr>
        <w:rFonts w:ascii="Arial" w:eastAsia="Arial" w:hAnsi="Arial" w:cs="Arial"/>
        <w:b w:val="0"/>
        <w:i w:val="0"/>
        <w:strike w:val="0"/>
        <w:color w:val="000000"/>
        <w:sz w:val="22"/>
        <w:szCs w:val="22"/>
        <w:u w:val="none"/>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vertAlign w:val="baseline"/>
      </w:rPr>
    </w:lvl>
  </w:abstractNum>
  <w:abstractNum w:abstractNumId="16" w15:restartNumberingAfterBreak="0">
    <w:nsid w:val="36231691"/>
    <w:multiLevelType w:val="multilevel"/>
    <w:tmpl w:val="E38AA14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3D006116"/>
    <w:multiLevelType w:val="multilevel"/>
    <w:tmpl w:val="886071A0"/>
    <w:lvl w:ilvl="0">
      <w:start w:val="19"/>
      <w:numFmt w:val="decimal"/>
      <w:lvlText w:val="%1"/>
      <w:lvlJc w:val="left"/>
      <w:pPr>
        <w:ind w:left="360" w:hanging="360"/>
      </w:pPr>
      <w:rPr>
        <w:rFonts w:ascii="Arial" w:eastAsia="Arial" w:hAnsi="Arial" w:cs="Arial"/>
        <w:b w:val="0"/>
        <w:i w:val="0"/>
        <w:strike w:val="0"/>
        <w:color w:val="000000"/>
        <w:sz w:val="22"/>
        <w:szCs w:val="22"/>
        <w:u w:val="none"/>
        <w:vertAlign w:val="baseline"/>
      </w:rPr>
    </w:lvl>
    <w:lvl w:ilvl="1">
      <w:start w:val="6"/>
      <w:numFmt w:val="decimal"/>
      <w:lvlText w:val="%1.%2"/>
      <w:lvlJc w:val="left"/>
      <w:pPr>
        <w:ind w:left="2573" w:hanging="2573"/>
      </w:pPr>
      <w:rPr>
        <w:rFonts w:ascii="Arial" w:eastAsia="Arial" w:hAnsi="Arial" w:cs="Arial"/>
        <w:b w:val="0"/>
        <w:i w:val="0"/>
        <w:strike w:val="0"/>
        <w:color w:val="000000"/>
        <w:sz w:val="22"/>
        <w:szCs w:val="22"/>
        <w:u w:val="none"/>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vertAlign w:val="baseline"/>
      </w:rPr>
    </w:lvl>
  </w:abstractNum>
  <w:abstractNum w:abstractNumId="18" w15:restartNumberingAfterBreak="0">
    <w:nsid w:val="3F9B58A3"/>
    <w:multiLevelType w:val="multilevel"/>
    <w:tmpl w:val="7E88975A"/>
    <w:lvl w:ilvl="0">
      <w:start w:val="1"/>
      <w:numFmt w:val="bullet"/>
      <w:lvlText w:val="●"/>
      <w:lvlJc w:val="left"/>
      <w:pPr>
        <w:ind w:left="1853" w:hanging="1853"/>
      </w:pPr>
      <w:rPr>
        <w:b w:val="0"/>
        <w:i w:val="0"/>
        <w:strike w:val="0"/>
        <w:color w:val="000000"/>
        <w:sz w:val="22"/>
        <w:szCs w:val="22"/>
        <w:u w:val="none"/>
        <w:vertAlign w:val="baseline"/>
      </w:rPr>
    </w:lvl>
    <w:lvl w:ilvl="1">
      <w:start w:val="1"/>
      <w:numFmt w:val="bullet"/>
      <w:lvlText w:val="o"/>
      <w:lvlJc w:val="left"/>
      <w:pPr>
        <w:ind w:left="1455" w:hanging="1455"/>
      </w:pPr>
      <w:rPr>
        <w:b w:val="0"/>
        <w:i w:val="0"/>
        <w:strike w:val="0"/>
        <w:color w:val="000000"/>
        <w:sz w:val="22"/>
        <w:szCs w:val="22"/>
        <w:u w:val="none"/>
        <w:vertAlign w:val="baseline"/>
      </w:rPr>
    </w:lvl>
    <w:lvl w:ilvl="2">
      <w:start w:val="1"/>
      <w:numFmt w:val="bullet"/>
      <w:lvlText w:val="▪"/>
      <w:lvlJc w:val="left"/>
      <w:pPr>
        <w:ind w:left="2175" w:hanging="2175"/>
      </w:pPr>
      <w:rPr>
        <w:b w:val="0"/>
        <w:i w:val="0"/>
        <w:strike w:val="0"/>
        <w:color w:val="000000"/>
        <w:sz w:val="22"/>
        <w:szCs w:val="22"/>
        <w:u w:val="none"/>
        <w:vertAlign w:val="baseline"/>
      </w:rPr>
    </w:lvl>
    <w:lvl w:ilvl="3">
      <w:start w:val="1"/>
      <w:numFmt w:val="bullet"/>
      <w:lvlText w:val="•"/>
      <w:lvlJc w:val="left"/>
      <w:pPr>
        <w:ind w:left="2895" w:hanging="2895"/>
      </w:pPr>
      <w:rPr>
        <w:b w:val="0"/>
        <w:i w:val="0"/>
        <w:strike w:val="0"/>
        <w:color w:val="000000"/>
        <w:sz w:val="22"/>
        <w:szCs w:val="22"/>
        <w:u w:val="none"/>
        <w:vertAlign w:val="baseline"/>
      </w:rPr>
    </w:lvl>
    <w:lvl w:ilvl="4">
      <w:start w:val="1"/>
      <w:numFmt w:val="bullet"/>
      <w:lvlText w:val="o"/>
      <w:lvlJc w:val="left"/>
      <w:pPr>
        <w:ind w:left="3615" w:hanging="3615"/>
      </w:pPr>
      <w:rPr>
        <w:b w:val="0"/>
        <w:i w:val="0"/>
        <w:strike w:val="0"/>
        <w:color w:val="000000"/>
        <w:sz w:val="22"/>
        <w:szCs w:val="22"/>
        <w:u w:val="none"/>
        <w:vertAlign w:val="baseline"/>
      </w:rPr>
    </w:lvl>
    <w:lvl w:ilvl="5">
      <w:start w:val="1"/>
      <w:numFmt w:val="bullet"/>
      <w:lvlText w:val="▪"/>
      <w:lvlJc w:val="left"/>
      <w:pPr>
        <w:ind w:left="4335" w:hanging="4335"/>
      </w:pPr>
      <w:rPr>
        <w:b w:val="0"/>
        <w:i w:val="0"/>
        <w:strike w:val="0"/>
        <w:color w:val="000000"/>
        <w:sz w:val="22"/>
        <w:szCs w:val="22"/>
        <w:u w:val="none"/>
        <w:vertAlign w:val="baseline"/>
      </w:rPr>
    </w:lvl>
    <w:lvl w:ilvl="6">
      <w:start w:val="1"/>
      <w:numFmt w:val="bullet"/>
      <w:lvlText w:val="•"/>
      <w:lvlJc w:val="left"/>
      <w:pPr>
        <w:ind w:left="5055" w:hanging="5055"/>
      </w:pPr>
      <w:rPr>
        <w:b w:val="0"/>
        <w:i w:val="0"/>
        <w:strike w:val="0"/>
        <w:color w:val="000000"/>
        <w:sz w:val="22"/>
        <w:szCs w:val="22"/>
        <w:u w:val="none"/>
        <w:vertAlign w:val="baseline"/>
      </w:rPr>
    </w:lvl>
    <w:lvl w:ilvl="7">
      <w:start w:val="1"/>
      <w:numFmt w:val="bullet"/>
      <w:lvlText w:val="o"/>
      <w:lvlJc w:val="left"/>
      <w:pPr>
        <w:ind w:left="5775" w:hanging="5775"/>
      </w:pPr>
      <w:rPr>
        <w:b w:val="0"/>
        <w:i w:val="0"/>
        <w:strike w:val="0"/>
        <w:color w:val="000000"/>
        <w:sz w:val="22"/>
        <w:szCs w:val="22"/>
        <w:u w:val="none"/>
        <w:vertAlign w:val="baseline"/>
      </w:rPr>
    </w:lvl>
    <w:lvl w:ilvl="8">
      <w:start w:val="1"/>
      <w:numFmt w:val="bullet"/>
      <w:lvlText w:val="▪"/>
      <w:lvlJc w:val="left"/>
      <w:pPr>
        <w:ind w:left="6495" w:hanging="6495"/>
      </w:pPr>
      <w:rPr>
        <w:b w:val="0"/>
        <w:i w:val="0"/>
        <w:strike w:val="0"/>
        <w:color w:val="000000"/>
        <w:sz w:val="22"/>
        <w:szCs w:val="22"/>
        <w:u w:val="none"/>
        <w:vertAlign w:val="baseline"/>
      </w:rPr>
    </w:lvl>
  </w:abstractNum>
  <w:abstractNum w:abstractNumId="19" w15:restartNumberingAfterBreak="0">
    <w:nsid w:val="40221B8E"/>
    <w:multiLevelType w:val="multilevel"/>
    <w:tmpl w:val="9B0A6C7C"/>
    <w:lvl w:ilvl="0">
      <w:start w:val="1"/>
      <w:numFmt w:val="decimal"/>
      <w:lvlText w:val="%1"/>
      <w:lvlJc w:val="left"/>
      <w:pPr>
        <w:ind w:left="360" w:hanging="360"/>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1087" w:hanging="1087"/>
      </w:pPr>
      <w:rPr>
        <w:rFonts w:ascii="Arial" w:eastAsia="Arial" w:hAnsi="Arial" w:cs="Arial"/>
        <w:b w:val="0"/>
        <w:i w:val="0"/>
        <w:strike w:val="0"/>
        <w:color w:val="000000"/>
        <w:sz w:val="22"/>
        <w:szCs w:val="22"/>
        <w:u w:val="none"/>
        <w:vertAlign w:val="baseline"/>
      </w:rPr>
    </w:lvl>
    <w:lvl w:ilvl="2">
      <w:start w:val="1"/>
      <w:numFmt w:val="upperLetter"/>
      <w:lvlText w:val="(%3)"/>
      <w:lvlJc w:val="left"/>
      <w:pPr>
        <w:ind w:left="3293" w:hanging="3293"/>
      </w:pPr>
      <w:rPr>
        <w:rFonts w:ascii="Arial" w:eastAsia="Arial" w:hAnsi="Arial" w:cs="Arial"/>
        <w:b w:val="0"/>
        <w:i w:val="0"/>
        <w:strike w:val="0"/>
        <w:color w:val="000000"/>
        <w:sz w:val="22"/>
        <w:szCs w:val="22"/>
        <w:u w:val="none"/>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vertAlign w:val="baseline"/>
      </w:rPr>
    </w:lvl>
  </w:abstractNum>
  <w:abstractNum w:abstractNumId="20" w15:restartNumberingAfterBreak="0">
    <w:nsid w:val="415F0FEA"/>
    <w:multiLevelType w:val="multilevel"/>
    <w:tmpl w:val="8E028D8A"/>
    <w:lvl w:ilvl="0">
      <w:start w:val="1"/>
      <w:numFmt w:val="bullet"/>
      <w:lvlText w:val="●"/>
      <w:lvlJc w:val="left"/>
      <w:pPr>
        <w:ind w:left="2213" w:hanging="2213"/>
      </w:pPr>
      <w:rPr>
        <w:b w:val="0"/>
        <w:i w:val="0"/>
        <w:strike w:val="0"/>
        <w:color w:val="000000"/>
        <w:sz w:val="22"/>
        <w:szCs w:val="22"/>
        <w:u w:val="none"/>
        <w:vertAlign w:val="baseline"/>
      </w:rPr>
    </w:lvl>
    <w:lvl w:ilvl="1">
      <w:start w:val="1"/>
      <w:numFmt w:val="bullet"/>
      <w:lvlText w:val="o"/>
      <w:lvlJc w:val="left"/>
      <w:pPr>
        <w:ind w:left="1815" w:hanging="1815"/>
      </w:pPr>
      <w:rPr>
        <w:b w:val="0"/>
        <w:i w:val="0"/>
        <w:strike w:val="0"/>
        <w:color w:val="000000"/>
        <w:sz w:val="22"/>
        <w:szCs w:val="22"/>
        <w:u w:val="none"/>
        <w:vertAlign w:val="baseline"/>
      </w:rPr>
    </w:lvl>
    <w:lvl w:ilvl="2">
      <w:start w:val="1"/>
      <w:numFmt w:val="bullet"/>
      <w:lvlText w:val="▪"/>
      <w:lvlJc w:val="left"/>
      <w:pPr>
        <w:ind w:left="2535" w:hanging="2535"/>
      </w:pPr>
      <w:rPr>
        <w:b w:val="0"/>
        <w:i w:val="0"/>
        <w:strike w:val="0"/>
        <w:color w:val="000000"/>
        <w:sz w:val="22"/>
        <w:szCs w:val="22"/>
        <w:u w:val="none"/>
        <w:vertAlign w:val="baseline"/>
      </w:rPr>
    </w:lvl>
    <w:lvl w:ilvl="3">
      <w:start w:val="1"/>
      <w:numFmt w:val="bullet"/>
      <w:lvlText w:val="•"/>
      <w:lvlJc w:val="left"/>
      <w:pPr>
        <w:ind w:left="3255" w:hanging="3255"/>
      </w:pPr>
      <w:rPr>
        <w:b w:val="0"/>
        <w:i w:val="0"/>
        <w:strike w:val="0"/>
        <w:color w:val="000000"/>
        <w:sz w:val="22"/>
        <w:szCs w:val="22"/>
        <w:u w:val="none"/>
        <w:vertAlign w:val="baseline"/>
      </w:rPr>
    </w:lvl>
    <w:lvl w:ilvl="4">
      <w:start w:val="1"/>
      <w:numFmt w:val="bullet"/>
      <w:lvlText w:val="o"/>
      <w:lvlJc w:val="left"/>
      <w:pPr>
        <w:ind w:left="3975" w:hanging="3975"/>
      </w:pPr>
      <w:rPr>
        <w:b w:val="0"/>
        <w:i w:val="0"/>
        <w:strike w:val="0"/>
        <w:color w:val="000000"/>
        <w:sz w:val="22"/>
        <w:szCs w:val="22"/>
        <w:u w:val="none"/>
        <w:vertAlign w:val="baseline"/>
      </w:rPr>
    </w:lvl>
    <w:lvl w:ilvl="5">
      <w:start w:val="1"/>
      <w:numFmt w:val="bullet"/>
      <w:lvlText w:val="▪"/>
      <w:lvlJc w:val="left"/>
      <w:pPr>
        <w:ind w:left="4695" w:hanging="4695"/>
      </w:pPr>
      <w:rPr>
        <w:b w:val="0"/>
        <w:i w:val="0"/>
        <w:strike w:val="0"/>
        <w:color w:val="000000"/>
        <w:sz w:val="22"/>
        <w:szCs w:val="22"/>
        <w:u w:val="none"/>
        <w:vertAlign w:val="baseline"/>
      </w:rPr>
    </w:lvl>
    <w:lvl w:ilvl="6">
      <w:start w:val="1"/>
      <w:numFmt w:val="bullet"/>
      <w:lvlText w:val="•"/>
      <w:lvlJc w:val="left"/>
      <w:pPr>
        <w:ind w:left="5415" w:hanging="5415"/>
      </w:pPr>
      <w:rPr>
        <w:b w:val="0"/>
        <w:i w:val="0"/>
        <w:strike w:val="0"/>
        <w:color w:val="000000"/>
        <w:sz w:val="22"/>
        <w:szCs w:val="22"/>
        <w:u w:val="none"/>
        <w:vertAlign w:val="baseline"/>
      </w:rPr>
    </w:lvl>
    <w:lvl w:ilvl="7">
      <w:start w:val="1"/>
      <w:numFmt w:val="bullet"/>
      <w:lvlText w:val="o"/>
      <w:lvlJc w:val="left"/>
      <w:pPr>
        <w:ind w:left="6135" w:hanging="6135"/>
      </w:pPr>
      <w:rPr>
        <w:b w:val="0"/>
        <w:i w:val="0"/>
        <w:strike w:val="0"/>
        <w:color w:val="000000"/>
        <w:sz w:val="22"/>
        <w:szCs w:val="22"/>
        <w:u w:val="none"/>
        <w:vertAlign w:val="baseline"/>
      </w:rPr>
    </w:lvl>
    <w:lvl w:ilvl="8">
      <w:start w:val="1"/>
      <w:numFmt w:val="bullet"/>
      <w:lvlText w:val="▪"/>
      <w:lvlJc w:val="left"/>
      <w:pPr>
        <w:ind w:left="6855" w:hanging="6855"/>
      </w:pPr>
      <w:rPr>
        <w:b w:val="0"/>
        <w:i w:val="0"/>
        <w:strike w:val="0"/>
        <w:color w:val="000000"/>
        <w:sz w:val="22"/>
        <w:szCs w:val="22"/>
        <w:u w:val="none"/>
        <w:vertAlign w:val="baseline"/>
      </w:rPr>
    </w:lvl>
  </w:abstractNum>
  <w:abstractNum w:abstractNumId="21" w15:restartNumberingAfterBreak="0">
    <w:nsid w:val="496F5AE2"/>
    <w:multiLevelType w:val="multilevel"/>
    <w:tmpl w:val="B3ECE690"/>
    <w:lvl w:ilvl="0">
      <w:start w:val="1"/>
      <w:numFmt w:val="bullet"/>
      <w:lvlText w:val="●"/>
      <w:lvlJc w:val="left"/>
      <w:pPr>
        <w:ind w:left="362" w:hanging="362"/>
      </w:pPr>
      <w:rPr>
        <w:b w:val="0"/>
        <w:i w:val="0"/>
        <w:strike w:val="0"/>
        <w:color w:val="000000"/>
        <w:sz w:val="20"/>
        <w:szCs w:val="20"/>
        <w:u w:val="none"/>
        <w:vertAlign w:val="baseline"/>
      </w:rPr>
    </w:lvl>
    <w:lvl w:ilvl="1">
      <w:start w:val="1"/>
      <w:numFmt w:val="bullet"/>
      <w:lvlText w:val="o"/>
      <w:lvlJc w:val="left"/>
      <w:pPr>
        <w:ind w:left="722" w:hanging="722"/>
      </w:pPr>
      <w:rPr>
        <w:b w:val="0"/>
        <w:i w:val="0"/>
        <w:strike w:val="0"/>
        <w:color w:val="000000"/>
        <w:sz w:val="20"/>
        <w:szCs w:val="20"/>
        <w:u w:val="none"/>
        <w:vertAlign w:val="baseline"/>
      </w:rPr>
    </w:lvl>
    <w:lvl w:ilvl="2">
      <w:start w:val="1"/>
      <w:numFmt w:val="bullet"/>
      <w:lvlText w:val="▪"/>
      <w:lvlJc w:val="left"/>
      <w:pPr>
        <w:ind w:left="1908" w:hanging="1908"/>
      </w:pPr>
      <w:rPr>
        <w:b w:val="0"/>
        <w:i w:val="0"/>
        <w:strike w:val="0"/>
        <w:color w:val="000000"/>
        <w:sz w:val="20"/>
        <w:szCs w:val="20"/>
        <w:u w:val="none"/>
        <w:vertAlign w:val="baseline"/>
      </w:rPr>
    </w:lvl>
    <w:lvl w:ilvl="3">
      <w:start w:val="1"/>
      <w:numFmt w:val="bullet"/>
      <w:lvlText w:val="•"/>
      <w:lvlJc w:val="left"/>
      <w:pPr>
        <w:ind w:left="2628" w:hanging="2628"/>
      </w:pPr>
      <w:rPr>
        <w:b w:val="0"/>
        <w:i w:val="0"/>
        <w:strike w:val="0"/>
        <w:color w:val="000000"/>
        <w:sz w:val="20"/>
        <w:szCs w:val="20"/>
        <w:u w:val="none"/>
        <w:vertAlign w:val="baseline"/>
      </w:rPr>
    </w:lvl>
    <w:lvl w:ilvl="4">
      <w:start w:val="1"/>
      <w:numFmt w:val="bullet"/>
      <w:lvlText w:val="o"/>
      <w:lvlJc w:val="left"/>
      <w:pPr>
        <w:ind w:left="3348" w:hanging="3348"/>
      </w:pPr>
      <w:rPr>
        <w:b w:val="0"/>
        <w:i w:val="0"/>
        <w:strike w:val="0"/>
        <w:color w:val="000000"/>
        <w:sz w:val="20"/>
        <w:szCs w:val="20"/>
        <w:u w:val="none"/>
        <w:vertAlign w:val="baseline"/>
      </w:rPr>
    </w:lvl>
    <w:lvl w:ilvl="5">
      <w:start w:val="1"/>
      <w:numFmt w:val="bullet"/>
      <w:lvlText w:val="▪"/>
      <w:lvlJc w:val="left"/>
      <w:pPr>
        <w:ind w:left="4068" w:hanging="4068"/>
      </w:pPr>
      <w:rPr>
        <w:b w:val="0"/>
        <w:i w:val="0"/>
        <w:strike w:val="0"/>
        <w:color w:val="000000"/>
        <w:sz w:val="20"/>
        <w:szCs w:val="20"/>
        <w:u w:val="none"/>
        <w:vertAlign w:val="baseline"/>
      </w:rPr>
    </w:lvl>
    <w:lvl w:ilvl="6">
      <w:start w:val="1"/>
      <w:numFmt w:val="bullet"/>
      <w:lvlText w:val="•"/>
      <w:lvlJc w:val="left"/>
      <w:pPr>
        <w:ind w:left="4788" w:hanging="4788"/>
      </w:pPr>
      <w:rPr>
        <w:b w:val="0"/>
        <w:i w:val="0"/>
        <w:strike w:val="0"/>
        <w:color w:val="000000"/>
        <w:sz w:val="20"/>
        <w:szCs w:val="20"/>
        <w:u w:val="none"/>
        <w:vertAlign w:val="baseline"/>
      </w:rPr>
    </w:lvl>
    <w:lvl w:ilvl="7">
      <w:start w:val="1"/>
      <w:numFmt w:val="bullet"/>
      <w:lvlText w:val="o"/>
      <w:lvlJc w:val="left"/>
      <w:pPr>
        <w:ind w:left="5508" w:hanging="5508"/>
      </w:pPr>
      <w:rPr>
        <w:b w:val="0"/>
        <w:i w:val="0"/>
        <w:strike w:val="0"/>
        <w:color w:val="000000"/>
        <w:sz w:val="20"/>
        <w:szCs w:val="20"/>
        <w:u w:val="none"/>
        <w:vertAlign w:val="baseline"/>
      </w:rPr>
    </w:lvl>
    <w:lvl w:ilvl="8">
      <w:start w:val="1"/>
      <w:numFmt w:val="bullet"/>
      <w:lvlText w:val="▪"/>
      <w:lvlJc w:val="left"/>
      <w:pPr>
        <w:ind w:left="6228" w:hanging="6228"/>
      </w:pPr>
      <w:rPr>
        <w:b w:val="0"/>
        <w:i w:val="0"/>
        <w:strike w:val="0"/>
        <w:color w:val="000000"/>
        <w:sz w:val="20"/>
        <w:szCs w:val="20"/>
        <w:u w:val="none"/>
        <w:vertAlign w:val="baseline"/>
      </w:rPr>
    </w:lvl>
  </w:abstractNum>
  <w:abstractNum w:abstractNumId="22" w15:restartNumberingAfterBreak="0">
    <w:nsid w:val="4D410CA2"/>
    <w:multiLevelType w:val="multilevel"/>
    <w:tmpl w:val="9A1CAB44"/>
    <w:lvl w:ilvl="0">
      <w:start w:val="1"/>
      <w:numFmt w:val="bullet"/>
      <w:lvlText w:val="●"/>
      <w:lvlJc w:val="left"/>
      <w:pPr>
        <w:ind w:left="722" w:hanging="722"/>
      </w:pPr>
      <w:rPr>
        <w:b w:val="0"/>
        <w:i w:val="0"/>
        <w:strike w:val="0"/>
        <w:color w:val="000000"/>
        <w:sz w:val="20"/>
        <w:szCs w:val="20"/>
        <w:u w:val="none"/>
        <w:vertAlign w:val="baseline"/>
      </w:rPr>
    </w:lvl>
    <w:lvl w:ilvl="1">
      <w:start w:val="1"/>
      <w:numFmt w:val="bullet"/>
      <w:lvlText w:val="o"/>
      <w:lvlJc w:val="left"/>
      <w:pPr>
        <w:ind w:left="1548" w:hanging="1548"/>
      </w:pPr>
      <w:rPr>
        <w:b w:val="0"/>
        <w:i w:val="0"/>
        <w:strike w:val="0"/>
        <w:color w:val="000000"/>
        <w:sz w:val="20"/>
        <w:szCs w:val="20"/>
        <w:u w:val="none"/>
        <w:vertAlign w:val="baseline"/>
      </w:rPr>
    </w:lvl>
    <w:lvl w:ilvl="2">
      <w:start w:val="1"/>
      <w:numFmt w:val="bullet"/>
      <w:lvlText w:val="▪"/>
      <w:lvlJc w:val="left"/>
      <w:pPr>
        <w:ind w:left="2268" w:hanging="2268"/>
      </w:pPr>
      <w:rPr>
        <w:b w:val="0"/>
        <w:i w:val="0"/>
        <w:strike w:val="0"/>
        <w:color w:val="000000"/>
        <w:sz w:val="20"/>
        <w:szCs w:val="20"/>
        <w:u w:val="none"/>
        <w:vertAlign w:val="baseline"/>
      </w:rPr>
    </w:lvl>
    <w:lvl w:ilvl="3">
      <w:start w:val="1"/>
      <w:numFmt w:val="bullet"/>
      <w:lvlText w:val="•"/>
      <w:lvlJc w:val="left"/>
      <w:pPr>
        <w:ind w:left="2988" w:hanging="2988"/>
      </w:pPr>
      <w:rPr>
        <w:b w:val="0"/>
        <w:i w:val="0"/>
        <w:strike w:val="0"/>
        <w:color w:val="000000"/>
        <w:sz w:val="20"/>
        <w:szCs w:val="20"/>
        <w:u w:val="none"/>
        <w:vertAlign w:val="baseline"/>
      </w:rPr>
    </w:lvl>
    <w:lvl w:ilvl="4">
      <w:start w:val="1"/>
      <w:numFmt w:val="bullet"/>
      <w:lvlText w:val="o"/>
      <w:lvlJc w:val="left"/>
      <w:pPr>
        <w:ind w:left="3708" w:hanging="3708"/>
      </w:pPr>
      <w:rPr>
        <w:b w:val="0"/>
        <w:i w:val="0"/>
        <w:strike w:val="0"/>
        <w:color w:val="000000"/>
        <w:sz w:val="20"/>
        <w:szCs w:val="20"/>
        <w:u w:val="none"/>
        <w:vertAlign w:val="baseline"/>
      </w:rPr>
    </w:lvl>
    <w:lvl w:ilvl="5">
      <w:start w:val="1"/>
      <w:numFmt w:val="bullet"/>
      <w:lvlText w:val="▪"/>
      <w:lvlJc w:val="left"/>
      <w:pPr>
        <w:ind w:left="4428" w:hanging="4428"/>
      </w:pPr>
      <w:rPr>
        <w:b w:val="0"/>
        <w:i w:val="0"/>
        <w:strike w:val="0"/>
        <w:color w:val="000000"/>
        <w:sz w:val="20"/>
        <w:szCs w:val="20"/>
        <w:u w:val="none"/>
        <w:vertAlign w:val="baseline"/>
      </w:rPr>
    </w:lvl>
    <w:lvl w:ilvl="6">
      <w:start w:val="1"/>
      <w:numFmt w:val="bullet"/>
      <w:lvlText w:val="•"/>
      <w:lvlJc w:val="left"/>
      <w:pPr>
        <w:ind w:left="5148" w:hanging="5148"/>
      </w:pPr>
      <w:rPr>
        <w:b w:val="0"/>
        <w:i w:val="0"/>
        <w:strike w:val="0"/>
        <w:color w:val="000000"/>
        <w:sz w:val="20"/>
        <w:szCs w:val="20"/>
        <w:u w:val="none"/>
        <w:vertAlign w:val="baseline"/>
      </w:rPr>
    </w:lvl>
    <w:lvl w:ilvl="7">
      <w:start w:val="1"/>
      <w:numFmt w:val="bullet"/>
      <w:lvlText w:val="o"/>
      <w:lvlJc w:val="left"/>
      <w:pPr>
        <w:ind w:left="5868" w:hanging="5868"/>
      </w:pPr>
      <w:rPr>
        <w:b w:val="0"/>
        <w:i w:val="0"/>
        <w:strike w:val="0"/>
        <w:color w:val="000000"/>
        <w:sz w:val="20"/>
        <w:szCs w:val="20"/>
        <w:u w:val="none"/>
        <w:vertAlign w:val="baseline"/>
      </w:rPr>
    </w:lvl>
    <w:lvl w:ilvl="8">
      <w:start w:val="1"/>
      <w:numFmt w:val="bullet"/>
      <w:lvlText w:val="▪"/>
      <w:lvlJc w:val="left"/>
      <w:pPr>
        <w:ind w:left="6588" w:hanging="6588"/>
      </w:pPr>
      <w:rPr>
        <w:b w:val="0"/>
        <w:i w:val="0"/>
        <w:strike w:val="0"/>
        <w:color w:val="000000"/>
        <w:sz w:val="20"/>
        <w:szCs w:val="20"/>
        <w:u w:val="none"/>
        <w:vertAlign w:val="baseline"/>
      </w:rPr>
    </w:lvl>
  </w:abstractNum>
  <w:abstractNum w:abstractNumId="23" w15:restartNumberingAfterBreak="0">
    <w:nsid w:val="52E15403"/>
    <w:multiLevelType w:val="multilevel"/>
    <w:tmpl w:val="57E45688"/>
    <w:lvl w:ilvl="0">
      <w:start w:val="1"/>
      <w:numFmt w:val="decimal"/>
      <w:lvlText w:val="%1"/>
      <w:lvlJc w:val="left"/>
      <w:pPr>
        <w:ind w:left="360" w:hanging="360"/>
      </w:pPr>
      <w:rPr>
        <w:rFonts w:ascii="Arial" w:eastAsia="Arial" w:hAnsi="Arial" w:cs="Arial"/>
        <w:b w:val="0"/>
        <w:i w:val="0"/>
        <w:strike w:val="0"/>
        <w:color w:val="000000"/>
        <w:sz w:val="22"/>
        <w:szCs w:val="22"/>
        <w:u w:val="none"/>
        <w:vertAlign w:val="baseline"/>
      </w:rPr>
    </w:lvl>
    <w:lvl w:ilvl="1">
      <w:start w:val="1"/>
      <w:numFmt w:val="decimal"/>
      <w:lvlText w:val="(%2)"/>
      <w:lvlJc w:val="left"/>
      <w:pPr>
        <w:ind w:left="2205" w:hanging="2205"/>
      </w:pPr>
      <w:rPr>
        <w:rFonts w:ascii="Arial" w:eastAsia="Arial" w:hAnsi="Arial" w:cs="Arial"/>
        <w:b w:val="0"/>
        <w:i w:val="0"/>
        <w:strike w:val="0"/>
        <w:color w:val="000000"/>
        <w:sz w:val="22"/>
        <w:szCs w:val="22"/>
        <w:u w:val="none"/>
        <w:vertAlign w:val="baseline"/>
      </w:rPr>
    </w:lvl>
    <w:lvl w:ilvl="2">
      <w:start w:val="1"/>
      <w:numFmt w:val="lowerRoman"/>
      <w:lvlText w:val="%3"/>
      <w:lvlJc w:val="left"/>
      <w:pPr>
        <w:ind w:left="1845" w:hanging="1845"/>
      </w:pPr>
      <w:rPr>
        <w:rFonts w:ascii="Arial" w:eastAsia="Arial" w:hAnsi="Arial" w:cs="Arial"/>
        <w:b w:val="0"/>
        <w:i w:val="0"/>
        <w:strike w:val="0"/>
        <w:color w:val="000000"/>
        <w:sz w:val="22"/>
        <w:szCs w:val="22"/>
        <w:u w:val="none"/>
        <w:vertAlign w:val="baseline"/>
      </w:rPr>
    </w:lvl>
    <w:lvl w:ilvl="3">
      <w:start w:val="1"/>
      <w:numFmt w:val="decimal"/>
      <w:lvlText w:val="%4"/>
      <w:lvlJc w:val="left"/>
      <w:pPr>
        <w:ind w:left="2565" w:hanging="2565"/>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3285" w:hanging="3285"/>
      </w:pPr>
      <w:rPr>
        <w:rFonts w:ascii="Arial" w:eastAsia="Arial" w:hAnsi="Arial" w:cs="Arial"/>
        <w:b w:val="0"/>
        <w:i w:val="0"/>
        <w:strike w:val="0"/>
        <w:color w:val="000000"/>
        <w:sz w:val="22"/>
        <w:szCs w:val="22"/>
        <w:u w:val="none"/>
        <w:vertAlign w:val="baseline"/>
      </w:rPr>
    </w:lvl>
    <w:lvl w:ilvl="5">
      <w:start w:val="1"/>
      <w:numFmt w:val="lowerRoman"/>
      <w:lvlText w:val="%6"/>
      <w:lvlJc w:val="left"/>
      <w:pPr>
        <w:ind w:left="4005" w:hanging="4005"/>
      </w:pPr>
      <w:rPr>
        <w:rFonts w:ascii="Arial" w:eastAsia="Arial" w:hAnsi="Arial" w:cs="Arial"/>
        <w:b w:val="0"/>
        <w:i w:val="0"/>
        <w:strike w:val="0"/>
        <w:color w:val="000000"/>
        <w:sz w:val="22"/>
        <w:szCs w:val="22"/>
        <w:u w:val="none"/>
        <w:vertAlign w:val="baseline"/>
      </w:rPr>
    </w:lvl>
    <w:lvl w:ilvl="6">
      <w:start w:val="1"/>
      <w:numFmt w:val="decimal"/>
      <w:lvlText w:val="%7"/>
      <w:lvlJc w:val="left"/>
      <w:pPr>
        <w:ind w:left="4725" w:hanging="4725"/>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5445" w:hanging="5445"/>
      </w:pPr>
      <w:rPr>
        <w:rFonts w:ascii="Arial" w:eastAsia="Arial" w:hAnsi="Arial" w:cs="Arial"/>
        <w:b w:val="0"/>
        <w:i w:val="0"/>
        <w:strike w:val="0"/>
        <w:color w:val="000000"/>
        <w:sz w:val="22"/>
        <w:szCs w:val="22"/>
        <w:u w:val="none"/>
        <w:vertAlign w:val="baseline"/>
      </w:rPr>
    </w:lvl>
    <w:lvl w:ilvl="8">
      <w:start w:val="1"/>
      <w:numFmt w:val="lowerRoman"/>
      <w:lvlText w:val="%9"/>
      <w:lvlJc w:val="left"/>
      <w:pPr>
        <w:ind w:left="6165" w:hanging="6165"/>
      </w:pPr>
      <w:rPr>
        <w:rFonts w:ascii="Arial" w:eastAsia="Arial" w:hAnsi="Arial" w:cs="Arial"/>
        <w:b w:val="0"/>
        <w:i w:val="0"/>
        <w:strike w:val="0"/>
        <w:color w:val="000000"/>
        <w:sz w:val="22"/>
        <w:szCs w:val="22"/>
        <w:u w:val="none"/>
        <w:vertAlign w:val="baseline"/>
      </w:rPr>
    </w:lvl>
  </w:abstractNum>
  <w:abstractNum w:abstractNumId="24" w15:restartNumberingAfterBreak="0">
    <w:nsid w:val="571A59A5"/>
    <w:multiLevelType w:val="multilevel"/>
    <w:tmpl w:val="8B723646"/>
    <w:lvl w:ilvl="0">
      <w:start w:val="1"/>
      <w:numFmt w:val="bullet"/>
      <w:lvlText w:val="●"/>
      <w:lvlJc w:val="left"/>
      <w:pPr>
        <w:ind w:left="2573" w:hanging="2573"/>
      </w:pPr>
      <w:rPr>
        <w:b w:val="0"/>
        <w:i w:val="0"/>
        <w:strike w:val="0"/>
        <w:color w:val="000000"/>
        <w:sz w:val="22"/>
        <w:szCs w:val="22"/>
        <w:u w:val="none"/>
        <w:vertAlign w:val="baseline"/>
      </w:rPr>
    </w:lvl>
    <w:lvl w:ilvl="1">
      <w:start w:val="1"/>
      <w:numFmt w:val="bullet"/>
      <w:lvlText w:val="o"/>
      <w:lvlJc w:val="left"/>
      <w:pPr>
        <w:ind w:left="2175" w:hanging="2175"/>
      </w:pPr>
      <w:rPr>
        <w:b w:val="0"/>
        <w:i w:val="0"/>
        <w:strike w:val="0"/>
        <w:color w:val="000000"/>
        <w:sz w:val="22"/>
        <w:szCs w:val="22"/>
        <w:u w:val="none"/>
        <w:vertAlign w:val="baseline"/>
      </w:rPr>
    </w:lvl>
    <w:lvl w:ilvl="2">
      <w:start w:val="1"/>
      <w:numFmt w:val="bullet"/>
      <w:lvlText w:val="▪"/>
      <w:lvlJc w:val="left"/>
      <w:pPr>
        <w:ind w:left="2895" w:hanging="2895"/>
      </w:pPr>
      <w:rPr>
        <w:b w:val="0"/>
        <w:i w:val="0"/>
        <w:strike w:val="0"/>
        <w:color w:val="000000"/>
        <w:sz w:val="22"/>
        <w:szCs w:val="22"/>
        <w:u w:val="none"/>
        <w:vertAlign w:val="baseline"/>
      </w:rPr>
    </w:lvl>
    <w:lvl w:ilvl="3">
      <w:start w:val="1"/>
      <w:numFmt w:val="bullet"/>
      <w:lvlText w:val="•"/>
      <w:lvlJc w:val="left"/>
      <w:pPr>
        <w:ind w:left="3615" w:hanging="3615"/>
      </w:pPr>
      <w:rPr>
        <w:b w:val="0"/>
        <w:i w:val="0"/>
        <w:strike w:val="0"/>
        <w:color w:val="000000"/>
        <w:sz w:val="22"/>
        <w:szCs w:val="22"/>
        <w:u w:val="none"/>
        <w:vertAlign w:val="baseline"/>
      </w:rPr>
    </w:lvl>
    <w:lvl w:ilvl="4">
      <w:start w:val="1"/>
      <w:numFmt w:val="bullet"/>
      <w:lvlText w:val="o"/>
      <w:lvlJc w:val="left"/>
      <w:pPr>
        <w:ind w:left="4335" w:hanging="4335"/>
      </w:pPr>
      <w:rPr>
        <w:b w:val="0"/>
        <w:i w:val="0"/>
        <w:strike w:val="0"/>
        <w:color w:val="000000"/>
        <w:sz w:val="22"/>
        <w:szCs w:val="22"/>
        <w:u w:val="none"/>
        <w:vertAlign w:val="baseline"/>
      </w:rPr>
    </w:lvl>
    <w:lvl w:ilvl="5">
      <w:start w:val="1"/>
      <w:numFmt w:val="bullet"/>
      <w:lvlText w:val="▪"/>
      <w:lvlJc w:val="left"/>
      <w:pPr>
        <w:ind w:left="5055" w:hanging="5055"/>
      </w:pPr>
      <w:rPr>
        <w:b w:val="0"/>
        <w:i w:val="0"/>
        <w:strike w:val="0"/>
        <w:color w:val="000000"/>
        <w:sz w:val="22"/>
        <w:szCs w:val="22"/>
        <w:u w:val="none"/>
        <w:vertAlign w:val="baseline"/>
      </w:rPr>
    </w:lvl>
    <w:lvl w:ilvl="6">
      <w:start w:val="1"/>
      <w:numFmt w:val="bullet"/>
      <w:lvlText w:val="•"/>
      <w:lvlJc w:val="left"/>
      <w:pPr>
        <w:ind w:left="5775" w:hanging="5775"/>
      </w:pPr>
      <w:rPr>
        <w:b w:val="0"/>
        <w:i w:val="0"/>
        <w:strike w:val="0"/>
        <w:color w:val="000000"/>
        <w:sz w:val="22"/>
        <w:szCs w:val="22"/>
        <w:u w:val="none"/>
        <w:vertAlign w:val="baseline"/>
      </w:rPr>
    </w:lvl>
    <w:lvl w:ilvl="7">
      <w:start w:val="1"/>
      <w:numFmt w:val="bullet"/>
      <w:lvlText w:val="o"/>
      <w:lvlJc w:val="left"/>
      <w:pPr>
        <w:ind w:left="6495" w:hanging="6495"/>
      </w:pPr>
      <w:rPr>
        <w:b w:val="0"/>
        <w:i w:val="0"/>
        <w:strike w:val="0"/>
        <w:color w:val="000000"/>
        <w:sz w:val="22"/>
        <w:szCs w:val="22"/>
        <w:u w:val="none"/>
        <w:vertAlign w:val="baseline"/>
      </w:rPr>
    </w:lvl>
    <w:lvl w:ilvl="8">
      <w:start w:val="1"/>
      <w:numFmt w:val="bullet"/>
      <w:lvlText w:val="▪"/>
      <w:lvlJc w:val="left"/>
      <w:pPr>
        <w:ind w:left="7215" w:hanging="7215"/>
      </w:pPr>
      <w:rPr>
        <w:b w:val="0"/>
        <w:i w:val="0"/>
        <w:strike w:val="0"/>
        <w:color w:val="000000"/>
        <w:sz w:val="22"/>
        <w:szCs w:val="22"/>
        <w:u w:val="none"/>
        <w:vertAlign w:val="baseline"/>
      </w:rPr>
    </w:lvl>
  </w:abstractNum>
  <w:abstractNum w:abstractNumId="25" w15:restartNumberingAfterBreak="0">
    <w:nsid w:val="57D54ADA"/>
    <w:multiLevelType w:val="multilevel"/>
    <w:tmpl w:val="80A0E5FA"/>
    <w:lvl w:ilvl="0">
      <w:start w:val="29"/>
      <w:numFmt w:val="decimal"/>
      <w:lvlText w:val="%1."/>
      <w:lvlJc w:val="left"/>
      <w:pPr>
        <w:ind w:left="2160" w:hanging="2160"/>
      </w:pPr>
      <w:rPr>
        <w:rFonts w:ascii="Arial" w:eastAsia="Arial" w:hAnsi="Arial" w:cs="Arial"/>
        <w:b w:val="0"/>
        <w:i w:val="0"/>
        <w:strike w:val="0"/>
        <w:color w:val="000000"/>
        <w:sz w:val="22"/>
        <w:szCs w:val="22"/>
        <w:u w:val="none"/>
        <w:vertAlign w:val="baseline"/>
      </w:rPr>
    </w:lvl>
    <w:lvl w:ilvl="1">
      <w:start w:val="3"/>
      <w:numFmt w:val="decimal"/>
      <w:lvlText w:val="%1.%2"/>
      <w:lvlJc w:val="left"/>
      <w:pPr>
        <w:ind w:left="3293" w:hanging="3293"/>
      </w:pPr>
      <w:rPr>
        <w:rFonts w:ascii="Arial" w:eastAsia="Arial" w:hAnsi="Arial" w:cs="Arial"/>
        <w:b w:val="0"/>
        <w:i w:val="0"/>
        <w:strike w:val="0"/>
        <w:color w:val="000000"/>
        <w:sz w:val="22"/>
        <w:szCs w:val="22"/>
        <w:u w:val="none"/>
        <w:vertAlign w:val="baseline"/>
      </w:rPr>
    </w:lvl>
    <w:lvl w:ilvl="2">
      <w:start w:val="1"/>
      <w:numFmt w:val="decimal"/>
      <w:lvlText w:val="%1.%2.%3"/>
      <w:lvlJc w:val="left"/>
      <w:pPr>
        <w:ind w:left="4014" w:hanging="4014"/>
      </w:pPr>
      <w:rPr>
        <w:rFonts w:ascii="Arial" w:eastAsia="Arial" w:hAnsi="Arial" w:cs="Arial"/>
        <w:b w:val="0"/>
        <w:i w:val="0"/>
        <w:strike w:val="0"/>
        <w:color w:val="000000"/>
        <w:sz w:val="22"/>
        <w:szCs w:val="22"/>
        <w:u w:val="none"/>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vertAlign w:val="baseline"/>
      </w:rPr>
    </w:lvl>
  </w:abstractNum>
  <w:abstractNum w:abstractNumId="26" w15:restartNumberingAfterBreak="0">
    <w:nsid w:val="5A4C716A"/>
    <w:multiLevelType w:val="multilevel"/>
    <w:tmpl w:val="A11AD330"/>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27" w15:restartNumberingAfterBreak="0">
    <w:nsid w:val="5BA47B82"/>
    <w:multiLevelType w:val="multilevel"/>
    <w:tmpl w:val="DD604D42"/>
    <w:lvl w:ilvl="0">
      <w:start w:val="1"/>
      <w:numFmt w:val="decimal"/>
      <w:lvlText w:val="%1)"/>
      <w:lvlJc w:val="left"/>
      <w:pPr>
        <w:ind w:left="1838" w:hanging="1838"/>
      </w:pPr>
      <w:rPr>
        <w:rFonts w:ascii="Arial" w:eastAsia="Arial" w:hAnsi="Arial" w:cs="Arial"/>
        <w:b w:val="0"/>
        <w:i w:val="0"/>
        <w:strike w:val="0"/>
        <w:color w:val="000000"/>
        <w:sz w:val="22"/>
        <w:szCs w:val="22"/>
        <w:u w:val="none"/>
        <w:vertAlign w:val="baseline"/>
      </w:rPr>
    </w:lvl>
    <w:lvl w:ilvl="1">
      <w:start w:val="1"/>
      <w:numFmt w:val="bullet"/>
      <w:lvlText w:val="●"/>
      <w:lvlJc w:val="left"/>
      <w:pPr>
        <w:ind w:left="1853" w:hanging="1853"/>
      </w:pPr>
      <w:rPr>
        <w:b w:val="0"/>
        <w:i w:val="0"/>
        <w:strike w:val="0"/>
        <w:color w:val="000000"/>
        <w:sz w:val="22"/>
        <w:szCs w:val="22"/>
        <w:u w:val="none"/>
        <w:vertAlign w:val="baseline"/>
      </w:rPr>
    </w:lvl>
    <w:lvl w:ilvl="2">
      <w:start w:val="1"/>
      <w:numFmt w:val="bullet"/>
      <w:lvlText w:val="▪"/>
      <w:lvlJc w:val="left"/>
      <w:pPr>
        <w:ind w:left="1455" w:hanging="1455"/>
      </w:pPr>
      <w:rPr>
        <w:b w:val="0"/>
        <w:i w:val="0"/>
        <w:strike w:val="0"/>
        <w:color w:val="000000"/>
        <w:sz w:val="22"/>
        <w:szCs w:val="22"/>
        <w:u w:val="none"/>
        <w:vertAlign w:val="baseline"/>
      </w:rPr>
    </w:lvl>
    <w:lvl w:ilvl="3">
      <w:start w:val="1"/>
      <w:numFmt w:val="bullet"/>
      <w:lvlText w:val="•"/>
      <w:lvlJc w:val="left"/>
      <w:pPr>
        <w:ind w:left="2175" w:hanging="2175"/>
      </w:pPr>
      <w:rPr>
        <w:b w:val="0"/>
        <w:i w:val="0"/>
        <w:strike w:val="0"/>
        <w:color w:val="000000"/>
        <w:sz w:val="22"/>
        <w:szCs w:val="22"/>
        <w:u w:val="none"/>
        <w:vertAlign w:val="baseline"/>
      </w:rPr>
    </w:lvl>
    <w:lvl w:ilvl="4">
      <w:start w:val="1"/>
      <w:numFmt w:val="bullet"/>
      <w:lvlText w:val="o"/>
      <w:lvlJc w:val="left"/>
      <w:pPr>
        <w:ind w:left="2895" w:hanging="2895"/>
      </w:pPr>
      <w:rPr>
        <w:b w:val="0"/>
        <w:i w:val="0"/>
        <w:strike w:val="0"/>
        <w:color w:val="000000"/>
        <w:sz w:val="22"/>
        <w:szCs w:val="22"/>
        <w:u w:val="none"/>
        <w:vertAlign w:val="baseline"/>
      </w:rPr>
    </w:lvl>
    <w:lvl w:ilvl="5">
      <w:start w:val="1"/>
      <w:numFmt w:val="bullet"/>
      <w:lvlText w:val="▪"/>
      <w:lvlJc w:val="left"/>
      <w:pPr>
        <w:ind w:left="3615" w:hanging="3615"/>
      </w:pPr>
      <w:rPr>
        <w:b w:val="0"/>
        <w:i w:val="0"/>
        <w:strike w:val="0"/>
        <w:color w:val="000000"/>
        <w:sz w:val="22"/>
        <w:szCs w:val="22"/>
        <w:u w:val="none"/>
        <w:vertAlign w:val="baseline"/>
      </w:rPr>
    </w:lvl>
    <w:lvl w:ilvl="6">
      <w:start w:val="1"/>
      <w:numFmt w:val="bullet"/>
      <w:lvlText w:val="•"/>
      <w:lvlJc w:val="left"/>
      <w:pPr>
        <w:ind w:left="4335" w:hanging="4335"/>
      </w:pPr>
      <w:rPr>
        <w:b w:val="0"/>
        <w:i w:val="0"/>
        <w:strike w:val="0"/>
        <w:color w:val="000000"/>
        <w:sz w:val="22"/>
        <w:szCs w:val="22"/>
        <w:u w:val="none"/>
        <w:vertAlign w:val="baseline"/>
      </w:rPr>
    </w:lvl>
    <w:lvl w:ilvl="7">
      <w:start w:val="1"/>
      <w:numFmt w:val="bullet"/>
      <w:lvlText w:val="o"/>
      <w:lvlJc w:val="left"/>
      <w:pPr>
        <w:ind w:left="5055" w:hanging="5055"/>
      </w:pPr>
      <w:rPr>
        <w:b w:val="0"/>
        <w:i w:val="0"/>
        <w:strike w:val="0"/>
        <w:color w:val="000000"/>
        <w:sz w:val="22"/>
        <w:szCs w:val="22"/>
        <w:u w:val="none"/>
        <w:vertAlign w:val="baseline"/>
      </w:rPr>
    </w:lvl>
    <w:lvl w:ilvl="8">
      <w:start w:val="1"/>
      <w:numFmt w:val="bullet"/>
      <w:lvlText w:val="▪"/>
      <w:lvlJc w:val="left"/>
      <w:pPr>
        <w:ind w:left="5775" w:hanging="5775"/>
      </w:pPr>
      <w:rPr>
        <w:b w:val="0"/>
        <w:i w:val="0"/>
        <w:strike w:val="0"/>
        <w:color w:val="000000"/>
        <w:sz w:val="22"/>
        <w:szCs w:val="22"/>
        <w:u w:val="none"/>
        <w:vertAlign w:val="baseline"/>
      </w:rPr>
    </w:lvl>
  </w:abstractNum>
  <w:abstractNum w:abstractNumId="28" w15:restartNumberingAfterBreak="0">
    <w:nsid w:val="60B36E35"/>
    <w:multiLevelType w:val="multilevel"/>
    <w:tmpl w:val="5086AEAC"/>
    <w:lvl w:ilvl="0">
      <w:start w:val="2"/>
      <w:numFmt w:val="decimal"/>
      <w:lvlText w:val="%1"/>
      <w:lvlJc w:val="left"/>
      <w:pPr>
        <w:ind w:left="360" w:hanging="360"/>
      </w:pPr>
      <w:rPr>
        <w:rFonts w:ascii="Arial" w:eastAsia="Arial" w:hAnsi="Arial" w:cs="Arial"/>
        <w:b w:val="0"/>
        <w:i w:val="0"/>
        <w:strike w:val="0"/>
        <w:color w:val="000000"/>
        <w:sz w:val="22"/>
        <w:szCs w:val="22"/>
        <w:u w:val="none"/>
        <w:vertAlign w:val="baseline"/>
      </w:rPr>
    </w:lvl>
    <w:lvl w:ilvl="1">
      <w:start w:val="2"/>
      <w:numFmt w:val="decimal"/>
      <w:lvlText w:val="%1.%2"/>
      <w:lvlJc w:val="left"/>
      <w:pPr>
        <w:ind w:left="727" w:hanging="727"/>
      </w:pPr>
      <w:rPr>
        <w:rFonts w:ascii="Arial" w:eastAsia="Arial" w:hAnsi="Arial" w:cs="Arial"/>
        <w:b w:val="0"/>
        <w:i w:val="0"/>
        <w:strike w:val="0"/>
        <w:color w:val="000000"/>
        <w:sz w:val="22"/>
        <w:szCs w:val="22"/>
        <w:u w:val="none"/>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vertAlign w:val="baseline"/>
      </w:rPr>
    </w:lvl>
  </w:abstractNum>
  <w:abstractNum w:abstractNumId="29" w15:restartNumberingAfterBreak="0">
    <w:nsid w:val="61CE5881"/>
    <w:multiLevelType w:val="multilevel"/>
    <w:tmpl w:val="25CA270C"/>
    <w:lvl w:ilvl="0">
      <w:start w:val="1"/>
      <w:numFmt w:val="bullet"/>
      <w:lvlText w:val="●"/>
      <w:lvlJc w:val="left"/>
      <w:pPr>
        <w:ind w:left="1892" w:hanging="1892"/>
      </w:pPr>
      <w:rPr>
        <w:b w:val="0"/>
        <w:i w:val="0"/>
        <w:strike w:val="0"/>
        <w:color w:val="000000"/>
        <w:sz w:val="22"/>
        <w:szCs w:val="22"/>
        <w:u w:val="none"/>
        <w:vertAlign w:val="baseline"/>
      </w:rPr>
    </w:lvl>
    <w:lvl w:ilvl="1">
      <w:start w:val="1"/>
      <w:numFmt w:val="bullet"/>
      <w:lvlText w:val="o"/>
      <w:lvlJc w:val="left"/>
      <w:pPr>
        <w:ind w:left="1455" w:hanging="1455"/>
      </w:pPr>
      <w:rPr>
        <w:b w:val="0"/>
        <w:i w:val="0"/>
        <w:strike w:val="0"/>
        <w:color w:val="000000"/>
        <w:sz w:val="22"/>
        <w:szCs w:val="22"/>
        <w:u w:val="none"/>
        <w:vertAlign w:val="baseline"/>
      </w:rPr>
    </w:lvl>
    <w:lvl w:ilvl="2">
      <w:start w:val="1"/>
      <w:numFmt w:val="bullet"/>
      <w:lvlText w:val="▪"/>
      <w:lvlJc w:val="left"/>
      <w:pPr>
        <w:ind w:left="2175" w:hanging="2175"/>
      </w:pPr>
      <w:rPr>
        <w:b w:val="0"/>
        <w:i w:val="0"/>
        <w:strike w:val="0"/>
        <w:color w:val="000000"/>
        <w:sz w:val="22"/>
        <w:szCs w:val="22"/>
        <w:u w:val="none"/>
        <w:vertAlign w:val="baseline"/>
      </w:rPr>
    </w:lvl>
    <w:lvl w:ilvl="3">
      <w:start w:val="1"/>
      <w:numFmt w:val="bullet"/>
      <w:lvlText w:val="•"/>
      <w:lvlJc w:val="left"/>
      <w:pPr>
        <w:ind w:left="2895" w:hanging="2895"/>
      </w:pPr>
      <w:rPr>
        <w:b w:val="0"/>
        <w:i w:val="0"/>
        <w:strike w:val="0"/>
        <w:color w:val="000000"/>
        <w:sz w:val="22"/>
        <w:szCs w:val="22"/>
        <w:u w:val="none"/>
        <w:vertAlign w:val="baseline"/>
      </w:rPr>
    </w:lvl>
    <w:lvl w:ilvl="4">
      <w:start w:val="1"/>
      <w:numFmt w:val="bullet"/>
      <w:lvlText w:val="o"/>
      <w:lvlJc w:val="left"/>
      <w:pPr>
        <w:ind w:left="3615" w:hanging="3615"/>
      </w:pPr>
      <w:rPr>
        <w:b w:val="0"/>
        <w:i w:val="0"/>
        <w:strike w:val="0"/>
        <w:color w:val="000000"/>
        <w:sz w:val="22"/>
        <w:szCs w:val="22"/>
        <w:u w:val="none"/>
        <w:vertAlign w:val="baseline"/>
      </w:rPr>
    </w:lvl>
    <w:lvl w:ilvl="5">
      <w:start w:val="1"/>
      <w:numFmt w:val="bullet"/>
      <w:lvlText w:val="▪"/>
      <w:lvlJc w:val="left"/>
      <w:pPr>
        <w:ind w:left="4335" w:hanging="4335"/>
      </w:pPr>
      <w:rPr>
        <w:b w:val="0"/>
        <w:i w:val="0"/>
        <w:strike w:val="0"/>
        <w:color w:val="000000"/>
        <w:sz w:val="22"/>
        <w:szCs w:val="22"/>
        <w:u w:val="none"/>
        <w:vertAlign w:val="baseline"/>
      </w:rPr>
    </w:lvl>
    <w:lvl w:ilvl="6">
      <w:start w:val="1"/>
      <w:numFmt w:val="bullet"/>
      <w:lvlText w:val="•"/>
      <w:lvlJc w:val="left"/>
      <w:pPr>
        <w:ind w:left="5055" w:hanging="5055"/>
      </w:pPr>
      <w:rPr>
        <w:b w:val="0"/>
        <w:i w:val="0"/>
        <w:strike w:val="0"/>
        <w:color w:val="000000"/>
        <w:sz w:val="22"/>
        <w:szCs w:val="22"/>
        <w:u w:val="none"/>
        <w:vertAlign w:val="baseline"/>
      </w:rPr>
    </w:lvl>
    <w:lvl w:ilvl="7">
      <w:start w:val="1"/>
      <w:numFmt w:val="bullet"/>
      <w:lvlText w:val="o"/>
      <w:lvlJc w:val="left"/>
      <w:pPr>
        <w:ind w:left="5775" w:hanging="5775"/>
      </w:pPr>
      <w:rPr>
        <w:b w:val="0"/>
        <w:i w:val="0"/>
        <w:strike w:val="0"/>
        <w:color w:val="000000"/>
        <w:sz w:val="22"/>
        <w:szCs w:val="22"/>
        <w:u w:val="none"/>
        <w:vertAlign w:val="baseline"/>
      </w:rPr>
    </w:lvl>
    <w:lvl w:ilvl="8">
      <w:start w:val="1"/>
      <w:numFmt w:val="bullet"/>
      <w:lvlText w:val="▪"/>
      <w:lvlJc w:val="left"/>
      <w:pPr>
        <w:ind w:left="6495" w:hanging="6495"/>
      </w:pPr>
      <w:rPr>
        <w:b w:val="0"/>
        <w:i w:val="0"/>
        <w:strike w:val="0"/>
        <w:color w:val="000000"/>
        <w:sz w:val="22"/>
        <w:szCs w:val="22"/>
        <w:u w:val="none"/>
        <w:vertAlign w:val="baseline"/>
      </w:rPr>
    </w:lvl>
  </w:abstractNum>
  <w:abstractNum w:abstractNumId="30" w15:restartNumberingAfterBreak="0">
    <w:nsid w:val="62DF467B"/>
    <w:multiLevelType w:val="multilevel"/>
    <w:tmpl w:val="291EC26E"/>
    <w:lvl w:ilvl="0">
      <w:start w:val="2"/>
      <w:numFmt w:val="decimal"/>
      <w:lvlText w:val="%1"/>
      <w:lvlJc w:val="left"/>
      <w:pPr>
        <w:ind w:left="360" w:hanging="360"/>
      </w:pPr>
      <w:rPr>
        <w:rFonts w:ascii="Arial" w:eastAsia="Arial" w:hAnsi="Arial" w:cs="Arial"/>
        <w:b w:val="0"/>
        <w:i w:val="0"/>
        <w:strike w:val="0"/>
        <w:color w:val="000000"/>
        <w:sz w:val="22"/>
        <w:szCs w:val="22"/>
        <w:u w:val="none"/>
        <w:vertAlign w:val="baseline"/>
      </w:rPr>
    </w:lvl>
    <w:lvl w:ilvl="1">
      <w:start w:val="3"/>
      <w:numFmt w:val="decimal"/>
      <w:lvlText w:val="%1.%2"/>
      <w:lvlJc w:val="left"/>
      <w:pPr>
        <w:ind w:left="2573" w:hanging="2573"/>
      </w:pPr>
      <w:rPr>
        <w:rFonts w:ascii="Arial" w:eastAsia="Arial" w:hAnsi="Arial" w:cs="Arial"/>
        <w:b w:val="0"/>
        <w:i w:val="0"/>
        <w:strike w:val="0"/>
        <w:color w:val="000000"/>
        <w:sz w:val="22"/>
        <w:szCs w:val="22"/>
        <w:u w:val="none"/>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vertAlign w:val="baseline"/>
      </w:rPr>
    </w:lvl>
  </w:abstractNum>
  <w:abstractNum w:abstractNumId="31" w15:restartNumberingAfterBreak="0">
    <w:nsid w:val="6A697D52"/>
    <w:multiLevelType w:val="multilevel"/>
    <w:tmpl w:val="06C4E5C2"/>
    <w:lvl w:ilvl="0">
      <w:start w:val="1"/>
      <w:numFmt w:val="bullet"/>
      <w:lvlText w:val="●"/>
      <w:lvlJc w:val="left"/>
      <w:pPr>
        <w:ind w:left="1853" w:hanging="1853"/>
      </w:pPr>
      <w:rPr>
        <w:b w:val="0"/>
        <w:i w:val="0"/>
        <w:strike w:val="0"/>
        <w:color w:val="000000"/>
        <w:sz w:val="22"/>
        <w:szCs w:val="22"/>
        <w:u w:val="none"/>
        <w:vertAlign w:val="baseline"/>
      </w:rPr>
    </w:lvl>
    <w:lvl w:ilvl="1">
      <w:start w:val="1"/>
      <w:numFmt w:val="bullet"/>
      <w:lvlText w:val="o"/>
      <w:lvlJc w:val="left"/>
      <w:pPr>
        <w:ind w:left="1455" w:hanging="1455"/>
      </w:pPr>
      <w:rPr>
        <w:b w:val="0"/>
        <w:i w:val="0"/>
        <w:strike w:val="0"/>
        <w:color w:val="000000"/>
        <w:sz w:val="22"/>
        <w:szCs w:val="22"/>
        <w:u w:val="none"/>
        <w:vertAlign w:val="baseline"/>
      </w:rPr>
    </w:lvl>
    <w:lvl w:ilvl="2">
      <w:start w:val="1"/>
      <w:numFmt w:val="bullet"/>
      <w:lvlText w:val="▪"/>
      <w:lvlJc w:val="left"/>
      <w:pPr>
        <w:ind w:left="2175" w:hanging="2175"/>
      </w:pPr>
      <w:rPr>
        <w:b w:val="0"/>
        <w:i w:val="0"/>
        <w:strike w:val="0"/>
        <w:color w:val="000000"/>
        <w:sz w:val="22"/>
        <w:szCs w:val="22"/>
        <w:u w:val="none"/>
        <w:vertAlign w:val="baseline"/>
      </w:rPr>
    </w:lvl>
    <w:lvl w:ilvl="3">
      <w:start w:val="1"/>
      <w:numFmt w:val="bullet"/>
      <w:lvlText w:val="•"/>
      <w:lvlJc w:val="left"/>
      <w:pPr>
        <w:ind w:left="2895" w:hanging="2895"/>
      </w:pPr>
      <w:rPr>
        <w:b w:val="0"/>
        <w:i w:val="0"/>
        <w:strike w:val="0"/>
        <w:color w:val="000000"/>
        <w:sz w:val="22"/>
        <w:szCs w:val="22"/>
        <w:u w:val="none"/>
        <w:vertAlign w:val="baseline"/>
      </w:rPr>
    </w:lvl>
    <w:lvl w:ilvl="4">
      <w:start w:val="1"/>
      <w:numFmt w:val="bullet"/>
      <w:lvlText w:val="o"/>
      <w:lvlJc w:val="left"/>
      <w:pPr>
        <w:ind w:left="3615" w:hanging="3615"/>
      </w:pPr>
      <w:rPr>
        <w:b w:val="0"/>
        <w:i w:val="0"/>
        <w:strike w:val="0"/>
        <w:color w:val="000000"/>
        <w:sz w:val="22"/>
        <w:szCs w:val="22"/>
        <w:u w:val="none"/>
        <w:vertAlign w:val="baseline"/>
      </w:rPr>
    </w:lvl>
    <w:lvl w:ilvl="5">
      <w:start w:val="1"/>
      <w:numFmt w:val="bullet"/>
      <w:lvlText w:val="▪"/>
      <w:lvlJc w:val="left"/>
      <w:pPr>
        <w:ind w:left="4335" w:hanging="4335"/>
      </w:pPr>
      <w:rPr>
        <w:b w:val="0"/>
        <w:i w:val="0"/>
        <w:strike w:val="0"/>
        <w:color w:val="000000"/>
        <w:sz w:val="22"/>
        <w:szCs w:val="22"/>
        <w:u w:val="none"/>
        <w:vertAlign w:val="baseline"/>
      </w:rPr>
    </w:lvl>
    <w:lvl w:ilvl="6">
      <w:start w:val="1"/>
      <w:numFmt w:val="bullet"/>
      <w:lvlText w:val="•"/>
      <w:lvlJc w:val="left"/>
      <w:pPr>
        <w:ind w:left="5055" w:hanging="5055"/>
      </w:pPr>
      <w:rPr>
        <w:b w:val="0"/>
        <w:i w:val="0"/>
        <w:strike w:val="0"/>
        <w:color w:val="000000"/>
        <w:sz w:val="22"/>
        <w:szCs w:val="22"/>
        <w:u w:val="none"/>
        <w:vertAlign w:val="baseline"/>
      </w:rPr>
    </w:lvl>
    <w:lvl w:ilvl="7">
      <w:start w:val="1"/>
      <w:numFmt w:val="bullet"/>
      <w:lvlText w:val="o"/>
      <w:lvlJc w:val="left"/>
      <w:pPr>
        <w:ind w:left="5775" w:hanging="5775"/>
      </w:pPr>
      <w:rPr>
        <w:b w:val="0"/>
        <w:i w:val="0"/>
        <w:strike w:val="0"/>
        <w:color w:val="000000"/>
        <w:sz w:val="22"/>
        <w:szCs w:val="22"/>
        <w:u w:val="none"/>
        <w:vertAlign w:val="baseline"/>
      </w:rPr>
    </w:lvl>
    <w:lvl w:ilvl="8">
      <w:start w:val="1"/>
      <w:numFmt w:val="bullet"/>
      <w:lvlText w:val="▪"/>
      <w:lvlJc w:val="left"/>
      <w:pPr>
        <w:ind w:left="6495" w:hanging="6495"/>
      </w:pPr>
      <w:rPr>
        <w:b w:val="0"/>
        <w:i w:val="0"/>
        <w:strike w:val="0"/>
        <w:color w:val="000000"/>
        <w:sz w:val="22"/>
        <w:szCs w:val="22"/>
        <w:u w:val="none"/>
        <w:vertAlign w:val="baseline"/>
      </w:rPr>
    </w:lvl>
  </w:abstractNum>
  <w:abstractNum w:abstractNumId="32" w15:restartNumberingAfterBreak="0">
    <w:nsid w:val="718844C4"/>
    <w:multiLevelType w:val="multilevel"/>
    <w:tmpl w:val="A5D67FEE"/>
    <w:lvl w:ilvl="0">
      <w:start w:val="1"/>
      <w:numFmt w:val="bullet"/>
      <w:lvlText w:val="●"/>
      <w:lvlJc w:val="left"/>
      <w:pPr>
        <w:ind w:left="2213" w:hanging="2213"/>
      </w:pPr>
      <w:rPr>
        <w:b w:val="0"/>
        <w:i w:val="0"/>
        <w:strike w:val="0"/>
        <w:color w:val="000000"/>
        <w:sz w:val="22"/>
        <w:szCs w:val="22"/>
        <w:u w:val="none"/>
        <w:vertAlign w:val="baseline"/>
      </w:rPr>
    </w:lvl>
    <w:lvl w:ilvl="1">
      <w:start w:val="1"/>
      <w:numFmt w:val="lowerLetter"/>
      <w:lvlText w:val="%2."/>
      <w:lvlJc w:val="left"/>
      <w:pPr>
        <w:ind w:left="3293" w:hanging="3293"/>
      </w:pPr>
      <w:rPr>
        <w:rFonts w:ascii="Arial" w:eastAsia="Arial" w:hAnsi="Arial" w:cs="Arial"/>
        <w:b w:val="0"/>
        <w:i w:val="0"/>
        <w:strike w:val="0"/>
        <w:color w:val="000000"/>
        <w:sz w:val="22"/>
        <w:szCs w:val="22"/>
        <w:u w:val="none"/>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vertAlign w:val="baseline"/>
      </w:rPr>
    </w:lvl>
  </w:abstractNum>
  <w:abstractNum w:abstractNumId="33" w15:restartNumberingAfterBreak="0">
    <w:nsid w:val="7D8D62D2"/>
    <w:multiLevelType w:val="multilevel"/>
    <w:tmpl w:val="E1505410"/>
    <w:lvl w:ilvl="0">
      <w:start w:val="1"/>
      <w:numFmt w:val="bullet"/>
      <w:lvlText w:val="●"/>
      <w:lvlJc w:val="left"/>
      <w:pPr>
        <w:ind w:left="1853" w:hanging="1853"/>
      </w:pPr>
      <w:rPr>
        <w:b w:val="0"/>
        <w:i w:val="0"/>
        <w:strike w:val="0"/>
        <w:color w:val="000000"/>
        <w:sz w:val="22"/>
        <w:szCs w:val="22"/>
        <w:u w:val="none"/>
        <w:vertAlign w:val="baseline"/>
      </w:rPr>
    </w:lvl>
    <w:lvl w:ilvl="1">
      <w:start w:val="1"/>
      <w:numFmt w:val="bullet"/>
      <w:lvlText w:val="o"/>
      <w:lvlJc w:val="left"/>
      <w:pPr>
        <w:ind w:left="1455" w:hanging="1455"/>
      </w:pPr>
      <w:rPr>
        <w:b w:val="0"/>
        <w:i w:val="0"/>
        <w:strike w:val="0"/>
        <w:color w:val="000000"/>
        <w:sz w:val="22"/>
        <w:szCs w:val="22"/>
        <w:u w:val="none"/>
        <w:vertAlign w:val="baseline"/>
      </w:rPr>
    </w:lvl>
    <w:lvl w:ilvl="2">
      <w:start w:val="1"/>
      <w:numFmt w:val="bullet"/>
      <w:lvlText w:val="▪"/>
      <w:lvlJc w:val="left"/>
      <w:pPr>
        <w:ind w:left="2175" w:hanging="2175"/>
      </w:pPr>
      <w:rPr>
        <w:b w:val="0"/>
        <w:i w:val="0"/>
        <w:strike w:val="0"/>
        <w:color w:val="000000"/>
        <w:sz w:val="22"/>
        <w:szCs w:val="22"/>
        <w:u w:val="none"/>
        <w:vertAlign w:val="baseline"/>
      </w:rPr>
    </w:lvl>
    <w:lvl w:ilvl="3">
      <w:start w:val="1"/>
      <w:numFmt w:val="bullet"/>
      <w:lvlText w:val="•"/>
      <w:lvlJc w:val="left"/>
      <w:pPr>
        <w:ind w:left="2895" w:hanging="2895"/>
      </w:pPr>
      <w:rPr>
        <w:b w:val="0"/>
        <w:i w:val="0"/>
        <w:strike w:val="0"/>
        <w:color w:val="000000"/>
        <w:sz w:val="22"/>
        <w:szCs w:val="22"/>
        <w:u w:val="none"/>
        <w:vertAlign w:val="baseline"/>
      </w:rPr>
    </w:lvl>
    <w:lvl w:ilvl="4">
      <w:start w:val="1"/>
      <w:numFmt w:val="bullet"/>
      <w:lvlText w:val="o"/>
      <w:lvlJc w:val="left"/>
      <w:pPr>
        <w:ind w:left="3615" w:hanging="3615"/>
      </w:pPr>
      <w:rPr>
        <w:b w:val="0"/>
        <w:i w:val="0"/>
        <w:strike w:val="0"/>
        <w:color w:val="000000"/>
        <w:sz w:val="22"/>
        <w:szCs w:val="22"/>
        <w:u w:val="none"/>
        <w:vertAlign w:val="baseline"/>
      </w:rPr>
    </w:lvl>
    <w:lvl w:ilvl="5">
      <w:start w:val="1"/>
      <w:numFmt w:val="bullet"/>
      <w:lvlText w:val="▪"/>
      <w:lvlJc w:val="left"/>
      <w:pPr>
        <w:ind w:left="4335" w:hanging="4335"/>
      </w:pPr>
      <w:rPr>
        <w:b w:val="0"/>
        <w:i w:val="0"/>
        <w:strike w:val="0"/>
        <w:color w:val="000000"/>
        <w:sz w:val="22"/>
        <w:szCs w:val="22"/>
        <w:u w:val="none"/>
        <w:vertAlign w:val="baseline"/>
      </w:rPr>
    </w:lvl>
    <w:lvl w:ilvl="6">
      <w:start w:val="1"/>
      <w:numFmt w:val="bullet"/>
      <w:lvlText w:val="•"/>
      <w:lvlJc w:val="left"/>
      <w:pPr>
        <w:ind w:left="5055" w:hanging="5055"/>
      </w:pPr>
      <w:rPr>
        <w:b w:val="0"/>
        <w:i w:val="0"/>
        <w:strike w:val="0"/>
        <w:color w:val="000000"/>
        <w:sz w:val="22"/>
        <w:szCs w:val="22"/>
        <w:u w:val="none"/>
        <w:vertAlign w:val="baseline"/>
      </w:rPr>
    </w:lvl>
    <w:lvl w:ilvl="7">
      <w:start w:val="1"/>
      <w:numFmt w:val="bullet"/>
      <w:lvlText w:val="o"/>
      <w:lvlJc w:val="left"/>
      <w:pPr>
        <w:ind w:left="5775" w:hanging="5775"/>
      </w:pPr>
      <w:rPr>
        <w:b w:val="0"/>
        <w:i w:val="0"/>
        <w:strike w:val="0"/>
        <w:color w:val="000000"/>
        <w:sz w:val="22"/>
        <w:szCs w:val="22"/>
        <w:u w:val="none"/>
        <w:vertAlign w:val="baseline"/>
      </w:rPr>
    </w:lvl>
    <w:lvl w:ilvl="8">
      <w:start w:val="1"/>
      <w:numFmt w:val="bullet"/>
      <w:lvlText w:val="▪"/>
      <w:lvlJc w:val="left"/>
      <w:pPr>
        <w:ind w:left="6495" w:hanging="6495"/>
      </w:pPr>
      <w:rPr>
        <w:b w:val="0"/>
        <w:i w:val="0"/>
        <w:strike w:val="0"/>
        <w:color w:val="000000"/>
        <w:sz w:val="22"/>
        <w:szCs w:val="22"/>
        <w:u w:val="none"/>
        <w:vertAlign w:val="baseline"/>
      </w:rPr>
    </w:lvl>
  </w:abstractNum>
  <w:abstractNum w:abstractNumId="34" w15:restartNumberingAfterBreak="0">
    <w:nsid w:val="7EA30F64"/>
    <w:multiLevelType w:val="multilevel"/>
    <w:tmpl w:val="49408352"/>
    <w:lvl w:ilvl="0">
      <w:start w:val="19"/>
      <w:numFmt w:val="decimal"/>
      <w:lvlText w:val="%1"/>
      <w:lvlJc w:val="left"/>
      <w:pPr>
        <w:ind w:left="360" w:hanging="360"/>
      </w:pPr>
      <w:rPr>
        <w:rFonts w:ascii="Arial" w:eastAsia="Arial" w:hAnsi="Arial" w:cs="Arial"/>
        <w:b w:val="0"/>
        <w:i w:val="0"/>
        <w:strike w:val="0"/>
        <w:color w:val="000000"/>
        <w:sz w:val="22"/>
        <w:szCs w:val="22"/>
        <w:u w:val="none"/>
        <w:vertAlign w:val="baseline"/>
      </w:rPr>
    </w:lvl>
    <w:lvl w:ilvl="1">
      <w:start w:val="5"/>
      <w:numFmt w:val="decimal"/>
      <w:lvlText w:val="%1.%2"/>
      <w:lvlJc w:val="left"/>
      <w:pPr>
        <w:ind w:left="727" w:hanging="727"/>
      </w:pPr>
      <w:rPr>
        <w:rFonts w:ascii="Arial" w:eastAsia="Arial" w:hAnsi="Arial" w:cs="Arial"/>
        <w:b w:val="0"/>
        <w:i w:val="0"/>
        <w:strike w:val="0"/>
        <w:color w:val="000000"/>
        <w:sz w:val="22"/>
        <w:szCs w:val="22"/>
        <w:u w:val="none"/>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vertAlign w:val="baseline"/>
      </w:rPr>
    </w:lvl>
  </w:abstractNum>
  <w:abstractNum w:abstractNumId="35" w15:restartNumberingAfterBreak="0">
    <w:nsid w:val="7EDD36FA"/>
    <w:multiLevelType w:val="multilevel"/>
    <w:tmpl w:val="87FC51C4"/>
    <w:lvl w:ilvl="0">
      <w:start w:val="1"/>
      <w:numFmt w:val="bullet"/>
      <w:lvlText w:val="●"/>
      <w:lvlJc w:val="left"/>
      <w:pPr>
        <w:ind w:left="1431" w:hanging="722"/>
      </w:pPr>
      <w:rPr>
        <w:b w:val="0"/>
        <w:i w:val="0"/>
        <w:strike w:val="0"/>
        <w:color w:val="000000"/>
        <w:sz w:val="20"/>
        <w:szCs w:val="20"/>
        <w:u w:val="none"/>
        <w:vertAlign w:val="baseline"/>
      </w:rPr>
    </w:lvl>
    <w:lvl w:ilvl="1">
      <w:start w:val="1"/>
      <w:numFmt w:val="bullet"/>
      <w:lvlText w:val="o"/>
      <w:lvlJc w:val="left"/>
      <w:pPr>
        <w:ind w:left="2257" w:hanging="1548"/>
      </w:pPr>
      <w:rPr>
        <w:b w:val="0"/>
        <w:i w:val="0"/>
        <w:strike w:val="0"/>
        <w:color w:val="000000"/>
        <w:sz w:val="20"/>
        <w:szCs w:val="20"/>
        <w:u w:val="none"/>
        <w:vertAlign w:val="baseline"/>
      </w:rPr>
    </w:lvl>
    <w:lvl w:ilvl="2">
      <w:start w:val="1"/>
      <w:numFmt w:val="bullet"/>
      <w:lvlText w:val="▪"/>
      <w:lvlJc w:val="left"/>
      <w:pPr>
        <w:ind w:left="2977" w:hanging="2268"/>
      </w:pPr>
      <w:rPr>
        <w:b w:val="0"/>
        <w:i w:val="0"/>
        <w:strike w:val="0"/>
        <w:color w:val="000000"/>
        <w:sz w:val="20"/>
        <w:szCs w:val="20"/>
        <w:u w:val="none"/>
        <w:vertAlign w:val="baseline"/>
      </w:rPr>
    </w:lvl>
    <w:lvl w:ilvl="3">
      <w:start w:val="1"/>
      <w:numFmt w:val="bullet"/>
      <w:lvlText w:val="•"/>
      <w:lvlJc w:val="left"/>
      <w:pPr>
        <w:ind w:left="3697" w:hanging="2988"/>
      </w:pPr>
      <w:rPr>
        <w:b w:val="0"/>
        <w:i w:val="0"/>
        <w:strike w:val="0"/>
        <w:color w:val="000000"/>
        <w:sz w:val="20"/>
        <w:szCs w:val="20"/>
        <w:u w:val="none"/>
        <w:vertAlign w:val="baseline"/>
      </w:rPr>
    </w:lvl>
    <w:lvl w:ilvl="4">
      <w:start w:val="1"/>
      <w:numFmt w:val="bullet"/>
      <w:lvlText w:val="o"/>
      <w:lvlJc w:val="left"/>
      <w:pPr>
        <w:ind w:left="4417" w:hanging="3708"/>
      </w:pPr>
      <w:rPr>
        <w:b w:val="0"/>
        <w:i w:val="0"/>
        <w:strike w:val="0"/>
        <w:color w:val="000000"/>
        <w:sz w:val="20"/>
        <w:szCs w:val="20"/>
        <w:u w:val="none"/>
        <w:vertAlign w:val="baseline"/>
      </w:rPr>
    </w:lvl>
    <w:lvl w:ilvl="5">
      <w:start w:val="1"/>
      <w:numFmt w:val="bullet"/>
      <w:lvlText w:val="▪"/>
      <w:lvlJc w:val="left"/>
      <w:pPr>
        <w:ind w:left="5137" w:hanging="4428"/>
      </w:pPr>
      <w:rPr>
        <w:b w:val="0"/>
        <w:i w:val="0"/>
        <w:strike w:val="0"/>
        <w:color w:val="000000"/>
        <w:sz w:val="20"/>
        <w:szCs w:val="20"/>
        <w:u w:val="none"/>
        <w:vertAlign w:val="baseline"/>
      </w:rPr>
    </w:lvl>
    <w:lvl w:ilvl="6">
      <w:start w:val="1"/>
      <w:numFmt w:val="bullet"/>
      <w:lvlText w:val="•"/>
      <w:lvlJc w:val="left"/>
      <w:pPr>
        <w:ind w:left="5857" w:hanging="5147"/>
      </w:pPr>
      <w:rPr>
        <w:b w:val="0"/>
        <w:i w:val="0"/>
        <w:strike w:val="0"/>
        <w:color w:val="000000"/>
        <w:sz w:val="20"/>
        <w:szCs w:val="20"/>
        <w:u w:val="none"/>
        <w:vertAlign w:val="baseline"/>
      </w:rPr>
    </w:lvl>
    <w:lvl w:ilvl="7">
      <w:start w:val="1"/>
      <w:numFmt w:val="bullet"/>
      <w:lvlText w:val="o"/>
      <w:lvlJc w:val="left"/>
      <w:pPr>
        <w:ind w:left="6577" w:hanging="5867"/>
      </w:pPr>
      <w:rPr>
        <w:b w:val="0"/>
        <w:i w:val="0"/>
        <w:strike w:val="0"/>
        <w:color w:val="000000"/>
        <w:sz w:val="20"/>
        <w:szCs w:val="20"/>
        <w:u w:val="none"/>
        <w:vertAlign w:val="baseline"/>
      </w:rPr>
    </w:lvl>
    <w:lvl w:ilvl="8">
      <w:start w:val="1"/>
      <w:numFmt w:val="bullet"/>
      <w:lvlText w:val="▪"/>
      <w:lvlJc w:val="left"/>
      <w:pPr>
        <w:ind w:left="7297" w:hanging="6587"/>
      </w:pPr>
      <w:rPr>
        <w:b w:val="0"/>
        <w:i w:val="0"/>
        <w:strike w:val="0"/>
        <w:color w:val="000000"/>
        <w:sz w:val="20"/>
        <w:szCs w:val="20"/>
        <w:u w:val="none"/>
        <w:vertAlign w:val="baseline"/>
      </w:rPr>
    </w:lvl>
  </w:abstractNum>
  <w:num w:numId="1">
    <w:abstractNumId w:val="10"/>
  </w:num>
  <w:num w:numId="2">
    <w:abstractNumId w:val="27"/>
  </w:num>
  <w:num w:numId="3">
    <w:abstractNumId w:val="5"/>
  </w:num>
  <w:num w:numId="4">
    <w:abstractNumId w:val="26"/>
  </w:num>
  <w:num w:numId="5">
    <w:abstractNumId w:val="14"/>
  </w:num>
  <w:num w:numId="6">
    <w:abstractNumId w:val="1"/>
  </w:num>
  <w:num w:numId="7">
    <w:abstractNumId w:val="24"/>
  </w:num>
  <w:num w:numId="8">
    <w:abstractNumId w:val="23"/>
  </w:num>
  <w:num w:numId="9">
    <w:abstractNumId w:val="2"/>
  </w:num>
  <w:num w:numId="10">
    <w:abstractNumId w:val="4"/>
  </w:num>
  <w:num w:numId="11">
    <w:abstractNumId w:val="3"/>
  </w:num>
  <w:num w:numId="12">
    <w:abstractNumId w:val="29"/>
  </w:num>
  <w:num w:numId="13">
    <w:abstractNumId w:val="15"/>
  </w:num>
  <w:num w:numId="14">
    <w:abstractNumId w:val="34"/>
  </w:num>
  <w:num w:numId="15">
    <w:abstractNumId w:val="12"/>
  </w:num>
  <w:num w:numId="16">
    <w:abstractNumId w:val="13"/>
  </w:num>
  <w:num w:numId="17">
    <w:abstractNumId w:val="8"/>
  </w:num>
  <w:num w:numId="18">
    <w:abstractNumId w:val="0"/>
  </w:num>
  <w:num w:numId="19">
    <w:abstractNumId w:val="30"/>
  </w:num>
  <w:num w:numId="20">
    <w:abstractNumId w:val="18"/>
  </w:num>
  <w:num w:numId="21">
    <w:abstractNumId w:val="35"/>
  </w:num>
  <w:num w:numId="22">
    <w:abstractNumId w:val="6"/>
  </w:num>
  <w:num w:numId="23">
    <w:abstractNumId w:val="21"/>
  </w:num>
  <w:num w:numId="24">
    <w:abstractNumId w:val="32"/>
  </w:num>
  <w:num w:numId="25">
    <w:abstractNumId w:val="9"/>
  </w:num>
  <w:num w:numId="26">
    <w:abstractNumId w:val="19"/>
  </w:num>
  <w:num w:numId="27">
    <w:abstractNumId w:val="11"/>
  </w:num>
  <w:num w:numId="28">
    <w:abstractNumId w:val="33"/>
  </w:num>
  <w:num w:numId="29">
    <w:abstractNumId w:val="20"/>
  </w:num>
  <w:num w:numId="30">
    <w:abstractNumId w:val="17"/>
  </w:num>
  <w:num w:numId="31">
    <w:abstractNumId w:val="16"/>
  </w:num>
  <w:num w:numId="32">
    <w:abstractNumId w:val="25"/>
  </w:num>
  <w:num w:numId="33">
    <w:abstractNumId w:val="7"/>
  </w:num>
  <w:num w:numId="34">
    <w:abstractNumId w:val="28"/>
  </w:num>
  <w:num w:numId="35">
    <w:abstractNumId w:val="22"/>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07F"/>
    <w:rsid w:val="001C49DC"/>
    <w:rsid w:val="00204FC7"/>
    <w:rsid w:val="0021207F"/>
    <w:rsid w:val="0045523A"/>
    <w:rsid w:val="007C31FB"/>
    <w:rsid w:val="00A24F0A"/>
    <w:rsid w:val="00A81593"/>
    <w:rsid w:val="00F703A2"/>
    <w:rsid w:val="00F81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64D8B"/>
  <w15:docId w15:val="{3A95D7EE-51BB-4C50-8BF1-840B1D311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ind w:left="1128" w:hanging="1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line="264" w:lineRule="auto"/>
      <w:outlineLvl w:val="0"/>
    </w:pPr>
    <w:rPr>
      <w:color w:val="000000"/>
      <w:sz w:val="32"/>
      <w:szCs w:val="32"/>
    </w:rPr>
  </w:style>
  <w:style w:type="paragraph" w:styleId="Heading2">
    <w:name w:val="heading 2"/>
    <w:basedOn w:val="Normal"/>
    <w:next w:val="Normal"/>
    <w:uiPriority w:val="9"/>
    <w:unhideWhenUsed/>
    <w:qFormat/>
    <w:pPr>
      <w:keepNext/>
      <w:keepLines/>
      <w:pBdr>
        <w:top w:val="nil"/>
        <w:left w:val="nil"/>
        <w:bottom w:val="nil"/>
        <w:right w:val="nil"/>
        <w:between w:val="nil"/>
      </w:pBdr>
      <w:spacing w:line="264" w:lineRule="auto"/>
      <w:outlineLvl w:val="1"/>
    </w:pPr>
    <w:rPr>
      <w:color w:val="000000"/>
      <w:sz w:val="32"/>
      <w:szCs w:val="32"/>
    </w:rPr>
  </w:style>
  <w:style w:type="paragraph" w:styleId="Heading3">
    <w:name w:val="heading 3"/>
    <w:basedOn w:val="Normal"/>
    <w:next w:val="Normal"/>
    <w:uiPriority w:val="9"/>
    <w:unhideWhenUsed/>
    <w:qFormat/>
    <w:pPr>
      <w:keepNext/>
      <w:keepLines/>
      <w:pBdr>
        <w:top w:val="nil"/>
        <w:left w:val="nil"/>
        <w:bottom w:val="nil"/>
        <w:right w:val="nil"/>
        <w:between w:val="nil"/>
      </w:pBdr>
      <w:spacing w:after="40"/>
      <w:outlineLvl w:val="2"/>
    </w:pPr>
    <w:rPr>
      <w:color w:val="434343"/>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after="250" w:line="244" w:lineRule="auto"/>
      <w:ind w:left="1138"/>
      <w:outlineLvl w:val="3"/>
    </w:pPr>
    <w:rPr>
      <w:b/>
      <w:color w:val="000000"/>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ind w:left="0" w:firstLine="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ind w:left="0" w:firstLine="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96" w:type="dxa"/>
        <w:bottom w:w="165" w:type="dxa"/>
        <w:right w:w="115" w:type="dxa"/>
      </w:tblCellMar>
    </w:tblPr>
  </w:style>
  <w:style w:type="table" w:customStyle="1" w:styleId="a0">
    <w:basedOn w:val="TableNormal"/>
    <w:tblPr>
      <w:tblStyleRowBandSize w:val="1"/>
      <w:tblStyleColBandSize w:val="1"/>
      <w:tblCellMar>
        <w:top w:w="184" w:type="dxa"/>
        <w:left w:w="91" w:type="dxa"/>
        <w:bottom w:w="165" w:type="dxa"/>
        <w:right w:w="115" w:type="dxa"/>
      </w:tblCellMar>
    </w:tblPr>
  </w:style>
  <w:style w:type="table" w:customStyle="1" w:styleId="a1">
    <w:basedOn w:val="TableNormal"/>
    <w:tblPr>
      <w:tblStyleRowBandSize w:val="1"/>
      <w:tblStyleColBandSize w:val="1"/>
      <w:tblCellMar>
        <w:top w:w="184" w:type="dxa"/>
        <w:left w:w="96" w:type="dxa"/>
        <w:bottom w:w="174" w:type="dxa"/>
        <w:right w:w="115" w:type="dxa"/>
      </w:tblCellMar>
    </w:tblPr>
  </w:style>
  <w:style w:type="table" w:customStyle="1" w:styleId="a2">
    <w:basedOn w:val="TableNormal"/>
    <w:tblPr>
      <w:tblStyleRowBandSize w:val="1"/>
      <w:tblStyleColBandSize w:val="1"/>
      <w:tblCellMar>
        <w:top w:w="100" w:type="dxa"/>
        <w:left w:w="95" w:type="dxa"/>
        <w:bottom w:w="100" w:type="dxa"/>
        <w:right w:w="100" w:type="dxa"/>
      </w:tblCellMar>
    </w:tblPr>
  </w:style>
  <w:style w:type="table" w:customStyle="1" w:styleId="a3">
    <w:basedOn w:val="TableNormal"/>
    <w:tblPr>
      <w:tblStyleRowBandSize w:val="1"/>
      <w:tblStyleColBandSize w:val="1"/>
      <w:tblCellMar>
        <w:top w:w="422" w:type="dxa"/>
        <w:left w:w="96" w:type="dxa"/>
        <w:right w:w="49" w:type="dxa"/>
      </w:tblCellMar>
    </w:tblPr>
  </w:style>
  <w:style w:type="table" w:customStyle="1" w:styleId="a4">
    <w:basedOn w:val="TableNormal"/>
    <w:tblPr>
      <w:tblStyleRowBandSize w:val="1"/>
      <w:tblStyleColBandSize w:val="1"/>
      <w:tblCellMar>
        <w:top w:w="439" w:type="dxa"/>
        <w:left w:w="96" w:type="dxa"/>
        <w:right w:w="115" w:type="dxa"/>
      </w:tblCellMar>
    </w:tblPr>
  </w:style>
  <w:style w:type="table" w:customStyle="1" w:styleId="a5">
    <w:basedOn w:val="TableNormal"/>
    <w:tblPr>
      <w:tblStyleRowBandSize w:val="1"/>
      <w:tblStyleColBandSize w:val="1"/>
      <w:tblCellMar>
        <w:top w:w="424" w:type="dxa"/>
        <w:left w:w="96" w:type="dxa"/>
        <w:bottom w:w="165" w:type="dxa"/>
        <w:right w:w="115" w:type="dxa"/>
      </w:tblCellMar>
    </w:tblPr>
  </w:style>
  <w:style w:type="table" w:customStyle="1" w:styleId="a6">
    <w:basedOn w:val="TableNormal"/>
    <w:tblPr>
      <w:tblStyleRowBandSize w:val="1"/>
      <w:tblStyleColBandSize w:val="1"/>
      <w:tblCellMar>
        <w:top w:w="422" w:type="dxa"/>
        <w:left w:w="96" w:type="dxa"/>
        <w:bottom w:w="170" w:type="dxa"/>
        <w:right w:w="83" w:type="dxa"/>
      </w:tblCellMar>
    </w:tblPr>
  </w:style>
  <w:style w:type="table" w:customStyle="1" w:styleId="a7">
    <w:basedOn w:val="TableNormal"/>
    <w:tblPr>
      <w:tblStyleRowBandSize w:val="1"/>
      <w:tblStyleColBandSize w:val="1"/>
      <w:tblCellMar>
        <w:top w:w="19" w:type="dxa"/>
        <w:left w:w="96" w:type="dxa"/>
        <w:bottom w:w="165" w:type="dxa"/>
        <w:right w:w="115" w:type="dxa"/>
      </w:tblCellMar>
    </w:tblPr>
  </w:style>
  <w:style w:type="table" w:customStyle="1" w:styleId="a8">
    <w:basedOn w:val="TableNormal"/>
    <w:tblPr>
      <w:tblStyleRowBandSize w:val="1"/>
      <w:tblStyleColBandSize w:val="1"/>
      <w:tblCellMar>
        <w:top w:w="187" w:type="dxa"/>
        <w:left w:w="93" w:type="dxa"/>
        <w:right w:w="115" w:type="dxa"/>
      </w:tblCellMar>
    </w:tblPr>
  </w:style>
  <w:style w:type="table" w:customStyle="1" w:styleId="a9">
    <w:basedOn w:val="TableNormal"/>
    <w:tblPr>
      <w:tblStyleRowBandSize w:val="1"/>
      <w:tblStyleColBandSize w:val="1"/>
      <w:tblCellMar>
        <w:top w:w="177" w:type="dxa"/>
        <w:left w:w="96" w:type="dxa"/>
        <w:right w:w="115" w:type="dxa"/>
      </w:tblCellMar>
    </w:tblPr>
  </w:style>
  <w:style w:type="table" w:customStyle="1" w:styleId="aa">
    <w:basedOn w:val="TableNormal"/>
    <w:tblPr>
      <w:tblStyleRowBandSize w:val="1"/>
      <w:tblStyleColBandSize w:val="1"/>
      <w:tblCellMar>
        <w:top w:w="5" w:type="dxa"/>
        <w:left w:w="96" w:type="dxa"/>
        <w:right w:w="66" w:type="dxa"/>
      </w:tblCellMar>
    </w:tblPr>
  </w:style>
  <w:style w:type="table" w:customStyle="1" w:styleId="ab">
    <w:basedOn w:val="TableNormal"/>
    <w:tblPr>
      <w:tblStyleRowBandSize w:val="1"/>
      <w:tblStyleColBandSize w:val="1"/>
      <w:tblCellMar>
        <w:left w:w="96" w:type="dxa"/>
        <w:bottom w:w="159" w:type="dxa"/>
        <w:right w:w="87" w:type="dxa"/>
      </w:tblCellMar>
    </w:tblPr>
  </w:style>
  <w:style w:type="table" w:customStyle="1" w:styleId="ac">
    <w:basedOn w:val="TableNormal"/>
    <w:tblPr>
      <w:tblStyleRowBandSize w:val="1"/>
      <w:tblStyleColBandSize w:val="1"/>
      <w:tblCellMar>
        <w:top w:w="416" w:type="dxa"/>
        <w:left w:w="96" w:type="dxa"/>
        <w:bottom w:w="159" w:type="dxa"/>
        <w:right w:w="63" w:type="dxa"/>
      </w:tblCellMar>
    </w:tblPr>
  </w:style>
  <w:style w:type="table" w:customStyle="1" w:styleId="ad">
    <w:basedOn w:val="TableNormal"/>
    <w:tblPr>
      <w:tblStyleRowBandSize w:val="1"/>
      <w:tblStyleColBandSize w:val="1"/>
      <w:tblCellMar>
        <w:top w:w="176" w:type="dxa"/>
        <w:left w:w="96" w:type="dxa"/>
        <w:bottom w:w="160" w:type="dxa"/>
        <w:right w:w="54" w:type="dxa"/>
      </w:tblCellMar>
    </w:tblPr>
  </w:style>
  <w:style w:type="table" w:customStyle="1" w:styleId="ae">
    <w:basedOn w:val="TableNormal"/>
    <w:tblPr>
      <w:tblStyleRowBandSize w:val="1"/>
      <w:tblStyleColBandSize w:val="1"/>
      <w:tblCellMar>
        <w:top w:w="416" w:type="dxa"/>
        <w:left w:w="96" w:type="dxa"/>
        <w:bottom w:w="160" w:type="dxa"/>
        <w:right w:w="68" w:type="dxa"/>
      </w:tblCellMar>
    </w:tblPr>
  </w:style>
  <w:style w:type="table" w:customStyle="1" w:styleId="af">
    <w:basedOn w:val="TableNormal"/>
    <w:tblPr>
      <w:tblStyleRowBandSize w:val="1"/>
      <w:tblStyleColBandSize w:val="1"/>
      <w:tblCellMar>
        <w:top w:w="186" w:type="dxa"/>
        <w:left w:w="96" w:type="dxa"/>
        <w:bottom w:w="160" w:type="dxa"/>
        <w:right w:w="74" w:type="dxa"/>
      </w:tblCellMar>
    </w:tblPr>
  </w:style>
  <w:style w:type="table" w:customStyle="1" w:styleId="af0">
    <w:basedOn w:val="TableNormal"/>
    <w:tblPr>
      <w:tblStyleRowBandSize w:val="1"/>
      <w:tblStyleColBandSize w:val="1"/>
      <w:tblCellMar>
        <w:top w:w="417" w:type="dxa"/>
        <w:left w:w="96" w:type="dxa"/>
        <w:bottom w:w="160" w:type="dxa"/>
        <w:right w:w="115" w:type="dxa"/>
      </w:tblCellMar>
    </w:tblPr>
  </w:style>
  <w:style w:type="table" w:customStyle="1" w:styleId="af1">
    <w:basedOn w:val="TableNormal"/>
    <w:tblPr>
      <w:tblStyleRowBandSize w:val="1"/>
      <w:tblStyleColBandSize w:val="1"/>
      <w:tblCellMar>
        <w:left w:w="96" w:type="dxa"/>
        <w:bottom w:w="159" w:type="dxa"/>
        <w:right w:w="91" w:type="dxa"/>
      </w:tblCellMar>
    </w:tblPr>
  </w:style>
  <w:style w:type="table" w:customStyle="1" w:styleId="af2">
    <w:basedOn w:val="TableNormal"/>
    <w:tblPr>
      <w:tblStyleRowBandSize w:val="1"/>
      <w:tblStyleColBandSize w:val="1"/>
      <w:tblCellMar>
        <w:top w:w="190" w:type="dxa"/>
        <w:left w:w="96" w:type="dxa"/>
        <w:bottom w:w="160" w:type="dxa"/>
        <w:right w:w="75" w:type="dxa"/>
      </w:tblCellMar>
    </w:tblPr>
  </w:style>
  <w:style w:type="table" w:customStyle="1" w:styleId="af3">
    <w:basedOn w:val="TableNormal"/>
    <w:tblPr>
      <w:tblStyleRowBandSize w:val="1"/>
      <w:tblStyleColBandSize w:val="1"/>
      <w:tblCellMar>
        <w:top w:w="416" w:type="dxa"/>
        <w:left w:w="96" w:type="dxa"/>
        <w:bottom w:w="159" w:type="dxa"/>
      </w:tblCellMar>
    </w:tblPr>
  </w:style>
  <w:style w:type="table" w:customStyle="1" w:styleId="af4">
    <w:basedOn w:val="TableNormal"/>
    <w:tblPr>
      <w:tblStyleRowBandSize w:val="1"/>
      <w:tblStyleColBandSize w:val="1"/>
      <w:tblCellMar>
        <w:top w:w="417" w:type="dxa"/>
        <w:left w:w="96" w:type="dxa"/>
        <w:bottom w:w="159" w:type="dxa"/>
        <w:right w:w="83" w:type="dxa"/>
      </w:tblCellMar>
    </w:tblPr>
  </w:style>
  <w:style w:type="table" w:customStyle="1" w:styleId="af5">
    <w:basedOn w:val="TableNormal"/>
    <w:tblPr>
      <w:tblStyleRowBandSize w:val="1"/>
      <w:tblStyleColBandSize w:val="1"/>
      <w:tblCellMar>
        <w:top w:w="416" w:type="dxa"/>
        <w:left w:w="96" w:type="dxa"/>
        <w:bottom w:w="160" w:type="dxa"/>
        <w:right w:w="97" w:type="dxa"/>
      </w:tblCellMar>
    </w:tblPr>
  </w:style>
  <w:style w:type="table" w:customStyle="1" w:styleId="af6">
    <w:basedOn w:val="TableNormal"/>
    <w:tblPr>
      <w:tblStyleRowBandSize w:val="1"/>
      <w:tblStyleColBandSize w:val="1"/>
      <w:tblCellMar>
        <w:top w:w="416" w:type="dxa"/>
        <w:left w:w="96" w:type="dxa"/>
        <w:bottom w:w="159" w:type="dxa"/>
        <w:right w:w="115" w:type="dxa"/>
      </w:tblCellMar>
    </w:tblPr>
  </w:style>
  <w:style w:type="table" w:customStyle="1" w:styleId="af7">
    <w:basedOn w:val="TableNormal"/>
    <w:tblPr>
      <w:tblStyleRowBandSize w:val="1"/>
      <w:tblStyleColBandSize w:val="1"/>
      <w:tblCellMar>
        <w:top w:w="132" w:type="dxa"/>
        <w:left w:w="90" w:type="dxa"/>
        <w:right w:w="83" w:type="dxa"/>
      </w:tblCellMar>
    </w:tblPr>
  </w:style>
  <w:style w:type="table" w:customStyle="1" w:styleId="af8">
    <w:basedOn w:val="TableNormal"/>
    <w:tblPr>
      <w:tblStyleRowBandSize w:val="1"/>
      <w:tblStyleColBandSize w:val="1"/>
      <w:tblCellMar>
        <w:top w:w="182" w:type="dxa"/>
        <w:left w:w="91" w:type="dxa"/>
        <w:right w:w="28" w:type="dxa"/>
      </w:tblCellMar>
    </w:tblPr>
  </w:style>
  <w:style w:type="table" w:customStyle="1" w:styleId="af9">
    <w:basedOn w:val="TableNormal"/>
    <w:tblPr>
      <w:tblStyleRowBandSize w:val="1"/>
      <w:tblStyleColBandSize w:val="1"/>
      <w:tblCellMar>
        <w:top w:w="182" w:type="dxa"/>
        <w:left w:w="91" w:type="dxa"/>
        <w:bottom w:w="26" w:type="dxa"/>
        <w:right w:w="60" w:type="dxa"/>
      </w:tblCellMar>
    </w:tblPr>
  </w:style>
  <w:style w:type="paragraph" w:styleId="Revision">
    <w:name w:val="Revision"/>
    <w:hidden/>
    <w:uiPriority w:val="99"/>
    <w:semiHidden/>
    <w:rsid w:val="00D112D6"/>
    <w:pPr>
      <w:ind w:left="0" w:firstLine="0"/>
    </w:pPr>
  </w:style>
  <w:style w:type="character" w:styleId="CommentReference">
    <w:name w:val="annotation reference"/>
    <w:basedOn w:val="DefaultParagraphFont"/>
    <w:uiPriority w:val="99"/>
    <w:semiHidden/>
    <w:unhideWhenUsed/>
    <w:rsid w:val="00D112D6"/>
    <w:rPr>
      <w:sz w:val="16"/>
      <w:szCs w:val="16"/>
    </w:rPr>
  </w:style>
  <w:style w:type="paragraph" w:styleId="CommentText">
    <w:name w:val="annotation text"/>
    <w:basedOn w:val="Normal"/>
    <w:link w:val="CommentTextChar"/>
    <w:uiPriority w:val="99"/>
    <w:unhideWhenUsed/>
    <w:rsid w:val="00D112D6"/>
    <w:rPr>
      <w:sz w:val="20"/>
      <w:szCs w:val="20"/>
    </w:rPr>
  </w:style>
  <w:style w:type="character" w:customStyle="1" w:styleId="CommentTextChar">
    <w:name w:val="Comment Text Char"/>
    <w:basedOn w:val="DefaultParagraphFont"/>
    <w:link w:val="CommentText"/>
    <w:uiPriority w:val="99"/>
    <w:rsid w:val="00D112D6"/>
    <w:rPr>
      <w:sz w:val="20"/>
      <w:szCs w:val="20"/>
    </w:rPr>
  </w:style>
  <w:style w:type="paragraph" w:styleId="CommentSubject">
    <w:name w:val="annotation subject"/>
    <w:basedOn w:val="CommentText"/>
    <w:next w:val="CommentText"/>
    <w:link w:val="CommentSubjectChar"/>
    <w:uiPriority w:val="99"/>
    <w:semiHidden/>
    <w:unhideWhenUsed/>
    <w:rsid w:val="00D112D6"/>
    <w:rPr>
      <w:b/>
      <w:bCs/>
    </w:rPr>
  </w:style>
  <w:style w:type="character" w:customStyle="1" w:styleId="CommentSubjectChar">
    <w:name w:val="Comment Subject Char"/>
    <w:basedOn w:val="CommentTextChar"/>
    <w:link w:val="CommentSubject"/>
    <w:uiPriority w:val="99"/>
    <w:semiHidden/>
    <w:rsid w:val="00D112D6"/>
    <w:rPr>
      <w:b/>
      <w:bCs/>
      <w:sz w:val="20"/>
      <w:szCs w:val="20"/>
    </w:rPr>
  </w:style>
  <w:style w:type="character" w:styleId="Hyperlink">
    <w:name w:val="Hyperlink"/>
    <w:basedOn w:val="DefaultParagraphFont"/>
    <w:uiPriority w:val="99"/>
    <w:unhideWhenUsed/>
    <w:rsid w:val="0023580A"/>
    <w:rPr>
      <w:color w:val="0000FF" w:themeColor="hyperlink"/>
      <w:u w:val="single"/>
    </w:rPr>
  </w:style>
  <w:style w:type="character" w:styleId="UnresolvedMention">
    <w:name w:val="Unresolved Mention"/>
    <w:basedOn w:val="DefaultParagraphFont"/>
    <w:uiPriority w:val="99"/>
    <w:semiHidden/>
    <w:unhideWhenUsed/>
    <w:rsid w:val="0023580A"/>
    <w:rPr>
      <w:color w:val="605E5C"/>
      <w:shd w:val="clear" w:color="auto" w:fill="E1DFDD"/>
    </w:rPr>
  </w:style>
  <w:style w:type="character" w:customStyle="1" w:styleId="cf01">
    <w:name w:val="cf01"/>
    <w:basedOn w:val="DefaultParagraphFont"/>
    <w:rsid w:val="00547B0D"/>
    <w:rPr>
      <w:rFonts w:ascii="Segoe UI" w:hAnsi="Segoe UI" w:cs="Segoe UI" w:hint="default"/>
      <w:sz w:val="18"/>
      <w:szCs w:val="18"/>
    </w:rPr>
  </w:style>
  <w:style w:type="table" w:customStyle="1" w:styleId="afa">
    <w:basedOn w:val="TableNormal"/>
    <w:tblPr>
      <w:tblStyleRowBandSize w:val="1"/>
      <w:tblStyleColBandSize w:val="1"/>
      <w:tblCellMar>
        <w:top w:w="182" w:type="dxa"/>
        <w:left w:w="91" w:type="dxa"/>
        <w:bottom w:w="26" w:type="dxa"/>
        <w:right w:w="60" w:type="dxa"/>
      </w:tblCellMar>
    </w:tblPr>
  </w:style>
  <w:style w:type="table" w:customStyle="1" w:styleId="afb">
    <w:basedOn w:val="TableNormal"/>
    <w:tblPr>
      <w:tblStyleRowBandSize w:val="1"/>
      <w:tblStyleColBandSize w:val="1"/>
      <w:tblCellMar>
        <w:top w:w="182" w:type="dxa"/>
        <w:left w:w="91" w:type="dxa"/>
        <w:bottom w:w="26" w:type="dxa"/>
        <w:right w:w="60" w:type="dxa"/>
      </w:tblCellMar>
    </w:tblPr>
  </w:style>
  <w:style w:type="table" w:customStyle="1" w:styleId="afc">
    <w:basedOn w:val="TableNormal"/>
    <w:tblPr>
      <w:tblStyleRowBandSize w:val="1"/>
      <w:tblStyleColBandSize w:val="1"/>
      <w:tblCellMar>
        <w:top w:w="182" w:type="dxa"/>
        <w:left w:w="91" w:type="dxa"/>
        <w:bottom w:w="26" w:type="dxa"/>
        <w:right w:w="60" w:type="dxa"/>
      </w:tblCellMar>
    </w:tblPr>
  </w:style>
  <w:style w:type="table" w:customStyle="1" w:styleId="afd">
    <w:basedOn w:val="TableNormal"/>
    <w:tblPr>
      <w:tblStyleRowBandSize w:val="1"/>
      <w:tblStyleColBandSize w:val="1"/>
      <w:tblCellMar>
        <w:top w:w="182" w:type="dxa"/>
        <w:left w:w="91" w:type="dxa"/>
        <w:bottom w:w="26" w:type="dxa"/>
        <w:right w:w="60" w:type="dxa"/>
      </w:tblCellMar>
    </w:tblPr>
  </w:style>
  <w:style w:type="table" w:customStyle="1" w:styleId="afe">
    <w:basedOn w:val="TableNormal"/>
    <w:tblPr>
      <w:tblStyleRowBandSize w:val="1"/>
      <w:tblStyleColBandSize w:val="1"/>
      <w:tblCellMar>
        <w:top w:w="182" w:type="dxa"/>
        <w:left w:w="91" w:type="dxa"/>
        <w:bottom w:w="26" w:type="dxa"/>
        <w:right w:w="60" w:type="dxa"/>
      </w:tblCellMar>
    </w:tblPr>
  </w:style>
  <w:style w:type="table" w:customStyle="1" w:styleId="aff">
    <w:basedOn w:val="TableNormal"/>
    <w:tblPr>
      <w:tblStyleRowBandSize w:val="1"/>
      <w:tblStyleColBandSize w:val="1"/>
      <w:tblCellMar>
        <w:top w:w="182" w:type="dxa"/>
        <w:left w:w="91" w:type="dxa"/>
        <w:bottom w:w="26" w:type="dxa"/>
        <w:right w:w="60" w:type="dxa"/>
      </w:tblCellMar>
    </w:tblPr>
  </w:style>
  <w:style w:type="table" w:customStyle="1" w:styleId="aff0">
    <w:basedOn w:val="TableNormal"/>
    <w:tblPr>
      <w:tblStyleRowBandSize w:val="1"/>
      <w:tblStyleColBandSize w:val="1"/>
      <w:tblCellMar>
        <w:top w:w="182" w:type="dxa"/>
        <w:left w:w="91" w:type="dxa"/>
        <w:bottom w:w="26" w:type="dxa"/>
        <w:right w:w="60" w:type="dxa"/>
      </w:tblCellMar>
    </w:tblPr>
  </w:style>
  <w:style w:type="table" w:customStyle="1" w:styleId="aff1">
    <w:basedOn w:val="TableNormal"/>
    <w:tblPr>
      <w:tblStyleRowBandSize w:val="1"/>
      <w:tblStyleColBandSize w:val="1"/>
      <w:tblCellMar>
        <w:top w:w="182" w:type="dxa"/>
        <w:left w:w="91" w:type="dxa"/>
        <w:bottom w:w="26" w:type="dxa"/>
        <w:right w:w="60" w:type="dxa"/>
      </w:tblCellMar>
    </w:tblPr>
  </w:style>
  <w:style w:type="table" w:customStyle="1" w:styleId="aff2">
    <w:basedOn w:val="TableNormal"/>
    <w:tblPr>
      <w:tblStyleRowBandSize w:val="1"/>
      <w:tblStyleColBandSize w:val="1"/>
      <w:tblCellMar>
        <w:top w:w="182" w:type="dxa"/>
        <w:left w:w="91" w:type="dxa"/>
        <w:bottom w:w="26" w:type="dxa"/>
        <w:right w:w="60" w:type="dxa"/>
      </w:tblCellMar>
    </w:tblPr>
  </w:style>
  <w:style w:type="table" w:customStyle="1" w:styleId="aff3">
    <w:basedOn w:val="TableNormal"/>
    <w:tblPr>
      <w:tblStyleRowBandSize w:val="1"/>
      <w:tblStyleColBandSize w:val="1"/>
      <w:tblCellMar>
        <w:top w:w="182" w:type="dxa"/>
        <w:left w:w="91" w:type="dxa"/>
        <w:bottom w:w="26" w:type="dxa"/>
        <w:right w:w="60" w:type="dxa"/>
      </w:tblCellMar>
    </w:tblPr>
  </w:style>
  <w:style w:type="table" w:customStyle="1" w:styleId="aff4">
    <w:basedOn w:val="TableNormal"/>
    <w:tblPr>
      <w:tblStyleRowBandSize w:val="1"/>
      <w:tblStyleColBandSize w:val="1"/>
      <w:tblCellMar>
        <w:top w:w="182" w:type="dxa"/>
        <w:left w:w="91" w:type="dxa"/>
        <w:bottom w:w="26" w:type="dxa"/>
        <w:right w:w="60" w:type="dxa"/>
      </w:tblCellMar>
    </w:tblPr>
  </w:style>
  <w:style w:type="table" w:customStyle="1" w:styleId="aff5">
    <w:basedOn w:val="TableNormal"/>
    <w:tblPr>
      <w:tblStyleRowBandSize w:val="1"/>
      <w:tblStyleColBandSize w:val="1"/>
      <w:tblCellMar>
        <w:top w:w="182" w:type="dxa"/>
        <w:left w:w="91" w:type="dxa"/>
        <w:bottom w:w="26" w:type="dxa"/>
        <w:right w:w="60" w:type="dxa"/>
      </w:tblCellMar>
    </w:tblPr>
  </w:style>
  <w:style w:type="table" w:customStyle="1" w:styleId="aff6">
    <w:basedOn w:val="TableNormal"/>
    <w:tblPr>
      <w:tblStyleRowBandSize w:val="1"/>
      <w:tblStyleColBandSize w:val="1"/>
      <w:tblCellMar>
        <w:top w:w="182" w:type="dxa"/>
        <w:left w:w="91" w:type="dxa"/>
        <w:bottom w:w="26" w:type="dxa"/>
        <w:right w:w="60" w:type="dxa"/>
      </w:tblCellMar>
    </w:tblPr>
  </w:style>
  <w:style w:type="table" w:customStyle="1" w:styleId="aff7">
    <w:basedOn w:val="TableNormal"/>
    <w:tblPr>
      <w:tblStyleRowBandSize w:val="1"/>
      <w:tblStyleColBandSize w:val="1"/>
      <w:tblCellMar>
        <w:top w:w="182" w:type="dxa"/>
        <w:left w:w="91" w:type="dxa"/>
        <w:bottom w:w="26" w:type="dxa"/>
        <w:right w:w="60" w:type="dxa"/>
      </w:tblCellMar>
    </w:tblPr>
  </w:style>
  <w:style w:type="table" w:customStyle="1" w:styleId="aff8">
    <w:basedOn w:val="TableNormal"/>
    <w:tblPr>
      <w:tblStyleRowBandSize w:val="1"/>
      <w:tblStyleColBandSize w:val="1"/>
      <w:tblCellMar>
        <w:top w:w="182" w:type="dxa"/>
        <w:left w:w="91" w:type="dxa"/>
        <w:bottom w:w="26" w:type="dxa"/>
        <w:right w:w="60" w:type="dxa"/>
      </w:tblCellMar>
    </w:tblPr>
  </w:style>
  <w:style w:type="table" w:customStyle="1" w:styleId="aff9">
    <w:basedOn w:val="TableNormal"/>
    <w:tblPr>
      <w:tblStyleRowBandSize w:val="1"/>
      <w:tblStyleColBandSize w:val="1"/>
      <w:tblCellMar>
        <w:top w:w="182" w:type="dxa"/>
        <w:left w:w="91" w:type="dxa"/>
        <w:bottom w:w="26" w:type="dxa"/>
        <w:right w:w="60" w:type="dxa"/>
      </w:tblCellMar>
    </w:tblPr>
  </w:style>
  <w:style w:type="table" w:customStyle="1" w:styleId="affa">
    <w:basedOn w:val="TableNormal"/>
    <w:tblPr>
      <w:tblStyleRowBandSize w:val="1"/>
      <w:tblStyleColBandSize w:val="1"/>
      <w:tblCellMar>
        <w:top w:w="182" w:type="dxa"/>
        <w:left w:w="91" w:type="dxa"/>
        <w:bottom w:w="26" w:type="dxa"/>
        <w:right w:w="60" w:type="dxa"/>
      </w:tblCellMar>
    </w:tblPr>
  </w:style>
  <w:style w:type="table" w:customStyle="1" w:styleId="affb">
    <w:basedOn w:val="TableNormal"/>
    <w:tblPr>
      <w:tblStyleRowBandSize w:val="1"/>
      <w:tblStyleColBandSize w:val="1"/>
      <w:tblCellMar>
        <w:top w:w="182" w:type="dxa"/>
        <w:left w:w="91" w:type="dxa"/>
        <w:bottom w:w="26" w:type="dxa"/>
        <w:right w:w="60" w:type="dxa"/>
      </w:tblCellMar>
    </w:tblPr>
  </w:style>
  <w:style w:type="table" w:customStyle="1" w:styleId="affc">
    <w:basedOn w:val="TableNormal"/>
    <w:tblPr>
      <w:tblStyleRowBandSize w:val="1"/>
      <w:tblStyleColBandSize w:val="1"/>
      <w:tblCellMar>
        <w:top w:w="182" w:type="dxa"/>
        <w:left w:w="91" w:type="dxa"/>
        <w:bottom w:w="26" w:type="dxa"/>
        <w:right w:w="60" w:type="dxa"/>
      </w:tblCellMar>
    </w:tblPr>
  </w:style>
  <w:style w:type="table" w:customStyle="1" w:styleId="affd">
    <w:basedOn w:val="TableNormal"/>
    <w:tblPr>
      <w:tblStyleRowBandSize w:val="1"/>
      <w:tblStyleColBandSize w:val="1"/>
      <w:tblCellMar>
        <w:top w:w="182" w:type="dxa"/>
        <w:left w:w="91" w:type="dxa"/>
        <w:bottom w:w="26" w:type="dxa"/>
        <w:right w:w="60" w:type="dxa"/>
      </w:tblCellMar>
    </w:tblPr>
  </w:style>
  <w:style w:type="table" w:customStyle="1" w:styleId="affe">
    <w:basedOn w:val="TableNormal"/>
    <w:tblPr>
      <w:tblStyleRowBandSize w:val="1"/>
      <w:tblStyleColBandSize w:val="1"/>
      <w:tblCellMar>
        <w:top w:w="182" w:type="dxa"/>
        <w:left w:w="91" w:type="dxa"/>
        <w:bottom w:w="26" w:type="dxa"/>
        <w:right w:w="60" w:type="dxa"/>
      </w:tblCellMar>
    </w:tblPr>
  </w:style>
  <w:style w:type="table" w:customStyle="1" w:styleId="afff">
    <w:basedOn w:val="TableNormal"/>
    <w:tblPr>
      <w:tblStyleRowBandSize w:val="1"/>
      <w:tblStyleColBandSize w:val="1"/>
      <w:tblCellMar>
        <w:top w:w="182" w:type="dxa"/>
        <w:left w:w="91" w:type="dxa"/>
        <w:bottom w:w="26" w:type="dxa"/>
        <w:right w:w="60" w:type="dxa"/>
      </w:tblCellMar>
    </w:tblPr>
  </w:style>
  <w:style w:type="table" w:customStyle="1" w:styleId="afff0">
    <w:basedOn w:val="TableNormal"/>
    <w:tblPr>
      <w:tblStyleRowBandSize w:val="1"/>
      <w:tblStyleColBandSize w:val="1"/>
      <w:tblCellMar>
        <w:top w:w="182" w:type="dxa"/>
        <w:left w:w="91" w:type="dxa"/>
        <w:bottom w:w="26" w:type="dxa"/>
        <w:right w:w="60" w:type="dxa"/>
      </w:tblCellMar>
    </w:tblPr>
  </w:style>
  <w:style w:type="table" w:customStyle="1" w:styleId="afff1">
    <w:basedOn w:val="TableNormal"/>
    <w:tblPr>
      <w:tblStyleRowBandSize w:val="1"/>
      <w:tblStyleColBandSize w:val="1"/>
      <w:tblCellMar>
        <w:top w:w="182" w:type="dxa"/>
        <w:left w:w="91" w:type="dxa"/>
        <w:bottom w:w="26" w:type="dxa"/>
        <w:right w:w="60" w:type="dxa"/>
      </w:tblCellMar>
    </w:tblPr>
  </w:style>
  <w:style w:type="table" w:customStyle="1" w:styleId="afff2">
    <w:basedOn w:val="TableNormal"/>
    <w:tblPr>
      <w:tblStyleRowBandSize w:val="1"/>
      <w:tblStyleColBandSize w:val="1"/>
      <w:tblCellMar>
        <w:top w:w="182" w:type="dxa"/>
        <w:left w:w="91" w:type="dxa"/>
        <w:bottom w:w="26" w:type="dxa"/>
        <w:right w:w="60" w:type="dxa"/>
      </w:tblCellMar>
    </w:tblPr>
  </w:style>
  <w:style w:type="table" w:customStyle="1" w:styleId="afff3">
    <w:basedOn w:val="TableNormal"/>
    <w:tblPr>
      <w:tblStyleRowBandSize w:val="1"/>
      <w:tblStyleColBandSize w:val="1"/>
      <w:tblCellMar>
        <w:top w:w="182" w:type="dxa"/>
        <w:left w:w="91" w:type="dxa"/>
        <w:bottom w:w="26" w:type="dxa"/>
        <w:right w:w="60" w:type="dxa"/>
      </w:tblCellMar>
    </w:tblPr>
  </w:style>
  <w:style w:type="table" w:customStyle="1" w:styleId="afff4">
    <w:basedOn w:val="TableNormal"/>
    <w:tblPr>
      <w:tblStyleRowBandSize w:val="1"/>
      <w:tblStyleColBandSize w:val="1"/>
      <w:tblCellMar>
        <w:top w:w="182" w:type="dxa"/>
        <w:left w:w="91" w:type="dxa"/>
        <w:bottom w:w="26" w:type="dxa"/>
        <w:right w:w="60" w:type="dxa"/>
      </w:tblCellMar>
    </w:tblPr>
  </w:style>
  <w:style w:type="table" w:customStyle="1" w:styleId="afff5">
    <w:basedOn w:val="TableNormal"/>
    <w:tblPr>
      <w:tblStyleRowBandSize w:val="1"/>
      <w:tblStyleColBandSize w:val="1"/>
      <w:tblCellMar>
        <w:top w:w="182" w:type="dxa"/>
        <w:left w:w="91" w:type="dxa"/>
        <w:bottom w:w="26" w:type="dxa"/>
        <w:right w:w="60" w:type="dxa"/>
      </w:tblCellMar>
    </w:tblPr>
  </w:style>
  <w:style w:type="table" w:customStyle="1" w:styleId="afff6">
    <w:basedOn w:val="TableNormal"/>
    <w:tblPr>
      <w:tblStyleRowBandSize w:val="1"/>
      <w:tblStyleColBandSize w:val="1"/>
      <w:tblCellMar>
        <w:top w:w="182" w:type="dxa"/>
        <w:left w:w="91" w:type="dxa"/>
        <w:bottom w:w="26" w:type="dxa"/>
        <w:right w:w="60" w:type="dxa"/>
      </w:tblCellMar>
    </w:tblPr>
  </w:style>
  <w:style w:type="table" w:customStyle="1" w:styleId="afff7">
    <w:basedOn w:val="TableNormal"/>
    <w:tblPr>
      <w:tblStyleRowBandSize w:val="1"/>
      <w:tblStyleColBandSize w:val="1"/>
      <w:tblCellMar>
        <w:top w:w="182" w:type="dxa"/>
        <w:left w:w="91" w:type="dxa"/>
        <w:bottom w:w="26" w:type="dxa"/>
        <w:right w:w="60" w:type="dxa"/>
      </w:tblCellMar>
    </w:tblPr>
  </w:style>
  <w:style w:type="table" w:customStyle="1" w:styleId="afff8">
    <w:basedOn w:val="TableNormal"/>
    <w:tblPr>
      <w:tblStyleRowBandSize w:val="1"/>
      <w:tblStyleColBandSize w:val="1"/>
      <w:tblCellMar>
        <w:top w:w="182" w:type="dxa"/>
        <w:left w:w="91" w:type="dxa"/>
        <w:bottom w:w="26" w:type="dxa"/>
        <w:right w:w="60" w:type="dxa"/>
      </w:tblCellMar>
    </w:tblPr>
  </w:style>
  <w:style w:type="table" w:customStyle="1" w:styleId="afff9">
    <w:basedOn w:val="TableNormal"/>
    <w:tblPr>
      <w:tblStyleRowBandSize w:val="1"/>
      <w:tblStyleColBandSize w:val="1"/>
      <w:tblCellMar>
        <w:top w:w="182" w:type="dxa"/>
        <w:left w:w="91" w:type="dxa"/>
        <w:bottom w:w="26" w:type="dxa"/>
        <w:right w:w="60" w:type="dxa"/>
      </w:tblCellMar>
    </w:tblPr>
  </w:style>
  <w:style w:type="table" w:customStyle="1" w:styleId="afffa">
    <w:basedOn w:val="TableNormal"/>
    <w:tblPr>
      <w:tblStyleRowBandSize w:val="1"/>
      <w:tblStyleColBandSize w:val="1"/>
      <w:tblCellMar>
        <w:top w:w="182" w:type="dxa"/>
        <w:left w:w="91" w:type="dxa"/>
        <w:bottom w:w="26" w:type="dxa"/>
        <w:right w:w="60" w:type="dxa"/>
      </w:tblCellMar>
    </w:tblPr>
  </w:style>
  <w:style w:type="table" w:customStyle="1" w:styleId="afffb">
    <w:basedOn w:val="TableNormal"/>
    <w:tblPr>
      <w:tblStyleRowBandSize w:val="1"/>
      <w:tblStyleColBandSize w:val="1"/>
      <w:tblCellMar>
        <w:top w:w="182" w:type="dxa"/>
        <w:left w:w="91" w:type="dxa"/>
        <w:bottom w:w="26" w:type="dxa"/>
        <w:right w:w="60" w:type="dxa"/>
      </w:tblCellMar>
    </w:tblPr>
  </w:style>
  <w:style w:type="table" w:customStyle="1" w:styleId="afffc">
    <w:basedOn w:val="TableNormal"/>
    <w:tblPr>
      <w:tblStyleRowBandSize w:val="1"/>
      <w:tblStyleColBandSize w:val="1"/>
      <w:tblCellMar>
        <w:top w:w="182" w:type="dxa"/>
        <w:left w:w="91" w:type="dxa"/>
        <w:bottom w:w="26" w:type="dxa"/>
        <w:right w:w="60" w:type="dxa"/>
      </w:tblCellMar>
    </w:tblPr>
  </w:style>
  <w:style w:type="table" w:customStyle="1" w:styleId="afffd">
    <w:basedOn w:val="TableNormal"/>
    <w:tblPr>
      <w:tblStyleRowBandSize w:val="1"/>
      <w:tblStyleColBandSize w:val="1"/>
      <w:tblCellMar>
        <w:top w:w="182" w:type="dxa"/>
        <w:left w:w="91" w:type="dxa"/>
        <w:bottom w:w="26" w:type="dxa"/>
        <w:right w:w="60" w:type="dxa"/>
      </w:tblCellMar>
    </w:tblPr>
  </w:style>
  <w:style w:type="table" w:customStyle="1" w:styleId="afffe">
    <w:basedOn w:val="TableNormal"/>
    <w:tblPr>
      <w:tblStyleRowBandSize w:val="1"/>
      <w:tblStyleColBandSize w:val="1"/>
      <w:tblCellMar>
        <w:top w:w="182" w:type="dxa"/>
        <w:left w:w="91" w:type="dxa"/>
        <w:bottom w:w="26" w:type="dxa"/>
        <w:right w:w="60" w:type="dxa"/>
      </w:tblCellMar>
    </w:tblPr>
  </w:style>
  <w:style w:type="table" w:customStyle="1" w:styleId="affff">
    <w:basedOn w:val="TableNormal"/>
    <w:tblPr>
      <w:tblStyleRowBandSize w:val="1"/>
      <w:tblStyleColBandSize w:val="1"/>
      <w:tblCellMar>
        <w:top w:w="182" w:type="dxa"/>
        <w:left w:w="91" w:type="dxa"/>
        <w:bottom w:w="26" w:type="dxa"/>
        <w:right w:w="60" w:type="dxa"/>
      </w:tblCellMar>
    </w:tblPr>
  </w:style>
  <w:style w:type="table" w:customStyle="1" w:styleId="affff0">
    <w:basedOn w:val="TableNormal"/>
    <w:tblPr>
      <w:tblStyleRowBandSize w:val="1"/>
      <w:tblStyleColBandSize w:val="1"/>
      <w:tblCellMar>
        <w:top w:w="182" w:type="dxa"/>
        <w:left w:w="91" w:type="dxa"/>
        <w:bottom w:w="26" w:type="dxa"/>
        <w:right w:w="60" w:type="dxa"/>
      </w:tblCellMar>
    </w:tblPr>
  </w:style>
  <w:style w:type="table" w:customStyle="1" w:styleId="affff1">
    <w:basedOn w:val="TableNormal"/>
    <w:tblPr>
      <w:tblStyleRowBandSize w:val="1"/>
      <w:tblStyleColBandSize w:val="1"/>
      <w:tblCellMar>
        <w:top w:w="182" w:type="dxa"/>
        <w:left w:w="91" w:type="dxa"/>
        <w:bottom w:w="26" w:type="dxa"/>
        <w:right w:w="60" w:type="dxa"/>
      </w:tblCellMar>
    </w:tblPr>
  </w:style>
  <w:style w:type="table" w:customStyle="1" w:styleId="affff2">
    <w:basedOn w:val="TableNormal"/>
    <w:tblPr>
      <w:tblStyleRowBandSize w:val="1"/>
      <w:tblStyleColBandSize w:val="1"/>
      <w:tblCellMar>
        <w:top w:w="182" w:type="dxa"/>
        <w:left w:w="91" w:type="dxa"/>
        <w:bottom w:w="26" w:type="dxa"/>
        <w:right w:w="60" w:type="dxa"/>
      </w:tblCellMar>
    </w:tblPr>
  </w:style>
  <w:style w:type="table" w:customStyle="1" w:styleId="affff3">
    <w:basedOn w:val="TableNormal"/>
    <w:tblPr>
      <w:tblStyleRowBandSize w:val="1"/>
      <w:tblStyleColBandSize w:val="1"/>
      <w:tblCellMar>
        <w:top w:w="182" w:type="dxa"/>
        <w:left w:w="91" w:type="dxa"/>
        <w:bottom w:w="26" w:type="dxa"/>
        <w:right w:w="60" w:type="dxa"/>
      </w:tblCellMar>
    </w:tblPr>
  </w:style>
  <w:style w:type="table" w:customStyle="1" w:styleId="affff4">
    <w:basedOn w:val="TableNormal"/>
    <w:tblPr>
      <w:tblStyleRowBandSize w:val="1"/>
      <w:tblStyleColBandSize w:val="1"/>
      <w:tblCellMar>
        <w:top w:w="182" w:type="dxa"/>
        <w:left w:w="91" w:type="dxa"/>
        <w:bottom w:w="26" w:type="dxa"/>
        <w:right w:w="60" w:type="dxa"/>
      </w:tblCellMar>
    </w:tblPr>
  </w:style>
  <w:style w:type="table" w:customStyle="1" w:styleId="affff5">
    <w:basedOn w:val="TableNormal"/>
    <w:tblPr>
      <w:tblStyleRowBandSize w:val="1"/>
      <w:tblStyleColBandSize w:val="1"/>
      <w:tblCellMar>
        <w:top w:w="182" w:type="dxa"/>
        <w:left w:w="91" w:type="dxa"/>
        <w:bottom w:w="26" w:type="dxa"/>
        <w:right w:w="60" w:type="dxa"/>
      </w:tblCellMar>
    </w:tblPr>
  </w:style>
  <w:style w:type="table" w:customStyle="1" w:styleId="affff6">
    <w:basedOn w:val="TableNormal"/>
    <w:tblPr>
      <w:tblStyleRowBandSize w:val="1"/>
      <w:tblStyleColBandSize w:val="1"/>
      <w:tblCellMar>
        <w:top w:w="182" w:type="dxa"/>
        <w:left w:w="91" w:type="dxa"/>
        <w:bottom w:w="26" w:type="dxa"/>
        <w:right w:w="60" w:type="dxa"/>
      </w:tblCellMar>
    </w:tblPr>
  </w:style>
  <w:style w:type="table" w:customStyle="1" w:styleId="affff7">
    <w:basedOn w:val="TableNormal"/>
    <w:tblPr>
      <w:tblStyleRowBandSize w:val="1"/>
      <w:tblStyleColBandSize w:val="1"/>
      <w:tblCellMar>
        <w:top w:w="182" w:type="dxa"/>
        <w:left w:w="91" w:type="dxa"/>
        <w:bottom w:w="26" w:type="dxa"/>
        <w:right w:w="60" w:type="dxa"/>
      </w:tblCellMar>
    </w:tblPr>
  </w:style>
  <w:style w:type="table" w:customStyle="1" w:styleId="affff8">
    <w:basedOn w:val="TableNormal"/>
    <w:tblPr>
      <w:tblStyleRowBandSize w:val="1"/>
      <w:tblStyleColBandSize w:val="1"/>
      <w:tblCellMar>
        <w:top w:w="182" w:type="dxa"/>
        <w:left w:w="91" w:type="dxa"/>
        <w:bottom w:w="26" w:type="dxa"/>
        <w:right w:w="60" w:type="dxa"/>
      </w:tblCellMar>
    </w:tblPr>
  </w:style>
  <w:style w:type="table" w:customStyle="1" w:styleId="affff9">
    <w:basedOn w:val="TableNormal"/>
    <w:tblPr>
      <w:tblStyleRowBandSize w:val="1"/>
      <w:tblStyleColBandSize w:val="1"/>
      <w:tblCellMar>
        <w:top w:w="182" w:type="dxa"/>
        <w:left w:w="91" w:type="dxa"/>
        <w:bottom w:w="26" w:type="dxa"/>
        <w:right w:w="60" w:type="dxa"/>
      </w:tblCellMar>
    </w:tblPr>
  </w:style>
  <w:style w:type="table" w:customStyle="1" w:styleId="affffa">
    <w:basedOn w:val="TableNormal"/>
    <w:tblPr>
      <w:tblStyleRowBandSize w:val="1"/>
      <w:tblStyleColBandSize w:val="1"/>
      <w:tblCellMar>
        <w:top w:w="182" w:type="dxa"/>
        <w:left w:w="91" w:type="dxa"/>
        <w:bottom w:w="26" w:type="dxa"/>
        <w:right w:w="60" w:type="dxa"/>
      </w:tblCellMar>
    </w:tblPr>
  </w:style>
  <w:style w:type="table" w:customStyle="1" w:styleId="affffb">
    <w:basedOn w:val="TableNormal"/>
    <w:tblPr>
      <w:tblStyleRowBandSize w:val="1"/>
      <w:tblStyleColBandSize w:val="1"/>
      <w:tblCellMar>
        <w:top w:w="182" w:type="dxa"/>
        <w:left w:w="91" w:type="dxa"/>
        <w:bottom w:w="26" w:type="dxa"/>
        <w:right w:w="60" w:type="dxa"/>
      </w:tblCellMar>
    </w:tblPr>
  </w:style>
  <w:style w:type="table" w:customStyle="1" w:styleId="affffc">
    <w:basedOn w:val="TableNormal"/>
    <w:tblPr>
      <w:tblStyleRowBandSize w:val="1"/>
      <w:tblStyleColBandSize w:val="1"/>
      <w:tblCellMar>
        <w:top w:w="182" w:type="dxa"/>
        <w:left w:w="91" w:type="dxa"/>
        <w:bottom w:w="26" w:type="dxa"/>
        <w:right w:w="60" w:type="dxa"/>
      </w:tblCellMar>
    </w:tblPr>
  </w:style>
  <w:style w:type="table" w:customStyle="1" w:styleId="affffd">
    <w:basedOn w:val="TableNormal"/>
    <w:tblPr>
      <w:tblStyleRowBandSize w:val="1"/>
      <w:tblStyleColBandSize w:val="1"/>
      <w:tblCellMar>
        <w:top w:w="182" w:type="dxa"/>
        <w:left w:w="91" w:type="dxa"/>
        <w:bottom w:w="26" w:type="dxa"/>
        <w:right w:w="60" w:type="dxa"/>
      </w:tblCellMar>
    </w:tblPr>
  </w:style>
  <w:style w:type="table" w:customStyle="1" w:styleId="affffe">
    <w:basedOn w:val="TableNormal"/>
    <w:tblPr>
      <w:tblStyleRowBandSize w:val="1"/>
      <w:tblStyleColBandSize w:val="1"/>
      <w:tblCellMar>
        <w:top w:w="182" w:type="dxa"/>
        <w:left w:w="91" w:type="dxa"/>
        <w:bottom w:w="26" w:type="dxa"/>
        <w:right w:w="60" w:type="dxa"/>
      </w:tblCellMar>
    </w:tblPr>
  </w:style>
  <w:style w:type="table" w:customStyle="1" w:styleId="afffff">
    <w:basedOn w:val="TableNormal"/>
    <w:tblPr>
      <w:tblStyleRowBandSize w:val="1"/>
      <w:tblStyleColBandSize w:val="1"/>
      <w:tblCellMar>
        <w:top w:w="182" w:type="dxa"/>
        <w:left w:w="91" w:type="dxa"/>
        <w:bottom w:w="26" w:type="dxa"/>
        <w:right w:w="60" w:type="dxa"/>
      </w:tblCellMar>
    </w:tblPr>
  </w:style>
  <w:style w:type="table" w:customStyle="1" w:styleId="afffff0">
    <w:basedOn w:val="TableNormal"/>
    <w:tblPr>
      <w:tblStyleRowBandSize w:val="1"/>
      <w:tblStyleColBandSize w:val="1"/>
      <w:tblCellMar>
        <w:top w:w="182" w:type="dxa"/>
        <w:left w:w="91" w:type="dxa"/>
        <w:bottom w:w="26" w:type="dxa"/>
        <w:right w:w="60" w:type="dxa"/>
      </w:tblCellMar>
    </w:tblPr>
  </w:style>
  <w:style w:type="table" w:customStyle="1" w:styleId="afffff1">
    <w:basedOn w:val="TableNormal"/>
    <w:tblPr>
      <w:tblStyleRowBandSize w:val="1"/>
      <w:tblStyleColBandSize w:val="1"/>
      <w:tblCellMar>
        <w:top w:w="182" w:type="dxa"/>
        <w:left w:w="91" w:type="dxa"/>
        <w:bottom w:w="26" w:type="dxa"/>
        <w:right w:w="60" w:type="dxa"/>
      </w:tblCellMar>
    </w:tblPr>
  </w:style>
  <w:style w:type="table" w:customStyle="1" w:styleId="afffff2">
    <w:basedOn w:val="TableNormal"/>
    <w:tblPr>
      <w:tblStyleRowBandSize w:val="1"/>
      <w:tblStyleColBandSize w:val="1"/>
      <w:tblCellMar>
        <w:top w:w="182" w:type="dxa"/>
        <w:left w:w="91" w:type="dxa"/>
        <w:bottom w:w="26" w:type="dxa"/>
        <w:right w:w="60" w:type="dxa"/>
      </w:tblCellMar>
    </w:tblPr>
  </w:style>
  <w:style w:type="table" w:customStyle="1" w:styleId="afffff3">
    <w:basedOn w:val="TableNormal"/>
    <w:tblPr>
      <w:tblStyleRowBandSize w:val="1"/>
      <w:tblStyleColBandSize w:val="1"/>
      <w:tblCellMar>
        <w:top w:w="182" w:type="dxa"/>
        <w:left w:w="91" w:type="dxa"/>
        <w:bottom w:w="26" w:type="dxa"/>
        <w:right w:w="60" w:type="dxa"/>
      </w:tblCellMar>
    </w:tblPr>
  </w:style>
  <w:style w:type="table" w:customStyle="1" w:styleId="afffff4">
    <w:basedOn w:val="TableNormal"/>
    <w:tblPr>
      <w:tblStyleRowBandSize w:val="1"/>
      <w:tblStyleColBandSize w:val="1"/>
      <w:tblCellMar>
        <w:top w:w="100" w:type="dxa"/>
        <w:left w:w="100" w:type="dxa"/>
        <w:bottom w:w="100" w:type="dxa"/>
        <w:right w:w="100" w:type="dxa"/>
      </w:tblCellMar>
    </w:tblPr>
  </w:style>
  <w:style w:type="table" w:customStyle="1" w:styleId="afffff5">
    <w:basedOn w:val="TableNormal"/>
    <w:tblPr>
      <w:tblStyleRowBandSize w:val="1"/>
      <w:tblStyleColBandSize w:val="1"/>
      <w:tblCellMar>
        <w:top w:w="182" w:type="dxa"/>
        <w:left w:w="91" w:type="dxa"/>
        <w:bottom w:w="26" w:type="dxa"/>
        <w:right w:w="60" w:type="dxa"/>
      </w:tblCellMar>
    </w:tblPr>
  </w:style>
  <w:style w:type="table" w:customStyle="1" w:styleId="afffff6">
    <w:basedOn w:val="TableNormal"/>
    <w:tblPr>
      <w:tblStyleRowBandSize w:val="1"/>
      <w:tblStyleColBandSize w:val="1"/>
      <w:tblCellMar>
        <w:top w:w="182" w:type="dxa"/>
        <w:left w:w="91" w:type="dxa"/>
        <w:bottom w:w="26" w:type="dxa"/>
        <w:right w:w="60" w:type="dxa"/>
      </w:tblCellMar>
    </w:tblPr>
  </w:style>
  <w:style w:type="table" w:customStyle="1" w:styleId="afffff7">
    <w:basedOn w:val="TableNormal"/>
    <w:tblPr>
      <w:tblStyleRowBandSize w:val="1"/>
      <w:tblStyleColBandSize w:val="1"/>
      <w:tblCellMar>
        <w:top w:w="182" w:type="dxa"/>
        <w:left w:w="91" w:type="dxa"/>
        <w:bottom w:w="26" w:type="dxa"/>
        <w:right w:w="60" w:type="dxa"/>
      </w:tblCellMar>
    </w:tblPr>
  </w:style>
  <w:style w:type="table" w:customStyle="1" w:styleId="afffff8">
    <w:basedOn w:val="TableNormal"/>
    <w:tblPr>
      <w:tblStyleRowBandSize w:val="1"/>
      <w:tblStyleColBandSize w:val="1"/>
      <w:tblCellMar>
        <w:top w:w="182" w:type="dxa"/>
        <w:left w:w="91" w:type="dxa"/>
        <w:bottom w:w="26" w:type="dxa"/>
        <w:right w:w="60" w:type="dxa"/>
      </w:tblCellMar>
    </w:tblPr>
  </w:style>
  <w:style w:type="table" w:customStyle="1" w:styleId="afffff9">
    <w:basedOn w:val="TableNormal"/>
    <w:tblPr>
      <w:tblStyleRowBandSize w:val="1"/>
      <w:tblStyleColBandSize w:val="1"/>
      <w:tblCellMar>
        <w:top w:w="182" w:type="dxa"/>
        <w:left w:w="91" w:type="dxa"/>
        <w:bottom w:w="26" w:type="dxa"/>
        <w:right w:w="60" w:type="dxa"/>
      </w:tblCellMar>
    </w:tblPr>
  </w:style>
  <w:style w:type="table" w:customStyle="1" w:styleId="afffffa">
    <w:basedOn w:val="TableNormal"/>
    <w:tblPr>
      <w:tblStyleRowBandSize w:val="1"/>
      <w:tblStyleColBandSize w:val="1"/>
      <w:tblCellMar>
        <w:top w:w="182" w:type="dxa"/>
        <w:left w:w="91" w:type="dxa"/>
        <w:bottom w:w="26" w:type="dxa"/>
        <w:right w:w="60" w:type="dxa"/>
      </w:tblCellMar>
    </w:tblPr>
  </w:style>
  <w:style w:type="table" w:customStyle="1" w:styleId="afffffb">
    <w:basedOn w:val="TableNormal"/>
    <w:tblPr>
      <w:tblStyleRowBandSize w:val="1"/>
      <w:tblStyleColBandSize w:val="1"/>
      <w:tblCellMar>
        <w:top w:w="182" w:type="dxa"/>
        <w:left w:w="91" w:type="dxa"/>
        <w:bottom w:w="26" w:type="dxa"/>
        <w:right w:w="60" w:type="dxa"/>
      </w:tblCellMar>
    </w:tblPr>
  </w:style>
  <w:style w:type="table" w:customStyle="1" w:styleId="afffffc">
    <w:basedOn w:val="TableNormal"/>
    <w:tblPr>
      <w:tblStyleRowBandSize w:val="1"/>
      <w:tblStyleColBandSize w:val="1"/>
      <w:tblCellMar>
        <w:top w:w="182" w:type="dxa"/>
        <w:left w:w="91" w:type="dxa"/>
        <w:bottom w:w="26" w:type="dxa"/>
        <w:right w:w="60" w:type="dxa"/>
      </w:tblCellMar>
    </w:tblPr>
  </w:style>
  <w:style w:type="table" w:customStyle="1" w:styleId="afffffd">
    <w:basedOn w:val="TableNormal"/>
    <w:tblPr>
      <w:tblStyleRowBandSize w:val="1"/>
      <w:tblStyleColBandSize w:val="1"/>
      <w:tblCellMar>
        <w:top w:w="182" w:type="dxa"/>
        <w:left w:w="91" w:type="dxa"/>
        <w:bottom w:w="26" w:type="dxa"/>
        <w:right w:w="60" w:type="dxa"/>
      </w:tblCellMar>
    </w:tblPr>
  </w:style>
  <w:style w:type="table" w:customStyle="1" w:styleId="afffffe">
    <w:basedOn w:val="TableNormal"/>
    <w:tblPr>
      <w:tblStyleRowBandSize w:val="1"/>
      <w:tblStyleColBandSize w:val="1"/>
      <w:tblCellMar>
        <w:top w:w="182" w:type="dxa"/>
        <w:left w:w="91" w:type="dxa"/>
        <w:bottom w:w="26" w:type="dxa"/>
        <w:right w:w="60" w:type="dxa"/>
      </w:tblCellMar>
    </w:tblPr>
  </w:style>
  <w:style w:type="table" w:customStyle="1" w:styleId="affffff">
    <w:basedOn w:val="TableNormal"/>
    <w:tblPr>
      <w:tblStyleRowBandSize w:val="1"/>
      <w:tblStyleColBandSize w:val="1"/>
      <w:tblCellMar>
        <w:top w:w="182" w:type="dxa"/>
        <w:left w:w="91" w:type="dxa"/>
        <w:bottom w:w="26" w:type="dxa"/>
        <w:right w:w="60" w:type="dxa"/>
      </w:tblCellMar>
    </w:tblPr>
  </w:style>
  <w:style w:type="table" w:customStyle="1" w:styleId="affffff0">
    <w:basedOn w:val="TableNormal"/>
    <w:tblPr>
      <w:tblStyleRowBandSize w:val="1"/>
      <w:tblStyleColBandSize w:val="1"/>
      <w:tblCellMar>
        <w:top w:w="182" w:type="dxa"/>
        <w:left w:w="91" w:type="dxa"/>
        <w:bottom w:w="26" w:type="dxa"/>
        <w:right w:w="60" w:type="dxa"/>
      </w:tblCellMar>
    </w:tblPr>
  </w:style>
  <w:style w:type="table" w:customStyle="1" w:styleId="affffff1">
    <w:basedOn w:val="TableNormal"/>
    <w:tblPr>
      <w:tblStyleRowBandSize w:val="1"/>
      <w:tblStyleColBandSize w:val="1"/>
      <w:tblCellMar>
        <w:top w:w="182" w:type="dxa"/>
        <w:left w:w="91" w:type="dxa"/>
        <w:bottom w:w="26" w:type="dxa"/>
        <w:right w:w="60" w:type="dxa"/>
      </w:tblCellMar>
    </w:tblPr>
  </w:style>
  <w:style w:type="table" w:customStyle="1" w:styleId="affffff2">
    <w:basedOn w:val="TableNormal"/>
    <w:tblPr>
      <w:tblStyleRowBandSize w:val="1"/>
      <w:tblStyleColBandSize w:val="1"/>
      <w:tblCellMar>
        <w:top w:w="182" w:type="dxa"/>
        <w:left w:w="91" w:type="dxa"/>
        <w:bottom w:w="26" w:type="dxa"/>
        <w:right w:w="60" w:type="dxa"/>
      </w:tblCellMar>
    </w:tblPr>
  </w:style>
  <w:style w:type="table" w:customStyle="1" w:styleId="affffff3">
    <w:basedOn w:val="TableNormal"/>
    <w:tblPr>
      <w:tblStyleRowBandSize w:val="1"/>
      <w:tblStyleColBandSize w:val="1"/>
      <w:tblCellMar>
        <w:top w:w="182" w:type="dxa"/>
        <w:left w:w="91" w:type="dxa"/>
        <w:bottom w:w="26" w:type="dxa"/>
        <w:right w:w="60" w:type="dxa"/>
      </w:tblCellMar>
    </w:tblPr>
  </w:style>
  <w:style w:type="table" w:customStyle="1" w:styleId="affffff4">
    <w:basedOn w:val="TableNormal"/>
    <w:tblPr>
      <w:tblStyleRowBandSize w:val="1"/>
      <w:tblStyleColBandSize w:val="1"/>
      <w:tblCellMar>
        <w:top w:w="182" w:type="dxa"/>
        <w:left w:w="91" w:type="dxa"/>
        <w:bottom w:w="26" w:type="dxa"/>
        <w:right w:w="60" w:type="dxa"/>
      </w:tblCellMar>
    </w:tblPr>
  </w:style>
  <w:style w:type="table" w:customStyle="1" w:styleId="affffff5">
    <w:basedOn w:val="TableNormal"/>
    <w:tblPr>
      <w:tblStyleRowBandSize w:val="1"/>
      <w:tblStyleColBandSize w:val="1"/>
      <w:tblCellMar>
        <w:top w:w="182" w:type="dxa"/>
        <w:left w:w="91" w:type="dxa"/>
        <w:bottom w:w="26" w:type="dxa"/>
        <w:right w:w="60" w:type="dxa"/>
      </w:tblCellMar>
    </w:tblPr>
  </w:style>
  <w:style w:type="table" w:customStyle="1" w:styleId="affffff6">
    <w:basedOn w:val="TableNormal"/>
    <w:tblPr>
      <w:tblStyleRowBandSize w:val="1"/>
      <w:tblStyleColBandSize w:val="1"/>
      <w:tblCellMar>
        <w:top w:w="182" w:type="dxa"/>
        <w:left w:w="91" w:type="dxa"/>
        <w:bottom w:w="26" w:type="dxa"/>
        <w:right w:w="60" w:type="dxa"/>
      </w:tblCellMar>
    </w:tblPr>
  </w:style>
  <w:style w:type="table" w:customStyle="1" w:styleId="affffff7">
    <w:basedOn w:val="TableNormal"/>
    <w:tblPr>
      <w:tblStyleRowBandSize w:val="1"/>
      <w:tblStyleColBandSize w:val="1"/>
      <w:tblCellMar>
        <w:top w:w="182" w:type="dxa"/>
        <w:left w:w="91" w:type="dxa"/>
        <w:bottom w:w="26" w:type="dxa"/>
        <w:right w:w="60" w:type="dxa"/>
      </w:tblCellMar>
    </w:tblPr>
  </w:style>
  <w:style w:type="table" w:customStyle="1" w:styleId="affffff8">
    <w:basedOn w:val="TableNormal"/>
    <w:tblPr>
      <w:tblStyleRowBandSize w:val="1"/>
      <w:tblStyleColBandSize w:val="1"/>
      <w:tblCellMar>
        <w:top w:w="182" w:type="dxa"/>
        <w:left w:w="91" w:type="dxa"/>
        <w:bottom w:w="26" w:type="dxa"/>
        <w:right w:w="60" w:type="dxa"/>
      </w:tblCellMar>
    </w:tblPr>
  </w:style>
  <w:style w:type="table" w:customStyle="1" w:styleId="affffff9">
    <w:basedOn w:val="TableNormal"/>
    <w:tblPr>
      <w:tblStyleRowBandSize w:val="1"/>
      <w:tblStyleColBandSize w:val="1"/>
      <w:tblCellMar>
        <w:top w:w="182" w:type="dxa"/>
        <w:left w:w="91" w:type="dxa"/>
        <w:bottom w:w="26" w:type="dxa"/>
        <w:right w:w="60" w:type="dxa"/>
      </w:tblCellMar>
    </w:tblPr>
  </w:style>
  <w:style w:type="table" w:customStyle="1" w:styleId="affffffa">
    <w:basedOn w:val="TableNormal"/>
    <w:tblPr>
      <w:tblStyleRowBandSize w:val="1"/>
      <w:tblStyleColBandSize w:val="1"/>
      <w:tblCellMar>
        <w:top w:w="182" w:type="dxa"/>
        <w:left w:w="91" w:type="dxa"/>
        <w:bottom w:w="26" w:type="dxa"/>
        <w:right w:w="60" w:type="dxa"/>
      </w:tblCellMar>
    </w:tblPr>
  </w:style>
  <w:style w:type="table" w:customStyle="1" w:styleId="affffffb">
    <w:basedOn w:val="TableNormal"/>
    <w:tblPr>
      <w:tblStyleRowBandSize w:val="1"/>
      <w:tblStyleColBandSize w:val="1"/>
      <w:tblCellMar>
        <w:top w:w="182" w:type="dxa"/>
        <w:left w:w="91" w:type="dxa"/>
        <w:bottom w:w="26" w:type="dxa"/>
        <w:right w:w="60" w:type="dxa"/>
      </w:tblCellMar>
    </w:tblPr>
  </w:style>
  <w:style w:type="paragraph" w:styleId="BalloonText">
    <w:name w:val="Balloon Text"/>
    <w:basedOn w:val="Normal"/>
    <w:link w:val="BalloonTextChar"/>
    <w:uiPriority w:val="99"/>
    <w:semiHidden/>
    <w:unhideWhenUsed/>
    <w:rsid w:val="00F703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3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styles" Target="styles.xml"/><Relationship Id="rId21" Type="http://schemas.openxmlformats.org/officeDocument/2006/relationships/hyperlink" Target="https://www.gov.uk/government/publications/cyber-risk-management-a-board-level-responsibility/10-steps-summary" TargetMode="External"/><Relationship Id="rId7" Type="http://schemas.openxmlformats.org/officeDocument/2006/relationships/endnotes" Target="endnotes.xml"/><Relationship Id="rId12" Type="http://schemas.openxmlformats.org/officeDocument/2006/relationships/hyperlink" Target="https://www.cpni.gov.uk/protection-sensitive-information-and-assets"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guidance/check-employment-status-for-tax" TargetMode="External"/><Relationship Id="rId2" Type="http://schemas.openxmlformats.org/officeDocument/2006/relationships/numbering" Target="numbering.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cyber-risk-management-a-board-level-responsibility/10-steps-summar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ni.gov.uk/content/adopt-risk-management-approach" TargetMode="External"/><Relationship Id="rId24" Type="http://schemas.openxmlformats.org/officeDocument/2006/relationships/hyperlink" Target="https://www.gov.uk/guidance/check-employment-status-for-tax" TargetMode="External"/><Relationship Id="rId5" Type="http://schemas.openxmlformats.org/officeDocument/2006/relationships/webSettings" Target="webSettings.xml"/><Relationship Id="rId15" Type="http://schemas.openxmlformats.org/officeDocument/2006/relationships/hyperlink" Target="https://www.ncsc.gov.uk/collection/risk-management-collection" TargetMode="External"/><Relationship Id="rId23" Type="http://schemas.openxmlformats.org/officeDocument/2006/relationships/image" Target="media/image2.jpg"/><Relationship Id="rId28" Type="http://schemas.openxmlformats.org/officeDocument/2006/relationships/footer" Target="footer1.xml"/><Relationship Id="rId10" Type="http://schemas.openxmlformats.org/officeDocument/2006/relationships/hyperlink" Target="https://crowncommercial.qualtrics.com/jfe/form/SV_9YO5ox0tT0ofQ0u" TargetMode="External"/><Relationship Id="rId19" Type="http://schemas.openxmlformats.org/officeDocument/2006/relationships/hyperlink" Target="https://www.gov.uk/government/publications/technology-code-of-practice/technology-code-of-practice" TargetMode="External"/><Relationship Id="rId4" Type="http://schemas.openxmlformats.org/officeDocument/2006/relationships/settings" Target="settings.xml"/><Relationship Id="rId9" Type="http://schemas.openxmlformats.org/officeDocument/2006/relationships/hyperlink" Target="https://drive.google.com/file/d/1OS4CvuNvlwyUefA44bmJIwZJhOYbmqa_/view?usp=drive_link" TargetMode="External"/><Relationship Id="rId14" Type="http://schemas.openxmlformats.org/officeDocument/2006/relationships/hyperlink" Target="https://www.ncsc.gov.uk/collection/risk-management-collection" TargetMode="External"/><Relationship Id="rId22" Type="http://schemas.openxmlformats.org/officeDocument/2006/relationships/hyperlink" Target="https://www.ncsc.gov.uk/guidance/10-steps-cyber-securit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TJZPHjbtHKjXE9oWXxuYZg76Kw==">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19855</Words>
  <Characters>113175</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 Webster</dc:creator>
  <cp:lastModifiedBy>Matthew Creron</cp:lastModifiedBy>
  <cp:revision>2</cp:revision>
  <dcterms:created xsi:type="dcterms:W3CDTF">2023-08-22T13:39:00Z</dcterms:created>
  <dcterms:modified xsi:type="dcterms:W3CDTF">2023-08-22T13:39:00Z</dcterms:modified>
</cp:coreProperties>
</file>