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48CF1" w14:textId="302BEC03" w:rsidR="00817209" w:rsidRPr="00C23191" w:rsidRDefault="00C23191" w:rsidP="00C23191">
      <w:pPr>
        <w:rPr>
          <w:rFonts w:ascii="Arial" w:hAnsi="Arial" w:cs="Arial"/>
        </w:rPr>
      </w:pPr>
      <w:r>
        <w:rPr>
          <w:noProof/>
        </w:rPr>
        <w:drawing>
          <wp:anchor distT="0" distB="0" distL="114300" distR="114300" simplePos="0" relativeHeight="251659264" behindDoc="0" locked="0" layoutInCell="1" allowOverlap="1" wp14:anchorId="23A429D6" wp14:editId="709E2F61">
            <wp:simplePos x="0" y="0"/>
            <wp:positionH relativeFrom="column">
              <wp:posOffset>761365</wp:posOffset>
            </wp:positionH>
            <wp:positionV relativeFrom="paragraph">
              <wp:posOffset>78740</wp:posOffset>
            </wp:positionV>
            <wp:extent cx="1428115" cy="882650"/>
            <wp:effectExtent l="0" t="0" r="635" b="0"/>
            <wp:wrapSquare wrapText="bothSides"/>
            <wp:docPr id="2" name="Picture 2" descr="Image result for dfe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dfe logo&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8115" cy="882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2146">
        <w:rPr>
          <w:noProof/>
          <w:color w:val="FF0000"/>
          <w:lang w:eastAsia="en-GB"/>
        </w:rPr>
        <mc:AlternateContent>
          <mc:Choice Requires="wpc">
            <w:drawing>
              <wp:anchor distT="0" distB="0" distL="114300" distR="114300" simplePos="0" relativeHeight="251658240" behindDoc="0" locked="0" layoutInCell="1" allowOverlap="1" wp14:anchorId="17A5FF04" wp14:editId="5A45407C">
                <wp:simplePos x="0" y="0"/>
                <wp:positionH relativeFrom="column">
                  <wp:posOffset>-855980</wp:posOffset>
                </wp:positionH>
                <wp:positionV relativeFrom="paragraph">
                  <wp:posOffset>0</wp:posOffset>
                </wp:positionV>
                <wp:extent cx="6809105" cy="1416050"/>
                <wp:effectExtent l="0" t="0" r="0" b="0"/>
                <wp:wrapSquare wrapText="bothSides"/>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6"/>
                        <wps:cNvSpPr txBox="1">
                          <a:spLocks noChangeArrowheads="1"/>
                        </wps:cNvSpPr>
                        <wps:spPr bwMode="auto">
                          <a:xfrm>
                            <a:off x="4408148" y="0"/>
                            <a:ext cx="2383177" cy="12949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22198E" w14:textId="591C26DF" w:rsidR="009121C1" w:rsidRPr="00E125CF" w:rsidRDefault="009121C1" w:rsidP="00E125CF">
                              <w:pPr>
                                <w:rPr>
                                  <w:rFonts w:ascii="Arial" w:hAnsi="Arial" w:cs="Arial"/>
                                  <w:b/>
                                  <w:noProof/>
                                  <w:sz w:val="28"/>
                                  <w:szCs w:val="28"/>
                                </w:rPr>
                              </w:pPr>
                              <w:r w:rsidRPr="00E125CF">
                                <w:rPr>
                                  <w:rFonts w:ascii="Arial" w:hAnsi="Arial" w:cs="Arial"/>
                                  <w:b/>
                                  <w:noProof/>
                                  <w:sz w:val="28"/>
                                  <w:szCs w:val="28"/>
                                </w:rPr>
                                <w:t>Department for Education</w:t>
                              </w:r>
                            </w:p>
                            <w:p w14:paraId="22FB20C7" w14:textId="77777777" w:rsidR="009121C1" w:rsidRPr="00E125CF" w:rsidRDefault="009121C1" w:rsidP="00E125CF">
                              <w:pPr>
                                <w:rPr>
                                  <w:rFonts w:ascii="Arial" w:hAnsi="Arial" w:cs="Arial"/>
                                  <w:sz w:val="28"/>
                                  <w:szCs w:val="28"/>
                                </w:rPr>
                              </w:pPr>
                              <w:r w:rsidRPr="00E125CF">
                                <w:rPr>
                                  <w:rFonts w:ascii="Arial" w:hAnsi="Arial" w:cs="Arial"/>
                                  <w:sz w:val="28"/>
                                  <w:szCs w:val="28"/>
                                </w:rPr>
                                <w:t xml:space="preserve">Sanctuary Buildings, </w:t>
                              </w:r>
                            </w:p>
                            <w:p w14:paraId="07E47FB5" w14:textId="77777777" w:rsidR="009121C1" w:rsidRPr="00E125CF" w:rsidRDefault="009121C1" w:rsidP="00E125CF">
                              <w:pPr>
                                <w:rPr>
                                  <w:rFonts w:ascii="Arial" w:hAnsi="Arial" w:cs="Arial"/>
                                  <w:sz w:val="28"/>
                                  <w:szCs w:val="28"/>
                                </w:rPr>
                              </w:pPr>
                              <w:r w:rsidRPr="00E125CF">
                                <w:rPr>
                                  <w:rFonts w:ascii="Arial" w:hAnsi="Arial" w:cs="Arial"/>
                                  <w:sz w:val="28"/>
                                  <w:szCs w:val="28"/>
                                </w:rPr>
                                <w:t xml:space="preserve">Great Smith Street, London, </w:t>
                              </w:r>
                            </w:p>
                            <w:p w14:paraId="2FF070F7" w14:textId="77B46D47" w:rsidR="009121C1" w:rsidRPr="00E125CF" w:rsidRDefault="009121C1" w:rsidP="00E125CF">
                              <w:pPr>
                                <w:rPr>
                                  <w:rFonts w:ascii="Arial" w:hAnsi="Arial" w:cs="Arial"/>
                                  <w:b/>
                                  <w:noProof/>
                                </w:rPr>
                              </w:pPr>
                              <w:r w:rsidRPr="00E125CF">
                                <w:rPr>
                                  <w:rFonts w:ascii="Arial" w:hAnsi="Arial" w:cs="Arial"/>
                                  <w:sz w:val="28"/>
                                  <w:szCs w:val="28"/>
                                </w:rPr>
                                <w:t>SW1P 3BT</w:t>
                              </w:r>
                            </w:p>
                          </w:txbxContent>
                        </wps:txbx>
                        <wps:bodyPr rot="0" vert="horz" wrap="square" lIns="91440" tIns="45720" rIns="91440" bIns="45720" anchor="t" anchorCtr="0" upright="1">
                          <a:noAutofit/>
                        </wps:bodyPr>
                      </wps:wsp>
                      <pic:pic xmlns:pic="http://schemas.openxmlformats.org/drawingml/2006/picture">
                        <pic:nvPicPr>
                          <pic:cNvPr id="6" name="Picture 6" descr="Description: Description: Description: Untitled:Users:berrimann:Desktop:CCS BRAND:Logos:CCS artwork:Colour 2935:CCS_2935_SML_AW.png"/>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79999" y="48359"/>
                            <a:ext cx="1300783" cy="958237"/>
                          </a:xfrm>
                          <a:prstGeom prst="rect">
                            <a:avLst/>
                          </a:prstGeom>
                          <a:noFill/>
                        </pic:spPr>
                      </pic:pic>
                    </wpc:wpc>
                  </a:graphicData>
                </a:graphic>
                <wp14:sizeRelH relativeFrom="page">
                  <wp14:pctWidth>0</wp14:pctWidth>
                </wp14:sizeRelH>
                <wp14:sizeRelV relativeFrom="page">
                  <wp14:pctHeight>0</wp14:pctHeight>
                </wp14:sizeRelV>
              </wp:anchor>
            </w:drawing>
          </mc:Choice>
          <mc:Fallback>
            <w:pict>
              <v:group w14:anchorId="17A5FF04" id="Canvas 5" o:spid="_x0000_s1026" editas="canvas" style="position:absolute;margin-left:-67.4pt;margin-top:0;width:536.15pt;height:111.5pt;z-index:251658240" coordsize="68091,14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091;height:14160;visibility:visible;mso-wrap-style:square">
                  <v:fill o:detectmouseclick="t"/>
                  <v:path o:connecttype="none"/>
                </v:shape>
                <v:shapetype id="_x0000_t202" coordsize="21600,21600" o:spt="202" path="m,l,21600r21600,l21600,xe">
                  <v:stroke joinstyle="miter"/>
                  <v:path gradientshapeok="t" o:connecttype="rect"/>
                </v:shapetype>
                <v:shape id="Text Box 6" o:spid="_x0000_s1028" type="#_x0000_t202" style="position:absolute;left:44081;width:23832;height:129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" stroked="f">
                  <v:fill opacity="0"/>
                  <v:textbox>
                    <w:txbxContent>
                      <w:p w14:paraId="3522198E" w14:textId="591C26DF" w:rsidR="009121C1" w:rsidRPr="00E125CF" w:rsidRDefault="009121C1" w:rsidP="00E125CF">
                        <w:pPr>
                          <w:rPr>
                            <w:rFonts w:ascii="Arial" w:hAnsi="Arial" w:cs="Arial"/>
                            <w:b/>
                            <w:noProof/>
                            <w:sz w:val="28"/>
                            <w:szCs w:val="28"/>
                          </w:rPr>
                        </w:pPr>
                        <w:r w:rsidRPr="00E125CF">
                          <w:rPr>
                            <w:rFonts w:ascii="Arial" w:hAnsi="Arial" w:cs="Arial"/>
                            <w:b/>
                            <w:noProof/>
                            <w:sz w:val="28"/>
                            <w:szCs w:val="28"/>
                          </w:rPr>
                          <w:t>Department for Education</w:t>
                        </w:r>
                      </w:p>
                      <w:p w14:paraId="22FB20C7" w14:textId="77777777" w:rsidR="009121C1" w:rsidRPr="00E125CF" w:rsidRDefault="009121C1" w:rsidP="00E125CF">
                        <w:pPr>
                          <w:rPr>
                            <w:rFonts w:ascii="Arial" w:hAnsi="Arial" w:cs="Arial"/>
                            <w:sz w:val="28"/>
                            <w:szCs w:val="28"/>
                          </w:rPr>
                        </w:pPr>
                        <w:r w:rsidRPr="00E125CF">
                          <w:rPr>
                            <w:rFonts w:ascii="Arial" w:hAnsi="Arial" w:cs="Arial"/>
                            <w:sz w:val="28"/>
                            <w:szCs w:val="28"/>
                          </w:rPr>
                          <w:t xml:space="preserve">Sanctuary Buildings, </w:t>
                        </w:r>
                      </w:p>
                      <w:p w14:paraId="07E47FB5" w14:textId="77777777" w:rsidR="009121C1" w:rsidRPr="00E125CF" w:rsidRDefault="009121C1" w:rsidP="00E125CF">
                        <w:pPr>
                          <w:rPr>
                            <w:rFonts w:ascii="Arial" w:hAnsi="Arial" w:cs="Arial"/>
                            <w:sz w:val="28"/>
                            <w:szCs w:val="28"/>
                          </w:rPr>
                        </w:pPr>
                        <w:r w:rsidRPr="00E125CF">
                          <w:rPr>
                            <w:rFonts w:ascii="Arial" w:hAnsi="Arial" w:cs="Arial"/>
                            <w:sz w:val="28"/>
                            <w:szCs w:val="28"/>
                          </w:rPr>
                          <w:t xml:space="preserve">Great Smith Street, London, </w:t>
                        </w:r>
                      </w:p>
                      <w:p w14:paraId="2FF070F7" w14:textId="77B46D47" w:rsidR="009121C1" w:rsidRPr="00E125CF" w:rsidRDefault="009121C1" w:rsidP="00E125CF">
                        <w:pPr>
                          <w:rPr>
                            <w:rFonts w:ascii="Arial" w:hAnsi="Arial" w:cs="Arial"/>
                            <w:b/>
                            <w:noProof/>
                          </w:rPr>
                        </w:pPr>
                        <w:r w:rsidRPr="00E125CF">
                          <w:rPr>
                            <w:rFonts w:ascii="Arial" w:hAnsi="Arial" w:cs="Arial"/>
                            <w:sz w:val="28"/>
                            <w:szCs w:val="28"/>
                          </w:rPr>
                          <w:t>SW1P 3BT</w:t>
                        </w:r>
                      </w:p>
                    </w:txbxContent>
                  </v:textbox>
                </v:shape>
                <v:shape id="Picture 6" o:spid="_x0000_s1029" type="#_x0000_t75" alt="Description: Description: Description: Untitled:Users:berrimann:Desktop:CCS BRAND:Logos:CCS artwork:Colour 2935:CCS_2935_SML_AW.png" style="position:absolute;left:1799;top:483;width:13008;height:95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">
                  <v:imagedata r:id="rId14" o:title="CCS_2935_SML_AW"/>
                </v:shape>
                <w10:wrap type="square"/>
              </v:group>
            </w:pict>
          </mc:Fallback>
        </mc:AlternateContent>
      </w:r>
    </w:p>
    <w:p w14:paraId="65AFC886" w14:textId="77777777" w:rsidR="00817209" w:rsidRDefault="00817209" w:rsidP="00817209">
      <w:pPr>
        <w:jc w:val="center"/>
        <w:rPr>
          <w:rFonts w:ascii="Arial" w:hAnsi="Arial" w:cs="Arial"/>
          <w:b/>
          <w:sz w:val="22"/>
          <w:szCs w:val="22"/>
        </w:rPr>
      </w:pPr>
    </w:p>
    <w:p w14:paraId="23ACA7C1" w14:textId="77777777" w:rsidR="00817209" w:rsidRDefault="00817209" w:rsidP="00817209">
      <w:pPr>
        <w:jc w:val="center"/>
        <w:rPr>
          <w:rFonts w:ascii="Arial" w:hAnsi="Arial" w:cs="Arial"/>
          <w:b/>
          <w:sz w:val="22"/>
          <w:szCs w:val="22"/>
        </w:rPr>
      </w:pPr>
    </w:p>
    <w:p w14:paraId="4EA06E6E" w14:textId="1ACDC22B" w:rsidR="003555C5" w:rsidRPr="000003CE" w:rsidRDefault="003555C5" w:rsidP="003555C5">
      <w:pPr>
        <w:spacing w:after="240"/>
        <w:jc w:val="center"/>
        <w:rPr>
          <w:b/>
        </w:rPr>
      </w:pPr>
      <w:r w:rsidRPr="000003CE">
        <w:rPr>
          <w:b/>
        </w:rPr>
        <w:t xml:space="preserve">Date </w:t>
      </w:r>
      <w:r w:rsidR="00672CBE">
        <w:rPr>
          <w:b/>
        </w:rPr>
        <w:t>10</w:t>
      </w:r>
      <w:r w:rsidR="00672CBE" w:rsidRPr="00672CBE">
        <w:rPr>
          <w:b/>
          <w:vertAlign w:val="superscript"/>
        </w:rPr>
        <w:t>th</w:t>
      </w:r>
      <w:r w:rsidR="00672CBE">
        <w:rPr>
          <w:b/>
        </w:rPr>
        <w:t xml:space="preserve"> </w:t>
      </w:r>
      <w:r w:rsidR="006561E5">
        <w:rPr>
          <w:b/>
        </w:rPr>
        <w:t>February 2020</w:t>
      </w:r>
    </w:p>
    <w:p w14:paraId="7BB94906" w14:textId="77777777" w:rsidR="003555C5" w:rsidRPr="000003CE" w:rsidRDefault="003555C5" w:rsidP="003555C5">
      <w:pPr>
        <w:spacing w:after="240"/>
        <w:jc w:val="center"/>
        <w:rPr>
          <w:b/>
        </w:rPr>
      </w:pPr>
    </w:p>
    <w:p w14:paraId="0E336DEF" w14:textId="77777777" w:rsidR="003555C5" w:rsidRPr="000003CE" w:rsidRDefault="003555C5" w:rsidP="003555C5">
      <w:pPr>
        <w:spacing w:after="240"/>
        <w:jc w:val="center"/>
        <w:rPr>
          <w:b/>
        </w:rPr>
      </w:pPr>
    </w:p>
    <w:p w14:paraId="660D1BF3" w14:textId="77777777" w:rsidR="003555C5" w:rsidRPr="000003CE" w:rsidRDefault="003555C5" w:rsidP="003555C5">
      <w:pPr>
        <w:spacing w:after="240"/>
        <w:jc w:val="center"/>
        <w:rPr>
          <w:b/>
        </w:rPr>
      </w:pPr>
      <w:r w:rsidRPr="000003CE">
        <w:rPr>
          <w:b/>
        </w:rPr>
        <w:t>ORDER FORM</w:t>
      </w:r>
    </w:p>
    <w:p w14:paraId="1FF626FA" w14:textId="77777777" w:rsidR="003555C5" w:rsidRPr="000003CE" w:rsidRDefault="003555C5" w:rsidP="003555C5">
      <w:pPr>
        <w:spacing w:after="240"/>
        <w:jc w:val="center"/>
        <w:rPr>
          <w:b/>
        </w:rPr>
      </w:pPr>
    </w:p>
    <w:p w14:paraId="4141F54D" w14:textId="77777777" w:rsidR="003555C5" w:rsidRPr="000003CE" w:rsidRDefault="003555C5" w:rsidP="003555C5">
      <w:pPr>
        <w:spacing w:after="240"/>
        <w:jc w:val="center"/>
        <w:rPr>
          <w:b/>
        </w:rPr>
      </w:pPr>
    </w:p>
    <w:p w14:paraId="1A6C5275" w14:textId="77777777" w:rsidR="003555C5" w:rsidRPr="000003CE" w:rsidRDefault="003555C5" w:rsidP="003555C5">
      <w:pPr>
        <w:spacing w:after="240"/>
        <w:jc w:val="center"/>
        <w:rPr>
          <w:b/>
        </w:rPr>
      </w:pPr>
      <w:r w:rsidRPr="000003CE">
        <w:rPr>
          <w:b/>
        </w:rPr>
        <w:t>Between</w:t>
      </w:r>
    </w:p>
    <w:p w14:paraId="5929ECF9" w14:textId="69688665" w:rsidR="003555C5" w:rsidRPr="003F324C" w:rsidRDefault="000A42A3" w:rsidP="003555C5">
      <w:pPr>
        <w:spacing w:after="240"/>
        <w:jc w:val="center"/>
        <w:rPr>
          <w:i/>
          <w:sz w:val="20"/>
        </w:rPr>
      </w:pPr>
      <w:r>
        <w:rPr>
          <w:b/>
        </w:rPr>
        <w:t>Department for Education</w:t>
      </w:r>
    </w:p>
    <w:p w14:paraId="3874F1FC" w14:textId="77777777" w:rsidR="003555C5" w:rsidRPr="000003CE" w:rsidRDefault="003555C5" w:rsidP="003555C5">
      <w:pPr>
        <w:spacing w:after="240"/>
        <w:jc w:val="center"/>
        <w:rPr>
          <w:b/>
        </w:rPr>
      </w:pPr>
      <w:r w:rsidRPr="000003CE">
        <w:rPr>
          <w:b/>
        </w:rPr>
        <w:t>And</w:t>
      </w:r>
    </w:p>
    <w:p w14:paraId="79742F1A" w14:textId="1EE7CE82" w:rsidR="003555C5" w:rsidRPr="000003CE" w:rsidRDefault="00814FF7" w:rsidP="003555C5">
      <w:pPr>
        <w:spacing w:after="240"/>
        <w:jc w:val="center"/>
        <w:rPr>
          <w:b/>
        </w:rPr>
      </w:pPr>
      <w:r>
        <w:rPr>
          <w:b/>
        </w:rPr>
        <w:t>Acadis LLP</w:t>
      </w:r>
    </w:p>
    <w:p w14:paraId="2785FACB" w14:textId="7EE97390" w:rsidR="003555C5" w:rsidRDefault="003555C5" w:rsidP="003555C5">
      <w:pPr>
        <w:spacing w:after="240"/>
        <w:jc w:val="center"/>
        <w:rPr>
          <w:b/>
        </w:rPr>
      </w:pPr>
      <w:r w:rsidRPr="000003CE">
        <w:rPr>
          <w:b/>
        </w:rPr>
        <w:t>For the provision of</w:t>
      </w:r>
    </w:p>
    <w:p w14:paraId="5D036328" w14:textId="77777777" w:rsidR="007F3F2E" w:rsidRPr="000003CE" w:rsidRDefault="007F3F2E" w:rsidP="003555C5">
      <w:pPr>
        <w:spacing w:after="240"/>
        <w:jc w:val="center"/>
        <w:rPr>
          <w:b/>
        </w:rPr>
      </w:pPr>
    </w:p>
    <w:p w14:paraId="520F17DB" w14:textId="0DB38AD4" w:rsidR="003555C5" w:rsidRDefault="007F3F2E" w:rsidP="007F3F2E">
      <w:pPr>
        <w:spacing w:after="240"/>
        <w:jc w:val="center"/>
      </w:pPr>
      <w:r w:rsidRPr="007F3F2E">
        <w:rPr>
          <w:b/>
        </w:rPr>
        <w:t xml:space="preserve">Estates Programme Technical Adviser Services </w:t>
      </w:r>
      <w:r w:rsidR="003555C5">
        <w:br w:type="page"/>
      </w:r>
    </w:p>
    <w:p w14:paraId="28130D38" w14:textId="25E5FE02" w:rsidR="003555C5" w:rsidRDefault="003555C5" w:rsidP="003555C5">
      <w:pPr>
        <w:spacing w:after="240"/>
      </w:pPr>
      <w:r w:rsidRPr="00C74B60">
        <w:rPr>
          <w:b/>
        </w:rPr>
        <w:lastRenderedPageBreak/>
        <w:t>ORDER NUMBER:</w:t>
      </w:r>
      <w:r>
        <w:t xml:space="preserve"> </w:t>
      </w:r>
      <w:r w:rsidR="00907E8A">
        <w:t>PMFDTS-0765-2019</w:t>
      </w:r>
    </w:p>
    <w:p w14:paraId="7DEEDCF4" w14:textId="6CDA6FB7" w:rsidR="003555C5" w:rsidRPr="00672CBE" w:rsidRDefault="003555C5" w:rsidP="003555C5">
      <w:pPr>
        <w:spacing w:after="240"/>
        <w:rPr>
          <w:b/>
          <w:vertAlign w:val="superscript"/>
        </w:rPr>
      </w:pPr>
      <w:r w:rsidRPr="00C74B60">
        <w:rPr>
          <w:b/>
        </w:rPr>
        <w:t xml:space="preserve">THIS CALL OFF CONTRACT is made </w:t>
      </w:r>
      <w:r w:rsidR="00907E8A">
        <w:rPr>
          <w:b/>
        </w:rPr>
        <w:t xml:space="preserve">on </w:t>
      </w:r>
      <w:r w:rsidR="00672CBE">
        <w:rPr>
          <w:b/>
        </w:rPr>
        <w:t>10</w:t>
      </w:r>
      <w:r w:rsidR="00672CBE" w:rsidRPr="00672CBE">
        <w:rPr>
          <w:b/>
          <w:vertAlign w:val="superscript"/>
        </w:rPr>
        <w:t>th</w:t>
      </w:r>
      <w:r w:rsidR="00672CBE">
        <w:rPr>
          <w:b/>
        </w:rPr>
        <w:t xml:space="preserve"> </w:t>
      </w:r>
      <w:r w:rsidR="006561E5">
        <w:rPr>
          <w:b/>
        </w:rPr>
        <w:t>February 2020.</w:t>
      </w:r>
    </w:p>
    <w:p w14:paraId="35BE8E0C" w14:textId="77777777" w:rsidR="003555C5" w:rsidRPr="00FF098F" w:rsidRDefault="003555C5" w:rsidP="003555C5">
      <w:pPr>
        <w:spacing w:after="240"/>
        <w:rPr>
          <w:b/>
        </w:rPr>
      </w:pPr>
      <w:r w:rsidRPr="00FF098F">
        <w:rPr>
          <w:b/>
        </w:rPr>
        <w:t>PARTIES:</w:t>
      </w:r>
    </w:p>
    <w:p w14:paraId="6A5C208C" w14:textId="18B04127" w:rsidR="003555C5" w:rsidRPr="008B3AF8" w:rsidRDefault="00FF098F" w:rsidP="00830655">
      <w:pPr>
        <w:pStyle w:val="Parties1"/>
        <w:rPr>
          <w:b/>
        </w:rPr>
      </w:pPr>
      <w:r w:rsidRPr="008B3AF8">
        <w:t>The</w:t>
      </w:r>
      <w:r w:rsidRPr="008B3AF8">
        <w:rPr>
          <w:b/>
          <w:bCs/>
        </w:rPr>
        <w:t xml:space="preserve"> Department for Education</w:t>
      </w:r>
      <w:r w:rsidR="00830655" w:rsidRPr="008B3AF8">
        <w:t xml:space="preserve">, </w:t>
      </w:r>
      <w:r w:rsidR="00830655" w:rsidRPr="008B3AF8">
        <w:rPr>
          <w:bCs/>
        </w:rPr>
        <w:t>Sanctuary Buildings, Great Smith Street, London, SW1P 3BT,</w:t>
      </w:r>
      <w:r w:rsidR="003555C5" w:rsidRPr="008B3AF8">
        <w:t xml:space="preserve"> acting as part of the Crown (the “Contracting Authority”); and</w:t>
      </w:r>
    </w:p>
    <w:p w14:paraId="6B5991EB" w14:textId="58ABDCF6" w:rsidR="003555C5" w:rsidRPr="008B3AF8" w:rsidRDefault="00830655" w:rsidP="003555C5">
      <w:pPr>
        <w:pStyle w:val="Parties1"/>
      </w:pPr>
      <w:r w:rsidRPr="008B3AF8">
        <w:rPr>
          <w:b/>
        </w:rPr>
        <w:t>Arcadis LLP</w:t>
      </w:r>
      <w:r w:rsidR="003555C5" w:rsidRPr="008B3AF8">
        <w:t xml:space="preserve"> which is a company incorporated in and in accordance with the laws of </w:t>
      </w:r>
      <w:r w:rsidR="00061257">
        <w:rPr>
          <w:b/>
        </w:rPr>
        <w:t>England and Wales</w:t>
      </w:r>
      <w:r w:rsidR="003555C5" w:rsidRPr="008B3AF8">
        <w:t xml:space="preserve"> (Company No. </w:t>
      </w:r>
      <w:r w:rsidR="003555C5" w:rsidRPr="008B3AF8">
        <w:rPr>
          <w:b/>
        </w:rPr>
        <w:t>[</w:t>
      </w:r>
      <w:r w:rsidR="00D37B8A" w:rsidRPr="00D37B8A">
        <w:rPr>
          <w:b/>
        </w:rPr>
        <w:t>OC368843</w:t>
      </w:r>
      <w:r w:rsidR="003555C5" w:rsidRPr="008B3AF8">
        <w:rPr>
          <w:b/>
        </w:rPr>
        <w:t>]</w:t>
      </w:r>
      <w:r w:rsidR="003555C5" w:rsidRPr="008B3AF8">
        <w:t xml:space="preserve"> whose registered office address is at </w:t>
      </w:r>
      <w:r w:rsidR="003555C5" w:rsidRPr="008B3AF8">
        <w:rPr>
          <w:b/>
        </w:rPr>
        <w:t>[</w:t>
      </w:r>
      <w:r w:rsidR="00D37B8A" w:rsidRPr="00D37B8A">
        <w:rPr>
          <w:b/>
        </w:rPr>
        <w:t>Arcadis House,34 York Way, London N</w:t>
      </w:r>
      <w:r w:rsidR="00D37B8A">
        <w:rPr>
          <w:b/>
        </w:rPr>
        <w:t>1</w:t>
      </w:r>
      <w:r w:rsidR="003555C5" w:rsidRPr="008B3AF8">
        <w:rPr>
          <w:b/>
        </w:rPr>
        <w:t>]</w:t>
      </w:r>
      <w:r w:rsidR="003555C5" w:rsidRPr="008B3AF8">
        <w:t xml:space="preserve"> (the “</w:t>
      </w:r>
      <w:r w:rsidR="003555C5" w:rsidRPr="008B3AF8">
        <w:rPr>
          <w:b/>
        </w:rPr>
        <w:t>Supplier</w:t>
      </w:r>
      <w:r w:rsidR="003555C5" w:rsidRPr="008B3AF8">
        <w:t>”).</w:t>
      </w:r>
    </w:p>
    <w:p w14:paraId="663FD643" w14:textId="77777777" w:rsidR="003555C5" w:rsidRPr="008B3AF8" w:rsidRDefault="003555C5" w:rsidP="003555C5">
      <w:pPr>
        <w:spacing w:after="240"/>
        <w:rPr>
          <w:b/>
        </w:rPr>
      </w:pPr>
      <w:r w:rsidRPr="008B3AF8">
        <w:rPr>
          <w:b/>
        </w:rPr>
        <w:t>BACKGROUND</w:t>
      </w:r>
    </w:p>
    <w:p w14:paraId="3A0BA5C7" w14:textId="77777777" w:rsidR="003555C5" w:rsidRPr="008B3AF8" w:rsidRDefault="003555C5" w:rsidP="005A6ED2">
      <w:pPr>
        <w:pStyle w:val="ListParagraph"/>
        <w:numPr>
          <w:ilvl w:val="0"/>
          <w:numId w:val="20"/>
        </w:numPr>
        <w:spacing w:after="240"/>
        <w:jc w:val="both"/>
      </w:pPr>
      <w:r w:rsidRPr="008B3AF8">
        <w:t>The Minister for the Cabinet Office (the “</w:t>
      </w:r>
      <w:r w:rsidRPr="008B3AF8">
        <w:rPr>
          <w:b/>
        </w:rPr>
        <w:t>Cabinet Office</w:t>
      </w:r>
      <w:r w:rsidRPr="008B3AF8">
        <w:t>”) as represented by Crown Commercial Service, a trading fund of the Cabinet Office, without separate legal personality (the “</w:t>
      </w:r>
      <w:r w:rsidRPr="008B3AF8">
        <w:rPr>
          <w:b/>
        </w:rPr>
        <w:t>Authority</w:t>
      </w:r>
      <w:r w:rsidRPr="008B3AF8">
        <w:t>”), established a framework for project management and full design team services for the benefit of public sector bodies.</w:t>
      </w:r>
    </w:p>
    <w:p w14:paraId="6BE38A2C" w14:textId="77777777" w:rsidR="003555C5" w:rsidRPr="008B3AF8" w:rsidRDefault="003555C5" w:rsidP="005A6ED2">
      <w:pPr>
        <w:pStyle w:val="ListParagraph"/>
        <w:numPr>
          <w:ilvl w:val="0"/>
          <w:numId w:val="20"/>
        </w:numPr>
        <w:spacing w:after="240"/>
        <w:jc w:val="both"/>
      </w:pPr>
      <w:r w:rsidRPr="008B3AF8">
        <w:t xml:space="preserve">The Supplier was appointed to the framework and executed the framework agreement (with reference number </w:t>
      </w:r>
      <w:r w:rsidRPr="008B3AF8">
        <w:rPr>
          <w:b/>
        </w:rPr>
        <w:t>RM3741</w:t>
      </w:r>
      <w:r w:rsidRPr="008B3AF8">
        <w:t xml:space="preserve">) which is dated </w:t>
      </w:r>
      <w:r w:rsidRPr="008B3AF8">
        <w:rPr>
          <w:i/>
        </w:rPr>
        <w:t>[insert date of framework agreement with the Supplier</w:t>
      </w:r>
      <w:r w:rsidRPr="008B3AF8">
        <w:t xml:space="preserve"> (the “</w:t>
      </w:r>
      <w:r w:rsidRPr="008B3AF8">
        <w:rPr>
          <w:b/>
        </w:rPr>
        <w:t>Framework Agreement</w:t>
      </w:r>
      <w:r w:rsidRPr="008B3AF8">
        <w:t>”).</w:t>
      </w:r>
    </w:p>
    <w:p w14:paraId="1CFF79D6" w14:textId="77777777" w:rsidR="003555C5" w:rsidRPr="008B3AF8" w:rsidRDefault="003555C5" w:rsidP="005A6ED2">
      <w:pPr>
        <w:pStyle w:val="ListParagraph"/>
        <w:numPr>
          <w:ilvl w:val="0"/>
          <w:numId w:val="20"/>
        </w:numPr>
        <w:spacing w:after="240"/>
        <w:jc w:val="both"/>
      </w:pPr>
      <w:r w:rsidRPr="008B3AF8">
        <w:t xml:space="preserve">The Supplier has agreed to provide the Services in accordance with this Call Off Contract and the Framework Agreement. </w:t>
      </w:r>
    </w:p>
    <w:p w14:paraId="0FF1D6FF" w14:textId="77777777" w:rsidR="003555C5" w:rsidRPr="008B3AF8" w:rsidRDefault="003555C5" w:rsidP="003555C5">
      <w:pPr>
        <w:spacing w:after="240"/>
        <w:rPr>
          <w:b/>
        </w:rPr>
      </w:pPr>
      <w:r w:rsidRPr="008B3AF8">
        <w:rPr>
          <w:b/>
        </w:rPr>
        <w:t>IT IS AGREED AS FOLLOWS:</w:t>
      </w:r>
    </w:p>
    <w:p w14:paraId="4BD1A1DB" w14:textId="77777777" w:rsidR="003555C5" w:rsidRPr="008B3AF8" w:rsidRDefault="003555C5" w:rsidP="005A6ED2">
      <w:pPr>
        <w:pStyle w:val="ListParagraph"/>
        <w:numPr>
          <w:ilvl w:val="0"/>
          <w:numId w:val="21"/>
        </w:numPr>
        <w:spacing w:after="240"/>
        <w:jc w:val="both"/>
      </w:pPr>
      <w:r w:rsidRPr="008B3AF8">
        <w:t xml:space="preserve">The Contract Particulars and Contract Conditions annexed hereto form part of this Call Off Contract.  </w:t>
      </w:r>
    </w:p>
    <w:p w14:paraId="443B2D01" w14:textId="77777777" w:rsidR="003555C5" w:rsidRPr="008B3AF8" w:rsidRDefault="003555C5" w:rsidP="005A6ED2">
      <w:pPr>
        <w:pStyle w:val="ListParagraph"/>
        <w:numPr>
          <w:ilvl w:val="0"/>
          <w:numId w:val="21"/>
        </w:numPr>
        <w:spacing w:after="240"/>
        <w:jc w:val="both"/>
      </w:pPr>
      <w:r w:rsidRPr="008B3AF8">
        <w:t>The Contracting Authority will pay the Supplier the Fee and carry out his duties in accordance with the Contract Particulars, Contract Conditions and the Framework Agreement.</w:t>
      </w:r>
    </w:p>
    <w:p w14:paraId="2D3A6AD0" w14:textId="77777777" w:rsidR="003555C5" w:rsidRPr="008B3AF8" w:rsidRDefault="003555C5" w:rsidP="005A6ED2">
      <w:pPr>
        <w:pStyle w:val="ListParagraph"/>
        <w:numPr>
          <w:ilvl w:val="0"/>
          <w:numId w:val="21"/>
        </w:numPr>
        <w:spacing w:after="240"/>
        <w:jc w:val="both"/>
      </w:pPr>
      <w:r w:rsidRPr="008B3AF8">
        <w:t xml:space="preserve">The Supplier shall perform the Services in accordance with the Contract Particulars, Contract Conditions and the Framework Agreement. </w:t>
      </w:r>
    </w:p>
    <w:p w14:paraId="3520732C" w14:textId="77777777" w:rsidR="003555C5" w:rsidRPr="008B3AF8" w:rsidRDefault="003555C5" w:rsidP="005A6ED2">
      <w:pPr>
        <w:pStyle w:val="ListParagraph"/>
        <w:numPr>
          <w:ilvl w:val="0"/>
          <w:numId w:val="21"/>
        </w:numPr>
        <w:spacing w:after="240"/>
        <w:jc w:val="both"/>
      </w:pPr>
      <w:r w:rsidRPr="008B3AF8">
        <w:t>This Call Off Contract is the entire agreement between the parties in relation to the Services and supersedes and extinguishes all prior arrangements, understandings, agreements, statements, representations or warranties (whether written or oral) relating thereto.</w:t>
      </w:r>
    </w:p>
    <w:p w14:paraId="38EF2F02" w14:textId="77777777" w:rsidR="003555C5" w:rsidRPr="008B3AF8" w:rsidRDefault="003555C5" w:rsidP="005A6ED2">
      <w:pPr>
        <w:pStyle w:val="ListParagraph"/>
        <w:numPr>
          <w:ilvl w:val="0"/>
          <w:numId w:val="21"/>
        </w:numPr>
        <w:spacing w:after="240"/>
        <w:jc w:val="both"/>
      </w:pPr>
      <w:r w:rsidRPr="008B3AF8">
        <w:t>Neither party has been given, nor entered into this Call Off Contract in reliance on any arrangements, understandings, agreements, statements, representations or warranties other than those expressly set out in this agreement.</w:t>
      </w:r>
    </w:p>
    <w:p w14:paraId="4AEB3944" w14:textId="77777777" w:rsidR="003555C5" w:rsidRPr="008B3AF8" w:rsidRDefault="003555C5" w:rsidP="005A6ED2">
      <w:pPr>
        <w:pStyle w:val="ListParagraph"/>
        <w:numPr>
          <w:ilvl w:val="0"/>
          <w:numId w:val="21"/>
        </w:numPr>
        <w:spacing w:after="240"/>
        <w:jc w:val="both"/>
      </w:pPr>
      <w:r w:rsidRPr="008B3AF8">
        <w:t>Nothing in clauses 4 or 5 above shall exclude liability in respect of misrepresentations made fraudulently.</w:t>
      </w:r>
    </w:p>
    <w:p w14:paraId="611A2528" w14:textId="77777777" w:rsidR="003555C5" w:rsidRPr="008B3AF8" w:rsidRDefault="003555C5" w:rsidP="003555C5">
      <w:pPr>
        <w:rPr>
          <w:sz w:val="20"/>
        </w:rPr>
      </w:pPr>
    </w:p>
    <w:p w14:paraId="4310629F" w14:textId="77777777" w:rsidR="003555C5" w:rsidRPr="008B3AF8" w:rsidRDefault="003555C5" w:rsidP="003555C5">
      <w:pPr>
        <w:rPr>
          <w:b/>
        </w:rPr>
      </w:pPr>
      <w:r w:rsidRPr="008B3AF8">
        <w:rPr>
          <w:b/>
        </w:rPr>
        <w:t>Executed under hand</w:t>
      </w:r>
    </w:p>
    <w:p w14:paraId="66A44799" w14:textId="77777777" w:rsidR="003555C5" w:rsidRPr="008B3AF8" w:rsidRDefault="003555C5" w:rsidP="003555C5">
      <w:pPr>
        <w:rPr>
          <w:b/>
        </w:rPr>
      </w:pPr>
    </w:p>
    <w:p w14:paraId="3567707C" w14:textId="77777777" w:rsidR="003555C5" w:rsidRPr="008B3AF8" w:rsidRDefault="003555C5" w:rsidP="003555C5"/>
    <w:p w14:paraId="285D961F" w14:textId="52845FEF" w:rsidR="00601710" w:rsidRPr="008B3AF8" w:rsidRDefault="00DF4481" w:rsidP="00DF4481">
      <w:pPr>
        <w:pStyle w:val="BodyText"/>
        <w:ind w:left="0"/>
        <w:rPr>
          <w:b/>
          <w:sz w:val="24"/>
        </w:rPr>
      </w:pPr>
      <w:r>
        <w:rPr>
          <w:noProof/>
        </w:rPr>
        <w:drawing>
          <wp:inline distT="0" distB="0" distL="0" distR="0" wp14:anchorId="3B614664" wp14:editId="477C50D1">
            <wp:extent cx="5278120" cy="37172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8120" cy="3717290"/>
                    </a:xfrm>
                    <a:prstGeom prst="rect">
                      <a:avLst/>
                    </a:prstGeom>
                  </pic:spPr>
                </pic:pic>
              </a:graphicData>
            </a:graphic>
          </wp:inline>
        </w:drawing>
      </w:r>
    </w:p>
    <w:p w14:paraId="3703DF3B" w14:textId="77777777" w:rsidR="00601710" w:rsidRPr="008B3AF8" w:rsidRDefault="00601710" w:rsidP="003555C5">
      <w:pPr>
        <w:pStyle w:val="BodyText"/>
        <w:jc w:val="center"/>
        <w:rPr>
          <w:b/>
          <w:sz w:val="24"/>
        </w:rPr>
      </w:pPr>
    </w:p>
    <w:p w14:paraId="15879A29" w14:textId="77777777" w:rsidR="00601710" w:rsidRPr="008B3AF8" w:rsidRDefault="00601710" w:rsidP="003555C5">
      <w:pPr>
        <w:pStyle w:val="BodyText"/>
        <w:jc w:val="center"/>
        <w:rPr>
          <w:b/>
          <w:sz w:val="24"/>
        </w:rPr>
      </w:pPr>
    </w:p>
    <w:p w14:paraId="29A5D3BC" w14:textId="77777777" w:rsidR="00601710" w:rsidRPr="008B3AF8" w:rsidRDefault="00601710" w:rsidP="003555C5">
      <w:pPr>
        <w:pStyle w:val="BodyText"/>
        <w:jc w:val="center"/>
        <w:rPr>
          <w:b/>
          <w:sz w:val="24"/>
        </w:rPr>
      </w:pPr>
    </w:p>
    <w:p w14:paraId="19225411" w14:textId="77777777" w:rsidR="00601710" w:rsidRPr="008B3AF8" w:rsidRDefault="00601710" w:rsidP="003555C5">
      <w:pPr>
        <w:pStyle w:val="BodyText"/>
        <w:jc w:val="center"/>
        <w:rPr>
          <w:b/>
          <w:sz w:val="24"/>
        </w:rPr>
      </w:pPr>
    </w:p>
    <w:p w14:paraId="7585925E" w14:textId="77777777" w:rsidR="00601710" w:rsidRPr="008B3AF8" w:rsidRDefault="00601710" w:rsidP="003555C5">
      <w:pPr>
        <w:pStyle w:val="BodyText"/>
        <w:jc w:val="center"/>
        <w:rPr>
          <w:b/>
          <w:sz w:val="24"/>
        </w:rPr>
      </w:pPr>
    </w:p>
    <w:p w14:paraId="4971B35B" w14:textId="77777777" w:rsidR="00601710" w:rsidRPr="008B3AF8" w:rsidRDefault="00601710" w:rsidP="003555C5">
      <w:pPr>
        <w:pStyle w:val="BodyText"/>
        <w:jc w:val="center"/>
        <w:rPr>
          <w:b/>
          <w:sz w:val="24"/>
        </w:rPr>
      </w:pPr>
    </w:p>
    <w:p w14:paraId="0C15AF8C" w14:textId="77777777" w:rsidR="00601710" w:rsidRPr="008B3AF8" w:rsidRDefault="00601710" w:rsidP="003555C5">
      <w:pPr>
        <w:pStyle w:val="BodyText"/>
        <w:jc w:val="center"/>
        <w:rPr>
          <w:b/>
          <w:sz w:val="24"/>
        </w:rPr>
      </w:pPr>
    </w:p>
    <w:p w14:paraId="0723E941" w14:textId="77777777" w:rsidR="00601710" w:rsidRPr="008B3AF8" w:rsidRDefault="00601710" w:rsidP="003555C5">
      <w:pPr>
        <w:pStyle w:val="BodyText"/>
        <w:jc w:val="center"/>
        <w:rPr>
          <w:b/>
          <w:sz w:val="24"/>
        </w:rPr>
      </w:pPr>
    </w:p>
    <w:p w14:paraId="3B00AFDE" w14:textId="77777777" w:rsidR="00601710" w:rsidRPr="008B3AF8" w:rsidRDefault="00601710" w:rsidP="003555C5">
      <w:pPr>
        <w:pStyle w:val="BodyText"/>
        <w:jc w:val="center"/>
        <w:rPr>
          <w:b/>
          <w:sz w:val="24"/>
        </w:rPr>
      </w:pPr>
    </w:p>
    <w:p w14:paraId="36171C5B" w14:textId="77777777" w:rsidR="00601710" w:rsidRPr="008B3AF8" w:rsidRDefault="00601710" w:rsidP="003555C5">
      <w:pPr>
        <w:pStyle w:val="BodyText"/>
        <w:jc w:val="center"/>
        <w:rPr>
          <w:b/>
          <w:sz w:val="24"/>
        </w:rPr>
      </w:pPr>
    </w:p>
    <w:p w14:paraId="4AE5554F" w14:textId="77777777" w:rsidR="00601710" w:rsidRPr="008B3AF8" w:rsidRDefault="00601710" w:rsidP="003555C5">
      <w:pPr>
        <w:pStyle w:val="BodyText"/>
        <w:jc w:val="center"/>
        <w:rPr>
          <w:b/>
          <w:sz w:val="24"/>
        </w:rPr>
      </w:pPr>
    </w:p>
    <w:p w14:paraId="25CDCF86" w14:textId="77777777" w:rsidR="00601710" w:rsidRPr="008B3AF8" w:rsidRDefault="00601710" w:rsidP="003555C5">
      <w:pPr>
        <w:pStyle w:val="BodyText"/>
        <w:jc w:val="center"/>
        <w:rPr>
          <w:b/>
          <w:sz w:val="24"/>
        </w:rPr>
      </w:pPr>
    </w:p>
    <w:p w14:paraId="667D4F09" w14:textId="77777777" w:rsidR="00601710" w:rsidRPr="008B3AF8" w:rsidRDefault="00601710" w:rsidP="003555C5">
      <w:pPr>
        <w:pStyle w:val="BodyText"/>
        <w:jc w:val="center"/>
        <w:rPr>
          <w:b/>
          <w:sz w:val="24"/>
        </w:rPr>
      </w:pPr>
    </w:p>
    <w:p w14:paraId="7ABA8CB9" w14:textId="77777777" w:rsidR="00601710" w:rsidRPr="008B3AF8" w:rsidRDefault="00601710" w:rsidP="003555C5">
      <w:pPr>
        <w:pStyle w:val="BodyText"/>
        <w:jc w:val="center"/>
        <w:rPr>
          <w:b/>
          <w:sz w:val="24"/>
        </w:rPr>
      </w:pPr>
    </w:p>
    <w:p w14:paraId="0F1D644A" w14:textId="77777777" w:rsidR="00601710" w:rsidRPr="008B3AF8" w:rsidRDefault="00601710" w:rsidP="003555C5">
      <w:pPr>
        <w:pStyle w:val="BodyText"/>
        <w:jc w:val="center"/>
        <w:rPr>
          <w:b/>
          <w:sz w:val="24"/>
        </w:rPr>
      </w:pPr>
    </w:p>
    <w:p w14:paraId="29B6492C" w14:textId="77777777" w:rsidR="00601710" w:rsidRPr="008B3AF8" w:rsidRDefault="00601710" w:rsidP="003555C5">
      <w:pPr>
        <w:pStyle w:val="BodyText"/>
        <w:jc w:val="center"/>
        <w:rPr>
          <w:b/>
          <w:sz w:val="24"/>
        </w:rPr>
      </w:pPr>
    </w:p>
    <w:p w14:paraId="19F388C8" w14:textId="77777777" w:rsidR="00601710" w:rsidRPr="008B3AF8" w:rsidRDefault="00601710" w:rsidP="003555C5">
      <w:pPr>
        <w:pStyle w:val="BodyText"/>
        <w:jc w:val="center"/>
        <w:rPr>
          <w:b/>
          <w:sz w:val="24"/>
        </w:rPr>
      </w:pPr>
    </w:p>
    <w:p w14:paraId="75D74A11" w14:textId="77777777" w:rsidR="00601710" w:rsidRPr="008B3AF8" w:rsidRDefault="00601710" w:rsidP="003555C5">
      <w:pPr>
        <w:pStyle w:val="BodyText"/>
        <w:jc w:val="center"/>
        <w:rPr>
          <w:b/>
          <w:sz w:val="24"/>
        </w:rPr>
      </w:pPr>
    </w:p>
    <w:p w14:paraId="6CEC48B5" w14:textId="77777777" w:rsidR="00601710" w:rsidRPr="008B3AF8" w:rsidRDefault="00601710" w:rsidP="003555C5">
      <w:pPr>
        <w:pStyle w:val="BodyText"/>
        <w:jc w:val="center"/>
        <w:rPr>
          <w:b/>
          <w:sz w:val="24"/>
        </w:rPr>
      </w:pPr>
    </w:p>
    <w:p w14:paraId="17FDA284" w14:textId="77777777" w:rsidR="00601710" w:rsidRPr="008B3AF8" w:rsidRDefault="00601710" w:rsidP="003555C5">
      <w:pPr>
        <w:pStyle w:val="BodyText"/>
        <w:jc w:val="center"/>
        <w:rPr>
          <w:b/>
          <w:sz w:val="24"/>
        </w:rPr>
      </w:pPr>
    </w:p>
    <w:p w14:paraId="3DAAC5F8" w14:textId="77777777" w:rsidR="00601710" w:rsidRPr="008B3AF8" w:rsidRDefault="00601710" w:rsidP="003555C5">
      <w:pPr>
        <w:pStyle w:val="BodyText"/>
        <w:jc w:val="center"/>
        <w:rPr>
          <w:b/>
          <w:sz w:val="24"/>
        </w:rPr>
      </w:pPr>
    </w:p>
    <w:p w14:paraId="6122B434" w14:textId="77777777" w:rsidR="00601710" w:rsidRPr="008B3AF8" w:rsidRDefault="00601710" w:rsidP="003555C5">
      <w:pPr>
        <w:pStyle w:val="BodyText"/>
        <w:jc w:val="center"/>
        <w:rPr>
          <w:b/>
          <w:sz w:val="24"/>
        </w:rPr>
      </w:pPr>
    </w:p>
    <w:p w14:paraId="334BA6C7" w14:textId="77777777" w:rsidR="00601710" w:rsidRPr="008B3AF8" w:rsidRDefault="00601710" w:rsidP="003555C5">
      <w:pPr>
        <w:pStyle w:val="BodyText"/>
        <w:jc w:val="center"/>
        <w:rPr>
          <w:b/>
          <w:sz w:val="24"/>
        </w:rPr>
      </w:pPr>
    </w:p>
    <w:p w14:paraId="4564A62F" w14:textId="77777777" w:rsidR="00601710" w:rsidRPr="008B3AF8" w:rsidRDefault="00601710" w:rsidP="003555C5">
      <w:pPr>
        <w:pStyle w:val="BodyText"/>
        <w:jc w:val="center"/>
        <w:rPr>
          <w:b/>
          <w:sz w:val="24"/>
        </w:rPr>
      </w:pPr>
    </w:p>
    <w:p w14:paraId="2AC91E4F" w14:textId="77777777" w:rsidR="00601710" w:rsidRPr="008B3AF8" w:rsidRDefault="00601710" w:rsidP="00DF4481">
      <w:pPr>
        <w:pStyle w:val="BodyText"/>
        <w:ind w:left="0"/>
        <w:rPr>
          <w:b/>
          <w:sz w:val="24"/>
        </w:rPr>
      </w:pPr>
    </w:p>
    <w:p w14:paraId="0EE3E4DD" w14:textId="77777777" w:rsidR="00601710" w:rsidRPr="008B3AF8" w:rsidRDefault="00601710" w:rsidP="003555C5">
      <w:pPr>
        <w:pStyle w:val="BodyText"/>
        <w:jc w:val="center"/>
        <w:rPr>
          <w:b/>
          <w:sz w:val="24"/>
        </w:rPr>
      </w:pPr>
    </w:p>
    <w:p w14:paraId="568F6A8F" w14:textId="77777777" w:rsidR="00601710" w:rsidRPr="008B3AF8" w:rsidRDefault="00601710" w:rsidP="003555C5">
      <w:pPr>
        <w:pStyle w:val="BodyText"/>
        <w:jc w:val="center"/>
        <w:rPr>
          <w:b/>
          <w:sz w:val="24"/>
        </w:rPr>
      </w:pPr>
    </w:p>
    <w:p w14:paraId="7F40CB4C" w14:textId="77777777" w:rsidR="00601710" w:rsidRPr="008B3AF8" w:rsidRDefault="00601710" w:rsidP="003555C5">
      <w:pPr>
        <w:pStyle w:val="BodyText"/>
        <w:jc w:val="center"/>
        <w:rPr>
          <w:b/>
          <w:sz w:val="24"/>
        </w:rPr>
      </w:pPr>
    </w:p>
    <w:p w14:paraId="06547E03" w14:textId="68C03160" w:rsidR="003555C5" w:rsidRPr="008B3AF8" w:rsidRDefault="003555C5" w:rsidP="00601710">
      <w:pPr>
        <w:pStyle w:val="BodyText"/>
        <w:ind w:left="0"/>
        <w:jc w:val="center"/>
        <w:rPr>
          <w:b/>
          <w:sz w:val="24"/>
        </w:rPr>
      </w:pPr>
      <w:r w:rsidRPr="008B3AF8">
        <w:rPr>
          <w:b/>
          <w:sz w:val="24"/>
        </w:rPr>
        <w:t>Contract Particulars</w:t>
      </w:r>
    </w:p>
    <w:p w14:paraId="303326F0" w14:textId="77777777" w:rsidR="00601710" w:rsidRPr="008B3AF8" w:rsidRDefault="00601710" w:rsidP="00601710">
      <w:pPr>
        <w:pStyle w:val="BodyText"/>
        <w:ind w:left="0"/>
        <w:jc w:val="center"/>
        <w:rPr>
          <w:b/>
          <w:sz w:val="24"/>
        </w:rPr>
      </w:pPr>
    </w:p>
    <w:p w14:paraId="7272F9AD" w14:textId="73C40F41" w:rsidR="003555C5" w:rsidRPr="008B3AF8" w:rsidRDefault="003555C5" w:rsidP="003555C5">
      <w:pPr>
        <w:pStyle w:val="BodyText"/>
      </w:pPr>
    </w:p>
    <w:tbl>
      <w:tblPr>
        <w:tblStyle w:val="TableGrid3"/>
        <w:tblW w:w="0" w:type="auto"/>
        <w:tblLook w:val="04A0" w:firstRow="1" w:lastRow="0" w:firstColumn="1" w:lastColumn="0" w:noHBand="0" w:noVBand="1"/>
      </w:tblPr>
      <w:tblGrid>
        <w:gridCol w:w="1028"/>
        <w:gridCol w:w="7274"/>
      </w:tblGrid>
      <w:tr w:rsidR="003555C5" w:rsidRPr="008B3AF8" w14:paraId="4DFBCCC0" w14:textId="77777777" w:rsidTr="0096240A">
        <w:tc>
          <w:tcPr>
            <w:tcW w:w="1101" w:type="dxa"/>
          </w:tcPr>
          <w:p w14:paraId="3FE151B7" w14:textId="77777777" w:rsidR="003555C5" w:rsidRPr="008B3AF8" w:rsidRDefault="003555C5" w:rsidP="0096240A">
            <w:pPr>
              <w:spacing w:after="120"/>
              <w:rPr>
                <w:b/>
                <w:sz w:val="20"/>
              </w:rPr>
            </w:pPr>
            <w:r w:rsidRPr="008B3AF8">
              <w:rPr>
                <w:b/>
                <w:sz w:val="20"/>
              </w:rPr>
              <w:t>1</w:t>
            </w:r>
          </w:p>
        </w:tc>
        <w:tc>
          <w:tcPr>
            <w:tcW w:w="7654" w:type="dxa"/>
          </w:tcPr>
          <w:p w14:paraId="4208BAAA" w14:textId="77777777" w:rsidR="003555C5" w:rsidRPr="008B3AF8" w:rsidRDefault="003555C5" w:rsidP="0096240A">
            <w:pPr>
              <w:spacing w:after="120"/>
              <w:rPr>
                <w:b/>
                <w:sz w:val="20"/>
                <w:u w:val="single"/>
              </w:rPr>
            </w:pPr>
            <w:r w:rsidRPr="008B3AF8">
              <w:rPr>
                <w:b/>
                <w:sz w:val="20"/>
                <w:u w:val="single"/>
              </w:rPr>
              <w:t>PROJECT</w:t>
            </w:r>
          </w:p>
          <w:p w14:paraId="7CA3B69C" w14:textId="05E34161" w:rsidR="0082153C" w:rsidRPr="008B3AF8" w:rsidRDefault="003555C5" w:rsidP="005A6ED2">
            <w:pPr>
              <w:pStyle w:val="ListParagraph"/>
              <w:numPr>
                <w:ilvl w:val="1"/>
                <w:numId w:val="30"/>
              </w:numPr>
              <w:spacing w:after="120"/>
              <w:rPr>
                <w:b/>
                <w:sz w:val="20"/>
              </w:rPr>
            </w:pPr>
            <w:r w:rsidRPr="008B3AF8">
              <w:rPr>
                <w:sz w:val="20"/>
              </w:rPr>
              <w:t xml:space="preserve">The </w:t>
            </w:r>
            <w:r w:rsidRPr="008B3AF8">
              <w:rPr>
                <w:b/>
                <w:sz w:val="20"/>
              </w:rPr>
              <w:t xml:space="preserve">Project </w:t>
            </w:r>
            <w:r w:rsidR="0082153C" w:rsidRPr="008B3AF8">
              <w:rPr>
                <w:bCs/>
                <w:sz w:val="20"/>
              </w:rPr>
              <w:t>are:</w:t>
            </w:r>
          </w:p>
          <w:p w14:paraId="7A4FE5ED" w14:textId="536E2BD0" w:rsidR="0082153C" w:rsidRPr="008B3AF8" w:rsidRDefault="0082153C" w:rsidP="0082153C">
            <w:pPr>
              <w:spacing w:after="120"/>
              <w:rPr>
                <w:b/>
                <w:sz w:val="20"/>
              </w:rPr>
            </w:pPr>
          </w:p>
          <w:p w14:paraId="44939F88" w14:textId="4B7D0F41" w:rsidR="0082153C" w:rsidRPr="008B3AF8" w:rsidRDefault="0082153C" w:rsidP="005A6ED2">
            <w:pPr>
              <w:pStyle w:val="ListParagraph"/>
              <w:numPr>
                <w:ilvl w:val="0"/>
                <w:numId w:val="31"/>
              </w:numPr>
              <w:spacing w:after="120"/>
              <w:rPr>
                <w:b/>
                <w:sz w:val="20"/>
              </w:rPr>
            </w:pPr>
            <w:r w:rsidRPr="008B3AF8">
              <w:rPr>
                <w:b/>
                <w:sz w:val="20"/>
              </w:rPr>
              <w:t>Sanctuart Building, London, refurbishment project;</w:t>
            </w:r>
          </w:p>
          <w:p w14:paraId="17BF0BF4" w14:textId="4BB3D423" w:rsidR="0082153C" w:rsidRPr="008B3AF8" w:rsidRDefault="0082153C" w:rsidP="005A6ED2">
            <w:pPr>
              <w:pStyle w:val="ListParagraph"/>
              <w:numPr>
                <w:ilvl w:val="0"/>
                <w:numId w:val="31"/>
              </w:numPr>
              <w:spacing w:after="120"/>
              <w:rPr>
                <w:b/>
                <w:sz w:val="20"/>
              </w:rPr>
            </w:pPr>
            <w:r w:rsidRPr="008B3AF8">
              <w:rPr>
                <w:b/>
                <w:sz w:val="20"/>
              </w:rPr>
              <w:t>St. Paul’s Place, Sheffield, refurbishment project; and</w:t>
            </w:r>
          </w:p>
          <w:p w14:paraId="0366F3C6" w14:textId="043AEDB1" w:rsidR="0082153C" w:rsidRPr="008B3AF8" w:rsidRDefault="0082153C" w:rsidP="005A6ED2">
            <w:pPr>
              <w:pStyle w:val="ListParagraph"/>
              <w:numPr>
                <w:ilvl w:val="0"/>
                <w:numId w:val="31"/>
              </w:numPr>
              <w:spacing w:after="120"/>
              <w:rPr>
                <w:b/>
                <w:sz w:val="20"/>
              </w:rPr>
            </w:pPr>
            <w:r w:rsidRPr="008B3AF8">
              <w:rPr>
                <w:b/>
                <w:sz w:val="20"/>
              </w:rPr>
              <w:t>Piccadilly Gate, Manchester, refurbishment project.</w:t>
            </w:r>
          </w:p>
          <w:p w14:paraId="63BD5027" w14:textId="77777777" w:rsidR="0082153C" w:rsidRPr="008B3AF8" w:rsidRDefault="0082153C" w:rsidP="00CE3665">
            <w:pPr>
              <w:pStyle w:val="ListParagraph"/>
              <w:spacing w:after="120"/>
              <w:rPr>
                <w:b/>
                <w:sz w:val="20"/>
              </w:rPr>
            </w:pPr>
          </w:p>
          <w:p w14:paraId="543D8012" w14:textId="08C6CC57" w:rsidR="003555C5" w:rsidRPr="008B3AF8" w:rsidRDefault="003555C5" w:rsidP="005A6ED2">
            <w:pPr>
              <w:pStyle w:val="ListParagraph"/>
              <w:numPr>
                <w:ilvl w:val="1"/>
                <w:numId w:val="30"/>
              </w:numPr>
              <w:spacing w:after="120"/>
              <w:rPr>
                <w:sz w:val="20"/>
              </w:rPr>
            </w:pPr>
            <w:r w:rsidRPr="008B3AF8">
              <w:rPr>
                <w:sz w:val="20"/>
              </w:rPr>
              <w:t>The</w:t>
            </w:r>
            <w:r w:rsidRPr="008B3AF8">
              <w:rPr>
                <w:b/>
                <w:sz w:val="20"/>
              </w:rPr>
              <w:t xml:space="preserve"> Property </w:t>
            </w:r>
            <w:r w:rsidR="0082153C" w:rsidRPr="008B3AF8">
              <w:rPr>
                <w:sz w:val="20"/>
              </w:rPr>
              <w:t>are:</w:t>
            </w:r>
          </w:p>
          <w:p w14:paraId="04ECBB71" w14:textId="31980EDF" w:rsidR="0082153C" w:rsidRPr="008B3AF8" w:rsidRDefault="0082153C" w:rsidP="0082153C">
            <w:pPr>
              <w:spacing w:after="120"/>
              <w:rPr>
                <w:b/>
                <w:sz w:val="20"/>
              </w:rPr>
            </w:pPr>
          </w:p>
          <w:p w14:paraId="317F5349" w14:textId="77AD3095" w:rsidR="0082153C" w:rsidRPr="008B3AF8" w:rsidRDefault="0082153C" w:rsidP="0082153C">
            <w:pPr>
              <w:spacing w:after="120"/>
              <w:rPr>
                <w:b/>
                <w:sz w:val="20"/>
              </w:rPr>
            </w:pPr>
            <w:r w:rsidRPr="008B3AF8">
              <w:rPr>
                <w:b/>
                <w:sz w:val="20"/>
              </w:rPr>
              <w:t>Sanctuary Buildings, Great Smith Street, London, SW1P 3BT</w:t>
            </w:r>
          </w:p>
          <w:p w14:paraId="4A2DC861" w14:textId="76B122A0" w:rsidR="0082153C" w:rsidRPr="008B3AF8" w:rsidRDefault="0082153C" w:rsidP="0082153C">
            <w:pPr>
              <w:spacing w:after="120"/>
              <w:rPr>
                <w:b/>
                <w:sz w:val="20"/>
              </w:rPr>
            </w:pPr>
            <w:r w:rsidRPr="008B3AF8">
              <w:rPr>
                <w:b/>
                <w:sz w:val="20"/>
              </w:rPr>
              <w:t>2 St Pauls Place, 125 Norfolk Street, Sheffield, S1 2FJ</w:t>
            </w:r>
          </w:p>
          <w:p w14:paraId="4E2B3AFE" w14:textId="77777777" w:rsidR="003555C5" w:rsidRPr="008B3AF8" w:rsidRDefault="0082153C" w:rsidP="0096240A">
            <w:pPr>
              <w:spacing w:after="120"/>
              <w:rPr>
                <w:b/>
                <w:sz w:val="20"/>
              </w:rPr>
            </w:pPr>
            <w:r w:rsidRPr="008B3AF8">
              <w:rPr>
                <w:b/>
                <w:sz w:val="20"/>
              </w:rPr>
              <w:t>Piccadilly Gate, Store Street, Manchester, M1 2WD</w:t>
            </w:r>
          </w:p>
          <w:p w14:paraId="566724CE" w14:textId="393F584C" w:rsidR="0082153C" w:rsidRPr="008B3AF8" w:rsidRDefault="0082153C" w:rsidP="0096240A">
            <w:pPr>
              <w:spacing w:after="120"/>
              <w:rPr>
                <w:b/>
                <w:sz w:val="20"/>
              </w:rPr>
            </w:pPr>
          </w:p>
        </w:tc>
      </w:tr>
      <w:tr w:rsidR="003555C5" w:rsidRPr="008B3AF8" w14:paraId="06392E90" w14:textId="77777777" w:rsidTr="0096240A">
        <w:tc>
          <w:tcPr>
            <w:tcW w:w="1101" w:type="dxa"/>
          </w:tcPr>
          <w:p w14:paraId="4FEABA64" w14:textId="77777777" w:rsidR="003555C5" w:rsidRPr="008B3AF8" w:rsidRDefault="003555C5" w:rsidP="0096240A">
            <w:pPr>
              <w:spacing w:after="120"/>
              <w:rPr>
                <w:b/>
                <w:sz w:val="20"/>
              </w:rPr>
            </w:pPr>
            <w:r w:rsidRPr="008B3AF8">
              <w:rPr>
                <w:b/>
                <w:sz w:val="20"/>
              </w:rPr>
              <w:t>2</w:t>
            </w:r>
          </w:p>
        </w:tc>
        <w:tc>
          <w:tcPr>
            <w:tcW w:w="7654" w:type="dxa"/>
          </w:tcPr>
          <w:p w14:paraId="7AFD6398" w14:textId="77777777" w:rsidR="003555C5" w:rsidRPr="008B3AF8" w:rsidRDefault="003555C5" w:rsidP="0096240A">
            <w:pPr>
              <w:spacing w:after="120"/>
              <w:rPr>
                <w:b/>
                <w:sz w:val="20"/>
                <w:u w:val="single"/>
              </w:rPr>
            </w:pPr>
            <w:r w:rsidRPr="008B3AF8">
              <w:rPr>
                <w:b/>
                <w:sz w:val="20"/>
                <w:u w:val="single"/>
              </w:rPr>
              <w:t>SERVICES</w:t>
            </w:r>
          </w:p>
          <w:p w14:paraId="65E2B32E" w14:textId="77777777" w:rsidR="003555C5" w:rsidRPr="008B3AF8" w:rsidRDefault="003555C5" w:rsidP="0096240A">
            <w:pPr>
              <w:spacing w:after="120"/>
              <w:rPr>
                <w:sz w:val="20"/>
              </w:rPr>
            </w:pPr>
            <w:r w:rsidRPr="008B3AF8">
              <w:rPr>
                <w:b/>
                <w:sz w:val="20"/>
              </w:rPr>
              <w:t xml:space="preserve">2.1 </w:t>
            </w:r>
            <w:r w:rsidRPr="008B3AF8">
              <w:rPr>
                <w:sz w:val="20"/>
              </w:rPr>
              <w:t>The</w:t>
            </w:r>
            <w:r w:rsidRPr="008B3AF8">
              <w:rPr>
                <w:b/>
                <w:sz w:val="20"/>
              </w:rPr>
              <w:t xml:space="preserve"> Services </w:t>
            </w:r>
            <w:r w:rsidRPr="008B3AF8">
              <w:rPr>
                <w:sz w:val="20"/>
              </w:rPr>
              <w:t>to be provided by the Supplier are:</w:t>
            </w:r>
          </w:p>
          <w:p w14:paraId="4500DA61" w14:textId="0F30ECD1" w:rsidR="003555C5" w:rsidRPr="008B3AF8" w:rsidRDefault="003555C5" w:rsidP="005A6ED2">
            <w:pPr>
              <w:numPr>
                <w:ilvl w:val="3"/>
                <w:numId w:val="17"/>
              </w:numPr>
              <w:spacing w:after="120"/>
              <w:ind w:left="749"/>
              <w:rPr>
                <w:sz w:val="20"/>
              </w:rPr>
            </w:pPr>
            <w:r w:rsidRPr="008B3AF8">
              <w:rPr>
                <w:sz w:val="20"/>
              </w:rPr>
              <w:t>Core Service Discipline 1 – Project Manager (Project Lead)</w:t>
            </w:r>
          </w:p>
          <w:p w14:paraId="4CC69FF1" w14:textId="77777777" w:rsidR="003555C5" w:rsidRPr="008B3AF8" w:rsidRDefault="003555C5" w:rsidP="005A6ED2">
            <w:pPr>
              <w:numPr>
                <w:ilvl w:val="0"/>
                <w:numId w:val="17"/>
              </w:numPr>
              <w:spacing w:after="120"/>
              <w:rPr>
                <w:sz w:val="20"/>
              </w:rPr>
            </w:pPr>
            <w:r w:rsidRPr="008B3AF8">
              <w:rPr>
                <w:sz w:val="20"/>
              </w:rPr>
              <w:t xml:space="preserve">Core Service Discipline 2 – Architectural Services </w:t>
            </w:r>
          </w:p>
          <w:p w14:paraId="7AF2BF2F" w14:textId="77777777" w:rsidR="003555C5" w:rsidRPr="008B3AF8" w:rsidRDefault="003555C5" w:rsidP="005A6ED2">
            <w:pPr>
              <w:numPr>
                <w:ilvl w:val="0"/>
                <w:numId w:val="17"/>
              </w:numPr>
              <w:spacing w:after="120"/>
              <w:rPr>
                <w:sz w:val="20"/>
              </w:rPr>
            </w:pPr>
            <w:r w:rsidRPr="008B3AF8">
              <w:rPr>
                <w:sz w:val="20"/>
              </w:rPr>
              <w:t xml:space="preserve">Core Service Discipline 3 – Cost Management </w:t>
            </w:r>
          </w:p>
          <w:p w14:paraId="4D9D57B9" w14:textId="77777777" w:rsidR="003555C5" w:rsidRPr="008B3AF8" w:rsidRDefault="003555C5" w:rsidP="005A6ED2">
            <w:pPr>
              <w:numPr>
                <w:ilvl w:val="0"/>
                <w:numId w:val="17"/>
              </w:numPr>
              <w:spacing w:after="120"/>
              <w:rPr>
                <w:sz w:val="20"/>
              </w:rPr>
            </w:pPr>
            <w:r w:rsidRPr="008B3AF8">
              <w:rPr>
                <w:sz w:val="20"/>
              </w:rPr>
              <w:t>Core Service Discipline 4 – Civil and Structural Engineer Services</w:t>
            </w:r>
          </w:p>
          <w:p w14:paraId="283B328B" w14:textId="77777777" w:rsidR="003555C5" w:rsidRPr="008B3AF8" w:rsidRDefault="003555C5" w:rsidP="005A6ED2">
            <w:pPr>
              <w:numPr>
                <w:ilvl w:val="0"/>
                <w:numId w:val="17"/>
              </w:numPr>
              <w:spacing w:after="120"/>
              <w:rPr>
                <w:sz w:val="20"/>
              </w:rPr>
            </w:pPr>
            <w:r w:rsidRPr="008B3AF8">
              <w:rPr>
                <w:sz w:val="20"/>
              </w:rPr>
              <w:t>Core Service Discipline 5 – Building Services Engineer</w:t>
            </w:r>
          </w:p>
          <w:p w14:paraId="020ECC47" w14:textId="77777777" w:rsidR="003555C5" w:rsidRPr="008B3AF8" w:rsidRDefault="003555C5" w:rsidP="005A6ED2">
            <w:pPr>
              <w:numPr>
                <w:ilvl w:val="0"/>
                <w:numId w:val="17"/>
              </w:numPr>
              <w:spacing w:after="120"/>
              <w:rPr>
                <w:sz w:val="20"/>
              </w:rPr>
            </w:pPr>
            <w:r w:rsidRPr="008B3AF8">
              <w:rPr>
                <w:sz w:val="20"/>
              </w:rPr>
              <w:t>Core Service Discipline 6 – Lead Designer</w:t>
            </w:r>
          </w:p>
          <w:p w14:paraId="0CBF61BD" w14:textId="77777777" w:rsidR="003555C5" w:rsidRPr="008B3AF8" w:rsidRDefault="003555C5" w:rsidP="005A6ED2">
            <w:pPr>
              <w:numPr>
                <w:ilvl w:val="0"/>
                <w:numId w:val="17"/>
              </w:numPr>
              <w:spacing w:after="120"/>
              <w:rPr>
                <w:sz w:val="20"/>
              </w:rPr>
            </w:pPr>
            <w:r w:rsidRPr="008B3AF8">
              <w:rPr>
                <w:sz w:val="20"/>
              </w:rPr>
              <w:t>Core Service Discipline 7 – Client Adviser</w:t>
            </w:r>
          </w:p>
          <w:p w14:paraId="25154E01" w14:textId="77777777" w:rsidR="003555C5" w:rsidRPr="008B3AF8" w:rsidRDefault="003555C5" w:rsidP="005A6ED2">
            <w:pPr>
              <w:numPr>
                <w:ilvl w:val="0"/>
                <w:numId w:val="17"/>
              </w:numPr>
              <w:spacing w:after="120"/>
              <w:rPr>
                <w:sz w:val="20"/>
              </w:rPr>
            </w:pPr>
            <w:r w:rsidRPr="008B3AF8">
              <w:rPr>
                <w:sz w:val="20"/>
              </w:rPr>
              <w:t>Core Service Discipline 8 – Principal Designer</w:t>
            </w:r>
          </w:p>
          <w:p w14:paraId="3D5E4BA1" w14:textId="77777777" w:rsidR="003555C5" w:rsidRPr="008B3AF8" w:rsidRDefault="003555C5" w:rsidP="005A6ED2">
            <w:pPr>
              <w:numPr>
                <w:ilvl w:val="0"/>
                <w:numId w:val="17"/>
              </w:numPr>
              <w:spacing w:after="120"/>
              <w:rPr>
                <w:sz w:val="20"/>
              </w:rPr>
            </w:pPr>
            <w:r w:rsidRPr="008B3AF8">
              <w:rPr>
                <w:sz w:val="20"/>
              </w:rPr>
              <w:t>Core Service Discipline 9 – Contract Administrator</w:t>
            </w:r>
          </w:p>
          <w:p w14:paraId="34C5DBD4" w14:textId="77777777" w:rsidR="003555C5" w:rsidRPr="008B3AF8" w:rsidRDefault="003555C5" w:rsidP="005A6ED2">
            <w:pPr>
              <w:numPr>
                <w:ilvl w:val="0"/>
                <w:numId w:val="17"/>
              </w:numPr>
              <w:spacing w:after="120"/>
              <w:rPr>
                <w:sz w:val="20"/>
              </w:rPr>
            </w:pPr>
            <w:r w:rsidRPr="008B3AF8">
              <w:rPr>
                <w:sz w:val="20"/>
              </w:rPr>
              <w:t>Core Service Discipline 11 – BIM Coordinator]</w:t>
            </w:r>
          </w:p>
          <w:p w14:paraId="01633649" w14:textId="77777777" w:rsidR="003555C5" w:rsidRPr="008B3AF8" w:rsidRDefault="003555C5" w:rsidP="0096240A">
            <w:pPr>
              <w:spacing w:after="120"/>
              <w:rPr>
                <w:sz w:val="16"/>
                <w:szCs w:val="16"/>
              </w:rPr>
            </w:pPr>
            <w:r w:rsidRPr="008B3AF8">
              <w:rPr>
                <w:sz w:val="20"/>
              </w:rPr>
              <w:t>together with the following non-core service disciplines:</w:t>
            </w:r>
            <w:r w:rsidRPr="008B3AF8">
              <w:rPr>
                <w:sz w:val="16"/>
                <w:szCs w:val="16"/>
              </w:rPr>
              <w:t xml:space="preserve"> </w:t>
            </w:r>
          </w:p>
          <w:p w14:paraId="16170B22" w14:textId="5746BFE9" w:rsidR="00C81547" w:rsidRPr="008B3AF8" w:rsidRDefault="00C81547" w:rsidP="0096240A">
            <w:pPr>
              <w:spacing w:after="120"/>
              <w:rPr>
                <w:b/>
                <w:sz w:val="20"/>
                <w:szCs w:val="20"/>
              </w:rPr>
            </w:pPr>
            <w:r w:rsidRPr="008B3AF8">
              <w:rPr>
                <w:b/>
                <w:sz w:val="20"/>
                <w:szCs w:val="20"/>
              </w:rPr>
              <w:t>Not applicable</w:t>
            </w:r>
          </w:p>
          <w:p w14:paraId="503D31AC" w14:textId="77777777" w:rsidR="00C81547" w:rsidRPr="008B3AF8" w:rsidRDefault="00C81547" w:rsidP="0096240A">
            <w:pPr>
              <w:spacing w:after="120"/>
              <w:rPr>
                <w:b/>
                <w:sz w:val="20"/>
                <w:szCs w:val="20"/>
              </w:rPr>
            </w:pPr>
          </w:p>
          <w:p w14:paraId="1503A235" w14:textId="4AA0CE4C" w:rsidR="003555C5" w:rsidRPr="008B3AF8" w:rsidRDefault="003555C5" w:rsidP="0096240A">
            <w:pPr>
              <w:spacing w:after="120"/>
              <w:rPr>
                <w:b/>
                <w:sz w:val="20"/>
              </w:rPr>
            </w:pPr>
            <w:r w:rsidRPr="008B3AF8">
              <w:rPr>
                <w:b/>
                <w:sz w:val="20"/>
              </w:rPr>
              <w:t xml:space="preserve">2.2  </w:t>
            </w:r>
            <w:r w:rsidRPr="008B3AF8">
              <w:rPr>
                <w:sz w:val="20"/>
              </w:rPr>
              <w:t xml:space="preserve">The </w:t>
            </w:r>
            <w:r w:rsidRPr="008B3AF8">
              <w:rPr>
                <w:b/>
                <w:sz w:val="20"/>
              </w:rPr>
              <w:t xml:space="preserve">Procurement Type </w:t>
            </w:r>
            <w:r w:rsidRPr="008B3AF8">
              <w:rPr>
                <w:sz w:val="20"/>
              </w:rPr>
              <w:t>is</w:t>
            </w:r>
            <w:r w:rsidRPr="008B3AF8">
              <w:rPr>
                <w:b/>
                <w:sz w:val="20"/>
              </w:rPr>
              <w:t xml:space="preserve">: </w:t>
            </w:r>
          </w:p>
          <w:p w14:paraId="7AB1C34D" w14:textId="1537D221" w:rsidR="0082153C" w:rsidRPr="008B3AF8" w:rsidRDefault="003555C5" w:rsidP="005A6ED2">
            <w:pPr>
              <w:numPr>
                <w:ilvl w:val="0"/>
                <w:numId w:val="18"/>
              </w:numPr>
              <w:spacing w:after="120"/>
              <w:ind w:left="312" w:hanging="357"/>
              <w:rPr>
                <w:sz w:val="20"/>
              </w:rPr>
            </w:pPr>
            <w:r w:rsidRPr="008B3AF8">
              <w:rPr>
                <w:sz w:val="20"/>
              </w:rPr>
              <w:t>Design &amp; Build (Two Stage)</w:t>
            </w:r>
            <w:r w:rsidR="0082153C" w:rsidRPr="008B3AF8">
              <w:rPr>
                <w:sz w:val="20"/>
              </w:rPr>
              <w:t xml:space="preserve"> for London, Sanctuary Building project.</w:t>
            </w:r>
          </w:p>
          <w:p w14:paraId="2450B660" w14:textId="1359A93A" w:rsidR="0082153C" w:rsidRPr="008B3AF8" w:rsidRDefault="0082153C" w:rsidP="005A6ED2">
            <w:pPr>
              <w:numPr>
                <w:ilvl w:val="0"/>
                <w:numId w:val="18"/>
              </w:numPr>
              <w:spacing w:after="120"/>
              <w:ind w:left="312" w:hanging="357"/>
              <w:rPr>
                <w:sz w:val="20"/>
              </w:rPr>
            </w:pPr>
            <w:r w:rsidRPr="008B3AF8">
              <w:rPr>
                <w:sz w:val="20"/>
              </w:rPr>
              <w:t>Design &amp; Build (Single Stage) for Sheffield, St. Paul’s Place project.</w:t>
            </w:r>
          </w:p>
          <w:p w14:paraId="71BDD2FC" w14:textId="7A0C3073" w:rsidR="0082153C" w:rsidRPr="008B3AF8" w:rsidRDefault="0082153C" w:rsidP="005A6ED2">
            <w:pPr>
              <w:numPr>
                <w:ilvl w:val="0"/>
                <w:numId w:val="18"/>
              </w:numPr>
              <w:spacing w:after="120"/>
              <w:ind w:left="312" w:hanging="357"/>
              <w:rPr>
                <w:sz w:val="20"/>
              </w:rPr>
            </w:pPr>
            <w:r w:rsidRPr="008B3AF8">
              <w:rPr>
                <w:sz w:val="20"/>
              </w:rPr>
              <w:t>Design &amp; Build (Single Stage) for Manchester, Piccadilly Gate project.</w:t>
            </w:r>
          </w:p>
          <w:p w14:paraId="0E8CD094" w14:textId="3593425F" w:rsidR="003555C5" w:rsidRPr="008B3AF8" w:rsidRDefault="00C81547" w:rsidP="0096240A">
            <w:pPr>
              <w:spacing w:after="120"/>
              <w:rPr>
                <w:b/>
                <w:sz w:val="16"/>
                <w:szCs w:val="16"/>
              </w:rPr>
            </w:pPr>
            <w:r w:rsidRPr="008B3AF8">
              <w:rPr>
                <w:sz w:val="16"/>
                <w:szCs w:val="16"/>
              </w:rPr>
              <w:t xml:space="preserve"> </w:t>
            </w:r>
          </w:p>
          <w:p w14:paraId="37B718A4" w14:textId="543232F9" w:rsidR="003555C5" w:rsidRPr="008B3AF8" w:rsidRDefault="003555C5" w:rsidP="0096240A">
            <w:pPr>
              <w:spacing w:after="120"/>
              <w:rPr>
                <w:sz w:val="20"/>
              </w:rPr>
            </w:pPr>
          </w:p>
        </w:tc>
      </w:tr>
      <w:tr w:rsidR="003555C5" w:rsidRPr="008B3AF8" w14:paraId="3239CF64" w14:textId="77777777" w:rsidTr="0096240A">
        <w:tc>
          <w:tcPr>
            <w:tcW w:w="1101" w:type="dxa"/>
          </w:tcPr>
          <w:p w14:paraId="5ABBFBC4" w14:textId="77777777" w:rsidR="003555C5" w:rsidRPr="008B3AF8" w:rsidRDefault="003555C5" w:rsidP="0096240A">
            <w:pPr>
              <w:spacing w:after="120"/>
              <w:rPr>
                <w:b/>
                <w:sz w:val="20"/>
              </w:rPr>
            </w:pPr>
            <w:r w:rsidRPr="008B3AF8">
              <w:rPr>
                <w:b/>
                <w:sz w:val="20"/>
              </w:rPr>
              <w:lastRenderedPageBreak/>
              <w:t>3</w:t>
            </w:r>
          </w:p>
        </w:tc>
        <w:tc>
          <w:tcPr>
            <w:tcW w:w="7654" w:type="dxa"/>
          </w:tcPr>
          <w:p w14:paraId="78B6638B" w14:textId="77777777" w:rsidR="003555C5" w:rsidRPr="008B3AF8" w:rsidRDefault="003555C5" w:rsidP="0096240A">
            <w:pPr>
              <w:spacing w:after="120"/>
              <w:rPr>
                <w:b/>
                <w:sz w:val="20"/>
                <w:u w:val="single"/>
              </w:rPr>
            </w:pPr>
            <w:r w:rsidRPr="008B3AF8">
              <w:rPr>
                <w:b/>
                <w:sz w:val="20"/>
                <w:u w:val="single"/>
              </w:rPr>
              <w:t>TIMESCALES</w:t>
            </w:r>
          </w:p>
          <w:p w14:paraId="0815C76E" w14:textId="526FAC8F" w:rsidR="00BB300A" w:rsidRPr="008B3AF8" w:rsidRDefault="003555C5" w:rsidP="00BB300A">
            <w:pPr>
              <w:spacing w:after="120"/>
              <w:rPr>
                <w:b/>
                <w:sz w:val="20"/>
                <w:szCs w:val="16"/>
              </w:rPr>
            </w:pPr>
            <w:r w:rsidRPr="008B3AF8">
              <w:rPr>
                <w:b/>
                <w:sz w:val="20"/>
              </w:rPr>
              <w:t xml:space="preserve">3.1 </w:t>
            </w:r>
            <w:r w:rsidRPr="008B3AF8">
              <w:rPr>
                <w:sz w:val="20"/>
              </w:rPr>
              <w:t>The</w:t>
            </w:r>
            <w:r w:rsidRPr="008B3AF8">
              <w:rPr>
                <w:b/>
                <w:sz w:val="20"/>
              </w:rPr>
              <w:t xml:space="preserve"> Programme </w:t>
            </w:r>
            <w:r w:rsidRPr="008B3AF8">
              <w:rPr>
                <w:sz w:val="20"/>
              </w:rPr>
              <w:t>is:</w:t>
            </w:r>
            <w:r w:rsidRPr="008B3AF8">
              <w:rPr>
                <w:b/>
                <w:sz w:val="20"/>
              </w:rPr>
              <w:t xml:space="preserve"> </w:t>
            </w:r>
            <w:r w:rsidRPr="008B3AF8">
              <w:rPr>
                <w:sz w:val="20"/>
              </w:rPr>
              <w:t>To be agreed</w:t>
            </w:r>
          </w:p>
          <w:p w14:paraId="46908B38" w14:textId="1ECA80DD" w:rsidR="003555C5" w:rsidRPr="008B3AF8" w:rsidRDefault="003555C5" w:rsidP="0096240A">
            <w:pPr>
              <w:spacing w:after="120"/>
              <w:rPr>
                <w:b/>
                <w:sz w:val="20"/>
                <w:szCs w:val="16"/>
              </w:rPr>
            </w:pPr>
          </w:p>
        </w:tc>
      </w:tr>
      <w:tr w:rsidR="003555C5" w:rsidRPr="008B3AF8" w14:paraId="286F5794" w14:textId="77777777" w:rsidTr="0096240A">
        <w:tc>
          <w:tcPr>
            <w:tcW w:w="1101" w:type="dxa"/>
          </w:tcPr>
          <w:p w14:paraId="6ED60651" w14:textId="77777777" w:rsidR="003555C5" w:rsidRPr="008B3AF8" w:rsidRDefault="003555C5" w:rsidP="0096240A">
            <w:pPr>
              <w:spacing w:after="120"/>
              <w:rPr>
                <w:b/>
                <w:sz w:val="20"/>
              </w:rPr>
            </w:pPr>
            <w:r w:rsidRPr="008B3AF8">
              <w:rPr>
                <w:b/>
                <w:sz w:val="20"/>
              </w:rPr>
              <w:t>4</w:t>
            </w:r>
          </w:p>
        </w:tc>
        <w:tc>
          <w:tcPr>
            <w:tcW w:w="7654" w:type="dxa"/>
          </w:tcPr>
          <w:p w14:paraId="23BD4D36" w14:textId="77777777" w:rsidR="003555C5" w:rsidRPr="008B3AF8" w:rsidRDefault="003555C5" w:rsidP="0096240A">
            <w:pPr>
              <w:spacing w:after="120"/>
              <w:rPr>
                <w:b/>
                <w:sz w:val="20"/>
                <w:u w:val="single"/>
              </w:rPr>
            </w:pPr>
            <w:r w:rsidRPr="008B3AF8">
              <w:rPr>
                <w:b/>
                <w:sz w:val="20"/>
                <w:u w:val="single"/>
              </w:rPr>
              <w:t>FEES AND PAYMENT</w:t>
            </w:r>
          </w:p>
          <w:p w14:paraId="3047C6CB" w14:textId="22D80393" w:rsidR="003555C5" w:rsidRPr="008B3AF8" w:rsidRDefault="003555C5" w:rsidP="0096240A">
            <w:pPr>
              <w:spacing w:after="120"/>
              <w:rPr>
                <w:sz w:val="20"/>
              </w:rPr>
            </w:pPr>
            <w:r w:rsidRPr="008B3AF8">
              <w:rPr>
                <w:b/>
                <w:sz w:val="20"/>
              </w:rPr>
              <w:t>4.1</w:t>
            </w:r>
            <w:r w:rsidRPr="008B3AF8">
              <w:rPr>
                <w:sz w:val="20"/>
              </w:rPr>
              <w:t xml:space="preserve"> The </w:t>
            </w:r>
            <w:r w:rsidRPr="008B3AF8">
              <w:rPr>
                <w:b/>
                <w:sz w:val="20"/>
              </w:rPr>
              <w:t>Basic Fee</w:t>
            </w:r>
            <w:r w:rsidRPr="008B3AF8">
              <w:rPr>
                <w:sz w:val="20"/>
              </w:rPr>
              <w:t xml:space="preserve"> is a fixed fee which is calculated and paid in instalments in accordance with Schedule 2 (</w:t>
            </w:r>
            <w:r w:rsidR="00CC6F87" w:rsidRPr="008B3AF8">
              <w:rPr>
                <w:sz w:val="20"/>
              </w:rPr>
              <w:t>Attachment 4- pricing Model v3</w:t>
            </w:r>
            <w:r w:rsidRPr="008B3AF8">
              <w:rPr>
                <w:sz w:val="20"/>
              </w:rPr>
              <w:t>).</w:t>
            </w:r>
          </w:p>
          <w:p w14:paraId="19AA7A74" w14:textId="6708115C" w:rsidR="00CE3665" w:rsidRPr="008B3AF8" w:rsidRDefault="00CE3665" w:rsidP="0096240A">
            <w:pPr>
              <w:spacing w:after="120"/>
              <w:rPr>
                <w:sz w:val="20"/>
              </w:rPr>
            </w:pPr>
            <w:r w:rsidRPr="008B3AF8">
              <w:rPr>
                <w:b/>
                <w:bCs/>
                <w:sz w:val="20"/>
              </w:rPr>
              <w:t xml:space="preserve">4.2 </w:t>
            </w:r>
            <w:r w:rsidRPr="008B3AF8">
              <w:rPr>
                <w:sz w:val="20"/>
              </w:rPr>
              <w:t xml:space="preserve">For </w:t>
            </w:r>
            <w:r w:rsidR="00012BBA" w:rsidRPr="008B3AF8">
              <w:rPr>
                <w:sz w:val="20"/>
              </w:rPr>
              <w:t xml:space="preserve">additional </w:t>
            </w:r>
            <w:r w:rsidRPr="008B3AF8">
              <w:rPr>
                <w:sz w:val="20"/>
              </w:rPr>
              <w:t xml:space="preserve">work instructed </w:t>
            </w:r>
            <w:r w:rsidR="00012BBA" w:rsidRPr="008B3AF8">
              <w:rPr>
                <w:sz w:val="20"/>
              </w:rPr>
              <w:t xml:space="preserve">under </w:t>
            </w:r>
            <w:r w:rsidR="00012BBA" w:rsidRPr="008B3AF8">
              <w:rPr>
                <w:b/>
                <w:bCs/>
                <w:sz w:val="20"/>
              </w:rPr>
              <w:t xml:space="preserve">1.6 Additional Related Services </w:t>
            </w:r>
            <w:r w:rsidR="00012BBA" w:rsidRPr="008B3AF8">
              <w:rPr>
                <w:sz w:val="20"/>
              </w:rPr>
              <w:t>in Attachment 2- Specification</w:t>
            </w:r>
            <w:r w:rsidR="00012BBA" w:rsidRPr="008B3AF8">
              <w:rPr>
                <w:b/>
                <w:bCs/>
                <w:sz w:val="20"/>
              </w:rPr>
              <w:t xml:space="preserve">; </w:t>
            </w:r>
            <w:r w:rsidR="00012BBA" w:rsidRPr="008B3AF8">
              <w:rPr>
                <w:sz w:val="20"/>
              </w:rPr>
              <w:t>and</w:t>
            </w:r>
            <w:r w:rsidR="00012BBA" w:rsidRPr="008B3AF8">
              <w:rPr>
                <w:b/>
                <w:bCs/>
                <w:sz w:val="20"/>
              </w:rPr>
              <w:t xml:space="preserve"> </w:t>
            </w:r>
            <w:r w:rsidRPr="008B3AF8">
              <w:rPr>
                <w:sz w:val="20"/>
              </w:rPr>
              <w:t xml:space="preserve">outside of the Core Disciplines </w:t>
            </w:r>
            <w:r w:rsidR="00012BBA" w:rsidRPr="008B3AF8">
              <w:rPr>
                <w:sz w:val="20"/>
              </w:rPr>
              <w:t xml:space="preserve">of services of the framework, the </w:t>
            </w:r>
            <w:r w:rsidR="00012BBA" w:rsidRPr="008B3AF8">
              <w:rPr>
                <w:b/>
                <w:bCs/>
                <w:sz w:val="20"/>
              </w:rPr>
              <w:t>Time Charged Fee</w:t>
            </w:r>
            <w:r w:rsidR="00012BBA" w:rsidRPr="008B3AF8">
              <w:rPr>
                <w:sz w:val="20"/>
              </w:rPr>
              <w:t xml:space="preserve"> in accordance with Schedule 2 (Attachement 4- pricing Model v3) will apply.</w:t>
            </w:r>
          </w:p>
          <w:p w14:paraId="4CA219BC" w14:textId="1B6D96E8" w:rsidR="003555C5" w:rsidRPr="008B3AF8" w:rsidRDefault="003555C5" w:rsidP="0096240A">
            <w:pPr>
              <w:spacing w:after="120"/>
              <w:rPr>
                <w:sz w:val="20"/>
              </w:rPr>
            </w:pPr>
            <w:r w:rsidRPr="008B3AF8">
              <w:rPr>
                <w:b/>
                <w:sz w:val="20"/>
              </w:rPr>
              <w:t>4.</w:t>
            </w:r>
            <w:r w:rsidR="00CE3665" w:rsidRPr="008B3AF8">
              <w:rPr>
                <w:b/>
                <w:sz w:val="20"/>
              </w:rPr>
              <w:t>3</w:t>
            </w:r>
            <w:r w:rsidRPr="008B3AF8">
              <w:rPr>
                <w:sz w:val="20"/>
              </w:rPr>
              <w:t xml:space="preserve"> The </w:t>
            </w:r>
            <w:r w:rsidRPr="008B3AF8">
              <w:rPr>
                <w:b/>
                <w:sz w:val="20"/>
              </w:rPr>
              <w:t>Final Date For Payment</w:t>
            </w:r>
            <w:r w:rsidRPr="008B3AF8">
              <w:rPr>
                <w:sz w:val="20"/>
              </w:rPr>
              <w:t xml:space="preserve"> of an instalment of the Fee is: 23 days after the Due Date for payment.</w:t>
            </w:r>
          </w:p>
          <w:p w14:paraId="01C21FC9" w14:textId="650E204A" w:rsidR="003555C5" w:rsidRPr="008B3AF8" w:rsidRDefault="003555C5" w:rsidP="0096240A">
            <w:pPr>
              <w:spacing w:after="120"/>
              <w:rPr>
                <w:sz w:val="20"/>
              </w:rPr>
            </w:pPr>
            <w:r w:rsidRPr="008B3AF8">
              <w:rPr>
                <w:b/>
                <w:sz w:val="20"/>
              </w:rPr>
              <w:t>4.</w:t>
            </w:r>
            <w:r w:rsidR="00CE3665" w:rsidRPr="008B3AF8">
              <w:rPr>
                <w:b/>
                <w:sz w:val="20"/>
              </w:rPr>
              <w:t>4</w:t>
            </w:r>
            <w:r w:rsidRPr="008B3AF8">
              <w:rPr>
                <w:sz w:val="20"/>
              </w:rPr>
              <w:t xml:space="preserve"> The </w:t>
            </w:r>
            <w:r w:rsidRPr="008B3AF8">
              <w:rPr>
                <w:b/>
                <w:sz w:val="20"/>
              </w:rPr>
              <w:t>Due Date for Payment</w:t>
            </w:r>
            <w:r w:rsidRPr="008B3AF8">
              <w:rPr>
                <w:sz w:val="20"/>
              </w:rPr>
              <w:t xml:space="preserve"> of an instalment of the Fee is 7 days after the date of receipt of the Supplier’s invoice.</w:t>
            </w:r>
          </w:p>
          <w:p w14:paraId="0F4A175F" w14:textId="2856E22E" w:rsidR="003555C5" w:rsidRPr="008B3AF8" w:rsidRDefault="003555C5" w:rsidP="0096240A">
            <w:pPr>
              <w:spacing w:after="120"/>
              <w:rPr>
                <w:b/>
                <w:sz w:val="20"/>
              </w:rPr>
            </w:pPr>
            <w:r w:rsidRPr="008B3AF8">
              <w:rPr>
                <w:b/>
                <w:sz w:val="20"/>
              </w:rPr>
              <w:t>4.</w:t>
            </w:r>
            <w:r w:rsidR="00CE3665" w:rsidRPr="008B3AF8">
              <w:rPr>
                <w:b/>
                <w:sz w:val="20"/>
              </w:rPr>
              <w:t>5</w:t>
            </w:r>
            <w:r w:rsidRPr="008B3AF8">
              <w:rPr>
                <w:sz w:val="20"/>
              </w:rPr>
              <w:t xml:space="preserve"> The </w:t>
            </w:r>
            <w:r w:rsidRPr="008B3AF8">
              <w:rPr>
                <w:b/>
                <w:sz w:val="20"/>
              </w:rPr>
              <w:t>interest rate</w:t>
            </w:r>
            <w:r w:rsidRPr="008B3AF8">
              <w:rPr>
                <w:sz w:val="20"/>
              </w:rPr>
              <w:t xml:space="preserve"> for late payment is: 3% per annum above the Bank of England base rate in force from time to time</w:t>
            </w:r>
          </w:p>
        </w:tc>
      </w:tr>
      <w:tr w:rsidR="003555C5" w:rsidRPr="008B3AF8" w14:paraId="085E875D" w14:textId="77777777" w:rsidTr="0096240A">
        <w:tc>
          <w:tcPr>
            <w:tcW w:w="1101" w:type="dxa"/>
          </w:tcPr>
          <w:p w14:paraId="527F9EDC" w14:textId="77777777" w:rsidR="003555C5" w:rsidRPr="008B3AF8" w:rsidRDefault="003555C5" w:rsidP="0096240A">
            <w:pPr>
              <w:spacing w:after="120"/>
              <w:rPr>
                <w:b/>
                <w:sz w:val="20"/>
              </w:rPr>
            </w:pPr>
            <w:r w:rsidRPr="008B3AF8">
              <w:rPr>
                <w:b/>
                <w:sz w:val="20"/>
              </w:rPr>
              <w:t>5</w:t>
            </w:r>
          </w:p>
        </w:tc>
        <w:tc>
          <w:tcPr>
            <w:tcW w:w="7654" w:type="dxa"/>
          </w:tcPr>
          <w:p w14:paraId="04FE2C73" w14:textId="77777777" w:rsidR="003555C5" w:rsidRPr="008B3AF8" w:rsidRDefault="003555C5" w:rsidP="0096240A">
            <w:pPr>
              <w:spacing w:after="120"/>
              <w:rPr>
                <w:b/>
                <w:sz w:val="20"/>
                <w:u w:val="single"/>
              </w:rPr>
            </w:pPr>
            <w:r w:rsidRPr="008B3AF8">
              <w:rPr>
                <w:b/>
                <w:sz w:val="20"/>
                <w:u w:val="single"/>
              </w:rPr>
              <w:t>PERSONNEL</w:t>
            </w:r>
          </w:p>
          <w:p w14:paraId="25FBF90B" w14:textId="77777777" w:rsidR="003555C5" w:rsidRPr="008B3AF8" w:rsidRDefault="003555C5" w:rsidP="0096240A">
            <w:pPr>
              <w:spacing w:after="120"/>
              <w:rPr>
                <w:sz w:val="20"/>
              </w:rPr>
            </w:pPr>
            <w:r w:rsidRPr="008B3AF8">
              <w:rPr>
                <w:b/>
                <w:sz w:val="20"/>
              </w:rPr>
              <w:t xml:space="preserve">5.1 Key Personnel - </w:t>
            </w:r>
            <w:r w:rsidRPr="008B3AF8">
              <w:rPr>
                <w:sz w:val="20"/>
              </w:rPr>
              <w:t>The Supplier’s Key Personnel are:</w:t>
            </w:r>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06"/>
              <w:gridCol w:w="3542"/>
            </w:tblGrid>
            <w:tr w:rsidR="003555C5" w:rsidRPr="008B3AF8" w14:paraId="3550412E" w14:textId="77777777" w:rsidTr="0096240A">
              <w:tc>
                <w:tcPr>
                  <w:tcW w:w="3711" w:type="dxa"/>
                </w:tcPr>
                <w:p w14:paraId="4E8DD67D" w14:textId="77777777" w:rsidR="003555C5" w:rsidRPr="008B3AF8" w:rsidRDefault="003555C5" w:rsidP="0096240A">
                  <w:pPr>
                    <w:spacing w:after="120"/>
                    <w:rPr>
                      <w:b/>
                      <w:sz w:val="20"/>
                    </w:rPr>
                  </w:pPr>
                  <w:r w:rsidRPr="008B3AF8">
                    <w:rPr>
                      <w:b/>
                      <w:sz w:val="20"/>
                    </w:rPr>
                    <w:t>Name</w:t>
                  </w:r>
                </w:p>
              </w:tc>
              <w:tc>
                <w:tcPr>
                  <w:tcW w:w="3712" w:type="dxa"/>
                </w:tcPr>
                <w:p w14:paraId="326A5BCB" w14:textId="77777777" w:rsidR="003555C5" w:rsidRPr="008B3AF8" w:rsidRDefault="003555C5" w:rsidP="0096240A">
                  <w:pPr>
                    <w:spacing w:after="120"/>
                    <w:rPr>
                      <w:b/>
                      <w:sz w:val="20"/>
                    </w:rPr>
                  </w:pPr>
                  <w:r w:rsidRPr="008B3AF8">
                    <w:rPr>
                      <w:b/>
                      <w:sz w:val="20"/>
                    </w:rPr>
                    <w:t>Role/position</w:t>
                  </w:r>
                </w:p>
              </w:tc>
            </w:tr>
            <w:tr w:rsidR="003555C5" w:rsidRPr="008B3AF8" w14:paraId="0C40EE04" w14:textId="77777777" w:rsidTr="0096240A">
              <w:tc>
                <w:tcPr>
                  <w:tcW w:w="3711" w:type="dxa"/>
                </w:tcPr>
                <w:p w14:paraId="62E151A8" w14:textId="77777777" w:rsidR="003555C5" w:rsidRPr="008B3AF8" w:rsidRDefault="003555C5" w:rsidP="0096240A">
                  <w:pPr>
                    <w:spacing w:after="120"/>
                    <w:rPr>
                      <w:b/>
                      <w:sz w:val="20"/>
                    </w:rPr>
                  </w:pPr>
                  <w:r w:rsidRPr="008B3AF8">
                    <w:rPr>
                      <w:b/>
                      <w:sz w:val="20"/>
                    </w:rPr>
                    <w:t>[Name]</w:t>
                  </w:r>
                </w:p>
              </w:tc>
              <w:tc>
                <w:tcPr>
                  <w:tcW w:w="3712" w:type="dxa"/>
                </w:tcPr>
                <w:p w14:paraId="790692F6" w14:textId="77777777" w:rsidR="003555C5" w:rsidRPr="008B3AF8" w:rsidRDefault="003555C5" w:rsidP="0096240A">
                  <w:pPr>
                    <w:spacing w:after="120"/>
                    <w:rPr>
                      <w:b/>
                      <w:sz w:val="20"/>
                    </w:rPr>
                  </w:pPr>
                  <w:r w:rsidRPr="008B3AF8">
                    <w:rPr>
                      <w:b/>
                      <w:sz w:val="20"/>
                    </w:rPr>
                    <w:t>[Position]</w:t>
                  </w:r>
                </w:p>
              </w:tc>
            </w:tr>
            <w:tr w:rsidR="003555C5" w:rsidRPr="008B3AF8" w14:paraId="079B2CC9" w14:textId="77777777" w:rsidTr="0096240A">
              <w:tc>
                <w:tcPr>
                  <w:tcW w:w="3711" w:type="dxa"/>
                </w:tcPr>
                <w:p w14:paraId="31F7D2AA" w14:textId="77777777" w:rsidR="003555C5" w:rsidRPr="008B3AF8" w:rsidRDefault="003555C5" w:rsidP="0096240A">
                  <w:pPr>
                    <w:spacing w:after="120"/>
                    <w:rPr>
                      <w:b/>
                      <w:sz w:val="20"/>
                    </w:rPr>
                  </w:pPr>
                </w:p>
              </w:tc>
              <w:tc>
                <w:tcPr>
                  <w:tcW w:w="3712" w:type="dxa"/>
                </w:tcPr>
                <w:p w14:paraId="0B599AFA" w14:textId="77777777" w:rsidR="003555C5" w:rsidRPr="008B3AF8" w:rsidRDefault="003555C5" w:rsidP="0096240A">
                  <w:pPr>
                    <w:spacing w:after="120"/>
                    <w:rPr>
                      <w:b/>
                      <w:sz w:val="20"/>
                    </w:rPr>
                  </w:pPr>
                </w:p>
              </w:tc>
            </w:tr>
            <w:tr w:rsidR="003555C5" w:rsidRPr="008B3AF8" w14:paraId="628915B1" w14:textId="77777777" w:rsidTr="0096240A">
              <w:tc>
                <w:tcPr>
                  <w:tcW w:w="3711" w:type="dxa"/>
                </w:tcPr>
                <w:p w14:paraId="6711C4D4" w14:textId="77777777" w:rsidR="003555C5" w:rsidRPr="008B3AF8" w:rsidRDefault="003555C5" w:rsidP="0096240A">
                  <w:pPr>
                    <w:spacing w:after="120"/>
                    <w:rPr>
                      <w:b/>
                      <w:sz w:val="20"/>
                    </w:rPr>
                  </w:pPr>
                </w:p>
              </w:tc>
              <w:tc>
                <w:tcPr>
                  <w:tcW w:w="3712" w:type="dxa"/>
                </w:tcPr>
                <w:p w14:paraId="2FB8E07E" w14:textId="77777777" w:rsidR="003555C5" w:rsidRPr="008B3AF8" w:rsidRDefault="003555C5" w:rsidP="0096240A">
                  <w:pPr>
                    <w:spacing w:after="120"/>
                    <w:rPr>
                      <w:b/>
                      <w:sz w:val="20"/>
                    </w:rPr>
                  </w:pPr>
                </w:p>
              </w:tc>
            </w:tr>
          </w:tbl>
          <w:p w14:paraId="401211ED" w14:textId="77777777" w:rsidR="003555C5" w:rsidRPr="008B3AF8" w:rsidRDefault="003555C5" w:rsidP="0096240A">
            <w:pPr>
              <w:spacing w:after="120"/>
              <w:rPr>
                <w:b/>
                <w:sz w:val="20"/>
              </w:rPr>
            </w:pPr>
          </w:p>
          <w:p w14:paraId="5137A6BB" w14:textId="77777777" w:rsidR="005A6ED2" w:rsidRPr="008B3AF8" w:rsidRDefault="003555C5" w:rsidP="0096240A">
            <w:pPr>
              <w:spacing w:after="120"/>
              <w:rPr>
                <w:b/>
                <w:sz w:val="20"/>
              </w:rPr>
            </w:pPr>
            <w:r w:rsidRPr="008B3AF8">
              <w:rPr>
                <w:b/>
                <w:sz w:val="20"/>
              </w:rPr>
              <w:t xml:space="preserve">5.2 </w:t>
            </w:r>
            <w:r w:rsidRPr="008B3AF8">
              <w:rPr>
                <w:sz w:val="20"/>
              </w:rPr>
              <w:t>The</w:t>
            </w:r>
            <w:r w:rsidRPr="008B3AF8">
              <w:rPr>
                <w:b/>
                <w:sz w:val="20"/>
              </w:rPr>
              <w:t xml:space="preserve"> Contracting Authority’s Representative </w:t>
            </w:r>
            <w:r w:rsidRPr="008B3AF8">
              <w:rPr>
                <w:sz w:val="20"/>
              </w:rPr>
              <w:t>is:</w:t>
            </w:r>
            <w:r w:rsidRPr="008B3AF8">
              <w:rPr>
                <w:b/>
                <w:sz w:val="20"/>
              </w:rPr>
              <w:t xml:space="preserve"> </w:t>
            </w:r>
          </w:p>
          <w:p w14:paraId="104676C9" w14:textId="692BD66D" w:rsidR="003555C5" w:rsidRPr="008B3AF8" w:rsidRDefault="005A6ED2" w:rsidP="0096240A">
            <w:pPr>
              <w:spacing w:after="120"/>
              <w:rPr>
                <w:bCs/>
                <w:sz w:val="20"/>
              </w:rPr>
            </w:pPr>
            <w:r w:rsidRPr="008B3AF8">
              <w:rPr>
                <w:bCs/>
                <w:sz w:val="20"/>
              </w:rPr>
              <w:t>Name: Kai Yeung</w:t>
            </w:r>
          </w:p>
          <w:p w14:paraId="361BB935" w14:textId="70E56D72" w:rsidR="005A6ED2" w:rsidRPr="008B3AF8" w:rsidRDefault="005A6ED2" w:rsidP="0096240A">
            <w:pPr>
              <w:spacing w:after="120"/>
              <w:rPr>
                <w:bCs/>
                <w:sz w:val="20"/>
              </w:rPr>
            </w:pPr>
            <w:r w:rsidRPr="008B3AF8">
              <w:rPr>
                <w:bCs/>
                <w:sz w:val="20"/>
              </w:rPr>
              <w:t>Position: Category Manager- Commercial Lead</w:t>
            </w:r>
          </w:p>
          <w:p w14:paraId="1376436A" w14:textId="14F4CBA5" w:rsidR="005A6ED2" w:rsidRPr="008B3AF8" w:rsidRDefault="005A6ED2" w:rsidP="0096240A">
            <w:pPr>
              <w:spacing w:after="120"/>
              <w:rPr>
                <w:bCs/>
                <w:sz w:val="20"/>
              </w:rPr>
            </w:pPr>
            <w:r w:rsidRPr="008B3AF8">
              <w:rPr>
                <w:bCs/>
                <w:sz w:val="20"/>
              </w:rPr>
              <w:t xml:space="preserve">Email: </w:t>
            </w:r>
            <w:hyperlink r:id="rId16" w:history="1">
              <w:r w:rsidRPr="008B3AF8">
                <w:rPr>
                  <w:rStyle w:val="Hyperlink"/>
                  <w:bCs/>
                  <w:sz w:val="20"/>
                </w:rPr>
                <w:t>kai.yin-yeung@education.gov.uk</w:t>
              </w:r>
            </w:hyperlink>
          </w:p>
          <w:p w14:paraId="2ADD8EB9" w14:textId="0A0A644A" w:rsidR="003555C5" w:rsidRPr="008B3AF8" w:rsidRDefault="005A6ED2" w:rsidP="0096240A">
            <w:pPr>
              <w:spacing w:after="120"/>
              <w:rPr>
                <w:bCs/>
                <w:sz w:val="20"/>
              </w:rPr>
            </w:pPr>
            <w:r w:rsidRPr="008B3AF8">
              <w:rPr>
                <w:bCs/>
                <w:sz w:val="20"/>
              </w:rPr>
              <w:t>Address: Piccadilly Gate, Store Street, manchester, M1 2WD</w:t>
            </w:r>
          </w:p>
          <w:p w14:paraId="0F14416C" w14:textId="77777777" w:rsidR="005A6ED2" w:rsidRPr="008B3AF8" w:rsidRDefault="005A6ED2" w:rsidP="0096240A">
            <w:pPr>
              <w:spacing w:after="120"/>
              <w:rPr>
                <w:b/>
                <w:sz w:val="20"/>
              </w:rPr>
            </w:pPr>
          </w:p>
          <w:p w14:paraId="10B92BBF" w14:textId="0933C18B" w:rsidR="003555C5" w:rsidRPr="008B3AF8" w:rsidRDefault="003555C5" w:rsidP="0096240A">
            <w:pPr>
              <w:spacing w:after="120"/>
              <w:rPr>
                <w:b/>
                <w:sz w:val="20"/>
              </w:rPr>
            </w:pPr>
            <w:r w:rsidRPr="008B3AF8">
              <w:rPr>
                <w:b/>
                <w:sz w:val="20"/>
              </w:rPr>
              <w:t xml:space="preserve">5.3 </w:t>
            </w:r>
            <w:r w:rsidRPr="008B3AF8">
              <w:rPr>
                <w:sz w:val="20"/>
              </w:rPr>
              <w:t>The</w:t>
            </w:r>
            <w:r w:rsidRPr="008B3AF8">
              <w:rPr>
                <w:b/>
                <w:sz w:val="20"/>
              </w:rPr>
              <w:t xml:space="preserve"> Supplier’s Representative </w:t>
            </w:r>
            <w:r w:rsidRPr="008B3AF8">
              <w:rPr>
                <w:sz w:val="20"/>
              </w:rPr>
              <w:t>is</w:t>
            </w:r>
            <w:r w:rsidRPr="008B3AF8">
              <w:rPr>
                <w:b/>
                <w:sz w:val="20"/>
              </w:rPr>
              <w:t xml:space="preserve">: </w:t>
            </w:r>
          </w:p>
          <w:p w14:paraId="2ACFFE61" w14:textId="770FFF4F" w:rsidR="003555C5" w:rsidRPr="008B3AF8" w:rsidRDefault="003555C5" w:rsidP="0096240A">
            <w:pPr>
              <w:spacing w:after="120"/>
              <w:rPr>
                <w:szCs w:val="18"/>
              </w:rPr>
            </w:pPr>
          </w:p>
        </w:tc>
      </w:tr>
      <w:tr w:rsidR="003555C5" w:rsidRPr="008B3AF8" w14:paraId="29304C94" w14:textId="77777777" w:rsidTr="0096240A">
        <w:tc>
          <w:tcPr>
            <w:tcW w:w="1101" w:type="dxa"/>
          </w:tcPr>
          <w:p w14:paraId="2D7BB023" w14:textId="77777777" w:rsidR="003555C5" w:rsidRPr="008B3AF8" w:rsidRDefault="003555C5" w:rsidP="0096240A">
            <w:pPr>
              <w:spacing w:after="120"/>
              <w:rPr>
                <w:b/>
                <w:sz w:val="20"/>
              </w:rPr>
            </w:pPr>
            <w:r w:rsidRPr="008B3AF8">
              <w:rPr>
                <w:b/>
                <w:sz w:val="20"/>
              </w:rPr>
              <w:t>6</w:t>
            </w:r>
          </w:p>
        </w:tc>
        <w:tc>
          <w:tcPr>
            <w:tcW w:w="7654" w:type="dxa"/>
          </w:tcPr>
          <w:p w14:paraId="7D20EEC6" w14:textId="77777777" w:rsidR="003555C5" w:rsidRPr="008B3AF8" w:rsidRDefault="003555C5" w:rsidP="0096240A">
            <w:pPr>
              <w:spacing w:after="120"/>
              <w:rPr>
                <w:b/>
                <w:sz w:val="20"/>
                <w:u w:val="single"/>
              </w:rPr>
            </w:pPr>
            <w:r w:rsidRPr="008B3AF8">
              <w:rPr>
                <w:b/>
                <w:sz w:val="20"/>
                <w:u w:val="single"/>
              </w:rPr>
              <w:t>NOTICES</w:t>
            </w:r>
          </w:p>
          <w:p w14:paraId="73752DBE" w14:textId="77777777" w:rsidR="003555C5" w:rsidRPr="008B3AF8" w:rsidRDefault="003555C5" w:rsidP="0096240A">
            <w:pPr>
              <w:spacing w:after="120"/>
              <w:rPr>
                <w:b/>
                <w:sz w:val="20"/>
              </w:rPr>
            </w:pPr>
            <w:r w:rsidRPr="008B3AF8">
              <w:rPr>
                <w:b/>
                <w:sz w:val="20"/>
              </w:rPr>
              <w:t xml:space="preserve">6.1 Notices </w:t>
            </w:r>
            <w:r w:rsidRPr="008B3AF8">
              <w:rPr>
                <w:sz w:val="20"/>
              </w:rPr>
              <w:t>under this Call Off Contract shall be submitted to:</w:t>
            </w:r>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67"/>
              <w:gridCol w:w="3481"/>
            </w:tblGrid>
            <w:tr w:rsidR="003555C5" w:rsidRPr="008B3AF8" w14:paraId="2FEBB96C" w14:textId="77777777" w:rsidTr="0096240A">
              <w:tc>
                <w:tcPr>
                  <w:tcW w:w="3711" w:type="dxa"/>
                </w:tcPr>
                <w:p w14:paraId="7168D020" w14:textId="77777777" w:rsidR="003555C5" w:rsidRPr="008B3AF8" w:rsidRDefault="003555C5" w:rsidP="0096240A">
                  <w:pPr>
                    <w:spacing w:after="120"/>
                    <w:rPr>
                      <w:b/>
                      <w:sz w:val="20"/>
                    </w:rPr>
                  </w:pPr>
                  <w:r w:rsidRPr="008B3AF8">
                    <w:rPr>
                      <w:b/>
                      <w:sz w:val="20"/>
                    </w:rPr>
                    <w:t>To the Contracting Authority</w:t>
                  </w:r>
                </w:p>
              </w:tc>
              <w:tc>
                <w:tcPr>
                  <w:tcW w:w="3712" w:type="dxa"/>
                </w:tcPr>
                <w:p w14:paraId="5D055070" w14:textId="77777777" w:rsidR="003555C5" w:rsidRPr="008B3AF8" w:rsidRDefault="003555C5" w:rsidP="0096240A">
                  <w:pPr>
                    <w:spacing w:after="120"/>
                    <w:rPr>
                      <w:b/>
                      <w:sz w:val="20"/>
                    </w:rPr>
                  </w:pPr>
                  <w:r w:rsidRPr="008B3AF8">
                    <w:rPr>
                      <w:b/>
                      <w:sz w:val="20"/>
                    </w:rPr>
                    <w:t>To the Supplier</w:t>
                  </w:r>
                </w:p>
              </w:tc>
            </w:tr>
            <w:tr w:rsidR="003555C5" w:rsidRPr="008B3AF8" w14:paraId="0509CDD1" w14:textId="77777777" w:rsidTr="0096240A">
              <w:tc>
                <w:tcPr>
                  <w:tcW w:w="3711" w:type="dxa"/>
                </w:tcPr>
                <w:p w14:paraId="01352AD2" w14:textId="77777777" w:rsidR="003555C5" w:rsidRPr="008B3AF8" w:rsidRDefault="003555C5" w:rsidP="0096240A">
                  <w:pPr>
                    <w:spacing w:after="120"/>
                    <w:rPr>
                      <w:sz w:val="20"/>
                    </w:rPr>
                  </w:pPr>
                  <w:r w:rsidRPr="008B3AF8">
                    <w:rPr>
                      <w:sz w:val="20"/>
                    </w:rPr>
                    <w:t>Contracting Authority’s Representative</w:t>
                  </w:r>
                </w:p>
                <w:p w14:paraId="11F302E5" w14:textId="3364D6B5" w:rsidR="003555C5" w:rsidRPr="008B3AF8" w:rsidRDefault="005A6ED2" w:rsidP="0096240A">
                  <w:pPr>
                    <w:spacing w:after="120"/>
                    <w:rPr>
                      <w:sz w:val="20"/>
                    </w:rPr>
                  </w:pPr>
                  <w:r w:rsidRPr="008B3AF8">
                    <w:rPr>
                      <w:bCs/>
                      <w:sz w:val="20"/>
                    </w:rPr>
                    <w:t>Piccadilly Gate, Store Street, manchester, M1 2WD</w:t>
                  </w:r>
                  <w:r w:rsidRPr="008B3AF8">
                    <w:rPr>
                      <w:sz w:val="20"/>
                    </w:rPr>
                    <w:t xml:space="preserve"> </w:t>
                  </w:r>
                </w:p>
                <w:p w14:paraId="32C2D166" w14:textId="5A43EB81" w:rsidR="003555C5" w:rsidRPr="008B3AF8" w:rsidRDefault="003555C5" w:rsidP="0096240A">
                  <w:pPr>
                    <w:spacing w:after="120"/>
                    <w:rPr>
                      <w:b/>
                      <w:sz w:val="20"/>
                    </w:rPr>
                  </w:pPr>
                  <w:r w:rsidRPr="008B3AF8">
                    <w:rPr>
                      <w:sz w:val="20"/>
                    </w:rPr>
                    <w:t xml:space="preserve">If by e-mail: </w:t>
                  </w:r>
                  <w:hyperlink r:id="rId17" w:history="1">
                    <w:r w:rsidR="005A6ED2" w:rsidRPr="008B3AF8">
                      <w:rPr>
                        <w:rStyle w:val="Hyperlink"/>
                        <w:bCs/>
                        <w:sz w:val="20"/>
                      </w:rPr>
                      <w:t>kai.yin-yeung@education.gov.uk</w:t>
                    </w:r>
                  </w:hyperlink>
                </w:p>
              </w:tc>
              <w:tc>
                <w:tcPr>
                  <w:tcW w:w="3712" w:type="dxa"/>
                </w:tcPr>
                <w:p w14:paraId="76E81775" w14:textId="77777777" w:rsidR="003555C5" w:rsidRPr="008B3AF8" w:rsidRDefault="003555C5" w:rsidP="0096240A">
                  <w:pPr>
                    <w:spacing w:after="120"/>
                    <w:rPr>
                      <w:sz w:val="20"/>
                    </w:rPr>
                  </w:pPr>
                  <w:r w:rsidRPr="008B3AF8">
                    <w:rPr>
                      <w:sz w:val="20"/>
                    </w:rPr>
                    <w:t>Supplier’s Representative</w:t>
                  </w:r>
                </w:p>
                <w:p w14:paraId="17FDF76D" w14:textId="28995D7F" w:rsidR="003555C5" w:rsidRPr="008B3AF8" w:rsidRDefault="003555C5" w:rsidP="0096240A">
                  <w:pPr>
                    <w:spacing w:after="120"/>
                    <w:rPr>
                      <w:b/>
                      <w:sz w:val="20"/>
                    </w:rPr>
                  </w:pPr>
                </w:p>
              </w:tc>
            </w:tr>
          </w:tbl>
          <w:p w14:paraId="7DC63DBB" w14:textId="77777777" w:rsidR="003555C5" w:rsidRPr="008B3AF8" w:rsidRDefault="003555C5" w:rsidP="0096240A">
            <w:pPr>
              <w:spacing w:after="120"/>
              <w:rPr>
                <w:sz w:val="16"/>
                <w:szCs w:val="16"/>
              </w:rPr>
            </w:pPr>
          </w:p>
          <w:p w14:paraId="64298DC3" w14:textId="16455B24" w:rsidR="005A6ED2" w:rsidRPr="008B3AF8" w:rsidRDefault="005A6ED2" w:rsidP="0096240A">
            <w:pPr>
              <w:spacing w:after="120"/>
              <w:rPr>
                <w:b/>
                <w:sz w:val="20"/>
              </w:rPr>
            </w:pPr>
          </w:p>
        </w:tc>
      </w:tr>
      <w:tr w:rsidR="003555C5" w:rsidRPr="008B3AF8" w14:paraId="1BF5C997" w14:textId="77777777" w:rsidTr="0096240A">
        <w:tc>
          <w:tcPr>
            <w:tcW w:w="1101" w:type="dxa"/>
          </w:tcPr>
          <w:p w14:paraId="3CF6A255" w14:textId="77777777" w:rsidR="003555C5" w:rsidRPr="008B3AF8" w:rsidRDefault="003555C5" w:rsidP="0096240A">
            <w:pPr>
              <w:spacing w:after="120"/>
              <w:rPr>
                <w:b/>
                <w:sz w:val="20"/>
              </w:rPr>
            </w:pPr>
            <w:r w:rsidRPr="008B3AF8">
              <w:rPr>
                <w:b/>
                <w:sz w:val="20"/>
              </w:rPr>
              <w:t>7</w:t>
            </w:r>
          </w:p>
        </w:tc>
        <w:tc>
          <w:tcPr>
            <w:tcW w:w="7654" w:type="dxa"/>
          </w:tcPr>
          <w:p w14:paraId="5CBE652D" w14:textId="77777777" w:rsidR="003555C5" w:rsidRPr="008B3AF8" w:rsidRDefault="003555C5" w:rsidP="0096240A">
            <w:pPr>
              <w:spacing w:after="120"/>
              <w:rPr>
                <w:b/>
                <w:sz w:val="20"/>
                <w:u w:val="single"/>
              </w:rPr>
            </w:pPr>
            <w:r w:rsidRPr="008B3AF8">
              <w:rPr>
                <w:b/>
                <w:sz w:val="20"/>
                <w:u w:val="single"/>
              </w:rPr>
              <w:t>INSURANCE</w:t>
            </w:r>
          </w:p>
          <w:p w14:paraId="0F3C686F" w14:textId="77777777" w:rsidR="003555C5" w:rsidRPr="008B3AF8" w:rsidRDefault="003555C5" w:rsidP="0096240A">
            <w:pPr>
              <w:spacing w:after="120"/>
              <w:rPr>
                <w:b/>
                <w:sz w:val="20"/>
              </w:rPr>
            </w:pPr>
            <w:r w:rsidRPr="008B3AF8">
              <w:rPr>
                <w:b/>
                <w:sz w:val="20"/>
              </w:rPr>
              <w:lastRenderedPageBreak/>
              <w:t xml:space="preserve">7.1 </w:t>
            </w:r>
            <w:r w:rsidRPr="008B3AF8">
              <w:rPr>
                <w:sz w:val="20"/>
              </w:rPr>
              <w:t>The Supplier shall maintain the following insurances in accordance with Clause 18 of this Call Off Contract:</w:t>
            </w:r>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41"/>
              <w:gridCol w:w="2363"/>
              <w:gridCol w:w="2344"/>
            </w:tblGrid>
            <w:tr w:rsidR="003555C5" w:rsidRPr="008B3AF8" w14:paraId="5BFD2FD4" w14:textId="77777777" w:rsidTr="0096240A">
              <w:tc>
                <w:tcPr>
                  <w:tcW w:w="2474" w:type="dxa"/>
                </w:tcPr>
                <w:p w14:paraId="1B7F322F" w14:textId="77777777" w:rsidR="003555C5" w:rsidRPr="008B3AF8" w:rsidRDefault="003555C5" w:rsidP="0096240A">
                  <w:pPr>
                    <w:spacing w:after="120"/>
                    <w:rPr>
                      <w:b/>
                      <w:sz w:val="20"/>
                    </w:rPr>
                  </w:pPr>
                  <w:r w:rsidRPr="008B3AF8">
                    <w:rPr>
                      <w:b/>
                      <w:sz w:val="20"/>
                    </w:rPr>
                    <w:t>Insurance</w:t>
                  </w:r>
                </w:p>
              </w:tc>
              <w:tc>
                <w:tcPr>
                  <w:tcW w:w="2474" w:type="dxa"/>
                </w:tcPr>
                <w:p w14:paraId="79B4EFF7" w14:textId="77777777" w:rsidR="003555C5" w:rsidRPr="008B3AF8" w:rsidRDefault="003555C5" w:rsidP="0096240A">
                  <w:pPr>
                    <w:spacing w:after="120"/>
                    <w:rPr>
                      <w:b/>
                      <w:sz w:val="20"/>
                    </w:rPr>
                  </w:pPr>
                  <w:r w:rsidRPr="008B3AF8">
                    <w:rPr>
                      <w:b/>
                      <w:sz w:val="20"/>
                    </w:rPr>
                    <w:t>Level of cover</w:t>
                  </w:r>
                </w:p>
              </w:tc>
              <w:tc>
                <w:tcPr>
                  <w:tcW w:w="2475" w:type="dxa"/>
                </w:tcPr>
                <w:p w14:paraId="2D66CE18" w14:textId="77777777" w:rsidR="003555C5" w:rsidRPr="008B3AF8" w:rsidRDefault="003555C5" w:rsidP="0096240A">
                  <w:pPr>
                    <w:spacing w:after="120"/>
                    <w:jc w:val="left"/>
                    <w:rPr>
                      <w:b/>
                      <w:sz w:val="20"/>
                    </w:rPr>
                  </w:pPr>
                  <w:r w:rsidRPr="008B3AF8">
                    <w:rPr>
                      <w:b/>
                      <w:sz w:val="20"/>
                    </w:rPr>
                    <w:t>Period following completion of the Services or earlier termination</w:t>
                  </w:r>
                </w:p>
              </w:tc>
            </w:tr>
            <w:tr w:rsidR="003555C5" w:rsidRPr="008B3AF8" w14:paraId="585874AD" w14:textId="77777777" w:rsidTr="0096240A">
              <w:tc>
                <w:tcPr>
                  <w:tcW w:w="2474" w:type="dxa"/>
                </w:tcPr>
                <w:p w14:paraId="1B20D24D" w14:textId="77777777" w:rsidR="003555C5" w:rsidRPr="008B3AF8" w:rsidRDefault="003555C5" w:rsidP="0096240A">
                  <w:pPr>
                    <w:spacing w:after="120"/>
                    <w:jc w:val="left"/>
                    <w:rPr>
                      <w:sz w:val="20"/>
                    </w:rPr>
                  </w:pPr>
                  <w:r w:rsidRPr="008B3AF8">
                    <w:rPr>
                      <w:sz w:val="20"/>
                    </w:rPr>
                    <w:t>Public Liability Insurance</w:t>
                  </w:r>
                </w:p>
              </w:tc>
              <w:tc>
                <w:tcPr>
                  <w:tcW w:w="2474" w:type="dxa"/>
                </w:tcPr>
                <w:p w14:paraId="5530983B" w14:textId="77777777" w:rsidR="003555C5" w:rsidRPr="008B3AF8" w:rsidRDefault="003555C5" w:rsidP="0096240A">
                  <w:pPr>
                    <w:spacing w:after="120"/>
                    <w:jc w:val="left"/>
                    <w:rPr>
                      <w:sz w:val="20"/>
                    </w:rPr>
                  </w:pPr>
                  <w:r w:rsidRPr="008B3AF8">
                    <w:rPr>
                      <w:sz w:val="20"/>
                    </w:rPr>
                    <w:t>As required under Framework Schedule 14 (Annex 1 – Part A)</w:t>
                  </w:r>
                </w:p>
              </w:tc>
              <w:tc>
                <w:tcPr>
                  <w:tcW w:w="2475" w:type="dxa"/>
                </w:tcPr>
                <w:p w14:paraId="444CFB7B" w14:textId="77777777" w:rsidR="003555C5" w:rsidRPr="008B3AF8" w:rsidRDefault="003555C5" w:rsidP="0096240A">
                  <w:pPr>
                    <w:spacing w:after="120"/>
                    <w:jc w:val="left"/>
                    <w:rPr>
                      <w:sz w:val="20"/>
                    </w:rPr>
                  </w:pPr>
                  <w:r w:rsidRPr="008B3AF8">
                    <w:rPr>
                      <w:sz w:val="20"/>
                    </w:rPr>
                    <w:t>12 months</w:t>
                  </w:r>
                </w:p>
              </w:tc>
            </w:tr>
            <w:tr w:rsidR="003555C5" w:rsidRPr="008B3AF8" w14:paraId="2084D53A" w14:textId="77777777" w:rsidTr="0096240A">
              <w:tc>
                <w:tcPr>
                  <w:tcW w:w="2474" w:type="dxa"/>
                </w:tcPr>
                <w:p w14:paraId="5480E644" w14:textId="77777777" w:rsidR="003555C5" w:rsidRPr="008B3AF8" w:rsidRDefault="003555C5" w:rsidP="0096240A">
                  <w:pPr>
                    <w:spacing w:after="120"/>
                    <w:jc w:val="left"/>
                    <w:rPr>
                      <w:sz w:val="20"/>
                    </w:rPr>
                  </w:pPr>
                  <w:r w:rsidRPr="008B3AF8">
                    <w:rPr>
                      <w:sz w:val="20"/>
                    </w:rPr>
                    <w:t>Employer’s Liability Insurance</w:t>
                  </w:r>
                </w:p>
              </w:tc>
              <w:tc>
                <w:tcPr>
                  <w:tcW w:w="2474" w:type="dxa"/>
                </w:tcPr>
                <w:p w14:paraId="700E9B3D" w14:textId="77777777" w:rsidR="003555C5" w:rsidRPr="008B3AF8" w:rsidRDefault="003555C5" w:rsidP="0096240A">
                  <w:pPr>
                    <w:spacing w:after="120"/>
                    <w:jc w:val="left"/>
                    <w:rPr>
                      <w:sz w:val="20"/>
                    </w:rPr>
                  </w:pPr>
                  <w:r w:rsidRPr="008B3AF8">
                    <w:rPr>
                      <w:sz w:val="20"/>
                    </w:rPr>
                    <w:t>As required under Framework Schedule 14 (Annex 1 – Part C)</w:t>
                  </w:r>
                </w:p>
              </w:tc>
              <w:tc>
                <w:tcPr>
                  <w:tcW w:w="2475" w:type="dxa"/>
                </w:tcPr>
                <w:p w14:paraId="7B665982" w14:textId="77777777" w:rsidR="003555C5" w:rsidRPr="008B3AF8" w:rsidRDefault="003555C5" w:rsidP="0096240A">
                  <w:pPr>
                    <w:spacing w:after="120"/>
                    <w:jc w:val="left"/>
                    <w:rPr>
                      <w:sz w:val="20"/>
                    </w:rPr>
                  </w:pPr>
                  <w:r w:rsidRPr="008B3AF8">
                    <w:rPr>
                      <w:sz w:val="20"/>
                    </w:rPr>
                    <w:t>12 months</w:t>
                  </w:r>
                </w:p>
              </w:tc>
            </w:tr>
            <w:tr w:rsidR="003555C5" w:rsidRPr="008B3AF8" w14:paraId="40E10FC8" w14:textId="77777777" w:rsidTr="0096240A">
              <w:tc>
                <w:tcPr>
                  <w:tcW w:w="2474" w:type="dxa"/>
                </w:tcPr>
                <w:p w14:paraId="22F4D56F" w14:textId="77777777" w:rsidR="003555C5" w:rsidRPr="008B3AF8" w:rsidRDefault="003555C5" w:rsidP="0096240A">
                  <w:pPr>
                    <w:spacing w:after="120"/>
                    <w:jc w:val="left"/>
                    <w:rPr>
                      <w:sz w:val="20"/>
                    </w:rPr>
                  </w:pPr>
                  <w:r w:rsidRPr="008B3AF8">
                    <w:rPr>
                      <w:sz w:val="20"/>
                    </w:rPr>
                    <w:t>Professional Indemnity Insurance</w:t>
                  </w:r>
                </w:p>
              </w:tc>
              <w:tc>
                <w:tcPr>
                  <w:tcW w:w="2474" w:type="dxa"/>
                </w:tcPr>
                <w:p w14:paraId="6F9FB49D" w14:textId="1301B779" w:rsidR="003555C5" w:rsidRPr="008B3AF8" w:rsidRDefault="003555C5" w:rsidP="0096240A">
                  <w:pPr>
                    <w:spacing w:after="120"/>
                    <w:jc w:val="left"/>
                    <w:rPr>
                      <w:sz w:val="20"/>
                    </w:rPr>
                  </w:pPr>
                  <w:r w:rsidRPr="008B3AF8">
                    <w:rPr>
                      <w:sz w:val="20"/>
                    </w:rPr>
                    <w:t>£10,000,000/ in respect of each claim without limit to the number of claims except for claims arising out of pollution or contamination, where the minimum amount of cover applies in the aggregate in any one period of insurance and except for claims arising out of asbestos where a lower level may apply in the aggregate</w:t>
                  </w:r>
                </w:p>
              </w:tc>
              <w:tc>
                <w:tcPr>
                  <w:tcW w:w="2475" w:type="dxa"/>
                </w:tcPr>
                <w:p w14:paraId="5CE0E252" w14:textId="4B3A2E57" w:rsidR="003555C5" w:rsidRPr="008B3AF8" w:rsidRDefault="003555C5" w:rsidP="0096240A">
                  <w:pPr>
                    <w:spacing w:after="120"/>
                    <w:jc w:val="left"/>
                    <w:rPr>
                      <w:sz w:val="22"/>
                      <w:szCs w:val="28"/>
                    </w:rPr>
                  </w:pPr>
                  <w:r w:rsidRPr="008B3AF8">
                    <w:rPr>
                      <w:sz w:val="22"/>
                      <w:szCs w:val="28"/>
                    </w:rPr>
                    <w:t xml:space="preserve"> 6 years</w:t>
                  </w:r>
                </w:p>
                <w:p w14:paraId="3A574439" w14:textId="0DB80434" w:rsidR="003555C5" w:rsidRPr="008B3AF8" w:rsidRDefault="003555C5" w:rsidP="0096240A">
                  <w:pPr>
                    <w:spacing w:after="120"/>
                    <w:jc w:val="left"/>
                    <w:rPr>
                      <w:sz w:val="16"/>
                      <w:szCs w:val="16"/>
                    </w:rPr>
                  </w:pPr>
                </w:p>
              </w:tc>
            </w:tr>
          </w:tbl>
          <w:p w14:paraId="152733AA" w14:textId="42F23D88" w:rsidR="003555C5" w:rsidRPr="008B3AF8" w:rsidRDefault="003555C5" w:rsidP="0096240A">
            <w:pPr>
              <w:spacing w:after="120"/>
              <w:rPr>
                <w:sz w:val="20"/>
                <w:szCs w:val="16"/>
              </w:rPr>
            </w:pPr>
          </w:p>
        </w:tc>
      </w:tr>
      <w:tr w:rsidR="003555C5" w:rsidRPr="008B3AF8" w14:paraId="4E31FC6F" w14:textId="77777777" w:rsidTr="0096240A">
        <w:tc>
          <w:tcPr>
            <w:tcW w:w="1101" w:type="dxa"/>
          </w:tcPr>
          <w:p w14:paraId="3F436E9C" w14:textId="77777777" w:rsidR="003555C5" w:rsidRPr="008B3AF8" w:rsidRDefault="003555C5" w:rsidP="0096240A">
            <w:pPr>
              <w:spacing w:after="120"/>
              <w:rPr>
                <w:b/>
                <w:sz w:val="20"/>
              </w:rPr>
            </w:pPr>
            <w:r w:rsidRPr="008B3AF8">
              <w:rPr>
                <w:b/>
                <w:sz w:val="20"/>
              </w:rPr>
              <w:lastRenderedPageBreak/>
              <w:t>8</w:t>
            </w:r>
          </w:p>
        </w:tc>
        <w:tc>
          <w:tcPr>
            <w:tcW w:w="7654" w:type="dxa"/>
          </w:tcPr>
          <w:p w14:paraId="18F73ED3" w14:textId="77777777" w:rsidR="003555C5" w:rsidRPr="008B3AF8" w:rsidRDefault="003555C5" w:rsidP="0096240A">
            <w:pPr>
              <w:spacing w:after="120"/>
              <w:rPr>
                <w:b/>
                <w:sz w:val="20"/>
                <w:u w:val="single"/>
              </w:rPr>
            </w:pPr>
            <w:r w:rsidRPr="008B3AF8">
              <w:rPr>
                <w:b/>
                <w:sz w:val="20"/>
                <w:u w:val="single"/>
              </w:rPr>
              <w:t>LIABILITY</w:t>
            </w:r>
          </w:p>
          <w:p w14:paraId="6031EA8F" w14:textId="149EDF9C" w:rsidR="003555C5" w:rsidRPr="008B3AF8" w:rsidRDefault="003555C5" w:rsidP="0096240A">
            <w:pPr>
              <w:spacing w:after="120"/>
              <w:rPr>
                <w:sz w:val="20"/>
              </w:rPr>
            </w:pPr>
            <w:r w:rsidRPr="008B3AF8">
              <w:rPr>
                <w:b/>
                <w:sz w:val="20"/>
              </w:rPr>
              <w:t>8.1</w:t>
            </w:r>
            <w:r w:rsidRPr="008B3AF8">
              <w:rPr>
                <w:sz w:val="20"/>
              </w:rPr>
              <w:t xml:space="preserve"> The Supplier’s limitation of liability under Clause 23 of the Call Off Contract is: £10,000,000 </w:t>
            </w:r>
            <w:r w:rsidR="008B6627" w:rsidRPr="008B3AF8">
              <w:rPr>
                <w:sz w:val="20"/>
              </w:rPr>
              <w:t>f</w:t>
            </w:r>
            <w:r w:rsidRPr="008B3AF8">
              <w:rPr>
                <w:sz w:val="20"/>
              </w:rPr>
              <w:t>or each and every claim.</w:t>
            </w:r>
          </w:p>
          <w:p w14:paraId="422CDD48" w14:textId="0C2AD579" w:rsidR="003555C5" w:rsidRPr="008B3AF8" w:rsidRDefault="003555C5" w:rsidP="0096240A">
            <w:pPr>
              <w:spacing w:after="120"/>
              <w:rPr>
                <w:sz w:val="20"/>
              </w:rPr>
            </w:pPr>
            <w:r w:rsidRPr="008B3AF8">
              <w:rPr>
                <w:b/>
                <w:sz w:val="20"/>
              </w:rPr>
              <w:t>8.2</w:t>
            </w:r>
            <w:r w:rsidRPr="008B3AF8">
              <w:rPr>
                <w:sz w:val="20"/>
              </w:rPr>
              <w:t xml:space="preserve"> The liability period in Clause 24 (Liability Period) and Clause 5 (Records, Audit Access and Open Book Data) of the Call Off Contract is: 6 years from the last date of practical completion (or equivalent terminology) under the Building Contract for the Project (or where there is more than one Building Contract, the last date of practical completion to occur</w:t>
            </w:r>
            <w:r w:rsidR="008B6627" w:rsidRPr="008B3AF8">
              <w:rPr>
                <w:sz w:val="20"/>
              </w:rPr>
              <w:t>)</w:t>
            </w:r>
          </w:p>
        </w:tc>
      </w:tr>
      <w:tr w:rsidR="003555C5" w:rsidRPr="008B3AF8" w14:paraId="55B2D99A" w14:textId="77777777" w:rsidTr="0096240A">
        <w:tc>
          <w:tcPr>
            <w:tcW w:w="1101" w:type="dxa"/>
          </w:tcPr>
          <w:p w14:paraId="6EAE00AB" w14:textId="77777777" w:rsidR="003555C5" w:rsidRPr="008B3AF8" w:rsidRDefault="003555C5" w:rsidP="0096240A">
            <w:pPr>
              <w:spacing w:after="120"/>
              <w:rPr>
                <w:b/>
                <w:sz w:val="20"/>
              </w:rPr>
            </w:pPr>
            <w:r w:rsidRPr="008B3AF8">
              <w:rPr>
                <w:b/>
                <w:sz w:val="20"/>
              </w:rPr>
              <w:t>9</w:t>
            </w:r>
          </w:p>
        </w:tc>
        <w:tc>
          <w:tcPr>
            <w:tcW w:w="7654" w:type="dxa"/>
          </w:tcPr>
          <w:p w14:paraId="245C91DD" w14:textId="77777777" w:rsidR="003555C5" w:rsidRPr="008B3AF8" w:rsidRDefault="003555C5" w:rsidP="0096240A">
            <w:pPr>
              <w:spacing w:after="120"/>
              <w:rPr>
                <w:b/>
                <w:sz w:val="20"/>
                <w:u w:val="single"/>
              </w:rPr>
            </w:pPr>
            <w:r w:rsidRPr="008B3AF8">
              <w:rPr>
                <w:b/>
                <w:sz w:val="20"/>
                <w:u w:val="single"/>
              </w:rPr>
              <w:t>COLLATERAL AND NOVATION AGREEMENTS</w:t>
            </w:r>
          </w:p>
          <w:p w14:paraId="0E549AF0" w14:textId="77777777" w:rsidR="003555C5" w:rsidRPr="008B3AF8" w:rsidRDefault="003555C5" w:rsidP="0096240A">
            <w:pPr>
              <w:spacing w:after="120"/>
              <w:rPr>
                <w:sz w:val="20"/>
                <w:lang w:val="en-IE"/>
              </w:rPr>
            </w:pPr>
            <w:r w:rsidRPr="008B3AF8">
              <w:rPr>
                <w:b/>
                <w:sz w:val="20"/>
                <w:lang w:val="en-IE"/>
              </w:rPr>
              <w:t>9.1</w:t>
            </w:r>
            <w:r w:rsidRPr="008B3AF8">
              <w:rPr>
                <w:sz w:val="20"/>
                <w:lang w:val="en-IE"/>
              </w:rPr>
              <w:t xml:space="preserve"> The </w:t>
            </w:r>
            <w:r w:rsidRPr="008B3AF8">
              <w:rPr>
                <w:b/>
                <w:sz w:val="20"/>
                <w:lang w:val="en-IE"/>
              </w:rPr>
              <w:t>Key Sub-Consultants</w:t>
            </w:r>
            <w:r w:rsidRPr="008B3AF8">
              <w:rPr>
                <w:sz w:val="20"/>
                <w:lang w:val="en-IE"/>
              </w:rPr>
              <w:t xml:space="preserve"> are:</w:t>
            </w:r>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0"/>
              <w:gridCol w:w="3518"/>
            </w:tblGrid>
            <w:tr w:rsidR="003555C5" w:rsidRPr="008B3AF8" w14:paraId="17AAD9A7" w14:textId="77777777" w:rsidTr="0096240A">
              <w:tc>
                <w:tcPr>
                  <w:tcW w:w="3711" w:type="dxa"/>
                </w:tcPr>
                <w:p w14:paraId="5EC89FE2" w14:textId="77777777" w:rsidR="003555C5" w:rsidRPr="008B3AF8" w:rsidRDefault="003555C5" w:rsidP="0096240A">
                  <w:pPr>
                    <w:spacing w:after="120"/>
                    <w:rPr>
                      <w:b/>
                      <w:sz w:val="20"/>
                      <w:lang w:val="en-IE"/>
                    </w:rPr>
                  </w:pPr>
                  <w:r w:rsidRPr="008B3AF8">
                    <w:rPr>
                      <w:b/>
                      <w:sz w:val="20"/>
                      <w:lang w:val="en-IE"/>
                    </w:rPr>
                    <w:t>Discipline</w:t>
                  </w:r>
                </w:p>
              </w:tc>
              <w:tc>
                <w:tcPr>
                  <w:tcW w:w="3712" w:type="dxa"/>
                </w:tcPr>
                <w:p w14:paraId="51AA91DE" w14:textId="77777777" w:rsidR="003555C5" w:rsidRPr="008B3AF8" w:rsidRDefault="003555C5" w:rsidP="0096240A">
                  <w:pPr>
                    <w:spacing w:after="120"/>
                    <w:rPr>
                      <w:b/>
                      <w:sz w:val="20"/>
                      <w:lang w:val="en-IE"/>
                    </w:rPr>
                  </w:pPr>
                  <w:r w:rsidRPr="008B3AF8">
                    <w:rPr>
                      <w:b/>
                      <w:sz w:val="20"/>
                      <w:lang w:val="en-IE"/>
                    </w:rPr>
                    <w:t>Name (if known)</w:t>
                  </w:r>
                </w:p>
              </w:tc>
            </w:tr>
            <w:tr w:rsidR="003555C5" w:rsidRPr="008B3AF8" w14:paraId="3EDB135D" w14:textId="77777777" w:rsidTr="0096240A">
              <w:tc>
                <w:tcPr>
                  <w:tcW w:w="3711" w:type="dxa"/>
                </w:tcPr>
                <w:p w14:paraId="106C93A5" w14:textId="7C1A12D1" w:rsidR="003555C5" w:rsidRPr="008B3AF8" w:rsidRDefault="003555C5" w:rsidP="0096240A">
                  <w:pPr>
                    <w:spacing w:after="120"/>
                    <w:rPr>
                      <w:sz w:val="20"/>
                      <w:lang w:val="en-IE"/>
                    </w:rPr>
                  </w:pPr>
                </w:p>
              </w:tc>
              <w:tc>
                <w:tcPr>
                  <w:tcW w:w="3712" w:type="dxa"/>
                </w:tcPr>
                <w:p w14:paraId="3068C85B" w14:textId="0F50E8B8" w:rsidR="003555C5" w:rsidRPr="008B3AF8" w:rsidRDefault="003555C5" w:rsidP="0096240A">
                  <w:pPr>
                    <w:spacing w:after="120"/>
                    <w:rPr>
                      <w:sz w:val="20"/>
                      <w:lang w:val="en-IE"/>
                    </w:rPr>
                  </w:pPr>
                </w:p>
              </w:tc>
            </w:tr>
          </w:tbl>
          <w:p w14:paraId="7582BB7C" w14:textId="4DD4E9CC" w:rsidR="003555C5" w:rsidRPr="008B3AF8" w:rsidRDefault="003555C5" w:rsidP="0096240A">
            <w:pPr>
              <w:spacing w:after="120"/>
              <w:rPr>
                <w:sz w:val="16"/>
                <w:szCs w:val="16"/>
                <w:lang w:val="en-IE"/>
              </w:rPr>
            </w:pPr>
          </w:p>
          <w:p w14:paraId="335F890C" w14:textId="77777777" w:rsidR="003555C5" w:rsidRPr="008B3AF8" w:rsidRDefault="003555C5" w:rsidP="0096240A">
            <w:pPr>
              <w:spacing w:after="120"/>
              <w:rPr>
                <w:sz w:val="20"/>
                <w:lang w:val="en-IE"/>
              </w:rPr>
            </w:pPr>
            <w:r w:rsidRPr="008B3AF8">
              <w:rPr>
                <w:b/>
                <w:sz w:val="20"/>
                <w:lang w:val="en-IE"/>
              </w:rPr>
              <w:t>9.2</w:t>
            </w:r>
            <w:r w:rsidRPr="008B3AF8">
              <w:rPr>
                <w:sz w:val="20"/>
                <w:lang w:val="en-IE"/>
              </w:rPr>
              <w:t xml:space="preserve"> The Supplier shall procure each of the following documents in the form annexed to the Call Off Contract:</w:t>
            </w:r>
          </w:p>
          <w:tbl>
            <w:tblPr>
              <w:tblStyle w:val="TableGrid3"/>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55"/>
              <w:gridCol w:w="3493"/>
            </w:tblGrid>
            <w:tr w:rsidR="003555C5" w:rsidRPr="008B3AF8" w14:paraId="387747DE" w14:textId="77777777" w:rsidTr="0096240A">
              <w:tc>
                <w:tcPr>
                  <w:tcW w:w="3711" w:type="dxa"/>
                </w:tcPr>
                <w:p w14:paraId="731954B8" w14:textId="77777777" w:rsidR="003555C5" w:rsidRPr="008B3AF8" w:rsidRDefault="003555C5" w:rsidP="0096240A">
                  <w:pPr>
                    <w:spacing w:after="120"/>
                    <w:rPr>
                      <w:b/>
                      <w:sz w:val="20"/>
                    </w:rPr>
                  </w:pPr>
                  <w:r w:rsidRPr="008B3AF8">
                    <w:rPr>
                      <w:b/>
                      <w:sz w:val="20"/>
                    </w:rPr>
                    <w:t>Document</w:t>
                  </w:r>
                </w:p>
              </w:tc>
              <w:tc>
                <w:tcPr>
                  <w:tcW w:w="3712" w:type="dxa"/>
                </w:tcPr>
                <w:p w14:paraId="2DD3FC00" w14:textId="77777777" w:rsidR="003555C5" w:rsidRPr="008B3AF8" w:rsidRDefault="003555C5" w:rsidP="0096240A">
                  <w:pPr>
                    <w:spacing w:after="120"/>
                    <w:rPr>
                      <w:b/>
                      <w:sz w:val="20"/>
                    </w:rPr>
                  </w:pPr>
                  <w:r w:rsidRPr="008B3AF8">
                    <w:rPr>
                      <w:b/>
                      <w:sz w:val="20"/>
                    </w:rPr>
                    <w:t>Particulars</w:t>
                  </w:r>
                </w:p>
              </w:tc>
            </w:tr>
            <w:tr w:rsidR="003555C5" w:rsidRPr="008B3AF8" w14:paraId="36D770A1" w14:textId="77777777" w:rsidTr="0096240A">
              <w:tc>
                <w:tcPr>
                  <w:tcW w:w="3711" w:type="dxa"/>
                </w:tcPr>
                <w:p w14:paraId="124648EF" w14:textId="1A9252D2" w:rsidR="003555C5" w:rsidRPr="008B3AF8" w:rsidRDefault="003555C5" w:rsidP="0096240A">
                  <w:pPr>
                    <w:spacing w:after="120"/>
                    <w:jc w:val="left"/>
                    <w:rPr>
                      <w:sz w:val="20"/>
                    </w:rPr>
                  </w:pPr>
                  <w:r w:rsidRPr="008B3AF8">
                    <w:rPr>
                      <w:sz w:val="20"/>
                    </w:rPr>
                    <w:t xml:space="preserve">Collateral Warranty/ Warranties from the Supplier in favour of </w:t>
                  </w:r>
                  <w:r w:rsidR="009A0B1B" w:rsidRPr="008B3AF8">
                    <w:rPr>
                      <w:sz w:val="20"/>
                    </w:rPr>
                    <w:t>:</w:t>
                  </w:r>
                </w:p>
                <w:p w14:paraId="3226C96B" w14:textId="114B569C" w:rsidR="009A0B1B" w:rsidRPr="008B3AF8" w:rsidRDefault="009A0B1B" w:rsidP="0096240A">
                  <w:pPr>
                    <w:spacing w:after="120"/>
                    <w:jc w:val="left"/>
                    <w:rPr>
                      <w:sz w:val="20"/>
                    </w:rPr>
                  </w:pPr>
                </w:p>
              </w:tc>
              <w:tc>
                <w:tcPr>
                  <w:tcW w:w="3712" w:type="dxa"/>
                </w:tcPr>
                <w:p w14:paraId="1509DFB2" w14:textId="3AC1C2C1" w:rsidR="003555C5" w:rsidRPr="008B3AF8" w:rsidRDefault="003555C5" w:rsidP="0096240A">
                  <w:pPr>
                    <w:spacing w:after="120"/>
                    <w:jc w:val="left"/>
                    <w:rPr>
                      <w:sz w:val="20"/>
                    </w:rPr>
                  </w:pPr>
                  <w:r w:rsidRPr="008B3AF8">
                    <w:rPr>
                      <w:sz w:val="20"/>
                    </w:rPr>
                    <w:t>Not Required</w:t>
                  </w:r>
                </w:p>
              </w:tc>
            </w:tr>
            <w:tr w:rsidR="003555C5" w:rsidRPr="008B3AF8" w14:paraId="0EA74084" w14:textId="77777777" w:rsidTr="0096240A">
              <w:tc>
                <w:tcPr>
                  <w:tcW w:w="3711" w:type="dxa"/>
                </w:tcPr>
                <w:p w14:paraId="0208967A" w14:textId="7A800DD0" w:rsidR="009A0B1B" w:rsidRPr="008B3AF8" w:rsidRDefault="003555C5" w:rsidP="009A0B1B">
                  <w:pPr>
                    <w:spacing w:after="120"/>
                    <w:rPr>
                      <w:sz w:val="16"/>
                      <w:szCs w:val="16"/>
                    </w:rPr>
                  </w:pPr>
                  <w:r w:rsidRPr="008B3AF8">
                    <w:rPr>
                      <w:sz w:val="20"/>
                    </w:rPr>
                    <w:t xml:space="preserve">Collateral Warranty/Warranties from Key Sub-Consultants in favour of </w:t>
                  </w:r>
                  <w:r w:rsidR="009A0B1B" w:rsidRPr="008B3AF8">
                    <w:rPr>
                      <w:sz w:val="20"/>
                    </w:rPr>
                    <w:t>:</w:t>
                  </w:r>
                </w:p>
                <w:p w14:paraId="1E816C76" w14:textId="0961FD68" w:rsidR="003555C5" w:rsidRPr="008B3AF8" w:rsidRDefault="003555C5" w:rsidP="0096240A">
                  <w:pPr>
                    <w:spacing w:after="120"/>
                    <w:jc w:val="left"/>
                    <w:rPr>
                      <w:sz w:val="16"/>
                      <w:szCs w:val="16"/>
                    </w:rPr>
                  </w:pPr>
                </w:p>
              </w:tc>
              <w:tc>
                <w:tcPr>
                  <w:tcW w:w="3712" w:type="dxa"/>
                </w:tcPr>
                <w:p w14:paraId="662AAFCD" w14:textId="36594AAB" w:rsidR="003555C5" w:rsidRPr="008B3AF8" w:rsidRDefault="003555C5" w:rsidP="0096240A">
                  <w:pPr>
                    <w:spacing w:after="120"/>
                    <w:jc w:val="left"/>
                    <w:rPr>
                      <w:sz w:val="20"/>
                    </w:rPr>
                  </w:pPr>
                  <w:r w:rsidRPr="008B3AF8">
                    <w:rPr>
                      <w:sz w:val="20"/>
                    </w:rPr>
                    <w:t>Not Required</w:t>
                  </w:r>
                </w:p>
              </w:tc>
            </w:tr>
            <w:tr w:rsidR="003555C5" w:rsidRPr="008B3AF8" w14:paraId="02E1361D" w14:textId="77777777" w:rsidTr="0096240A">
              <w:tc>
                <w:tcPr>
                  <w:tcW w:w="3711" w:type="dxa"/>
                </w:tcPr>
                <w:p w14:paraId="4162B0CA" w14:textId="77777777" w:rsidR="003555C5" w:rsidRPr="008B3AF8" w:rsidRDefault="003555C5" w:rsidP="0096240A">
                  <w:pPr>
                    <w:spacing w:after="120"/>
                    <w:jc w:val="left"/>
                    <w:rPr>
                      <w:sz w:val="20"/>
                    </w:rPr>
                  </w:pPr>
                  <w:r w:rsidRPr="008B3AF8">
                    <w:rPr>
                      <w:sz w:val="20"/>
                    </w:rPr>
                    <w:t>Parent Company Guarantee</w:t>
                  </w:r>
                </w:p>
                <w:p w14:paraId="02250F00" w14:textId="77777777" w:rsidR="003555C5" w:rsidRPr="008B3AF8" w:rsidRDefault="003555C5" w:rsidP="0096240A">
                  <w:pPr>
                    <w:spacing w:after="120"/>
                    <w:jc w:val="left"/>
                    <w:rPr>
                      <w:sz w:val="16"/>
                      <w:szCs w:val="16"/>
                    </w:rPr>
                  </w:pPr>
                </w:p>
              </w:tc>
              <w:tc>
                <w:tcPr>
                  <w:tcW w:w="3712" w:type="dxa"/>
                </w:tcPr>
                <w:p w14:paraId="62BD2FC4" w14:textId="265EA680" w:rsidR="003555C5" w:rsidRPr="008B3AF8" w:rsidRDefault="003555C5" w:rsidP="0096240A">
                  <w:pPr>
                    <w:spacing w:after="120"/>
                    <w:jc w:val="left"/>
                    <w:rPr>
                      <w:sz w:val="16"/>
                      <w:szCs w:val="16"/>
                    </w:rPr>
                  </w:pPr>
                  <w:r w:rsidRPr="008B3AF8">
                    <w:rPr>
                      <w:sz w:val="20"/>
                    </w:rPr>
                    <w:lastRenderedPageBreak/>
                    <w:t>Not Required</w:t>
                  </w:r>
                </w:p>
                <w:p w14:paraId="0EDE57F6" w14:textId="182647E1" w:rsidR="003555C5" w:rsidRPr="008B3AF8" w:rsidRDefault="003555C5" w:rsidP="0096240A">
                  <w:pPr>
                    <w:spacing w:after="120"/>
                    <w:jc w:val="left"/>
                    <w:rPr>
                      <w:sz w:val="20"/>
                    </w:rPr>
                  </w:pPr>
                </w:p>
              </w:tc>
            </w:tr>
          </w:tbl>
          <w:p w14:paraId="14E59D6D" w14:textId="77777777" w:rsidR="003555C5" w:rsidRPr="008B3AF8" w:rsidRDefault="003555C5" w:rsidP="0096240A">
            <w:pPr>
              <w:spacing w:after="120"/>
              <w:rPr>
                <w:b/>
                <w:sz w:val="20"/>
              </w:rPr>
            </w:pPr>
          </w:p>
          <w:p w14:paraId="47D51C7E" w14:textId="3362F2D6" w:rsidR="003555C5" w:rsidRPr="008B3AF8" w:rsidRDefault="003555C5" w:rsidP="0096240A">
            <w:pPr>
              <w:spacing w:after="120"/>
              <w:rPr>
                <w:b/>
                <w:sz w:val="20"/>
              </w:rPr>
            </w:pPr>
            <w:r w:rsidRPr="008B3AF8">
              <w:rPr>
                <w:b/>
                <w:sz w:val="20"/>
              </w:rPr>
              <w:t xml:space="preserve">9.3 </w:t>
            </w:r>
            <w:r w:rsidRPr="008B3AF8">
              <w:rPr>
                <w:sz w:val="20"/>
              </w:rPr>
              <w:t>Clause 14.7 (Novation)</w:t>
            </w:r>
            <w:r w:rsidRPr="008B3AF8">
              <w:rPr>
                <w:b/>
                <w:sz w:val="20"/>
              </w:rPr>
              <w:t xml:space="preserve"> </w:t>
            </w:r>
            <w:r w:rsidRPr="008B3AF8">
              <w:rPr>
                <w:sz w:val="20"/>
              </w:rPr>
              <w:t>does not apply</w:t>
            </w:r>
            <w:r w:rsidR="009A0B1B" w:rsidRPr="008B3AF8">
              <w:rPr>
                <w:sz w:val="20"/>
              </w:rPr>
              <w:t>.</w:t>
            </w:r>
          </w:p>
        </w:tc>
      </w:tr>
      <w:tr w:rsidR="003555C5" w:rsidRPr="008B3AF8" w14:paraId="5B1ADE23" w14:textId="77777777" w:rsidTr="0096240A">
        <w:tc>
          <w:tcPr>
            <w:tcW w:w="1101" w:type="dxa"/>
          </w:tcPr>
          <w:p w14:paraId="4952BBE4" w14:textId="77777777" w:rsidR="003555C5" w:rsidRPr="008B3AF8" w:rsidRDefault="003555C5" w:rsidP="0096240A">
            <w:pPr>
              <w:spacing w:after="120"/>
              <w:rPr>
                <w:b/>
                <w:sz w:val="20"/>
              </w:rPr>
            </w:pPr>
            <w:r w:rsidRPr="008B3AF8">
              <w:rPr>
                <w:b/>
                <w:sz w:val="20"/>
              </w:rPr>
              <w:lastRenderedPageBreak/>
              <w:t>10</w:t>
            </w:r>
          </w:p>
        </w:tc>
        <w:tc>
          <w:tcPr>
            <w:tcW w:w="7654" w:type="dxa"/>
          </w:tcPr>
          <w:p w14:paraId="05FEF698" w14:textId="77777777" w:rsidR="003555C5" w:rsidRPr="008B3AF8" w:rsidRDefault="003555C5" w:rsidP="0096240A">
            <w:pPr>
              <w:spacing w:after="120"/>
              <w:rPr>
                <w:b/>
                <w:sz w:val="20"/>
                <w:u w:val="single"/>
              </w:rPr>
            </w:pPr>
            <w:r w:rsidRPr="008B3AF8">
              <w:rPr>
                <w:b/>
                <w:sz w:val="20"/>
                <w:u w:val="single"/>
              </w:rPr>
              <w:t>DISPUTE RESOLUTION</w:t>
            </w:r>
          </w:p>
          <w:p w14:paraId="2146D3C0" w14:textId="2E7C920B" w:rsidR="003555C5" w:rsidRPr="008B3AF8" w:rsidRDefault="003555C5" w:rsidP="0096240A">
            <w:pPr>
              <w:spacing w:after="120"/>
              <w:rPr>
                <w:sz w:val="20"/>
              </w:rPr>
            </w:pPr>
            <w:r w:rsidRPr="008B3AF8">
              <w:rPr>
                <w:b/>
                <w:sz w:val="20"/>
              </w:rPr>
              <w:t xml:space="preserve">10.1 </w:t>
            </w:r>
            <w:r w:rsidRPr="008B3AF8">
              <w:rPr>
                <w:sz w:val="20"/>
              </w:rPr>
              <w:t>The nominating body for the</w:t>
            </w:r>
            <w:r w:rsidRPr="008B3AF8">
              <w:rPr>
                <w:b/>
                <w:sz w:val="20"/>
              </w:rPr>
              <w:t xml:space="preserve"> Adjudicator </w:t>
            </w:r>
            <w:r w:rsidRPr="008B3AF8">
              <w:rPr>
                <w:sz w:val="20"/>
              </w:rPr>
              <w:t>is: the</w:t>
            </w:r>
            <w:r w:rsidR="007C3439" w:rsidRPr="008B3AF8">
              <w:rPr>
                <w:sz w:val="20"/>
              </w:rPr>
              <w:t xml:space="preserve"> </w:t>
            </w:r>
            <w:r w:rsidRPr="008B3AF8">
              <w:rPr>
                <w:sz w:val="20"/>
              </w:rPr>
              <w:t xml:space="preserve">Chartered Institute of Arbitrators </w:t>
            </w:r>
          </w:p>
          <w:p w14:paraId="7D16CDD8" w14:textId="17993504" w:rsidR="003555C5" w:rsidRPr="008B3AF8" w:rsidRDefault="003555C5" w:rsidP="0096240A">
            <w:pPr>
              <w:spacing w:after="120"/>
              <w:rPr>
                <w:sz w:val="20"/>
              </w:rPr>
            </w:pPr>
            <w:r w:rsidRPr="008B3AF8">
              <w:rPr>
                <w:b/>
                <w:sz w:val="20"/>
              </w:rPr>
              <w:t xml:space="preserve">10.2 </w:t>
            </w:r>
            <w:r w:rsidRPr="008B3AF8">
              <w:rPr>
                <w:sz w:val="20"/>
              </w:rPr>
              <w:t>The dispute resolution mechanism is: Arbitratio</w:t>
            </w:r>
            <w:r w:rsidR="007C3439" w:rsidRPr="008B3AF8">
              <w:rPr>
                <w:sz w:val="20"/>
              </w:rPr>
              <w:t>n</w:t>
            </w:r>
            <w:r w:rsidRPr="008B3AF8">
              <w:rPr>
                <w:sz w:val="20"/>
              </w:rPr>
              <w:t xml:space="preserve">. </w:t>
            </w:r>
          </w:p>
          <w:p w14:paraId="6EE3D9B1" w14:textId="77777777" w:rsidR="003555C5" w:rsidRPr="008B3AF8" w:rsidRDefault="003555C5" w:rsidP="0096240A">
            <w:pPr>
              <w:spacing w:after="120"/>
              <w:rPr>
                <w:sz w:val="20"/>
              </w:rPr>
            </w:pPr>
            <w:r w:rsidRPr="008B3AF8">
              <w:rPr>
                <w:sz w:val="20"/>
              </w:rPr>
              <w:t>If neither, or both are selected, then Litigation applies.</w:t>
            </w:r>
          </w:p>
          <w:p w14:paraId="36234FD1" w14:textId="77777777" w:rsidR="003555C5" w:rsidRPr="008B3AF8" w:rsidRDefault="003555C5" w:rsidP="0096240A">
            <w:pPr>
              <w:spacing w:after="120"/>
              <w:rPr>
                <w:sz w:val="20"/>
              </w:rPr>
            </w:pPr>
            <w:r w:rsidRPr="008B3AF8">
              <w:rPr>
                <w:b/>
                <w:sz w:val="20"/>
              </w:rPr>
              <w:t>10.3</w:t>
            </w:r>
            <w:r w:rsidRPr="008B3AF8">
              <w:rPr>
                <w:sz w:val="20"/>
              </w:rPr>
              <w:t xml:space="preserve"> If arbitration is selected, then:</w:t>
            </w:r>
          </w:p>
          <w:p w14:paraId="03B9C9CA" w14:textId="77777777" w:rsidR="003555C5" w:rsidRPr="008B3AF8" w:rsidRDefault="003555C5" w:rsidP="005A6ED2">
            <w:pPr>
              <w:numPr>
                <w:ilvl w:val="0"/>
                <w:numId w:val="19"/>
              </w:numPr>
              <w:spacing w:after="120"/>
              <w:rPr>
                <w:sz w:val="20"/>
              </w:rPr>
            </w:pPr>
            <w:r w:rsidRPr="008B3AF8">
              <w:rPr>
                <w:sz w:val="20"/>
              </w:rPr>
              <w:t>The arbitration procedure is the London Court of International Arbitration Rules;</w:t>
            </w:r>
          </w:p>
          <w:p w14:paraId="097EFB17" w14:textId="184A94A2" w:rsidR="003555C5" w:rsidRPr="008B3AF8" w:rsidRDefault="003555C5" w:rsidP="005A6ED2">
            <w:pPr>
              <w:numPr>
                <w:ilvl w:val="0"/>
                <w:numId w:val="19"/>
              </w:numPr>
              <w:spacing w:after="120"/>
              <w:rPr>
                <w:sz w:val="20"/>
              </w:rPr>
            </w:pPr>
            <w:r w:rsidRPr="008B3AF8">
              <w:rPr>
                <w:sz w:val="20"/>
              </w:rPr>
              <w:t xml:space="preserve">The number of arbitrators shall be </w:t>
            </w:r>
            <w:r w:rsidR="005A6ED2" w:rsidRPr="008B3AF8">
              <w:rPr>
                <w:sz w:val="20"/>
              </w:rPr>
              <w:t>one</w:t>
            </w:r>
          </w:p>
          <w:p w14:paraId="67735760" w14:textId="17BE495E" w:rsidR="003555C5" w:rsidRPr="008B3AF8" w:rsidRDefault="003555C5" w:rsidP="005A6ED2">
            <w:pPr>
              <w:numPr>
                <w:ilvl w:val="0"/>
                <w:numId w:val="19"/>
              </w:numPr>
              <w:spacing w:after="120"/>
              <w:rPr>
                <w:sz w:val="20"/>
              </w:rPr>
            </w:pPr>
            <w:r w:rsidRPr="008B3AF8">
              <w:rPr>
                <w:sz w:val="20"/>
              </w:rPr>
              <w:t>The place where arbitration is to be held is London</w:t>
            </w:r>
          </w:p>
          <w:p w14:paraId="4EEBFCA7" w14:textId="77777777" w:rsidR="003555C5" w:rsidRPr="008B3AF8" w:rsidRDefault="003555C5" w:rsidP="005A6ED2">
            <w:pPr>
              <w:numPr>
                <w:ilvl w:val="0"/>
                <w:numId w:val="19"/>
              </w:numPr>
              <w:spacing w:after="120"/>
              <w:rPr>
                <w:sz w:val="20"/>
              </w:rPr>
            </w:pPr>
            <w:r w:rsidRPr="008B3AF8">
              <w:rPr>
                <w:sz w:val="20"/>
              </w:rPr>
              <w:t>The language to be used in the arbitration proceedings shall be English</w:t>
            </w:r>
          </w:p>
          <w:p w14:paraId="4E487965" w14:textId="77777777" w:rsidR="003555C5" w:rsidRPr="008B3AF8" w:rsidRDefault="003555C5" w:rsidP="005A6ED2">
            <w:pPr>
              <w:numPr>
                <w:ilvl w:val="0"/>
                <w:numId w:val="19"/>
              </w:numPr>
              <w:spacing w:after="120"/>
              <w:rPr>
                <w:sz w:val="20"/>
              </w:rPr>
            </w:pPr>
            <w:r w:rsidRPr="008B3AF8">
              <w:rPr>
                <w:sz w:val="20"/>
              </w:rPr>
              <w:t>The governing law of the contract shall be the substantive law of England and Wales</w:t>
            </w:r>
          </w:p>
          <w:p w14:paraId="4D65F2A7" w14:textId="063E5393" w:rsidR="003555C5" w:rsidRPr="008B3AF8" w:rsidRDefault="003555C5" w:rsidP="005A6ED2">
            <w:pPr>
              <w:numPr>
                <w:ilvl w:val="0"/>
                <w:numId w:val="19"/>
              </w:numPr>
              <w:spacing w:after="120"/>
              <w:rPr>
                <w:sz w:val="20"/>
              </w:rPr>
            </w:pPr>
            <w:r w:rsidRPr="008B3AF8">
              <w:rPr>
                <w:sz w:val="20"/>
              </w:rPr>
              <w:t>If the parties cannot agree the identity of the arbitrator then the nominating body shall be: Chartered Institute of Arbitrators</w:t>
            </w:r>
          </w:p>
        </w:tc>
      </w:tr>
      <w:tr w:rsidR="003555C5" w:rsidRPr="008B3AF8" w14:paraId="20E560EC" w14:textId="77777777" w:rsidTr="0096240A">
        <w:tc>
          <w:tcPr>
            <w:tcW w:w="1101" w:type="dxa"/>
          </w:tcPr>
          <w:p w14:paraId="30C8CD04" w14:textId="77777777" w:rsidR="003555C5" w:rsidRPr="008B3AF8" w:rsidRDefault="003555C5" w:rsidP="0096240A">
            <w:pPr>
              <w:spacing w:after="120"/>
              <w:rPr>
                <w:b/>
                <w:sz w:val="20"/>
              </w:rPr>
            </w:pPr>
            <w:r w:rsidRPr="008B3AF8">
              <w:rPr>
                <w:b/>
                <w:sz w:val="20"/>
              </w:rPr>
              <w:t>11</w:t>
            </w:r>
          </w:p>
        </w:tc>
        <w:tc>
          <w:tcPr>
            <w:tcW w:w="7654" w:type="dxa"/>
          </w:tcPr>
          <w:p w14:paraId="226DE64D" w14:textId="77777777" w:rsidR="003555C5" w:rsidRPr="008B3AF8" w:rsidRDefault="003555C5" w:rsidP="0096240A">
            <w:pPr>
              <w:spacing w:after="120"/>
              <w:rPr>
                <w:b/>
                <w:sz w:val="20"/>
                <w:u w:val="single"/>
              </w:rPr>
            </w:pPr>
            <w:r w:rsidRPr="008B3AF8">
              <w:rPr>
                <w:b/>
                <w:sz w:val="20"/>
                <w:u w:val="single"/>
              </w:rPr>
              <w:t>KEY PERFORMANCE INDICATORS</w:t>
            </w:r>
          </w:p>
          <w:p w14:paraId="273B9B5A" w14:textId="77777777" w:rsidR="009121C1" w:rsidRPr="008B3AF8" w:rsidRDefault="003555C5" w:rsidP="0096240A">
            <w:pPr>
              <w:spacing w:after="120"/>
              <w:rPr>
                <w:sz w:val="20"/>
              </w:rPr>
            </w:pPr>
            <w:r w:rsidRPr="008B3AF8">
              <w:rPr>
                <w:b/>
                <w:sz w:val="20"/>
              </w:rPr>
              <w:t xml:space="preserve">11.1 </w:t>
            </w:r>
            <w:r w:rsidRPr="008B3AF8">
              <w:rPr>
                <w:sz w:val="20"/>
              </w:rPr>
              <w:t>Clause 33</w:t>
            </w:r>
            <w:r w:rsidRPr="008B3AF8">
              <w:rPr>
                <w:b/>
                <w:sz w:val="20"/>
              </w:rPr>
              <w:t xml:space="preserve"> </w:t>
            </w:r>
            <w:r w:rsidRPr="008B3AF8">
              <w:rPr>
                <w:sz w:val="20"/>
              </w:rPr>
              <w:t>(Key Performance Indicators) applies</w:t>
            </w:r>
            <w:r w:rsidR="00C83659" w:rsidRPr="008B3AF8">
              <w:rPr>
                <w:sz w:val="20"/>
              </w:rPr>
              <w:t xml:space="preserve">. </w:t>
            </w:r>
          </w:p>
          <w:p w14:paraId="75FC9D74" w14:textId="27B5CFA8" w:rsidR="00DC7344" w:rsidRPr="008B3AF8" w:rsidRDefault="00C96A8E" w:rsidP="0096240A">
            <w:pPr>
              <w:spacing w:after="120"/>
              <w:rPr>
                <w:sz w:val="20"/>
              </w:rPr>
            </w:pPr>
            <w:r w:rsidRPr="008B3AF8">
              <w:rPr>
                <w:sz w:val="20"/>
              </w:rPr>
              <w:t>Detailed KPIs to be agreed between the parties within One Month of commencement, using Attachment 3 as the template and bespoking this to suit the scope of services and risks.</w:t>
            </w:r>
          </w:p>
          <w:p w14:paraId="528A5B82" w14:textId="43431D7B" w:rsidR="00C96A8E" w:rsidRPr="008B3AF8" w:rsidRDefault="00C96A8E" w:rsidP="0096240A">
            <w:pPr>
              <w:spacing w:after="120"/>
              <w:rPr>
                <w:sz w:val="20"/>
              </w:rPr>
            </w:pPr>
            <w:r w:rsidRPr="008B3AF8">
              <w:rPr>
                <w:sz w:val="20"/>
              </w:rPr>
              <w:t>The Contracting Authority will agree the detailed KPIs with the Supplier in good faith. The Contracting Authority has the sole discretion to adopt the RM3741 Framework KPIs (Attachment 3- Call off agreement KPI) for this agreement if the detailed KPIs cannot be agreed between the parties.”</w:t>
            </w:r>
          </w:p>
        </w:tc>
      </w:tr>
      <w:tr w:rsidR="003555C5" w:rsidRPr="008B3AF8" w14:paraId="7B809B84" w14:textId="77777777" w:rsidTr="0096240A">
        <w:tc>
          <w:tcPr>
            <w:tcW w:w="1101" w:type="dxa"/>
          </w:tcPr>
          <w:p w14:paraId="1AC3F748" w14:textId="77777777" w:rsidR="003555C5" w:rsidRPr="008B3AF8" w:rsidRDefault="003555C5" w:rsidP="0096240A">
            <w:pPr>
              <w:spacing w:after="120"/>
              <w:rPr>
                <w:b/>
                <w:sz w:val="20"/>
              </w:rPr>
            </w:pPr>
            <w:r w:rsidRPr="008B3AF8">
              <w:rPr>
                <w:b/>
                <w:sz w:val="20"/>
              </w:rPr>
              <w:t>12</w:t>
            </w:r>
          </w:p>
        </w:tc>
        <w:tc>
          <w:tcPr>
            <w:tcW w:w="7654" w:type="dxa"/>
          </w:tcPr>
          <w:p w14:paraId="6AF24BD0" w14:textId="77777777" w:rsidR="003555C5" w:rsidRPr="008B3AF8" w:rsidRDefault="003555C5" w:rsidP="0096240A">
            <w:pPr>
              <w:spacing w:after="120"/>
              <w:rPr>
                <w:b/>
                <w:sz w:val="20"/>
                <w:u w:val="single"/>
              </w:rPr>
            </w:pPr>
            <w:r w:rsidRPr="008B3AF8">
              <w:rPr>
                <w:b/>
                <w:sz w:val="20"/>
                <w:u w:val="single"/>
              </w:rPr>
              <w:t>BUILDING INFORMATION MODELLING (“BIM”)</w:t>
            </w:r>
          </w:p>
          <w:p w14:paraId="531A823A" w14:textId="77777777" w:rsidR="003555C5" w:rsidRPr="008B3AF8" w:rsidRDefault="003555C5" w:rsidP="0096240A">
            <w:pPr>
              <w:tabs>
                <w:tab w:val="left" w:pos="2235"/>
              </w:tabs>
              <w:spacing w:after="120"/>
              <w:rPr>
                <w:b/>
                <w:sz w:val="20"/>
              </w:rPr>
            </w:pPr>
          </w:p>
          <w:p w14:paraId="3B02DA7D" w14:textId="2D000CB1" w:rsidR="003555C5" w:rsidRPr="008B3AF8" w:rsidRDefault="003555C5" w:rsidP="0096240A">
            <w:pPr>
              <w:tabs>
                <w:tab w:val="left" w:pos="2235"/>
              </w:tabs>
              <w:spacing w:after="120"/>
              <w:rPr>
                <w:b/>
                <w:sz w:val="20"/>
              </w:rPr>
            </w:pPr>
            <w:r w:rsidRPr="008B3AF8">
              <w:rPr>
                <w:b/>
                <w:sz w:val="20"/>
              </w:rPr>
              <w:t xml:space="preserve">12.1 </w:t>
            </w:r>
            <w:r w:rsidRPr="008B3AF8">
              <w:rPr>
                <w:sz w:val="20"/>
              </w:rPr>
              <w:t>Clause 34 (Building Information Modelling) applies</w:t>
            </w:r>
          </w:p>
          <w:p w14:paraId="7784CB11" w14:textId="77777777" w:rsidR="003555C5" w:rsidRPr="008B3AF8" w:rsidRDefault="003555C5" w:rsidP="0096240A">
            <w:pPr>
              <w:tabs>
                <w:tab w:val="left" w:pos="2235"/>
              </w:tabs>
              <w:spacing w:after="120"/>
              <w:rPr>
                <w:b/>
                <w:sz w:val="20"/>
              </w:rPr>
            </w:pPr>
          </w:p>
          <w:p w14:paraId="3C6F4D54" w14:textId="67C03632" w:rsidR="003555C5" w:rsidRPr="008B3AF8" w:rsidRDefault="003555C5" w:rsidP="0096240A">
            <w:pPr>
              <w:tabs>
                <w:tab w:val="left" w:pos="2235"/>
              </w:tabs>
              <w:spacing w:after="120"/>
              <w:rPr>
                <w:b/>
                <w:sz w:val="20"/>
              </w:rPr>
            </w:pPr>
            <w:r w:rsidRPr="008B3AF8">
              <w:rPr>
                <w:b/>
                <w:sz w:val="20"/>
              </w:rPr>
              <w:t xml:space="preserve">12.2 </w:t>
            </w:r>
            <w:r w:rsidRPr="008B3AF8">
              <w:rPr>
                <w:sz w:val="20"/>
              </w:rPr>
              <w:t>A</w:t>
            </w:r>
            <w:r w:rsidRPr="008B3AF8">
              <w:rPr>
                <w:b/>
                <w:sz w:val="20"/>
              </w:rPr>
              <w:t xml:space="preserve"> BIM Protocol </w:t>
            </w:r>
            <w:r w:rsidR="005A6ED2" w:rsidRPr="008B3AF8">
              <w:rPr>
                <w:b/>
                <w:sz w:val="20"/>
              </w:rPr>
              <w:t>applies</w:t>
            </w:r>
          </w:p>
          <w:p w14:paraId="3DD6FBA4" w14:textId="43423F99" w:rsidR="003555C5" w:rsidRPr="008B3AF8" w:rsidRDefault="003555C5" w:rsidP="005A6ED2">
            <w:pPr>
              <w:spacing w:after="120"/>
              <w:rPr>
                <w:b/>
                <w:sz w:val="20"/>
              </w:rPr>
            </w:pPr>
          </w:p>
        </w:tc>
      </w:tr>
      <w:tr w:rsidR="003555C5" w:rsidRPr="008B3AF8" w14:paraId="0A590294" w14:textId="77777777" w:rsidTr="0096240A">
        <w:tc>
          <w:tcPr>
            <w:tcW w:w="1101" w:type="dxa"/>
          </w:tcPr>
          <w:p w14:paraId="0FDB0819" w14:textId="77777777" w:rsidR="003555C5" w:rsidRPr="008B3AF8" w:rsidRDefault="003555C5" w:rsidP="0096240A">
            <w:pPr>
              <w:spacing w:after="120"/>
              <w:rPr>
                <w:b/>
                <w:sz w:val="20"/>
              </w:rPr>
            </w:pPr>
            <w:r w:rsidRPr="008B3AF8">
              <w:rPr>
                <w:b/>
                <w:sz w:val="20"/>
              </w:rPr>
              <w:t>13</w:t>
            </w:r>
          </w:p>
        </w:tc>
        <w:tc>
          <w:tcPr>
            <w:tcW w:w="7654" w:type="dxa"/>
          </w:tcPr>
          <w:p w14:paraId="60D26559" w14:textId="77777777" w:rsidR="003555C5" w:rsidRPr="008B3AF8" w:rsidRDefault="003555C5" w:rsidP="0096240A">
            <w:pPr>
              <w:spacing w:after="120"/>
              <w:rPr>
                <w:b/>
                <w:sz w:val="20"/>
                <w:u w:val="single"/>
              </w:rPr>
            </w:pPr>
            <w:r w:rsidRPr="008B3AF8">
              <w:rPr>
                <w:b/>
                <w:sz w:val="20"/>
                <w:u w:val="single"/>
              </w:rPr>
              <w:t>SECURITY REQUIREMENTS</w:t>
            </w:r>
          </w:p>
          <w:p w14:paraId="0286DF01" w14:textId="1FCC9783" w:rsidR="003555C5" w:rsidRPr="008B3AF8" w:rsidRDefault="003555C5" w:rsidP="0096240A">
            <w:pPr>
              <w:spacing w:after="120"/>
              <w:rPr>
                <w:sz w:val="20"/>
              </w:rPr>
            </w:pPr>
            <w:r w:rsidRPr="008B3AF8">
              <w:rPr>
                <w:b/>
                <w:sz w:val="20"/>
              </w:rPr>
              <w:t xml:space="preserve">13.1 </w:t>
            </w:r>
            <w:r w:rsidRPr="008B3AF8">
              <w:rPr>
                <w:sz w:val="20"/>
              </w:rPr>
              <w:t>Clause 26 (Security Requirements) applies</w:t>
            </w:r>
          </w:p>
          <w:p w14:paraId="0B25CA69" w14:textId="77777777" w:rsidR="003555C5" w:rsidRPr="008B3AF8" w:rsidRDefault="003555C5" w:rsidP="0096240A">
            <w:pPr>
              <w:spacing w:after="120"/>
              <w:rPr>
                <w:sz w:val="20"/>
              </w:rPr>
            </w:pPr>
          </w:p>
          <w:p w14:paraId="43D2D598" w14:textId="75BD17DE" w:rsidR="003555C5" w:rsidRPr="008B3AF8" w:rsidRDefault="003555C5" w:rsidP="0096240A">
            <w:pPr>
              <w:spacing w:after="120"/>
              <w:rPr>
                <w:sz w:val="20"/>
              </w:rPr>
            </w:pPr>
            <w:r w:rsidRPr="008B3AF8">
              <w:rPr>
                <w:b/>
                <w:sz w:val="20"/>
              </w:rPr>
              <w:t>13.2</w:t>
            </w:r>
            <w:r w:rsidRPr="008B3AF8">
              <w:rPr>
                <w:sz w:val="20"/>
              </w:rPr>
              <w:t xml:space="preserve"> If Clause 26 (Security Requirements) applies, the </w:t>
            </w:r>
            <w:r w:rsidRPr="008B3AF8">
              <w:rPr>
                <w:b/>
                <w:sz w:val="20"/>
              </w:rPr>
              <w:t>Security Policy</w:t>
            </w:r>
            <w:r w:rsidRPr="008B3AF8">
              <w:rPr>
                <w:sz w:val="20"/>
              </w:rPr>
              <w:t xml:space="preserve"> is </w:t>
            </w:r>
            <w:r w:rsidR="005A6ED2" w:rsidRPr="008B3AF8">
              <w:rPr>
                <w:sz w:val="20"/>
              </w:rPr>
              <w:t>the standard Security Policy of the Department for Education</w:t>
            </w:r>
          </w:p>
        </w:tc>
      </w:tr>
      <w:tr w:rsidR="003555C5" w:rsidRPr="008B3AF8" w14:paraId="4296065E" w14:textId="77777777" w:rsidTr="0096240A">
        <w:tc>
          <w:tcPr>
            <w:tcW w:w="1101" w:type="dxa"/>
          </w:tcPr>
          <w:p w14:paraId="13C48E35" w14:textId="77777777" w:rsidR="003555C5" w:rsidRPr="008B3AF8" w:rsidRDefault="003555C5" w:rsidP="0096240A">
            <w:pPr>
              <w:spacing w:after="120"/>
              <w:rPr>
                <w:b/>
                <w:sz w:val="20"/>
              </w:rPr>
            </w:pPr>
            <w:r w:rsidRPr="008B3AF8">
              <w:rPr>
                <w:b/>
                <w:sz w:val="20"/>
              </w:rPr>
              <w:t>14</w:t>
            </w:r>
          </w:p>
        </w:tc>
        <w:tc>
          <w:tcPr>
            <w:tcW w:w="7654" w:type="dxa"/>
          </w:tcPr>
          <w:p w14:paraId="769041B2" w14:textId="77777777" w:rsidR="003555C5" w:rsidRPr="008B3AF8" w:rsidRDefault="003555C5" w:rsidP="0096240A">
            <w:pPr>
              <w:spacing w:after="120"/>
              <w:rPr>
                <w:b/>
                <w:sz w:val="20"/>
                <w:u w:val="single"/>
              </w:rPr>
            </w:pPr>
            <w:r w:rsidRPr="008B3AF8">
              <w:rPr>
                <w:b/>
                <w:sz w:val="20"/>
                <w:u w:val="single"/>
              </w:rPr>
              <w:t>PROTECTION OF CONTRACTING AUTHORITY DATA</w:t>
            </w:r>
          </w:p>
          <w:p w14:paraId="7088309A" w14:textId="6D964A1E" w:rsidR="003555C5" w:rsidRPr="008B3AF8" w:rsidRDefault="003555C5" w:rsidP="007F2B0E">
            <w:pPr>
              <w:spacing w:after="120"/>
              <w:rPr>
                <w:sz w:val="16"/>
                <w:szCs w:val="16"/>
              </w:rPr>
            </w:pPr>
            <w:r w:rsidRPr="008B3AF8">
              <w:rPr>
                <w:b/>
                <w:sz w:val="20"/>
              </w:rPr>
              <w:t xml:space="preserve">14.1 </w:t>
            </w:r>
            <w:r w:rsidRPr="008B3AF8">
              <w:rPr>
                <w:sz w:val="20"/>
              </w:rPr>
              <w:t>Clause 28 (Protection of Contracting Authority Data) applies</w:t>
            </w:r>
          </w:p>
          <w:p w14:paraId="33BD7BFB" w14:textId="77777777" w:rsidR="003555C5" w:rsidRPr="008B3AF8" w:rsidRDefault="003555C5" w:rsidP="0096240A">
            <w:pPr>
              <w:spacing w:after="120"/>
              <w:rPr>
                <w:sz w:val="20"/>
              </w:rPr>
            </w:pPr>
          </w:p>
          <w:p w14:paraId="05432904" w14:textId="77777777" w:rsidR="003555C5" w:rsidRPr="008B3AF8" w:rsidRDefault="003555C5" w:rsidP="0096240A">
            <w:pPr>
              <w:spacing w:after="120"/>
              <w:rPr>
                <w:sz w:val="20"/>
              </w:rPr>
            </w:pPr>
            <w:r w:rsidRPr="008B3AF8">
              <w:rPr>
                <w:b/>
                <w:sz w:val="20"/>
              </w:rPr>
              <w:t>14.2</w:t>
            </w:r>
            <w:r w:rsidRPr="008B3AF8">
              <w:rPr>
                <w:sz w:val="20"/>
              </w:rPr>
              <w:t xml:space="preserve"> If Clause 28 (Protection of Contracting Authority Data) applies, the </w:t>
            </w:r>
            <w:r w:rsidRPr="008B3AF8">
              <w:rPr>
                <w:b/>
                <w:sz w:val="20"/>
              </w:rPr>
              <w:t>Business Continuity and Disaster Recovery Plan</w:t>
            </w:r>
            <w:r w:rsidRPr="008B3AF8">
              <w:rPr>
                <w:sz w:val="20"/>
              </w:rPr>
              <w:t xml:space="preserve"> </w:t>
            </w:r>
            <w:r w:rsidR="007F2B0E" w:rsidRPr="008B3AF8">
              <w:rPr>
                <w:sz w:val="20"/>
              </w:rPr>
              <w:t>will be agreed with the supplier.</w:t>
            </w:r>
            <w:r w:rsidRPr="008B3AF8">
              <w:rPr>
                <w:sz w:val="20"/>
              </w:rPr>
              <w:t xml:space="preserve"> </w:t>
            </w:r>
          </w:p>
          <w:p w14:paraId="074A25BA" w14:textId="101809F8" w:rsidR="007F2B0E" w:rsidRPr="008B3AF8" w:rsidRDefault="007F2B0E" w:rsidP="0096240A">
            <w:pPr>
              <w:spacing w:after="120"/>
              <w:rPr>
                <w:sz w:val="20"/>
              </w:rPr>
            </w:pPr>
          </w:p>
        </w:tc>
      </w:tr>
      <w:tr w:rsidR="003555C5" w:rsidRPr="008B3AF8" w14:paraId="0FC8DC19" w14:textId="77777777" w:rsidTr="0096240A">
        <w:tc>
          <w:tcPr>
            <w:tcW w:w="1101" w:type="dxa"/>
          </w:tcPr>
          <w:p w14:paraId="107F2E06" w14:textId="77777777" w:rsidR="003555C5" w:rsidRPr="008B3AF8" w:rsidRDefault="003555C5" w:rsidP="0096240A">
            <w:pPr>
              <w:spacing w:after="120"/>
              <w:rPr>
                <w:b/>
                <w:sz w:val="20"/>
              </w:rPr>
            </w:pPr>
            <w:r w:rsidRPr="008B3AF8">
              <w:rPr>
                <w:b/>
                <w:sz w:val="20"/>
              </w:rPr>
              <w:lastRenderedPageBreak/>
              <w:t>15</w:t>
            </w:r>
          </w:p>
        </w:tc>
        <w:tc>
          <w:tcPr>
            <w:tcW w:w="7654" w:type="dxa"/>
          </w:tcPr>
          <w:p w14:paraId="7A1568E7" w14:textId="77777777" w:rsidR="003555C5" w:rsidRPr="008B3AF8" w:rsidRDefault="003555C5" w:rsidP="0096240A">
            <w:pPr>
              <w:spacing w:after="120"/>
              <w:rPr>
                <w:b/>
                <w:sz w:val="20"/>
                <w:u w:val="single"/>
              </w:rPr>
            </w:pPr>
            <w:r w:rsidRPr="008B3AF8">
              <w:rPr>
                <w:b/>
                <w:sz w:val="20"/>
                <w:u w:val="single"/>
              </w:rPr>
              <w:t>STAFF TRANSFER</w:t>
            </w:r>
          </w:p>
          <w:p w14:paraId="2266661F" w14:textId="43B42DC0" w:rsidR="003555C5" w:rsidRPr="008B3AF8" w:rsidRDefault="003555C5" w:rsidP="0096240A">
            <w:pPr>
              <w:spacing w:after="120"/>
              <w:rPr>
                <w:b/>
                <w:sz w:val="20"/>
              </w:rPr>
            </w:pPr>
            <w:r w:rsidRPr="008B3AF8">
              <w:rPr>
                <w:b/>
                <w:sz w:val="20"/>
              </w:rPr>
              <w:t xml:space="preserve">15.1 </w:t>
            </w:r>
            <w:r w:rsidRPr="008B3AF8">
              <w:rPr>
                <w:sz w:val="20"/>
              </w:rPr>
              <w:t>Clause 31 (Staff Transfer)</w:t>
            </w:r>
            <w:r w:rsidRPr="008B3AF8">
              <w:rPr>
                <w:b/>
                <w:sz w:val="20"/>
              </w:rPr>
              <w:t xml:space="preserve"> </w:t>
            </w:r>
            <w:r w:rsidRPr="008B3AF8">
              <w:rPr>
                <w:sz w:val="20"/>
              </w:rPr>
              <w:t>does not apply</w:t>
            </w:r>
          </w:p>
          <w:p w14:paraId="3DC37E16" w14:textId="284EF26D" w:rsidR="003555C5" w:rsidRPr="008B3AF8" w:rsidRDefault="003555C5" w:rsidP="0096240A">
            <w:pPr>
              <w:spacing w:after="120"/>
              <w:rPr>
                <w:b/>
                <w:sz w:val="20"/>
                <w:u w:val="single"/>
              </w:rPr>
            </w:pPr>
          </w:p>
        </w:tc>
      </w:tr>
      <w:tr w:rsidR="003555C5" w:rsidRPr="008B3AF8" w14:paraId="1AD66708" w14:textId="77777777" w:rsidTr="0096240A">
        <w:tc>
          <w:tcPr>
            <w:tcW w:w="1101" w:type="dxa"/>
          </w:tcPr>
          <w:p w14:paraId="27B07736" w14:textId="77777777" w:rsidR="003555C5" w:rsidRPr="008B3AF8" w:rsidRDefault="003555C5" w:rsidP="0096240A">
            <w:pPr>
              <w:spacing w:after="120"/>
              <w:rPr>
                <w:b/>
                <w:sz w:val="20"/>
              </w:rPr>
            </w:pPr>
            <w:r w:rsidRPr="008B3AF8">
              <w:rPr>
                <w:b/>
                <w:sz w:val="20"/>
              </w:rPr>
              <w:t>16</w:t>
            </w:r>
          </w:p>
        </w:tc>
        <w:tc>
          <w:tcPr>
            <w:tcW w:w="7654" w:type="dxa"/>
          </w:tcPr>
          <w:p w14:paraId="37DA1B13" w14:textId="77777777" w:rsidR="003555C5" w:rsidRPr="008B3AF8" w:rsidRDefault="003555C5" w:rsidP="0096240A">
            <w:pPr>
              <w:spacing w:after="120"/>
              <w:rPr>
                <w:b/>
                <w:sz w:val="20"/>
                <w:u w:val="single"/>
              </w:rPr>
            </w:pPr>
            <w:r w:rsidRPr="008B3AF8">
              <w:rPr>
                <w:b/>
                <w:sz w:val="20"/>
                <w:u w:val="single"/>
              </w:rPr>
              <w:t>MOD ADDITIONAL CLAUSES AND ACCESS TO MOD SITES</w:t>
            </w:r>
          </w:p>
          <w:p w14:paraId="5D28C96B" w14:textId="77777777" w:rsidR="00E16BAF" w:rsidRPr="008B3AF8" w:rsidRDefault="003555C5" w:rsidP="0096240A">
            <w:pPr>
              <w:spacing w:after="120"/>
              <w:rPr>
                <w:sz w:val="20"/>
              </w:rPr>
            </w:pPr>
            <w:r w:rsidRPr="008B3AF8">
              <w:rPr>
                <w:b/>
                <w:sz w:val="20"/>
              </w:rPr>
              <w:t xml:space="preserve">16.1 </w:t>
            </w:r>
            <w:r w:rsidRPr="008B3AF8">
              <w:rPr>
                <w:sz w:val="20"/>
              </w:rPr>
              <w:t>Clause 32 (MOD Additional Clauses and Access to MOD Sites) does not apply</w:t>
            </w:r>
          </w:p>
          <w:p w14:paraId="40B27F9C" w14:textId="629DDCB4" w:rsidR="00E16BAF" w:rsidRPr="008B3AF8" w:rsidRDefault="00E16BAF" w:rsidP="0096240A">
            <w:pPr>
              <w:spacing w:after="120"/>
              <w:rPr>
                <w:sz w:val="20"/>
              </w:rPr>
            </w:pPr>
          </w:p>
        </w:tc>
      </w:tr>
      <w:tr w:rsidR="003555C5" w:rsidRPr="008B3AF8" w14:paraId="5F41EC66" w14:textId="77777777" w:rsidTr="0096240A">
        <w:tc>
          <w:tcPr>
            <w:tcW w:w="1101" w:type="dxa"/>
          </w:tcPr>
          <w:p w14:paraId="2E3B4BD7" w14:textId="77777777" w:rsidR="003555C5" w:rsidRPr="008B3AF8" w:rsidRDefault="003555C5" w:rsidP="0096240A">
            <w:pPr>
              <w:spacing w:after="120"/>
              <w:rPr>
                <w:b/>
                <w:sz w:val="20"/>
              </w:rPr>
            </w:pPr>
            <w:r w:rsidRPr="008B3AF8">
              <w:rPr>
                <w:b/>
                <w:sz w:val="20"/>
              </w:rPr>
              <w:t>17</w:t>
            </w:r>
          </w:p>
        </w:tc>
        <w:tc>
          <w:tcPr>
            <w:tcW w:w="7654" w:type="dxa"/>
          </w:tcPr>
          <w:p w14:paraId="33D937D8" w14:textId="77777777" w:rsidR="003555C5" w:rsidRPr="008B3AF8" w:rsidRDefault="003555C5" w:rsidP="0096240A">
            <w:pPr>
              <w:spacing w:after="120"/>
              <w:rPr>
                <w:b/>
                <w:sz w:val="20"/>
                <w:u w:val="single"/>
              </w:rPr>
            </w:pPr>
            <w:r w:rsidRPr="008B3AF8">
              <w:rPr>
                <w:b/>
                <w:sz w:val="20"/>
                <w:u w:val="single"/>
              </w:rPr>
              <w:t>QUALITY MANAGEMENT POINTS</w:t>
            </w:r>
          </w:p>
          <w:p w14:paraId="2F4030E9" w14:textId="724AB8BE" w:rsidR="003555C5" w:rsidRPr="008B3AF8" w:rsidRDefault="003555C5" w:rsidP="0096240A">
            <w:pPr>
              <w:spacing w:after="120"/>
              <w:rPr>
                <w:sz w:val="20"/>
              </w:rPr>
            </w:pPr>
            <w:r w:rsidRPr="008B3AF8">
              <w:rPr>
                <w:b/>
                <w:sz w:val="20"/>
              </w:rPr>
              <w:t xml:space="preserve">17.1 </w:t>
            </w:r>
            <w:r w:rsidRPr="008B3AF8">
              <w:rPr>
                <w:sz w:val="20"/>
              </w:rPr>
              <w:t>Clause 35 (Quality Management Points) applies</w:t>
            </w:r>
          </w:p>
          <w:p w14:paraId="4CA13382" w14:textId="77777777" w:rsidR="003555C5" w:rsidRPr="008B3AF8" w:rsidRDefault="003555C5" w:rsidP="0096240A">
            <w:pPr>
              <w:spacing w:after="120"/>
              <w:rPr>
                <w:sz w:val="20"/>
              </w:rPr>
            </w:pPr>
          </w:p>
        </w:tc>
      </w:tr>
      <w:tr w:rsidR="003555C5" w:rsidRPr="008B3AF8" w14:paraId="1AACC0C6" w14:textId="77777777" w:rsidTr="0096240A">
        <w:tc>
          <w:tcPr>
            <w:tcW w:w="1101" w:type="dxa"/>
          </w:tcPr>
          <w:p w14:paraId="7F16EDA7" w14:textId="77777777" w:rsidR="003555C5" w:rsidRPr="008B3AF8" w:rsidRDefault="003555C5" w:rsidP="0096240A">
            <w:pPr>
              <w:spacing w:after="120"/>
              <w:rPr>
                <w:b/>
                <w:sz w:val="20"/>
              </w:rPr>
            </w:pPr>
            <w:r w:rsidRPr="008B3AF8">
              <w:rPr>
                <w:b/>
                <w:sz w:val="20"/>
              </w:rPr>
              <w:t>18</w:t>
            </w:r>
          </w:p>
        </w:tc>
        <w:tc>
          <w:tcPr>
            <w:tcW w:w="7654" w:type="dxa"/>
          </w:tcPr>
          <w:p w14:paraId="2DA80F63" w14:textId="77777777" w:rsidR="003555C5" w:rsidRPr="008B3AF8" w:rsidRDefault="003555C5" w:rsidP="0096240A">
            <w:pPr>
              <w:spacing w:after="120"/>
              <w:rPr>
                <w:b/>
                <w:sz w:val="20"/>
                <w:u w:val="single"/>
              </w:rPr>
            </w:pPr>
            <w:r w:rsidRPr="008B3AF8">
              <w:rPr>
                <w:b/>
                <w:sz w:val="20"/>
                <w:u w:val="single"/>
              </w:rPr>
              <w:t>COLLABORATIVE PERFORMANCE FRAMEWORK</w:t>
            </w:r>
          </w:p>
          <w:p w14:paraId="23631C36" w14:textId="493B657C" w:rsidR="003555C5" w:rsidRPr="008B3AF8" w:rsidRDefault="003555C5" w:rsidP="0096240A">
            <w:pPr>
              <w:spacing w:after="120"/>
              <w:rPr>
                <w:sz w:val="20"/>
              </w:rPr>
            </w:pPr>
            <w:r w:rsidRPr="008B3AF8">
              <w:rPr>
                <w:b/>
                <w:sz w:val="20"/>
              </w:rPr>
              <w:t xml:space="preserve">18.1 </w:t>
            </w:r>
            <w:r w:rsidRPr="008B3AF8">
              <w:rPr>
                <w:sz w:val="20"/>
              </w:rPr>
              <w:t>Clause 36 (Collaborative Performance Framework</w:t>
            </w:r>
            <w:r w:rsidRPr="008B3AF8">
              <w:rPr>
                <w:b/>
                <w:sz w:val="20"/>
              </w:rPr>
              <w:t xml:space="preserve">) </w:t>
            </w:r>
            <w:r w:rsidRPr="008B3AF8">
              <w:rPr>
                <w:sz w:val="20"/>
              </w:rPr>
              <w:t>does not appl</w:t>
            </w:r>
            <w:r w:rsidR="007F2B0E" w:rsidRPr="008B3AF8">
              <w:rPr>
                <w:sz w:val="20"/>
              </w:rPr>
              <w:t>y</w:t>
            </w:r>
          </w:p>
          <w:p w14:paraId="008F75F4" w14:textId="77777777" w:rsidR="003555C5" w:rsidRPr="008B3AF8" w:rsidRDefault="003555C5" w:rsidP="00E16BAF">
            <w:pPr>
              <w:spacing w:after="120"/>
              <w:rPr>
                <w:sz w:val="20"/>
              </w:rPr>
            </w:pPr>
          </w:p>
        </w:tc>
      </w:tr>
      <w:tr w:rsidR="003555C5" w:rsidRPr="00321608" w14:paraId="54DB66BF" w14:textId="77777777" w:rsidTr="0096240A">
        <w:tc>
          <w:tcPr>
            <w:tcW w:w="1101" w:type="dxa"/>
          </w:tcPr>
          <w:p w14:paraId="0C3C50D1" w14:textId="000181B0" w:rsidR="003555C5" w:rsidRPr="008B3AF8" w:rsidRDefault="003555C5" w:rsidP="0096240A">
            <w:pPr>
              <w:spacing w:after="120"/>
              <w:rPr>
                <w:b/>
                <w:sz w:val="20"/>
              </w:rPr>
            </w:pPr>
            <w:r w:rsidRPr="008B3AF8">
              <w:rPr>
                <w:b/>
                <w:sz w:val="20"/>
              </w:rPr>
              <w:t>19</w:t>
            </w:r>
          </w:p>
        </w:tc>
        <w:tc>
          <w:tcPr>
            <w:tcW w:w="7654" w:type="dxa"/>
          </w:tcPr>
          <w:p w14:paraId="55713D29" w14:textId="77777777" w:rsidR="00CC78DC" w:rsidRPr="008B3AF8" w:rsidRDefault="00CC78DC" w:rsidP="00D756EB">
            <w:pPr>
              <w:pStyle w:val="GPSSectionHeading"/>
              <w:numPr>
                <w:ilvl w:val="0"/>
                <w:numId w:val="0"/>
              </w:numPr>
              <w:spacing w:before="0"/>
              <w:rPr>
                <w:rFonts w:ascii="Times New Roman" w:hAnsi="Times New Roman"/>
                <w:caps w:val="0"/>
                <w:color w:val="auto"/>
                <w:sz w:val="20"/>
                <w:szCs w:val="20"/>
              </w:rPr>
            </w:pPr>
            <w:r w:rsidRPr="008B3AF8">
              <w:rPr>
                <w:rFonts w:ascii="Times New Roman" w:hAnsi="Times New Roman"/>
                <w:caps w:val="0"/>
                <w:color w:val="auto"/>
                <w:sz w:val="20"/>
                <w:szCs w:val="20"/>
              </w:rPr>
              <w:t xml:space="preserve">CONTRACTING </w:t>
            </w:r>
            <w:r w:rsidR="00771F71" w:rsidRPr="008B3AF8">
              <w:rPr>
                <w:rFonts w:ascii="Times New Roman" w:hAnsi="Times New Roman"/>
                <w:caps w:val="0"/>
                <w:color w:val="auto"/>
                <w:sz w:val="20"/>
                <w:szCs w:val="20"/>
              </w:rPr>
              <w:t>AUTHORITY TERMINATION RIGHTS</w:t>
            </w:r>
          </w:p>
          <w:p w14:paraId="3F3C37C5" w14:textId="1A716514" w:rsidR="00771F71" w:rsidRPr="008B3AF8" w:rsidRDefault="0031698B" w:rsidP="0031698B">
            <w:pPr>
              <w:pStyle w:val="GPSSectionHeading"/>
              <w:numPr>
                <w:ilvl w:val="0"/>
                <w:numId w:val="0"/>
              </w:numPr>
              <w:ind w:left="426" w:hanging="426"/>
              <w:rPr>
                <w:rFonts w:ascii="Times New Roman" w:hAnsi="Times New Roman"/>
                <w:b w:val="0"/>
                <w:bCs/>
                <w:caps w:val="0"/>
                <w:color w:val="auto"/>
                <w:sz w:val="20"/>
                <w:szCs w:val="20"/>
                <w:u w:val="none"/>
              </w:rPr>
            </w:pPr>
            <w:r w:rsidRPr="008B3AF8">
              <w:rPr>
                <w:rFonts w:ascii="Times New Roman" w:hAnsi="Times New Roman"/>
                <w:caps w:val="0"/>
                <w:color w:val="auto"/>
                <w:sz w:val="20"/>
                <w:szCs w:val="20"/>
                <w:u w:val="none"/>
              </w:rPr>
              <w:t>19</w:t>
            </w:r>
            <w:r w:rsidR="00A35D9D" w:rsidRPr="008B3AF8">
              <w:rPr>
                <w:rFonts w:ascii="Times New Roman" w:hAnsi="Times New Roman"/>
                <w:bCs/>
                <w:caps w:val="0"/>
                <w:color w:val="auto"/>
                <w:sz w:val="20"/>
                <w:szCs w:val="20"/>
                <w:u w:val="none"/>
              </w:rPr>
              <w:t xml:space="preserve">.1 </w:t>
            </w:r>
            <w:r w:rsidR="00771F71" w:rsidRPr="008B3AF8">
              <w:rPr>
                <w:rFonts w:ascii="Times New Roman" w:hAnsi="Times New Roman"/>
                <w:b w:val="0"/>
                <w:bCs/>
                <w:caps w:val="0"/>
                <w:color w:val="auto"/>
                <w:sz w:val="20"/>
                <w:szCs w:val="20"/>
                <w:u w:val="none"/>
              </w:rPr>
              <w:t>Termination on Material Default</w:t>
            </w:r>
          </w:p>
          <w:p w14:paraId="6484130A" w14:textId="1C3826CC" w:rsidR="00771F71" w:rsidRPr="008B3AF8" w:rsidRDefault="0031698B" w:rsidP="00CC78DC">
            <w:pPr>
              <w:pStyle w:val="GPSSectionHeading"/>
              <w:numPr>
                <w:ilvl w:val="0"/>
                <w:numId w:val="0"/>
              </w:numPr>
              <w:rPr>
                <w:rFonts w:ascii="Times New Roman" w:hAnsi="Times New Roman"/>
                <w:b w:val="0"/>
                <w:bCs/>
                <w:caps w:val="0"/>
                <w:color w:val="auto"/>
                <w:sz w:val="20"/>
                <w:szCs w:val="20"/>
                <w:u w:val="none"/>
              </w:rPr>
            </w:pPr>
            <w:r w:rsidRPr="008B3AF8">
              <w:rPr>
                <w:rFonts w:ascii="Times New Roman" w:hAnsi="Times New Roman"/>
                <w:caps w:val="0"/>
                <w:color w:val="auto"/>
                <w:sz w:val="20"/>
                <w:szCs w:val="20"/>
                <w:u w:val="none"/>
              </w:rPr>
              <w:t>19.1</w:t>
            </w:r>
            <w:r w:rsidR="00A35D9D" w:rsidRPr="008B3AF8">
              <w:rPr>
                <w:rFonts w:ascii="Times New Roman" w:hAnsi="Times New Roman"/>
                <w:caps w:val="0"/>
                <w:color w:val="auto"/>
                <w:sz w:val="20"/>
                <w:szCs w:val="20"/>
                <w:u w:val="none"/>
              </w:rPr>
              <w:t>.1</w:t>
            </w:r>
            <w:r w:rsidRPr="008B3AF8">
              <w:rPr>
                <w:rFonts w:ascii="Times New Roman" w:hAnsi="Times New Roman"/>
                <w:caps w:val="0"/>
                <w:color w:val="auto"/>
                <w:sz w:val="20"/>
                <w:szCs w:val="20"/>
                <w:u w:val="none"/>
              </w:rPr>
              <w:t xml:space="preserve"> </w:t>
            </w:r>
            <w:r w:rsidR="00771F71" w:rsidRPr="008B3AF8">
              <w:rPr>
                <w:rFonts w:ascii="Times New Roman" w:hAnsi="Times New Roman"/>
                <w:b w:val="0"/>
                <w:bCs/>
                <w:caps w:val="0"/>
                <w:color w:val="auto"/>
                <w:sz w:val="20"/>
                <w:szCs w:val="20"/>
                <w:u w:val="none"/>
              </w:rPr>
              <w:t xml:space="preserve">The </w:t>
            </w:r>
            <w:r w:rsidR="00D756EB" w:rsidRPr="008B3AF8">
              <w:rPr>
                <w:rFonts w:ascii="Times New Roman" w:hAnsi="Times New Roman"/>
                <w:b w:val="0"/>
                <w:bCs/>
                <w:caps w:val="0"/>
                <w:color w:val="auto"/>
                <w:sz w:val="20"/>
                <w:szCs w:val="20"/>
                <w:u w:val="none"/>
              </w:rPr>
              <w:t xml:space="preserve">Contracting </w:t>
            </w:r>
            <w:r w:rsidR="00771F71" w:rsidRPr="008B3AF8">
              <w:rPr>
                <w:rFonts w:ascii="Times New Roman" w:hAnsi="Times New Roman"/>
                <w:b w:val="0"/>
                <w:bCs/>
                <w:caps w:val="0"/>
                <w:color w:val="auto"/>
                <w:sz w:val="20"/>
                <w:szCs w:val="20"/>
                <w:u w:val="none"/>
              </w:rPr>
              <w:t xml:space="preserve">Authority may terminate this </w:t>
            </w:r>
            <w:r w:rsidR="00A41A71" w:rsidRPr="008B3AF8">
              <w:rPr>
                <w:rFonts w:ascii="Times New Roman" w:hAnsi="Times New Roman"/>
                <w:b w:val="0"/>
                <w:bCs/>
                <w:caps w:val="0"/>
                <w:color w:val="auto"/>
                <w:sz w:val="20"/>
                <w:szCs w:val="20"/>
                <w:u w:val="none"/>
              </w:rPr>
              <w:t>Call-Off</w:t>
            </w:r>
            <w:r w:rsidR="00771F71" w:rsidRPr="008B3AF8">
              <w:rPr>
                <w:rFonts w:ascii="Times New Roman" w:hAnsi="Times New Roman"/>
                <w:b w:val="0"/>
                <w:bCs/>
                <w:caps w:val="0"/>
                <w:color w:val="auto"/>
                <w:sz w:val="20"/>
                <w:szCs w:val="20"/>
                <w:u w:val="none"/>
              </w:rPr>
              <w:t xml:space="preserve"> Agreement for material Default by issuing a Termination Notice to the Supplier where:  </w:t>
            </w:r>
          </w:p>
          <w:p w14:paraId="2BFE86A0" w14:textId="7645E0D3" w:rsidR="00771F71" w:rsidRPr="008B3AF8" w:rsidRDefault="00771F71" w:rsidP="005A6ED2">
            <w:pPr>
              <w:pStyle w:val="GPSSectionHeading"/>
              <w:numPr>
                <w:ilvl w:val="0"/>
                <w:numId w:val="27"/>
              </w:numPr>
              <w:rPr>
                <w:rFonts w:ascii="Times New Roman" w:hAnsi="Times New Roman"/>
                <w:b w:val="0"/>
                <w:bCs/>
                <w:caps w:val="0"/>
                <w:color w:val="auto"/>
                <w:sz w:val="20"/>
                <w:szCs w:val="20"/>
                <w:u w:val="none"/>
              </w:rPr>
            </w:pPr>
            <w:r w:rsidRPr="008B3AF8">
              <w:rPr>
                <w:rFonts w:ascii="Times New Roman" w:hAnsi="Times New Roman"/>
                <w:b w:val="0"/>
                <w:bCs/>
                <w:caps w:val="0"/>
                <w:color w:val="auto"/>
                <w:sz w:val="20"/>
                <w:szCs w:val="20"/>
                <w:u w:val="none"/>
              </w:rPr>
              <w:t>in the event of two or more failures by the Supplier to meet the KPI Targets whether the failures relate to the same or different KPI targets, in any rolling period of three (3) Months;</w:t>
            </w:r>
          </w:p>
          <w:p w14:paraId="43CD57E3" w14:textId="009EE535" w:rsidR="00771F71" w:rsidRPr="008B3AF8" w:rsidRDefault="00771F71" w:rsidP="005A6ED2">
            <w:pPr>
              <w:pStyle w:val="GPSSectionHeading"/>
              <w:numPr>
                <w:ilvl w:val="0"/>
                <w:numId w:val="27"/>
              </w:numPr>
              <w:rPr>
                <w:rFonts w:ascii="Times New Roman" w:hAnsi="Times New Roman"/>
                <w:b w:val="0"/>
                <w:bCs/>
                <w:caps w:val="0"/>
                <w:color w:val="auto"/>
                <w:sz w:val="20"/>
                <w:szCs w:val="20"/>
                <w:u w:val="none"/>
              </w:rPr>
            </w:pPr>
            <w:r w:rsidRPr="008B3AF8">
              <w:rPr>
                <w:rFonts w:ascii="Times New Roman" w:hAnsi="Times New Roman"/>
                <w:b w:val="0"/>
                <w:bCs/>
                <w:caps w:val="0"/>
                <w:color w:val="auto"/>
                <w:sz w:val="20"/>
                <w:szCs w:val="20"/>
                <w:u w:val="none"/>
              </w:rPr>
              <w:t xml:space="preserve">the Supplier commits any material Default which is not, in the reasonable opinion of the </w:t>
            </w:r>
            <w:r w:rsidR="001E5435" w:rsidRPr="008B3AF8">
              <w:rPr>
                <w:rFonts w:ascii="Times New Roman" w:hAnsi="Times New Roman"/>
                <w:b w:val="0"/>
                <w:bCs/>
                <w:caps w:val="0"/>
                <w:color w:val="auto"/>
                <w:sz w:val="20"/>
                <w:szCs w:val="20"/>
                <w:u w:val="none"/>
              </w:rPr>
              <w:t xml:space="preserve">Contracting </w:t>
            </w:r>
            <w:r w:rsidRPr="008B3AF8">
              <w:rPr>
                <w:rFonts w:ascii="Times New Roman" w:hAnsi="Times New Roman"/>
                <w:b w:val="0"/>
                <w:bCs/>
                <w:caps w:val="0"/>
                <w:color w:val="auto"/>
                <w:sz w:val="20"/>
                <w:szCs w:val="20"/>
                <w:u w:val="none"/>
              </w:rPr>
              <w:t>Authority, capable of remedy; and/or</w:t>
            </w:r>
          </w:p>
          <w:p w14:paraId="37B173D6" w14:textId="70203E85" w:rsidR="00771F71" w:rsidRPr="008B3AF8" w:rsidRDefault="00771F71" w:rsidP="005A6ED2">
            <w:pPr>
              <w:pStyle w:val="GPSSectionHeading"/>
              <w:numPr>
                <w:ilvl w:val="0"/>
                <w:numId w:val="27"/>
              </w:numPr>
              <w:rPr>
                <w:rFonts w:ascii="Times New Roman" w:hAnsi="Times New Roman"/>
                <w:b w:val="0"/>
                <w:bCs/>
                <w:caps w:val="0"/>
                <w:color w:val="auto"/>
                <w:sz w:val="20"/>
                <w:szCs w:val="20"/>
                <w:u w:val="none"/>
              </w:rPr>
            </w:pPr>
            <w:r w:rsidRPr="008B3AF8">
              <w:rPr>
                <w:rFonts w:ascii="Times New Roman" w:hAnsi="Times New Roman"/>
                <w:b w:val="0"/>
                <w:bCs/>
                <w:caps w:val="0"/>
                <w:color w:val="auto"/>
                <w:sz w:val="20"/>
                <w:szCs w:val="20"/>
                <w:u w:val="none"/>
              </w:rPr>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2DB5A073" w14:textId="6B7907BA" w:rsidR="00771F71" w:rsidRPr="008B3AF8" w:rsidRDefault="00C91CE6" w:rsidP="00457FA5">
            <w:pPr>
              <w:pStyle w:val="GPSSectionHeading"/>
              <w:numPr>
                <w:ilvl w:val="0"/>
                <w:numId w:val="0"/>
              </w:numPr>
              <w:ind w:left="426" w:hanging="426"/>
              <w:rPr>
                <w:rFonts w:ascii="Times New Roman" w:hAnsi="Times New Roman"/>
                <w:b w:val="0"/>
                <w:bCs/>
                <w:caps w:val="0"/>
                <w:color w:val="auto"/>
                <w:sz w:val="20"/>
                <w:szCs w:val="20"/>
                <w:u w:val="none"/>
              </w:rPr>
            </w:pPr>
            <w:r w:rsidRPr="008B3AF8">
              <w:rPr>
                <w:rFonts w:ascii="Times New Roman" w:hAnsi="Times New Roman"/>
                <w:caps w:val="0"/>
                <w:color w:val="auto"/>
                <w:sz w:val="20"/>
                <w:szCs w:val="20"/>
                <w:u w:val="none"/>
              </w:rPr>
              <w:t>19.2</w:t>
            </w:r>
            <w:r w:rsidR="00457FA5" w:rsidRPr="008B3AF8">
              <w:rPr>
                <w:rFonts w:ascii="Times New Roman" w:hAnsi="Times New Roman"/>
                <w:caps w:val="0"/>
                <w:color w:val="auto"/>
                <w:sz w:val="20"/>
                <w:szCs w:val="20"/>
                <w:u w:val="none"/>
              </w:rPr>
              <w:t xml:space="preserve"> </w:t>
            </w:r>
            <w:r w:rsidR="00771F71" w:rsidRPr="008B3AF8">
              <w:rPr>
                <w:rFonts w:ascii="Times New Roman" w:hAnsi="Times New Roman"/>
                <w:b w:val="0"/>
                <w:bCs/>
                <w:caps w:val="0"/>
                <w:color w:val="auto"/>
                <w:sz w:val="20"/>
                <w:szCs w:val="20"/>
                <w:u w:val="none"/>
              </w:rPr>
              <w:t>Termination in Relation to Financial Standing</w:t>
            </w:r>
          </w:p>
          <w:p w14:paraId="2BD92F19" w14:textId="232A58A0" w:rsidR="00771F71" w:rsidRPr="008B3AF8" w:rsidRDefault="00C91CE6" w:rsidP="00457FA5">
            <w:pPr>
              <w:pStyle w:val="GPSSectionHeading"/>
              <w:numPr>
                <w:ilvl w:val="0"/>
                <w:numId w:val="0"/>
              </w:numPr>
              <w:rPr>
                <w:rFonts w:ascii="Times New Roman" w:hAnsi="Times New Roman"/>
                <w:b w:val="0"/>
                <w:bCs/>
                <w:caps w:val="0"/>
                <w:color w:val="auto"/>
                <w:sz w:val="20"/>
                <w:szCs w:val="20"/>
                <w:u w:val="none"/>
              </w:rPr>
            </w:pPr>
            <w:r w:rsidRPr="008B3AF8">
              <w:rPr>
                <w:rFonts w:ascii="Times New Roman" w:hAnsi="Times New Roman"/>
                <w:caps w:val="0"/>
                <w:color w:val="auto"/>
                <w:sz w:val="20"/>
                <w:szCs w:val="20"/>
                <w:u w:val="none"/>
              </w:rPr>
              <w:t>19.2</w:t>
            </w:r>
            <w:r w:rsidR="00C03660" w:rsidRPr="008B3AF8">
              <w:rPr>
                <w:rFonts w:ascii="Times New Roman" w:hAnsi="Times New Roman"/>
                <w:caps w:val="0"/>
                <w:color w:val="auto"/>
                <w:sz w:val="20"/>
                <w:szCs w:val="20"/>
                <w:u w:val="none"/>
              </w:rPr>
              <w:t xml:space="preserve">.1 </w:t>
            </w:r>
            <w:r w:rsidR="00771F71" w:rsidRPr="008B3AF8">
              <w:rPr>
                <w:rFonts w:ascii="Times New Roman" w:hAnsi="Times New Roman"/>
                <w:b w:val="0"/>
                <w:bCs/>
                <w:caps w:val="0"/>
                <w:color w:val="auto"/>
                <w:sz w:val="20"/>
                <w:szCs w:val="20"/>
                <w:u w:val="none"/>
              </w:rPr>
              <w:t xml:space="preserve">The Authority may terminate this </w:t>
            </w:r>
            <w:r w:rsidR="00457FA5" w:rsidRPr="008B3AF8">
              <w:rPr>
                <w:rFonts w:ascii="Times New Roman" w:hAnsi="Times New Roman"/>
                <w:b w:val="0"/>
                <w:bCs/>
                <w:caps w:val="0"/>
                <w:color w:val="auto"/>
                <w:sz w:val="20"/>
                <w:szCs w:val="20"/>
                <w:u w:val="none"/>
              </w:rPr>
              <w:t>Call-Off</w:t>
            </w:r>
            <w:r w:rsidR="00771F71" w:rsidRPr="008B3AF8">
              <w:rPr>
                <w:rFonts w:ascii="Times New Roman" w:hAnsi="Times New Roman"/>
                <w:b w:val="0"/>
                <w:bCs/>
                <w:caps w:val="0"/>
                <w:color w:val="auto"/>
                <w:sz w:val="20"/>
                <w:szCs w:val="20"/>
                <w:u w:val="none"/>
              </w:rPr>
              <w:t xml:space="preserve"> Agreement by issuing a Termination Notice to the Supplier where in the reasonable opinion of the </w:t>
            </w:r>
            <w:r w:rsidR="00457FA5" w:rsidRPr="008B3AF8">
              <w:rPr>
                <w:rFonts w:ascii="Times New Roman" w:hAnsi="Times New Roman"/>
                <w:b w:val="0"/>
                <w:bCs/>
                <w:caps w:val="0"/>
                <w:color w:val="auto"/>
                <w:sz w:val="20"/>
                <w:szCs w:val="20"/>
                <w:u w:val="none"/>
              </w:rPr>
              <w:t xml:space="preserve">Contracting </w:t>
            </w:r>
            <w:r w:rsidR="00771F71" w:rsidRPr="008B3AF8">
              <w:rPr>
                <w:rFonts w:ascii="Times New Roman" w:hAnsi="Times New Roman"/>
                <w:b w:val="0"/>
                <w:bCs/>
                <w:caps w:val="0"/>
                <w:color w:val="auto"/>
                <w:sz w:val="20"/>
                <w:szCs w:val="20"/>
                <w:u w:val="none"/>
              </w:rPr>
              <w:t>Authority there is a material detrimental change in the financial standing and/or the credit rating of the Supplier which:</w:t>
            </w:r>
          </w:p>
          <w:p w14:paraId="45F0AB52" w14:textId="74A7A581" w:rsidR="00771F71" w:rsidRPr="008B3AF8" w:rsidRDefault="00771F71" w:rsidP="005A6ED2">
            <w:pPr>
              <w:pStyle w:val="GPSSectionHeading"/>
              <w:numPr>
                <w:ilvl w:val="0"/>
                <w:numId w:val="28"/>
              </w:numPr>
              <w:rPr>
                <w:rFonts w:ascii="Times New Roman" w:hAnsi="Times New Roman"/>
                <w:b w:val="0"/>
                <w:bCs/>
                <w:caps w:val="0"/>
                <w:color w:val="auto"/>
                <w:sz w:val="20"/>
                <w:szCs w:val="20"/>
                <w:u w:val="none"/>
              </w:rPr>
            </w:pPr>
            <w:r w:rsidRPr="008B3AF8">
              <w:rPr>
                <w:rFonts w:ascii="Times New Roman" w:hAnsi="Times New Roman"/>
                <w:b w:val="0"/>
                <w:bCs/>
                <w:caps w:val="0"/>
                <w:color w:val="auto"/>
                <w:sz w:val="20"/>
                <w:szCs w:val="20"/>
                <w:u w:val="none"/>
              </w:rPr>
              <w:t xml:space="preserve">adversely impacts on the Supplier’s ability to supply the Services under this </w:t>
            </w:r>
            <w:r w:rsidR="00C03660" w:rsidRPr="008B3AF8">
              <w:rPr>
                <w:rFonts w:ascii="Times New Roman" w:hAnsi="Times New Roman"/>
                <w:b w:val="0"/>
                <w:bCs/>
                <w:caps w:val="0"/>
                <w:color w:val="auto"/>
                <w:sz w:val="20"/>
                <w:szCs w:val="20"/>
                <w:u w:val="none"/>
              </w:rPr>
              <w:t>Call-Off</w:t>
            </w:r>
            <w:r w:rsidRPr="008B3AF8">
              <w:rPr>
                <w:rFonts w:ascii="Times New Roman" w:hAnsi="Times New Roman"/>
                <w:b w:val="0"/>
                <w:bCs/>
                <w:caps w:val="0"/>
                <w:color w:val="auto"/>
                <w:sz w:val="20"/>
                <w:szCs w:val="20"/>
                <w:u w:val="none"/>
              </w:rPr>
              <w:t xml:space="preserve"> Agreement; or</w:t>
            </w:r>
          </w:p>
          <w:p w14:paraId="3CE94F71" w14:textId="7D893450" w:rsidR="00771F71" w:rsidRPr="008B3AF8" w:rsidRDefault="00771F71" w:rsidP="005A6ED2">
            <w:pPr>
              <w:pStyle w:val="GPSSectionHeading"/>
              <w:numPr>
                <w:ilvl w:val="0"/>
                <w:numId w:val="28"/>
              </w:numPr>
              <w:rPr>
                <w:rFonts w:ascii="Times New Roman" w:hAnsi="Times New Roman"/>
                <w:b w:val="0"/>
                <w:bCs/>
                <w:caps w:val="0"/>
                <w:color w:val="auto"/>
                <w:sz w:val="20"/>
                <w:szCs w:val="20"/>
                <w:u w:val="none"/>
              </w:rPr>
            </w:pPr>
            <w:r w:rsidRPr="008B3AF8">
              <w:rPr>
                <w:rFonts w:ascii="Times New Roman" w:hAnsi="Times New Roman"/>
                <w:b w:val="0"/>
                <w:bCs/>
                <w:caps w:val="0"/>
                <w:color w:val="auto"/>
                <w:sz w:val="20"/>
                <w:szCs w:val="20"/>
                <w:u w:val="none"/>
              </w:rPr>
              <w:t xml:space="preserve">could reasonably be expected to have an adverse impact on the Suppliers ability to supply the Services under this </w:t>
            </w:r>
            <w:r w:rsidR="00C03660" w:rsidRPr="008B3AF8">
              <w:rPr>
                <w:rFonts w:ascii="Times New Roman" w:hAnsi="Times New Roman"/>
                <w:b w:val="0"/>
                <w:bCs/>
                <w:caps w:val="0"/>
                <w:color w:val="auto"/>
                <w:sz w:val="20"/>
                <w:szCs w:val="20"/>
                <w:u w:val="none"/>
              </w:rPr>
              <w:t>Call-Off</w:t>
            </w:r>
            <w:r w:rsidRPr="008B3AF8">
              <w:rPr>
                <w:rFonts w:ascii="Times New Roman" w:hAnsi="Times New Roman"/>
                <w:b w:val="0"/>
                <w:bCs/>
                <w:caps w:val="0"/>
                <w:color w:val="auto"/>
                <w:sz w:val="20"/>
                <w:szCs w:val="20"/>
                <w:u w:val="none"/>
              </w:rPr>
              <w:t xml:space="preserve"> Agreement.</w:t>
            </w:r>
          </w:p>
          <w:p w14:paraId="5D99760B" w14:textId="39AD165F" w:rsidR="00771F71" w:rsidRPr="008B3AF8" w:rsidRDefault="00C91CE6" w:rsidP="00C03660">
            <w:pPr>
              <w:pStyle w:val="GPSSectionHeading"/>
              <w:numPr>
                <w:ilvl w:val="0"/>
                <w:numId w:val="0"/>
              </w:numPr>
              <w:ind w:left="426" w:hanging="426"/>
              <w:rPr>
                <w:rFonts w:ascii="Times New Roman" w:hAnsi="Times New Roman"/>
                <w:b w:val="0"/>
                <w:bCs/>
                <w:caps w:val="0"/>
                <w:color w:val="auto"/>
                <w:sz w:val="20"/>
                <w:szCs w:val="20"/>
                <w:u w:val="none"/>
              </w:rPr>
            </w:pPr>
            <w:r w:rsidRPr="008B3AF8">
              <w:rPr>
                <w:rFonts w:ascii="Times New Roman" w:hAnsi="Times New Roman"/>
                <w:caps w:val="0"/>
                <w:color w:val="auto"/>
                <w:sz w:val="20"/>
                <w:szCs w:val="20"/>
                <w:u w:val="none"/>
              </w:rPr>
              <w:t xml:space="preserve">19.3 </w:t>
            </w:r>
            <w:r w:rsidR="00771F71" w:rsidRPr="008B3AF8">
              <w:rPr>
                <w:rFonts w:ascii="Times New Roman" w:hAnsi="Times New Roman"/>
                <w:b w:val="0"/>
                <w:bCs/>
                <w:caps w:val="0"/>
                <w:color w:val="auto"/>
                <w:sz w:val="20"/>
                <w:szCs w:val="20"/>
                <w:u w:val="none"/>
              </w:rPr>
              <w:t>Termination on Insolvency</w:t>
            </w:r>
          </w:p>
          <w:p w14:paraId="7493F0CE" w14:textId="77777777" w:rsidR="00F850E0" w:rsidRPr="008B3AF8" w:rsidRDefault="00C91CE6" w:rsidP="00F850E0">
            <w:pPr>
              <w:pStyle w:val="GPSSectionHeading"/>
              <w:numPr>
                <w:ilvl w:val="0"/>
                <w:numId w:val="0"/>
              </w:numPr>
              <w:rPr>
                <w:rFonts w:ascii="Times New Roman" w:hAnsi="Times New Roman"/>
                <w:b w:val="0"/>
                <w:bCs/>
                <w:caps w:val="0"/>
                <w:color w:val="auto"/>
                <w:sz w:val="20"/>
                <w:szCs w:val="20"/>
                <w:u w:val="none"/>
              </w:rPr>
            </w:pPr>
            <w:r w:rsidRPr="008B3AF8">
              <w:rPr>
                <w:rFonts w:ascii="Times New Roman" w:hAnsi="Times New Roman"/>
                <w:caps w:val="0"/>
                <w:color w:val="auto"/>
                <w:sz w:val="20"/>
                <w:szCs w:val="20"/>
                <w:u w:val="none"/>
              </w:rPr>
              <w:t xml:space="preserve">19.3.1 </w:t>
            </w:r>
            <w:r w:rsidR="00771F71" w:rsidRPr="008B3AF8">
              <w:rPr>
                <w:rFonts w:ascii="Times New Roman" w:hAnsi="Times New Roman"/>
                <w:b w:val="0"/>
                <w:bCs/>
                <w:caps w:val="0"/>
                <w:color w:val="auto"/>
                <w:sz w:val="20"/>
                <w:szCs w:val="20"/>
                <w:u w:val="none"/>
              </w:rPr>
              <w:t xml:space="preserve">The </w:t>
            </w:r>
            <w:r w:rsidRPr="008B3AF8">
              <w:rPr>
                <w:rFonts w:ascii="Times New Roman" w:hAnsi="Times New Roman"/>
                <w:b w:val="0"/>
                <w:bCs/>
                <w:caps w:val="0"/>
                <w:color w:val="auto"/>
                <w:sz w:val="20"/>
                <w:szCs w:val="20"/>
                <w:u w:val="none"/>
              </w:rPr>
              <w:t xml:space="preserve">Contracting </w:t>
            </w:r>
            <w:r w:rsidR="00771F71" w:rsidRPr="008B3AF8">
              <w:rPr>
                <w:rFonts w:ascii="Times New Roman" w:hAnsi="Times New Roman"/>
                <w:b w:val="0"/>
                <w:bCs/>
                <w:caps w:val="0"/>
                <w:color w:val="auto"/>
                <w:sz w:val="20"/>
                <w:szCs w:val="20"/>
                <w:u w:val="none"/>
              </w:rPr>
              <w:t>Authority may terminate this</w:t>
            </w:r>
            <w:r w:rsidRPr="008B3AF8">
              <w:rPr>
                <w:rFonts w:ascii="Times New Roman" w:hAnsi="Times New Roman"/>
                <w:b w:val="0"/>
                <w:bCs/>
                <w:caps w:val="0"/>
                <w:color w:val="auto"/>
                <w:sz w:val="20"/>
                <w:szCs w:val="20"/>
                <w:u w:val="none"/>
              </w:rPr>
              <w:t xml:space="preserve"> Call-Off</w:t>
            </w:r>
            <w:r w:rsidR="00771F71" w:rsidRPr="008B3AF8">
              <w:rPr>
                <w:rFonts w:ascii="Times New Roman" w:hAnsi="Times New Roman"/>
                <w:b w:val="0"/>
                <w:bCs/>
                <w:caps w:val="0"/>
                <w:color w:val="auto"/>
                <w:sz w:val="20"/>
                <w:szCs w:val="20"/>
                <w:u w:val="none"/>
              </w:rPr>
              <w:t xml:space="preserve"> Agreement by issuing a Termination Notice to the Supplier where an Insolvency Event affecting the Supplier occurs.  </w:t>
            </w:r>
          </w:p>
          <w:p w14:paraId="293F6BBD" w14:textId="6DEFD324" w:rsidR="00771F71" w:rsidRPr="008B3AF8" w:rsidRDefault="00F850E0" w:rsidP="00F850E0">
            <w:pPr>
              <w:pStyle w:val="GPSSectionHeading"/>
              <w:numPr>
                <w:ilvl w:val="0"/>
                <w:numId w:val="0"/>
              </w:numPr>
              <w:rPr>
                <w:rFonts w:ascii="Times New Roman" w:hAnsi="Times New Roman"/>
                <w:b w:val="0"/>
                <w:bCs/>
                <w:caps w:val="0"/>
                <w:color w:val="auto"/>
                <w:sz w:val="20"/>
                <w:szCs w:val="20"/>
                <w:u w:val="none"/>
              </w:rPr>
            </w:pPr>
            <w:r w:rsidRPr="008B3AF8">
              <w:rPr>
                <w:rFonts w:ascii="Times New Roman" w:hAnsi="Times New Roman"/>
                <w:caps w:val="0"/>
                <w:color w:val="auto"/>
                <w:sz w:val="20"/>
                <w:szCs w:val="20"/>
                <w:u w:val="none"/>
              </w:rPr>
              <w:lastRenderedPageBreak/>
              <w:t xml:space="preserve">19.4 </w:t>
            </w:r>
            <w:r w:rsidR="00771F71" w:rsidRPr="008B3AF8">
              <w:rPr>
                <w:rFonts w:ascii="Times New Roman" w:hAnsi="Times New Roman"/>
                <w:b w:val="0"/>
                <w:bCs/>
                <w:caps w:val="0"/>
                <w:color w:val="auto"/>
                <w:sz w:val="20"/>
                <w:szCs w:val="20"/>
                <w:u w:val="none"/>
              </w:rPr>
              <w:t>Termination for breach of Regulations</w:t>
            </w:r>
          </w:p>
          <w:p w14:paraId="01150030" w14:textId="4255149C" w:rsidR="00771F71" w:rsidRPr="008B3AF8" w:rsidRDefault="00F850E0" w:rsidP="00F850E0">
            <w:pPr>
              <w:pStyle w:val="GPSSectionHeading"/>
              <w:numPr>
                <w:ilvl w:val="0"/>
                <w:numId w:val="0"/>
              </w:numPr>
              <w:rPr>
                <w:rFonts w:ascii="Times New Roman" w:hAnsi="Times New Roman"/>
                <w:b w:val="0"/>
                <w:bCs/>
                <w:caps w:val="0"/>
                <w:color w:val="auto"/>
                <w:sz w:val="20"/>
                <w:szCs w:val="20"/>
                <w:u w:val="none"/>
              </w:rPr>
            </w:pPr>
            <w:r w:rsidRPr="008B3AF8">
              <w:rPr>
                <w:rFonts w:ascii="Times New Roman" w:hAnsi="Times New Roman"/>
                <w:caps w:val="0"/>
                <w:color w:val="auto"/>
                <w:sz w:val="20"/>
                <w:szCs w:val="20"/>
                <w:u w:val="none"/>
              </w:rPr>
              <w:t xml:space="preserve">19.4.1 </w:t>
            </w:r>
            <w:r w:rsidR="00771F71" w:rsidRPr="008B3AF8">
              <w:rPr>
                <w:rFonts w:ascii="Times New Roman" w:hAnsi="Times New Roman"/>
                <w:b w:val="0"/>
                <w:bCs/>
                <w:caps w:val="0"/>
                <w:color w:val="auto"/>
                <w:sz w:val="20"/>
                <w:szCs w:val="20"/>
                <w:u w:val="none"/>
              </w:rPr>
              <w:t xml:space="preserve">The </w:t>
            </w:r>
            <w:r w:rsidRPr="008B3AF8">
              <w:rPr>
                <w:rFonts w:ascii="Times New Roman" w:hAnsi="Times New Roman"/>
                <w:b w:val="0"/>
                <w:bCs/>
                <w:caps w:val="0"/>
                <w:color w:val="auto"/>
                <w:sz w:val="20"/>
                <w:szCs w:val="20"/>
                <w:u w:val="none"/>
              </w:rPr>
              <w:t xml:space="preserve">Contracting </w:t>
            </w:r>
            <w:r w:rsidR="00771F71" w:rsidRPr="008B3AF8">
              <w:rPr>
                <w:rFonts w:ascii="Times New Roman" w:hAnsi="Times New Roman"/>
                <w:b w:val="0"/>
                <w:bCs/>
                <w:caps w:val="0"/>
                <w:color w:val="auto"/>
                <w:sz w:val="20"/>
                <w:szCs w:val="20"/>
                <w:u w:val="none"/>
              </w:rPr>
              <w:t xml:space="preserve">Authority may terminate this </w:t>
            </w:r>
            <w:r w:rsidRPr="008B3AF8">
              <w:rPr>
                <w:rFonts w:ascii="Times New Roman" w:hAnsi="Times New Roman"/>
                <w:b w:val="0"/>
                <w:bCs/>
                <w:caps w:val="0"/>
                <w:color w:val="auto"/>
                <w:sz w:val="20"/>
                <w:szCs w:val="20"/>
                <w:u w:val="none"/>
              </w:rPr>
              <w:t>Call-Off</w:t>
            </w:r>
            <w:r w:rsidR="00771F71" w:rsidRPr="008B3AF8">
              <w:rPr>
                <w:rFonts w:ascii="Times New Roman" w:hAnsi="Times New Roman"/>
                <w:b w:val="0"/>
                <w:bCs/>
                <w:caps w:val="0"/>
                <w:color w:val="auto"/>
                <w:sz w:val="20"/>
                <w:szCs w:val="20"/>
                <w:u w:val="none"/>
              </w:rPr>
              <w:t xml:space="preserve"> Agreement by issuing a Termination Notice to the Supplier on the occurrence of any of the statutory provisos contained in Regulation 73 (1) (a) to (c).</w:t>
            </w:r>
          </w:p>
          <w:p w14:paraId="1DB4F2B4" w14:textId="42DA6D8F" w:rsidR="00771F71" w:rsidRPr="008B3AF8" w:rsidRDefault="00470BEF" w:rsidP="00470BEF">
            <w:pPr>
              <w:pStyle w:val="GPSSectionHeading"/>
              <w:numPr>
                <w:ilvl w:val="0"/>
                <w:numId w:val="0"/>
              </w:numPr>
              <w:ind w:left="426" w:hanging="426"/>
              <w:rPr>
                <w:rFonts w:ascii="Times New Roman" w:hAnsi="Times New Roman"/>
                <w:b w:val="0"/>
                <w:bCs/>
                <w:caps w:val="0"/>
                <w:color w:val="auto"/>
                <w:sz w:val="20"/>
                <w:szCs w:val="20"/>
                <w:u w:val="none"/>
              </w:rPr>
            </w:pPr>
            <w:r w:rsidRPr="008B3AF8">
              <w:rPr>
                <w:rFonts w:ascii="Times New Roman" w:hAnsi="Times New Roman"/>
                <w:caps w:val="0"/>
                <w:color w:val="auto"/>
                <w:sz w:val="20"/>
                <w:szCs w:val="20"/>
                <w:u w:val="none"/>
              </w:rPr>
              <w:t xml:space="preserve">19.5 </w:t>
            </w:r>
            <w:r w:rsidR="00771F71" w:rsidRPr="008B3AF8">
              <w:rPr>
                <w:rFonts w:ascii="Times New Roman" w:hAnsi="Times New Roman"/>
                <w:b w:val="0"/>
                <w:bCs/>
                <w:caps w:val="0"/>
                <w:color w:val="auto"/>
                <w:sz w:val="20"/>
                <w:szCs w:val="20"/>
                <w:u w:val="none"/>
              </w:rPr>
              <w:t>Termination Without Cause</w:t>
            </w:r>
          </w:p>
          <w:p w14:paraId="41CF9EE3" w14:textId="6CAD22BD" w:rsidR="00771F71" w:rsidRPr="008B3AF8" w:rsidRDefault="00470BEF" w:rsidP="00470BEF">
            <w:pPr>
              <w:pStyle w:val="GPSSectionHeading"/>
              <w:numPr>
                <w:ilvl w:val="0"/>
                <w:numId w:val="0"/>
              </w:numPr>
              <w:rPr>
                <w:rFonts w:ascii="Times New Roman" w:hAnsi="Times New Roman"/>
                <w:b w:val="0"/>
                <w:bCs/>
                <w:caps w:val="0"/>
                <w:color w:val="auto"/>
                <w:sz w:val="20"/>
                <w:szCs w:val="20"/>
                <w:u w:val="none"/>
              </w:rPr>
            </w:pPr>
            <w:r w:rsidRPr="008B3AF8">
              <w:rPr>
                <w:rFonts w:ascii="Times New Roman" w:hAnsi="Times New Roman"/>
                <w:bCs/>
                <w:caps w:val="0"/>
                <w:color w:val="auto"/>
                <w:sz w:val="20"/>
                <w:szCs w:val="20"/>
                <w:u w:val="none"/>
              </w:rPr>
              <w:t xml:space="preserve">19.5.1 </w:t>
            </w:r>
            <w:r w:rsidR="00771F71" w:rsidRPr="008B3AF8">
              <w:rPr>
                <w:rFonts w:ascii="Times New Roman" w:hAnsi="Times New Roman"/>
                <w:b w:val="0"/>
                <w:bCs/>
                <w:caps w:val="0"/>
                <w:color w:val="auto"/>
                <w:sz w:val="20"/>
                <w:szCs w:val="20"/>
                <w:u w:val="none"/>
              </w:rPr>
              <w:t xml:space="preserve">The </w:t>
            </w:r>
            <w:r w:rsidR="00204C81" w:rsidRPr="008B3AF8">
              <w:rPr>
                <w:rFonts w:ascii="Times New Roman" w:hAnsi="Times New Roman"/>
                <w:b w:val="0"/>
                <w:bCs/>
                <w:caps w:val="0"/>
                <w:color w:val="auto"/>
                <w:sz w:val="20"/>
                <w:szCs w:val="20"/>
                <w:u w:val="none"/>
              </w:rPr>
              <w:t xml:space="preserve">Contracting </w:t>
            </w:r>
            <w:r w:rsidR="00771F71" w:rsidRPr="008B3AF8">
              <w:rPr>
                <w:rFonts w:ascii="Times New Roman" w:hAnsi="Times New Roman"/>
                <w:b w:val="0"/>
                <w:bCs/>
                <w:caps w:val="0"/>
                <w:color w:val="auto"/>
                <w:sz w:val="20"/>
                <w:szCs w:val="20"/>
                <w:u w:val="none"/>
              </w:rPr>
              <w:t xml:space="preserve">Authority shall have the right to terminate this </w:t>
            </w:r>
            <w:r w:rsidR="00204C81" w:rsidRPr="008B3AF8">
              <w:rPr>
                <w:rFonts w:ascii="Times New Roman" w:hAnsi="Times New Roman"/>
                <w:b w:val="0"/>
                <w:bCs/>
                <w:caps w:val="0"/>
                <w:color w:val="auto"/>
                <w:sz w:val="20"/>
                <w:szCs w:val="20"/>
                <w:u w:val="none"/>
              </w:rPr>
              <w:t>Call-Off</w:t>
            </w:r>
            <w:r w:rsidRPr="008B3AF8">
              <w:rPr>
                <w:rFonts w:ascii="Times New Roman" w:hAnsi="Times New Roman"/>
                <w:b w:val="0"/>
                <w:bCs/>
                <w:caps w:val="0"/>
                <w:color w:val="auto"/>
                <w:sz w:val="20"/>
                <w:szCs w:val="20"/>
                <w:u w:val="none"/>
              </w:rPr>
              <w:t xml:space="preserve"> </w:t>
            </w:r>
            <w:r w:rsidR="00771F71" w:rsidRPr="008B3AF8">
              <w:rPr>
                <w:rFonts w:ascii="Times New Roman" w:hAnsi="Times New Roman"/>
                <w:b w:val="0"/>
                <w:bCs/>
                <w:caps w:val="0"/>
                <w:color w:val="auto"/>
                <w:sz w:val="20"/>
                <w:szCs w:val="20"/>
                <w:u w:val="none"/>
              </w:rPr>
              <w:t xml:space="preserve">Agreement with effect from at any time by giving at least three (3) Months written notice to the Supplier. </w:t>
            </w:r>
          </w:p>
          <w:p w14:paraId="550F31FC" w14:textId="240DEAB5" w:rsidR="00771F71" w:rsidRPr="008B3AF8" w:rsidRDefault="008520A7" w:rsidP="008520A7">
            <w:pPr>
              <w:pStyle w:val="GPSSectionHeading"/>
              <w:numPr>
                <w:ilvl w:val="0"/>
                <w:numId w:val="0"/>
              </w:numPr>
              <w:rPr>
                <w:rFonts w:ascii="Times New Roman" w:hAnsi="Times New Roman"/>
                <w:b w:val="0"/>
                <w:bCs/>
                <w:caps w:val="0"/>
                <w:color w:val="auto"/>
                <w:sz w:val="20"/>
                <w:szCs w:val="20"/>
                <w:u w:val="none"/>
              </w:rPr>
            </w:pPr>
            <w:r w:rsidRPr="008B3AF8">
              <w:rPr>
                <w:rFonts w:ascii="Times New Roman" w:hAnsi="Times New Roman"/>
                <w:caps w:val="0"/>
                <w:color w:val="auto"/>
                <w:sz w:val="20"/>
                <w:szCs w:val="20"/>
                <w:u w:val="none"/>
              </w:rPr>
              <w:t xml:space="preserve">19.6 </w:t>
            </w:r>
            <w:r w:rsidR="00771F71" w:rsidRPr="008B3AF8">
              <w:rPr>
                <w:rFonts w:ascii="Times New Roman" w:hAnsi="Times New Roman"/>
                <w:b w:val="0"/>
                <w:bCs/>
                <w:caps w:val="0"/>
                <w:color w:val="auto"/>
                <w:sz w:val="20"/>
                <w:szCs w:val="20"/>
                <w:u w:val="none"/>
              </w:rPr>
              <w:t>Partial Termination</w:t>
            </w:r>
          </w:p>
          <w:p w14:paraId="42FD65AA" w14:textId="55BBFF21" w:rsidR="00771F71" w:rsidRPr="008B3AF8" w:rsidRDefault="0085503C" w:rsidP="0085503C">
            <w:pPr>
              <w:pStyle w:val="GPSSectionHeading"/>
              <w:numPr>
                <w:ilvl w:val="0"/>
                <w:numId w:val="0"/>
              </w:numPr>
              <w:rPr>
                <w:rFonts w:ascii="Times New Roman" w:hAnsi="Times New Roman"/>
                <w:b w:val="0"/>
                <w:bCs/>
                <w:caps w:val="0"/>
                <w:color w:val="auto"/>
                <w:sz w:val="20"/>
                <w:szCs w:val="20"/>
                <w:u w:val="none"/>
              </w:rPr>
            </w:pPr>
            <w:r w:rsidRPr="008B3AF8">
              <w:rPr>
                <w:rFonts w:ascii="Times New Roman" w:hAnsi="Times New Roman"/>
                <w:caps w:val="0"/>
                <w:color w:val="auto"/>
                <w:sz w:val="20"/>
                <w:szCs w:val="20"/>
                <w:u w:val="none"/>
              </w:rPr>
              <w:t xml:space="preserve">19.6.1 </w:t>
            </w:r>
            <w:r w:rsidR="00771F71" w:rsidRPr="008B3AF8">
              <w:rPr>
                <w:rFonts w:ascii="Times New Roman" w:hAnsi="Times New Roman"/>
                <w:b w:val="0"/>
                <w:bCs/>
                <w:caps w:val="0"/>
                <w:color w:val="auto"/>
                <w:sz w:val="20"/>
                <w:szCs w:val="20"/>
                <w:u w:val="none"/>
              </w:rPr>
              <w:t xml:space="preserve">Where the </w:t>
            </w:r>
            <w:r w:rsidRPr="008B3AF8">
              <w:rPr>
                <w:rFonts w:ascii="Times New Roman" w:hAnsi="Times New Roman"/>
                <w:b w:val="0"/>
                <w:bCs/>
                <w:caps w:val="0"/>
                <w:color w:val="auto"/>
                <w:sz w:val="20"/>
                <w:szCs w:val="20"/>
                <w:u w:val="none"/>
              </w:rPr>
              <w:t xml:space="preserve">Contracting </w:t>
            </w:r>
            <w:r w:rsidR="00771F71" w:rsidRPr="008B3AF8">
              <w:rPr>
                <w:rFonts w:ascii="Times New Roman" w:hAnsi="Times New Roman"/>
                <w:b w:val="0"/>
                <w:bCs/>
                <w:caps w:val="0"/>
                <w:color w:val="auto"/>
                <w:sz w:val="20"/>
                <w:szCs w:val="20"/>
                <w:u w:val="none"/>
              </w:rPr>
              <w:t xml:space="preserve">Authority has the right to terminate this </w:t>
            </w:r>
            <w:r w:rsidRPr="008B3AF8">
              <w:rPr>
                <w:rFonts w:ascii="Times New Roman" w:hAnsi="Times New Roman"/>
                <w:b w:val="0"/>
                <w:bCs/>
                <w:caps w:val="0"/>
                <w:color w:val="auto"/>
                <w:sz w:val="20"/>
                <w:szCs w:val="20"/>
                <w:u w:val="none"/>
              </w:rPr>
              <w:t xml:space="preserve">Call-Off </w:t>
            </w:r>
            <w:r w:rsidR="00771F71" w:rsidRPr="008B3AF8">
              <w:rPr>
                <w:rFonts w:ascii="Times New Roman" w:hAnsi="Times New Roman"/>
                <w:b w:val="0"/>
                <w:bCs/>
                <w:caps w:val="0"/>
                <w:color w:val="auto"/>
                <w:sz w:val="20"/>
                <w:szCs w:val="20"/>
                <w:u w:val="none"/>
              </w:rPr>
              <w:t xml:space="preserve"> Agreement, the</w:t>
            </w:r>
            <w:r w:rsidRPr="008B3AF8">
              <w:rPr>
                <w:rFonts w:ascii="Times New Roman" w:hAnsi="Times New Roman"/>
                <w:b w:val="0"/>
                <w:bCs/>
                <w:caps w:val="0"/>
                <w:color w:val="auto"/>
                <w:sz w:val="20"/>
                <w:szCs w:val="20"/>
                <w:u w:val="none"/>
              </w:rPr>
              <w:t xml:space="preserve"> Contracting</w:t>
            </w:r>
            <w:r w:rsidR="00771F71" w:rsidRPr="008B3AF8">
              <w:rPr>
                <w:rFonts w:ascii="Times New Roman" w:hAnsi="Times New Roman"/>
                <w:b w:val="0"/>
                <w:bCs/>
                <w:caps w:val="0"/>
                <w:color w:val="auto"/>
                <w:sz w:val="20"/>
                <w:szCs w:val="20"/>
                <w:u w:val="none"/>
              </w:rPr>
              <w:t xml:space="preserve"> Authority is entitled to terminate all or part of this </w:t>
            </w:r>
            <w:r w:rsidRPr="008B3AF8">
              <w:rPr>
                <w:rFonts w:ascii="Times New Roman" w:hAnsi="Times New Roman"/>
                <w:b w:val="0"/>
                <w:bCs/>
                <w:caps w:val="0"/>
                <w:color w:val="auto"/>
                <w:sz w:val="20"/>
                <w:szCs w:val="20"/>
                <w:u w:val="none"/>
              </w:rPr>
              <w:t>Call-Off</w:t>
            </w:r>
            <w:r w:rsidR="00771F71" w:rsidRPr="008B3AF8">
              <w:rPr>
                <w:rFonts w:ascii="Times New Roman" w:hAnsi="Times New Roman"/>
                <w:b w:val="0"/>
                <w:bCs/>
                <w:caps w:val="0"/>
                <w:color w:val="auto"/>
                <w:sz w:val="20"/>
                <w:szCs w:val="20"/>
                <w:u w:val="none"/>
              </w:rPr>
              <w:t xml:space="preserve"> Agreement pursuant to this Clause </w:t>
            </w:r>
            <w:r w:rsidR="002F5616" w:rsidRPr="008B3AF8">
              <w:rPr>
                <w:rFonts w:ascii="Times New Roman" w:hAnsi="Times New Roman"/>
                <w:b w:val="0"/>
                <w:bCs/>
                <w:caps w:val="0"/>
                <w:color w:val="auto"/>
                <w:sz w:val="20"/>
                <w:szCs w:val="20"/>
                <w:u w:val="none"/>
              </w:rPr>
              <w:t>19.6</w:t>
            </w:r>
            <w:r w:rsidR="00771F71" w:rsidRPr="008B3AF8">
              <w:rPr>
                <w:rFonts w:ascii="Times New Roman" w:hAnsi="Times New Roman"/>
                <w:b w:val="0"/>
                <w:bCs/>
                <w:caps w:val="0"/>
                <w:color w:val="auto"/>
                <w:sz w:val="20"/>
                <w:szCs w:val="20"/>
                <w:u w:val="none"/>
              </w:rPr>
              <w:t xml:space="preserve"> provided always that, if the </w:t>
            </w:r>
            <w:r w:rsidR="00C42A35" w:rsidRPr="008B3AF8">
              <w:rPr>
                <w:rFonts w:ascii="Times New Roman" w:hAnsi="Times New Roman"/>
                <w:b w:val="0"/>
                <w:bCs/>
                <w:caps w:val="0"/>
                <w:color w:val="auto"/>
                <w:sz w:val="20"/>
                <w:szCs w:val="20"/>
                <w:u w:val="none"/>
              </w:rPr>
              <w:t xml:space="preserve">Contracting </w:t>
            </w:r>
            <w:r w:rsidR="00771F71" w:rsidRPr="008B3AF8">
              <w:rPr>
                <w:rFonts w:ascii="Times New Roman" w:hAnsi="Times New Roman"/>
                <w:b w:val="0"/>
                <w:bCs/>
                <w:caps w:val="0"/>
                <w:color w:val="auto"/>
                <w:sz w:val="20"/>
                <w:szCs w:val="20"/>
                <w:u w:val="none"/>
              </w:rPr>
              <w:t xml:space="preserve">Authority elects to terminate this </w:t>
            </w:r>
            <w:r w:rsidR="00C42A35" w:rsidRPr="008B3AF8">
              <w:rPr>
                <w:rFonts w:ascii="Times New Roman" w:hAnsi="Times New Roman"/>
                <w:b w:val="0"/>
                <w:bCs/>
                <w:caps w:val="0"/>
                <w:color w:val="auto"/>
                <w:sz w:val="20"/>
                <w:szCs w:val="20"/>
                <w:u w:val="none"/>
              </w:rPr>
              <w:t>Call-Off</w:t>
            </w:r>
            <w:r w:rsidR="00771F71" w:rsidRPr="008B3AF8">
              <w:rPr>
                <w:rFonts w:ascii="Times New Roman" w:hAnsi="Times New Roman"/>
                <w:b w:val="0"/>
                <w:bCs/>
                <w:caps w:val="0"/>
                <w:color w:val="auto"/>
                <w:sz w:val="20"/>
                <w:szCs w:val="20"/>
                <w:u w:val="none"/>
              </w:rPr>
              <w:t xml:space="preserve"> Agreement in part, the parts of this </w:t>
            </w:r>
            <w:r w:rsidR="00C42A35" w:rsidRPr="008B3AF8">
              <w:rPr>
                <w:rFonts w:ascii="Times New Roman" w:hAnsi="Times New Roman"/>
                <w:b w:val="0"/>
                <w:bCs/>
                <w:caps w:val="0"/>
                <w:color w:val="auto"/>
                <w:sz w:val="20"/>
                <w:szCs w:val="20"/>
                <w:u w:val="none"/>
              </w:rPr>
              <w:t>Call-Off</w:t>
            </w:r>
            <w:r w:rsidR="00771F71" w:rsidRPr="008B3AF8">
              <w:rPr>
                <w:rFonts w:ascii="Times New Roman" w:hAnsi="Times New Roman"/>
                <w:b w:val="0"/>
                <w:bCs/>
                <w:caps w:val="0"/>
                <w:color w:val="auto"/>
                <w:sz w:val="20"/>
                <w:szCs w:val="20"/>
                <w:u w:val="none"/>
              </w:rPr>
              <w:t xml:space="preserve"> Agreement not terminated or suspended can, in the </w:t>
            </w:r>
            <w:r w:rsidR="00C42A35" w:rsidRPr="008B3AF8">
              <w:rPr>
                <w:rFonts w:ascii="Times New Roman" w:hAnsi="Times New Roman"/>
                <w:b w:val="0"/>
                <w:bCs/>
                <w:caps w:val="0"/>
                <w:color w:val="auto"/>
                <w:sz w:val="20"/>
                <w:szCs w:val="20"/>
                <w:u w:val="none"/>
              </w:rPr>
              <w:t xml:space="preserve">Contracting </w:t>
            </w:r>
            <w:r w:rsidR="00771F71" w:rsidRPr="008B3AF8">
              <w:rPr>
                <w:rFonts w:ascii="Times New Roman" w:hAnsi="Times New Roman"/>
                <w:b w:val="0"/>
                <w:bCs/>
                <w:caps w:val="0"/>
                <w:color w:val="auto"/>
                <w:sz w:val="20"/>
                <w:szCs w:val="20"/>
                <w:u w:val="none"/>
              </w:rPr>
              <w:t xml:space="preserve">Authority’s reasonable opinion, operate effectively to deliver the intended purpose of the surviving parts of this </w:t>
            </w:r>
            <w:r w:rsidR="00C42A35" w:rsidRPr="008B3AF8">
              <w:rPr>
                <w:rFonts w:ascii="Times New Roman" w:hAnsi="Times New Roman"/>
                <w:b w:val="0"/>
                <w:bCs/>
                <w:caps w:val="0"/>
                <w:color w:val="auto"/>
                <w:sz w:val="20"/>
                <w:szCs w:val="20"/>
                <w:u w:val="none"/>
              </w:rPr>
              <w:t>Call-Off</w:t>
            </w:r>
            <w:r w:rsidR="00771F71" w:rsidRPr="008B3AF8">
              <w:rPr>
                <w:rFonts w:ascii="Times New Roman" w:hAnsi="Times New Roman"/>
                <w:b w:val="0"/>
                <w:bCs/>
                <w:caps w:val="0"/>
                <w:color w:val="auto"/>
                <w:sz w:val="20"/>
                <w:szCs w:val="20"/>
                <w:u w:val="none"/>
              </w:rPr>
              <w:t xml:space="preserve"> Agreement.</w:t>
            </w:r>
          </w:p>
          <w:p w14:paraId="0E3211CA" w14:textId="21D45264" w:rsidR="00771F71" w:rsidRPr="008B3AF8" w:rsidRDefault="00C42A35" w:rsidP="00C42A35">
            <w:pPr>
              <w:pStyle w:val="GPSSectionHeading"/>
              <w:numPr>
                <w:ilvl w:val="0"/>
                <w:numId w:val="0"/>
              </w:numPr>
              <w:rPr>
                <w:rFonts w:ascii="Times New Roman" w:hAnsi="Times New Roman"/>
                <w:b w:val="0"/>
                <w:bCs/>
                <w:caps w:val="0"/>
                <w:color w:val="auto"/>
                <w:sz w:val="20"/>
                <w:szCs w:val="20"/>
                <w:u w:val="none"/>
              </w:rPr>
            </w:pPr>
            <w:r w:rsidRPr="008B3AF8">
              <w:rPr>
                <w:rFonts w:ascii="Times New Roman" w:hAnsi="Times New Roman"/>
                <w:caps w:val="0"/>
                <w:color w:val="auto"/>
                <w:sz w:val="20"/>
                <w:szCs w:val="20"/>
                <w:u w:val="none"/>
              </w:rPr>
              <w:t xml:space="preserve">19.6.2 </w:t>
            </w:r>
            <w:r w:rsidR="00771F71" w:rsidRPr="008B3AF8">
              <w:rPr>
                <w:rFonts w:ascii="Times New Roman" w:hAnsi="Times New Roman"/>
                <w:b w:val="0"/>
                <w:bCs/>
                <w:caps w:val="0"/>
                <w:color w:val="auto"/>
                <w:sz w:val="20"/>
                <w:szCs w:val="20"/>
                <w:u w:val="none"/>
              </w:rPr>
              <w:t xml:space="preserve">The Parties shall endeavour to agree the effect of any Variation necessitated by a partial termination in accordance with Clause 19.1 (Variation Procedure) </w:t>
            </w:r>
            <w:r w:rsidR="0091160F" w:rsidRPr="008B3AF8">
              <w:rPr>
                <w:rFonts w:ascii="Times New Roman" w:hAnsi="Times New Roman"/>
                <w:b w:val="0"/>
                <w:bCs/>
                <w:caps w:val="0"/>
                <w:color w:val="auto"/>
                <w:sz w:val="20"/>
                <w:szCs w:val="20"/>
                <w:u w:val="none"/>
              </w:rPr>
              <w:t xml:space="preserve">of the Framework Agreement </w:t>
            </w:r>
            <w:r w:rsidR="00771F71" w:rsidRPr="008B3AF8">
              <w:rPr>
                <w:rFonts w:ascii="Times New Roman" w:hAnsi="Times New Roman"/>
                <w:b w:val="0"/>
                <w:bCs/>
                <w:caps w:val="0"/>
                <w:color w:val="auto"/>
                <w:sz w:val="20"/>
                <w:szCs w:val="20"/>
                <w:u w:val="none"/>
              </w:rPr>
              <w:t xml:space="preserve">including the effect that the partial termination may have on the provision of any other Services and the </w:t>
            </w:r>
            <w:r w:rsidR="0091160F" w:rsidRPr="008B3AF8">
              <w:rPr>
                <w:rFonts w:ascii="Times New Roman" w:hAnsi="Times New Roman"/>
                <w:b w:val="0"/>
                <w:bCs/>
                <w:caps w:val="0"/>
                <w:color w:val="auto"/>
                <w:sz w:val="20"/>
                <w:szCs w:val="20"/>
                <w:u w:val="none"/>
              </w:rPr>
              <w:t>Call-Off</w:t>
            </w:r>
            <w:r w:rsidR="00771F71" w:rsidRPr="008B3AF8">
              <w:rPr>
                <w:rFonts w:ascii="Times New Roman" w:hAnsi="Times New Roman"/>
                <w:b w:val="0"/>
                <w:bCs/>
                <w:caps w:val="0"/>
                <w:color w:val="auto"/>
                <w:sz w:val="20"/>
                <w:szCs w:val="20"/>
                <w:u w:val="none"/>
              </w:rPr>
              <w:t xml:space="preserve"> Prices provided that:</w:t>
            </w:r>
          </w:p>
          <w:p w14:paraId="31E11C7E" w14:textId="2BC3FE00" w:rsidR="00771F71" w:rsidRPr="008B3AF8" w:rsidRDefault="00771F71" w:rsidP="005A6ED2">
            <w:pPr>
              <w:pStyle w:val="GPSSectionHeading"/>
              <w:numPr>
                <w:ilvl w:val="0"/>
                <w:numId w:val="29"/>
              </w:numPr>
              <w:rPr>
                <w:rFonts w:ascii="Times New Roman" w:hAnsi="Times New Roman"/>
                <w:b w:val="0"/>
                <w:bCs/>
                <w:caps w:val="0"/>
                <w:color w:val="auto"/>
                <w:sz w:val="20"/>
                <w:szCs w:val="20"/>
                <w:u w:val="none"/>
              </w:rPr>
            </w:pPr>
            <w:r w:rsidRPr="008B3AF8">
              <w:rPr>
                <w:rFonts w:ascii="Times New Roman" w:hAnsi="Times New Roman"/>
                <w:b w:val="0"/>
                <w:bCs/>
                <w:caps w:val="0"/>
                <w:color w:val="auto"/>
                <w:sz w:val="20"/>
                <w:szCs w:val="20"/>
                <w:u w:val="none"/>
              </w:rPr>
              <w:t xml:space="preserve">the Supplier shall not be entitled to an increase in the </w:t>
            </w:r>
            <w:r w:rsidR="007442E2" w:rsidRPr="008B3AF8">
              <w:rPr>
                <w:rFonts w:ascii="Times New Roman" w:hAnsi="Times New Roman"/>
                <w:b w:val="0"/>
                <w:bCs/>
                <w:caps w:val="0"/>
                <w:color w:val="auto"/>
                <w:sz w:val="20"/>
                <w:szCs w:val="20"/>
                <w:u w:val="none"/>
              </w:rPr>
              <w:t>Call-Off</w:t>
            </w:r>
            <w:r w:rsidRPr="008B3AF8">
              <w:rPr>
                <w:rFonts w:ascii="Times New Roman" w:hAnsi="Times New Roman"/>
                <w:b w:val="0"/>
                <w:bCs/>
                <w:caps w:val="0"/>
                <w:color w:val="auto"/>
                <w:sz w:val="20"/>
                <w:szCs w:val="20"/>
                <w:u w:val="none"/>
              </w:rPr>
              <w:t xml:space="preserve"> Prices in respect of the Services that have not been terminated if the partial termination arises due to the exercise of any of the Authority’s termination rights under Clause </w:t>
            </w:r>
            <w:r w:rsidR="00C120E5" w:rsidRPr="008B3AF8">
              <w:rPr>
                <w:rFonts w:ascii="Times New Roman" w:hAnsi="Times New Roman"/>
                <w:b w:val="0"/>
                <w:bCs/>
                <w:caps w:val="0"/>
                <w:color w:val="auto"/>
                <w:sz w:val="20"/>
                <w:szCs w:val="20"/>
                <w:u w:val="none"/>
              </w:rPr>
              <w:t>19</w:t>
            </w:r>
            <w:r w:rsidRPr="008B3AF8">
              <w:rPr>
                <w:rFonts w:ascii="Times New Roman" w:hAnsi="Times New Roman"/>
                <w:b w:val="0"/>
                <w:bCs/>
                <w:caps w:val="0"/>
                <w:color w:val="auto"/>
                <w:sz w:val="20"/>
                <w:szCs w:val="20"/>
                <w:u w:val="none"/>
              </w:rPr>
              <w:t xml:space="preserve"> (</w:t>
            </w:r>
            <w:r w:rsidR="00C120E5" w:rsidRPr="008B3AF8">
              <w:rPr>
                <w:rFonts w:ascii="Times New Roman" w:hAnsi="Times New Roman"/>
                <w:b w:val="0"/>
                <w:bCs/>
                <w:caps w:val="0"/>
                <w:color w:val="auto"/>
                <w:sz w:val="20"/>
                <w:szCs w:val="20"/>
                <w:u w:val="none"/>
              </w:rPr>
              <w:t xml:space="preserve">Contracting </w:t>
            </w:r>
            <w:r w:rsidRPr="008B3AF8">
              <w:rPr>
                <w:rFonts w:ascii="Times New Roman" w:hAnsi="Times New Roman"/>
                <w:b w:val="0"/>
                <w:bCs/>
                <w:caps w:val="0"/>
                <w:color w:val="auto"/>
                <w:sz w:val="20"/>
                <w:szCs w:val="20"/>
                <w:u w:val="none"/>
              </w:rPr>
              <w:t>Authority Termination Rights) with the exception of Clause 33.7 (Termination Without Cause); and</w:t>
            </w:r>
          </w:p>
          <w:p w14:paraId="240EEAC3" w14:textId="44F40D5F" w:rsidR="00771F71" w:rsidRPr="008B3AF8" w:rsidRDefault="00771F71" w:rsidP="005A6ED2">
            <w:pPr>
              <w:pStyle w:val="GPSSectionHeading"/>
              <w:numPr>
                <w:ilvl w:val="0"/>
                <w:numId w:val="29"/>
              </w:numPr>
              <w:rPr>
                <w:rFonts w:ascii="Times New Roman" w:hAnsi="Times New Roman"/>
                <w:b w:val="0"/>
                <w:bCs/>
                <w:caps w:val="0"/>
                <w:color w:val="auto"/>
                <w:sz w:val="20"/>
                <w:szCs w:val="20"/>
                <w:u w:val="none"/>
              </w:rPr>
            </w:pPr>
            <w:r w:rsidRPr="008B3AF8">
              <w:rPr>
                <w:rFonts w:ascii="Times New Roman" w:hAnsi="Times New Roman"/>
                <w:b w:val="0"/>
                <w:bCs/>
                <w:caps w:val="0"/>
                <w:color w:val="auto"/>
                <w:sz w:val="20"/>
                <w:szCs w:val="20"/>
                <w:u w:val="none"/>
              </w:rPr>
              <w:t>the Supplier shall not be entitled to reject the variation.</w:t>
            </w:r>
          </w:p>
          <w:p w14:paraId="0FE2AA35" w14:textId="3A82AD8E" w:rsidR="00771F71" w:rsidRPr="008B3AF8" w:rsidRDefault="00AD32F8" w:rsidP="00AD32F8">
            <w:pPr>
              <w:pStyle w:val="GPSSectionHeading"/>
              <w:numPr>
                <w:ilvl w:val="0"/>
                <w:numId w:val="0"/>
              </w:numPr>
              <w:rPr>
                <w:rFonts w:ascii="Times New Roman" w:hAnsi="Times New Roman"/>
                <w:b w:val="0"/>
                <w:bCs/>
                <w:caps w:val="0"/>
                <w:color w:val="auto"/>
                <w:sz w:val="20"/>
                <w:szCs w:val="20"/>
                <w:u w:val="none"/>
              </w:rPr>
            </w:pPr>
            <w:r w:rsidRPr="008B3AF8">
              <w:rPr>
                <w:rFonts w:ascii="Times New Roman" w:hAnsi="Times New Roman"/>
                <w:caps w:val="0"/>
                <w:color w:val="auto"/>
                <w:sz w:val="20"/>
                <w:szCs w:val="20"/>
                <w:u w:val="none"/>
              </w:rPr>
              <w:t>19.7 Consequences of Expiry or Termination</w:t>
            </w:r>
          </w:p>
          <w:p w14:paraId="6512F1E5" w14:textId="77777777" w:rsidR="00F263BB" w:rsidRPr="008B3AF8" w:rsidRDefault="00AD32F8" w:rsidP="00F263BB">
            <w:pPr>
              <w:pStyle w:val="GPSSectionHeading"/>
              <w:numPr>
                <w:ilvl w:val="0"/>
                <w:numId w:val="0"/>
              </w:numPr>
              <w:rPr>
                <w:rFonts w:ascii="Times New Roman" w:hAnsi="Times New Roman"/>
                <w:b w:val="0"/>
                <w:bCs/>
                <w:caps w:val="0"/>
                <w:color w:val="auto"/>
                <w:sz w:val="20"/>
                <w:szCs w:val="20"/>
                <w:u w:val="none"/>
              </w:rPr>
            </w:pPr>
            <w:r w:rsidRPr="008B3AF8">
              <w:rPr>
                <w:rFonts w:ascii="Times New Roman" w:hAnsi="Times New Roman"/>
                <w:caps w:val="0"/>
                <w:color w:val="auto"/>
                <w:sz w:val="20"/>
                <w:szCs w:val="20"/>
                <w:u w:val="none"/>
              </w:rPr>
              <w:t>19.7.1</w:t>
            </w:r>
            <w:r w:rsidRPr="008B3AF8">
              <w:rPr>
                <w:rFonts w:ascii="Times New Roman" w:hAnsi="Times New Roman"/>
                <w:b w:val="0"/>
                <w:bCs/>
                <w:caps w:val="0"/>
                <w:color w:val="auto"/>
                <w:sz w:val="20"/>
                <w:szCs w:val="20"/>
                <w:u w:val="none"/>
              </w:rPr>
              <w:t xml:space="preserve"> </w:t>
            </w:r>
            <w:r w:rsidR="00771F71" w:rsidRPr="008B3AF8">
              <w:rPr>
                <w:rFonts w:ascii="Times New Roman" w:hAnsi="Times New Roman"/>
                <w:b w:val="0"/>
                <w:bCs/>
                <w:caps w:val="0"/>
                <w:color w:val="auto"/>
                <w:sz w:val="20"/>
                <w:szCs w:val="20"/>
                <w:u w:val="none"/>
              </w:rPr>
              <w:t xml:space="preserve">Notwithstanding the service of a notice to terminate this </w:t>
            </w:r>
            <w:r w:rsidR="003945CC" w:rsidRPr="008B3AF8">
              <w:rPr>
                <w:rFonts w:ascii="Times New Roman" w:hAnsi="Times New Roman"/>
                <w:b w:val="0"/>
                <w:bCs/>
                <w:caps w:val="0"/>
                <w:color w:val="auto"/>
                <w:sz w:val="20"/>
                <w:szCs w:val="20"/>
                <w:u w:val="none"/>
              </w:rPr>
              <w:t xml:space="preserve">Call-Off </w:t>
            </w:r>
            <w:r w:rsidR="00771F71" w:rsidRPr="008B3AF8">
              <w:rPr>
                <w:rFonts w:ascii="Times New Roman" w:hAnsi="Times New Roman"/>
                <w:b w:val="0"/>
                <w:bCs/>
                <w:caps w:val="0"/>
                <w:color w:val="auto"/>
                <w:sz w:val="20"/>
                <w:szCs w:val="20"/>
                <w:u w:val="none"/>
              </w:rPr>
              <w:t xml:space="preserve">Agreement, the Supplier shall continue to fulfil its obligations under this </w:t>
            </w:r>
            <w:r w:rsidR="004640A5" w:rsidRPr="008B3AF8">
              <w:rPr>
                <w:rFonts w:ascii="Times New Roman" w:hAnsi="Times New Roman"/>
                <w:b w:val="0"/>
                <w:bCs/>
                <w:caps w:val="0"/>
                <w:color w:val="auto"/>
                <w:sz w:val="20"/>
                <w:szCs w:val="20"/>
                <w:u w:val="none"/>
              </w:rPr>
              <w:t>Call-Off</w:t>
            </w:r>
            <w:r w:rsidR="00771F71" w:rsidRPr="008B3AF8">
              <w:rPr>
                <w:rFonts w:ascii="Times New Roman" w:hAnsi="Times New Roman"/>
                <w:b w:val="0"/>
                <w:bCs/>
                <w:caps w:val="0"/>
                <w:color w:val="auto"/>
                <w:sz w:val="20"/>
                <w:szCs w:val="20"/>
                <w:u w:val="none"/>
              </w:rPr>
              <w:t xml:space="preserve"> Agreement until the date of expiry or termination of this</w:t>
            </w:r>
            <w:r w:rsidR="004640A5" w:rsidRPr="008B3AF8">
              <w:rPr>
                <w:rFonts w:ascii="Times New Roman" w:hAnsi="Times New Roman"/>
                <w:b w:val="0"/>
                <w:bCs/>
                <w:caps w:val="0"/>
                <w:color w:val="auto"/>
                <w:sz w:val="20"/>
                <w:szCs w:val="20"/>
                <w:u w:val="none"/>
              </w:rPr>
              <w:t xml:space="preserve"> Call-Off</w:t>
            </w:r>
            <w:r w:rsidR="00771F71" w:rsidRPr="008B3AF8">
              <w:rPr>
                <w:rFonts w:ascii="Times New Roman" w:hAnsi="Times New Roman"/>
                <w:b w:val="0"/>
                <w:bCs/>
                <w:caps w:val="0"/>
                <w:color w:val="auto"/>
                <w:sz w:val="20"/>
                <w:szCs w:val="20"/>
                <w:u w:val="none"/>
              </w:rPr>
              <w:t xml:space="preserve"> Agreement or such other date as required under this Clause </w:t>
            </w:r>
            <w:r w:rsidR="00C335C0" w:rsidRPr="008B3AF8">
              <w:rPr>
                <w:rFonts w:ascii="Times New Roman" w:hAnsi="Times New Roman"/>
                <w:b w:val="0"/>
                <w:bCs/>
                <w:caps w:val="0"/>
                <w:color w:val="auto"/>
                <w:sz w:val="20"/>
                <w:szCs w:val="20"/>
                <w:u w:val="none"/>
              </w:rPr>
              <w:t>19.7</w:t>
            </w:r>
            <w:r w:rsidR="00771F71" w:rsidRPr="008B3AF8">
              <w:rPr>
                <w:rFonts w:ascii="Times New Roman" w:hAnsi="Times New Roman"/>
                <w:b w:val="0"/>
                <w:bCs/>
                <w:caps w:val="0"/>
                <w:color w:val="auto"/>
                <w:sz w:val="20"/>
                <w:szCs w:val="20"/>
                <w:u w:val="none"/>
              </w:rPr>
              <w:t>.</w:t>
            </w:r>
          </w:p>
          <w:p w14:paraId="757D820D" w14:textId="77777777" w:rsidR="00783668" w:rsidRPr="008B3AF8" w:rsidRDefault="008374E1" w:rsidP="00783668">
            <w:pPr>
              <w:pStyle w:val="GPSSectionHeading"/>
              <w:numPr>
                <w:ilvl w:val="0"/>
                <w:numId w:val="0"/>
              </w:numPr>
              <w:rPr>
                <w:rFonts w:ascii="Times New Roman" w:hAnsi="Times New Roman"/>
                <w:b w:val="0"/>
                <w:bCs/>
                <w:caps w:val="0"/>
                <w:color w:val="auto"/>
                <w:sz w:val="20"/>
                <w:szCs w:val="20"/>
                <w:u w:val="none"/>
              </w:rPr>
            </w:pPr>
            <w:r w:rsidRPr="008B3AF8">
              <w:rPr>
                <w:rFonts w:ascii="Times New Roman" w:hAnsi="Times New Roman"/>
                <w:caps w:val="0"/>
                <w:color w:val="auto"/>
                <w:sz w:val="20"/>
                <w:szCs w:val="20"/>
                <w:u w:val="none"/>
              </w:rPr>
              <w:t xml:space="preserve">19.7.2 </w:t>
            </w:r>
            <w:r w:rsidR="00771F71" w:rsidRPr="008B3AF8">
              <w:rPr>
                <w:rFonts w:ascii="Times New Roman" w:hAnsi="Times New Roman"/>
                <w:b w:val="0"/>
                <w:bCs/>
                <w:caps w:val="0"/>
                <w:color w:val="auto"/>
                <w:sz w:val="20"/>
                <w:szCs w:val="20"/>
                <w:u w:val="none"/>
              </w:rPr>
              <w:t xml:space="preserve">If the </w:t>
            </w:r>
            <w:r w:rsidRPr="008B3AF8">
              <w:rPr>
                <w:rFonts w:ascii="Times New Roman" w:hAnsi="Times New Roman"/>
                <w:b w:val="0"/>
                <w:bCs/>
                <w:caps w:val="0"/>
                <w:color w:val="auto"/>
                <w:sz w:val="20"/>
                <w:szCs w:val="20"/>
                <w:u w:val="none"/>
              </w:rPr>
              <w:t xml:space="preserve">Contracting </w:t>
            </w:r>
            <w:r w:rsidR="00771F71" w:rsidRPr="008B3AF8">
              <w:rPr>
                <w:rFonts w:ascii="Times New Roman" w:hAnsi="Times New Roman"/>
                <w:b w:val="0"/>
                <w:bCs/>
                <w:caps w:val="0"/>
                <w:color w:val="auto"/>
                <w:sz w:val="20"/>
                <w:szCs w:val="20"/>
                <w:u w:val="none"/>
              </w:rPr>
              <w:t xml:space="preserve">Authority terminates this </w:t>
            </w:r>
            <w:r w:rsidRPr="008B3AF8">
              <w:rPr>
                <w:rFonts w:ascii="Times New Roman" w:hAnsi="Times New Roman"/>
                <w:b w:val="0"/>
                <w:bCs/>
                <w:caps w:val="0"/>
                <w:color w:val="auto"/>
                <w:sz w:val="20"/>
                <w:szCs w:val="20"/>
                <w:u w:val="none"/>
              </w:rPr>
              <w:t>Call-Off</w:t>
            </w:r>
            <w:r w:rsidR="00771F71" w:rsidRPr="008B3AF8">
              <w:rPr>
                <w:rFonts w:ascii="Times New Roman" w:hAnsi="Times New Roman"/>
                <w:b w:val="0"/>
                <w:bCs/>
                <w:caps w:val="0"/>
                <w:color w:val="auto"/>
                <w:sz w:val="20"/>
                <w:szCs w:val="20"/>
                <w:u w:val="none"/>
              </w:rPr>
              <w:t xml:space="preserve"> Agreement under Clause  </w:t>
            </w:r>
            <w:r w:rsidRPr="008B3AF8">
              <w:rPr>
                <w:rFonts w:ascii="Times New Roman" w:hAnsi="Times New Roman"/>
                <w:b w:val="0"/>
                <w:bCs/>
                <w:caps w:val="0"/>
                <w:color w:val="auto"/>
                <w:sz w:val="20"/>
                <w:szCs w:val="20"/>
                <w:u w:val="none"/>
              </w:rPr>
              <w:t>19.1</w:t>
            </w:r>
            <w:r w:rsidR="00771F71" w:rsidRPr="008B3AF8">
              <w:rPr>
                <w:rFonts w:ascii="Times New Roman" w:hAnsi="Times New Roman"/>
                <w:b w:val="0"/>
                <w:bCs/>
                <w:caps w:val="0"/>
                <w:color w:val="auto"/>
                <w:sz w:val="20"/>
                <w:szCs w:val="20"/>
                <w:u w:val="none"/>
              </w:rPr>
              <w:t xml:space="preserve"> (Termination on Material Default) and then makes other arrangements for the supply of the  Service</w:t>
            </w:r>
            <w:r w:rsidRPr="008B3AF8">
              <w:rPr>
                <w:rFonts w:ascii="Times New Roman" w:hAnsi="Times New Roman"/>
                <w:b w:val="0"/>
                <w:bCs/>
                <w:caps w:val="0"/>
                <w:color w:val="auto"/>
                <w:sz w:val="20"/>
                <w:szCs w:val="20"/>
                <w:u w:val="none"/>
              </w:rPr>
              <w:t>s</w:t>
            </w:r>
            <w:r w:rsidR="00771F71" w:rsidRPr="008B3AF8">
              <w:rPr>
                <w:rFonts w:ascii="Times New Roman" w:hAnsi="Times New Roman"/>
                <w:b w:val="0"/>
                <w:bCs/>
                <w:caps w:val="0"/>
                <w:color w:val="auto"/>
                <w:sz w:val="20"/>
                <w:szCs w:val="20"/>
                <w:u w:val="none"/>
              </w:rPr>
              <w:t xml:space="preserve">, the Supplier shall indemnify the </w:t>
            </w:r>
            <w:r w:rsidRPr="008B3AF8">
              <w:rPr>
                <w:rFonts w:ascii="Times New Roman" w:hAnsi="Times New Roman"/>
                <w:b w:val="0"/>
                <w:bCs/>
                <w:caps w:val="0"/>
                <w:color w:val="auto"/>
                <w:sz w:val="20"/>
                <w:szCs w:val="20"/>
                <w:u w:val="none"/>
              </w:rPr>
              <w:t xml:space="preserve">Contracting </w:t>
            </w:r>
            <w:r w:rsidR="00771F71" w:rsidRPr="008B3AF8">
              <w:rPr>
                <w:rFonts w:ascii="Times New Roman" w:hAnsi="Times New Roman"/>
                <w:b w:val="0"/>
                <w:bCs/>
                <w:caps w:val="0"/>
                <w:color w:val="auto"/>
                <w:sz w:val="20"/>
                <w:szCs w:val="20"/>
                <w:u w:val="none"/>
              </w:rPr>
              <w:t xml:space="preserve">Authority in full upon demand for the cost of procuring, implementing and operating any alternative or replacement services to the Services and no further payments shall be payable by the </w:t>
            </w:r>
            <w:r w:rsidR="00783668" w:rsidRPr="008B3AF8">
              <w:rPr>
                <w:rFonts w:ascii="Times New Roman" w:hAnsi="Times New Roman"/>
                <w:b w:val="0"/>
                <w:bCs/>
                <w:caps w:val="0"/>
                <w:color w:val="auto"/>
                <w:sz w:val="20"/>
                <w:szCs w:val="20"/>
                <w:u w:val="none"/>
              </w:rPr>
              <w:t xml:space="preserve">Contracting </w:t>
            </w:r>
            <w:r w:rsidR="00771F71" w:rsidRPr="008B3AF8">
              <w:rPr>
                <w:rFonts w:ascii="Times New Roman" w:hAnsi="Times New Roman"/>
                <w:b w:val="0"/>
                <w:bCs/>
                <w:caps w:val="0"/>
                <w:color w:val="auto"/>
                <w:sz w:val="20"/>
                <w:szCs w:val="20"/>
                <w:u w:val="none"/>
              </w:rPr>
              <w:t xml:space="preserve">Authority until the </w:t>
            </w:r>
            <w:r w:rsidR="00783668" w:rsidRPr="008B3AF8">
              <w:rPr>
                <w:rFonts w:ascii="Times New Roman" w:hAnsi="Times New Roman"/>
                <w:b w:val="0"/>
                <w:bCs/>
                <w:caps w:val="0"/>
                <w:color w:val="auto"/>
                <w:sz w:val="20"/>
                <w:szCs w:val="20"/>
                <w:u w:val="none"/>
              </w:rPr>
              <w:t xml:space="preserve">Contracting </w:t>
            </w:r>
            <w:r w:rsidR="00771F71" w:rsidRPr="008B3AF8">
              <w:rPr>
                <w:rFonts w:ascii="Times New Roman" w:hAnsi="Times New Roman"/>
                <w:b w:val="0"/>
                <w:bCs/>
                <w:caps w:val="0"/>
                <w:color w:val="auto"/>
                <w:sz w:val="20"/>
                <w:szCs w:val="20"/>
                <w:u w:val="none"/>
              </w:rPr>
              <w:t>Authority has established and recovered from the Supplier the full amount of such cost.</w:t>
            </w:r>
          </w:p>
          <w:p w14:paraId="49AFB1AD" w14:textId="0B4544B3" w:rsidR="00771F71" w:rsidRPr="008B3AF8" w:rsidRDefault="000042C1" w:rsidP="00783668">
            <w:pPr>
              <w:pStyle w:val="GPSSectionHeading"/>
              <w:numPr>
                <w:ilvl w:val="0"/>
                <w:numId w:val="0"/>
              </w:numPr>
              <w:rPr>
                <w:rFonts w:ascii="Times New Roman" w:hAnsi="Times New Roman"/>
                <w:b w:val="0"/>
                <w:bCs/>
                <w:caps w:val="0"/>
                <w:color w:val="auto"/>
                <w:sz w:val="20"/>
                <w:szCs w:val="20"/>
                <w:u w:val="none"/>
              </w:rPr>
            </w:pPr>
            <w:r w:rsidRPr="008B3AF8">
              <w:rPr>
                <w:rFonts w:ascii="Times New Roman" w:hAnsi="Times New Roman"/>
                <w:caps w:val="0"/>
                <w:color w:val="auto"/>
                <w:sz w:val="20"/>
                <w:szCs w:val="20"/>
                <w:u w:val="none"/>
              </w:rPr>
              <w:t xml:space="preserve">19.7.3 </w:t>
            </w:r>
            <w:r w:rsidR="00771F71" w:rsidRPr="008B3AF8">
              <w:rPr>
                <w:rFonts w:ascii="Times New Roman" w:hAnsi="Times New Roman"/>
                <w:b w:val="0"/>
                <w:bCs/>
                <w:caps w:val="0"/>
                <w:color w:val="auto"/>
                <w:sz w:val="20"/>
                <w:szCs w:val="20"/>
                <w:u w:val="none"/>
              </w:rPr>
              <w:t xml:space="preserve">Within ten (10) Working Days of the date of termination or expiry of this </w:t>
            </w:r>
            <w:r w:rsidRPr="008B3AF8">
              <w:rPr>
                <w:rFonts w:ascii="Times New Roman" w:hAnsi="Times New Roman"/>
                <w:b w:val="0"/>
                <w:bCs/>
                <w:caps w:val="0"/>
                <w:color w:val="auto"/>
                <w:sz w:val="20"/>
                <w:szCs w:val="20"/>
                <w:u w:val="none"/>
              </w:rPr>
              <w:t xml:space="preserve">Call-Off </w:t>
            </w:r>
            <w:r w:rsidR="00771F71" w:rsidRPr="008B3AF8">
              <w:rPr>
                <w:rFonts w:ascii="Times New Roman" w:hAnsi="Times New Roman"/>
                <w:b w:val="0"/>
                <w:bCs/>
                <w:caps w:val="0"/>
                <w:color w:val="auto"/>
                <w:sz w:val="20"/>
                <w:szCs w:val="20"/>
                <w:u w:val="none"/>
              </w:rPr>
              <w:t xml:space="preserve"> Agreement, the Supplier shall return to the </w:t>
            </w:r>
            <w:r w:rsidRPr="008B3AF8">
              <w:rPr>
                <w:rFonts w:ascii="Times New Roman" w:hAnsi="Times New Roman"/>
                <w:b w:val="0"/>
                <w:bCs/>
                <w:caps w:val="0"/>
                <w:color w:val="auto"/>
                <w:sz w:val="20"/>
                <w:szCs w:val="20"/>
                <w:u w:val="none"/>
              </w:rPr>
              <w:t xml:space="preserve">Contracting </w:t>
            </w:r>
            <w:r w:rsidR="00771F71" w:rsidRPr="008B3AF8">
              <w:rPr>
                <w:rFonts w:ascii="Times New Roman" w:hAnsi="Times New Roman"/>
                <w:b w:val="0"/>
                <w:bCs/>
                <w:caps w:val="0"/>
                <w:color w:val="auto"/>
                <w:sz w:val="20"/>
                <w:szCs w:val="20"/>
                <w:u w:val="none"/>
              </w:rPr>
              <w:t xml:space="preserve">Authority any and all of the </w:t>
            </w:r>
            <w:r w:rsidRPr="008B3AF8">
              <w:rPr>
                <w:rFonts w:ascii="Times New Roman" w:hAnsi="Times New Roman"/>
                <w:b w:val="0"/>
                <w:bCs/>
                <w:caps w:val="0"/>
                <w:color w:val="auto"/>
                <w:sz w:val="20"/>
                <w:szCs w:val="20"/>
                <w:u w:val="none"/>
              </w:rPr>
              <w:t xml:space="preserve">Contracting </w:t>
            </w:r>
            <w:r w:rsidR="00771F71" w:rsidRPr="008B3AF8">
              <w:rPr>
                <w:rFonts w:ascii="Times New Roman" w:hAnsi="Times New Roman"/>
                <w:b w:val="0"/>
                <w:bCs/>
                <w:caps w:val="0"/>
                <w:color w:val="auto"/>
                <w:sz w:val="20"/>
                <w:szCs w:val="20"/>
                <w:u w:val="none"/>
              </w:rPr>
              <w:t xml:space="preserve">Authority’s Confidential Information in the Supplier’s possession, power or control, either in its then current format or in a format nominated by the </w:t>
            </w:r>
            <w:r w:rsidRPr="008B3AF8">
              <w:rPr>
                <w:rFonts w:ascii="Times New Roman" w:hAnsi="Times New Roman"/>
                <w:b w:val="0"/>
                <w:bCs/>
                <w:caps w:val="0"/>
                <w:color w:val="auto"/>
                <w:sz w:val="20"/>
                <w:szCs w:val="20"/>
                <w:u w:val="none"/>
              </w:rPr>
              <w:t xml:space="preserve">Contracting </w:t>
            </w:r>
            <w:r w:rsidR="00771F71" w:rsidRPr="008B3AF8">
              <w:rPr>
                <w:rFonts w:ascii="Times New Roman" w:hAnsi="Times New Roman"/>
                <w:b w:val="0"/>
                <w:bCs/>
                <w:caps w:val="0"/>
                <w:color w:val="auto"/>
                <w:sz w:val="20"/>
                <w:szCs w:val="20"/>
                <w:u w:val="none"/>
              </w:rPr>
              <w:t xml:space="preserve">Authority, and any other information and all copies thereof owned by the </w:t>
            </w:r>
            <w:r w:rsidRPr="008B3AF8">
              <w:rPr>
                <w:rFonts w:ascii="Times New Roman" w:hAnsi="Times New Roman"/>
                <w:b w:val="0"/>
                <w:bCs/>
                <w:caps w:val="0"/>
                <w:color w:val="auto"/>
                <w:sz w:val="20"/>
                <w:szCs w:val="20"/>
                <w:u w:val="none"/>
              </w:rPr>
              <w:t xml:space="preserve">Contracting </w:t>
            </w:r>
            <w:r w:rsidR="00771F71" w:rsidRPr="008B3AF8">
              <w:rPr>
                <w:rFonts w:ascii="Times New Roman" w:hAnsi="Times New Roman"/>
                <w:b w:val="0"/>
                <w:bCs/>
                <w:caps w:val="0"/>
                <w:color w:val="auto"/>
                <w:sz w:val="20"/>
                <w:szCs w:val="20"/>
                <w:u w:val="none"/>
              </w:rPr>
              <w:t xml:space="preserve">Authority, save that it may keep one copy of any such data or information to the extent reasonably necessary to comply with its obligations under this </w:t>
            </w:r>
            <w:r w:rsidRPr="008B3AF8">
              <w:rPr>
                <w:rFonts w:ascii="Times New Roman" w:hAnsi="Times New Roman"/>
                <w:b w:val="0"/>
                <w:bCs/>
                <w:caps w:val="0"/>
                <w:color w:val="auto"/>
                <w:sz w:val="20"/>
                <w:szCs w:val="20"/>
                <w:u w:val="none"/>
              </w:rPr>
              <w:t>Call-Off</w:t>
            </w:r>
            <w:r w:rsidR="00771F71" w:rsidRPr="008B3AF8">
              <w:rPr>
                <w:rFonts w:ascii="Times New Roman" w:hAnsi="Times New Roman"/>
                <w:b w:val="0"/>
                <w:bCs/>
                <w:caps w:val="0"/>
                <w:color w:val="auto"/>
                <w:sz w:val="20"/>
                <w:szCs w:val="20"/>
                <w:u w:val="none"/>
              </w:rPr>
              <w:t xml:space="preserve"> Agreement or under any Law, for a period of up to twelve (12) Months (or such other period as </w:t>
            </w:r>
            <w:r w:rsidR="00771F71" w:rsidRPr="008B3AF8">
              <w:rPr>
                <w:rFonts w:ascii="Times New Roman" w:hAnsi="Times New Roman"/>
                <w:b w:val="0"/>
                <w:bCs/>
                <w:caps w:val="0"/>
                <w:color w:val="auto"/>
                <w:sz w:val="20"/>
                <w:szCs w:val="20"/>
                <w:u w:val="none"/>
              </w:rPr>
              <w:lastRenderedPageBreak/>
              <w:t>Approved by the</w:t>
            </w:r>
            <w:r w:rsidRPr="008B3AF8">
              <w:rPr>
                <w:rFonts w:ascii="Times New Roman" w:hAnsi="Times New Roman"/>
                <w:b w:val="0"/>
                <w:bCs/>
                <w:caps w:val="0"/>
                <w:color w:val="auto"/>
                <w:sz w:val="20"/>
                <w:szCs w:val="20"/>
                <w:u w:val="none"/>
              </w:rPr>
              <w:t xml:space="preserve"> Contracting</w:t>
            </w:r>
            <w:r w:rsidR="00771F71" w:rsidRPr="008B3AF8">
              <w:rPr>
                <w:rFonts w:ascii="Times New Roman" w:hAnsi="Times New Roman"/>
                <w:b w:val="0"/>
                <w:bCs/>
                <w:caps w:val="0"/>
                <w:color w:val="auto"/>
                <w:sz w:val="20"/>
                <w:szCs w:val="20"/>
                <w:u w:val="none"/>
              </w:rPr>
              <w:t xml:space="preserve"> Authority and is reasonably necessary for such compliance).</w:t>
            </w:r>
          </w:p>
          <w:p w14:paraId="00F512B5" w14:textId="191DAAC7" w:rsidR="00A768B1" w:rsidRPr="00771F71" w:rsidRDefault="00162731" w:rsidP="00C104EA">
            <w:pPr>
              <w:pStyle w:val="GPSSectionHeading"/>
              <w:numPr>
                <w:ilvl w:val="0"/>
                <w:numId w:val="0"/>
              </w:numPr>
              <w:rPr>
                <w:rFonts w:ascii="Times New Roman" w:hAnsi="Times New Roman"/>
                <w:b w:val="0"/>
                <w:bCs/>
                <w:caps w:val="0"/>
                <w:color w:val="auto"/>
                <w:sz w:val="20"/>
                <w:szCs w:val="20"/>
                <w:u w:val="none"/>
              </w:rPr>
            </w:pPr>
            <w:r w:rsidRPr="008B3AF8">
              <w:rPr>
                <w:rFonts w:ascii="Times New Roman" w:hAnsi="Times New Roman"/>
                <w:caps w:val="0"/>
                <w:color w:val="auto"/>
                <w:sz w:val="20"/>
                <w:szCs w:val="20"/>
                <w:u w:val="none"/>
              </w:rPr>
              <w:t xml:space="preserve">19.7.4 </w:t>
            </w:r>
            <w:r w:rsidR="000042C1" w:rsidRPr="008B3AF8">
              <w:rPr>
                <w:rFonts w:ascii="Times New Roman" w:hAnsi="Times New Roman"/>
                <w:b w:val="0"/>
                <w:bCs/>
                <w:caps w:val="0"/>
                <w:color w:val="auto"/>
                <w:sz w:val="20"/>
                <w:szCs w:val="20"/>
                <w:u w:val="none"/>
              </w:rPr>
              <w:t>T</w:t>
            </w:r>
            <w:r w:rsidR="00771F71" w:rsidRPr="008B3AF8">
              <w:rPr>
                <w:rFonts w:ascii="Times New Roman" w:hAnsi="Times New Roman"/>
                <w:b w:val="0"/>
                <w:bCs/>
                <w:caps w:val="0"/>
                <w:color w:val="auto"/>
                <w:sz w:val="20"/>
                <w:szCs w:val="20"/>
                <w:u w:val="none"/>
              </w:rPr>
              <w:t xml:space="preserve">ermination or expiry of this </w:t>
            </w:r>
            <w:r w:rsidRPr="008B3AF8">
              <w:rPr>
                <w:rFonts w:ascii="Times New Roman" w:hAnsi="Times New Roman"/>
                <w:b w:val="0"/>
                <w:bCs/>
                <w:caps w:val="0"/>
                <w:color w:val="auto"/>
                <w:sz w:val="20"/>
                <w:szCs w:val="20"/>
                <w:u w:val="none"/>
              </w:rPr>
              <w:t>Call-Off</w:t>
            </w:r>
            <w:r w:rsidR="00771F71" w:rsidRPr="008B3AF8">
              <w:rPr>
                <w:rFonts w:ascii="Times New Roman" w:hAnsi="Times New Roman"/>
                <w:b w:val="0"/>
                <w:bCs/>
                <w:caps w:val="0"/>
                <w:color w:val="auto"/>
                <w:sz w:val="20"/>
                <w:szCs w:val="20"/>
                <w:u w:val="none"/>
              </w:rPr>
              <w:t xml:space="preserve"> Agreement shall be without prejudice to any rights, remedies or obligations of either Party accrued under this </w:t>
            </w:r>
            <w:r w:rsidRPr="008B3AF8">
              <w:rPr>
                <w:rFonts w:ascii="Times New Roman" w:hAnsi="Times New Roman"/>
                <w:b w:val="0"/>
                <w:bCs/>
                <w:caps w:val="0"/>
                <w:color w:val="auto"/>
                <w:sz w:val="20"/>
                <w:szCs w:val="20"/>
                <w:u w:val="none"/>
              </w:rPr>
              <w:t>Call-Off</w:t>
            </w:r>
            <w:r w:rsidR="00771F71" w:rsidRPr="008B3AF8">
              <w:rPr>
                <w:rFonts w:ascii="Times New Roman" w:hAnsi="Times New Roman"/>
                <w:b w:val="0"/>
                <w:bCs/>
                <w:caps w:val="0"/>
                <w:color w:val="auto"/>
                <w:sz w:val="20"/>
                <w:szCs w:val="20"/>
                <w:u w:val="none"/>
              </w:rPr>
              <w:t xml:space="preserve"> Agreement prior to termination or expiry.</w:t>
            </w:r>
          </w:p>
        </w:tc>
      </w:tr>
    </w:tbl>
    <w:p w14:paraId="31AC603F" w14:textId="77777777" w:rsidR="00817209" w:rsidRDefault="00817209" w:rsidP="00817209">
      <w:pPr>
        <w:jc w:val="center"/>
        <w:rPr>
          <w:rFonts w:ascii="Arial" w:hAnsi="Arial" w:cs="Arial"/>
          <w:b/>
          <w:sz w:val="22"/>
          <w:szCs w:val="22"/>
        </w:rPr>
      </w:pPr>
    </w:p>
    <w:p w14:paraId="3CF50F27" w14:textId="77777777" w:rsidR="00817209" w:rsidRDefault="00817209" w:rsidP="00817209">
      <w:pPr>
        <w:jc w:val="center"/>
        <w:rPr>
          <w:rFonts w:ascii="Arial" w:hAnsi="Arial" w:cs="Arial"/>
          <w:b/>
          <w:sz w:val="22"/>
          <w:szCs w:val="22"/>
        </w:rPr>
      </w:pPr>
    </w:p>
    <w:p w14:paraId="205322D6" w14:textId="77777777" w:rsidR="00817209" w:rsidRDefault="00817209" w:rsidP="00817209">
      <w:pPr>
        <w:jc w:val="center"/>
        <w:rPr>
          <w:rFonts w:ascii="Arial" w:hAnsi="Arial" w:cs="Arial"/>
          <w:b/>
          <w:sz w:val="22"/>
          <w:szCs w:val="22"/>
        </w:rPr>
      </w:pPr>
    </w:p>
    <w:p w14:paraId="306C3326" w14:textId="77777777" w:rsidR="00817209" w:rsidRDefault="00817209" w:rsidP="00817209">
      <w:pPr>
        <w:jc w:val="center"/>
        <w:rPr>
          <w:rFonts w:ascii="Arial" w:hAnsi="Arial" w:cs="Arial"/>
          <w:b/>
          <w:sz w:val="22"/>
          <w:szCs w:val="22"/>
        </w:rPr>
      </w:pPr>
    </w:p>
    <w:p w14:paraId="41F3169D" w14:textId="77777777" w:rsidR="00817209" w:rsidRDefault="00817209" w:rsidP="00817209">
      <w:pPr>
        <w:jc w:val="center"/>
        <w:rPr>
          <w:rFonts w:ascii="Arial" w:hAnsi="Arial" w:cs="Arial"/>
          <w:b/>
          <w:sz w:val="22"/>
          <w:szCs w:val="22"/>
        </w:rPr>
      </w:pPr>
    </w:p>
    <w:p w14:paraId="0920EDA2" w14:textId="72499ECD" w:rsidR="00817209" w:rsidRDefault="00817209" w:rsidP="00FD7E5A">
      <w:pPr>
        <w:rPr>
          <w:rFonts w:ascii="Arial" w:hAnsi="Arial" w:cs="Arial"/>
          <w:b/>
          <w:sz w:val="22"/>
          <w:szCs w:val="22"/>
        </w:rPr>
      </w:pPr>
    </w:p>
    <w:p w14:paraId="0A2A4B88" w14:textId="13A05B01" w:rsidR="0054120B" w:rsidRDefault="0054120B" w:rsidP="00FD7E5A">
      <w:pPr>
        <w:rPr>
          <w:rFonts w:ascii="Arial" w:hAnsi="Arial" w:cs="Arial"/>
          <w:b/>
          <w:sz w:val="22"/>
          <w:szCs w:val="22"/>
        </w:rPr>
      </w:pPr>
    </w:p>
    <w:p w14:paraId="09CFEA7E" w14:textId="77777777" w:rsidR="0054120B" w:rsidRDefault="0054120B" w:rsidP="00FD7E5A">
      <w:pPr>
        <w:rPr>
          <w:rFonts w:ascii="Arial" w:hAnsi="Arial" w:cs="Arial"/>
          <w:b/>
          <w:sz w:val="22"/>
          <w:szCs w:val="22"/>
        </w:rPr>
      </w:pPr>
    </w:p>
    <w:p w14:paraId="59512C70" w14:textId="1A229D1B" w:rsidR="0054120B" w:rsidRDefault="0054120B" w:rsidP="00FD7E5A">
      <w:pPr>
        <w:rPr>
          <w:rFonts w:ascii="Arial" w:hAnsi="Arial" w:cs="Arial"/>
          <w:b/>
          <w:sz w:val="22"/>
          <w:szCs w:val="22"/>
        </w:rPr>
      </w:pPr>
    </w:p>
    <w:p w14:paraId="3CF1D52C" w14:textId="58F4400C" w:rsidR="0054120B" w:rsidRDefault="0054120B" w:rsidP="00FD7E5A">
      <w:pPr>
        <w:rPr>
          <w:rFonts w:ascii="Arial" w:hAnsi="Arial" w:cs="Arial"/>
          <w:b/>
          <w:sz w:val="22"/>
          <w:szCs w:val="22"/>
        </w:rPr>
      </w:pPr>
      <w:r>
        <w:rPr>
          <w:rFonts w:ascii="Arial" w:hAnsi="Arial" w:cs="Arial"/>
          <w:b/>
          <w:sz w:val="22"/>
          <w:szCs w:val="22"/>
        </w:rPr>
        <w:t>Schedule 3- Specification</w:t>
      </w:r>
    </w:p>
    <w:p w14:paraId="2D49ED78" w14:textId="0827D7A9" w:rsidR="0054120B" w:rsidRDefault="0054120B" w:rsidP="00FD7E5A">
      <w:pPr>
        <w:rPr>
          <w:rFonts w:ascii="Arial" w:hAnsi="Arial" w:cs="Arial"/>
          <w:b/>
          <w:sz w:val="22"/>
          <w:szCs w:val="22"/>
        </w:rPr>
      </w:pPr>
    </w:p>
    <w:p w14:paraId="0A7AA99E" w14:textId="77777777" w:rsidR="0054120B" w:rsidRPr="00787B43" w:rsidRDefault="0054120B" w:rsidP="00CE3665">
      <w:pPr>
        <w:pStyle w:val="schhead"/>
        <w:spacing w:before="120" w:after="120" w:line="240" w:lineRule="auto"/>
        <w:rPr>
          <w:rFonts w:ascii="Arial" w:hAnsi="Arial" w:cs="Arial"/>
          <w:caps w:val="0"/>
          <w:sz w:val="24"/>
          <w:szCs w:val="24"/>
        </w:rPr>
      </w:pPr>
      <w:r w:rsidRPr="00787B43">
        <w:rPr>
          <w:rFonts w:ascii="Arial" w:hAnsi="Arial" w:cs="Arial"/>
          <w:caps w:val="0"/>
          <w:sz w:val="24"/>
          <w:szCs w:val="24"/>
        </w:rPr>
        <w:t>Attachment 2- Specification</w:t>
      </w:r>
    </w:p>
    <w:p w14:paraId="1EC9CB1F" w14:textId="77777777" w:rsidR="0054120B" w:rsidRDefault="0054120B" w:rsidP="00CE3665">
      <w:pPr>
        <w:pStyle w:val="schhead"/>
        <w:spacing w:before="120" w:after="120" w:line="240" w:lineRule="auto"/>
        <w:jc w:val="left"/>
        <w:rPr>
          <w:rFonts w:ascii="Arial" w:hAnsi="Arial" w:cs="Arial"/>
        </w:rPr>
      </w:pPr>
    </w:p>
    <w:p w14:paraId="3E822AFF" w14:textId="77777777" w:rsidR="0054120B" w:rsidRPr="000E63B3" w:rsidRDefault="0054120B" w:rsidP="00CE3665">
      <w:pPr>
        <w:pStyle w:val="schhead"/>
        <w:spacing w:before="120" w:after="120" w:line="240" w:lineRule="auto"/>
        <w:jc w:val="left"/>
        <w:rPr>
          <w:rFonts w:ascii="Arial" w:hAnsi="Arial" w:cs="Arial"/>
          <w:b w:val="0"/>
          <w:bCs w:val="0"/>
          <w:caps w:val="0"/>
          <w:lang w:val="en-GB"/>
        </w:rPr>
      </w:pPr>
      <w:r w:rsidRPr="000E63B3">
        <w:rPr>
          <w:rFonts w:ascii="Arial" w:hAnsi="Arial" w:cs="Arial"/>
        </w:rPr>
        <w:t>THE SCOPE OF SERVICES</w:t>
      </w:r>
    </w:p>
    <w:p w14:paraId="22B83E19" w14:textId="77777777" w:rsidR="0054120B" w:rsidRPr="000E63B3" w:rsidRDefault="0054120B" w:rsidP="00CE3665">
      <w:pPr>
        <w:jc w:val="both"/>
        <w:rPr>
          <w:rFonts w:ascii="Arial" w:hAnsi="Arial" w:cs="Arial"/>
          <w:color w:val="000000"/>
          <w:sz w:val="22"/>
          <w:szCs w:val="22"/>
          <w:lang w:val="en-US"/>
        </w:rPr>
      </w:pPr>
      <w:r w:rsidRPr="000E63B3">
        <w:rPr>
          <w:rFonts w:ascii="Arial" w:hAnsi="Arial" w:cs="Arial"/>
          <w:sz w:val="22"/>
          <w:szCs w:val="22"/>
        </w:rPr>
        <w:t xml:space="preserve">The scope of services required </w:t>
      </w:r>
      <w:r w:rsidRPr="000E63B3">
        <w:rPr>
          <w:rFonts w:ascii="Arial" w:hAnsi="Arial" w:cs="Arial"/>
          <w:sz w:val="22"/>
          <w:szCs w:val="22"/>
          <w:lang w:val="en-US"/>
        </w:rPr>
        <w:t xml:space="preserve">and the fees submitted by the Tenderer are deemed to </w:t>
      </w:r>
      <w:r w:rsidRPr="000E63B3">
        <w:rPr>
          <w:rFonts w:ascii="Arial" w:hAnsi="Arial" w:cs="Arial"/>
          <w:sz w:val="22"/>
          <w:szCs w:val="22"/>
        </w:rPr>
        <w:t>include</w:t>
      </w:r>
      <w:r w:rsidRPr="000E63B3">
        <w:rPr>
          <w:rFonts w:ascii="Arial" w:hAnsi="Arial" w:cs="Arial"/>
          <w:sz w:val="22"/>
          <w:szCs w:val="22"/>
          <w:lang w:val="en-US"/>
        </w:rPr>
        <w:t xml:space="preserve"> all necessary deliverables required to undertake the services as detailed below. </w:t>
      </w:r>
    </w:p>
    <w:p w14:paraId="1133072C" w14:textId="77777777" w:rsidR="0054120B" w:rsidRDefault="0054120B" w:rsidP="00CE3665">
      <w:pPr>
        <w:tabs>
          <w:tab w:val="num" w:pos="284"/>
          <w:tab w:val="left" w:pos="1080"/>
          <w:tab w:val="num" w:pos="1890"/>
        </w:tabs>
        <w:spacing w:after="240"/>
        <w:jc w:val="both"/>
        <w:rPr>
          <w:rFonts w:ascii="Arial" w:hAnsi="Arial" w:cs="Arial"/>
          <w:sz w:val="22"/>
          <w:szCs w:val="22"/>
          <w:lang w:val="en-US"/>
        </w:rPr>
      </w:pPr>
    </w:p>
    <w:p w14:paraId="6DA6DE66" w14:textId="77777777" w:rsidR="0054120B" w:rsidRDefault="0054120B" w:rsidP="00CE3665">
      <w:pPr>
        <w:tabs>
          <w:tab w:val="num" w:pos="0"/>
          <w:tab w:val="left" w:pos="1080"/>
          <w:tab w:val="num" w:pos="1890"/>
        </w:tabs>
        <w:spacing w:after="240"/>
        <w:jc w:val="both"/>
        <w:rPr>
          <w:rFonts w:ascii="Arial" w:hAnsi="Arial" w:cs="Arial"/>
          <w:sz w:val="22"/>
          <w:szCs w:val="22"/>
          <w:lang w:val="en-US"/>
        </w:rPr>
      </w:pPr>
      <w:r>
        <w:rPr>
          <w:rFonts w:ascii="Arial" w:hAnsi="Arial" w:cs="Arial"/>
          <w:sz w:val="22"/>
          <w:szCs w:val="22"/>
          <w:lang w:val="en-US"/>
        </w:rPr>
        <w:t xml:space="preserve">The following Core Service Disciplines of the RM3741 Project Management &amp; Full Design Team Services Framework- Lot 1 will be required under this agreement. The scope of services under each core service discipline can be found in </w:t>
      </w:r>
      <w:r w:rsidRPr="00B827FA">
        <w:rPr>
          <w:rFonts w:ascii="Arial" w:hAnsi="Arial" w:cs="Arial"/>
          <w:sz w:val="22"/>
          <w:szCs w:val="22"/>
          <w:lang w:val="en-US"/>
        </w:rPr>
        <w:t>RM3741 Schedule of services 9a v 4</w:t>
      </w:r>
      <w:r>
        <w:rPr>
          <w:rFonts w:ascii="Arial" w:hAnsi="Arial" w:cs="Arial"/>
          <w:sz w:val="22"/>
          <w:szCs w:val="22"/>
          <w:lang w:val="en-US"/>
        </w:rPr>
        <w:t xml:space="preserve"> as part of the tender document.</w:t>
      </w:r>
    </w:p>
    <w:p w14:paraId="35AEF0D5" w14:textId="77777777" w:rsidR="0054120B" w:rsidRDefault="0054120B" w:rsidP="0054120B">
      <w:pPr>
        <w:pStyle w:val="ListParagraph"/>
        <w:numPr>
          <w:ilvl w:val="0"/>
          <w:numId w:val="69"/>
        </w:numPr>
        <w:tabs>
          <w:tab w:val="left" w:pos="1080"/>
          <w:tab w:val="num" w:pos="1890"/>
        </w:tabs>
        <w:spacing w:after="240"/>
        <w:contextualSpacing/>
        <w:jc w:val="both"/>
        <w:rPr>
          <w:rFonts w:cs="Arial"/>
          <w:sz w:val="22"/>
          <w:szCs w:val="22"/>
          <w:lang w:val="en-US"/>
        </w:rPr>
      </w:pPr>
      <w:r>
        <w:rPr>
          <w:rFonts w:cs="Arial"/>
          <w:sz w:val="22"/>
          <w:szCs w:val="22"/>
          <w:lang w:val="en-US"/>
        </w:rPr>
        <w:t>Core Service Discipline 1- Project Manager (Project Lead);</w:t>
      </w:r>
    </w:p>
    <w:p w14:paraId="1359E5F0" w14:textId="77777777" w:rsidR="0054120B" w:rsidRDefault="0054120B" w:rsidP="0054120B">
      <w:pPr>
        <w:pStyle w:val="ListParagraph"/>
        <w:numPr>
          <w:ilvl w:val="0"/>
          <w:numId w:val="69"/>
        </w:numPr>
        <w:tabs>
          <w:tab w:val="left" w:pos="1080"/>
          <w:tab w:val="num" w:pos="1890"/>
        </w:tabs>
        <w:spacing w:after="240"/>
        <w:contextualSpacing/>
        <w:jc w:val="both"/>
        <w:rPr>
          <w:rFonts w:cs="Arial"/>
          <w:sz w:val="22"/>
          <w:szCs w:val="22"/>
          <w:lang w:val="en-US"/>
        </w:rPr>
      </w:pPr>
      <w:r>
        <w:rPr>
          <w:rFonts w:cs="Arial"/>
          <w:sz w:val="22"/>
          <w:szCs w:val="22"/>
          <w:lang w:val="en-US"/>
        </w:rPr>
        <w:t>Core Service Discipline 2- Architectural Services;</w:t>
      </w:r>
    </w:p>
    <w:p w14:paraId="7AD6D165" w14:textId="77777777" w:rsidR="0054120B" w:rsidRDefault="0054120B" w:rsidP="0054120B">
      <w:pPr>
        <w:pStyle w:val="ListParagraph"/>
        <w:numPr>
          <w:ilvl w:val="0"/>
          <w:numId w:val="69"/>
        </w:numPr>
        <w:tabs>
          <w:tab w:val="left" w:pos="1080"/>
          <w:tab w:val="num" w:pos="1890"/>
        </w:tabs>
        <w:spacing w:after="240"/>
        <w:contextualSpacing/>
        <w:jc w:val="both"/>
        <w:rPr>
          <w:rFonts w:cs="Arial"/>
          <w:sz w:val="22"/>
          <w:szCs w:val="22"/>
          <w:lang w:val="en-US"/>
        </w:rPr>
      </w:pPr>
      <w:r>
        <w:rPr>
          <w:rFonts w:cs="Arial"/>
          <w:sz w:val="22"/>
          <w:szCs w:val="22"/>
          <w:lang w:val="en-US"/>
        </w:rPr>
        <w:t>Core Service Discipline 3- Cost Management Services;</w:t>
      </w:r>
    </w:p>
    <w:p w14:paraId="1E2C0C26" w14:textId="77777777" w:rsidR="0054120B" w:rsidRDefault="0054120B" w:rsidP="0054120B">
      <w:pPr>
        <w:pStyle w:val="ListParagraph"/>
        <w:numPr>
          <w:ilvl w:val="0"/>
          <w:numId w:val="69"/>
        </w:numPr>
        <w:tabs>
          <w:tab w:val="left" w:pos="1080"/>
          <w:tab w:val="num" w:pos="1890"/>
        </w:tabs>
        <w:spacing w:after="240"/>
        <w:contextualSpacing/>
        <w:jc w:val="both"/>
        <w:rPr>
          <w:rFonts w:cs="Arial"/>
          <w:sz w:val="22"/>
          <w:szCs w:val="22"/>
          <w:lang w:val="en-US"/>
        </w:rPr>
      </w:pPr>
      <w:r>
        <w:rPr>
          <w:rFonts w:cs="Arial"/>
          <w:sz w:val="22"/>
          <w:szCs w:val="22"/>
          <w:lang w:val="en-US"/>
        </w:rPr>
        <w:t>Core Service Discipline 4- Civil and Structural Engineer Services;</w:t>
      </w:r>
    </w:p>
    <w:p w14:paraId="1ADADC68" w14:textId="77777777" w:rsidR="0054120B" w:rsidRDefault="0054120B" w:rsidP="0054120B">
      <w:pPr>
        <w:pStyle w:val="ListParagraph"/>
        <w:numPr>
          <w:ilvl w:val="0"/>
          <w:numId w:val="69"/>
        </w:numPr>
        <w:tabs>
          <w:tab w:val="left" w:pos="1080"/>
          <w:tab w:val="num" w:pos="1890"/>
        </w:tabs>
        <w:spacing w:after="240"/>
        <w:contextualSpacing/>
        <w:jc w:val="both"/>
        <w:rPr>
          <w:rFonts w:cs="Arial"/>
          <w:sz w:val="22"/>
          <w:szCs w:val="22"/>
          <w:lang w:val="en-US"/>
        </w:rPr>
      </w:pPr>
      <w:r>
        <w:rPr>
          <w:rFonts w:cs="Arial"/>
          <w:sz w:val="22"/>
          <w:szCs w:val="22"/>
          <w:lang w:val="en-US"/>
        </w:rPr>
        <w:t>Core Service Discipline 5- Building Services Engineer;</w:t>
      </w:r>
    </w:p>
    <w:p w14:paraId="59464A03" w14:textId="77777777" w:rsidR="0054120B" w:rsidRDefault="0054120B" w:rsidP="0054120B">
      <w:pPr>
        <w:pStyle w:val="ListParagraph"/>
        <w:numPr>
          <w:ilvl w:val="0"/>
          <w:numId w:val="69"/>
        </w:numPr>
        <w:tabs>
          <w:tab w:val="left" w:pos="1080"/>
          <w:tab w:val="num" w:pos="1890"/>
        </w:tabs>
        <w:spacing w:after="240"/>
        <w:contextualSpacing/>
        <w:jc w:val="both"/>
        <w:rPr>
          <w:rFonts w:cs="Arial"/>
          <w:sz w:val="22"/>
          <w:szCs w:val="22"/>
          <w:lang w:val="en-US"/>
        </w:rPr>
      </w:pPr>
      <w:r>
        <w:rPr>
          <w:rFonts w:cs="Arial"/>
          <w:sz w:val="22"/>
          <w:szCs w:val="22"/>
          <w:lang w:val="en-US"/>
        </w:rPr>
        <w:t>Core Service Discipline 6- Lead Designer;</w:t>
      </w:r>
    </w:p>
    <w:p w14:paraId="789232D2" w14:textId="77777777" w:rsidR="0054120B" w:rsidRDefault="0054120B" w:rsidP="0054120B">
      <w:pPr>
        <w:pStyle w:val="ListParagraph"/>
        <w:numPr>
          <w:ilvl w:val="0"/>
          <w:numId w:val="69"/>
        </w:numPr>
        <w:tabs>
          <w:tab w:val="left" w:pos="1080"/>
          <w:tab w:val="num" w:pos="1890"/>
        </w:tabs>
        <w:spacing w:after="240"/>
        <w:contextualSpacing/>
        <w:jc w:val="both"/>
        <w:rPr>
          <w:rFonts w:cs="Arial"/>
          <w:sz w:val="22"/>
          <w:szCs w:val="22"/>
          <w:lang w:val="en-US"/>
        </w:rPr>
      </w:pPr>
      <w:r>
        <w:rPr>
          <w:rFonts w:cs="Arial"/>
          <w:sz w:val="22"/>
          <w:szCs w:val="22"/>
          <w:lang w:val="en-US"/>
        </w:rPr>
        <w:t>Core Service Discipline 7- Client Adviser;</w:t>
      </w:r>
    </w:p>
    <w:p w14:paraId="1BB4AB69" w14:textId="77777777" w:rsidR="0054120B" w:rsidRDefault="0054120B" w:rsidP="0054120B">
      <w:pPr>
        <w:pStyle w:val="ListParagraph"/>
        <w:numPr>
          <w:ilvl w:val="0"/>
          <w:numId w:val="69"/>
        </w:numPr>
        <w:tabs>
          <w:tab w:val="left" w:pos="1080"/>
          <w:tab w:val="num" w:pos="1890"/>
        </w:tabs>
        <w:spacing w:after="240"/>
        <w:contextualSpacing/>
        <w:jc w:val="both"/>
        <w:rPr>
          <w:rFonts w:cs="Arial"/>
          <w:sz w:val="22"/>
          <w:szCs w:val="22"/>
          <w:lang w:val="en-US"/>
        </w:rPr>
      </w:pPr>
      <w:r>
        <w:rPr>
          <w:rFonts w:cs="Arial"/>
          <w:sz w:val="22"/>
          <w:szCs w:val="22"/>
          <w:lang w:val="en-US"/>
        </w:rPr>
        <w:t>Core Service Discipline 8- Principal Designer;</w:t>
      </w:r>
    </w:p>
    <w:p w14:paraId="7D209E34" w14:textId="77777777" w:rsidR="0054120B" w:rsidRDefault="0054120B" w:rsidP="0054120B">
      <w:pPr>
        <w:pStyle w:val="ListParagraph"/>
        <w:numPr>
          <w:ilvl w:val="0"/>
          <w:numId w:val="69"/>
        </w:numPr>
        <w:tabs>
          <w:tab w:val="left" w:pos="1080"/>
          <w:tab w:val="num" w:pos="1890"/>
        </w:tabs>
        <w:spacing w:after="240"/>
        <w:contextualSpacing/>
        <w:jc w:val="both"/>
        <w:rPr>
          <w:rFonts w:cs="Arial"/>
          <w:sz w:val="22"/>
          <w:szCs w:val="22"/>
          <w:lang w:val="en-US"/>
        </w:rPr>
      </w:pPr>
      <w:r>
        <w:rPr>
          <w:rFonts w:cs="Arial"/>
          <w:sz w:val="22"/>
          <w:szCs w:val="22"/>
          <w:lang w:val="en-US"/>
        </w:rPr>
        <w:t>Core Service Discipline 9- Contract Administrator;</w:t>
      </w:r>
    </w:p>
    <w:p w14:paraId="67622088" w14:textId="77777777" w:rsidR="0054120B" w:rsidRDefault="0054120B" w:rsidP="0054120B">
      <w:pPr>
        <w:pStyle w:val="ListParagraph"/>
        <w:numPr>
          <w:ilvl w:val="0"/>
          <w:numId w:val="69"/>
        </w:numPr>
        <w:tabs>
          <w:tab w:val="left" w:pos="1080"/>
          <w:tab w:val="num" w:pos="1890"/>
        </w:tabs>
        <w:spacing w:after="240"/>
        <w:contextualSpacing/>
        <w:jc w:val="both"/>
        <w:rPr>
          <w:rFonts w:cs="Arial"/>
          <w:sz w:val="22"/>
          <w:szCs w:val="22"/>
          <w:lang w:val="en-US"/>
        </w:rPr>
      </w:pPr>
      <w:r>
        <w:rPr>
          <w:rFonts w:cs="Arial"/>
          <w:sz w:val="22"/>
          <w:szCs w:val="22"/>
          <w:lang w:val="en-US"/>
        </w:rPr>
        <w:t>Core Service Discipline 11- BIM Co-Ordinator.</w:t>
      </w:r>
    </w:p>
    <w:p w14:paraId="3A86F41F" w14:textId="77777777" w:rsidR="0054120B" w:rsidRPr="0000603A" w:rsidRDefault="0054120B" w:rsidP="00CE3665">
      <w:pPr>
        <w:tabs>
          <w:tab w:val="num" w:pos="0"/>
          <w:tab w:val="left" w:pos="1080"/>
          <w:tab w:val="num" w:pos="1890"/>
        </w:tabs>
        <w:spacing w:after="240"/>
        <w:jc w:val="both"/>
        <w:rPr>
          <w:rFonts w:ascii="Arial" w:hAnsi="Arial" w:cs="Arial"/>
          <w:sz w:val="22"/>
          <w:szCs w:val="22"/>
          <w:lang w:val="en-US"/>
        </w:rPr>
      </w:pPr>
      <w:r>
        <w:rPr>
          <w:rFonts w:ascii="Arial" w:hAnsi="Arial" w:cs="Arial"/>
          <w:sz w:val="22"/>
          <w:szCs w:val="22"/>
          <w:lang w:val="en-US"/>
        </w:rPr>
        <w:t>For the avoidance of doubt, Core Service Discipline 10 BIM Information Manager is not required.</w:t>
      </w:r>
    </w:p>
    <w:p w14:paraId="6650269F" w14:textId="77777777" w:rsidR="0054120B" w:rsidRPr="000E63B3" w:rsidRDefault="0054120B" w:rsidP="00CE3665">
      <w:pPr>
        <w:tabs>
          <w:tab w:val="num" w:pos="0"/>
          <w:tab w:val="left" w:pos="1080"/>
          <w:tab w:val="num" w:pos="1890"/>
        </w:tabs>
        <w:spacing w:after="240"/>
        <w:jc w:val="both"/>
        <w:rPr>
          <w:rFonts w:ascii="Arial" w:hAnsi="Arial" w:cs="Arial"/>
          <w:sz w:val="22"/>
          <w:szCs w:val="22"/>
          <w:lang w:val="en-US"/>
        </w:rPr>
      </w:pPr>
    </w:p>
    <w:p w14:paraId="2BE6880A" w14:textId="77777777" w:rsidR="0054120B" w:rsidRPr="000E63B3" w:rsidRDefault="0054120B" w:rsidP="0054120B">
      <w:pPr>
        <w:pStyle w:val="BodyText"/>
        <w:keepNext/>
        <w:numPr>
          <w:ilvl w:val="1"/>
          <w:numId w:val="53"/>
        </w:numPr>
        <w:spacing w:before="240" w:after="240"/>
        <w:ind w:left="284" w:hanging="851"/>
        <w:jc w:val="both"/>
        <w:rPr>
          <w:rFonts w:cs="Arial"/>
          <w:b/>
          <w:szCs w:val="22"/>
        </w:rPr>
      </w:pPr>
      <w:r w:rsidRPr="000E63B3">
        <w:rPr>
          <w:rFonts w:cs="Arial"/>
          <w:b/>
          <w:szCs w:val="22"/>
        </w:rPr>
        <w:t>General requirements</w:t>
      </w:r>
    </w:p>
    <w:p w14:paraId="45FDBF26" w14:textId="77777777" w:rsidR="0054120B" w:rsidRPr="000E63B3" w:rsidRDefault="0054120B" w:rsidP="00CE3665">
      <w:pPr>
        <w:tabs>
          <w:tab w:val="num" w:pos="284"/>
          <w:tab w:val="left" w:pos="1080"/>
          <w:tab w:val="num" w:pos="1890"/>
        </w:tabs>
        <w:spacing w:after="240"/>
        <w:ind w:left="284"/>
        <w:jc w:val="both"/>
        <w:rPr>
          <w:rFonts w:ascii="Arial" w:hAnsi="Arial" w:cs="Arial"/>
          <w:sz w:val="22"/>
          <w:szCs w:val="22"/>
        </w:rPr>
      </w:pPr>
      <w:r w:rsidRPr="000E63B3">
        <w:rPr>
          <w:rFonts w:ascii="Arial" w:hAnsi="Arial" w:cs="Arial"/>
          <w:sz w:val="22"/>
          <w:szCs w:val="22"/>
        </w:rPr>
        <w:t>All TAs will be required to:</w:t>
      </w:r>
    </w:p>
    <w:p w14:paraId="329AF4A4" w14:textId="77777777" w:rsidR="0054120B" w:rsidRPr="000E63B3" w:rsidRDefault="0054120B" w:rsidP="0054120B">
      <w:pPr>
        <w:pStyle w:val="BodyText"/>
        <w:numPr>
          <w:ilvl w:val="2"/>
          <w:numId w:val="53"/>
        </w:numPr>
        <w:spacing w:before="240"/>
        <w:ind w:left="284" w:hanging="851"/>
        <w:jc w:val="both"/>
        <w:rPr>
          <w:rFonts w:cs="Arial"/>
          <w:iCs/>
        </w:rPr>
      </w:pPr>
      <w:r w:rsidRPr="000E63B3">
        <w:rPr>
          <w:rFonts w:cs="Arial"/>
          <w:iCs/>
        </w:rPr>
        <w:t xml:space="preserve">Provide and maintain personnel as identified in their tender proposal and other such staff required to deliver the commission with appropriate qualifications and </w:t>
      </w:r>
      <w:r w:rsidRPr="000E63B3">
        <w:rPr>
          <w:rFonts w:cs="Arial"/>
          <w:iCs/>
        </w:rPr>
        <w:lastRenderedPageBreak/>
        <w:t>experience in the relevant professional disciplines and specialist areas.  The DfE expect that the TA will provide a project lead that has at least 5 years’ suitable experience and will be  responsible for overall delivery of the project.  This will include documenting to the DfE, on a yearly basis, that personnel have maintained their professional accreditation.</w:t>
      </w:r>
    </w:p>
    <w:p w14:paraId="7DA7F744" w14:textId="77777777" w:rsidR="0054120B" w:rsidRPr="000E63B3" w:rsidRDefault="0054120B" w:rsidP="0054120B">
      <w:pPr>
        <w:pStyle w:val="BodyText"/>
        <w:numPr>
          <w:ilvl w:val="2"/>
          <w:numId w:val="53"/>
        </w:numPr>
        <w:spacing w:before="240"/>
        <w:ind w:left="284" w:hanging="851"/>
        <w:jc w:val="both"/>
        <w:rPr>
          <w:rFonts w:cs="Arial"/>
          <w:iCs/>
          <w:color w:val="000000" w:themeColor="text1"/>
        </w:rPr>
      </w:pPr>
      <w:r w:rsidRPr="000E63B3">
        <w:rPr>
          <w:rFonts w:cs="Arial"/>
          <w:iCs/>
          <w:color w:val="000000" w:themeColor="text1"/>
        </w:rPr>
        <w:t xml:space="preserve">Provide the scope of services as described below from contract award until the end of the Defects Liability Period or final account agreement, whichever is the latest.  For the purposes of pricing the Consultant should assume a contract period of January 2020 to March 2021 with an option for 12 month extension with a 12-month defect liabilities period.  Upon confirmation of the actual construction period, the quoted fees will re-calculated using a pre-agreed weekly rate to adjust it. </w:t>
      </w:r>
    </w:p>
    <w:p w14:paraId="2FC5D4AE" w14:textId="77777777" w:rsidR="0054120B" w:rsidRPr="000E63B3" w:rsidRDefault="0054120B" w:rsidP="0054120B">
      <w:pPr>
        <w:pStyle w:val="BodyText"/>
        <w:numPr>
          <w:ilvl w:val="2"/>
          <w:numId w:val="53"/>
        </w:numPr>
        <w:spacing w:before="240"/>
        <w:ind w:left="284" w:hanging="851"/>
        <w:jc w:val="both"/>
        <w:rPr>
          <w:rFonts w:cs="Arial"/>
          <w:iCs/>
        </w:rPr>
      </w:pPr>
      <w:r w:rsidRPr="000E63B3">
        <w:rPr>
          <w:rFonts w:cs="Arial"/>
          <w:iCs/>
        </w:rPr>
        <w:t xml:space="preserve">At the start of each project the TA will provide the DfE with the proposed project team, including CVs.  These must be comparable with those </w:t>
      </w:r>
      <w:r>
        <w:rPr>
          <w:rFonts w:cs="Arial"/>
          <w:iCs/>
        </w:rPr>
        <w:t>s</w:t>
      </w:r>
      <w:r w:rsidRPr="000E63B3">
        <w:rPr>
          <w:rFonts w:cs="Arial"/>
          <w:iCs/>
        </w:rPr>
        <w:t>ubmitted in support of this tender.</w:t>
      </w:r>
    </w:p>
    <w:p w14:paraId="537CDD1E" w14:textId="77777777" w:rsidR="0054120B" w:rsidRPr="000E63B3" w:rsidRDefault="0054120B" w:rsidP="0054120B">
      <w:pPr>
        <w:pStyle w:val="BodyText"/>
        <w:numPr>
          <w:ilvl w:val="2"/>
          <w:numId w:val="53"/>
        </w:numPr>
        <w:spacing w:before="240"/>
        <w:ind w:left="284" w:hanging="851"/>
        <w:jc w:val="both"/>
        <w:rPr>
          <w:rFonts w:cs="Arial"/>
          <w:iCs/>
        </w:rPr>
      </w:pPr>
      <w:r w:rsidRPr="000E63B3">
        <w:rPr>
          <w:rFonts w:cs="Arial"/>
          <w:color w:val="000000" w:themeColor="text1"/>
          <w:szCs w:val="22"/>
        </w:rPr>
        <w:t>During the construction phase scope of services to assist the DfE in administrating the contract and ensuring that the build quality achieved by the Building Contractor meets the GPA design guide for central government hub.</w:t>
      </w:r>
    </w:p>
    <w:p w14:paraId="783BB3CB" w14:textId="77777777" w:rsidR="0054120B" w:rsidRPr="000E63B3" w:rsidRDefault="0054120B" w:rsidP="0054120B">
      <w:pPr>
        <w:pStyle w:val="BodyText"/>
        <w:numPr>
          <w:ilvl w:val="2"/>
          <w:numId w:val="53"/>
        </w:numPr>
        <w:spacing w:before="240"/>
        <w:ind w:left="284" w:hanging="851"/>
        <w:jc w:val="both"/>
        <w:rPr>
          <w:rFonts w:cs="Arial"/>
          <w:iCs/>
        </w:rPr>
      </w:pPr>
      <w:r w:rsidRPr="000E63B3">
        <w:rPr>
          <w:rFonts w:cs="Arial"/>
          <w:iCs/>
        </w:rPr>
        <w:t>Demonstrate the ability to effectively review its own service being delivered in order to continually improve performance to the benefit of DfE.  As part of this the DfE will work proactively with the TA to develop a set of KPIs that can effectively measure performance and highlight areas of improvement in processes and performance.</w:t>
      </w:r>
    </w:p>
    <w:p w14:paraId="256D622B" w14:textId="77777777" w:rsidR="0054120B" w:rsidRPr="000E63B3" w:rsidRDefault="0054120B" w:rsidP="0054120B">
      <w:pPr>
        <w:pStyle w:val="BodyText"/>
        <w:numPr>
          <w:ilvl w:val="2"/>
          <w:numId w:val="53"/>
        </w:numPr>
        <w:tabs>
          <w:tab w:val="num" w:pos="864"/>
        </w:tabs>
        <w:spacing w:before="240"/>
        <w:ind w:left="284" w:hanging="851"/>
        <w:jc w:val="both"/>
        <w:rPr>
          <w:rFonts w:cs="Arial"/>
          <w:iCs/>
        </w:rPr>
      </w:pPr>
      <w:r w:rsidRPr="000E63B3">
        <w:rPr>
          <w:rFonts w:cs="Arial"/>
          <w:iCs/>
        </w:rPr>
        <w:t>Work with other advisers, contractors and service providers (such as legal advisers). Consultants will be expected to demonstrate their team working skills and commitment to partnering and collaborative working to create mutual benefits and the most successful outcome for the DfE.</w:t>
      </w:r>
    </w:p>
    <w:p w14:paraId="705BC2FE" w14:textId="77777777" w:rsidR="0054120B" w:rsidRPr="000E63B3" w:rsidRDefault="0054120B" w:rsidP="0054120B">
      <w:pPr>
        <w:pStyle w:val="BodyText"/>
        <w:numPr>
          <w:ilvl w:val="2"/>
          <w:numId w:val="53"/>
        </w:numPr>
        <w:spacing w:before="240"/>
        <w:ind w:left="284" w:hanging="851"/>
        <w:jc w:val="both"/>
        <w:rPr>
          <w:rFonts w:cs="Arial"/>
          <w:iCs/>
        </w:rPr>
      </w:pPr>
      <w:r w:rsidRPr="000E63B3">
        <w:rPr>
          <w:rFonts w:cs="Arial"/>
          <w:iCs/>
        </w:rPr>
        <w:t>Provide and maintain personnel with adequate knowledge of health and safety legislation and good practice, CDM regulations, environmental and security issues.</w:t>
      </w:r>
    </w:p>
    <w:p w14:paraId="0B546D08" w14:textId="77777777" w:rsidR="0054120B" w:rsidRPr="000E63B3" w:rsidRDefault="0054120B" w:rsidP="0054120B">
      <w:pPr>
        <w:pStyle w:val="BodyText"/>
        <w:numPr>
          <w:ilvl w:val="2"/>
          <w:numId w:val="53"/>
        </w:numPr>
        <w:tabs>
          <w:tab w:val="num" w:pos="720"/>
        </w:tabs>
        <w:spacing w:before="240"/>
        <w:ind w:left="284" w:hanging="851"/>
        <w:jc w:val="both"/>
        <w:rPr>
          <w:rFonts w:cs="Arial"/>
          <w:iCs/>
        </w:rPr>
      </w:pPr>
      <w:r w:rsidRPr="000E63B3">
        <w:rPr>
          <w:rFonts w:cs="Arial"/>
          <w:iCs/>
        </w:rPr>
        <w:t xml:space="preserve">   Take full account of current legislation and government guidance for the delivery of capital works.  In addition, monitor any changes in both of these areas and inform the DfE of any financial impact of such changes. </w:t>
      </w:r>
    </w:p>
    <w:p w14:paraId="40E78EF8" w14:textId="77777777" w:rsidR="0054120B" w:rsidRPr="000E63B3" w:rsidRDefault="0054120B" w:rsidP="0054120B">
      <w:pPr>
        <w:pStyle w:val="BodyText"/>
        <w:keepNext/>
        <w:numPr>
          <w:ilvl w:val="1"/>
          <w:numId w:val="53"/>
        </w:numPr>
        <w:spacing w:before="240" w:after="240"/>
        <w:ind w:left="284" w:hanging="851"/>
        <w:jc w:val="both"/>
        <w:rPr>
          <w:rFonts w:cs="Arial"/>
          <w:b/>
          <w:szCs w:val="22"/>
        </w:rPr>
      </w:pPr>
      <w:r w:rsidRPr="000E63B3">
        <w:rPr>
          <w:rFonts w:cs="Arial"/>
          <w:b/>
          <w:szCs w:val="22"/>
        </w:rPr>
        <w:t>Programme level Contract management</w:t>
      </w:r>
    </w:p>
    <w:p w14:paraId="0E648961" w14:textId="77777777" w:rsidR="0054120B" w:rsidRPr="000E63B3" w:rsidRDefault="0054120B" w:rsidP="00CE3665">
      <w:pPr>
        <w:pStyle w:val="BodyText"/>
        <w:tabs>
          <w:tab w:val="num" w:pos="284"/>
          <w:tab w:val="num" w:pos="1224"/>
        </w:tabs>
        <w:spacing w:before="240"/>
        <w:ind w:left="284"/>
        <w:jc w:val="both"/>
        <w:rPr>
          <w:rFonts w:cs="Arial"/>
          <w:szCs w:val="22"/>
        </w:rPr>
      </w:pPr>
      <w:r w:rsidRPr="000E63B3">
        <w:rPr>
          <w:rFonts w:cs="Arial"/>
          <w:szCs w:val="22"/>
        </w:rPr>
        <w:t>In delivering this Contract, the TA will be required to:</w:t>
      </w:r>
    </w:p>
    <w:p w14:paraId="41F6F414" w14:textId="77777777" w:rsidR="0054120B" w:rsidRPr="000E63B3" w:rsidRDefault="0054120B" w:rsidP="0054120B">
      <w:pPr>
        <w:pStyle w:val="BodyText"/>
        <w:numPr>
          <w:ilvl w:val="2"/>
          <w:numId w:val="53"/>
        </w:numPr>
        <w:spacing w:before="240"/>
        <w:ind w:left="284" w:hanging="851"/>
        <w:jc w:val="both"/>
        <w:rPr>
          <w:rFonts w:cs="Arial"/>
          <w:szCs w:val="22"/>
        </w:rPr>
      </w:pPr>
      <w:r w:rsidRPr="000E63B3">
        <w:rPr>
          <w:rFonts w:cs="Arial"/>
          <w:szCs w:val="22"/>
        </w:rPr>
        <w:t xml:space="preserve">Administer, manage and supervise all aspects of this appointment, including </w:t>
      </w:r>
      <w:r w:rsidRPr="000E63B3">
        <w:rPr>
          <w:rFonts w:cs="Arial"/>
          <w:iCs/>
        </w:rPr>
        <w:t>complying</w:t>
      </w:r>
      <w:r w:rsidRPr="000E63B3">
        <w:rPr>
          <w:rFonts w:cs="Arial"/>
          <w:szCs w:val="22"/>
        </w:rPr>
        <w:t xml:space="preserve"> with the DfE’s requirements for financial control of advisory costs and reporting.</w:t>
      </w:r>
      <w:r w:rsidRPr="000E63B3">
        <w:rPr>
          <w:rFonts w:cs="Arial"/>
        </w:rPr>
        <w:t xml:space="preserve"> The </w:t>
      </w:r>
      <w:r w:rsidRPr="000E63B3">
        <w:rPr>
          <w:rFonts w:cs="Arial"/>
          <w:szCs w:val="22"/>
        </w:rPr>
        <w:t>DfE intends where possible to meet the cost of the technical advisory services from its capital budget for this capital programme. To enable us to capitalise the expenditure it will be important to identify the specific projects to which all invoiced expenditure occurs. In order to do this and to fit in with the administrative constraints of DfE’s current finance systems, we shall issue separate purchase orders, and require individual invoices to be submitted, for each project.</w:t>
      </w:r>
    </w:p>
    <w:p w14:paraId="39FE72B1" w14:textId="77777777" w:rsidR="0054120B" w:rsidRPr="000E63B3" w:rsidRDefault="0054120B" w:rsidP="0054120B">
      <w:pPr>
        <w:pStyle w:val="BodyText"/>
        <w:numPr>
          <w:ilvl w:val="2"/>
          <w:numId w:val="53"/>
        </w:numPr>
        <w:tabs>
          <w:tab w:val="num" w:pos="720"/>
        </w:tabs>
        <w:spacing w:before="240"/>
        <w:ind w:left="284" w:hanging="851"/>
        <w:jc w:val="both"/>
        <w:rPr>
          <w:rFonts w:cs="Arial"/>
          <w:iCs/>
        </w:rPr>
      </w:pPr>
      <w:r w:rsidRPr="000E63B3">
        <w:rPr>
          <w:rFonts w:cs="Arial"/>
          <w:iCs/>
        </w:rPr>
        <w:t xml:space="preserve">Provide regular monthly progress reports to the DfE(in a form to be agreed with the DfE), to include an update of progress to date against programme, identification of significant project and programme level issues or risks, identification of any Health </w:t>
      </w:r>
      <w:r w:rsidRPr="000E63B3">
        <w:rPr>
          <w:rFonts w:cs="Arial"/>
          <w:iCs/>
        </w:rPr>
        <w:lastRenderedPageBreak/>
        <w:t xml:space="preserve">and Safety incidents in connection with delivery of this commission and any potential or actual change requests, cash flow forecasts, etc. </w:t>
      </w:r>
    </w:p>
    <w:p w14:paraId="7182B874" w14:textId="77777777" w:rsidR="0054120B" w:rsidRPr="000E63B3" w:rsidRDefault="0054120B" w:rsidP="0054120B">
      <w:pPr>
        <w:pStyle w:val="BodyText"/>
        <w:numPr>
          <w:ilvl w:val="2"/>
          <w:numId w:val="53"/>
        </w:numPr>
        <w:spacing w:before="240"/>
        <w:ind w:left="284" w:hanging="851"/>
        <w:jc w:val="both"/>
        <w:rPr>
          <w:rFonts w:cs="Arial"/>
          <w:iCs/>
        </w:rPr>
      </w:pPr>
      <w:bookmarkStart w:id="0" w:name="_Ref428545762"/>
      <w:r w:rsidRPr="000E63B3">
        <w:rPr>
          <w:rFonts w:cs="Arial"/>
          <w:iCs/>
        </w:rPr>
        <w:t>Support the DfE in the implementation of level 2 BIM (Building Information Modelling) following the 4</w:t>
      </w:r>
      <w:r w:rsidRPr="000E63B3">
        <w:rPr>
          <w:rFonts w:cs="Arial"/>
          <w:iCs/>
          <w:vertAlign w:val="superscript"/>
        </w:rPr>
        <w:t>th</w:t>
      </w:r>
      <w:r w:rsidRPr="000E63B3">
        <w:rPr>
          <w:rFonts w:cs="Arial"/>
          <w:iCs/>
        </w:rPr>
        <w:t xml:space="preserve"> April 2016 mandate as required by the Government Construction Strategy (GCS). </w:t>
      </w:r>
      <w:bookmarkEnd w:id="0"/>
    </w:p>
    <w:p w14:paraId="3EEB3745" w14:textId="77777777" w:rsidR="0054120B" w:rsidRPr="000E63B3" w:rsidRDefault="0054120B" w:rsidP="0054120B">
      <w:pPr>
        <w:pStyle w:val="BodyText"/>
        <w:numPr>
          <w:ilvl w:val="2"/>
          <w:numId w:val="53"/>
        </w:numPr>
        <w:tabs>
          <w:tab w:val="num" w:pos="720"/>
        </w:tabs>
        <w:spacing w:before="240"/>
        <w:ind w:left="284" w:hanging="851"/>
        <w:jc w:val="both"/>
        <w:rPr>
          <w:rFonts w:cs="Arial"/>
          <w:iCs/>
        </w:rPr>
      </w:pPr>
      <w:r w:rsidRPr="000E63B3">
        <w:rPr>
          <w:rFonts w:cs="Arial"/>
          <w:iCs/>
        </w:rPr>
        <w:t xml:space="preserve">Host meetings as requested by the DfE in relation to this commission for the term of this commission at no cost to the DfE. </w:t>
      </w:r>
    </w:p>
    <w:p w14:paraId="60B43917" w14:textId="77777777" w:rsidR="0054120B" w:rsidRPr="000E63B3" w:rsidRDefault="0054120B" w:rsidP="00CE3665">
      <w:pPr>
        <w:pStyle w:val="BodyText"/>
        <w:widowControl w:val="0"/>
        <w:spacing w:before="120" w:after="120"/>
        <w:ind w:left="567"/>
        <w:jc w:val="both"/>
        <w:rPr>
          <w:rFonts w:cs="Arial"/>
          <w:szCs w:val="22"/>
        </w:rPr>
      </w:pPr>
    </w:p>
    <w:p w14:paraId="7CFF1E30" w14:textId="77777777" w:rsidR="0054120B" w:rsidRPr="000E63B3" w:rsidRDefault="0054120B" w:rsidP="0054120B">
      <w:pPr>
        <w:pStyle w:val="BodyText"/>
        <w:keepNext/>
        <w:numPr>
          <w:ilvl w:val="1"/>
          <w:numId w:val="53"/>
        </w:numPr>
        <w:spacing w:before="240" w:after="240"/>
        <w:ind w:left="284" w:hanging="851"/>
        <w:jc w:val="both"/>
        <w:rPr>
          <w:rFonts w:cs="Arial"/>
          <w:b/>
          <w:szCs w:val="22"/>
        </w:rPr>
      </w:pPr>
      <w:bookmarkStart w:id="1" w:name="_Ref428525190"/>
      <w:r w:rsidRPr="000E63B3">
        <w:rPr>
          <w:rFonts w:cs="Arial"/>
          <w:b/>
          <w:szCs w:val="22"/>
        </w:rPr>
        <w:t>Overarching project level requirements</w:t>
      </w:r>
      <w:bookmarkEnd w:id="1"/>
    </w:p>
    <w:p w14:paraId="62361AC9" w14:textId="77777777" w:rsidR="0054120B" w:rsidRPr="000E63B3" w:rsidRDefault="0054120B" w:rsidP="0054120B">
      <w:pPr>
        <w:pStyle w:val="BodyText"/>
        <w:keepNext/>
        <w:numPr>
          <w:ilvl w:val="2"/>
          <w:numId w:val="53"/>
        </w:numPr>
        <w:spacing w:before="240" w:after="240"/>
        <w:ind w:left="284" w:hanging="851"/>
        <w:jc w:val="both"/>
        <w:rPr>
          <w:rFonts w:cs="Arial"/>
          <w:szCs w:val="22"/>
        </w:rPr>
      </w:pPr>
      <w:r w:rsidRPr="000E63B3">
        <w:rPr>
          <w:rFonts w:cs="Arial"/>
          <w:iCs/>
        </w:rPr>
        <w:t>The TA is required to carry out the following general tasks throughout feasibility and procurement for each project:</w:t>
      </w:r>
    </w:p>
    <w:p w14:paraId="50AE7AE4" w14:textId="77777777" w:rsidR="0054120B" w:rsidRPr="000E63B3" w:rsidRDefault="0054120B" w:rsidP="0054120B">
      <w:pPr>
        <w:numPr>
          <w:ilvl w:val="0"/>
          <w:numId w:val="54"/>
        </w:numPr>
        <w:spacing w:before="120" w:after="120"/>
        <w:ind w:left="284"/>
        <w:jc w:val="both"/>
        <w:rPr>
          <w:rFonts w:ascii="Arial" w:hAnsi="Arial" w:cs="Arial"/>
          <w:sz w:val="22"/>
          <w:szCs w:val="22"/>
        </w:rPr>
      </w:pPr>
      <w:r w:rsidRPr="000E63B3">
        <w:rPr>
          <w:rFonts w:ascii="Arial" w:hAnsi="Arial" w:cs="Arial"/>
          <w:sz w:val="22"/>
          <w:szCs w:val="22"/>
        </w:rPr>
        <w:t>Establish and maintain project management control documentation appropriate for the size and scale of the project e.g. project initiation/execution document, project plan/programme, register of project and interested parties, risk register, budgets;</w:t>
      </w:r>
    </w:p>
    <w:p w14:paraId="50AD6FEB" w14:textId="77777777" w:rsidR="0054120B" w:rsidRPr="000E63B3" w:rsidRDefault="0054120B" w:rsidP="0054120B">
      <w:pPr>
        <w:numPr>
          <w:ilvl w:val="0"/>
          <w:numId w:val="54"/>
        </w:numPr>
        <w:spacing w:before="120" w:after="120"/>
        <w:ind w:left="284"/>
        <w:jc w:val="both"/>
        <w:rPr>
          <w:rFonts w:ascii="Arial" w:hAnsi="Arial" w:cs="Arial"/>
          <w:sz w:val="22"/>
          <w:szCs w:val="22"/>
        </w:rPr>
      </w:pPr>
      <w:r w:rsidRPr="000E63B3">
        <w:rPr>
          <w:rFonts w:ascii="Arial" w:hAnsi="Arial" w:cs="Arial"/>
          <w:sz w:val="22"/>
          <w:szCs w:val="22"/>
        </w:rPr>
        <w:t>Develop an effective working relationship with all project parties;</w:t>
      </w:r>
    </w:p>
    <w:p w14:paraId="28AB6436" w14:textId="77777777" w:rsidR="0054120B" w:rsidRPr="000E63B3" w:rsidRDefault="0054120B" w:rsidP="0054120B">
      <w:pPr>
        <w:numPr>
          <w:ilvl w:val="0"/>
          <w:numId w:val="54"/>
        </w:numPr>
        <w:spacing w:before="120" w:after="120"/>
        <w:ind w:left="284"/>
        <w:jc w:val="both"/>
        <w:rPr>
          <w:rFonts w:ascii="Arial" w:hAnsi="Arial" w:cs="Arial"/>
          <w:sz w:val="22"/>
          <w:szCs w:val="22"/>
        </w:rPr>
      </w:pPr>
      <w:r w:rsidRPr="000E63B3">
        <w:rPr>
          <w:rFonts w:ascii="Arial" w:hAnsi="Arial" w:cs="Arial"/>
          <w:sz w:val="22"/>
          <w:szCs w:val="22"/>
        </w:rPr>
        <w:t xml:space="preserve">Assist in developing stakeholders’ understanding of and capacity to participate in the project development and the responsibilities involved; </w:t>
      </w:r>
    </w:p>
    <w:p w14:paraId="52303D4A" w14:textId="77777777" w:rsidR="0054120B" w:rsidRPr="000E63B3" w:rsidRDefault="0054120B" w:rsidP="0054120B">
      <w:pPr>
        <w:numPr>
          <w:ilvl w:val="0"/>
          <w:numId w:val="54"/>
        </w:numPr>
        <w:spacing w:before="120" w:after="120"/>
        <w:ind w:left="284"/>
        <w:jc w:val="both"/>
        <w:rPr>
          <w:rFonts w:ascii="Arial" w:hAnsi="Arial" w:cs="Arial"/>
          <w:sz w:val="22"/>
          <w:szCs w:val="22"/>
        </w:rPr>
      </w:pPr>
      <w:r w:rsidRPr="000E63B3">
        <w:rPr>
          <w:rFonts w:ascii="Arial" w:hAnsi="Arial" w:cs="Arial"/>
          <w:sz w:val="22"/>
          <w:szCs w:val="22"/>
        </w:rPr>
        <w:t>Arrange, set agendas, attend, chair and issue minutes (or action notes where appropriate) for regular project team meetings (typically weekly), design meetings, evaluation team meetings and other regular or ad hoc meetings to make diligent progress appropriate for the stage of the project;</w:t>
      </w:r>
    </w:p>
    <w:p w14:paraId="1FAC1946" w14:textId="77777777" w:rsidR="0054120B" w:rsidRPr="000E63B3" w:rsidRDefault="0054120B" w:rsidP="0054120B">
      <w:pPr>
        <w:numPr>
          <w:ilvl w:val="0"/>
          <w:numId w:val="54"/>
        </w:numPr>
        <w:overflowPunct w:val="0"/>
        <w:autoSpaceDE w:val="0"/>
        <w:autoSpaceDN w:val="0"/>
        <w:spacing w:before="120" w:after="120"/>
        <w:ind w:left="284"/>
        <w:jc w:val="both"/>
        <w:rPr>
          <w:rFonts w:ascii="Arial" w:hAnsi="Arial" w:cs="Arial"/>
          <w:sz w:val="22"/>
          <w:szCs w:val="22"/>
        </w:rPr>
      </w:pPr>
      <w:r w:rsidRPr="000E63B3">
        <w:rPr>
          <w:rFonts w:ascii="Arial" w:hAnsi="Arial" w:cs="Arial"/>
          <w:sz w:val="22"/>
          <w:szCs w:val="22"/>
        </w:rPr>
        <w:t xml:space="preserve">Involve, consult and liaise with the all relevant DfE parties, DfE advisers, other stakeholders such as other public bodies; and </w:t>
      </w:r>
    </w:p>
    <w:p w14:paraId="285260A8" w14:textId="77777777" w:rsidR="0054120B" w:rsidRPr="000E63B3" w:rsidRDefault="0054120B" w:rsidP="0054120B">
      <w:pPr>
        <w:numPr>
          <w:ilvl w:val="0"/>
          <w:numId w:val="54"/>
        </w:numPr>
        <w:overflowPunct w:val="0"/>
        <w:autoSpaceDE w:val="0"/>
        <w:autoSpaceDN w:val="0"/>
        <w:spacing w:before="120" w:after="120"/>
        <w:ind w:left="284"/>
        <w:jc w:val="both"/>
        <w:rPr>
          <w:rFonts w:ascii="Arial" w:hAnsi="Arial" w:cs="Arial"/>
          <w:sz w:val="22"/>
          <w:szCs w:val="22"/>
        </w:rPr>
      </w:pPr>
      <w:r w:rsidRPr="000E63B3">
        <w:rPr>
          <w:rFonts w:ascii="Arial" w:hAnsi="Arial" w:cs="Arial"/>
          <w:iCs/>
          <w:sz w:val="22"/>
          <w:szCs w:val="22"/>
        </w:rPr>
        <w:t>The TA is to ensure that the Contractor complies with the DfE policies and procedures and standard output specification and meets appropriate professional, technical, quality, safety and environmental standards and current government social responsibility standards and guidelines for each individual project.</w:t>
      </w:r>
    </w:p>
    <w:p w14:paraId="7B52D8C8" w14:textId="77777777" w:rsidR="0054120B" w:rsidRPr="000E63B3" w:rsidRDefault="0054120B" w:rsidP="0054120B">
      <w:pPr>
        <w:pStyle w:val="BodyText"/>
        <w:widowControl w:val="0"/>
        <w:numPr>
          <w:ilvl w:val="0"/>
          <w:numId w:val="54"/>
        </w:numPr>
        <w:spacing w:before="240" w:after="240"/>
        <w:ind w:left="284"/>
        <w:jc w:val="both"/>
        <w:rPr>
          <w:rFonts w:cs="Arial"/>
          <w:szCs w:val="22"/>
        </w:rPr>
      </w:pPr>
      <w:r w:rsidRPr="000E63B3">
        <w:rPr>
          <w:rFonts w:cs="Arial"/>
          <w:szCs w:val="22"/>
        </w:rPr>
        <w:t xml:space="preserve">The TA is required to deliver the project through the appropriate Feasibility Study and procurement stages through to contract award. The role includes project management, technical, design, programming, cost advice, liaison with all project parties, statutory consultees and other interested parties as necessary, provision and / or procurement and interpretation of surveys, development and lead drafter and compiler of all approvals, procurement and contract documents in accordance with DfE agreed templates, CDM Principal Designer and adviser duties as necessary, client side management, evaluation and compliance checking of procurement and design development processes and project secretariat (including setting and minuting meetings), all as appropriate for the procurement route. </w:t>
      </w:r>
    </w:p>
    <w:p w14:paraId="345362FF" w14:textId="77777777" w:rsidR="0054120B" w:rsidRPr="000E63B3" w:rsidRDefault="0054120B" w:rsidP="0054120B">
      <w:pPr>
        <w:widowControl w:val="0"/>
        <w:numPr>
          <w:ilvl w:val="0"/>
          <w:numId w:val="54"/>
        </w:numPr>
        <w:spacing w:before="240" w:after="240"/>
        <w:ind w:left="284"/>
        <w:jc w:val="both"/>
        <w:rPr>
          <w:rFonts w:ascii="Arial" w:hAnsi="Arial" w:cs="Arial"/>
          <w:sz w:val="22"/>
          <w:szCs w:val="22"/>
        </w:rPr>
      </w:pPr>
      <w:r w:rsidRPr="000E63B3">
        <w:rPr>
          <w:rFonts w:ascii="Arial" w:hAnsi="Arial" w:cs="Arial"/>
          <w:sz w:val="22"/>
          <w:szCs w:val="22"/>
        </w:rPr>
        <w:t xml:space="preserve">The TA will lead on the FF&amp;E survey work and ensure the FFE layouts will work. </w:t>
      </w:r>
    </w:p>
    <w:p w14:paraId="7E09B1AA" w14:textId="77777777" w:rsidR="0054120B" w:rsidRPr="000E63B3" w:rsidRDefault="0054120B" w:rsidP="0054120B">
      <w:pPr>
        <w:pStyle w:val="BodyText"/>
        <w:keepNext/>
        <w:widowControl w:val="0"/>
        <w:numPr>
          <w:ilvl w:val="2"/>
          <w:numId w:val="53"/>
        </w:numPr>
        <w:spacing w:before="240"/>
        <w:ind w:left="284" w:hanging="851"/>
        <w:jc w:val="both"/>
        <w:rPr>
          <w:rFonts w:cs="Arial"/>
          <w:bCs/>
          <w:iCs/>
          <w:u w:val="single"/>
        </w:rPr>
      </w:pPr>
      <w:r w:rsidRPr="000E63B3">
        <w:rPr>
          <w:rFonts w:cs="Arial"/>
          <w:bCs/>
          <w:iCs/>
          <w:u w:val="single"/>
        </w:rPr>
        <w:t>CDM 2015 Duties</w:t>
      </w:r>
    </w:p>
    <w:p w14:paraId="54F1CF93" w14:textId="77777777" w:rsidR="0054120B" w:rsidRPr="000E63B3" w:rsidRDefault="0054120B" w:rsidP="00CE3665">
      <w:pPr>
        <w:pStyle w:val="BodyText"/>
        <w:tabs>
          <w:tab w:val="num" w:pos="1214"/>
        </w:tabs>
        <w:spacing w:before="240"/>
        <w:ind w:left="284"/>
        <w:jc w:val="both"/>
        <w:rPr>
          <w:rFonts w:cs="Arial"/>
          <w:iCs/>
        </w:rPr>
      </w:pPr>
      <w:r w:rsidRPr="000E63B3">
        <w:rPr>
          <w:rFonts w:cs="Arial"/>
          <w:iCs/>
          <w:szCs w:val="22"/>
        </w:rPr>
        <w:t xml:space="preserve">The TA is to be the Principal Designer (PrinD) on commencement of the project and shall continue to perform this role until the transfer of this role on selection of the contractor. The Consultant must identify staff carrying out this role and demonstrate that they have sufficient experience to do this (with reference to the benchmark </w:t>
      </w:r>
      <w:r w:rsidRPr="000E63B3">
        <w:rPr>
          <w:rFonts w:cs="Arial"/>
          <w:iCs/>
          <w:szCs w:val="22"/>
        </w:rPr>
        <w:lastRenderedPageBreak/>
        <w:t>standard provided in this ITT response as appropriate).  The Consultant shall perform</w:t>
      </w:r>
      <w:r w:rsidRPr="000E63B3">
        <w:rPr>
          <w:rFonts w:cs="Arial"/>
          <w:iCs/>
        </w:rPr>
        <w:t xml:space="preserve"> the role of PrinD in developing pre-construction information (PCI) as below and perform any additional activities the Consultant deems necessary (such as reviewing the performance of the PrinD and Principal Contractor, once appointed) to allow DfE to meet its obligations as a client under CDM 2015.  </w:t>
      </w:r>
    </w:p>
    <w:p w14:paraId="5BB52E51" w14:textId="77777777" w:rsidR="0054120B" w:rsidRPr="000E63B3" w:rsidRDefault="0054120B" w:rsidP="0054120B">
      <w:pPr>
        <w:pStyle w:val="BodyText"/>
        <w:keepNext/>
        <w:widowControl w:val="0"/>
        <w:numPr>
          <w:ilvl w:val="2"/>
          <w:numId w:val="53"/>
        </w:numPr>
        <w:spacing w:before="240"/>
        <w:ind w:left="284" w:hanging="851"/>
        <w:jc w:val="both"/>
        <w:rPr>
          <w:rFonts w:cs="Arial"/>
          <w:bCs/>
          <w:iCs/>
          <w:u w:val="single"/>
        </w:rPr>
      </w:pPr>
      <w:r w:rsidRPr="000E63B3">
        <w:rPr>
          <w:rFonts w:cs="Arial"/>
          <w:bCs/>
          <w:iCs/>
          <w:u w:val="single"/>
        </w:rPr>
        <w:t>Client’s brief</w:t>
      </w:r>
    </w:p>
    <w:p w14:paraId="50BEB330" w14:textId="77777777" w:rsidR="0054120B" w:rsidRPr="000E63B3" w:rsidRDefault="0054120B" w:rsidP="00CE3665">
      <w:pPr>
        <w:pStyle w:val="BodyText"/>
        <w:spacing w:before="240"/>
        <w:ind w:left="284"/>
        <w:jc w:val="both"/>
        <w:rPr>
          <w:rFonts w:cs="Arial"/>
          <w:iCs/>
        </w:rPr>
      </w:pPr>
      <w:r w:rsidRPr="000E63B3">
        <w:rPr>
          <w:rFonts w:cs="Arial"/>
          <w:iCs/>
        </w:rPr>
        <w:t xml:space="preserve">As PrinD the Consultant will assist the DfE to prepare a clear ‘client’s brief‘ as part of the feasibility study, which: </w:t>
      </w:r>
    </w:p>
    <w:p w14:paraId="3EED2981" w14:textId="77777777" w:rsidR="0054120B" w:rsidRPr="000E63B3" w:rsidRDefault="0054120B" w:rsidP="00CE3665">
      <w:pPr>
        <w:pStyle w:val="BodyText"/>
        <w:spacing w:before="120" w:after="120"/>
        <w:ind w:left="567" w:hanging="283"/>
        <w:jc w:val="both"/>
        <w:rPr>
          <w:rFonts w:cs="Arial"/>
          <w:iCs/>
        </w:rPr>
      </w:pPr>
      <w:r w:rsidRPr="000E63B3">
        <w:rPr>
          <w:rFonts w:cs="Arial"/>
          <w:iCs/>
        </w:rPr>
        <w:t xml:space="preserve">(a) Sets out the main function and operational requirements of the finished project; </w:t>
      </w:r>
    </w:p>
    <w:p w14:paraId="2B5E1760" w14:textId="77777777" w:rsidR="0054120B" w:rsidRPr="000E63B3" w:rsidRDefault="0054120B" w:rsidP="00CE3665">
      <w:pPr>
        <w:pStyle w:val="BodyText"/>
        <w:spacing w:before="120" w:after="120"/>
        <w:ind w:left="567" w:hanging="283"/>
        <w:jc w:val="both"/>
        <w:rPr>
          <w:rFonts w:cs="Arial"/>
          <w:iCs/>
        </w:rPr>
      </w:pPr>
      <w:r w:rsidRPr="000E63B3">
        <w:rPr>
          <w:rFonts w:cs="Arial"/>
          <w:iCs/>
        </w:rPr>
        <w:t xml:space="preserve">(b) Outlines how the project is expected to be managed including its health and safety risks; </w:t>
      </w:r>
    </w:p>
    <w:p w14:paraId="53B38BBA" w14:textId="77777777" w:rsidR="0054120B" w:rsidRPr="000E63B3" w:rsidRDefault="0054120B" w:rsidP="00CE3665">
      <w:pPr>
        <w:pStyle w:val="BodyText"/>
        <w:spacing w:before="120" w:after="120"/>
        <w:ind w:left="567" w:hanging="283"/>
        <w:jc w:val="both"/>
        <w:rPr>
          <w:rFonts w:cs="Arial"/>
          <w:iCs/>
        </w:rPr>
      </w:pPr>
      <w:r w:rsidRPr="000E63B3">
        <w:rPr>
          <w:rFonts w:cs="Arial"/>
          <w:iCs/>
        </w:rPr>
        <w:t xml:space="preserve">(c) Sets a realistic timeframe and budget; and </w:t>
      </w:r>
    </w:p>
    <w:p w14:paraId="2A042DD9" w14:textId="77777777" w:rsidR="0054120B" w:rsidRPr="000E63B3" w:rsidRDefault="0054120B" w:rsidP="00CE3665">
      <w:pPr>
        <w:pStyle w:val="BodyText"/>
        <w:spacing w:before="120" w:after="120"/>
        <w:ind w:left="567" w:hanging="283"/>
        <w:jc w:val="both"/>
        <w:rPr>
          <w:rFonts w:cs="Arial"/>
          <w:iCs/>
        </w:rPr>
      </w:pPr>
      <w:r w:rsidRPr="000E63B3">
        <w:rPr>
          <w:rFonts w:cs="Arial"/>
          <w:iCs/>
        </w:rPr>
        <w:t xml:space="preserve">(d) Covers other relevant matters. </w:t>
      </w:r>
    </w:p>
    <w:p w14:paraId="7D5F980C" w14:textId="77777777" w:rsidR="0054120B" w:rsidRPr="000E63B3" w:rsidRDefault="0054120B" w:rsidP="0054120B">
      <w:pPr>
        <w:pStyle w:val="BodyText"/>
        <w:keepNext/>
        <w:widowControl w:val="0"/>
        <w:numPr>
          <w:ilvl w:val="2"/>
          <w:numId w:val="53"/>
        </w:numPr>
        <w:spacing w:before="240"/>
        <w:ind w:left="284" w:hanging="851"/>
        <w:jc w:val="both"/>
        <w:rPr>
          <w:rFonts w:cs="Arial"/>
          <w:bCs/>
          <w:iCs/>
          <w:u w:val="single"/>
        </w:rPr>
      </w:pPr>
      <w:r w:rsidRPr="000E63B3">
        <w:rPr>
          <w:rFonts w:cs="Arial"/>
          <w:bCs/>
          <w:iCs/>
          <w:u w:val="single"/>
        </w:rPr>
        <w:t>Assessing adequacy of existing information, updating or identifying gaps</w:t>
      </w:r>
    </w:p>
    <w:p w14:paraId="575909BB" w14:textId="77777777" w:rsidR="0054120B" w:rsidRPr="000E63B3" w:rsidRDefault="0054120B" w:rsidP="00CE3665">
      <w:pPr>
        <w:pStyle w:val="BodyText"/>
        <w:tabs>
          <w:tab w:val="num" w:pos="284"/>
        </w:tabs>
        <w:spacing w:before="240"/>
        <w:ind w:left="284"/>
        <w:jc w:val="both"/>
        <w:rPr>
          <w:rFonts w:cs="Arial"/>
          <w:iCs/>
        </w:rPr>
      </w:pPr>
      <w:r w:rsidRPr="000E63B3">
        <w:rPr>
          <w:rFonts w:cs="Arial"/>
          <w:iCs/>
        </w:rPr>
        <w:t xml:space="preserve">As PrinD the TA is to review the available information and taking into account the general principles of prevention (Appendix 1 in the HSE guidance to the Regulations) as relevant: </w:t>
      </w:r>
    </w:p>
    <w:p w14:paraId="0DD73110" w14:textId="77777777" w:rsidR="0054120B" w:rsidRPr="000E63B3" w:rsidRDefault="0054120B" w:rsidP="0054120B">
      <w:pPr>
        <w:pStyle w:val="BodyText"/>
        <w:numPr>
          <w:ilvl w:val="0"/>
          <w:numId w:val="55"/>
        </w:numPr>
        <w:spacing w:before="120" w:after="120"/>
        <w:ind w:left="567" w:hanging="283"/>
        <w:jc w:val="both"/>
        <w:rPr>
          <w:rFonts w:cs="Arial"/>
          <w:iCs/>
        </w:rPr>
      </w:pPr>
      <w:r w:rsidRPr="000E63B3">
        <w:rPr>
          <w:rFonts w:cs="Arial"/>
          <w:iCs/>
        </w:rPr>
        <w:t xml:space="preserve"> Issue</w:t>
      </w:r>
      <w:r w:rsidRPr="000E63B3">
        <w:rPr>
          <w:rFonts w:cs="Arial"/>
        </w:rPr>
        <w:t xml:space="preserve"> the </w:t>
      </w:r>
      <w:r w:rsidRPr="000E63B3">
        <w:rPr>
          <w:rFonts w:cs="Arial"/>
          <w:iCs/>
        </w:rPr>
        <w:t>initial F10 notification (and confirm this to the DfE) as soon as possible in the feasibility stage once the scale and nature of the project is apparent. Update the F10 to reflect new information as it becomes available to include finally within the pre-construction information.</w:t>
      </w:r>
    </w:p>
    <w:p w14:paraId="1381FC65" w14:textId="77777777" w:rsidR="0054120B" w:rsidRPr="000E63B3" w:rsidRDefault="0054120B" w:rsidP="0054120B">
      <w:pPr>
        <w:pStyle w:val="BodyText"/>
        <w:numPr>
          <w:ilvl w:val="0"/>
          <w:numId w:val="55"/>
        </w:numPr>
        <w:spacing w:before="120" w:after="120"/>
        <w:ind w:left="567" w:hanging="283"/>
        <w:jc w:val="both"/>
        <w:rPr>
          <w:rFonts w:cs="Arial"/>
          <w:iCs/>
        </w:rPr>
      </w:pPr>
      <w:r w:rsidRPr="000E63B3">
        <w:rPr>
          <w:rFonts w:cs="Arial"/>
          <w:iCs/>
        </w:rPr>
        <w:t xml:space="preserve"> Update any existing health and safety file in regard to the proposed project (see Appendix 4 in the HSE guidance to the Regulations) with the objective of containing information which will help the planning, management and coordination of the pre-construction phase and include or identify within the feasibility study documentation. Where there is no existing health and safety file the TA is to produce new (as necessary).</w:t>
      </w:r>
    </w:p>
    <w:p w14:paraId="7CBC7066" w14:textId="77777777" w:rsidR="0054120B" w:rsidRPr="000E63B3" w:rsidRDefault="0054120B" w:rsidP="0054120B">
      <w:pPr>
        <w:pStyle w:val="BodyText"/>
        <w:numPr>
          <w:ilvl w:val="0"/>
          <w:numId w:val="55"/>
        </w:numPr>
        <w:spacing w:before="120" w:after="120"/>
        <w:ind w:left="567" w:hanging="283"/>
        <w:jc w:val="both"/>
        <w:rPr>
          <w:rFonts w:cs="Arial"/>
          <w:iCs/>
        </w:rPr>
      </w:pPr>
      <w:r w:rsidRPr="000E63B3">
        <w:rPr>
          <w:rFonts w:cs="Arial"/>
          <w:iCs/>
        </w:rPr>
        <w:t xml:space="preserve"> Review any existing surveys and other relevant information and provide advice on their relevance and applicability, identifying any gaps and providing a recommendation to DfE for agreement on how the gap in information should be filled.</w:t>
      </w:r>
    </w:p>
    <w:p w14:paraId="643104B8" w14:textId="77777777" w:rsidR="0054120B" w:rsidRPr="000E63B3" w:rsidRDefault="0054120B" w:rsidP="00CE3665">
      <w:pPr>
        <w:pStyle w:val="BodyText"/>
        <w:spacing w:before="120" w:after="120"/>
        <w:ind w:left="567"/>
        <w:jc w:val="both"/>
        <w:rPr>
          <w:rFonts w:cs="Arial"/>
          <w:iCs/>
        </w:rPr>
      </w:pPr>
    </w:p>
    <w:p w14:paraId="478EF6DD" w14:textId="77777777" w:rsidR="0054120B" w:rsidRPr="000E63B3" w:rsidRDefault="0054120B" w:rsidP="0054120B">
      <w:pPr>
        <w:pStyle w:val="BodyText"/>
        <w:keepNext/>
        <w:widowControl w:val="0"/>
        <w:numPr>
          <w:ilvl w:val="2"/>
          <w:numId w:val="53"/>
        </w:numPr>
        <w:spacing w:before="240"/>
        <w:ind w:left="284" w:hanging="851"/>
        <w:jc w:val="both"/>
        <w:rPr>
          <w:rFonts w:cs="Arial"/>
          <w:bCs/>
          <w:iCs/>
          <w:u w:val="single"/>
        </w:rPr>
      </w:pPr>
      <w:r w:rsidRPr="000E63B3">
        <w:rPr>
          <w:rFonts w:cs="Arial"/>
          <w:bCs/>
          <w:iCs/>
          <w:u w:val="single"/>
        </w:rPr>
        <w:t>Planning, managing, monitoring and coordinating the pre-construction phase and information</w:t>
      </w:r>
    </w:p>
    <w:p w14:paraId="52A144F7" w14:textId="77777777" w:rsidR="0054120B" w:rsidRPr="000E63B3" w:rsidRDefault="0054120B" w:rsidP="00CE3665">
      <w:pPr>
        <w:pStyle w:val="BodyText"/>
        <w:tabs>
          <w:tab w:val="num" w:pos="284"/>
        </w:tabs>
        <w:spacing w:before="240"/>
        <w:ind w:left="284"/>
        <w:jc w:val="both"/>
        <w:rPr>
          <w:rFonts w:cs="Arial"/>
          <w:iCs/>
        </w:rPr>
      </w:pPr>
      <w:r w:rsidRPr="000E63B3">
        <w:rPr>
          <w:rFonts w:cs="Arial"/>
          <w:iCs/>
        </w:rPr>
        <w:t>If the TA within its supply chain uses designers to support the development of the feasibility study, the TA must check and satisfy itself these designers have sufficient skills, knowledge, and experience to carry out the work. The TA as PrinD will on a regular basis, check to ensure everyone carries out their duties under these Regulations; this is anticipated to be via regular design team meetings as a minimum.</w:t>
      </w:r>
    </w:p>
    <w:p w14:paraId="0FDF98EA" w14:textId="77777777" w:rsidR="0054120B" w:rsidRPr="000E63B3" w:rsidRDefault="0054120B" w:rsidP="00CE3665">
      <w:pPr>
        <w:pStyle w:val="BodyText"/>
        <w:tabs>
          <w:tab w:val="num" w:pos="284"/>
        </w:tabs>
        <w:spacing w:before="240"/>
        <w:ind w:left="284"/>
        <w:jc w:val="both"/>
        <w:rPr>
          <w:rFonts w:cs="Arial"/>
          <w:iCs/>
        </w:rPr>
      </w:pPr>
      <w:r w:rsidRPr="000E63B3">
        <w:rPr>
          <w:rFonts w:cs="Arial"/>
          <w:iCs/>
        </w:rPr>
        <w:t xml:space="preserve">The TA as PrinD should ensure any information and design work in the pre-construction phase contributes to the delivery of positive health and safety outcomes. Therefore, it must be relevant, have an appropriate level of detail and be proportionate to the nature of risks involved in the project. </w:t>
      </w:r>
    </w:p>
    <w:p w14:paraId="0FFA130A" w14:textId="77777777" w:rsidR="0054120B" w:rsidRPr="000E63B3" w:rsidRDefault="0054120B" w:rsidP="00CE3665">
      <w:pPr>
        <w:pStyle w:val="BodyText"/>
        <w:tabs>
          <w:tab w:val="num" w:pos="284"/>
        </w:tabs>
        <w:spacing w:before="240"/>
        <w:ind w:left="284"/>
        <w:jc w:val="both"/>
        <w:rPr>
          <w:rFonts w:cs="Arial"/>
          <w:iCs/>
        </w:rPr>
      </w:pPr>
      <w:r w:rsidRPr="000E63B3">
        <w:rPr>
          <w:rFonts w:cs="Arial"/>
          <w:iCs/>
        </w:rPr>
        <w:lastRenderedPageBreak/>
        <w:t>The TA as PrinD will carry out the duty to plan, manage, monitor and coordinate the pre-construction phase to take account of the general principles of prevention where relevant, to:</w:t>
      </w:r>
    </w:p>
    <w:p w14:paraId="07B92BCC" w14:textId="77777777" w:rsidR="0054120B" w:rsidRPr="000E63B3" w:rsidRDefault="0054120B" w:rsidP="00CE3665">
      <w:pPr>
        <w:pStyle w:val="BodyText"/>
        <w:tabs>
          <w:tab w:val="num" w:pos="709"/>
        </w:tabs>
        <w:spacing w:before="120" w:after="120"/>
        <w:ind w:left="567" w:hanging="283"/>
        <w:jc w:val="both"/>
        <w:rPr>
          <w:rFonts w:cs="Arial"/>
          <w:iCs/>
        </w:rPr>
      </w:pPr>
      <w:r w:rsidRPr="000E63B3">
        <w:rPr>
          <w:rFonts w:cs="Arial"/>
          <w:iCs/>
        </w:rPr>
        <w:t xml:space="preserve">(a) Produce identifiable pre-construction information (As Appendix 2 in the HSE guidance to the Regulations) within the feasibility study as appropriate for the procurement route; </w:t>
      </w:r>
    </w:p>
    <w:p w14:paraId="65D1D752" w14:textId="77777777" w:rsidR="0054120B" w:rsidRPr="000E63B3" w:rsidRDefault="0054120B" w:rsidP="00CE3665">
      <w:pPr>
        <w:pStyle w:val="BodyText"/>
        <w:tabs>
          <w:tab w:val="num" w:pos="709"/>
        </w:tabs>
        <w:spacing w:before="120" w:after="120"/>
        <w:ind w:left="567" w:hanging="283"/>
        <w:jc w:val="both"/>
        <w:rPr>
          <w:rFonts w:cs="Arial"/>
          <w:iCs/>
        </w:rPr>
      </w:pPr>
      <w:r w:rsidRPr="000E63B3">
        <w:rPr>
          <w:rFonts w:cs="Arial"/>
          <w:iCs/>
        </w:rPr>
        <w:t>(b) Provide information within the feasibility study to support the construction phase plan (As Appendix 3 in the HSE guidance to the Regulations) including site rules and other information relevant to the procurement route and to support the handing over of the role of PrinD to the Principal Contractor’s PrinD at the appropriate time.</w:t>
      </w:r>
    </w:p>
    <w:p w14:paraId="3E3E570E" w14:textId="77777777" w:rsidR="0054120B" w:rsidRPr="000E63B3" w:rsidRDefault="0054120B" w:rsidP="0054120B">
      <w:pPr>
        <w:pStyle w:val="BodyText"/>
        <w:keepNext/>
        <w:widowControl w:val="0"/>
        <w:numPr>
          <w:ilvl w:val="2"/>
          <w:numId w:val="53"/>
        </w:numPr>
        <w:spacing w:before="240"/>
        <w:ind w:left="284" w:hanging="851"/>
        <w:jc w:val="both"/>
        <w:rPr>
          <w:rFonts w:cs="Arial"/>
          <w:bCs/>
          <w:iCs/>
          <w:u w:val="single"/>
        </w:rPr>
      </w:pPr>
      <w:r w:rsidRPr="000E63B3">
        <w:rPr>
          <w:rFonts w:cs="Arial"/>
          <w:bCs/>
          <w:iCs/>
          <w:u w:val="single"/>
        </w:rPr>
        <w:t>BIM (Building Information Modelling)</w:t>
      </w:r>
    </w:p>
    <w:p w14:paraId="789E8DFF" w14:textId="77777777" w:rsidR="0054120B" w:rsidRPr="000E63B3" w:rsidRDefault="0054120B" w:rsidP="00CE3665">
      <w:pPr>
        <w:pStyle w:val="BodyText"/>
        <w:tabs>
          <w:tab w:val="num" w:pos="284"/>
        </w:tabs>
        <w:spacing w:before="120" w:after="120"/>
        <w:ind w:left="284"/>
        <w:jc w:val="both"/>
        <w:rPr>
          <w:rFonts w:cs="Arial"/>
          <w:iCs/>
        </w:rPr>
      </w:pPr>
      <w:r w:rsidRPr="000E63B3">
        <w:rPr>
          <w:rFonts w:cs="Arial"/>
          <w:iCs/>
        </w:rPr>
        <w:t xml:space="preserve">Where a project or Batch has been mandated to use level 2 BIM, to meet Government policy, the TA is to ensure that this is implemented throughout the procurement and design phases using DfE standard documents. This will include the TA completing the EFA Employer’s Information Requirements (EIR) to make it project specific, reviewing the contractor’s submitted BIM Execution Plan (BEP) and monitoring, validating and working in accordance with these documents. The TA will be the Information Manager for Design and Build procurement options. </w:t>
      </w:r>
    </w:p>
    <w:p w14:paraId="75BA6EA3" w14:textId="77777777" w:rsidR="0054120B" w:rsidRPr="000E63B3" w:rsidRDefault="0054120B" w:rsidP="0054120B">
      <w:pPr>
        <w:pStyle w:val="BodyText"/>
        <w:keepNext/>
        <w:numPr>
          <w:ilvl w:val="2"/>
          <w:numId w:val="53"/>
        </w:numPr>
        <w:spacing w:before="240" w:after="240"/>
        <w:ind w:hanging="1791"/>
        <w:jc w:val="both"/>
        <w:rPr>
          <w:rFonts w:cs="Arial"/>
          <w:szCs w:val="22"/>
          <w:u w:val="single"/>
        </w:rPr>
      </w:pPr>
      <w:bookmarkStart w:id="2" w:name="_Ref430203620"/>
      <w:r w:rsidRPr="000E63B3">
        <w:rPr>
          <w:rFonts w:cs="Arial"/>
          <w:szCs w:val="22"/>
          <w:u w:val="single"/>
        </w:rPr>
        <w:t>Engagement Meetings</w:t>
      </w:r>
    </w:p>
    <w:p w14:paraId="0C335EED" w14:textId="77777777" w:rsidR="0054120B" w:rsidRPr="000E63B3" w:rsidRDefault="0054120B" w:rsidP="00CE3665">
      <w:pPr>
        <w:overflowPunct w:val="0"/>
        <w:autoSpaceDE w:val="0"/>
        <w:autoSpaceDN w:val="0"/>
        <w:spacing w:before="120" w:after="120"/>
        <w:ind w:left="284"/>
        <w:jc w:val="both"/>
        <w:rPr>
          <w:rFonts w:ascii="Arial" w:hAnsi="Arial" w:cs="Arial"/>
          <w:sz w:val="22"/>
          <w:szCs w:val="22"/>
        </w:rPr>
      </w:pPr>
      <w:r w:rsidRPr="000E63B3">
        <w:rPr>
          <w:rFonts w:ascii="Arial" w:hAnsi="Arial" w:cs="Arial"/>
          <w:sz w:val="22"/>
          <w:szCs w:val="22"/>
        </w:rPr>
        <w:t>The TA is to liaise with the DfE to agree timetable and attendees for  engagement meetings.  It may be the case that the DfE will not attend all these meetings therefore the TA should include attendance and chairing etc. of every meeting. These should normally be planned in advance to allow all appropriate project parties to attend regularly as they require and to promote efficient use of time (e.g. by holding multiple meetings on the same day to limit the need for separate visits). Local engagement meetings will not be limited but are anticipated to include the following:</w:t>
      </w:r>
    </w:p>
    <w:p w14:paraId="29CD5961" w14:textId="77777777" w:rsidR="0054120B" w:rsidRPr="000E63B3" w:rsidRDefault="0054120B" w:rsidP="0054120B">
      <w:pPr>
        <w:numPr>
          <w:ilvl w:val="0"/>
          <w:numId w:val="56"/>
        </w:numPr>
        <w:overflowPunct w:val="0"/>
        <w:autoSpaceDE w:val="0"/>
        <w:autoSpaceDN w:val="0"/>
        <w:spacing w:before="120" w:after="120"/>
        <w:jc w:val="both"/>
        <w:rPr>
          <w:rFonts w:ascii="Arial" w:hAnsi="Arial" w:cs="Arial"/>
          <w:sz w:val="22"/>
          <w:szCs w:val="22"/>
        </w:rPr>
      </w:pPr>
      <w:r w:rsidRPr="000E63B3">
        <w:rPr>
          <w:rFonts w:ascii="Arial" w:hAnsi="Arial" w:cs="Arial"/>
          <w:sz w:val="22"/>
          <w:szCs w:val="22"/>
        </w:rPr>
        <w:t xml:space="preserve">Initial meeting and site tour – to gain an understanding of the estate and the issues affecting it and discuss the programme objectives, timescales, design standards, area parameters, funding responsibilities, risks and respective roles and responsibilities of stakeholders. </w:t>
      </w:r>
    </w:p>
    <w:p w14:paraId="45EAA951" w14:textId="77777777" w:rsidR="0054120B" w:rsidRPr="000E63B3" w:rsidRDefault="0054120B" w:rsidP="0054120B">
      <w:pPr>
        <w:numPr>
          <w:ilvl w:val="0"/>
          <w:numId w:val="56"/>
        </w:numPr>
        <w:overflowPunct w:val="0"/>
        <w:autoSpaceDE w:val="0"/>
        <w:autoSpaceDN w:val="0"/>
        <w:spacing w:before="120" w:after="120"/>
        <w:jc w:val="both"/>
        <w:rPr>
          <w:rFonts w:ascii="Arial" w:hAnsi="Arial" w:cs="Arial"/>
          <w:sz w:val="22"/>
          <w:szCs w:val="22"/>
        </w:rPr>
      </w:pPr>
      <w:r w:rsidRPr="000E63B3">
        <w:rPr>
          <w:rFonts w:ascii="Arial" w:hAnsi="Arial" w:cs="Arial"/>
          <w:sz w:val="22"/>
          <w:szCs w:val="22"/>
        </w:rPr>
        <w:t xml:space="preserve">Schedule of accommodation and early design – to develop and review the schedule of accommodation to determine and agree the floor area to be funded.  This should be developed to a suitable level which will allow the DfE to validate it. </w:t>
      </w:r>
    </w:p>
    <w:p w14:paraId="566E626A" w14:textId="77777777" w:rsidR="0054120B" w:rsidRPr="000E63B3" w:rsidRDefault="0054120B" w:rsidP="0054120B">
      <w:pPr>
        <w:numPr>
          <w:ilvl w:val="0"/>
          <w:numId w:val="56"/>
        </w:numPr>
        <w:overflowPunct w:val="0"/>
        <w:autoSpaceDE w:val="0"/>
        <w:autoSpaceDN w:val="0"/>
        <w:spacing w:before="120" w:after="120"/>
        <w:jc w:val="both"/>
        <w:rPr>
          <w:rFonts w:ascii="Arial" w:hAnsi="Arial" w:cs="Arial"/>
          <w:sz w:val="22"/>
          <w:szCs w:val="22"/>
        </w:rPr>
      </w:pPr>
      <w:r w:rsidRPr="000E63B3">
        <w:rPr>
          <w:rFonts w:ascii="Arial" w:hAnsi="Arial" w:cs="Arial"/>
          <w:sz w:val="22"/>
          <w:szCs w:val="22"/>
        </w:rPr>
        <w:t>Strategic brief – to support and challenge the DfE in developing a strategic brief.</w:t>
      </w:r>
    </w:p>
    <w:p w14:paraId="63C25C1D" w14:textId="77777777" w:rsidR="0054120B" w:rsidRPr="000E63B3" w:rsidRDefault="0054120B" w:rsidP="0054120B">
      <w:pPr>
        <w:numPr>
          <w:ilvl w:val="0"/>
          <w:numId w:val="56"/>
        </w:numPr>
        <w:overflowPunct w:val="0"/>
        <w:autoSpaceDE w:val="0"/>
        <w:autoSpaceDN w:val="0"/>
        <w:spacing w:before="120" w:after="120"/>
        <w:jc w:val="both"/>
        <w:rPr>
          <w:rFonts w:ascii="Arial" w:hAnsi="Arial" w:cs="Arial"/>
          <w:sz w:val="22"/>
          <w:szCs w:val="22"/>
        </w:rPr>
      </w:pPr>
      <w:r w:rsidRPr="000E63B3">
        <w:rPr>
          <w:rFonts w:ascii="Arial" w:hAnsi="Arial" w:cs="Arial"/>
          <w:sz w:val="22"/>
          <w:szCs w:val="22"/>
        </w:rPr>
        <w:t xml:space="preserve">Planning – to discuss the site and proposals with council planning officers and other consultees (highways, listed buildings, Environmental Agency, etc.) as necessary to consider what planning issues there are, how best to resolve these, any survey requirements and obtaining a “letter of comfort” from them. </w:t>
      </w:r>
    </w:p>
    <w:p w14:paraId="3254BC0C" w14:textId="77777777" w:rsidR="0054120B" w:rsidRPr="000E63B3" w:rsidRDefault="0054120B" w:rsidP="0054120B">
      <w:pPr>
        <w:numPr>
          <w:ilvl w:val="0"/>
          <w:numId w:val="56"/>
        </w:numPr>
        <w:overflowPunct w:val="0"/>
        <w:autoSpaceDE w:val="0"/>
        <w:autoSpaceDN w:val="0"/>
        <w:spacing w:before="120" w:after="120"/>
        <w:jc w:val="both"/>
        <w:rPr>
          <w:rFonts w:ascii="Arial" w:hAnsi="Arial" w:cs="Arial"/>
          <w:sz w:val="22"/>
          <w:szCs w:val="22"/>
        </w:rPr>
      </w:pPr>
      <w:r w:rsidRPr="000E63B3">
        <w:rPr>
          <w:rFonts w:ascii="Arial" w:hAnsi="Arial" w:cs="Arial"/>
          <w:sz w:val="22"/>
          <w:szCs w:val="22"/>
        </w:rPr>
        <w:t>Surveys – to discuss and agree the TA’s proposals for commissioning further surveys and associated costs and timings with the DfE.</w:t>
      </w:r>
    </w:p>
    <w:p w14:paraId="77BEE755" w14:textId="77777777" w:rsidR="0054120B" w:rsidRPr="000E63B3" w:rsidRDefault="0054120B" w:rsidP="0054120B">
      <w:pPr>
        <w:numPr>
          <w:ilvl w:val="0"/>
          <w:numId w:val="56"/>
        </w:numPr>
        <w:overflowPunct w:val="0"/>
        <w:autoSpaceDE w:val="0"/>
        <w:autoSpaceDN w:val="0"/>
        <w:spacing w:before="120" w:after="120"/>
        <w:jc w:val="both"/>
        <w:rPr>
          <w:rFonts w:ascii="Arial" w:hAnsi="Arial" w:cs="Arial"/>
          <w:sz w:val="22"/>
          <w:szCs w:val="22"/>
        </w:rPr>
      </w:pPr>
      <w:r w:rsidRPr="000E63B3">
        <w:rPr>
          <w:rFonts w:ascii="Arial" w:hAnsi="Arial" w:cs="Arial"/>
          <w:sz w:val="22"/>
          <w:szCs w:val="22"/>
        </w:rPr>
        <w:t xml:space="preserve">Legacy FFE survey –  undertaking the legacy FF&amp;E survey </w:t>
      </w:r>
    </w:p>
    <w:p w14:paraId="71BD92F3" w14:textId="77777777" w:rsidR="0054120B" w:rsidRPr="000E63B3" w:rsidRDefault="0054120B" w:rsidP="0054120B">
      <w:pPr>
        <w:numPr>
          <w:ilvl w:val="0"/>
          <w:numId w:val="56"/>
        </w:numPr>
        <w:overflowPunct w:val="0"/>
        <w:autoSpaceDE w:val="0"/>
        <w:autoSpaceDN w:val="0"/>
        <w:spacing w:before="120" w:after="120"/>
        <w:jc w:val="both"/>
        <w:rPr>
          <w:rFonts w:ascii="Arial" w:hAnsi="Arial" w:cs="Arial"/>
          <w:sz w:val="22"/>
          <w:szCs w:val="22"/>
        </w:rPr>
      </w:pPr>
      <w:r w:rsidRPr="000E63B3">
        <w:rPr>
          <w:rFonts w:ascii="Arial" w:hAnsi="Arial" w:cs="Arial"/>
          <w:sz w:val="22"/>
          <w:szCs w:val="22"/>
        </w:rPr>
        <w:lastRenderedPageBreak/>
        <w:t>Options Appraisal – to explore possible options to address the condition need and strategic brief within the DfE agreed schedule of accommodation to determine the optimal solution to be developed as the control option.</w:t>
      </w:r>
    </w:p>
    <w:p w14:paraId="10BB63D9" w14:textId="77777777" w:rsidR="0054120B" w:rsidRPr="000E63B3" w:rsidRDefault="0054120B" w:rsidP="0054120B">
      <w:pPr>
        <w:numPr>
          <w:ilvl w:val="0"/>
          <w:numId w:val="56"/>
        </w:numPr>
        <w:overflowPunct w:val="0"/>
        <w:autoSpaceDE w:val="0"/>
        <w:autoSpaceDN w:val="0"/>
        <w:spacing w:before="120" w:after="120"/>
        <w:jc w:val="both"/>
        <w:rPr>
          <w:rFonts w:ascii="Arial" w:hAnsi="Arial" w:cs="Arial"/>
          <w:sz w:val="22"/>
          <w:szCs w:val="22"/>
        </w:rPr>
      </w:pPr>
      <w:r w:rsidRPr="000E63B3">
        <w:rPr>
          <w:rFonts w:ascii="Arial" w:hAnsi="Arial" w:cs="Arial"/>
          <w:sz w:val="22"/>
          <w:szCs w:val="22"/>
        </w:rPr>
        <w:t>Affordability – to explore the implications of the option analysis, resultant control option and survey outcomes on DfE funding and consider other sources of funding where appropriate.</w:t>
      </w:r>
    </w:p>
    <w:p w14:paraId="7FF24123" w14:textId="77777777" w:rsidR="0054120B" w:rsidRPr="000E63B3" w:rsidRDefault="0054120B" w:rsidP="0054120B">
      <w:pPr>
        <w:numPr>
          <w:ilvl w:val="0"/>
          <w:numId w:val="56"/>
        </w:numPr>
        <w:overflowPunct w:val="0"/>
        <w:autoSpaceDE w:val="0"/>
        <w:autoSpaceDN w:val="0"/>
        <w:spacing w:before="120" w:after="120"/>
        <w:jc w:val="both"/>
        <w:rPr>
          <w:rFonts w:ascii="Arial" w:hAnsi="Arial" w:cs="Arial"/>
          <w:sz w:val="22"/>
          <w:szCs w:val="22"/>
        </w:rPr>
      </w:pPr>
      <w:r w:rsidRPr="000E63B3">
        <w:rPr>
          <w:rFonts w:ascii="Arial" w:hAnsi="Arial" w:cs="Arial"/>
          <w:sz w:val="22"/>
          <w:szCs w:val="22"/>
        </w:rPr>
        <w:t>Risk workshop – to identify, prioritise and mitigate against the site and project risks within a risk register</w:t>
      </w:r>
    </w:p>
    <w:p w14:paraId="0BB9DC98" w14:textId="77777777" w:rsidR="0054120B" w:rsidRPr="000E63B3" w:rsidRDefault="0054120B" w:rsidP="0054120B">
      <w:pPr>
        <w:numPr>
          <w:ilvl w:val="0"/>
          <w:numId w:val="56"/>
        </w:numPr>
        <w:overflowPunct w:val="0"/>
        <w:autoSpaceDE w:val="0"/>
        <w:autoSpaceDN w:val="0"/>
        <w:spacing w:before="120" w:after="120"/>
        <w:jc w:val="both"/>
        <w:rPr>
          <w:rFonts w:ascii="Arial" w:hAnsi="Arial" w:cs="Arial"/>
          <w:sz w:val="22"/>
          <w:szCs w:val="22"/>
        </w:rPr>
      </w:pPr>
      <w:r w:rsidRPr="000E63B3">
        <w:rPr>
          <w:rFonts w:ascii="Arial" w:hAnsi="Arial" w:cs="Arial"/>
          <w:sz w:val="22"/>
          <w:szCs w:val="22"/>
        </w:rPr>
        <w:t>Feasibility Study – to commission and collate drafting and supporting information to bring the Feasibility Study together into a coherent and complete document for issue to the DfE for approval.</w:t>
      </w:r>
      <w:r w:rsidRPr="000E63B3">
        <w:rPr>
          <w:rFonts w:ascii="Arial" w:hAnsi="Arial" w:cs="Arial"/>
          <w:bCs/>
          <w:iCs/>
          <w:u w:val="single"/>
        </w:rPr>
        <w:t xml:space="preserve"> </w:t>
      </w:r>
    </w:p>
    <w:p w14:paraId="745076E0" w14:textId="77777777" w:rsidR="0054120B" w:rsidRPr="000E63B3" w:rsidRDefault="0054120B" w:rsidP="0054120B">
      <w:pPr>
        <w:pStyle w:val="BodyText"/>
        <w:keepNext/>
        <w:numPr>
          <w:ilvl w:val="2"/>
          <w:numId w:val="53"/>
        </w:numPr>
        <w:overflowPunct w:val="0"/>
        <w:autoSpaceDE w:val="0"/>
        <w:autoSpaceDN w:val="0"/>
        <w:spacing w:before="120" w:after="120"/>
        <w:ind w:left="284" w:hanging="851"/>
        <w:jc w:val="both"/>
        <w:rPr>
          <w:rFonts w:cs="Arial"/>
          <w:szCs w:val="22"/>
          <w:u w:val="single"/>
        </w:rPr>
      </w:pPr>
      <w:r w:rsidRPr="000E63B3">
        <w:rPr>
          <w:rFonts w:cs="Arial"/>
          <w:szCs w:val="22"/>
          <w:u w:val="single"/>
        </w:rPr>
        <w:t xml:space="preserve">Surveys </w:t>
      </w:r>
    </w:p>
    <w:p w14:paraId="4DED7067" w14:textId="77777777" w:rsidR="0054120B" w:rsidRPr="000E63B3" w:rsidRDefault="0054120B" w:rsidP="0054120B">
      <w:pPr>
        <w:pStyle w:val="ListParagraph"/>
        <w:keepNext/>
        <w:numPr>
          <w:ilvl w:val="0"/>
          <w:numId w:val="57"/>
        </w:numPr>
        <w:overflowPunct w:val="0"/>
        <w:autoSpaceDE w:val="0"/>
        <w:autoSpaceDN w:val="0"/>
        <w:spacing w:before="120" w:after="120"/>
        <w:jc w:val="both"/>
        <w:rPr>
          <w:rFonts w:cs="Arial"/>
          <w:szCs w:val="22"/>
        </w:rPr>
      </w:pPr>
      <w:r w:rsidRPr="000E63B3">
        <w:rPr>
          <w:rFonts w:cs="Arial"/>
          <w:sz w:val="22"/>
          <w:szCs w:val="22"/>
        </w:rPr>
        <w:t>Not all surveys will be necessary for each project and other surveys may be required. The  TA is required to consider the recommendations for further surveys, as appropriate, and any existing survey information together with the nature of the site and the control option (or likely control option) in order to report on the requirement for further surveys to be carried out during the Feasibility Stage.  Surveys are often on the critical path during the feasibility stage; the report should be produced as early as possible in the feasibility stage to enable surveys to be procured to further inform the feasibility study.  The report should consider any interdependencies required to maximise value for money and minimise abortive costs, such as where a survey should not be commissioned until another survey, meeting with planners, etc. has taken place and consider the time and cost implications.  The report should be updated as necessary throughout the feasibility stage to reflect any further surveys identified as required.</w:t>
      </w:r>
    </w:p>
    <w:p w14:paraId="28FDF12B" w14:textId="77777777" w:rsidR="0054120B" w:rsidRPr="000E63B3" w:rsidRDefault="0054120B" w:rsidP="0054120B">
      <w:pPr>
        <w:pStyle w:val="ListParagraph"/>
        <w:numPr>
          <w:ilvl w:val="0"/>
          <w:numId w:val="57"/>
        </w:numPr>
        <w:overflowPunct w:val="0"/>
        <w:autoSpaceDE w:val="0"/>
        <w:autoSpaceDN w:val="0"/>
        <w:spacing w:before="120" w:after="120"/>
        <w:jc w:val="both"/>
        <w:rPr>
          <w:rFonts w:cs="Arial"/>
          <w:sz w:val="22"/>
          <w:szCs w:val="22"/>
        </w:rPr>
      </w:pPr>
      <w:r w:rsidRPr="000E63B3">
        <w:rPr>
          <w:rFonts w:cs="Arial"/>
          <w:sz w:val="22"/>
          <w:szCs w:val="22"/>
        </w:rPr>
        <w:t>The report should take into account the feasibility of carrying out surveys, such as the impact on an operational activities (e.g. may prevent intrusive asbestos survey) and timing (may prevent seasonal ecological surveys).</w:t>
      </w:r>
    </w:p>
    <w:p w14:paraId="3119B89E" w14:textId="77777777" w:rsidR="0054120B" w:rsidRPr="000E63B3" w:rsidRDefault="0054120B" w:rsidP="0054120B">
      <w:pPr>
        <w:pStyle w:val="ListParagraph"/>
        <w:numPr>
          <w:ilvl w:val="0"/>
          <w:numId w:val="57"/>
        </w:numPr>
        <w:overflowPunct w:val="0"/>
        <w:autoSpaceDE w:val="0"/>
        <w:autoSpaceDN w:val="0"/>
        <w:spacing w:before="120" w:after="120"/>
        <w:jc w:val="both"/>
        <w:rPr>
          <w:rFonts w:cs="Arial"/>
          <w:sz w:val="22"/>
          <w:szCs w:val="22"/>
        </w:rPr>
      </w:pPr>
      <w:r w:rsidRPr="000E63B3">
        <w:rPr>
          <w:rFonts w:cs="Arial"/>
          <w:szCs w:val="22"/>
        </w:rPr>
        <w:t xml:space="preserve">Where it is decided by DfE that collateral warranties are required, the TA is required to arrange for these to be in place prior to the survey taking place and to ensure that they allow the DfE and, via assignment of the benefit of that warranty, any future contractor (including those appointed through a different procurement from that currently identified), to rely on the survey.  Collateral warranties must be evidenced in the Feasibility Study. </w:t>
      </w:r>
    </w:p>
    <w:p w14:paraId="42CC4F81" w14:textId="77777777" w:rsidR="0054120B" w:rsidRPr="000E63B3" w:rsidRDefault="0054120B" w:rsidP="0054120B">
      <w:pPr>
        <w:pStyle w:val="ListParagraph"/>
        <w:numPr>
          <w:ilvl w:val="0"/>
          <w:numId w:val="57"/>
        </w:numPr>
        <w:overflowPunct w:val="0"/>
        <w:autoSpaceDE w:val="0"/>
        <w:autoSpaceDN w:val="0"/>
        <w:spacing w:before="120" w:after="120"/>
        <w:jc w:val="both"/>
        <w:rPr>
          <w:rFonts w:cs="Arial"/>
          <w:sz w:val="22"/>
          <w:szCs w:val="22"/>
        </w:rPr>
      </w:pPr>
      <w:r w:rsidRPr="000E63B3">
        <w:rPr>
          <w:rFonts w:cs="Arial"/>
          <w:sz w:val="22"/>
          <w:szCs w:val="22"/>
        </w:rPr>
        <w:t>For each survey the TA is required to the following information to support the expenditure of budget:</w:t>
      </w:r>
    </w:p>
    <w:p w14:paraId="3312D3FE" w14:textId="77777777" w:rsidR="0054120B" w:rsidRPr="000E63B3" w:rsidRDefault="0054120B" w:rsidP="0054120B">
      <w:pPr>
        <w:pStyle w:val="ListParagraph"/>
        <w:numPr>
          <w:ilvl w:val="2"/>
          <w:numId w:val="57"/>
        </w:numPr>
        <w:overflowPunct w:val="0"/>
        <w:autoSpaceDE w:val="0"/>
        <w:autoSpaceDN w:val="0"/>
        <w:spacing w:before="120" w:after="120"/>
        <w:ind w:left="1134"/>
        <w:jc w:val="both"/>
        <w:rPr>
          <w:rFonts w:cs="Arial"/>
          <w:sz w:val="22"/>
          <w:szCs w:val="22"/>
        </w:rPr>
      </w:pPr>
      <w:r w:rsidRPr="000E63B3">
        <w:rPr>
          <w:rFonts w:cs="Arial"/>
          <w:sz w:val="22"/>
          <w:szCs w:val="22"/>
        </w:rPr>
        <w:t>Provide a brief summary of the purpose of the surveys including any statutory requirement for surveys, issues to be resolved, risks to be mitigated, limitations, etc. to support the feasibility study</w:t>
      </w:r>
    </w:p>
    <w:p w14:paraId="745B7FBA" w14:textId="77777777" w:rsidR="0054120B" w:rsidRPr="000E63B3" w:rsidRDefault="0054120B" w:rsidP="0054120B">
      <w:pPr>
        <w:pStyle w:val="ListParagraph"/>
        <w:numPr>
          <w:ilvl w:val="2"/>
          <w:numId w:val="57"/>
        </w:numPr>
        <w:overflowPunct w:val="0"/>
        <w:autoSpaceDE w:val="0"/>
        <w:autoSpaceDN w:val="0"/>
        <w:spacing w:before="120" w:after="120"/>
        <w:ind w:left="1134"/>
        <w:jc w:val="both"/>
        <w:rPr>
          <w:rFonts w:cs="Arial"/>
          <w:sz w:val="22"/>
          <w:szCs w:val="22"/>
        </w:rPr>
      </w:pPr>
      <w:r w:rsidRPr="000E63B3">
        <w:rPr>
          <w:rFonts w:cs="Arial"/>
          <w:sz w:val="22"/>
          <w:szCs w:val="22"/>
        </w:rPr>
        <w:t>provide a full scope and deliverables for the surveys, applying judgement in determining the appropriate level of detail required, in order to avoid providing unnecessary detail at cost to the DfE, but also to avoid reports/findings that are inconclusive or inappropriately require further detailed survey work</w:t>
      </w:r>
    </w:p>
    <w:p w14:paraId="753FF535" w14:textId="77777777" w:rsidR="0054120B" w:rsidRPr="000E63B3" w:rsidRDefault="0054120B" w:rsidP="0054120B">
      <w:pPr>
        <w:pStyle w:val="ListParagraph"/>
        <w:numPr>
          <w:ilvl w:val="2"/>
          <w:numId w:val="57"/>
        </w:numPr>
        <w:overflowPunct w:val="0"/>
        <w:autoSpaceDE w:val="0"/>
        <w:autoSpaceDN w:val="0"/>
        <w:spacing w:before="120" w:after="120"/>
        <w:ind w:left="1134"/>
        <w:jc w:val="both"/>
        <w:rPr>
          <w:rFonts w:cs="Arial"/>
          <w:szCs w:val="22"/>
        </w:rPr>
      </w:pPr>
      <w:r w:rsidRPr="000E63B3">
        <w:rPr>
          <w:rFonts w:cs="Arial"/>
          <w:sz w:val="22"/>
          <w:szCs w:val="22"/>
        </w:rPr>
        <w:t>Consider and confirm that the data and conclusions from this survey will give sufficient information to inform their preparation of the project budget costings and risk register</w:t>
      </w:r>
    </w:p>
    <w:p w14:paraId="31AEEF29" w14:textId="77777777" w:rsidR="0054120B" w:rsidRPr="000E63B3" w:rsidRDefault="0054120B" w:rsidP="0054120B">
      <w:pPr>
        <w:pStyle w:val="ListParagraph"/>
        <w:numPr>
          <w:ilvl w:val="2"/>
          <w:numId w:val="57"/>
        </w:numPr>
        <w:overflowPunct w:val="0"/>
        <w:autoSpaceDE w:val="0"/>
        <w:autoSpaceDN w:val="0"/>
        <w:spacing w:before="120" w:after="120"/>
        <w:ind w:left="1134"/>
        <w:jc w:val="both"/>
        <w:rPr>
          <w:rFonts w:cs="Arial"/>
          <w:sz w:val="22"/>
          <w:szCs w:val="22"/>
        </w:rPr>
      </w:pPr>
      <w:r w:rsidRPr="000E63B3">
        <w:rPr>
          <w:rFonts w:cs="Arial"/>
          <w:sz w:val="22"/>
          <w:szCs w:val="22"/>
        </w:rPr>
        <w:lastRenderedPageBreak/>
        <w:t>The report must include actual or indicative costs of surveys and appropriately balance these costs with risk mitigation. The TA is to identify prior to approval where the cost of surveys is subject to findings during the survey (e.g. hard rock preventing drilling to identified depth) and manage the agreement of the according price adjustment. The requirement for rapid DfE approvals during the survey should be avoided.</w:t>
      </w:r>
    </w:p>
    <w:p w14:paraId="1F19C9F1" w14:textId="77777777" w:rsidR="0054120B" w:rsidRPr="000E63B3" w:rsidRDefault="0054120B" w:rsidP="0054120B">
      <w:pPr>
        <w:pStyle w:val="ListParagraph"/>
        <w:keepNext/>
        <w:numPr>
          <w:ilvl w:val="0"/>
          <w:numId w:val="57"/>
        </w:numPr>
        <w:overflowPunct w:val="0"/>
        <w:autoSpaceDE w:val="0"/>
        <w:autoSpaceDN w:val="0"/>
        <w:spacing w:before="120" w:after="120"/>
        <w:jc w:val="both"/>
        <w:rPr>
          <w:rFonts w:cs="Arial"/>
          <w:szCs w:val="22"/>
        </w:rPr>
      </w:pPr>
      <w:r w:rsidRPr="000E63B3">
        <w:rPr>
          <w:rFonts w:cs="Arial"/>
          <w:sz w:val="22"/>
          <w:szCs w:val="22"/>
        </w:rPr>
        <w:t xml:space="preserve">The DfE will agree which surveys the TA is to proceed with at the cost provided or obtain quotes prior to it being carried out.  </w:t>
      </w:r>
    </w:p>
    <w:p w14:paraId="3B64F86B" w14:textId="77777777" w:rsidR="0054120B" w:rsidRPr="000E63B3" w:rsidRDefault="0054120B" w:rsidP="0054120B">
      <w:pPr>
        <w:pStyle w:val="ListParagraph"/>
        <w:numPr>
          <w:ilvl w:val="2"/>
          <w:numId w:val="58"/>
        </w:numPr>
        <w:overflowPunct w:val="0"/>
        <w:autoSpaceDE w:val="0"/>
        <w:autoSpaceDN w:val="0"/>
        <w:spacing w:before="120" w:after="120"/>
        <w:ind w:left="644"/>
        <w:jc w:val="both"/>
        <w:rPr>
          <w:rFonts w:cs="Arial"/>
          <w:sz w:val="22"/>
          <w:szCs w:val="22"/>
        </w:rPr>
      </w:pPr>
      <w:r w:rsidRPr="000E63B3">
        <w:rPr>
          <w:rFonts w:cs="Arial"/>
          <w:sz w:val="22"/>
          <w:szCs w:val="22"/>
        </w:rPr>
        <w:t>The list of Core and Non-Core Surveys is below:</w:t>
      </w:r>
    </w:p>
    <w:p w14:paraId="2B9B00DB" w14:textId="77777777" w:rsidR="0054120B" w:rsidRPr="000E63B3" w:rsidRDefault="0054120B" w:rsidP="0054120B">
      <w:pPr>
        <w:pStyle w:val="BodyText"/>
        <w:keepNext/>
        <w:numPr>
          <w:ilvl w:val="1"/>
          <w:numId w:val="53"/>
        </w:numPr>
        <w:spacing w:before="240" w:after="240"/>
        <w:ind w:left="284" w:hanging="851"/>
        <w:jc w:val="both"/>
        <w:rPr>
          <w:rFonts w:cs="Arial"/>
          <w:b/>
          <w:szCs w:val="22"/>
        </w:rPr>
      </w:pPr>
      <w:bookmarkStart w:id="3" w:name="_Ref430247748"/>
      <w:bookmarkEnd w:id="2"/>
      <w:r w:rsidRPr="000E63B3">
        <w:rPr>
          <w:rFonts w:cs="Arial"/>
          <w:b/>
          <w:szCs w:val="22"/>
        </w:rPr>
        <w:t>Project level general requirements for works up to approval of a Feasibility Study</w:t>
      </w:r>
      <w:bookmarkEnd w:id="3"/>
    </w:p>
    <w:p w14:paraId="747C9F2E" w14:textId="77777777" w:rsidR="0054120B" w:rsidRPr="000E63B3" w:rsidRDefault="0054120B" w:rsidP="0054120B">
      <w:pPr>
        <w:pStyle w:val="BodyText"/>
        <w:widowControl w:val="0"/>
        <w:numPr>
          <w:ilvl w:val="2"/>
          <w:numId w:val="53"/>
        </w:numPr>
        <w:spacing w:before="240" w:after="240"/>
        <w:ind w:left="284" w:hanging="851"/>
        <w:jc w:val="both"/>
        <w:rPr>
          <w:rFonts w:cs="Arial"/>
          <w:szCs w:val="22"/>
        </w:rPr>
      </w:pPr>
      <w:r w:rsidRPr="000E63B3">
        <w:rPr>
          <w:rFonts w:cs="Arial"/>
          <w:szCs w:val="22"/>
        </w:rPr>
        <w:t xml:space="preserve">The primary objective for this part of the commission is to gain DfE approval for a Feasibility Study demonstrating an affordable, deliverable and value for money project that addresses the condition need for the defined building and to ensure that it is ready to proceed using the agreed procurement route. </w:t>
      </w:r>
    </w:p>
    <w:p w14:paraId="6BF3AECE" w14:textId="77777777" w:rsidR="0054120B" w:rsidRPr="000E63B3" w:rsidRDefault="0054120B" w:rsidP="0054120B">
      <w:pPr>
        <w:pStyle w:val="BodyText"/>
        <w:widowControl w:val="0"/>
        <w:numPr>
          <w:ilvl w:val="2"/>
          <w:numId w:val="53"/>
        </w:numPr>
        <w:spacing w:before="240" w:after="240"/>
        <w:ind w:left="284" w:hanging="851"/>
        <w:jc w:val="both"/>
        <w:rPr>
          <w:rFonts w:cs="Arial"/>
          <w:szCs w:val="22"/>
        </w:rPr>
      </w:pPr>
      <w:r w:rsidRPr="000E63B3">
        <w:rPr>
          <w:rFonts w:cs="Arial"/>
          <w:szCs w:val="22"/>
        </w:rPr>
        <w:t>The specific tasks are as shown below. These are not intended to be comprehensive but provide the Tenderer with an indication of the activities that are expected to be required.</w:t>
      </w:r>
    </w:p>
    <w:p w14:paraId="7E8601DA" w14:textId="77777777" w:rsidR="0054120B" w:rsidRPr="000E63B3" w:rsidRDefault="0054120B" w:rsidP="0054120B">
      <w:pPr>
        <w:pStyle w:val="BodyText"/>
        <w:keepNext/>
        <w:widowControl w:val="0"/>
        <w:numPr>
          <w:ilvl w:val="2"/>
          <w:numId w:val="53"/>
        </w:numPr>
        <w:spacing w:before="240" w:after="240"/>
        <w:ind w:left="284" w:hanging="851"/>
        <w:jc w:val="both"/>
        <w:rPr>
          <w:rFonts w:cs="Arial"/>
          <w:iCs/>
          <w:u w:val="single"/>
        </w:rPr>
      </w:pPr>
      <w:r w:rsidRPr="000E63B3">
        <w:rPr>
          <w:rFonts w:cs="Arial"/>
          <w:szCs w:val="22"/>
          <w:u w:val="single"/>
        </w:rPr>
        <w:t>Initial project review</w:t>
      </w:r>
    </w:p>
    <w:p w14:paraId="7602137C" w14:textId="77777777" w:rsidR="0054120B" w:rsidRPr="000E63B3" w:rsidRDefault="0054120B" w:rsidP="00CE3665">
      <w:pPr>
        <w:widowControl w:val="0"/>
        <w:overflowPunct w:val="0"/>
        <w:autoSpaceDE w:val="0"/>
        <w:autoSpaceDN w:val="0"/>
        <w:spacing w:before="120" w:after="120"/>
        <w:ind w:left="284"/>
        <w:jc w:val="both"/>
        <w:rPr>
          <w:rFonts w:ascii="Arial" w:hAnsi="Arial" w:cs="Arial"/>
          <w:sz w:val="22"/>
          <w:szCs w:val="22"/>
        </w:rPr>
      </w:pPr>
      <w:r w:rsidRPr="000E63B3">
        <w:rPr>
          <w:rFonts w:ascii="Arial" w:hAnsi="Arial" w:cs="Arial"/>
          <w:sz w:val="22"/>
          <w:szCs w:val="22"/>
        </w:rPr>
        <w:t xml:space="preserve">During this stage the TA is required to familiarise itself with the project.  The output from this stage will be an agreed scope for the Feasibility Study and options appraisal, proposed scope of works, agreed SoA for works, implications of the programme policies and cost impact of any changes in scope.  </w:t>
      </w:r>
    </w:p>
    <w:p w14:paraId="48B26FA9" w14:textId="77777777" w:rsidR="0054120B" w:rsidRPr="000E63B3" w:rsidRDefault="0054120B" w:rsidP="00CE3665">
      <w:pPr>
        <w:widowControl w:val="0"/>
        <w:overflowPunct w:val="0"/>
        <w:autoSpaceDE w:val="0"/>
        <w:autoSpaceDN w:val="0"/>
        <w:spacing w:before="120" w:after="120"/>
        <w:ind w:left="284"/>
        <w:jc w:val="both"/>
        <w:rPr>
          <w:rFonts w:ascii="Arial" w:hAnsi="Arial" w:cs="Arial"/>
          <w:sz w:val="22"/>
          <w:szCs w:val="22"/>
        </w:rPr>
      </w:pPr>
      <w:r w:rsidRPr="000E63B3">
        <w:rPr>
          <w:rFonts w:ascii="Arial" w:hAnsi="Arial" w:cs="Arial"/>
          <w:sz w:val="22"/>
          <w:szCs w:val="22"/>
          <w:lang w:eastAsia="en-GB"/>
        </w:rPr>
        <w:t>Tasks to be delivered by the TA</w:t>
      </w:r>
      <w:r w:rsidRPr="000E63B3">
        <w:rPr>
          <w:rFonts w:ascii="Arial" w:hAnsi="Arial" w:cs="Arial"/>
          <w:sz w:val="22"/>
          <w:szCs w:val="22"/>
        </w:rPr>
        <w:t xml:space="preserve"> will include, but are not limited to:</w:t>
      </w:r>
    </w:p>
    <w:p w14:paraId="00728ABA" w14:textId="77777777" w:rsidR="0054120B" w:rsidRPr="000E63B3" w:rsidRDefault="0054120B" w:rsidP="0054120B">
      <w:pPr>
        <w:pStyle w:val="ListParagraph"/>
        <w:numPr>
          <w:ilvl w:val="2"/>
          <w:numId w:val="59"/>
        </w:numPr>
        <w:overflowPunct w:val="0"/>
        <w:autoSpaceDE w:val="0"/>
        <w:autoSpaceDN w:val="0"/>
        <w:spacing w:before="120" w:after="120"/>
        <w:ind w:left="993" w:hanging="284"/>
        <w:jc w:val="both"/>
        <w:rPr>
          <w:rFonts w:cs="Arial"/>
          <w:sz w:val="22"/>
          <w:szCs w:val="22"/>
        </w:rPr>
      </w:pPr>
      <w:r w:rsidRPr="000E63B3">
        <w:rPr>
          <w:rFonts w:cs="Arial"/>
          <w:sz w:val="22"/>
          <w:szCs w:val="22"/>
        </w:rPr>
        <w:t xml:space="preserve">  The TA should review the existing project information;</w:t>
      </w:r>
    </w:p>
    <w:p w14:paraId="4540BD5D" w14:textId="77777777" w:rsidR="0054120B" w:rsidRPr="000E63B3" w:rsidRDefault="0054120B" w:rsidP="0054120B">
      <w:pPr>
        <w:pStyle w:val="ListParagraph"/>
        <w:numPr>
          <w:ilvl w:val="2"/>
          <w:numId w:val="59"/>
        </w:numPr>
        <w:overflowPunct w:val="0"/>
        <w:autoSpaceDE w:val="0"/>
        <w:autoSpaceDN w:val="0"/>
        <w:spacing w:before="120" w:after="120"/>
        <w:ind w:left="993" w:hanging="284"/>
        <w:jc w:val="both"/>
        <w:rPr>
          <w:rFonts w:cs="Arial"/>
          <w:sz w:val="22"/>
          <w:szCs w:val="22"/>
        </w:rPr>
      </w:pPr>
      <w:r w:rsidRPr="000E63B3">
        <w:rPr>
          <w:rFonts w:cs="Arial"/>
        </w:rPr>
        <w:t xml:space="preserve"> </w:t>
      </w:r>
      <w:r w:rsidRPr="000E63B3">
        <w:rPr>
          <w:rFonts w:cs="Arial"/>
          <w:sz w:val="22"/>
          <w:szCs w:val="22"/>
        </w:rPr>
        <w:t>Undertaking an initial site tour and meeting with the DfE representatives, advisers etc., should allow the TA to gain a more detailed understanding of the estate, the issues affecting it, the programme objectives, timescales, design standards, area parameters, funding responsibilities, risks and, respective roles and responsibilities of the stakeholders.  The TA should also use this the visit to obtain and review other project information that the project parties have available;</w:t>
      </w:r>
    </w:p>
    <w:p w14:paraId="5FAD70AD" w14:textId="77777777" w:rsidR="0054120B" w:rsidRPr="000E63B3" w:rsidRDefault="0054120B" w:rsidP="0054120B">
      <w:pPr>
        <w:pStyle w:val="ListParagraph"/>
        <w:numPr>
          <w:ilvl w:val="2"/>
          <w:numId w:val="59"/>
        </w:numPr>
        <w:overflowPunct w:val="0"/>
        <w:autoSpaceDE w:val="0"/>
        <w:autoSpaceDN w:val="0"/>
        <w:spacing w:before="120" w:after="120"/>
        <w:ind w:left="993" w:hanging="284"/>
        <w:jc w:val="both"/>
        <w:rPr>
          <w:rFonts w:cs="Arial"/>
          <w:sz w:val="22"/>
          <w:szCs w:val="22"/>
        </w:rPr>
      </w:pPr>
      <w:r w:rsidRPr="000E63B3">
        <w:rPr>
          <w:rFonts w:cs="Arial"/>
          <w:sz w:val="22"/>
          <w:szCs w:val="22"/>
        </w:rPr>
        <w:t xml:space="preserve"> The TA will provide an initial estimate of the remaining life for the fabric of the building to allow the DfE to run a whole life cost model.  The results of this will help to inform the level of works required to prolong the life of the building for 15 years in the most cost efficient way;</w:t>
      </w:r>
    </w:p>
    <w:p w14:paraId="1BC884A0" w14:textId="77777777" w:rsidR="0054120B" w:rsidRPr="000E63B3" w:rsidRDefault="0054120B" w:rsidP="0054120B">
      <w:pPr>
        <w:pStyle w:val="ListParagraph"/>
        <w:numPr>
          <w:ilvl w:val="2"/>
          <w:numId w:val="59"/>
        </w:numPr>
        <w:overflowPunct w:val="0"/>
        <w:autoSpaceDE w:val="0"/>
        <w:autoSpaceDN w:val="0"/>
        <w:spacing w:before="120" w:after="120"/>
        <w:ind w:left="993" w:hanging="284"/>
        <w:jc w:val="both"/>
        <w:rPr>
          <w:rFonts w:cs="Arial"/>
          <w:sz w:val="22"/>
          <w:szCs w:val="22"/>
        </w:rPr>
      </w:pPr>
      <w:r w:rsidRPr="000E63B3">
        <w:rPr>
          <w:rFonts w:cs="Arial"/>
          <w:sz w:val="22"/>
          <w:szCs w:val="22"/>
        </w:rPr>
        <w:t xml:space="preserve"> The TA will develop an initial cost plan for the project.  This should highlight an exceptional abnormal items that were apparent from the site visit and review of the documentation;</w:t>
      </w:r>
    </w:p>
    <w:p w14:paraId="7694B78D" w14:textId="77777777" w:rsidR="0054120B" w:rsidRPr="000E63B3" w:rsidRDefault="0054120B" w:rsidP="0054120B">
      <w:pPr>
        <w:pStyle w:val="ListParagraph"/>
        <w:numPr>
          <w:ilvl w:val="2"/>
          <w:numId w:val="59"/>
        </w:numPr>
        <w:overflowPunct w:val="0"/>
        <w:autoSpaceDE w:val="0"/>
        <w:autoSpaceDN w:val="0"/>
        <w:spacing w:before="120" w:after="120"/>
        <w:ind w:left="993" w:hanging="284"/>
        <w:jc w:val="both"/>
        <w:rPr>
          <w:rFonts w:cs="Arial"/>
          <w:sz w:val="22"/>
          <w:szCs w:val="22"/>
        </w:rPr>
      </w:pPr>
      <w:r w:rsidRPr="000E63B3">
        <w:rPr>
          <w:rFonts w:cs="Arial"/>
          <w:sz w:val="22"/>
          <w:szCs w:val="22"/>
        </w:rPr>
        <w:t xml:space="preserve"> Develop a risk register following a risk workshop;</w:t>
      </w:r>
    </w:p>
    <w:p w14:paraId="42529CBA" w14:textId="77777777" w:rsidR="0054120B" w:rsidRPr="000E63B3" w:rsidRDefault="0054120B" w:rsidP="0054120B">
      <w:pPr>
        <w:pStyle w:val="ListParagraph"/>
        <w:numPr>
          <w:ilvl w:val="2"/>
          <w:numId w:val="59"/>
        </w:numPr>
        <w:overflowPunct w:val="0"/>
        <w:autoSpaceDE w:val="0"/>
        <w:autoSpaceDN w:val="0"/>
        <w:spacing w:before="120" w:after="120"/>
        <w:ind w:left="993" w:hanging="284"/>
        <w:jc w:val="both"/>
        <w:rPr>
          <w:rFonts w:cs="Arial"/>
          <w:sz w:val="22"/>
          <w:szCs w:val="22"/>
        </w:rPr>
      </w:pPr>
      <w:r w:rsidRPr="000E63B3">
        <w:rPr>
          <w:rFonts w:cs="Arial"/>
          <w:sz w:val="22"/>
          <w:szCs w:val="22"/>
        </w:rPr>
        <w:t xml:space="preserve"> Establishing a project execution plan and programme for the delivery of the project including for both the procurement and construction of the scheme which should include but not limited to the following: survey and investigations, liaising with statutory consultees, client and contractor engagement, control option identification and approval, feasibility study and approval, planning submission, tendering and appointment of contractor, </w:t>
      </w:r>
      <w:r w:rsidRPr="000E63B3">
        <w:rPr>
          <w:rFonts w:cs="Arial"/>
          <w:sz w:val="22"/>
          <w:szCs w:val="22"/>
        </w:rPr>
        <w:lastRenderedPageBreak/>
        <w:t>start on site date, completion of the building works and the demolition of the existing building including making good of the existing foot print.  The TA is required to set out the key tasks, milestones and project resources through to completion of the construction project;</w:t>
      </w:r>
    </w:p>
    <w:p w14:paraId="765352D3" w14:textId="77777777" w:rsidR="0054120B" w:rsidRPr="000E63B3" w:rsidRDefault="0054120B" w:rsidP="0054120B">
      <w:pPr>
        <w:pStyle w:val="ListParagraph"/>
        <w:numPr>
          <w:ilvl w:val="2"/>
          <w:numId w:val="59"/>
        </w:numPr>
        <w:overflowPunct w:val="0"/>
        <w:autoSpaceDE w:val="0"/>
        <w:autoSpaceDN w:val="0"/>
        <w:spacing w:before="120" w:after="120"/>
        <w:ind w:left="993" w:hanging="284"/>
        <w:jc w:val="both"/>
        <w:rPr>
          <w:rFonts w:cs="Arial"/>
          <w:sz w:val="22"/>
          <w:szCs w:val="22"/>
        </w:rPr>
      </w:pPr>
      <w:r w:rsidRPr="000E63B3">
        <w:rPr>
          <w:rFonts w:cs="Arial"/>
          <w:sz w:val="22"/>
          <w:szCs w:val="22"/>
        </w:rPr>
        <w:t>Providing feedback from the engagement with the (Town) planners where this might have an impact on the project deliverables.  It is recognised that sometimes the local planning authority will only provide this advice with payment of a pre-application fee and in these instances the TA should liaise with the DfE to ascertain if the DfE are willing to enter into such an agreement;</w:t>
      </w:r>
    </w:p>
    <w:p w14:paraId="759D5EE3" w14:textId="77777777" w:rsidR="0054120B" w:rsidRPr="000E63B3" w:rsidRDefault="0054120B" w:rsidP="0054120B">
      <w:pPr>
        <w:pStyle w:val="ListParagraph"/>
        <w:numPr>
          <w:ilvl w:val="2"/>
          <w:numId w:val="59"/>
        </w:numPr>
        <w:overflowPunct w:val="0"/>
        <w:autoSpaceDE w:val="0"/>
        <w:autoSpaceDN w:val="0"/>
        <w:spacing w:before="120" w:after="120"/>
        <w:ind w:left="993" w:hanging="284"/>
        <w:jc w:val="both"/>
        <w:rPr>
          <w:rFonts w:cs="Arial"/>
          <w:sz w:val="22"/>
          <w:szCs w:val="22"/>
        </w:rPr>
      </w:pPr>
      <w:r w:rsidRPr="000E63B3">
        <w:rPr>
          <w:rFonts w:cs="Arial"/>
          <w:sz w:val="22"/>
          <w:szCs w:val="22"/>
        </w:rPr>
        <w:t>Inputting into the initial project review as required by the DfE;</w:t>
      </w:r>
    </w:p>
    <w:p w14:paraId="314E1C95" w14:textId="77777777" w:rsidR="0054120B" w:rsidRPr="000E63B3" w:rsidRDefault="0054120B" w:rsidP="0054120B">
      <w:pPr>
        <w:pStyle w:val="ListParagraph"/>
        <w:numPr>
          <w:ilvl w:val="2"/>
          <w:numId w:val="59"/>
        </w:numPr>
        <w:overflowPunct w:val="0"/>
        <w:autoSpaceDE w:val="0"/>
        <w:autoSpaceDN w:val="0"/>
        <w:spacing w:before="120" w:after="120"/>
        <w:ind w:left="993" w:hanging="284"/>
        <w:jc w:val="both"/>
        <w:rPr>
          <w:rFonts w:cs="Arial"/>
          <w:sz w:val="22"/>
          <w:szCs w:val="22"/>
        </w:rPr>
      </w:pPr>
      <w:r w:rsidRPr="000E63B3">
        <w:rPr>
          <w:rFonts w:cs="Arial"/>
          <w:sz w:val="22"/>
          <w:szCs w:val="22"/>
        </w:rPr>
        <w:t xml:space="preserve">Providing a list of key actions and surveys that will need to be actioned during the next stage.  Obtaining the DfEs agreement to these prior to beginning the control option stage; </w:t>
      </w:r>
    </w:p>
    <w:p w14:paraId="1CAB4C2F" w14:textId="77777777" w:rsidR="0054120B" w:rsidRPr="000E63B3" w:rsidRDefault="0054120B" w:rsidP="0054120B">
      <w:pPr>
        <w:pStyle w:val="ListParagraph"/>
        <w:numPr>
          <w:ilvl w:val="2"/>
          <w:numId w:val="59"/>
        </w:numPr>
        <w:overflowPunct w:val="0"/>
        <w:autoSpaceDE w:val="0"/>
        <w:autoSpaceDN w:val="0"/>
        <w:spacing w:before="120" w:after="120"/>
        <w:ind w:left="993" w:hanging="284"/>
        <w:jc w:val="both"/>
        <w:rPr>
          <w:rFonts w:cs="Arial"/>
          <w:sz w:val="22"/>
          <w:szCs w:val="22"/>
        </w:rPr>
      </w:pPr>
      <w:r w:rsidRPr="000E63B3">
        <w:rPr>
          <w:rFonts w:cs="Arial"/>
          <w:sz w:val="22"/>
          <w:szCs w:val="22"/>
        </w:rPr>
        <w:t>The TA is required to work with the DfE to develop a strategic brief identifying the requirements of the scheme including but not limited to, potential scope of works, initial SoA, site constraints</w:t>
      </w:r>
    </w:p>
    <w:p w14:paraId="7296688F" w14:textId="77777777" w:rsidR="0054120B" w:rsidRPr="000E63B3" w:rsidRDefault="0054120B" w:rsidP="0054120B">
      <w:pPr>
        <w:pStyle w:val="BodyText"/>
        <w:keepNext/>
        <w:numPr>
          <w:ilvl w:val="2"/>
          <w:numId w:val="53"/>
        </w:numPr>
        <w:spacing w:before="240" w:after="240"/>
        <w:ind w:left="851" w:hanging="1418"/>
        <w:jc w:val="both"/>
        <w:rPr>
          <w:rFonts w:cs="Arial"/>
          <w:szCs w:val="22"/>
          <w:u w:val="single"/>
        </w:rPr>
      </w:pPr>
      <w:r w:rsidRPr="000E63B3">
        <w:rPr>
          <w:rFonts w:cs="Arial"/>
          <w:szCs w:val="22"/>
          <w:u w:val="single"/>
        </w:rPr>
        <w:t>Option Appraisal and Control Option</w:t>
      </w:r>
    </w:p>
    <w:p w14:paraId="0F362CB7" w14:textId="77777777" w:rsidR="0054120B" w:rsidRPr="000E63B3" w:rsidRDefault="0054120B" w:rsidP="00CE3665">
      <w:pPr>
        <w:overflowPunct w:val="0"/>
        <w:autoSpaceDE w:val="0"/>
        <w:autoSpaceDN w:val="0"/>
        <w:spacing w:before="120" w:after="120"/>
        <w:ind w:left="284"/>
        <w:jc w:val="both"/>
        <w:rPr>
          <w:rFonts w:ascii="Arial" w:hAnsi="Arial" w:cs="Arial"/>
          <w:sz w:val="22"/>
          <w:szCs w:val="22"/>
        </w:rPr>
      </w:pPr>
      <w:r w:rsidRPr="000E63B3">
        <w:rPr>
          <w:rFonts w:ascii="Arial" w:hAnsi="Arial" w:cs="Arial"/>
          <w:sz w:val="22"/>
          <w:szCs w:val="22"/>
        </w:rPr>
        <w:t>The TA is required to develop a robust costed option appraisal in sufficient detail to make the case for the Control Option. This will involve developing an evidenced cost benefit analysis of: do nothing, refurbishment, new build and other appropriate options. It will need to take into account the DfE specifications, site constraints such as planning guidance, survey implications (or reasonable assumptions if these are not available until later), the proposed areas (m</w:t>
      </w:r>
      <w:r w:rsidRPr="000E63B3">
        <w:rPr>
          <w:rFonts w:ascii="Arial" w:hAnsi="Arial" w:cs="Arial"/>
          <w:sz w:val="22"/>
          <w:szCs w:val="22"/>
          <w:vertAlign w:val="superscript"/>
        </w:rPr>
        <w:t>2</w:t>
      </w:r>
      <w:r w:rsidRPr="000E63B3">
        <w:rPr>
          <w:rFonts w:ascii="Arial" w:hAnsi="Arial" w:cs="Arial"/>
          <w:sz w:val="22"/>
          <w:szCs w:val="22"/>
        </w:rPr>
        <w:t xml:space="preserve">), phasing / temporary accommodation, land requirements, access, other abnormal items, etc. </w:t>
      </w:r>
    </w:p>
    <w:p w14:paraId="2C5E1836" w14:textId="77777777" w:rsidR="0054120B" w:rsidRPr="000E63B3" w:rsidRDefault="0054120B" w:rsidP="00CE3665">
      <w:pPr>
        <w:overflowPunct w:val="0"/>
        <w:autoSpaceDE w:val="0"/>
        <w:autoSpaceDN w:val="0"/>
        <w:spacing w:before="120" w:after="120"/>
        <w:ind w:left="284"/>
        <w:jc w:val="both"/>
        <w:rPr>
          <w:rFonts w:ascii="Arial" w:hAnsi="Arial" w:cs="Arial"/>
          <w:sz w:val="22"/>
          <w:szCs w:val="22"/>
        </w:rPr>
      </w:pPr>
      <w:r w:rsidRPr="000E63B3">
        <w:rPr>
          <w:rFonts w:ascii="Arial" w:hAnsi="Arial" w:cs="Arial"/>
          <w:sz w:val="22"/>
          <w:szCs w:val="22"/>
        </w:rPr>
        <w:t xml:space="preserve">In identifying the Control option the TA should explore a number of options which should be sufficiently explored, scoped and costed to arrive at the one that best meets the project objectives ensuring the minimum outputs are achieved.  Where required the TA will be expected to have completed the relevant Building, M&amp;E and structural condition surveys to be able to inform likely costs associated with that option.  </w:t>
      </w:r>
    </w:p>
    <w:p w14:paraId="30D39E25" w14:textId="77777777" w:rsidR="0054120B" w:rsidRPr="000E63B3" w:rsidRDefault="0054120B" w:rsidP="00CE3665">
      <w:pPr>
        <w:overflowPunct w:val="0"/>
        <w:autoSpaceDE w:val="0"/>
        <w:autoSpaceDN w:val="0"/>
        <w:spacing w:before="120" w:after="120"/>
        <w:ind w:left="284"/>
        <w:jc w:val="both"/>
        <w:rPr>
          <w:rFonts w:ascii="Arial" w:hAnsi="Arial" w:cs="Arial"/>
          <w:sz w:val="22"/>
          <w:szCs w:val="22"/>
        </w:rPr>
      </w:pPr>
      <w:r w:rsidRPr="000E63B3">
        <w:rPr>
          <w:rFonts w:ascii="Arial" w:hAnsi="Arial" w:cs="Arial"/>
          <w:sz w:val="22"/>
          <w:szCs w:val="22"/>
        </w:rPr>
        <w:t>The Control Option must be a deliverable, affordable project that meets the project objectives and must be developed in sufficient detail to identify and resolve key issues such as meeting the proposed SoA, extent of new build and/or refurbishment, access and phasing requirements. We do not require detailed designs for each option: clear and legible annotated block plans should suffice.</w:t>
      </w:r>
    </w:p>
    <w:p w14:paraId="4166B2B4" w14:textId="77777777" w:rsidR="0054120B" w:rsidRPr="000E63B3" w:rsidRDefault="0054120B" w:rsidP="00CE3665">
      <w:pPr>
        <w:overflowPunct w:val="0"/>
        <w:autoSpaceDE w:val="0"/>
        <w:autoSpaceDN w:val="0"/>
        <w:spacing w:before="120" w:after="120"/>
        <w:ind w:left="284"/>
        <w:jc w:val="both"/>
        <w:rPr>
          <w:rFonts w:ascii="Arial" w:hAnsi="Arial" w:cs="Arial"/>
          <w:sz w:val="22"/>
          <w:szCs w:val="22"/>
        </w:rPr>
      </w:pPr>
      <w:r w:rsidRPr="000E63B3">
        <w:rPr>
          <w:rFonts w:ascii="Arial" w:hAnsi="Arial" w:cs="Arial"/>
          <w:sz w:val="22"/>
          <w:szCs w:val="22"/>
        </w:rPr>
        <w:t>In arriving at the Control Option the TA should as a minimum assess each option in terms of:</w:t>
      </w:r>
    </w:p>
    <w:p w14:paraId="1BE28540" w14:textId="77777777" w:rsidR="0054120B" w:rsidRPr="000E63B3" w:rsidRDefault="0054120B" w:rsidP="0054120B">
      <w:pPr>
        <w:pStyle w:val="ListParagraph"/>
        <w:numPr>
          <w:ilvl w:val="0"/>
          <w:numId w:val="60"/>
        </w:numPr>
        <w:overflowPunct w:val="0"/>
        <w:autoSpaceDE w:val="0"/>
        <w:autoSpaceDN w:val="0"/>
        <w:spacing w:before="120" w:after="120"/>
        <w:ind w:left="567"/>
        <w:jc w:val="both"/>
        <w:rPr>
          <w:rFonts w:cs="Arial"/>
          <w:sz w:val="22"/>
          <w:szCs w:val="22"/>
        </w:rPr>
      </w:pPr>
      <w:r w:rsidRPr="000E63B3">
        <w:rPr>
          <w:rFonts w:cs="Arial"/>
          <w:sz w:val="22"/>
          <w:szCs w:val="22"/>
        </w:rPr>
        <w:t>Size, massing and relationship of new blocks to existing;</w:t>
      </w:r>
    </w:p>
    <w:p w14:paraId="5C1EA444" w14:textId="77777777" w:rsidR="0054120B" w:rsidRPr="000E63B3" w:rsidRDefault="0054120B" w:rsidP="0054120B">
      <w:pPr>
        <w:pStyle w:val="ListParagraph"/>
        <w:numPr>
          <w:ilvl w:val="0"/>
          <w:numId w:val="60"/>
        </w:numPr>
        <w:overflowPunct w:val="0"/>
        <w:autoSpaceDE w:val="0"/>
        <w:autoSpaceDN w:val="0"/>
        <w:spacing w:before="120" w:after="120"/>
        <w:ind w:left="567"/>
        <w:jc w:val="both"/>
        <w:rPr>
          <w:rFonts w:cs="Arial"/>
          <w:sz w:val="22"/>
          <w:szCs w:val="22"/>
        </w:rPr>
      </w:pPr>
      <w:r w:rsidRPr="000E63B3">
        <w:rPr>
          <w:rFonts w:cs="Arial"/>
          <w:sz w:val="22"/>
          <w:szCs w:val="22"/>
        </w:rPr>
        <w:t>Constraints and site issues;</w:t>
      </w:r>
    </w:p>
    <w:p w14:paraId="1E90B180" w14:textId="77777777" w:rsidR="0054120B" w:rsidRPr="000E63B3" w:rsidRDefault="0054120B" w:rsidP="0054120B">
      <w:pPr>
        <w:pStyle w:val="ListParagraph"/>
        <w:numPr>
          <w:ilvl w:val="0"/>
          <w:numId w:val="60"/>
        </w:numPr>
        <w:overflowPunct w:val="0"/>
        <w:autoSpaceDE w:val="0"/>
        <w:autoSpaceDN w:val="0"/>
        <w:spacing w:before="120" w:after="120"/>
        <w:ind w:left="567"/>
        <w:jc w:val="both"/>
        <w:rPr>
          <w:rFonts w:cs="Arial"/>
          <w:sz w:val="22"/>
          <w:szCs w:val="22"/>
        </w:rPr>
      </w:pPr>
      <w:r w:rsidRPr="000E63B3">
        <w:rPr>
          <w:rFonts w:cs="Arial"/>
          <w:sz w:val="22"/>
          <w:szCs w:val="22"/>
        </w:rPr>
        <w:t>Use of the weighted option analysis tool to demonstrate the best option;</w:t>
      </w:r>
    </w:p>
    <w:p w14:paraId="2FF64B73" w14:textId="77777777" w:rsidR="0054120B" w:rsidRPr="000E63B3" w:rsidRDefault="0054120B" w:rsidP="0054120B">
      <w:pPr>
        <w:pStyle w:val="ListParagraph"/>
        <w:numPr>
          <w:ilvl w:val="0"/>
          <w:numId w:val="60"/>
        </w:numPr>
        <w:overflowPunct w:val="0"/>
        <w:autoSpaceDE w:val="0"/>
        <w:autoSpaceDN w:val="0"/>
        <w:spacing w:before="120" w:after="120"/>
        <w:ind w:left="567"/>
        <w:jc w:val="both"/>
        <w:rPr>
          <w:rFonts w:cs="Arial"/>
          <w:sz w:val="22"/>
          <w:szCs w:val="22"/>
        </w:rPr>
      </w:pPr>
      <w:r w:rsidRPr="000E63B3">
        <w:rPr>
          <w:rFonts w:cs="Arial"/>
          <w:sz w:val="22"/>
          <w:szCs w:val="22"/>
        </w:rPr>
        <w:t>Liaise with the DfE ICT Team to ascertain impact of the control options on continuation of service during construction and the final scheme;</w:t>
      </w:r>
    </w:p>
    <w:p w14:paraId="16B94D5A" w14:textId="77777777" w:rsidR="0054120B" w:rsidRPr="000E63B3" w:rsidRDefault="0054120B" w:rsidP="0054120B">
      <w:pPr>
        <w:pStyle w:val="ListParagraph"/>
        <w:numPr>
          <w:ilvl w:val="0"/>
          <w:numId w:val="60"/>
        </w:numPr>
        <w:overflowPunct w:val="0"/>
        <w:autoSpaceDE w:val="0"/>
        <w:autoSpaceDN w:val="0"/>
        <w:spacing w:before="120" w:after="120"/>
        <w:ind w:left="567"/>
        <w:jc w:val="both"/>
        <w:rPr>
          <w:rFonts w:cs="Arial"/>
          <w:sz w:val="22"/>
          <w:szCs w:val="22"/>
        </w:rPr>
      </w:pPr>
      <w:r w:rsidRPr="000E63B3">
        <w:rPr>
          <w:rFonts w:cs="Arial"/>
          <w:sz w:val="22"/>
          <w:szCs w:val="22"/>
        </w:rPr>
        <w:t>The condition of the building, services and structure of any proposed retained building(s);</w:t>
      </w:r>
    </w:p>
    <w:p w14:paraId="5DD92F9D" w14:textId="77777777" w:rsidR="0054120B" w:rsidRPr="000E63B3" w:rsidRDefault="0054120B" w:rsidP="0054120B">
      <w:pPr>
        <w:pStyle w:val="ListParagraph"/>
        <w:numPr>
          <w:ilvl w:val="0"/>
          <w:numId w:val="60"/>
        </w:numPr>
        <w:overflowPunct w:val="0"/>
        <w:autoSpaceDE w:val="0"/>
        <w:autoSpaceDN w:val="0"/>
        <w:spacing w:before="120" w:after="120"/>
        <w:ind w:left="567"/>
        <w:jc w:val="both"/>
        <w:rPr>
          <w:rFonts w:cs="Arial"/>
          <w:sz w:val="22"/>
          <w:szCs w:val="22"/>
        </w:rPr>
      </w:pPr>
      <w:r w:rsidRPr="000E63B3">
        <w:rPr>
          <w:rFonts w:cs="Arial"/>
          <w:sz w:val="22"/>
          <w:szCs w:val="22"/>
        </w:rPr>
        <w:t>Length of programme and resulting prelims;</w:t>
      </w:r>
    </w:p>
    <w:p w14:paraId="70048388" w14:textId="77777777" w:rsidR="0054120B" w:rsidRPr="000E63B3" w:rsidRDefault="0054120B" w:rsidP="0054120B">
      <w:pPr>
        <w:pStyle w:val="ListParagraph"/>
        <w:numPr>
          <w:ilvl w:val="0"/>
          <w:numId w:val="60"/>
        </w:numPr>
        <w:overflowPunct w:val="0"/>
        <w:autoSpaceDE w:val="0"/>
        <w:autoSpaceDN w:val="0"/>
        <w:spacing w:before="120" w:after="120"/>
        <w:ind w:left="567"/>
        <w:jc w:val="both"/>
        <w:rPr>
          <w:rFonts w:cs="Arial"/>
          <w:sz w:val="22"/>
          <w:szCs w:val="22"/>
        </w:rPr>
      </w:pPr>
      <w:r w:rsidRPr="000E63B3">
        <w:rPr>
          <w:rFonts w:cs="Arial"/>
          <w:sz w:val="22"/>
          <w:szCs w:val="22"/>
        </w:rPr>
        <w:lastRenderedPageBreak/>
        <w:t>Amount of temporary accommodation;</w:t>
      </w:r>
    </w:p>
    <w:p w14:paraId="7836EF04" w14:textId="77777777" w:rsidR="0054120B" w:rsidRPr="000E63B3" w:rsidRDefault="0054120B" w:rsidP="0054120B">
      <w:pPr>
        <w:pStyle w:val="ListParagraph"/>
        <w:numPr>
          <w:ilvl w:val="0"/>
          <w:numId w:val="60"/>
        </w:numPr>
        <w:overflowPunct w:val="0"/>
        <w:autoSpaceDE w:val="0"/>
        <w:autoSpaceDN w:val="0"/>
        <w:spacing w:before="120" w:after="120"/>
        <w:ind w:left="567"/>
        <w:jc w:val="both"/>
        <w:rPr>
          <w:rFonts w:cs="Arial"/>
          <w:sz w:val="22"/>
          <w:szCs w:val="22"/>
        </w:rPr>
      </w:pPr>
      <w:r w:rsidRPr="000E63B3">
        <w:rPr>
          <w:rFonts w:cs="Arial"/>
          <w:sz w:val="22"/>
          <w:szCs w:val="22"/>
        </w:rPr>
        <w:t>Assessment of scope of works i.e. new build, remodel, major refurbishment, refurbishment, refresh, retain;</w:t>
      </w:r>
    </w:p>
    <w:p w14:paraId="6E7C5AF8" w14:textId="77777777" w:rsidR="0054120B" w:rsidRPr="000E63B3" w:rsidRDefault="0054120B" w:rsidP="0054120B">
      <w:pPr>
        <w:pStyle w:val="ListParagraph"/>
        <w:numPr>
          <w:ilvl w:val="0"/>
          <w:numId w:val="60"/>
        </w:numPr>
        <w:overflowPunct w:val="0"/>
        <w:autoSpaceDE w:val="0"/>
        <w:autoSpaceDN w:val="0"/>
        <w:spacing w:before="120" w:after="120"/>
        <w:ind w:left="567"/>
        <w:jc w:val="both"/>
        <w:rPr>
          <w:rFonts w:cs="Arial"/>
          <w:sz w:val="22"/>
          <w:szCs w:val="22"/>
        </w:rPr>
      </w:pPr>
      <w:r w:rsidRPr="000E63B3">
        <w:rPr>
          <w:rFonts w:cs="Arial"/>
          <w:sz w:val="22"/>
          <w:szCs w:val="22"/>
        </w:rPr>
        <w:t>The level of works required for each option;</w:t>
      </w:r>
    </w:p>
    <w:p w14:paraId="33BAD94D" w14:textId="77777777" w:rsidR="0054120B" w:rsidRPr="000E63B3" w:rsidRDefault="0054120B" w:rsidP="0054120B">
      <w:pPr>
        <w:pStyle w:val="ListParagraph"/>
        <w:numPr>
          <w:ilvl w:val="0"/>
          <w:numId w:val="60"/>
        </w:numPr>
        <w:overflowPunct w:val="0"/>
        <w:autoSpaceDE w:val="0"/>
        <w:autoSpaceDN w:val="0"/>
        <w:spacing w:before="120" w:after="120"/>
        <w:ind w:left="567"/>
        <w:jc w:val="both"/>
        <w:rPr>
          <w:rFonts w:cs="Arial"/>
          <w:sz w:val="22"/>
          <w:szCs w:val="22"/>
        </w:rPr>
      </w:pPr>
      <w:r w:rsidRPr="000E63B3">
        <w:rPr>
          <w:rFonts w:cs="Arial"/>
          <w:sz w:val="22"/>
          <w:szCs w:val="22"/>
        </w:rPr>
        <w:t>Abnormal items associated with each option;</w:t>
      </w:r>
    </w:p>
    <w:p w14:paraId="222F2688" w14:textId="77777777" w:rsidR="0054120B" w:rsidRPr="000E63B3" w:rsidRDefault="0054120B" w:rsidP="0054120B">
      <w:pPr>
        <w:pStyle w:val="ListParagraph"/>
        <w:numPr>
          <w:ilvl w:val="0"/>
          <w:numId w:val="60"/>
        </w:numPr>
        <w:overflowPunct w:val="0"/>
        <w:autoSpaceDE w:val="0"/>
        <w:autoSpaceDN w:val="0"/>
        <w:spacing w:before="120" w:after="120"/>
        <w:ind w:left="567"/>
        <w:jc w:val="both"/>
        <w:rPr>
          <w:rFonts w:cs="Arial"/>
          <w:sz w:val="22"/>
          <w:szCs w:val="22"/>
        </w:rPr>
      </w:pPr>
      <w:r w:rsidRPr="000E63B3">
        <w:rPr>
          <w:rFonts w:cs="Arial"/>
          <w:sz w:val="22"/>
          <w:szCs w:val="22"/>
        </w:rPr>
        <w:t>Consequential impact on retained blocks;</w:t>
      </w:r>
    </w:p>
    <w:p w14:paraId="05E5F4CB" w14:textId="77777777" w:rsidR="0054120B" w:rsidRPr="000E63B3" w:rsidRDefault="0054120B" w:rsidP="0054120B">
      <w:pPr>
        <w:pStyle w:val="ListParagraph"/>
        <w:numPr>
          <w:ilvl w:val="0"/>
          <w:numId w:val="60"/>
        </w:numPr>
        <w:overflowPunct w:val="0"/>
        <w:autoSpaceDE w:val="0"/>
        <w:autoSpaceDN w:val="0"/>
        <w:spacing w:before="120" w:after="120"/>
        <w:ind w:left="567"/>
        <w:jc w:val="both"/>
        <w:rPr>
          <w:rFonts w:cs="Arial"/>
          <w:sz w:val="22"/>
          <w:szCs w:val="22"/>
        </w:rPr>
      </w:pPr>
      <w:r w:rsidRPr="000E63B3">
        <w:rPr>
          <w:rFonts w:cs="Arial"/>
          <w:sz w:val="22"/>
          <w:szCs w:val="22"/>
        </w:rPr>
        <w:t>Impact on externals;</w:t>
      </w:r>
    </w:p>
    <w:p w14:paraId="61ECCADD" w14:textId="77777777" w:rsidR="0054120B" w:rsidRPr="000E63B3" w:rsidRDefault="0054120B" w:rsidP="0054120B">
      <w:pPr>
        <w:pStyle w:val="ListParagraph"/>
        <w:numPr>
          <w:ilvl w:val="0"/>
          <w:numId w:val="60"/>
        </w:numPr>
        <w:overflowPunct w:val="0"/>
        <w:autoSpaceDE w:val="0"/>
        <w:autoSpaceDN w:val="0"/>
        <w:spacing w:before="120" w:after="120"/>
        <w:ind w:left="567"/>
        <w:jc w:val="both"/>
        <w:rPr>
          <w:rFonts w:cs="Arial"/>
          <w:sz w:val="22"/>
          <w:szCs w:val="22"/>
        </w:rPr>
      </w:pPr>
      <w:r w:rsidRPr="000E63B3">
        <w:rPr>
          <w:rFonts w:cs="Arial"/>
          <w:sz w:val="22"/>
          <w:szCs w:val="22"/>
        </w:rPr>
        <w:t>Statutory consultees such as Town Planning (including London Plan)etc.;</w:t>
      </w:r>
    </w:p>
    <w:p w14:paraId="542F6630" w14:textId="77777777" w:rsidR="0054120B" w:rsidRPr="000E63B3" w:rsidRDefault="0054120B" w:rsidP="0054120B">
      <w:pPr>
        <w:pStyle w:val="ListParagraph"/>
        <w:numPr>
          <w:ilvl w:val="0"/>
          <w:numId w:val="60"/>
        </w:numPr>
        <w:overflowPunct w:val="0"/>
        <w:autoSpaceDE w:val="0"/>
        <w:autoSpaceDN w:val="0"/>
        <w:spacing w:before="120" w:after="120"/>
        <w:ind w:left="567"/>
        <w:jc w:val="both"/>
        <w:rPr>
          <w:rFonts w:cs="Arial"/>
          <w:sz w:val="22"/>
          <w:szCs w:val="22"/>
        </w:rPr>
      </w:pPr>
      <w:r w:rsidRPr="000E63B3">
        <w:rPr>
          <w:rFonts w:cs="Arial"/>
          <w:sz w:val="22"/>
          <w:szCs w:val="22"/>
        </w:rPr>
        <w:t>Impact of any work which has been identified as required, but which will not form part of the Project and hence cost i.e. as part of a wider development strategy for the site</w:t>
      </w:r>
    </w:p>
    <w:p w14:paraId="39701A7A" w14:textId="77777777" w:rsidR="0054120B" w:rsidRPr="000E63B3" w:rsidRDefault="0054120B" w:rsidP="0054120B">
      <w:pPr>
        <w:pStyle w:val="ListParagraph"/>
        <w:numPr>
          <w:ilvl w:val="0"/>
          <w:numId w:val="60"/>
        </w:numPr>
        <w:overflowPunct w:val="0"/>
        <w:autoSpaceDE w:val="0"/>
        <w:autoSpaceDN w:val="0"/>
        <w:spacing w:before="120" w:after="120"/>
        <w:ind w:left="567"/>
        <w:jc w:val="both"/>
        <w:rPr>
          <w:rFonts w:cs="Arial"/>
          <w:sz w:val="22"/>
          <w:szCs w:val="22"/>
        </w:rPr>
      </w:pPr>
      <w:r w:rsidRPr="000E63B3">
        <w:rPr>
          <w:rFonts w:cs="Arial"/>
          <w:sz w:val="22"/>
          <w:szCs w:val="22"/>
        </w:rPr>
        <w:t>Cost comparisons of the various options; and</w:t>
      </w:r>
    </w:p>
    <w:p w14:paraId="1CB48866" w14:textId="77777777" w:rsidR="0054120B" w:rsidRPr="000E63B3" w:rsidRDefault="0054120B" w:rsidP="0054120B">
      <w:pPr>
        <w:pStyle w:val="ListParagraph"/>
        <w:numPr>
          <w:ilvl w:val="0"/>
          <w:numId w:val="60"/>
        </w:numPr>
        <w:overflowPunct w:val="0"/>
        <w:autoSpaceDE w:val="0"/>
        <w:autoSpaceDN w:val="0"/>
        <w:spacing w:before="120" w:after="120"/>
        <w:ind w:left="567"/>
        <w:jc w:val="both"/>
        <w:rPr>
          <w:rFonts w:cs="Arial"/>
          <w:sz w:val="22"/>
          <w:szCs w:val="22"/>
        </w:rPr>
      </w:pPr>
      <w:r w:rsidRPr="000E63B3">
        <w:rPr>
          <w:rFonts w:cs="Arial"/>
          <w:sz w:val="22"/>
          <w:szCs w:val="22"/>
        </w:rPr>
        <w:t>Risk and issues associated with each option including a list of additional surveys and investigation that will be require completing during the feasibility stage.</w:t>
      </w:r>
    </w:p>
    <w:p w14:paraId="54E16EDF" w14:textId="77777777" w:rsidR="0054120B" w:rsidRPr="000E63B3" w:rsidRDefault="0054120B" w:rsidP="0054120B">
      <w:pPr>
        <w:keepNext/>
        <w:numPr>
          <w:ilvl w:val="2"/>
          <w:numId w:val="53"/>
        </w:numPr>
        <w:spacing w:before="240" w:after="240"/>
        <w:ind w:left="284" w:hanging="851"/>
        <w:jc w:val="both"/>
        <w:rPr>
          <w:rFonts w:ascii="Arial" w:hAnsi="Arial" w:cs="Arial"/>
          <w:sz w:val="22"/>
          <w:szCs w:val="22"/>
          <w:u w:val="single"/>
        </w:rPr>
      </w:pPr>
      <w:r w:rsidRPr="000E63B3">
        <w:rPr>
          <w:rFonts w:ascii="Arial" w:hAnsi="Arial" w:cs="Arial"/>
          <w:sz w:val="22"/>
          <w:szCs w:val="22"/>
          <w:u w:val="single"/>
        </w:rPr>
        <w:t xml:space="preserve">Production of the feasibility study report </w:t>
      </w:r>
    </w:p>
    <w:p w14:paraId="6767353B" w14:textId="77777777" w:rsidR="0054120B" w:rsidRPr="000E63B3" w:rsidRDefault="0054120B" w:rsidP="00CE3665">
      <w:pPr>
        <w:overflowPunct w:val="0"/>
        <w:autoSpaceDE w:val="0"/>
        <w:autoSpaceDN w:val="0"/>
        <w:spacing w:before="120" w:after="120"/>
        <w:ind w:left="284"/>
        <w:jc w:val="both"/>
        <w:rPr>
          <w:rFonts w:ascii="Arial" w:hAnsi="Arial" w:cs="Arial"/>
          <w:sz w:val="22"/>
          <w:szCs w:val="22"/>
        </w:rPr>
      </w:pPr>
      <w:r w:rsidRPr="000E63B3">
        <w:rPr>
          <w:rFonts w:ascii="Arial" w:hAnsi="Arial" w:cs="Arial"/>
          <w:sz w:val="22"/>
          <w:szCs w:val="22"/>
        </w:rPr>
        <w:t xml:space="preserve">The TA will be required to produce a feasibility study report which will be presented to the DfE for review and approval.  The report should clearly articulate the scope of works required to address the condition need of each building. </w:t>
      </w:r>
    </w:p>
    <w:p w14:paraId="7D71F890" w14:textId="77777777" w:rsidR="0054120B" w:rsidRPr="000E63B3" w:rsidRDefault="0054120B" w:rsidP="00CE3665">
      <w:pPr>
        <w:overflowPunct w:val="0"/>
        <w:autoSpaceDE w:val="0"/>
        <w:autoSpaceDN w:val="0"/>
        <w:spacing w:before="120" w:after="120"/>
        <w:ind w:left="284"/>
        <w:jc w:val="both"/>
        <w:rPr>
          <w:rFonts w:ascii="Arial" w:hAnsi="Arial" w:cs="Arial"/>
          <w:sz w:val="22"/>
          <w:szCs w:val="22"/>
        </w:rPr>
      </w:pPr>
      <w:r w:rsidRPr="000E63B3">
        <w:rPr>
          <w:rFonts w:ascii="Arial" w:hAnsi="Arial" w:cs="Arial"/>
          <w:sz w:val="22"/>
          <w:szCs w:val="22"/>
        </w:rPr>
        <w:t>The TA is required to lead and manage the drafting and compilation of the Feasibility Study incorporating any supporting information and submit this to the DfE for review and approval. The review of the Feasibility Study will generally be an iterative approach with reviews of key issues happening prior to final submission. Any contentious issues should be addressed with the DfE prior to submission so that there are no surprises; the TA is required to provide advice on such issues and gather robust evidence to support their case.  And should set out the following matters:</w:t>
      </w:r>
    </w:p>
    <w:p w14:paraId="1859AE3E" w14:textId="77777777" w:rsidR="0054120B" w:rsidRPr="000E63B3" w:rsidRDefault="0054120B" w:rsidP="0054120B">
      <w:pPr>
        <w:pStyle w:val="BodyText"/>
        <w:keepNext/>
        <w:numPr>
          <w:ilvl w:val="0"/>
          <w:numId w:val="61"/>
        </w:numPr>
        <w:spacing w:before="240" w:after="240"/>
        <w:ind w:left="567"/>
        <w:jc w:val="both"/>
        <w:rPr>
          <w:rFonts w:cs="Arial"/>
          <w:szCs w:val="22"/>
          <w:u w:val="single"/>
        </w:rPr>
      </w:pPr>
      <w:r w:rsidRPr="000E63B3">
        <w:rPr>
          <w:rFonts w:cs="Arial"/>
          <w:szCs w:val="22"/>
          <w:u w:val="single"/>
        </w:rPr>
        <w:t>Scope of works</w:t>
      </w:r>
    </w:p>
    <w:p w14:paraId="437E32CD" w14:textId="77777777" w:rsidR="0054120B" w:rsidRPr="000E63B3" w:rsidRDefault="0054120B" w:rsidP="00CE3665">
      <w:pPr>
        <w:pStyle w:val="ListParagraph"/>
        <w:overflowPunct w:val="0"/>
        <w:autoSpaceDE w:val="0"/>
        <w:autoSpaceDN w:val="0"/>
        <w:spacing w:before="120" w:after="120"/>
        <w:ind w:left="567"/>
        <w:jc w:val="both"/>
        <w:rPr>
          <w:rFonts w:cs="Arial"/>
          <w:sz w:val="22"/>
          <w:szCs w:val="22"/>
        </w:rPr>
      </w:pPr>
      <w:r w:rsidRPr="000E63B3">
        <w:rPr>
          <w:rFonts w:cs="Arial"/>
          <w:sz w:val="22"/>
          <w:szCs w:val="22"/>
        </w:rPr>
        <w:t>The report will detail which areas are included within the project, setting out the argument for the control option, site constraints and abnormal items that will need addressing by the project.  Where it is a refurbishment scheme the TA will identify which elements of the building need works carried out to them and to what level i.e. renew, replace, repair or retain.  It should also clearly identify what abnormal and external works are required to facilitate the control option.</w:t>
      </w:r>
    </w:p>
    <w:p w14:paraId="5B6FB7BD" w14:textId="77777777" w:rsidR="0054120B" w:rsidRPr="000E63B3" w:rsidRDefault="0054120B" w:rsidP="0054120B">
      <w:pPr>
        <w:pStyle w:val="ListParagraph"/>
        <w:numPr>
          <w:ilvl w:val="0"/>
          <w:numId w:val="61"/>
        </w:numPr>
        <w:overflowPunct w:val="0"/>
        <w:autoSpaceDE w:val="0"/>
        <w:autoSpaceDN w:val="0"/>
        <w:spacing w:before="120" w:after="120"/>
        <w:ind w:left="567"/>
        <w:jc w:val="both"/>
        <w:rPr>
          <w:rFonts w:cs="Arial"/>
          <w:sz w:val="22"/>
          <w:szCs w:val="22"/>
          <w:u w:val="single"/>
        </w:rPr>
      </w:pPr>
      <w:r w:rsidRPr="000E63B3">
        <w:rPr>
          <w:rFonts w:cs="Arial"/>
          <w:sz w:val="22"/>
          <w:szCs w:val="22"/>
          <w:u w:val="single"/>
        </w:rPr>
        <w:t>Results of the Surveys</w:t>
      </w:r>
    </w:p>
    <w:p w14:paraId="67E8C29F" w14:textId="77777777" w:rsidR="0054120B" w:rsidRPr="000E63B3" w:rsidRDefault="0054120B" w:rsidP="00CE3665">
      <w:pPr>
        <w:pStyle w:val="ListParagraph"/>
        <w:overflowPunct w:val="0"/>
        <w:autoSpaceDE w:val="0"/>
        <w:autoSpaceDN w:val="0"/>
        <w:spacing w:before="120" w:after="120"/>
        <w:ind w:left="567"/>
        <w:jc w:val="both"/>
        <w:rPr>
          <w:rFonts w:cs="Arial"/>
          <w:sz w:val="22"/>
          <w:szCs w:val="22"/>
        </w:rPr>
      </w:pPr>
      <w:r w:rsidRPr="000E63B3">
        <w:rPr>
          <w:rFonts w:cs="Arial"/>
          <w:sz w:val="22"/>
          <w:szCs w:val="22"/>
        </w:rPr>
        <w:t>The TA is required to interpret the resulting surveys and their implications, in the context of the DfE requirements and procurement route, including impacts on time, cost and building solution and reflect these in the Feasibility Study and procurement documentation. The interpretation must be carried out by a member of staff experienced in the interpretation of the appropriate type of survey. The interpretation must identify the widest possible and most likely range of implications of the survey results and explain these clearly.</w:t>
      </w:r>
    </w:p>
    <w:p w14:paraId="677F3C5B" w14:textId="77777777" w:rsidR="0054120B" w:rsidRPr="000E63B3" w:rsidRDefault="0054120B" w:rsidP="0054120B">
      <w:pPr>
        <w:pStyle w:val="BodyText"/>
        <w:keepNext/>
        <w:numPr>
          <w:ilvl w:val="0"/>
          <w:numId w:val="61"/>
        </w:numPr>
        <w:spacing w:before="240" w:after="240"/>
        <w:ind w:left="567"/>
        <w:jc w:val="both"/>
        <w:rPr>
          <w:rFonts w:cs="Arial"/>
          <w:szCs w:val="22"/>
          <w:u w:val="single"/>
        </w:rPr>
      </w:pPr>
      <w:r w:rsidRPr="000E63B3">
        <w:rPr>
          <w:rFonts w:cs="Arial"/>
          <w:szCs w:val="22"/>
          <w:u w:val="single"/>
        </w:rPr>
        <w:lastRenderedPageBreak/>
        <w:t>Land and Title</w:t>
      </w:r>
    </w:p>
    <w:p w14:paraId="173B4CCC" w14:textId="77777777" w:rsidR="0054120B" w:rsidRPr="000E63B3" w:rsidRDefault="0054120B" w:rsidP="00CE3665">
      <w:pPr>
        <w:pStyle w:val="ListParagraph"/>
        <w:overflowPunct w:val="0"/>
        <w:autoSpaceDE w:val="0"/>
        <w:autoSpaceDN w:val="0"/>
        <w:spacing w:before="120" w:after="120"/>
        <w:ind w:left="567"/>
        <w:jc w:val="both"/>
        <w:rPr>
          <w:rFonts w:cs="Arial"/>
          <w:sz w:val="22"/>
          <w:szCs w:val="22"/>
        </w:rPr>
      </w:pPr>
      <w:r w:rsidRPr="000E63B3">
        <w:rPr>
          <w:rFonts w:cs="Arial"/>
          <w:sz w:val="22"/>
          <w:szCs w:val="22"/>
        </w:rPr>
        <w:t>The TA will be required to liaise with the DfE Commercial Team to determine whether any issues identified in the title review might impact on the proposed works. They should also use appropriate judgement and experience and raise any such project specific issues that are of concern. Examples include, but are not limited to, analysing the location of restrictive covenants, wayleaves, easements or sub-stations in relation to the works, considering party wall or boundary implications, reviewing access and egress and reviewing the location of utilities. Bidders should note that they would only be expected to advise on these issues or potential issues once the DfE Commercial Manager has reviewed the title report and extracted any potential issues. The TA will not be required to engage with the landowners.</w:t>
      </w:r>
    </w:p>
    <w:p w14:paraId="58FDEA80" w14:textId="77777777" w:rsidR="0054120B" w:rsidRPr="000E63B3" w:rsidRDefault="0054120B" w:rsidP="0054120B">
      <w:pPr>
        <w:pStyle w:val="BodyText"/>
        <w:keepNext/>
        <w:numPr>
          <w:ilvl w:val="0"/>
          <w:numId w:val="61"/>
        </w:numPr>
        <w:spacing w:before="240" w:after="240"/>
        <w:ind w:left="567"/>
        <w:jc w:val="both"/>
        <w:rPr>
          <w:rFonts w:cs="Arial"/>
          <w:szCs w:val="22"/>
          <w:u w:val="single"/>
        </w:rPr>
      </w:pPr>
      <w:r w:rsidRPr="000E63B3">
        <w:rPr>
          <w:rFonts w:cs="Arial"/>
          <w:szCs w:val="22"/>
          <w:u w:val="single"/>
        </w:rPr>
        <w:t>Statutory Compliance</w:t>
      </w:r>
    </w:p>
    <w:p w14:paraId="201A19C7" w14:textId="77777777" w:rsidR="0054120B" w:rsidRPr="000E63B3" w:rsidRDefault="0054120B" w:rsidP="00CE3665">
      <w:pPr>
        <w:pStyle w:val="ListParagraph"/>
        <w:overflowPunct w:val="0"/>
        <w:autoSpaceDE w:val="0"/>
        <w:autoSpaceDN w:val="0"/>
        <w:spacing w:before="120" w:after="120"/>
        <w:ind w:left="567"/>
        <w:jc w:val="both"/>
        <w:rPr>
          <w:rFonts w:cs="Arial"/>
          <w:sz w:val="22"/>
          <w:szCs w:val="22"/>
        </w:rPr>
      </w:pPr>
      <w:r w:rsidRPr="000E63B3">
        <w:rPr>
          <w:rFonts w:cs="Arial"/>
          <w:sz w:val="22"/>
          <w:szCs w:val="22"/>
        </w:rPr>
        <w:t xml:space="preserve">The TA is required to obtain a letter of comfort  from the planning authority relating to the Control Option or, where this is not possible, agree an alternative strategy with the DfE to identify and mitigate planning risk. </w:t>
      </w:r>
    </w:p>
    <w:p w14:paraId="245BA2A3" w14:textId="77777777" w:rsidR="0054120B" w:rsidRPr="000E63B3" w:rsidRDefault="0054120B" w:rsidP="0054120B">
      <w:pPr>
        <w:keepNext/>
        <w:numPr>
          <w:ilvl w:val="0"/>
          <w:numId w:val="61"/>
        </w:numPr>
        <w:spacing w:before="240" w:after="240"/>
        <w:ind w:left="567"/>
        <w:jc w:val="both"/>
        <w:rPr>
          <w:rFonts w:ascii="Arial" w:hAnsi="Arial" w:cs="Arial"/>
          <w:sz w:val="22"/>
          <w:szCs w:val="22"/>
          <w:u w:val="single"/>
        </w:rPr>
      </w:pPr>
      <w:r w:rsidRPr="000E63B3">
        <w:rPr>
          <w:rFonts w:ascii="Arial" w:hAnsi="Arial" w:cs="Arial"/>
          <w:sz w:val="22"/>
          <w:szCs w:val="22"/>
          <w:u w:val="single"/>
        </w:rPr>
        <w:t xml:space="preserve">ICT </w:t>
      </w:r>
    </w:p>
    <w:p w14:paraId="6A7B1BA8" w14:textId="77777777" w:rsidR="0054120B" w:rsidRPr="000E63B3" w:rsidRDefault="0054120B" w:rsidP="00CE3665">
      <w:pPr>
        <w:pStyle w:val="ListParagraph"/>
        <w:overflowPunct w:val="0"/>
        <w:autoSpaceDE w:val="0"/>
        <w:autoSpaceDN w:val="0"/>
        <w:spacing w:before="120" w:after="120"/>
        <w:ind w:left="567"/>
        <w:jc w:val="both"/>
        <w:rPr>
          <w:rFonts w:cs="Arial"/>
          <w:sz w:val="22"/>
          <w:szCs w:val="22"/>
        </w:rPr>
      </w:pPr>
      <w:r w:rsidRPr="000E63B3">
        <w:rPr>
          <w:rFonts w:cs="Arial"/>
          <w:sz w:val="22"/>
          <w:szCs w:val="22"/>
        </w:rPr>
        <w:t>The TA is required to manage the interface between the DfE ICT Team strategy and the rest of the project to ensure that they are consistent particularly in terms of programme, interface with construction, risk and affordability.</w:t>
      </w:r>
    </w:p>
    <w:p w14:paraId="0FE0F113" w14:textId="77777777" w:rsidR="0054120B" w:rsidRPr="000E63B3" w:rsidRDefault="0054120B" w:rsidP="0054120B">
      <w:pPr>
        <w:keepNext/>
        <w:numPr>
          <w:ilvl w:val="0"/>
          <w:numId w:val="61"/>
        </w:numPr>
        <w:spacing w:before="240" w:after="240"/>
        <w:ind w:left="567"/>
        <w:jc w:val="both"/>
        <w:rPr>
          <w:rFonts w:ascii="Arial" w:hAnsi="Arial" w:cs="Arial"/>
          <w:sz w:val="22"/>
          <w:szCs w:val="22"/>
          <w:u w:val="single"/>
        </w:rPr>
      </w:pPr>
      <w:r w:rsidRPr="000E63B3">
        <w:rPr>
          <w:rFonts w:ascii="Arial" w:hAnsi="Arial" w:cs="Arial"/>
          <w:sz w:val="22"/>
          <w:szCs w:val="22"/>
          <w:u w:val="single"/>
        </w:rPr>
        <w:t>Affordability</w:t>
      </w:r>
    </w:p>
    <w:p w14:paraId="438D0EBD" w14:textId="77777777" w:rsidR="0054120B" w:rsidRPr="000E63B3" w:rsidRDefault="0054120B" w:rsidP="00CE3665">
      <w:pPr>
        <w:pStyle w:val="ListParagraph"/>
        <w:overflowPunct w:val="0"/>
        <w:autoSpaceDE w:val="0"/>
        <w:autoSpaceDN w:val="0"/>
        <w:spacing w:before="120" w:after="120"/>
        <w:ind w:left="567"/>
        <w:jc w:val="both"/>
        <w:rPr>
          <w:rFonts w:cs="Arial"/>
          <w:sz w:val="22"/>
          <w:szCs w:val="22"/>
        </w:rPr>
      </w:pPr>
      <w:r w:rsidRPr="000E63B3">
        <w:rPr>
          <w:rFonts w:cs="Arial"/>
          <w:sz w:val="22"/>
          <w:szCs w:val="22"/>
        </w:rPr>
        <w:t xml:space="preserve">The TA must promote an appropriate, value for money control option to address the condition need whilst reasonably minimising programme funding requirements. </w:t>
      </w:r>
    </w:p>
    <w:p w14:paraId="157B4247" w14:textId="77777777" w:rsidR="0054120B" w:rsidRPr="000E63B3" w:rsidRDefault="0054120B" w:rsidP="00CE3665">
      <w:pPr>
        <w:pStyle w:val="ListParagraph"/>
        <w:overflowPunct w:val="0"/>
        <w:autoSpaceDE w:val="0"/>
        <w:autoSpaceDN w:val="0"/>
        <w:spacing w:before="120" w:after="120"/>
        <w:ind w:left="567"/>
        <w:jc w:val="both"/>
        <w:rPr>
          <w:rFonts w:cs="Arial"/>
          <w:sz w:val="22"/>
          <w:szCs w:val="22"/>
        </w:rPr>
      </w:pPr>
      <w:r w:rsidRPr="000E63B3">
        <w:rPr>
          <w:rFonts w:cs="Arial"/>
          <w:sz w:val="22"/>
          <w:szCs w:val="22"/>
        </w:rPr>
        <w:t>The TA is required to produce a cost plan for the control option based upon the scope of works required and the outcome of the surveys.  This will be subject to final agreement with the DfE at an affordability meeting (prior to finalisation and submission of the Feasibility Study). Any abnormal works, external works and temporary accommodation will need identifying and costing. Known issues should be included within the cost plan, however risk should be added to the risk register and appropriately RAG rated.</w:t>
      </w:r>
    </w:p>
    <w:p w14:paraId="34AA5A90" w14:textId="77777777" w:rsidR="0054120B" w:rsidRPr="000E63B3" w:rsidRDefault="0054120B" w:rsidP="0054120B">
      <w:pPr>
        <w:keepNext/>
        <w:numPr>
          <w:ilvl w:val="0"/>
          <w:numId w:val="61"/>
        </w:numPr>
        <w:spacing w:before="240" w:after="240"/>
        <w:ind w:left="567"/>
        <w:jc w:val="both"/>
        <w:rPr>
          <w:rFonts w:ascii="Arial" w:hAnsi="Arial" w:cs="Arial"/>
          <w:sz w:val="22"/>
          <w:szCs w:val="22"/>
          <w:u w:val="single"/>
        </w:rPr>
      </w:pPr>
      <w:r w:rsidRPr="000E63B3">
        <w:rPr>
          <w:rFonts w:ascii="Arial" w:hAnsi="Arial" w:cs="Arial"/>
          <w:sz w:val="22"/>
          <w:szCs w:val="22"/>
          <w:u w:val="single"/>
        </w:rPr>
        <w:t>Lifecycle and Facilities Management</w:t>
      </w:r>
    </w:p>
    <w:p w14:paraId="066105B5" w14:textId="77777777" w:rsidR="0054120B" w:rsidRPr="000E63B3" w:rsidRDefault="0054120B" w:rsidP="00CE3665">
      <w:pPr>
        <w:pStyle w:val="ListParagraph"/>
        <w:overflowPunct w:val="0"/>
        <w:autoSpaceDE w:val="0"/>
        <w:autoSpaceDN w:val="0"/>
        <w:spacing w:before="120" w:after="120"/>
        <w:ind w:left="567"/>
        <w:jc w:val="both"/>
        <w:rPr>
          <w:rFonts w:cs="Arial"/>
          <w:sz w:val="22"/>
          <w:szCs w:val="22"/>
        </w:rPr>
      </w:pPr>
      <w:r w:rsidRPr="000E63B3">
        <w:rPr>
          <w:rFonts w:cs="Arial"/>
          <w:sz w:val="22"/>
          <w:szCs w:val="22"/>
        </w:rPr>
        <w:t>The TA is to review the building’s existing FM provision including any service levels and estimate the likely soft and hard FM and lifecycle cost implications of the control option (appropriate to the Feasibility Study stage) to identify any possible affordability or contractual issues.</w:t>
      </w:r>
    </w:p>
    <w:p w14:paraId="5324977E" w14:textId="77777777" w:rsidR="0054120B" w:rsidRPr="000E63B3" w:rsidRDefault="0054120B" w:rsidP="0054120B">
      <w:pPr>
        <w:keepNext/>
        <w:numPr>
          <w:ilvl w:val="0"/>
          <w:numId w:val="61"/>
        </w:numPr>
        <w:spacing w:before="240" w:after="240"/>
        <w:ind w:left="567"/>
        <w:jc w:val="both"/>
        <w:rPr>
          <w:rFonts w:ascii="Arial" w:hAnsi="Arial" w:cs="Arial"/>
          <w:sz w:val="22"/>
          <w:szCs w:val="22"/>
          <w:u w:val="single"/>
        </w:rPr>
      </w:pPr>
      <w:r w:rsidRPr="000E63B3">
        <w:rPr>
          <w:rFonts w:ascii="Arial" w:hAnsi="Arial" w:cs="Arial"/>
          <w:sz w:val="22"/>
          <w:szCs w:val="22"/>
          <w:u w:val="single"/>
        </w:rPr>
        <w:lastRenderedPageBreak/>
        <w:t>Programme of works</w:t>
      </w:r>
    </w:p>
    <w:p w14:paraId="3DD49317" w14:textId="77777777" w:rsidR="0054120B" w:rsidRPr="000E63B3" w:rsidRDefault="0054120B" w:rsidP="00CE3665">
      <w:pPr>
        <w:pStyle w:val="ListParagraph"/>
        <w:keepNext/>
        <w:spacing w:before="240" w:after="240"/>
        <w:ind w:left="567"/>
        <w:jc w:val="both"/>
        <w:rPr>
          <w:rFonts w:cs="Arial"/>
        </w:rPr>
      </w:pPr>
      <w:r w:rsidRPr="000E63B3">
        <w:rPr>
          <w:rFonts w:cs="Arial"/>
          <w:sz w:val="22"/>
          <w:szCs w:val="22"/>
        </w:rPr>
        <w:t>The TA is required to establish an appropriate timeline and Gantt chart  for the proposed procurement route, including construction of the new facilities, ICT, FF&amp;E, decants, temporary accommodations, demolitions and external works.</w:t>
      </w:r>
    </w:p>
    <w:p w14:paraId="1F1BBCCA" w14:textId="77777777" w:rsidR="0054120B" w:rsidRPr="000E63B3" w:rsidRDefault="0054120B" w:rsidP="0054120B">
      <w:pPr>
        <w:keepNext/>
        <w:numPr>
          <w:ilvl w:val="2"/>
          <w:numId w:val="53"/>
        </w:numPr>
        <w:spacing w:before="240" w:after="240"/>
        <w:ind w:left="284" w:hanging="851"/>
        <w:jc w:val="both"/>
        <w:rPr>
          <w:rFonts w:ascii="Arial" w:hAnsi="Arial" w:cs="Arial"/>
          <w:sz w:val="22"/>
          <w:szCs w:val="22"/>
          <w:u w:val="single"/>
        </w:rPr>
      </w:pPr>
      <w:r w:rsidRPr="000E63B3">
        <w:rPr>
          <w:rFonts w:ascii="Arial" w:hAnsi="Arial" w:cs="Arial"/>
          <w:sz w:val="22"/>
          <w:szCs w:val="22"/>
          <w:u w:val="single"/>
        </w:rPr>
        <w:t>Feasibility Study review</w:t>
      </w:r>
    </w:p>
    <w:p w14:paraId="06264649" w14:textId="77777777" w:rsidR="0054120B" w:rsidRPr="000E63B3" w:rsidRDefault="0054120B" w:rsidP="00CE3665">
      <w:pPr>
        <w:keepNext/>
        <w:spacing w:before="240" w:after="240"/>
        <w:ind w:left="284"/>
        <w:jc w:val="both"/>
        <w:rPr>
          <w:rFonts w:ascii="Arial" w:hAnsi="Arial" w:cs="Arial"/>
          <w:sz w:val="22"/>
          <w:szCs w:val="22"/>
        </w:rPr>
      </w:pPr>
      <w:r w:rsidRPr="000E63B3">
        <w:rPr>
          <w:rFonts w:ascii="Arial" w:hAnsi="Arial" w:cs="Arial"/>
          <w:sz w:val="22"/>
          <w:szCs w:val="22"/>
        </w:rPr>
        <w:t>The TA is required to lead on the resolution of any queries raised by the DfE Review Team or any others involved in the review. The approval process is likely to include the following stages:</w:t>
      </w:r>
    </w:p>
    <w:p w14:paraId="05631B24" w14:textId="77777777" w:rsidR="0054120B" w:rsidRPr="000E63B3" w:rsidRDefault="0054120B" w:rsidP="0054120B">
      <w:pPr>
        <w:pStyle w:val="ListParagraph"/>
        <w:numPr>
          <w:ilvl w:val="0"/>
          <w:numId w:val="62"/>
        </w:numPr>
        <w:overflowPunct w:val="0"/>
        <w:autoSpaceDE w:val="0"/>
        <w:autoSpaceDN w:val="0"/>
        <w:spacing w:before="120" w:after="120"/>
        <w:jc w:val="both"/>
        <w:rPr>
          <w:rFonts w:cs="Arial"/>
          <w:sz w:val="22"/>
          <w:szCs w:val="22"/>
        </w:rPr>
      </w:pPr>
      <w:r w:rsidRPr="000E63B3">
        <w:rPr>
          <w:rFonts w:cs="Arial"/>
          <w:sz w:val="22"/>
          <w:szCs w:val="22"/>
        </w:rPr>
        <w:t>Iterative reviews and resolution at early stages as above;</w:t>
      </w:r>
    </w:p>
    <w:p w14:paraId="4614E588" w14:textId="77777777" w:rsidR="0054120B" w:rsidRPr="000E63B3" w:rsidRDefault="0054120B" w:rsidP="0054120B">
      <w:pPr>
        <w:pStyle w:val="ListParagraph"/>
        <w:numPr>
          <w:ilvl w:val="0"/>
          <w:numId w:val="62"/>
        </w:numPr>
        <w:overflowPunct w:val="0"/>
        <w:autoSpaceDE w:val="0"/>
        <w:autoSpaceDN w:val="0"/>
        <w:spacing w:before="120" w:after="120"/>
        <w:jc w:val="both"/>
        <w:rPr>
          <w:rFonts w:cs="Arial"/>
          <w:sz w:val="22"/>
          <w:szCs w:val="22"/>
        </w:rPr>
      </w:pPr>
      <w:r w:rsidRPr="000E63B3">
        <w:rPr>
          <w:rFonts w:cs="Arial"/>
          <w:sz w:val="22"/>
          <w:szCs w:val="22"/>
        </w:rPr>
        <w:t>Iterative reviews by the DfE and resolution by the TA during finalisation of drafting and collation of appendices;</w:t>
      </w:r>
    </w:p>
    <w:p w14:paraId="2AB667C0" w14:textId="77777777" w:rsidR="0054120B" w:rsidRPr="000E63B3" w:rsidRDefault="0054120B" w:rsidP="0054120B">
      <w:pPr>
        <w:pStyle w:val="ListParagraph"/>
        <w:numPr>
          <w:ilvl w:val="0"/>
          <w:numId w:val="62"/>
        </w:numPr>
        <w:overflowPunct w:val="0"/>
        <w:autoSpaceDE w:val="0"/>
        <w:autoSpaceDN w:val="0"/>
        <w:spacing w:before="120" w:after="120"/>
        <w:jc w:val="both"/>
        <w:rPr>
          <w:rFonts w:cs="Arial"/>
          <w:sz w:val="22"/>
          <w:szCs w:val="22"/>
        </w:rPr>
      </w:pPr>
      <w:r w:rsidRPr="000E63B3">
        <w:rPr>
          <w:rFonts w:cs="Arial"/>
          <w:sz w:val="22"/>
          <w:szCs w:val="22"/>
        </w:rPr>
        <w:t>Resubmission of the feasibility study ensuring all issues raised have been addressed satisfactorily; and</w:t>
      </w:r>
    </w:p>
    <w:p w14:paraId="32B70652" w14:textId="77777777" w:rsidR="0054120B" w:rsidRPr="000E63B3" w:rsidRDefault="0054120B" w:rsidP="0054120B">
      <w:pPr>
        <w:pStyle w:val="ListParagraph"/>
        <w:numPr>
          <w:ilvl w:val="0"/>
          <w:numId w:val="62"/>
        </w:numPr>
        <w:overflowPunct w:val="0"/>
        <w:autoSpaceDE w:val="0"/>
        <w:autoSpaceDN w:val="0"/>
        <w:spacing w:before="120" w:after="120"/>
        <w:jc w:val="both"/>
        <w:rPr>
          <w:rFonts w:cs="Arial"/>
          <w:sz w:val="22"/>
          <w:szCs w:val="22"/>
        </w:rPr>
      </w:pPr>
      <w:r w:rsidRPr="000E63B3">
        <w:rPr>
          <w:rFonts w:cs="Arial"/>
          <w:sz w:val="22"/>
          <w:szCs w:val="22"/>
        </w:rPr>
        <w:t>Final approval by the DfE.</w:t>
      </w:r>
    </w:p>
    <w:p w14:paraId="327A3BE6" w14:textId="77777777" w:rsidR="0054120B" w:rsidRPr="000E63B3" w:rsidRDefault="0054120B" w:rsidP="0054120B">
      <w:pPr>
        <w:keepNext/>
        <w:numPr>
          <w:ilvl w:val="2"/>
          <w:numId w:val="53"/>
        </w:numPr>
        <w:spacing w:before="240" w:after="240"/>
        <w:ind w:left="284" w:hanging="851"/>
        <w:jc w:val="both"/>
        <w:rPr>
          <w:rFonts w:ascii="Arial" w:hAnsi="Arial" w:cs="Arial"/>
          <w:sz w:val="22"/>
          <w:szCs w:val="22"/>
          <w:u w:val="single"/>
        </w:rPr>
      </w:pPr>
      <w:r w:rsidRPr="000E63B3">
        <w:rPr>
          <w:rFonts w:ascii="Arial" w:hAnsi="Arial" w:cs="Arial"/>
          <w:sz w:val="22"/>
          <w:szCs w:val="22"/>
          <w:u w:val="single"/>
        </w:rPr>
        <w:t xml:space="preserve">Business Case </w:t>
      </w:r>
    </w:p>
    <w:p w14:paraId="1658C4AB" w14:textId="77777777" w:rsidR="0054120B" w:rsidRPr="000E63B3" w:rsidRDefault="0054120B" w:rsidP="00CE3665">
      <w:pPr>
        <w:pStyle w:val="BodyText"/>
        <w:spacing w:before="240" w:after="240"/>
        <w:ind w:left="360"/>
        <w:jc w:val="both"/>
        <w:rPr>
          <w:rFonts w:cs="Arial"/>
          <w:szCs w:val="22"/>
        </w:rPr>
      </w:pPr>
      <w:r w:rsidRPr="000E63B3">
        <w:rPr>
          <w:rFonts w:cs="Arial"/>
        </w:rPr>
        <w:t>The Consultant is required to support the DfE with any reasonable requests for information or clarification around key issues to help them compile the Business Case. This process will generally be iterative to develop and appraise key issues such as options appraisal, affordability and proposed derogations. It is expected that this activity will be covered in the compilation and approval of the Feasibility Study with any contentious issues being addressed with the DfE prior to submission so that there are no surprises. There is not expected to be any significant additional input required from the TA over and above that required for the Feasibility Study that shall form the main appendix to the Business Case.</w:t>
      </w:r>
    </w:p>
    <w:p w14:paraId="667D8CFD" w14:textId="77777777" w:rsidR="0054120B" w:rsidRPr="000E63B3" w:rsidRDefault="0054120B" w:rsidP="0054120B">
      <w:pPr>
        <w:pStyle w:val="BodyText"/>
        <w:keepNext/>
        <w:numPr>
          <w:ilvl w:val="1"/>
          <w:numId w:val="53"/>
        </w:numPr>
        <w:spacing w:before="240" w:after="240"/>
        <w:ind w:left="284" w:hanging="851"/>
        <w:jc w:val="both"/>
        <w:rPr>
          <w:rFonts w:cs="Arial"/>
          <w:b/>
          <w:szCs w:val="22"/>
        </w:rPr>
      </w:pPr>
      <w:r w:rsidRPr="000E63B3">
        <w:rPr>
          <w:rFonts w:cs="Arial"/>
          <w:b/>
          <w:szCs w:val="22"/>
        </w:rPr>
        <w:t xml:space="preserve">Work from Feasibility Study approval to contract award with contractor’s design </w:t>
      </w:r>
    </w:p>
    <w:p w14:paraId="7996C0F0" w14:textId="77777777" w:rsidR="0054120B" w:rsidRPr="000E63B3" w:rsidRDefault="0054120B" w:rsidP="0054120B">
      <w:pPr>
        <w:pStyle w:val="BodyText"/>
        <w:widowControl w:val="0"/>
        <w:numPr>
          <w:ilvl w:val="0"/>
          <w:numId w:val="63"/>
        </w:numPr>
        <w:spacing w:before="240" w:after="240"/>
        <w:jc w:val="both"/>
        <w:rPr>
          <w:rFonts w:cs="Arial"/>
          <w:szCs w:val="22"/>
        </w:rPr>
      </w:pPr>
      <w:r w:rsidRPr="000E63B3">
        <w:rPr>
          <w:rFonts w:cs="Arial"/>
          <w:szCs w:val="22"/>
        </w:rPr>
        <w:t>The primary objective for this part of the commission is to gain DfE approval for a Final Business Case demonstrating an affordable, deliverable and value for money project that addresses the condition issues of the building with all commercial issues resolved and to subsequently arrange execution of the design and build contract. The specific tasks are shown below. These are not intended to be comprehensive but provide the Tenderer with an indication of the activities that are expected to be required. Tenderers should have sufficient experience to price for all typical activities for this stage based on the overarching role described.</w:t>
      </w:r>
    </w:p>
    <w:p w14:paraId="2774C122" w14:textId="77777777" w:rsidR="0054120B" w:rsidRPr="000E63B3" w:rsidRDefault="0054120B" w:rsidP="0054120B">
      <w:pPr>
        <w:keepNext/>
        <w:numPr>
          <w:ilvl w:val="2"/>
          <w:numId w:val="53"/>
        </w:numPr>
        <w:spacing w:before="240" w:after="240"/>
        <w:ind w:left="284" w:hanging="851"/>
        <w:jc w:val="both"/>
        <w:rPr>
          <w:rFonts w:ascii="Arial" w:hAnsi="Arial" w:cs="Arial"/>
          <w:sz w:val="22"/>
          <w:szCs w:val="22"/>
          <w:u w:val="single"/>
        </w:rPr>
      </w:pPr>
      <w:r w:rsidRPr="000E63B3">
        <w:rPr>
          <w:rFonts w:ascii="Arial" w:hAnsi="Arial" w:cs="Arial"/>
          <w:sz w:val="22"/>
          <w:szCs w:val="22"/>
          <w:u w:val="single"/>
        </w:rPr>
        <w:t>Procurement Preparation</w:t>
      </w:r>
    </w:p>
    <w:p w14:paraId="4521F843" w14:textId="77777777" w:rsidR="0054120B" w:rsidRPr="000E63B3" w:rsidRDefault="0054120B" w:rsidP="00CE3665">
      <w:pPr>
        <w:overflowPunct w:val="0"/>
        <w:autoSpaceDE w:val="0"/>
        <w:autoSpaceDN w:val="0"/>
        <w:spacing w:before="120" w:after="120"/>
        <w:ind w:left="284"/>
        <w:jc w:val="both"/>
        <w:rPr>
          <w:rFonts w:ascii="Arial" w:hAnsi="Arial" w:cs="Arial"/>
          <w:sz w:val="22"/>
          <w:szCs w:val="22"/>
        </w:rPr>
      </w:pPr>
      <w:r w:rsidRPr="000E63B3">
        <w:rPr>
          <w:rFonts w:ascii="Arial" w:hAnsi="Arial" w:cs="Arial"/>
          <w:sz w:val="22"/>
          <w:szCs w:val="22"/>
        </w:rPr>
        <w:t>The TA is required to prepare procurement documentation appropriate for the proposed procurement route and batching arrangements using DfE standard templates where appropriate. This is likely to include:</w:t>
      </w:r>
    </w:p>
    <w:p w14:paraId="433E040C" w14:textId="77777777" w:rsidR="0054120B" w:rsidRPr="000E63B3" w:rsidRDefault="0054120B" w:rsidP="0054120B">
      <w:pPr>
        <w:numPr>
          <w:ilvl w:val="0"/>
          <w:numId w:val="64"/>
        </w:numPr>
        <w:overflowPunct w:val="0"/>
        <w:autoSpaceDE w:val="0"/>
        <w:autoSpaceDN w:val="0"/>
        <w:spacing w:before="120" w:after="120"/>
        <w:jc w:val="both"/>
        <w:rPr>
          <w:rFonts w:ascii="Arial" w:hAnsi="Arial" w:cs="Arial"/>
          <w:sz w:val="22"/>
          <w:szCs w:val="22"/>
        </w:rPr>
      </w:pPr>
      <w:r w:rsidRPr="000E63B3">
        <w:rPr>
          <w:rFonts w:ascii="Arial" w:hAnsi="Arial" w:cs="Arial"/>
          <w:sz w:val="22"/>
          <w:szCs w:val="22"/>
        </w:rPr>
        <w:t>the PITT/PQQ documentation.</w:t>
      </w:r>
    </w:p>
    <w:p w14:paraId="3D2E14CE" w14:textId="77777777" w:rsidR="0054120B" w:rsidRPr="000E63B3" w:rsidRDefault="0054120B" w:rsidP="0054120B">
      <w:pPr>
        <w:numPr>
          <w:ilvl w:val="0"/>
          <w:numId w:val="64"/>
        </w:numPr>
        <w:overflowPunct w:val="0"/>
        <w:autoSpaceDE w:val="0"/>
        <w:autoSpaceDN w:val="0"/>
        <w:spacing w:before="120" w:after="120"/>
        <w:jc w:val="both"/>
        <w:rPr>
          <w:rFonts w:ascii="Arial" w:hAnsi="Arial" w:cs="Arial"/>
          <w:sz w:val="22"/>
          <w:szCs w:val="22"/>
        </w:rPr>
      </w:pPr>
      <w:r w:rsidRPr="000E63B3">
        <w:rPr>
          <w:rFonts w:ascii="Arial" w:hAnsi="Arial" w:cs="Arial"/>
          <w:sz w:val="22"/>
          <w:szCs w:val="22"/>
        </w:rPr>
        <w:t>the invitation and instruction to tenderers.</w:t>
      </w:r>
    </w:p>
    <w:p w14:paraId="2BE0F183" w14:textId="77777777" w:rsidR="0054120B" w:rsidRPr="000E63B3" w:rsidRDefault="0054120B" w:rsidP="0054120B">
      <w:pPr>
        <w:numPr>
          <w:ilvl w:val="0"/>
          <w:numId w:val="64"/>
        </w:numPr>
        <w:overflowPunct w:val="0"/>
        <w:autoSpaceDE w:val="0"/>
        <w:autoSpaceDN w:val="0"/>
        <w:spacing w:before="120" w:after="120"/>
        <w:jc w:val="both"/>
        <w:rPr>
          <w:rFonts w:ascii="Arial" w:hAnsi="Arial" w:cs="Arial"/>
          <w:sz w:val="22"/>
          <w:szCs w:val="22"/>
        </w:rPr>
      </w:pPr>
      <w:r w:rsidRPr="000E63B3">
        <w:rPr>
          <w:rFonts w:ascii="Arial" w:hAnsi="Arial" w:cs="Arial"/>
          <w:sz w:val="22"/>
          <w:szCs w:val="22"/>
        </w:rPr>
        <w:t>Health and Safety File / Pre-Construction information.</w:t>
      </w:r>
    </w:p>
    <w:p w14:paraId="6F9DFDC9" w14:textId="77777777" w:rsidR="0054120B" w:rsidRPr="000E63B3" w:rsidRDefault="0054120B" w:rsidP="0054120B">
      <w:pPr>
        <w:numPr>
          <w:ilvl w:val="0"/>
          <w:numId w:val="64"/>
        </w:numPr>
        <w:overflowPunct w:val="0"/>
        <w:autoSpaceDE w:val="0"/>
        <w:autoSpaceDN w:val="0"/>
        <w:spacing w:before="120" w:after="120"/>
        <w:jc w:val="both"/>
        <w:rPr>
          <w:rFonts w:ascii="Arial" w:hAnsi="Arial" w:cs="Arial"/>
          <w:sz w:val="22"/>
          <w:szCs w:val="22"/>
        </w:rPr>
      </w:pPr>
      <w:r w:rsidRPr="000E63B3">
        <w:rPr>
          <w:rFonts w:ascii="Arial" w:hAnsi="Arial" w:cs="Arial"/>
          <w:sz w:val="22"/>
          <w:szCs w:val="22"/>
        </w:rPr>
        <w:lastRenderedPageBreak/>
        <w:t>the Authority Requirement including the Project Brief amended to reflect the DfE funding and project requirements;</w:t>
      </w:r>
    </w:p>
    <w:p w14:paraId="1B1E0800" w14:textId="77777777" w:rsidR="0054120B" w:rsidRPr="000E63B3" w:rsidRDefault="0054120B" w:rsidP="0054120B">
      <w:pPr>
        <w:numPr>
          <w:ilvl w:val="0"/>
          <w:numId w:val="64"/>
        </w:numPr>
        <w:overflowPunct w:val="0"/>
        <w:autoSpaceDE w:val="0"/>
        <w:autoSpaceDN w:val="0"/>
        <w:spacing w:before="120" w:after="120"/>
        <w:jc w:val="both"/>
        <w:rPr>
          <w:rFonts w:ascii="Arial" w:hAnsi="Arial" w:cs="Arial"/>
          <w:szCs w:val="22"/>
        </w:rPr>
      </w:pPr>
      <w:r w:rsidRPr="000E63B3">
        <w:rPr>
          <w:rFonts w:ascii="Arial" w:hAnsi="Arial" w:cs="Arial"/>
          <w:sz w:val="22"/>
          <w:szCs w:val="22"/>
        </w:rPr>
        <w:t>compiling other information to be provided to tenders such as the Feasibility Study, form of contract, survey information, collateral warranties, pricing schedules, evaluation matrix and available client documents supporting the contractor’s planning application;</w:t>
      </w:r>
    </w:p>
    <w:p w14:paraId="6A25A4C4" w14:textId="77777777" w:rsidR="0054120B" w:rsidRPr="000E63B3" w:rsidRDefault="0054120B" w:rsidP="0054120B">
      <w:pPr>
        <w:numPr>
          <w:ilvl w:val="0"/>
          <w:numId w:val="64"/>
        </w:numPr>
        <w:overflowPunct w:val="0"/>
        <w:autoSpaceDE w:val="0"/>
        <w:autoSpaceDN w:val="0"/>
        <w:spacing w:before="120" w:after="120"/>
        <w:jc w:val="both"/>
        <w:rPr>
          <w:rFonts w:ascii="Arial" w:hAnsi="Arial" w:cs="Arial"/>
          <w:szCs w:val="22"/>
        </w:rPr>
      </w:pPr>
      <w:r w:rsidRPr="000E63B3">
        <w:rPr>
          <w:rFonts w:ascii="Arial" w:hAnsi="Arial" w:cs="Arial"/>
          <w:sz w:val="22"/>
          <w:szCs w:val="22"/>
        </w:rPr>
        <w:t>Work with the DfE to properly ascertain the correct level of damages to be recovered where the contractor defaults in his obligation to complete the project on time.  This will then be incorporated into the tender documents</w:t>
      </w:r>
    </w:p>
    <w:p w14:paraId="412ED8F5" w14:textId="77777777" w:rsidR="0054120B" w:rsidRPr="000E63B3" w:rsidRDefault="0054120B" w:rsidP="0054120B">
      <w:pPr>
        <w:pStyle w:val="BodyText"/>
        <w:keepNext/>
        <w:numPr>
          <w:ilvl w:val="2"/>
          <w:numId w:val="53"/>
        </w:numPr>
        <w:spacing w:before="240" w:after="240"/>
        <w:ind w:left="284" w:hanging="851"/>
        <w:jc w:val="both"/>
        <w:rPr>
          <w:rFonts w:cs="Arial"/>
          <w:szCs w:val="22"/>
          <w:u w:val="single"/>
        </w:rPr>
      </w:pPr>
      <w:r w:rsidRPr="000E63B3">
        <w:rPr>
          <w:rFonts w:cs="Arial"/>
          <w:szCs w:val="22"/>
          <w:u w:val="single"/>
        </w:rPr>
        <w:t>Procurement and management of the contractor</w:t>
      </w:r>
    </w:p>
    <w:p w14:paraId="3D45FC1B" w14:textId="77777777" w:rsidR="0054120B" w:rsidRPr="000E63B3" w:rsidRDefault="0054120B" w:rsidP="00CE3665">
      <w:pPr>
        <w:pStyle w:val="BodyText"/>
        <w:widowControl w:val="0"/>
        <w:spacing w:before="240" w:after="240"/>
        <w:ind w:left="284"/>
        <w:jc w:val="both"/>
        <w:rPr>
          <w:rFonts w:cs="Arial"/>
          <w:iCs/>
        </w:rPr>
      </w:pPr>
      <w:r w:rsidRPr="000E63B3">
        <w:rPr>
          <w:rFonts w:cs="Arial"/>
          <w:iCs/>
        </w:rPr>
        <w:t>The TA is required to monitor and manage performance and provide appropriate challenge to the selected contractor during procurement to ensure that the project is developed in accordance with the strategy agreed within the Feasibility Study.</w:t>
      </w:r>
    </w:p>
    <w:p w14:paraId="40E56E20" w14:textId="77777777" w:rsidR="0054120B" w:rsidRPr="000E63B3" w:rsidRDefault="0054120B" w:rsidP="00CE3665">
      <w:pPr>
        <w:pStyle w:val="BodyText"/>
        <w:widowControl w:val="0"/>
        <w:spacing w:before="240" w:after="240"/>
        <w:ind w:left="284"/>
        <w:jc w:val="both"/>
        <w:rPr>
          <w:rFonts w:cs="Arial"/>
          <w:szCs w:val="22"/>
        </w:rPr>
      </w:pPr>
      <w:r w:rsidRPr="000E63B3">
        <w:rPr>
          <w:rFonts w:cs="Arial"/>
          <w:iCs/>
        </w:rPr>
        <w:t>Where the contractor is working under a PCSA, the role will include reviewing the proposed services to be carried out, recommending their approval and cost implications to the DfE, and monitoring and recommending monthly payments under the PCSA.</w:t>
      </w:r>
    </w:p>
    <w:p w14:paraId="3CBEA50E" w14:textId="77777777" w:rsidR="0054120B" w:rsidRPr="000E63B3" w:rsidRDefault="0054120B" w:rsidP="00CE3665">
      <w:pPr>
        <w:pStyle w:val="BodyText"/>
        <w:keepNext/>
        <w:spacing w:before="240" w:after="240"/>
        <w:ind w:left="284"/>
        <w:jc w:val="both"/>
        <w:rPr>
          <w:rFonts w:cs="Arial"/>
          <w:szCs w:val="22"/>
        </w:rPr>
      </w:pPr>
      <w:r w:rsidRPr="000E63B3">
        <w:rPr>
          <w:rFonts w:cs="Arial"/>
          <w:szCs w:val="22"/>
        </w:rPr>
        <w:t>The TA is required to project manage all aspects of the contractor’s appointment including (as appropriate to the agreed procurement route):</w:t>
      </w:r>
    </w:p>
    <w:p w14:paraId="78CEE558" w14:textId="77777777" w:rsidR="0054120B" w:rsidRPr="000E63B3" w:rsidRDefault="0054120B" w:rsidP="0054120B">
      <w:pPr>
        <w:pStyle w:val="BodyText"/>
        <w:keepNext/>
        <w:numPr>
          <w:ilvl w:val="2"/>
          <w:numId w:val="53"/>
        </w:numPr>
        <w:spacing w:before="240" w:after="240"/>
        <w:ind w:left="284" w:hanging="851"/>
        <w:jc w:val="both"/>
        <w:rPr>
          <w:rFonts w:cs="Arial"/>
          <w:szCs w:val="22"/>
          <w:u w:val="single"/>
        </w:rPr>
      </w:pPr>
      <w:r w:rsidRPr="000E63B3">
        <w:rPr>
          <w:rFonts w:cs="Arial"/>
          <w:szCs w:val="22"/>
          <w:u w:val="single"/>
        </w:rPr>
        <w:t>PITT/mini-competition</w:t>
      </w:r>
    </w:p>
    <w:p w14:paraId="34416A50" w14:textId="77777777" w:rsidR="0054120B" w:rsidRPr="000E63B3" w:rsidRDefault="0054120B" w:rsidP="00CE3665">
      <w:pPr>
        <w:pStyle w:val="BodyText"/>
        <w:keepNext/>
        <w:spacing w:before="240" w:after="240"/>
        <w:ind w:left="284"/>
        <w:jc w:val="both"/>
        <w:rPr>
          <w:rFonts w:cs="Arial"/>
          <w:szCs w:val="22"/>
        </w:rPr>
      </w:pPr>
      <w:r w:rsidRPr="000E63B3">
        <w:rPr>
          <w:rFonts w:cs="Arial"/>
          <w:szCs w:val="22"/>
        </w:rPr>
        <w:t>During the PITT/mini-competition stage the TA should allow for undertaking those services required to procure a single contractor as required under the chosen procurement route.  These will include the indicative tasks as detailed below:</w:t>
      </w:r>
    </w:p>
    <w:p w14:paraId="4C9856F4" w14:textId="77777777" w:rsidR="0054120B" w:rsidRPr="000E63B3" w:rsidRDefault="0054120B" w:rsidP="0054120B">
      <w:pPr>
        <w:pStyle w:val="BodyText"/>
        <w:widowControl w:val="0"/>
        <w:numPr>
          <w:ilvl w:val="4"/>
          <w:numId w:val="65"/>
        </w:numPr>
        <w:ind w:left="709" w:hanging="426"/>
        <w:jc w:val="both"/>
        <w:rPr>
          <w:rFonts w:cs="Arial"/>
          <w:szCs w:val="22"/>
        </w:rPr>
      </w:pPr>
      <w:r w:rsidRPr="000E63B3">
        <w:rPr>
          <w:rFonts w:cs="Arial"/>
          <w:szCs w:val="22"/>
        </w:rPr>
        <w:t>Drafting and issuing OJEU/tender notices for bespoke procurements;</w:t>
      </w:r>
    </w:p>
    <w:p w14:paraId="0B4CAAF5" w14:textId="77777777" w:rsidR="0054120B" w:rsidRPr="000E63B3" w:rsidRDefault="0054120B" w:rsidP="0054120B">
      <w:pPr>
        <w:pStyle w:val="BodyText"/>
        <w:widowControl w:val="0"/>
        <w:numPr>
          <w:ilvl w:val="4"/>
          <w:numId w:val="65"/>
        </w:numPr>
        <w:ind w:left="709" w:hanging="426"/>
        <w:jc w:val="both"/>
        <w:rPr>
          <w:rFonts w:cs="Arial"/>
          <w:szCs w:val="22"/>
        </w:rPr>
      </w:pPr>
      <w:r w:rsidRPr="000E63B3">
        <w:rPr>
          <w:rFonts w:cs="Arial"/>
          <w:szCs w:val="22"/>
        </w:rPr>
        <w:t>Establishing, briefing and management of an evaluation team;</w:t>
      </w:r>
    </w:p>
    <w:p w14:paraId="17472417" w14:textId="77777777" w:rsidR="0054120B" w:rsidRPr="000E63B3" w:rsidRDefault="0054120B" w:rsidP="0054120B">
      <w:pPr>
        <w:pStyle w:val="BodyText"/>
        <w:widowControl w:val="0"/>
        <w:numPr>
          <w:ilvl w:val="4"/>
          <w:numId w:val="65"/>
        </w:numPr>
        <w:ind w:left="709" w:hanging="426"/>
        <w:jc w:val="both"/>
        <w:rPr>
          <w:rFonts w:cs="Arial"/>
          <w:szCs w:val="22"/>
        </w:rPr>
      </w:pPr>
      <w:r w:rsidRPr="000E63B3">
        <w:rPr>
          <w:rFonts w:cs="Arial"/>
          <w:szCs w:val="22"/>
        </w:rPr>
        <w:t>Preparing the PITT information using standard templates;</w:t>
      </w:r>
    </w:p>
    <w:p w14:paraId="1F404AD8" w14:textId="77777777" w:rsidR="0054120B" w:rsidRPr="000E63B3" w:rsidRDefault="0054120B" w:rsidP="0054120B">
      <w:pPr>
        <w:pStyle w:val="BodyText"/>
        <w:widowControl w:val="0"/>
        <w:numPr>
          <w:ilvl w:val="4"/>
          <w:numId w:val="65"/>
        </w:numPr>
        <w:ind w:left="709" w:hanging="426"/>
        <w:jc w:val="both"/>
        <w:rPr>
          <w:rFonts w:cs="Arial"/>
          <w:szCs w:val="22"/>
        </w:rPr>
      </w:pPr>
      <w:r w:rsidRPr="000E63B3">
        <w:rPr>
          <w:rFonts w:cs="Arial"/>
          <w:szCs w:val="22"/>
        </w:rPr>
        <w:t>Arranging and managing any bidder days or site visits required for the Framework Members/tenderers;</w:t>
      </w:r>
    </w:p>
    <w:p w14:paraId="0083F4B3" w14:textId="77777777" w:rsidR="0054120B" w:rsidRPr="000E63B3" w:rsidRDefault="0054120B" w:rsidP="0054120B">
      <w:pPr>
        <w:pStyle w:val="BodyText"/>
        <w:widowControl w:val="0"/>
        <w:numPr>
          <w:ilvl w:val="4"/>
          <w:numId w:val="65"/>
        </w:numPr>
        <w:ind w:left="709" w:hanging="426"/>
        <w:jc w:val="both"/>
        <w:rPr>
          <w:rFonts w:cs="Arial"/>
          <w:szCs w:val="22"/>
        </w:rPr>
      </w:pPr>
      <w:r w:rsidRPr="000E63B3">
        <w:rPr>
          <w:rFonts w:cs="Arial"/>
          <w:szCs w:val="22"/>
        </w:rPr>
        <w:t>Managing clarifications during PITT;</w:t>
      </w:r>
    </w:p>
    <w:p w14:paraId="614F1B4A" w14:textId="77777777" w:rsidR="0054120B" w:rsidRPr="000E63B3" w:rsidRDefault="0054120B" w:rsidP="0054120B">
      <w:pPr>
        <w:pStyle w:val="BodyText"/>
        <w:widowControl w:val="0"/>
        <w:numPr>
          <w:ilvl w:val="4"/>
          <w:numId w:val="65"/>
        </w:numPr>
        <w:ind w:left="709" w:hanging="426"/>
        <w:jc w:val="both"/>
        <w:rPr>
          <w:rFonts w:cs="Arial"/>
          <w:szCs w:val="22"/>
        </w:rPr>
      </w:pPr>
      <w:r w:rsidRPr="000E63B3">
        <w:rPr>
          <w:rFonts w:cs="Arial"/>
          <w:szCs w:val="22"/>
        </w:rPr>
        <w:t>Technical analysis and clarifications of PITT responses;</w:t>
      </w:r>
    </w:p>
    <w:p w14:paraId="32D6E2CA" w14:textId="77777777" w:rsidR="0054120B" w:rsidRPr="000E63B3" w:rsidRDefault="0054120B" w:rsidP="0054120B">
      <w:pPr>
        <w:pStyle w:val="BodyText"/>
        <w:widowControl w:val="0"/>
        <w:numPr>
          <w:ilvl w:val="4"/>
          <w:numId w:val="65"/>
        </w:numPr>
        <w:ind w:left="709" w:hanging="426"/>
        <w:jc w:val="both"/>
        <w:rPr>
          <w:rFonts w:cs="Arial"/>
          <w:szCs w:val="22"/>
        </w:rPr>
      </w:pPr>
      <w:r w:rsidRPr="000E63B3">
        <w:rPr>
          <w:rFonts w:cs="Arial"/>
          <w:szCs w:val="22"/>
        </w:rPr>
        <w:t>Management and documentation of PITT assessment using standard process;</w:t>
      </w:r>
    </w:p>
    <w:p w14:paraId="78C73CD1" w14:textId="77777777" w:rsidR="0054120B" w:rsidRPr="000E63B3" w:rsidRDefault="0054120B" w:rsidP="0054120B">
      <w:pPr>
        <w:pStyle w:val="BodyText"/>
        <w:widowControl w:val="0"/>
        <w:numPr>
          <w:ilvl w:val="4"/>
          <w:numId w:val="65"/>
        </w:numPr>
        <w:ind w:left="709" w:hanging="426"/>
        <w:jc w:val="both"/>
        <w:rPr>
          <w:rFonts w:cs="Arial"/>
          <w:szCs w:val="22"/>
        </w:rPr>
      </w:pPr>
      <w:r w:rsidRPr="000E63B3">
        <w:rPr>
          <w:rFonts w:cs="Arial"/>
          <w:szCs w:val="22"/>
        </w:rPr>
        <w:t>Providing a report highlighting the risk and issues with each submitted PITT including but not limited to quality, cost, time and risk.  With each PITT/PQQ properly evaluated and scored resulting in a clear recommendation to the DfE in terms of which contractor(s) to be taken through to the next stage; appointment of successful bidders to the ITT stage;</w:t>
      </w:r>
    </w:p>
    <w:p w14:paraId="0E750B2D" w14:textId="77777777" w:rsidR="0054120B" w:rsidRPr="000E63B3" w:rsidRDefault="0054120B" w:rsidP="0054120B">
      <w:pPr>
        <w:pStyle w:val="BodyText"/>
        <w:widowControl w:val="0"/>
        <w:numPr>
          <w:ilvl w:val="4"/>
          <w:numId w:val="65"/>
        </w:numPr>
        <w:ind w:left="709" w:hanging="426"/>
        <w:jc w:val="both"/>
        <w:rPr>
          <w:rFonts w:cs="Arial"/>
          <w:szCs w:val="22"/>
        </w:rPr>
      </w:pPr>
      <w:r w:rsidRPr="000E63B3">
        <w:rPr>
          <w:rFonts w:cs="Arial"/>
          <w:szCs w:val="22"/>
        </w:rPr>
        <w:t>Providing PITT feedback to unsuccessful Framework Members/tenderers;</w:t>
      </w:r>
    </w:p>
    <w:p w14:paraId="3B3A6A88" w14:textId="77777777" w:rsidR="0054120B" w:rsidRPr="000E63B3" w:rsidRDefault="0054120B" w:rsidP="0054120B">
      <w:pPr>
        <w:pStyle w:val="BodyText"/>
        <w:widowControl w:val="0"/>
        <w:numPr>
          <w:ilvl w:val="4"/>
          <w:numId w:val="65"/>
        </w:numPr>
        <w:ind w:left="709" w:hanging="426"/>
        <w:jc w:val="both"/>
        <w:rPr>
          <w:rFonts w:cs="Arial"/>
          <w:szCs w:val="22"/>
        </w:rPr>
      </w:pPr>
      <w:r w:rsidRPr="000E63B3">
        <w:rPr>
          <w:rFonts w:cs="Arial"/>
          <w:szCs w:val="22"/>
        </w:rPr>
        <w:t>Where a schedule of rates approach is used the TA should check any mark up on the contractors tendered rates.  Where the percentage mark-up is higher than the calculated % for inflation and location they should investigate the reason for this with the contractor.  They should then provide a report to the DfE detailing the risk of accepting rates that could be considered as high and not reflective of the scope of works; and</w:t>
      </w:r>
    </w:p>
    <w:p w14:paraId="4B15AB30" w14:textId="77777777" w:rsidR="0054120B" w:rsidRPr="000E63B3" w:rsidRDefault="0054120B" w:rsidP="0054120B">
      <w:pPr>
        <w:pStyle w:val="BodyText"/>
        <w:widowControl w:val="0"/>
        <w:numPr>
          <w:ilvl w:val="4"/>
          <w:numId w:val="65"/>
        </w:numPr>
        <w:ind w:left="709" w:hanging="426"/>
        <w:jc w:val="both"/>
        <w:rPr>
          <w:rFonts w:cs="Arial"/>
          <w:szCs w:val="22"/>
        </w:rPr>
      </w:pPr>
      <w:r w:rsidRPr="000E63B3">
        <w:rPr>
          <w:rFonts w:cs="Arial"/>
          <w:szCs w:val="22"/>
        </w:rPr>
        <w:t xml:space="preserve">Where a PCSA is applicable the TA should agree with the contract the outputs required from the first stage of the procurement and check that the survey list and cost is appropriate for the size and complexity of the scheme.  The TA will then be responsible for the appointment of contractor and arranging the signing </w:t>
      </w:r>
      <w:r w:rsidRPr="000E63B3">
        <w:rPr>
          <w:rFonts w:cs="Arial"/>
          <w:szCs w:val="22"/>
        </w:rPr>
        <w:lastRenderedPageBreak/>
        <w:t xml:space="preserve">of the Pre-Contract Services Agreement (PCSA) between the contractor and the DfE (where appropriate); </w:t>
      </w:r>
    </w:p>
    <w:p w14:paraId="19552ABB" w14:textId="77777777" w:rsidR="0054120B" w:rsidRPr="000E63B3" w:rsidRDefault="0054120B" w:rsidP="0054120B">
      <w:pPr>
        <w:pStyle w:val="BodyText"/>
        <w:keepNext/>
        <w:numPr>
          <w:ilvl w:val="2"/>
          <w:numId w:val="53"/>
        </w:numPr>
        <w:spacing w:before="240" w:after="240"/>
        <w:ind w:left="284" w:hanging="851"/>
        <w:jc w:val="both"/>
        <w:rPr>
          <w:rFonts w:cs="Arial"/>
          <w:szCs w:val="22"/>
          <w:u w:val="single"/>
        </w:rPr>
      </w:pPr>
      <w:r w:rsidRPr="000E63B3">
        <w:rPr>
          <w:rFonts w:cs="Arial"/>
          <w:szCs w:val="22"/>
          <w:u w:val="single"/>
        </w:rPr>
        <w:t>ITT/PCSA</w:t>
      </w:r>
    </w:p>
    <w:p w14:paraId="7354F6B0" w14:textId="77777777" w:rsidR="0054120B" w:rsidRPr="000E63B3" w:rsidRDefault="0054120B" w:rsidP="00CE3665">
      <w:pPr>
        <w:pStyle w:val="BodyText"/>
        <w:keepNext/>
        <w:spacing w:before="240" w:after="240"/>
        <w:ind w:left="709"/>
        <w:jc w:val="both"/>
        <w:rPr>
          <w:rFonts w:cs="Arial"/>
          <w:szCs w:val="22"/>
        </w:rPr>
      </w:pPr>
      <w:r w:rsidRPr="000E63B3">
        <w:rPr>
          <w:rFonts w:cs="Arial"/>
          <w:szCs w:val="22"/>
        </w:rPr>
        <w:t>During the ITT/PCSA stage the TA will be responsible for overseeing the development of an affordable design which meets the project brief by the contractor.  They should ensure that scope of the works does not exceed those that were signed off at feasibility ensuring that costs are managed effectively and that the DfEs risk exposure is managed effectively.  The typical tasks required at this stage are as follows:</w:t>
      </w:r>
    </w:p>
    <w:p w14:paraId="1D88A4F7" w14:textId="77777777" w:rsidR="0054120B" w:rsidRPr="000E63B3" w:rsidRDefault="0054120B" w:rsidP="0054120B">
      <w:pPr>
        <w:pStyle w:val="BodyText"/>
        <w:widowControl w:val="0"/>
        <w:numPr>
          <w:ilvl w:val="4"/>
          <w:numId w:val="66"/>
        </w:numPr>
        <w:ind w:left="709" w:hanging="426"/>
        <w:contextualSpacing/>
        <w:jc w:val="both"/>
        <w:rPr>
          <w:rFonts w:cs="Arial"/>
          <w:szCs w:val="22"/>
        </w:rPr>
      </w:pPr>
      <w:r w:rsidRPr="000E63B3">
        <w:rPr>
          <w:rFonts w:cs="Arial"/>
          <w:szCs w:val="22"/>
        </w:rPr>
        <w:t xml:space="preserve"> The TA will prepare the ITT information using standard templates;</w:t>
      </w:r>
    </w:p>
    <w:p w14:paraId="1E2D6848" w14:textId="77777777" w:rsidR="0054120B" w:rsidRPr="000E63B3" w:rsidRDefault="0054120B" w:rsidP="0054120B">
      <w:pPr>
        <w:pStyle w:val="BodyText"/>
        <w:widowControl w:val="0"/>
        <w:numPr>
          <w:ilvl w:val="4"/>
          <w:numId w:val="66"/>
        </w:numPr>
        <w:ind w:left="709" w:hanging="426"/>
        <w:contextualSpacing/>
        <w:jc w:val="both"/>
        <w:rPr>
          <w:rFonts w:cs="Arial"/>
          <w:szCs w:val="22"/>
        </w:rPr>
      </w:pPr>
      <w:r w:rsidRPr="000E63B3">
        <w:rPr>
          <w:rFonts w:cs="Arial"/>
          <w:szCs w:val="22"/>
        </w:rPr>
        <w:t xml:space="preserve"> The TA will provide adequate detailed project specific specification of works as necessary;</w:t>
      </w:r>
    </w:p>
    <w:p w14:paraId="4F064FBF" w14:textId="77777777" w:rsidR="0054120B" w:rsidRPr="000E63B3" w:rsidRDefault="0054120B" w:rsidP="0054120B">
      <w:pPr>
        <w:pStyle w:val="BodyText"/>
        <w:keepNext/>
        <w:numPr>
          <w:ilvl w:val="4"/>
          <w:numId w:val="66"/>
        </w:numPr>
        <w:spacing w:before="240" w:after="240"/>
        <w:ind w:left="709" w:hanging="426"/>
        <w:contextualSpacing/>
        <w:jc w:val="both"/>
        <w:rPr>
          <w:rFonts w:cs="Arial"/>
          <w:iCs/>
        </w:rPr>
      </w:pPr>
      <w:r w:rsidRPr="000E63B3">
        <w:rPr>
          <w:rFonts w:cs="Arial"/>
          <w:iCs/>
        </w:rPr>
        <w:t xml:space="preserve"> The TA will chair the Client Engagement Meetings with the stakeholders invited as and when required;</w:t>
      </w:r>
    </w:p>
    <w:p w14:paraId="402E3811" w14:textId="77777777" w:rsidR="0054120B" w:rsidRPr="000E63B3" w:rsidRDefault="0054120B" w:rsidP="0054120B">
      <w:pPr>
        <w:pStyle w:val="BodyText"/>
        <w:widowControl w:val="0"/>
        <w:numPr>
          <w:ilvl w:val="4"/>
          <w:numId w:val="66"/>
        </w:numPr>
        <w:spacing w:before="240" w:after="240"/>
        <w:ind w:left="709" w:hanging="426"/>
        <w:contextualSpacing/>
        <w:jc w:val="both"/>
        <w:rPr>
          <w:rFonts w:cs="Arial"/>
          <w:iCs/>
        </w:rPr>
      </w:pPr>
      <w:r w:rsidRPr="000E63B3">
        <w:rPr>
          <w:rFonts w:cs="Arial"/>
          <w:szCs w:val="22"/>
        </w:rPr>
        <w:t xml:space="preserve"> Depending on the procurement route elements of the design development may take place as part of an ITT competition or with an appointed contractor. The TA is required to project manage the client input into design development, arrange and attend regular and frequent design development meetings with the contractor, the DfE and other interested parties, provide appropriate challenge, monitor and assess technical compliance, DfE specification compliance and resolve issues (escalating to the DfE  where appropriate);</w:t>
      </w:r>
    </w:p>
    <w:p w14:paraId="4829AA4F" w14:textId="77777777" w:rsidR="0054120B" w:rsidRPr="000E63B3" w:rsidRDefault="0054120B" w:rsidP="0054120B">
      <w:pPr>
        <w:pStyle w:val="BodyText"/>
        <w:keepNext/>
        <w:numPr>
          <w:ilvl w:val="4"/>
          <w:numId w:val="66"/>
        </w:numPr>
        <w:spacing w:before="240" w:after="240"/>
        <w:ind w:left="709" w:hanging="426"/>
        <w:contextualSpacing/>
        <w:jc w:val="both"/>
        <w:rPr>
          <w:rFonts w:cs="Arial"/>
          <w:iCs/>
        </w:rPr>
      </w:pPr>
      <w:r w:rsidRPr="000E63B3">
        <w:rPr>
          <w:rFonts w:cs="Arial"/>
          <w:iCs/>
        </w:rPr>
        <w:t xml:space="preserve"> The TA should use the value for money argument from the feasibility study as a benchmark tool when measuring the cost benefit of the contractors control option.  The TA should ensure that the contractor maintains the value for money argument from the feasibility study as a minimum and that it doesn’t transfer additional risk to the DfE;</w:t>
      </w:r>
    </w:p>
    <w:p w14:paraId="01777324" w14:textId="77777777" w:rsidR="0054120B" w:rsidRPr="000E63B3" w:rsidRDefault="0054120B" w:rsidP="0054120B">
      <w:pPr>
        <w:pStyle w:val="BodyText"/>
        <w:keepNext/>
        <w:numPr>
          <w:ilvl w:val="4"/>
          <w:numId w:val="66"/>
        </w:numPr>
        <w:spacing w:before="240" w:after="240"/>
        <w:ind w:left="709" w:hanging="426"/>
        <w:contextualSpacing/>
        <w:jc w:val="both"/>
        <w:rPr>
          <w:rFonts w:cs="Arial"/>
          <w:iCs/>
        </w:rPr>
      </w:pPr>
      <w:r w:rsidRPr="000E63B3">
        <w:rPr>
          <w:rFonts w:cs="Arial"/>
          <w:iCs/>
        </w:rPr>
        <w:t xml:space="preserve">The TA should undertake reviews of the contractor’s proposed programme as a minimum at mid-tender point and again at submission of tender.  Any such review should ensure that the contractor has presented the optimum solution for the site, balancing time and cost appropriately for the works proposed.  The TA should ensure that the contractor has not ‘paced’ the works so as to mitigate the possibility of late completion and the levying of LADs.  The critical path should be clearly identified on the contractor’s programme and checked to make sure that it works both in the forwards and backwards direction;    </w:t>
      </w:r>
    </w:p>
    <w:p w14:paraId="5E88E8C5" w14:textId="77777777" w:rsidR="0054120B" w:rsidRPr="000E63B3" w:rsidRDefault="0054120B" w:rsidP="0054120B">
      <w:pPr>
        <w:pStyle w:val="BodyText"/>
        <w:keepNext/>
        <w:numPr>
          <w:ilvl w:val="4"/>
          <w:numId w:val="66"/>
        </w:numPr>
        <w:spacing w:before="240" w:after="240"/>
        <w:ind w:left="709" w:hanging="426"/>
        <w:contextualSpacing/>
        <w:jc w:val="both"/>
        <w:rPr>
          <w:rFonts w:cs="Arial"/>
          <w:iCs/>
        </w:rPr>
      </w:pPr>
      <w:r w:rsidRPr="000E63B3">
        <w:rPr>
          <w:rFonts w:cs="Arial"/>
          <w:iCs/>
        </w:rPr>
        <w:t xml:space="preserve"> At the mid-point of the ITT/PCSA stage the TA should hold a financial review of the contractor(s) design.  This should include a review of the build, external, and abnormal items along with the risk register.  The outcome of this should be a report which RAG rates the financial viability of the project and highlight the main areas of concern;</w:t>
      </w:r>
    </w:p>
    <w:p w14:paraId="4556AC5A" w14:textId="77777777" w:rsidR="0054120B" w:rsidRPr="000E63B3" w:rsidRDefault="0054120B" w:rsidP="0054120B">
      <w:pPr>
        <w:pStyle w:val="BodyText"/>
        <w:widowControl w:val="0"/>
        <w:numPr>
          <w:ilvl w:val="4"/>
          <w:numId w:val="66"/>
        </w:numPr>
        <w:ind w:left="709" w:hanging="426"/>
        <w:contextualSpacing/>
        <w:jc w:val="both"/>
        <w:rPr>
          <w:rFonts w:cs="Arial"/>
          <w:szCs w:val="22"/>
        </w:rPr>
      </w:pPr>
      <w:r w:rsidRPr="000E63B3">
        <w:rPr>
          <w:rFonts w:cs="Arial"/>
          <w:szCs w:val="22"/>
        </w:rPr>
        <w:t xml:space="preserve"> Arranging clarifications and design development meetings during ITT;</w:t>
      </w:r>
    </w:p>
    <w:p w14:paraId="291ED562" w14:textId="77777777" w:rsidR="0054120B" w:rsidRPr="000E63B3" w:rsidRDefault="0054120B" w:rsidP="0054120B">
      <w:pPr>
        <w:pStyle w:val="BodyText"/>
        <w:widowControl w:val="0"/>
        <w:numPr>
          <w:ilvl w:val="4"/>
          <w:numId w:val="66"/>
        </w:numPr>
        <w:ind w:left="709" w:hanging="426"/>
        <w:contextualSpacing/>
        <w:jc w:val="both"/>
        <w:rPr>
          <w:rFonts w:cs="Arial"/>
          <w:szCs w:val="22"/>
        </w:rPr>
      </w:pPr>
      <w:r w:rsidRPr="000E63B3">
        <w:rPr>
          <w:rFonts w:cs="Arial"/>
          <w:szCs w:val="22"/>
        </w:rPr>
        <w:t>Technical analysis, compliance and clarifications of ITT responses;</w:t>
      </w:r>
    </w:p>
    <w:p w14:paraId="1EECDE88" w14:textId="77777777" w:rsidR="0054120B" w:rsidRPr="000E63B3" w:rsidRDefault="0054120B" w:rsidP="0054120B">
      <w:pPr>
        <w:pStyle w:val="BodyText"/>
        <w:widowControl w:val="0"/>
        <w:numPr>
          <w:ilvl w:val="4"/>
          <w:numId w:val="66"/>
        </w:numPr>
        <w:ind w:left="709" w:hanging="426"/>
        <w:contextualSpacing/>
        <w:jc w:val="both"/>
        <w:rPr>
          <w:rFonts w:cs="Arial"/>
          <w:szCs w:val="22"/>
        </w:rPr>
      </w:pPr>
      <w:r w:rsidRPr="000E63B3">
        <w:rPr>
          <w:rFonts w:cs="Arial"/>
          <w:szCs w:val="22"/>
        </w:rPr>
        <w:t>Establishing, briefing and management of an evaluation team;</w:t>
      </w:r>
    </w:p>
    <w:p w14:paraId="0021B74A" w14:textId="77777777" w:rsidR="0054120B" w:rsidRPr="000E63B3" w:rsidRDefault="0054120B" w:rsidP="0054120B">
      <w:pPr>
        <w:pStyle w:val="BodyText"/>
        <w:keepNext/>
        <w:numPr>
          <w:ilvl w:val="4"/>
          <w:numId w:val="66"/>
        </w:numPr>
        <w:spacing w:before="240" w:after="240"/>
        <w:ind w:left="709" w:hanging="426"/>
        <w:contextualSpacing/>
        <w:jc w:val="both"/>
        <w:rPr>
          <w:rFonts w:cs="Arial"/>
          <w:iCs/>
        </w:rPr>
      </w:pPr>
      <w:r w:rsidRPr="000E63B3">
        <w:rPr>
          <w:rFonts w:cs="Arial"/>
          <w:szCs w:val="22"/>
        </w:rPr>
        <w:t>Management and documentation of ITT assessment using standard processes;</w:t>
      </w:r>
    </w:p>
    <w:p w14:paraId="288147FC" w14:textId="77777777" w:rsidR="0054120B" w:rsidRPr="000E63B3" w:rsidRDefault="0054120B" w:rsidP="0054120B">
      <w:pPr>
        <w:pStyle w:val="BodyText"/>
        <w:widowControl w:val="0"/>
        <w:numPr>
          <w:ilvl w:val="4"/>
          <w:numId w:val="66"/>
        </w:numPr>
        <w:ind w:left="709" w:hanging="426"/>
        <w:jc w:val="both"/>
        <w:rPr>
          <w:rFonts w:cs="Arial"/>
          <w:szCs w:val="22"/>
        </w:rPr>
      </w:pPr>
      <w:r w:rsidRPr="000E63B3">
        <w:rPr>
          <w:rFonts w:cs="Arial"/>
          <w:szCs w:val="22"/>
        </w:rPr>
        <w:t>providing ITT feedback to unsuccessful Framework Members/tenderers.</w:t>
      </w:r>
    </w:p>
    <w:p w14:paraId="02B34793" w14:textId="77777777" w:rsidR="0054120B" w:rsidRPr="000E63B3" w:rsidRDefault="0054120B" w:rsidP="0054120B">
      <w:pPr>
        <w:pStyle w:val="BodyText"/>
        <w:keepNext/>
        <w:numPr>
          <w:ilvl w:val="2"/>
          <w:numId w:val="53"/>
        </w:numPr>
        <w:spacing w:before="240" w:after="240"/>
        <w:ind w:hanging="1224"/>
        <w:jc w:val="both"/>
        <w:rPr>
          <w:rFonts w:cs="Arial"/>
          <w:szCs w:val="22"/>
          <w:u w:val="single"/>
        </w:rPr>
      </w:pPr>
      <w:r w:rsidRPr="000E63B3">
        <w:rPr>
          <w:rFonts w:cs="Arial"/>
          <w:szCs w:val="22"/>
          <w:u w:val="single"/>
        </w:rPr>
        <w:t>Contract Award</w:t>
      </w:r>
    </w:p>
    <w:p w14:paraId="32CD76AB" w14:textId="77777777" w:rsidR="0054120B" w:rsidRPr="000E63B3" w:rsidRDefault="0054120B" w:rsidP="00CE3665">
      <w:pPr>
        <w:pStyle w:val="BodyText"/>
        <w:keepNext/>
        <w:spacing w:before="240" w:after="240"/>
        <w:jc w:val="both"/>
        <w:rPr>
          <w:rFonts w:cs="Arial"/>
          <w:szCs w:val="22"/>
        </w:rPr>
      </w:pPr>
      <w:r w:rsidRPr="000E63B3">
        <w:rPr>
          <w:rFonts w:cs="Arial"/>
          <w:szCs w:val="22"/>
        </w:rPr>
        <w:t xml:space="preserve">During the Contract Award stage the TA will be responsible for overseeing and validating the Contractors Proposals to ensure that they reflect the agreement reached at the previous stage.  The final output </w:t>
      </w:r>
      <w:r w:rsidRPr="000E63B3">
        <w:rPr>
          <w:rFonts w:cs="Arial"/>
          <w:szCs w:val="22"/>
        </w:rPr>
        <w:lastRenderedPageBreak/>
        <w:t>from this stage will be an approved FBC and execution of the contract.  The typical tasks required at this stage are as follows:</w:t>
      </w:r>
    </w:p>
    <w:p w14:paraId="0F4E54AB" w14:textId="77777777" w:rsidR="0054120B" w:rsidRPr="000E63B3" w:rsidRDefault="0054120B" w:rsidP="0054120B">
      <w:pPr>
        <w:pStyle w:val="BodyText"/>
        <w:keepNext/>
        <w:numPr>
          <w:ilvl w:val="2"/>
          <w:numId w:val="53"/>
        </w:numPr>
        <w:spacing w:before="240" w:after="240"/>
        <w:ind w:hanging="1224"/>
        <w:jc w:val="both"/>
        <w:rPr>
          <w:rFonts w:cs="Arial"/>
          <w:szCs w:val="22"/>
          <w:u w:val="single"/>
        </w:rPr>
      </w:pPr>
      <w:r w:rsidRPr="000E63B3">
        <w:rPr>
          <w:rFonts w:cs="Arial"/>
          <w:szCs w:val="22"/>
          <w:u w:val="single"/>
        </w:rPr>
        <w:t>Statutory approvals</w:t>
      </w:r>
    </w:p>
    <w:p w14:paraId="4B12E6BB" w14:textId="77777777" w:rsidR="0054120B" w:rsidRPr="000E63B3" w:rsidRDefault="0054120B" w:rsidP="00CE3665">
      <w:pPr>
        <w:pStyle w:val="BodyText"/>
        <w:widowControl w:val="0"/>
        <w:spacing w:before="240" w:after="240"/>
        <w:jc w:val="both"/>
        <w:rPr>
          <w:rFonts w:cs="Arial"/>
          <w:iCs/>
        </w:rPr>
      </w:pPr>
      <w:r w:rsidRPr="000E63B3">
        <w:rPr>
          <w:rFonts w:cs="Arial"/>
          <w:iCs/>
        </w:rPr>
        <w:t>The TA is required to oversee and assist the contractor in applying for and securing appropriate planning and any other statutory approvals, as required. Any application fees are specifically excluded from this scope of services.</w:t>
      </w:r>
    </w:p>
    <w:p w14:paraId="2F2A8022" w14:textId="77777777" w:rsidR="0054120B" w:rsidRPr="000E63B3" w:rsidRDefault="0054120B" w:rsidP="0054120B">
      <w:pPr>
        <w:pStyle w:val="BodyText"/>
        <w:keepNext/>
        <w:numPr>
          <w:ilvl w:val="2"/>
          <w:numId w:val="53"/>
        </w:numPr>
        <w:spacing w:before="240" w:after="240"/>
        <w:ind w:hanging="1224"/>
        <w:jc w:val="both"/>
        <w:rPr>
          <w:rFonts w:cs="Arial"/>
          <w:szCs w:val="22"/>
          <w:u w:val="single"/>
        </w:rPr>
      </w:pPr>
      <w:r w:rsidRPr="000E63B3">
        <w:rPr>
          <w:rFonts w:cs="Arial"/>
          <w:iCs/>
          <w:u w:val="single"/>
        </w:rPr>
        <w:t>Commercial agreement</w:t>
      </w:r>
    </w:p>
    <w:p w14:paraId="0C8256EC" w14:textId="77777777" w:rsidR="0054120B" w:rsidRPr="000E63B3" w:rsidRDefault="0054120B" w:rsidP="00CE3665">
      <w:pPr>
        <w:rPr>
          <w:rFonts w:ascii="Arial" w:hAnsi="Arial" w:cs="Arial"/>
          <w:iCs/>
          <w:sz w:val="22"/>
          <w:szCs w:val="20"/>
        </w:rPr>
      </w:pPr>
      <w:r w:rsidRPr="000E63B3">
        <w:rPr>
          <w:rFonts w:ascii="Arial" w:hAnsi="Arial" w:cs="Arial"/>
          <w:iCs/>
          <w:sz w:val="22"/>
          <w:szCs w:val="20"/>
        </w:rPr>
        <w:t>The TA is required to monitor and manage affordability, review, negotiate and advise the DfE on the cost impact of any changes to facilitate a decision and maintain an audit trail between contractor selection and contract award to support the final contract sum, programme and other contractual obligations.</w:t>
      </w:r>
    </w:p>
    <w:p w14:paraId="7F4D428B" w14:textId="77777777" w:rsidR="0054120B" w:rsidRPr="000E63B3" w:rsidRDefault="0054120B" w:rsidP="00CE3665">
      <w:pPr>
        <w:rPr>
          <w:rFonts w:ascii="Arial" w:hAnsi="Arial" w:cs="Arial"/>
          <w:iCs/>
          <w:sz w:val="22"/>
          <w:szCs w:val="20"/>
        </w:rPr>
      </w:pPr>
    </w:p>
    <w:p w14:paraId="51FED225" w14:textId="77777777" w:rsidR="0054120B" w:rsidRPr="000E63B3" w:rsidRDefault="0054120B" w:rsidP="00CE3665">
      <w:pPr>
        <w:rPr>
          <w:rFonts w:ascii="Arial" w:hAnsi="Arial" w:cs="Arial"/>
          <w:iCs/>
        </w:rPr>
      </w:pPr>
      <w:r w:rsidRPr="000E63B3">
        <w:rPr>
          <w:rFonts w:ascii="Arial" w:hAnsi="Arial" w:cs="Arial"/>
          <w:iCs/>
          <w:sz w:val="22"/>
          <w:szCs w:val="20"/>
        </w:rPr>
        <w:t>The TA is required to advise on and lead negotiations with the contractor where necessary on any outstanding Technical and commercial issues.  Including liaising with the legal advisers to ensure that there is consistency between both parties and that the schedules are drafted in accordance with the agreed risk profile under the contract;</w:t>
      </w:r>
    </w:p>
    <w:p w14:paraId="37D0B4D3" w14:textId="77777777" w:rsidR="0054120B" w:rsidRPr="000E63B3" w:rsidRDefault="0054120B" w:rsidP="0054120B">
      <w:pPr>
        <w:pStyle w:val="BodyText"/>
        <w:keepNext/>
        <w:numPr>
          <w:ilvl w:val="2"/>
          <w:numId w:val="53"/>
        </w:numPr>
        <w:spacing w:before="240" w:after="240"/>
        <w:ind w:hanging="1224"/>
        <w:jc w:val="both"/>
        <w:rPr>
          <w:rFonts w:cs="Arial"/>
          <w:szCs w:val="22"/>
          <w:u w:val="single"/>
        </w:rPr>
      </w:pPr>
      <w:r w:rsidRPr="000E63B3">
        <w:rPr>
          <w:rFonts w:cs="Arial"/>
          <w:iCs/>
          <w:szCs w:val="22"/>
          <w:u w:val="single"/>
        </w:rPr>
        <w:t>Design Development</w:t>
      </w:r>
    </w:p>
    <w:p w14:paraId="5CB5E542" w14:textId="77777777" w:rsidR="0054120B" w:rsidRPr="000E63B3" w:rsidRDefault="0054120B" w:rsidP="00CE3665">
      <w:pPr>
        <w:pStyle w:val="BodyText"/>
        <w:widowControl w:val="0"/>
        <w:spacing w:before="240" w:after="240"/>
        <w:jc w:val="both"/>
        <w:rPr>
          <w:rFonts w:cs="Arial"/>
          <w:iCs/>
          <w:szCs w:val="22"/>
        </w:rPr>
      </w:pPr>
      <w:r w:rsidRPr="000E63B3">
        <w:rPr>
          <w:rFonts w:cs="Arial"/>
          <w:iCs/>
          <w:szCs w:val="22"/>
        </w:rPr>
        <w:t xml:space="preserve">The TA is required to validate that the Contractors Proposals meet the project requirements and accurately reflect the authority requirements, design specification and the accepted tender from the previous stage.  They will be required to ensure that all deficiencies and clarifications that were identified in the tender from the previous stage are resolved to the satisfaction of the DfE. </w:t>
      </w:r>
    </w:p>
    <w:p w14:paraId="4928F050" w14:textId="77777777" w:rsidR="0054120B" w:rsidRPr="000E63B3" w:rsidRDefault="0054120B" w:rsidP="00CE3665">
      <w:pPr>
        <w:pStyle w:val="BodyText"/>
        <w:widowControl w:val="0"/>
        <w:spacing w:before="240" w:after="240"/>
        <w:jc w:val="both"/>
        <w:rPr>
          <w:rFonts w:cs="Arial"/>
          <w:iCs/>
          <w:szCs w:val="22"/>
        </w:rPr>
      </w:pPr>
      <w:r w:rsidRPr="000E63B3">
        <w:rPr>
          <w:rFonts w:cs="Arial"/>
          <w:iCs/>
          <w:szCs w:val="22"/>
        </w:rPr>
        <w:t>The TA is required to review the final contract designs and specifications for compliance with DfE standards and the project requirements. Any contractor design clarifications, requests for specification derogations and excluded defects should be addressed locally where possible. Where the Consultant considers that such derogations are necessary they are to comment on them accordingly and consult and seek approval from the DfE on an iterative basis.</w:t>
      </w:r>
    </w:p>
    <w:p w14:paraId="42981703" w14:textId="77777777" w:rsidR="0054120B" w:rsidRPr="000E63B3" w:rsidRDefault="0054120B" w:rsidP="00CE3665">
      <w:pPr>
        <w:pStyle w:val="BodyText"/>
        <w:widowControl w:val="0"/>
        <w:spacing w:before="240" w:after="240"/>
        <w:jc w:val="both"/>
        <w:rPr>
          <w:rFonts w:cs="Arial"/>
          <w:iCs/>
          <w:szCs w:val="22"/>
        </w:rPr>
      </w:pPr>
      <w:r w:rsidRPr="000E63B3">
        <w:rPr>
          <w:rFonts w:cs="Arial"/>
          <w:iCs/>
          <w:szCs w:val="22"/>
        </w:rPr>
        <w:t>The TA should review design issues to be addressed post contract (as reviewable design data or similar) to ensure that they are appropriate, kept to an absolute minimum and are unlikely to impact negatively on the use or design of the building or delivery of the project.</w:t>
      </w:r>
    </w:p>
    <w:p w14:paraId="5FB7A1C8" w14:textId="77777777" w:rsidR="0054120B" w:rsidRPr="000E63B3" w:rsidRDefault="0054120B" w:rsidP="0054120B">
      <w:pPr>
        <w:pStyle w:val="BodyText"/>
        <w:keepNext/>
        <w:numPr>
          <w:ilvl w:val="2"/>
          <w:numId w:val="53"/>
        </w:numPr>
        <w:spacing w:before="240" w:after="240"/>
        <w:ind w:hanging="1224"/>
        <w:jc w:val="both"/>
        <w:rPr>
          <w:rFonts w:cs="Arial"/>
          <w:szCs w:val="22"/>
          <w:u w:val="single"/>
        </w:rPr>
      </w:pPr>
      <w:r w:rsidRPr="000E63B3">
        <w:rPr>
          <w:rFonts w:cs="Arial"/>
          <w:iCs/>
          <w:u w:val="single"/>
        </w:rPr>
        <w:t>Programme of works</w:t>
      </w:r>
    </w:p>
    <w:p w14:paraId="22C671BD" w14:textId="77777777" w:rsidR="0054120B" w:rsidRPr="000E63B3" w:rsidRDefault="0054120B" w:rsidP="00CE3665">
      <w:pPr>
        <w:pStyle w:val="BodyText"/>
        <w:keepNext/>
        <w:spacing w:before="240" w:after="240"/>
        <w:jc w:val="both"/>
        <w:rPr>
          <w:rFonts w:cs="Arial"/>
          <w:iCs/>
          <w:u w:val="single"/>
        </w:rPr>
      </w:pPr>
      <w:r w:rsidRPr="000E63B3">
        <w:rPr>
          <w:rFonts w:cs="Arial"/>
          <w:iCs/>
        </w:rPr>
        <w:t xml:space="preserve">The TA should ensure that the programme submitted by the Contractor at ITT is adhered to.  Where the Contractor proposes to make any changes to their submitted programme the Consultant should ensure that this doesn’t affect overall delivery or give rise to additional costs.  </w:t>
      </w:r>
      <w:r w:rsidRPr="000E63B3">
        <w:rPr>
          <w:rFonts w:cs="Arial"/>
          <w:iCs/>
        </w:rPr>
        <w:lastRenderedPageBreak/>
        <w:t xml:space="preserve">Where this happens the Consultant should escalate to the DfE to seek further guidance. </w:t>
      </w:r>
    </w:p>
    <w:p w14:paraId="320631B5" w14:textId="77777777" w:rsidR="0054120B" w:rsidRPr="000E63B3" w:rsidRDefault="0054120B" w:rsidP="0054120B">
      <w:pPr>
        <w:pStyle w:val="BodyText"/>
        <w:keepNext/>
        <w:numPr>
          <w:ilvl w:val="2"/>
          <w:numId w:val="53"/>
        </w:numPr>
        <w:spacing w:before="240" w:after="240"/>
        <w:ind w:hanging="1224"/>
        <w:jc w:val="both"/>
        <w:rPr>
          <w:rFonts w:cs="Arial"/>
          <w:szCs w:val="22"/>
          <w:u w:val="single"/>
        </w:rPr>
      </w:pPr>
      <w:r w:rsidRPr="000E63B3">
        <w:rPr>
          <w:rFonts w:cs="Arial"/>
          <w:iCs/>
          <w:u w:val="single"/>
        </w:rPr>
        <w:t>Marking up of Asbestos surveys</w:t>
      </w:r>
    </w:p>
    <w:p w14:paraId="32ADC29F" w14:textId="77777777" w:rsidR="0054120B" w:rsidRPr="000E63B3" w:rsidRDefault="0054120B" w:rsidP="00CE3665">
      <w:pPr>
        <w:pStyle w:val="BodyText"/>
        <w:keepNext/>
        <w:spacing w:before="240" w:after="240"/>
        <w:jc w:val="both"/>
        <w:rPr>
          <w:rFonts w:cs="Arial"/>
          <w:iCs/>
        </w:rPr>
      </w:pPr>
      <w:r w:rsidRPr="000E63B3">
        <w:rPr>
          <w:rFonts w:cs="Arial"/>
          <w:iCs/>
        </w:rPr>
        <w:t>Where the contractual basis for the removal of asbestos is based upon the management survey there might be instances where the TA will have to mark up the contract or survey(s) to agree what is contained within this work package.  The TA should ensure that the contractor includes in its lump sum price for the removal of all asbestos that is either identified, strongly presumed or presumed in accordance with HSE guidance 2012.  The TA is also required to confirm that they have checked the lump sum figure put forward by the contractor for the works and confirm that it reflects market rates.</w:t>
      </w:r>
    </w:p>
    <w:p w14:paraId="4F102DBF" w14:textId="77777777" w:rsidR="0054120B" w:rsidRPr="000E63B3" w:rsidRDefault="0054120B" w:rsidP="0054120B">
      <w:pPr>
        <w:pStyle w:val="BodyText"/>
        <w:keepNext/>
        <w:numPr>
          <w:ilvl w:val="2"/>
          <w:numId w:val="53"/>
        </w:numPr>
        <w:spacing w:before="240" w:after="240"/>
        <w:ind w:hanging="1224"/>
        <w:jc w:val="both"/>
        <w:rPr>
          <w:rFonts w:cs="Arial"/>
          <w:szCs w:val="22"/>
          <w:u w:val="single"/>
        </w:rPr>
      </w:pPr>
      <w:r w:rsidRPr="000E63B3">
        <w:rPr>
          <w:rFonts w:cs="Arial"/>
          <w:iCs/>
          <w:u w:val="single"/>
        </w:rPr>
        <w:t>Contract Documentation</w:t>
      </w:r>
    </w:p>
    <w:p w14:paraId="3AB7C603" w14:textId="77777777" w:rsidR="0054120B" w:rsidRPr="000E63B3" w:rsidRDefault="0054120B" w:rsidP="00CE3665">
      <w:pPr>
        <w:pStyle w:val="BodyText"/>
        <w:keepNext/>
        <w:spacing w:before="240" w:after="240"/>
        <w:jc w:val="both"/>
        <w:rPr>
          <w:rFonts w:cs="Arial"/>
          <w:iCs/>
        </w:rPr>
      </w:pPr>
      <w:r w:rsidRPr="000E63B3">
        <w:rPr>
          <w:rFonts w:cs="Arial"/>
          <w:szCs w:val="22"/>
        </w:rPr>
        <w:t>The TA is required to work with the contractor to draft, prepare, agree, finalise and execute all contract documentation using the appropriate DfE standard contracts. Any contract clarifications and requests for contract derogations should be addressed locally where possible. Where the TA considers that such derogations are necessary they are to comment on them accordingly and seek approval from the DfE.</w:t>
      </w:r>
    </w:p>
    <w:p w14:paraId="373441D3" w14:textId="77777777" w:rsidR="0054120B" w:rsidRPr="000E63B3" w:rsidRDefault="0054120B" w:rsidP="0054120B">
      <w:pPr>
        <w:pStyle w:val="BodyText"/>
        <w:keepNext/>
        <w:numPr>
          <w:ilvl w:val="2"/>
          <w:numId w:val="53"/>
        </w:numPr>
        <w:spacing w:before="240" w:after="240"/>
        <w:ind w:hanging="1224"/>
        <w:jc w:val="both"/>
        <w:rPr>
          <w:rFonts w:cs="Arial"/>
          <w:szCs w:val="22"/>
          <w:u w:val="single"/>
        </w:rPr>
      </w:pPr>
      <w:r w:rsidRPr="000E63B3">
        <w:rPr>
          <w:rFonts w:cs="Arial"/>
          <w:iCs/>
          <w:u w:val="single"/>
        </w:rPr>
        <w:t>Final Business Case</w:t>
      </w:r>
    </w:p>
    <w:p w14:paraId="6ACE023C" w14:textId="77777777" w:rsidR="0054120B" w:rsidRPr="0083054D" w:rsidRDefault="0054120B" w:rsidP="00CE3665">
      <w:pPr>
        <w:pStyle w:val="BodyText"/>
        <w:spacing w:before="240" w:after="240"/>
        <w:jc w:val="both"/>
        <w:rPr>
          <w:rFonts w:cs="Arial"/>
        </w:rPr>
      </w:pPr>
      <w:r w:rsidRPr="000E63B3">
        <w:rPr>
          <w:rFonts w:cs="Arial"/>
          <w:iCs/>
        </w:rPr>
        <w:t>The</w:t>
      </w:r>
      <w:r w:rsidRPr="000E63B3">
        <w:rPr>
          <w:rFonts w:cs="Arial"/>
        </w:rPr>
        <w:t xml:space="preserve"> TA is required to support the drafting and compilation of the Final Business Case and supporting information. The review of the Business Case will generally be iterative with reviews of key issues such as acceptability of the Contractor’s Proposals, any affordability issues and proposed derogations happening prior to final submission. Any significant changes to what was agr</w:t>
      </w:r>
      <w:r w:rsidRPr="0083054D">
        <w:rPr>
          <w:rFonts w:cs="Arial"/>
        </w:rPr>
        <w:t>eed within the Feasibility Study and contentious issues should be addressed with the DfE prior to submission so that there are no surprises.</w:t>
      </w:r>
    </w:p>
    <w:p w14:paraId="7C3895AE" w14:textId="77777777" w:rsidR="0054120B" w:rsidRPr="0083054D" w:rsidRDefault="0054120B" w:rsidP="00CE3665">
      <w:pPr>
        <w:pStyle w:val="BodyText"/>
        <w:spacing w:before="240" w:after="240"/>
        <w:jc w:val="both"/>
        <w:rPr>
          <w:rFonts w:cs="Arial"/>
        </w:rPr>
      </w:pPr>
      <w:r w:rsidRPr="0083054D">
        <w:rPr>
          <w:rFonts w:cs="Arial"/>
        </w:rPr>
        <w:t>The TA is required to lead on the resolution of any queries raised by the DfE or others involved in the review. We would expect the Tenderer to identify any further tasks that they believe are necessary to complete the Final Business Case and include these within their pricing.</w:t>
      </w:r>
    </w:p>
    <w:p w14:paraId="21D324FB" w14:textId="77777777" w:rsidR="0054120B" w:rsidRPr="0083054D" w:rsidRDefault="0054120B" w:rsidP="00CE3665">
      <w:pPr>
        <w:jc w:val="both"/>
        <w:rPr>
          <w:rFonts w:ascii="Arial" w:hAnsi="Arial" w:cs="Arial"/>
        </w:rPr>
      </w:pPr>
    </w:p>
    <w:p w14:paraId="3C3E72E5" w14:textId="77777777" w:rsidR="0054120B" w:rsidRPr="0083054D" w:rsidRDefault="0054120B" w:rsidP="0054120B">
      <w:pPr>
        <w:pStyle w:val="BodyText"/>
        <w:keepNext/>
        <w:numPr>
          <w:ilvl w:val="1"/>
          <w:numId w:val="53"/>
        </w:numPr>
        <w:spacing w:before="240" w:after="240"/>
        <w:ind w:left="284" w:hanging="851"/>
        <w:jc w:val="both"/>
        <w:rPr>
          <w:rFonts w:cs="Arial"/>
          <w:b/>
          <w:iCs/>
        </w:rPr>
      </w:pPr>
      <w:r w:rsidRPr="0083054D">
        <w:rPr>
          <w:rFonts w:cs="Arial"/>
          <w:b/>
          <w:iCs/>
        </w:rPr>
        <w:t xml:space="preserve">Additional Related Services </w:t>
      </w:r>
    </w:p>
    <w:p w14:paraId="42CAA07F" w14:textId="77777777" w:rsidR="0054120B" w:rsidRPr="0083054D" w:rsidRDefault="0054120B" w:rsidP="0054120B">
      <w:pPr>
        <w:pStyle w:val="BodyText"/>
        <w:widowControl w:val="0"/>
        <w:numPr>
          <w:ilvl w:val="2"/>
          <w:numId w:val="53"/>
        </w:numPr>
        <w:spacing w:before="240" w:after="240"/>
        <w:ind w:left="284" w:hanging="851"/>
        <w:jc w:val="both"/>
        <w:rPr>
          <w:rFonts w:cs="Arial"/>
          <w:iCs/>
        </w:rPr>
      </w:pPr>
      <w:r w:rsidRPr="0083054D">
        <w:rPr>
          <w:rFonts w:cs="Arial"/>
        </w:rPr>
        <w:t xml:space="preserve">Additional Related Services will be dealt with by fee quotations based on the as-tendered Daily Rates, plus any additional discounts as may be agreed.  These services are not anticipated to exceed 10% of the value of the initial commission. </w:t>
      </w:r>
    </w:p>
    <w:p w14:paraId="727BF1CA" w14:textId="77777777" w:rsidR="0054120B" w:rsidRPr="0083054D" w:rsidRDefault="0054120B" w:rsidP="0054120B">
      <w:pPr>
        <w:pStyle w:val="BodyText"/>
        <w:widowControl w:val="0"/>
        <w:numPr>
          <w:ilvl w:val="2"/>
          <w:numId w:val="53"/>
        </w:numPr>
        <w:spacing w:before="240" w:after="240"/>
        <w:ind w:left="284" w:hanging="851"/>
        <w:jc w:val="both"/>
        <w:rPr>
          <w:rFonts w:cs="Arial"/>
          <w:iCs/>
        </w:rPr>
      </w:pPr>
      <w:r w:rsidRPr="0083054D">
        <w:rPr>
          <w:rFonts w:cs="Arial"/>
        </w:rPr>
        <w:t>Additional Related Services may include, but are not limited to, providing:</w:t>
      </w:r>
    </w:p>
    <w:p w14:paraId="17F7C16E" w14:textId="77777777" w:rsidR="0054120B" w:rsidRPr="0083054D" w:rsidRDefault="0054120B" w:rsidP="0054120B">
      <w:pPr>
        <w:pStyle w:val="ListParagraph"/>
        <w:widowControl w:val="0"/>
        <w:numPr>
          <w:ilvl w:val="0"/>
          <w:numId w:val="67"/>
        </w:numPr>
        <w:overflowPunct w:val="0"/>
        <w:autoSpaceDE w:val="0"/>
        <w:autoSpaceDN w:val="0"/>
        <w:jc w:val="both"/>
        <w:rPr>
          <w:rFonts w:cs="Arial"/>
        </w:rPr>
      </w:pPr>
      <w:r w:rsidRPr="0083054D">
        <w:rPr>
          <w:rFonts w:cs="Arial"/>
        </w:rPr>
        <w:t>capital procurement strategy advice;</w:t>
      </w:r>
    </w:p>
    <w:p w14:paraId="16C453EF" w14:textId="77777777" w:rsidR="0054120B" w:rsidRPr="0083054D" w:rsidRDefault="0054120B" w:rsidP="0054120B">
      <w:pPr>
        <w:pStyle w:val="ListParagraph"/>
        <w:widowControl w:val="0"/>
        <w:numPr>
          <w:ilvl w:val="0"/>
          <w:numId w:val="67"/>
        </w:numPr>
        <w:overflowPunct w:val="0"/>
        <w:autoSpaceDE w:val="0"/>
        <w:autoSpaceDN w:val="0"/>
        <w:jc w:val="both"/>
        <w:rPr>
          <w:rFonts w:cs="Arial"/>
        </w:rPr>
      </w:pPr>
      <w:r w:rsidRPr="0083054D">
        <w:rPr>
          <w:rFonts w:cs="Arial"/>
        </w:rPr>
        <w:t>technical, programme and strategic advice;</w:t>
      </w:r>
    </w:p>
    <w:p w14:paraId="04D4A96E" w14:textId="77777777" w:rsidR="0054120B" w:rsidRPr="0083054D" w:rsidRDefault="0054120B" w:rsidP="0054120B">
      <w:pPr>
        <w:pStyle w:val="ListParagraph"/>
        <w:widowControl w:val="0"/>
        <w:numPr>
          <w:ilvl w:val="0"/>
          <w:numId w:val="67"/>
        </w:numPr>
        <w:overflowPunct w:val="0"/>
        <w:autoSpaceDE w:val="0"/>
        <w:autoSpaceDN w:val="0"/>
        <w:jc w:val="both"/>
        <w:rPr>
          <w:rFonts w:cs="Arial"/>
        </w:rPr>
      </w:pPr>
      <w:r w:rsidRPr="0083054D">
        <w:rPr>
          <w:rFonts w:cs="Arial"/>
        </w:rPr>
        <w:t>other advice to the Estates programme;</w:t>
      </w:r>
    </w:p>
    <w:p w14:paraId="6D749DE0" w14:textId="77777777" w:rsidR="0054120B" w:rsidRPr="0083054D" w:rsidRDefault="0054120B" w:rsidP="0054120B">
      <w:pPr>
        <w:pStyle w:val="ListParagraph"/>
        <w:widowControl w:val="0"/>
        <w:numPr>
          <w:ilvl w:val="0"/>
          <w:numId w:val="67"/>
        </w:numPr>
        <w:overflowPunct w:val="0"/>
        <w:autoSpaceDE w:val="0"/>
        <w:autoSpaceDN w:val="0"/>
        <w:jc w:val="both"/>
        <w:rPr>
          <w:rFonts w:cs="Arial"/>
        </w:rPr>
      </w:pPr>
      <w:r w:rsidRPr="0083054D">
        <w:rPr>
          <w:rFonts w:cs="Arial"/>
        </w:rPr>
        <w:t>dedicated technical staff, generally on secondment, under DfE direction;</w:t>
      </w:r>
    </w:p>
    <w:p w14:paraId="2DD98E11" w14:textId="77777777" w:rsidR="0054120B" w:rsidRPr="0083054D" w:rsidRDefault="0054120B" w:rsidP="0054120B">
      <w:pPr>
        <w:pStyle w:val="ListParagraph"/>
        <w:widowControl w:val="0"/>
        <w:numPr>
          <w:ilvl w:val="0"/>
          <w:numId w:val="67"/>
        </w:numPr>
        <w:overflowPunct w:val="0"/>
        <w:autoSpaceDE w:val="0"/>
        <w:autoSpaceDN w:val="0"/>
        <w:jc w:val="both"/>
        <w:rPr>
          <w:rFonts w:cs="Arial"/>
        </w:rPr>
      </w:pPr>
      <w:r w:rsidRPr="0083054D">
        <w:rPr>
          <w:rFonts w:cs="Arial"/>
        </w:rPr>
        <w:t xml:space="preserve">specialist asbestos advice.  </w:t>
      </w:r>
    </w:p>
    <w:p w14:paraId="0E2BE70A" w14:textId="77777777" w:rsidR="0054120B" w:rsidRPr="0083054D" w:rsidRDefault="0054120B" w:rsidP="0054120B">
      <w:pPr>
        <w:pStyle w:val="ListParagraph"/>
        <w:widowControl w:val="0"/>
        <w:numPr>
          <w:ilvl w:val="0"/>
          <w:numId w:val="67"/>
        </w:numPr>
        <w:overflowPunct w:val="0"/>
        <w:autoSpaceDE w:val="0"/>
        <w:autoSpaceDN w:val="0"/>
        <w:jc w:val="both"/>
        <w:rPr>
          <w:rFonts w:cs="Arial"/>
        </w:rPr>
      </w:pPr>
      <w:r w:rsidRPr="0083054D">
        <w:rPr>
          <w:rFonts w:cs="Arial"/>
        </w:rPr>
        <w:lastRenderedPageBreak/>
        <w:t>Review of complex claims and related issues.</w:t>
      </w:r>
    </w:p>
    <w:p w14:paraId="454B1B56" w14:textId="77777777" w:rsidR="0054120B" w:rsidRPr="0083054D" w:rsidRDefault="0054120B" w:rsidP="00CE3665">
      <w:pPr>
        <w:pStyle w:val="ListParagraph"/>
        <w:widowControl w:val="0"/>
        <w:overflowPunct w:val="0"/>
        <w:autoSpaceDE w:val="0"/>
        <w:autoSpaceDN w:val="0"/>
        <w:spacing w:before="120"/>
        <w:jc w:val="both"/>
        <w:rPr>
          <w:rFonts w:cs="Arial"/>
        </w:rPr>
      </w:pPr>
    </w:p>
    <w:p w14:paraId="6D648EA0" w14:textId="77777777" w:rsidR="0054120B" w:rsidRPr="0083054D" w:rsidRDefault="0054120B" w:rsidP="00CE3665">
      <w:pPr>
        <w:jc w:val="both"/>
        <w:rPr>
          <w:rFonts w:ascii="Arial" w:hAnsi="Arial" w:cs="Arial"/>
        </w:rPr>
      </w:pPr>
      <w:r w:rsidRPr="0083054D">
        <w:rPr>
          <w:rFonts w:ascii="Arial" w:hAnsi="Arial" w:cs="Arial"/>
        </w:rPr>
        <w:t>Or the provision of:</w:t>
      </w:r>
    </w:p>
    <w:p w14:paraId="45C08EE7" w14:textId="77777777" w:rsidR="0054120B" w:rsidRPr="0083054D" w:rsidRDefault="0054120B" w:rsidP="00CE3665">
      <w:pPr>
        <w:ind w:left="1080"/>
        <w:jc w:val="both"/>
        <w:rPr>
          <w:rFonts w:ascii="Arial" w:hAnsi="Arial" w:cs="Arial"/>
        </w:rPr>
      </w:pPr>
    </w:p>
    <w:p w14:paraId="07371AA6" w14:textId="77777777" w:rsidR="0054120B" w:rsidRPr="0083054D" w:rsidRDefault="0054120B" w:rsidP="0054120B">
      <w:pPr>
        <w:numPr>
          <w:ilvl w:val="0"/>
          <w:numId w:val="68"/>
        </w:numPr>
        <w:overflowPunct w:val="0"/>
        <w:autoSpaceDE w:val="0"/>
        <w:autoSpaceDN w:val="0"/>
        <w:adjustRightInd w:val="0"/>
        <w:ind w:left="567"/>
        <w:jc w:val="both"/>
        <w:textAlignment w:val="baseline"/>
        <w:rPr>
          <w:rFonts w:ascii="Arial" w:hAnsi="Arial" w:cs="Arial"/>
        </w:rPr>
      </w:pPr>
      <w:r w:rsidRPr="0083054D">
        <w:rPr>
          <w:rFonts w:ascii="Arial" w:hAnsi="Arial" w:cs="Arial"/>
        </w:rPr>
        <w:t>Sustainability Consultancy;</w:t>
      </w:r>
    </w:p>
    <w:p w14:paraId="680606E7" w14:textId="77777777" w:rsidR="0054120B" w:rsidRPr="0083054D" w:rsidRDefault="0054120B" w:rsidP="0054120B">
      <w:pPr>
        <w:numPr>
          <w:ilvl w:val="0"/>
          <w:numId w:val="68"/>
        </w:numPr>
        <w:overflowPunct w:val="0"/>
        <w:autoSpaceDE w:val="0"/>
        <w:autoSpaceDN w:val="0"/>
        <w:adjustRightInd w:val="0"/>
        <w:ind w:left="567"/>
        <w:jc w:val="both"/>
        <w:textAlignment w:val="baseline"/>
        <w:rPr>
          <w:rFonts w:ascii="Arial" w:hAnsi="Arial" w:cs="Arial"/>
        </w:rPr>
      </w:pPr>
      <w:r w:rsidRPr="0083054D">
        <w:rPr>
          <w:rFonts w:ascii="Arial" w:hAnsi="Arial" w:cs="Arial"/>
        </w:rPr>
        <w:t>F&amp;E Specification and Procurement;</w:t>
      </w:r>
    </w:p>
    <w:p w14:paraId="4A43B963" w14:textId="77777777" w:rsidR="0054120B" w:rsidRPr="0083054D" w:rsidRDefault="0054120B" w:rsidP="0054120B">
      <w:pPr>
        <w:numPr>
          <w:ilvl w:val="0"/>
          <w:numId w:val="68"/>
        </w:numPr>
        <w:overflowPunct w:val="0"/>
        <w:autoSpaceDE w:val="0"/>
        <w:autoSpaceDN w:val="0"/>
        <w:adjustRightInd w:val="0"/>
        <w:ind w:left="567"/>
        <w:jc w:val="both"/>
        <w:textAlignment w:val="baseline"/>
        <w:rPr>
          <w:rFonts w:ascii="Arial" w:hAnsi="Arial" w:cs="Arial"/>
        </w:rPr>
      </w:pPr>
      <w:r w:rsidRPr="0083054D">
        <w:rPr>
          <w:rFonts w:ascii="Arial" w:hAnsi="Arial" w:cs="Arial"/>
        </w:rPr>
        <w:t>Provision of a BIM specialist;</w:t>
      </w:r>
    </w:p>
    <w:p w14:paraId="232BF344" w14:textId="77777777" w:rsidR="0054120B" w:rsidRPr="0083054D" w:rsidRDefault="0054120B" w:rsidP="0054120B">
      <w:pPr>
        <w:numPr>
          <w:ilvl w:val="0"/>
          <w:numId w:val="68"/>
        </w:numPr>
        <w:overflowPunct w:val="0"/>
        <w:autoSpaceDE w:val="0"/>
        <w:autoSpaceDN w:val="0"/>
        <w:adjustRightInd w:val="0"/>
        <w:ind w:left="567"/>
        <w:jc w:val="both"/>
        <w:textAlignment w:val="baseline"/>
        <w:rPr>
          <w:rFonts w:ascii="Arial" w:hAnsi="Arial" w:cs="Arial"/>
        </w:rPr>
      </w:pPr>
      <w:r w:rsidRPr="0083054D">
        <w:rPr>
          <w:rFonts w:ascii="Arial" w:hAnsi="Arial" w:cs="Arial"/>
        </w:rPr>
        <w:t>Highways / Transport Assessments and Travel Plans;</w:t>
      </w:r>
    </w:p>
    <w:p w14:paraId="68204B8C" w14:textId="77777777" w:rsidR="0054120B" w:rsidRPr="0083054D" w:rsidRDefault="0054120B" w:rsidP="0054120B">
      <w:pPr>
        <w:numPr>
          <w:ilvl w:val="0"/>
          <w:numId w:val="68"/>
        </w:numPr>
        <w:overflowPunct w:val="0"/>
        <w:autoSpaceDE w:val="0"/>
        <w:autoSpaceDN w:val="0"/>
        <w:adjustRightInd w:val="0"/>
        <w:ind w:left="567"/>
        <w:jc w:val="both"/>
        <w:textAlignment w:val="baseline"/>
        <w:rPr>
          <w:rFonts w:ascii="Arial" w:hAnsi="Arial" w:cs="Arial"/>
        </w:rPr>
      </w:pPr>
      <w:r w:rsidRPr="0083054D">
        <w:rPr>
          <w:rFonts w:ascii="Arial" w:hAnsi="Arial" w:cs="Arial"/>
        </w:rPr>
        <w:t>Public Consultations;</w:t>
      </w:r>
    </w:p>
    <w:p w14:paraId="39FF1D84" w14:textId="77777777" w:rsidR="0054120B" w:rsidRPr="0083054D" w:rsidRDefault="0054120B" w:rsidP="0054120B">
      <w:pPr>
        <w:numPr>
          <w:ilvl w:val="0"/>
          <w:numId w:val="68"/>
        </w:numPr>
        <w:ind w:left="567"/>
        <w:jc w:val="both"/>
        <w:rPr>
          <w:rFonts w:ascii="Arial" w:hAnsi="Arial" w:cs="Arial"/>
        </w:rPr>
      </w:pPr>
      <w:r w:rsidRPr="0083054D">
        <w:rPr>
          <w:rFonts w:ascii="Arial" w:hAnsi="Arial" w:cs="Arial"/>
        </w:rPr>
        <w:t>Appointment of or advising on adjudications, arbitration or litigation;</w:t>
      </w:r>
    </w:p>
    <w:p w14:paraId="0B1C1AC3" w14:textId="77777777" w:rsidR="0054120B" w:rsidRPr="0083054D" w:rsidRDefault="0054120B" w:rsidP="0054120B">
      <w:pPr>
        <w:numPr>
          <w:ilvl w:val="0"/>
          <w:numId w:val="68"/>
        </w:numPr>
        <w:overflowPunct w:val="0"/>
        <w:autoSpaceDE w:val="0"/>
        <w:autoSpaceDN w:val="0"/>
        <w:adjustRightInd w:val="0"/>
        <w:ind w:left="567"/>
        <w:jc w:val="both"/>
        <w:textAlignment w:val="baseline"/>
        <w:rPr>
          <w:rFonts w:ascii="Arial" w:hAnsi="Arial" w:cs="Arial"/>
        </w:rPr>
      </w:pPr>
      <w:r w:rsidRPr="0083054D">
        <w:rPr>
          <w:rFonts w:ascii="Arial" w:hAnsi="Arial" w:cs="Arial"/>
        </w:rPr>
        <w:t>Specialist Planning advice;</w:t>
      </w:r>
    </w:p>
    <w:p w14:paraId="503B5B18" w14:textId="77777777" w:rsidR="0054120B" w:rsidRPr="0083054D" w:rsidRDefault="0054120B" w:rsidP="0054120B">
      <w:pPr>
        <w:numPr>
          <w:ilvl w:val="0"/>
          <w:numId w:val="68"/>
        </w:numPr>
        <w:overflowPunct w:val="0"/>
        <w:autoSpaceDE w:val="0"/>
        <w:autoSpaceDN w:val="0"/>
        <w:adjustRightInd w:val="0"/>
        <w:ind w:left="567"/>
        <w:jc w:val="both"/>
        <w:textAlignment w:val="baseline"/>
        <w:rPr>
          <w:rFonts w:ascii="Arial" w:hAnsi="Arial" w:cs="Arial"/>
        </w:rPr>
      </w:pPr>
      <w:r w:rsidRPr="0083054D">
        <w:rPr>
          <w:rFonts w:ascii="Arial" w:hAnsi="Arial" w:cs="Arial"/>
        </w:rPr>
        <w:t>Party Wall Surveyor;</w:t>
      </w:r>
    </w:p>
    <w:p w14:paraId="102280A9" w14:textId="77777777" w:rsidR="0054120B" w:rsidRPr="0083054D" w:rsidRDefault="0054120B" w:rsidP="0054120B">
      <w:pPr>
        <w:numPr>
          <w:ilvl w:val="0"/>
          <w:numId w:val="68"/>
        </w:numPr>
        <w:overflowPunct w:val="0"/>
        <w:autoSpaceDE w:val="0"/>
        <w:autoSpaceDN w:val="0"/>
        <w:adjustRightInd w:val="0"/>
        <w:ind w:left="567"/>
        <w:jc w:val="both"/>
        <w:textAlignment w:val="baseline"/>
        <w:rPr>
          <w:rFonts w:ascii="Arial" w:hAnsi="Arial" w:cs="Arial"/>
        </w:rPr>
      </w:pPr>
      <w:r w:rsidRPr="0083054D">
        <w:rPr>
          <w:rFonts w:ascii="Arial" w:hAnsi="Arial" w:cs="Arial"/>
        </w:rPr>
        <w:t>Rights of Light;</w:t>
      </w:r>
    </w:p>
    <w:p w14:paraId="16AE9E2D" w14:textId="77777777" w:rsidR="0054120B" w:rsidRPr="0083054D" w:rsidRDefault="0054120B" w:rsidP="0054120B">
      <w:pPr>
        <w:numPr>
          <w:ilvl w:val="0"/>
          <w:numId w:val="68"/>
        </w:numPr>
        <w:overflowPunct w:val="0"/>
        <w:autoSpaceDE w:val="0"/>
        <w:autoSpaceDN w:val="0"/>
        <w:adjustRightInd w:val="0"/>
        <w:ind w:left="567"/>
        <w:jc w:val="both"/>
        <w:textAlignment w:val="baseline"/>
        <w:rPr>
          <w:rFonts w:ascii="Arial" w:hAnsi="Arial" w:cs="Arial"/>
        </w:rPr>
      </w:pPr>
      <w:r w:rsidRPr="0083054D">
        <w:rPr>
          <w:rFonts w:ascii="Arial" w:hAnsi="Arial" w:cs="Arial"/>
        </w:rPr>
        <w:t>Site Security;</w:t>
      </w:r>
    </w:p>
    <w:p w14:paraId="43F6E277" w14:textId="77777777" w:rsidR="0054120B" w:rsidRPr="0083054D" w:rsidRDefault="0054120B" w:rsidP="0054120B">
      <w:pPr>
        <w:numPr>
          <w:ilvl w:val="0"/>
          <w:numId w:val="68"/>
        </w:numPr>
        <w:overflowPunct w:val="0"/>
        <w:autoSpaceDE w:val="0"/>
        <w:autoSpaceDN w:val="0"/>
        <w:adjustRightInd w:val="0"/>
        <w:ind w:left="567"/>
        <w:jc w:val="both"/>
        <w:textAlignment w:val="baseline"/>
        <w:rPr>
          <w:rFonts w:ascii="Arial" w:hAnsi="Arial" w:cs="Arial"/>
        </w:rPr>
      </w:pPr>
      <w:r w:rsidRPr="0083054D">
        <w:rPr>
          <w:rFonts w:ascii="Arial" w:hAnsi="Arial" w:cs="Arial"/>
        </w:rPr>
        <w:t>ICT procurement consultancy;</w:t>
      </w:r>
    </w:p>
    <w:p w14:paraId="715AB8F5" w14:textId="77777777" w:rsidR="0054120B" w:rsidRPr="0083054D" w:rsidRDefault="0054120B" w:rsidP="0054120B">
      <w:pPr>
        <w:numPr>
          <w:ilvl w:val="0"/>
          <w:numId w:val="68"/>
        </w:numPr>
        <w:overflowPunct w:val="0"/>
        <w:autoSpaceDE w:val="0"/>
        <w:autoSpaceDN w:val="0"/>
        <w:adjustRightInd w:val="0"/>
        <w:ind w:left="567"/>
        <w:jc w:val="both"/>
        <w:textAlignment w:val="baseline"/>
        <w:rPr>
          <w:rFonts w:ascii="Arial" w:hAnsi="Arial" w:cs="Arial"/>
        </w:rPr>
      </w:pPr>
      <w:r w:rsidRPr="0083054D">
        <w:rPr>
          <w:rFonts w:ascii="Arial" w:hAnsi="Arial" w:cs="Arial"/>
        </w:rPr>
        <w:t>ICT stakeholder engagement;</w:t>
      </w:r>
    </w:p>
    <w:p w14:paraId="40768504" w14:textId="77777777" w:rsidR="0054120B" w:rsidRPr="0083054D" w:rsidRDefault="0054120B" w:rsidP="0054120B">
      <w:pPr>
        <w:numPr>
          <w:ilvl w:val="0"/>
          <w:numId w:val="68"/>
        </w:numPr>
        <w:overflowPunct w:val="0"/>
        <w:autoSpaceDE w:val="0"/>
        <w:autoSpaceDN w:val="0"/>
        <w:adjustRightInd w:val="0"/>
        <w:ind w:left="567"/>
        <w:jc w:val="both"/>
        <w:textAlignment w:val="baseline"/>
        <w:rPr>
          <w:rFonts w:ascii="Arial" w:hAnsi="Arial" w:cs="Arial"/>
        </w:rPr>
      </w:pPr>
      <w:r w:rsidRPr="0083054D">
        <w:rPr>
          <w:rFonts w:ascii="Arial" w:hAnsi="Arial" w:cs="Arial"/>
          <w:color w:val="000000"/>
        </w:rPr>
        <w:t>Implementation and use of ‘Soft Landings’;</w:t>
      </w:r>
    </w:p>
    <w:p w14:paraId="1DD9C797" w14:textId="77777777" w:rsidR="0054120B" w:rsidRPr="0083054D" w:rsidRDefault="0054120B" w:rsidP="0054120B">
      <w:pPr>
        <w:numPr>
          <w:ilvl w:val="0"/>
          <w:numId w:val="68"/>
        </w:numPr>
        <w:overflowPunct w:val="0"/>
        <w:autoSpaceDE w:val="0"/>
        <w:autoSpaceDN w:val="0"/>
        <w:adjustRightInd w:val="0"/>
        <w:ind w:left="567"/>
        <w:jc w:val="both"/>
        <w:textAlignment w:val="baseline"/>
        <w:rPr>
          <w:rFonts w:ascii="Arial" w:hAnsi="Arial" w:cs="Arial"/>
        </w:rPr>
      </w:pPr>
      <w:r w:rsidRPr="0083054D">
        <w:rPr>
          <w:rFonts w:ascii="Arial" w:hAnsi="Arial" w:cs="Arial"/>
          <w:color w:val="000000"/>
        </w:rPr>
        <w:t>Post Occupancy Evaluation;</w:t>
      </w:r>
    </w:p>
    <w:p w14:paraId="46CABD3A" w14:textId="77777777" w:rsidR="0054120B" w:rsidRPr="0083054D" w:rsidRDefault="0054120B" w:rsidP="0054120B">
      <w:pPr>
        <w:numPr>
          <w:ilvl w:val="0"/>
          <w:numId w:val="68"/>
        </w:numPr>
        <w:overflowPunct w:val="0"/>
        <w:autoSpaceDE w:val="0"/>
        <w:autoSpaceDN w:val="0"/>
        <w:adjustRightInd w:val="0"/>
        <w:ind w:left="567"/>
        <w:jc w:val="both"/>
        <w:textAlignment w:val="baseline"/>
        <w:rPr>
          <w:rFonts w:ascii="Arial" w:hAnsi="Arial" w:cs="Arial"/>
        </w:rPr>
      </w:pPr>
      <w:r w:rsidRPr="0083054D">
        <w:rPr>
          <w:rFonts w:ascii="Arial" w:hAnsi="Arial" w:cs="Arial"/>
        </w:rPr>
        <w:t>Energy and Environment ’in use’ audits and recommendations;</w:t>
      </w:r>
    </w:p>
    <w:p w14:paraId="6ACA3DF3" w14:textId="77777777" w:rsidR="0054120B" w:rsidRPr="0083054D" w:rsidRDefault="0054120B" w:rsidP="0054120B">
      <w:pPr>
        <w:numPr>
          <w:ilvl w:val="0"/>
          <w:numId w:val="68"/>
        </w:numPr>
        <w:overflowPunct w:val="0"/>
        <w:autoSpaceDE w:val="0"/>
        <w:autoSpaceDN w:val="0"/>
        <w:adjustRightInd w:val="0"/>
        <w:ind w:left="567"/>
        <w:jc w:val="both"/>
        <w:textAlignment w:val="baseline"/>
        <w:rPr>
          <w:rFonts w:ascii="Arial" w:hAnsi="Arial" w:cs="Arial"/>
        </w:rPr>
      </w:pPr>
      <w:r w:rsidRPr="0083054D">
        <w:rPr>
          <w:rFonts w:ascii="Arial" w:hAnsi="Arial" w:cs="Arial"/>
          <w:color w:val="000000"/>
        </w:rPr>
        <w:t>Use of Project Bank Accounts.</w:t>
      </w:r>
    </w:p>
    <w:p w14:paraId="6BB771FC" w14:textId="77777777" w:rsidR="0054120B" w:rsidRPr="0083054D" w:rsidRDefault="0054120B" w:rsidP="00CE3665">
      <w:pPr>
        <w:rPr>
          <w:rFonts w:ascii="Arial" w:hAnsi="Arial" w:cs="Arial"/>
        </w:rPr>
      </w:pPr>
    </w:p>
    <w:p w14:paraId="779CC129" w14:textId="77777777" w:rsidR="0054120B" w:rsidRPr="0083054D" w:rsidRDefault="0054120B" w:rsidP="0054120B">
      <w:pPr>
        <w:pStyle w:val="ListParagraph"/>
        <w:numPr>
          <w:ilvl w:val="0"/>
          <w:numId w:val="53"/>
        </w:numPr>
        <w:ind w:left="0"/>
        <w:rPr>
          <w:rFonts w:cs="Arial"/>
        </w:rPr>
      </w:pPr>
      <w:r w:rsidRPr="0083054D">
        <w:rPr>
          <w:rFonts w:cs="Arial"/>
        </w:rPr>
        <w:t>General tasks</w:t>
      </w:r>
    </w:p>
    <w:p w14:paraId="53AB4265" w14:textId="77777777" w:rsidR="0054120B" w:rsidRPr="0083054D" w:rsidRDefault="0054120B" w:rsidP="00CE3665">
      <w:pPr>
        <w:rPr>
          <w:rFonts w:ascii="Arial" w:hAnsi="Arial" w:cs="Arial"/>
        </w:rPr>
      </w:pPr>
    </w:p>
    <w:p w14:paraId="6C1F0A4F" w14:textId="77777777" w:rsidR="0054120B" w:rsidRPr="0083054D" w:rsidRDefault="0054120B" w:rsidP="00CE3665">
      <w:pPr>
        <w:rPr>
          <w:rFonts w:ascii="Arial" w:hAnsi="Arial" w:cs="Arial"/>
        </w:rPr>
      </w:pPr>
      <w:r w:rsidRPr="0083054D">
        <w:rPr>
          <w:rFonts w:ascii="Arial" w:hAnsi="Arial" w:cs="Arial"/>
        </w:rPr>
        <w:t>2.1.</w:t>
      </w:r>
      <w:r w:rsidRPr="0083054D">
        <w:rPr>
          <w:rFonts w:ascii="Arial" w:hAnsi="Arial" w:cs="Arial"/>
        </w:rPr>
        <w:tab/>
        <w:t>Attend project team meetings with the DfE representative on a weekly basis;</w:t>
      </w:r>
    </w:p>
    <w:p w14:paraId="7DDB6EEF" w14:textId="77777777" w:rsidR="0054120B" w:rsidRPr="0083054D" w:rsidRDefault="0054120B" w:rsidP="00CE3665">
      <w:pPr>
        <w:rPr>
          <w:rFonts w:ascii="Arial" w:hAnsi="Arial" w:cs="Arial"/>
        </w:rPr>
      </w:pPr>
    </w:p>
    <w:p w14:paraId="663BB8F0" w14:textId="77777777" w:rsidR="0054120B" w:rsidRPr="0083054D" w:rsidRDefault="0054120B" w:rsidP="00CE3665">
      <w:pPr>
        <w:rPr>
          <w:rFonts w:ascii="Arial" w:hAnsi="Arial" w:cs="Arial"/>
        </w:rPr>
      </w:pPr>
      <w:r w:rsidRPr="0083054D">
        <w:rPr>
          <w:rFonts w:ascii="Arial" w:hAnsi="Arial" w:cs="Arial"/>
        </w:rPr>
        <w:t>2.2.</w:t>
      </w:r>
      <w:r w:rsidRPr="0083054D">
        <w:rPr>
          <w:rFonts w:ascii="Arial" w:hAnsi="Arial" w:cs="Arial"/>
        </w:rPr>
        <w:tab/>
        <w:t>Check completeness and accuracy of whole life cost data on contract completion;</w:t>
      </w:r>
    </w:p>
    <w:p w14:paraId="1C32C19B" w14:textId="77777777" w:rsidR="0054120B" w:rsidRPr="0083054D" w:rsidRDefault="0054120B" w:rsidP="00CE3665">
      <w:pPr>
        <w:rPr>
          <w:rFonts w:ascii="Arial" w:hAnsi="Arial" w:cs="Arial"/>
        </w:rPr>
      </w:pPr>
    </w:p>
    <w:p w14:paraId="623A18CB" w14:textId="77777777" w:rsidR="0054120B" w:rsidRPr="0083054D" w:rsidRDefault="0054120B" w:rsidP="00CE3665">
      <w:pPr>
        <w:rPr>
          <w:rFonts w:ascii="Arial" w:hAnsi="Arial" w:cs="Arial"/>
        </w:rPr>
      </w:pPr>
      <w:r w:rsidRPr="0083054D">
        <w:rPr>
          <w:rFonts w:ascii="Arial" w:hAnsi="Arial" w:cs="Arial"/>
        </w:rPr>
        <w:t>2.3.</w:t>
      </w:r>
      <w:r w:rsidRPr="0083054D">
        <w:rPr>
          <w:rFonts w:ascii="Arial" w:hAnsi="Arial" w:cs="Arial"/>
        </w:rPr>
        <w:tab/>
        <w:t>Provide a report on contract completion that highlights any differences in an element of work from the agreed contractor’s proposals during the construction phase;</w:t>
      </w:r>
    </w:p>
    <w:p w14:paraId="69D61A81" w14:textId="77777777" w:rsidR="0054120B" w:rsidRPr="0083054D" w:rsidRDefault="0054120B" w:rsidP="00CE3665">
      <w:pPr>
        <w:rPr>
          <w:rFonts w:ascii="Arial" w:hAnsi="Arial" w:cs="Arial"/>
        </w:rPr>
      </w:pPr>
    </w:p>
    <w:p w14:paraId="55C3C33E" w14:textId="77777777" w:rsidR="0054120B" w:rsidRPr="0083054D" w:rsidRDefault="0054120B" w:rsidP="00CE3665">
      <w:pPr>
        <w:rPr>
          <w:rFonts w:ascii="Arial" w:hAnsi="Arial" w:cs="Arial"/>
        </w:rPr>
      </w:pPr>
      <w:r w:rsidRPr="0083054D">
        <w:rPr>
          <w:rFonts w:ascii="Arial" w:hAnsi="Arial" w:cs="Arial"/>
        </w:rPr>
        <w:t>2.4.</w:t>
      </w:r>
      <w:r w:rsidRPr="0083054D">
        <w:rPr>
          <w:rFonts w:ascii="Arial" w:hAnsi="Arial" w:cs="Arial"/>
        </w:rPr>
        <w:tab/>
        <w:t>Assist the DfE to source KPI data from the contractor and carry out any appropriate analysis - this should be in terms of quality, time, cost and customer satisfaction; and</w:t>
      </w:r>
    </w:p>
    <w:p w14:paraId="52260F71" w14:textId="77777777" w:rsidR="0054120B" w:rsidRPr="0083054D" w:rsidRDefault="0054120B" w:rsidP="00CE3665">
      <w:pPr>
        <w:rPr>
          <w:rFonts w:ascii="Arial" w:hAnsi="Arial" w:cs="Arial"/>
        </w:rPr>
      </w:pPr>
    </w:p>
    <w:p w14:paraId="192B4DCD" w14:textId="77777777" w:rsidR="0054120B" w:rsidRPr="0083054D" w:rsidRDefault="0054120B" w:rsidP="00CE3665">
      <w:pPr>
        <w:rPr>
          <w:rFonts w:ascii="Arial" w:hAnsi="Arial" w:cs="Arial"/>
        </w:rPr>
      </w:pPr>
      <w:r w:rsidRPr="0083054D">
        <w:rPr>
          <w:rFonts w:ascii="Arial" w:hAnsi="Arial" w:cs="Arial"/>
        </w:rPr>
        <w:t>2.5.</w:t>
      </w:r>
      <w:r w:rsidRPr="0083054D">
        <w:rPr>
          <w:rFonts w:ascii="Arial" w:hAnsi="Arial" w:cs="Arial"/>
        </w:rPr>
        <w:tab/>
        <w:t>Develop in conjunction with the DfE a monthly site inspection/clerk of works report template.  The report will then form part of the project review at the monthly meetings with the contractor.  Additionally, any major concerns highlighted in the reports should be raised with the relevant Project Manager and Contract Manager.</w:t>
      </w:r>
    </w:p>
    <w:p w14:paraId="2D546C98" w14:textId="77777777" w:rsidR="0054120B" w:rsidRPr="0083054D" w:rsidRDefault="0054120B" w:rsidP="00CE3665">
      <w:pPr>
        <w:rPr>
          <w:rFonts w:ascii="Arial" w:hAnsi="Arial" w:cs="Arial"/>
        </w:rPr>
      </w:pPr>
    </w:p>
    <w:p w14:paraId="1AD6C2C3" w14:textId="77777777" w:rsidR="0054120B" w:rsidRPr="0083054D" w:rsidRDefault="0054120B" w:rsidP="0054120B">
      <w:pPr>
        <w:pStyle w:val="ListParagraph"/>
        <w:numPr>
          <w:ilvl w:val="0"/>
          <w:numId w:val="53"/>
        </w:numPr>
        <w:rPr>
          <w:rFonts w:cs="Arial"/>
        </w:rPr>
      </w:pPr>
      <w:r w:rsidRPr="0083054D">
        <w:rPr>
          <w:rFonts w:cs="Arial"/>
        </w:rPr>
        <w:t>Pre-commencement requirements</w:t>
      </w:r>
    </w:p>
    <w:p w14:paraId="3BFA6784" w14:textId="77777777" w:rsidR="0054120B" w:rsidRPr="0083054D" w:rsidRDefault="0054120B" w:rsidP="00CE3665">
      <w:pPr>
        <w:rPr>
          <w:rFonts w:ascii="Arial" w:hAnsi="Arial" w:cs="Arial"/>
        </w:rPr>
      </w:pPr>
    </w:p>
    <w:p w14:paraId="10620108" w14:textId="77777777" w:rsidR="0054120B" w:rsidRPr="0083054D" w:rsidRDefault="0054120B" w:rsidP="00CE3665">
      <w:pPr>
        <w:rPr>
          <w:rFonts w:ascii="Arial" w:hAnsi="Arial" w:cs="Arial"/>
        </w:rPr>
      </w:pPr>
      <w:r w:rsidRPr="0083054D">
        <w:rPr>
          <w:rFonts w:ascii="Arial" w:hAnsi="Arial" w:cs="Arial"/>
        </w:rPr>
        <w:t>3.1.</w:t>
      </w:r>
      <w:r w:rsidRPr="0083054D">
        <w:rPr>
          <w:rFonts w:ascii="Arial" w:hAnsi="Arial" w:cs="Arial"/>
        </w:rPr>
        <w:tab/>
        <w:t>General Tasks</w:t>
      </w:r>
    </w:p>
    <w:p w14:paraId="1ACE4DBA" w14:textId="77777777" w:rsidR="0054120B" w:rsidRPr="0083054D" w:rsidRDefault="0054120B" w:rsidP="00CE3665">
      <w:pPr>
        <w:rPr>
          <w:rFonts w:ascii="Arial" w:hAnsi="Arial" w:cs="Arial"/>
        </w:rPr>
      </w:pPr>
    </w:p>
    <w:p w14:paraId="7788866C" w14:textId="77777777" w:rsidR="0054120B" w:rsidRPr="0083054D" w:rsidRDefault="0054120B" w:rsidP="00CE3665">
      <w:pPr>
        <w:rPr>
          <w:rFonts w:ascii="Arial" w:hAnsi="Arial" w:cs="Arial"/>
        </w:rPr>
      </w:pPr>
      <w:r w:rsidRPr="0083054D">
        <w:rPr>
          <w:rFonts w:ascii="Arial" w:hAnsi="Arial" w:cs="Arial"/>
        </w:rPr>
        <w:t>3.1.1.</w:t>
      </w:r>
      <w:r w:rsidRPr="0083054D">
        <w:rPr>
          <w:rFonts w:ascii="Arial" w:hAnsi="Arial" w:cs="Arial"/>
        </w:rPr>
        <w:tab/>
        <w:t xml:space="preserve">Provide at contract commencement a project risk register (template to be developed in conjunction with the DfE), reviewing this with the project </w:t>
      </w:r>
      <w:r w:rsidRPr="0083054D">
        <w:rPr>
          <w:rFonts w:ascii="Arial" w:hAnsi="Arial" w:cs="Arial"/>
        </w:rPr>
        <w:lastRenderedPageBreak/>
        <w:t xml:space="preserve">team, updating and issuing it to the DfE Project Manager at least once a month; </w:t>
      </w:r>
    </w:p>
    <w:p w14:paraId="4B99E3BB" w14:textId="77777777" w:rsidR="0054120B" w:rsidRPr="0083054D" w:rsidRDefault="0054120B" w:rsidP="00CE3665">
      <w:pPr>
        <w:rPr>
          <w:rFonts w:ascii="Arial" w:hAnsi="Arial" w:cs="Arial"/>
        </w:rPr>
      </w:pPr>
    </w:p>
    <w:p w14:paraId="69C25892" w14:textId="77777777" w:rsidR="0054120B" w:rsidRPr="0083054D" w:rsidRDefault="0054120B" w:rsidP="00CE3665">
      <w:pPr>
        <w:rPr>
          <w:rFonts w:ascii="Arial" w:hAnsi="Arial" w:cs="Arial"/>
        </w:rPr>
      </w:pPr>
      <w:r w:rsidRPr="0083054D">
        <w:rPr>
          <w:rFonts w:ascii="Arial" w:hAnsi="Arial" w:cs="Arial"/>
        </w:rPr>
        <w:t>3.1.2.</w:t>
      </w:r>
      <w:r w:rsidRPr="0083054D">
        <w:rPr>
          <w:rFonts w:ascii="Arial" w:hAnsi="Arial" w:cs="Arial"/>
        </w:rPr>
        <w:tab/>
        <w:t>The TA will ensure that the contractor has all the necessary insurance policies in place for construction work and site ownership;</w:t>
      </w:r>
    </w:p>
    <w:p w14:paraId="5FCCB87F" w14:textId="77777777" w:rsidR="0054120B" w:rsidRPr="0083054D" w:rsidRDefault="0054120B" w:rsidP="00CE3665">
      <w:pPr>
        <w:rPr>
          <w:rFonts w:ascii="Arial" w:hAnsi="Arial" w:cs="Arial"/>
        </w:rPr>
      </w:pPr>
    </w:p>
    <w:p w14:paraId="4BCEC9B6" w14:textId="77777777" w:rsidR="0054120B" w:rsidRPr="0083054D" w:rsidRDefault="0054120B" w:rsidP="00CE3665">
      <w:pPr>
        <w:rPr>
          <w:rFonts w:ascii="Arial" w:hAnsi="Arial" w:cs="Arial"/>
        </w:rPr>
      </w:pPr>
      <w:r w:rsidRPr="0083054D">
        <w:rPr>
          <w:rFonts w:ascii="Arial" w:hAnsi="Arial" w:cs="Arial"/>
        </w:rPr>
        <w:t>3.1.3.</w:t>
      </w:r>
      <w:r w:rsidRPr="0083054D">
        <w:rPr>
          <w:rFonts w:ascii="Arial" w:hAnsi="Arial" w:cs="Arial"/>
        </w:rPr>
        <w:tab/>
        <w:t>The TA will ensure that the contractor has all the necessary permissions, approvals, party wall agreements and other statutory requirements are in place and that all necessary planning conditions have been satisfied;</w:t>
      </w:r>
    </w:p>
    <w:p w14:paraId="571D2255" w14:textId="77777777" w:rsidR="0054120B" w:rsidRPr="0083054D" w:rsidRDefault="0054120B" w:rsidP="00CE3665">
      <w:pPr>
        <w:rPr>
          <w:rFonts w:ascii="Arial" w:hAnsi="Arial" w:cs="Arial"/>
        </w:rPr>
      </w:pPr>
    </w:p>
    <w:p w14:paraId="13BB0135" w14:textId="77777777" w:rsidR="0054120B" w:rsidRPr="0083054D" w:rsidRDefault="0054120B" w:rsidP="00CE3665">
      <w:pPr>
        <w:rPr>
          <w:rFonts w:ascii="Arial" w:hAnsi="Arial" w:cs="Arial"/>
        </w:rPr>
      </w:pPr>
      <w:r w:rsidRPr="0083054D">
        <w:rPr>
          <w:rFonts w:ascii="Arial" w:hAnsi="Arial" w:cs="Arial"/>
        </w:rPr>
        <w:t>3.1.4.</w:t>
      </w:r>
      <w:r w:rsidRPr="0083054D">
        <w:rPr>
          <w:rFonts w:ascii="Arial" w:hAnsi="Arial" w:cs="Arial"/>
        </w:rPr>
        <w:tab/>
        <w:t>The TA will ensure that the contract has complied with any statutory conditions that must be satisfied prior to construction commencing (such as submission of contaminated soil disposal plans, approval of work adjacent to an operating rail track and so on);</w:t>
      </w:r>
    </w:p>
    <w:p w14:paraId="0829F811" w14:textId="77777777" w:rsidR="0054120B" w:rsidRPr="0083054D" w:rsidRDefault="0054120B" w:rsidP="00CE3665">
      <w:pPr>
        <w:rPr>
          <w:rFonts w:ascii="Arial" w:hAnsi="Arial" w:cs="Arial"/>
        </w:rPr>
      </w:pPr>
    </w:p>
    <w:p w14:paraId="4D1E654A" w14:textId="77777777" w:rsidR="0054120B" w:rsidRPr="0083054D" w:rsidRDefault="0054120B" w:rsidP="00CE3665">
      <w:pPr>
        <w:rPr>
          <w:rFonts w:ascii="Arial" w:hAnsi="Arial" w:cs="Arial"/>
        </w:rPr>
      </w:pPr>
      <w:r w:rsidRPr="0083054D">
        <w:rPr>
          <w:rFonts w:ascii="Arial" w:hAnsi="Arial" w:cs="Arial"/>
        </w:rPr>
        <w:t>3.1.5.</w:t>
      </w:r>
      <w:r w:rsidRPr="0083054D">
        <w:rPr>
          <w:rFonts w:ascii="Arial" w:hAnsi="Arial" w:cs="Arial"/>
        </w:rPr>
        <w:tab/>
        <w:t>The TA will ensure that the key milestone dates have been agreed for reviewable design development and that the professional team have been notified of dates and have confirmed resources are available;</w:t>
      </w:r>
    </w:p>
    <w:p w14:paraId="22209BCE" w14:textId="77777777" w:rsidR="0054120B" w:rsidRPr="0083054D" w:rsidRDefault="0054120B" w:rsidP="00CE3665">
      <w:pPr>
        <w:rPr>
          <w:rFonts w:ascii="Arial" w:hAnsi="Arial" w:cs="Arial"/>
        </w:rPr>
      </w:pPr>
    </w:p>
    <w:p w14:paraId="5805F218" w14:textId="77777777" w:rsidR="0054120B" w:rsidRPr="0083054D" w:rsidRDefault="0054120B" w:rsidP="00CE3665">
      <w:pPr>
        <w:rPr>
          <w:rFonts w:ascii="Arial" w:hAnsi="Arial" w:cs="Arial"/>
        </w:rPr>
      </w:pPr>
      <w:r w:rsidRPr="0083054D">
        <w:rPr>
          <w:rFonts w:ascii="Arial" w:hAnsi="Arial" w:cs="Arial"/>
        </w:rPr>
        <w:t>3.1.6.</w:t>
      </w:r>
      <w:r w:rsidRPr="0083054D">
        <w:rPr>
          <w:rFonts w:ascii="Arial" w:hAnsi="Arial" w:cs="Arial"/>
        </w:rPr>
        <w:tab/>
        <w:t>The TA will brief the site inspectors/clerk of works regarding procedures for inspecting and reporting on work on site as it progresses. This will include as a minimum specific monitoring and reporting arrangements relating to the implementation of Client policies such as environmental policies; and</w:t>
      </w:r>
    </w:p>
    <w:p w14:paraId="77256EC3" w14:textId="77777777" w:rsidR="0054120B" w:rsidRPr="0083054D" w:rsidRDefault="0054120B" w:rsidP="00CE3665">
      <w:pPr>
        <w:rPr>
          <w:rFonts w:ascii="Arial" w:hAnsi="Arial" w:cs="Arial"/>
        </w:rPr>
      </w:pPr>
    </w:p>
    <w:p w14:paraId="72172C31" w14:textId="77777777" w:rsidR="0054120B" w:rsidRPr="0083054D" w:rsidRDefault="0054120B" w:rsidP="00CE3665">
      <w:pPr>
        <w:rPr>
          <w:rFonts w:ascii="Arial" w:hAnsi="Arial" w:cs="Arial"/>
        </w:rPr>
      </w:pPr>
      <w:r w:rsidRPr="0083054D">
        <w:rPr>
          <w:rFonts w:ascii="Arial" w:hAnsi="Arial" w:cs="Arial"/>
        </w:rPr>
        <w:t>3.1.7.</w:t>
      </w:r>
      <w:r w:rsidRPr="0083054D">
        <w:rPr>
          <w:rFonts w:ascii="Arial" w:hAnsi="Arial" w:cs="Arial"/>
        </w:rPr>
        <w:tab/>
        <w:t>The TA will ensure that the contractor has notified the local authority (or approved inspector) of their intention to begin construction.</w:t>
      </w:r>
    </w:p>
    <w:p w14:paraId="7E074FA7" w14:textId="77777777" w:rsidR="0054120B" w:rsidRPr="0083054D" w:rsidRDefault="0054120B" w:rsidP="00CE3665">
      <w:pPr>
        <w:rPr>
          <w:rFonts w:ascii="Arial" w:hAnsi="Arial" w:cs="Arial"/>
        </w:rPr>
      </w:pPr>
      <w:r w:rsidRPr="0083054D">
        <w:rPr>
          <w:rFonts w:ascii="Arial" w:hAnsi="Arial" w:cs="Arial"/>
        </w:rPr>
        <w:t xml:space="preserve"> </w:t>
      </w:r>
    </w:p>
    <w:p w14:paraId="7987C39C" w14:textId="77777777" w:rsidR="0054120B" w:rsidRPr="0083054D" w:rsidRDefault="0054120B" w:rsidP="00CE3665">
      <w:pPr>
        <w:rPr>
          <w:rFonts w:ascii="Arial" w:hAnsi="Arial" w:cs="Arial"/>
        </w:rPr>
      </w:pPr>
    </w:p>
    <w:p w14:paraId="686820F2" w14:textId="77777777" w:rsidR="0054120B" w:rsidRPr="0083054D" w:rsidRDefault="0054120B" w:rsidP="00CE3665">
      <w:pPr>
        <w:rPr>
          <w:rFonts w:ascii="Arial" w:hAnsi="Arial" w:cs="Arial"/>
        </w:rPr>
      </w:pPr>
      <w:r w:rsidRPr="0083054D">
        <w:rPr>
          <w:rFonts w:ascii="Arial" w:hAnsi="Arial" w:cs="Arial"/>
        </w:rPr>
        <w:t>5.</w:t>
      </w:r>
      <w:r w:rsidRPr="0083054D">
        <w:rPr>
          <w:rFonts w:ascii="Arial" w:hAnsi="Arial" w:cs="Arial"/>
        </w:rPr>
        <w:tab/>
        <w:t>Contract Administration</w:t>
      </w:r>
    </w:p>
    <w:p w14:paraId="7DC4C5B1" w14:textId="77777777" w:rsidR="0054120B" w:rsidRPr="0083054D" w:rsidRDefault="0054120B" w:rsidP="00CE3665">
      <w:pPr>
        <w:rPr>
          <w:rFonts w:ascii="Arial" w:hAnsi="Arial" w:cs="Arial"/>
        </w:rPr>
      </w:pPr>
    </w:p>
    <w:p w14:paraId="00E11915" w14:textId="77777777" w:rsidR="0054120B" w:rsidRPr="0083054D" w:rsidRDefault="0054120B" w:rsidP="00CE3665">
      <w:pPr>
        <w:rPr>
          <w:rFonts w:ascii="Arial" w:hAnsi="Arial" w:cs="Arial"/>
          <w:i/>
        </w:rPr>
      </w:pPr>
      <w:r w:rsidRPr="0083054D">
        <w:rPr>
          <w:rFonts w:ascii="Arial" w:hAnsi="Arial" w:cs="Arial"/>
          <w:i/>
        </w:rPr>
        <w:t>5.1.</w:t>
      </w:r>
      <w:r w:rsidRPr="0083054D">
        <w:rPr>
          <w:rFonts w:ascii="Arial" w:hAnsi="Arial" w:cs="Arial"/>
          <w:i/>
        </w:rPr>
        <w:tab/>
        <w:t>General Tasks</w:t>
      </w:r>
    </w:p>
    <w:p w14:paraId="568BDED1" w14:textId="77777777" w:rsidR="0054120B" w:rsidRPr="0083054D" w:rsidRDefault="0054120B" w:rsidP="00CE3665">
      <w:pPr>
        <w:rPr>
          <w:rFonts w:ascii="Arial" w:hAnsi="Arial" w:cs="Arial"/>
          <w:i/>
        </w:rPr>
      </w:pPr>
    </w:p>
    <w:p w14:paraId="4EEFEDDD" w14:textId="77777777" w:rsidR="0054120B" w:rsidRPr="0083054D" w:rsidRDefault="0054120B" w:rsidP="00CE3665">
      <w:pPr>
        <w:rPr>
          <w:rFonts w:ascii="Arial" w:hAnsi="Arial" w:cs="Arial"/>
          <w:i/>
        </w:rPr>
      </w:pPr>
      <w:r w:rsidRPr="0083054D">
        <w:rPr>
          <w:rFonts w:ascii="Arial" w:hAnsi="Arial" w:cs="Arial"/>
          <w:i/>
        </w:rPr>
        <w:t>5.1.1.</w:t>
      </w:r>
      <w:r w:rsidRPr="0083054D">
        <w:rPr>
          <w:rFonts w:ascii="Arial" w:hAnsi="Arial" w:cs="Arial"/>
          <w:i/>
        </w:rPr>
        <w:tab/>
        <w:t>Evaluate the time and cost impact of possible variation instructions by DfE;</w:t>
      </w:r>
    </w:p>
    <w:p w14:paraId="658518D7" w14:textId="77777777" w:rsidR="0054120B" w:rsidRPr="0083054D" w:rsidRDefault="0054120B" w:rsidP="00CE3665">
      <w:pPr>
        <w:rPr>
          <w:rFonts w:ascii="Arial" w:hAnsi="Arial" w:cs="Arial"/>
          <w:i/>
        </w:rPr>
      </w:pPr>
    </w:p>
    <w:p w14:paraId="3E16DCFA" w14:textId="77777777" w:rsidR="0054120B" w:rsidRPr="0083054D" w:rsidRDefault="0054120B" w:rsidP="00CE3665">
      <w:pPr>
        <w:rPr>
          <w:rFonts w:ascii="Arial" w:hAnsi="Arial" w:cs="Arial"/>
          <w:i/>
        </w:rPr>
      </w:pPr>
      <w:r w:rsidRPr="0083054D">
        <w:rPr>
          <w:rFonts w:ascii="Arial" w:hAnsi="Arial" w:cs="Arial"/>
          <w:i/>
        </w:rPr>
        <w:t>5.1.2.</w:t>
      </w:r>
      <w:r w:rsidRPr="0083054D">
        <w:rPr>
          <w:rFonts w:ascii="Arial" w:hAnsi="Arial" w:cs="Arial"/>
          <w:i/>
        </w:rPr>
        <w:tab/>
        <w:t>Administering a change control system, whereby variations to the main contract are only permitted through written authorisation from the DfE;</w:t>
      </w:r>
    </w:p>
    <w:p w14:paraId="0E2839BE" w14:textId="77777777" w:rsidR="0054120B" w:rsidRPr="0083054D" w:rsidRDefault="0054120B" w:rsidP="00CE3665">
      <w:pPr>
        <w:rPr>
          <w:rFonts w:ascii="Arial" w:hAnsi="Arial" w:cs="Arial"/>
          <w:i/>
        </w:rPr>
      </w:pPr>
    </w:p>
    <w:p w14:paraId="383BD61C" w14:textId="77777777" w:rsidR="0054120B" w:rsidRPr="0083054D" w:rsidRDefault="0054120B" w:rsidP="00CE3665">
      <w:pPr>
        <w:rPr>
          <w:rFonts w:ascii="Arial" w:hAnsi="Arial" w:cs="Arial"/>
          <w:i/>
        </w:rPr>
      </w:pPr>
      <w:r w:rsidRPr="0083054D">
        <w:rPr>
          <w:rFonts w:ascii="Arial" w:hAnsi="Arial" w:cs="Arial"/>
          <w:i/>
        </w:rPr>
        <w:t>5.1.3.</w:t>
      </w:r>
      <w:r w:rsidRPr="0083054D">
        <w:rPr>
          <w:rFonts w:ascii="Arial" w:hAnsi="Arial" w:cs="Arial"/>
          <w:i/>
        </w:rPr>
        <w:tab/>
        <w:t>Using the cash flow forecast provide by the Building Contractor for the works monitor progress and contract valuations against it and report accordingly;</w:t>
      </w:r>
    </w:p>
    <w:p w14:paraId="6A91D0D4" w14:textId="77777777" w:rsidR="0054120B" w:rsidRPr="0083054D" w:rsidRDefault="0054120B" w:rsidP="00CE3665">
      <w:pPr>
        <w:rPr>
          <w:rFonts w:ascii="Arial" w:hAnsi="Arial" w:cs="Arial"/>
          <w:i/>
        </w:rPr>
      </w:pPr>
    </w:p>
    <w:p w14:paraId="77053AFD" w14:textId="77777777" w:rsidR="0054120B" w:rsidRPr="0083054D" w:rsidRDefault="0054120B" w:rsidP="00CE3665">
      <w:pPr>
        <w:rPr>
          <w:rFonts w:ascii="Arial" w:hAnsi="Arial" w:cs="Arial"/>
          <w:i/>
        </w:rPr>
      </w:pPr>
      <w:r w:rsidRPr="0083054D">
        <w:rPr>
          <w:rFonts w:ascii="Arial" w:hAnsi="Arial" w:cs="Arial"/>
          <w:i/>
        </w:rPr>
        <w:t>5.1.4.</w:t>
      </w:r>
      <w:r w:rsidRPr="0083054D">
        <w:rPr>
          <w:rFonts w:ascii="Arial" w:hAnsi="Arial" w:cs="Arial"/>
          <w:i/>
        </w:rPr>
        <w:tab/>
        <w:t>The Project Manager will be required to provide construction accruals at 3 points during the year to assist in the DfE managing their in year spend with greater accuracy and certainty;</w:t>
      </w:r>
    </w:p>
    <w:p w14:paraId="1EB50448" w14:textId="77777777" w:rsidR="0054120B" w:rsidRPr="0083054D" w:rsidRDefault="0054120B" w:rsidP="00CE3665">
      <w:pPr>
        <w:rPr>
          <w:rFonts w:ascii="Arial" w:hAnsi="Arial" w:cs="Arial"/>
          <w:i/>
        </w:rPr>
      </w:pPr>
    </w:p>
    <w:p w14:paraId="2172081D" w14:textId="77777777" w:rsidR="0054120B" w:rsidRPr="0083054D" w:rsidRDefault="0054120B" w:rsidP="00CE3665">
      <w:pPr>
        <w:rPr>
          <w:rFonts w:ascii="Arial" w:hAnsi="Arial" w:cs="Arial"/>
          <w:i/>
        </w:rPr>
      </w:pPr>
      <w:r w:rsidRPr="0083054D">
        <w:rPr>
          <w:rFonts w:ascii="Arial" w:hAnsi="Arial" w:cs="Arial"/>
          <w:i/>
        </w:rPr>
        <w:t>5.1.5.</w:t>
      </w:r>
      <w:r w:rsidRPr="0083054D">
        <w:rPr>
          <w:rFonts w:ascii="Arial" w:hAnsi="Arial" w:cs="Arial"/>
          <w:i/>
        </w:rPr>
        <w:tab/>
        <w:t>Recommend and where appropriate draft formal instructions on behalf of the DfE for issue by the Project Manager;</w:t>
      </w:r>
    </w:p>
    <w:p w14:paraId="2EADFEBA" w14:textId="77777777" w:rsidR="0054120B" w:rsidRPr="0083054D" w:rsidRDefault="0054120B" w:rsidP="00CE3665">
      <w:pPr>
        <w:rPr>
          <w:rFonts w:ascii="Arial" w:hAnsi="Arial" w:cs="Arial"/>
          <w:i/>
        </w:rPr>
      </w:pPr>
    </w:p>
    <w:p w14:paraId="6411F644" w14:textId="77777777" w:rsidR="0054120B" w:rsidRPr="0083054D" w:rsidRDefault="0054120B" w:rsidP="00CE3665">
      <w:pPr>
        <w:rPr>
          <w:rFonts w:ascii="Arial" w:hAnsi="Arial" w:cs="Arial"/>
          <w:i/>
        </w:rPr>
      </w:pPr>
      <w:r w:rsidRPr="0083054D">
        <w:rPr>
          <w:rFonts w:ascii="Arial" w:hAnsi="Arial" w:cs="Arial"/>
          <w:i/>
        </w:rPr>
        <w:t>5.1.6.</w:t>
      </w:r>
      <w:r w:rsidRPr="0083054D">
        <w:rPr>
          <w:rFonts w:ascii="Arial" w:hAnsi="Arial" w:cs="Arial"/>
          <w:i/>
        </w:rPr>
        <w:tab/>
        <w:t>Attend and be an active participant in the regular progress meetings convened and chaired by the contractor;</w:t>
      </w:r>
    </w:p>
    <w:p w14:paraId="20218099" w14:textId="77777777" w:rsidR="0054120B" w:rsidRPr="0083054D" w:rsidRDefault="0054120B" w:rsidP="00CE3665">
      <w:pPr>
        <w:rPr>
          <w:rFonts w:ascii="Arial" w:hAnsi="Arial" w:cs="Arial"/>
          <w:i/>
        </w:rPr>
      </w:pPr>
    </w:p>
    <w:p w14:paraId="404F24A8" w14:textId="77777777" w:rsidR="0054120B" w:rsidRPr="0083054D" w:rsidRDefault="0054120B" w:rsidP="00CE3665">
      <w:pPr>
        <w:rPr>
          <w:rFonts w:ascii="Arial" w:hAnsi="Arial" w:cs="Arial"/>
          <w:i/>
        </w:rPr>
      </w:pPr>
      <w:r w:rsidRPr="0083054D">
        <w:rPr>
          <w:rFonts w:ascii="Arial" w:hAnsi="Arial" w:cs="Arial"/>
          <w:i/>
        </w:rPr>
        <w:t>5.1.7.</w:t>
      </w:r>
      <w:r w:rsidRPr="0083054D">
        <w:rPr>
          <w:rFonts w:ascii="Arial" w:hAnsi="Arial" w:cs="Arial"/>
          <w:i/>
        </w:rPr>
        <w:tab/>
        <w:t>Prepare the final account and making recommendations to the DfE, assisting with any subsequent negotiations with the contractor to agree the account in a timely manner;</w:t>
      </w:r>
    </w:p>
    <w:p w14:paraId="373E07EA" w14:textId="77777777" w:rsidR="0054120B" w:rsidRPr="0083054D" w:rsidRDefault="0054120B" w:rsidP="00CE3665">
      <w:pPr>
        <w:rPr>
          <w:rFonts w:ascii="Arial" w:hAnsi="Arial" w:cs="Arial"/>
          <w:i/>
        </w:rPr>
      </w:pPr>
    </w:p>
    <w:p w14:paraId="61C26F67" w14:textId="77777777" w:rsidR="0054120B" w:rsidRPr="0083054D" w:rsidRDefault="0054120B" w:rsidP="00CE3665">
      <w:pPr>
        <w:rPr>
          <w:rFonts w:ascii="Arial" w:hAnsi="Arial" w:cs="Arial"/>
          <w:i/>
        </w:rPr>
      </w:pPr>
      <w:r w:rsidRPr="0083054D">
        <w:rPr>
          <w:rFonts w:ascii="Arial" w:hAnsi="Arial" w:cs="Arial"/>
          <w:i/>
        </w:rPr>
        <w:t>5.1.8.</w:t>
      </w:r>
      <w:r w:rsidRPr="0083054D">
        <w:rPr>
          <w:rFonts w:ascii="Arial" w:hAnsi="Arial" w:cs="Arial"/>
          <w:i/>
        </w:rPr>
        <w:tab/>
        <w:t>Assist the DfE in administering the payment process; and</w:t>
      </w:r>
    </w:p>
    <w:p w14:paraId="7B38A29F" w14:textId="77777777" w:rsidR="0054120B" w:rsidRPr="0083054D" w:rsidRDefault="0054120B" w:rsidP="00CE3665">
      <w:pPr>
        <w:rPr>
          <w:rFonts w:ascii="Arial" w:hAnsi="Arial" w:cs="Arial"/>
          <w:i/>
        </w:rPr>
      </w:pPr>
    </w:p>
    <w:p w14:paraId="46C3B6A8" w14:textId="77777777" w:rsidR="0054120B" w:rsidRPr="0083054D" w:rsidRDefault="0054120B" w:rsidP="00CE3665">
      <w:pPr>
        <w:rPr>
          <w:rFonts w:ascii="Arial" w:hAnsi="Arial" w:cs="Arial"/>
          <w:i/>
        </w:rPr>
      </w:pPr>
      <w:r w:rsidRPr="0083054D">
        <w:rPr>
          <w:rFonts w:ascii="Arial" w:hAnsi="Arial" w:cs="Arial"/>
          <w:i/>
        </w:rPr>
        <w:t>5.1.9.</w:t>
      </w:r>
      <w:r w:rsidRPr="0083054D">
        <w:rPr>
          <w:rFonts w:ascii="Arial" w:hAnsi="Arial" w:cs="Arial"/>
          <w:i/>
        </w:rPr>
        <w:tab/>
        <w:t>Reply to and record correspondence with the main contractor, including keeping and issuing copies of minutes of all meetings with the main contractor, copying correspondence to the DfE relevant to the main contract.</w:t>
      </w:r>
    </w:p>
    <w:p w14:paraId="5D431F79" w14:textId="77777777" w:rsidR="0054120B" w:rsidRPr="0083054D" w:rsidRDefault="0054120B" w:rsidP="00CE3665">
      <w:pPr>
        <w:rPr>
          <w:rFonts w:ascii="Arial" w:hAnsi="Arial" w:cs="Arial"/>
        </w:rPr>
      </w:pPr>
    </w:p>
    <w:p w14:paraId="731B59FE" w14:textId="77777777" w:rsidR="0054120B" w:rsidRPr="0083054D" w:rsidRDefault="0054120B" w:rsidP="00CE3665">
      <w:pPr>
        <w:rPr>
          <w:rFonts w:ascii="Arial" w:hAnsi="Arial" w:cs="Arial"/>
        </w:rPr>
      </w:pPr>
      <w:r w:rsidRPr="0083054D">
        <w:rPr>
          <w:rFonts w:ascii="Arial" w:hAnsi="Arial" w:cs="Arial"/>
        </w:rPr>
        <w:t>5.2.</w:t>
      </w:r>
      <w:r w:rsidRPr="0083054D">
        <w:rPr>
          <w:rFonts w:ascii="Arial" w:hAnsi="Arial" w:cs="Arial"/>
        </w:rPr>
        <w:tab/>
        <w:t>Payment process</w:t>
      </w:r>
    </w:p>
    <w:p w14:paraId="7B585AD5" w14:textId="77777777" w:rsidR="0054120B" w:rsidRPr="0083054D" w:rsidRDefault="0054120B" w:rsidP="00CE3665">
      <w:pPr>
        <w:rPr>
          <w:rFonts w:ascii="Arial" w:hAnsi="Arial" w:cs="Arial"/>
        </w:rPr>
      </w:pPr>
    </w:p>
    <w:p w14:paraId="07A19D6F" w14:textId="77777777" w:rsidR="0054120B" w:rsidRPr="0083054D" w:rsidRDefault="0054120B" w:rsidP="00CE3665">
      <w:pPr>
        <w:rPr>
          <w:rFonts w:ascii="Arial" w:hAnsi="Arial" w:cs="Arial"/>
        </w:rPr>
      </w:pPr>
      <w:r w:rsidRPr="0083054D">
        <w:rPr>
          <w:rFonts w:ascii="Arial" w:hAnsi="Arial" w:cs="Arial"/>
        </w:rPr>
        <w:t>5.2.1.</w:t>
      </w:r>
      <w:r w:rsidRPr="0083054D">
        <w:rPr>
          <w:rFonts w:ascii="Arial" w:hAnsi="Arial" w:cs="Arial"/>
        </w:rPr>
        <w:tab/>
        <w:t>Having visited site 3 working days before to check the work done, ascertain the amounts due for monthly valuation payments;</w:t>
      </w:r>
    </w:p>
    <w:p w14:paraId="5E216F22" w14:textId="77777777" w:rsidR="0054120B" w:rsidRPr="0083054D" w:rsidRDefault="0054120B" w:rsidP="00CE3665">
      <w:pPr>
        <w:rPr>
          <w:rFonts w:ascii="Arial" w:hAnsi="Arial" w:cs="Arial"/>
        </w:rPr>
      </w:pPr>
    </w:p>
    <w:p w14:paraId="43B153F4" w14:textId="77777777" w:rsidR="0054120B" w:rsidRPr="0083054D" w:rsidRDefault="0054120B" w:rsidP="00CE3665">
      <w:pPr>
        <w:rPr>
          <w:rFonts w:ascii="Arial" w:hAnsi="Arial" w:cs="Arial"/>
        </w:rPr>
      </w:pPr>
      <w:r w:rsidRPr="0083054D">
        <w:rPr>
          <w:rFonts w:ascii="Arial" w:hAnsi="Arial" w:cs="Arial"/>
        </w:rPr>
        <w:t>5.2.2.</w:t>
      </w:r>
      <w:r w:rsidRPr="0083054D">
        <w:rPr>
          <w:rFonts w:ascii="Arial" w:hAnsi="Arial" w:cs="Arial"/>
        </w:rPr>
        <w:tab/>
        <w:t xml:space="preserve">Receive applications for monthly valuation payments, checking and ascertaining the amounts due and making recommendations for payment to the DfE. Comply with invoicing/payment procedures established with the DfE </w:t>
      </w:r>
    </w:p>
    <w:p w14:paraId="04EE8100" w14:textId="77777777" w:rsidR="0054120B" w:rsidRPr="0083054D" w:rsidRDefault="0054120B" w:rsidP="00CE3665">
      <w:pPr>
        <w:rPr>
          <w:rFonts w:ascii="Arial" w:hAnsi="Arial" w:cs="Arial"/>
        </w:rPr>
      </w:pPr>
    </w:p>
    <w:p w14:paraId="4CD789CF" w14:textId="77777777" w:rsidR="0054120B" w:rsidRPr="0083054D" w:rsidRDefault="0054120B" w:rsidP="00CE3665">
      <w:pPr>
        <w:rPr>
          <w:rFonts w:ascii="Arial" w:hAnsi="Arial" w:cs="Arial"/>
        </w:rPr>
      </w:pPr>
      <w:r w:rsidRPr="0083054D">
        <w:rPr>
          <w:rFonts w:ascii="Arial" w:hAnsi="Arial" w:cs="Arial"/>
        </w:rPr>
        <w:t>5.3.</w:t>
      </w:r>
      <w:r w:rsidRPr="0083054D">
        <w:rPr>
          <w:rFonts w:ascii="Arial" w:hAnsi="Arial" w:cs="Arial"/>
        </w:rPr>
        <w:tab/>
        <w:t>Weekly progress meetings.</w:t>
      </w:r>
    </w:p>
    <w:p w14:paraId="03CE9582" w14:textId="77777777" w:rsidR="0054120B" w:rsidRPr="0083054D" w:rsidRDefault="0054120B" w:rsidP="00CE3665">
      <w:pPr>
        <w:rPr>
          <w:rFonts w:ascii="Arial" w:hAnsi="Arial" w:cs="Arial"/>
        </w:rPr>
      </w:pPr>
    </w:p>
    <w:p w14:paraId="274A3E65" w14:textId="77777777" w:rsidR="0054120B" w:rsidRPr="0083054D" w:rsidRDefault="0054120B" w:rsidP="00CE3665">
      <w:pPr>
        <w:rPr>
          <w:rFonts w:ascii="Arial" w:hAnsi="Arial" w:cs="Arial"/>
        </w:rPr>
      </w:pPr>
      <w:r w:rsidRPr="0083054D">
        <w:rPr>
          <w:rFonts w:ascii="Arial" w:hAnsi="Arial" w:cs="Arial"/>
        </w:rPr>
        <w:t>On a weekly basis, the TA will attend and take minutes, for issuing later to the distribution list, the construction progress meeting.  At this meeting, they will ensure that during the meeting the following items will form part of the discussions:</w:t>
      </w:r>
    </w:p>
    <w:p w14:paraId="66487BEF" w14:textId="77777777" w:rsidR="0054120B" w:rsidRPr="0083054D" w:rsidRDefault="0054120B" w:rsidP="00CE3665">
      <w:pPr>
        <w:rPr>
          <w:rFonts w:ascii="Arial" w:hAnsi="Arial" w:cs="Arial"/>
        </w:rPr>
      </w:pPr>
    </w:p>
    <w:p w14:paraId="05C77876" w14:textId="77777777" w:rsidR="0054120B" w:rsidRPr="0083054D" w:rsidRDefault="0054120B" w:rsidP="00CE3665">
      <w:pPr>
        <w:rPr>
          <w:rFonts w:ascii="Arial" w:hAnsi="Arial" w:cs="Arial"/>
          <w:i/>
        </w:rPr>
      </w:pPr>
      <w:r w:rsidRPr="0083054D">
        <w:rPr>
          <w:rFonts w:ascii="Arial" w:hAnsi="Arial" w:cs="Arial"/>
          <w:i/>
        </w:rPr>
        <w:t>5.3.1.</w:t>
      </w:r>
      <w:r w:rsidRPr="0083054D">
        <w:rPr>
          <w:rFonts w:ascii="Arial" w:hAnsi="Arial" w:cs="Arial"/>
          <w:i/>
        </w:rPr>
        <w:tab/>
        <w:t>Ensure that the minutes from the previous meeting have been issued by the contractor and that they reflect a true and accurate record of the meeting;</w:t>
      </w:r>
    </w:p>
    <w:p w14:paraId="50650B47" w14:textId="77777777" w:rsidR="0054120B" w:rsidRPr="0083054D" w:rsidRDefault="0054120B" w:rsidP="00CE3665">
      <w:pPr>
        <w:rPr>
          <w:rFonts w:ascii="Arial" w:hAnsi="Arial" w:cs="Arial"/>
          <w:i/>
        </w:rPr>
      </w:pPr>
    </w:p>
    <w:p w14:paraId="4F6E766A" w14:textId="77777777" w:rsidR="0054120B" w:rsidRPr="0083054D" w:rsidRDefault="0054120B" w:rsidP="00CE3665">
      <w:pPr>
        <w:rPr>
          <w:rFonts w:ascii="Arial" w:hAnsi="Arial" w:cs="Arial"/>
          <w:i/>
        </w:rPr>
      </w:pPr>
      <w:r w:rsidRPr="0083054D">
        <w:rPr>
          <w:rFonts w:ascii="Arial" w:hAnsi="Arial" w:cs="Arial"/>
          <w:i/>
        </w:rPr>
        <w:t>5.3.2.</w:t>
      </w:r>
      <w:r w:rsidRPr="0083054D">
        <w:rPr>
          <w:rFonts w:ascii="Arial" w:hAnsi="Arial" w:cs="Arial"/>
          <w:i/>
        </w:rPr>
        <w:tab/>
        <w:t>Receive progress reports from the contractor and their design team;</w:t>
      </w:r>
    </w:p>
    <w:p w14:paraId="5BC18F42" w14:textId="77777777" w:rsidR="0054120B" w:rsidRPr="0083054D" w:rsidRDefault="0054120B" w:rsidP="00CE3665">
      <w:pPr>
        <w:rPr>
          <w:rFonts w:ascii="Arial" w:hAnsi="Arial" w:cs="Arial"/>
          <w:i/>
        </w:rPr>
      </w:pPr>
    </w:p>
    <w:p w14:paraId="2BA1AD25" w14:textId="77777777" w:rsidR="0054120B" w:rsidRPr="0083054D" w:rsidRDefault="0054120B" w:rsidP="00CE3665">
      <w:pPr>
        <w:rPr>
          <w:rFonts w:ascii="Arial" w:hAnsi="Arial" w:cs="Arial"/>
          <w:i/>
        </w:rPr>
      </w:pPr>
      <w:r w:rsidRPr="0083054D">
        <w:rPr>
          <w:rFonts w:ascii="Arial" w:hAnsi="Arial" w:cs="Arial"/>
          <w:i/>
        </w:rPr>
        <w:t>5.3.3.</w:t>
      </w:r>
      <w:r w:rsidRPr="0083054D">
        <w:rPr>
          <w:rFonts w:ascii="Arial" w:hAnsi="Arial" w:cs="Arial"/>
          <w:i/>
        </w:rPr>
        <w:tab/>
        <w:t>Receive progress reports from the project management team;</w:t>
      </w:r>
    </w:p>
    <w:p w14:paraId="747C39EF" w14:textId="77777777" w:rsidR="0054120B" w:rsidRPr="0083054D" w:rsidRDefault="0054120B" w:rsidP="00CE3665">
      <w:pPr>
        <w:rPr>
          <w:rFonts w:ascii="Arial" w:hAnsi="Arial" w:cs="Arial"/>
          <w:i/>
        </w:rPr>
      </w:pPr>
    </w:p>
    <w:p w14:paraId="5CC76954" w14:textId="77777777" w:rsidR="0054120B" w:rsidRPr="0083054D" w:rsidRDefault="0054120B" w:rsidP="00CE3665">
      <w:pPr>
        <w:rPr>
          <w:rFonts w:ascii="Arial" w:hAnsi="Arial" w:cs="Arial"/>
          <w:i/>
        </w:rPr>
      </w:pPr>
      <w:r w:rsidRPr="0083054D">
        <w:rPr>
          <w:rFonts w:ascii="Arial" w:hAnsi="Arial" w:cs="Arial"/>
          <w:i/>
        </w:rPr>
        <w:t>5.3.4.</w:t>
      </w:r>
      <w:r w:rsidRPr="0083054D">
        <w:rPr>
          <w:rFonts w:ascii="Arial" w:hAnsi="Arial" w:cs="Arial"/>
          <w:i/>
        </w:rPr>
        <w:tab/>
        <w:t>Receive cost reports from the cost consultant;</w:t>
      </w:r>
    </w:p>
    <w:p w14:paraId="69209DBF" w14:textId="77777777" w:rsidR="0054120B" w:rsidRPr="0083054D" w:rsidRDefault="0054120B" w:rsidP="00CE3665">
      <w:pPr>
        <w:rPr>
          <w:rFonts w:ascii="Arial" w:hAnsi="Arial" w:cs="Arial"/>
          <w:i/>
        </w:rPr>
      </w:pPr>
    </w:p>
    <w:p w14:paraId="2350873F" w14:textId="77777777" w:rsidR="0054120B" w:rsidRPr="0083054D" w:rsidRDefault="0054120B" w:rsidP="00CE3665">
      <w:pPr>
        <w:rPr>
          <w:rFonts w:ascii="Arial" w:hAnsi="Arial" w:cs="Arial"/>
          <w:i/>
        </w:rPr>
      </w:pPr>
      <w:r w:rsidRPr="0083054D">
        <w:rPr>
          <w:rFonts w:ascii="Arial" w:hAnsi="Arial" w:cs="Arial"/>
          <w:i/>
        </w:rPr>
        <w:t>5.3.5.</w:t>
      </w:r>
      <w:r w:rsidRPr="0083054D">
        <w:rPr>
          <w:rFonts w:ascii="Arial" w:hAnsi="Arial" w:cs="Arial"/>
          <w:i/>
        </w:rPr>
        <w:tab/>
        <w:t>Receive records of sub-contractors and labour on site;</w:t>
      </w:r>
    </w:p>
    <w:p w14:paraId="63615413" w14:textId="77777777" w:rsidR="0054120B" w:rsidRPr="0083054D" w:rsidRDefault="0054120B" w:rsidP="00CE3665">
      <w:pPr>
        <w:rPr>
          <w:rFonts w:ascii="Arial" w:hAnsi="Arial" w:cs="Arial"/>
          <w:i/>
        </w:rPr>
      </w:pPr>
      <w:r w:rsidRPr="0083054D">
        <w:rPr>
          <w:rFonts w:ascii="Arial" w:hAnsi="Arial" w:cs="Arial"/>
          <w:i/>
        </w:rPr>
        <w:t xml:space="preserve"> </w:t>
      </w:r>
    </w:p>
    <w:p w14:paraId="27E35517" w14:textId="77777777" w:rsidR="0054120B" w:rsidRPr="0083054D" w:rsidRDefault="0054120B" w:rsidP="00CE3665">
      <w:pPr>
        <w:rPr>
          <w:rFonts w:ascii="Arial" w:hAnsi="Arial" w:cs="Arial"/>
          <w:i/>
        </w:rPr>
      </w:pPr>
      <w:r w:rsidRPr="0083054D">
        <w:rPr>
          <w:rFonts w:ascii="Arial" w:hAnsi="Arial" w:cs="Arial"/>
          <w:i/>
        </w:rPr>
        <w:t>5.3.6.</w:t>
      </w:r>
      <w:r w:rsidRPr="0083054D">
        <w:rPr>
          <w:rFonts w:ascii="Arial" w:hAnsi="Arial" w:cs="Arial"/>
          <w:i/>
        </w:rPr>
        <w:tab/>
        <w:t>Progress vs programme and the causes of any delays;</w:t>
      </w:r>
    </w:p>
    <w:p w14:paraId="57441451" w14:textId="77777777" w:rsidR="0054120B" w:rsidRPr="0083054D" w:rsidRDefault="0054120B" w:rsidP="00CE3665">
      <w:pPr>
        <w:rPr>
          <w:rFonts w:ascii="Arial" w:hAnsi="Arial" w:cs="Arial"/>
          <w:i/>
        </w:rPr>
      </w:pPr>
    </w:p>
    <w:p w14:paraId="69CC53C5" w14:textId="77777777" w:rsidR="0054120B" w:rsidRPr="0083054D" w:rsidRDefault="0054120B" w:rsidP="00CE3665">
      <w:pPr>
        <w:rPr>
          <w:rFonts w:ascii="Arial" w:hAnsi="Arial" w:cs="Arial"/>
          <w:i/>
        </w:rPr>
      </w:pPr>
      <w:r w:rsidRPr="0083054D">
        <w:rPr>
          <w:rFonts w:ascii="Arial" w:hAnsi="Arial" w:cs="Arial"/>
          <w:i/>
        </w:rPr>
        <w:t>5.3.7.</w:t>
      </w:r>
      <w:r w:rsidRPr="0083054D">
        <w:rPr>
          <w:rFonts w:ascii="Arial" w:hAnsi="Arial" w:cs="Arial"/>
          <w:i/>
        </w:rPr>
        <w:tab/>
        <w:t>Testing regimes;</w:t>
      </w:r>
    </w:p>
    <w:p w14:paraId="5EB69F6E" w14:textId="77777777" w:rsidR="0054120B" w:rsidRPr="0083054D" w:rsidRDefault="0054120B" w:rsidP="00CE3665">
      <w:pPr>
        <w:rPr>
          <w:rFonts w:ascii="Arial" w:hAnsi="Arial" w:cs="Arial"/>
          <w:i/>
        </w:rPr>
      </w:pPr>
    </w:p>
    <w:p w14:paraId="1F0F2A43" w14:textId="77777777" w:rsidR="0054120B" w:rsidRPr="0083054D" w:rsidRDefault="0054120B" w:rsidP="00CE3665">
      <w:pPr>
        <w:rPr>
          <w:rFonts w:ascii="Arial" w:hAnsi="Arial" w:cs="Arial"/>
          <w:i/>
        </w:rPr>
      </w:pPr>
      <w:r w:rsidRPr="0083054D">
        <w:rPr>
          <w:rFonts w:ascii="Arial" w:hAnsi="Arial" w:cs="Arial"/>
          <w:i/>
        </w:rPr>
        <w:t>5.3.8.</w:t>
      </w:r>
      <w:r w:rsidRPr="0083054D">
        <w:rPr>
          <w:rFonts w:ascii="Arial" w:hAnsi="Arial" w:cs="Arial"/>
          <w:i/>
        </w:rPr>
        <w:tab/>
        <w:t>Mock-ups;</w:t>
      </w:r>
    </w:p>
    <w:p w14:paraId="23D50403" w14:textId="77777777" w:rsidR="0054120B" w:rsidRPr="0083054D" w:rsidRDefault="0054120B" w:rsidP="00CE3665">
      <w:pPr>
        <w:rPr>
          <w:rFonts w:ascii="Arial" w:hAnsi="Arial" w:cs="Arial"/>
          <w:i/>
        </w:rPr>
      </w:pPr>
    </w:p>
    <w:p w14:paraId="3E07BF5B" w14:textId="77777777" w:rsidR="0054120B" w:rsidRPr="0083054D" w:rsidRDefault="0054120B" w:rsidP="00CE3665">
      <w:pPr>
        <w:rPr>
          <w:rFonts w:ascii="Arial" w:hAnsi="Arial" w:cs="Arial"/>
          <w:i/>
        </w:rPr>
      </w:pPr>
      <w:r w:rsidRPr="0083054D">
        <w:rPr>
          <w:rFonts w:ascii="Arial" w:hAnsi="Arial" w:cs="Arial"/>
          <w:i/>
        </w:rPr>
        <w:t>5.3.9.</w:t>
      </w:r>
      <w:r w:rsidRPr="0083054D">
        <w:rPr>
          <w:rFonts w:ascii="Arial" w:hAnsi="Arial" w:cs="Arial"/>
          <w:i/>
        </w:rPr>
        <w:tab/>
        <w:t>Quality issues;</w:t>
      </w:r>
    </w:p>
    <w:p w14:paraId="4A44DED9" w14:textId="77777777" w:rsidR="0054120B" w:rsidRPr="0083054D" w:rsidRDefault="0054120B" w:rsidP="00CE3665">
      <w:pPr>
        <w:rPr>
          <w:rFonts w:ascii="Arial" w:hAnsi="Arial" w:cs="Arial"/>
          <w:i/>
        </w:rPr>
      </w:pPr>
      <w:r w:rsidRPr="0083054D">
        <w:rPr>
          <w:rFonts w:ascii="Arial" w:hAnsi="Arial" w:cs="Arial"/>
          <w:i/>
        </w:rPr>
        <w:t xml:space="preserve"> </w:t>
      </w:r>
    </w:p>
    <w:p w14:paraId="4F260E09" w14:textId="77777777" w:rsidR="0054120B" w:rsidRPr="0083054D" w:rsidRDefault="0054120B" w:rsidP="00CE3665">
      <w:pPr>
        <w:rPr>
          <w:rFonts w:ascii="Arial" w:hAnsi="Arial" w:cs="Arial"/>
          <w:i/>
        </w:rPr>
      </w:pPr>
      <w:r w:rsidRPr="0083054D">
        <w:rPr>
          <w:rFonts w:ascii="Arial" w:hAnsi="Arial" w:cs="Arial"/>
          <w:i/>
        </w:rPr>
        <w:lastRenderedPageBreak/>
        <w:t>5.3.10.</w:t>
      </w:r>
      <w:r w:rsidRPr="0083054D">
        <w:rPr>
          <w:rFonts w:ascii="Arial" w:hAnsi="Arial" w:cs="Arial"/>
          <w:i/>
        </w:rPr>
        <w:tab/>
        <w:t>Weather reports;</w:t>
      </w:r>
    </w:p>
    <w:p w14:paraId="01F55BFF" w14:textId="77777777" w:rsidR="0054120B" w:rsidRPr="0083054D" w:rsidRDefault="0054120B" w:rsidP="00CE3665">
      <w:pPr>
        <w:rPr>
          <w:rFonts w:ascii="Arial" w:hAnsi="Arial" w:cs="Arial"/>
          <w:i/>
        </w:rPr>
      </w:pPr>
      <w:r w:rsidRPr="0083054D">
        <w:rPr>
          <w:rFonts w:ascii="Arial" w:hAnsi="Arial" w:cs="Arial"/>
          <w:i/>
        </w:rPr>
        <w:t xml:space="preserve"> </w:t>
      </w:r>
    </w:p>
    <w:p w14:paraId="3CD6E841" w14:textId="77777777" w:rsidR="0054120B" w:rsidRPr="0083054D" w:rsidRDefault="0054120B" w:rsidP="00CE3665">
      <w:pPr>
        <w:rPr>
          <w:rFonts w:ascii="Arial" w:hAnsi="Arial" w:cs="Arial"/>
          <w:i/>
        </w:rPr>
      </w:pPr>
      <w:r w:rsidRPr="0083054D">
        <w:rPr>
          <w:rFonts w:ascii="Arial" w:hAnsi="Arial" w:cs="Arial"/>
          <w:i/>
        </w:rPr>
        <w:t>5.3.11.</w:t>
      </w:r>
      <w:r w:rsidRPr="0083054D">
        <w:rPr>
          <w:rFonts w:ascii="Arial" w:hAnsi="Arial" w:cs="Arial"/>
          <w:i/>
        </w:rPr>
        <w:tab/>
        <w:t>Issues that may impact on costs;</w:t>
      </w:r>
    </w:p>
    <w:p w14:paraId="1B98DC4F" w14:textId="77777777" w:rsidR="0054120B" w:rsidRPr="0083054D" w:rsidRDefault="0054120B" w:rsidP="00CE3665">
      <w:pPr>
        <w:rPr>
          <w:rFonts w:ascii="Arial" w:hAnsi="Arial" w:cs="Arial"/>
          <w:i/>
        </w:rPr>
      </w:pPr>
      <w:r w:rsidRPr="0083054D">
        <w:rPr>
          <w:rFonts w:ascii="Arial" w:hAnsi="Arial" w:cs="Arial"/>
          <w:i/>
        </w:rPr>
        <w:t xml:space="preserve"> </w:t>
      </w:r>
    </w:p>
    <w:p w14:paraId="5248933F" w14:textId="77777777" w:rsidR="0054120B" w:rsidRPr="0083054D" w:rsidRDefault="0054120B" w:rsidP="00CE3665">
      <w:pPr>
        <w:rPr>
          <w:rFonts w:ascii="Arial" w:hAnsi="Arial" w:cs="Arial"/>
          <w:i/>
        </w:rPr>
      </w:pPr>
      <w:r w:rsidRPr="0083054D">
        <w:rPr>
          <w:rFonts w:ascii="Arial" w:hAnsi="Arial" w:cs="Arial"/>
          <w:i/>
        </w:rPr>
        <w:t>5.3.12.</w:t>
      </w:r>
      <w:r w:rsidRPr="0083054D">
        <w:rPr>
          <w:rFonts w:ascii="Arial" w:hAnsi="Arial" w:cs="Arial"/>
          <w:i/>
        </w:rPr>
        <w:tab/>
        <w:t>Health and safety (“H&amp;S”) issues;</w:t>
      </w:r>
    </w:p>
    <w:p w14:paraId="4545BBD7" w14:textId="77777777" w:rsidR="0054120B" w:rsidRPr="0083054D" w:rsidRDefault="0054120B" w:rsidP="00CE3665">
      <w:pPr>
        <w:rPr>
          <w:rFonts w:ascii="Arial" w:hAnsi="Arial" w:cs="Arial"/>
          <w:i/>
        </w:rPr>
      </w:pPr>
    </w:p>
    <w:p w14:paraId="1F440CC9" w14:textId="77777777" w:rsidR="0054120B" w:rsidRPr="0083054D" w:rsidRDefault="0054120B" w:rsidP="00CE3665">
      <w:pPr>
        <w:rPr>
          <w:rFonts w:ascii="Arial" w:hAnsi="Arial" w:cs="Arial"/>
          <w:i/>
        </w:rPr>
      </w:pPr>
      <w:r w:rsidRPr="0083054D">
        <w:rPr>
          <w:rFonts w:ascii="Arial" w:hAnsi="Arial" w:cs="Arial"/>
          <w:i/>
        </w:rPr>
        <w:t>5.3.13.</w:t>
      </w:r>
      <w:r w:rsidRPr="0083054D">
        <w:rPr>
          <w:rFonts w:ascii="Arial" w:hAnsi="Arial" w:cs="Arial"/>
          <w:i/>
        </w:rPr>
        <w:tab/>
        <w:t>Issues with neighbours (such as noise, dust, vibrations, rights of light, access, safety etc.);</w:t>
      </w:r>
    </w:p>
    <w:p w14:paraId="10AB4128" w14:textId="77777777" w:rsidR="0054120B" w:rsidRPr="0083054D" w:rsidRDefault="0054120B" w:rsidP="00CE3665">
      <w:pPr>
        <w:rPr>
          <w:rFonts w:ascii="Arial" w:hAnsi="Arial" w:cs="Arial"/>
          <w:i/>
        </w:rPr>
      </w:pPr>
    </w:p>
    <w:p w14:paraId="14EF4F9C" w14:textId="77777777" w:rsidR="0054120B" w:rsidRPr="0083054D" w:rsidRDefault="0054120B" w:rsidP="00CE3665">
      <w:pPr>
        <w:rPr>
          <w:rFonts w:ascii="Arial" w:hAnsi="Arial" w:cs="Arial"/>
          <w:i/>
        </w:rPr>
      </w:pPr>
      <w:r w:rsidRPr="0083054D">
        <w:rPr>
          <w:rFonts w:ascii="Arial" w:hAnsi="Arial" w:cs="Arial"/>
          <w:i/>
        </w:rPr>
        <w:t>5.3.14.</w:t>
      </w:r>
      <w:r w:rsidRPr="0083054D">
        <w:rPr>
          <w:rFonts w:ascii="Arial" w:hAnsi="Arial" w:cs="Arial"/>
          <w:i/>
        </w:rPr>
        <w:tab/>
        <w:t>Design issues;</w:t>
      </w:r>
    </w:p>
    <w:p w14:paraId="3BCDD05D" w14:textId="77777777" w:rsidR="0054120B" w:rsidRPr="0083054D" w:rsidRDefault="0054120B" w:rsidP="00CE3665">
      <w:pPr>
        <w:rPr>
          <w:rFonts w:ascii="Arial" w:hAnsi="Arial" w:cs="Arial"/>
          <w:i/>
        </w:rPr>
      </w:pPr>
    </w:p>
    <w:p w14:paraId="61BF5E91" w14:textId="77777777" w:rsidR="0054120B" w:rsidRPr="0083054D" w:rsidRDefault="0054120B" w:rsidP="00CE3665">
      <w:pPr>
        <w:rPr>
          <w:rFonts w:ascii="Arial" w:hAnsi="Arial" w:cs="Arial"/>
          <w:i/>
        </w:rPr>
      </w:pPr>
      <w:r w:rsidRPr="0083054D">
        <w:rPr>
          <w:rFonts w:ascii="Arial" w:hAnsi="Arial" w:cs="Arial"/>
          <w:i/>
        </w:rPr>
        <w:t>5.3.15.</w:t>
      </w:r>
      <w:r w:rsidRPr="0083054D">
        <w:rPr>
          <w:rFonts w:ascii="Arial" w:hAnsi="Arial" w:cs="Arial"/>
          <w:i/>
        </w:rPr>
        <w:tab/>
        <w:t>Warranties; and</w:t>
      </w:r>
    </w:p>
    <w:p w14:paraId="059BD844" w14:textId="77777777" w:rsidR="0054120B" w:rsidRPr="0083054D" w:rsidRDefault="0054120B" w:rsidP="00CE3665">
      <w:pPr>
        <w:rPr>
          <w:rFonts w:ascii="Arial" w:hAnsi="Arial" w:cs="Arial"/>
          <w:i/>
        </w:rPr>
      </w:pPr>
    </w:p>
    <w:p w14:paraId="46C45848" w14:textId="77777777" w:rsidR="0054120B" w:rsidRPr="0083054D" w:rsidRDefault="0054120B" w:rsidP="00CE3665">
      <w:pPr>
        <w:rPr>
          <w:rFonts w:ascii="Arial" w:hAnsi="Arial" w:cs="Arial"/>
          <w:i/>
        </w:rPr>
      </w:pPr>
      <w:r w:rsidRPr="0083054D">
        <w:rPr>
          <w:rFonts w:ascii="Arial" w:hAnsi="Arial" w:cs="Arial"/>
          <w:i/>
        </w:rPr>
        <w:t>5.3.16.</w:t>
      </w:r>
      <w:r w:rsidRPr="0083054D">
        <w:rPr>
          <w:rFonts w:ascii="Arial" w:hAnsi="Arial" w:cs="Arial"/>
          <w:i/>
        </w:rPr>
        <w:tab/>
        <w:t>Look ahead to the next period</w:t>
      </w:r>
    </w:p>
    <w:p w14:paraId="757BA91B" w14:textId="77777777" w:rsidR="0054120B" w:rsidRPr="0083054D" w:rsidRDefault="0054120B" w:rsidP="00CE3665">
      <w:pPr>
        <w:rPr>
          <w:rFonts w:ascii="Arial" w:hAnsi="Arial" w:cs="Arial"/>
        </w:rPr>
      </w:pPr>
      <w:r w:rsidRPr="0083054D">
        <w:rPr>
          <w:rFonts w:ascii="Arial" w:hAnsi="Arial" w:cs="Arial"/>
        </w:rPr>
        <w:t xml:space="preserve"> </w:t>
      </w:r>
    </w:p>
    <w:p w14:paraId="241360AE" w14:textId="77777777" w:rsidR="0054120B" w:rsidRPr="0083054D" w:rsidRDefault="0054120B" w:rsidP="00CE3665">
      <w:pPr>
        <w:rPr>
          <w:rFonts w:ascii="Arial" w:hAnsi="Arial" w:cs="Arial"/>
        </w:rPr>
      </w:pPr>
      <w:r w:rsidRPr="0083054D">
        <w:rPr>
          <w:rFonts w:ascii="Arial" w:hAnsi="Arial" w:cs="Arial"/>
        </w:rPr>
        <w:t>5.4.</w:t>
      </w:r>
      <w:r w:rsidRPr="0083054D">
        <w:rPr>
          <w:rFonts w:ascii="Arial" w:hAnsi="Arial" w:cs="Arial"/>
        </w:rPr>
        <w:tab/>
        <w:t>Design Development</w:t>
      </w:r>
    </w:p>
    <w:p w14:paraId="1670AE08" w14:textId="77777777" w:rsidR="0054120B" w:rsidRPr="0083054D" w:rsidRDefault="0054120B" w:rsidP="00CE3665">
      <w:pPr>
        <w:rPr>
          <w:rFonts w:ascii="Arial" w:hAnsi="Arial" w:cs="Arial"/>
        </w:rPr>
      </w:pPr>
    </w:p>
    <w:p w14:paraId="7BD132EF" w14:textId="77777777" w:rsidR="0054120B" w:rsidRPr="0083054D" w:rsidRDefault="0054120B" w:rsidP="00CE3665">
      <w:pPr>
        <w:rPr>
          <w:rFonts w:ascii="Arial" w:hAnsi="Arial" w:cs="Arial"/>
        </w:rPr>
      </w:pPr>
      <w:r w:rsidRPr="0083054D">
        <w:rPr>
          <w:rFonts w:ascii="Arial" w:hAnsi="Arial" w:cs="Arial"/>
        </w:rPr>
        <w:t>5.4.1.</w:t>
      </w:r>
      <w:r w:rsidRPr="0083054D">
        <w:rPr>
          <w:rFonts w:ascii="Arial" w:hAnsi="Arial" w:cs="Arial"/>
        </w:rPr>
        <w:tab/>
        <w:t>Check, evaluate and comment on technical acceptability of Reviewable Design Data presented by the contractor, or any amendments proposed by the Contractor to the Authority’s Requirements;</w:t>
      </w:r>
    </w:p>
    <w:p w14:paraId="239BE659" w14:textId="77777777" w:rsidR="0054120B" w:rsidRPr="0083054D" w:rsidRDefault="0054120B" w:rsidP="00CE3665">
      <w:pPr>
        <w:rPr>
          <w:rFonts w:ascii="Arial" w:hAnsi="Arial" w:cs="Arial"/>
        </w:rPr>
      </w:pPr>
    </w:p>
    <w:p w14:paraId="2EE0B0FC" w14:textId="77777777" w:rsidR="0054120B" w:rsidRPr="0083054D" w:rsidRDefault="0054120B" w:rsidP="00CE3665">
      <w:pPr>
        <w:rPr>
          <w:rFonts w:ascii="Arial" w:hAnsi="Arial" w:cs="Arial"/>
        </w:rPr>
      </w:pPr>
      <w:r w:rsidRPr="0083054D">
        <w:rPr>
          <w:rFonts w:ascii="Arial" w:hAnsi="Arial" w:cs="Arial"/>
        </w:rPr>
        <w:t>5.4.2.</w:t>
      </w:r>
      <w:r w:rsidRPr="0083054D">
        <w:rPr>
          <w:rFonts w:ascii="Arial" w:hAnsi="Arial" w:cs="Arial"/>
        </w:rPr>
        <w:tab/>
        <w:t>In conjunction with the DfE project manager, manage the input of stakeholders including the relevant contacts to ensure that comments are received within contractually required periods;</w:t>
      </w:r>
    </w:p>
    <w:p w14:paraId="7CF2866A" w14:textId="77777777" w:rsidR="0054120B" w:rsidRPr="0083054D" w:rsidRDefault="0054120B" w:rsidP="00CE3665">
      <w:pPr>
        <w:rPr>
          <w:rFonts w:ascii="Arial" w:hAnsi="Arial" w:cs="Arial"/>
        </w:rPr>
      </w:pPr>
    </w:p>
    <w:p w14:paraId="7F1B8CA9" w14:textId="77777777" w:rsidR="0054120B" w:rsidRPr="0083054D" w:rsidRDefault="0054120B" w:rsidP="00CE3665">
      <w:pPr>
        <w:rPr>
          <w:rFonts w:ascii="Arial" w:hAnsi="Arial" w:cs="Arial"/>
        </w:rPr>
      </w:pPr>
      <w:r w:rsidRPr="0083054D">
        <w:rPr>
          <w:rFonts w:ascii="Arial" w:hAnsi="Arial" w:cs="Arial"/>
        </w:rPr>
        <w:t>5.4.3.</w:t>
      </w:r>
      <w:r w:rsidRPr="0083054D">
        <w:rPr>
          <w:rFonts w:ascii="Arial" w:hAnsi="Arial" w:cs="Arial"/>
        </w:rPr>
        <w:tab/>
        <w:t>Review the progress of the specifics of requirements, ensuring that any design development is in line with the scope of the contract.  Where there is any divergence from the contract deliverable the TA is to raise the matter with the project manager and work with them to resolve any such issues.</w:t>
      </w:r>
    </w:p>
    <w:p w14:paraId="5EF02ED9" w14:textId="77777777" w:rsidR="0054120B" w:rsidRPr="0083054D" w:rsidRDefault="0054120B" w:rsidP="00CE3665">
      <w:pPr>
        <w:rPr>
          <w:rFonts w:ascii="Arial" w:hAnsi="Arial" w:cs="Arial"/>
        </w:rPr>
      </w:pPr>
    </w:p>
    <w:p w14:paraId="3F42139F" w14:textId="77777777" w:rsidR="0054120B" w:rsidRPr="0083054D" w:rsidRDefault="0054120B" w:rsidP="00CE3665">
      <w:pPr>
        <w:rPr>
          <w:rFonts w:ascii="Arial" w:hAnsi="Arial" w:cs="Arial"/>
        </w:rPr>
      </w:pPr>
      <w:r w:rsidRPr="0083054D">
        <w:rPr>
          <w:rFonts w:ascii="Arial" w:hAnsi="Arial" w:cs="Arial"/>
        </w:rPr>
        <w:t>5.5.</w:t>
      </w:r>
      <w:r w:rsidRPr="0083054D">
        <w:rPr>
          <w:rFonts w:ascii="Arial" w:hAnsi="Arial" w:cs="Arial"/>
        </w:rPr>
        <w:tab/>
        <w:t>Site inspection regime</w:t>
      </w:r>
    </w:p>
    <w:p w14:paraId="64F79DF7" w14:textId="77777777" w:rsidR="0054120B" w:rsidRPr="0083054D" w:rsidRDefault="0054120B" w:rsidP="00CE3665">
      <w:pPr>
        <w:rPr>
          <w:rFonts w:ascii="Arial" w:hAnsi="Arial" w:cs="Arial"/>
        </w:rPr>
      </w:pPr>
    </w:p>
    <w:p w14:paraId="0A73F974" w14:textId="77777777" w:rsidR="0054120B" w:rsidRPr="0083054D" w:rsidRDefault="0054120B" w:rsidP="00CE3665">
      <w:pPr>
        <w:rPr>
          <w:rFonts w:ascii="Arial" w:hAnsi="Arial" w:cs="Arial"/>
        </w:rPr>
      </w:pPr>
      <w:r w:rsidRPr="0083054D">
        <w:rPr>
          <w:rFonts w:ascii="Arial" w:hAnsi="Arial" w:cs="Arial"/>
        </w:rPr>
        <w:t>5.5.1.</w:t>
      </w:r>
      <w:r w:rsidRPr="0083054D">
        <w:rPr>
          <w:rFonts w:ascii="Arial" w:hAnsi="Arial" w:cs="Arial"/>
        </w:rPr>
        <w:tab/>
        <w:t>On refurbishment schemes both building and mechanical and electrical, inspection visits should happen on a weekly basis where the works being undertaken at that time are in relation to their area of expertise.  The TA will be responsible for ensuring that the all works meet the DfE’s standards and the correct materials and workmanship are used.  The TA will ensure that the DfE receives work to the correct quality and value for money.  They will be required to be vigilant in their inspections of a large range of technical aspects of works.  Their scope will include but not limited to the following:</w:t>
      </w:r>
    </w:p>
    <w:p w14:paraId="1E35A020" w14:textId="77777777" w:rsidR="0054120B" w:rsidRPr="0083054D" w:rsidRDefault="0054120B" w:rsidP="00CE3665">
      <w:pPr>
        <w:rPr>
          <w:rFonts w:ascii="Arial" w:hAnsi="Arial" w:cs="Arial"/>
        </w:rPr>
      </w:pPr>
    </w:p>
    <w:p w14:paraId="0A4C9BF5" w14:textId="77777777" w:rsidR="0054120B" w:rsidRPr="0083054D" w:rsidRDefault="0054120B" w:rsidP="00CE3665">
      <w:pPr>
        <w:rPr>
          <w:rFonts w:ascii="Arial" w:hAnsi="Arial" w:cs="Arial"/>
        </w:rPr>
      </w:pPr>
      <w:r w:rsidRPr="0083054D">
        <w:rPr>
          <w:rFonts w:ascii="Arial" w:hAnsi="Arial" w:cs="Arial"/>
        </w:rPr>
        <w:t>5.5.2.</w:t>
      </w:r>
      <w:r w:rsidRPr="0083054D">
        <w:rPr>
          <w:rFonts w:ascii="Arial" w:hAnsi="Arial" w:cs="Arial"/>
        </w:rPr>
        <w:tab/>
        <w:t>Become familiar with all the relevant drawings, specifications, the Employers Requirements and written instructions to allow them to properly check them and use them as a reference when inspecting the works;</w:t>
      </w:r>
    </w:p>
    <w:p w14:paraId="3807BF8D" w14:textId="77777777" w:rsidR="0054120B" w:rsidRPr="0083054D" w:rsidRDefault="0054120B" w:rsidP="00CE3665">
      <w:pPr>
        <w:rPr>
          <w:rFonts w:ascii="Arial" w:hAnsi="Arial" w:cs="Arial"/>
        </w:rPr>
      </w:pPr>
    </w:p>
    <w:p w14:paraId="1C4C4AE2" w14:textId="77777777" w:rsidR="0054120B" w:rsidRPr="0083054D" w:rsidRDefault="0054120B" w:rsidP="00CE3665">
      <w:pPr>
        <w:rPr>
          <w:rFonts w:ascii="Arial" w:hAnsi="Arial" w:cs="Arial"/>
        </w:rPr>
      </w:pPr>
      <w:r w:rsidRPr="0083054D">
        <w:rPr>
          <w:rFonts w:ascii="Arial" w:hAnsi="Arial" w:cs="Arial"/>
        </w:rPr>
        <w:t>5.5.3.</w:t>
      </w:r>
      <w:r w:rsidRPr="0083054D">
        <w:rPr>
          <w:rFonts w:ascii="Arial" w:hAnsi="Arial" w:cs="Arial"/>
        </w:rPr>
        <w:tab/>
        <w:t>Make visual inspections of the works;</w:t>
      </w:r>
    </w:p>
    <w:p w14:paraId="35E17E98" w14:textId="77777777" w:rsidR="0054120B" w:rsidRPr="0083054D" w:rsidRDefault="0054120B" w:rsidP="00CE3665">
      <w:pPr>
        <w:rPr>
          <w:rFonts w:ascii="Arial" w:hAnsi="Arial" w:cs="Arial"/>
        </w:rPr>
      </w:pPr>
    </w:p>
    <w:p w14:paraId="26C2536E" w14:textId="77777777" w:rsidR="0054120B" w:rsidRPr="0083054D" w:rsidRDefault="0054120B" w:rsidP="00CE3665">
      <w:pPr>
        <w:rPr>
          <w:rFonts w:ascii="Arial" w:hAnsi="Arial" w:cs="Arial"/>
        </w:rPr>
      </w:pPr>
      <w:r w:rsidRPr="0083054D">
        <w:rPr>
          <w:rFonts w:ascii="Arial" w:hAnsi="Arial" w:cs="Arial"/>
        </w:rPr>
        <w:t>5.5.4.</w:t>
      </w:r>
      <w:r w:rsidRPr="0083054D">
        <w:rPr>
          <w:rFonts w:ascii="Arial" w:hAnsi="Arial" w:cs="Arial"/>
        </w:rPr>
        <w:tab/>
        <w:t>Ensure compliance with the Employers Requirements and Contractor’s Proposals;</w:t>
      </w:r>
    </w:p>
    <w:p w14:paraId="08075E02" w14:textId="77777777" w:rsidR="0054120B" w:rsidRPr="0083054D" w:rsidRDefault="0054120B" w:rsidP="00CE3665">
      <w:pPr>
        <w:rPr>
          <w:rFonts w:ascii="Arial" w:hAnsi="Arial" w:cs="Arial"/>
        </w:rPr>
      </w:pPr>
    </w:p>
    <w:p w14:paraId="1DAE2B4D" w14:textId="77777777" w:rsidR="0054120B" w:rsidRPr="0083054D" w:rsidRDefault="0054120B" w:rsidP="00CE3665">
      <w:pPr>
        <w:rPr>
          <w:rFonts w:ascii="Arial" w:hAnsi="Arial" w:cs="Arial"/>
        </w:rPr>
      </w:pPr>
      <w:r w:rsidRPr="0083054D">
        <w:rPr>
          <w:rFonts w:ascii="Arial" w:hAnsi="Arial" w:cs="Arial"/>
        </w:rPr>
        <w:lastRenderedPageBreak/>
        <w:t>5.5.5.</w:t>
      </w:r>
      <w:r w:rsidRPr="0083054D">
        <w:rPr>
          <w:rFonts w:ascii="Arial" w:hAnsi="Arial" w:cs="Arial"/>
        </w:rPr>
        <w:tab/>
        <w:t>Check and record actual progress against on site against the contractor’s design and construction programmes, highlighting in particular against the critical path;</w:t>
      </w:r>
    </w:p>
    <w:p w14:paraId="3DBFE1C5" w14:textId="77777777" w:rsidR="0054120B" w:rsidRPr="0083054D" w:rsidRDefault="0054120B" w:rsidP="00CE3665">
      <w:pPr>
        <w:rPr>
          <w:rFonts w:ascii="Arial" w:hAnsi="Arial" w:cs="Arial"/>
        </w:rPr>
      </w:pPr>
    </w:p>
    <w:p w14:paraId="05451045" w14:textId="77777777" w:rsidR="0054120B" w:rsidRPr="0083054D" w:rsidRDefault="0054120B" w:rsidP="00CE3665">
      <w:pPr>
        <w:rPr>
          <w:rFonts w:ascii="Arial" w:hAnsi="Arial" w:cs="Arial"/>
        </w:rPr>
      </w:pPr>
      <w:r w:rsidRPr="0083054D">
        <w:rPr>
          <w:rFonts w:ascii="Arial" w:hAnsi="Arial" w:cs="Arial"/>
        </w:rPr>
        <w:t>5.5.6.</w:t>
      </w:r>
      <w:r w:rsidRPr="0083054D">
        <w:rPr>
          <w:rFonts w:ascii="Arial" w:hAnsi="Arial" w:cs="Arial"/>
        </w:rPr>
        <w:tab/>
        <w:t>Review on a regular basis the test results and logs prepared by the Contractor in respect of each service element in relation to Tests for Completion where the Service Provider has not witnessed such tests.  Report to the DfE in relation to any discrepancies or errors, which are apparent from a review of the data, in such results and logs and any other relevant matters arising from such review. Make adjustments to the valuations as required under the terms of the contract.</w:t>
      </w:r>
    </w:p>
    <w:p w14:paraId="458DE867" w14:textId="77777777" w:rsidR="0054120B" w:rsidRPr="0083054D" w:rsidRDefault="0054120B" w:rsidP="00CE3665">
      <w:pPr>
        <w:rPr>
          <w:rFonts w:ascii="Arial" w:hAnsi="Arial" w:cs="Arial"/>
        </w:rPr>
      </w:pPr>
    </w:p>
    <w:p w14:paraId="7019A03D" w14:textId="77777777" w:rsidR="0054120B" w:rsidRPr="0083054D" w:rsidRDefault="0054120B" w:rsidP="00CE3665">
      <w:pPr>
        <w:rPr>
          <w:rFonts w:ascii="Arial" w:hAnsi="Arial" w:cs="Arial"/>
        </w:rPr>
      </w:pPr>
      <w:r w:rsidRPr="0083054D">
        <w:rPr>
          <w:rFonts w:ascii="Arial" w:hAnsi="Arial" w:cs="Arial"/>
        </w:rPr>
        <w:t>5.5.7.</w:t>
      </w:r>
      <w:r w:rsidRPr="0083054D">
        <w:rPr>
          <w:rFonts w:ascii="Arial" w:hAnsi="Arial" w:cs="Arial"/>
        </w:rPr>
        <w:tab/>
        <w:t>Check that the contractor has been preparing and implementing method statements and risk assessment for the individual works packages;</w:t>
      </w:r>
    </w:p>
    <w:p w14:paraId="222548C9" w14:textId="77777777" w:rsidR="0054120B" w:rsidRPr="0083054D" w:rsidRDefault="0054120B" w:rsidP="00CE3665">
      <w:pPr>
        <w:rPr>
          <w:rFonts w:ascii="Arial" w:hAnsi="Arial" w:cs="Arial"/>
        </w:rPr>
      </w:pPr>
    </w:p>
    <w:p w14:paraId="0B660DFB" w14:textId="77777777" w:rsidR="0054120B" w:rsidRPr="0083054D" w:rsidRDefault="0054120B" w:rsidP="00CE3665">
      <w:pPr>
        <w:rPr>
          <w:rFonts w:ascii="Arial" w:hAnsi="Arial" w:cs="Arial"/>
        </w:rPr>
      </w:pPr>
      <w:r w:rsidRPr="0083054D">
        <w:rPr>
          <w:rFonts w:ascii="Arial" w:hAnsi="Arial" w:cs="Arial"/>
        </w:rPr>
        <w:t>5.5.8.</w:t>
      </w:r>
      <w:r w:rsidRPr="0083054D">
        <w:rPr>
          <w:rFonts w:ascii="Arial" w:hAnsi="Arial" w:cs="Arial"/>
        </w:rPr>
        <w:tab/>
        <w:t>Advise on any changes to the Project Risk Register following review with the Contractor;</w:t>
      </w:r>
    </w:p>
    <w:p w14:paraId="65330A2F" w14:textId="77777777" w:rsidR="0054120B" w:rsidRPr="0083054D" w:rsidRDefault="0054120B" w:rsidP="00CE3665">
      <w:pPr>
        <w:rPr>
          <w:rFonts w:ascii="Arial" w:hAnsi="Arial" w:cs="Arial"/>
        </w:rPr>
      </w:pPr>
    </w:p>
    <w:p w14:paraId="721A8929" w14:textId="77777777" w:rsidR="0054120B" w:rsidRPr="0083054D" w:rsidRDefault="0054120B" w:rsidP="00CE3665">
      <w:pPr>
        <w:rPr>
          <w:rFonts w:ascii="Arial" w:hAnsi="Arial" w:cs="Arial"/>
        </w:rPr>
      </w:pPr>
      <w:r w:rsidRPr="0083054D">
        <w:rPr>
          <w:rFonts w:ascii="Arial" w:hAnsi="Arial" w:cs="Arial"/>
        </w:rPr>
        <w:t>5.5.9.</w:t>
      </w:r>
      <w:r w:rsidRPr="0083054D">
        <w:rPr>
          <w:rFonts w:ascii="Arial" w:hAnsi="Arial" w:cs="Arial"/>
        </w:rPr>
        <w:tab/>
        <w:t>Take measurements and samples on site to make sure that the works and the materials meet specification and quality standards;</w:t>
      </w:r>
    </w:p>
    <w:p w14:paraId="7F0CCCCC" w14:textId="77777777" w:rsidR="0054120B" w:rsidRPr="0083054D" w:rsidRDefault="0054120B" w:rsidP="00CE3665">
      <w:pPr>
        <w:rPr>
          <w:rFonts w:ascii="Arial" w:hAnsi="Arial" w:cs="Arial"/>
        </w:rPr>
      </w:pPr>
    </w:p>
    <w:p w14:paraId="2919A552" w14:textId="77777777" w:rsidR="0054120B" w:rsidRPr="0083054D" w:rsidRDefault="0054120B" w:rsidP="00CE3665">
      <w:pPr>
        <w:rPr>
          <w:rFonts w:ascii="Arial" w:hAnsi="Arial" w:cs="Arial"/>
        </w:rPr>
      </w:pPr>
      <w:r w:rsidRPr="0083054D">
        <w:rPr>
          <w:rFonts w:ascii="Arial" w:hAnsi="Arial" w:cs="Arial"/>
        </w:rPr>
        <w:t>5.5.10.</w:t>
      </w:r>
      <w:r w:rsidRPr="0083054D">
        <w:rPr>
          <w:rFonts w:ascii="Arial" w:hAnsi="Arial" w:cs="Arial"/>
        </w:rPr>
        <w:tab/>
        <w:t>Be familiar with legal requirements and checking that the work complies with them;</w:t>
      </w:r>
    </w:p>
    <w:p w14:paraId="57E81454" w14:textId="77777777" w:rsidR="0054120B" w:rsidRPr="0083054D" w:rsidRDefault="0054120B" w:rsidP="00CE3665">
      <w:pPr>
        <w:rPr>
          <w:rFonts w:ascii="Arial" w:hAnsi="Arial" w:cs="Arial"/>
        </w:rPr>
      </w:pPr>
    </w:p>
    <w:p w14:paraId="7D60B6AD" w14:textId="77777777" w:rsidR="0054120B" w:rsidRPr="0083054D" w:rsidRDefault="0054120B" w:rsidP="00CE3665">
      <w:pPr>
        <w:rPr>
          <w:rFonts w:ascii="Arial" w:hAnsi="Arial" w:cs="Arial"/>
        </w:rPr>
      </w:pPr>
      <w:r w:rsidRPr="0083054D">
        <w:rPr>
          <w:rFonts w:ascii="Arial" w:hAnsi="Arial" w:cs="Arial"/>
        </w:rPr>
        <w:t>5.5.11.</w:t>
      </w:r>
      <w:r w:rsidRPr="0083054D">
        <w:rPr>
          <w:rFonts w:ascii="Arial" w:hAnsi="Arial" w:cs="Arial"/>
        </w:rPr>
        <w:tab/>
        <w:t>Have a working knowledge of health and safety legislation and bring any shortfalls observed to the attention of the person(s) concerned;</w:t>
      </w:r>
    </w:p>
    <w:p w14:paraId="024CF4BA" w14:textId="77777777" w:rsidR="0054120B" w:rsidRPr="0083054D" w:rsidRDefault="0054120B" w:rsidP="00CE3665">
      <w:pPr>
        <w:rPr>
          <w:rFonts w:ascii="Arial" w:hAnsi="Arial" w:cs="Arial"/>
        </w:rPr>
      </w:pPr>
    </w:p>
    <w:p w14:paraId="5D552A02" w14:textId="77777777" w:rsidR="0054120B" w:rsidRPr="0083054D" w:rsidRDefault="0054120B" w:rsidP="00CE3665">
      <w:pPr>
        <w:rPr>
          <w:rFonts w:ascii="Arial" w:hAnsi="Arial" w:cs="Arial"/>
        </w:rPr>
      </w:pPr>
      <w:r w:rsidRPr="0083054D">
        <w:rPr>
          <w:rFonts w:ascii="Arial" w:hAnsi="Arial" w:cs="Arial"/>
        </w:rPr>
        <w:t>5.5.12.</w:t>
      </w:r>
      <w:r w:rsidRPr="0083054D">
        <w:rPr>
          <w:rFonts w:ascii="Arial" w:hAnsi="Arial" w:cs="Arial"/>
        </w:rPr>
        <w:tab/>
        <w:t>Ensure contractor weekly reports include as a minimum, the number and type of workers employed, weather conditions, visitors to the site, drawings received, deliveries, instructions, details of any significant events including any serious deficiencies in health or safety and performance observed while on site.  The written report should also utilise photographic records of progress and any issues found during the site visit; and</w:t>
      </w:r>
    </w:p>
    <w:p w14:paraId="27396F8A" w14:textId="77777777" w:rsidR="0054120B" w:rsidRPr="0083054D" w:rsidRDefault="0054120B" w:rsidP="00CE3665">
      <w:pPr>
        <w:rPr>
          <w:rFonts w:ascii="Arial" w:hAnsi="Arial" w:cs="Arial"/>
        </w:rPr>
      </w:pPr>
    </w:p>
    <w:p w14:paraId="6178BF52" w14:textId="77777777" w:rsidR="0054120B" w:rsidRPr="0083054D" w:rsidRDefault="0054120B" w:rsidP="00CE3665">
      <w:pPr>
        <w:rPr>
          <w:rFonts w:ascii="Arial" w:hAnsi="Arial" w:cs="Arial"/>
        </w:rPr>
      </w:pPr>
      <w:r w:rsidRPr="0083054D">
        <w:rPr>
          <w:rFonts w:ascii="Arial" w:hAnsi="Arial" w:cs="Arial"/>
        </w:rPr>
        <w:t>5.5.13.</w:t>
      </w:r>
      <w:r w:rsidRPr="0083054D">
        <w:rPr>
          <w:rFonts w:ascii="Arial" w:hAnsi="Arial" w:cs="Arial"/>
        </w:rPr>
        <w:tab/>
        <w:t>Following the site visits make recommendation and where appropriate draft formal instructions on behalf of the DfE for issue by the Project Manager regarding non-compliance of materials and workmanship.</w:t>
      </w:r>
    </w:p>
    <w:p w14:paraId="7050A3D9" w14:textId="77777777" w:rsidR="0054120B" w:rsidRPr="0083054D" w:rsidRDefault="0054120B" w:rsidP="00CE3665">
      <w:pPr>
        <w:rPr>
          <w:rFonts w:ascii="Arial" w:hAnsi="Arial" w:cs="Arial"/>
        </w:rPr>
      </w:pPr>
    </w:p>
    <w:p w14:paraId="60AAADB9" w14:textId="77777777" w:rsidR="0054120B" w:rsidRPr="0083054D" w:rsidRDefault="0054120B" w:rsidP="00CE3665">
      <w:pPr>
        <w:rPr>
          <w:rFonts w:ascii="Arial" w:hAnsi="Arial" w:cs="Arial"/>
          <w:iCs/>
        </w:rPr>
      </w:pPr>
    </w:p>
    <w:p w14:paraId="0ED76FA5" w14:textId="77777777" w:rsidR="0054120B" w:rsidRPr="0083054D" w:rsidRDefault="0054120B" w:rsidP="00CE3665">
      <w:pPr>
        <w:rPr>
          <w:rFonts w:ascii="Arial" w:hAnsi="Arial" w:cs="Arial"/>
          <w:iCs/>
        </w:rPr>
      </w:pPr>
      <w:r w:rsidRPr="0083054D">
        <w:rPr>
          <w:rFonts w:ascii="Arial" w:hAnsi="Arial" w:cs="Arial"/>
          <w:iCs/>
        </w:rPr>
        <w:t>5.6.</w:t>
      </w:r>
      <w:r w:rsidRPr="0083054D">
        <w:rPr>
          <w:rFonts w:ascii="Arial" w:hAnsi="Arial" w:cs="Arial"/>
          <w:iCs/>
        </w:rPr>
        <w:tab/>
        <w:t>CDMA role</w:t>
      </w:r>
    </w:p>
    <w:p w14:paraId="79E2D3D2" w14:textId="77777777" w:rsidR="0054120B" w:rsidRPr="0083054D" w:rsidRDefault="0054120B" w:rsidP="00CE3665">
      <w:pPr>
        <w:rPr>
          <w:rFonts w:ascii="Arial" w:hAnsi="Arial" w:cs="Arial"/>
          <w:iCs/>
        </w:rPr>
      </w:pPr>
    </w:p>
    <w:p w14:paraId="0DE5190D" w14:textId="77777777" w:rsidR="0054120B" w:rsidRPr="0083054D" w:rsidRDefault="0054120B" w:rsidP="00CE3665">
      <w:pPr>
        <w:rPr>
          <w:rFonts w:ascii="Arial" w:hAnsi="Arial" w:cs="Arial"/>
          <w:iCs/>
        </w:rPr>
      </w:pPr>
      <w:r w:rsidRPr="0083054D">
        <w:rPr>
          <w:rFonts w:ascii="Arial" w:hAnsi="Arial" w:cs="Arial"/>
          <w:iCs/>
        </w:rPr>
        <w:t>5.6.1.</w:t>
      </w:r>
      <w:r w:rsidRPr="0083054D">
        <w:rPr>
          <w:rFonts w:ascii="Arial" w:hAnsi="Arial" w:cs="Arial"/>
          <w:iCs/>
        </w:rPr>
        <w:tab/>
        <w:t>During the construction phase, the TA will undertake the following tasks as CDMA for the project:</w:t>
      </w:r>
    </w:p>
    <w:p w14:paraId="28FEC1A5" w14:textId="77777777" w:rsidR="0054120B" w:rsidRPr="0083054D" w:rsidRDefault="0054120B" w:rsidP="00CE3665">
      <w:pPr>
        <w:rPr>
          <w:rFonts w:ascii="Arial" w:hAnsi="Arial" w:cs="Arial"/>
          <w:iCs/>
        </w:rPr>
      </w:pPr>
    </w:p>
    <w:p w14:paraId="50579A14" w14:textId="77777777" w:rsidR="0054120B" w:rsidRPr="0083054D" w:rsidRDefault="0054120B" w:rsidP="00CE3665">
      <w:pPr>
        <w:rPr>
          <w:rFonts w:ascii="Arial" w:hAnsi="Arial" w:cs="Arial"/>
          <w:iCs/>
        </w:rPr>
      </w:pPr>
      <w:r w:rsidRPr="0083054D">
        <w:rPr>
          <w:rFonts w:ascii="Arial" w:hAnsi="Arial" w:cs="Arial"/>
          <w:iCs/>
        </w:rPr>
        <w:t>5.6.2.</w:t>
      </w:r>
      <w:r w:rsidRPr="0083054D">
        <w:rPr>
          <w:rFonts w:ascii="Arial" w:hAnsi="Arial" w:cs="Arial"/>
          <w:iCs/>
        </w:rPr>
        <w:tab/>
        <w:t>Supporting and advising on the Client’s duties during the Construction phase as detailed above.</w:t>
      </w:r>
    </w:p>
    <w:p w14:paraId="4BBEC183" w14:textId="77777777" w:rsidR="0054120B" w:rsidRPr="0083054D" w:rsidRDefault="0054120B" w:rsidP="00CE3665">
      <w:pPr>
        <w:rPr>
          <w:rFonts w:ascii="Arial" w:hAnsi="Arial" w:cs="Arial"/>
          <w:iCs/>
        </w:rPr>
      </w:pPr>
    </w:p>
    <w:p w14:paraId="7012AD08" w14:textId="77777777" w:rsidR="0054120B" w:rsidRPr="0083054D" w:rsidRDefault="0054120B" w:rsidP="00CE3665">
      <w:pPr>
        <w:rPr>
          <w:rFonts w:ascii="Arial" w:hAnsi="Arial" w:cs="Arial"/>
          <w:iCs/>
        </w:rPr>
      </w:pPr>
      <w:r w:rsidRPr="0083054D">
        <w:rPr>
          <w:rFonts w:ascii="Arial" w:hAnsi="Arial" w:cs="Arial"/>
          <w:iCs/>
        </w:rPr>
        <w:t>5.6.3.</w:t>
      </w:r>
      <w:r w:rsidRPr="0083054D">
        <w:rPr>
          <w:rFonts w:ascii="Arial" w:hAnsi="Arial" w:cs="Arial"/>
          <w:iCs/>
        </w:rPr>
        <w:tab/>
        <w:t>Support the Client in fulfilling the Client’s duties of pro-active monitoring to check the Principal Designer and Principal Contractor are fulfilling their roles and will include:</w:t>
      </w:r>
    </w:p>
    <w:p w14:paraId="17850212" w14:textId="77777777" w:rsidR="0054120B" w:rsidRPr="0083054D" w:rsidRDefault="0054120B" w:rsidP="00CE3665">
      <w:pPr>
        <w:rPr>
          <w:rFonts w:ascii="Arial" w:hAnsi="Arial" w:cs="Arial"/>
          <w:iCs/>
        </w:rPr>
      </w:pPr>
    </w:p>
    <w:p w14:paraId="64AD313F" w14:textId="77777777" w:rsidR="0054120B" w:rsidRPr="0083054D" w:rsidRDefault="0054120B" w:rsidP="00CE3665">
      <w:pPr>
        <w:rPr>
          <w:rFonts w:ascii="Arial" w:hAnsi="Arial" w:cs="Arial"/>
          <w:iCs/>
        </w:rPr>
      </w:pPr>
      <w:r w:rsidRPr="0083054D">
        <w:rPr>
          <w:rFonts w:ascii="Arial" w:hAnsi="Arial" w:cs="Arial"/>
          <w:iCs/>
        </w:rPr>
        <w:t>5.6.4.</w:t>
      </w:r>
      <w:r w:rsidRPr="0083054D">
        <w:rPr>
          <w:rFonts w:ascii="Arial" w:hAnsi="Arial" w:cs="Arial"/>
          <w:iCs/>
        </w:rPr>
        <w:tab/>
        <w:t>Checking the management of design risk through attendance at Design review meetings</w:t>
      </w:r>
    </w:p>
    <w:p w14:paraId="63472D61" w14:textId="77777777" w:rsidR="0054120B" w:rsidRPr="0083054D" w:rsidRDefault="0054120B" w:rsidP="00CE3665">
      <w:pPr>
        <w:rPr>
          <w:rFonts w:ascii="Arial" w:hAnsi="Arial" w:cs="Arial"/>
          <w:iCs/>
        </w:rPr>
      </w:pPr>
    </w:p>
    <w:p w14:paraId="3CA4C6DE" w14:textId="77777777" w:rsidR="0054120B" w:rsidRPr="0083054D" w:rsidRDefault="0054120B" w:rsidP="00CE3665">
      <w:pPr>
        <w:rPr>
          <w:rFonts w:ascii="Arial" w:hAnsi="Arial" w:cs="Arial"/>
          <w:iCs/>
        </w:rPr>
      </w:pPr>
      <w:r w:rsidRPr="0083054D">
        <w:rPr>
          <w:rFonts w:ascii="Arial" w:hAnsi="Arial" w:cs="Arial"/>
          <w:iCs/>
        </w:rPr>
        <w:t>5.6.5.</w:t>
      </w:r>
      <w:r w:rsidRPr="0083054D">
        <w:rPr>
          <w:rFonts w:ascii="Arial" w:hAnsi="Arial" w:cs="Arial"/>
          <w:iCs/>
        </w:rPr>
        <w:tab/>
        <w:t>Checking site H&amp;S performance throughout the project through site visits, reviewing incident statistics and investigations</w:t>
      </w:r>
    </w:p>
    <w:p w14:paraId="186E0A51" w14:textId="77777777" w:rsidR="0054120B" w:rsidRPr="0083054D" w:rsidRDefault="0054120B" w:rsidP="00CE3665">
      <w:pPr>
        <w:rPr>
          <w:rFonts w:ascii="Arial" w:hAnsi="Arial" w:cs="Arial"/>
          <w:iCs/>
        </w:rPr>
      </w:pPr>
    </w:p>
    <w:p w14:paraId="508E8CD5" w14:textId="77777777" w:rsidR="0054120B" w:rsidRPr="0083054D" w:rsidRDefault="0054120B" w:rsidP="00CE3665">
      <w:pPr>
        <w:rPr>
          <w:rFonts w:ascii="Arial" w:hAnsi="Arial" w:cs="Arial"/>
          <w:iCs/>
        </w:rPr>
      </w:pPr>
      <w:r w:rsidRPr="0083054D">
        <w:rPr>
          <w:rFonts w:ascii="Arial" w:hAnsi="Arial" w:cs="Arial"/>
          <w:iCs/>
        </w:rPr>
        <w:t>5.6.6.</w:t>
      </w:r>
      <w:r w:rsidRPr="0083054D">
        <w:rPr>
          <w:rFonts w:ascii="Arial" w:hAnsi="Arial" w:cs="Arial"/>
          <w:iCs/>
        </w:rPr>
        <w:tab/>
        <w:t>Checking the results of any contractor Safety Audits and actions taken</w:t>
      </w:r>
    </w:p>
    <w:p w14:paraId="07BDA531" w14:textId="77777777" w:rsidR="0054120B" w:rsidRPr="0083054D" w:rsidRDefault="0054120B" w:rsidP="00CE3665">
      <w:pPr>
        <w:rPr>
          <w:rFonts w:ascii="Arial" w:hAnsi="Arial" w:cs="Arial"/>
          <w:iCs/>
        </w:rPr>
      </w:pPr>
    </w:p>
    <w:p w14:paraId="11770C2A" w14:textId="77777777" w:rsidR="0054120B" w:rsidRPr="0083054D" w:rsidRDefault="0054120B" w:rsidP="00CE3665">
      <w:pPr>
        <w:rPr>
          <w:rFonts w:ascii="Arial" w:hAnsi="Arial" w:cs="Arial"/>
          <w:iCs/>
        </w:rPr>
      </w:pPr>
      <w:r w:rsidRPr="0083054D">
        <w:rPr>
          <w:rFonts w:ascii="Arial" w:hAnsi="Arial" w:cs="Arial"/>
          <w:iCs/>
        </w:rPr>
        <w:t>5.6.7.</w:t>
      </w:r>
      <w:r w:rsidRPr="0083054D">
        <w:rPr>
          <w:rFonts w:ascii="Arial" w:hAnsi="Arial" w:cs="Arial"/>
          <w:iCs/>
        </w:rPr>
        <w:tab/>
        <w:t>Check arrangements for commissioning, handing over and any post completion works to protect anyone affected by risks arising out of these activities.</w:t>
      </w:r>
    </w:p>
    <w:p w14:paraId="1F1A660D" w14:textId="77777777" w:rsidR="0054120B" w:rsidRPr="0083054D" w:rsidRDefault="0054120B" w:rsidP="00CE3665">
      <w:pPr>
        <w:rPr>
          <w:rFonts w:ascii="Arial" w:hAnsi="Arial" w:cs="Arial"/>
          <w:iCs/>
        </w:rPr>
      </w:pPr>
    </w:p>
    <w:p w14:paraId="52C9BC71" w14:textId="77777777" w:rsidR="0054120B" w:rsidRPr="0083054D" w:rsidRDefault="0054120B" w:rsidP="00CE3665">
      <w:pPr>
        <w:rPr>
          <w:rFonts w:ascii="Arial" w:hAnsi="Arial" w:cs="Arial"/>
          <w:iCs/>
        </w:rPr>
      </w:pPr>
      <w:r w:rsidRPr="0083054D">
        <w:rPr>
          <w:rFonts w:ascii="Arial" w:hAnsi="Arial" w:cs="Arial"/>
          <w:iCs/>
        </w:rPr>
        <w:t>5.6.8.</w:t>
      </w:r>
      <w:r w:rsidRPr="0083054D">
        <w:rPr>
          <w:rFonts w:ascii="Arial" w:hAnsi="Arial" w:cs="Arial"/>
          <w:iCs/>
        </w:rPr>
        <w:tab/>
        <w:t>Check on the development (and final adequacy) of the H&amp;S file (incl. operations and maintenance (“O&amp;M”) Manuals) to be handed over to the DfE including any short comings for rectification.</w:t>
      </w:r>
    </w:p>
    <w:p w14:paraId="204F0BFA" w14:textId="77777777" w:rsidR="0054120B" w:rsidRPr="0083054D" w:rsidRDefault="0054120B" w:rsidP="00CE3665">
      <w:pPr>
        <w:rPr>
          <w:rFonts w:ascii="Arial" w:hAnsi="Arial" w:cs="Arial"/>
        </w:rPr>
      </w:pPr>
    </w:p>
    <w:p w14:paraId="138B2FE5" w14:textId="77777777" w:rsidR="0054120B" w:rsidRPr="0083054D" w:rsidRDefault="0054120B" w:rsidP="00CE3665">
      <w:pPr>
        <w:rPr>
          <w:rFonts w:ascii="Arial" w:hAnsi="Arial" w:cs="Arial"/>
        </w:rPr>
      </w:pPr>
      <w:r w:rsidRPr="0083054D">
        <w:rPr>
          <w:rFonts w:ascii="Arial" w:hAnsi="Arial" w:cs="Arial"/>
        </w:rPr>
        <w:t>5.7.</w:t>
      </w:r>
      <w:r w:rsidRPr="0083054D">
        <w:rPr>
          <w:rFonts w:ascii="Arial" w:hAnsi="Arial" w:cs="Arial"/>
        </w:rPr>
        <w:tab/>
        <w:t>Completion requirements</w:t>
      </w:r>
    </w:p>
    <w:p w14:paraId="5DB90EE6" w14:textId="77777777" w:rsidR="0054120B" w:rsidRPr="0083054D" w:rsidRDefault="0054120B" w:rsidP="00CE3665">
      <w:pPr>
        <w:rPr>
          <w:rFonts w:ascii="Arial" w:hAnsi="Arial" w:cs="Arial"/>
        </w:rPr>
      </w:pPr>
      <w:r w:rsidRPr="0083054D">
        <w:rPr>
          <w:rFonts w:ascii="Arial" w:hAnsi="Arial" w:cs="Arial"/>
        </w:rPr>
        <w:t xml:space="preserve"> </w:t>
      </w:r>
    </w:p>
    <w:p w14:paraId="1F7D7BED" w14:textId="77777777" w:rsidR="0054120B" w:rsidRPr="0083054D" w:rsidRDefault="0054120B" w:rsidP="00CE3665">
      <w:pPr>
        <w:rPr>
          <w:rFonts w:ascii="Arial" w:hAnsi="Arial" w:cs="Arial"/>
        </w:rPr>
      </w:pPr>
      <w:r w:rsidRPr="0083054D">
        <w:rPr>
          <w:rFonts w:ascii="Arial" w:hAnsi="Arial" w:cs="Arial"/>
        </w:rPr>
        <w:t>5.7.1.</w:t>
      </w:r>
      <w:r w:rsidRPr="0083054D">
        <w:rPr>
          <w:rFonts w:ascii="Arial" w:hAnsi="Arial" w:cs="Arial"/>
        </w:rPr>
        <w:tab/>
        <w:t>Manage contractual handovers, checking that the contractor discharges any contractual responsibilities and ensuring that the contractor discharges the management of decanting/moves and F&amp;E and ICT installations.</w:t>
      </w:r>
    </w:p>
    <w:p w14:paraId="2C07FBEE" w14:textId="77777777" w:rsidR="0054120B" w:rsidRPr="0083054D" w:rsidRDefault="0054120B" w:rsidP="00CE3665">
      <w:pPr>
        <w:rPr>
          <w:rFonts w:ascii="Arial" w:hAnsi="Arial" w:cs="Arial"/>
        </w:rPr>
      </w:pPr>
    </w:p>
    <w:p w14:paraId="4958A237" w14:textId="77777777" w:rsidR="0054120B" w:rsidRPr="0083054D" w:rsidRDefault="0054120B" w:rsidP="00CE3665">
      <w:pPr>
        <w:rPr>
          <w:rFonts w:ascii="Arial" w:hAnsi="Arial" w:cs="Arial"/>
        </w:rPr>
      </w:pPr>
      <w:r w:rsidRPr="0083054D">
        <w:rPr>
          <w:rFonts w:ascii="Arial" w:hAnsi="Arial" w:cs="Arial"/>
        </w:rPr>
        <w:t>5.7.2.</w:t>
      </w:r>
      <w:r w:rsidRPr="0083054D">
        <w:rPr>
          <w:rFonts w:ascii="Arial" w:hAnsi="Arial" w:cs="Arial"/>
        </w:rPr>
        <w:tab/>
        <w:t>Ensure that the contractor has undertaken and closed out all snagging items to the building prior to practical completion and handover of the works.  The project manager will be responsible for checking the initial snagging list produced by the contractor, ensuring that all items have been included on it.  Where necessary the project manager should liaise with the Contractor to have any snags that are missing added to the list.  Prior to completion, the project manager should check that all items in the snagging list have been resolved to their satisfaction.  Where snagging items are outstanding at time of completion this should be raised with the DfE to determine whether the building is in a state of completion to allow handover to happen;</w:t>
      </w:r>
    </w:p>
    <w:p w14:paraId="68540021" w14:textId="77777777" w:rsidR="0054120B" w:rsidRPr="0083054D" w:rsidRDefault="0054120B" w:rsidP="00CE3665">
      <w:pPr>
        <w:rPr>
          <w:rFonts w:ascii="Arial" w:hAnsi="Arial" w:cs="Arial"/>
        </w:rPr>
      </w:pPr>
    </w:p>
    <w:p w14:paraId="7995DE42" w14:textId="77777777" w:rsidR="0054120B" w:rsidRPr="0083054D" w:rsidRDefault="0054120B" w:rsidP="00CE3665">
      <w:pPr>
        <w:rPr>
          <w:rFonts w:ascii="Arial" w:hAnsi="Arial" w:cs="Arial"/>
        </w:rPr>
      </w:pPr>
      <w:r w:rsidRPr="0083054D">
        <w:rPr>
          <w:rFonts w:ascii="Arial" w:hAnsi="Arial" w:cs="Arial"/>
        </w:rPr>
        <w:t>5.7.3.</w:t>
      </w:r>
      <w:r w:rsidRPr="0083054D">
        <w:rPr>
          <w:rFonts w:ascii="Arial" w:hAnsi="Arial" w:cs="Arial"/>
        </w:rPr>
        <w:tab/>
        <w:t>Determine which of the Tests for Completion that are to be performed it would be appropriate to witness having regard to the nature of the test and the type of installation. As a minimum, the project manager will witness the testing and commissioning of main services systems and provide a report to the DfE the results and any relevant actions that may be required;</w:t>
      </w:r>
    </w:p>
    <w:p w14:paraId="057C75E1" w14:textId="77777777" w:rsidR="0054120B" w:rsidRPr="0083054D" w:rsidRDefault="0054120B" w:rsidP="00CE3665">
      <w:pPr>
        <w:rPr>
          <w:rFonts w:ascii="Arial" w:hAnsi="Arial" w:cs="Arial"/>
        </w:rPr>
      </w:pPr>
    </w:p>
    <w:p w14:paraId="12C2DB6F" w14:textId="77777777" w:rsidR="0054120B" w:rsidRPr="0083054D" w:rsidRDefault="0054120B" w:rsidP="00CE3665">
      <w:pPr>
        <w:rPr>
          <w:rFonts w:ascii="Arial" w:hAnsi="Arial" w:cs="Arial"/>
        </w:rPr>
      </w:pPr>
      <w:r w:rsidRPr="0083054D">
        <w:rPr>
          <w:rFonts w:ascii="Arial" w:hAnsi="Arial" w:cs="Arial"/>
        </w:rPr>
        <w:t>5.7.4.</w:t>
      </w:r>
      <w:r w:rsidRPr="0083054D">
        <w:rPr>
          <w:rFonts w:ascii="Arial" w:hAnsi="Arial" w:cs="Arial"/>
        </w:rPr>
        <w:tab/>
        <w:t>Advise on the satisfactory completion of all works, statutory, insurance and other tests and receipt of relevant certificates for incorporation into documentation prior to approving certification of Practical Completion by the Project Manager in accordance with the terms of the building contract;</w:t>
      </w:r>
    </w:p>
    <w:p w14:paraId="5868E89F" w14:textId="77777777" w:rsidR="0054120B" w:rsidRPr="0083054D" w:rsidRDefault="0054120B" w:rsidP="00CE3665">
      <w:pPr>
        <w:rPr>
          <w:rFonts w:ascii="Arial" w:hAnsi="Arial" w:cs="Arial"/>
        </w:rPr>
      </w:pPr>
    </w:p>
    <w:p w14:paraId="4BB0F78C" w14:textId="77777777" w:rsidR="0054120B" w:rsidRPr="0083054D" w:rsidRDefault="0054120B" w:rsidP="00CE3665">
      <w:pPr>
        <w:rPr>
          <w:rFonts w:ascii="Arial" w:hAnsi="Arial" w:cs="Arial"/>
        </w:rPr>
      </w:pPr>
      <w:r w:rsidRPr="0083054D">
        <w:rPr>
          <w:rFonts w:ascii="Arial" w:hAnsi="Arial" w:cs="Arial"/>
        </w:rPr>
        <w:t>5.7.5.</w:t>
      </w:r>
      <w:r w:rsidRPr="0083054D">
        <w:rPr>
          <w:rFonts w:ascii="Arial" w:hAnsi="Arial" w:cs="Arial"/>
        </w:rPr>
        <w:tab/>
        <w:t>Check and confirm handover documentation as being complete and in a suitable format, including all documentation provided by the main contractor.</w:t>
      </w:r>
    </w:p>
    <w:p w14:paraId="5F15A341" w14:textId="77777777" w:rsidR="0054120B" w:rsidRPr="0083054D" w:rsidRDefault="0054120B" w:rsidP="00CE3665">
      <w:pPr>
        <w:rPr>
          <w:rFonts w:ascii="Arial" w:hAnsi="Arial" w:cs="Arial"/>
        </w:rPr>
      </w:pPr>
    </w:p>
    <w:p w14:paraId="5C24D5F2" w14:textId="77777777" w:rsidR="0054120B" w:rsidRPr="0083054D" w:rsidRDefault="0054120B" w:rsidP="00CE3665">
      <w:pPr>
        <w:rPr>
          <w:rFonts w:ascii="Arial" w:hAnsi="Arial" w:cs="Arial"/>
        </w:rPr>
      </w:pPr>
      <w:r w:rsidRPr="0083054D">
        <w:rPr>
          <w:rFonts w:ascii="Arial" w:hAnsi="Arial" w:cs="Arial"/>
        </w:rPr>
        <w:lastRenderedPageBreak/>
        <w:t>5.7.6.</w:t>
      </w:r>
      <w:r w:rsidRPr="0083054D">
        <w:rPr>
          <w:rFonts w:ascii="Arial" w:hAnsi="Arial" w:cs="Arial"/>
        </w:rPr>
        <w:tab/>
        <w:t>Recommend and where appropriate draft all Certificates, including the Practical Completion Certificate and Making Good Defects Certificates, which are required under the Building Contract on behalf of the DfE for issue by the Project Manager.</w:t>
      </w:r>
    </w:p>
    <w:p w14:paraId="0C307CE2" w14:textId="77777777" w:rsidR="0054120B" w:rsidRPr="0083054D" w:rsidRDefault="0054120B" w:rsidP="00CE3665">
      <w:pPr>
        <w:rPr>
          <w:rFonts w:ascii="Arial" w:hAnsi="Arial" w:cs="Arial"/>
        </w:rPr>
      </w:pPr>
    </w:p>
    <w:p w14:paraId="3B33A705" w14:textId="77777777" w:rsidR="0054120B" w:rsidRPr="0083054D" w:rsidRDefault="0054120B" w:rsidP="00CE3665">
      <w:pPr>
        <w:rPr>
          <w:rFonts w:ascii="Arial" w:hAnsi="Arial" w:cs="Arial"/>
        </w:rPr>
      </w:pPr>
      <w:r w:rsidRPr="0083054D">
        <w:rPr>
          <w:rFonts w:ascii="Arial" w:hAnsi="Arial" w:cs="Arial"/>
        </w:rPr>
        <w:t>6.</w:t>
      </w:r>
      <w:r w:rsidRPr="0083054D">
        <w:rPr>
          <w:rFonts w:ascii="Arial" w:hAnsi="Arial" w:cs="Arial"/>
        </w:rPr>
        <w:tab/>
        <w:t>Defects liability period and issuing the Certificate of Making Good of Defects</w:t>
      </w:r>
    </w:p>
    <w:p w14:paraId="479B3824" w14:textId="77777777" w:rsidR="0054120B" w:rsidRPr="0083054D" w:rsidRDefault="0054120B" w:rsidP="00CE3665">
      <w:pPr>
        <w:rPr>
          <w:rFonts w:ascii="Arial" w:hAnsi="Arial" w:cs="Arial"/>
        </w:rPr>
      </w:pPr>
    </w:p>
    <w:p w14:paraId="28C5A84D" w14:textId="77777777" w:rsidR="0054120B" w:rsidRPr="0083054D" w:rsidRDefault="0054120B" w:rsidP="00CE3665">
      <w:pPr>
        <w:rPr>
          <w:rFonts w:ascii="Arial" w:hAnsi="Arial" w:cs="Arial"/>
        </w:rPr>
      </w:pPr>
      <w:r w:rsidRPr="0083054D">
        <w:rPr>
          <w:rFonts w:ascii="Arial" w:hAnsi="Arial" w:cs="Arial"/>
        </w:rPr>
        <w:t>6.1.</w:t>
      </w:r>
      <w:r w:rsidRPr="0083054D">
        <w:rPr>
          <w:rFonts w:ascii="Arial" w:hAnsi="Arial" w:cs="Arial"/>
        </w:rPr>
        <w:tab/>
        <w:t>General Tasks</w:t>
      </w:r>
    </w:p>
    <w:p w14:paraId="41D6690A" w14:textId="77777777" w:rsidR="0054120B" w:rsidRPr="0083054D" w:rsidRDefault="0054120B" w:rsidP="00CE3665">
      <w:pPr>
        <w:rPr>
          <w:rFonts w:ascii="Arial" w:hAnsi="Arial" w:cs="Arial"/>
        </w:rPr>
      </w:pPr>
      <w:r w:rsidRPr="0083054D">
        <w:rPr>
          <w:rFonts w:ascii="Arial" w:hAnsi="Arial" w:cs="Arial"/>
        </w:rPr>
        <w:t xml:space="preserve">Monitor the satisfactory completion of outstanding items and/or investigating defects and there satisfactory solutions or adjustments to be made to payments.  </w:t>
      </w:r>
    </w:p>
    <w:p w14:paraId="59888105" w14:textId="77777777" w:rsidR="0054120B" w:rsidRPr="0083054D" w:rsidRDefault="0054120B" w:rsidP="00CE3665">
      <w:pPr>
        <w:rPr>
          <w:rFonts w:ascii="Arial" w:hAnsi="Arial" w:cs="Arial"/>
        </w:rPr>
      </w:pPr>
    </w:p>
    <w:p w14:paraId="64CA753B" w14:textId="77777777" w:rsidR="0054120B" w:rsidRPr="0083054D" w:rsidRDefault="0054120B" w:rsidP="00CE3665">
      <w:pPr>
        <w:rPr>
          <w:rFonts w:ascii="Arial" w:hAnsi="Arial" w:cs="Arial"/>
        </w:rPr>
      </w:pPr>
      <w:r w:rsidRPr="0083054D">
        <w:rPr>
          <w:rFonts w:ascii="Arial" w:hAnsi="Arial" w:cs="Arial"/>
        </w:rPr>
        <w:t>6.1.1.</w:t>
      </w:r>
      <w:r w:rsidRPr="0083054D">
        <w:rPr>
          <w:rFonts w:ascii="Arial" w:hAnsi="Arial" w:cs="Arial"/>
        </w:rPr>
        <w:tab/>
        <w:t>Monitor the satisfactory completion of remedial works at the end of the defects liability period or investigate defects and agree satisfactory solutions or adjustments that are to be made to payments;</w:t>
      </w:r>
    </w:p>
    <w:p w14:paraId="46003F29" w14:textId="77777777" w:rsidR="0054120B" w:rsidRPr="0083054D" w:rsidRDefault="0054120B" w:rsidP="00CE3665">
      <w:pPr>
        <w:rPr>
          <w:rFonts w:ascii="Arial" w:hAnsi="Arial" w:cs="Arial"/>
        </w:rPr>
      </w:pPr>
    </w:p>
    <w:p w14:paraId="1283E2DC" w14:textId="77777777" w:rsidR="0054120B" w:rsidRPr="0083054D" w:rsidRDefault="0054120B" w:rsidP="00CE3665">
      <w:pPr>
        <w:rPr>
          <w:rFonts w:ascii="Arial" w:hAnsi="Arial" w:cs="Arial"/>
        </w:rPr>
      </w:pPr>
      <w:r w:rsidRPr="0083054D">
        <w:rPr>
          <w:rFonts w:ascii="Arial" w:hAnsi="Arial" w:cs="Arial"/>
        </w:rPr>
        <w:t>6.1.2.</w:t>
      </w:r>
      <w:r w:rsidRPr="0083054D">
        <w:rPr>
          <w:rFonts w:ascii="Arial" w:hAnsi="Arial" w:cs="Arial"/>
        </w:rPr>
        <w:tab/>
        <w:t>Visit site to monitor satisfactory completion of outstanding items and/or investigate defects notified by the DfE.</w:t>
      </w:r>
    </w:p>
    <w:p w14:paraId="68A2D907" w14:textId="77777777" w:rsidR="0054120B" w:rsidRPr="0083054D" w:rsidRDefault="0054120B" w:rsidP="00CE3665">
      <w:pPr>
        <w:rPr>
          <w:rFonts w:ascii="Arial" w:hAnsi="Arial" w:cs="Arial"/>
        </w:rPr>
      </w:pPr>
    </w:p>
    <w:p w14:paraId="4A6CC9D8" w14:textId="77777777" w:rsidR="0054120B" w:rsidRPr="0083054D" w:rsidRDefault="0054120B" w:rsidP="00CE3665">
      <w:pPr>
        <w:rPr>
          <w:rFonts w:ascii="Arial" w:hAnsi="Arial" w:cs="Arial"/>
        </w:rPr>
      </w:pPr>
      <w:r w:rsidRPr="0083054D">
        <w:rPr>
          <w:rFonts w:ascii="Arial" w:hAnsi="Arial" w:cs="Arial"/>
        </w:rPr>
        <w:t>6.1.3.</w:t>
      </w:r>
      <w:r w:rsidRPr="0083054D">
        <w:rPr>
          <w:rFonts w:ascii="Arial" w:hAnsi="Arial" w:cs="Arial"/>
        </w:rPr>
        <w:tab/>
        <w:t>Advise on the satisfactory completion of remedial works undertaken during and at the end of the defects liability period and recommend to the DfE the issue the Certificate of Making Good Defects.</w:t>
      </w:r>
    </w:p>
    <w:p w14:paraId="4A883750" w14:textId="77777777" w:rsidR="0054120B" w:rsidRPr="0083054D" w:rsidRDefault="0054120B" w:rsidP="00CE3665">
      <w:pPr>
        <w:rPr>
          <w:rFonts w:ascii="Arial" w:hAnsi="Arial" w:cs="Arial"/>
        </w:rPr>
      </w:pPr>
    </w:p>
    <w:p w14:paraId="66BEDBB7" w14:textId="77777777" w:rsidR="0054120B" w:rsidRPr="0083054D" w:rsidRDefault="0054120B" w:rsidP="00CE3665">
      <w:pPr>
        <w:rPr>
          <w:rFonts w:ascii="Arial" w:hAnsi="Arial" w:cs="Arial"/>
        </w:rPr>
      </w:pPr>
      <w:r w:rsidRPr="0083054D">
        <w:rPr>
          <w:rFonts w:ascii="Arial" w:hAnsi="Arial" w:cs="Arial"/>
        </w:rPr>
        <w:t>6.2.</w:t>
      </w:r>
      <w:r w:rsidRPr="0083054D">
        <w:rPr>
          <w:rFonts w:ascii="Arial" w:hAnsi="Arial" w:cs="Arial"/>
        </w:rPr>
        <w:tab/>
        <w:t>CDMA requirements</w:t>
      </w:r>
    </w:p>
    <w:p w14:paraId="42FFEBA6" w14:textId="77777777" w:rsidR="0054120B" w:rsidRPr="0083054D" w:rsidRDefault="0054120B" w:rsidP="00CE3665">
      <w:pPr>
        <w:rPr>
          <w:rFonts w:ascii="Arial" w:hAnsi="Arial" w:cs="Arial"/>
        </w:rPr>
      </w:pPr>
    </w:p>
    <w:p w14:paraId="6F0015EB" w14:textId="77777777" w:rsidR="0054120B" w:rsidRPr="0083054D" w:rsidRDefault="0054120B" w:rsidP="00CE3665">
      <w:pPr>
        <w:rPr>
          <w:rFonts w:ascii="Arial" w:hAnsi="Arial" w:cs="Arial"/>
        </w:rPr>
      </w:pPr>
      <w:r w:rsidRPr="0083054D">
        <w:rPr>
          <w:rFonts w:ascii="Arial" w:hAnsi="Arial" w:cs="Arial"/>
        </w:rPr>
        <w:t>6.2.1.</w:t>
      </w:r>
      <w:r w:rsidRPr="0083054D">
        <w:rPr>
          <w:rFonts w:ascii="Arial" w:hAnsi="Arial" w:cs="Arial"/>
        </w:rPr>
        <w:tab/>
        <w:t>Liaise with PrinD and PC to ensure H&amp;S File is satisfactory for handover.</w:t>
      </w:r>
    </w:p>
    <w:p w14:paraId="7155D7AC" w14:textId="77777777" w:rsidR="0054120B" w:rsidRPr="0083054D" w:rsidRDefault="0054120B" w:rsidP="00CE3665">
      <w:pPr>
        <w:rPr>
          <w:rFonts w:ascii="Arial" w:hAnsi="Arial" w:cs="Arial"/>
        </w:rPr>
      </w:pPr>
    </w:p>
    <w:p w14:paraId="053FD2B4" w14:textId="77777777" w:rsidR="0054120B" w:rsidRPr="0083054D" w:rsidRDefault="0054120B" w:rsidP="00CE3665">
      <w:pPr>
        <w:rPr>
          <w:rFonts w:ascii="Arial" w:hAnsi="Arial" w:cs="Arial"/>
        </w:rPr>
      </w:pPr>
      <w:r w:rsidRPr="0083054D">
        <w:rPr>
          <w:rFonts w:ascii="Arial" w:hAnsi="Arial" w:cs="Arial"/>
        </w:rPr>
        <w:t>6.2.2.</w:t>
      </w:r>
      <w:r w:rsidRPr="0083054D">
        <w:rPr>
          <w:rFonts w:ascii="Arial" w:hAnsi="Arial" w:cs="Arial"/>
        </w:rPr>
        <w:tab/>
        <w:t>Review the final adequacy of the H&amp;S file (including O&amp;M Manuals) that will be handed over to the school and advise the DfE of any shortcomings for rectification.</w:t>
      </w:r>
    </w:p>
    <w:p w14:paraId="7C83088C" w14:textId="77777777" w:rsidR="0054120B" w:rsidRPr="0083054D" w:rsidRDefault="0054120B" w:rsidP="00CE3665">
      <w:pPr>
        <w:rPr>
          <w:rFonts w:ascii="Arial" w:hAnsi="Arial" w:cs="Arial"/>
        </w:rPr>
      </w:pPr>
    </w:p>
    <w:p w14:paraId="49EBD5CD" w14:textId="77777777" w:rsidR="0054120B" w:rsidRPr="0083054D" w:rsidRDefault="0054120B" w:rsidP="00CE3665">
      <w:pPr>
        <w:rPr>
          <w:rFonts w:ascii="Arial" w:hAnsi="Arial" w:cs="Arial"/>
        </w:rPr>
      </w:pPr>
      <w:r w:rsidRPr="0083054D">
        <w:rPr>
          <w:rFonts w:ascii="Arial" w:hAnsi="Arial" w:cs="Arial"/>
        </w:rPr>
        <w:t>7.</w:t>
      </w:r>
      <w:r w:rsidRPr="0083054D">
        <w:rPr>
          <w:rFonts w:ascii="Arial" w:hAnsi="Arial" w:cs="Arial"/>
        </w:rPr>
        <w:tab/>
        <w:t>Assessing claims, compensation and relief events, and variations</w:t>
      </w:r>
    </w:p>
    <w:p w14:paraId="7775E586" w14:textId="77777777" w:rsidR="0054120B" w:rsidRPr="0083054D" w:rsidRDefault="0054120B" w:rsidP="00CE3665">
      <w:pPr>
        <w:rPr>
          <w:rFonts w:ascii="Arial" w:hAnsi="Arial" w:cs="Arial"/>
        </w:rPr>
      </w:pPr>
      <w:r w:rsidRPr="0083054D">
        <w:rPr>
          <w:rFonts w:ascii="Arial" w:hAnsi="Arial" w:cs="Arial"/>
        </w:rPr>
        <w:t>The TA will be required to ensure that any claim, compensation and relief event, or variation is properly considered to ensure that the contractor has a valid contractual entitlement and any award made is fair and reasonable, and is in line with any entitlement due under the contract. In delivering this role, the TA shall carry out the following tasks:</w:t>
      </w:r>
    </w:p>
    <w:p w14:paraId="00F32D89" w14:textId="77777777" w:rsidR="0054120B" w:rsidRPr="0083054D" w:rsidRDefault="0054120B" w:rsidP="00CE3665">
      <w:pPr>
        <w:rPr>
          <w:rFonts w:ascii="Arial" w:hAnsi="Arial" w:cs="Arial"/>
        </w:rPr>
      </w:pPr>
    </w:p>
    <w:p w14:paraId="0C268AF5" w14:textId="77777777" w:rsidR="0054120B" w:rsidRPr="0083054D" w:rsidRDefault="0054120B" w:rsidP="00CE3665">
      <w:pPr>
        <w:rPr>
          <w:rFonts w:ascii="Arial" w:hAnsi="Arial" w:cs="Arial"/>
        </w:rPr>
      </w:pPr>
      <w:r w:rsidRPr="0083054D">
        <w:rPr>
          <w:rFonts w:ascii="Arial" w:hAnsi="Arial" w:cs="Arial"/>
        </w:rPr>
        <w:t>7.1.</w:t>
      </w:r>
      <w:r w:rsidRPr="0083054D">
        <w:rPr>
          <w:rFonts w:ascii="Arial" w:hAnsi="Arial" w:cs="Arial"/>
        </w:rPr>
        <w:tab/>
        <w:t>Assist with managing and where possible resolving any contractual claims and/ or requests for Extension of Time.  (Work on claims will be limited to analysis and recommendation, supporting any legal proceedings beyond this should not be included in the tendered price.)</w:t>
      </w:r>
    </w:p>
    <w:p w14:paraId="33B3EAE2" w14:textId="48091522" w:rsidR="0054120B" w:rsidRDefault="0054120B" w:rsidP="00FD7E5A">
      <w:pPr>
        <w:rPr>
          <w:rFonts w:ascii="Arial" w:hAnsi="Arial" w:cs="Arial"/>
          <w:b/>
          <w:sz w:val="22"/>
          <w:szCs w:val="22"/>
        </w:rPr>
      </w:pPr>
    </w:p>
    <w:sectPr w:rsidR="0054120B" w:rsidSect="002873E3">
      <w:headerReference w:type="even" r:id="rId18"/>
      <w:headerReference w:type="default" r:id="rId19"/>
      <w:footerReference w:type="even" r:id="rId20"/>
      <w:footerReference w:type="default" r:id="rId21"/>
      <w:headerReference w:type="first" r:id="rId22"/>
      <w:footerReference w:type="first" r:id="rId23"/>
      <w:pgSz w:w="11906" w:h="16838"/>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133AE8" w14:textId="77777777" w:rsidR="000864DC" w:rsidRDefault="000864DC">
      <w:r>
        <w:separator/>
      </w:r>
    </w:p>
  </w:endnote>
  <w:endnote w:type="continuationSeparator" w:id="0">
    <w:p w14:paraId="408B5D9F" w14:textId="77777777" w:rsidR="000864DC" w:rsidRDefault="000864DC">
      <w:r>
        <w:continuationSeparator/>
      </w:r>
    </w:p>
  </w:endnote>
  <w:endnote w:type="continuationNotice" w:id="1">
    <w:p w14:paraId="5EAF72CE" w14:textId="77777777" w:rsidR="000864DC" w:rsidRDefault="00086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7E2B32" w14:textId="77777777" w:rsidR="009121C1" w:rsidRDefault="00912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CA98D" w14:textId="77777777" w:rsidR="009121C1" w:rsidRDefault="009121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8486" w14:textId="77777777" w:rsidR="009121C1" w:rsidRDefault="00912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B4170" w14:textId="77777777" w:rsidR="000864DC" w:rsidRDefault="000864DC">
      <w:r>
        <w:separator/>
      </w:r>
    </w:p>
  </w:footnote>
  <w:footnote w:type="continuationSeparator" w:id="0">
    <w:p w14:paraId="447A82DB" w14:textId="77777777" w:rsidR="000864DC" w:rsidRDefault="000864DC">
      <w:r>
        <w:continuationSeparator/>
      </w:r>
    </w:p>
  </w:footnote>
  <w:footnote w:type="continuationNotice" w:id="1">
    <w:p w14:paraId="75989339" w14:textId="77777777" w:rsidR="000864DC" w:rsidRDefault="000864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90DDA" w14:textId="77777777" w:rsidR="009121C1" w:rsidRDefault="00912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D837E" w14:textId="77777777" w:rsidR="009121C1" w:rsidRDefault="00912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73EF8" w14:textId="77777777" w:rsidR="009121C1" w:rsidRDefault="00912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F4E"/>
    <w:multiLevelType w:val="hybridMultilevel"/>
    <w:tmpl w:val="754ED19E"/>
    <w:lvl w:ilvl="0" w:tplc="77382450">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15676FF"/>
    <w:multiLevelType w:val="multilevel"/>
    <w:tmpl w:val="B54A4B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3E4004D"/>
    <w:multiLevelType w:val="hybridMultilevel"/>
    <w:tmpl w:val="57BC2BC4"/>
    <w:lvl w:ilvl="0" w:tplc="512683EE">
      <w:start w:val="1"/>
      <w:numFmt w:val="decimal"/>
      <w:lvlText w:val="%1."/>
      <w:lvlJc w:val="left"/>
      <w:pPr>
        <w:ind w:left="284"/>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1" w:tplc="ABC05812">
      <w:start w:val="1"/>
      <w:numFmt w:val="lowerLetter"/>
      <w:lvlText w:val="%2"/>
      <w:lvlJc w:val="left"/>
      <w:pPr>
        <w:ind w:left="10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2" w:tplc="20DA8C58">
      <w:start w:val="1"/>
      <w:numFmt w:val="lowerRoman"/>
      <w:lvlText w:val="%3"/>
      <w:lvlJc w:val="left"/>
      <w:pPr>
        <w:ind w:left="180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3" w:tplc="AE243106">
      <w:start w:val="1"/>
      <w:numFmt w:val="decimal"/>
      <w:lvlText w:val="%4"/>
      <w:lvlJc w:val="left"/>
      <w:pPr>
        <w:ind w:left="25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4" w:tplc="10AE46A6">
      <w:start w:val="1"/>
      <w:numFmt w:val="lowerLetter"/>
      <w:lvlText w:val="%5"/>
      <w:lvlJc w:val="left"/>
      <w:pPr>
        <w:ind w:left="324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5" w:tplc="C9567D30">
      <w:start w:val="1"/>
      <w:numFmt w:val="lowerRoman"/>
      <w:lvlText w:val="%6"/>
      <w:lvlJc w:val="left"/>
      <w:pPr>
        <w:ind w:left="396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6" w:tplc="322AE1B6">
      <w:start w:val="1"/>
      <w:numFmt w:val="decimal"/>
      <w:lvlText w:val="%7"/>
      <w:lvlJc w:val="left"/>
      <w:pPr>
        <w:ind w:left="46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7" w:tplc="A0FC7230">
      <w:start w:val="1"/>
      <w:numFmt w:val="lowerLetter"/>
      <w:lvlText w:val="%8"/>
      <w:lvlJc w:val="left"/>
      <w:pPr>
        <w:ind w:left="540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8" w:tplc="075CD32E">
      <w:start w:val="1"/>
      <w:numFmt w:val="lowerRoman"/>
      <w:lvlText w:val="%9"/>
      <w:lvlJc w:val="left"/>
      <w:pPr>
        <w:ind w:left="61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abstractNum>
  <w:abstractNum w:abstractNumId="4" w15:restartNumberingAfterBreak="0">
    <w:nsid w:val="04317212"/>
    <w:multiLevelType w:val="hybridMultilevel"/>
    <w:tmpl w:val="C166DBCE"/>
    <w:lvl w:ilvl="0" w:tplc="F4FC2C04">
      <w:start w:val="1"/>
      <w:numFmt w:val="bullet"/>
      <w:lvlText w:val="•"/>
      <w:lvlJc w:val="left"/>
      <w:pPr>
        <w:ind w:left="284"/>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1" w:tplc="E35031A4">
      <w:start w:val="1"/>
      <w:numFmt w:val="bullet"/>
      <w:lvlText w:val="o"/>
      <w:lvlJc w:val="left"/>
      <w:pPr>
        <w:ind w:left="108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2" w:tplc="D514FDEC">
      <w:start w:val="1"/>
      <w:numFmt w:val="bullet"/>
      <w:lvlText w:val="▪"/>
      <w:lvlJc w:val="left"/>
      <w:pPr>
        <w:ind w:left="180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3" w:tplc="DD64EE54">
      <w:start w:val="1"/>
      <w:numFmt w:val="bullet"/>
      <w:lvlText w:val="•"/>
      <w:lvlJc w:val="left"/>
      <w:pPr>
        <w:ind w:left="25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4" w:tplc="C534EEFE">
      <w:start w:val="1"/>
      <w:numFmt w:val="bullet"/>
      <w:lvlText w:val="o"/>
      <w:lvlJc w:val="left"/>
      <w:pPr>
        <w:ind w:left="324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5" w:tplc="4356C314">
      <w:start w:val="1"/>
      <w:numFmt w:val="bullet"/>
      <w:lvlText w:val="▪"/>
      <w:lvlJc w:val="left"/>
      <w:pPr>
        <w:ind w:left="396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6" w:tplc="83DACF54">
      <w:start w:val="1"/>
      <w:numFmt w:val="bullet"/>
      <w:lvlText w:val="•"/>
      <w:lvlJc w:val="left"/>
      <w:pPr>
        <w:ind w:left="46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7" w:tplc="6B9A69EE">
      <w:start w:val="1"/>
      <w:numFmt w:val="bullet"/>
      <w:lvlText w:val="o"/>
      <w:lvlJc w:val="left"/>
      <w:pPr>
        <w:ind w:left="540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8" w:tplc="6AE677EE">
      <w:start w:val="1"/>
      <w:numFmt w:val="bullet"/>
      <w:lvlText w:val="▪"/>
      <w:lvlJc w:val="left"/>
      <w:pPr>
        <w:ind w:left="612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abstractNum>
  <w:abstractNum w:abstractNumId="5" w15:restartNumberingAfterBreak="0">
    <w:nsid w:val="082F12CF"/>
    <w:multiLevelType w:val="singleLevel"/>
    <w:tmpl w:val="C1C2E082"/>
    <w:lvl w:ilvl="0">
      <w:start w:val="1"/>
      <w:numFmt w:val="bullet"/>
      <w:pStyle w:val="Bulletindent"/>
      <w:lvlText w:val="-"/>
      <w:lvlJc w:val="left"/>
      <w:pPr>
        <w:tabs>
          <w:tab w:val="num" w:pos="-31680"/>
        </w:tabs>
      </w:pPr>
      <w:rPr>
        <w:rFonts w:ascii="Arial Bold" w:hAnsi="Arial Bold" w:hint="default"/>
        <w:b/>
        <w:i w:val="0"/>
        <w:sz w:val="22"/>
      </w:rPr>
    </w:lvl>
  </w:abstractNum>
  <w:abstractNum w:abstractNumId="6" w15:restartNumberingAfterBreak="0">
    <w:nsid w:val="08E910A7"/>
    <w:multiLevelType w:val="hybridMultilevel"/>
    <w:tmpl w:val="10C60180"/>
    <w:lvl w:ilvl="0" w:tplc="DE503A68">
      <w:start w:val="1"/>
      <w:numFmt w:val="bullet"/>
      <w:lvlText w:val="•"/>
      <w:lvlJc w:val="left"/>
      <w:pPr>
        <w:ind w:left="4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2C8AC2">
      <w:start w:val="1"/>
      <w:numFmt w:val="bullet"/>
      <w:lvlText w:val="o"/>
      <w:lvlJc w:val="left"/>
      <w:pPr>
        <w:ind w:left="12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0E7B36">
      <w:start w:val="1"/>
      <w:numFmt w:val="bullet"/>
      <w:lvlText w:val="▪"/>
      <w:lvlJc w:val="left"/>
      <w:pPr>
        <w:ind w:left="19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A85C2C">
      <w:start w:val="1"/>
      <w:numFmt w:val="bullet"/>
      <w:lvlText w:val="•"/>
      <w:lvlJc w:val="left"/>
      <w:pPr>
        <w:ind w:left="2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96C34E">
      <w:start w:val="1"/>
      <w:numFmt w:val="bullet"/>
      <w:lvlText w:val="o"/>
      <w:lvlJc w:val="left"/>
      <w:pPr>
        <w:ind w:left="34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F625F2">
      <w:start w:val="1"/>
      <w:numFmt w:val="bullet"/>
      <w:lvlText w:val="▪"/>
      <w:lvlJc w:val="left"/>
      <w:pPr>
        <w:ind w:left="41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B69164">
      <w:start w:val="1"/>
      <w:numFmt w:val="bullet"/>
      <w:lvlText w:val="•"/>
      <w:lvlJc w:val="left"/>
      <w:pPr>
        <w:ind w:left="4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409AA4">
      <w:start w:val="1"/>
      <w:numFmt w:val="bullet"/>
      <w:lvlText w:val="o"/>
      <w:lvlJc w:val="left"/>
      <w:pPr>
        <w:ind w:left="55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B06292">
      <w:start w:val="1"/>
      <w:numFmt w:val="bullet"/>
      <w:lvlText w:val="▪"/>
      <w:lvlJc w:val="left"/>
      <w:pPr>
        <w:ind w:left="62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CC50D2E"/>
    <w:multiLevelType w:val="hybridMultilevel"/>
    <w:tmpl w:val="C2A2527A"/>
    <w:lvl w:ilvl="0" w:tplc="7738245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77382450">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0E12B70"/>
    <w:multiLevelType w:val="multilevel"/>
    <w:tmpl w:val="5BB23E44"/>
    <w:lvl w:ilvl="0">
      <w:start w:val="1"/>
      <w:numFmt w:val="upperLetter"/>
      <w:pStyle w:val="Appendix"/>
      <w:lvlText w:val="Appendix %1. "/>
      <w:lvlJc w:val="left"/>
      <w:pPr>
        <w:tabs>
          <w:tab w:val="num" w:pos="1800"/>
        </w:tabs>
      </w:pPr>
      <w:rPr>
        <w:rFonts w:cs="Times New Roman" w:hint="default"/>
      </w:rPr>
    </w:lvl>
    <w:lvl w:ilvl="1">
      <w:start w:val="1"/>
      <w:numFmt w:val="decimalZero"/>
      <w:isLgl/>
      <w:lvlText w:val="A.%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1" w15:restartNumberingAfterBreak="0">
    <w:nsid w:val="130D7E1A"/>
    <w:multiLevelType w:val="hybridMultilevel"/>
    <w:tmpl w:val="FFB6AD8C"/>
    <w:lvl w:ilvl="0" w:tplc="77382450">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32F21F5"/>
    <w:multiLevelType w:val="hybridMultilevel"/>
    <w:tmpl w:val="8A5EDE92"/>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13" w15:restartNumberingAfterBreak="0">
    <w:nsid w:val="13A850EF"/>
    <w:multiLevelType w:val="hybridMultilevel"/>
    <w:tmpl w:val="73E24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F367A9"/>
    <w:multiLevelType w:val="hybridMultilevel"/>
    <w:tmpl w:val="C3620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5B5F41"/>
    <w:multiLevelType w:val="hybridMultilevel"/>
    <w:tmpl w:val="1D98CEA6"/>
    <w:lvl w:ilvl="0" w:tplc="3F6A46DC">
      <w:start w:val="1"/>
      <w:numFmt w:val="decimal"/>
      <w:lvlText w:val="%1."/>
      <w:lvlJc w:val="left"/>
      <w:pPr>
        <w:ind w:left="284"/>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1" w:tplc="B678C14E">
      <w:start w:val="1"/>
      <w:numFmt w:val="lowerLetter"/>
      <w:lvlText w:val="%2"/>
      <w:lvlJc w:val="left"/>
      <w:pPr>
        <w:ind w:left="10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2" w:tplc="71C03F1E">
      <w:start w:val="1"/>
      <w:numFmt w:val="lowerRoman"/>
      <w:lvlText w:val="%3"/>
      <w:lvlJc w:val="left"/>
      <w:pPr>
        <w:ind w:left="180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3" w:tplc="E1E465D2">
      <w:start w:val="1"/>
      <w:numFmt w:val="decimal"/>
      <w:lvlText w:val="%4"/>
      <w:lvlJc w:val="left"/>
      <w:pPr>
        <w:ind w:left="25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4" w:tplc="A4F6EF84">
      <w:start w:val="1"/>
      <w:numFmt w:val="lowerLetter"/>
      <w:lvlText w:val="%5"/>
      <w:lvlJc w:val="left"/>
      <w:pPr>
        <w:ind w:left="324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5" w:tplc="1E109ECE">
      <w:start w:val="1"/>
      <w:numFmt w:val="lowerRoman"/>
      <w:lvlText w:val="%6"/>
      <w:lvlJc w:val="left"/>
      <w:pPr>
        <w:ind w:left="396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6" w:tplc="F3F0E076">
      <w:start w:val="1"/>
      <w:numFmt w:val="decimal"/>
      <w:lvlText w:val="%7"/>
      <w:lvlJc w:val="left"/>
      <w:pPr>
        <w:ind w:left="46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7" w:tplc="D20A641E">
      <w:start w:val="1"/>
      <w:numFmt w:val="lowerLetter"/>
      <w:lvlText w:val="%8"/>
      <w:lvlJc w:val="left"/>
      <w:pPr>
        <w:ind w:left="540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8" w:tplc="33C682DE">
      <w:start w:val="1"/>
      <w:numFmt w:val="lowerRoman"/>
      <w:lvlText w:val="%9"/>
      <w:lvlJc w:val="left"/>
      <w:pPr>
        <w:ind w:left="61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abstractNum>
  <w:abstractNum w:abstractNumId="1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7" w15:restartNumberingAfterBreak="0">
    <w:nsid w:val="1A723A3A"/>
    <w:multiLevelType w:val="multilevel"/>
    <w:tmpl w:val="D120358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1AD877A3"/>
    <w:multiLevelType w:val="hybridMultilevel"/>
    <w:tmpl w:val="07F48E44"/>
    <w:lvl w:ilvl="0" w:tplc="77382450">
      <w:start w:val="1"/>
      <w:numFmt w:val="lowerLetter"/>
      <w:lvlText w:val="(%1)"/>
      <w:lvlJc w:val="left"/>
      <w:pPr>
        <w:tabs>
          <w:tab w:val="num" w:pos="502"/>
        </w:tabs>
        <w:ind w:left="502" w:hanging="360"/>
      </w:pPr>
    </w:lvl>
    <w:lvl w:ilvl="1" w:tplc="08090003">
      <w:start w:val="1"/>
      <w:numFmt w:val="bullet"/>
      <w:lvlText w:val="o"/>
      <w:lvlJc w:val="left"/>
      <w:pPr>
        <w:tabs>
          <w:tab w:val="num" w:pos="2154"/>
        </w:tabs>
        <w:ind w:left="2154" w:hanging="360"/>
      </w:pPr>
      <w:rPr>
        <w:rFonts w:ascii="Courier New" w:hAnsi="Courier New" w:cs="Courier New" w:hint="default"/>
      </w:rPr>
    </w:lvl>
    <w:lvl w:ilvl="2" w:tplc="08090005">
      <w:start w:val="1"/>
      <w:numFmt w:val="bullet"/>
      <w:lvlText w:val=""/>
      <w:lvlJc w:val="left"/>
      <w:pPr>
        <w:tabs>
          <w:tab w:val="num" w:pos="2874"/>
        </w:tabs>
        <w:ind w:left="2874" w:hanging="360"/>
      </w:pPr>
      <w:rPr>
        <w:rFonts w:ascii="Wingdings" w:hAnsi="Wingdings" w:hint="default"/>
      </w:rPr>
    </w:lvl>
    <w:lvl w:ilvl="3" w:tplc="08090001">
      <w:start w:val="1"/>
      <w:numFmt w:val="bullet"/>
      <w:lvlText w:val=""/>
      <w:lvlJc w:val="left"/>
      <w:pPr>
        <w:tabs>
          <w:tab w:val="num" w:pos="3594"/>
        </w:tabs>
        <w:ind w:left="3594" w:hanging="360"/>
      </w:pPr>
      <w:rPr>
        <w:rFonts w:ascii="Symbol" w:hAnsi="Symbol" w:hint="default"/>
      </w:rPr>
    </w:lvl>
    <w:lvl w:ilvl="4" w:tplc="08090003">
      <w:start w:val="1"/>
      <w:numFmt w:val="bullet"/>
      <w:lvlText w:val="o"/>
      <w:lvlJc w:val="left"/>
      <w:pPr>
        <w:tabs>
          <w:tab w:val="num" w:pos="4314"/>
        </w:tabs>
        <w:ind w:left="4314" w:hanging="360"/>
      </w:pPr>
      <w:rPr>
        <w:rFonts w:ascii="Courier New" w:hAnsi="Courier New" w:cs="Courier New" w:hint="default"/>
      </w:rPr>
    </w:lvl>
    <w:lvl w:ilvl="5" w:tplc="08090005">
      <w:start w:val="1"/>
      <w:numFmt w:val="bullet"/>
      <w:lvlText w:val=""/>
      <w:lvlJc w:val="left"/>
      <w:pPr>
        <w:tabs>
          <w:tab w:val="num" w:pos="5034"/>
        </w:tabs>
        <w:ind w:left="5034" w:hanging="360"/>
      </w:pPr>
      <w:rPr>
        <w:rFonts w:ascii="Wingdings" w:hAnsi="Wingdings" w:hint="default"/>
      </w:rPr>
    </w:lvl>
    <w:lvl w:ilvl="6" w:tplc="08090001">
      <w:start w:val="1"/>
      <w:numFmt w:val="bullet"/>
      <w:lvlText w:val=""/>
      <w:lvlJc w:val="left"/>
      <w:pPr>
        <w:tabs>
          <w:tab w:val="num" w:pos="5754"/>
        </w:tabs>
        <w:ind w:left="5754" w:hanging="360"/>
      </w:pPr>
      <w:rPr>
        <w:rFonts w:ascii="Symbol" w:hAnsi="Symbol" w:hint="default"/>
      </w:rPr>
    </w:lvl>
    <w:lvl w:ilvl="7" w:tplc="08090003">
      <w:start w:val="1"/>
      <w:numFmt w:val="bullet"/>
      <w:lvlText w:val="o"/>
      <w:lvlJc w:val="left"/>
      <w:pPr>
        <w:tabs>
          <w:tab w:val="num" w:pos="6474"/>
        </w:tabs>
        <w:ind w:left="6474" w:hanging="360"/>
      </w:pPr>
      <w:rPr>
        <w:rFonts w:ascii="Courier New" w:hAnsi="Courier New" w:cs="Courier New" w:hint="default"/>
      </w:rPr>
    </w:lvl>
    <w:lvl w:ilvl="8" w:tplc="08090005">
      <w:start w:val="1"/>
      <w:numFmt w:val="bullet"/>
      <w:lvlText w:val=""/>
      <w:lvlJc w:val="left"/>
      <w:pPr>
        <w:tabs>
          <w:tab w:val="num" w:pos="7194"/>
        </w:tabs>
        <w:ind w:left="7194" w:hanging="360"/>
      </w:pPr>
      <w:rPr>
        <w:rFonts w:ascii="Wingdings" w:hAnsi="Wingdings" w:hint="default"/>
      </w:rPr>
    </w:lvl>
  </w:abstractNum>
  <w:abstractNum w:abstractNumId="19" w15:restartNumberingAfterBreak="0">
    <w:nsid w:val="1D77030B"/>
    <w:multiLevelType w:val="multilevel"/>
    <w:tmpl w:val="878C7D0C"/>
    <w:lvl w:ilvl="0">
      <w:start w:val="1"/>
      <w:numFmt w:val="upperLetter"/>
      <w:pStyle w:val="AppendixHeading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504"/>
        </w:tabs>
        <w:ind w:left="504" w:hanging="864"/>
      </w:pPr>
      <w:rPr>
        <w:rFonts w:cs="Times New Roman" w:hint="default"/>
      </w:rPr>
    </w:lvl>
    <w:lvl w:ilvl="4">
      <w:start w:val="1"/>
      <w:numFmt w:val="none"/>
      <w:lvlText w:val=""/>
      <w:lvlJc w:val="left"/>
      <w:pPr>
        <w:tabs>
          <w:tab w:val="num" w:pos="-360"/>
        </w:tabs>
        <w:ind w:left="-360"/>
      </w:pPr>
      <w:rPr>
        <w:rFonts w:cs="Times New Roman" w:hint="default"/>
      </w:rPr>
    </w:lvl>
    <w:lvl w:ilvl="5">
      <w:start w:val="1"/>
      <w:numFmt w:val="none"/>
      <w:lvlText w:val=""/>
      <w:lvlJc w:val="left"/>
      <w:pPr>
        <w:tabs>
          <w:tab w:val="num" w:pos="-360"/>
        </w:tabs>
        <w:ind w:left="-360"/>
      </w:pPr>
      <w:rPr>
        <w:rFonts w:cs="Times New Roman" w:hint="default"/>
      </w:rPr>
    </w:lvl>
    <w:lvl w:ilvl="6">
      <w:start w:val="1"/>
      <w:numFmt w:val="none"/>
      <w:lvlText w:val=""/>
      <w:lvlJc w:val="left"/>
      <w:pPr>
        <w:tabs>
          <w:tab w:val="num" w:pos="-360"/>
        </w:tabs>
        <w:ind w:left="-360"/>
      </w:pPr>
      <w:rPr>
        <w:rFonts w:cs="Times New Roman" w:hint="default"/>
      </w:rPr>
    </w:lvl>
    <w:lvl w:ilvl="7">
      <w:start w:val="1"/>
      <w:numFmt w:val="none"/>
      <w:lvlText w:val=""/>
      <w:lvlJc w:val="left"/>
      <w:pPr>
        <w:tabs>
          <w:tab w:val="num" w:pos="-360"/>
        </w:tabs>
        <w:ind w:left="-360"/>
      </w:pPr>
      <w:rPr>
        <w:rFonts w:cs="Times New Roman" w:hint="default"/>
      </w:rPr>
    </w:lvl>
    <w:lvl w:ilvl="8">
      <w:start w:val="1"/>
      <w:numFmt w:val="none"/>
      <w:lvlText w:val=""/>
      <w:lvlJc w:val="left"/>
      <w:pPr>
        <w:tabs>
          <w:tab w:val="num" w:pos="-360"/>
        </w:tabs>
        <w:ind w:left="-360"/>
      </w:pPr>
      <w:rPr>
        <w:rFonts w:cs="Times New Roman" w:hint="default"/>
      </w:rPr>
    </w:lvl>
  </w:abstractNum>
  <w:abstractNum w:abstractNumId="20" w15:restartNumberingAfterBreak="0">
    <w:nsid w:val="1EEB48D5"/>
    <w:multiLevelType w:val="multilevel"/>
    <w:tmpl w:val="5DA625E6"/>
    <w:lvl w:ilvl="0">
      <w:start w:val="1"/>
      <w:numFmt w:val="decimal"/>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1516B01"/>
    <w:multiLevelType w:val="hybridMultilevel"/>
    <w:tmpl w:val="B8E2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15A2BD1"/>
    <w:multiLevelType w:val="hybridMultilevel"/>
    <w:tmpl w:val="595207D4"/>
    <w:lvl w:ilvl="0" w:tplc="CE287DE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5EE07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307B6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8C0B7C">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3016F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06D44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B4E2B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B8DAF0">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BCD160">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9A8509A"/>
    <w:multiLevelType w:val="hybridMultilevel"/>
    <w:tmpl w:val="B2B448DA"/>
    <w:lvl w:ilvl="0" w:tplc="51966296">
      <w:start w:val="1"/>
      <w:numFmt w:val="bullet"/>
      <w:lvlText w:val="•"/>
      <w:lvlJc w:val="left"/>
      <w:pPr>
        <w:ind w:left="227"/>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1" w:tplc="AE68567C">
      <w:start w:val="1"/>
      <w:numFmt w:val="bullet"/>
      <w:lvlText w:val="o"/>
      <w:lvlJc w:val="left"/>
      <w:pPr>
        <w:ind w:left="108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2" w:tplc="5748D8C6">
      <w:start w:val="1"/>
      <w:numFmt w:val="bullet"/>
      <w:lvlText w:val="▪"/>
      <w:lvlJc w:val="left"/>
      <w:pPr>
        <w:ind w:left="180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3" w:tplc="A0FA1BEC">
      <w:start w:val="1"/>
      <w:numFmt w:val="bullet"/>
      <w:lvlText w:val="•"/>
      <w:lvlJc w:val="left"/>
      <w:pPr>
        <w:ind w:left="25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4" w:tplc="72023A12">
      <w:start w:val="1"/>
      <w:numFmt w:val="bullet"/>
      <w:lvlText w:val="o"/>
      <w:lvlJc w:val="left"/>
      <w:pPr>
        <w:ind w:left="324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5" w:tplc="2A009562">
      <w:start w:val="1"/>
      <w:numFmt w:val="bullet"/>
      <w:lvlText w:val="▪"/>
      <w:lvlJc w:val="left"/>
      <w:pPr>
        <w:ind w:left="396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6" w:tplc="6DEC672C">
      <w:start w:val="1"/>
      <w:numFmt w:val="bullet"/>
      <w:lvlText w:val="•"/>
      <w:lvlJc w:val="left"/>
      <w:pPr>
        <w:ind w:left="46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7" w:tplc="653ADA5C">
      <w:start w:val="1"/>
      <w:numFmt w:val="bullet"/>
      <w:lvlText w:val="o"/>
      <w:lvlJc w:val="left"/>
      <w:pPr>
        <w:ind w:left="540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8" w:tplc="87DA3BF6">
      <w:start w:val="1"/>
      <w:numFmt w:val="bullet"/>
      <w:lvlText w:val="▪"/>
      <w:lvlJc w:val="left"/>
      <w:pPr>
        <w:ind w:left="612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abstractNum>
  <w:abstractNum w:abstractNumId="24" w15:restartNumberingAfterBreak="0">
    <w:nsid w:val="2BB62F5A"/>
    <w:multiLevelType w:val="multilevel"/>
    <w:tmpl w:val="DD98A1EC"/>
    <w:styleLink w:val="StyleBulletedWingdingssymbolLightBlueBefore-127cm1"/>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5" w15:restartNumberingAfterBreak="0">
    <w:nsid w:val="2CCA6D61"/>
    <w:multiLevelType w:val="multilevel"/>
    <w:tmpl w:val="EB4096D8"/>
    <w:styleLink w:val="TTPlainHeadings"/>
    <w:lvl w:ilvl="0">
      <w:start w:val="1"/>
      <w:numFmt w:val="none"/>
      <w:suff w:val="nothing"/>
      <w:lvlText w:val="%1"/>
      <w:lvlJc w:val="left"/>
      <w:pPr>
        <w:ind w:left="0" w:firstLine="0"/>
      </w:pPr>
      <w:rPr>
        <w:rFonts w:hint="default"/>
      </w:rPr>
    </w:lvl>
    <w:lvl w:ilvl="1">
      <w:start w:val="1"/>
      <w:numFmt w:val="none"/>
      <w:lvlRestart w:val="0"/>
      <w:pStyle w:val="PlainHeadings"/>
      <w:suff w:val="nothing"/>
      <w:lvlText w:val="%2"/>
      <w:lvlJc w:val="left"/>
      <w:pPr>
        <w:ind w:left="0" w:firstLine="0"/>
      </w:pPr>
      <w:rPr>
        <w:rFonts w:hint="default"/>
      </w:rPr>
    </w:lvl>
    <w:lvl w:ilvl="2">
      <w:start w:val="1"/>
      <w:numFmt w:val="none"/>
      <w:lvlRestart w:val="0"/>
      <w:pStyle w:val="Plain2"/>
      <w:suff w:val="nothing"/>
      <w:lvlText w:val="%3"/>
      <w:lvlJc w:val="left"/>
      <w:pPr>
        <w:ind w:left="0" w:firstLine="0"/>
      </w:pPr>
      <w:rPr>
        <w:rFonts w:hint="default"/>
      </w:rPr>
    </w:lvl>
    <w:lvl w:ilvl="3">
      <w:start w:val="1"/>
      <w:numFmt w:val="none"/>
      <w:lvlRestart w:val="0"/>
      <w:pStyle w:val="Plain3"/>
      <w:suff w:val="nothing"/>
      <w:lvlText w:val=""/>
      <w:lvlJc w:val="left"/>
      <w:pPr>
        <w:ind w:left="0" w:firstLine="0"/>
      </w:pPr>
      <w:rPr>
        <w:rFonts w:hint="default"/>
      </w:rPr>
    </w:lvl>
    <w:lvl w:ilvl="4">
      <w:start w:val="1"/>
      <w:numFmt w:val="none"/>
      <w:lvlRestart w:val="0"/>
      <w:pStyle w:val="Plain4"/>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space"/>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6" w15:restartNumberingAfterBreak="0">
    <w:nsid w:val="2D4D2519"/>
    <w:multiLevelType w:val="hybridMultilevel"/>
    <w:tmpl w:val="71F0A212"/>
    <w:lvl w:ilvl="0" w:tplc="77382450">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2E024274"/>
    <w:multiLevelType w:val="hybridMultilevel"/>
    <w:tmpl w:val="5F906FB0"/>
    <w:lvl w:ilvl="0" w:tplc="207A6554">
      <w:start w:val="1"/>
      <w:numFmt w:val="bullet"/>
      <w:lvlText w:val="•"/>
      <w:lvlJc w:val="left"/>
      <w:pPr>
        <w:ind w:left="360"/>
      </w:pPr>
      <w:rPr>
        <w:rFonts w:ascii="Georgia" w:eastAsia="Georgia" w:hAnsi="Georgia" w:cs="Georgia"/>
        <w:b w:val="0"/>
        <w:i w:val="0"/>
        <w:strike w:val="0"/>
        <w:dstrike w:val="0"/>
        <w:color w:val="343433"/>
        <w:sz w:val="20"/>
        <w:szCs w:val="20"/>
        <w:u w:val="none" w:color="000000"/>
        <w:bdr w:val="none" w:sz="0" w:space="0" w:color="auto"/>
        <w:shd w:val="clear" w:color="auto" w:fill="auto"/>
        <w:vertAlign w:val="baseline"/>
      </w:rPr>
    </w:lvl>
    <w:lvl w:ilvl="1" w:tplc="A2701DEA">
      <w:start w:val="1"/>
      <w:numFmt w:val="bullet"/>
      <w:lvlText w:val="o"/>
      <w:lvlJc w:val="left"/>
      <w:pPr>
        <w:ind w:left="1080"/>
      </w:pPr>
      <w:rPr>
        <w:rFonts w:ascii="Georgia" w:eastAsia="Georgia" w:hAnsi="Georgia" w:cs="Georgia"/>
        <w:b w:val="0"/>
        <w:i w:val="0"/>
        <w:strike w:val="0"/>
        <w:dstrike w:val="0"/>
        <w:color w:val="343433"/>
        <w:sz w:val="20"/>
        <w:szCs w:val="20"/>
        <w:u w:val="none" w:color="000000"/>
        <w:bdr w:val="none" w:sz="0" w:space="0" w:color="auto"/>
        <w:shd w:val="clear" w:color="auto" w:fill="auto"/>
        <w:vertAlign w:val="baseline"/>
      </w:rPr>
    </w:lvl>
    <w:lvl w:ilvl="2" w:tplc="E86AD092">
      <w:start w:val="1"/>
      <w:numFmt w:val="bullet"/>
      <w:lvlText w:val="▪"/>
      <w:lvlJc w:val="left"/>
      <w:pPr>
        <w:ind w:left="1800"/>
      </w:pPr>
      <w:rPr>
        <w:rFonts w:ascii="Georgia" w:eastAsia="Georgia" w:hAnsi="Georgia" w:cs="Georgia"/>
        <w:b w:val="0"/>
        <w:i w:val="0"/>
        <w:strike w:val="0"/>
        <w:dstrike w:val="0"/>
        <w:color w:val="343433"/>
        <w:sz w:val="20"/>
        <w:szCs w:val="20"/>
        <w:u w:val="none" w:color="000000"/>
        <w:bdr w:val="none" w:sz="0" w:space="0" w:color="auto"/>
        <w:shd w:val="clear" w:color="auto" w:fill="auto"/>
        <w:vertAlign w:val="baseline"/>
      </w:rPr>
    </w:lvl>
    <w:lvl w:ilvl="3" w:tplc="FF306244">
      <w:start w:val="1"/>
      <w:numFmt w:val="bullet"/>
      <w:lvlText w:val="•"/>
      <w:lvlJc w:val="left"/>
      <w:pPr>
        <w:ind w:left="2520"/>
      </w:pPr>
      <w:rPr>
        <w:rFonts w:ascii="Georgia" w:eastAsia="Georgia" w:hAnsi="Georgia" w:cs="Georgia"/>
        <w:b w:val="0"/>
        <w:i w:val="0"/>
        <w:strike w:val="0"/>
        <w:dstrike w:val="0"/>
        <w:color w:val="343433"/>
        <w:sz w:val="20"/>
        <w:szCs w:val="20"/>
        <w:u w:val="none" w:color="000000"/>
        <w:bdr w:val="none" w:sz="0" w:space="0" w:color="auto"/>
        <w:shd w:val="clear" w:color="auto" w:fill="auto"/>
        <w:vertAlign w:val="baseline"/>
      </w:rPr>
    </w:lvl>
    <w:lvl w:ilvl="4" w:tplc="478C3148">
      <w:start w:val="1"/>
      <w:numFmt w:val="bullet"/>
      <w:lvlText w:val="o"/>
      <w:lvlJc w:val="left"/>
      <w:pPr>
        <w:ind w:left="3240"/>
      </w:pPr>
      <w:rPr>
        <w:rFonts w:ascii="Georgia" w:eastAsia="Georgia" w:hAnsi="Georgia" w:cs="Georgia"/>
        <w:b w:val="0"/>
        <w:i w:val="0"/>
        <w:strike w:val="0"/>
        <w:dstrike w:val="0"/>
        <w:color w:val="343433"/>
        <w:sz w:val="20"/>
        <w:szCs w:val="20"/>
        <w:u w:val="none" w:color="000000"/>
        <w:bdr w:val="none" w:sz="0" w:space="0" w:color="auto"/>
        <w:shd w:val="clear" w:color="auto" w:fill="auto"/>
        <w:vertAlign w:val="baseline"/>
      </w:rPr>
    </w:lvl>
    <w:lvl w:ilvl="5" w:tplc="F5961DF6">
      <w:start w:val="1"/>
      <w:numFmt w:val="bullet"/>
      <w:lvlText w:val="▪"/>
      <w:lvlJc w:val="left"/>
      <w:pPr>
        <w:ind w:left="3960"/>
      </w:pPr>
      <w:rPr>
        <w:rFonts w:ascii="Georgia" w:eastAsia="Georgia" w:hAnsi="Georgia" w:cs="Georgia"/>
        <w:b w:val="0"/>
        <w:i w:val="0"/>
        <w:strike w:val="0"/>
        <w:dstrike w:val="0"/>
        <w:color w:val="343433"/>
        <w:sz w:val="20"/>
        <w:szCs w:val="20"/>
        <w:u w:val="none" w:color="000000"/>
        <w:bdr w:val="none" w:sz="0" w:space="0" w:color="auto"/>
        <w:shd w:val="clear" w:color="auto" w:fill="auto"/>
        <w:vertAlign w:val="baseline"/>
      </w:rPr>
    </w:lvl>
    <w:lvl w:ilvl="6" w:tplc="B6568DA2">
      <w:start w:val="1"/>
      <w:numFmt w:val="bullet"/>
      <w:lvlText w:val="•"/>
      <w:lvlJc w:val="left"/>
      <w:pPr>
        <w:ind w:left="4680"/>
      </w:pPr>
      <w:rPr>
        <w:rFonts w:ascii="Georgia" w:eastAsia="Georgia" w:hAnsi="Georgia" w:cs="Georgia"/>
        <w:b w:val="0"/>
        <w:i w:val="0"/>
        <w:strike w:val="0"/>
        <w:dstrike w:val="0"/>
        <w:color w:val="343433"/>
        <w:sz w:val="20"/>
        <w:szCs w:val="20"/>
        <w:u w:val="none" w:color="000000"/>
        <w:bdr w:val="none" w:sz="0" w:space="0" w:color="auto"/>
        <w:shd w:val="clear" w:color="auto" w:fill="auto"/>
        <w:vertAlign w:val="baseline"/>
      </w:rPr>
    </w:lvl>
    <w:lvl w:ilvl="7" w:tplc="21727E54">
      <w:start w:val="1"/>
      <w:numFmt w:val="bullet"/>
      <w:lvlText w:val="o"/>
      <w:lvlJc w:val="left"/>
      <w:pPr>
        <w:ind w:left="5400"/>
      </w:pPr>
      <w:rPr>
        <w:rFonts w:ascii="Georgia" w:eastAsia="Georgia" w:hAnsi="Georgia" w:cs="Georgia"/>
        <w:b w:val="0"/>
        <w:i w:val="0"/>
        <w:strike w:val="0"/>
        <w:dstrike w:val="0"/>
        <w:color w:val="343433"/>
        <w:sz w:val="20"/>
        <w:szCs w:val="20"/>
        <w:u w:val="none" w:color="000000"/>
        <w:bdr w:val="none" w:sz="0" w:space="0" w:color="auto"/>
        <w:shd w:val="clear" w:color="auto" w:fill="auto"/>
        <w:vertAlign w:val="baseline"/>
      </w:rPr>
    </w:lvl>
    <w:lvl w:ilvl="8" w:tplc="C6FC668A">
      <w:start w:val="1"/>
      <w:numFmt w:val="bullet"/>
      <w:lvlText w:val="▪"/>
      <w:lvlJc w:val="left"/>
      <w:pPr>
        <w:ind w:left="6120"/>
      </w:pPr>
      <w:rPr>
        <w:rFonts w:ascii="Georgia" w:eastAsia="Georgia" w:hAnsi="Georgia" w:cs="Georgia"/>
        <w:b w:val="0"/>
        <w:i w:val="0"/>
        <w:strike w:val="0"/>
        <w:dstrike w:val="0"/>
        <w:color w:val="343433"/>
        <w:sz w:val="20"/>
        <w:szCs w:val="20"/>
        <w:u w:val="none" w:color="000000"/>
        <w:bdr w:val="none" w:sz="0" w:space="0" w:color="auto"/>
        <w:shd w:val="clear" w:color="auto" w:fill="auto"/>
        <w:vertAlign w:val="baseline"/>
      </w:rPr>
    </w:lvl>
  </w:abstractNum>
  <w:abstractNum w:abstractNumId="28" w15:restartNumberingAfterBreak="0">
    <w:nsid w:val="2FD40C74"/>
    <w:multiLevelType w:val="hybridMultilevel"/>
    <w:tmpl w:val="CC6CED62"/>
    <w:lvl w:ilvl="0" w:tplc="59FC6ECE">
      <w:start w:val="1"/>
      <w:numFmt w:val="decimal"/>
      <w:lvlText w:val="%1."/>
      <w:lvlJc w:val="left"/>
      <w:pPr>
        <w:ind w:left="282"/>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1" w:tplc="4CF25D74">
      <w:start w:val="1"/>
      <w:numFmt w:val="lowerLetter"/>
      <w:lvlText w:val="%2"/>
      <w:lvlJc w:val="left"/>
      <w:pPr>
        <w:ind w:left="10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2" w:tplc="96AA607C">
      <w:start w:val="1"/>
      <w:numFmt w:val="lowerRoman"/>
      <w:lvlText w:val="%3"/>
      <w:lvlJc w:val="left"/>
      <w:pPr>
        <w:ind w:left="180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3" w:tplc="D0F62E84">
      <w:start w:val="1"/>
      <w:numFmt w:val="decimal"/>
      <w:lvlText w:val="%4"/>
      <w:lvlJc w:val="left"/>
      <w:pPr>
        <w:ind w:left="25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4" w:tplc="F0DA6FB2">
      <w:start w:val="1"/>
      <w:numFmt w:val="lowerLetter"/>
      <w:lvlText w:val="%5"/>
      <w:lvlJc w:val="left"/>
      <w:pPr>
        <w:ind w:left="324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5" w:tplc="69102166">
      <w:start w:val="1"/>
      <w:numFmt w:val="lowerRoman"/>
      <w:lvlText w:val="%6"/>
      <w:lvlJc w:val="left"/>
      <w:pPr>
        <w:ind w:left="396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6" w:tplc="CD408932">
      <w:start w:val="1"/>
      <w:numFmt w:val="decimal"/>
      <w:lvlText w:val="%7"/>
      <w:lvlJc w:val="left"/>
      <w:pPr>
        <w:ind w:left="46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7" w:tplc="EE76B9C0">
      <w:start w:val="1"/>
      <w:numFmt w:val="lowerLetter"/>
      <w:lvlText w:val="%8"/>
      <w:lvlJc w:val="left"/>
      <w:pPr>
        <w:ind w:left="540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8" w:tplc="70224E36">
      <w:start w:val="1"/>
      <w:numFmt w:val="lowerRoman"/>
      <w:lvlText w:val="%9"/>
      <w:lvlJc w:val="left"/>
      <w:pPr>
        <w:ind w:left="61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abstractNum>
  <w:abstractNum w:abstractNumId="29" w15:restartNumberingAfterBreak="0">
    <w:nsid w:val="315C5884"/>
    <w:multiLevelType w:val="multilevel"/>
    <w:tmpl w:val="EB4096D8"/>
    <w:numStyleLink w:val="TTPlainHeadings"/>
  </w:abstractNum>
  <w:abstractNum w:abstractNumId="30"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31D27607"/>
    <w:multiLevelType w:val="multilevel"/>
    <w:tmpl w:val="98940AA0"/>
    <w:lvl w:ilvl="0">
      <w:start w:val="1"/>
      <w:numFmt w:val="decimal"/>
      <w:pStyle w:val="01-ScheduleHeading"/>
      <w:suff w:val="nothing"/>
      <w:lvlText w:val="Schedule %1"/>
      <w:lvlJc w:val="left"/>
      <w:pPr>
        <w:ind w:left="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rPr>
    </w:lvl>
    <w:lvl w:ilvl="3">
      <w:start w:val="1"/>
      <w:numFmt w:val="decimal"/>
      <w:pStyle w:val="01-S-Level2-BB"/>
      <w:lvlText w:val="%3.%4"/>
      <w:lvlJc w:val="left"/>
      <w:pPr>
        <w:tabs>
          <w:tab w:val="num" w:pos="1440"/>
        </w:tabs>
        <w:ind w:left="1440" w:hanging="720"/>
      </w:pPr>
      <w:rPr>
        <w:rFonts w:hint="default"/>
      </w:rPr>
    </w:lvl>
    <w:lvl w:ilvl="4">
      <w:start w:val="1"/>
      <w:numFmt w:val="decimal"/>
      <w:pStyle w:val="01-S-Level3-BB"/>
      <w:lvlText w:val="%3.%4.%5"/>
      <w:lvlJc w:val="left"/>
      <w:pPr>
        <w:tabs>
          <w:tab w:val="num" w:pos="2880"/>
        </w:tabs>
        <w:ind w:left="2880" w:hanging="1440"/>
      </w:pPr>
      <w:rPr>
        <w:rFonts w:hint="default"/>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35053DDC"/>
    <w:multiLevelType w:val="hybridMultilevel"/>
    <w:tmpl w:val="B8EA787C"/>
    <w:lvl w:ilvl="0" w:tplc="7738245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356930E5"/>
    <w:multiLevelType w:val="hybridMultilevel"/>
    <w:tmpl w:val="034CF0E0"/>
    <w:lvl w:ilvl="0" w:tplc="6D7C8940">
      <w:start w:val="1"/>
      <w:numFmt w:val="bullet"/>
      <w:lvlText w:val="•"/>
      <w:lvlJc w:val="left"/>
      <w:pPr>
        <w:ind w:left="227"/>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1" w:tplc="D87CCBF4">
      <w:start w:val="1"/>
      <w:numFmt w:val="bullet"/>
      <w:lvlText w:val="o"/>
      <w:lvlJc w:val="left"/>
      <w:pPr>
        <w:ind w:left="108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2" w:tplc="F12A84B2">
      <w:start w:val="1"/>
      <w:numFmt w:val="bullet"/>
      <w:lvlText w:val="▪"/>
      <w:lvlJc w:val="left"/>
      <w:pPr>
        <w:ind w:left="180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3" w:tplc="37D201E2">
      <w:start w:val="1"/>
      <w:numFmt w:val="bullet"/>
      <w:lvlText w:val="•"/>
      <w:lvlJc w:val="left"/>
      <w:pPr>
        <w:ind w:left="25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4" w:tplc="778498B4">
      <w:start w:val="1"/>
      <w:numFmt w:val="bullet"/>
      <w:lvlText w:val="o"/>
      <w:lvlJc w:val="left"/>
      <w:pPr>
        <w:ind w:left="324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5" w:tplc="BC6878AC">
      <w:start w:val="1"/>
      <w:numFmt w:val="bullet"/>
      <w:lvlText w:val="▪"/>
      <w:lvlJc w:val="left"/>
      <w:pPr>
        <w:ind w:left="396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6" w:tplc="05283D36">
      <w:start w:val="1"/>
      <w:numFmt w:val="bullet"/>
      <w:lvlText w:val="•"/>
      <w:lvlJc w:val="left"/>
      <w:pPr>
        <w:ind w:left="46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7" w:tplc="CCB61A76">
      <w:start w:val="1"/>
      <w:numFmt w:val="bullet"/>
      <w:lvlText w:val="o"/>
      <w:lvlJc w:val="left"/>
      <w:pPr>
        <w:ind w:left="540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8" w:tplc="5FFA53C4">
      <w:start w:val="1"/>
      <w:numFmt w:val="bullet"/>
      <w:lvlText w:val="▪"/>
      <w:lvlJc w:val="left"/>
      <w:pPr>
        <w:ind w:left="612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abstractNum>
  <w:abstractNum w:abstractNumId="34" w15:restartNumberingAfterBreak="0">
    <w:nsid w:val="3B0D2453"/>
    <w:multiLevelType w:val="multilevel"/>
    <w:tmpl w:val="98A42FDA"/>
    <w:styleLink w:val="StyleBulletedWingdingssymbolLightBlueBefore-127cm"/>
    <w:lvl w:ilvl="0">
      <w:start w:val="1"/>
      <w:numFmt w:val="bullet"/>
      <w:lvlText w:val=""/>
      <w:lvlJc w:val="left"/>
      <w:pPr>
        <w:tabs>
          <w:tab w:val="num" w:pos="-360"/>
        </w:tabs>
        <w:ind w:left="1080" w:hanging="360"/>
      </w:pPr>
      <w:rPr>
        <w:rFonts w:ascii="Wingdings" w:hAnsi="Wingdings" w:hint="default"/>
        <w:color w:val="auto"/>
        <w:sz w:val="24"/>
      </w:rPr>
    </w:lvl>
    <w:lvl w:ilvl="1">
      <w:start w:val="1"/>
      <w:numFmt w:val="bullet"/>
      <w:lvlText w:val="­"/>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C41E54"/>
    <w:multiLevelType w:val="hybridMultilevel"/>
    <w:tmpl w:val="D5467918"/>
    <w:lvl w:ilvl="0" w:tplc="B686A92E">
      <w:start w:val="10"/>
      <w:numFmt w:val="bullet"/>
      <w:lvlText w:val="•"/>
      <w:lvlJc w:val="left"/>
      <w:pPr>
        <w:ind w:left="535" w:hanging="360"/>
      </w:pPr>
      <w:rPr>
        <w:rFonts w:ascii="Trebuchet MS" w:eastAsia="Times New Roman" w:hAnsi="Trebuchet MS" w:cs="Times New Roman"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36" w15:restartNumberingAfterBreak="0">
    <w:nsid w:val="455040D6"/>
    <w:multiLevelType w:val="hybridMultilevel"/>
    <w:tmpl w:val="469423AE"/>
    <w:lvl w:ilvl="0" w:tplc="77382450">
      <w:start w:val="1"/>
      <w:numFmt w:val="lowerLetter"/>
      <w:lvlText w:val="(%1)"/>
      <w:lvlJc w:val="left"/>
      <w:pPr>
        <w:ind w:left="1004" w:hanging="360"/>
      </w:p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3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8" w15:restartNumberingAfterBreak="0">
    <w:nsid w:val="49F04DED"/>
    <w:multiLevelType w:val="hybridMultilevel"/>
    <w:tmpl w:val="6388DD34"/>
    <w:lvl w:ilvl="0" w:tplc="8E48FF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64741E">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009A1A">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4CD6E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0EBD00">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EC85C2">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4C77B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8E0E6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40F25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A8F1DC6"/>
    <w:multiLevelType w:val="multilevel"/>
    <w:tmpl w:val="C9B4B5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0" w15:restartNumberingAfterBreak="0">
    <w:nsid w:val="4BD57182"/>
    <w:multiLevelType w:val="hybridMultilevel"/>
    <w:tmpl w:val="C012EB9E"/>
    <w:lvl w:ilvl="0" w:tplc="77382450">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1660199"/>
    <w:multiLevelType w:val="hybridMultilevel"/>
    <w:tmpl w:val="16A060FE"/>
    <w:lvl w:ilvl="0" w:tplc="44AE207C">
      <w:start w:val="1"/>
      <w:numFmt w:val="bullet"/>
      <w:lvlText w:val="•"/>
      <w:lvlJc w:val="left"/>
      <w:pPr>
        <w:ind w:left="284"/>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1" w:tplc="9AF64BF4">
      <w:start w:val="1"/>
      <w:numFmt w:val="bullet"/>
      <w:lvlText w:val="o"/>
      <w:lvlJc w:val="left"/>
      <w:pPr>
        <w:ind w:left="108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2" w:tplc="5BECE0BE">
      <w:start w:val="1"/>
      <w:numFmt w:val="bullet"/>
      <w:lvlText w:val="▪"/>
      <w:lvlJc w:val="left"/>
      <w:pPr>
        <w:ind w:left="180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3" w:tplc="8D00BB60">
      <w:start w:val="1"/>
      <w:numFmt w:val="bullet"/>
      <w:lvlText w:val="•"/>
      <w:lvlJc w:val="left"/>
      <w:pPr>
        <w:ind w:left="25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4" w:tplc="EAA2CBC2">
      <w:start w:val="1"/>
      <w:numFmt w:val="bullet"/>
      <w:lvlText w:val="o"/>
      <w:lvlJc w:val="left"/>
      <w:pPr>
        <w:ind w:left="324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5" w:tplc="5F20B558">
      <w:start w:val="1"/>
      <w:numFmt w:val="bullet"/>
      <w:lvlText w:val="▪"/>
      <w:lvlJc w:val="left"/>
      <w:pPr>
        <w:ind w:left="396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6" w:tplc="61CE8F22">
      <w:start w:val="1"/>
      <w:numFmt w:val="bullet"/>
      <w:lvlText w:val="•"/>
      <w:lvlJc w:val="left"/>
      <w:pPr>
        <w:ind w:left="46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7" w:tplc="776A912E">
      <w:start w:val="1"/>
      <w:numFmt w:val="bullet"/>
      <w:lvlText w:val="o"/>
      <w:lvlJc w:val="left"/>
      <w:pPr>
        <w:ind w:left="540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8" w:tplc="16B09F1E">
      <w:start w:val="1"/>
      <w:numFmt w:val="bullet"/>
      <w:lvlText w:val="▪"/>
      <w:lvlJc w:val="left"/>
      <w:pPr>
        <w:ind w:left="612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abstractNum>
  <w:abstractNum w:abstractNumId="42" w15:restartNumberingAfterBreak="0">
    <w:nsid w:val="539B1B8F"/>
    <w:multiLevelType w:val="hybridMultilevel"/>
    <w:tmpl w:val="E124C0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5624580B"/>
    <w:multiLevelType w:val="hybridMultilevel"/>
    <w:tmpl w:val="2EB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76B7A19"/>
    <w:multiLevelType w:val="hybridMultilevel"/>
    <w:tmpl w:val="ED08F802"/>
    <w:lvl w:ilvl="0" w:tplc="EBD2758E">
      <w:start w:val="1"/>
      <w:numFmt w:val="bullet"/>
      <w:lvlText w:val="•"/>
      <w:lvlJc w:val="left"/>
      <w:pPr>
        <w:ind w:left="284"/>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1" w:tplc="6848F1D8">
      <w:start w:val="1"/>
      <w:numFmt w:val="bullet"/>
      <w:lvlText w:val="o"/>
      <w:lvlJc w:val="left"/>
      <w:pPr>
        <w:ind w:left="108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2" w:tplc="9E328A5C">
      <w:start w:val="1"/>
      <w:numFmt w:val="bullet"/>
      <w:lvlText w:val="▪"/>
      <w:lvlJc w:val="left"/>
      <w:pPr>
        <w:ind w:left="180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3" w:tplc="82821962">
      <w:start w:val="1"/>
      <w:numFmt w:val="bullet"/>
      <w:lvlText w:val="•"/>
      <w:lvlJc w:val="left"/>
      <w:pPr>
        <w:ind w:left="25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4" w:tplc="1CEAA132">
      <w:start w:val="1"/>
      <w:numFmt w:val="bullet"/>
      <w:lvlText w:val="o"/>
      <w:lvlJc w:val="left"/>
      <w:pPr>
        <w:ind w:left="324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5" w:tplc="A984D6FE">
      <w:start w:val="1"/>
      <w:numFmt w:val="bullet"/>
      <w:lvlText w:val="▪"/>
      <w:lvlJc w:val="left"/>
      <w:pPr>
        <w:ind w:left="396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6" w:tplc="6CB244C8">
      <w:start w:val="1"/>
      <w:numFmt w:val="bullet"/>
      <w:lvlText w:val="•"/>
      <w:lvlJc w:val="left"/>
      <w:pPr>
        <w:ind w:left="46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7" w:tplc="3C585116">
      <w:start w:val="1"/>
      <w:numFmt w:val="bullet"/>
      <w:lvlText w:val="o"/>
      <w:lvlJc w:val="left"/>
      <w:pPr>
        <w:ind w:left="540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lvl w:ilvl="8" w:tplc="3FC852AE">
      <w:start w:val="1"/>
      <w:numFmt w:val="bullet"/>
      <w:lvlText w:val="▪"/>
      <w:lvlJc w:val="left"/>
      <w:pPr>
        <w:ind w:left="6120"/>
      </w:pPr>
      <w:rPr>
        <w:rFonts w:ascii="Segoe UI Symbol" w:eastAsia="Segoe UI Symbol" w:hAnsi="Segoe UI Symbol" w:cs="Segoe UI Symbol"/>
        <w:b w:val="0"/>
        <w:i w:val="0"/>
        <w:strike w:val="0"/>
        <w:dstrike w:val="0"/>
        <w:color w:val="E4610F"/>
        <w:sz w:val="20"/>
        <w:szCs w:val="20"/>
        <w:u w:val="none" w:color="000000"/>
        <w:bdr w:val="none" w:sz="0" w:space="0" w:color="auto"/>
        <w:shd w:val="clear" w:color="auto" w:fill="auto"/>
        <w:vertAlign w:val="baseline"/>
      </w:rPr>
    </w:lvl>
  </w:abstractNum>
  <w:abstractNum w:abstractNumId="45" w15:restartNumberingAfterBreak="0">
    <w:nsid w:val="5B5E7057"/>
    <w:multiLevelType w:val="multilevel"/>
    <w:tmpl w:val="E1563954"/>
    <w:lvl w:ilvl="0">
      <w:start w:val="1"/>
      <w:numFmt w:val="upperLetter"/>
      <w:lvlText w:val="(%1)"/>
      <w:lvlJc w:val="left"/>
      <w:pPr>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F243E66"/>
    <w:multiLevelType w:val="multilevel"/>
    <w:tmpl w:val="2F4E2C3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lowerLetter"/>
      <w:lvlText w:val="(%5)"/>
      <w:lvlJc w:val="left"/>
      <w:pPr>
        <w:tabs>
          <w:tab w:val="num" w:pos="2520"/>
        </w:tabs>
        <w:ind w:left="2232" w:hanging="792"/>
      </w:p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7" w15:restartNumberingAfterBreak="0">
    <w:nsid w:val="60AC7198"/>
    <w:multiLevelType w:val="hybridMultilevel"/>
    <w:tmpl w:val="6366D27E"/>
    <w:lvl w:ilvl="0" w:tplc="77382450">
      <w:start w:val="1"/>
      <w:numFmt w:val="lowerLetter"/>
      <w:lvlText w:val="(%1)"/>
      <w:lvlJc w:val="left"/>
      <w:pPr>
        <w:ind w:left="3600" w:hanging="360"/>
      </w:pPr>
    </w:lvl>
    <w:lvl w:ilvl="1" w:tplc="08090019">
      <w:start w:val="1"/>
      <w:numFmt w:val="lowerLetter"/>
      <w:lvlText w:val="%2."/>
      <w:lvlJc w:val="left"/>
      <w:pPr>
        <w:ind w:left="4320" w:hanging="360"/>
      </w:pPr>
    </w:lvl>
    <w:lvl w:ilvl="2" w:tplc="0809001B">
      <w:start w:val="1"/>
      <w:numFmt w:val="lowerRoman"/>
      <w:lvlText w:val="%3."/>
      <w:lvlJc w:val="right"/>
      <w:pPr>
        <w:ind w:left="5040" w:hanging="180"/>
      </w:pPr>
    </w:lvl>
    <w:lvl w:ilvl="3" w:tplc="0809000F">
      <w:start w:val="1"/>
      <w:numFmt w:val="decimal"/>
      <w:lvlText w:val="%4."/>
      <w:lvlJc w:val="left"/>
      <w:pPr>
        <w:ind w:left="5760" w:hanging="360"/>
      </w:pPr>
    </w:lvl>
    <w:lvl w:ilvl="4" w:tplc="08090019">
      <w:start w:val="1"/>
      <w:numFmt w:val="lowerLetter"/>
      <w:lvlText w:val="%5."/>
      <w:lvlJc w:val="left"/>
      <w:pPr>
        <w:ind w:left="6480" w:hanging="360"/>
      </w:pPr>
    </w:lvl>
    <w:lvl w:ilvl="5" w:tplc="0809001B">
      <w:start w:val="1"/>
      <w:numFmt w:val="lowerRoman"/>
      <w:lvlText w:val="%6."/>
      <w:lvlJc w:val="right"/>
      <w:pPr>
        <w:ind w:left="7200" w:hanging="180"/>
      </w:pPr>
    </w:lvl>
    <w:lvl w:ilvl="6" w:tplc="0809000F">
      <w:start w:val="1"/>
      <w:numFmt w:val="decimal"/>
      <w:lvlText w:val="%7."/>
      <w:lvlJc w:val="left"/>
      <w:pPr>
        <w:ind w:left="7920" w:hanging="360"/>
      </w:pPr>
    </w:lvl>
    <w:lvl w:ilvl="7" w:tplc="08090019">
      <w:start w:val="1"/>
      <w:numFmt w:val="lowerLetter"/>
      <w:lvlText w:val="%8."/>
      <w:lvlJc w:val="left"/>
      <w:pPr>
        <w:ind w:left="8640" w:hanging="360"/>
      </w:pPr>
    </w:lvl>
    <w:lvl w:ilvl="8" w:tplc="0809001B">
      <w:start w:val="1"/>
      <w:numFmt w:val="lowerRoman"/>
      <w:lvlText w:val="%9."/>
      <w:lvlJc w:val="right"/>
      <w:pPr>
        <w:ind w:left="9360" w:hanging="180"/>
      </w:pPr>
    </w:lvl>
  </w:abstractNum>
  <w:abstractNum w:abstractNumId="48" w15:restartNumberingAfterBreak="0">
    <w:nsid w:val="63310F7A"/>
    <w:multiLevelType w:val="hybridMultilevel"/>
    <w:tmpl w:val="CF0CACB0"/>
    <w:lvl w:ilvl="0" w:tplc="6EE272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BA8CE8">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CCB49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3E3276">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E02DEE">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F240E6">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7A935C">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0CF8D6">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EC6154">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49A2A41"/>
    <w:multiLevelType w:val="multilevel"/>
    <w:tmpl w:val="E3BE6EF8"/>
    <w:styleLink w:val="1111111"/>
    <w:lvl w:ilvl="0">
      <w:start w:val="1"/>
      <w:numFmt w:val="decimal"/>
      <w:lvlText w:val="%1."/>
      <w:lvlJc w:val="left"/>
      <w:pPr>
        <w:tabs>
          <w:tab w:val="num" w:pos="432"/>
        </w:tabs>
        <w:ind w:left="432" w:hanging="432"/>
      </w:pPr>
      <w:rPr>
        <w:rFonts w:ascii="Arial" w:eastAsia="Times New Roman" w:hAnsi="Arial" w:cs="Arial"/>
      </w:rPr>
    </w:lvl>
    <w:lvl w:ilvl="1">
      <w:start w:val="1"/>
      <w:numFmt w:val="decimal"/>
      <w:lvlText w:val="%1.%2"/>
      <w:lvlJc w:val="left"/>
      <w:pPr>
        <w:tabs>
          <w:tab w:val="num" w:pos="576"/>
        </w:tabs>
        <w:ind w:left="576" w:hanging="576"/>
      </w:pPr>
      <w:rPr>
        <w:rFonts w:ascii="Arial" w:hAnsi="Arial" w:cs="Arial" w:hint="default"/>
        <w:b/>
        <w:i w:val="0"/>
        <w:dstrike w:val="0"/>
      </w:rPr>
    </w:lvl>
    <w:lvl w:ilvl="2">
      <w:start w:val="1"/>
      <w:numFmt w:val="decimal"/>
      <w:lvlText w:val="%1.%2.%3"/>
      <w:lvlJc w:val="left"/>
      <w:pPr>
        <w:tabs>
          <w:tab w:val="num" w:pos="2422"/>
        </w:tabs>
        <w:ind w:left="2422" w:hanging="720"/>
      </w:pPr>
      <w:rPr>
        <w:rFonts w:ascii="Arial Bold" w:hAnsi="Arial Bold" w:cs="Times New Roman" w:hint="default"/>
        <w:dstrike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49D387C"/>
    <w:multiLevelType w:val="hybridMultilevel"/>
    <w:tmpl w:val="7A4652DE"/>
    <w:lvl w:ilvl="0" w:tplc="9F8E88FC">
      <w:start w:val="6"/>
      <w:numFmt w:val="decimal"/>
      <w:lvlText w:val="%1."/>
      <w:lvlJc w:val="left"/>
      <w:pPr>
        <w:ind w:left="284"/>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1" w:tplc="CA9443D0">
      <w:start w:val="1"/>
      <w:numFmt w:val="lowerLetter"/>
      <w:lvlText w:val="%2"/>
      <w:lvlJc w:val="left"/>
      <w:pPr>
        <w:ind w:left="10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2" w:tplc="D08E9824">
      <w:start w:val="1"/>
      <w:numFmt w:val="lowerRoman"/>
      <w:lvlText w:val="%3"/>
      <w:lvlJc w:val="left"/>
      <w:pPr>
        <w:ind w:left="180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3" w:tplc="48847D12">
      <w:start w:val="1"/>
      <w:numFmt w:val="decimal"/>
      <w:lvlText w:val="%4"/>
      <w:lvlJc w:val="left"/>
      <w:pPr>
        <w:ind w:left="25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4" w:tplc="8F869102">
      <w:start w:val="1"/>
      <w:numFmt w:val="lowerLetter"/>
      <w:lvlText w:val="%5"/>
      <w:lvlJc w:val="left"/>
      <w:pPr>
        <w:ind w:left="324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5" w:tplc="69E03B68">
      <w:start w:val="1"/>
      <w:numFmt w:val="lowerRoman"/>
      <w:lvlText w:val="%6"/>
      <w:lvlJc w:val="left"/>
      <w:pPr>
        <w:ind w:left="396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6" w:tplc="8CBCB49A">
      <w:start w:val="1"/>
      <w:numFmt w:val="decimal"/>
      <w:lvlText w:val="%7"/>
      <w:lvlJc w:val="left"/>
      <w:pPr>
        <w:ind w:left="46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7" w:tplc="ED66EEBA">
      <w:start w:val="1"/>
      <w:numFmt w:val="lowerLetter"/>
      <w:lvlText w:val="%8"/>
      <w:lvlJc w:val="left"/>
      <w:pPr>
        <w:ind w:left="540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8" w:tplc="FA786C88">
      <w:start w:val="1"/>
      <w:numFmt w:val="lowerRoman"/>
      <w:lvlText w:val="%9"/>
      <w:lvlJc w:val="left"/>
      <w:pPr>
        <w:ind w:left="61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abstractNum>
  <w:abstractNum w:abstractNumId="51" w15:restartNumberingAfterBreak="0">
    <w:nsid w:val="650E1827"/>
    <w:multiLevelType w:val="hybridMultilevel"/>
    <w:tmpl w:val="9EB89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15:restartNumberingAfterBreak="0">
    <w:nsid w:val="6DCD1BA1"/>
    <w:multiLevelType w:val="hybridMultilevel"/>
    <w:tmpl w:val="3490C1CA"/>
    <w:lvl w:ilvl="0" w:tplc="77382450">
      <w:start w:val="1"/>
      <w:numFmt w:val="lowerLetter"/>
      <w:lvlText w:val="(%1)"/>
      <w:lvlJc w:val="left"/>
      <w:pPr>
        <w:ind w:left="644" w:hanging="360"/>
      </w:p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4" w15:restartNumberingAfterBreak="0">
    <w:nsid w:val="6E5B5A18"/>
    <w:multiLevelType w:val="hybridMultilevel"/>
    <w:tmpl w:val="0808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EE06567"/>
    <w:multiLevelType w:val="hybridMultilevel"/>
    <w:tmpl w:val="CFA228EC"/>
    <w:lvl w:ilvl="0" w:tplc="4EFC8B28">
      <w:start w:val="1"/>
      <w:numFmt w:val="decimal"/>
      <w:lvlText w:val="%1."/>
      <w:lvlJc w:val="left"/>
      <w:pPr>
        <w:ind w:left="284"/>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1" w:tplc="FB300774">
      <w:start w:val="1"/>
      <w:numFmt w:val="lowerLetter"/>
      <w:lvlText w:val="%2"/>
      <w:lvlJc w:val="left"/>
      <w:pPr>
        <w:ind w:left="10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2" w:tplc="312E16F6">
      <w:start w:val="1"/>
      <w:numFmt w:val="lowerRoman"/>
      <w:lvlText w:val="%3"/>
      <w:lvlJc w:val="left"/>
      <w:pPr>
        <w:ind w:left="180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3" w:tplc="2E5CC556">
      <w:start w:val="1"/>
      <w:numFmt w:val="decimal"/>
      <w:lvlText w:val="%4"/>
      <w:lvlJc w:val="left"/>
      <w:pPr>
        <w:ind w:left="25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4" w:tplc="0C44DF38">
      <w:start w:val="1"/>
      <w:numFmt w:val="lowerLetter"/>
      <w:lvlText w:val="%5"/>
      <w:lvlJc w:val="left"/>
      <w:pPr>
        <w:ind w:left="324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5" w:tplc="2B3C2788">
      <w:start w:val="1"/>
      <w:numFmt w:val="lowerRoman"/>
      <w:lvlText w:val="%6"/>
      <w:lvlJc w:val="left"/>
      <w:pPr>
        <w:ind w:left="396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6" w:tplc="05469050">
      <w:start w:val="1"/>
      <w:numFmt w:val="decimal"/>
      <w:lvlText w:val="%7"/>
      <w:lvlJc w:val="left"/>
      <w:pPr>
        <w:ind w:left="46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7" w:tplc="EC04D4AC">
      <w:start w:val="1"/>
      <w:numFmt w:val="lowerLetter"/>
      <w:lvlText w:val="%8"/>
      <w:lvlJc w:val="left"/>
      <w:pPr>
        <w:ind w:left="540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8" w:tplc="7B4EECA8">
      <w:start w:val="1"/>
      <w:numFmt w:val="lowerRoman"/>
      <w:lvlText w:val="%9"/>
      <w:lvlJc w:val="left"/>
      <w:pPr>
        <w:ind w:left="61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abstractNum>
  <w:abstractNum w:abstractNumId="56" w15:restartNumberingAfterBreak="0">
    <w:nsid w:val="6F304892"/>
    <w:multiLevelType w:val="hybridMultilevel"/>
    <w:tmpl w:val="AA6A42FC"/>
    <w:lvl w:ilvl="0" w:tplc="0E7CE7CC">
      <w:start w:val="1"/>
      <w:numFmt w:val="decimal"/>
      <w:lvlText w:val="%1-"/>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EAE7FC">
      <w:start w:val="1"/>
      <w:numFmt w:val="lowerLetter"/>
      <w:lvlText w:val="%2"/>
      <w:lvlJc w:val="left"/>
      <w:pPr>
        <w:ind w:left="1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C6D336">
      <w:start w:val="1"/>
      <w:numFmt w:val="lowerRoman"/>
      <w:lvlText w:val="%3"/>
      <w:lvlJc w:val="left"/>
      <w:pPr>
        <w:ind w:left="1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FCE038">
      <w:start w:val="1"/>
      <w:numFmt w:val="decimal"/>
      <w:lvlText w:val="%4"/>
      <w:lvlJc w:val="left"/>
      <w:pPr>
        <w:ind w:left="2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323808">
      <w:start w:val="1"/>
      <w:numFmt w:val="lowerLetter"/>
      <w:lvlText w:val="%5"/>
      <w:lvlJc w:val="left"/>
      <w:pPr>
        <w:ind w:left="3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D0BB7C">
      <w:start w:val="1"/>
      <w:numFmt w:val="lowerRoman"/>
      <w:lvlText w:val="%6"/>
      <w:lvlJc w:val="left"/>
      <w:pPr>
        <w:ind w:left="4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D0DF6A">
      <w:start w:val="1"/>
      <w:numFmt w:val="decimal"/>
      <w:lvlText w:val="%7"/>
      <w:lvlJc w:val="left"/>
      <w:pPr>
        <w:ind w:left="4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0EE1FA">
      <w:start w:val="1"/>
      <w:numFmt w:val="lowerLetter"/>
      <w:lvlText w:val="%8"/>
      <w:lvlJc w:val="left"/>
      <w:pPr>
        <w:ind w:left="5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76EF34">
      <w:start w:val="1"/>
      <w:numFmt w:val="lowerRoman"/>
      <w:lvlText w:val="%9"/>
      <w:lvlJc w:val="left"/>
      <w:pPr>
        <w:ind w:left="6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1B45836"/>
    <w:multiLevelType w:val="hybridMultilevel"/>
    <w:tmpl w:val="8D90669E"/>
    <w:lvl w:ilvl="0" w:tplc="5C5A76AE">
      <w:start w:val="1"/>
      <w:numFmt w:val="decimal"/>
      <w:lvlText w:val="%1"/>
      <w:lvlJc w:val="left"/>
      <w:pPr>
        <w:ind w:left="273"/>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lvl w:ilvl="1" w:tplc="70084964">
      <w:start w:val="1"/>
      <w:numFmt w:val="lowerLetter"/>
      <w:lvlText w:val="%2"/>
      <w:lvlJc w:val="left"/>
      <w:pPr>
        <w:ind w:left="1080"/>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lvl w:ilvl="2" w:tplc="DAB83C88">
      <w:start w:val="1"/>
      <w:numFmt w:val="lowerRoman"/>
      <w:lvlText w:val="%3"/>
      <w:lvlJc w:val="left"/>
      <w:pPr>
        <w:ind w:left="1800"/>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lvl w:ilvl="3" w:tplc="B554D3EC">
      <w:start w:val="1"/>
      <w:numFmt w:val="decimal"/>
      <w:lvlText w:val="%4"/>
      <w:lvlJc w:val="left"/>
      <w:pPr>
        <w:ind w:left="2520"/>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lvl w:ilvl="4" w:tplc="BBE4A488">
      <w:start w:val="1"/>
      <w:numFmt w:val="lowerLetter"/>
      <w:lvlText w:val="%5"/>
      <w:lvlJc w:val="left"/>
      <w:pPr>
        <w:ind w:left="3240"/>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lvl w:ilvl="5" w:tplc="64824A8C">
      <w:start w:val="1"/>
      <w:numFmt w:val="lowerRoman"/>
      <w:lvlText w:val="%6"/>
      <w:lvlJc w:val="left"/>
      <w:pPr>
        <w:ind w:left="3960"/>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lvl w:ilvl="6" w:tplc="4830ED46">
      <w:start w:val="1"/>
      <w:numFmt w:val="decimal"/>
      <w:lvlText w:val="%7"/>
      <w:lvlJc w:val="left"/>
      <w:pPr>
        <w:ind w:left="4680"/>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lvl w:ilvl="7" w:tplc="434C0998">
      <w:start w:val="1"/>
      <w:numFmt w:val="lowerLetter"/>
      <w:lvlText w:val="%8"/>
      <w:lvlJc w:val="left"/>
      <w:pPr>
        <w:ind w:left="5400"/>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lvl w:ilvl="8" w:tplc="66927206">
      <w:start w:val="1"/>
      <w:numFmt w:val="lowerRoman"/>
      <w:lvlText w:val="%9"/>
      <w:lvlJc w:val="left"/>
      <w:pPr>
        <w:ind w:left="6120"/>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abstractNum>
  <w:abstractNum w:abstractNumId="58" w15:restartNumberingAfterBreak="0">
    <w:nsid w:val="71CE29E0"/>
    <w:multiLevelType w:val="hybridMultilevel"/>
    <w:tmpl w:val="4016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1E017D"/>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0" w15:restartNumberingAfterBreak="0">
    <w:nsid w:val="772936E4"/>
    <w:multiLevelType w:val="multilevel"/>
    <w:tmpl w:val="B91E53AC"/>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eastAsia="Times New Roman" w:hAnsi="Arial" w:cs="Arial"/>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1" w15:restartNumberingAfterBreak="0">
    <w:nsid w:val="77FA08F4"/>
    <w:multiLevelType w:val="hybridMultilevel"/>
    <w:tmpl w:val="454283D8"/>
    <w:lvl w:ilvl="0" w:tplc="7738245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78755FC5"/>
    <w:multiLevelType w:val="hybridMultilevel"/>
    <w:tmpl w:val="80A6C5E2"/>
    <w:lvl w:ilvl="0" w:tplc="28049E40">
      <w:start w:val="3"/>
      <w:numFmt w:val="decimal"/>
      <w:lvlText w:val="%1"/>
      <w:lvlJc w:val="left"/>
      <w:pPr>
        <w:ind w:left="273"/>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lvl w:ilvl="1" w:tplc="8FF0634A">
      <w:start w:val="1"/>
      <w:numFmt w:val="lowerLetter"/>
      <w:lvlText w:val="%2"/>
      <w:lvlJc w:val="left"/>
      <w:pPr>
        <w:ind w:left="1080"/>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lvl w:ilvl="2" w:tplc="AA68CB18">
      <w:start w:val="1"/>
      <w:numFmt w:val="lowerRoman"/>
      <w:lvlText w:val="%3"/>
      <w:lvlJc w:val="left"/>
      <w:pPr>
        <w:ind w:left="1800"/>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lvl w:ilvl="3" w:tplc="E8E43064">
      <w:start w:val="1"/>
      <w:numFmt w:val="decimal"/>
      <w:lvlText w:val="%4"/>
      <w:lvlJc w:val="left"/>
      <w:pPr>
        <w:ind w:left="2520"/>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lvl w:ilvl="4" w:tplc="F9BC5D02">
      <w:start w:val="1"/>
      <w:numFmt w:val="lowerLetter"/>
      <w:lvlText w:val="%5"/>
      <w:lvlJc w:val="left"/>
      <w:pPr>
        <w:ind w:left="3240"/>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lvl w:ilvl="5" w:tplc="7A965FC6">
      <w:start w:val="1"/>
      <w:numFmt w:val="lowerRoman"/>
      <w:lvlText w:val="%6"/>
      <w:lvlJc w:val="left"/>
      <w:pPr>
        <w:ind w:left="3960"/>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lvl w:ilvl="6" w:tplc="ACBC38D2">
      <w:start w:val="1"/>
      <w:numFmt w:val="decimal"/>
      <w:lvlText w:val="%7"/>
      <w:lvlJc w:val="left"/>
      <w:pPr>
        <w:ind w:left="4680"/>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lvl w:ilvl="7" w:tplc="37C61348">
      <w:start w:val="1"/>
      <w:numFmt w:val="lowerLetter"/>
      <w:lvlText w:val="%8"/>
      <w:lvlJc w:val="left"/>
      <w:pPr>
        <w:ind w:left="5400"/>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lvl w:ilvl="8" w:tplc="041CF18A">
      <w:start w:val="1"/>
      <w:numFmt w:val="lowerRoman"/>
      <w:lvlText w:val="%9"/>
      <w:lvlJc w:val="left"/>
      <w:pPr>
        <w:ind w:left="6120"/>
      </w:pPr>
      <w:rPr>
        <w:rFonts w:ascii="Arial" w:eastAsia="Arial" w:hAnsi="Arial" w:cs="Arial"/>
        <w:b/>
        <w:bCs/>
        <w:i w:val="0"/>
        <w:strike w:val="0"/>
        <w:dstrike w:val="0"/>
        <w:color w:val="E4610F"/>
        <w:sz w:val="24"/>
        <w:szCs w:val="24"/>
        <w:u w:val="none" w:color="000000"/>
        <w:bdr w:val="none" w:sz="0" w:space="0" w:color="auto"/>
        <w:shd w:val="clear" w:color="auto" w:fill="auto"/>
        <w:vertAlign w:val="baseline"/>
      </w:rPr>
    </w:lvl>
  </w:abstractNum>
  <w:abstractNum w:abstractNumId="63" w15:restartNumberingAfterBreak="0">
    <w:nsid w:val="7A4C7952"/>
    <w:multiLevelType w:val="hybridMultilevel"/>
    <w:tmpl w:val="194E43AE"/>
    <w:lvl w:ilvl="0" w:tplc="FF808976">
      <w:start w:val="1"/>
      <w:numFmt w:val="decimal"/>
      <w:lvlText w:val="%1."/>
      <w:lvlJc w:val="left"/>
      <w:pPr>
        <w:ind w:left="282"/>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1" w:tplc="0CE86160">
      <w:start w:val="1"/>
      <w:numFmt w:val="lowerLetter"/>
      <w:lvlText w:val="%2"/>
      <w:lvlJc w:val="left"/>
      <w:pPr>
        <w:ind w:left="10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2" w:tplc="2B3280F0">
      <w:start w:val="1"/>
      <w:numFmt w:val="lowerRoman"/>
      <w:lvlText w:val="%3"/>
      <w:lvlJc w:val="left"/>
      <w:pPr>
        <w:ind w:left="180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3" w:tplc="F484EC3A">
      <w:start w:val="1"/>
      <w:numFmt w:val="decimal"/>
      <w:lvlText w:val="%4"/>
      <w:lvlJc w:val="left"/>
      <w:pPr>
        <w:ind w:left="25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4" w:tplc="06845E30">
      <w:start w:val="1"/>
      <w:numFmt w:val="lowerLetter"/>
      <w:lvlText w:val="%5"/>
      <w:lvlJc w:val="left"/>
      <w:pPr>
        <w:ind w:left="324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5" w:tplc="C57480EE">
      <w:start w:val="1"/>
      <w:numFmt w:val="lowerRoman"/>
      <w:lvlText w:val="%6"/>
      <w:lvlJc w:val="left"/>
      <w:pPr>
        <w:ind w:left="396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6" w:tplc="A61C1DFC">
      <w:start w:val="1"/>
      <w:numFmt w:val="decimal"/>
      <w:lvlText w:val="%7"/>
      <w:lvlJc w:val="left"/>
      <w:pPr>
        <w:ind w:left="46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7" w:tplc="A6AA3E48">
      <w:start w:val="1"/>
      <w:numFmt w:val="lowerLetter"/>
      <w:lvlText w:val="%8"/>
      <w:lvlJc w:val="left"/>
      <w:pPr>
        <w:ind w:left="540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8" w:tplc="D8BC533A">
      <w:start w:val="1"/>
      <w:numFmt w:val="lowerRoman"/>
      <w:lvlText w:val="%9"/>
      <w:lvlJc w:val="left"/>
      <w:pPr>
        <w:ind w:left="61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abstractNum>
  <w:abstractNum w:abstractNumId="64" w15:restartNumberingAfterBreak="0">
    <w:nsid w:val="7A654FC5"/>
    <w:multiLevelType w:val="multilevel"/>
    <w:tmpl w:val="0809001F"/>
    <w:numStyleLink w:val="111111"/>
  </w:abstractNum>
  <w:abstractNum w:abstractNumId="65" w15:restartNumberingAfterBreak="0">
    <w:nsid w:val="7AC532DB"/>
    <w:multiLevelType w:val="multilevel"/>
    <w:tmpl w:val="AE28B194"/>
    <w:lvl w:ilvl="0">
      <w:start w:val="1"/>
      <w:numFmt w:val="decimal"/>
      <w:pStyle w:val="ScheduleLevel1"/>
      <w:lvlText w:val="%1."/>
      <w:lvlJc w:val="left"/>
      <w:pPr>
        <w:tabs>
          <w:tab w:val="num" w:pos="432"/>
        </w:tabs>
        <w:ind w:left="432" w:hanging="432"/>
      </w:pPr>
      <w:rPr>
        <w:rFonts w:ascii="Arial" w:hAnsi="Arial" w:hint="default"/>
        <w:b w:val="0"/>
        <w:i w:val="0"/>
        <w:sz w:val="20"/>
        <w:szCs w:val="22"/>
        <w:u w:val="none"/>
        <w:vertAlign w:val="baseline"/>
      </w:rPr>
    </w:lvl>
    <w:lvl w:ilvl="1">
      <w:start w:val="1"/>
      <w:numFmt w:val="decimal"/>
      <w:pStyle w:val="ScheduleLevel2"/>
      <w:lvlText w:val="%1.%2"/>
      <w:lvlJc w:val="left"/>
      <w:pPr>
        <w:tabs>
          <w:tab w:val="num" w:pos="1080"/>
        </w:tabs>
        <w:ind w:left="1080" w:hanging="648"/>
      </w:pPr>
      <w:rPr>
        <w:rFonts w:ascii="Arial" w:hAnsi="Arial" w:hint="default"/>
        <w:b w:val="0"/>
        <w:i w:val="0"/>
        <w:sz w:val="20"/>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0"/>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0"/>
        <w:szCs w:val="22"/>
      </w:rPr>
    </w:lvl>
    <w:lvl w:ilvl="4">
      <w:start w:val="1"/>
      <w:numFmt w:val="lowerRoman"/>
      <w:pStyle w:val="ScheduleLevel5"/>
      <w:lvlText w:val="(%5)"/>
      <w:lvlJc w:val="left"/>
      <w:pPr>
        <w:tabs>
          <w:tab w:val="num" w:pos="3024"/>
        </w:tabs>
        <w:ind w:left="3024" w:hanging="648"/>
      </w:pPr>
      <w:rPr>
        <w:rFonts w:ascii="Arial" w:hAnsi="Arial" w:hint="default"/>
        <w:b w:val="0"/>
        <w:i w:val="0"/>
        <w:sz w:val="20"/>
        <w:szCs w:val="22"/>
      </w:rPr>
    </w:lvl>
    <w:lvl w:ilvl="5">
      <w:start w:val="1"/>
      <w:numFmt w:val="upperLetter"/>
      <w:pStyle w:val="ScheduleLevel6"/>
      <w:lvlText w:val="(%6)"/>
      <w:lvlJc w:val="left"/>
      <w:pPr>
        <w:tabs>
          <w:tab w:val="num" w:pos="3600"/>
        </w:tabs>
        <w:ind w:left="3600" w:hanging="576"/>
      </w:pPr>
      <w:rPr>
        <w:rFonts w:ascii="Arial" w:hAnsi="Arial" w:hint="default"/>
        <w:b w:val="0"/>
        <w:i w:val="0"/>
        <w:sz w:val="20"/>
        <w:szCs w:val="22"/>
      </w:rPr>
    </w:lvl>
    <w:lvl w:ilvl="6">
      <w:start w:val="1"/>
      <w:numFmt w:val="decimal"/>
      <w:pStyle w:val="ScheduleLevel7"/>
      <w:lvlText w:val="%7"/>
      <w:lvlJc w:val="left"/>
      <w:pPr>
        <w:tabs>
          <w:tab w:val="num" w:pos="3960"/>
        </w:tabs>
        <w:ind w:left="3960" w:hanging="360"/>
      </w:pPr>
      <w:rPr>
        <w:rFonts w:ascii="Arial" w:hAnsi="Arial" w:hint="default"/>
        <w:b w:val="0"/>
        <w:i w:val="0"/>
        <w:sz w:val="20"/>
        <w:szCs w:val="22"/>
      </w:rPr>
    </w:lvl>
    <w:lvl w:ilvl="7">
      <w:start w:val="1"/>
      <w:numFmt w:val="upperLetter"/>
      <w:pStyle w:val="ScheduleLevel8"/>
      <w:lvlText w:val="%8"/>
      <w:lvlJc w:val="left"/>
      <w:pPr>
        <w:tabs>
          <w:tab w:val="num" w:pos="4320"/>
        </w:tabs>
        <w:ind w:left="4320" w:hanging="360"/>
      </w:pPr>
      <w:rPr>
        <w:rFonts w:ascii="Arial" w:hAnsi="Arial" w:hint="default"/>
        <w:b w:val="0"/>
        <w:i w:val="0"/>
        <w:sz w:val="20"/>
        <w:szCs w:val="22"/>
      </w:rPr>
    </w:lvl>
    <w:lvl w:ilvl="8">
      <w:start w:val="1"/>
      <w:numFmt w:val="decimal"/>
      <w:pStyle w:val="ScheduleLevel9"/>
      <w:lvlText w:val="(%9)"/>
      <w:lvlJc w:val="left"/>
      <w:pPr>
        <w:tabs>
          <w:tab w:val="num" w:pos="4752"/>
        </w:tabs>
        <w:ind w:left="4752" w:hanging="432"/>
      </w:pPr>
      <w:rPr>
        <w:rFonts w:ascii="Arial" w:hAnsi="Arial" w:hint="default"/>
        <w:b w:val="0"/>
        <w:i w:val="0"/>
        <w:sz w:val="20"/>
        <w:szCs w:val="22"/>
      </w:rPr>
    </w:lvl>
  </w:abstractNum>
  <w:abstractNum w:abstractNumId="66" w15:restartNumberingAfterBreak="0">
    <w:nsid w:val="7C646222"/>
    <w:multiLevelType w:val="singleLevel"/>
    <w:tmpl w:val="0A188642"/>
    <w:lvl w:ilvl="0">
      <w:start w:val="1"/>
      <w:numFmt w:val="bullet"/>
      <w:pStyle w:val="bullet"/>
      <w:lvlText w:val=""/>
      <w:lvlJc w:val="left"/>
      <w:pPr>
        <w:tabs>
          <w:tab w:val="num" w:pos="-31680"/>
        </w:tabs>
      </w:pPr>
      <w:rPr>
        <w:rFonts w:ascii="Symbol" w:hAnsi="Symbol" w:hint="default"/>
        <w:b w:val="0"/>
        <w:i w:val="0"/>
        <w:sz w:val="22"/>
      </w:rPr>
    </w:lvl>
  </w:abstractNum>
  <w:abstractNum w:abstractNumId="67" w15:restartNumberingAfterBreak="0">
    <w:nsid w:val="7D087A1A"/>
    <w:multiLevelType w:val="hybridMultilevel"/>
    <w:tmpl w:val="F95CDAAE"/>
    <w:lvl w:ilvl="0" w:tplc="F1921DF8">
      <w:start w:val="3"/>
      <w:numFmt w:val="decimal"/>
      <w:lvlText w:val="%1."/>
      <w:lvlJc w:val="left"/>
      <w:pPr>
        <w:ind w:left="284"/>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1" w:tplc="214E2AC6">
      <w:start w:val="1"/>
      <w:numFmt w:val="lowerLetter"/>
      <w:lvlText w:val="%2"/>
      <w:lvlJc w:val="left"/>
      <w:pPr>
        <w:ind w:left="10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2" w:tplc="7CFEBF90">
      <w:start w:val="1"/>
      <w:numFmt w:val="lowerRoman"/>
      <w:lvlText w:val="%3"/>
      <w:lvlJc w:val="left"/>
      <w:pPr>
        <w:ind w:left="180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3" w:tplc="8D264CEA">
      <w:start w:val="1"/>
      <w:numFmt w:val="decimal"/>
      <w:lvlText w:val="%4"/>
      <w:lvlJc w:val="left"/>
      <w:pPr>
        <w:ind w:left="25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4" w:tplc="31D64968">
      <w:start w:val="1"/>
      <w:numFmt w:val="lowerLetter"/>
      <w:lvlText w:val="%5"/>
      <w:lvlJc w:val="left"/>
      <w:pPr>
        <w:ind w:left="324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5" w:tplc="A364D3B2">
      <w:start w:val="1"/>
      <w:numFmt w:val="lowerRoman"/>
      <w:lvlText w:val="%6"/>
      <w:lvlJc w:val="left"/>
      <w:pPr>
        <w:ind w:left="396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6" w:tplc="E8907B48">
      <w:start w:val="1"/>
      <w:numFmt w:val="decimal"/>
      <w:lvlText w:val="%7"/>
      <w:lvlJc w:val="left"/>
      <w:pPr>
        <w:ind w:left="468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7" w:tplc="FE0236AA">
      <w:start w:val="1"/>
      <w:numFmt w:val="lowerLetter"/>
      <w:lvlText w:val="%8"/>
      <w:lvlJc w:val="left"/>
      <w:pPr>
        <w:ind w:left="540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lvl w:ilvl="8" w:tplc="7C984FD0">
      <w:start w:val="1"/>
      <w:numFmt w:val="lowerRoman"/>
      <w:lvlText w:val="%9"/>
      <w:lvlJc w:val="left"/>
      <w:pPr>
        <w:ind w:left="6120"/>
      </w:pPr>
      <w:rPr>
        <w:rFonts w:ascii="Arial" w:eastAsia="Arial" w:hAnsi="Arial" w:cs="Arial"/>
        <w:b w:val="0"/>
        <w:i w:val="0"/>
        <w:strike w:val="0"/>
        <w:dstrike w:val="0"/>
        <w:color w:val="E4610F"/>
        <w:sz w:val="20"/>
        <w:szCs w:val="20"/>
        <w:u w:val="none" w:color="000000"/>
        <w:bdr w:val="none" w:sz="0" w:space="0" w:color="auto"/>
        <w:shd w:val="clear" w:color="auto" w:fill="auto"/>
        <w:vertAlign w:val="baseline"/>
      </w:rPr>
    </w:lvl>
  </w:abstractNum>
  <w:abstractNum w:abstractNumId="68" w15:restartNumberingAfterBreak="0">
    <w:nsid w:val="7F401AFB"/>
    <w:multiLevelType w:val="hybridMultilevel"/>
    <w:tmpl w:val="AE64D4AE"/>
    <w:lvl w:ilvl="0" w:tplc="97D8C95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0E39F2">
      <w:start w:val="1"/>
      <w:numFmt w:val="bullet"/>
      <w:lvlText w:val="o"/>
      <w:lvlJc w:val="left"/>
      <w:pPr>
        <w:ind w:left="118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AC508C">
      <w:start w:val="1"/>
      <w:numFmt w:val="bullet"/>
      <w:lvlText w:val="▪"/>
      <w:lvlJc w:val="left"/>
      <w:pPr>
        <w:ind w:left="19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490A7FE">
      <w:start w:val="1"/>
      <w:numFmt w:val="bullet"/>
      <w:lvlText w:val="•"/>
      <w:lvlJc w:val="left"/>
      <w:pPr>
        <w:ind w:left="2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C28BD6">
      <w:start w:val="1"/>
      <w:numFmt w:val="bullet"/>
      <w:lvlText w:val="o"/>
      <w:lvlJc w:val="left"/>
      <w:pPr>
        <w:ind w:left="334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701E32">
      <w:start w:val="1"/>
      <w:numFmt w:val="bullet"/>
      <w:lvlText w:val="▪"/>
      <w:lvlJc w:val="left"/>
      <w:pPr>
        <w:ind w:left="406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D8196E">
      <w:start w:val="1"/>
      <w:numFmt w:val="bullet"/>
      <w:lvlText w:val="•"/>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643370">
      <w:start w:val="1"/>
      <w:numFmt w:val="bullet"/>
      <w:lvlText w:val="o"/>
      <w:lvlJc w:val="left"/>
      <w:pPr>
        <w:ind w:left="550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46F584">
      <w:start w:val="1"/>
      <w:numFmt w:val="bullet"/>
      <w:lvlText w:val="▪"/>
      <w:lvlJc w:val="left"/>
      <w:pPr>
        <w:ind w:left="622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4"/>
  </w:num>
  <w:num w:numId="2">
    <w:abstractNumId w:val="16"/>
  </w:num>
  <w:num w:numId="3">
    <w:abstractNumId w:val="37"/>
  </w:num>
  <w:num w:numId="4">
    <w:abstractNumId w:val="34"/>
  </w:num>
  <w:num w:numId="5">
    <w:abstractNumId w:val="5"/>
  </w:num>
  <w:num w:numId="6">
    <w:abstractNumId w:val="66"/>
  </w:num>
  <w:num w:numId="7">
    <w:abstractNumId w:val="19"/>
  </w:num>
  <w:num w:numId="8">
    <w:abstractNumId w:val="10"/>
  </w:num>
  <w:num w:numId="9">
    <w:abstractNumId w:val="49"/>
  </w:num>
  <w:num w:numId="10">
    <w:abstractNumId w:val="59"/>
  </w:num>
  <w:num w:numId="11">
    <w:abstractNumId w:val="31"/>
  </w:num>
  <w:num w:numId="12">
    <w:abstractNumId w:val="25"/>
  </w:num>
  <w:num w:numId="13">
    <w:abstractNumId w:val="29"/>
  </w:num>
  <w:num w:numId="14">
    <w:abstractNumId w:val="8"/>
  </w:num>
  <w:num w:numId="15">
    <w:abstractNumId w:val="65"/>
  </w:num>
  <w:num w:numId="16">
    <w:abstractNumId w:val="17"/>
  </w:num>
  <w:num w:numId="17">
    <w:abstractNumId w:val="21"/>
  </w:num>
  <w:num w:numId="18">
    <w:abstractNumId w:val="43"/>
  </w:num>
  <w:num w:numId="19">
    <w:abstractNumId w:val="35"/>
  </w:num>
  <w:num w:numId="20">
    <w:abstractNumId w:val="45"/>
  </w:num>
  <w:num w:numId="21">
    <w:abstractNumId w:val="20"/>
  </w:num>
  <w:num w:numId="22">
    <w:abstractNumId w:val="30"/>
  </w:num>
  <w:num w:numId="23">
    <w:abstractNumId w:val="9"/>
  </w:num>
  <w:num w:numId="24">
    <w:abstractNumId w:val="60"/>
  </w:num>
  <w:num w:numId="25">
    <w:abstractNumId w:val="52"/>
  </w:num>
  <w:num w:numId="26">
    <w:abstractNumId w:val="1"/>
  </w:num>
  <w:num w:numId="27">
    <w:abstractNumId w:val="58"/>
  </w:num>
  <w:num w:numId="28">
    <w:abstractNumId w:val="13"/>
  </w:num>
  <w:num w:numId="29">
    <w:abstractNumId w:val="14"/>
  </w:num>
  <w:num w:numId="30">
    <w:abstractNumId w:val="39"/>
  </w:num>
  <w:num w:numId="31">
    <w:abstractNumId w:val="54"/>
  </w:num>
  <w:num w:numId="32">
    <w:abstractNumId w:val="57"/>
  </w:num>
  <w:num w:numId="33">
    <w:abstractNumId w:val="62"/>
  </w:num>
  <w:num w:numId="34">
    <w:abstractNumId w:val="67"/>
  </w:num>
  <w:num w:numId="35">
    <w:abstractNumId w:val="33"/>
  </w:num>
  <w:num w:numId="36">
    <w:abstractNumId w:val="3"/>
  </w:num>
  <w:num w:numId="37">
    <w:abstractNumId w:val="15"/>
  </w:num>
  <w:num w:numId="38">
    <w:abstractNumId w:val="63"/>
  </w:num>
  <w:num w:numId="39">
    <w:abstractNumId w:val="28"/>
  </w:num>
  <w:num w:numId="40">
    <w:abstractNumId w:val="55"/>
  </w:num>
  <w:num w:numId="41">
    <w:abstractNumId w:val="41"/>
  </w:num>
  <w:num w:numId="42">
    <w:abstractNumId w:val="44"/>
  </w:num>
  <w:num w:numId="43">
    <w:abstractNumId w:val="27"/>
  </w:num>
  <w:num w:numId="44">
    <w:abstractNumId w:val="6"/>
  </w:num>
  <w:num w:numId="45">
    <w:abstractNumId w:val="68"/>
  </w:num>
  <w:num w:numId="46">
    <w:abstractNumId w:val="38"/>
  </w:num>
  <w:num w:numId="47">
    <w:abstractNumId w:val="48"/>
  </w:num>
  <w:num w:numId="48">
    <w:abstractNumId w:val="22"/>
  </w:num>
  <w:num w:numId="49">
    <w:abstractNumId w:val="50"/>
  </w:num>
  <w:num w:numId="50">
    <w:abstractNumId w:val="4"/>
  </w:num>
  <w:num w:numId="51">
    <w:abstractNumId w:val="23"/>
  </w:num>
  <w:num w:numId="52">
    <w:abstractNumId w:val="56"/>
  </w:num>
  <w:num w:numId="53">
    <w:abstractNumId w:val="64"/>
    <w:lvlOverride w:ilvl="0">
      <w:lvl w:ilvl="0">
        <w:start w:val="1"/>
        <w:numFmt w:val="decimal"/>
        <w:lvlText w:val="%1."/>
        <w:lvlJc w:val="left"/>
        <w:pPr>
          <w:tabs>
            <w:tab w:val="num" w:pos="360"/>
          </w:tabs>
          <w:ind w:left="360" w:hanging="360"/>
        </w:pPr>
        <w:rPr>
          <w:rFonts w:cs="Times New Roman"/>
        </w:rPr>
      </w:lvl>
    </w:lvlOverride>
    <w:lvlOverride w:ilvl="1">
      <w:lvl w:ilvl="1">
        <w:start w:val="1"/>
        <w:numFmt w:val="decimal"/>
        <w:lvlText w:val="%1.%2."/>
        <w:lvlJc w:val="left"/>
        <w:pPr>
          <w:tabs>
            <w:tab w:val="num" w:pos="999"/>
          </w:tabs>
          <w:ind w:left="999" w:hanging="432"/>
        </w:pPr>
        <w:rPr>
          <w:rFonts w:cs="Times New Roman"/>
        </w:rPr>
      </w:lvl>
    </w:lvlOverride>
    <w:lvlOverride w:ilvl="2">
      <w:lvl w:ilvl="2">
        <w:start w:val="1"/>
        <w:numFmt w:val="decimal"/>
        <w:lvlText w:val="%1.%2.%3."/>
        <w:lvlJc w:val="left"/>
        <w:pPr>
          <w:tabs>
            <w:tab w:val="num" w:pos="1638"/>
          </w:tabs>
          <w:ind w:left="1638" w:hanging="504"/>
        </w:pPr>
        <w:rPr>
          <w:rFonts w:cs="Times New Roman"/>
        </w:rPr>
      </w:lvl>
    </w:lvlOverride>
    <w:lvlOverride w:ilvl="3">
      <w:lvl w:ilvl="3">
        <w:start w:val="1"/>
        <w:numFmt w:val="decimal"/>
        <w:lvlText w:val="%1.%2.%3.%4."/>
        <w:lvlJc w:val="left"/>
        <w:pPr>
          <w:tabs>
            <w:tab w:val="num" w:pos="1800"/>
          </w:tabs>
          <w:ind w:left="1728" w:hanging="648"/>
        </w:pPr>
        <w:rPr>
          <w:rFonts w:cs="Times New Roman"/>
        </w:rPr>
      </w:lvl>
    </w:lvlOverride>
    <w:lvlOverride w:ilvl="4">
      <w:lvl w:ilvl="4">
        <w:start w:val="1"/>
        <w:numFmt w:val="decimal"/>
        <w:lvlText w:val="%1.%2.%3.%4.%5."/>
        <w:lvlJc w:val="left"/>
        <w:pPr>
          <w:tabs>
            <w:tab w:val="num" w:pos="2520"/>
          </w:tabs>
          <w:ind w:left="2232" w:hanging="792"/>
        </w:pPr>
        <w:rPr>
          <w:rFonts w:cs="Times New Roman"/>
        </w:rPr>
      </w:lvl>
    </w:lvlOverride>
    <w:lvlOverride w:ilvl="5">
      <w:lvl w:ilvl="5">
        <w:start w:val="1"/>
        <w:numFmt w:val="decimal"/>
        <w:lvlText w:val="%1.%2.%3.%4.%5.%6."/>
        <w:lvlJc w:val="left"/>
        <w:pPr>
          <w:tabs>
            <w:tab w:val="num" w:pos="2880"/>
          </w:tabs>
          <w:ind w:left="2736" w:hanging="936"/>
        </w:pPr>
        <w:rPr>
          <w:rFonts w:cs="Times New Roman"/>
        </w:rPr>
      </w:lvl>
    </w:lvlOverride>
    <w:lvlOverride w:ilvl="6">
      <w:lvl w:ilvl="6">
        <w:start w:val="1"/>
        <w:numFmt w:val="decimal"/>
        <w:lvlText w:val="%1.%2.%3.%4.%5.%6.%7."/>
        <w:lvlJc w:val="left"/>
        <w:pPr>
          <w:tabs>
            <w:tab w:val="num" w:pos="3600"/>
          </w:tabs>
          <w:ind w:left="3240" w:hanging="1080"/>
        </w:pPr>
        <w:rPr>
          <w:rFonts w:cs="Times New Roman"/>
        </w:rPr>
      </w:lvl>
    </w:lvlOverride>
    <w:lvlOverride w:ilvl="7">
      <w:lvl w:ilvl="7">
        <w:start w:val="1"/>
        <w:numFmt w:val="decimal"/>
        <w:lvlText w:val="%1.%2.%3.%4.%5.%6.%7.%8."/>
        <w:lvlJc w:val="left"/>
        <w:pPr>
          <w:tabs>
            <w:tab w:val="num" w:pos="3960"/>
          </w:tabs>
          <w:ind w:left="3744" w:hanging="1224"/>
        </w:pPr>
        <w:rPr>
          <w:rFonts w:cs="Times New Roman"/>
        </w:rPr>
      </w:lvl>
    </w:lvlOverride>
    <w:lvlOverride w:ilvl="8">
      <w:lvl w:ilvl="8">
        <w:start w:val="1"/>
        <w:numFmt w:val="decimal"/>
        <w:lvlText w:val="%1.%2.%3.%4.%5.%6.%7.%8.%9."/>
        <w:lvlJc w:val="left"/>
        <w:pPr>
          <w:tabs>
            <w:tab w:val="num" w:pos="4680"/>
          </w:tabs>
          <w:ind w:left="4320" w:hanging="1440"/>
        </w:pPr>
        <w:rPr>
          <w:rFonts w:cs="Times New Roman"/>
        </w:rPr>
      </w:lvl>
    </w:lvlOverride>
  </w:num>
  <w:num w:numId="5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lvlOverride w:ilvl="2"/>
    <w:lvlOverride w:ilvl="3"/>
    <w:lvlOverride w:ilvl="4"/>
    <w:lvlOverride w:ilvl="5"/>
    <w:lvlOverride w:ilvl="6"/>
    <w:lvlOverride w:ilvl="7"/>
    <w:lvlOverride w:ilvl="8"/>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6"/>
    <w:lvlOverride w:ilvl="0">
      <w:startOverride w:val="1"/>
    </w:lvlOverride>
    <w:lvlOverride w:ilvl="1"/>
    <w:lvlOverride w:ilvl="2"/>
    <w:lvlOverride w:ilvl="3"/>
    <w:lvlOverride w:ilvl="4"/>
    <w:lvlOverride w:ilvl="5"/>
    <w:lvlOverride w:ilvl="6"/>
    <w:lvlOverride w:ilvl="7"/>
    <w:lvlOverride w:ilvl="8"/>
  </w:num>
  <w:num w:numId="6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2"/>
  </w:num>
  <w:num w:numId="63">
    <w:abstractNumId w:val="53"/>
    <w:lvlOverride w:ilvl="0">
      <w:startOverride w:val="1"/>
    </w:lvlOverride>
    <w:lvlOverride w:ilvl="1"/>
    <w:lvlOverride w:ilvl="2"/>
    <w:lvlOverride w:ilvl="3"/>
    <w:lvlOverride w:ilvl="4"/>
    <w:lvlOverride w:ilvl="5"/>
    <w:lvlOverride w:ilvl="6"/>
    <w:lvlOverride w:ilvl="7"/>
    <w:lvlOverride w:ilvl="8"/>
  </w:num>
  <w:num w:numId="64">
    <w:abstractNumId w:val="40"/>
    <w:lvlOverride w:ilvl="0">
      <w:startOverride w:val="1"/>
    </w:lvlOverride>
    <w:lvlOverride w:ilvl="1"/>
    <w:lvlOverride w:ilvl="2"/>
    <w:lvlOverride w:ilvl="3"/>
    <w:lvlOverride w:ilvl="4"/>
    <w:lvlOverride w:ilvl="5"/>
    <w:lvlOverride w:ilvl="6"/>
    <w:lvlOverride w:ilvl="7"/>
    <w:lvlOverride w:ilvl="8"/>
  </w:num>
  <w:num w:numId="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0"/>
    <w:lvlOverride w:ilvl="0">
      <w:startOverride w:val="1"/>
    </w:lvlOverride>
    <w:lvlOverride w:ilvl="1"/>
    <w:lvlOverride w:ilvl="2"/>
    <w:lvlOverride w:ilvl="3"/>
    <w:lvlOverride w:ilvl="4"/>
    <w:lvlOverride w:ilvl="5"/>
    <w:lvlOverride w:ilvl="6"/>
    <w:lvlOverride w:ilvl="7"/>
    <w:lvlOverride w:ilvl="8"/>
  </w:num>
  <w:num w:numId="68">
    <w:abstractNumId w:val="18"/>
    <w:lvlOverride w:ilvl="0">
      <w:startOverride w:val="1"/>
    </w:lvlOverride>
    <w:lvlOverride w:ilvl="1"/>
    <w:lvlOverride w:ilvl="2"/>
    <w:lvlOverride w:ilvl="3"/>
    <w:lvlOverride w:ilvl="4"/>
    <w:lvlOverride w:ilvl="5"/>
    <w:lvlOverride w:ilvl="6"/>
    <w:lvlOverride w:ilvl="7"/>
    <w:lvlOverride w:ilvl="8"/>
  </w:num>
  <w:num w:numId="69">
    <w:abstractNumId w:val="5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B3E"/>
    <w:rsid w:val="00000BA2"/>
    <w:rsid w:val="00001B17"/>
    <w:rsid w:val="00001D46"/>
    <w:rsid w:val="00002AEF"/>
    <w:rsid w:val="0000347B"/>
    <w:rsid w:val="000042C1"/>
    <w:rsid w:val="00006D43"/>
    <w:rsid w:val="00011623"/>
    <w:rsid w:val="00012BBA"/>
    <w:rsid w:val="000130B5"/>
    <w:rsid w:val="00013A6E"/>
    <w:rsid w:val="00014978"/>
    <w:rsid w:val="00015C37"/>
    <w:rsid w:val="00017BE9"/>
    <w:rsid w:val="00020B71"/>
    <w:rsid w:val="00021692"/>
    <w:rsid w:val="000229B8"/>
    <w:rsid w:val="00026269"/>
    <w:rsid w:val="00031246"/>
    <w:rsid w:val="00031F36"/>
    <w:rsid w:val="0003461D"/>
    <w:rsid w:val="00036FDF"/>
    <w:rsid w:val="000406AC"/>
    <w:rsid w:val="00040EF7"/>
    <w:rsid w:val="00042A78"/>
    <w:rsid w:val="000442BD"/>
    <w:rsid w:val="000446D3"/>
    <w:rsid w:val="0004727D"/>
    <w:rsid w:val="000473B9"/>
    <w:rsid w:val="000477D0"/>
    <w:rsid w:val="00057484"/>
    <w:rsid w:val="00061257"/>
    <w:rsid w:val="00062146"/>
    <w:rsid w:val="00062AA0"/>
    <w:rsid w:val="0006456A"/>
    <w:rsid w:val="00064707"/>
    <w:rsid w:val="0006483D"/>
    <w:rsid w:val="00065F2E"/>
    <w:rsid w:val="000668B6"/>
    <w:rsid w:val="00066B1C"/>
    <w:rsid w:val="00067734"/>
    <w:rsid w:val="000763D1"/>
    <w:rsid w:val="0008104D"/>
    <w:rsid w:val="0008267C"/>
    <w:rsid w:val="00082A92"/>
    <w:rsid w:val="000841D8"/>
    <w:rsid w:val="00085C20"/>
    <w:rsid w:val="000864DC"/>
    <w:rsid w:val="00086E52"/>
    <w:rsid w:val="00096304"/>
    <w:rsid w:val="000A0A61"/>
    <w:rsid w:val="000A0BC8"/>
    <w:rsid w:val="000A10F4"/>
    <w:rsid w:val="000A1871"/>
    <w:rsid w:val="000A24C2"/>
    <w:rsid w:val="000A42A3"/>
    <w:rsid w:val="000A4716"/>
    <w:rsid w:val="000A7B5A"/>
    <w:rsid w:val="000B26D5"/>
    <w:rsid w:val="000B3DE0"/>
    <w:rsid w:val="000C148E"/>
    <w:rsid w:val="000C5417"/>
    <w:rsid w:val="000C5C28"/>
    <w:rsid w:val="000D0BA3"/>
    <w:rsid w:val="000D0CE0"/>
    <w:rsid w:val="000D13B1"/>
    <w:rsid w:val="000D3EEE"/>
    <w:rsid w:val="000E1B66"/>
    <w:rsid w:val="000E31B0"/>
    <w:rsid w:val="000E4465"/>
    <w:rsid w:val="000E4CCD"/>
    <w:rsid w:val="000E6DCC"/>
    <w:rsid w:val="000E7141"/>
    <w:rsid w:val="000F1580"/>
    <w:rsid w:val="000F73F3"/>
    <w:rsid w:val="001015E5"/>
    <w:rsid w:val="00103E77"/>
    <w:rsid w:val="00105946"/>
    <w:rsid w:val="0011494F"/>
    <w:rsid w:val="00120249"/>
    <w:rsid w:val="00121B22"/>
    <w:rsid w:val="00121C95"/>
    <w:rsid w:val="001237BA"/>
    <w:rsid w:val="001242BC"/>
    <w:rsid w:val="001305D2"/>
    <w:rsid w:val="00133077"/>
    <w:rsid w:val="001356B9"/>
    <w:rsid w:val="001370E3"/>
    <w:rsid w:val="00137634"/>
    <w:rsid w:val="00137E80"/>
    <w:rsid w:val="00142066"/>
    <w:rsid w:val="001423C4"/>
    <w:rsid w:val="00142D70"/>
    <w:rsid w:val="00147ADB"/>
    <w:rsid w:val="00150288"/>
    <w:rsid w:val="00151C7A"/>
    <w:rsid w:val="001612AE"/>
    <w:rsid w:val="001612B5"/>
    <w:rsid w:val="001618C1"/>
    <w:rsid w:val="00162731"/>
    <w:rsid w:val="00163506"/>
    <w:rsid w:val="00165114"/>
    <w:rsid w:val="00167170"/>
    <w:rsid w:val="0016746F"/>
    <w:rsid w:val="001701E9"/>
    <w:rsid w:val="0017155B"/>
    <w:rsid w:val="00171C73"/>
    <w:rsid w:val="001720CE"/>
    <w:rsid w:val="0017251F"/>
    <w:rsid w:val="001747E2"/>
    <w:rsid w:val="001758DB"/>
    <w:rsid w:val="00176EB9"/>
    <w:rsid w:val="00182AD2"/>
    <w:rsid w:val="00182DE0"/>
    <w:rsid w:val="00185224"/>
    <w:rsid w:val="001856EA"/>
    <w:rsid w:val="001A0081"/>
    <w:rsid w:val="001A0AD4"/>
    <w:rsid w:val="001A33FC"/>
    <w:rsid w:val="001A3A04"/>
    <w:rsid w:val="001A4018"/>
    <w:rsid w:val="001A5252"/>
    <w:rsid w:val="001B1CCE"/>
    <w:rsid w:val="001B2AE2"/>
    <w:rsid w:val="001B3CA8"/>
    <w:rsid w:val="001B4A50"/>
    <w:rsid w:val="001C3AD8"/>
    <w:rsid w:val="001C5EB6"/>
    <w:rsid w:val="001D059C"/>
    <w:rsid w:val="001D32CF"/>
    <w:rsid w:val="001D6D8E"/>
    <w:rsid w:val="001D708F"/>
    <w:rsid w:val="001D70E4"/>
    <w:rsid w:val="001E3A51"/>
    <w:rsid w:val="001E4545"/>
    <w:rsid w:val="001E5435"/>
    <w:rsid w:val="001F2C62"/>
    <w:rsid w:val="001F4178"/>
    <w:rsid w:val="001F4576"/>
    <w:rsid w:val="001F4782"/>
    <w:rsid w:val="001F579C"/>
    <w:rsid w:val="001F7C36"/>
    <w:rsid w:val="00202FC2"/>
    <w:rsid w:val="00203EC9"/>
    <w:rsid w:val="00204C81"/>
    <w:rsid w:val="0020667B"/>
    <w:rsid w:val="002175AE"/>
    <w:rsid w:val="002176C8"/>
    <w:rsid w:val="00221125"/>
    <w:rsid w:val="0022255C"/>
    <w:rsid w:val="002241D3"/>
    <w:rsid w:val="002246E3"/>
    <w:rsid w:val="00225A5B"/>
    <w:rsid w:val="00226292"/>
    <w:rsid w:val="00227C86"/>
    <w:rsid w:val="00230559"/>
    <w:rsid w:val="00232808"/>
    <w:rsid w:val="002328C4"/>
    <w:rsid w:val="002337A2"/>
    <w:rsid w:val="002343D5"/>
    <w:rsid w:val="00234449"/>
    <w:rsid w:val="00234D6F"/>
    <w:rsid w:val="00234F75"/>
    <w:rsid w:val="002378A1"/>
    <w:rsid w:val="00240F4B"/>
    <w:rsid w:val="00244286"/>
    <w:rsid w:val="0024479D"/>
    <w:rsid w:val="00246179"/>
    <w:rsid w:val="00246193"/>
    <w:rsid w:val="0025015A"/>
    <w:rsid w:val="002540BC"/>
    <w:rsid w:val="00256EB1"/>
    <w:rsid w:val="00260520"/>
    <w:rsid w:val="00260DA2"/>
    <w:rsid w:val="0026186F"/>
    <w:rsid w:val="00263662"/>
    <w:rsid w:val="0026376D"/>
    <w:rsid w:val="00270363"/>
    <w:rsid w:val="00277F1F"/>
    <w:rsid w:val="002839B5"/>
    <w:rsid w:val="002840E0"/>
    <w:rsid w:val="002842BD"/>
    <w:rsid w:val="002873E3"/>
    <w:rsid w:val="00297410"/>
    <w:rsid w:val="002977D5"/>
    <w:rsid w:val="002A5D91"/>
    <w:rsid w:val="002A5EEE"/>
    <w:rsid w:val="002B0670"/>
    <w:rsid w:val="002B096E"/>
    <w:rsid w:val="002B3409"/>
    <w:rsid w:val="002B4151"/>
    <w:rsid w:val="002B4DF5"/>
    <w:rsid w:val="002B500D"/>
    <w:rsid w:val="002C2036"/>
    <w:rsid w:val="002C21EB"/>
    <w:rsid w:val="002C26EC"/>
    <w:rsid w:val="002C3A06"/>
    <w:rsid w:val="002C3AA4"/>
    <w:rsid w:val="002C4CED"/>
    <w:rsid w:val="002C553F"/>
    <w:rsid w:val="002C5959"/>
    <w:rsid w:val="002D2142"/>
    <w:rsid w:val="002D26DF"/>
    <w:rsid w:val="002D4064"/>
    <w:rsid w:val="002D428C"/>
    <w:rsid w:val="002D6749"/>
    <w:rsid w:val="002D7451"/>
    <w:rsid w:val="002E00C2"/>
    <w:rsid w:val="002E00F5"/>
    <w:rsid w:val="002E0138"/>
    <w:rsid w:val="002E0942"/>
    <w:rsid w:val="002E0B87"/>
    <w:rsid w:val="002E0CF8"/>
    <w:rsid w:val="002E1F6B"/>
    <w:rsid w:val="002E463F"/>
    <w:rsid w:val="002E4E9A"/>
    <w:rsid w:val="002E5F9F"/>
    <w:rsid w:val="002F43FB"/>
    <w:rsid w:val="002F452C"/>
    <w:rsid w:val="002F5616"/>
    <w:rsid w:val="003005AD"/>
    <w:rsid w:val="00302C32"/>
    <w:rsid w:val="00304584"/>
    <w:rsid w:val="00305007"/>
    <w:rsid w:val="0030682D"/>
    <w:rsid w:val="00310F41"/>
    <w:rsid w:val="00312100"/>
    <w:rsid w:val="003138AA"/>
    <w:rsid w:val="0031698B"/>
    <w:rsid w:val="00316D47"/>
    <w:rsid w:val="00320B2E"/>
    <w:rsid w:val="0032197A"/>
    <w:rsid w:val="00321B6E"/>
    <w:rsid w:val="0032328B"/>
    <w:rsid w:val="00325322"/>
    <w:rsid w:val="00325544"/>
    <w:rsid w:val="00325B2D"/>
    <w:rsid w:val="00331783"/>
    <w:rsid w:val="00332CD0"/>
    <w:rsid w:val="0033367A"/>
    <w:rsid w:val="00335F2F"/>
    <w:rsid w:val="003403AF"/>
    <w:rsid w:val="00341549"/>
    <w:rsid w:val="003535D5"/>
    <w:rsid w:val="003555C5"/>
    <w:rsid w:val="0035657E"/>
    <w:rsid w:val="003626A3"/>
    <w:rsid w:val="003643A5"/>
    <w:rsid w:val="003648F3"/>
    <w:rsid w:val="00364BE5"/>
    <w:rsid w:val="0036745E"/>
    <w:rsid w:val="00375FBF"/>
    <w:rsid w:val="00380CC0"/>
    <w:rsid w:val="003813E7"/>
    <w:rsid w:val="003853A4"/>
    <w:rsid w:val="0039041D"/>
    <w:rsid w:val="00390632"/>
    <w:rsid w:val="0039123F"/>
    <w:rsid w:val="0039279B"/>
    <w:rsid w:val="0039430D"/>
    <w:rsid w:val="003945CC"/>
    <w:rsid w:val="003A0E49"/>
    <w:rsid w:val="003A1629"/>
    <w:rsid w:val="003A1979"/>
    <w:rsid w:val="003B00FE"/>
    <w:rsid w:val="003B7859"/>
    <w:rsid w:val="003C1F89"/>
    <w:rsid w:val="003C3817"/>
    <w:rsid w:val="003C3BCE"/>
    <w:rsid w:val="003C51A8"/>
    <w:rsid w:val="003C525A"/>
    <w:rsid w:val="003C60B5"/>
    <w:rsid w:val="003C6226"/>
    <w:rsid w:val="003D0A22"/>
    <w:rsid w:val="003D0C30"/>
    <w:rsid w:val="003D1EFE"/>
    <w:rsid w:val="003D28F7"/>
    <w:rsid w:val="003D38E8"/>
    <w:rsid w:val="003D6E65"/>
    <w:rsid w:val="003D7D4E"/>
    <w:rsid w:val="003E08EF"/>
    <w:rsid w:val="003E1293"/>
    <w:rsid w:val="003E1329"/>
    <w:rsid w:val="003E62EB"/>
    <w:rsid w:val="0040184A"/>
    <w:rsid w:val="00402262"/>
    <w:rsid w:val="00407774"/>
    <w:rsid w:val="00410179"/>
    <w:rsid w:val="00410407"/>
    <w:rsid w:val="00413C6B"/>
    <w:rsid w:val="00414DAA"/>
    <w:rsid w:val="004150A2"/>
    <w:rsid w:val="00415948"/>
    <w:rsid w:val="004165BA"/>
    <w:rsid w:val="00417294"/>
    <w:rsid w:val="00417CAA"/>
    <w:rsid w:val="0042120D"/>
    <w:rsid w:val="00423858"/>
    <w:rsid w:val="00423F85"/>
    <w:rsid w:val="004242C5"/>
    <w:rsid w:val="004253D3"/>
    <w:rsid w:val="0042587F"/>
    <w:rsid w:val="00426A61"/>
    <w:rsid w:val="004274E3"/>
    <w:rsid w:val="00431139"/>
    <w:rsid w:val="004339FB"/>
    <w:rsid w:val="0043544C"/>
    <w:rsid w:val="0043554D"/>
    <w:rsid w:val="00440136"/>
    <w:rsid w:val="00442F3D"/>
    <w:rsid w:val="004450BD"/>
    <w:rsid w:val="0044743A"/>
    <w:rsid w:val="004509BE"/>
    <w:rsid w:val="00451751"/>
    <w:rsid w:val="00451967"/>
    <w:rsid w:val="004569C2"/>
    <w:rsid w:val="00457D5F"/>
    <w:rsid w:val="00457FA5"/>
    <w:rsid w:val="00462C6C"/>
    <w:rsid w:val="0046351C"/>
    <w:rsid w:val="004640A5"/>
    <w:rsid w:val="00465360"/>
    <w:rsid w:val="00466EB6"/>
    <w:rsid w:val="00467821"/>
    <w:rsid w:val="004701F7"/>
    <w:rsid w:val="00470223"/>
    <w:rsid w:val="00470BEF"/>
    <w:rsid w:val="00470CBA"/>
    <w:rsid w:val="00474419"/>
    <w:rsid w:val="00475651"/>
    <w:rsid w:val="00477200"/>
    <w:rsid w:val="00477DF1"/>
    <w:rsid w:val="00480683"/>
    <w:rsid w:val="004810CD"/>
    <w:rsid w:val="00481C01"/>
    <w:rsid w:val="004823D9"/>
    <w:rsid w:val="00482678"/>
    <w:rsid w:val="004830E9"/>
    <w:rsid w:val="0048449B"/>
    <w:rsid w:val="00484A52"/>
    <w:rsid w:val="00486282"/>
    <w:rsid w:val="00490953"/>
    <w:rsid w:val="00490ACC"/>
    <w:rsid w:val="00495056"/>
    <w:rsid w:val="0049533E"/>
    <w:rsid w:val="00496E5B"/>
    <w:rsid w:val="004A5A32"/>
    <w:rsid w:val="004A76F9"/>
    <w:rsid w:val="004A77A3"/>
    <w:rsid w:val="004B3125"/>
    <w:rsid w:val="004C216B"/>
    <w:rsid w:val="004C2262"/>
    <w:rsid w:val="004C6728"/>
    <w:rsid w:val="004D0511"/>
    <w:rsid w:val="004D13A3"/>
    <w:rsid w:val="004D7A87"/>
    <w:rsid w:val="004E337E"/>
    <w:rsid w:val="004F16BB"/>
    <w:rsid w:val="004F1ED9"/>
    <w:rsid w:val="004F20E3"/>
    <w:rsid w:val="004F32F4"/>
    <w:rsid w:val="004F4AEF"/>
    <w:rsid w:val="004F555D"/>
    <w:rsid w:val="004F6742"/>
    <w:rsid w:val="004F71A5"/>
    <w:rsid w:val="004F7E7F"/>
    <w:rsid w:val="005020C8"/>
    <w:rsid w:val="00506C0A"/>
    <w:rsid w:val="0051008C"/>
    <w:rsid w:val="00514746"/>
    <w:rsid w:val="00516E45"/>
    <w:rsid w:val="00523621"/>
    <w:rsid w:val="00530B45"/>
    <w:rsid w:val="00536E0B"/>
    <w:rsid w:val="00540854"/>
    <w:rsid w:val="0054120B"/>
    <w:rsid w:val="00541E22"/>
    <w:rsid w:val="005439AF"/>
    <w:rsid w:val="00543B63"/>
    <w:rsid w:val="0054502B"/>
    <w:rsid w:val="00546100"/>
    <w:rsid w:val="00546603"/>
    <w:rsid w:val="00553113"/>
    <w:rsid w:val="005535E5"/>
    <w:rsid w:val="00560451"/>
    <w:rsid w:val="005617D8"/>
    <w:rsid w:val="00563383"/>
    <w:rsid w:val="00563450"/>
    <w:rsid w:val="00563AB9"/>
    <w:rsid w:val="00563AE1"/>
    <w:rsid w:val="00567FE2"/>
    <w:rsid w:val="00570FBE"/>
    <w:rsid w:val="0057250B"/>
    <w:rsid w:val="00574634"/>
    <w:rsid w:val="0057670A"/>
    <w:rsid w:val="00576B57"/>
    <w:rsid w:val="00581396"/>
    <w:rsid w:val="00583B84"/>
    <w:rsid w:val="005905B1"/>
    <w:rsid w:val="005908B1"/>
    <w:rsid w:val="00590EBC"/>
    <w:rsid w:val="005914F1"/>
    <w:rsid w:val="00591B77"/>
    <w:rsid w:val="00592E5C"/>
    <w:rsid w:val="00597606"/>
    <w:rsid w:val="00597C6D"/>
    <w:rsid w:val="005A07FF"/>
    <w:rsid w:val="005A4817"/>
    <w:rsid w:val="005A56DB"/>
    <w:rsid w:val="005A6ED2"/>
    <w:rsid w:val="005B23EA"/>
    <w:rsid w:val="005B5ABF"/>
    <w:rsid w:val="005B632E"/>
    <w:rsid w:val="005C28B8"/>
    <w:rsid w:val="005D0FD7"/>
    <w:rsid w:val="005D6B4E"/>
    <w:rsid w:val="005D7D71"/>
    <w:rsid w:val="005E2BAB"/>
    <w:rsid w:val="005E36B3"/>
    <w:rsid w:val="005F0096"/>
    <w:rsid w:val="005F0099"/>
    <w:rsid w:val="005F0856"/>
    <w:rsid w:val="005F08B7"/>
    <w:rsid w:val="005F0933"/>
    <w:rsid w:val="005F107C"/>
    <w:rsid w:val="005F11B7"/>
    <w:rsid w:val="005F11E0"/>
    <w:rsid w:val="005F389F"/>
    <w:rsid w:val="005F68FE"/>
    <w:rsid w:val="005F7125"/>
    <w:rsid w:val="005F7222"/>
    <w:rsid w:val="005F7A7E"/>
    <w:rsid w:val="00601204"/>
    <w:rsid w:val="00601710"/>
    <w:rsid w:val="00605CB1"/>
    <w:rsid w:val="0060702F"/>
    <w:rsid w:val="00607067"/>
    <w:rsid w:val="0061007E"/>
    <w:rsid w:val="00610709"/>
    <w:rsid w:val="006108B3"/>
    <w:rsid w:val="006147C1"/>
    <w:rsid w:val="006153F5"/>
    <w:rsid w:val="00615C43"/>
    <w:rsid w:val="00616365"/>
    <w:rsid w:val="00622A63"/>
    <w:rsid w:val="006237FB"/>
    <w:rsid w:val="0062657B"/>
    <w:rsid w:val="00630E1C"/>
    <w:rsid w:val="0063509D"/>
    <w:rsid w:val="00641F8B"/>
    <w:rsid w:val="00642404"/>
    <w:rsid w:val="00644888"/>
    <w:rsid w:val="00647EFA"/>
    <w:rsid w:val="006508DC"/>
    <w:rsid w:val="006524B2"/>
    <w:rsid w:val="00652973"/>
    <w:rsid w:val="006561E5"/>
    <w:rsid w:val="006577C5"/>
    <w:rsid w:val="006606F5"/>
    <w:rsid w:val="00664781"/>
    <w:rsid w:val="00665D13"/>
    <w:rsid w:val="0067185E"/>
    <w:rsid w:val="00672CBE"/>
    <w:rsid w:val="006775FA"/>
    <w:rsid w:val="00680591"/>
    <w:rsid w:val="00680E33"/>
    <w:rsid w:val="006829DE"/>
    <w:rsid w:val="00683E40"/>
    <w:rsid w:val="006852C6"/>
    <w:rsid w:val="0068544D"/>
    <w:rsid w:val="0068698C"/>
    <w:rsid w:val="00686E5B"/>
    <w:rsid w:val="00691299"/>
    <w:rsid w:val="00696587"/>
    <w:rsid w:val="00696864"/>
    <w:rsid w:val="00696B44"/>
    <w:rsid w:val="006A27AA"/>
    <w:rsid w:val="006A53D0"/>
    <w:rsid w:val="006A6D32"/>
    <w:rsid w:val="006B1644"/>
    <w:rsid w:val="006B1F9F"/>
    <w:rsid w:val="006B23E9"/>
    <w:rsid w:val="006B245B"/>
    <w:rsid w:val="006B36DA"/>
    <w:rsid w:val="006B5467"/>
    <w:rsid w:val="006B566E"/>
    <w:rsid w:val="006B5C65"/>
    <w:rsid w:val="006B5CAD"/>
    <w:rsid w:val="006C0F35"/>
    <w:rsid w:val="006C3B12"/>
    <w:rsid w:val="006C5FE8"/>
    <w:rsid w:val="006D087A"/>
    <w:rsid w:val="006D5343"/>
    <w:rsid w:val="006D7FF6"/>
    <w:rsid w:val="006E09FD"/>
    <w:rsid w:val="006E1D72"/>
    <w:rsid w:val="006E5BBC"/>
    <w:rsid w:val="006E6415"/>
    <w:rsid w:val="006E6AAB"/>
    <w:rsid w:val="006E7F39"/>
    <w:rsid w:val="006F1135"/>
    <w:rsid w:val="006F1647"/>
    <w:rsid w:val="006F1F96"/>
    <w:rsid w:val="006F26F5"/>
    <w:rsid w:val="006F40C4"/>
    <w:rsid w:val="006F789F"/>
    <w:rsid w:val="006F7D5F"/>
    <w:rsid w:val="00700761"/>
    <w:rsid w:val="00702D0A"/>
    <w:rsid w:val="00702EBF"/>
    <w:rsid w:val="00705DC5"/>
    <w:rsid w:val="007145BD"/>
    <w:rsid w:val="00715603"/>
    <w:rsid w:val="0071562A"/>
    <w:rsid w:val="00715C4D"/>
    <w:rsid w:val="0071631A"/>
    <w:rsid w:val="007169B0"/>
    <w:rsid w:val="0072159A"/>
    <w:rsid w:val="00723BA7"/>
    <w:rsid w:val="00726589"/>
    <w:rsid w:val="0073320D"/>
    <w:rsid w:val="0073516C"/>
    <w:rsid w:val="007377C0"/>
    <w:rsid w:val="007403F5"/>
    <w:rsid w:val="00740B12"/>
    <w:rsid w:val="00743353"/>
    <w:rsid w:val="00743C8C"/>
    <w:rsid w:val="007442E2"/>
    <w:rsid w:val="0074598E"/>
    <w:rsid w:val="007460A6"/>
    <w:rsid w:val="00750332"/>
    <w:rsid w:val="00751648"/>
    <w:rsid w:val="0075620A"/>
    <w:rsid w:val="00764D03"/>
    <w:rsid w:val="00765D20"/>
    <w:rsid w:val="00766500"/>
    <w:rsid w:val="00766776"/>
    <w:rsid w:val="00771352"/>
    <w:rsid w:val="00771F71"/>
    <w:rsid w:val="00777AD4"/>
    <w:rsid w:val="007800AF"/>
    <w:rsid w:val="00780606"/>
    <w:rsid w:val="007833BF"/>
    <w:rsid w:val="00783668"/>
    <w:rsid w:val="00783D2C"/>
    <w:rsid w:val="00784270"/>
    <w:rsid w:val="007907B3"/>
    <w:rsid w:val="00790BD7"/>
    <w:rsid w:val="00791738"/>
    <w:rsid w:val="00797502"/>
    <w:rsid w:val="007A5759"/>
    <w:rsid w:val="007A7824"/>
    <w:rsid w:val="007B3959"/>
    <w:rsid w:val="007B5C1F"/>
    <w:rsid w:val="007B5F64"/>
    <w:rsid w:val="007C01E0"/>
    <w:rsid w:val="007C0D81"/>
    <w:rsid w:val="007C3439"/>
    <w:rsid w:val="007C41A5"/>
    <w:rsid w:val="007D080B"/>
    <w:rsid w:val="007D1437"/>
    <w:rsid w:val="007D1B13"/>
    <w:rsid w:val="007D43AF"/>
    <w:rsid w:val="007D4B28"/>
    <w:rsid w:val="007D5416"/>
    <w:rsid w:val="007D597B"/>
    <w:rsid w:val="007E01B7"/>
    <w:rsid w:val="007E11EC"/>
    <w:rsid w:val="007E24E4"/>
    <w:rsid w:val="007E561E"/>
    <w:rsid w:val="007F2B0E"/>
    <w:rsid w:val="007F3F2E"/>
    <w:rsid w:val="007F578A"/>
    <w:rsid w:val="007F5D5B"/>
    <w:rsid w:val="0080525D"/>
    <w:rsid w:val="00807536"/>
    <w:rsid w:val="00807CD2"/>
    <w:rsid w:val="00807D49"/>
    <w:rsid w:val="008102AA"/>
    <w:rsid w:val="008107CD"/>
    <w:rsid w:val="00813542"/>
    <w:rsid w:val="00814FF7"/>
    <w:rsid w:val="00815DB6"/>
    <w:rsid w:val="00815DDD"/>
    <w:rsid w:val="0081629C"/>
    <w:rsid w:val="00817209"/>
    <w:rsid w:val="00817A59"/>
    <w:rsid w:val="0082116C"/>
    <w:rsid w:val="0082153C"/>
    <w:rsid w:val="008269E2"/>
    <w:rsid w:val="00830655"/>
    <w:rsid w:val="00830D57"/>
    <w:rsid w:val="00831263"/>
    <w:rsid w:val="00831CED"/>
    <w:rsid w:val="00831DB7"/>
    <w:rsid w:val="00832EBF"/>
    <w:rsid w:val="00833274"/>
    <w:rsid w:val="00834114"/>
    <w:rsid w:val="008366CB"/>
    <w:rsid w:val="00836EDD"/>
    <w:rsid w:val="008374E1"/>
    <w:rsid w:val="0084096F"/>
    <w:rsid w:val="00841B5A"/>
    <w:rsid w:val="00847D25"/>
    <w:rsid w:val="00851607"/>
    <w:rsid w:val="008520A7"/>
    <w:rsid w:val="00854853"/>
    <w:rsid w:val="0085503C"/>
    <w:rsid w:val="008566DE"/>
    <w:rsid w:val="008610A5"/>
    <w:rsid w:val="00862404"/>
    <w:rsid w:val="00864815"/>
    <w:rsid w:val="00865316"/>
    <w:rsid w:val="0086579E"/>
    <w:rsid w:val="00866257"/>
    <w:rsid w:val="00871E9E"/>
    <w:rsid w:val="00872319"/>
    <w:rsid w:val="008752DE"/>
    <w:rsid w:val="00876262"/>
    <w:rsid w:val="00877BDB"/>
    <w:rsid w:val="00877D5B"/>
    <w:rsid w:val="00877ED9"/>
    <w:rsid w:val="00880BEF"/>
    <w:rsid w:val="00886B1E"/>
    <w:rsid w:val="00891F58"/>
    <w:rsid w:val="0089287E"/>
    <w:rsid w:val="00895487"/>
    <w:rsid w:val="008964F0"/>
    <w:rsid w:val="008A0E4F"/>
    <w:rsid w:val="008A460D"/>
    <w:rsid w:val="008A4CD5"/>
    <w:rsid w:val="008A7B86"/>
    <w:rsid w:val="008A7BB5"/>
    <w:rsid w:val="008B0DD1"/>
    <w:rsid w:val="008B3077"/>
    <w:rsid w:val="008B39CB"/>
    <w:rsid w:val="008B3AF8"/>
    <w:rsid w:val="008B59F1"/>
    <w:rsid w:val="008B6627"/>
    <w:rsid w:val="008B7E6E"/>
    <w:rsid w:val="008D15AA"/>
    <w:rsid w:val="008D2435"/>
    <w:rsid w:val="008D6968"/>
    <w:rsid w:val="008E3F07"/>
    <w:rsid w:val="008E5F36"/>
    <w:rsid w:val="008E6527"/>
    <w:rsid w:val="008F1AE4"/>
    <w:rsid w:val="008F2757"/>
    <w:rsid w:val="008F3289"/>
    <w:rsid w:val="008F4A40"/>
    <w:rsid w:val="008F4BF9"/>
    <w:rsid w:val="008F5DAE"/>
    <w:rsid w:val="008F5E7E"/>
    <w:rsid w:val="008F7436"/>
    <w:rsid w:val="009022E5"/>
    <w:rsid w:val="009032C0"/>
    <w:rsid w:val="00906328"/>
    <w:rsid w:val="00907E8A"/>
    <w:rsid w:val="009112E3"/>
    <w:rsid w:val="0091160F"/>
    <w:rsid w:val="009121C1"/>
    <w:rsid w:val="009126D4"/>
    <w:rsid w:val="009147DF"/>
    <w:rsid w:val="00917A3F"/>
    <w:rsid w:val="00917E9C"/>
    <w:rsid w:val="00920008"/>
    <w:rsid w:val="00920D9B"/>
    <w:rsid w:val="00921818"/>
    <w:rsid w:val="00930329"/>
    <w:rsid w:val="009304EE"/>
    <w:rsid w:val="0093080D"/>
    <w:rsid w:val="0093746E"/>
    <w:rsid w:val="0094172B"/>
    <w:rsid w:val="009439B7"/>
    <w:rsid w:val="00943D3C"/>
    <w:rsid w:val="00944D9B"/>
    <w:rsid w:val="009450FB"/>
    <w:rsid w:val="00945E80"/>
    <w:rsid w:val="009506C8"/>
    <w:rsid w:val="0095085F"/>
    <w:rsid w:val="00951C56"/>
    <w:rsid w:val="009521A6"/>
    <w:rsid w:val="00952F1F"/>
    <w:rsid w:val="00953FB5"/>
    <w:rsid w:val="009557FC"/>
    <w:rsid w:val="0095599F"/>
    <w:rsid w:val="00961E64"/>
    <w:rsid w:val="0096240A"/>
    <w:rsid w:val="009633AF"/>
    <w:rsid w:val="00964F48"/>
    <w:rsid w:val="00965AC4"/>
    <w:rsid w:val="0096739B"/>
    <w:rsid w:val="00967C58"/>
    <w:rsid w:val="00973E64"/>
    <w:rsid w:val="00974A77"/>
    <w:rsid w:val="00976CC6"/>
    <w:rsid w:val="00977C26"/>
    <w:rsid w:val="00981302"/>
    <w:rsid w:val="00981621"/>
    <w:rsid w:val="009823EF"/>
    <w:rsid w:val="00984641"/>
    <w:rsid w:val="0098704F"/>
    <w:rsid w:val="009870B2"/>
    <w:rsid w:val="009914E4"/>
    <w:rsid w:val="00995392"/>
    <w:rsid w:val="00996EC1"/>
    <w:rsid w:val="00996EDE"/>
    <w:rsid w:val="009A09EC"/>
    <w:rsid w:val="009A0B1B"/>
    <w:rsid w:val="009A52AF"/>
    <w:rsid w:val="009A69F8"/>
    <w:rsid w:val="009A6FB1"/>
    <w:rsid w:val="009B32FA"/>
    <w:rsid w:val="009B66C2"/>
    <w:rsid w:val="009C2E3D"/>
    <w:rsid w:val="009C73CF"/>
    <w:rsid w:val="009D44E2"/>
    <w:rsid w:val="009E00AE"/>
    <w:rsid w:val="009E0951"/>
    <w:rsid w:val="009E09D3"/>
    <w:rsid w:val="009E21FC"/>
    <w:rsid w:val="009E2C59"/>
    <w:rsid w:val="009E4618"/>
    <w:rsid w:val="009E5562"/>
    <w:rsid w:val="009E6263"/>
    <w:rsid w:val="009E70A1"/>
    <w:rsid w:val="009E79EE"/>
    <w:rsid w:val="009F0A9A"/>
    <w:rsid w:val="009F1819"/>
    <w:rsid w:val="009F45AE"/>
    <w:rsid w:val="009F5118"/>
    <w:rsid w:val="009F595B"/>
    <w:rsid w:val="00A01C70"/>
    <w:rsid w:val="00A02962"/>
    <w:rsid w:val="00A03A93"/>
    <w:rsid w:val="00A05057"/>
    <w:rsid w:val="00A07863"/>
    <w:rsid w:val="00A112A9"/>
    <w:rsid w:val="00A11B37"/>
    <w:rsid w:val="00A12B90"/>
    <w:rsid w:val="00A330EA"/>
    <w:rsid w:val="00A35215"/>
    <w:rsid w:val="00A35518"/>
    <w:rsid w:val="00A35D9D"/>
    <w:rsid w:val="00A37DEE"/>
    <w:rsid w:val="00A41A71"/>
    <w:rsid w:val="00A4291E"/>
    <w:rsid w:val="00A42E5F"/>
    <w:rsid w:val="00A44ACE"/>
    <w:rsid w:val="00A45F4C"/>
    <w:rsid w:val="00A461FB"/>
    <w:rsid w:val="00A506F7"/>
    <w:rsid w:val="00A513CF"/>
    <w:rsid w:val="00A5643A"/>
    <w:rsid w:val="00A5723C"/>
    <w:rsid w:val="00A57719"/>
    <w:rsid w:val="00A62F0A"/>
    <w:rsid w:val="00A648D4"/>
    <w:rsid w:val="00A6732E"/>
    <w:rsid w:val="00A707A4"/>
    <w:rsid w:val="00A722F4"/>
    <w:rsid w:val="00A74869"/>
    <w:rsid w:val="00A75B05"/>
    <w:rsid w:val="00A768B1"/>
    <w:rsid w:val="00A801D1"/>
    <w:rsid w:val="00A94526"/>
    <w:rsid w:val="00A958B8"/>
    <w:rsid w:val="00A9626A"/>
    <w:rsid w:val="00AA439E"/>
    <w:rsid w:val="00AA5408"/>
    <w:rsid w:val="00AA7667"/>
    <w:rsid w:val="00AB4051"/>
    <w:rsid w:val="00AB6D0F"/>
    <w:rsid w:val="00AB7057"/>
    <w:rsid w:val="00AC24B8"/>
    <w:rsid w:val="00AC514D"/>
    <w:rsid w:val="00AD17D6"/>
    <w:rsid w:val="00AD1DD2"/>
    <w:rsid w:val="00AD2062"/>
    <w:rsid w:val="00AD2E5D"/>
    <w:rsid w:val="00AD2F1D"/>
    <w:rsid w:val="00AD32F8"/>
    <w:rsid w:val="00AD79BE"/>
    <w:rsid w:val="00AD79CB"/>
    <w:rsid w:val="00AE1E46"/>
    <w:rsid w:val="00AE215C"/>
    <w:rsid w:val="00AE23E8"/>
    <w:rsid w:val="00AE7BDA"/>
    <w:rsid w:val="00AF1175"/>
    <w:rsid w:val="00AF516B"/>
    <w:rsid w:val="00AF5229"/>
    <w:rsid w:val="00AF5E95"/>
    <w:rsid w:val="00AF6001"/>
    <w:rsid w:val="00AF785C"/>
    <w:rsid w:val="00AF7BE6"/>
    <w:rsid w:val="00B01199"/>
    <w:rsid w:val="00B02FDB"/>
    <w:rsid w:val="00B049DB"/>
    <w:rsid w:val="00B0555D"/>
    <w:rsid w:val="00B05568"/>
    <w:rsid w:val="00B073C3"/>
    <w:rsid w:val="00B108CC"/>
    <w:rsid w:val="00B10BDA"/>
    <w:rsid w:val="00B120D0"/>
    <w:rsid w:val="00B17C21"/>
    <w:rsid w:val="00B20E90"/>
    <w:rsid w:val="00B22B48"/>
    <w:rsid w:val="00B23203"/>
    <w:rsid w:val="00B235DF"/>
    <w:rsid w:val="00B243F8"/>
    <w:rsid w:val="00B257E2"/>
    <w:rsid w:val="00B3523A"/>
    <w:rsid w:val="00B36F0F"/>
    <w:rsid w:val="00B41325"/>
    <w:rsid w:val="00B43CAD"/>
    <w:rsid w:val="00B47F65"/>
    <w:rsid w:val="00B546B9"/>
    <w:rsid w:val="00B54803"/>
    <w:rsid w:val="00B54E16"/>
    <w:rsid w:val="00B56179"/>
    <w:rsid w:val="00B60526"/>
    <w:rsid w:val="00B679E5"/>
    <w:rsid w:val="00B67F76"/>
    <w:rsid w:val="00B70EFF"/>
    <w:rsid w:val="00B7558C"/>
    <w:rsid w:val="00B76989"/>
    <w:rsid w:val="00B817F5"/>
    <w:rsid w:val="00B8499A"/>
    <w:rsid w:val="00B852EE"/>
    <w:rsid w:val="00B9090B"/>
    <w:rsid w:val="00B914E9"/>
    <w:rsid w:val="00B9194F"/>
    <w:rsid w:val="00B92BEA"/>
    <w:rsid w:val="00B92D2E"/>
    <w:rsid w:val="00B95DFB"/>
    <w:rsid w:val="00BA003B"/>
    <w:rsid w:val="00BA321A"/>
    <w:rsid w:val="00BA360F"/>
    <w:rsid w:val="00BB0383"/>
    <w:rsid w:val="00BB2397"/>
    <w:rsid w:val="00BB2639"/>
    <w:rsid w:val="00BB2A98"/>
    <w:rsid w:val="00BB300A"/>
    <w:rsid w:val="00BB3428"/>
    <w:rsid w:val="00BB3CFC"/>
    <w:rsid w:val="00BB6212"/>
    <w:rsid w:val="00BB7DBE"/>
    <w:rsid w:val="00BC4D39"/>
    <w:rsid w:val="00BC7DC5"/>
    <w:rsid w:val="00BD068D"/>
    <w:rsid w:val="00BD1111"/>
    <w:rsid w:val="00BD26B6"/>
    <w:rsid w:val="00BD402D"/>
    <w:rsid w:val="00BE022A"/>
    <w:rsid w:val="00BE35B0"/>
    <w:rsid w:val="00BE4DAC"/>
    <w:rsid w:val="00BE6CE4"/>
    <w:rsid w:val="00BF13F8"/>
    <w:rsid w:val="00BF17E2"/>
    <w:rsid w:val="00BF40CB"/>
    <w:rsid w:val="00BF5B25"/>
    <w:rsid w:val="00C01014"/>
    <w:rsid w:val="00C01F26"/>
    <w:rsid w:val="00C029BF"/>
    <w:rsid w:val="00C03660"/>
    <w:rsid w:val="00C059A6"/>
    <w:rsid w:val="00C05FF5"/>
    <w:rsid w:val="00C10097"/>
    <w:rsid w:val="00C104EA"/>
    <w:rsid w:val="00C109CB"/>
    <w:rsid w:val="00C120E5"/>
    <w:rsid w:val="00C12A35"/>
    <w:rsid w:val="00C12EED"/>
    <w:rsid w:val="00C14200"/>
    <w:rsid w:val="00C15293"/>
    <w:rsid w:val="00C15B78"/>
    <w:rsid w:val="00C1622B"/>
    <w:rsid w:val="00C1634A"/>
    <w:rsid w:val="00C17B88"/>
    <w:rsid w:val="00C20C0C"/>
    <w:rsid w:val="00C212BF"/>
    <w:rsid w:val="00C23191"/>
    <w:rsid w:val="00C2546E"/>
    <w:rsid w:val="00C3073E"/>
    <w:rsid w:val="00C335C0"/>
    <w:rsid w:val="00C33D0B"/>
    <w:rsid w:val="00C36405"/>
    <w:rsid w:val="00C366A6"/>
    <w:rsid w:val="00C3707C"/>
    <w:rsid w:val="00C3773C"/>
    <w:rsid w:val="00C37F3B"/>
    <w:rsid w:val="00C429B6"/>
    <w:rsid w:val="00C42A35"/>
    <w:rsid w:val="00C46129"/>
    <w:rsid w:val="00C51EB8"/>
    <w:rsid w:val="00C52874"/>
    <w:rsid w:val="00C529E8"/>
    <w:rsid w:val="00C52CAE"/>
    <w:rsid w:val="00C60365"/>
    <w:rsid w:val="00C612F0"/>
    <w:rsid w:val="00C66520"/>
    <w:rsid w:val="00C71561"/>
    <w:rsid w:val="00C716E7"/>
    <w:rsid w:val="00C72B01"/>
    <w:rsid w:val="00C73EEC"/>
    <w:rsid w:val="00C81513"/>
    <w:rsid w:val="00C81547"/>
    <w:rsid w:val="00C83659"/>
    <w:rsid w:val="00C84637"/>
    <w:rsid w:val="00C84CF1"/>
    <w:rsid w:val="00C84D5A"/>
    <w:rsid w:val="00C879F5"/>
    <w:rsid w:val="00C90568"/>
    <w:rsid w:val="00C91CE6"/>
    <w:rsid w:val="00C92AD3"/>
    <w:rsid w:val="00C92C3A"/>
    <w:rsid w:val="00C96A8E"/>
    <w:rsid w:val="00C97813"/>
    <w:rsid w:val="00CA1009"/>
    <w:rsid w:val="00CA15A0"/>
    <w:rsid w:val="00CA30B4"/>
    <w:rsid w:val="00CA6F74"/>
    <w:rsid w:val="00CA72FC"/>
    <w:rsid w:val="00CB0491"/>
    <w:rsid w:val="00CB1800"/>
    <w:rsid w:val="00CB2611"/>
    <w:rsid w:val="00CC2512"/>
    <w:rsid w:val="00CC2629"/>
    <w:rsid w:val="00CC4C79"/>
    <w:rsid w:val="00CC6F87"/>
    <w:rsid w:val="00CC710F"/>
    <w:rsid w:val="00CC7801"/>
    <w:rsid w:val="00CC78DC"/>
    <w:rsid w:val="00CC7AE3"/>
    <w:rsid w:val="00CD237D"/>
    <w:rsid w:val="00CD556C"/>
    <w:rsid w:val="00CD5CBF"/>
    <w:rsid w:val="00CD5CE0"/>
    <w:rsid w:val="00CE11EB"/>
    <w:rsid w:val="00CE3665"/>
    <w:rsid w:val="00CE6993"/>
    <w:rsid w:val="00CE6B50"/>
    <w:rsid w:val="00CE7906"/>
    <w:rsid w:val="00CF348D"/>
    <w:rsid w:val="00CF3563"/>
    <w:rsid w:val="00CF3C2A"/>
    <w:rsid w:val="00CF59D2"/>
    <w:rsid w:val="00CF6151"/>
    <w:rsid w:val="00D027D9"/>
    <w:rsid w:val="00D02F0D"/>
    <w:rsid w:val="00D03860"/>
    <w:rsid w:val="00D03D44"/>
    <w:rsid w:val="00D05543"/>
    <w:rsid w:val="00D06D71"/>
    <w:rsid w:val="00D10C27"/>
    <w:rsid w:val="00D140B0"/>
    <w:rsid w:val="00D215E3"/>
    <w:rsid w:val="00D24605"/>
    <w:rsid w:val="00D25B42"/>
    <w:rsid w:val="00D269F0"/>
    <w:rsid w:val="00D27D9B"/>
    <w:rsid w:val="00D31279"/>
    <w:rsid w:val="00D376DB"/>
    <w:rsid w:val="00D37B8A"/>
    <w:rsid w:val="00D37CD7"/>
    <w:rsid w:val="00D41212"/>
    <w:rsid w:val="00D41CDD"/>
    <w:rsid w:val="00D42B45"/>
    <w:rsid w:val="00D50769"/>
    <w:rsid w:val="00D50CBC"/>
    <w:rsid w:val="00D54F5F"/>
    <w:rsid w:val="00D55919"/>
    <w:rsid w:val="00D577B0"/>
    <w:rsid w:val="00D637EB"/>
    <w:rsid w:val="00D65311"/>
    <w:rsid w:val="00D660A1"/>
    <w:rsid w:val="00D668A0"/>
    <w:rsid w:val="00D67B55"/>
    <w:rsid w:val="00D70CA1"/>
    <w:rsid w:val="00D72A29"/>
    <w:rsid w:val="00D73912"/>
    <w:rsid w:val="00D7400A"/>
    <w:rsid w:val="00D74B27"/>
    <w:rsid w:val="00D756EB"/>
    <w:rsid w:val="00D81091"/>
    <w:rsid w:val="00D90E35"/>
    <w:rsid w:val="00D91E3A"/>
    <w:rsid w:val="00D92274"/>
    <w:rsid w:val="00D92B3E"/>
    <w:rsid w:val="00D94339"/>
    <w:rsid w:val="00D95561"/>
    <w:rsid w:val="00DA0458"/>
    <w:rsid w:val="00DA3955"/>
    <w:rsid w:val="00DA5071"/>
    <w:rsid w:val="00DA71CD"/>
    <w:rsid w:val="00DA7A66"/>
    <w:rsid w:val="00DB0D07"/>
    <w:rsid w:val="00DB13E5"/>
    <w:rsid w:val="00DB14D0"/>
    <w:rsid w:val="00DB2B51"/>
    <w:rsid w:val="00DB35D3"/>
    <w:rsid w:val="00DB45C9"/>
    <w:rsid w:val="00DB511F"/>
    <w:rsid w:val="00DB5FF5"/>
    <w:rsid w:val="00DC2AA5"/>
    <w:rsid w:val="00DC39E8"/>
    <w:rsid w:val="00DC4F19"/>
    <w:rsid w:val="00DC5938"/>
    <w:rsid w:val="00DC71E8"/>
    <w:rsid w:val="00DC7344"/>
    <w:rsid w:val="00DC73C2"/>
    <w:rsid w:val="00DC7C52"/>
    <w:rsid w:val="00DD1065"/>
    <w:rsid w:val="00DD3292"/>
    <w:rsid w:val="00DD3EAD"/>
    <w:rsid w:val="00DD4122"/>
    <w:rsid w:val="00DD51B7"/>
    <w:rsid w:val="00DE1847"/>
    <w:rsid w:val="00DE1E21"/>
    <w:rsid w:val="00DE2205"/>
    <w:rsid w:val="00DE3724"/>
    <w:rsid w:val="00DE6885"/>
    <w:rsid w:val="00DE6998"/>
    <w:rsid w:val="00DE7408"/>
    <w:rsid w:val="00DF0054"/>
    <w:rsid w:val="00DF280D"/>
    <w:rsid w:val="00DF2A8F"/>
    <w:rsid w:val="00DF2B39"/>
    <w:rsid w:val="00DF3E78"/>
    <w:rsid w:val="00DF3F7C"/>
    <w:rsid w:val="00DF4481"/>
    <w:rsid w:val="00DF5813"/>
    <w:rsid w:val="00DF6248"/>
    <w:rsid w:val="00E02F78"/>
    <w:rsid w:val="00E03935"/>
    <w:rsid w:val="00E070F8"/>
    <w:rsid w:val="00E10655"/>
    <w:rsid w:val="00E11279"/>
    <w:rsid w:val="00E125CF"/>
    <w:rsid w:val="00E13C89"/>
    <w:rsid w:val="00E13F18"/>
    <w:rsid w:val="00E14498"/>
    <w:rsid w:val="00E16BAF"/>
    <w:rsid w:val="00E22EE8"/>
    <w:rsid w:val="00E24A21"/>
    <w:rsid w:val="00E258B1"/>
    <w:rsid w:val="00E26734"/>
    <w:rsid w:val="00E3039A"/>
    <w:rsid w:val="00E3093A"/>
    <w:rsid w:val="00E31184"/>
    <w:rsid w:val="00E335AB"/>
    <w:rsid w:val="00E4012C"/>
    <w:rsid w:val="00E40CC7"/>
    <w:rsid w:val="00E42747"/>
    <w:rsid w:val="00E42A62"/>
    <w:rsid w:val="00E43F44"/>
    <w:rsid w:val="00E4488B"/>
    <w:rsid w:val="00E50395"/>
    <w:rsid w:val="00E51F03"/>
    <w:rsid w:val="00E5274F"/>
    <w:rsid w:val="00E52D29"/>
    <w:rsid w:val="00E53C8A"/>
    <w:rsid w:val="00E557D5"/>
    <w:rsid w:val="00E57D5A"/>
    <w:rsid w:val="00E604A7"/>
    <w:rsid w:val="00E62EC0"/>
    <w:rsid w:val="00E72BC1"/>
    <w:rsid w:val="00E74474"/>
    <w:rsid w:val="00E82F9B"/>
    <w:rsid w:val="00E84CCE"/>
    <w:rsid w:val="00E866D6"/>
    <w:rsid w:val="00E9347D"/>
    <w:rsid w:val="00E93672"/>
    <w:rsid w:val="00E94C2E"/>
    <w:rsid w:val="00E95664"/>
    <w:rsid w:val="00EA0D8D"/>
    <w:rsid w:val="00EA6AC7"/>
    <w:rsid w:val="00EB1D11"/>
    <w:rsid w:val="00EB42B4"/>
    <w:rsid w:val="00EB52B5"/>
    <w:rsid w:val="00EB6044"/>
    <w:rsid w:val="00EC07E7"/>
    <w:rsid w:val="00EC2C19"/>
    <w:rsid w:val="00EC67D9"/>
    <w:rsid w:val="00ED26EA"/>
    <w:rsid w:val="00ED3A8C"/>
    <w:rsid w:val="00ED3D05"/>
    <w:rsid w:val="00ED640F"/>
    <w:rsid w:val="00ED6D1D"/>
    <w:rsid w:val="00EE013C"/>
    <w:rsid w:val="00EF4E28"/>
    <w:rsid w:val="00EF5042"/>
    <w:rsid w:val="00EF5877"/>
    <w:rsid w:val="00EF5FA4"/>
    <w:rsid w:val="00F02CBD"/>
    <w:rsid w:val="00F03874"/>
    <w:rsid w:val="00F0694F"/>
    <w:rsid w:val="00F06E30"/>
    <w:rsid w:val="00F06F17"/>
    <w:rsid w:val="00F07406"/>
    <w:rsid w:val="00F07A6A"/>
    <w:rsid w:val="00F168BC"/>
    <w:rsid w:val="00F2024A"/>
    <w:rsid w:val="00F206A7"/>
    <w:rsid w:val="00F21339"/>
    <w:rsid w:val="00F21C05"/>
    <w:rsid w:val="00F22154"/>
    <w:rsid w:val="00F263BB"/>
    <w:rsid w:val="00F27AAF"/>
    <w:rsid w:val="00F36341"/>
    <w:rsid w:val="00F37A27"/>
    <w:rsid w:val="00F4116A"/>
    <w:rsid w:val="00F41591"/>
    <w:rsid w:val="00F41A63"/>
    <w:rsid w:val="00F45BEB"/>
    <w:rsid w:val="00F51444"/>
    <w:rsid w:val="00F54523"/>
    <w:rsid w:val="00F56577"/>
    <w:rsid w:val="00F56C45"/>
    <w:rsid w:val="00F60BFE"/>
    <w:rsid w:val="00F647CC"/>
    <w:rsid w:val="00F72602"/>
    <w:rsid w:val="00F84544"/>
    <w:rsid w:val="00F850E0"/>
    <w:rsid w:val="00F914DF"/>
    <w:rsid w:val="00F91762"/>
    <w:rsid w:val="00F921EE"/>
    <w:rsid w:val="00F93E66"/>
    <w:rsid w:val="00F954FA"/>
    <w:rsid w:val="00F95B1F"/>
    <w:rsid w:val="00FA5A54"/>
    <w:rsid w:val="00FA68A7"/>
    <w:rsid w:val="00FB357C"/>
    <w:rsid w:val="00FC0C51"/>
    <w:rsid w:val="00FC505A"/>
    <w:rsid w:val="00FC5652"/>
    <w:rsid w:val="00FC6E29"/>
    <w:rsid w:val="00FC7844"/>
    <w:rsid w:val="00FD09CD"/>
    <w:rsid w:val="00FD1AAC"/>
    <w:rsid w:val="00FD22E3"/>
    <w:rsid w:val="00FD3A32"/>
    <w:rsid w:val="00FD61A0"/>
    <w:rsid w:val="00FD658C"/>
    <w:rsid w:val="00FD7E5A"/>
    <w:rsid w:val="00FE215E"/>
    <w:rsid w:val="00FE49A5"/>
    <w:rsid w:val="00FE502B"/>
    <w:rsid w:val="00FE54C1"/>
    <w:rsid w:val="00FE7E00"/>
    <w:rsid w:val="00FF098F"/>
    <w:rsid w:val="00FF0CF0"/>
    <w:rsid w:val="00FF11DE"/>
    <w:rsid w:val="00FF1D90"/>
    <w:rsid w:val="00FF54F6"/>
    <w:rsid w:val="00FF6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27B7CB"/>
  <w15:docId w15:val="{9E7FAADE-6B39-4E52-A853-A35745EEA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99"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651"/>
    <w:rPr>
      <w:sz w:val="24"/>
      <w:szCs w:val="24"/>
      <w:lang w:eastAsia="en-US"/>
    </w:rPr>
  </w:style>
  <w:style w:type="paragraph" w:styleId="Heading1">
    <w:name w:val="heading 1"/>
    <w:basedOn w:val="Normal"/>
    <w:next w:val="Normal"/>
    <w:link w:val="Heading1Char"/>
    <w:uiPriority w:val="9"/>
    <w:qFormat/>
    <w:rsid w:val="000D0BA3"/>
    <w:pPr>
      <w:keepNext/>
      <w:pageBreakBefore/>
      <w:tabs>
        <w:tab w:val="num" w:pos="432"/>
      </w:tabs>
      <w:spacing w:before="240" w:after="60"/>
      <w:ind w:left="432" w:hanging="432"/>
      <w:outlineLvl w:val="0"/>
    </w:pPr>
    <w:rPr>
      <w:rFonts w:ascii="Helvetica" w:hAnsi="Helvetica" w:cs="Helvetica"/>
      <w:b/>
      <w:bCs/>
      <w:kern w:val="32"/>
      <w:sz w:val="32"/>
      <w:szCs w:val="32"/>
      <w:lang w:eastAsia="en-GB"/>
    </w:rPr>
  </w:style>
  <w:style w:type="paragraph" w:styleId="Heading2">
    <w:name w:val="heading 2"/>
    <w:basedOn w:val="Normal"/>
    <w:next w:val="Normal"/>
    <w:link w:val="Heading2Char"/>
    <w:uiPriority w:val="9"/>
    <w:qFormat/>
    <w:rsid w:val="000D0BA3"/>
    <w:pPr>
      <w:keepNext/>
      <w:tabs>
        <w:tab w:val="num" w:pos="936"/>
      </w:tabs>
      <w:spacing w:before="240" w:after="60"/>
      <w:ind w:left="936" w:hanging="576"/>
      <w:outlineLvl w:val="1"/>
    </w:pPr>
    <w:rPr>
      <w:rFonts w:ascii="Arial" w:hAnsi="Arial" w:cs="Arial"/>
      <w:bCs/>
      <w:iCs/>
      <w:sz w:val="22"/>
      <w:szCs w:val="28"/>
      <w:lang w:eastAsia="en-GB"/>
    </w:rPr>
  </w:style>
  <w:style w:type="paragraph" w:styleId="Heading3">
    <w:name w:val="heading 3"/>
    <w:basedOn w:val="Normal"/>
    <w:next w:val="Normal"/>
    <w:link w:val="Heading3Char"/>
    <w:uiPriority w:val="9"/>
    <w:qFormat/>
    <w:rsid w:val="000D0BA3"/>
    <w:pPr>
      <w:keepNext/>
      <w:tabs>
        <w:tab w:val="num" w:pos="2422"/>
      </w:tabs>
      <w:spacing w:before="240" w:after="60"/>
      <w:ind w:left="2422" w:hanging="720"/>
      <w:outlineLvl w:val="2"/>
    </w:pPr>
    <w:rPr>
      <w:rFonts w:ascii="Arial" w:hAnsi="Arial" w:cs="Arial"/>
      <w:b/>
      <w:bCs/>
      <w:sz w:val="21"/>
      <w:szCs w:val="26"/>
      <w:lang w:eastAsia="en-GB"/>
    </w:rPr>
  </w:style>
  <w:style w:type="paragraph" w:styleId="Heading4">
    <w:name w:val="heading 4"/>
    <w:aliases w:val="Sub-Minor,Level 2 - a,H4,dash,h4,Numbered - 4,Te,(i)"/>
    <w:basedOn w:val="Normal"/>
    <w:next w:val="Normal"/>
    <w:link w:val="Heading4Char"/>
    <w:uiPriority w:val="9"/>
    <w:qFormat/>
    <w:rsid w:val="000D0BA3"/>
    <w:pPr>
      <w:keepNext/>
      <w:tabs>
        <w:tab w:val="num" w:pos="864"/>
      </w:tabs>
      <w:spacing w:before="240" w:after="60"/>
      <w:ind w:left="864" w:hanging="864"/>
      <w:outlineLvl w:val="3"/>
    </w:pPr>
    <w:rPr>
      <w:rFonts w:ascii="Arial" w:hAnsi="Arial"/>
      <w:b/>
      <w:bCs/>
      <w:sz w:val="28"/>
      <w:szCs w:val="28"/>
      <w:lang w:eastAsia="en-GB"/>
    </w:rPr>
  </w:style>
  <w:style w:type="paragraph" w:styleId="Heading5">
    <w:name w:val="heading 5"/>
    <w:aliases w:val="Numbered - 5,(A),Level 3 - i"/>
    <w:basedOn w:val="Normal"/>
    <w:next w:val="Normal"/>
    <w:link w:val="Heading5Char"/>
    <w:qFormat/>
    <w:rsid w:val="000D0BA3"/>
    <w:pPr>
      <w:tabs>
        <w:tab w:val="num" w:pos="1008"/>
      </w:tabs>
      <w:spacing w:before="240" w:after="60"/>
      <w:ind w:left="1008" w:hanging="1008"/>
      <w:outlineLvl w:val="4"/>
    </w:pPr>
    <w:rPr>
      <w:rFonts w:ascii="Arial" w:hAnsi="Arial"/>
      <w:b/>
      <w:bCs/>
      <w:i/>
      <w:iCs/>
      <w:sz w:val="26"/>
      <w:szCs w:val="26"/>
      <w:lang w:eastAsia="en-GB"/>
    </w:rPr>
  </w:style>
  <w:style w:type="paragraph" w:styleId="Heading6">
    <w:name w:val="heading 6"/>
    <w:basedOn w:val="Normal"/>
    <w:next w:val="Normal"/>
    <w:link w:val="Heading6Char"/>
    <w:qFormat/>
    <w:rsid w:val="000D0BA3"/>
    <w:pPr>
      <w:tabs>
        <w:tab w:val="num" w:pos="1152"/>
      </w:tabs>
      <w:spacing w:before="240" w:after="60"/>
      <w:ind w:left="1152" w:hanging="1152"/>
      <w:outlineLvl w:val="5"/>
    </w:pPr>
    <w:rPr>
      <w:rFonts w:ascii="Arial" w:hAnsi="Arial"/>
      <w:b/>
      <w:bCs/>
      <w:sz w:val="22"/>
      <w:szCs w:val="22"/>
      <w:lang w:eastAsia="en-GB"/>
    </w:rPr>
  </w:style>
  <w:style w:type="paragraph" w:styleId="Heading7">
    <w:name w:val="heading 7"/>
    <w:basedOn w:val="Normal"/>
    <w:next w:val="Normal"/>
    <w:link w:val="Heading7Char"/>
    <w:qFormat/>
    <w:rsid w:val="000D0BA3"/>
    <w:pPr>
      <w:tabs>
        <w:tab w:val="num" w:pos="1296"/>
      </w:tabs>
      <w:spacing w:before="240" w:after="60"/>
      <w:ind w:left="1296" w:hanging="1296"/>
      <w:outlineLvl w:val="6"/>
    </w:pPr>
    <w:rPr>
      <w:rFonts w:ascii="Arial" w:hAnsi="Arial"/>
      <w:sz w:val="21"/>
      <w:lang w:eastAsia="en-GB"/>
    </w:rPr>
  </w:style>
  <w:style w:type="paragraph" w:styleId="Heading8">
    <w:name w:val="heading 8"/>
    <w:basedOn w:val="Normal"/>
    <w:next w:val="Normal"/>
    <w:link w:val="Heading8Char"/>
    <w:qFormat/>
    <w:rsid w:val="000D0BA3"/>
    <w:pPr>
      <w:tabs>
        <w:tab w:val="num" w:pos="1440"/>
      </w:tabs>
      <w:spacing w:before="240" w:after="60"/>
      <w:ind w:left="1440" w:hanging="1440"/>
      <w:outlineLvl w:val="7"/>
    </w:pPr>
    <w:rPr>
      <w:rFonts w:ascii="Arial" w:hAnsi="Arial"/>
      <w:i/>
      <w:iCs/>
      <w:sz w:val="21"/>
      <w:lang w:eastAsia="en-GB"/>
    </w:rPr>
  </w:style>
  <w:style w:type="paragraph" w:styleId="Heading9">
    <w:name w:val="heading 9"/>
    <w:basedOn w:val="Normal"/>
    <w:next w:val="Normal"/>
    <w:link w:val="Heading9Char"/>
    <w:qFormat/>
    <w:rsid w:val="000D0BA3"/>
    <w:pPr>
      <w:tabs>
        <w:tab w:val="num" w:pos="1584"/>
      </w:tabs>
      <w:spacing w:before="240" w:after="60"/>
      <w:ind w:left="1584" w:hanging="1584"/>
      <w:outlineLvl w:val="8"/>
    </w:pPr>
    <w:rPr>
      <w:rFonts w:ascii="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C5959"/>
    <w:rPr>
      <w:color w:val="0000FF"/>
      <w:u w:val="single"/>
    </w:rPr>
  </w:style>
  <w:style w:type="paragraph" w:styleId="Header">
    <w:name w:val="header"/>
    <w:basedOn w:val="Normal"/>
    <w:link w:val="HeaderChar"/>
    <w:uiPriority w:val="99"/>
    <w:rsid w:val="00B54803"/>
    <w:pPr>
      <w:tabs>
        <w:tab w:val="center" w:pos="4153"/>
        <w:tab w:val="right" w:pos="8306"/>
      </w:tabs>
    </w:pPr>
  </w:style>
  <w:style w:type="paragraph" w:styleId="Footer">
    <w:name w:val="footer"/>
    <w:basedOn w:val="Normal"/>
    <w:link w:val="FooterChar"/>
    <w:rsid w:val="00B54803"/>
    <w:pPr>
      <w:tabs>
        <w:tab w:val="center" w:pos="4153"/>
        <w:tab w:val="right" w:pos="8306"/>
      </w:tabs>
    </w:pPr>
  </w:style>
  <w:style w:type="paragraph" w:customStyle="1" w:styleId="DfESOutNumbered">
    <w:name w:val="DfESOutNumbered"/>
    <w:basedOn w:val="Normal"/>
    <w:link w:val="DfESOutNumberedChar"/>
    <w:rsid w:val="004F1ED9"/>
    <w:pPr>
      <w:widowControl w:val="0"/>
      <w:numPr>
        <w:numId w:val="2"/>
      </w:numPr>
      <w:overflowPunct w:val="0"/>
      <w:autoSpaceDE w:val="0"/>
      <w:autoSpaceDN w:val="0"/>
      <w:adjustRightInd w:val="0"/>
      <w:spacing w:after="240"/>
      <w:textAlignment w:val="baseline"/>
    </w:pPr>
    <w:rPr>
      <w:rFonts w:ascii="Arial" w:hAnsi="Arial" w:cs="Arial"/>
      <w:sz w:val="22"/>
      <w:szCs w:val="20"/>
    </w:rPr>
  </w:style>
  <w:style w:type="character" w:customStyle="1" w:styleId="DfESOutNumberedChar">
    <w:name w:val="DfESOutNumbered Char"/>
    <w:link w:val="DfESOutNumbered"/>
    <w:rsid w:val="004F1ED9"/>
    <w:rPr>
      <w:rFonts w:ascii="Arial" w:hAnsi="Arial" w:cs="Arial"/>
      <w:sz w:val="22"/>
      <w:lang w:eastAsia="en-US"/>
    </w:rPr>
  </w:style>
  <w:style w:type="paragraph" w:customStyle="1" w:styleId="DeptBullets">
    <w:name w:val="DeptBullets"/>
    <w:basedOn w:val="Normal"/>
    <w:link w:val="DeptBulletsChar"/>
    <w:rsid w:val="004F1ED9"/>
    <w:pPr>
      <w:widowControl w:val="0"/>
      <w:numPr>
        <w:numId w:val="3"/>
      </w:numPr>
      <w:overflowPunct w:val="0"/>
      <w:autoSpaceDE w:val="0"/>
      <w:autoSpaceDN w:val="0"/>
      <w:adjustRightInd w:val="0"/>
      <w:spacing w:after="240"/>
      <w:textAlignment w:val="baseline"/>
    </w:pPr>
    <w:rPr>
      <w:rFonts w:ascii="Arial" w:hAnsi="Arial"/>
      <w:szCs w:val="20"/>
    </w:rPr>
  </w:style>
  <w:style w:type="character" w:customStyle="1" w:styleId="DeptBulletsChar">
    <w:name w:val="DeptBullets Char"/>
    <w:link w:val="DeptBullets"/>
    <w:rsid w:val="004F1ED9"/>
    <w:rPr>
      <w:rFonts w:ascii="Arial" w:hAnsi="Arial"/>
      <w:sz w:val="24"/>
      <w:lang w:eastAsia="en-US"/>
    </w:rPr>
  </w:style>
  <w:style w:type="character" w:styleId="Strong">
    <w:name w:val="Strong"/>
    <w:uiPriority w:val="22"/>
    <w:qFormat/>
    <w:rsid w:val="00C05FF5"/>
    <w:rPr>
      <w:b/>
      <w:bCs/>
    </w:rPr>
  </w:style>
  <w:style w:type="character" w:customStyle="1" w:styleId="Heading1Char">
    <w:name w:val="Heading 1 Char"/>
    <w:link w:val="Heading1"/>
    <w:rsid w:val="000D0BA3"/>
    <w:rPr>
      <w:rFonts w:ascii="Helvetica" w:hAnsi="Helvetica" w:cs="Helvetica"/>
      <w:b/>
      <w:bCs/>
      <w:kern w:val="32"/>
      <w:sz w:val="32"/>
      <w:szCs w:val="32"/>
    </w:rPr>
  </w:style>
  <w:style w:type="character" w:customStyle="1" w:styleId="Heading2Char">
    <w:name w:val="Heading 2 Char"/>
    <w:link w:val="Heading2"/>
    <w:rsid w:val="000D0BA3"/>
    <w:rPr>
      <w:rFonts w:ascii="Arial" w:hAnsi="Arial" w:cs="Arial"/>
      <w:bCs/>
      <w:iCs/>
      <w:sz w:val="22"/>
      <w:szCs w:val="28"/>
    </w:rPr>
  </w:style>
  <w:style w:type="character" w:customStyle="1" w:styleId="Heading3Char">
    <w:name w:val="Heading 3 Char"/>
    <w:link w:val="Heading3"/>
    <w:rsid w:val="000D0BA3"/>
    <w:rPr>
      <w:rFonts w:ascii="Arial" w:hAnsi="Arial" w:cs="Arial"/>
      <w:b/>
      <w:bCs/>
      <w:sz w:val="21"/>
      <w:szCs w:val="26"/>
    </w:rPr>
  </w:style>
  <w:style w:type="character" w:customStyle="1" w:styleId="Heading4Char">
    <w:name w:val="Heading 4 Char"/>
    <w:aliases w:val="Sub-Minor Char,Level 2 - a Char,H4 Char,dash Char,h4 Char,Numbered - 4 Char,Te Char,(i) Char"/>
    <w:link w:val="Heading4"/>
    <w:rsid w:val="000D0BA3"/>
    <w:rPr>
      <w:rFonts w:ascii="Arial" w:hAnsi="Arial"/>
      <w:b/>
      <w:bCs/>
      <w:sz w:val="28"/>
      <w:szCs w:val="28"/>
    </w:rPr>
  </w:style>
  <w:style w:type="character" w:customStyle="1" w:styleId="Heading5Char">
    <w:name w:val="Heading 5 Char"/>
    <w:aliases w:val="Numbered - 5 Char,(A) Char,Level 3 - i Char"/>
    <w:link w:val="Heading5"/>
    <w:uiPriority w:val="99"/>
    <w:rsid w:val="000D0BA3"/>
    <w:rPr>
      <w:rFonts w:ascii="Arial" w:hAnsi="Arial"/>
      <w:b/>
      <w:bCs/>
      <w:i/>
      <w:iCs/>
      <w:sz w:val="26"/>
      <w:szCs w:val="26"/>
    </w:rPr>
  </w:style>
  <w:style w:type="character" w:customStyle="1" w:styleId="Heading6Char">
    <w:name w:val="Heading 6 Char"/>
    <w:link w:val="Heading6"/>
    <w:uiPriority w:val="99"/>
    <w:rsid w:val="000D0BA3"/>
    <w:rPr>
      <w:rFonts w:ascii="Arial" w:hAnsi="Arial"/>
      <w:b/>
      <w:bCs/>
      <w:sz w:val="22"/>
      <w:szCs w:val="22"/>
    </w:rPr>
  </w:style>
  <w:style w:type="character" w:customStyle="1" w:styleId="Heading7Char">
    <w:name w:val="Heading 7 Char"/>
    <w:link w:val="Heading7"/>
    <w:uiPriority w:val="99"/>
    <w:rsid w:val="000D0BA3"/>
    <w:rPr>
      <w:rFonts w:ascii="Arial" w:hAnsi="Arial"/>
      <w:sz w:val="21"/>
      <w:szCs w:val="24"/>
    </w:rPr>
  </w:style>
  <w:style w:type="character" w:customStyle="1" w:styleId="Heading8Char">
    <w:name w:val="Heading 8 Char"/>
    <w:link w:val="Heading8"/>
    <w:rsid w:val="000D0BA3"/>
    <w:rPr>
      <w:rFonts w:ascii="Arial" w:hAnsi="Arial"/>
      <w:i/>
      <w:iCs/>
      <w:sz w:val="21"/>
      <w:szCs w:val="24"/>
    </w:rPr>
  </w:style>
  <w:style w:type="character" w:customStyle="1" w:styleId="Heading9Char">
    <w:name w:val="Heading 9 Char"/>
    <w:link w:val="Heading9"/>
    <w:uiPriority w:val="99"/>
    <w:rsid w:val="000D0BA3"/>
    <w:rPr>
      <w:rFonts w:ascii="Arial" w:hAnsi="Arial" w:cs="Arial"/>
      <w:sz w:val="22"/>
      <w:szCs w:val="22"/>
    </w:rPr>
  </w:style>
  <w:style w:type="numbering" w:customStyle="1" w:styleId="NoList1">
    <w:name w:val="No List1"/>
    <w:next w:val="NoList"/>
    <w:uiPriority w:val="99"/>
    <w:semiHidden/>
    <w:unhideWhenUsed/>
    <w:rsid w:val="000D0BA3"/>
  </w:style>
  <w:style w:type="character" w:customStyle="1" w:styleId="HeaderChar">
    <w:name w:val="Header Char"/>
    <w:link w:val="Header"/>
    <w:uiPriority w:val="99"/>
    <w:locked/>
    <w:rsid w:val="000D0BA3"/>
    <w:rPr>
      <w:sz w:val="24"/>
      <w:szCs w:val="24"/>
      <w:lang w:eastAsia="en-US"/>
    </w:rPr>
  </w:style>
  <w:style w:type="character" w:customStyle="1" w:styleId="FooterChar">
    <w:name w:val="Footer Char"/>
    <w:link w:val="Footer"/>
    <w:locked/>
    <w:rsid w:val="000D0BA3"/>
    <w:rPr>
      <w:sz w:val="24"/>
      <w:szCs w:val="24"/>
      <w:lang w:eastAsia="en-US"/>
    </w:rPr>
  </w:style>
  <w:style w:type="character" w:styleId="PageNumber">
    <w:name w:val="page number"/>
    <w:rsid w:val="000D0BA3"/>
    <w:rPr>
      <w:rFonts w:cs="Times New Roman"/>
    </w:rPr>
  </w:style>
  <w:style w:type="table" w:styleId="TableGrid">
    <w:name w:val="Table Grid"/>
    <w:basedOn w:val="TableNormal"/>
    <w:uiPriority w:val="59"/>
    <w:rsid w:val="000D0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0D0BA3"/>
    <w:pPr>
      <w:tabs>
        <w:tab w:val="left" w:pos="567"/>
        <w:tab w:val="right" w:leader="dot" w:pos="8302"/>
      </w:tabs>
      <w:spacing w:before="120" w:after="120"/>
    </w:pPr>
    <w:rPr>
      <w:rFonts w:ascii="Arial" w:hAnsi="Arial"/>
      <w:b/>
      <w:sz w:val="21"/>
      <w:lang w:eastAsia="en-GB"/>
    </w:rPr>
  </w:style>
  <w:style w:type="paragraph" w:styleId="TOC2">
    <w:name w:val="toc 2"/>
    <w:basedOn w:val="Normal"/>
    <w:next w:val="Normal"/>
    <w:autoRedefine/>
    <w:uiPriority w:val="39"/>
    <w:rsid w:val="000D0BA3"/>
    <w:pPr>
      <w:tabs>
        <w:tab w:val="left" w:pos="567"/>
        <w:tab w:val="left" w:pos="1134"/>
        <w:tab w:val="left" w:pos="1985"/>
        <w:tab w:val="right" w:leader="dot" w:pos="8295"/>
      </w:tabs>
      <w:spacing w:line="360" w:lineRule="auto"/>
      <w:ind w:left="1701" w:hanging="992"/>
    </w:pPr>
    <w:rPr>
      <w:rFonts w:ascii="Arial" w:hAnsi="Arial"/>
      <w:sz w:val="21"/>
      <w:lang w:eastAsia="en-GB"/>
    </w:rPr>
  </w:style>
  <w:style w:type="paragraph" w:styleId="DocumentMap">
    <w:name w:val="Document Map"/>
    <w:basedOn w:val="Normal"/>
    <w:link w:val="DocumentMapChar"/>
    <w:uiPriority w:val="99"/>
    <w:rsid w:val="000D0BA3"/>
    <w:pPr>
      <w:shd w:val="clear" w:color="auto" w:fill="000080"/>
    </w:pPr>
    <w:rPr>
      <w:rFonts w:ascii="Tahoma" w:hAnsi="Tahoma" w:cs="Tahoma"/>
      <w:sz w:val="21"/>
      <w:lang w:eastAsia="en-GB"/>
    </w:rPr>
  </w:style>
  <w:style w:type="character" w:customStyle="1" w:styleId="DocumentMapChar">
    <w:name w:val="Document Map Char"/>
    <w:link w:val="DocumentMap"/>
    <w:uiPriority w:val="99"/>
    <w:rsid w:val="000D0BA3"/>
    <w:rPr>
      <w:rFonts w:ascii="Tahoma" w:hAnsi="Tahoma" w:cs="Tahoma"/>
      <w:sz w:val="21"/>
      <w:szCs w:val="24"/>
      <w:shd w:val="clear" w:color="auto" w:fill="000080"/>
    </w:rPr>
  </w:style>
  <w:style w:type="paragraph" w:customStyle="1" w:styleId="Style16ptBoldRight006cmBottomSinglesolidlineAut">
    <w:name w:val="Style 16 pt Bold Right:  0.06 cm Bottom: (Single solid line Aut..."/>
    <w:basedOn w:val="Normal"/>
    <w:uiPriority w:val="99"/>
    <w:rsid w:val="000D0BA3"/>
    <w:pPr>
      <w:ind w:right="32"/>
    </w:pPr>
    <w:rPr>
      <w:rFonts w:ascii="Arial" w:hAnsi="Arial"/>
      <w:b/>
      <w:bCs/>
      <w:sz w:val="32"/>
      <w:szCs w:val="20"/>
      <w:lang w:eastAsia="en-GB"/>
    </w:rPr>
  </w:style>
  <w:style w:type="paragraph" w:styleId="TOC3">
    <w:name w:val="toc 3"/>
    <w:basedOn w:val="Normal"/>
    <w:next w:val="Normal"/>
    <w:autoRedefine/>
    <w:rsid w:val="000D0BA3"/>
    <w:pPr>
      <w:ind w:left="420"/>
    </w:pPr>
    <w:rPr>
      <w:rFonts w:ascii="Arial" w:hAnsi="Arial"/>
      <w:sz w:val="21"/>
      <w:lang w:eastAsia="en-GB"/>
    </w:rPr>
  </w:style>
  <w:style w:type="paragraph" w:styleId="BodyText">
    <w:name w:val="Body Text"/>
    <w:basedOn w:val="Normal"/>
    <w:link w:val="BodyTextChar"/>
    <w:uiPriority w:val="99"/>
    <w:rsid w:val="000D0BA3"/>
    <w:pPr>
      <w:ind w:left="1418"/>
    </w:pPr>
    <w:rPr>
      <w:rFonts w:ascii="Arial" w:hAnsi="Arial"/>
      <w:sz w:val="22"/>
      <w:szCs w:val="20"/>
    </w:rPr>
  </w:style>
  <w:style w:type="character" w:customStyle="1" w:styleId="BodyTextChar">
    <w:name w:val="Body Text Char"/>
    <w:link w:val="BodyText"/>
    <w:uiPriority w:val="99"/>
    <w:rsid w:val="000D0BA3"/>
    <w:rPr>
      <w:rFonts w:ascii="Arial" w:hAnsi="Arial"/>
      <w:sz w:val="22"/>
      <w:lang w:eastAsia="en-US"/>
    </w:rPr>
  </w:style>
  <w:style w:type="paragraph" w:customStyle="1" w:styleId="bullet">
    <w:name w:val="bullet"/>
    <w:uiPriority w:val="99"/>
    <w:rsid w:val="000D0BA3"/>
    <w:pPr>
      <w:numPr>
        <w:numId w:val="6"/>
      </w:numPr>
      <w:ind w:left="2127" w:hanging="709"/>
    </w:pPr>
    <w:rPr>
      <w:rFonts w:ascii="Arial" w:hAnsi="Arial"/>
      <w:i/>
      <w:sz w:val="22"/>
      <w:lang w:eastAsia="en-US"/>
    </w:rPr>
  </w:style>
  <w:style w:type="paragraph" w:customStyle="1" w:styleId="Bulletindent">
    <w:name w:val="Bullet indent"/>
    <w:basedOn w:val="bullet"/>
    <w:uiPriority w:val="99"/>
    <w:rsid w:val="000D0BA3"/>
    <w:pPr>
      <w:numPr>
        <w:numId w:val="5"/>
      </w:numPr>
      <w:ind w:left="2551" w:hanging="425"/>
    </w:pPr>
  </w:style>
  <w:style w:type="paragraph" w:customStyle="1" w:styleId="Style10ptJustifiedBefore6pt">
    <w:name w:val="Style 10 pt Justified Before:  6 pt"/>
    <w:basedOn w:val="Normal"/>
    <w:autoRedefine/>
    <w:uiPriority w:val="99"/>
    <w:rsid w:val="000D0BA3"/>
    <w:pPr>
      <w:ind w:left="720"/>
      <w:jc w:val="both"/>
    </w:pPr>
    <w:rPr>
      <w:rFonts w:ascii="Arial" w:hAnsi="Arial"/>
      <w:sz w:val="22"/>
      <w:szCs w:val="22"/>
    </w:rPr>
  </w:style>
  <w:style w:type="paragraph" w:customStyle="1" w:styleId="StyleBodyTextJustifiedLeft-127cm">
    <w:name w:val="Style Body Text + Justified Left:  -1.27 cm"/>
    <w:basedOn w:val="BodyText"/>
    <w:link w:val="StyleBodyTextJustifiedLeft-127cmChar"/>
    <w:uiPriority w:val="99"/>
    <w:rsid w:val="000D0BA3"/>
    <w:pPr>
      <w:spacing w:before="240" w:after="60"/>
      <w:ind w:left="-720"/>
      <w:jc w:val="both"/>
    </w:pPr>
    <w:rPr>
      <w:sz w:val="21"/>
      <w:lang w:eastAsia="en-GB"/>
    </w:rPr>
  </w:style>
  <w:style w:type="character" w:customStyle="1" w:styleId="StyleBodyTextJustifiedLeft-127cmChar">
    <w:name w:val="Style Body Text + Justified Left:  -1.27 cm Char"/>
    <w:link w:val="StyleBodyTextJustifiedLeft-127cm"/>
    <w:uiPriority w:val="99"/>
    <w:locked/>
    <w:rsid w:val="000D0BA3"/>
    <w:rPr>
      <w:rFonts w:ascii="Arial" w:hAnsi="Arial"/>
      <w:sz w:val="21"/>
    </w:rPr>
  </w:style>
  <w:style w:type="paragraph" w:customStyle="1" w:styleId="AppendixHeading1">
    <w:name w:val="Appendix Heading 1"/>
    <w:basedOn w:val="Heading1"/>
    <w:next w:val="BodyText"/>
    <w:uiPriority w:val="99"/>
    <w:rsid w:val="000D0BA3"/>
    <w:pPr>
      <w:numPr>
        <w:numId w:val="7"/>
      </w:numPr>
      <w:pBdr>
        <w:bottom w:val="single" w:sz="4" w:space="0" w:color="6666FF"/>
      </w:pBdr>
      <w:tabs>
        <w:tab w:val="left" w:pos="-720"/>
        <w:tab w:val="left" w:pos="0"/>
        <w:tab w:val="left" w:pos="720"/>
      </w:tabs>
      <w:spacing w:before="360" w:after="240"/>
      <w:ind w:left="-720" w:hanging="720"/>
    </w:pPr>
    <w:rPr>
      <w:rFonts w:ascii="Arial Black" w:hAnsi="Arial Black" w:cs="Arial"/>
      <w:b w:val="0"/>
      <w:color w:val="6666FF"/>
      <w:kern w:val="0"/>
    </w:rPr>
  </w:style>
  <w:style w:type="paragraph" w:customStyle="1" w:styleId="AppendixHeading2">
    <w:name w:val="Appendix Heading 2"/>
    <w:basedOn w:val="Heading2"/>
    <w:next w:val="BodyText"/>
    <w:link w:val="AppendixHeading2Char"/>
    <w:uiPriority w:val="99"/>
    <w:rsid w:val="000D0BA3"/>
    <w:pPr>
      <w:tabs>
        <w:tab w:val="clear" w:pos="936"/>
        <w:tab w:val="left" w:pos="0"/>
        <w:tab w:val="num" w:pos="432"/>
        <w:tab w:val="left" w:pos="720"/>
      </w:tabs>
      <w:spacing w:after="120"/>
      <w:ind w:left="432" w:hanging="432"/>
    </w:pPr>
    <w:rPr>
      <w:color w:val="6666FF"/>
    </w:rPr>
  </w:style>
  <w:style w:type="paragraph" w:customStyle="1" w:styleId="AppendixHeading3">
    <w:name w:val="Appendix Heading 3"/>
    <w:basedOn w:val="Heading3"/>
    <w:next w:val="BodyText"/>
    <w:uiPriority w:val="99"/>
    <w:rsid w:val="000D0BA3"/>
    <w:pPr>
      <w:tabs>
        <w:tab w:val="clear" w:pos="2422"/>
        <w:tab w:val="left" w:pos="0"/>
        <w:tab w:val="left" w:pos="360"/>
        <w:tab w:val="num" w:pos="432"/>
      </w:tabs>
      <w:ind w:left="432" w:hanging="432"/>
    </w:pPr>
    <w:rPr>
      <w:sz w:val="24"/>
      <w:szCs w:val="24"/>
    </w:rPr>
  </w:style>
  <w:style w:type="character" w:customStyle="1" w:styleId="AppendixHeading2Char">
    <w:name w:val="Appendix Heading 2 Char"/>
    <w:link w:val="AppendixHeading2"/>
    <w:uiPriority w:val="99"/>
    <w:locked/>
    <w:rsid w:val="000D0BA3"/>
    <w:rPr>
      <w:rFonts w:ascii="Arial" w:hAnsi="Arial" w:cs="Arial"/>
      <w:bCs/>
      <w:iCs/>
      <w:color w:val="6666FF"/>
      <w:sz w:val="22"/>
      <w:szCs w:val="28"/>
    </w:rPr>
  </w:style>
  <w:style w:type="paragraph" w:customStyle="1" w:styleId="BodyText0">
    <w:name w:val="BodyText"/>
    <w:basedOn w:val="Normal"/>
    <w:uiPriority w:val="99"/>
    <w:rsid w:val="000D0BA3"/>
    <w:pPr>
      <w:spacing w:before="120" w:after="120"/>
      <w:jc w:val="both"/>
    </w:pPr>
    <w:rPr>
      <w:rFonts w:cs="Arial"/>
    </w:rPr>
  </w:style>
  <w:style w:type="paragraph" w:customStyle="1" w:styleId="Appendix">
    <w:name w:val="Appendix"/>
    <w:basedOn w:val="Heading1"/>
    <w:uiPriority w:val="99"/>
    <w:rsid w:val="000D0BA3"/>
    <w:pPr>
      <w:pageBreakBefore w:val="0"/>
      <w:numPr>
        <w:numId w:val="8"/>
      </w:numPr>
      <w:spacing w:before="0" w:after="0"/>
      <w:ind w:left="0" w:firstLine="0"/>
    </w:pPr>
    <w:rPr>
      <w:rFonts w:ascii="Times New Roman" w:hAnsi="Times New Roman" w:cs="Times New Roman"/>
      <w:color w:val="000080"/>
      <w:kern w:val="0"/>
      <w:sz w:val="28"/>
      <w:szCs w:val="24"/>
      <w:lang w:eastAsia="en-US"/>
    </w:rPr>
  </w:style>
  <w:style w:type="paragraph" w:styleId="ListBullet">
    <w:name w:val="List Bullet"/>
    <w:basedOn w:val="Normal"/>
    <w:autoRedefine/>
    <w:rsid w:val="000D0BA3"/>
    <w:pPr>
      <w:keepLines/>
      <w:tabs>
        <w:tab w:val="num" w:pos="-360"/>
      </w:tabs>
      <w:spacing w:after="120" w:line="252" w:lineRule="auto"/>
      <w:ind w:left="-360" w:hanging="360"/>
    </w:pPr>
    <w:rPr>
      <w:kern w:val="24"/>
    </w:rPr>
  </w:style>
  <w:style w:type="paragraph" w:styleId="ListBullet2">
    <w:name w:val="List Bullet 2"/>
    <w:basedOn w:val="Normal"/>
    <w:autoRedefine/>
    <w:uiPriority w:val="99"/>
    <w:rsid w:val="000D0BA3"/>
    <w:pPr>
      <w:keepLines/>
      <w:tabs>
        <w:tab w:val="num" w:pos="432"/>
      </w:tabs>
      <w:spacing w:after="120" w:line="252" w:lineRule="auto"/>
      <w:ind w:left="432" w:hanging="432"/>
    </w:pPr>
    <w:rPr>
      <w:kern w:val="24"/>
    </w:rPr>
  </w:style>
  <w:style w:type="paragraph" w:customStyle="1" w:styleId="TableTitle">
    <w:name w:val="Table Title"/>
    <w:basedOn w:val="Normal"/>
    <w:uiPriority w:val="99"/>
    <w:rsid w:val="000D0BA3"/>
    <w:pPr>
      <w:keepNext/>
      <w:keepLines/>
      <w:spacing w:before="360" w:after="60"/>
      <w:outlineLvl w:val="0"/>
    </w:pPr>
    <w:rPr>
      <w:rFonts w:ascii="Arial" w:hAnsi="Arial" w:cs="Arial"/>
      <w:b/>
      <w:bCs/>
      <w:color w:val="53086C"/>
      <w:kern w:val="32"/>
      <w:szCs w:val="32"/>
    </w:rPr>
  </w:style>
  <w:style w:type="paragraph" w:customStyle="1" w:styleId="TableColumnHeader">
    <w:name w:val="Table Column Header"/>
    <w:basedOn w:val="TableText"/>
    <w:uiPriority w:val="99"/>
    <w:rsid w:val="000D0BA3"/>
    <w:pPr>
      <w:widowControl w:val="0"/>
    </w:pPr>
    <w:rPr>
      <w:b/>
      <w:color w:val="FFFFFF"/>
    </w:rPr>
  </w:style>
  <w:style w:type="paragraph" w:customStyle="1" w:styleId="TableText">
    <w:name w:val="Table Text"/>
    <w:uiPriority w:val="99"/>
    <w:rsid w:val="000D0BA3"/>
    <w:pPr>
      <w:spacing w:before="60" w:after="60" w:line="240" w:lineRule="atLeast"/>
    </w:pPr>
    <w:rPr>
      <w:rFonts w:ascii="Arial" w:hAnsi="Arial" w:cs="Arial"/>
      <w:sz w:val="18"/>
      <w:szCs w:val="18"/>
    </w:rPr>
  </w:style>
  <w:style w:type="table" w:styleId="TableWeb2">
    <w:name w:val="Table Web 2"/>
    <w:basedOn w:val="TableNormal"/>
    <w:uiPriority w:val="99"/>
    <w:rsid w:val="000D0B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BalloonText">
    <w:name w:val="Balloon Text"/>
    <w:basedOn w:val="Normal"/>
    <w:link w:val="BalloonTextChar"/>
    <w:rsid w:val="000D0BA3"/>
    <w:rPr>
      <w:rFonts w:ascii="Tahoma" w:hAnsi="Tahoma" w:cs="Tahoma"/>
      <w:sz w:val="16"/>
      <w:szCs w:val="16"/>
      <w:lang w:eastAsia="en-GB"/>
    </w:rPr>
  </w:style>
  <w:style w:type="character" w:customStyle="1" w:styleId="BalloonTextChar">
    <w:name w:val="Balloon Text Char"/>
    <w:link w:val="BalloonText"/>
    <w:rsid w:val="000D0BA3"/>
    <w:rPr>
      <w:rFonts w:ascii="Tahoma" w:hAnsi="Tahoma" w:cs="Tahoma"/>
      <w:sz w:val="16"/>
      <w:szCs w:val="16"/>
    </w:rPr>
  </w:style>
  <w:style w:type="character" w:customStyle="1" w:styleId="CharChar13">
    <w:name w:val="Char Char13"/>
    <w:uiPriority w:val="99"/>
    <w:rsid w:val="000D0BA3"/>
    <w:rPr>
      <w:rFonts w:ascii="Arial" w:hAnsi="Arial" w:cs="Arial"/>
      <w:b/>
      <w:bCs/>
      <w:iCs/>
      <w:sz w:val="28"/>
      <w:szCs w:val="28"/>
      <w:lang w:val="en-GB" w:eastAsia="en-GB"/>
    </w:rPr>
  </w:style>
  <w:style w:type="character" w:styleId="CommentReference">
    <w:name w:val="annotation reference"/>
    <w:uiPriority w:val="99"/>
    <w:rsid w:val="000D0BA3"/>
    <w:rPr>
      <w:rFonts w:cs="Times New Roman"/>
      <w:sz w:val="16"/>
      <w:szCs w:val="16"/>
    </w:rPr>
  </w:style>
  <w:style w:type="paragraph" w:styleId="CommentText">
    <w:name w:val="annotation text"/>
    <w:basedOn w:val="Normal"/>
    <w:link w:val="CommentTextChar"/>
    <w:uiPriority w:val="99"/>
    <w:rsid w:val="000D0BA3"/>
    <w:rPr>
      <w:rFonts w:ascii="Arial" w:hAnsi="Arial"/>
      <w:sz w:val="20"/>
      <w:szCs w:val="20"/>
      <w:lang w:eastAsia="en-GB"/>
    </w:rPr>
  </w:style>
  <w:style w:type="character" w:customStyle="1" w:styleId="CommentTextChar">
    <w:name w:val="Comment Text Char"/>
    <w:link w:val="CommentText"/>
    <w:uiPriority w:val="99"/>
    <w:rsid w:val="000D0BA3"/>
    <w:rPr>
      <w:rFonts w:ascii="Arial" w:hAnsi="Arial"/>
    </w:rPr>
  </w:style>
  <w:style w:type="paragraph" w:styleId="CommentSubject">
    <w:name w:val="annotation subject"/>
    <w:basedOn w:val="CommentText"/>
    <w:next w:val="CommentText"/>
    <w:link w:val="CommentSubjectChar"/>
    <w:rsid w:val="000D0BA3"/>
    <w:rPr>
      <w:b/>
      <w:bCs/>
    </w:rPr>
  </w:style>
  <w:style w:type="character" w:customStyle="1" w:styleId="CommentSubjectChar">
    <w:name w:val="Comment Subject Char"/>
    <w:link w:val="CommentSubject"/>
    <w:rsid w:val="000D0BA3"/>
    <w:rPr>
      <w:rFonts w:ascii="Arial" w:hAnsi="Arial"/>
      <w:b/>
      <w:bCs/>
    </w:rPr>
  </w:style>
  <w:style w:type="paragraph" w:styleId="NoSpacing">
    <w:name w:val="No Spacing"/>
    <w:uiPriority w:val="99"/>
    <w:qFormat/>
    <w:rsid w:val="000D0BA3"/>
    <w:rPr>
      <w:rFonts w:ascii="Arial" w:hAnsi="Arial"/>
      <w:sz w:val="21"/>
      <w:szCs w:val="24"/>
    </w:rPr>
  </w:style>
  <w:style w:type="paragraph" w:styleId="TOC4">
    <w:name w:val="toc 4"/>
    <w:basedOn w:val="Normal"/>
    <w:next w:val="Normal"/>
    <w:autoRedefine/>
    <w:uiPriority w:val="39"/>
    <w:rsid w:val="000D0BA3"/>
    <w:pPr>
      <w:ind w:left="720"/>
    </w:pPr>
    <w:rPr>
      <w:lang w:eastAsia="en-GB"/>
    </w:rPr>
  </w:style>
  <w:style w:type="paragraph" w:styleId="TOC5">
    <w:name w:val="toc 5"/>
    <w:basedOn w:val="Normal"/>
    <w:next w:val="Normal"/>
    <w:autoRedefine/>
    <w:uiPriority w:val="39"/>
    <w:rsid w:val="000D0BA3"/>
    <w:pPr>
      <w:ind w:left="960"/>
    </w:pPr>
    <w:rPr>
      <w:lang w:eastAsia="en-GB"/>
    </w:rPr>
  </w:style>
  <w:style w:type="paragraph" w:styleId="TOC6">
    <w:name w:val="toc 6"/>
    <w:basedOn w:val="Normal"/>
    <w:next w:val="Normal"/>
    <w:autoRedefine/>
    <w:uiPriority w:val="39"/>
    <w:rsid w:val="000D0BA3"/>
    <w:pPr>
      <w:ind w:left="1200"/>
    </w:pPr>
    <w:rPr>
      <w:lang w:eastAsia="en-GB"/>
    </w:rPr>
  </w:style>
  <w:style w:type="paragraph" w:styleId="TOC7">
    <w:name w:val="toc 7"/>
    <w:basedOn w:val="Normal"/>
    <w:next w:val="Normal"/>
    <w:autoRedefine/>
    <w:uiPriority w:val="39"/>
    <w:rsid w:val="000D0BA3"/>
    <w:pPr>
      <w:ind w:left="1440"/>
    </w:pPr>
    <w:rPr>
      <w:lang w:eastAsia="en-GB"/>
    </w:rPr>
  </w:style>
  <w:style w:type="paragraph" w:styleId="TOC8">
    <w:name w:val="toc 8"/>
    <w:basedOn w:val="Normal"/>
    <w:next w:val="Normal"/>
    <w:autoRedefine/>
    <w:uiPriority w:val="39"/>
    <w:rsid w:val="000D0BA3"/>
    <w:pPr>
      <w:ind w:left="1680"/>
    </w:pPr>
    <w:rPr>
      <w:lang w:eastAsia="en-GB"/>
    </w:rPr>
  </w:style>
  <w:style w:type="paragraph" w:styleId="TOC9">
    <w:name w:val="toc 9"/>
    <w:basedOn w:val="Normal"/>
    <w:next w:val="Normal"/>
    <w:autoRedefine/>
    <w:uiPriority w:val="39"/>
    <w:rsid w:val="000D0BA3"/>
    <w:pPr>
      <w:ind w:left="1920"/>
    </w:pPr>
    <w:rPr>
      <w:lang w:eastAsia="en-GB"/>
    </w:rPr>
  </w:style>
  <w:style w:type="paragraph" w:styleId="ListParagraph">
    <w:name w:val="List Paragraph"/>
    <w:aliases w:val="Dot pt"/>
    <w:basedOn w:val="Normal"/>
    <w:link w:val="ListParagraphChar"/>
    <w:uiPriority w:val="34"/>
    <w:qFormat/>
    <w:rsid w:val="000D0BA3"/>
    <w:pPr>
      <w:ind w:left="720"/>
    </w:pPr>
    <w:rPr>
      <w:rFonts w:ascii="Arial" w:hAnsi="Arial"/>
      <w:sz w:val="21"/>
      <w:lang w:eastAsia="en-GB"/>
    </w:rPr>
  </w:style>
  <w:style w:type="paragraph" w:customStyle="1" w:styleId="Default">
    <w:name w:val="Default"/>
    <w:rsid w:val="000D0BA3"/>
    <w:pPr>
      <w:autoSpaceDE w:val="0"/>
      <w:autoSpaceDN w:val="0"/>
      <w:adjustRightInd w:val="0"/>
    </w:pPr>
    <w:rPr>
      <w:rFonts w:ascii="Arial" w:hAnsi="Arial" w:cs="Arial"/>
      <w:color w:val="000000"/>
      <w:sz w:val="24"/>
      <w:szCs w:val="24"/>
    </w:rPr>
  </w:style>
  <w:style w:type="paragraph" w:customStyle="1" w:styleId="NPSAddresstext">
    <w:name w:val="NPS Address text"/>
    <w:basedOn w:val="Normal"/>
    <w:uiPriority w:val="99"/>
    <w:rsid w:val="000D0BA3"/>
    <w:pPr>
      <w:spacing w:line="240" w:lineRule="atLeast"/>
      <w:jc w:val="right"/>
    </w:pPr>
    <w:rPr>
      <w:rFonts w:ascii="Arial" w:hAnsi="Arial"/>
      <w:color w:val="000000"/>
      <w:sz w:val="20"/>
      <w:szCs w:val="20"/>
    </w:rPr>
  </w:style>
  <w:style w:type="paragraph" w:styleId="Caption">
    <w:name w:val="caption"/>
    <w:basedOn w:val="Normal"/>
    <w:next w:val="Normal"/>
    <w:uiPriority w:val="99"/>
    <w:qFormat/>
    <w:rsid w:val="000D0BA3"/>
    <w:rPr>
      <w:rFonts w:ascii="Courier" w:hAnsi="Courier"/>
      <w:szCs w:val="20"/>
    </w:rPr>
  </w:style>
  <w:style w:type="table" w:customStyle="1" w:styleId="TableGrid1">
    <w:name w:val="Table Grid1"/>
    <w:rsid w:val="000D0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Arial9pt">
    <w:name w:val="Style Arial 9 pt"/>
    <w:uiPriority w:val="99"/>
    <w:rsid w:val="000D0BA3"/>
    <w:rPr>
      <w:rFonts w:ascii="Arial" w:hAnsi="Arial" w:cs="Times New Roman"/>
      <w:sz w:val="18"/>
    </w:rPr>
  </w:style>
  <w:style w:type="paragraph" w:styleId="BodyTextIndent">
    <w:name w:val="Body Text Indent"/>
    <w:basedOn w:val="Normal"/>
    <w:link w:val="BodyTextIndentChar"/>
    <w:uiPriority w:val="99"/>
    <w:rsid w:val="000D0BA3"/>
    <w:pPr>
      <w:spacing w:after="120"/>
      <w:ind w:left="283"/>
    </w:pPr>
    <w:rPr>
      <w:rFonts w:ascii="Arial" w:hAnsi="Arial"/>
      <w:sz w:val="21"/>
      <w:lang w:eastAsia="en-GB"/>
    </w:rPr>
  </w:style>
  <w:style w:type="character" w:customStyle="1" w:styleId="BodyTextIndentChar">
    <w:name w:val="Body Text Indent Char"/>
    <w:link w:val="BodyTextIndent"/>
    <w:uiPriority w:val="99"/>
    <w:rsid w:val="000D0BA3"/>
    <w:rPr>
      <w:rFonts w:ascii="Arial" w:hAnsi="Arial"/>
      <w:sz w:val="21"/>
      <w:szCs w:val="24"/>
    </w:rPr>
  </w:style>
  <w:style w:type="character" w:styleId="Emphasis">
    <w:name w:val="Emphasis"/>
    <w:uiPriority w:val="99"/>
    <w:qFormat/>
    <w:rsid w:val="000D0BA3"/>
    <w:rPr>
      <w:rFonts w:cs="Times New Roman"/>
      <w:i/>
      <w:iCs/>
    </w:rPr>
  </w:style>
  <w:style w:type="character" w:styleId="BookTitle">
    <w:name w:val="Book Title"/>
    <w:uiPriority w:val="99"/>
    <w:qFormat/>
    <w:rsid w:val="000D0BA3"/>
    <w:rPr>
      <w:rFonts w:cs="Times New Roman"/>
      <w:b/>
      <w:bCs/>
      <w:smallCaps/>
      <w:spacing w:val="5"/>
    </w:rPr>
  </w:style>
  <w:style w:type="numbering" w:customStyle="1" w:styleId="StyleBulletedWingdingssymbolLightBlueBefore-127cm">
    <w:name w:val="Style Bulleted Wingdings (symbol) Light Blue Before:  -1.27 cm ..."/>
    <w:rsid w:val="000D0BA3"/>
    <w:pPr>
      <w:numPr>
        <w:numId w:val="4"/>
      </w:numPr>
    </w:pPr>
  </w:style>
  <w:style w:type="numbering" w:styleId="111111">
    <w:name w:val="Outline List 2"/>
    <w:basedOn w:val="NoList"/>
    <w:uiPriority w:val="99"/>
    <w:unhideWhenUsed/>
    <w:rsid w:val="000D0BA3"/>
    <w:pPr>
      <w:numPr>
        <w:numId w:val="10"/>
      </w:numPr>
    </w:pPr>
  </w:style>
  <w:style w:type="paragraph" w:styleId="NormalWeb">
    <w:name w:val="Normal (Web)"/>
    <w:basedOn w:val="Normal"/>
    <w:link w:val="NormalWebChar"/>
    <w:uiPriority w:val="99"/>
    <w:rsid w:val="000D0BA3"/>
    <w:pPr>
      <w:spacing w:before="100" w:beforeAutospacing="1" w:after="100" w:afterAutospacing="1"/>
    </w:pPr>
    <w:rPr>
      <w:rFonts w:ascii="Arial" w:hAnsi="Arial" w:cs="Arial"/>
      <w:lang w:eastAsia="en-GB"/>
    </w:rPr>
  </w:style>
  <w:style w:type="paragraph" w:styleId="FootnoteText">
    <w:name w:val="footnote text"/>
    <w:basedOn w:val="Normal"/>
    <w:link w:val="FootnoteTextChar"/>
    <w:uiPriority w:val="99"/>
    <w:rsid w:val="000D0BA3"/>
    <w:rPr>
      <w:sz w:val="20"/>
      <w:szCs w:val="20"/>
      <w:lang w:eastAsia="en-GB"/>
    </w:rPr>
  </w:style>
  <w:style w:type="character" w:customStyle="1" w:styleId="FootnoteTextChar">
    <w:name w:val="Footnote Text Char"/>
    <w:basedOn w:val="DefaultParagraphFont"/>
    <w:link w:val="FootnoteText"/>
    <w:uiPriority w:val="99"/>
    <w:rsid w:val="000D0BA3"/>
  </w:style>
  <w:style w:type="character" w:styleId="FootnoteReference">
    <w:name w:val="footnote reference"/>
    <w:uiPriority w:val="99"/>
    <w:rsid w:val="000D0BA3"/>
    <w:rPr>
      <w:rFonts w:cs="Times New Roman"/>
      <w:vertAlign w:val="superscript"/>
    </w:rPr>
  </w:style>
  <w:style w:type="numbering" w:customStyle="1" w:styleId="NoList2">
    <w:name w:val="No List2"/>
    <w:next w:val="NoList"/>
    <w:uiPriority w:val="99"/>
    <w:semiHidden/>
    <w:unhideWhenUsed/>
    <w:rsid w:val="00CC2629"/>
  </w:style>
  <w:style w:type="numbering" w:customStyle="1" w:styleId="StyleBulletedWingdingssymbolLightBlueBefore-127cm1">
    <w:name w:val="Style Bulleted Wingdings (symbol) Light Blue Before:  -1.27 cm ...1"/>
    <w:rsid w:val="00CC2629"/>
    <w:pPr>
      <w:numPr>
        <w:numId w:val="1"/>
      </w:numPr>
    </w:pPr>
  </w:style>
  <w:style w:type="numbering" w:customStyle="1" w:styleId="1111111">
    <w:name w:val="1 / 1.1 / 1.1.11"/>
    <w:basedOn w:val="NoList"/>
    <w:next w:val="111111"/>
    <w:uiPriority w:val="99"/>
    <w:semiHidden/>
    <w:unhideWhenUsed/>
    <w:locked/>
    <w:rsid w:val="00CC2629"/>
    <w:pPr>
      <w:numPr>
        <w:numId w:val="9"/>
      </w:numPr>
    </w:pPr>
  </w:style>
  <w:style w:type="paragraph" w:customStyle="1" w:styleId="01-SchedulePartHeading">
    <w:name w:val="01-SchedulePartHeading"/>
    <w:basedOn w:val="01-ScheduleHeading"/>
    <w:next w:val="Normal"/>
    <w:rsid w:val="00E43F44"/>
    <w:pPr>
      <w:pageBreakBefore w:val="0"/>
      <w:numPr>
        <w:ilvl w:val="1"/>
      </w:numPr>
      <w:tabs>
        <w:tab w:val="num" w:pos="360"/>
      </w:tabs>
    </w:pPr>
    <w:rPr>
      <w:caps w:val="0"/>
    </w:rPr>
  </w:style>
  <w:style w:type="paragraph" w:customStyle="1" w:styleId="01-ScheduleHeading">
    <w:name w:val="01-ScheduleHeading"/>
    <w:basedOn w:val="Normal"/>
    <w:next w:val="Normal"/>
    <w:rsid w:val="00E43F44"/>
    <w:pPr>
      <w:pageBreakBefore/>
      <w:numPr>
        <w:numId w:val="11"/>
      </w:numPr>
      <w:tabs>
        <w:tab w:val="num" w:pos="360"/>
      </w:tabs>
      <w:spacing w:line="360" w:lineRule="auto"/>
      <w:jc w:val="both"/>
    </w:pPr>
    <w:rPr>
      <w:rFonts w:ascii="Arial" w:hAnsi="Arial"/>
      <w:b/>
      <w:caps/>
      <w:sz w:val="22"/>
      <w:szCs w:val="20"/>
    </w:rPr>
  </w:style>
  <w:style w:type="paragraph" w:customStyle="1" w:styleId="01-S-Level1-BB">
    <w:name w:val="01-S-Level1-BB"/>
    <w:basedOn w:val="Normal"/>
    <w:next w:val="Normal"/>
    <w:rsid w:val="00E43F44"/>
    <w:pPr>
      <w:numPr>
        <w:ilvl w:val="2"/>
        <w:numId w:val="11"/>
      </w:numPr>
      <w:tabs>
        <w:tab w:val="clear" w:pos="720"/>
        <w:tab w:val="num" w:pos="360"/>
      </w:tabs>
      <w:spacing w:line="360" w:lineRule="auto"/>
      <w:ind w:left="0" w:firstLine="0"/>
      <w:jc w:val="both"/>
    </w:pPr>
    <w:rPr>
      <w:rFonts w:ascii="Arial" w:hAnsi="Arial"/>
      <w:sz w:val="22"/>
      <w:szCs w:val="20"/>
    </w:rPr>
  </w:style>
  <w:style w:type="paragraph" w:customStyle="1" w:styleId="01-S-Level2-BB">
    <w:name w:val="01-S-Level2-BB"/>
    <w:basedOn w:val="01-S-Level1-BB"/>
    <w:next w:val="Normal"/>
    <w:rsid w:val="00E43F44"/>
    <w:pPr>
      <w:numPr>
        <w:ilvl w:val="3"/>
      </w:numPr>
      <w:tabs>
        <w:tab w:val="clear" w:pos="1440"/>
        <w:tab w:val="num" w:pos="360"/>
      </w:tabs>
    </w:pPr>
  </w:style>
  <w:style w:type="paragraph" w:customStyle="1" w:styleId="01-S-Level3-BB">
    <w:name w:val="01-S-Level3-BB"/>
    <w:basedOn w:val="01-S-Level1-BB"/>
    <w:next w:val="Normal"/>
    <w:rsid w:val="00E43F44"/>
    <w:pPr>
      <w:numPr>
        <w:ilvl w:val="4"/>
      </w:numPr>
      <w:tabs>
        <w:tab w:val="clear" w:pos="2880"/>
        <w:tab w:val="num" w:pos="360"/>
      </w:tabs>
    </w:pPr>
  </w:style>
  <w:style w:type="paragraph" w:customStyle="1" w:styleId="01-S-Level4-BB">
    <w:name w:val="01-S-Level4-BB"/>
    <w:basedOn w:val="01-S-Level3-BB"/>
    <w:next w:val="Normal"/>
    <w:rsid w:val="00E43F44"/>
    <w:pPr>
      <w:numPr>
        <w:ilvl w:val="5"/>
      </w:numPr>
      <w:tabs>
        <w:tab w:val="clear" w:pos="2880"/>
        <w:tab w:val="num" w:pos="360"/>
      </w:tabs>
    </w:pPr>
  </w:style>
  <w:style w:type="paragraph" w:customStyle="1" w:styleId="01-S-Level5-BB">
    <w:name w:val="01-S-Level5-BB"/>
    <w:basedOn w:val="01-S-Level4-BB"/>
    <w:next w:val="Normal"/>
    <w:rsid w:val="00E43F44"/>
    <w:pPr>
      <w:numPr>
        <w:ilvl w:val="6"/>
      </w:numPr>
      <w:tabs>
        <w:tab w:val="clear" w:pos="2880"/>
        <w:tab w:val="num" w:pos="360"/>
      </w:tabs>
    </w:pPr>
  </w:style>
  <w:style w:type="paragraph" w:customStyle="1" w:styleId="Body">
    <w:name w:val="Body"/>
    <w:basedOn w:val="Normal"/>
    <w:qFormat/>
    <w:rsid w:val="00943D3C"/>
    <w:pPr>
      <w:tabs>
        <w:tab w:val="left" w:pos="851"/>
        <w:tab w:val="left" w:pos="1843"/>
        <w:tab w:val="left" w:pos="3119"/>
        <w:tab w:val="left" w:pos="4253"/>
      </w:tabs>
      <w:spacing w:after="240" w:line="312" w:lineRule="auto"/>
    </w:pPr>
    <w:rPr>
      <w:rFonts w:ascii="Arial" w:hAnsi="Arial"/>
      <w:szCs w:val="20"/>
      <w:lang w:eastAsia="en-GB"/>
    </w:rPr>
  </w:style>
  <w:style w:type="paragraph" w:customStyle="1" w:styleId="Level5">
    <w:name w:val="Level 5"/>
    <w:basedOn w:val="Normal"/>
    <w:qFormat/>
    <w:rsid w:val="00943D3C"/>
    <w:pPr>
      <w:tabs>
        <w:tab w:val="num" w:pos="567"/>
      </w:tabs>
      <w:spacing w:after="240" w:line="312" w:lineRule="auto"/>
      <w:ind w:left="567" w:hanging="567"/>
      <w:outlineLvl w:val="4"/>
    </w:pPr>
    <w:rPr>
      <w:rFonts w:ascii="Arial" w:hAnsi="Arial"/>
      <w:szCs w:val="20"/>
      <w:lang w:eastAsia="en-GB"/>
    </w:rPr>
  </w:style>
  <w:style w:type="paragraph" w:customStyle="1" w:styleId="Level2">
    <w:name w:val="Level 2"/>
    <w:basedOn w:val="Normal"/>
    <w:link w:val="Level2Char"/>
    <w:qFormat/>
    <w:rsid w:val="00943D3C"/>
    <w:pPr>
      <w:tabs>
        <w:tab w:val="num" w:pos="1080"/>
      </w:tabs>
      <w:spacing w:after="240"/>
      <w:ind w:left="1080" w:hanging="648"/>
      <w:jc w:val="both"/>
    </w:pPr>
    <w:rPr>
      <w:rFonts w:ascii="Arial" w:hAnsi="Arial"/>
      <w:sz w:val="22"/>
      <w:szCs w:val="22"/>
    </w:rPr>
  </w:style>
  <w:style w:type="paragraph" w:customStyle="1" w:styleId="schhead">
    <w:name w:val="schhead"/>
    <w:basedOn w:val="Normal"/>
    <w:link w:val="schheadChar"/>
    <w:rsid w:val="008F4BF9"/>
    <w:pPr>
      <w:overflowPunct w:val="0"/>
      <w:autoSpaceDE w:val="0"/>
      <w:autoSpaceDN w:val="0"/>
      <w:spacing w:after="240" w:line="360" w:lineRule="auto"/>
      <w:jc w:val="center"/>
    </w:pPr>
    <w:rPr>
      <w:b/>
      <w:bCs/>
      <w:caps/>
      <w:sz w:val="22"/>
      <w:szCs w:val="22"/>
      <w:lang w:val="en-US"/>
    </w:rPr>
  </w:style>
  <w:style w:type="paragraph" w:customStyle="1" w:styleId="schheaddes">
    <w:name w:val="schheaddes"/>
    <w:basedOn w:val="Normal"/>
    <w:rsid w:val="008F4BF9"/>
    <w:pPr>
      <w:overflowPunct w:val="0"/>
      <w:autoSpaceDE w:val="0"/>
      <w:autoSpaceDN w:val="0"/>
      <w:spacing w:after="240" w:line="360" w:lineRule="auto"/>
      <w:jc w:val="center"/>
    </w:pPr>
    <w:rPr>
      <w:b/>
      <w:bCs/>
      <w:sz w:val="22"/>
      <w:szCs w:val="22"/>
      <w:lang w:val="en-US"/>
    </w:rPr>
  </w:style>
  <w:style w:type="character" w:customStyle="1" w:styleId="schheadChar">
    <w:name w:val="schhead Char"/>
    <w:link w:val="schhead"/>
    <w:rsid w:val="008F4BF9"/>
    <w:rPr>
      <w:b/>
      <w:bCs/>
      <w:caps/>
      <w:sz w:val="22"/>
      <w:szCs w:val="22"/>
      <w:lang w:val="en-US" w:eastAsia="en-US"/>
    </w:rPr>
  </w:style>
  <w:style w:type="paragraph" w:customStyle="1" w:styleId="normalpara">
    <w:name w:val="normal para"/>
    <w:basedOn w:val="Normal"/>
    <w:autoRedefine/>
    <w:rsid w:val="00B679E5"/>
    <w:pPr>
      <w:spacing w:line="360" w:lineRule="auto"/>
      <w:ind w:left="720" w:firstLine="576"/>
      <w:jc w:val="both"/>
    </w:pPr>
    <w:rPr>
      <w:rFonts w:ascii="Arial" w:hAnsi="Arial" w:cs="Arial"/>
      <w:color w:val="000000"/>
      <w:sz w:val="22"/>
    </w:rPr>
  </w:style>
  <w:style w:type="paragraph" w:styleId="EndnoteText">
    <w:name w:val="endnote text"/>
    <w:basedOn w:val="Normal"/>
    <w:link w:val="EndnoteTextChar"/>
    <w:rsid w:val="001E3A51"/>
    <w:rPr>
      <w:sz w:val="20"/>
      <w:szCs w:val="20"/>
    </w:rPr>
  </w:style>
  <w:style w:type="character" w:customStyle="1" w:styleId="EndnoteTextChar">
    <w:name w:val="Endnote Text Char"/>
    <w:basedOn w:val="DefaultParagraphFont"/>
    <w:link w:val="EndnoteText"/>
    <w:rsid w:val="001E3A51"/>
    <w:rPr>
      <w:lang w:eastAsia="en-US"/>
    </w:rPr>
  </w:style>
  <w:style w:type="character" w:customStyle="1" w:styleId="NormalWebChar">
    <w:name w:val="Normal (Web) Char"/>
    <w:basedOn w:val="DefaultParagraphFont"/>
    <w:link w:val="NormalWeb"/>
    <w:uiPriority w:val="99"/>
    <w:rsid w:val="0020667B"/>
    <w:rPr>
      <w:rFonts w:ascii="Arial" w:hAnsi="Arial" w:cs="Arial"/>
      <w:sz w:val="24"/>
      <w:szCs w:val="24"/>
    </w:rPr>
  </w:style>
  <w:style w:type="character" w:customStyle="1" w:styleId="ListParagraphChar">
    <w:name w:val="List Paragraph Char"/>
    <w:aliases w:val="Dot pt Char"/>
    <w:basedOn w:val="DefaultParagraphFont"/>
    <w:link w:val="ListParagraph"/>
    <w:uiPriority w:val="34"/>
    <w:rsid w:val="0020667B"/>
    <w:rPr>
      <w:rFonts w:ascii="Arial" w:hAnsi="Arial"/>
      <w:sz w:val="21"/>
      <w:szCs w:val="24"/>
    </w:rPr>
  </w:style>
  <w:style w:type="character" w:styleId="FollowedHyperlink">
    <w:name w:val="FollowedHyperlink"/>
    <w:basedOn w:val="DefaultParagraphFont"/>
    <w:unhideWhenUsed/>
    <w:rsid w:val="0020667B"/>
    <w:rPr>
      <w:color w:val="800080"/>
      <w:u w:val="single"/>
    </w:rPr>
  </w:style>
  <w:style w:type="paragraph" w:customStyle="1" w:styleId="font5">
    <w:name w:val="font5"/>
    <w:basedOn w:val="Normal"/>
    <w:rsid w:val="0020667B"/>
    <w:pPr>
      <w:spacing w:before="100" w:beforeAutospacing="1" w:after="100" w:afterAutospacing="1"/>
    </w:pPr>
    <w:rPr>
      <w:rFonts w:ascii="Arial" w:hAnsi="Arial" w:cs="Arial"/>
      <w:b/>
      <w:bCs/>
      <w:color w:val="000000"/>
      <w:lang w:eastAsia="en-GB"/>
    </w:rPr>
  </w:style>
  <w:style w:type="paragraph" w:customStyle="1" w:styleId="font6">
    <w:name w:val="font6"/>
    <w:basedOn w:val="Normal"/>
    <w:rsid w:val="0020667B"/>
    <w:pPr>
      <w:spacing w:before="100" w:beforeAutospacing="1" w:after="100" w:afterAutospacing="1"/>
    </w:pPr>
    <w:rPr>
      <w:rFonts w:ascii="Arial" w:hAnsi="Arial" w:cs="Arial"/>
      <w:b/>
      <w:bCs/>
      <w:color w:val="000000"/>
      <w:sz w:val="22"/>
      <w:szCs w:val="22"/>
      <w:lang w:eastAsia="en-GB"/>
    </w:rPr>
  </w:style>
  <w:style w:type="paragraph" w:customStyle="1" w:styleId="font7">
    <w:name w:val="font7"/>
    <w:basedOn w:val="Normal"/>
    <w:rsid w:val="0020667B"/>
    <w:pPr>
      <w:spacing w:before="100" w:beforeAutospacing="1" w:after="100" w:afterAutospacing="1"/>
    </w:pPr>
    <w:rPr>
      <w:rFonts w:ascii="Arial" w:hAnsi="Arial" w:cs="Arial"/>
      <w:color w:val="000000"/>
      <w:sz w:val="22"/>
      <w:szCs w:val="22"/>
      <w:lang w:eastAsia="en-GB"/>
    </w:rPr>
  </w:style>
  <w:style w:type="paragraph" w:customStyle="1" w:styleId="xl63">
    <w:name w:val="xl63"/>
    <w:basedOn w:val="Normal"/>
    <w:rsid w:val="0020667B"/>
    <w:pPr>
      <w:spacing w:before="100" w:beforeAutospacing="1" w:after="100" w:afterAutospacing="1"/>
    </w:pPr>
    <w:rPr>
      <w:b/>
      <w:bCs/>
      <w:u w:val="single"/>
      <w:lang w:eastAsia="en-GB"/>
    </w:rPr>
  </w:style>
  <w:style w:type="paragraph" w:customStyle="1" w:styleId="xl64">
    <w:name w:val="xl64"/>
    <w:basedOn w:val="Normal"/>
    <w:rsid w:val="0020667B"/>
    <w:pPr>
      <w:spacing w:before="100" w:beforeAutospacing="1" w:after="100" w:afterAutospacing="1"/>
      <w:jc w:val="center"/>
    </w:pPr>
    <w:rPr>
      <w:lang w:eastAsia="en-GB"/>
    </w:rPr>
  </w:style>
  <w:style w:type="paragraph" w:customStyle="1" w:styleId="xl65">
    <w:name w:val="xl65"/>
    <w:basedOn w:val="Normal"/>
    <w:rsid w:val="002066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GB"/>
    </w:rPr>
  </w:style>
  <w:style w:type="paragraph" w:customStyle="1" w:styleId="xl66">
    <w:name w:val="xl66"/>
    <w:basedOn w:val="Normal"/>
    <w:rsid w:val="0020667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67">
    <w:name w:val="xl67"/>
    <w:basedOn w:val="Normal"/>
    <w:rsid w:val="0020667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eastAsia="en-GB"/>
    </w:rPr>
  </w:style>
  <w:style w:type="paragraph" w:customStyle="1" w:styleId="xl68">
    <w:name w:val="xl68"/>
    <w:basedOn w:val="Normal"/>
    <w:rsid w:val="0020667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GB"/>
    </w:rPr>
  </w:style>
  <w:style w:type="paragraph" w:customStyle="1" w:styleId="xl69">
    <w:name w:val="xl69"/>
    <w:basedOn w:val="Normal"/>
    <w:rsid w:val="0020667B"/>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en-GB"/>
    </w:rPr>
  </w:style>
  <w:style w:type="paragraph" w:customStyle="1" w:styleId="xl70">
    <w:name w:val="xl70"/>
    <w:basedOn w:val="Normal"/>
    <w:rsid w:val="0020667B"/>
    <w:pPr>
      <w:spacing w:before="100" w:beforeAutospacing="1" w:after="100" w:afterAutospacing="1"/>
    </w:pPr>
    <w:rPr>
      <w:sz w:val="22"/>
      <w:szCs w:val="22"/>
      <w:lang w:eastAsia="en-GB"/>
    </w:rPr>
  </w:style>
  <w:style w:type="paragraph" w:customStyle="1" w:styleId="xl71">
    <w:name w:val="xl71"/>
    <w:basedOn w:val="Normal"/>
    <w:rsid w:val="0020667B"/>
    <w:pPr>
      <w:pBdr>
        <w:top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72">
    <w:name w:val="xl72"/>
    <w:basedOn w:val="Normal"/>
    <w:rsid w:val="0020667B"/>
    <w:pPr>
      <w:pBdr>
        <w:bottom w:val="single" w:sz="4" w:space="0" w:color="auto"/>
      </w:pBdr>
      <w:spacing w:before="100" w:beforeAutospacing="1" w:after="100" w:afterAutospacing="1"/>
      <w:jc w:val="center"/>
    </w:pPr>
    <w:rPr>
      <w:lang w:eastAsia="en-GB"/>
    </w:rPr>
  </w:style>
  <w:style w:type="paragraph" w:customStyle="1" w:styleId="xl73">
    <w:name w:val="xl73"/>
    <w:basedOn w:val="Normal"/>
    <w:rsid w:val="0020667B"/>
    <w:pPr>
      <w:spacing w:before="100" w:beforeAutospacing="1" w:after="100" w:afterAutospacing="1"/>
    </w:pPr>
    <w:rPr>
      <w:b/>
      <w:bCs/>
      <w:sz w:val="22"/>
      <w:szCs w:val="22"/>
      <w:lang w:eastAsia="en-GB"/>
    </w:rPr>
  </w:style>
  <w:style w:type="paragraph" w:customStyle="1" w:styleId="xl74">
    <w:name w:val="xl74"/>
    <w:basedOn w:val="Normal"/>
    <w:rsid w:val="0020667B"/>
    <w:pPr>
      <w:spacing w:before="100" w:beforeAutospacing="1" w:after="100" w:afterAutospacing="1"/>
      <w:textAlignment w:val="top"/>
    </w:pPr>
    <w:rPr>
      <w:b/>
      <w:bCs/>
      <w:sz w:val="22"/>
      <w:szCs w:val="22"/>
      <w:lang w:eastAsia="en-GB"/>
    </w:rPr>
  </w:style>
  <w:style w:type="paragraph" w:customStyle="1" w:styleId="xl75">
    <w:name w:val="xl75"/>
    <w:basedOn w:val="Normal"/>
    <w:rsid w:val="0020667B"/>
    <w:pPr>
      <w:spacing w:before="100" w:beforeAutospacing="1" w:after="100" w:afterAutospacing="1"/>
      <w:jc w:val="right"/>
    </w:pPr>
    <w:rPr>
      <w:b/>
      <w:bCs/>
      <w:lang w:eastAsia="en-GB"/>
    </w:rPr>
  </w:style>
  <w:style w:type="paragraph" w:customStyle="1" w:styleId="xl76">
    <w:name w:val="xl76"/>
    <w:basedOn w:val="Normal"/>
    <w:rsid w:val="0020667B"/>
    <w:pPr>
      <w:pBdr>
        <w:left w:val="single" w:sz="8" w:space="0" w:color="auto"/>
      </w:pBdr>
      <w:shd w:val="clear" w:color="000000" w:fill="BFBFBF"/>
      <w:spacing w:before="100" w:beforeAutospacing="1" w:after="100" w:afterAutospacing="1"/>
    </w:pPr>
    <w:rPr>
      <w:lang w:eastAsia="en-GB"/>
    </w:rPr>
  </w:style>
  <w:style w:type="paragraph" w:customStyle="1" w:styleId="xl77">
    <w:name w:val="xl77"/>
    <w:basedOn w:val="Normal"/>
    <w:rsid w:val="0020667B"/>
    <w:pPr>
      <w:shd w:val="clear" w:color="000000" w:fill="BFBFBF"/>
      <w:spacing w:before="100" w:beforeAutospacing="1" w:after="100" w:afterAutospacing="1"/>
    </w:pPr>
    <w:rPr>
      <w:lang w:eastAsia="en-GB"/>
    </w:rPr>
  </w:style>
  <w:style w:type="paragraph" w:customStyle="1" w:styleId="xl78">
    <w:name w:val="xl78"/>
    <w:basedOn w:val="Normal"/>
    <w:rsid w:val="002066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en-GB"/>
    </w:rPr>
  </w:style>
  <w:style w:type="paragraph" w:customStyle="1" w:styleId="xl79">
    <w:name w:val="xl79"/>
    <w:basedOn w:val="Normal"/>
    <w:rsid w:val="002066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en-GB"/>
    </w:rPr>
  </w:style>
  <w:style w:type="paragraph" w:customStyle="1" w:styleId="xl80">
    <w:name w:val="xl80"/>
    <w:basedOn w:val="Normal"/>
    <w:rsid w:val="002066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en-GB"/>
    </w:rPr>
  </w:style>
  <w:style w:type="paragraph" w:customStyle="1" w:styleId="xl81">
    <w:name w:val="xl81"/>
    <w:basedOn w:val="Normal"/>
    <w:rsid w:val="002066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GB"/>
    </w:rPr>
  </w:style>
  <w:style w:type="paragraph" w:customStyle="1" w:styleId="xl82">
    <w:name w:val="xl82"/>
    <w:basedOn w:val="Normal"/>
    <w:rsid w:val="0020667B"/>
    <w:pPr>
      <w:pBdr>
        <w:left w:val="single" w:sz="4" w:space="0" w:color="auto"/>
        <w:bottom w:val="single" w:sz="4" w:space="0" w:color="auto"/>
      </w:pBdr>
      <w:spacing w:before="100" w:beforeAutospacing="1" w:after="100" w:afterAutospacing="1"/>
      <w:jc w:val="center"/>
    </w:pPr>
    <w:rPr>
      <w:lang w:eastAsia="en-GB"/>
    </w:rPr>
  </w:style>
  <w:style w:type="paragraph" w:customStyle="1" w:styleId="xl83">
    <w:name w:val="xl83"/>
    <w:basedOn w:val="Normal"/>
    <w:rsid w:val="0020667B"/>
    <w:pPr>
      <w:pBdr>
        <w:top w:val="single" w:sz="4" w:space="0" w:color="auto"/>
        <w:left w:val="single" w:sz="4" w:space="0" w:color="auto"/>
        <w:bottom w:val="single" w:sz="4" w:space="0" w:color="auto"/>
      </w:pBdr>
      <w:spacing w:before="100" w:beforeAutospacing="1" w:after="100" w:afterAutospacing="1"/>
      <w:jc w:val="center"/>
    </w:pPr>
    <w:rPr>
      <w:lang w:eastAsia="en-GB"/>
    </w:rPr>
  </w:style>
  <w:style w:type="paragraph" w:customStyle="1" w:styleId="xl84">
    <w:name w:val="xl84"/>
    <w:basedOn w:val="Normal"/>
    <w:rsid w:val="002066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GB"/>
    </w:rPr>
  </w:style>
  <w:style w:type="paragraph" w:customStyle="1" w:styleId="xl85">
    <w:name w:val="xl85"/>
    <w:basedOn w:val="Normal"/>
    <w:rsid w:val="0020667B"/>
    <w:pPr>
      <w:pBdr>
        <w:top w:val="single" w:sz="4" w:space="0" w:color="auto"/>
        <w:left w:val="single" w:sz="4" w:space="0" w:color="auto"/>
        <w:bottom w:val="single" w:sz="4" w:space="0" w:color="auto"/>
      </w:pBdr>
      <w:shd w:val="clear" w:color="000000" w:fill="FFFF00"/>
      <w:spacing w:before="100" w:beforeAutospacing="1" w:after="100" w:afterAutospacing="1"/>
      <w:jc w:val="center"/>
    </w:pPr>
    <w:rPr>
      <w:lang w:eastAsia="en-GB"/>
    </w:rPr>
  </w:style>
  <w:style w:type="paragraph" w:customStyle="1" w:styleId="xl86">
    <w:name w:val="xl86"/>
    <w:basedOn w:val="Normal"/>
    <w:rsid w:val="002066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en-GB"/>
    </w:rPr>
  </w:style>
  <w:style w:type="paragraph" w:customStyle="1" w:styleId="xl87">
    <w:name w:val="xl87"/>
    <w:basedOn w:val="Normal"/>
    <w:rsid w:val="002066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en-GB"/>
    </w:rPr>
  </w:style>
  <w:style w:type="paragraph" w:customStyle="1" w:styleId="xl88">
    <w:name w:val="xl88"/>
    <w:basedOn w:val="Normal"/>
    <w:rsid w:val="002066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GB"/>
    </w:rPr>
  </w:style>
  <w:style w:type="paragraph" w:customStyle="1" w:styleId="xl89">
    <w:name w:val="xl89"/>
    <w:basedOn w:val="Normal"/>
    <w:rsid w:val="002066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lang w:eastAsia="en-GB"/>
    </w:rPr>
  </w:style>
  <w:style w:type="paragraph" w:customStyle="1" w:styleId="xl90">
    <w:name w:val="xl90"/>
    <w:basedOn w:val="Normal"/>
    <w:rsid w:val="0020667B"/>
    <w:pPr>
      <w:pBdr>
        <w:top w:val="single" w:sz="4" w:space="0" w:color="auto"/>
        <w:left w:val="single" w:sz="4" w:space="0" w:color="auto"/>
        <w:bottom w:val="single" w:sz="4" w:space="0" w:color="auto"/>
      </w:pBdr>
      <w:spacing w:before="100" w:beforeAutospacing="1" w:after="100" w:afterAutospacing="1"/>
      <w:jc w:val="center"/>
    </w:pPr>
    <w:rPr>
      <w:lang w:eastAsia="en-GB"/>
    </w:rPr>
  </w:style>
  <w:style w:type="paragraph" w:customStyle="1" w:styleId="xl91">
    <w:name w:val="xl91"/>
    <w:basedOn w:val="Normal"/>
    <w:rsid w:val="0020667B"/>
    <w:pPr>
      <w:pBdr>
        <w:top w:val="single" w:sz="4" w:space="0" w:color="auto"/>
        <w:left w:val="single" w:sz="4" w:space="0" w:color="auto"/>
        <w:bottom w:val="single" w:sz="4" w:space="0" w:color="auto"/>
      </w:pBdr>
      <w:spacing w:before="100" w:beforeAutospacing="1" w:after="100" w:afterAutospacing="1"/>
      <w:jc w:val="center"/>
      <w:textAlignment w:val="center"/>
    </w:pPr>
    <w:rPr>
      <w:lang w:eastAsia="en-GB"/>
    </w:rPr>
  </w:style>
  <w:style w:type="paragraph" w:customStyle="1" w:styleId="xl92">
    <w:name w:val="xl92"/>
    <w:basedOn w:val="Normal"/>
    <w:rsid w:val="0020667B"/>
    <w:pPr>
      <w:pBdr>
        <w:top w:val="single" w:sz="8" w:space="0" w:color="auto"/>
        <w:left w:val="single" w:sz="8" w:space="0" w:color="auto"/>
        <w:bottom w:val="single" w:sz="4" w:space="0" w:color="auto"/>
        <w:right w:val="single" w:sz="8" w:space="0" w:color="auto"/>
      </w:pBdr>
      <w:spacing w:before="100" w:beforeAutospacing="1" w:after="100" w:afterAutospacing="1"/>
      <w:jc w:val="center"/>
    </w:pPr>
    <w:rPr>
      <w:lang w:eastAsia="en-GB"/>
    </w:rPr>
  </w:style>
  <w:style w:type="paragraph" w:customStyle="1" w:styleId="xl93">
    <w:name w:val="xl93"/>
    <w:basedOn w:val="Normal"/>
    <w:rsid w:val="0020667B"/>
    <w:pPr>
      <w:pBdr>
        <w:left w:val="single" w:sz="8" w:space="0" w:color="auto"/>
        <w:bottom w:val="single" w:sz="8" w:space="0" w:color="auto"/>
        <w:right w:val="single" w:sz="8" w:space="0" w:color="auto"/>
      </w:pBdr>
      <w:spacing w:before="100" w:beforeAutospacing="1" w:after="100" w:afterAutospacing="1"/>
      <w:jc w:val="center"/>
      <w:textAlignment w:val="center"/>
    </w:pPr>
    <w:rPr>
      <w:lang w:eastAsia="en-GB"/>
    </w:rPr>
  </w:style>
  <w:style w:type="paragraph" w:customStyle="1" w:styleId="xl94">
    <w:name w:val="xl94"/>
    <w:basedOn w:val="Normal"/>
    <w:rsid w:val="0020667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en-GB"/>
    </w:rPr>
  </w:style>
  <w:style w:type="paragraph" w:customStyle="1" w:styleId="xl95">
    <w:name w:val="xl95"/>
    <w:basedOn w:val="Normal"/>
    <w:rsid w:val="0020667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lang w:eastAsia="en-GB"/>
    </w:rPr>
  </w:style>
  <w:style w:type="paragraph" w:customStyle="1" w:styleId="xl96">
    <w:name w:val="xl96"/>
    <w:basedOn w:val="Normal"/>
    <w:rsid w:val="0020667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en-GB"/>
    </w:rPr>
  </w:style>
  <w:style w:type="paragraph" w:customStyle="1" w:styleId="xl97">
    <w:name w:val="xl97"/>
    <w:basedOn w:val="Normal"/>
    <w:rsid w:val="0020667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lang w:eastAsia="en-GB"/>
    </w:rPr>
  </w:style>
  <w:style w:type="paragraph" w:customStyle="1" w:styleId="xl98">
    <w:name w:val="xl98"/>
    <w:basedOn w:val="Normal"/>
    <w:rsid w:val="0020667B"/>
    <w:pPr>
      <w:pBdr>
        <w:top w:val="single" w:sz="12" w:space="0" w:color="auto"/>
        <w:left w:val="single" w:sz="12" w:space="0" w:color="auto"/>
        <w:bottom w:val="single" w:sz="12" w:space="0" w:color="auto"/>
        <w:right w:val="single" w:sz="8" w:space="0" w:color="auto"/>
      </w:pBdr>
      <w:spacing w:before="100" w:beforeAutospacing="1" w:after="100" w:afterAutospacing="1"/>
      <w:jc w:val="center"/>
      <w:textAlignment w:val="center"/>
    </w:pPr>
    <w:rPr>
      <w:lang w:eastAsia="en-GB"/>
    </w:rPr>
  </w:style>
  <w:style w:type="paragraph" w:customStyle="1" w:styleId="xl99">
    <w:name w:val="xl99"/>
    <w:basedOn w:val="Normal"/>
    <w:rsid w:val="0020667B"/>
    <w:pPr>
      <w:pBdr>
        <w:top w:val="single" w:sz="4" w:space="0" w:color="auto"/>
        <w:left w:val="single" w:sz="4" w:space="0" w:color="auto"/>
        <w:right w:val="single" w:sz="4" w:space="0" w:color="auto"/>
      </w:pBdr>
      <w:spacing w:before="100" w:beforeAutospacing="1" w:after="100" w:afterAutospacing="1"/>
      <w:jc w:val="center"/>
      <w:textAlignment w:val="center"/>
    </w:pPr>
    <w:rPr>
      <w:lang w:eastAsia="en-GB"/>
    </w:rPr>
  </w:style>
  <w:style w:type="paragraph" w:customStyle="1" w:styleId="xl100">
    <w:name w:val="xl100"/>
    <w:basedOn w:val="Normal"/>
    <w:rsid w:val="0020667B"/>
    <w:pPr>
      <w:pBdr>
        <w:left w:val="single" w:sz="4" w:space="0" w:color="auto"/>
        <w:bottom w:val="single" w:sz="4" w:space="0" w:color="auto"/>
        <w:right w:val="single" w:sz="4" w:space="0" w:color="auto"/>
      </w:pBdr>
      <w:spacing w:before="100" w:beforeAutospacing="1" w:after="100" w:afterAutospacing="1"/>
      <w:jc w:val="center"/>
      <w:textAlignment w:val="center"/>
    </w:pPr>
    <w:rPr>
      <w:lang w:eastAsia="en-GB"/>
    </w:rPr>
  </w:style>
  <w:style w:type="paragraph" w:customStyle="1" w:styleId="xl101">
    <w:name w:val="xl101"/>
    <w:basedOn w:val="Normal"/>
    <w:rsid w:val="0020667B"/>
    <w:pPr>
      <w:pBdr>
        <w:top w:val="single" w:sz="4" w:space="0" w:color="auto"/>
        <w:left w:val="single" w:sz="4" w:space="0" w:color="auto"/>
      </w:pBdr>
      <w:spacing w:before="100" w:beforeAutospacing="1" w:after="100" w:afterAutospacing="1"/>
      <w:jc w:val="center"/>
    </w:pPr>
    <w:rPr>
      <w:lang w:eastAsia="en-GB"/>
    </w:rPr>
  </w:style>
  <w:style w:type="paragraph" w:customStyle="1" w:styleId="xl102">
    <w:name w:val="xl102"/>
    <w:basedOn w:val="Normal"/>
    <w:rsid w:val="0020667B"/>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lang w:eastAsia="en-GB"/>
    </w:rPr>
  </w:style>
  <w:style w:type="paragraph" w:customStyle="1" w:styleId="xl103">
    <w:name w:val="xl103"/>
    <w:basedOn w:val="Normal"/>
    <w:rsid w:val="0020667B"/>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lang w:eastAsia="en-GB"/>
    </w:rPr>
  </w:style>
  <w:style w:type="paragraph" w:customStyle="1" w:styleId="xl104">
    <w:name w:val="xl104"/>
    <w:basedOn w:val="Normal"/>
    <w:rsid w:val="0020667B"/>
    <w:pPr>
      <w:pBdr>
        <w:top w:val="single" w:sz="12" w:space="0" w:color="auto"/>
        <w:left w:val="single" w:sz="12" w:space="0" w:color="auto"/>
        <w:right w:val="single" w:sz="8" w:space="0" w:color="auto"/>
      </w:pBdr>
      <w:spacing w:before="100" w:beforeAutospacing="1" w:after="100" w:afterAutospacing="1"/>
      <w:jc w:val="center"/>
      <w:textAlignment w:val="center"/>
    </w:pPr>
    <w:rPr>
      <w:lang w:eastAsia="en-GB"/>
    </w:rPr>
  </w:style>
  <w:style w:type="paragraph" w:customStyle="1" w:styleId="xl105">
    <w:name w:val="xl105"/>
    <w:basedOn w:val="Normal"/>
    <w:rsid w:val="0020667B"/>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pPr>
    <w:rPr>
      <w:lang w:eastAsia="en-GB"/>
    </w:rPr>
  </w:style>
  <w:style w:type="paragraph" w:customStyle="1" w:styleId="xl106">
    <w:name w:val="xl106"/>
    <w:basedOn w:val="Normal"/>
    <w:rsid w:val="0020667B"/>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pPr>
    <w:rPr>
      <w:lang w:eastAsia="en-GB"/>
    </w:rPr>
  </w:style>
  <w:style w:type="paragraph" w:customStyle="1" w:styleId="xl107">
    <w:name w:val="xl107"/>
    <w:basedOn w:val="Normal"/>
    <w:rsid w:val="0020667B"/>
    <w:pPr>
      <w:pBdr>
        <w:top w:val="single" w:sz="8" w:space="0" w:color="auto"/>
        <w:left w:val="single" w:sz="4" w:space="0" w:color="auto"/>
        <w:bottom w:val="single" w:sz="8" w:space="0" w:color="auto"/>
        <w:right w:val="single" w:sz="4" w:space="0" w:color="auto"/>
      </w:pBdr>
      <w:spacing w:before="100" w:beforeAutospacing="1" w:after="100" w:afterAutospacing="1"/>
    </w:pPr>
    <w:rPr>
      <w:lang w:eastAsia="en-GB"/>
    </w:rPr>
  </w:style>
  <w:style w:type="paragraph" w:customStyle="1" w:styleId="xl108">
    <w:name w:val="xl108"/>
    <w:basedOn w:val="Normal"/>
    <w:rsid w:val="0020667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en-GB"/>
    </w:rPr>
  </w:style>
  <w:style w:type="paragraph" w:customStyle="1" w:styleId="xl109">
    <w:name w:val="xl109"/>
    <w:basedOn w:val="Normal"/>
    <w:rsid w:val="0020667B"/>
    <w:pPr>
      <w:pBdr>
        <w:left w:val="double" w:sz="6" w:space="0" w:color="auto"/>
        <w:bottom w:val="double" w:sz="6" w:space="0" w:color="auto"/>
        <w:right w:val="double" w:sz="6" w:space="0" w:color="auto"/>
      </w:pBdr>
      <w:spacing w:before="100" w:beforeAutospacing="1" w:after="100" w:afterAutospacing="1"/>
      <w:jc w:val="center"/>
    </w:pPr>
    <w:rPr>
      <w:b/>
      <w:bCs/>
      <w:lang w:eastAsia="en-GB"/>
    </w:rPr>
  </w:style>
  <w:style w:type="paragraph" w:customStyle="1" w:styleId="xl110">
    <w:name w:val="xl110"/>
    <w:basedOn w:val="Normal"/>
    <w:rsid w:val="0020667B"/>
    <w:pPr>
      <w:spacing w:before="100" w:beforeAutospacing="1" w:after="100" w:afterAutospacing="1"/>
    </w:pPr>
    <w:rPr>
      <w:lang w:eastAsia="en-GB"/>
    </w:rPr>
  </w:style>
  <w:style w:type="paragraph" w:customStyle="1" w:styleId="xl111">
    <w:name w:val="xl111"/>
    <w:basedOn w:val="Normal"/>
    <w:rsid w:val="0020667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eastAsia="en-GB"/>
    </w:rPr>
  </w:style>
  <w:style w:type="paragraph" w:customStyle="1" w:styleId="xl112">
    <w:name w:val="xl112"/>
    <w:basedOn w:val="Normal"/>
    <w:rsid w:val="0020667B"/>
    <w:pPr>
      <w:pBdr>
        <w:top w:val="single" w:sz="4" w:space="0" w:color="auto"/>
        <w:bottom w:val="single" w:sz="4" w:space="0" w:color="auto"/>
        <w:right w:val="single" w:sz="4" w:space="0" w:color="auto"/>
      </w:pBdr>
      <w:spacing w:before="100" w:beforeAutospacing="1" w:after="100" w:afterAutospacing="1"/>
      <w:jc w:val="center"/>
    </w:pPr>
    <w:rPr>
      <w:lang w:eastAsia="en-GB"/>
    </w:rPr>
  </w:style>
  <w:style w:type="paragraph" w:customStyle="1" w:styleId="xl113">
    <w:name w:val="xl113"/>
    <w:basedOn w:val="Normal"/>
    <w:rsid w:val="002066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en-GB"/>
    </w:rPr>
  </w:style>
  <w:style w:type="paragraph" w:customStyle="1" w:styleId="xl114">
    <w:name w:val="xl114"/>
    <w:basedOn w:val="Normal"/>
    <w:rsid w:val="0020667B"/>
    <w:pPr>
      <w:spacing w:before="100" w:beforeAutospacing="1" w:after="100" w:afterAutospacing="1"/>
    </w:pPr>
    <w:rPr>
      <w:b/>
      <w:bCs/>
      <w:sz w:val="22"/>
      <w:szCs w:val="22"/>
      <w:u w:val="single"/>
      <w:lang w:eastAsia="en-GB"/>
    </w:rPr>
  </w:style>
  <w:style w:type="paragraph" w:customStyle="1" w:styleId="xl115">
    <w:name w:val="xl115"/>
    <w:basedOn w:val="Normal"/>
    <w:rsid w:val="0020667B"/>
    <w:pPr>
      <w:spacing w:before="100" w:beforeAutospacing="1" w:after="100" w:afterAutospacing="1"/>
      <w:jc w:val="right"/>
    </w:pPr>
    <w:rPr>
      <w:b/>
      <w:bCs/>
      <w:sz w:val="22"/>
      <w:szCs w:val="22"/>
      <w:lang w:eastAsia="en-GB"/>
    </w:rPr>
  </w:style>
  <w:style w:type="paragraph" w:customStyle="1" w:styleId="xl116">
    <w:name w:val="xl116"/>
    <w:basedOn w:val="Normal"/>
    <w:rsid w:val="0020667B"/>
    <w:pPr>
      <w:spacing w:before="100" w:beforeAutospacing="1" w:after="100" w:afterAutospacing="1"/>
      <w:jc w:val="center"/>
    </w:pPr>
    <w:rPr>
      <w:b/>
      <w:bCs/>
      <w:sz w:val="22"/>
      <w:szCs w:val="22"/>
      <w:lang w:eastAsia="en-GB"/>
    </w:rPr>
  </w:style>
  <w:style w:type="paragraph" w:customStyle="1" w:styleId="xl117">
    <w:name w:val="xl117"/>
    <w:basedOn w:val="Normal"/>
    <w:rsid w:val="0020667B"/>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GB"/>
    </w:rPr>
  </w:style>
  <w:style w:type="paragraph" w:customStyle="1" w:styleId="xl118">
    <w:name w:val="xl118"/>
    <w:basedOn w:val="Normal"/>
    <w:rsid w:val="002066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en-GB"/>
    </w:rPr>
  </w:style>
  <w:style w:type="paragraph" w:customStyle="1" w:styleId="xl119">
    <w:name w:val="xl119"/>
    <w:basedOn w:val="Normal"/>
    <w:rsid w:val="0020667B"/>
    <w:pPr>
      <w:pBdr>
        <w:top w:val="single" w:sz="8" w:space="0" w:color="auto"/>
        <w:left w:val="single" w:sz="8" w:space="0" w:color="auto"/>
        <w:bottom w:val="single" w:sz="8" w:space="0" w:color="auto"/>
        <w:right w:val="single" w:sz="8" w:space="0" w:color="auto"/>
      </w:pBdr>
      <w:shd w:val="clear" w:color="000000" w:fill="E6B8B7"/>
      <w:spacing w:before="100" w:beforeAutospacing="1" w:after="100" w:afterAutospacing="1"/>
      <w:jc w:val="center"/>
      <w:textAlignment w:val="center"/>
    </w:pPr>
    <w:rPr>
      <w:b/>
      <w:bCs/>
      <w:sz w:val="22"/>
      <w:szCs w:val="22"/>
      <w:lang w:eastAsia="en-GB"/>
    </w:rPr>
  </w:style>
  <w:style w:type="paragraph" w:customStyle="1" w:styleId="xl120">
    <w:name w:val="xl120"/>
    <w:basedOn w:val="Normal"/>
    <w:rsid w:val="0020667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rPr>
      <w:lang w:eastAsia="en-GB"/>
    </w:rPr>
  </w:style>
  <w:style w:type="paragraph" w:customStyle="1" w:styleId="xl121">
    <w:name w:val="xl121"/>
    <w:basedOn w:val="Normal"/>
    <w:rsid w:val="0020667B"/>
    <w:pPr>
      <w:pBdr>
        <w:top w:val="single" w:sz="4" w:space="0" w:color="auto"/>
        <w:left w:val="single" w:sz="4" w:space="0" w:color="auto"/>
        <w:right w:val="single" w:sz="4" w:space="0" w:color="auto"/>
      </w:pBdr>
      <w:shd w:val="clear" w:color="000000" w:fill="E6B8B7"/>
      <w:spacing w:before="100" w:beforeAutospacing="1" w:after="100" w:afterAutospacing="1"/>
    </w:pPr>
    <w:rPr>
      <w:lang w:eastAsia="en-GB"/>
    </w:rPr>
  </w:style>
  <w:style w:type="paragraph" w:customStyle="1" w:styleId="xl122">
    <w:name w:val="xl122"/>
    <w:basedOn w:val="Normal"/>
    <w:rsid w:val="0020667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en-GB"/>
    </w:rPr>
  </w:style>
  <w:style w:type="paragraph" w:customStyle="1" w:styleId="xl123">
    <w:name w:val="xl123"/>
    <w:basedOn w:val="Normal"/>
    <w:rsid w:val="0020667B"/>
    <w:pPr>
      <w:pBdr>
        <w:top w:val="single" w:sz="4" w:space="0" w:color="auto"/>
        <w:left w:val="single" w:sz="4" w:space="0" w:color="auto"/>
        <w:right w:val="single" w:sz="4" w:space="0" w:color="auto"/>
      </w:pBdr>
      <w:spacing w:before="100" w:beforeAutospacing="1" w:after="100" w:afterAutospacing="1"/>
      <w:textAlignment w:val="top"/>
    </w:pPr>
    <w:rPr>
      <w:lang w:eastAsia="en-GB"/>
    </w:rPr>
  </w:style>
  <w:style w:type="paragraph" w:customStyle="1" w:styleId="xl124">
    <w:name w:val="xl124"/>
    <w:basedOn w:val="Normal"/>
    <w:rsid w:val="0020667B"/>
    <w:pPr>
      <w:spacing w:before="100" w:beforeAutospacing="1" w:after="100" w:afterAutospacing="1"/>
      <w:jc w:val="center"/>
      <w:textAlignment w:val="center"/>
    </w:pPr>
    <w:rPr>
      <w:lang w:eastAsia="en-GB"/>
    </w:rPr>
  </w:style>
  <w:style w:type="paragraph" w:customStyle="1" w:styleId="xl125">
    <w:name w:val="xl125"/>
    <w:basedOn w:val="Normal"/>
    <w:rsid w:val="0020667B"/>
    <w:pPr>
      <w:spacing w:before="100" w:beforeAutospacing="1" w:after="100" w:afterAutospacing="1"/>
      <w:textAlignment w:val="center"/>
    </w:pPr>
    <w:rPr>
      <w:b/>
      <w:bCs/>
      <w:lang w:eastAsia="en-GB"/>
    </w:rPr>
  </w:style>
  <w:style w:type="paragraph" w:customStyle="1" w:styleId="xl126">
    <w:name w:val="xl126"/>
    <w:basedOn w:val="Normal"/>
    <w:rsid w:val="0020667B"/>
    <w:pPr>
      <w:spacing w:before="100" w:beforeAutospacing="1" w:after="100" w:afterAutospacing="1"/>
      <w:jc w:val="center"/>
      <w:textAlignment w:val="center"/>
    </w:pPr>
    <w:rPr>
      <w:lang w:eastAsia="en-GB"/>
    </w:rPr>
  </w:style>
  <w:style w:type="paragraph" w:customStyle="1" w:styleId="xl127">
    <w:name w:val="xl127"/>
    <w:basedOn w:val="Normal"/>
    <w:rsid w:val="0020667B"/>
    <w:pPr>
      <w:spacing w:before="100" w:beforeAutospacing="1" w:after="100" w:afterAutospacing="1"/>
      <w:jc w:val="both"/>
      <w:textAlignment w:val="top"/>
    </w:pPr>
    <w:rPr>
      <w:b/>
      <w:bCs/>
      <w:sz w:val="22"/>
      <w:szCs w:val="22"/>
      <w:lang w:eastAsia="en-GB"/>
    </w:rPr>
  </w:style>
  <w:style w:type="paragraph" w:customStyle="1" w:styleId="xl128">
    <w:name w:val="xl128"/>
    <w:basedOn w:val="Normal"/>
    <w:rsid w:val="0020667B"/>
    <w:pPr>
      <w:pBdr>
        <w:top w:val="single" w:sz="4" w:space="0" w:color="auto"/>
        <w:left w:val="single" w:sz="4" w:space="0" w:color="auto"/>
        <w:right w:val="single" w:sz="4" w:space="0" w:color="auto"/>
      </w:pBdr>
      <w:spacing w:before="100" w:beforeAutospacing="1" w:after="100" w:afterAutospacing="1"/>
      <w:jc w:val="center"/>
    </w:pPr>
    <w:rPr>
      <w:lang w:eastAsia="en-GB"/>
    </w:rPr>
  </w:style>
  <w:style w:type="numbering" w:customStyle="1" w:styleId="TTPlainHeadings">
    <w:name w:val="T&amp;T Plain Headings"/>
    <w:uiPriority w:val="99"/>
    <w:rsid w:val="00B120D0"/>
    <w:pPr>
      <w:numPr>
        <w:numId w:val="12"/>
      </w:numPr>
    </w:pPr>
  </w:style>
  <w:style w:type="paragraph" w:customStyle="1" w:styleId="PlainHeadings">
    <w:name w:val="Plain Headings"/>
    <w:uiPriority w:val="6"/>
    <w:qFormat/>
    <w:rsid w:val="00B120D0"/>
    <w:pPr>
      <w:numPr>
        <w:ilvl w:val="1"/>
        <w:numId w:val="13"/>
      </w:numPr>
      <w:spacing w:after="60"/>
    </w:pPr>
    <w:rPr>
      <w:rFonts w:ascii="Verdana" w:hAnsi="Verdana"/>
      <w:color w:val="002060"/>
      <w:sz w:val="28"/>
      <w:lang w:eastAsia="en-US"/>
    </w:rPr>
  </w:style>
  <w:style w:type="paragraph" w:customStyle="1" w:styleId="Plain2">
    <w:name w:val="Plain 2"/>
    <w:basedOn w:val="PlainHeadings"/>
    <w:uiPriority w:val="89"/>
    <w:semiHidden/>
    <w:qFormat/>
    <w:rsid w:val="00B120D0"/>
    <w:pPr>
      <w:numPr>
        <w:ilvl w:val="2"/>
      </w:numPr>
    </w:pPr>
    <w:rPr>
      <w:b/>
      <w:sz w:val="20"/>
    </w:rPr>
  </w:style>
  <w:style w:type="paragraph" w:customStyle="1" w:styleId="Plain3">
    <w:name w:val="Plain 3"/>
    <w:basedOn w:val="Plain2"/>
    <w:uiPriority w:val="89"/>
    <w:semiHidden/>
    <w:qFormat/>
    <w:rsid w:val="00B120D0"/>
    <w:pPr>
      <w:numPr>
        <w:ilvl w:val="3"/>
      </w:numPr>
    </w:pPr>
    <w:rPr>
      <w:color w:val="auto"/>
      <w:sz w:val="18"/>
    </w:rPr>
  </w:style>
  <w:style w:type="paragraph" w:customStyle="1" w:styleId="Plain4">
    <w:name w:val="Plain 4"/>
    <w:basedOn w:val="Plain3"/>
    <w:uiPriority w:val="89"/>
    <w:semiHidden/>
    <w:qFormat/>
    <w:rsid w:val="00B120D0"/>
    <w:pPr>
      <w:numPr>
        <w:ilvl w:val="4"/>
      </w:numPr>
      <w:ind w:left="3960" w:hanging="360"/>
    </w:pPr>
    <w:rPr>
      <w:color w:val="808080"/>
    </w:rPr>
  </w:style>
  <w:style w:type="numbering" w:customStyle="1" w:styleId="TTPlainHeadings1">
    <w:name w:val="T&amp;T Plain Headings1"/>
    <w:uiPriority w:val="99"/>
    <w:rsid w:val="00325322"/>
  </w:style>
  <w:style w:type="numbering" w:customStyle="1" w:styleId="TTPlainHeadings2">
    <w:name w:val="T&amp;T Plain Headings2"/>
    <w:uiPriority w:val="99"/>
    <w:rsid w:val="002540BC"/>
  </w:style>
  <w:style w:type="numbering" w:customStyle="1" w:styleId="TTPlainHeadings3">
    <w:name w:val="T&amp;T Plain Headings3"/>
    <w:uiPriority w:val="99"/>
    <w:rsid w:val="002540BC"/>
  </w:style>
  <w:style w:type="numbering" w:customStyle="1" w:styleId="TTPlainHeadings4">
    <w:name w:val="T&amp;T Plain Headings4"/>
    <w:uiPriority w:val="99"/>
    <w:rsid w:val="002540BC"/>
  </w:style>
  <w:style w:type="numbering" w:customStyle="1" w:styleId="TTPlainHeadings5">
    <w:name w:val="T&amp;T Plain Headings5"/>
    <w:uiPriority w:val="99"/>
    <w:rsid w:val="002540BC"/>
  </w:style>
  <w:style w:type="numbering" w:customStyle="1" w:styleId="TTPlainHeadings6">
    <w:name w:val="T&amp;T Plain Headings6"/>
    <w:uiPriority w:val="99"/>
    <w:rsid w:val="002540BC"/>
  </w:style>
  <w:style w:type="numbering" w:customStyle="1" w:styleId="TTPlainHeadings7">
    <w:name w:val="T&amp;T Plain Headings7"/>
    <w:uiPriority w:val="99"/>
    <w:rsid w:val="002540BC"/>
  </w:style>
  <w:style w:type="numbering" w:customStyle="1" w:styleId="NoList3">
    <w:name w:val="No List3"/>
    <w:next w:val="NoList"/>
    <w:semiHidden/>
    <w:rsid w:val="005A4817"/>
  </w:style>
  <w:style w:type="paragraph" w:customStyle="1" w:styleId="Level1">
    <w:name w:val="Level 1"/>
    <w:basedOn w:val="Normal"/>
    <w:link w:val="Level1Char"/>
    <w:rsid w:val="005A4817"/>
    <w:pPr>
      <w:tabs>
        <w:tab w:val="num" w:pos="432"/>
      </w:tabs>
      <w:spacing w:after="120" w:line="360" w:lineRule="auto"/>
      <w:ind w:left="432" w:hanging="432"/>
      <w:jc w:val="both"/>
    </w:pPr>
    <w:rPr>
      <w:sz w:val="23"/>
      <w:szCs w:val="20"/>
      <w:lang w:eastAsia="en-GB"/>
    </w:rPr>
  </w:style>
  <w:style w:type="paragraph" w:customStyle="1" w:styleId="Level3">
    <w:name w:val="Level 3"/>
    <w:basedOn w:val="Normal"/>
    <w:rsid w:val="005A4817"/>
    <w:pPr>
      <w:tabs>
        <w:tab w:val="num" w:pos="1674"/>
      </w:tabs>
      <w:spacing w:after="120" w:line="360" w:lineRule="auto"/>
      <w:ind w:left="1674" w:hanging="864"/>
      <w:jc w:val="both"/>
    </w:pPr>
    <w:rPr>
      <w:sz w:val="23"/>
      <w:szCs w:val="20"/>
      <w:lang w:eastAsia="en-GB"/>
    </w:rPr>
  </w:style>
  <w:style w:type="paragraph" w:customStyle="1" w:styleId="Level4">
    <w:name w:val="Level 4"/>
    <w:basedOn w:val="Normal"/>
    <w:rsid w:val="005A4817"/>
    <w:pPr>
      <w:tabs>
        <w:tab w:val="num" w:pos="2376"/>
      </w:tabs>
      <w:spacing w:after="120" w:line="360" w:lineRule="auto"/>
      <w:ind w:left="2376" w:hanging="432"/>
      <w:jc w:val="both"/>
    </w:pPr>
    <w:rPr>
      <w:sz w:val="23"/>
      <w:szCs w:val="20"/>
      <w:lang w:eastAsia="en-GB"/>
    </w:rPr>
  </w:style>
  <w:style w:type="paragraph" w:customStyle="1" w:styleId="Level6">
    <w:name w:val="Level 6"/>
    <w:basedOn w:val="Normal"/>
    <w:rsid w:val="005A4817"/>
    <w:pPr>
      <w:tabs>
        <w:tab w:val="num" w:pos="3600"/>
      </w:tabs>
      <w:spacing w:after="120" w:line="360" w:lineRule="auto"/>
      <w:ind w:left="3600" w:hanging="576"/>
      <w:jc w:val="both"/>
    </w:pPr>
    <w:rPr>
      <w:sz w:val="23"/>
      <w:szCs w:val="20"/>
      <w:lang w:eastAsia="en-GB"/>
    </w:rPr>
  </w:style>
  <w:style w:type="paragraph" w:customStyle="1" w:styleId="Level7">
    <w:name w:val="Level 7"/>
    <w:basedOn w:val="Normal"/>
    <w:rsid w:val="005A4817"/>
    <w:pPr>
      <w:tabs>
        <w:tab w:val="num" w:pos="3960"/>
      </w:tabs>
      <w:spacing w:after="120" w:line="360" w:lineRule="auto"/>
      <w:ind w:left="3960" w:hanging="360"/>
      <w:jc w:val="both"/>
    </w:pPr>
    <w:rPr>
      <w:sz w:val="23"/>
      <w:szCs w:val="20"/>
      <w:lang w:eastAsia="en-GB"/>
    </w:rPr>
  </w:style>
  <w:style w:type="paragraph" w:customStyle="1" w:styleId="Level8">
    <w:name w:val="Level 8"/>
    <w:basedOn w:val="Normal"/>
    <w:rsid w:val="005A4817"/>
    <w:pPr>
      <w:tabs>
        <w:tab w:val="num" w:pos="4320"/>
      </w:tabs>
      <w:spacing w:after="120" w:line="360" w:lineRule="auto"/>
      <w:ind w:left="4320" w:hanging="360"/>
      <w:jc w:val="both"/>
    </w:pPr>
    <w:rPr>
      <w:sz w:val="23"/>
      <w:szCs w:val="20"/>
      <w:lang w:eastAsia="en-GB"/>
    </w:rPr>
  </w:style>
  <w:style w:type="paragraph" w:customStyle="1" w:styleId="Level9">
    <w:name w:val="Level 9"/>
    <w:basedOn w:val="Normal"/>
    <w:rsid w:val="005A4817"/>
    <w:pPr>
      <w:tabs>
        <w:tab w:val="num" w:pos="4752"/>
      </w:tabs>
      <w:spacing w:after="120" w:line="360" w:lineRule="auto"/>
      <w:ind w:left="4752" w:hanging="432"/>
      <w:jc w:val="both"/>
    </w:pPr>
    <w:rPr>
      <w:sz w:val="23"/>
      <w:szCs w:val="20"/>
      <w:lang w:eastAsia="en-GB"/>
    </w:rPr>
  </w:style>
  <w:style w:type="paragraph" w:styleId="Title">
    <w:name w:val="Title"/>
    <w:basedOn w:val="Normal"/>
    <w:link w:val="TitleChar"/>
    <w:qFormat/>
    <w:rsid w:val="005A4817"/>
    <w:pPr>
      <w:spacing w:after="120" w:line="360" w:lineRule="auto"/>
      <w:jc w:val="center"/>
    </w:pPr>
    <w:rPr>
      <w:sz w:val="23"/>
      <w:szCs w:val="20"/>
      <w:u w:val="single"/>
      <w:lang w:eastAsia="en-GB"/>
    </w:rPr>
  </w:style>
  <w:style w:type="character" w:customStyle="1" w:styleId="TitleChar">
    <w:name w:val="Title Char"/>
    <w:basedOn w:val="DefaultParagraphFont"/>
    <w:link w:val="Title"/>
    <w:rsid w:val="005A4817"/>
    <w:rPr>
      <w:sz w:val="23"/>
      <w:u w:val="single"/>
    </w:rPr>
  </w:style>
  <w:style w:type="character" w:customStyle="1" w:styleId="font-10">
    <w:name w:val="font-10"/>
    <w:rsid w:val="005A4817"/>
  </w:style>
  <w:style w:type="table" w:customStyle="1" w:styleId="TableGrid2">
    <w:name w:val="Table Grid2"/>
    <w:basedOn w:val="TableNormal"/>
    <w:next w:val="TableGrid"/>
    <w:rsid w:val="005A48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Level1"/>
    <w:next w:val="Level1"/>
    <w:rsid w:val="005A4817"/>
    <w:pPr>
      <w:keepNext/>
    </w:pPr>
    <w:rPr>
      <w:rFonts w:ascii="Arial" w:hAnsi="Arial"/>
      <w:b/>
      <w:caps/>
      <w:sz w:val="22"/>
      <w:u w:val="single"/>
    </w:rPr>
  </w:style>
  <w:style w:type="character" w:customStyle="1" w:styleId="ParaNoteRef">
    <w:name w:val="ParaNoteRef"/>
    <w:rsid w:val="005A4817"/>
    <w:rPr>
      <w:sz w:val="18"/>
      <w:vertAlign w:val="superscript"/>
    </w:rPr>
  </w:style>
  <w:style w:type="character" w:customStyle="1" w:styleId="Level2Char">
    <w:name w:val="Level 2 Char"/>
    <w:link w:val="Level2"/>
    <w:rsid w:val="005A4817"/>
    <w:rPr>
      <w:rFonts w:ascii="Arial" w:hAnsi="Arial"/>
      <w:sz w:val="22"/>
      <w:szCs w:val="22"/>
      <w:lang w:eastAsia="en-US"/>
    </w:rPr>
  </w:style>
  <w:style w:type="character" w:customStyle="1" w:styleId="Level1Char">
    <w:name w:val="Level 1 Char"/>
    <w:link w:val="Level1"/>
    <w:rsid w:val="005A4817"/>
    <w:rPr>
      <w:sz w:val="23"/>
    </w:rPr>
  </w:style>
  <w:style w:type="paragraph" w:customStyle="1" w:styleId="CharChar">
    <w:name w:val="Char Char"/>
    <w:basedOn w:val="Normal"/>
    <w:rsid w:val="005A4817"/>
    <w:pPr>
      <w:spacing w:before="120" w:after="160" w:line="240" w:lineRule="exact"/>
    </w:pPr>
    <w:rPr>
      <w:rFonts w:ascii="Arial" w:hAnsi="Arial"/>
      <w:sz w:val="20"/>
      <w:szCs w:val="20"/>
      <w:lang w:eastAsia="en-GB"/>
    </w:rPr>
  </w:style>
  <w:style w:type="paragraph" w:customStyle="1" w:styleId="CoversheetTitle">
    <w:name w:val="Coversheet Title"/>
    <w:basedOn w:val="Normal"/>
    <w:autoRedefine/>
    <w:rsid w:val="005A4817"/>
    <w:pPr>
      <w:spacing w:before="480" w:after="480" w:line="300" w:lineRule="atLeast"/>
      <w:jc w:val="center"/>
    </w:pPr>
    <w:rPr>
      <w:rFonts w:ascii="Arial" w:hAnsi="Arial" w:cs="Arial"/>
      <w:b/>
      <w:caps/>
      <w:sz w:val="22"/>
      <w:szCs w:val="22"/>
    </w:rPr>
  </w:style>
  <w:style w:type="paragraph" w:customStyle="1" w:styleId="CoversheetParagraph">
    <w:name w:val="Coversheet Paragraph"/>
    <w:basedOn w:val="Normal"/>
    <w:autoRedefine/>
    <w:rsid w:val="005A4817"/>
    <w:pPr>
      <w:spacing w:line="300" w:lineRule="atLeast"/>
      <w:jc w:val="center"/>
    </w:pPr>
    <w:rPr>
      <w:rFonts w:ascii="Arial" w:hAnsi="Arial" w:cs="Arial"/>
      <w:sz w:val="22"/>
      <w:szCs w:val="22"/>
    </w:rPr>
  </w:style>
  <w:style w:type="paragraph" w:customStyle="1" w:styleId="Sch2style1">
    <w:name w:val="Sch (2style)  1"/>
    <w:basedOn w:val="Normal"/>
    <w:rsid w:val="005A4817"/>
    <w:pPr>
      <w:numPr>
        <w:numId w:val="14"/>
      </w:numPr>
      <w:spacing w:before="280" w:after="120" w:line="300" w:lineRule="exact"/>
      <w:jc w:val="both"/>
    </w:pPr>
    <w:rPr>
      <w:sz w:val="22"/>
      <w:szCs w:val="20"/>
    </w:rPr>
  </w:style>
  <w:style w:type="paragraph" w:customStyle="1" w:styleId="Sch2stylea">
    <w:name w:val="Sch (2style) (a)"/>
    <w:basedOn w:val="Normal"/>
    <w:rsid w:val="005A4817"/>
    <w:pPr>
      <w:numPr>
        <w:ilvl w:val="1"/>
        <w:numId w:val="14"/>
      </w:numPr>
      <w:spacing w:after="120" w:line="300" w:lineRule="exact"/>
      <w:jc w:val="both"/>
    </w:pPr>
    <w:rPr>
      <w:sz w:val="22"/>
      <w:szCs w:val="20"/>
    </w:rPr>
  </w:style>
  <w:style w:type="paragraph" w:customStyle="1" w:styleId="Sch2stylei">
    <w:name w:val="Sch (2style) (i)"/>
    <w:basedOn w:val="Heading4"/>
    <w:rsid w:val="005A4817"/>
    <w:pPr>
      <w:keepNext w:val="0"/>
      <w:numPr>
        <w:ilvl w:val="2"/>
        <w:numId w:val="14"/>
      </w:numPr>
      <w:tabs>
        <w:tab w:val="clear" w:pos="2421"/>
        <w:tab w:val="num" w:pos="1674"/>
        <w:tab w:val="left" w:pos="2268"/>
      </w:tabs>
      <w:spacing w:before="0" w:after="120" w:line="300" w:lineRule="atLeast"/>
      <w:ind w:left="1674" w:hanging="864"/>
      <w:jc w:val="both"/>
    </w:pPr>
    <w:rPr>
      <w:rFonts w:ascii="Times New Roman" w:hAnsi="Times New Roman"/>
      <w:b w:val="0"/>
      <w:bCs w:val="0"/>
      <w:noProof/>
      <w:sz w:val="22"/>
      <w:szCs w:val="20"/>
      <w:lang w:eastAsia="en-US"/>
    </w:rPr>
  </w:style>
  <w:style w:type="paragraph" w:customStyle="1" w:styleId="ScheduleLevel1">
    <w:name w:val="Schedule Level 1"/>
    <w:basedOn w:val="Normal"/>
    <w:rsid w:val="005A4817"/>
    <w:pPr>
      <w:numPr>
        <w:numId w:val="15"/>
      </w:numPr>
      <w:spacing w:after="240"/>
      <w:jc w:val="both"/>
    </w:pPr>
    <w:rPr>
      <w:rFonts w:ascii="Arial" w:hAnsi="Arial"/>
      <w:sz w:val="20"/>
      <w:szCs w:val="20"/>
    </w:rPr>
  </w:style>
  <w:style w:type="paragraph" w:customStyle="1" w:styleId="ScheduleLevel2">
    <w:name w:val="Schedule Level 2"/>
    <w:basedOn w:val="Normal"/>
    <w:rsid w:val="005A4817"/>
    <w:pPr>
      <w:numPr>
        <w:ilvl w:val="1"/>
        <w:numId w:val="15"/>
      </w:numPr>
      <w:spacing w:after="240"/>
      <w:jc w:val="both"/>
    </w:pPr>
    <w:rPr>
      <w:rFonts w:ascii="Arial" w:hAnsi="Arial"/>
      <w:sz w:val="20"/>
      <w:szCs w:val="20"/>
    </w:rPr>
  </w:style>
  <w:style w:type="paragraph" w:customStyle="1" w:styleId="ScheduleLevel3">
    <w:name w:val="Schedule Level 3"/>
    <w:basedOn w:val="Normal"/>
    <w:rsid w:val="005A4817"/>
    <w:pPr>
      <w:numPr>
        <w:ilvl w:val="2"/>
        <w:numId w:val="15"/>
      </w:numPr>
      <w:spacing w:after="240"/>
      <w:jc w:val="both"/>
    </w:pPr>
    <w:rPr>
      <w:rFonts w:ascii="Arial" w:hAnsi="Arial"/>
      <w:sz w:val="20"/>
      <w:szCs w:val="20"/>
    </w:rPr>
  </w:style>
  <w:style w:type="paragraph" w:customStyle="1" w:styleId="ScheduleLevel4">
    <w:name w:val="Schedule Level 4"/>
    <w:basedOn w:val="Normal"/>
    <w:rsid w:val="005A4817"/>
    <w:pPr>
      <w:numPr>
        <w:ilvl w:val="3"/>
        <w:numId w:val="15"/>
      </w:numPr>
      <w:spacing w:after="240"/>
      <w:jc w:val="both"/>
    </w:pPr>
    <w:rPr>
      <w:rFonts w:ascii="Arial" w:hAnsi="Arial"/>
      <w:sz w:val="20"/>
      <w:szCs w:val="20"/>
    </w:rPr>
  </w:style>
  <w:style w:type="paragraph" w:customStyle="1" w:styleId="ScheduleLevel5">
    <w:name w:val="Schedule Level 5"/>
    <w:basedOn w:val="Normal"/>
    <w:rsid w:val="005A4817"/>
    <w:pPr>
      <w:numPr>
        <w:ilvl w:val="4"/>
        <w:numId w:val="15"/>
      </w:numPr>
      <w:spacing w:after="240"/>
      <w:jc w:val="both"/>
    </w:pPr>
    <w:rPr>
      <w:rFonts w:ascii="Arial" w:hAnsi="Arial"/>
      <w:sz w:val="20"/>
      <w:szCs w:val="20"/>
    </w:rPr>
  </w:style>
  <w:style w:type="paragraph" w:customStyle="1" w:styleId="ScheduleLevel6">
    <w:name w:val="Schedule Level 6"/>
    <w:basedOn w:val="Normal"/>
    <w:rsid w:val="005A4817"/>
    <w:pPr>
      <w:numPr>
        <w:ilvl w:val="5"/>
        <w:numId w:val="15"/>
      </w:numPr>
      <w:spacing w:after="240"/>
      <w:jc w:val="both"/>
    </w:pPr>
    <w:rPr>
      <w:rFonts w:ascii="Arial" w:hAnsi="Arial"/>
      <w:sz w:val="20"/>
      <w:szCs w:val="20"/>
    </w:rPr>
  </w:style>
  <w:style w:type="paragraph" w:customStyle="1" w:styleId="ScheduleLevel7">
    <w:name w:val="Schedule Level 7"/>
    <w:basedOn w:val="Normal"/>
    <w:rsid w:val="005A4817"/>
    <w:pPr>
      <w:numPr>
        <w:ilvl w:val="6"/>
        <w:numId w:val="15"/>
      </w:numPr>
      <w:spacing w:after="240"/>
      <w:jc w:val="both"/>
    </w:pPr>
    <w:rPr>
      <w:rFonts w:ascii="Arial" w:hAnsi="Arial"/>
      <w:sz w:val="20"/>
      <w:szCs w:val="20"/>
    </w:rPr>
  </w:style>
  <w:style w:type="paragraph" w:customStyle="1" w:styleId="ScheduleLevel8">
    <w:name w:val="Schedule Level 8"/>
    <w:basedOn w:val="Normal"/>
    <w:rsid w:val="005A4817"/>
    <w:pPr>
      <w:numPr>
        <w:ilvl w:val="7"/>
        <w:numId w:val="15"/>
      </w:numPr>
      <w:spacing w:after="240"/>
      <w:jc w:val="both"/>
    </w:pPr>
    <w:rPr>
      <w:rFonts w:ascii="Arial" w:hAnsi="Arial"/>
      <w:sz w:val="20"/>
      <w:szCs w:val="20"/>
    </w:rPr>
  </w:style>
  <w:style w:type="paragraph" w:customStyle="1" w:styleId="ScheduleLevel9">
    <w:name w:val="Schedule Level 9"/>
    <w:basedOn w:val="Normal"/>
    <w:rsid w:val="005A4817"/>
    <w:pPr>
      <w:numPr>
        <w:ilvl w:val="8"/>
        <w:numId w:val="15"/>
      </w:numPr>
      <w:spacing w:after="240"/>
      <w:jc w:val="both"/>
    </w:pPr>
    <w:rPr>
      <w:rFonts w:ascii="Arial" w:hAnsi="Arial"/>
      <w:sz w:val="20"/>
      <w:szCs w:val="20"/>
    </w:rPr>
  </w:style>
  <w:style w:type="paragraph" w:customStyle="1" w:styleId="Char">
    <w:name w:val="Char"/>
    <w:basedOn w:val="Normal"/>
    <w:rsid w:val="005A4817"/>
    <w:pPr>
      <w:spacing w:after="160" w:line="240" w:lineRule="exact"/>
      <w:jc w:val="both"/>
    </w:pPr>
    <w:rPr>
      <w:rFonts w:ascii="Arial" w:hAnsi="Arial" w:cs="Arial"/>
      <w:sz w:val="20"/>
      <w:szCs w:val="20"/>
      <w:lang w:val="en-US"/>
    </w:rPr>
  </w:style>
  <w:style w:type="paragraph" w:styleId="BodyText2">
    <w:name w:val="Body Text 2"/>
    <w:basedOn w:val="Normal"/>
    <w:link w:val="BodyText2Char"/>
    <w:rsid w:val="00E557D5"/>
    <w:pPr>
      <w:spacing w:after="120" w:line="480" w:lineRule="auto"/>
    </w:pPr>
    <w:rPr>
      <w:lang w:eastAsia="en-GB"/>
    </w:rPr>
  </w:style>
  <w:style w:type="character" w:customStyle="1" w:styleId="BodyText2Char">
    <w:name w:val="Body Text 2 Char"/>
    <w:basedOn w:val="DefaultParagraphFont"/>
    <w:link w:val="BodyText2"/>
    <w:rsid w:val="00E557D5"/>
    <w:rPr>
      <w:sz w:val="24"/>
      <w:szCs w:val="24"/>
    </w:rPr>
  </w:style>
  <w:style w:type="paragraph" w:customStyle="1" w:styleId="BodyText1">
    <w:name w:val="Body Text 1"/>
    <w:basedOn w:val="Normal"/>
    <w:next w:val="BodyText2"/>
    <w:rsid w:val="00576B57"/>
    <w:rPr>
      <w:rFonts w:ascii="Arial" w:eastAsia="SimSun" w:hAnsi="Arial"/>
      <w:sz w:val="20"/>
      <w:szCs w:val="20"/>
      <w:lang w:eastAsia="zh-CN"/>
    </w:rPr>
  </w:style>
  <w:style w:type="paragraph" w:styleId="Revision">
    <w:name w:val="Revision"/>
    <w:hidden/>
    <w:uiPriority w:val="99"/>
    <w:semiHidden/>
    <w:rsid w:val="00576B57"/>
    <w:rPr>
      <w:sz w:val="24"/>
      <w:szCs w:val="24"/>
    </w:rPr>
  </w:style>
  <w:style w:type="paragraph" w:styleId="PlainText">
    <w:name w:val="Plain Text"/>
    <w:basedOn w:val="Normal"/>
    <w:link w:val="PlainTextChar"/>
    <w:uiPriority w:val="99"/>
    <w:unhideWhenUsed/>
    <w:rsid w:val="00576B57"/>
    <w:rPr>
      <w:rFonts w:ascii="Arial" w:hAnsi="Arial"/>
      <w:szCs w:val="21"/>
    </w:rPr>
  </w:style>
  <w:style w:type="character" w:customStyle="1" w:styleId="PlainTextChar">
    <w:name w:val="Plain Text Char"/>
    <w:basedOn w:val="DefaultParagraphFont"/>
    <w:link w:val="PlainText"/>
    <w:uiPriority w:val="99"/>
    <w:rsid w:val="00576B57"/>
    <w:rPr>
      <w:rFonts w:ascii="Arial" w:hAnsi="Arial"/>
      <w:sz w:val="24"/>
      <w:szCs w:val="21"/>
      <w:lang w:eastAsia="en-US"/>
    </w:rPr>
  </w:style>
  <w:style w:type="numbering" w:customStyle="1" w:styleId="PartiesNumbering">
    <w:name w:val="Parties Numbering"/>
    <w:uiPriority w:val="99"/>
    <w:rsid w:val="002873E3"/>
    <w:pPr>
      <w:numPr>
        <w:numId w:val="16"/>
      </w:numPr>
    </w:pPr>
  </w:style>
  <w:style w:type="paragraph" w:customStyle="1" w:styleId="Parties1">
    <w:name w:val="Parties 1"/>
    <w:basedOn w:val="BodyText"/>
    <w:uiPriority w:val="41"/>
    <w:qFormat/>
    <w:rsid w:val="002873E3"/>
    <w:pPr>
      <w:numPr>
        <w:numId w:val="16"/>
      </w:numPr>
      <w:spacing w:after="240" w:line="360" w:lineRule="auto"/>
      <w:jc w:val="both"/>
    </w:pPr>
    <w:rPr>
      <w:rFonts w:ascii="Trebuchet MS" w:eastAsiaTheme="minorHAnsi" w:hAnsi="Trebuchet MS" w:cstheme="minorBidi"/>
    </w:rPr>
  </w:style>
  <w:style w:type="table" w:customStyle="1" w:styleId="TableGrid3">
    <w:name w:val="Table Grid3"/>
    <w:basedOn w:val="TableNormal"/>
    <w:next w:val="TableGrid"/>
    <w:rsid w:val="002873E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PartyName">
    <w:name w:val="Cover Party Name"/>
    <w:basedOn w:val="Normal"/>
    <w:uiPriority w:val="33"/>
    <w:qFormat/>
    <w:rsid w:val="003555C5"/>
    <w:pPr>
      <w:numPr>
        <w:numId w:val="22"/>
      </w:numPr>
      <w:spacing w:after="240"/>
      <w:jc w:val="both"/>
    </w:pPr>
    <w:rPr>
      <w:rFonts w:ascii="Trebuchet MS" w:eastAsiaTheme="minorHAnsi" w:hAnsi="Trebuchet MS" w:cstheme="minorBidi"/>
      <w:b/>
      <w:bCs/>
    </w:rPr>
  </w:style>
  <w:style w:type="numbering" w:customStyle="1" w:styleId="CoversNumbering">
    <w:name w:val="Covers Numbering"/>
    <w:uiPriority w:val="99"/>
    <w:rsid w:val="003555C5"/>
    <w:pPr>
      <w:numPr>
        <w:numId w:val="22"/>
      </w:numPr>
    </w:pPr>
  </w:style>
  <w:style w:type="paragraph" w:customStyle="1" w:styleId="GPSL1CLAUSEHEADING">
    <w:name w:val="GPS L1 CLAUSE HEADING"/>
    <w:basedOn w:val="Normal"/>
    <w:next w:val="Normal"/>
    <w:link w:val="GPSL1CLAUSEHEADINGChar"/>
    <w:qFormat/>
    <w:rsid w:val="00C33D0B"/>
    <w:pPr>
      <w:numPr>
        <w:numId w:val="24"/>
      </w:numPr>
      <w:tabs>
        <w:tab w:val="left" w:pos="142"/>
      </w:tabs>
      <w:adjustRightInd w:val="0"/>
      <w:spacing w:before="120" w:after="240"/>
      <w:jc w:val="both"/>
      <w:outlineLvl w:val="1"/>
    </w:pPr>
    <w:rPr>
      <w:rFonts w:ascii="Calibri" w:eastAsia="STZhongsong" w:hAnsi="Calibri" w:cs="Arial"/>
      <w:b/>
      <w:caps/>
      <w:sz w:val="22"/>
      <w:szCs w:val="22"/>
      <w:lang w:eastAsia="zh-CN"/>
    </w:rPr>
  </w:style>
  <w:style w:type="paragraph" w:customStyle="1" w:styleId="GPSL3numberedclause">
    <w:name w:val="GPS L3 numbered clause"/>
    <w:basedOn w:val="Normal"/>
    <w:link w:val="GPSL3numberedclauseChar"/>
    <w:qFormat/>
    <w:rsid w:val="00C33D0B"/>
    <w:pPr>
      <w:numPr>
        <w:ilvl w:val="2"/>
        <w:numId w:val="24"/>
      </w:numPr>
      <w:tabs>
        <w:tab w:val="left" w:pos="1985"/>
      </w:tabs>
      <w:adjustRightInd w:val="0"/>
      <w:spacing w:before="120" w:after="120"/>
      <w:jc w:val="both"/>
    </w:pPr>
    <w:rPr>
      <w:rFonts w:ascii="Calibri" w:hAnsi="Calibri" w:cs="Arial"/>
      <w:sz w:val="22"/>
      <w:szCs w:val="22"/>
      <w:lang w:eastAsia="zh-CN"/>
    </w:rPr>
  </w:style>
  <w:style w:type="paragraph" w:customStyle="1" w:styleId="GPSL4numberedclause">
    <w:name w:val="GPS L4 numbered clause"/>
    <w:basedOn w:val="GPSL3numberedclause"/>
    <w:link w:val="GPSL4numberedclauseChar"/>
    <w:qFormat/>
    <w:rsid w:val="00C33D0B"/>
    <w:pPr>
      <w:numPr>
        <w:ilvl w:val="3"/>
      </w:numPr>
      <w:tabs>
        <w:tab w:val="num" w:pos="864"/>
        <w:tab w:val="left" w:pos="2552"/>
      </w:tabs>
      <w:ind w:left="864" w:hanging="144"/>
    </w:pPr>
  </w:style>
  <w:style w:type="character" w:customStyle="1" w:styleId="GPSL4numberedclauseChar">
    <w:name w:val="GPS L4 numbered clause Char"/>
    <w:link w:val="GPSL4numberedclause"/>
    <w:locked/>
    <w:rsid w:val="00C33D0B"/>
    <w:rPr>
      <w:rFonts w:ascii="Calibri" w:hAnsi="Calibri" w:cs="Arial"/>
      <w:sz w:val="22"/>
      <w:szCs w:val="22"/>
      <w:lang w:eastAsia="zh-CN"/>
    </w:rPr>
  </w:style>
  <w:style w:type="paragraph" w:customStyle="1" w:styleId="GPSL5numberedclause">
    <w:name w:val="GPS L5 numbered clause"/>
    <w:basedOn w:val="GPSL4numberedclause"/>
    <w:qFormat/>
    <w:rsid w:val="00C33D0B"/>
    <w:pPr>
      <w:numPr>
        <w:ilvl w:val="4"/>
      </w:numPr>
      <w:tabs>
        <w:tab w:val="num" w:pos="1008"/>
        <w:tab w:val="left" w:pos="3119"/>
      </w:tabs>
      <w:ind w:left="1008" w:hanging="432"/>
    </w:pPr>
  </w:style>
  <w:style w:type="paragraph" w:customStyle="1" w:styleId="GPSL2NumberedBoldHeading">
    <w:name w:val="GPS L2 Numbered Bold Heading"/>
    <w:basedOn w:val="Normal"/>
    <w:link w:val="GPSL2NumberedBoldHeadingChar"/>
    <w:qFormat/>
    <w:rsid w:val="00C33D0B"/>
    <w:pPr>
      <w:numPr>
        <w:ilvl w:val="1"/>
        <w:numId w:val="24"/>
      </w:numPr>
      <w:tabs>
        <w:tab w:val="left" w:pos="1134"/>
      </w:tabs>
      <w:adjustRightInd w:val="0"/>
      <w:spacing w:before="120" w:after="120"/>
      <w:jc w:val="both"/>
    </w:pPr>
    <w:rPr>
      <w:rFonts w:ascii="Calibri" w:hAnsi="Calibri" w:cs="Arial"/>
      <w:b/>
      <w:sz w:val="22"/>
      <w:szCs w:val="22"/>
      <w:lang w:eastAsia="zh-CN"/>
    </w:rPr>
  </w:style>
  <w:style w:type="paragraph" w:customStyle="1" w:styleId="GPSL6numbered">
    <w:name w:val="GPS L6 numbered"/>
    <w:basedOn w:val="GPSL5numberedclause"/>
    <w:qFormat/>
    <w:rsid w:val="00C33D0B"/>
    <w:pPr>
      <w:numPr>
        <w:ilvl w:val="5"/>
      </w:numPr>
      <w:tabs>
        <w:tab w:val="num" w:pos="1152"/>
        <w:tab w:val="left" w:pos="3686"/>
      </w:tabs>
      <w:ind w:left="1152" w:hanging="432"/>
    </w:pPr>
  </w:style>
  <w:style w:type="character" w:customStyle="1" w:styleId="GPSL3numberedclauseChar">
    <w:name w:val="GPS L3 numbered clause Char"/>
    <w:link w:val="GPSL3numberedclause"/>
    <w:locked/>
    <w:rsid w:val="00C33D0B"/>
    <w:rPr>
      <w:rFonts w:ascii="Calibri" w:hAnsi="Calibri" w:cs="Arial"/>
      <w:sz w:val="22"/>
      <w:szCs w:val="22"/>
      <w:lang w:eastAsia="zh-CN"/>
    </w:rPr>
  </w:style>
  <w:style w:type="character" w:customStyle="1" w:styleId="GPSL2NumberedBoldHeadingChar">
    <w:name w:val="GPS L2 Numbered Bold Heading Char"/>
    <w:link w:val="GPSL2NumberedBoldHeading"/>
    <w:locked/>
    <w:rsid w:val="00C33D0B"/>
    <w:rPr>
      <w:rFonts w:ascii="Calibri" w:hAnsi="Calibri" w:cs="Arial"/>
      <w:b/>
      <w:sz w:val="22"/>
      <w:szCs w:val="22"/>
      <w:lang w:eastAsia="zh-CN"/>
    </w:rPr>
  </w:style>
  <w:style w:type="paragraph" w:customStyle="1" w:styleId="GPsDefinition">
    <w:name w:val="GPs Definition"/>
    <w:basedOn w:val="Normal"/>
    <w:qFormat/>
    <w:rsid w:val="00C33D0B"/>
    <w:pPr>
      <w:numPr>
        <w:numId w:val="23"/>
      </w:numPr>
      <w:tabs>
        <w:tab w:val="left" w:pos="175"/>
      </w:tabs>
      <w:overflowPunct w:val="0"/>
      <w:autoSpaceDE w:val="0"/>
      <w:autoSpaceDN w:val="0"/>
      <w:adjustRightInd w:val="0"/>
      <w:spacing w:after="120"/>
      <w:jc w:val="both"/>
      <w:textAlignment w:val="baseline"/>
    </w:pPr>
    <w:rPr>
      <w:rFonts w:ascii="Calibri" w:hAnsi="Calibri" w:cs="Arial"/>
      <w:sz w:val="22"/>
      <w:szCs w:val="22"/>
    </w:rPr>
  </w:style>
  <w:style w:type="paragraph" w:customStyle="1" w:styleId="GPSDefinitionL2">
    <w:name w:val="GPS Definition L2"/>
    <w:basedOn w:val="GPsDefinition"/>
    <w:qFormat/>
    <w:rsid w:val="00C33D0B"/>
    <w:pPr>
      <w:numPr>
        <w:ilvl w:val="1"/>
      </w:numPr>
      <w:ind w:hanging="544"/>
    </w:pPr>
  </w:style>
  <w:style w:type="paragraph" w:customStyle="1" w:styleId="GPSDefinitionL3">
    <w:name w:val="GPS Definition L3"/>
    <w:basedOn w:val="GPSDefinitionL2"/>
    <w:link w:val="GPSDefinitionL3Char"/>
    <w:qFormat/>
    <w:rsid w:val="00C33D0B"/>
    <w:pPr>
      <w:numPr>
        <w:ilvl w:val="2"/>
      </w:numPr>
    </w:pPr>
  </w:style>
  <w:style w:type="paragraph" w:customStyle="1" w:styleId="GPSDefinitionL4">
    <w:name w:val="GPS Definition L4"/>
    <w:basedOn w:val="GPSDefinitionL3"/>
    <w:qFormat/>
    <w:rsid w:val="00C33D0B"/>
    <w:pPr>
      <w:numPr>
        <w:ilvl w:val="3"/>
      </w:numPr>
      <w:tabs>
        <w:tab w:val="num" w:pos="-31680"/>
      </w:tabs>
    </w:pPr>
  </w:style>
  <w:style w:type="paragraph" w:customStyle="1" w:styleId="GPSL3Indent">
    <w:name w:val="GPS L3 Indent"/>
    <w:basedOn w:val="Normal"/>
    <w:link w:val="GPSL3IndentChar"/>
    <w:rsid w:val="00C33D0B"/>
    <w:pPr>
      <w:adjustRightInd w:val="0"/>
      <w:spacing w:before="120" w:after="120"/>
      <w:ind w:left="1985"/>
      <w:jc w:val="both"/>
    </w:pPr>
    <w:rPr>
      <w:rFonts w:ascii="Calibri" w:hAnsi="Calibri" w:cs="Arial"/>
      <w:sz w:val="22"/>
      <w:szCs w:val="22"/>
      <w:lang w:val="en-US" w:eastAsia="zh-CN"/>
    </w:rPr>
  </w:style>
  <w:style w:type="paragraph" w:customStyle="1" w:styleId="GPSSectionHeading">
    <w:name w:val="GPS Section Heading"/>
    <w:basedOn w:val="Normal"/>
    <w:link w:val="GPSSectionHeadingChar"/>
    <w:qFormat/>
    <w:rsid w:val="00C33D0B"/>
    <w:pPr>
      <w:numPr>
        <w:numId w:val="25"/>
      </w:numPr>
      <w:spacing w:before="240" w:after="240"/>
      <w:ind w:left="426" w:hanging="426"/>
      <w:outlineLvl w:val="0"/>
    </w:pPr>
    <w:rPr>
      <w:rFonts w:ascii="Calibri" w:hAnsi="Calibri"/>
      <w:b/>
      <w:caps/>
      <w:color w:val="C00000"/>
      <w:sz w:val="22"/>
      <w:szCs w:val="22"/>
      <w:u w:val="single"/>
    </w:rPr>
  </w:style>
  <w:style w:type="paragraph" w:customStyle="1" w:styleId="GPSL2Numbered">
    <w:name w:val="GPS L2 Numbered"/>
    <w:basedOn w:val="GPSL2NumberedBoldHeading"/>
    <w:link w:val="GPSL2NumberedChar"/>
    <w:qFormat/>
    <w:rsid w:val="00C33D0B"/>
    <w:pPr>
      <w:tabs>
        <w:tab w:val="left" w:pos="709"/>
      </w:tabs>
    </w:pPr>
    <w:rPr>
      <w:b w:val="0"/>
    </w:rPr>
  </w:style>
  <w:style w:type="character" w:customStyle="1" w:styleId="GPSL2NumberedChar">
    <w:name w:val="GPS L2 Numbered Char"/>
    <w:link w:val="GPSL2Numbered"/>
    <w:locked/>
    <w:rsid w:val="00C33D0B"/>
    <w:rPr>
      <w:rFonts w:ascii="Calibri" w:hAnsi="Calibri" w:cs="Arial"/>
      <w:sz w:val="22"/>
      <w:szCs w:val="22"/>
      <w:lang w:eastAsia="zh-CN"/>
    </w:rPr>
  </w:style>
  <w:style w:type="character" w:customStyle="1" w:styleId="GPSL3IndentChar">
    <w:name w:val="GPS L3 Indent Char"/>
    <w:link w:val="GPSL3Indent"/>
    <w:locked/>
    <w:rsid w:val="00C33D0B"/>
    <w:rPr>
      <w:rFonts w:ascii="Calibri" w:hAnsi="Calibri" w:cs="Arial"/>
      <w:sz w:val="22"/>
      <w:szCs w:val="22"/>
      <w:lang w:val="en-US" w:eastAsia="zh-CN"/>
    </w:rPr>
  </w:style>
  <w:style w:type="character" w:customStyle="1" w:styleId="GPSL1CLAUSEHEADINGChar">
    <w:name w:val="GPS L1 CLAUSE HEADING Char"/>
    <w:link w:val="GPSL1CLAUSEHEADING"/>
    <w:locked/>
    <w:rsid w:val="00C33D0B"/>
    <w:rPr>
      <w:rFonts w:ascii="Calibri" w:eastAsia="STZhongsong" w:hAnsi="Calibri" w:cs="Arial"/>
      <w:b/>
      <w:caps/>
      <w:sz w:val="22"/>
      <w:szCs w:val="22"/>
      <w:lang w:eastAsia="zh-CN"/>
    </w:rPr>
  </w:style>
  <w:style w:type="character" w:customStyle="1" w:styleId="GPSDefinitionL3Char">
    <w:name w:val="GPS Definition L3 Char"/>
    <w:link w:val="GPSDefinitionL3"/>
    <w:locked/>
    <w:rsid w:val="00C33D0B"/>
    <w:rPr>
      <w:rFonts w:ascii="Calibri" w:hAnsi="Calibri" w:cs="Arial"/>
      <w:sz w:val="22"/>
      <w:szCs w:val="22"/>
      <w:lang w:eastAsia="en-US"/>
    </w:rPr>
  </w:style>
  <w:style w:type="character" w:customStyle="1" w:styleId="GPSSectionHeadingChar">
    <w:name w:val="GPS Section Heading Char"/>
    <w:link w:val="GPSSectionHeading"/>
    <w:rsid w:val="00C33D0B"/>
    <w:rPr>
      <w:rFonts w:ascii="Calibri" w:hAnsi="Calibri"/>
      <w:b/>
      <w:caps/>
      <w:color w:val="C00000"/>
      <w:sz w:val="22"/>
      <w:szCs w:val="22"/>
      <w:u w:val="single"/>
      <w:lang w:eastAsia="en-US"/>
    </w:rPr>
  </w:style>
  <w:style w:type="paragraph" w:customStyle="1" w:styleId="ScheduleL1">
    <w:name w:val="Schedule L1"/>
    <w:basedOn w:val="Normal"/>
    <w:rsid w:val="00C33D0B"/>
    <w:pPr>
      <w:numPr>
        <w:ilvl w:val="2"/>
        <w:numId w:val="26"/>
      </w:numPr>
      <w:tabs>
        <w:tab w:val="clear" w:pos="1800"/>
        <w:tab w:val="num" w:pos="720"/>
      </w:tabs>
      <w:adjustRightInd w:val="0"/>
      <w:spacing w:after="240"/>
      <w:ind w:left="720" w:hanging="720"/>
      <w:jc w:val="both"/>
      <w:outlineLvl w:val="0"/>
    </w:pPr>
    <w:rPr>
      <w:rFonts w:ascii="Arial" w:eastAsia="STZhongsong" w:hAnsi="Arial"/>
      <w:sz w:val="22"/>
      <w:szCs w:val="20"/>
      <w:lang w:eastAsia="zh-CN"/>
    </w:rPr>
  </w:style>
  <w:style w:type="paragraph" w:customStyle="1" w:styleId="ScheduleL2">
    <w:name w:val="Schedule L2"/>
    <w:basedOn w:val="Normal"/>
    <w:rsid w:val="00C33D0B"/>
    <w:pPr>
      <w:numPr>
        <w:ilvl w:val="3"/>
        <w:numId w:val="26"/>
      </w:numPr>
      <w:tabs>
        <w:tab w:val="clear" w:pos="2880"/>
        <w:tab w:val="num" w:pos="720"/>
      </w:tabs>
      <w:adjustRightInd w:val="0"/>
      <w:spacing w:after="240"/>
      <w:ind w:left="720" w:hanging="720"/>
      <w:jc w:val="both"/>
      <w:outlineLvl w:val="1"/>
    </w:pPr>
    <w:rPr>
      <w:rFonts w:ascii="Arial" w:eastAsia="STZhongsong" w:hAnsi="Arial"/>
      <w:sz w:val="20"/>
      <w:szCs w:val="20"/>
      <w:lang w:eastAsia="zh-CN"/>
    </w:rPr>
  </w:style>
  <w:style w:type="paragraph" w:customStyle="1" w:styleId="ScheduleL5">
    <w:name w:val="Schedule L5"/>
    <w:basedOn w:val="Normal"/>
    <w:rsid w:val="00C33D0B"/>
    <w:pPr>
      <w:numPr>
        <w:ilvl w:val="7"/>
        <w:numId w:val="26"/>
      </w:numPr>
      <w:tabs>
        <w:tab w:val="clear" w:pos="5040"/>
        <w:tab w:val="num" w:pos="3600"/>
      </w:tabs>
      <w:adjustRightInd w:val="0"/>
      <w:spacing w:after="240"/>
      <w:ind w:left="3600"/>
      <w:jc w:val="both"/>
      <w:outlineLvl w:val="4"/>
    </w:pPr>
    <w:rPr>
      <w:rFonts w:eastAsia="STZhongsong"/>
      <w:sz w:val="22"/>
      <w:szCs w:val="20"/>
      <w:lang w:eastAsia="zh-CN"/>
    </w:rPr>
  </w:style>
  <w:style w:type="character" w:styleId="UnresolvedMention">
    <w:name w:val="Unresolved Mention"/>
    <w:basedOn w:val="DefaultParagraphFont"/>
    <w:uiPriority w:val="99"/>
    <w:semiHidden/>
    <w:unhideWhenUsed/>
    <w:rsid w:val="005A6ED2"/>
    <w:rPr>
      <w:color w:val="605E5C"/>
      <w:shd w:val="clear" w:color="auto" w:fill="E1DFDD"/>
    </w:rPr>
  </w:style>
  <w:style w:type="table" w:customStyle="1" w:styleId="TableGrid0">
    <w:name w:val="TableGrid"/>
    <w:rsid w:val="005A6ED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21152">
      <w:bodyDiv w:val="1"/>
      <w:marLeft w:val="0"/>
      <w:marRight w:val="0"/>
      <w:marTop w:val="0"/>
      <w:marBottom w:val="0"/>
      <w:divBdr>
        <w:top w:val="none" w:sz="0" w:space="0" w:color="auto"/>
        <w:left w:val="none" w:sz="0" w:space="0" w:color="auto"/>
        <w:bottom w:val="none" w:sz="0" w:space="0" w:color="auto"/>
        <w:right w:val="none" w:sz="0" w:space="0" w:color="auto"/>
      </w:divBdr>
    </w:div>
    <w:div w:id="142280212">
      <w:bodyDiv w:val="1"/>
      <w:marLeft w:val="0"/>
      <w:marRight w:val="0"/>
      <w:marTop w:val="0"/>
      <w:marBottom w:val="0"/>
      <w:divBdr>
        <w:top w:val="none" w:sz="0" w:space="0" w:color="auto"/>
        <w:left w:val="none" w:sz="0" w:space="0" w:color="auto"/>
        <w:bottom w:val="none" w:sz="0" w:space="0" w:color="auto"/>
        <w:right w:val="none" w:sz="0" w:space="0" w:color="auto"/>
      </w:divBdr>
    </w:div>
    <w:div w:id="204417089">
      <w:bodyDiv w:val="1"/>
      <w:marLeft w:val="0"/>
      <w:marRight w:val="0"/>
      <w:marTop w:val="0"/>
      <w:marBottom w:val="0"/>
      <w:divBdr>
        <w:top w:val="none" w:sz="0" w:space="0" w:color="auto"/>
        <w:left w:val="none" w:sz="0" w:space="0" w:color="auto"/>
        <w:bottom w:val="none" w:sz="0" w:space="0" w:color="auto"/>
        <w:right w:val="none" w:sz="0" w:space="0" w:color="auto"/>
      </w:divBdr>
    </w:div>
    <w:div w:id="219437786">
      <w:bodyDiv w:val="1"/>
      <w:marLeft w:val="0"/>
      <w:marRight w:val="0"/>
      <w:marTop w:val="0"/>
      <w:marBottom w:val="0"/>
      <w:divBdr>
        <w:top w:val="none" w:sz="0" w:space="0" w:color="auto"/>
        <w:left w:val="none" w:sz="0" w:space="0" w:color="auto"/>
        <w:bottom w:val="none" w:sz="0" w:space="0" w:color="auto"/>
        <w:right w:val="none" w:sz="0" w:space="0" w:color="auto"/>
      </w:divBdr>
    </w:div>
    <w:div w:id="287004962">
      <w:bodyDiv w:val="1"/>
      <w:marLeft w:val="0"/>
      <w:marRight w:val="0"/>
      <w:marTop w:val="0"/>
      <w:marBottom w:val="0"/>
      <w:divBdr>
        <w:top w:val="none" w:sz="0" w:space="0" w:color="auto"/>
        <w:left w:val="none" w:sz="0" w:space="0" w:color="auto"/>
        <w:bottom w:val="none" w:sz="0" w:space="0" w:color="auto"/>
        <w:right w:val="none" w:sz="0" w:space="0" w:color="auto"/>
      </w:divBdr>
    </w:div>
    <w:div w:id="476264291">
      <w:bodyDiv w:val="1"/>
      <w:marLeft w:val="0"/>
      <w:marRight w:val="0"/>
      <w:marTop w:val="0"/>
      <w:marBottom w:val="0"/>
      <w:divBdr>
        <w:top w:val="none" w:sz="0" w:space="0" w:color="auto"/>
        <w:left w:val="none" w:sz="0" w:space="0" w:color="auto"/>
        <w:bottom w:val="none" w:sz="0" w:space="0" w:color="auto"/>
        <w:right w:val="none" w:sz="0" w:space="0" w:color="auto"/>
      </w:divBdr>
      <w:divsChild>
        <w:div w:id="370571477">
          <w:marLeft w:val="0"/>
          <w:marRight w:val="0"/>
          <w:marTop w:val="0"/>
          <w:marBottom w:val="0"/>
          <w:divBdr>
            <w:top w:val="none" w:sz="0" w:space="0" w:color="auto"/>
            <w:left w:val="none" w:sz="0" w:space="0" w:color="auto"/>
            <w:bottom w:val="none" w:sz="0" w:space="0" w:color="auto"/>
            <w:right w:val="none" w:sz="0" w:space="0" w:color="auto"/>
          </w:divBdr>
          <w:divsChild>
            <w:div w:id="1669137525">
              <w:marLeft w:val="0"/>
              <w:marRight w:val="0"/>
              <w:marTop w:val="0"/>
              <w:marBottom w:val="0"/>
              <w:divBdr>
                <w:top w:val="none" w:sz="0" w:space="0" w:color="auto"/>
                <w:left w:val="none" w:sz="0" w:space="0" w:color="auto"/>
                <w:bottom w:val="none" w:sz="0" w:space="0" w:color="auto"/>
                <w:right w:val="none" w:sz="0" w:space="0" w:color="auto"/>
              </w:divBdr>
              <w:divsChild>
                <w:div w:id="969481454">
                  <w:marLeft w:val="0"/>
                  <w:marRight w:val="0"/>
                  <w:marTop w:val="0"/>
                  <w:marBottom w:val="0"/>
                  <w:divBdr>
                    <w:top w:val="none" w:sz="0" w:space="0" w:color="auto"/>
                    <w:left w:val="none" w:sz="0" w:space="0" w:color="auto"/>
                    <w:bottom w:val="none" w:sz="0" w:space="0" w:color="auto"/>
                    <w:right w:val="none" w:sz="0" w:space="0" w:color="auto"/>
                  </w:divBdr>
                  <w:divsChild>
                    <w:div w:id="1276865034">
                      <w:marLeft w:val="0"/>
                      <w:marRight w:val="0"/>
                      <w:marTop w:val="0"/>
                      <w:marBottom w:val="0"/>
                      <w:divBdr>
                        <w:top w:val="none" w:sz="0" w:space="0" w:color="auto"/>
                        <w:left w:val="none" w:sz="0" w:space="0" w:color="auto"/>
                        <w:bottom w:val="none" w:sz="0" w:space="0" w:color="auto"/>
                        <w:right w:val="none" w:sz="0" w:space="0" w:color="auto"/>
                      </w:divBdr>
                      <w:divsChild>
                        <w:div w:id="132435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634732">
      <w:bodyDiv w:val="1"/>
      <w:marLeft w:val="0"/>
      <w:marRight w:val="0"/>
      <w:marTop w:val="0"/>
      <w:marBottom w:val="0"/>
      <w:divBdr>
        <w:top w:val="none" w:sz="0" w:space="0" w:color="auto"/>
        <w:left w:val="none" w:sz="0" w:space="0" w:color="auto"/>
        <w:bottom w:val="none" w:sz="0" w:space="0" w:color="auto"/>
        <w:right w:val="none" w:sz="0" w:space="0" w:color="auto"/>
      </w:divBdr>
    </w:div>
    <w:div w:id="971639963">
      <w:bodyDiv w:val="1"/>
      <w:marLeft w:val="0"/>
      <w:marRight w:val="0"/>
      <w:marTop w:val="0"/>
      <w:marBottom w:val="0"/>
      <w:divBdr>
        <w:top w:val="none" w:sz="0" w:space="0" w:color="auto"/>
        <w:left w:val="none" w:sz="0" w:space="0" w:color="auto"/>
        <w:bottom w:val="none" w:sz="0" w:space="0" w:color="auto"/>
        <w:right w:val="none" w:sz="0" w:space="0" w:color="auto"/>
      </w:divBdr>
    </w:div>
    <w:div w:id="1013268429">
      <w:bodyDiv w:val="1"/>
      <w:marLeft w:val="0"/>
      <w:marRight w:val="0"/>
      <w:marTop w:val="0"/>
      <w:marBottom w:val="0"/>
      <w:divBdr>
        <w:top w:val="none" w:sz="0" w:space="0" w:color="auto"/>
        <w:left w:val="none" w:sz="0" w:space="0" w:color="auto"/>
        <w:bottom w:val="none" w:sz="0" w:space="0" w:color="auto"/>
        <w:right w:val="none" w:sz="0" w:space="0" w:color="auto"/>
      </w:divBdr>
    </w:div>
    <w:div w:id="1106927104">
      <w:bodyDiv w:val="1"/>
      <w:marLeft w:val="0"/>
      <w:marRight w:val="0"/>
      <w:marTop w:val="0"/>
      <w:marBottom w:val="0"/>
      <w:divBdr>
        <w:top w:val="none" w:sz="0" w:space="0" w:color="auto"/>
        <w:left w:val="none" w:sz="0" w:space="0" w:color="auto"/>
        <w:bottom w:val="none" w:sz="0" w:space="0" w:color="auto"/>
        <w:right w:val="none" w:sz="0" w:space="0" w:color="auto"/>
      </w:divBdr>
    </w:div>
    <w:div w:id="1137602562">
      <w:bodyDiv w:val="1"/>
      <w:marLeft w:val="0"/>
      <w:marRight w:val="0"/>
      <w:marTop w:val="0"/>
      <w:marBottom w:val="0"/>
      <w:divBdr>
        <w:top w:val="none" w:sz="0" w:space="0" w:color="auto"/>
        <w:left w:val="none" w:sz="0" w:space="0" w:color="auto"/>
        <w:bottom w:val="none" w:sz="0" w:space="0" w:color="auto"/>
        <w:right w:val="none" w:sz="0" w:space="0" w:color="auto"/>
      </w:divBdr>
    </w:div>
    <w:div w:id="1319532247">
      <w:bodyDiv w:val="1"/>
      <w:marLeft w:val="0"/>
      <w:marRight w:val="0"/>
      <w:marTop w:val="0"/>
      <w:marBottom w:val="0"/>
      <w:divBdr>
        <w:top w:val="none" w:sz="0" w:space="0" w:color="auto"/>
        <w:left w:val="none" w:sz="0" w:space="0" w:color="auto"/>
        <w:bottom w:val="none" w:sz="0" w:space="0" w:color="auto"/>
        <w:right w:val="none" w:sz="0" w:space="0" w:color="auto"/>
      </w:divBdr>
    </w:div>
    <w:div w:id="1529249195">
      <w:bodyDiv w:val="1"/>
      <w:marLeft w:val="0"/>
      <w:marRight w:val="0"/>
      <w:marTop w:val="0"/>
      <w:marBottom w:val="0"/>
      <w:divBdr>
        <w:top w:val="none" w:sz="0" w:space="0" w:color="auto"/>
        <w:left w:val="none" w:sz="0" w:space="0" w:color="auto"/>
        <w:bottom w:val="none" w:sz="0" w:space="0" w:color="auto"/>
        <w:right w:val="none" w:sz="0" w:space="0" w:color="auto"/>
      </w:divBdr>
    </w:div>
    <w:div w:id="1682272168">
      <w:bodyDiv w:val="1"/>
      <w:marLeft w:val="0"/>
      <w:marRight w:val="0"/>
      <w:marTop w:val="0"/>
      <w:marBottom w:val="0"/>
      <w:divBdr>
        <w:top w:val="none" w:sz="0" w:space="0" w:color="auto"/>
        <w:left w:val="none" w:sz="0" w:space="0" w:color="auto"/>
        <w:bottom w:val="none" w:sz="0" w:space="0" w:color="auto"/>
        <w:right w:val="none" w:sz="0" w:space="0" w:color="auto"/>
      </w:divBdr>
    </w:div>
    <w:div w:id="1684623857">
      <w:bodyDiv w:val="1"/>
      <w:marLeft w:val="0"/>
      <w:marRight w:val="0"/>
      <w:marTop w:val="0"/>
      <w:marBottom w:val="0"/>
      <w:divBdr>
        <w:top w:val="none" w:sz="0" w:space="0" w:color="auto"/>
        <w:left w:val="none" w:sz="0" w:space="0" w:color="auto"/>
        <w:bottom w:val="none" w:sz="0" w:space="0" w:color="auto"/>
        <w:right w:val="none" w:sz="0" w:space="0" w:color="auto"/>
      </w:divBdr>
      <w:divsChild>
        <w:div w:id="1040209919">
          <w:marLeft w:val="0"/>
          <w:marRight w:val="0"/>
          <w:marTop w:val="0"/>
          <w:marBottom w:val="0"/>
          <w:divBdr>
            <w:top w:val="none" w:sz="0" w:space="0" w:color="auto"/>
            <w:left w:val="none" w:sz="0" w:space="0" w:color="auto"/>
            <w:bottom w:val="none" w:sz="0" w:space="0" w:color="auto"/>
            <w:right w:val="none" w:sz="0" w:space="0" w:color="auto"/>
          </w:divBdr>
          <w:divsChild>
            <w:div w:id="1853958459">
              <w:marLeft w:val="0"/>
              <w:marRight w:val="0"/>
              <w:marTop w:val="0"/>
              <w:marBottom w:val="0"/>
              <w:divBdr>
                <w:top w:val="none" w:sz="0" w:space="0" w:color="auto"/>
                <w:left w:val="none" w:sz="0" w:space="0" w:color="auto"/>
                <w:bottom w:val="none" w:sz="0" w:space="0" w:color="auto"/>
                <w:right w:val="none" w:sz="0" w:space="0" w:color="auto"/>
              </w:divBdr>
              <w:divsChild>
                <w:div w:id="197818473">
                  <w:marLeft w:val="0"/>
                  <w:marRight w:val="0"/>
                  <w:marTop w:val="30"/>
                  <w:marBottom w:val="30"/>
                  <w:divBdr>
                    <w:top w:val="none" w:sz="0" w:space="0" w:color="auto"/>
                    <w:left w:val="none" w:sz="0" w:space="0" w:color="auto"/>
                    <w:bottom w:val="none" w:sz="0" w:space="0" w:color="auto"/>
                    <w:right w:val="none" w:sz="0" w:space="0" w:color="auto"/>
                  </w:divBdr>
                  <w:divsChild>
                    <w:div w:id="69621813">
                      <w:marLeft w:val="450"/>
                      <w:marRight w:val="0"/>
                      <w:marTop w:val="0"/>
                      <w:marBottom w:val="0"/>
                      <w:divBdr>
                        <w:top w:val="none" w:sz="0" w:space="0" w:color="auto"/>
                        <w:left w:val="none" w:sz="0" w:space="0" w:color="auto"/>
                        <w:bottom w:val="none" w:sz="0" w:space="0" w:color="auto"/>
                        <w:right w:val="none" w:sz="0" w:space="0" w:color="auto"/>
                      </w:divBdr>
                      <w:divsChild>
                        <w:div w:id="1978871107">
                          <w:marLeft w:val="0"/>
                          <w:marRight w:val="0"/>
                          <w:marTop w:val="0"/>
                          <w:marBottom w:val="0"/>
                          <w:divBdr>
                            <w:top w:val="none" w:sz="0" w:space="0" w:color="auto"/>
                            <w:left w:val="none" w:sz="0" w:space="0" w:color="auto"/>
                            <w:bottom w:val="none" w:sz="0" w:space="0" w:color="auto"/>
                            <w:right w:val="single" w:sz="18" w:space="0" w:color="EEEEEE"/>
                          </w:divBdr>
                          <w:divsChild>
                            <w:div w:id="1564872224">
                              <w:marLeft w:val="0"/>
                              <w:marRight w:val="0"/>
                              <w:marTop w:val="0"/>
                              <w:marBottom w:val="255"/>
                              <w:divBdr>
                                <w:top w:val="none" w:sz="0" w:space="0" w:color="auto"/>
                                <w:left w:val="none" w:sz="0" w:space="0" w:color="auto"/>
                                <w:bottom w:val="single" w:sz="18" w:space="13" w:color="EEEEEE"/>
                                <w:right w:val="none" w:sz="0" w:space="0" w:color="auto"/>
                              </w:divBdr>
                            </w:div>
                          </w:divsChild>
                        </w:div>
                      </w:divsChild>
                    </w:div>
                  </w:divsChild>
                </w:div>
              </w:divsChild>
            </w:div>
          </w:divsChild>
        </w:div>
      </w:divsChild>
    </w:div>
    <w:div w:id="1701934935">
      <w:bodyDiv w:val="1"/>
      <w:marLeft w:val="0"/>
      <w:marRight w:val="0"/>
      <w:marTop w:val="0"/>
      <w:marBottom w:val="0"/>
      <w:divBdr>
        <w:top w:val="none" w:sz="0" w:space="0" w:color="auto"/>
        <w:left w:val="none" w:sz="0" w:space="0" w:color="auto"/>
        <w:bottom w:val="none" w:sz="0" w:space="0" w:color="auto"/>
        <w:right w:val="none" w:sz="0" w:space="0" w:color="auto"/>
      </w:divBdr>
    </w:div>
    <w:div w:id="1821389172">
      <w:bodyDiv w:val="1"/>
      <w:marLeft w:val="0"/>
      <w:marRight w:val="0"/>
      <w:marTop w:val="0"/>
      <w:marBottom w:val="0"/>
      <w:divBdr>
        <w:top w:val="none" w:sz="0" w:space="0" w:color="auto"/>
        <w:left w:val="none" w:sz="0" w:space="0" w:color="auto"/>
        <w:bottom w:val="none" w:sz="0" w:space="0" w:color="auto"/>
        <w:right w:val="none" w:sz="0" w:space="0" w:color="auto"/>
      </w:divBdr>
    </w:div>
    <w:div w:id="1822772041">
      <w:bodyDiv w:val="1"/>
      <w:marLeft w:val="0"/>
      <w:marRight w:val="0"/>
      <w:marTop w:val="0"/>
      <w:marBottom w:val="0"/>
      <w:divBdr>
        <w:top w:val="none" w:sz="0" w:space="0" w:color="auto"/>
        <w:left w:val="none" w:sz="0" w:space="0" w:color="auto"/>
        <w:bottom w:val="none" w:sz="0" w:space="0" w:color="auto"/>
        <w:right w:val="none" w:sz="0" w:space="0" w:color="auto"/>
      </w:divBdr>
    </w:div>
    <w:div w:id="2062515667">
      <w:bodyDiv w:val="1"/>
      <w:marLeft w:val="0"/>
      <w:marRight w:val="0"/>
      <w:marTop w:val="0"/>
      <w:marBottom w:val="0"/>
      <w:divBdr>
        <w:top w:val="none" w:sz="0" w:space="0" w:color="auto"/>
        <w:left w:val="none" w:sz="0" w:space="0" w:color="auto"/>
        <w:bottom w:val="none" w:sz="0" w:space="0" w:color="auto"/>
        <w:right w:val="none" w:sz="0" w:space="0" w:color="auto"/>
      </w:divBdr>
    </w:div>
    <w:div w:id="206433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kai.yin-yeung@education.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kai.yin-yeung@education.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lo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A03878A-D85E-463C-98C7-702583067ECC" xsi:nil="true"/>
    <Function2 xmlns="3A03878A-D85E-463C-98C7-702583067ECC" xsi:nil="true"/>
    <DocumentStatus xmlns="3A03878A-D85E-463C-98C7-702583067ECC" xsi:nil="true"/>
    <Function2OOB xmlns="3A03878A-D85E-463C-98C7-702583067ECC"/>
    <OwnerOOB xmlns="3A03878A-D85E-463C-98C7-702583067ECC">Marketing</OwnerOOB>
    <DCSFContributor xmlns="3A03878A-D85E-463C-98C7-702583067ECC" xsi:nil="true"/>
    <SiteTypeOOB xmlns="3A03878A-D85E-463C-98C7-702583067ECC">Directorate</SiteTypeOOB>
    <DocumentStatusOOB xmlns="3A03878A-D85E-463C-98C7-702583067ECC">draft</DocumentStatusOOB>
    <Owner xmlns="3A03878A-D85E-463C-98C7-702583067ECC" xsi:nil="true"/>
    <SecurityClassificationOOB xmlns="3A03878A-D85E-463C-98C7-702583067ECC">unclassified</SecurityClassificationOOB>
    <DocumentSubject xmlns="3A03878A-D85E-463C-98C7-702583067ECC" xsi:nil="true"/>
    <Description xmlns="3A03878A-D85E-463C-98C7-702583067ECC" xsi:nil="true"/>
    <SiteType xmlns="3A03878A-D85E-463C-98C7-702583067ECC" xsi:nil="true"/>
    <DocumentSubjectOOB xmlns="3A03878A-D85E-463C-98C7-702583067ECC">
      <Value>Regulations</Value>
    </DocumentSubjectOOB>
  </documentManagement>
</p:properties>
</file>

<file path=customXml/item4.xml><?xml version="1.0" encoding="utf-8"?>
<ct:contentTypeSchema xmlns:ct="http://schemas.microsoft.com/office/2006/metadata/contentType" xmlns:ma="http://schemas.microsoft.com/office/2006/metadata/properties/metaAttributes" ct:_="" ma:_="" ma:contentTypeName="IWP Document" ma:contentTypeID="0x0101000706A8051BDDA64C90F797109D7E80C90057027F049D5D51459C026A88926DE305" ma:contentTypeVersion="5" ma:contentTypeDescription="" ma:contentTypeScope="" ma:versionID="f913ccb6a2491fe195993ad04664559d">
  <xsd:schema xmlns:xsd="http://www.w3.org/2001/XMLSchema" xmlns:p="http://schemas.microsoft.com/office/2006/metadata/properties" xmlns:ns2="3A03878A-D85E-463C-98C7-702583067ECC" targetNamespace="http://schemas.microsoft.com/office/2006/metadata/properties" ma:root="true" ma:fieldsID="7885bee263ca712d89dd90f8ba3cbec1" ns2:_="">
    <xsd:import namespace="3A03878A-D85E-463C-98C7-702583067ECC"/>
    <xsd:element name="properties">
      <xsd:complexType>
        <xsd:sequence>
          <xsd:element name="documentManagement">
            <xsd:complexType>
              <xsd:all>
                <xsd:element ref="ns2:Description" minOccurs="0"/>
                <xsd:element ref="ns2:SiteType" minOccurs="0"/>
                <xsd:element ref="ns2:SiteTypeOOB" minOccurs="0"/>
                <xsd:element ref="ns2:SecurityClassification" minOccurs="0"/>
                <xsd:element ref="ns2:SecurityClassificationOOB" minOccurs="0"/>
                <xsd:element ref="ns2:DocumentStatus" minOccurs="0"/>
                <xsd:element ref="ns2:DocumentStatusOOB" minOccurs="0"/>
                <xsd:element ref="ns2:Owner" minOccurs="0"/>
                <xsd:element ref="ns2:OwnerOOB"/>
                <xsd:element ref="ns2:DocumentSubject" minOccurs="0"/>
                <xsd:element ref="ns2:DocumentSubjectOOB" minOccurs="0"/>
                <xsd:element ref="ns2:DCSFContributor" minOccurs="0"/>
                <xsd:element ref="ns2:Function2" minOccurs="0"/>
                <xsd:element ref="ns2:Function2OOB" minOccurs="0"/>
              </xsd:all>
            </xsd:complexType>
          </xsd:element>
        </xsd:sequence>
      </xsd:complexType>
    </xsd:element>
  </xsd:schema>
  <xsd:schema xmlns:xsd="http://www.w3.org/2001/XMLSchema" xmlns:dms="http://schemas.microsoft.com/office/2006/documentManagement/types" targetNamespace="3A03878A-D85E-463C-98C7-702583067ECC" elementFormDefault="qualified">
    <xsd:import namespace="http://schemas.microsoft.com/office/2006/documentManagement/types"/>
    <xsd:element name="Description" ma:index="4" nillable="true" ma:displayName="Description" ma:description="Document Description" ma:internalName="Description">
      <xsd:simpleType>
        <xsd:restriction base="dms:Note"/>
      </xsd:simpleType>
    </xsd:element>
    <xsd:element name="SiteType" ma:index="5" nillable="true" ma:displayName="Site Type" ma:description="Site Type should be set automatically" ma:format="Dropdown" ma:hidden="true" ma:internalName="SiteType">
      <xsd:simpleType>
        <xsd:restriction base="dms:Unknown"/>
      </xsd:simpleType>
    </xsd:element>
    <xsd:element name="SiteTypeOOB" ma:index="6" nillable="true" ma:displayName="Site Type:" ma:default="Directorate" ma:description="Site Types must be selected from the Corporate Taxonomy" ma:format="Dropdown" ma:internalName="SiteTypeOOB">
      <xsd:simpleType>
        <xsd:restriction base="dms:Choice">
          <xsd:enumeration value="Policy"/>
          <xsd:enumeration value="Project"/>
          <xsd:enumeration value="Community"/>
          <xsd:enumeration value="Governance"/>
          <xsd:enumeration value="Case"/>
          <xsd:enumeration value="Directorate"/>
        </xsd:restriction>
      </xsd:simpleType>
    </xsd:element>
    <xsd:element name="SecurityClassification" ma:index="7" nillable="true" ma:displayName="Security Classification" ma:description="Security Classifications must be selected from the Corporate Taxonomy" ma:format="Dropdown" ma:hidden="true" ma:internalName="SecurityClassification">
      <xsd:simpleType>
        <xsd:restriction base="dms:Unknown"/>
      </xsd:simpleType>
    </xsd:element>
    <xsd:element name="SecurityClassificationOOB" ma:index="8" nillable="true" ma:displayName="Security Classification:" ma:default="unclassified" ma:description="Security Classifications must be selected from the Corporate Taxonomy" ma:format="Dropdown" ma:internalName="SecurityClassificationOOB">
      <xsd:simpleType>
        <xsd:restriction base="dms:Choice">
          <xsd:enumeration value="confidential"/>
          <xsd:enumeration value="protect"/>
          <xsd:enumeration value="restricted"/>
          <xsd:enumeration value="unclassified"/>
          <xsd:enumeration value="unlimited"/>
        </xsd:restriction>
      </xsd:simpleType>
    </xsd:element>
    <xsd:element name="DocumentStatus" ma:index="9" nillable="true" ma:displayName="Document Status" ma:description="Document Status must be selected from the Corporate Taxonomy" ma:format="Dropdown" ma:hidden="true" ma:internalName="DocumentStatus">
      <xsd:simpleType>
        <xsd:restriction base="dms:Unknown"/>
      </xsd:simpleType>
    </xsd:element>
    <xsd:element name="DocumentStatusOOB" ma:index="10" nillable="true" ma:displayName="Document Status:" ma:default="draft" ma:description="Document Status must be selected from the Corporate Taxonomy" ma:format="Dropdown" ma:internalName="DocumentStatusOOB">
      <xsd:simpleType>
        <xsd:restriction base="dms:Choice">
          <xsd:enumeration value="approved"/>
          <xsd:enumeration value="declared"/>
          <xsd:enumeration value="draft"/>
          <xsd:enumeration value="in consultation"/>
          <xsd:enumeration value="published"/>
        </xsd:restriction>
      </xsd:simpleType>
    </xsd:element>
    <xsd:element name="Owner" ma:index="11" nillable="true" ma:displayName="Owner" ma:description="Owner must be selected from the Corporate Taxonomy" ma:hidden="true" ma:internalName="Owner">
      <xsd:simpleType>
        <xsd:restriction base="dms:Unknown"/>
      </xsd:simpleType>
    </xsd:element>
    <xsd:element name="OwnerOOB" ma:index="12" ma:displayName="Owner:" ma:default="Marketing" ma:description="Owner must be selected from the Corporate Taxonomy" ma:format="Dropdown" ma:internalName="OwnerOOB">
      <xsd:simpleType>
        <xsd:union memberTypes="dms:Text">
          <xsd:simpleType>
            <xsd:restriction base="dms:Choice">
              <xsd:enumeration value="Corporate and Internal Communications"/>
              <xsd:enumeration value="Marketing"/>
              <xsd:maxLength value="255"/>
            </xsd:restriction>
          </xsd:simpleType>
        </xsd:union>
      </xsd:simpleType>
    </xsd:element>
    <xsd:element name="DocumentSubject" ma:index="13" nillable="true" ma:displayName="Subject" ma:description="Subject must be selected from the Corporate Taxonomy" ma:hidden="true" ma:internalName="DocumentSubject">
      <xsd:simpleType>
        <xsd:restriction base="dms:Unknown"/>
      </xsd:simpleType>
    </xsd:element>
    <xsd:element name="DocumentSubjectOOB" ma:index="14" nillable="true" ma:displayName="Subject:" ma:default="Regulations" ma:description="Subject must be selected from the Corporate Taxonomy" ma:internalName="DocumentSubject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xsd:enumeration value="Corporate identity"/>
                        <xsd:enumeration value="Regulations"/>
                        <xsd:maxLength value="255"/>
                      </xsd:restriction>
                    </xsd:simpleType>
                  </xsd:union>
                </xsd:simpleType>
              </xsd:element>
            </xsd:sequence>
          </xsd:extension>
        </xsd:complexContent>
      </xsd:complexType>
    </xsd:element>
    <xsd:element name="DCSFContributor" ma:index="15" nillable="true" ma:displayName="Contributor" ma:internalName="DCSFContributor">
      <xsd:simpleType>
        <xsd:restriction base="dms:Text">
          <xsd:maxLength value="20"/>
        </xsd:restriction>
      </xsd:simpleType>
    </xsd:element>
    <xsd:element name="Function2" ma:index="20" nillable="true" ma:displayName="Function" ma:description="Function must be selected from the Corporate Taxonomy" ma:hidden="true" ma:internalName="Function2">
      <xsd:simpleType>
        <xsd:restriction base="dms:Unknown"/>
      </xsd:simpleType>
    </xsd:element>
    <xsd:element name="Function2OOB" ma:index="21" nillable="true" ma:displayName="Function:" ma:description="Function must be selected from the Corporate Taxonomy" ma:internalName="Function2OOB">
      <xsd:complexType>
        <xsd:complexContent>
          <xsd:extension base="dms:MultiChoiceFillIn">
            <xsd:sequence>
              <xsd:element name="Value" maxOccurs="unbounded" minOccurs="0" nillable="true">
                <xsd:simpleType>
                  <xsd:union memberTypes="dms:Text">
                    <xsd:simpleType>
                      <xsd:restriction base="dms:Choice">
                        <xsd:enumeration value="None"/>
                        <xsd:maxLength value="255"/>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52AC24-6211-4616-9F7C-5BDFF0D0062C}">
  <ds:schemaRefs>
    <ds:schemaRef ds:uri="http://schemas.microsoft.com/office/2006/metadata/longProperties"/>
  </ds:schemaRefs>
</ds:datastoreItem>
</file>

<file path=customXml/itemProps2.xml><?xml version="1.0" encoding="utf-8"?>
<ds:datastoreItem xmlns:ds="http://schemas.openxmlformats.org/officeDocument/2006/customXml" ds:itemID="{23EF6D53-C4FE-474F-BCF7-BB66685B8F6D}">
  <ds:schemaRefs>
    <ds:schemaRef ds:uri="http://schemas.openxmlformats.org/officeDocument/2006/bibliography"/>
  </ds:schemaRefs>
</ds:datastoreItem>
</file>

<file path=customXml/itemProps3.xml><?xml version="1.0" encoding="utf-8"?>
<ds:datastoreItem xmlns:ds="http://schemas.openxmlformats.org/officeDocument/2006/customXml" ds:itemID="{FB7F2D01-B20A-4A19-BFFF-8F0595E4C0AD}">
  <ds:schemaRefs>
    <ds:schemaRef ds:uri="http://schemas.microsoft.com/office/2006/metadata/properties"/>
    <ds:schemaRef ds:uri="http://schemas.microsoft.com/office/infopath/2007/PartnerControls"/>
    <ds:schemaRef ds:uri="3A03878A-D85E-463C-98C7-702583067ECC"/>
  </ds:schemaRefs>
</ds:datastoreItem>
</file>

<file path=customXml/itemProps4.xml><?xml version="1.0" encoding="utf-8"?>
<ds:datastoreItem xmlns:ds="http://schemas.openxmlformats.org/officeDocument/2006/customXml" ds:itemID="{D7F3FF88-112E-43D9-99F2-1D06A0C0E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3878A-D85E-463C-98C7-702583067ECC"/>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C2CF0E53-8AB7-4DF3-97C0-FE40E4ADD1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31</Pages>
  <Words>11014</Words>
  <Characters>59913</Characters>
  <Application>Microsoft Office Word</Application>
  <DocSecurity>0</DocSecurity>
  <Lines>499</Lines>
  <Paragraphs>141</Paragraphs>
  <ScaleCrop>false</ScaleCrop>
  <HeadingPairs>
    <vt:vector size="2" baseType="variant">
      <vt:variant>
        <vt:lpstr>Title</vt:lpstr>
      </vt:variant>
      <vt:variant>
        <vt:i4>1</vt:i4>
      </vt:variant>
    </vt:vector>
  </HeadingPairs>
  <TitlesOfParts>
    <vt:vector size="1" baseType="lpstr">
      <vt:lpstr>EFA Word letterhead editable - 2012 April</vt:lpstr>
    </vt:vector>
  </TitlesOfParts>
  <Company>.</Company>
  <LinksUpToDate>false</LinksUpToDate>
  <CharactersWithSpaces>70786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EFA Word letterhead editable - 2012 April</dc:title>
  <dc:creator>ICHANDA</dc:creator>
  <cp:lastModifiedBy>YIN-YEUNG, Kai</cp:lastModifiedBy>
  <cp:revision>101</cp:revision>
  <cp:lastPrinted>2017-01-24T08:36:00Z</cp:lastPrinted>
  <dcterms:created xsi:type="dcterms:W3CDTF">2018-12-18T18:09:00Z</dcterms:created>
  <dcterms:modified xsi:type="dcterms:W3CDTF">2020-10-27T12:11:00Z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ies>
</file>