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2"/>
          <w:szCs w:val="22"/>
        </w:rPr>
      </w:pPr>
      <w:bookmarkStart w:colFirst="0" w:colLast="0" w:name="_heading=h.30j0zll" w:id="0"/>
      <w:bookmarkEnd w:id="0"/>
      <w:r w:rsidDel="00000000" w:rsidR="00000000" w:rsidRPr="00000000">
        <w:rPr>
          <w:sz w:val="22"/>
          <w:szCs w:val="22"/>
        </w:rPr>
        <w:drawing>
          <wp:inline distB="0" distT="0" distL="0" distR="0">
            <wp:extent cx="1731645" cy="79883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1645" cy="7988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2"/>
          <w:szCs w:val="22"/>
        </w:rPr>
      </w:pPr>
      <w:r w:rsidDel="00000000" w:rsidR="00000000" w:rsidRPr="00000000">
        <w:rPr>
          <w:rtl w:val="0"/>
        </w:rPr>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highlight w:val="green"/>
          <w:u w:val="none"/>
          <w:vertAlign w:val="baseline"/>
          <w:rtl w:val="0"/>
        </w:rPr>
        <w:t xml:space="preserve">[BUYER]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highlight w:val="green"/>
          <w:u w:val="none"/>
          <w:vertAlign w:val="baseline"/>
          <w:rtl w:val="0"/>
        </w:rPr>
        <w:t xml:space="preserve">[SUPPLIER]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0.000000000002" w:type="dxa"/>
        <w:jc w:val="left"/>
        <w:tblInd w:w="0.0" w:type="dxa"/>
        <w:tblLayout w:type="fixed"/>
        <w:tblLook w:val="0400"/>
      </w:tblPr>
      <w:tblGrid>
        <w:gridCol w:w="2538"/>
        <w:gridCol w:w="4306"/>
        <w:gridCol w:w="2396"/>
        <w:tblGridChange w:id="0">
          <w:tblGrid>
            <w:gridCol w:w="2538"/>
            <w:gridCol w:w="4306"/>
            <w:gridCol w:w="2396"/>
          </w:tblGrid>
        </w:tblGridChange>
      </w:tblGrid>
      <w:tr>
        <w:trPr>
          <w:cantSplit w:val="0"/>
          <w:tblHeader w:val="0"/>
        </w:trPr>
        <w:tc>
          <w:tcPr/>
          <w:p w:rsidR="00000000" w:rsidDel="00000000" w:rsidP="00000000" w:rsidRDefault="00000000" w:rsidRPr="00000000" w14:paraId="00000017">
            <w:pPr>
              <w:tabs>
                <w:tab w:val="left" w:pos="-720"/>
              </w:tabs>
              <w:rPr>
                <w:sz w:val="22"/>
                <w:szCs w:val="22"/>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ethical walls agreement</w:t>
            </w:r>
          </w:p>
          <w:p w:rsidR="00000000" w:rsidDel="00000000" w:rsidP="00000000" w:rsidRDefault="00000000" w:rsidRPr="00000000" w14:paraId="00000019">
            <w:pPr>
              <w:tabs>
                <w:tab w:val="left" w:pos="-720"/>
              </w:tabs>
              <w:jc w:val="center"/>
              <w:rPr>
                <w:sz w:val="24"/>
                <w:szCs w:val="24"/>
              </w:rPr>
            </w:pPr>
            <w:r w:rsidDel="00000000" w:rsidR="00000000" w:rsidRPr="00000000">
              <w:rPr>
                <w:rtl w:val="0"/>
              </w:rPr>
            </w:r>
          </w:p>
        </w:tc>
        <w:tc>
          <w:tcPr/>
          <w:p w:rsidR="00000000" w:rsidDel="00000000" w:rsidP="00000000" w:rsidRDefault="00000000" w:rsidRPr="00000000" w14:paraId="0000001A">
            <w:pPr>
              <w:tabs>
                <w:tab w:val="left" w:pos="-720"/>
              </w:tabs>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B">
            <w:pPr>
              <w:tabs>
                <w:tab w:val="left" w:pos="-720"/>
              </w:tabs>
              <w:rPr>
                <w:sz w:val="22"/>
                <w:szCs w:val="22"/>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D">
            <w:pPr>
              <w:tabs>
                <w:tab w:val="left" w:pos="-720"/>
              </w:tabs>
              <w:rPr>
                <w:sz w:val="22"/>
                <w:szCs w:val="22"/>
              </w:rPr>
            </w:pPr>
            <w:r w:rsidDel="00000000" w:rsidR="00000000" w:rsidRPr="00000000">
              <w:rPr>
                <w:rtl w:val="0"/>
              </w:rPr>
            </w:r>
          </w:p>
        </w:tc>
      </w:tr>
    </w:tbl>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jc w:val="center"/>
        <w:rPr>
          <w:sz w:val="22"/>
          <w:szCs w:val="22"/>
        </w:rPr>
      </w:pPr>
      <w:r w:rsidDel="00000000" w:rsidR="00000000" w:rsidRPr="00000000">
        <w:rPr>
          <w:rtl w:val="0"/>
        </w:rPr>
      </w:r>
    </w:p>
    <w:p w:rsidR="00000000" w:rsidDel="00000000" w:rsidP="00000000" w:rsidRDefault="00000000" w:rsidRPr="00000000" w14:paraId="00000021">
      <w:pPr>
        <w:jc w:val="center"/>
        <w:rPr>
          <w:sz w:val="22"/>
          <w:szCs w:val="22"/>
        </w:rPr>
      </w:pPr>
      <w:r w:rsidDel="00000000" w:rsidR="00000000" w:rsidRPr="00000000">
        <w:rPr>
          <w:rtl w:val="0"/>
        </w:rPr>
      </w:r>
    </w:p>
    <w:p w:rsidR="00000000" w:rsidDel="00000000" w:rsidP="00000000" w:rsidRDefault="00000000" w:rsidRPr="00000000" w14:paraId="00000022">
      <w:pPr>
        <w:jc w:val="center"/>
        <w:rPr>
          <w:sz w:val="22"/>
          <w:szCs w:val="22"/>
        </w:rPr>
      </w:pPr>
      <w:r w:rsidDel="00000000" w:rsidR="00000000" w:rsidRPr="00000000">
        <w:rPr>
          <w:rtl w:val="0"/>
        </w:rPr>
      </w:r>
    </w:p>
    <w:p w:rsidR="00000000" w:rsidDel="00000000" w:rsidP="00000000" w:rsidRDefault="00000000" w:rsidRPr="00000000" w14:paraId="00000023">
      <w:pPr>
        <w:jc w:val="center"/>
        <w:rPr>
          <w:sz w:val="22"/>
          <w:szCs w:val="22"/>
        </w:rPr>
      </w:pPr>
      <w:r w:rsidDel="00000000" w:rsidR="00000000" w:rsidRPr="00000000">
        <w:rPr>
          <w:rtl w:val="0"/>
        </w:rPr>
      </w:r>
    </w:p>
    <w:p w:rsidR="00000000" w:rsidDel="00000000" w:rsidP="00000000" w:rsidRDefault="00000000" w:rsidRPr="00000000" w14:paraId="00000024">
      <w:pPr>
        <w:jc w:val="center"/>
        <w:rPr>
          <w:sz w:val="22"/>
          <w:szCs w:val="22"/>
        </w:rPr>
      </w:pPr>
      <w:r w:rsidDel="00000000" w:rsidR="00000000" w:rsidRPr="00000000">
        <w:rPr>
          <w:rtl w:val="0"/>
        </w:rPr>
      </w:r>
    </w:p>
    <w:p w:rsidR="00000000" w:rsidDel="00000000" w:rsidP="00000000" w:rsidRDefault="00000000" w:rsidRPr="00000000" w14:paraId="00000025">
      <w:pPr>
        <w:jc w:val="center"/>
        <w:rPr>
          <w:sz w:val="22"/>
          <w:szCs w:val="22"/>
        </w:rPr>
      </w:pPr>
      <w:r w:rsidDel="00000000" w:rsidR="00000000" w:rsidRPr="00000000">
        <w:rPr>
          <w:rtl w:val="0"/>
        </w:rPr>
      </w:r>
    </w:p>
    <w:p w:rsidR="00000000" w:rsidDel="00000000" w:rsidP="00000000" w:rsidRDefault="00000000" w:rsidRPr="00000000" w14:paraId="00000026">
      <w:pPr>
        <w:jc w:val="center"/>
        <w:rPr>
          <w:sz w:val="22"/>
          <w:szCs w:val="22"/>
        </w:rPr>
      </w:pPr>
      <w:r w:rsidDel="00000000" w:rsidR="00000000" w:rsidRPr="00000000">
        <w:rPr>
          <w:rtl w:val="0"/>
        </w:rPr>
      </w:r>
    </w:p>
    <w:p w:rsidR="00000000" w:rsidDel="00000000" w:rsidP="00000000" w:rsidRDefault="00000000" w:rsidRPr="00000000" w14:paraId="00000027">
      <w:pPr>
        <w:jc w:val="center"/>
        <w:rPr>
          <w:sz w:val="22"/>
          <w:szCs w:val="22"/>
        </w:rPr>
      </w:pPr>
      <w:r w:rsidDel="00000000" w:rsidR="00000000" w:rsidRPr="00000000">
        <w:rPr>
          <w:rtl w:val="0"/>
        </w:rPr>
      </w:r>
    </w:p>
    <w:p w:rsidR="00000000" w:rsidDel="00000000" w:rsidP="00000000" w:rsidRDefault="00000000" w:rsidRPr="00000000" w14:paraId="00000028">
      <w:pPr>
        <w:jc w:val="center"/>
        <w:rPr>
          <w:sz w:val="22"/>
          <w:szCs w:val="22"/>
        </w:rPr>
      </w:pPr>
      <w:r w:rsidDel="00000000" w:rsidR="00000000" w:rsidRPr="00000000">
        <w:rPr>
          <w:rtl w:val="0"/>
        </w:rPr>
      </w:r>
    </w:p>
    <w:p w:rsidR="00000000" w:rsidDel="00000000" w:rsidP="00000000" w:rsidRDefault="00000000" w:rsidRPr="00000000" w14:paraId="00000029">
      <w:pPr>
        <w:jc w:val="center"/>
        <w:rPr>
          <w:sz w:val="22"/>
          <w:szCs w:val="22"/>
        </w:rPr>
      </w:pPr>
      <w:r w:rsidDel="00000000" w:rsidR="00000000" w:rsidRPr="00000000">
        <w:rPr>
          <w:rtl w:val="0"/>
        </w:rPr>
      </w:r>
    </w:p>
    <w:p w:rsidR="00000000" w:rsidDel="00000000" w:rsidP="00000000" w:rsidRDefault="00000000" w:rsidRPr="00000000" w14:paraId="0000002A">
      <w:pPr>
        <w:jc w:val="center"/>
        <w:rPr>
          <w:sz w:val="22"/>
          <w:szCs w:val="22"/>
        </w:rPr>
        <w:sectPr>
          <w:footerReference r:id="rId8" w:type="default"/>
          <w:footerReference r:id="rId9" w:type="first"/>
          <w:pgSz w:h="16834" w:w="11909" w:orient="portrait"/>
          <w:pgMar w:bottom="1440" w:top="1440" w:left="1440" w:right="1440" w:header="720" w:footer="471"/>
          <w:pgNumType w:start="1"/>
        </w:sect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2"/>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8"/>
        <w:gridCol w:w="6591"/>
        <w:tblGridChange w:id="0">
          <w:tblGrid>
            <w:gridCol w:w="2428"/>
            <w:gridCol w:w="659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DRAFTING INSTRUCTIONS: ETHICAL WALLS AGREEMENT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cyan"/>
                <w:u w:val="none"/>
                <w:vertAlign w:val="baseline"/>
                <w:rtl w:val="0"/>
              </w:rPr>
              <w:t xml:space="preserve">[DELETE THIS INSTRUCTION TABLE BEFORE CIRCULATING]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Applicability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200" w:line="360" w:lineRule="auto"/>
              <w:rPr>
                <w:color w:val="000000"/>
              </w:rPr>
            </w:pPr>
            <w:r w:rsidDel="00000000" w:rsidR="00000000" w:rsidRPr="00000000">
              <w:rPr>
                <w:sz w:val="22"/>
                <w:szCs w:val="22"/>
                <w:rtl w:val="0"/>
              </w:rPr>
              <w:t xml:space="preserve">This standard document has been written from the perspective of the Buyer. Its intended use is as an ethical walls agreement between a Government Department and an incumbent company which intends to submit a tender for a Further Competition Procedure for the Deliverables in question.  It will need amending if one of the parties is an individual, partnership or a limited liability partnership (LLP).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after="200" w:line="360" w:lineRule="auto"/>
              <w:rPr>
                <w:sz w:val="22"/>
                <w:szCs w:val="22"/>
              </w:rPr>
            </w:pPr>
            <w:r w:rsidDel="00000000" w:rsidR="00000000" w:rsidRPr="00000000">
              <w:rPr>
                <w:sz w:val="22"/>
                <w:szCs w:val="22"/>
                <w:rtl w:val="0"/>
              </w:rPr>
              <w:t xml:space="preserve">Clause 10.1 should be completed with the appropriate period of time being at least as long as the Further Competition Procedure will take to be completed.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Context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document is a template and may require amendment to suit the circumstances of the transaction you are working on.  Please ensure that this document is used in the correct context and amended to reflect that context where necessary.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using it as part of a suite of documents make sure that you have amended it to reflect the deal you are working 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Required action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120" w:before="120" w:line="360" w:lineRule="auto"/>
              <w:jc w:val="both"/>
              <w:rPr>
                <w:color w:val="000000"/>
                <w:sz w:val="22"/>
                <w:szCs w:val="22"/>
              </w:rPr>
            </w:pPr>
            <w:r w:rsidDel="00000000" w:rsidR="00000000" w:rsidRPr="00000000">
              <w:rPr>
                <w:color w:val="000000"/>
                <w:sz w:val="22"/>
                <w:szCs w:val="22"/>
                <w:rtl w:val="0"/>
              </w:rPr>
              <w:t xml:space="preserve">Highlighted text in this document requires action as follows: </w:t>
            </w:r>
          </w:p>
          <w:p w:rsidR="00000000" w:rsidDel="00000000" w:rsidP="00000000" w:rsidRDefault="00000000" w:rsidRPr="00000000" w14:paraId="00000039">
            <w:pPr>
              <w:numPr>
                <w:ilvl w:val="0"/>
                <w:numId w:val="3"/>
              </w:numPr>
              <w:spacing w:after="120" w:before="120" w:line="360" w:lineRule="auto"/>
              <w:ind w:left="720" w:hanging="360"/>
              <w:jc w:val="both"/>
              <w:rPr>
                <w:color w:val="000000"/>
                <w:sz w:val="22"/>
                <w:szCs w:val="22"/>
              </w:rPr>
            </w:pPr>
            <w:r w:rsidDel="00000000" w:rsidR="00000000" w:rsidRPr="00000000">
              <w:rPr>
                <w:color w:val="000000"/>
                <w:sz w:val="22"/>
                <w:szCs w:val="22"/>
                <w:highlight w:val="yellow"/>
                <w:rtl w:val="0"/>
              </w:rPr>
              <w:t xml:space="preserve">Optional provision to be deleted if not required or amended to reflect the circumstances</w:t>
            </w:r>
            <w:r w:rsidDel="00000000" w:rsidR="00000000" w:rsidRPr="00000000">
              <w:rPr>
                <w:color w:val="000000"/>
                <w:sz w:val="22"/>
                <w:szCs w:val="22"/>
                <w:rtl w:val="0"/>
              </w:rPr>
              <w:t xml:space="preserve">; and</w:t>
            </w:r>
          </w:p>
          <w:p w:rsidR="00000000" w:rsidDel="00000000" w:rsidP="00000000" w:rsidRDefault="00000000" w:rsidRPr="00000000" w14:paraId="0000003A">
            <w:pPr>
              <w:numPr>
                <w:ilvl w:val="0"/>
                <w:numId w:val="3"/>
              </w:numPr>
              <w:spacing w:after="120" w:before="120" w:line="360" w:lineRule="auto"/>
              <w:ind w:left="720" w:hanging="360"/>
              <w:jc w:val="both"/>
              <w:rPr>
                <w:color w:val="000000"/>
              </w:rPr>
            </w:pPr>
            <w:r w:rsidDel="00000000" w:rsidR="00000000" w:rsidRPr="00000000">
              <w:rPr>
                <w:color w:val="000000"/>
                <w:sz w:val="22"/>
                <w:szCs w:val="22"/>
                <w:highlight w:val="green"/>
                <w:rtl w:val="0"/>
              </w:rPr>
              <w:t xml:space="preserve">Details to be inserted.</w:t>
            </w:r>
            <w:r w:rsidDel="00000000" w:rsidR="00000000" w:rsidRPr="00000000">
              <w:rPr>
                <w:rtl w:val="0"/>
              </w:rPr>
            </w:r>
          </w:p>
        </w:tc>
      </w:tr>
    </w:tbl>
    <w:p w:rsidR="00000000" w:rsidDel="00000000" w:rsidP="00000000" w:rsidRDefault="00000000" w:rsidRPr="00000000" w14:paraId="0000003B">
      <w:pPr>
        <w:spacing w:after="200" w:lineRule="auto"/>
        <w:ind w:left="1418" w:firstLine="0"/>
        <w:rPr>
          <w:sz w:val="22"/>
          <w:szCs w:val="22"/>
          <w:highlight w:val="green"/>
        </w:rPr>
      </w:pPr>
      <w:r w:rsidDel="00000000" w:rsidR="00000000" w:rsidRPr="00000000">
        <w:rPr>
          <w:rtl w:val="0"/>
        </w:rPr>
      </w:r>
    </w:p>
    <w:p w:rsidR="00000000" w:rsidDel="00000000" w:rsidP="00000000" w:rsidRDefault="00000000" w:rsidRPr="00000000" w14:paraId="0000003C">
      <w:pPr>
        <w:spacing w:line="360" w:lineRule="auto"/>
        <w:rPr>
          <w:b w:val="1"/>
          <w:sz w:val="22"/>
          <w:szCs w:val="22"/>
        </w:rPr>
      </w:pPr>
      <w:r w:rsidDel="00000000" w:rsidR="00000000" w:rsidRPr="00000000">
        <w:rPr>
          <w:b w:val="1"/>
          <w:sz w:val="22"/>
          <w:szCs w:val="22"/>
          <w:rtl w:val="0"/>
        </w:rPr>
        <w:t xml:space="preserve">Version history:</w:t>
      </w:r>
    </w:p>
    <w:p w:rsidR="00000000" w:rsidDel="00000000" w:rsidP="00000000" w:rsidRDefault="00000000" w:rsidRPr="00000000" w14:paraId="0000003D">
      <w:pPr>
        <w:rPr>
          <w:sz w:val="22"/>
          <w:szCs w:val="22"/>
          <w:highlight w:val="cyan"/>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Document last reviewed by GLD on 1 March 2020</w:t>
      </w:r>
    </w:p>
    <w:p w:rsidR="00000000" w:rsidDel="00000000" w:rsidP="00000000" w:rsidRDefault="00000000" w:rsidRPr="00000000" w14:paraId="0000003F">
      <w:pPr>
        <w:spacing w:line="240"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Agreement is dated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Between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highlight w:val="green"/>
          <w:u w:val="none"/>
          <w:vertAlign w:val="baseline"/>
          <w:rtl w:val="0"/>
        </w:rPr>
        <w:t xml:space="preserve">INSERT NAME OF BUYER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acting on behalf of the Crown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Buyer’s 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highlight w:val="green"/>
          <w:u w:val="none"/>
          <w:vertAlign w:val="baseline"/>
          <w:rtl w:val="0"/>
        </w:rPr>
        <w:t xml:space="preserve">NAME OF SUPPLIER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limited liability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in England and Wales under registered number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registered number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insert Supplier’s registered 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SimSun" w:cs="SimSun" w:eastAsia="SimSun" w:hAnsi="SimSu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each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BACKGROUND</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is obliged to ensure transparency, fairness, non-discrimination and equal treatment in relation to its procurement process pursuant to the Public Contracts Regulations 2015 (as amended)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PCR)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purpose of this document ("Agreement") is to define the protocols to be followed to prevent, identify and remedy any conflict of interest (whether actual, potential or perceived) in the context of the Further Competition Procedure.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is conducting a Further Procurement Procedure for the supply of</w:t>
      </w:r>
      <w:r w:rsidDel="00000000" w:rsidR="00000000" w:rsidRPr="00000000">
        <w:rPr>
          <w:sz w:val="22"/>
          <w:szCs w:val="22"/>
          <w:rtl w:val="0"/>
        </w:rPr>
        <w:t xml:space="preserve"> Public Sector Legal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a Call-Off Contract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has an obligation to deal with conflicts of interest as set out in Regulation 24 (1) of the PCR. The concept of conflict of interest is wide. In the PCR it is described as covering at least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"any situation where relevant staff members have, directly or indirectly, a financial, economic or other personal interest which might be perceived to compromise their impartiality and independence in the context of the procurement 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(Regulation 24(2)).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"Staff members"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refers to staff members of the Buyer or of a procurement service provider acting on behalf of the Buyer who are involved in the conduct of the procurement procedure or may influence the outcome of that procedure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"Procurement service provider"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refers to a public or private body which offers ancillary purchasing activities on the market.</w:t>
      </w:r>
    </w:p>
    <w:p w:rsidR="00000000" w:rsidDel="00000000" w:rsidP="00000000" w:rsidRDefault="00000000" w:rsidRPr="00000000" w14:paraId="0000004B">
      <w:pPr>
        <w:spacing w:line="360" w:lineRule="auto"/>
        <w:rPr>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rsidR="00000000" w:rsidDel="00000000" w:rsidP="00000000" w:rsidRDefault="00000000" w:rsidRPr="00000000" w14:paraId="0000004D">
      <w:pPr>
        <w:spacing w:line="360" w:lineRule="auto"/>
        <w:rPr>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 IS AGREED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tyjcwt"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DEFINITIONS AND INTERPRETATION</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words and expressions shall have the following meanings in this agreement and its recitals: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Affiliate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in relation to a body corporate, any other entity which directly or indirectly Controls, is Controlled by, or is under direct or indirect common Control of that body corporate from time to time;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this ethical walls agreement duly executed by the Parties;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 Team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any Supplier, Affiliate, connected to the preparation of an FCP Response;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556" w:right="6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Central Government Body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360" w:lineRule="auto"/>
        <w:ind w:left="91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 Department;</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360" w:lineRule="auto"/>
        <w:ind w:left="91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Non-Departmental Public Body or Assembly Sponsored Public Body (advisory, executive, or tribunal);</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360" w:lineRule="auto"/>
        <w:ind w:left="91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Non-Ministerial Department; or</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360" w:lineRule="auto"/>
        <w:ind w:left="91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Executive Agency.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0" w:before="0" w:line="360" w:lineRule="auto"/>
        <w:ind w:left="91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Conflicted Personnel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any Supplier, Affiliate, staff or agents of the Supplier or an Affiliate who, because of the Supplier’s relationship with the Buyer under any Contract have or have had access to information which creates or may create a conflict of interest;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[contract for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dated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between the Buyer and the Supplier and/or an Affiliate;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beneficial ownership of more than 50% of the issued share capital of a company or the legal power to direct or cause the direction of the management of the company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Controlled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be interpreted accordingly;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Effective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date of this Agreement as set out above;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 Competition 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FCP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an invitation to submit tenders issued by the Buyer as part of an FCP Process;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FCP Process”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“FCP Response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tender submitted or to be submitted by the Supplier or an Affiliate [(or, where relevant, by an</w:t>
      </w:r>
      <w:r w:rsidDel="00000000" w:rsidR="00000000" w:rsidRPr="00000000">
        <w:rPr>
          <w:sz w:val="22"/>
          <w:szCs w:val="22"/>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 Bidder)] in response to an FCP;</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Affiliate”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who is a subsidiary, subsidiary undertaking or holding company of any Other Bidder;</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Bidder”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any other bidder or potential bidder that is not the Supplier or any Affiliate that has or is taking part in the FCP Process;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Buyer and the Supplier;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Professional Advisor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supplier, subcontractor, advisor or consultant engaged by the Supplier under the auspices of compiling its FCP Response;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the meaning given to it in recital B to this Agreement;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Representative"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11.000000000000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Third 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any person who is not a Party and includes Other Affiliates and Other Bidders. </w:t>
      </w:r>
    </w:p>
    <w:p w:rsidR="00000000" w:rsidDel="00000000" w:rsidP="00000000" w:rsidRDefault="00000000" w:rsidRPr="00000000" w14:paraId="0000006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the disclosure of information includes any communication or making available information and includes both direct and indirect disclosure.</w:t>
      </w:r>
    </w:p>
    <w:p w:rsidR="00000000" w:rsidDel="00000000" w:rsidP="00000000" w:rsidRDefault="00000000" w:rsidRPr="00000000" w14:paraId="0000006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the disclosure of information, or provision of access, by or to the Buyer or the Supplier includes disclosure, or provision of access, by or to the representatives of the Buyer or Representatives of the Supplier (as the case may be).</w:t>
      </w:r>
    </w:p>
    <w:p w:rsidR="00000000" w:rsidDel="00000000" w:rsidP="00000000" w:rsidRDefault="00000000" w:rsidRPr="00000000" w14:paraId="0000006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persons includes legal and natural persons.</w:t>
      </w:r>
    </w:p>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any enactment is to that enactment as amended, supplemented, re-enacted or replaced from time to time.</w:t>
      </w:r>
    </w:p>
    <w:p w:rsidR="00000000" w:rsidDel="00000000" w:rsidP="00000000" w:rsidRDefault="00000000" w:rsidRPr="00000000" w14:paraId="000000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clauses and recitals is to clauses of and recitals to this Agreement.</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any gender includes any other.</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 to writing includes email.</w:t>
      </w:r>
    </w:p>
    <w:p w:rsidR="00000000" w:rsidDel="00000000" w:rsidP="00000000" w:rsidRDefault="00000000" w:rsidRPr="00000000" w14:paraId="000000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words “include” and “including” are to be construed without limitation.</w:t>
      </w:r>
    </w:p>
    <w:p w:rsidR="00000000" w:rsidDel="00000000" w:rsidP="00000000" w:rsidRDefault="00000000" w:rsidRPr="00000000" w14:paraId="0000007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singular includes the plural and vice versa.</w:t>
      </w:r>
    </w:p>
    <w:p w:rsidR="00000000" w:rsidDel="00000000" w:rsidP="00000000" w:rsidRDefault="00000000" w:rsidRPr="00000000" w14:paraId="0000007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headings contained in this Agreement shall not affect its construction or interpretation.</w:t>
      </w:r>
    </w:p>
    <w:p w:rsidR="00000000" w:rsidDel="00000000" w:rsidP="00000000" w:rsidRDefault="00000000" w:rsidRPr="00000000" w14:paraId="0000007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dy6vkm"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ETHICAL WALLS</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t3h5sf"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consideration of the sum of £1 payable by the Buyer to the Supplier, receipt of which is hereby acknowledged, the Supplier:</w:t>
      </w:r>
    </w:p>
    <w:p w:rsidR="00000000" w:rsidDel="00000000" w:rsidP="00000000" w:rsidRDefault="00000000" w:rsidRPr="00000000" w14:paraId="0000007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4d34og8"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rsidR="00000000" w:rsidDel="00000000" w:rsidP="00000000" w:rsidRDefault="00000000" w:rsidRPr="00000000" w14:paraId="0000007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rsidR="00000000" w:rsidDel="00000000" w:rsidP="00000000" w:rsidRDefault="00000000" w:rsidRPr="00000000" w14:paraId="0000007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s8eyo1"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or is likely to be a conflict of interest or the perception of a conflict of interest of any kind in relation to the FCP Process, shall comply with Clause 2.2.</w:t>
      </w:r>
    </w:p>
    <w:p w:rsidR="00000000" w:rsidDel="00000000" w:rsidP="00000000" w:rsidRDefault="00000000" w:rsidRPr="00000000" w14:paraId="000000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7dp8vu"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7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assign any of the Conflicted Personnel to the Bid Team at any time;</w:t>
      </w:r>
    </w:p>
    <w:p w:rsidR="00000000" w:rsidDel="00000000" w:rsidP="00000000" w:rsidRDefault="00000000" w:rsidRPr="00000000" w14:paraId="0000007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to the Buyer a complete and up to date list of the Conflicted Personnel and the Bid Team and reissue such list upon any change to it;</w:t>
      </w:r>
    </w:p>
    <w:p w:rsidR="00000000" w:rsidDel="00000000" w:rsidP="00000000" w:rsidRDefault="00000000" w:rsidRPr="00000000" w14:paraId="0000007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by no act or omission by itself, its staff, agents and/or Affiliates results in information of any kind or in any format and however so stored:</w:t>
      </w:r>
    </w:p>
    <w:p w:rsidR="00000000" w:rsidDel="00000000" w:rsidP="00000000" w:rsidRDefault="00000000" w:rsidRPr="00000000" w14:paraId="0000007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40" w:before="0" w:line="360" w:lineRule="auto"/>
        <w:ind w:left="2127"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the Contract, its performance, operation and all matters connected or ancillary to it becoming available to the Bid Team; and/or </w:t>
      </w:r>
    </w:p>
    <w:p w:rsidR="00000000" w:rsidDel="00000000" w:rsidP="00000000" w:rsidRDefault="00000000" w:rsidRPr="00000000" w14:paraId="0000007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40" w:before="0" w:line="360" w:lineRule="auto"/>
        <w:ind w:left="2127"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would or could in the opinion of the Buyer confer an unfair advantage on the Supplier in relation to its participation in the FCP Process becoming available to the Bid Team;</w:t>
      </w:r>
    </w:p>
    <w:p w:rsidR="00000000" w:rsidDel="00000000" w:rsidP="00000000" w:rsidRDefault="00000000" w:rsidRPr="00000000" w14:paraId="0000008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rsidR="00000000" w:rsidDel="00000000" w:rsidP="00000000" w:rsidRDefault="00000000" w:rsidRPr="00000000" w14:paraId="0000008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rsidR="00000000" w:rsidDel="00000000" w:rsidP="00000000" w:rsidRDefault="00000000" w:rsidRPr="00000000" w14:paraId="0000008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physically separate the Conflicted Personnel and the Bid Team, either in separate buildings or in areas with restricted access;</w:t>
      </w:r>
    </w:p>
    <w:p w:rsidR="00000000" w:rsidDel="00000000" w:rsidP="00000000" w:rsidRDefault="00000000" w:rsidRPr="00000000" w14:paraId="0000008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regular training to its staff, agents and its Affiliates to ensure it is complying with this Agreement;</w:t>
      </w:r>
    </w:p>
    <w:p w:rsidR="00000000" w:rsidDel="00000000" w:rsidP="00000000" w:rsidRDefault="00000000" w:rsidRPr="00000000" w14:paraId="0000008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Conflicted Personnel movements within restricted areas (both physical and electronic online areas) to ensure it is complying with this </w:t>
      </w:r>
      <w:r w:rsidDel="00000000" w:rsidR="00000000" w:rsidRPr="00000000">
        <w:rPr>
          <w:sz w:val="22"/>
          <w:szCs w:val="22"/>
          <w:rtl w:val="0"/>
        </w:rPr>
        <w:t xml:space="preserve">Agreement and to ensure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adherence to the ethical wall arrangements;</w:t>
      </w:r>
    </w:p>
    <w:p w:rsidR="00000000" w:rsidDel="00000000" w:rsidP="00000000" w:rsidRDefault="00000000" w:rsidRPr="00000000" w14:paraId="0000008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Conflicted Personnel and the Bid Team are line managed and report independently of each other; and</w:t>
      </w:r>
    </w:p>
    <w:p w:rsidR="00000000" w:rsidDel="00000000" w:rsidP="00000000" w:rsidRDefault="00000000" w:rsidRPr="00000000" w14:paraId="0000008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any other action as the Buyer, acting reasonably, may direct.</w:t>
      </w:r>
    </w:p>
    <w:p w:rsidR="00000000" w:rsidDel="00000000" w:rsidP="00000000" w:rsidRDefault="00000000" w:rsidRPr="00000000" w14:paraId="0000008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rdcrjn"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the obligations set out in Clause 2.1.1 and 2.1.3, the Supplier shall:</w:t>
      </w:r>
    </w:p>
    <w:p w:rsidR="00000000" w:rsidDel="00000000" w:rsidP="00000000" w:rsidRDefault="00000000" w:rsidRPr="00000000" w14:paraId="0000008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the Buyer immediately of all perceived, potential and/or actual conflicts of interest that arise;</w:t>
      </w:r>
    </w:p>
    <w:p w:rsidR="00000000" w:rsidDel="00000000" w:rsidP="00000000" w:rsidRDefault="00000000" w:rsidRPr="00000000" w14:paraId="0000008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rsidR="00000000" w:rsidDel="00000000" w:rsidP="00000000" w:rsidRDefault="00000000" w:rsidRPr="00000000" w14:paraId="0000008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the Buyer’s approval thereto,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1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the Buyer shall have the right to grant, grant conditionally or deny (if the Buyer denies its approval the Supplier shall repeat the process set out in clause 2.3 until such time as the Buyer grants approval or the Supplier withdraws from the FCP Process).</w:t>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6in1rg"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rsidR="00000000" w:rsidDel="00000000" w:rsidP="00000000" w:rsidRDefault="00000000" w:rsidRPr="00000000" w14:paraId="000000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lnxbz9"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provide, on demand, any and all information in relation to its adherence with its obligations set out under Clauses 2.1 and 2.2 as reasonably requested by the Buyer.</w:t>
      </w:r>
    </w:p>
    <w:p w:rsidR="00000000" w:rsidDel="00000000" w:rsidP="00000000" w:rsidRDefault="00000000" w:rsidRPr="00000000" w14:paraId="000000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5nkun2" w:id="11"/>
      <w:bookmarkEnd w: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reserves the right to require the Supplier to demonstrate the measures put in place by the Supplier under Clauses 2.1.3 and 2.2.</w:t>
      </w:r>
    </w:p>
    <w:p w:rsidR="00000000" w:rsidDel="00000000" w:rsidP="00000000" w:rsidRDefault="00000000" w:rsidRPr="00000000" w14:paraId="000000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rsidR="00000000" w:rsidDel="00000000" w:rsidP="00000000" w:rsidRDefault="00000000" w:rsidRPr="00000000" w14:paraId="0000009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ksv4uv"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actions of the Buyer pursuant to Clause 2.4 shall not prejudice or affect any right of action or remedy which shall have accrued or shall thereafter accrue to the Buyer.</w:t>
      </w:r>
    </w:p>
    <w:p w:rsidR="00000000" w:rsidDel="00000000" w:rsidP="00000000" w:rsidRDefault="00000000" w:rsidRPr="00000000" w14:paraId="000000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no event shall the Buyer be liable for any bid costs incurred by:</w:t>
      </w:r>
    </w:p>
    <w:p w:rsidR="00000000" w:rsidDel="00000000" w:rsidP="00000000" w:rsidRDefault="00000000" w:rsidRPr="00000000" w14:paraId="0000009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or any Affiliate or Representative; or</w:t>
      </w:r>
    </w:p>
    <w:p w:rsidR="00000000" w:rsidDel="00000000" w:rsidP="00000000" w:rsidRDefault="00000000" w:rsidRPr="00000000" w14:paraId="0000009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Bidder, Other Affiliate or Other Representative,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result of any breach by the Supplier, Affiliate or Representative of this Agreement, including, without limitation, where the Supplier or any Affiliate or Representative, or any Other Bidder, Other Affiliate or Other Representative are excluded from the FCP Process.</w:t>
      </w:r>
    </w:p>
    <w:p w:rsidR="00000000" w:rsidDel="00000000" w:rsidP="00000000" w:rsidRDefault="00000000" w:rsidRPr="00000000" w14:paraId="0000009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acknowledges and agrees that:</w:t>
      </w:r>
    </w:p>
    <w:p w:rsidR="00000000" w:rsidDel="00000000" w:rsidP="00000000" w:rsidRDefault="00000000" w:rsidRPr="00000000" w14:paraId="0000009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neither damages nor specific performance are adequate remedies in the event of its breach of the obligations in Clause 2; and </w:t>
      </w:r>
    </w:p>
    <w:p w:rsidR="00000000" w:rsidDel="00000000" w:rsidP="00000000" w:rsidRDefault="00000000" w:rsidRPr="00000000" w14:paraId="0000009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such breach by the Supplier of any of its obligations in Clause 2 which cannot be effectively </w:t>
      </w:r>
      <w:r w:rsidDel="00000000" w:rsidR="00000000" w:rsidRPr="00000000">
        <w:rPr>
          <w:sz w:val="22"/>
          <w:szCs w:val="22"/>
          <w:rtl w:val="0"/>
        </w:rPr>
        <w:t xml:space="preserve">remedied,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Buyer shall have the right to terminate this Agreement and the Supplier’s participation in the FCP Process.  </w:t>
      </w:r>
    </w:p>
    <w:p w:rsidR="00000000" w:rsidDel="00000000" w:rsidP="00000000" w:rsidRDefault="00000000" w:rsidRPr="00000000" w14:paraId="00000098">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44sinio" w:id="13"/>
      <w:bookmarkEnd w: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SOLE RESPONSIBILITY</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rsidR="00000000" w:rsidDel="00000000" w:rsidP="00000000" w:rsidRDefault="00000000" w:rsidRPr="00000000" w14:paraId="0000009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jxsxqh" w:id="14"/>
      <w:bookmarkEnd w:id="1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AND INVALIDITY</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rsidR="00000000" w:rsidDel="00000000" w:rsidP="00000000" w:rsidRDefault="00000000" w:rsidRPr="00000000" w14:paraId="0000009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z337ya" w:id="15"/>
      <w:bookmarkEnd w: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rsidR="00000000" w:rsidDel="00000000" w:rsidP="00000000" w:rsidRDefault="00000000" w:rsidRPr="00000000" w14:paraId="0000009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AND NOVATION</w:t>
      </w:r>
    </w:p>
    <w:p w:rsidR="00000000" w:rsidDel="00000000" w:rsidP="00000000" w:rsidRDefault="00000000" w:rsidRPr="00000000" w14:paraId="0000009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Clause 5.2 the Parties shall not assign, novate or otherwise dispose of or create any trust in relation to any or all of its rights, obligations or liabilities under this Agreement without the prior written consent of the Buyer.</w:t>
      </w:r>
    </w:p>
    <w:p w:rsidR="00000000" w:rsidDel="00000000" w:rsidP="00000000" w:rsidRDefault="00000000" w:rsidRPr="00000000" w14:paraId="000000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j2qqm3" w:id="16"/>
      <w:bookmarkEnd w: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assign, novate or otherwise dispose of any or all of its rights, obligations and liabilities under this Agreement and/or any associated licences to:</w:t>
      </w:r>
    </w:p>
    <w:p w:rsidR="00000000" w:rsidDel="00000000" w:rsidP="00000000" w:rsidRDefault="00000000" w:rsidRPr="00000000" w14:paraId="000000A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Central Government Body; or</w:t>
      </w:r>
    </w:p>
    <w:p w:rsidR="00000000" w:rsidDel="00000000" w:rsidP="00000000" w:rsidRDefault="00000000" w:rsidRPr="00000000" w14:paraId="000000A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 body other than a Central Government Body (including any private sector body) which performs any of the functions that previously had been performed by the Authority; and </w:t>
      </w:r>
    </w:p>
    <w:p w:rsidR="00000000" w:rsidDel="00000000" w:rsidP="00000000" w:rsidRDefault="00000000" w:rsidRPr="00000000" w14:paraId="000000A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360" w:lineRule="auto"/>
        <w:ind w:left="1418"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at the Buyer’s request, enter into a novation agreement in such form as the Buyer reasonably specify in order to enable the Buyer to exercise its rights pursuant to this Clause 5.</w:t>
      </w:r>
    </w:p>
    <w:p w:rsidR="00000000" w:rsidDel="00000000" w:rsidP="00000000" w:rsidRDefault="00000000" w:rsidRPr="00000000" w14:paraId="000000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change in the legal status of the Buyer such that it ceases to be a Central Government Body shall not affect the validity of this Agreement and this Agreement shall be binding on any successor body to the Buyer.</w:t>
      </w:r>
    </w:p>
    <w:p w:rsidR="00000000" w:rsidDel="00000000" w:rsidP="00000000" w:rsidRDefault="00000000" w:rsidRPr="00000000" w14:paraId="000000A4">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y810tw" w:id="17"/>
      <w:bookmarkEnd w:id="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CONTRACTS (RIGHTS OF THIRD PARTIES) ACT 1999</w:t>
      </w:r>
    </w:p>
    <w:p w:rsidR="00000000" w:rsidDel="00000000" w:rsidP="00000000" w:rsidRDefault="00000000" w:rsidRPr="00000000" w14:paraId="000000A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rsidR="00000000" w:rsidDel="00000000" w:rsidP="00000000" w:rsidRDefault="00000000" w:rsidRPr="00000000" w14:paraId="000000A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TRANSPARENCY </w:t>
      </w:r>
    </w:p>
    <w:p w:rsidR="00000000" w:rsidDel="00000000" w:rsidP="00000000" w:rsidRDefault="00000000" w:rsidRPr="00000000" w14:paraId="000000A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in order to evidence that a fair procurement process has been followed.  </w:t>
      </w:r>
    </w:p>
    <w:p w:rsidR="00000000" w:rsidDel="00000000" w:rsidP="00000000" w:rsidRDefault="00000000" w:rsidRPr="00000000" w14:paraId="000000A8">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4i7ojhp"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w:t>
      </w:r>
    </w:p>
    <w:p w:rsidR="00000000" w:rsidDel="00000000" w:rsidP="00000000" w:rsidRDefault="00000000" w:rsidRPr="00000000" w14:paraId="000000A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notices sent under this Agreement must be in writing.</w:t>
      </w:r>
    </w:p>
    <w:p w:rsidR="00000000" w:rsidDel="00000000" w:rsidP="00000000" w:rsidRDefault="00000000" w:rsidRPr="00000000" w14:paraId="000000A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table sets out the method by which notices may be served under this Agreement and the respective deemed time and proof of service:</w:t>
      </w:r>
    </w:p>
    <w:tbl>
      <w:tblPr>
        <w:tblStyle w:val="Table3"/>
        <w:tblW w:w="8344.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4"/>
        <w:gridCol w:w="2614"/>
        <w:gridCol w:w="3096"/>
        <w:tblGridChange w:id="0">
          <w:tblGrid>
            <w:gridCol w:w="2634"/>
            <w:gridCol w:w="2614"/>
            <w:gridCol w:w="3096"/>
          </w:tblGrid>
        </w:tblGridChange>
      </w:tblGrid>
      <w:tr>
        <w:trPr>
          <w:cantSplit w:val="0"/>
          <w:trHeight w:val="799" w:hRule="atLeast"/>
          <w:tblHeader w:val="0"/>
        </w:trPr>
        <w:tc>
          <w:tcPr>
            <w:shd w:fill="d9d9d9"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3"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Manner of Delivery</w:t>
            </w:r>
          </w:p>
        </w:tc>
        <w:tc>
          <w:tcPr>
            <w:shd w:fill="d9d9d9"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Deemed time of service </w:t>
            </w:r>
          </w:p>
        </w:tc>
        <w:tc>
          <w:tcPr>
            <w:shd w:fill="d9d9d9"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 of service</w:t>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36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9.00am on the first Working Day after sending</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36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Dispatched as a pdf attachment to an </w:t>
            </w:r>
            <w:r w:rsidDel="00000000" w:rsidR="00000000" w:rsidRPr="00000000">
              <w:rPr>
                <w:sz w:val="22"/>
                <w:szCs w:val="22"/>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correct email address without any error message. </w:t>
            </w:r>
          </w:p>
        </w:tc>
      </w:tr>
      <w:tr>
        <w:trPr>
          <w:cantSplit w:val="0"/>
          <w:tblHeader w:val="0"/>
        </w:trPr>
        <w:tc>
          <w:tcPr>
            <w:shd w:fill="fffff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delivery</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delivery, provided delivery is between 9.00am and 5.00pm on a Working Day. Otherwise, delivery will occur at 9.00am on the next Working Day.</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and delivered as evidenced by signature of a delivery receipt. </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Prepaid, Royal Mail Signed For™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or other prepaid, next working day service providing proof of delivery.</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w:t>
            </w:r>
            <w:r w:rsidDel="00000000" w:rsidR="00000000" w:rsidRPr="00000000">
              <w:rPr>
                <w:sz w:val="22"/>
                <w:szCs w:val="22"/>
                <w:rtl w:val="0"/>
              </w:rPr>
              <w:t xml:space="preserve">addressed, prepaid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delivered as evidenced by signature of a delivery receipt.</w:t>
            </w:r>
          </w:p>
        </w:tc>
      </w:tr>
    </w:tbl>
    <w:p w:rsidR="00000000" w:rsidDel="00000000" w:rsidP="00000000" w:rsidRDefault="00000000" w:rsidRPr="00000000" w14:paraId="000000B7">
      <w:pPr>
        <w:pStyle w:val="Heading2"/>
        <w:spacing w:line="360" w:lineRule="auto"/>
        <w:ind w:left="0" w:firstLine="0"/>
        <w:rPr>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Notices shall be sent to the addresses set out below or at such other address as the relevant Party may give notice to the other Party for the purpose of service of notices under this Agreement:</w:t>
      </w:r>
    </w:p>
    <w:tbl>
      <w:tblPr>
        <w:tblStyle w:val="Table4"/>
        <w:tblW w:w="8349.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2834"/>
        <w:gridCol w:w="2887"/>
        <w:tblGridChange w:id="0">
          <w:tblGrid>
            <w:gridCol w:w="2628"/>
            <w:gridCol w:w="2834"/>
            <w:gridCol w:w="2887"/>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w:t>
            </w:r>
          </w:p>
        </w:tc>
        <w:tc>
          <w:tcPr>
            <w:shd w:fill="d9d9d9"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w:t>
            </w:r>
          </w:p>
        </w:tc>
      </w:tr>
      <w:tr>
        <w:trPr>
          <w:cantSplit w:val="0"/>
          <w:tblHeader w:val="0"/>
        </w:trPr>
        <w:tc>
          <w:tcPr>
            <w:shd w:fill="d9d9d9"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 w:hRule="atLeast"/>
          <w:tblHeader w:val="0"/>
        </w:trPr>
        <w:tc>
          <w:tcPr>
            <w:shd w:fill="d9d9d9"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5">
      <w:pPr>
        <w:pStyle w:val="Heading2"/>
        <w:spacing w:after="120" w:line="360" w:lineRule="auto"/>
        <w:ind w:left="0" w:firstLine="0"/>
        <w:rPr>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8 does not apply to the service of any proceedings or other documents in any legal action or other method of dispute resolution.</w:t>
      </w:r>
    </w:p>
    <w:p w:rsidR="00000000" w:rsidDel="00000000" w:rsidP="00000000" w:rsidRDefault="00000000" w:rsidRPr="00000000" w14:paraId="000000C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78"/>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xcytpi" w:id="19"/>
      <w:bookmarkEnd w:id="1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AND CUMULATIVE REMEDIES</w:t>
      </w:r>
    </w:p>
    <w:p w:rsidR="00000000" w:rsidDel="00000000" w:rsidP="00000000" w:rsidRDefault="00000000" w:rsidRPr="00000000" w14:paraId="000000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otherwise provided in this Agreement, rights and remedies under this Agreement are cumulative and do not exclude any rights or remedies provided by law, in equity or otherwise.</w:t>
      </w:r>
    </w:p>
    <w:p w:rsidR="00000000" w:rsidDel="00000000" w:rsidP="00000000" w:rsidRDefault="00000000" w:rsidRPr="00000000" w14:paraId="000000C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Party's obligations under this Agreement shall continue in full force and effect </w:t>
      </w:r>
      <w:r w:rsidDel="00000000" w:rsidR="00000000" w:rsidRPr="00000000">
        <w:rPr>
          <w:sz w:val="22"/>
          <w:szCs w:val="22"/>
          <w:rtl w:val="0"/>
        </w:rPr>
        <w:t xml:space="preserve">for a period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years from the Effective Date.</w:t>
      </w:r>
      <w:r w:rsidDel="00000000" w:rsidR="00000000" w:rsidRPr="00000000">
        <w:rPr>
          <w:rtl w:val="0"/>
        </w:rPr>
      </w:r>
    </w:p>
    <w:p w:rsidR="00000000" w:rsidDel="00000000" w:rsidP="00000000" w:rsidRDefault="00000000" w:rsidRPr="00000000" w14:paraId="000000C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7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 AND JURISDICTION</w:t>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000000" w:rsidDel="00000000" w:rsidP="00000000" w:rsidRDefault="00000000" w:rsidRPr="00000000" w14:paraId="000000C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36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courts of England and Wales shall have exclusive jurisdiction to settle any dispute or claim (whether contractual or non-contractual) that arises out of or in connection with this Agreement or its subject matter or formation.</w:t>
      </w:r>
    </w:p>
    <w:tbl>
      <w:tblPr>
        <w:tblStyle w:val="Table5"/>
        <w:tblW w:w="9029.0" w:type="dxa"/>
        <w:jc w:val="left"/>
        <w:tblInd w:w="0.0" w:type="dxa"/>
        <w:tblLayout w:type="fixed"/>
        <w:tblLook w:val="0400"/>
      </w:tblPr>
      <w:tblGrid>
        <w:gridCol w:w="4514"/>
        <w:gridCol w:w="4515"/>
        <w:tblGridChange w:id="0">
          <w:tblGrid>
            <w:gridCol w:w="4514"/>
            <w:gridCol w:w="4515"/>
          </w:tblGrid>
        </w:tblGridChange>
      </w:tblGrid>
      <w:tr>
        <w:trPr>
          <w:cantSplit w:val="0"/>
          <w:tblHeader w:val="0"/>
        </w:trPr>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Buyer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spacing w:line="360" w:lineRule="auto"/>
              <w:rPr>
                <w:sz w:val="22"/>
                <w:szCs w:val="22"/>
              </w:rPr>
            </w:pPr>
            <w:r w:rsidDel="00000000" w:rsidR="00000000" w:rsidRPr="00000000">
              <w:rPr>
                <w:sz w:val="22"/>
                <w:szCs w:val="22"/>
                <w:rtl w:val="0"/>
              </w:rPr>
              <w:t xml:space="preserve">Position in Buyer:</w:t>
            </w:r>
          </w:p>
        </w:tc>
      </w:tr>
    </w:tbl>
    <w:p w:rsidR="00000000" w:rsidDel="00000000" w:rsidP="00000000" w:rsidRDefault="00000000" w:rsidRPr="00000000" w14:paraId="000000DA">
      <w:pPr>
        <w:spacing w:line="360" w:lineRule="auto"/>
        <w:rPr/>
      </w:pPr>
      <w:r w:rsidDel="00000000" w:rsidR="00000000" w:rsidRPr="00000000">
        <w:rPr>
          <w:rtl w:val="0"/>
        </w:rPr>
      </w:r>
    </w:p>
    <w:tbl>
      <w:tblPr>
        <w:tblStyle w:val="Table6"/>
        <w:tblW w:w="9029.0" w:type="dxa"/>
        <w:jc w:val="left"/>
        <w:tblInd w:w="0.0" w:type="dxa"/>
        <w:tblLayout w:type="fixed"/>
        <w:tblLook w:val="0400"/>
      </w:tblPr>
      <w:tblGrid>
        <w:gridCol w:w="4514"/>
        <w:gridCol w:w="4515"/>
        <w:tblGridChange w:id="0">
          <w:tblGrid>
            <w:gridCol w:w="4514"/>
            <w:gridCol w:w="4515"/>
          </w:tblGrid>
        </w:tblGridChange>
      </w:tblGrid>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Supplier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360"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sz w:val="22"/>
                <w:szCs w:val="22"/>
                <w:rtl w:val="0"/>
              </w:rPr>
              <w:t xml:space="preserve">Position in Supplier:</w:t>
            </w:r>
            <w:r w:rsidDel="00000000" w:rsidR="00000000" w:rsidRPr="00000000">
              <w:rPr>
                <w:rtl w:val="0"/>
              </w:rPr>
            </w:r>
          </w:p>
        </w:tc>
      </w:tr>
    </w:tbl>
    <w:p w:rsidR="00000000" w:rsidDel="00000000" w:rsidP="00000000" w:rsidRDefault="00000000" w:rsidRPr="00000000" w14:paraId="000000E8">
      <w:pPr>
        <w:spacing w:line="360" w:lineRule="auto"/>
        <w:rPr/>
      </w:pPr>
      <w:r w:rsidDel="00000000" w:rsidR="00000000" w:rsidRPr="00000000">
        <w:rPr>
          <w:rtl w:val="0"/>
        </w:rPr>
      </w:r>
    </w:p>
    <w:sectPr>
      <w:headerReference r:id="rId10" w:type="first"/>
      <w:headerReference r:id="rId11" w:type="even"/>
      <w:footerReference r:id="rId12" w:type="default"/>
      <w:footerReference r:id="rId13" w:type="first"/>
      <w:footerReference r:id="rId14" w:type="even"/>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513"/>
        <w:tab w:val="right" w:pos="9026"/>
        <w:tab w:val="right" w:pos="9090"/>
      </w:tabs>
      <w:spacing w:after="0" w:before="0" w:line="276"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Version 1.0</w:t>
      <w:tab/>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513"/>
        <w:tab w:val="right" w:pos="9026"/>
        <w:tab w:val="right" w:pos="9090"/>
      </w:tabs>
      <w:spacing w:after="0" w:before="0" w:line="276"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Version 1.0</w:t>
      <w:tab/>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513"/>
        <w:tab w:val="right" w:pos="9026"/>
        <w:tab w:val="right" w:pos="9090"/>
      </w:tabs>
      <w:spacing w:after="0" w:before="0" w:line="276"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Framework Ref: RM62</w:t>
    </w:r>
    <w:r w:rsidDel="00000000" w:rsidR="00000000" w:rsidRPr="00000000">
      <w:rPr>
        <w:color w:val="bfbfbf"/>
        <w:rtl w:val="0"/>
      </w:rPr>
      <w:t xml:space="preserve">40</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513"/>
        <w:tab w:val="right" w:pos="9026"/>
        <w:tab w:val="right" w:pos="9090"/>
      </w:tabs>
      <w:spacing w:after="0" w:before="0" w:line="276"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Version 1.0</w:t>
      <w:tab/>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right" w:pos="9000"/>
      </w:tabs>
      <w:rPr/>
    </w:pPr>
    <w:r w:rsidDel="00000000" w:rsidR="00000000" w:rsidRPr="00000000">
      <w:rPr>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decimal"/>
      <w:lvlText w:val="%2"/>
      <w:lvlJc w:val="left"/>
      <w:pPr>
        <w:ind w:left="720" w:hanging="720"/>
      </w:pPr>
      <w:rPr/>
    </w:lvl>
    <w:lvl w:ilvl="2">
      <w:start w:val="1"/>
      <w:numFmt w:val="decimal"/>
      <w:lvlText w:val="%2.%3"/>
      <w:lvlJc w:val="left"/>
      <w:pPr>
        <w:ind w:left="720" w:hanging="720"/>
      </w:pPr>
      <w:rPr>
        <w:sz w:val="22"/>
        <w:szCs w:val="22"/>
      </w:rPr>
    </w:lvl>
    <w:lvl w:ilvl="3">
      <w:start w:val="1"/>
      <w:numFmt w:val="decimal"/>
      <w:lvlText w:val="%2.%3.%4"/>
      <w:lvlJc w:val="left"/>
      <w:pPr>
        <w:ind w:left="720" w:hanging="720"/>
      </w:pPr>
      <w:rPr>
        <w:b w:val="0"/>
        <w:i w:val="0"/>
      </w:rPr>
    </w:lvl>
    <w:lvl w:ilvl="4">
      <w:start w:val="1"/>
      <w:numFmt w:val="lowerLetter"/>
      <w:lvlText w:val="(%5)"/>
      <w:lvlJc w:val="left"/>
      <w:pPr>
        <w:ind w:left="1440" w:hanging="720"/>
      </w:pPr>
      <w:rPr>
        <w:b w:val="0"/>
        <w:i w:val="0"/>
      </w:rPr>
    </w:lvl>
    <w:lvl w:ilvl="5">
      <w:start w:val="1"/>
      <w:numFmt w:val="lowerRoman"/>
      <w:lvlText w:val="(%6)"/>
      <w:lvlJc w:val="left"/>
      <w:pPr>
        <w:ind w:left="2160" w:hanging="720"/>
      </w:pPr>
      <w:rPr/>
    </w:lvl>
    <w:lvl w:ilvl="6">
      <w:start w:val="1"/>
      <w:numFmt w:val="upperLetter"/>
      <w:lvlText w:val="(%7)"/>
      <w:lvlJc w:val="left"/>
      <w:pPr>
        <w:ind w:left="2880" w:hanging="720"/>
      </w:pPr>
      <w:rPr/>
    </w:lvl>
    <w:lvl w:ilvl="7">
      <w:start w:val="1"/>
      <w:numFmt w:val="decimal"/>
      <w:lvlText w:val="%8)"/>
      <w:lvlJc w:val="left"/>
      <w:pPr>
        <w:ind w:left="3600" w:hanging="720"/>
      </w:pPr>
      <w:rPr/>
    </w:lvl>
    <w:lvl w:ilvl="8">
      <w:start w:val="1"/>
      <w:numFmt w:val="lowerLetter"/>
      <w:lvlText w:val="%9)"/>
      <w:lvlJc w:val="left"/>
      <w:pPr>
        <w:ind w:left="4321" w:hanging="721"/>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51216c"/>
      <w:sz w:val="28"/>
      <w:szCs w:val="28"/>
    </w:rPr>
  </w:style>
  <w:style w:type="paragraph" w:styleId="Heading2">
    <w:name w:val="heading 2"/>
    <w:basedOn w:val="Normal"/>
    <w:next w:val="Normal"/>
    <w:pPr>
      <w:keepNext w:val="1"/>
      <w:spacing w:after="240" w:lineRule="auto"/>
      <w:ind w:left="720"/>
    </w:pPr>
    <w:rPr/>
  </w:style>
  <w:style w:type="paragraph" w:styleId="Heading3">
    <w:name w:val="heading 3"/>
    <w:basedOn w:val="Normal"/>
    <w:next w:val="Normal"/>
    <w:pPr>
      <w:spacing w:after="240" w:lineRule="auto"/>
      <w:ind w:left="720" w:hanging="720"/>
    </w:pPr>
    <w:rPr/>
  </w:style>
  <w:style w:type="paragraph" w:styleId="Heading4">
    <w:name w:val="heading 4"/>
    <w:basedOn w:val="Normal"/>
    <w:next w:val="Normal"/>
    <w:pPr>
      <w:spacing w:after="240" w:lineRule="auto"/>
      <w:ind w:left="1440" w:hanging="720"/>
    </w:pPr>
    <w:rPr/>
  </w:style>
  <w:style w:type="paragraph" w:styleId="Heading5">
    <w:name w:val="heading 5"/>
    <w:basedOn w:val="Normal"/>
    <w:next w:val="Normal"/>
    <w:pPr>
      <w:spacing w:after="240" w:lineRule="auto"/>
      <w:ind w:left="2160" w:hanging="720"/>
    </w:pPr>
    <w:rPr/>
  </w:style>
  <w:style w:type="paragraph" w:styleId="Heading6">
    <w:name w:val="heading 6"/>
    <w:basedOn w:val="Normal"/>
    <w:next w:val="Normal"/>
    <w:pPr>
      <w:spacing w:after="240" w:lineRule="auto"/>
      <w:ind w:left="2880" w:hanging="720"/>
    </w:pPr>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uiPriority w:val="19"/>
    <w:rsid w:val="00F46804"/>
    <w:pPr>
      <w:spacing w:line="276" w:lineRule="auto"/>
    </w:pPr>
    <w:rPr>
      <w:rFonts w:cs="Arial" w:eastAsia="Arial"/>
      <w:szCs w:val="22"/>
      <w:lang w:eastAsia="en-US"/>
    </w:rPr>
  </w:style>
  <w:style w:type="paragraph" w:styleId="Heading1">
    <w:name w:val="heading 1"/>
    <w:basedOn w:val="Normal"/>
    <w:next w:val="Normal"/>
    <w:link w:val="Heading1Char"/>
    <w:uiPriority w:val="9"/>
    <w:qFormat w:val="1"/>
    <w:rsid w:val="00F46804"/>
    <w:pPr>
      <w:keepNext w:val="1"/>
      <w:keepLines w:val="1"/>
      <w:spacing w:before="480"/>
      <w:outlineLvl w:val="0"/>
    </w:pPr>
    <w:rPr>
      <w:rFonts w:cs="Times New Roman" w:eastAsia="Dotum"/>
      <w:b w:val="1"/>
      <w:bCs w:val="1"/>
      <w:color w:val="51216c"/>
      <w:sz w:val="28"/>
      <w:szCs w:val="28"/>
    </w:rPr>
  </w:style>
  <w:style w:type="paragraph" w:styleId="Heading2">
    <w:name w:val="heading 2"/>
    <w:basedOn w:val="BodyText"/>
    <w:next w:val="BodyText2"/>
    <w:uiPriority w:val="9"/>
    <w:qFormat w:val="1"/>
    <w:rsid w:val="00F46804"/>
    <w:pPr>
      <w:keepNext w:val="1"/>
      <w:ind w:left="720"/>
      <w:outlineLvl w:val="1"/>
    </w:pPr>
    <w:rPr>
      <w:bCs w:val="1"/>
    </w:rPr>
  </w:style>
  <w:style w:type="paragraph" w:styleId="Heading3">
    <w:name w:val="heading 3"/>
    <w:basedOn w:val="BodyText"/>
    <w:next w:val="BodyText3"/>
    <w:uiPriority w:val="9"/>
    <w:qFormat w:val="1"/>
    <w:rsid w:val="00F46804"/>
    <w:pPr>
      <w:numPr>
        <w:ilvl w:val="2"/>
        <w:numId w:val="7"/>
      </w:numPr>
      <w:outlineLvl w:val="2"/>
    </w:pPr>
  </w:style>
  <w:style w:type="paragraph" w:styleId="Heading4">
    <w:name w:val="heading 4"/>
    <w:basedOn w:val="BodyText"/>
    <w:uiPriority w:val="9"/>
    <w:qFormat w:val="1"/>
    <w:rsid w:val="00F46804"/>
    <w:pPr>
      <w:numPr>
        <w:ilvl w:val="3"/>
        <w:numId w:val="7"/>
      </w:numPr>
      <w:outlineLvl w:val="3"/>
    </w:pPr>
  </w:style>
  <w:style w:type="paragraph" w:styleId="Heading5">
    <w:name w:val="heading 5"/>
    <w:basedOn w:val="BodyText"/>
    <w:link w:val="Heading5Char"/>
    <w:uiPriority w:val="9"/>
    <w:qFormat w:val="1"/>
    <w:rsid w:val="00F46804"/>
    <w:pPr>
      <w:numPr>
        <w:ilvl w:val="4"/>
        <w:numId w:val="7"/>
      </w:numPr>
      <w:outlineLvl w:val="4"/>
    </w:pPr>
  </w:style>
  <w:style w:type="paragraph" w:styleId="Heading6">
    <w:name w:val="heading 6"/>
    <w:basedOn w:val="BodyText"/>
    <w:uiPriority w:val="9"/>
    <w:qFormat w:val="1"/>
    <w:rsid w:val="00F46804"/>
    <w:pPr>
      <w:numPr>
        <w:ilvl w:val="5"/>
        <w:numId w:val="7"/>
      </w:numPr>
      <w:outlineLvl w:val="5"/>
    </w:pPr>
  </w:style>
  <w:style w:type="paragraph" w:styleId="Heading7">
    <w:name w:val="heading 7"/>
    <w:basedOn w:val="BodyText"/>
    <w:next w:val="Normal"/>
    <w:link w:val="Heading7Char"/>
    <w:uiPriority w:val="9"/>
    <w:qFormat w:val="1"/>
    <w:rsid w:val="00F46804"/>
    <w:pPr>
      <w:outlineLvl w:val="6"/>
    </w:pPr>
    <w:rPr>
      <w:b w:val="1"/>
      <w:sz w:val="28"/>
      <w:szCs w:val="32"/>
    </w:rPr>
  </w:style>
  <w:style w:type="paragraph" w:styleId="Heading8">
    <w:name w:val="heading 8"/>
    <w:basedOn w:val="Normal"/>
    <w:next w:val="Normal"/>
    <w:uiPriority w:val="9"/>
    <w:qFormat w:val="1"/>
    <w:rsid w:val="00F46804"/>
    <w:pPr>
      <w:spacing w:before="120"/>
      <w:outlineLvl w:val="7"/>
    </w:pPr>
    <w:rPr>
      <w:b w:val="1"/>
      <w:sz w:val="24"/>
    </w:rPr>
  </w:style>
  <w:style w:type="paragraph" w:styleId="Heading9">
    <w:name w:val="heading 9"/>
    <w:basedOn w:val="Normal"/>
    <w:next w:val="Normal"/>
    <w:uiPriority w:val="9"/>
    <w:qFormat w:val="1"/>
    <w:rsid w:val="00F46804"/>
    <w:pPr>
      <w:numPr>
        <w:ilvl w:val="8"/>
        <w:numId w:val="8"/>
      </w:numPr>
      <w:spacing w:after="60" w:before="240"/>
      <w:outlineLvl w:val="8"/>
    </w:pPr>
    <w:rPr>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qFormat w:val="1"/>
    <w:rsid w:val="00F46804"/>
    <w:pPr>
      <w:spacing w:after="240"/>
    </w:pPr>
    <w:rPr>
      <w:rFonts w:cs="Times New Roman"/>
    </w:rPr>
  </w:style>
  <w:style w:type="paragraph" w:styleId="BodyText1" w:customStyle="1">
    <w:name w:val="Body Text 1"/>
    <w:basedOn w:val="BodyText"/>
    <w:link w:val="BodyText1Char"/>
    <w:uiPriority w:val="19"/>
    <w:qFormat w:val="1"/>
    <w:rsid w:val="00F46804"/>
    <w:pPr>
      <w:ind w:left="720"/>
    </w:pPr>
  </w:style>
  <w:style w:type="paragraph" w:styleId="BodyText2">
    <w:name w:val="Body Text 2"/>
    <w:basedOn w:val="BodyText"/>
    <w:link w:val="BodyText2Char"/>
    <w:uiPriority w:val="19"/>
    <w:qFormat w:val="1"/>
    <w:rsid w:val="00F46804"/>
    <w:pPr>
      <w:ind w:left="1440"/>
    </w:pPr>
  </w:style>
  <w:style w:type="paragraph" w:styleId="BodyText3">
    <w:name w:val="Body Text 3"/>
    <w:basedOn w:val="BodyText"/>
    <w:link w:val="BodyText3Char"/>
    <w:uiPriority w:val="19"/>
    <w:rsid w:val="00F46804"/>
    <w:pPr>
      <w:ind w:left="2160"/>
    </w:pPr>
  </w:style>
  <w:style w:type="paragraph" w:styleId="Address" w:customStyle="1">
    <w:name w:val="Address"/>
    <w:basedOn w:val="Normal"/>
    <w:uiPriority w:val="39"/>
    <w:rsid w:val="00F46804"/>
    <w:rPr>
      <w:rFonts w:eastAsia="Times New Roman"/>
      <w:sz w:val="14"/>
      <w:szCs w:val="16"/>
    </w:rPr>
  </w:style>
  <w:style w:type="paragraph" w:styleId="BodyText4" w:customStyle="1">
    <w:name w:val="Body Text 4"/>
    <w:basedOn w:val="BodyText"/>
    <w:uiPriority w:val="19"/>
    <w:rsid w:val="00F46804"/>
    <w:pPr>
      <w:ind w:left="2880"/>
    </w:pPr>
  </w:style>
  <w:style w:type="paragraph" w:styleId="BodyText5" w:customStyle="1">
    <w:name w:val="Body Text 5"/>
    <w:basedOn w:val="BodyText"/>
    <w:uiPriority w:val="19"/>
    <w:rsid w:val="00F46804"/>
    <w:pPr>
      <w:ind w:left="3600"/>
    </w:pPr>
  </w:style>
  <w:style w:type="paragraph" w:styleId="BodyText6" w:customStyle="1">
    <w:name w:val="Body Text 6"/>
    <w:basedOn w:val="BodyText"/>
    <w:uiPriority w:val="19"/>
    <w:rsid w:val="00F46804"/>
    <w:pPr>
      <w:ind w:left="4320"/>
    </w:pPr>
  </w:style>
  <w:style w:type="paragraph" w:styleId="Caption">
    <w:name w:val="caption"/>
    <w:basedOn w:val="Normal"/>
    <w:next w:val="Normal"/>
    <w:qFormat w:val="1"/>
    <w:rsid w:val="00F46804"/>
    <w:pPr>
      <w:spacing w:after="120" w:before="120"/>
    </w:pPr>
    <w:rPr>
      <w:b w:val="1"/>
    </w:rPr>
  </w:style>
  <w:style w:type="character" w:styleId="CommentReference">
    <w:name w:val="annotation reference"/>
    <w:uiPriority w:val="99"/>
    <w:semiHidden w:val="1"/>
    <w:rsid w:val="00F46804"/>
    <w:rPr>
      <w:sz w:val="16"/>
    </w:rPr>
  </w:style>
  <w:style w:type="paragraph" w:styleId="CommentText">
    <w:name w:val="annotation text"/>
    <w:basedOn w:val="Normal"/>
    <w:link w:val="CommentTextChar"/>
    <w:uiPriority w:val="99"/>
    <w:rsid w:val="00F46804"/>
  </w:style>
  <w:style w:type="paragraph" w:styleId="Cover1" w:customStyle="1">
    <w:name w:val="Cover1"/>
    <w:basedOn w:val="Normal"/>
    <w:next w:val="Cover2"/>
    <w:rsid w:val="00F46804"/>
    <w:rPr>
      <w:b w:val="1"/>
      <w:bCs w:val="1"/>
      <w:sz w:val="22"/>
      <w:szCs w:val="26"/>
    </w:rPr>
  </w:style>
  <w:style w:type="paragraph" w:styleId="Cover2" w:customStyle="1">
    <w:name w:val="Cover2"/>
    <w:basedOn w:val="Normal"/>
    <w:next w:val="Cover1"/>
    <w:autoRedefine w:val="1"/>
    <w:rsid w:val="00F46804"/>
    <w:pPr>
      <w:spacing w:after="240"/>
    </w:pPr>
    <w:rPr>
      <w:sz w:val="22"/>
      <w:szCs w:val="26"/>
    </w:rPr>
  </w:style>
  <w:style w:type="paragraph" w:styleId="Date">
    <w:name w:val="Date"/>
    <w:basedOn w:val="Normal"/>
    <w:next w:val="Normal"/>
    <w:semiHidden w:val="1"/>
    <w:rsid w:val="00F46804"/>
  </w:style>
  <w:style w:type="paragraph" w:styleId="DocumentMap">
    <w:name w:val="Document Map"/>
    <w:basedOn w:val="Normal"/>
    <w:semiHidden w:val="1"/>
    <w:rsid w:val="00F46804"/>
    <w:pPr>
      <w:shd w:color="auto" w:fill="000080" w:val="clear"/>
    </w:pPr>
    <w:rPr>
      <w:rFonts w:ascii="Tahoma" w:hAnsi="Tahoma"/>
    </w:rPr>
  </w:style>
  <w:style w:type="character" w:styleId="Emphasis">
    <w:name w:val="Emphasis"/>
    <w:qFormat w:val="1"/>
    <w:rsid w:val="00F46804"/>
    <w:rPr>
      <w:i w:val="1"/>
    </w:rPr>
  </w:style>
  <w:style w:type="character" w:styleId="EndnoteReference">
    <w:name w:val="endnote reference"/>
    <w:semiHidden w:val="1"/>
    <w:rsid w:val="00F46804"/>
    <w:rPr>
      <w:vertAlign w:val="superscript"/>
    </w:rPr>
  </w:style>
  <w:style w:type="paragraph" w:styleId="EndnoteText">
    <w:name w:val="endnote text"/>
    <w:basedOn w:val="Normal"/>
    <w:semiHidden w:val="1"/>
    <w:rsid w:val="00F46804"/>
    <w:pPr>
      <w:tabs>
        <w:tab w:val="left" w:pos="720"/>
      </w:tabs>
    </w:pPr>
    <w:rPr>
      <w:sz w:val="18"/>
    </w:rPr>
  </w:style>
  <w:style w:type="paragraph" w:styleId="EnvelopeAddress">
    <w:name w:val="envelope address"/>
    <w:basedOn w:val="Normal"/>
    <w:semiHidden w:val="1"/>
    <w:rsid w:val="00F46804"/>
    <w:pPr>
      <w:framePr w:lines="0" w:w="7920" w:h="1980" w:hSpace="180" w:wrap="auto" w:hAnchor="page" w:xAlign="center" w:yAlign="bottom" w:hRule="exact"/>
      <w:ind w:left="2880"/>
    </w:pPr>
    <w:rPr>
      <w:sz w:val="24"/>
    </w:rPr>
  </w:style>
  <w:style w:type="paragraph" w:styleId="EnvelopeReturn">
    <w:name w:val="envelope return"/>
    <w:basedOn w:val="Normal"/>
    <w:semiHidden w:val="1"/>
    <w:rsid w:val="00F46804"/>
  </w:style>
  <w:style w:type="character" w:styleId="FollowedHyperlink">
    <w:name w:val="FollowedHyperlink"/>
    <w:semiHidden w:val="1"/>
    <w:rsid w:val="00F46804"/>
    <w:rPr>
      <w:color w:val="800080"/>
      <w:u w:val="single"/>
    </w:rPr>
  </w:style>
  <w:style w:type="paragraph" w:styleId="Footer">
    <w:name w:val="footer"/>
    <w:basedOn w:val="Normal"/>
    <w:link w:val="FooterChar"/>
    <w:uiPriority w:val="99"/>
    <w:rsid w:val="00F46804"/>
    <w:pPr>
      <w:tabs>
        <w:tab w:val="center" w:pos="4513"/>
        <w:tab w:val="right" w:pos="9026"/>
      </w:tabs>
    </w:pPr>
    <w:rPr>
      <w:rFonts w:cs="Times New Roman"/>
      <w:sz w:val="16"/>
      <w:szCs w:val="18"/>
    </w:rPr>
  </w:style>
  <w:style w:type="character" w:styleId="FootnoteReference">
    <w:name w:val="footnote reference"/>
    <w:semiHidden w:val="1"/>
    <w:rsid w:val="00F46804"/>
    <w:rPr>
      <w:vertAlign w:val="superscript"/>
    </w:rPr>
  </w:style>
  <w:style w:type="paragraph" w:styleId="FootnoteText">
    <w:name w:val="footnote text"/>
    <w:basedOn w:val="Normal"/>
    <w:semiHidden w:val="1"/>
    <w:rsid w:val="00F46804"/>
    <w:rPr>
      <w:sz w:val="18"/>
    </w:rPr>
  </w:style>
  <w:style w:type="paragraph" w:styleId="Header">
    <w:name w:val="header"/>
    <w:basedOn w:val="Normal"/>
    <w:link w:val="HeaderChar"/>
    <w:uiPriority w:val="99"/>
    <w:rsid w:val="00F46804"/>
    <w:pPr>
      <w:tabs>
        <w:tab w:val="center" w:pos="4513"/>
        <w:tab w:val="right" w:pos="9026"/>
      </w:tabs>
      <w:spacing w:line="240" w:lineRule="auto"/>
    </w:pPr>
    <w:rPr>
      <w:rFonts w:cs="Times New Roman"/>
    </w:rPr>
  </w:style>
  <w:style w:type="character" w:styleId="Hyperlink">
    <w:name w:val="Hyperlink"/>
    <w:uiPriority w:val="99"/>
    <w:unhideWhenUsed w:val="1"/>
    <w:rsid w:val="00F46804"/>
    <w:rPr>
      <w:color w:val="6e2d91"/>
      <w:u w:val="single"/>
    </w:rPr>
  </w:style>
  <w:style w:type="paragraph" w:styleId="Leader" w:customStyle="1">
    <w:name w:val="Leader"/>
    <w:basedOn w:val="BodyText"/>
    <w:next w:val="BodyText"/>
    <w:rsid w:val="00F46804"/>
    <w:pPr>
      <w:spacing w:before="120"/>
    </w:pPr>
    <w:rPr>
      <w:b w:val="1"/>
      <w:sz w:val="22"/>
    </w:rPr>
  </w:style>
  <w:style w:type="character" w:styleId="LineNumber">
    <w:name w:val="line number"/>
    <w:basedOn w:val="DefaultParagraphFont"/>
    <w:semiHidden w:val="1"/>
    <w:rsid w:val="00F46804"/>
  </w:style>
  <w:style w:type="paragraph" w:styleId="MacroText">
    <w:name w:val="macro"/>
    <w:semiHidden w:val="1"/>
    <w:rsid w:val="00F4680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Cs w:val="24"/>
      <w:lang w:eastAsia="en-US"/>
    </w:rPr>
  </w:style>
  <w:style w:type="paragraph" w:styleId="MessageHeader">
    <w:name w:val="Message Header"/>
    <w:basedOn w:val="Normal"/>
    <w:semiHidden w:val="1"/>
    <w:rsid w:val="00F46804"/>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te" w:customStyle="1">
    <w:name w:val="Note"/>
    <w:basedOn w:val="BodyText"/>
    <w:link w:val="NoteChar"/>
    <w:uiPriority w:val="19"/>
    <w:rsid w:val="00F46804"/>
    <w:pPr>
      <w:shd w:color="auto" w:fill="c5f0ff" w:val="clear"/>
      <w:ind w:left="720"/>
    </w:pPr>
    <w:rPr>
      <w:rFonts w:eastAsia="Times New Roman"/>
      <w:sz w:val="17"/>
      <w:szCs w:val="17"/>
    </w:rPr>
  </w:style>
  <w:style w:type="character" w:styleId="PageNumber">
    <w:name w:val="page number"/>
    <w:rsid w:val="00F46804"/>
  </w:style>
  <w:style w:type="paragraph" w:styleId="Parties" w:customStyle="1">
    <w:name w:val="Parties"/>
    <w:basedOn w:val="BodyText"/>
    <w:rsid w:val="00F46804"/>
    <w:pPr>
      <w:numPr>
        <w:numId w:val="5"/>
      </w:numPr>
    </w:pPr>
  </w:style>
  <w:style w:type="paragraph" w:styleId="PlainText">
    <w:name w:val="Plain Text"/>
    <w:basedOn w:val="Normal"/>
    <w:link w:val="PlainTextChar"/>
    <w:uiPriority w:val="99"/>
    <w:semiHidden w:val="1"/>
    <w:rsid w:val="00F46804"/>
    <w:rPr>
      <w:rFonts w:ascii="Courier New" w:cs="Times New Roman" w:eastAsia="Times New Roman" w:hAnsi="Courier New"/>
      <w:szCs w:val="24"/>
    </w:rPr>
  </w:style>
  <w:style w:type="paragraph" w:styleId="Recital" w:customStyle="1">
    <w:name w:val="Recital"/>
    <w:basedOn w:val="Normal"/>
    <w:rsid w:val="00F46804"/>
    <w:pPr>
      <w:numPr>
        <w:numId w:val="6"/>
      </w:numPr>
      <w:spacing w:after="240"/>
    </w:pPr>
  </w:style>
  <w:style w:type="paragraph" w:styleId="Schedule" w:customStyle="1">
    <w:name w:val="Schedule"/>
    <w:basedOn w:val="BodyText"/>
    <w:next w:val="BodyText"/>
    <w:uiPriority w:val="29"/>
    <w:qFormat w:val="1"/>
    <w:rsid w:val="00F46804"/>
    <w:pPr>
      <w:keepNext w:val="1"/>
      <w:numPr>
        <w:numId w:val="12"/>
      </w:numPr>
      <w:outlineLvl w:val="0"/>
    </w:pPr>
    <w:rPr>
      <w:b w:val="1"/>
      <w:bCs w:val="1"/>
      <w:sz w:val="28"/>
      <w:szCs w:val="32"/>
    </w:rPr>
  </w:style>
  <w:style w:type="character" w:styleId="Strong">
    <w:name w:val="Strong"/>
    <w:qFormat w:val="1"/>
    <w:rsid w:val="00F46804"/>
    <w:rPr>
      <w:b w:val="1"/>
    </w:rPr>
  </w:style>
  <w:style w:type="paragraph" w:styleId="Subtitle">
    <w:name w:val="Subtitle"/>
    <w:basedOn w:val="Normal"/>
    <w:qFormat w:val="1"/>
    <w:rsid w:val="00F46804"/>
    <w:pPr>
      <w:spacing w:after="60"/>
      <w:jc w:val="center"/>
      <w:outlineLvl w:val="1"/>
    </w:pPr>
    <w:rPr>
      <w:sz w:val="24"/>
    </w:rPr>
  </w:style>
  <w:style w:type="paragraph" w:styleId="TableofAuthorities">
    <w:name w:val="table of authorities"/>
    <w:basedOn w:val="Normal"/>
    <w:next w:val="Normal"/>
    <w:semiHidden w:val="1"/>
    <w:rsid w:val="00F46804"/>
    <w:pPr>
      <w:ind w:left="220" w:hanging="220"/>
    </w:pPr>
  </w:style>
  <w:style w:type="paragraph" w:styleId="TableofFigures">
    <w:name w:val="table of figures"/>
    <w:basedOn w:val="Normal"/>
    <w:next w:val="Normal"/>
    <w:semiHidden w:val="1"/>
    <w:rsid w:val="00F46804"/>
    <w:pPr>
      <w:ind w:left="440" w:hanging="440"/>
    </w:pPr>
  </w:style>
  <w:style w:type="paragraph" w:styleId="Title">
    <w:name w:val="Title"/>
    <w:basedOn w:val="Normal"/>
    <w:qFormat w:val="1"/>
    <w:rsid w:val="00F46804"/>
    <w:pPr>
      <w:spacing w:after="60" w:before="240"/>
      <w:jc w:val="center"/>
      <w:outlineLvl w:val="0"/>
    </w:pPr>
    <w:rPr>
      <w:b w:val="1"/>
      <w:kern w:val="28"/>
      <w:sz w:val="32"/>
    </w:rPr>
  </w:style>
  <w:style w:type="paragraph" w:styleId="TOAHeading">
    <w:name w:val="toa heading"/>
    <w:basedOn w:val="Normal"/>
    <w:next w:val="Normal"/>
    <w:semiHidden w:val="1"/>
    <w:rsid w:val="00F46804"/>
    <w:pPr>
      <w:spacing w:before="120"/>
    </w:pPr>
    <w:rPr>
      <w:b w:val="1"/>
      <w:sz w:val="24"/>
    </w:rPr>
  </w:style>
  <w:style w:type="paragraph" w:styleId="TOC1">
    <w:name w:val="toc 1"/>
    <w:basedOn w:val="Normal"/>
    <w:next w:val="Normal"/>
    <w:autoRedefine w:val="1"/>
    <w:uiPriority w:val="39"/>
    <w:rsid w:val="00F46804"/>
    <w:pPr>
      <w:tabs>
        <w:tab w:val="left" w:pos="720"/>
        <w:tab w:val="right" w:leader="dot" w:pos="9016"/>
      </w:tabs>
      <w:spacing w:before="160"/>
    </w:pPr>
    <w:rPr>
      <w:sz w:val="22"/>
    </w:rPr>
  </w:style>
  <w:style w:type="paragraph" w:styleId="TOC2">
    <w:name w:val="toc 2"/>
    <w:basedOn w:val="Normal"/>
    <w:next w:val="Normal"/>
    <w:autoRedefine w:val="1"/>
    <w:uiPriority w:val="39"/>
    <w:rsid w:val="00F46804"/>
    <w:pPr>
      <w:tabs>
        <w:tab w:val="left" w:pos="720"/>
        <w:tab w:val="right" w:leader="dot" w:pos="9016"/>
      </w:tabs>
      <w:spacing w:after="100"/>
      <w:contextualSpacing w:val="1"/>
    </w:pPr>
  </w:style>
  <w:style w:type="paragraph" w:styleId="TOC3">
    <w:name w:val="toc 3"/>
    <w:basedOn w:val="Normal"/>
    <w:next w:val="Normal"/>
    <w:autoRedefine w:val="1"/>
    <w:uiPriority w:val="39"/>
    <w:unhideWhenUsed w:val="1"/>
    <w:rsid w:val="00F46804"/>
    <w:pPr>
      <w:spacing w:after="100"/>
      <w:ind w:left="400"/>
    </w:pPr>
  </w:style>
  <w:style w:type="paragraph" w:styleId="TOC4">
    <w:name w:val="toc 4"/>
    <w:basedOn w:val="Normal"/>
    <w:next w:val="Normal"/>
    <w:autoRedefine w:val="1"/>
    <w:semiHidden w:val="1"/>
    <w:rsid w:val="00F46804"/>
    <w:pPr>
      <w:ind w:left="660"/>
    </w:pPr>
  </w:style>
  <w:style w:type="paragraph" w:styleId="TOC5">
    <w:name w:val="toc 5"/>
    <w:basedOn w:val="Normal"/>
    <w:next w:val="Normal"/>
    <w:autoRedefine w:val="1"/>
    <w:semiHidden w:val="1"/>
    <w:rsid w:val="00F46804"/>
    <w:pPr>
      <w:ind w:left="880"/>
    </w:pPr>
  </w:style>
  <w:style w:type="paragraph" w:styleId="TOC6">
    <w:name w:val="toc 6"/>
    <w:basedOn w:val="Normal"/>
    <w:next w:val="Normal"/>
    <w:autoRedefine w:val="1"/>
    <w:semiHidden w:val="1"/>
    <w:rsid w:val="00F46804"/>
    <w:pPr>
      <w:ind w:left="1100"/>
    </w:pPr>
  </w:style>
  <w:style w:type="paragraph" w:styleId="TOC7">
    <w:name w:val="toc 7"/>
    <w:basedOn w:val="Normal"/>
    <w:next w:val="Normal"/>
    <w:autoRedefine w:val="1"/>
    <w:semiHidden w:val="1"/>
    <w:rsid w:val="00F46804"/>
    <w:pPr>
      <w:ind w:left="1320"/>
    </w:pPr>
  </w:style>
  <w:style w:type="paragraph" w:styleId="TOC8">
    <w:name w:val="toc 8"/>
    <w:basedOn w:val="Normal"/>
    <w:next w:val="Normal"/>
    <w:autoRedefine w:val="1"/>
    <w:semiHidden w:val="1"/>
    <w:rsid w:val="00F46804"/>
    <w:pPr>
      <w:ind w:left="1540"/>
    </w:pPr>
  </w:style>
  <w:style w:type="paragraph" w:styleId="TOC9">
    <w:name w:val="toc 9"/>
    <w:basedOn w:val="Normal"/>
    <w:next w:val="Normal"/>
    <w:autoRedefine w:val="1"/>
    <w:semiHidden w:val="1"/>
    <w:rsid w:val="00F46804"/>
    <w:pPr>
      <w:ind w:left="1760"/>
    </w:pPr>
  </w:style>
  <w:style w:type="paragraph" w:styleId="Level1" w:customStyle="1">
    <w:name w:val="Level 1"/>
    <w:basedOn w:val="Normal"/>
    <w:next w:val="Normal"/>
    <w:rsid w:val="00F46804"/>
    <w:pPr>
      <w:numPr>
        <w:numId w:val="1"/>
      </w:numPr>
      <w:spacing w:after="220"/>
      <w:outlineLvl w:val="0"/>
    </w:pPr>
    <w:rPr>
      <w:b w:val="1"/>
    </w:rPr>
  </w:style>
  <w:style w:type="paragraph" w:styleId="Appendix" w:customStyle="1">
    <w:name w:val="Appendix"/>
    <w:basedOn w:val="BodyText"/>
    <w:uiPriority w:val="39"/>
    <w:qFormat w:val="1"/>
    <w:rsid w:val="00F46804"/>
    <w:pPr>
      <w:keepNext w:val="1"/>
      <w:outlineLvl w:val="0"/>
    </w:pPr>
    <w:rPr>
      <w:b w:val="1"/>
      <w:bCs w:val="1"/>
      <w:sz w:val="28"/>
      <w:szCs w:val="32"/>
    </w:rPr>
  </w:style>
  <w:style w:type="paragraph" w:styleId="Level2" w:customStyle="1">
    <w:name w:val="Level 2"/>
    <w:basedOn w:val="Normal"/>
    <w:rsid w:val="00F46804"/>
    <w:pPr>
      <w:numPr>
        <w:ilvl w:val="1"/>
        <w:numId w:val="2"/>
      </w:numPr>
      <w:tabs>
        <w:tab w:val="left" w:pos="1440"/>
      </w:tabs>
      <w:spacing w:after="220"/>
      <w:outlineLvl w:val="1"/>
    </w:pPr>
  </w:style>
  <w:style w:type="paragraph" w:styleId="Level3" w:customStyle="1">
    <w:name w:val="Level 3"/>
    <w:basedOn w:val="Normal"/>
    <w:rsid w:val="00F46804"/>
    <w:pPr>
      <w:numPr>
        <w:ilvl w:val="2"/>
        <w:numId w:val="3"/>
      </w:numPr>
      <w:spacing w:after="220"/>
      <w:outlineLvl w:val="2"/>
    </w:pPr>
  </w:style>
  <w:style w:type="paragraph" w:styleId="Level4" w:customStyle="1">
    <w:name w:val="Level 4"/>
    <w:basedOn w:val="Normal"/>
    <w:rsid w:val="00F46804"/>
    <w:pPr>
      <w:numPr>
        <w:ilvl w:val="3"/>
        <w:numId w:val="4"/>
      </w:numPr>
      <w:spacing w:after="220"/>
      <w:outlineLvl w:val="3"/>
    </w:pPr>
  </w:style>
  <w:style w:type="character" w:styleId="Annotation" w:customStyle="1">
    <w:name w:val="Annotation"/>
    <w:rsid w:val="00F46804"/>
    <w:rPr>
      <w:b w:val="1"/>
      <w:bCs w:val="1"/>
      <w:i w:val="1"/>
      <w:iCs w:val="1"/>
      <w:bdr w:color="auto" w:space="0" w:sz="0" w:val="none"/>
      <w:shd w:color="auto" w:fill="cdc6b6" w:val="clear"/>
    </w:rPr>
  </w:style>
  <w:style w:type="character" w:styleId="Mandatorytext" w:customStyle="1">
    <w:name w:val="Mandatory text"/>
    <w:rsid w:val="00F46804"/>
    <w:rPr>
      <w:b w:val="1"/>
      <w:bCs w:val="1"/>
      <w:bdr w:color="auto" w:space="0" w:sz="0" w:val="none"/>
      <w:shd w:color="auto" w:fill="81e3d0" w:val="clear"/>
    </w:rPr>
  </w:style>
  <w:style w:type="paragraph" w:styleId="BodyTextIndent2">
    <w:name w:val="Body Text Indent 2"/>
    <w:basedOn w:val="Normal"/>
    <w:semiHidden w:val="1"/>
    <w:rsid w:val="00F46804"/>
    <w:pPr>
      <w:spacing w:after="120" w:line="480" w:lineRule="auto"/>
      <w:ind w:left="283"/>
    </w:pPr>
  </w:style>
  <w:style w:type="paragraph" w:styleId="Definition" w:customStyle="1">
    <w:name w:val="Definition"/>
    <w:basedOn w:val="BodyText"/>
    <w:uiPriority w:val="21"/>
    <w:qFormat w:val="1"/>
    <w:rsid w:val="00F46804"/>
    <w:pPr>
      <w:numPr>
        <w:numId w:val="13"/>
      </w:numPr>
    </w:pPr>
  </w:style>
  <w:style w:type="paragraph" w:styleId="Definitiona" w:customStyle="1">
    <w:name w:val="Definition (a)"/>
    <w:basedOn w:val="BodyText"/>
    <w:rsid w:val="00F46804"/>
    <w:pPr>
      <w:numPr>
        <w:ilvl w:val="1"/>
        <w:numId w:val="9"/>
      </w:numPr>
    </w:pPr>
  </w:style>
  <w:style w:type="paragraph" w:styleId="Definitioni" w:customStyle="1">
    <w:name w:val="Definition (i)"/>
    <w:basedOn w:val="BodyText"/>
    <w:rsid w:val="00F46804"/>
    <w:pPr>
      <w:numPr>
        <w:ilvl w:val="2"/>
        <w:numId w:val="9"/>
      </w:numPr>
    </w:pPr>
  </w:style>
  <w:style w:type="paragraph" w:styleId="Firm" w:customStyle="1">
    <w:name w:val="Firm"/>
    <w:basedOn w:val="Normal"/>
    <w:rsid w:val="00F46804"/>
    <w:rPr>
      <w:sz w:val="14"/>
      <w:szCs w:val="18"/>
    </w:rPr>
  </w:style>
  <w:style w:type="character" w:styleId="NoteChar" w:customStyle="1">
    <w:name w:val="Note Char"/>
    <w:link w:val="Note"/>
    <w:uiPriority w:val="19"/>
    <w:rsid w:val="00F46804"/>
    <w:rPr>
      <w:sz w:val="17"/>
      <w:szCs w:val="17"/>
      <w:shd w:color="auto" w:fill="c5f0ff" w:val="clear"/>
      <w:lang w:eastAsia="en-US"/>
    </w:rPr>
  </w:style>
  <w:style w:type="paragraph" w:styleId="BalloonText">
    <w:name w:val="Balloon Text"/>
    <w:basedOn w:val="Normal"/>
    <w:link w:val="BalloonTextChar"/>
    <w:uiPriority w:val="99"/>
    <w:semiHidden w:val="1"/>
    <w:rsid w:val="00F46804"/>
    <w:pPr>
      <w:spacing w:line="240" w:lineRule="auto"/>
    </w:pPr>
    <w:rPr>
      <w:rFonts w:ascii="Tahoma" w:cs="Times New Roman" w:hAnsi="Tahoma"/>
      <w:sz w:val="16"/>
      <w:szCs w:val="16"/>
    </w:rPr>
  </w:style>
  <w:style w:type="character" w:styleId="BalloonTextChar" w:customStyle="1">
    <w:name w:val="Balloon Text Char"/>
    <w:link w:val="BalloonText"/>
    <w:uiPriority w:val="99"/>
    <w:semiHidden w:val="1"/>
    <w:rsid w:val="00F46804"/>
    <w:rPr>
      <w:rFonts w:ascii="Tahoma" w:cs="Tahoma" w:eastAsia="Arial" w:hAnsi="Tahoma"/>
      <w:sz w:val="16"/>
      <w:szCs w:val="16"/>
      <w:lang w:eastAsia="en-US"/>
    </w:rPr>
  </w:style>
  <w:style w:type="paragraph" w:styleId="numberedpara" w:customStyle="1">
    <w:name w:val="numbered para"/>
    <w:basedOn w:val="Normal"/>
    <w:link w:val="numberedparaChar"/>
    <w:rsid w:val="00F46804"/>
    <w:pPr>
      <w:tabs>
        <w:tab w:val="num" w:pos="720"/>
      </w:tabs>
      <w:ind w:left="720" w:hanging="720"/>
    </w:pPr>
    <w:rPr>
      <w:rFonts w:cs="Times New Roman" w:eastAsia="Times New Roman"/>
      <w:bCs w:val="1"/>
      <w:szCs w:val="20"/>
    </w:rPr>
  </w:style>
  <w:style w:type="character" w:styleId="numberedparaChar" w:customStyle="1">
    <w:name w:val="numbered para Char"/>
    <w:link w:val="numberedpara"/>
    <w:locked w:val="1"/>
    <w:rsid w:val="00F46804"/>
    <w:rPr>
      <w:bCs w:val="1"/>
      <w:lang w:eastAsia="en-US"/>
    </w:rPr>
  </w:style>
  <w:style w:type="paragraph" w:styleId="letteredpara" w:customStyle="1">
    <w:name w:val="lettered para"/>
    <w:basedOn w:val="Normal"/>
    <w:rsid w:val="00F46804"/>
    <w:pPr>
      <w:numPr>
        <w:numId w:val="10"/>
      </w:numPr>
    </w:pPr>
    <w:rPr>
      <w:bCs w:val="1"/>
    </w:rPr>
  </w:style>
  <w:style w:type="table" w:styleId="TableGrid">
    <w:name w:val="Table Grid"/>
    <w:basedOn w:val="TableNormal"/>
    <w:uiPriority w:val="59"/>
    <w:rsid w:val="00F46804"/>
    <w:rPr>
      <w:rFonts w:cs="Arial" w:eastAsia="Arial"/>
      <w:szCs w:val="22"/>
      <w:lang w:eastAsia="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BodyTextChar" w:customStyle="1">
    <w:name w:val="Body Text Char"/>
    <w:link w:val="BodyText"/>
    <w:uiPriority w:val="19"/>
    <w:rsid w:val="00F46804"/>
    <w:rPr>
      <w:rFonts w:cs="Arial" w:eastAsia="Arial"/>
      <w:szCs w:val="22"/>
      <w:lang w:eastAsia="en-US"/>
    </w:rPr>
  </w:style>
  <w:style w:type="paragraph" w:styleId="CommentSubject">
    <w:name w:val="annotation subject"/>
    <w:basedOn w:val="CommentText"/>
    <w:next w:val="CommentText"/>
    <w:link w:val="CommentSubjectChar"/>
    <w:uiPriority w:val="99"/>
    <w:semiHidden w:val="1"/>
    <w:unhideWhenUsed w:val="1"/>
    <w:rsid w:val="00F46804"/>
    <w:pPr>
      <w:spacing w:line="240" w:lineRule="auto"/>
    </w:pPr>
    <w:rPr>
      <w:b w:val="1"/>
      <w:bCs w:val="1"/>
      <w:szCs w:val="20"/>
    </w:rPr>
  </w:style>
  <w:style w:type="character" w:styleId="CommentTextChar" w:customStyle="1">
    <w:name w:val="Comment Text Char"/>
    <w:basedOn w:val="DefaultParagraphFont"/>
    <w:link w:val="CommentText"/>
    <w:uiPriority w:val="99"/>
    <w:rsid w:val="00F46804"/>
  </w:style>
  <w:style w:type="character" w:styleId="CommentSubjectChar" w:customStyle="1">
    <w:name w:val="Comment Subject Char"/>
    <w:basedOn w:val="CommentTextChar"/>
    <w:link w:val="CommentSubject"/>
    <w:rsid w:val="00F46804"/>
  </w:style>
  <w:style w:type="paragraph" w:styleId="Revision">
    <w:name w:val="Revision"/>
    <w:hidden w:val="1"/>
    <w:uiPriority w:val="99"/>
    <w:semiHidden w:val="1"/>
    <w:rsid w:val="00F46804"/>
    <w:rPr>
      <w:szCs w:val="24"/>
    </w:rPr>
  </w:style>
  <w:style w:type="character" w:styleId="PlainTextChar" w:customStyle="1">
    <w:name w:val="Plain Text Char"/>
    <w:link w:val="PlainText"/>
    <w:uiPriority w:val="99"/>
    <w:semiHidden w:val="1"/>
    <w:rsid w:val="00F46804"/>
    <w:rPr>
      <w:rFonts w:ascii="Courier New" w:hAnsi="Courier New"/>
      <w:szCs w:val="24"/>
    </w:rPr>
  </w:style>
  <w:style w:type="character" w:styleId="BodyText2Char" w:customStyle="1">
    <w:name w:val="Body Text 2 Char"/>
    <w:link w:val="BodyText2"/>
    <w:uiPriority w:val="19"/>
    <w:rsid w:val="00F46804"/>
    <w:rPr>
      <w:rFonts w:cs="Arial" w:eastAsia="Arial"/>
      <w:szCs w:val="22"/>
      <w:lang w:eastAsia="en-US"/>
    </w:rPr>
  </w:style>
  <w:style w:type="paragraph" w:styleId="CoverDocumentTitle" w:customStyle="1">
    <w:name w:val="Cover Document Title"/>
    <w:basedOn w:val="BodyText"/>
    <w:next w:val="CoverDocumentDescription"/>
    <w:uiPriority w:val="3"/>
    <w:rsid w:val="00F46804"/>
    <w:rPr>
      <w:sz w:val="32"/>
      <w:szCs w:val="36"/>
    </w:rPr>
  </w:style>
  <w:style w:type="paragraph" w:styleId="CoverDate" w:customStyle="1">
    <w:name w:val="Cover Date"/>
    <w:basedOn w:val="BodyText"/>
    <w:uiPriority w:val="5"/>
    <w:rsid w:val="00F46804"/>
    <w:rPr>
      <w:b w:val="1"/>
      <w:bCs w:val="1"/>
      <w:sz w:val="28"/>
      <w:szCs w:val="28"/>
    </w:rPr>
  </w:style>
  <w:style w:type="paragraph" w:styleId="CoverPartyName" w:customStyle="1">
    <w:name w:val="Cover Party Name"/>
    <w:basedOn w:val="Normal"/>
    <w:next w:val="CoverPartyRole"/>
    <w:uiPriority w:val="5"/>
    <w:rsid w:val="00F46804"/>
    <w:rPr>
      <w:b w:val="1"/>
      <w:bCs w:val="1"/>
      <w:sz w:val="22"/>
      <w:szCs w:val="24"/>
    </w:rPr>
  </w:style>
  <w:style w:type="paragraph" w:styleId="CoverPartyRole" w:customStyle="1">
    <w:name w:val="Cover Party Role"/>
    <w:basedOn w:val="BodyText"/>
    <w:next w:val="CoverPartyName"/>
    <w:uiPriority w:val="5"/>
    <w:rsid w:val="00F46804"/>
    <w:rPr>
      <w:sz w:val="22"/>
      <w:szCs w:val="24"/>
    </w:rPr>
  </w:style>
  <w:style w:type="paragraph" w:styleId="CoverText" w:customStyle="1">
    <w:name w:val="Cover Text"/>
    <w:basedOn w:val="BodyText"/>
    <w:uiPriority w:val="5"/>
    <w:rsid w:val="00F46804"/>
  </w:style>
  <w:style w:type="paragraph" w:styleId="CoverDocumentDescription" w:customStyle="1">
    <w:name w:val="Cover Document Description"/>
    <w:basedOn w:val="BodyText"/>
    <w:uiPriority w:val="4"/>
    <w:rsid w:val="00F46804"/>
  </w:style>
  <w:style w:type="character" w:styleId="Heading1Char" w:customStyle="1">
    <w:name w:val="Heading 1 Char"/>
    <w:link w:val="Heading1"/>
    <w:uiPriority w:val="9"/>
    <w:rsid w:val="00F46804"/>
    <w:rPr>
      <w:rFonts w:cs="Arial" w:eastAsia="Dotum"/>
      <w:b w:val="1"/>
      <w:bCs w:val="1"/>
      <w:color w:val="51216c"/>
      <w:sz w:val="28"/>
      <w:szCs w:val="28"/>
      <w:lang w:eastAsia="en-US"/>
    </w:rPr>
  </w:style>
  <w:style w:type="paragraph" w:styleId="TOCSubHeading" w:customStyle="1">
    <w:name w:val="TOC Sub Heading"/>
    <w:basedOn w:val="BodyText"/>
    <w:uiPriority w:val="39"/>
    <w:rsid w:val="00F46804"/>
    <w:pPr>
      <w:keepNext w:val="1"/>
    </w:pPr>
    <w:rPr>
      <w:b w:val="1"/>
      <w:bCs w:val="1"/>
    </w:rPr>
  </w:style>
  <w:style w:type="paragraph" w:styleId="IntroHeading" w:customStyle="1">
    <w:name w:val="Intro Heading"/>
    <w:basedOn w:val="BodyText"/>
    <w:uiPriority w:val="9"/>
    <w:rsid w:val="00F46804"/>
    <w:pPr>
      <w:keepNext w:val="1"/>
      <w:numPr>
        <w:numId w:val="14"/>
      </w:numPr>
    </w:pPr>
    <w:rPr>
      <w:b w:val="1"/>
      <w:bCs w:val="1"/>
      <w:sz w:val="22"/>
      <w:szCs w:val="24"/>
    </w:rPr>
  </w:style>
  <w:style w:type="paragraph" w:styleId="Parties1" w:customStyle="1">
    <w:name w:val="Parties 1"/>
    <w:basedOn w:val="BodyText"/>
    <w:uiPriority w:val="9"/>
    <w:rsid w:val="00F46804"/>
    <w:pPr>
      <w:numPr>
        <w:ilvl w:val="1"/>
        <w:numId w:val="14"/>
      </w:numPr>
    </w:pPr>
  </w:style>
  <w:style w:type="paragraph" w:styleId="Parties2" w:customStyle="1">
    <w:name w:val="Parties 2"/>
    <w:basedOn w:val="BodyText"/>
    <w:uiPriority w:val="9"/>
    <w:rsid w:val="00F46804"/>
    <w:pPr>
      <w:numPr>
        <w:ilvl w:val="2"/>
        <w:numId w:val="14"/>
      </w:numPr>
    </w:pPr>
  </w:style>
  <w:style w:type="paragraph" w:styleId="Background1" w:customStyle="1">
    <w:name w:val="Background 1"/>
    <w:basedOn w:val="BodyText"/>
    <w:uiPriority w:val="11"/>
    <w:rsid w:val="00F46804"/>
    <w:pPr>
      <w:numPr>
        <w:ilvl w:val="3"/>
        <w:numId w:val="14"/>
      </w:numPr>
    </w:pPr>
  </w:style>
  <w:style w:type="paragraph" w:styleId="Background2" w:customStyle="1">
    <w:name w:val="Background 2"/>
    <w:basedOn w:val="BodyText"/>
    <w:uiPriority w:val="11"/>
    <w:rsid w:val="00F46804"/>
    <w:pPr>
      <w:numPr>
        <w:ilvl w:val="4"/>
        <w:numId w:val="14"/>
      </w:numPr>
    </w:pPr>
  </w:style>
  <w:style w:type="paragraph" w:styleId="RestartNumbering" w:customStyle="1">
    <w:name w:val="Restart Numbering"/>
    <w:basedOn w:val="Normal"/>
    <w:uiPriority w:val="19"/>
    <w:rsid w:val="00F46804"/>
    <w:pPr>
      <w:numPr>
        <w:numId w:val="11"/>
      </w:numPr>
    </w:pPr>
  </w:style>
  <w:style w:type="paragraph" w:styleId="Level1Heading" w:customStyle="1">
    <w:name w:val="Level 1 Heading"/>
    <w:basedOn w:val="BodyText"/>
    <w:next w:val="BodyText1"/>
    <w:uiPriority w:val="19"/>
    <w:qFormat w:val="1"/>
    <w:rsid w:val="00F46804"/>
    <w:pPr>
      <w:keepNext w:val="1"/>
      <w:numPr>
        <w:ilvl w:val="1"/>
        <w:numId w:val="11"/>
      </w:numPr>
      <w:outlineLvl w:val="0"/>
    </w:pPr>
    <w:rPr>
      <w:b w:val="1"/>
      <w:bCs w:val="1"/>
      <w:sz w:val="22"/>
      <w:szCs w:val="24"/>
    </w:rPr>
  </w:style>
  <w:style w:type="paragraph" w:styleId="Level2Number" w:customStyle="1">
    <w:name w:val="Level 2 Number"/>
    <w:basedOn w:val="BodyText"/>
    <w:uiPriority w:val="19"/>
    <w:qFormat w:val="1"/>
    <w:rsid w:val="00F46804"/>
    <w:pPr>
      <w:numPr>
        <w:ilvl w:val="2"/>
        <w:numId w:val="11"/>
      </w:numPr>
    </w:pPr>
  </w:style>
  <w:style w:type="paragraph" w:styleId="Level3Number" w:customStyle="1">
    <w:name w:val="Level 3 Number"/>
    <w:basedOn w:val="BodyText"/>
    <w:uiPriority w:val="19"/>
    <w:qFormat w:val="1"/>
    <w:rsid w:val="00F46804"/>
    <w:pPr>
      <w:numPr>
        <w:ilvl w:val="3"/>
        <w:numId w:val="11"/>
      </w:numPr>
    </w:pPr>
  </w:style>
  <w:style w:type="paragraph" w:styleId="Level4Number" w:customStyle="1">
    <w:name w:val="Level 4 Number"/>
    <w:basedOn w:val="BodyText"/>
    <w:uiPriority w:val="19"/>
    <w:qFormat w:val="1"/>
    <w:rsid w:val="00F46804"/>
    <w:pPr>
      <w:numPr>
        <w:ilvl w:val="4"/>
        <w:numId w:val="11"/>
      </w:numPr>
    </w:pPr>
  </w:style>
  <w:style w:type="paragraph" w:styleId="Level5Number" w:customStyle="1">
    <w:name w:val="Level 5 Number"/>
    <w:basedOn w:val="BodyText"/>
    <w:uiPriority w:val="19"/>
    <w:rsid w:val="00F46804"/>
    <w:pPr>
      <w:numPr>
        <w:ilvl w:val="5"/>
        <w:numId w:val="11"/>
      </w:numPr>
    </w:pPr>
  </w:style>
  <w:style w:type="paragraph" w:styleId="Level6Number" w:customStyle="1">
    <w:name w:val="Level 6 Number"/>
    <w:basedOn w:val="BodyText"/>
    <w:uiPriority w:val="19"/>
    <w:rsid w:val="00F46804"/>
    <w:pPr>
      <w:numPr>
        <w:ilvl w:val="6"/>
        <w:numId w:val="11"/>
      </w:numPr>
    </w:pPr>
  </w:style>
  <w:style w:type="paragraph" w:styleId="Level7Number" w:customStyle="1">
    <w:name w:val="Level 7 Number"/>
    <w:basedOn w:val="BodyText"/>
    <w:uiPriority w:val="19"/>
    <w:rsid w:val="00F46804"/>
    <w:pPr>
      <w:numPr>
        <w:ilvl w:val="7"/>
        <w:numId w:val="11"/>
      </w:numPr>
    </w:pPr>
  </w:style>
  <w:style w:type="paragraph" w:styleId="Level8Number" w:customStyle="1">
    <w:name w:val="Level 8 Number"/>
    <w:basedOn w:val="BodyText"/>
    <w:uiPriority w:val="19"/>
    <w:rsid w:val="00F46804"/>
    <w:pPr>
      <w:numPr>
        <w:ilvl w:val="8"/>
        <w:numId w:val="11"/>
      </w:numPr>
    </w:pPr>
  </w:style>
  <w:style w:type="character" w:styleId="BodyText3Char" w:customStyle="1">
    <w:name w:val="Body Text 3 Char"/>
    <w:link w:val="BodyText3"/>
    <w:uiPriority w:val="19"/>
    <w:rsid w:val="00F46804"/>
    <w:rPr>
      <w:rFonts w:cs="Arial" w:eastAsia="Arial"/>
      <w:szCs w:val="22"/>
      <w:lang w:eastAsia="en-US"/>
    </w:rPr>
  </w:style>
  <w:style w:type="paragraph" w:styleId="Definition1" w:customStyle="1">
    <w:name w:val="Definition 1"/>
    <w:basedOn w:val="BodyText"/>
    <w:uiPriority w:val="21"/>
    <w:rsid w:val="00F46804"/>
    <w:pPr>
      <w:numPr>
        <w:ilvl w:val="1"/>
        <w:numId w:val="13"/>
      </w:numPr>
    </w:pPr>
  </w:style>
  <w:style w:type="paragraph" w:styleId="Definition2" w:customStyle="1">
    <w:name w:val="Definition 2"/>
    <w:basedOn w:val="BodyText"/>
    <w:uiPriority w:val="21"/>
    <w:rsid w:val="00F46804"/>
    <w:pPr>
      <w:numPr>
        <w:ilvl w:val="2"/>
        <w:numId w:val="13"/>
      </w:numPr>
    </w:pPr>
  </w:style>
  <w:style w:type="paragraph" w:styleId="Definition3" w:customStyle="1">
    <w:name w:val="Definition 3"/>
    <w:basedOn w:val="BodyText"/>
    <w:uiPriority w:val="21"/>
    <w:rsid w:val="00F46804"/>
    <w:pPr>
      <w:numPr>
        <w:ilvl w:val="3"/>
        <w:numId w:val="13"/>
      </w:numPr>
    </w:pPr>
  </w:style>
  <w:style w:type="paragraph" w:styleId="Definition4" w:customStyle="1">
    <w:name w:val="Definition 4"/>
    <w:basedOn w:val="BodyText"/>
    <w:uiPriority w:val="21"/>
    <w:rsid w:val="00F46804"/>
    <w:pPr>
      <w:numPr>
        <w:ilvl w:val="4"/>
        <w:numId w:val="13"/>
      </w:numPr>
    </w:pPr>
  </w:style>
  <w:style w:type="paragraph" w:styleId="Section" w:customStyle="1">
    <w:name w:val="Section"/>
    <w:basedOn w:val="BodyText"/>
    <w:uiPriority w:val="24"/>
    <w:rsid w:val="00F46804"/>
    <w:pPr>
      <w:keepNext w:val="1"/>
      <w:outlineLvl w:val="0"/>
    </w:pPr>
    <w:rPr>
      <w:b w:val="1"/>
      <w:bCs w:val="1"/>
      <w:sz w:val="22"/>
      <w:szCs w:val="24"/>
    </w:rPr>
  </w:style>
  <w:style w:type="paragraph" w:styleId="Part" w:customStyle="1">
    <w:name w:val="Part"/>
    <w:basedOn w:val="BodyText"/>
    <w:next w:val="BodyText"/>
    <w:uiPriority w:val="31"/>
    <w:qFormat w:val="1"/>
    <w:rsid w:val="00F46804"/>
    <w:pPr>
      <w:keepNext w:val="1"/>
      <w:numPr>
        <w:ilvl w:val="2"/>
        <w:numId w:val="12"/>
      </w:numPr>
      <w:outlineLvl w:val="1"/>
    </w:pPr>
    <w:rPr>
      <w:b w:val="1"/>
      <w:bCs w:val="1"/>
      <w:sz w:val="24"/>
      <w:szCs w:val="28"/>
    </w:rPr>
  </w:style>
  <w:style w:type="paragraph" w:styleId="Sch1Number" w:customStyle="1">
    <w:name w:val="Sch 1 Number"/>
    <w:basedOn w:val="BodyText"/>
    <w:uiPriority w:val="31"/>
    <w:qFormat w:val="1"/>
    <w:rsid w:val="00F46804"/>
    <w:pPr>
      <w:numPr>
        <w:ilvl w:val="3"/>
        <w:numId w:val="12"/>
      </w:numPr>
    </w:pPr>
  </w:style>
  <w:style w:type="paragraph" w:styleId="Sch2Number" w:customStyle="1">
    <w:name w:val="Sch 2 Number"/>
    <w:basedOn w:val="BodyText"/>
    <w:uiPriority w:val="31"/>
    <w:qFormat w:val="1"/>
    <w:rsid w:val="00F46804"/>
    <w:pPr>
      <w:numPr>
        <w:ilvl w:val="4"/>
        <w:numId w:val="12"/>
      </w:numPr>
    </w:pPr>
  </w:style>
  <w:style w:type="paragraph" w:styleId="Sch3Number" w:customStyle="1">
    <w:name w:val="Sch 3 Number"/>
    <w:basedOn w:val="BodyText"/>
    <w:uiPriority w:val="31"/>
    <w:rsid w:val="00F46804"/>
    <w:pPr>
      <w:numPr>
        <w:ilvl w:val="5"/>
        <w:numId w:val="12"/>
      </w:numPr>
    </w:pPr>
  </w:style>
  <w:style w:type="paragraph" w:styleId="Sch4Number" w:customStyle="1">
    <w:name w:val="Sch 4 Number"/>
    <w:basedOn w:val="BodyText"/>
    <w:uiPriority w:val="31"/>
    <w:qFormat w:val="1"/>
    <w:rsid w:val="00F46804"/>
    <w:pPr>
      <w:numPr>
        <w:ilvl w:val="6"/>
        <w:numId w:val="12"/>
      </w:numPr>
    </w:pPr>
  </w:style>
  <w:style w:type="paragraph" w:styleId="Sch5Number" w:customStyle="1">
    <w:name w:val="Sch 5 Number"/>
    <w:basedOn w:val="BodyText"/>
    <w:uiPriority w:val="31"/>
    <w:rsid w:val="00F46804"/>
    <w:pPr>
      <w:numPr>
        <w:ilvl w:val="7"/>
        <w:numId w:val="12"/>
      </w:numPr>
    </w:pPr>
  </w:style>
  <w:style w:type="paragraph" w:styleId="Sch6Number" w:customStyle="1">
    <w:name w:val="Sch 6 Number"/>
    <w:basedOn w:val="BodyText"/>
    <w:uiPriority w:val="31"/>
    <w:rsid w:val="00F46804"/>
    <w:pPr>
      <w:numPr>
        <w:ilvl w:val="8"/>
        <w:numId w:val="12"/>
      </w:numPr>
    </w:pPr>
  </w:style>
  <w:style w:type="paragraph" w:styleId="SubSchedule" w:customStyle="1">
    <w:name w:val="Sub Schedule"/>
    <w:basedOn w:val="BodyText"/>
    <w:next w:val="BodyText"/>
    <w:uiPriority w:val="31"/>
    <w:rsid w:val="00F46804"/>
    <w:pPr>
      <w:keepNext w:val="1"/>
      <w:numPr>
        <w:ilvl w:val="1"/>
        <w:numId w:val="12"/>
      </w:numPr>
      <w:outlineLvl w:val="1"/>
    </w:pPr>
    <w:rPr>
      <w:b w:val="1"/>
      <w:bCs w:val="1"/>
      <w:sz w:val="24"/>
      <w:szCs w:val="28"/>
    </w:rPr>
  </w:style>
  <w:style w:type="paragraph" w:styleId="Execution" w:customStyle="1">
    <w:name w:val="Execution"/>
    <w:basedOn w:val="BodyText"/>
    <w:uiPriority w:val="39"/>
    <w:rsid w:val="00F46804"/>
  </w:style>
  <w:style w:type="numbering" w:styleId="MainNumbering" w:customStyle="1">
    <w:name w:val="Main Numbering"/>
    <w:uiPriority w:val="99"/>
    <w:rsid w:val="00F46804"/>
    <w:pPr>
      <w:numPr>
        <w:numId w:val="17"/>
      </w:numPr>
    </w:pPr>
  </w:style>
  <w:style w:type="numbering" w:styleId="Schedules" w:customStyle="1">
    <w:name w:val="Schedules"/>
    <w:uiPriority w:val="99"/>
    <w:rsid w:val="00F46804"/>
    <w:pPr>
      <w:numPr>
        <w:numId w:val="12"/>
      </w:numPr>
    </w:pPr>
  </w:style>
  <w:style w:type="paragraph" w:styleId="BodyTextBold" w:customStyle="1">
    <w:name w:val="Body Text Bold"/>
    <w:basedOn w:val="BodyText"/>
    <w:uiPriority w:val="19"/>
    <w:rsid w:val="00F46804"/>
    <w:pPr>
      <w:keepNext w:val="1"/>
    </w:pPr>
    <w:rPr>
      <w:b w:val="1"/>
      <w:bCs w:val="1"/>
    </w:rPr>
  </w:style>
  <w:style w:type="paragraph" w:styleId="BodyText1Bold" w:customStyle="1">
    <w:name w:val="Body Text 1 Bold"/>
    <w:basedOn w:val="BodyText1"/>
    <w:uiPriority w:val="19"/>
    <w:rsid w:val="00F46804"/>
    <w:pPr>
      <w:keepNext w:val="1"/>
    </w:pPr>
    <w:rPr>
      <w:b w:val="1"/>
      <w:bCs w:val="1"/>
    </w:rPr>
  </w:style>
  <w:style w:type="numbering" w:styleId="Definitions" w:customStyle="1">
    <w:name w:val="Definitions"/>
    <w:uiPriority w:val="99"/>
    <w:rsid w:val="00F46804"/>
    <w:pPr>
      <w:numPr>
        <w:numId w:val="13"/>
      </w:numPr>
    </w:pPr>
  </w:style>
  <w:style w:type="paragraph" w:styleId="Level3Heading" w:customStyle="1">
    <w:name w:val="Level 3 Heading"/>
    <w:basedOn w:val="Level3Number"/>
    <w:next w:val="BodyText1"/>
    <w:uiPriority w:val="19"/>
    <w:rsid w:val="00F46804"/>
    <w:pPr>
      <w:keepNext w:val="1"/>
      <w:outlineLvl w:val="2"/>
    </w:pPr>
    <w:rPr>
      <w:b w:val="1"/>
      <w:bCs w:val="1"/>
    </w:rPr>
  </w:style>
  <w:style w:type="paragraph" w:styleId="Level2Heading" w:customStyle="1">
    <w:name w:val="Level 2 Heading"/>
    <w:basedOn w:val="Level2Number"/>
    <w:next w:val="BodyText1"/>
    <w:uiPriority w:val="19"/>
    <w:qFormat w:val="1"/>
    <w:rsid w:val="00F46804"/>
    <w:pPr>
      <w:keepNext w:val="1"/>
      <w:outlineLvl w:val="1"/>
    </w:pPr>
    <w:rPr>
      <w:b w:val="1"/>
      <w:bCs w:val="1"/>
    </w:rPr>
  </w:style>
  <w:style w:type="paragraph" w:styleId="Level1Number" w:customStyle="1">
    <w:name w:val="Level 1 Number"/>
    <w:basedOn w:val="Level1Heading"/>
    <w:uiPriority w:val="19"/>
    <w:rsid w:val="00F46804"/>
    <w:pPr>
      <w:keepNext w:val="0"/>
      <w:outlineLvl w:val="9"/>
    </w:pPr>
    <w:rPr>
      <w:b w:val="0"/>
      <w:bCs w:val="0"/>
      <w:sz w:val="20"/>
      <w:szCs w:val="22"/>
    </w:rPr>
  </w:style>
  <w:style w:type="paragraph" w:styleId="Level4Heading" w:customStyle="1">
    <w:name w:val="Level 4 Heading"/>
    <w:basedOn w:val="Level4Number"/>
    <w:next w:val="BodyText2"/>
    <w:uiPriority w:val="19"/>
    <w:rsid w:val="00F46804"/>
    <w:pPr>
      <w:keepNext w:val="1"/>
    </w:pPr>
    <w:rPr>
      <w:b w:val="1"/>
    </w:rPr>
  </w:style>
  <w:style w:type="paragraph" w:styleId="Sch1Heading" w:customStyle="1">
    <w:name w:val="Sch 1 Heading"/>
    <w:basedOn w:val="Sch1Number"/>
    <w:next w:val="BodyText1"/>
    <w:uiPriority w:val="31"/>
    <w:qFormat w:val="1"/>
    <w:rsid w:val="00F46804"/>
    <w:pPr>
      <w:keepNext w:val="1"/>
      <w:outlineLvl w:val="2"/>
    </w:pPr>
    <w:rPr>
      <w:b w:val="1"/>
      <w:bCs w:val="1"/>
      <w:sz w:val="22"/>
      <w:szCs w:val="24"/>
    </w:rPr>
  </w:style>
  <w:style w:type="paragraph" w:styleId="Sch2Heading" w:customStyle="1">
    <w:name w:val="Sch 2 Heading"/>
    <w:basedOn w:val="Sch2Number"/>
    <w:next w:val="BodyText1"/>
    <w:uiPriority w:val="31"/>
    <w:rsid w:val="00F46804"/>
    <w:pPr>
      <w:keepNext w:val="1"/>
    </w:pPr>
    <w:rPr>
      <w:b w:val="1"/>
      <w:bCs w:val="1"/>
    </w:rPr>
  </w:style>
  <w:style w:type="paragraph" w:styleId="Sch3Heading" w:customStyle="1">
    <w:name w:val="Sch 3 Heading"/>
    <w:basedOn w:val="Sch3Number"/>
    <w:next w:val="BodyText1"/>
    <w:uiPriority w:val="31"/>
    <w:rsid w:val="00F46804"/>
    <w:pPr>
      <w:keepNext w:val="1"/>
    </w:pPr>
    <w:rPr>
      <w:b w:val="1"/>
    </w:rPr>
  </w:style>
  <w:style w:type="paragraph" w:styleId="Sch4Heading" w:customStyle="1">
    <w:name w:val="Sch 4 Heading"/>
    <w:basedOn w:val="Sch4Number"/>
    <w:next w:val="BodyText2"/>
    <w:uiPriority w:val="31"/>
    <w:rsid w:val="00F46804"/>
    <w:pPr>
      <w:keepNext w:val="1"/>
    </w:pPr>
    <w:rPr>
      <w:b w:val="1"/>
    </w:rPr>
  </w:style>
  <w:style w:type="character" w:styleId="DefinedTerm" w:customStyle="1">
    <w:name w:val="Defined Term"/>
    <w:uiPriority w:val="21"/>
    <w:rsid w:val="00F46804"/>
    <w:rPr>
      <w:b w:val="1"/>
      <w:bCs w:val="1"/>
    </w:rPr>
  </w:style>
  <w:style w:type="paragraph" w:styleId="DocumentName" w:customStyle="1">
    <w:name w:val="Document Name"/>
    <w:basedOn w:val="BodyText"/>
    <w:next w:val="IntroHeading"/>
    <w:uiPriority w:val="9"/>
    <w:rsid w:val="00F46804"/>
    <w:rPr>
      <w:b w:val="1"/>
      <w:bCs w:val="1"/>
      <w:sz w:val="28"/>
      <w:szCs w:val="32"/>
    </w:rPr>
  </w:style>
  <w:style w:type="paragraph" w:styleId="BodyTextSmall" w:customStyle="1">
    <w:name w:val="Body Text Small"/>
    <w:basedOn w:val="BodyText"/>
    <w:uiPriority w:val="19"/>
    <w:rsid w:val="00F46804"/>
    <w:rPr>
      <w:sz w:val="18"/>
    </w:rPr>
  </w:style>
  <w:style w:type="paragraph" w:styleId="Bullet" w:customStyle="1">
    <w:name w:val="Bullet"/>
    <w:basedOn w:val="BodyText"/>
    <w:uiPriority w:val="21"/>
    <w:qFormat w:val="1"/>
    <w:rsid w:val="00F46804"/>
    <w:pPr>
      <w:numPr>
        <w:numId w:val="15"/>
      </w:numPr>
    </w:pPr>
  </w:style>
  <w:style w:type="paragraph" w:styleId="Bullet1" w:customStyle="1">
    <w:name w:val="Bullet 1"/>
    <w:basedOn w:val="BodyText"/>
    <w:uiPriority w:val="21"/>
    <w:rsid w:val="00F46804"/>
    <w:pPr>
      <w:numPr>
        <w:ilvl w:val="1"/>
        <w:numId w:val="15"/>
      </w:numPr>
    </w:pPr>
  </w:style>
  <w:style w:type="paragraph" w:styleId="Bullet2" w:customStyle="1">
    <w:name w:val="Bullet 2"/>
    <w:basedOn w:val="BodyText"/>
    <w:uiPriority w:val="21"/>
    <w:rsid w:val="00F46804"/>
    <w:pPr>
      <w:numPr>
        <w:ilvl w:val="2"/>
        <w:numId w:val="15"/>
      </w:numPr>
    </w:pPr>
  </w:style>
  <w:style w:type="paragraph" w:styleId="Bullet3" w:customStyle="1">
    <w:name w:val="Bullet 3"/>
    <w:basedOn w:val="BodyText"/>
    <w:uiPriority w:val="21"/>
    <w:rsid w:val="00F46804"/>
    <w:pPr>
      <w:numPr>
        <w:ilvl w:val="3"/>
        <w:numId w:val="15"/>
      </w:numPr>
    </w:pPr>
  </w:style>
  <w:style w:type="paragraph" w:styleId="Bullet4" w:customStyle="1">
    <w:name w:val="Bullet 4"/>
    <w:basedOn w:val="BodyText"/>
    <w:uiPriority w:val="21"/>
    <w:rsid w:val="00F46804"/>
    <w:pPr>
      <w:numPr>
        <w:ilvl w:val="4"/>
        <w:numId w:val="15"/>
      </w:numPr>
    </w:pPr>
  </w:style>
  <w:style w:type="numbering" w:styleId="Bullets" w:customStyle="1">
    <w:name w:val="Bullets"/>
    <w:uiPriority w:val="99"/>
    <w:rsid w:val="00F46804"/>
    <w:pPr>
      <w:numPr>
        <w:numId w:val="15"/>
      </w:numPr>
    </w:pPr>
  </w:style>
  <w:style w:type="paragraph" w:styleId="TOCHeading">
    <w:name w:val="TOC Heading"/>
    <w:basedOn w:val="BodyText"/>
    <w:next w:val="Normal"/>
    <w:uiPriority w:val="39"/>
    <w:rsid w:val="00F46804"/>
    <w:pPr>
      <w:keepNext w:val="1"/>
    </w:pPr>
    <w:rPr>
      <w:b w:val="1"/>
      <w:bCs w:val="1"/>
      <w:sz w:val="28"/>
      <w:szCs w:val="32"/>
    </w:rPr>
  </w:style>
  <w:style w:type="paragraph" w:styleId="PrecTitle" w:customStyle="1">
    <w:name w:val="PrecTitle"/>
    <w:basedOn w:val="BodyText"/>
    <w:uiPriority w:val="34"/>
    <w:rsid w:val="00F46804"/>
    <w:pPr>
      <w:spacing w:after="120" w:before="120"/>
    </w:pPr>
    <w:rPr>
      <w:b w:val="1"/>
      <w:bCs w:val="1"/>
      <w:sz w:val="32"/>
      <w:szCs w:val="34"/>
    </w:rPr>
  </w:style>
  <w:style w:type="character" w:styleId="FooterChar" w:customStyle="1">
    <w:name w:val="Footer Char"/>
    <w:link w:val="Footer"/>
    <w:uiPriority w:val="99"/>
    <w:qFormat w:val="1"/>
    <w:rsid w:val="00F46804"/>
    <w:rPr>
      <w:rFonts w:cs="Arial" w:eastAsia="Arial"/>
      <w:sz w:val="16"/>
      <w:szCs w:val="18"/>
      <w:lang w:eastAsia="en-US"/>
    </w:rPr>
  </w:style>
  <w:style w:type="character" w:styleId="HeaderChar" w:customStyle="1">
    <w:name w:val="Header Char"/>
    <w:link w:val="Header"/>
    <w:uiPriority w:val="99"/>
    <w:rsid w:val="00F46804"/>
    <w:rPr>
      <w:rFonts w:cs="Arial" w:eastAsia="Arial"/>
      <w:szCs w:val="22"/>
      <w:lang w:eastAsia="en-US"/>
    </w:rPr>
  </w:style>
  <w:style w:type="character" w:styleId="BodyText1Char" w:customStyle="1">
    <w:name w:val="Body Text 1 Char"/>
    <w:link w:val="BodyText1"/>
    <w:uiPriority w:val="19"/>
    <w:rsid w:val="00F46804"/>
    <w:rPr>
      <w:rFonts w:cs="Arial" w:eastAsia="Arial"/>
      <w:szCs w:val="22"/>
      <w:lang w:eastAsia="en-US"/>
    </w:rPr>
  </w:style>
  <w:style w:type="table" w:styleId="PrecedentNotes" w:customStyle="1">
    <w:name w:val="Precedent Notes"/>
    <w:basedOn w:val="TableNormal"/>
    <w:uiPriority w:val="99"/>
    <w:rsid w:val="00F46804"/>
    <w:pPr>
      <w:spacing w:after="40" w:before="40"/>
    </w:pPr>
    <w:rPr>
      <w:rFonts w:cs="Arial" w:eastAsia="Arial"/>
      <w:sz w:val="18"/>
      <w:szCs w:val="22"/>
      <w:lang w:eastAsia="en-US"/>
    </w:rPr>
    <w:tblPr>
      <w:tblBorders>
        <w:top w:color="cecfcb" w:space="0" w:sz="4" w:val="single"/>
        <w:left w:color="cecfcb" w:space="0" w:sz="4" w:val="single"/>
        <w:bottom w:color="cecfcb" w:space="0" w:sz="4" w:val="single"/>
        <w:right w:color="cecfcb" w:space="0" w:sz="4" w:val="single"/>
        <w:insideH w:color="cecfcb" w:space="0" w:sz="4" w:val="single"/>
        <w:insideV w:color="cecfcb" w:space="0" w:sz="4" w:val="single"/>
      </w:tblBorders>
    </w:tblPr>
    <w:tblStylePr w:type="firstRow">
      <w:rPr>
        <w:b w:val="1"/>
      </w:rPr>
    </w:tblStylePr>
    <w:tblStylePr w:type="firstCol">
      <w:rPr>
        <w:b w:val="1"/>
      </w:rPr>
    </w:tblStylePr>
  </w:style>
  <w:style w:type="paragraph" w:styleId="Prec1Heading" w:customStyle="1">
    <w:name w:val="Prec 1 Heading"/>
    <w:basedOn w:val="BodyText"/>
    <w:next w:val="BodyText1"/>
    <w:uiPriority w:val="39"/>
    <w:semiHidden w:val="1"/>
    <w:rsid w:val="00F46804"/>
    <w:pPr>
      <w:keepNext w:val="1"/>
      <w:numPr>
        <w:numId w:val="16"/>
      </w:numPr>
    </w:pPr>
    <w:rPr>
      <w:b w:val="1"/>
      <w:bCs w:val="1"/>
      <w:sz w:val="22"/>
      <w:szCs w:val="24"/>
    </w:rPr>
  </w:style>
  <w:style w:type="paragraph" w:styleId="Prec2Number" w:customStyle="1">
    <w:name w:val="Prec 2 Number"/>
    <w:basedOn w:val="BodyText"/>
    <w:uiPriority w:val="39"/>
    <w:semiHidden w:val="1"/>
    <w:rsid w:val="00F46804"/>
    <w:pPr>
      <w:numPr>
        <w:ilvl w:val="1"/>
        <w:numId w:val="16"/>
      </w:numPr>
    </w:pPr>
  </w:style>
  <w:style w:type="paragraph" w:styleId="Prec3Number" w:customStyle="1">
    <w:name w:val="Prec 3 Number"/>
    <w:basedOn w:val="Prec2Number"/>
    <w:uiPriority w:val="39"/>
    <w:semiHidden w:val="1"/>
    <w:rsid w:val="00F46804"/>
    <w:pPr>
      <w:numPr>
        <w:ilvl w:val="2"/>
      </w:numPr>
    </w:pPr>
  </w:style>
  <w:style w:type="numbering" w:styleId="PrecNotes" w:customStyle="1">
    <w:name w:val="Prec Notes"/>
    <w:uiPriority w:val="99"/>
    <w:rsid w:val="00F46804"/>
    <w:pPr>
      <w:numPr>
        <w:numId w:val="16"/>
      </w:numPr>
    </w:pPr>
  </w:style>
  <w:style w:type="paragraph" w:styleId="Prec4Number" w:customStyle="1">
    <w:name w:val="Prec 4 Number"/>
    <w:basedOn w:val="BodyText"/>
    <w:uiPriority w:val="39"/>
    <w:semiHidden w:val="1"/>
    <w:rsid w:val="00F46804"/>
    <w:pPr>
      <w:numPr>
        <w:ilvl w:val="3"/>
        <w:numId w:val="16"/>
      </w:numPr>
    </w:pPr>
  </w:style>
  <w:style w:type="paragraph" w:styleId="Prec1Number" w:customStyle="1">
    <w:name w:val="Prec 1 Number"/>
    <w:basedOn w:val="Prec1Heading"/>
    <w:uiPriority w:val="39"/>
    <w:semiHidden w:val="1"/>
    <w:rsid w:val="00F46804"/>
    <w:pPr>
      <w:keepNext w:val="0"/>
    </w:pPr>
    <w:rPr>
      <w:b w:val="0"/>
      <w:sz w:val="20"/>
    </w:rPr>
  </w:style>
  <w:style w:type="paragraph" w:styleId="Prec2Heading" w:customStyle="1">
    <w:name w:val="Prec 2 Heading"/>
    <w:basedOn w:val="Prec2Number"/>
    <w:next w:val="BodyText1"/>
    <w:uiPriority w:val="39"/>
    <w:semiHidden w:val="1"/>
    <w:rsid w:val="00F46804"/>
    <w:pPr>
      <w:keepNext w:val="1"/>
    </w:pPr>
    <w:rPr>
      <w:b w:val="1"/>
      <w:bCs w:val="1"/>
    </w:rPr>
  </w:style>
  <w:style w:type="paragraph" w:styleId="Prec5Number" w:customStyle="1">
    <w:name w:val="Prec 5 Number"/>
    <w:basedOn w:val="BodyText"/>
    <w:uiPriority w:val="39"/>
    <w:semiHidden w:val="1"/>
    <w:rsid w:val="00F46804"/>
    <w:pPr>
      <w:numPr>
        <w:ilvl w:val="4"/>
        <w:numId w:val="16"/>
      </w:numPr>
    </w:pPr>
  </w:style>
  <w:style w:type="character" w:styleId="Heading7Char" w:customStyle="1">
    <w:name w:val="Heading 7 Char"/>
    <w:link w:val="Heading7"/>
    <w:rsid w:val="00F46804"/>
    <w:rPr>
      <w:rFonts w:cs="Arial" w:eastAsia="Arial"/>
      <w:b w:val="1"/>
      <w:sz w:val="28"/>
      <w:szCs w:val="32"/>
      <w:lang w:eastAsia="en-US"/>
    </w:rPr>
  </w:style>
  <w:style w:type="paragraph" w:styleId="HeadingTitle" w:customStyle="1">
    <w:name w:val="HeadingTitle"/>
    <w:basedOn w:val="Normal"/>
    <w:rsid w:val="00D71B9F"/>
    <w:pPr>
      <w:spacing w:after="240" w:before="240" w:line="300" w:lineRule="atLeast"/>
      <w:jc w:val="both"/>
    </w:pPr>
    <w:rPr>
      <w:rFonts w:ascii="Times New Roman" w:cs="Times New Roman" w:eastAsia="Times New Roman" w:hAnsi="Times New Roman"/>
      <w:b w:val="1"/>
      <w:sz w:val="24"/>
      <w:szCs w:val="20"/>
    </w:rPr>
  </w:style>
  <w:style w:type="paragraph" w:styleId="NormalSpaced" w:customStyle="1">
    <w:name w:val="NormalSpaced"/>
    <w:basedOn w:val="Normal"/>
    <w:next w:val="Normal"/>
    <w:rsid w:val="00D71B9F"/>
    <w:pPr>
      <w:spacing w:after="240" w:line="300" w:lineRule="atLeast"/>
      <w:jc w:val="both"/>
    </w:pPr>
    <w:rPr>
      <w:rFonts w:ascii="Times New Roman" w:cs="Times New Roman" w:eastAsia="Times New Roman" w:hAnsi="Times New Roman"/>
      <w:sz w:val="22"/>
      <w:szCs w:val="20"/>
    </w:rPr>
  </w:style>
  <w:style w:type="paragraph" w:styleId="ListParagraph">
    <w:name w:val="List Paragraph"/>
    <w:basedOn w:val="Normal"/>
    <w:uiPriority w:val="34"/>
    <w:qFormat w:val="1"/>
    <w:rsid w:val="0056783B"/>
    <w:pPr>
      <w:ind w:left="720"/>
      <w:contextualSpacing w:val="1"/>
    </w:pPr>
    <w:rPr>
      <w:rFonts w:cs="Arabic Transparent" w:eastAsia="Times New Roman"/>
      <w:szCs w:val="24"/>
      <w:lang w:eastAsia="en-GB"/>
    </w:rPr>
  </w:style>
  <w:style w:type="paragraph" w:styleId="Level5" w:customStyle="1">
    <w:name w:val="Level 5"/>
    <w:basedOn w:val="Normal"/>
    <w:rsid w:val="00217FC2"/>
    <w:pPr>
      <w:tabs>
        <w:tab w:val="num" w:pos="1701"/>
      </w:tabs>
      <w:adjustRightInd w:val="0"/>
      <w:spacing w:after="240"/>
      <w:ind w:left="1701" w:hanging="850"/>
      <w:jc w:val="both"/>
      <w:outlineLvl w:val="4"/>
    </w:pPr>
  </w:style>
  <w:style w:type="paragraph" w:styleId="Char" w:customStyle="1">
    <w:name w:val="Char"/>
    <w:basedOn w:val="Normal"/>
    <w:rsid w:val="00B234C5"/>
    <w:pPr>
      <w:spacing w:after="160" w:line="240" w:lineRule="exact"/>
    </w:pPr>
    <w:rPr>
      <w:rFonts w:ascii="Tahoma" w:cs="Tahoma" w:eastAsia="Times New Roman" w:hAnsi="Tahoma"/>
      <w:szCs w:val="20"/>
      <w:lang w:val="en-US"/>
    </w:rPr>
  </w:style>
  <w:style w:type="character" w:styleId="bodyChar" w:customStyle="1">
    <w:name w:val="body Char"/>
    <w:link w:val="body"/>
    <w:locked w:val="1"/>
    <w:rsid w:val="009570DA"/>
    <w:rPr>
      <w:rFonts w:ascii="SimSun" w:eastAsia="SimSun" w:hAnsi="SimSun"/>
      <w:sz w:val="22"/>
      <w:szCs w:val="24"/>
    </w:rPr>
  </w:style>
  <w:style w:type="paragraph" w:styleId="body" w:customStyle="1">
    <w:name w:val="body"/>
    <w:basedOn w:val="Normal"/>
    <w:link w:val="bodyChar"/>
    <w:rsid w:val="009570DA"/>
    <w:pPr>
      <w:spacing w:line="240" w:lineRule="auto"/>
    </w:pPr>
    <w:rPr>
      <w:rFonts w:ascii="SimSun" w:cs="Arabic Transparent" w:eastAsia="SimSun" w:hAnsi="SimSun"/>
      <w:sz w:val="22"/>
      <w:szCs w:val="24"/>
      <w:lang w:eastAsia="en-GB"/>
    </w:rPr>
  </w:style>
  <w:style w:type="paragraph" w:styleId="bodystrongcentred" w:customStyle="1">
    <w:name w:val="body strong centred"/>
    <w:basedOn w:val="Normal"/>
    <w:rsid w:val="009570DA"/>
    <w:pPr>
      <w:spacing w:line="240" w:lineRule="auto"/>
      <w:jc w:val="center"/>
    </w:pPr>
    <w:rPr>
      <w:rFonts w:ascii="SimSun" w:cs="Times New Roman" w:eastAsia="SimSun" w:hAnsi="SimSun"/>
      <w:b w:val="1"/>
      <w:sz w:val="22"/>
      <w:lang w:eastAsia="en-GB"/>
    </w:rPr>
  </w:style>
  <w:style w:type="character" w:styleId="bodycondstrongcentredChar" w:customStyle="1">
    <w:name w:val="body cond strong centred Char"/>
    <w:link w:val="bodycondstrongcentred"/>
    <w:locked w:val="1"/>
    <w:rsid w:val="009570DA"/>
    <w:rPr>
      <w:rFonts w:ascii="SimSun" w:eastAsia="SimSun" w:hAnsi="SimSun"/>
      <w:b w:val="1"/>
      <w:spacing w:val="-3"/>
      <w:sz w:val="22"/>
      <w:szCs w:val="22"/>
    </w:rPr>
  </w:style>
  <w:style w:type="paragraph" w:styleId="bodycondstrongcentred" w:customStyle="1">
    <w:name w:val="body cond strong centred"/>
    <w:basedOn w:val="Normal"/>
    <w:link w:val="bodycondstrongcentredChar"/>
    <w:rsid w:val="009570DA"/>
    <w:pPr>
      <w:spacing w:line="240" w:lineRule="auto"/>
      <w:jc w:val="center"/>
    </w:pPr>
    <w:rPr>
      <w:rFonts w:ascii="SimSun" w:cs="Arabic Transparent" w:eastAsia="SimSun" w:hAnsi="SimSun"/>
      <w:b w:val="1"/>
      <w:spacing w:val="-3"/>
      <w:sz w:val="22"/>
      <w:lang w:eastAsia="en-GB"/>
    </w:rPr>
  </w:style>
  <w:style w:type="paragraph" w:styleId="BODYDOCTITLE" w:customStyle="1">
    <w:name w:val="BODY DOC TITLE"/>
    <w:basedOn w:val="Normal"/>
    <w:rsid w:val="009570DA"/>
    <w:pPr>
      <w:spacing w:line="240" w:lineRule="auto"/>
      <w:jc w:val="center"/>
    </w:pPr>
    <w:rPr>
      <w:rFonts w:ascii="Times New Roman" w:cs="Times New Roman" w:eastAsia="SimSun" w:hAnsi="Times New Roman"/>
      <w:b w:val="1"/>
      <w:caps w:val="1"/>
      <w:spacing w:val="-3"/>
      <w:sz w:val="28"/>
      <w:lang w:eastAsia="en-GB"/>
    </w:rPr>
  </w:style>
  <w:style w:type="character" w:styleId="bodycondstrongercentredchar" w:customStyle="1">
    <w:name w:val="body cond stronger centred char"/>
    <w:qFormat w:val="1"/>
    <w:rsid w:val="009570DA"/>
    <w:rPr>
      <w:rFonts w:ascii="SimSun" w:eastAsia="SimSun" w:hAnsi="SimSun" w:hint="eastAsia"/>
      <w:b w:val="1"/>
      <w:bCs w:val="0"/>
      <w:caps w:val="1"/>
      <w:spacing w:val="-3"/>
      <w:sz w:val="22"/>
      <w:szCs w:val="22"/>
      <w:lang w:bidi="ar-SA" w:eastAsia="en-GB" w:val="en-GB"/>
    </w:rPr>
  </w:style>
  <w:style w:type="character" w:styleId="bodystrongerChar" w:customStyle="1">
    <w:name w:val="body stronger Char"/>
    <w:link w:val="bodystronger"/>
    <w:locked w:val="1"/>
    <w:rsid w:val="009570DA"/>
    <w:rPr>
      <w:rFonts w:ascii="SimSun" w:eastAsia="SimSun" w:hAnsi="SimSun"/>
      <w:b w:val="1"/>
      <w:caps w:val="1"/>
      <w:sz w:val="22"/>
      <w:szCs w:val="22"/>
    </w:rPr>
  </w:style>
  <w:style w:type="paragraph" w:styleId="bodystronger" w:customStyle="1">
    <w:name w:val="body stronger"/>
    <w:basedOn w:val="Normal"/>
    <w:link w:val="bodystrongerChar"/>
    <w:rsid w:val="009570DA"/>
    <w:pPr>
      <w:spacing w:line="240" w:lineRule="auto"/>
    </w:pPr>
    <w:rPr>
      <w:rFonts w:ascii="SimSun" w:cs="Arabic Transparent" w:eastAsia="SimSun" w:hAnsi="SimSun"/>
      <w:b w:val="1"/>
      <w:caps w:val="1"/>
      <w:sz w:val="22"/>
      <w:lang w:eastAsia="en-GB"/>
    </w:rPr>
  </w:style>
  <w:style w:type="paragraph" w:styleId="bodyspaced" w:customStyle="1">
    <w:name w:val="body spaced"/>
    <w:basedOn w:val="Normal"/>
    <w:rsid w:val="009570DA"/>
    <w:pPr>
      <w:spacing w:after="240" w:line="240" w:lineRule="auto"/>
    </w:pPr>
    <w:rPr>
      <w:rFonts w:ascii="Times New Roman" w:cs="Times New Roman" w:eastAsia="SimSun" w:hAnsi="Times New Roman"/>
      <w:sz w:val="22"/>
      <w:szCs w:val="24"/>
      <w:lang w:eastAsia="en-GB"/>
    </w:rPr>
  </w:style>
  <w:style w:type="paragraph" w:styleId="RecitalNumbering" w:customStyle="1">
    <w:name w:val="Recital Numbering"/>
    <w:basedOn w:val="Normal"/>
    <w:rsid w:val="00B87BCC"/>
    <w:pPr>
      <w:adjustRightInd w:val="0"/>
      <w:spacing w:after="240" w:line="240" w:lineRule="auto"/>
      <w:jc w:val="both"/>
      <w:outlineLvl w:val="0"/>
    </w:pPr>
    <w:rPr>
      <w:rFonts w:ascii="Times New Roman" w:cs="Times New Roman" w:eastAsia="STZhongsong" w:hAnsi="Times New Roman"/>
      <w:sz w:val="22"/>
      <w:szCs w:val="20"/>
      <w:lang w:eastAsia="zh-CN"/>
    </w:rPr>
  </w:style>
  <w:style w:type="paragraph" w:styleId="Body1" w:customStyle="1">
    <w:name w:val="Body1"/>
    <w:basedOn w:val="BodyText"/>
    <w:uiPriority w:val="99"/>
    <w:rsid w:val="00341193"/>
    <w:pPr>
      <w:spacing w:after="220" w:line="240" w:lineRule="auto"/>
      <w:ind w:left="709"/>
      <w:jc w:val="both"/>
    </w:pPr>
    <w:rPr>
      <w:rFonts w:ascii="Trebuchet MS" w:eastAsia="Times New Roman" w:hAnsi="Trebuchet MS"/>
      <w:szCs w:val="20"/>
    </w:rPr>
  </w:style>
  <w:style w:type="paragraph" w:styleId="Body4" w:customStyle="1">
    <w:name w:val="Body4"/>
    <w:basedOn w:val="Body1"/>
    <w:uiPriority w:val="99"/>
    <w:rsid w:val="00341193"/>
    <w:pPr>
      <w:ind w:left="2132"/>
    </w:pPr>
  </w:style>
  <w:style w:type="paragraph" w:styleId="XExecution" w:customStyle="1">
    <w:name w:val="X Execution"/>
    <w:basedOn w:val="Normal"/>
    <w:rsid w:val="0061003B"/>
    <w:pPr>
      <w:tabs>
        <w:tab w:val="left" w:pos="0"/>
        <w:tab w:val="left" w:pos="3544"/>
      </w:tabs>
      <w:spacing w:line="300" w:lineRule="atLeast"/>
      <w:ind w:right="459"/>
    </w:pPr>
    <w:rPr>
      <w:rFonts w:ascii="Times New Roman" w:cs="Times New Roman" w:eastAsia="Times New Roman" w:hAnsi="Times New Roman"/>
      <w:color w:val="000000"/>
      <w:sz w:val="22"/>
      <w:szCs w:val="20"/>
    </w:rPr>
  </w:style>
  <w:style w:type="character" w:styleId="bodypartyheadchar" w:customStyle="1">
    <w:name w:val="body party head char"/>
    <w:qFormat w:val="1"/>
    <w:rsid w:val="001B3BB2"/>
    <w:rPr>
      <w:rFonts w:ascii="SimSun" w:eastAsia="SimSun" w:hAnsi="SimSun" w:hint="eastAsia"/>
      <w:b w:val="1"/>
      <w:bCs w:val="0"/>
      <w:caps w:val="1"/>
      <w:sz w:val="22"/>
      <w:szCs w:val="22"/>
      <w:lang w:bidi="ar-SA" w:eastAsia="en-GB" w:val="en-GB"/>
    </w:rPr>
  </w:style>
  <w:style w:type="paragraph" w:styleId="Body0" w:customStyle="1">
    <w:name w:val="Body"/>
    <w:basedOn w:val="Normal"/>
    <w:uiPriority w:val="99"/>
    <w:rsid w:val="00E724AF"/>
    <w:pPr>
      <w:spacing w:after="200" w:line="360" w:lineRule="auto"/>
      <w:jc w:val="both"/>
    </w:pPr>
    <w:rPr>
      <w:rFonts w:eastAsia="Calibri"/>
    </w:rPr>
  </w:style>
  <w:style w:type="character" w:styleId="BodyTextChar1" w:customStyle="1">
    <w:name w:val="Body Text Char1"/>
    <w:basedOn w:val="DefaultParagraphFont"/>
    <w:rsid w:val="00AC4477"/>
    <w:rPr>
      <w:rFonts w:eastAsia="Calibri"/>
      <w:sz w:val="22"/>
      <w:lang w:eastAsia="en-US"/>
    </w:rPr>
  </w:style>
  <w:style w:type="character" w:styleId="Heading5Char" w:customStyle="1">
    <w:name w:val="Heading 5 Char"/>
    <w:basedOn w:val="DefaultParagraphFont"/>
    <w:link w:val="Heading5"/>
    <w:uiPriority w:val="9"/>
    <w:rsid w:val="008B61DC"/>
    <w:rPr>
      <w:rFonts w:cs="Times New Roman" w:eastAsia="Arial"/>
      <w:szCs w:val="22"/>
      <w:lang w:eastAsia="en-US"/>
    </w:rPr>
  </w:style>
  <w:style w:type="paragraph" w:styleId="H1S1C" w:customStyle="1">
    <w:name w:val="H1 S1C"/>
    <w:basedOn w:val="Normal"/>
    <w:qFormat w:val="1"/>
    <w:rsid w:val="008B61DC"/>
    <w:pPr>
      <w:numPr>
        <w:numId w:val="30"/>
      </w:numPr>
      <w:spacing w:after="120" w:before="120" w:line="240" w:lineRule="auto"/>
      <w:contextualSpacing w:val="1"/>
      <w:jc w:val="both"/>
    </w:pPr>
    <w:rPr>
      <w:rFonts w:eastAsia="Calibri"/>
      <w:b w:val="1"/>
      <w:szCs w:val="20"/>
    </w:rPr>
  </w:style>
  <w:style w:type="paragraph" w:styleId="H2S1C" w:customStyle="1">
    <w:name w:val="H2 S1C"/>
    <w:basedOn w:val="ListParagraph"/>
    <w:qFormat w:val="1"/>
    <w:rsid w:val="008B61DC"/>
    <w:pPr>
      <w:numPr>
        <w:ilvl w:val="1"/>
        <w:numId w:val="30"/>
      </w:numPr>
      <w:spacing w:after="120" w:before="120" w:line="240" w:lineRule="auto"/>
      <w:contextualSpacing w:val="0"/>
      <w:jc w:val="both"/>
    </w:pPr>
    <w:rPr>
      <w:rFonts w:cs="Arial" w:eastAsia="Calibri"/>
      <w:szCs w:val="20"/>
    </w:rPr>
  </w:style>
  <w:style w:type="paragraph" w:styleId="H3S1C" w:customStyle="1">
    <w:name w:val="H3 S1C"/>
    <w:basedOn w:val="H2S1C"/>
    <w:qFormat w:val="1"/>
    <w:rsid w:val="008B61DC"/>
    <w:pPr>
      <w:numPr>
        <w:ilvl w:val="2"/>
      </w:numPr>
      <w:tabs>
        <w:tab w:val="num" w:pos="360"/>
      </w:tabs>
    </w:pPr>
  </w:style>
  <w:style w:type="paragraph" w:styleId="Subtitle">
    <w:name w:val="Subtitle"/>
    <w:basedOn w:val="Normal"/>
    <w:next w:val="Normal"/>
    <w:pPr>
      <w:spacing w:after="60" w:lineRule="auto"/>
      <w:jc w:val="center"/>
    </w:pPr>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5.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d0/nGlt9Ck02TA12YBXSXK7z7A==">AMUW2mVDY1t9Uy1nbdw3Ax/nTqocBaUL0b9YZuNlfu9LIfU9NwPhENk/lEAkVxPZKJCz73HWYQ7wnT2lHs20nUj/u/l38pmTXxJEwlbmMQ9EYhzYSf5EYqlZtUxypDbvSnDtJeEGC7J4++DYN3tFBY3G3JZvABRpg5oCCZM85kk+3u88VZ/YI4fIZgtWz1zxi1cddAy7wpjjUPG1Zqqs/BkVSJY90AiJ794eveDbPcBDxe/ZIEI09gbADkfUlyGUy224lQ01hMDnotQLNvsmW7UVkcCgjQ1iGhIl4o6iEz9Tb+ZLiA7YMb2kjVhjcUa1S4G6qrwZzLNIEvaajI3BiayGoFQdl9iu4dnWrNeLIk/5+hqcblhfhkdF+oc2XHxmX/0tKTekG5dzpKPN2pJlu9tc8n7SR73h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2021-09-28T16:10:00Z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dc88da3e-422a-4cc2-822b-5a2accbbff9a</vt:lpwstr>
  </property>
</Properties>
</file>