
<file path=[Content_Types].xml><?xml version="1.0" encoding="utf-8"?>
<Types xmlns="http://schemas.openxmlformats.org/package/2006/content-types">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Joint Schedule 8 (Guarantee)</w:t>
      </w:r>
    </w:p>
    <w:p w:rsidR="00000000" w:rsidDel="00000000" w:rsidP="00000000" w:rsidRDefault="00000000" w:rsidRPr="00000000" w14:paraId="00000002">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w:t>
      </w:r>
    </w:p>
    <w:p w:rsidR="00000000" w:rsidDel="00000000" w:rsidP="00000000" w:rsidRDefault="00000000" w:rsidRPr="00000000" w14:paraId="00000003">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this Schedule, the following words shall have the following meanings and they shall supplement Joint Schedule 1 (Definitions):</w:t>
      </w:r>
      <w:r w:rsidDel="00000000" w:rsidR="00000000" w:rsidRPr="00000000">
        <w:rPr>
          <w:rFonts w:ascii="Arial" w:cs="Arial" w:eastAsia="Arial" w:hAnsi="Arial"/>
          <w:b w:val="1"/>
          <w:sz w:val="24"/>
          <w:szCs w:val="24"/>
          <w:rtl w:val="0"/>
        </w:rPr>
        <w:t xml:space="preserve"> </w:t>
      </w:r>
      <w:r w:rsidDel="00000000" w:rsidR="00000000" w:rsidRPr="00000000">
        <w:rPr>
          <w:rtl w:val="0"/>
        </w:rPr>
      </w:r>
    </w:p>
    <w:tbl>
      <w:tblPr>
        <w:tblStyle w:val="Table1"/>
        <w:tblW w:w="8198.0" w:type="dxa"/>
        <w:jc w:val="left"/>
        <w:tblInd w:w="636.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342"/>
        <w:gridCol w:w="4856"/>
        <w:tblGridChange w:id="0">
          <w:tblGrid>
            <w:gridCol w:w="3342"/>
            <w:gridCol w:w="4856"/>
          </w:tblGrid>
        </w:tblGridChange>
      </w:tblGrid>
      <w:tr>
        <w:trPr>
          <w:cantSplit w:val="0"/>
          <w:trHeight w:val="20" w:hRule="atLeast"/>
          <w:tblHeader w:val="0"/>
        </w:trPr>
        <w:tc>
          <w:tcPr/>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"DPS Guarantor"</w:t>
            </w:r>
          </w:p>
        </w:tc>
        <w:tc>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person acceptable to CCS to give a DPS Guarantee; </w:t>
            </w:r>
          </w:p>
        </w:tc>
      </w:tr>
      <w:tr>
        <w:trPr>
          <w:cantSplit w:val="0"/>
          <w:trHeight w:val="20" w:hRule="atLeast"/>
          <w:tblHeader w:val="0"/>
        </w:trPr>
        <w:tc>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"DPS Guarantee"</w:t>
            </w:r>
          </w:p>
        </w:tc>
        <w:tc>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deed of guarantee in favour of CCS and all Buyers in the form set out in the Annex to this Schedule;</w:t>
            </w:r>
          </w:p>
        </w:tc>
      </w:tr>
      <w:tr>
        <w:trPr>
          <w:cantSplit w:val="0"/>
          <w:trHeight w:val="20" w:hRule="atLeast"/>
          <w:tblHeader w:val="0"/>
        </w:trPr>
        <w:tc>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"Order Guarantee"</w:t>
            </w:r>
          </w:p>
        </w:tc>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deed of guarantee in favour of a Buyer in the form set out in the Annex to this Schedule; and</w:t>
            </w:r>
          </w:p>
        </w:tc>
      </w:tr>
      <w:tr>
        <w:trPr>
          <w:cantSplit w:val="0"/>
          <w:trHeight w:val="20" w:hRule="atLeast"/>
          <w:tblHeader w:val="0"/>
        </w:trPr>
        <w:tc>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12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"Order Guarantor"</w:t>
            </w:r>
          </w:p>
        </w:tc>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09"/>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person acceptable to a Buyer to give an Order Guarantee;</w:t>
            </w:r>
          </w:p>
        </w:tc>
      </w:tr>
    </w:tb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0"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[Guidance Note: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CCS to insert either requirement for DPS guarantee in Paragraph 1 or Paragraph to give an option for buyers to request Order guarantees]</w:t>
      </w:r>
      <w:r w:rsidDel="00000000" w:rsidR="00000000" w:rsidRPr="00000000">
        <w:rPr>
          <w:rtl w:val="0"/>
        </w:rPr>
      </w:r>
    </w:p>
    <w:p w:rsidR="00000000" w:rsidDel="00000000" w:rsidP="00000000" w:rsidRDefault="00000000" w:rsidRPr="00000000" w14:paraId="0000000D">
      <w:pPr>
        <w:pStyle w:val="Heading1"/>
        <w:numPr>
          <w:ilvl w:val="0"/>
          <w:numId w:val="1"/>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 DPS Guarantee</w:t>
      </w:r>
    </w:p>
    <w:p w:rsidR="00000000" w:rsidDel="00000000" w:rsidP="00000000" w:rsidRDefault="00000000" w:rsidRPr="00000000" w14:paraId="0000000E">
      <w:pPr>
        <w:pStyle w:val="Heading2"/>
        <w:keepNext w:val="1"/>
        <w:numPr>
          <w:ilvl w:val="1"/>
          <w:numId w:val="1"/>
        </w:numPr>
        <w:ind w:left="1429" w:hanging="720"/>
        <w:rPr>
          <w:rFonts w:ascii="Arial" w:cs="Arial" w:eastAsia="Arial" w:hAnsi="Arial"/>
          <w:sz w:val="24"/>
          <w:szCs w:val="24"/>
        </w:rPr>
      </w:pPr>
      <w:bookmarkStart w:colFirst="0" w:colLast="0" w:name="_heading=h.gjdgxs" w:id="0"/>
      <w:bookmarkEnd w:id="0"/>
      <w:r w:rsidDel="00000000" w:rsidR="00000000" w:rsidRPr="00000000">
        <w:rPr>
          <w:rFonts w:ascii="Arial" w:cs="Arial" w:eastAsia="Arial" w:hAnsi="Arial"/>
          <w:sz w:val="24"/>
          <w:szCs w:val="24"/>
          <w:rtl w:val="0"/>
        </w:rPr>
        <w:t xml:space="preserve">Where CCS has notified the Supplier that [the award of the DPS Contract is conditional upon receipt of] [prior to the execution of the first Order Contract the Supplier shall provide] a valid DPS Guarantee, then on or prior to the execution of the [DPS Contract] [first Order Contract], as a condition for the award of the [DPS Contract] [first Order Contract], the Supplier must have delivered to CCS:</w:t>
      </w:r>
    </w:p>
    <w:p w:rsidR="00000000" w:rsidDel="00000000" w:rsidP="00000000" w:rsidRDefault="00000000" w:rsidRPr="00000000" w14:paraId="0000000F">
      <w:pPr>
        <w:pStyle w:val="Heading3"/>
        <w:numPr>
          <w:ilvl w:val="2"/>
          <w:numId w:val="1"/>
        </w:numPr>
        <w:ind w:left="1800" w:hanging="1080"/>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sz w:val="24"/>
          <w:szCs w:val="24"/>
          <w:rtl w:val="0"/>
        </w:rPr>
        <w:t xml:space="preserve">an executed DPS Guarantee from a DPS Guarantor; and</w:t>
      </w:r>
    </w:p>
    <w:p w:rsidR="00000000" w:rsidDel="00000000" w:rsidP="00000000" w:rsidRDefault="00000000" w:rsidRPr="00000000" w14:paraId="00000010">
      <w:pPr>
        <w:pStyle w:val="Heading3"/>
        <w:numPr>
          <w:ilvl w:val="2"/>
          <w:numId w:val="1"/>
        </w:numPr>
        <w:ind w:left="1800" w:hanging="1080"/>
        <w:rPr>
          <w:rFonts w:ascii="Arial" w:cs="Arial" w:eastAsia="Arial" w:hAnsi="Arial"/>
          <w:sz w:val="24"/>
          <w:szCs w:val="24"/>
        </w:rPr>
      </w:pPr>
      <w:bookmarkStart w:colFirst="0" w:colLast="0" w:name="_heading=h.1fob9te" w:id="2"/>
      <w:bookmarkEnd w:id="2"/>
      <w:r w:rsidDel="00000000" w:rsidR="00000000" w:rsidRPr="00000000">
        <w:rPr>
          <w:rFonts w:ascii="Arial" w:cs="Arial" w:eastAsia="Arial" w:hAnsi="Arial"/>
          <w:sz w:val="24"/>
          <w:szCs w:val="24"/>
          <w:rtl w:val="0"/>
        </w:rPr>
        <w:t xml:space="preserve">a certified copy extract of the board minutes and/or resolution of the DPS Guarantor approving the execution of the DPS Guarantee.</w:t>
      </w:r>
    </w:p>
    <w:p w:rsidR="00000000" w:rsidDel="00000000" w:rsidP="00000000" w:rsidRDefault="00000000" w:rsidRPr="00000000" w14:paraId="00000011">
      <w:pPr>
        <w:pStyle w:val="Heading2"/>
        <w:keepNext w:val="1"/>
        <w:numPr>
          <w:ilvl w:val="1"/>
          <w:numId w:val="1"/>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Supplier fails to deliver the documents as required by Paragraphs 2.1.1 and 2.1.2 above within 30 days of request then CCS shall be entitled to terminate this DPS Contract without liability and the Buyer shall be entitled to terminate the Order Contract without liability.</w:t>
      </w:r>
    </w:p>
    <w:p w:rsidR="00000000" w:rsidDel="00000000" w:rsidP="00000000" w:rsidRDefault="00000000" w:rsidRPr="00000000" w14:paraId="00000012">
      <w:pPr>
        <w:pStyle w:val="Heading2"/>
        <w:keepNext w:val="1"/>
        <w:numPr>
          <w:ilvl w:val="1"/>
          <w:numId w:val="1"/>
        </w:numPr>
        <w:ind w:left="1429" w:hanging="720"/>
        <w:rPr>
          <w:rFonts w:ascii="Arial" w:cs="Arial" w:eastAsia="Arial" w:hAnsi="Arial"/>
          <w:sz w:val="24"/>
          <w:szCs w:val="24"/>
        </w:rPr>
      </w:pPr>
      <w:bookmarkStart w:colFirst="0" w:colLast="0" w:name="_heading=h.3znysh7" w:id="3"/>
      <w:bookmarkEnd w:id="3"/>
      <w:r w:rsidDel="00000000" w:rsidR="00000000" w:rsidRPr="00000000">
        <w:rPr>
          <w:rFonts w:ascii="Arial" w:cs="Arial" w:eastAsia="Arial" w:hAnsi="Arial"/>
          <w:sz w:val="24"/>
          <w:szCs w:val="24"/>
          <w:rtl w:val="0"/>
        </w:rPr>
        <w:t xml:space="preserve">Where the CCS has procured a DPS Guarantee from the Supplier pursuant to Paragraph 2.1 CCS may terminate this DPS Contract by issuing a Termination Notice to the Supplier where:</w:t>
      </w:r>
    </w:p>
    <w:p w:rsidR="00000000" w:rsidDel="00000000" w:rsidP="00000000" w:rsidRDefault="00000000" w:rsidRPr="00000000" w14:paraId="00000013">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DPS Guarantor withdraws the DPS Guarantee for any reason whatsoever; </w:t>
      </w:r>
    </w:p>
    <w:p w:rsidR="00000000" w:rsidDel="00000000" w:rsidP="00000000" w:rsidRDefault="00000000" w:rsidRPr="00000000" w14:paraId="00000014">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DPS Guarantor is in breach or anticipatory breach of the DPS Guarantee; </w:t>
      </w:r>
    </w:p>
    <w:p w:rsidR="00000000" w:rsidDel="00000000" w:rsidP="00000000" w:rsidRDefault="00000000" w:rsidRPr="00000000" w14:paraId="00000015">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DPS Guarantor;   </w:t>
      </w:r>
    </w:p>
    <w:p w:rsidR="00000000" w:rsidDel="00000000" w:rsidP="00000000" w:rsidRDefault="00000000" w:rsidRPr="00000000" w14:paraId="00000016">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DPS Guarantee becomes invalid or unenforceable for any reason whatsoever; or</w:t>
      </w:r>
    </w:p>
    <w:p w:rsidR="00000000" w:rsidDel="00000000" w:rsidP="00000000" w:rsidRDefault="00000000" w:rsidRPr="00000000" w14:paraId="00000017">
      <w:pPr>
        <w:pStyle w:val="Heading3"/>
        <w:numPr>
          <w:ilvl w:val="2"/>
          <w:numId w:val="1"/>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fails to provide the documentation required by Paragraph 2.1 by the date so specified by the CCS;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and in each case the DPS Guarantee (as applicable) is not replaced by an alternative guarantee agreement acceptable to CCS.</w:t>
      </w:r>
    </w:p>
    <w:p w:rsidR="00000000" w:rsidDel="00000000" w:rsidP="00000000" w:rsidRDefault="00000000" w:rsidRPr="00000000" w14:paraId="00000019">
      <w:pPr>
        <w:pStyle w:val="Heading2"/>
        <w:numPr>
          <w:ilvl w:val="1"/>
          <w:numId w:val="1"/>
        </w:numPr>
        <w:ind w:left="1429" w:hanging="720"/>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sz w:val="24"/>
          <w:szCs w:val="24"/>
          <w:rtl w:val="0"/>
        </w:rPr>
        <w:t xml:space="preserve">Notwithstanding Clause 19 (Other people's rights in this contract), this Schedule (Guarantee) is intended to confer benefits on Buyers and is intended to be enforceable by Buyers by virtue of the CRTPA.]</w:t>
      </w:r>
    </w:p>
    <w:p w:rsidR="00000000" w:rsidDel="00000000" w:rsidP="00000000" w:rsidRDefault="00000000" w:rsidRPr="00000000" w14:paraId="0000001A">
      <w:pPr>
        <w:pStyle w:val="Heading1"/>
        <w:numPr>
          <w:ilvl w:val="0"/>
          <w:numId w:val="2"/>
        </w:numPr>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 [Order Guarantee</w:t>
      </w:r>
    </w:p>
    <w:p w:rsidR="00000000" w:rsidDel="00000000" w:rsidP="00000000" w:rsidRDefault="00000000" w:rsidRPr="00000000" w14:paraId="0000001B">
      <w:pPr>
        <w:pStyle w:val="Heading2"/>
        <w:keepNext w:val="1"/>
        <w:numPr>
          <w:ilvl w:val="1"/>
          <w:numId w:val="2"/>
        </w:numPr>
        <w:ind w:left="1429" w:hanging="720"/>
        <w:rPr>
          <w:rFonts w:ascii="Arial" w:cs="Arial" w:eastAsia="Arial" w:hAnsi="Arial"/>
          <w:sz w:val="24"/>
          <w:szCs w:val="24"/>
        </w:rPr>
      </w:pPr>
      <w:bookmarkStart w:colFirst="0" w:colLast="0" w:name="_heading=h.tyjcwt" w:id="5"/>
      <w:bookmarkEnd w:id="5"/>
      <w:r w:rsidDel="00000000" w:rsidR="00000000" w:rsidRPr="00000000">
        <w:rPr>
          <w:rFonts w:ascii="Arial" w:cs="Arial" w:eastAsia="Arial" w:hAnsi="Arial"/>
          <w:sz w:val="24"/>
          <w:szCs w:val="24"/>
          <w:rtl w:val="0"/>
        </w:rPr>
        <w:t xml:space="preserve">Where a Buyer has notified the Supplier that the award of the Order Contract by the Buyer shall be conditional upon receipt of a valid Order Guarantee, then, on or prior to the execution of the Order Contract, as a condition for the award of that Order Contract, the Supplier shall deliver to the Buyer: </w:t>
      </w:r>
    </w:p>
    <w:p w:rsidR="00000000" w:rsidDel="00000000" w:rsidP="00000000" w:rsidRDefault="00000000" w:rsidRPr="00000000" w14:paraId="0000001C">
      <w:pPr>
        <w:pStyle w:val="Heading3"/>
        <w:numPr>
          <w:ilvl w:val="2"/>
          <w:numId w:val="2"/>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executed Order Guarantee from an Order Guarantor; and</w:t>
      </w:r>
    </w:p>
    <w:p w:rsidR="00000000" w:rsidDel="00000000" w:rsidP="00000000" w:rsidRDefault="00000000" w:rsidRPr="00000000" w14:paraId="0000001D">
      <w:pPr>
        <w:pStyle w:val="Heading3"/>
        <w:numPr>
          <w:ilvl w:val="2"/>
          <w:numId w:val="2"/>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 certified copy extract of the board minutes and/or resolution of the Order Guarantor approving the execution of the Order Guarantee.</w:t>
      </w:r>
    </w:p>
    <w:p w:rsidR="00000000" w:rsidDel="00000000" w:rsidP="00000000" w:rsidRDefault="00000000" w:rsidRPr="00000000" w14:paraId="0000001E">
      <w:pPr>
        <w:pStyle w:val="Heading2"/>
        <w:keepNext w:val="1"/>
        <w:numPr>
          <w:ilvl w:val="1"/>
          <w:numId w:val="2"/>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Where a Buyer has procured an Order Guarantee from the Supplier under Paragraph 2.4 above, the Buyer may terminate the Order Contract for Material Default where:</w:t>
      </w:r>
    </w:p>
    <w:p w:rsidR="00000000" w:rsidDel="00000000" w:rsidP="00000000" w:rsidRDefault="00000000" w:rsidRPr="00000000" w14:paraId="0000001F">
      <w:pPr>
        <w:pStyle w:val="Heading3"/>
        <w:numPr>
          <w:ilvl w:val="2"/>
          <w:numId w:val="2"/>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Order Guarantor withdraws the Order Guarantee for any reason whatsoever; </w:t>
      </w:r>
    </w:p>
    <w:p w:rsidR="00000000" w:rsidDel="00000000" w:rsidP="00000000" w:rsidRDefault="00000000" w:rsidRPr="00000000" w14:paraId="00000020">
      <w:pPr>
        <w:pStyle w:val="Heading3"/>
        <w:numPr>
          <w:ilvl w:val="2"/>
          <w:numId w:val="2"/>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Order Guarantor is in breach or anticipatory breach of the Order Guarantee; </w:t>
      </w:r>
    </w:p>
    <w:p w:rsidR="00000000" w:rsidDel="00000000" w:rsidP="00000000" w:rsidRDefault="00000000" w:rsidRPr="00000000" w14:paraId="00000021">
      <w:pPr>
        <w:pStyle w:val="Heading3"/>
        <w:numPr>
          <w:ilvl w:val="2"/>
          <w:numId w:val="2"/>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 Insolvency Event occurs in respect of the Order Guarantor; </w:t>
      </w:r>
    </w:p>
    <w:p w:rsidR="00000000" w:rsidDel="00000000" w:rsidP="00000000" w:rsidRDefault="00000000" w:rsidRPr="00000000" w14:paraId="00000022">
      <w:pPr>
        <w:pStyle w:val="Heading3"/>
        <w:numPr>
          <w:ilvl w:val="2"/>
          <w:numId w:val="2"/>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Order Guarantee becomes invalid or unenforceable for any reason whatsoever; or</w:t>
      </w:r>
    </w:p>
    <w:p w:rsidR="00000000" w:rsidDel="00000000" w:rsidP="00000000" w:rsidRDefault="00000000" w:rsidRPr="00000000" w14:paraId="00000023">
      <w:pPr>
        <w:pStyle w:val="Heading3"/>
        <w:numPr>
          <w:ilvl w:val="2"/>
          <w:numId w:val="2"/>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Supplier fails to provide the documentation required by Paragraph 2.1 by the date so specified by the Buyer;</w:t>
      </w:r>
    </w:p>
    <w:p w:rsidR="00000000" w:rsidDel="00000000" w:rsidP="00000000" w:rsidRDefault="00000000" w:rsidRPr="00000000" w14:paraId="00000024">
      <w:pPr>
        <w:pStyle w:val="Heading3"/>
        <w:numPr>
          <w:ilvl w:val="2"/>
          <w:numId w:val="2"/>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and in each case the Order Guarantee (as applicable) is not replaced by an alternative guarantee agreement acceptable to the Buyer.]</w:t>
      </w:r>
    </w:p>
    <w:p w:rsidR="00000000" w:rsidDel="00000000" w:rsidP="00000000" w:rsidRDefault="00000000" w:rsidRPr="00000000" w14:paraId="00000025">
      <w:pPr>
        <w:spacing w:after="200" w:line="276" w:lineRule="auto"/>
        <w:jc w:val="left"/>
        <w:rPr>
          <w:rFonts w:ascii="Arial" w:cs="Arial" w:eastAsia="Arial" w:hAnsi="Arial"/>
          <w:b w:val="1"/>
          <w:smallCaps w:val="1"/>
          <w:sz w:val="24"/>
          <w:szCs w:val="24"/>
          <w:highlight w:val="green"/>
        </w:rPr>
      </w:pPr>
      <w:r w:rsidDel="00000000" w:rsidR="00000000" w:rsidRPr="00000000">
        <w:rPr>
          <w:rtl w:val="0"/>
        </w:rPr>
      </w:r>
    </w:p>
    <w:p w:rsidR="00000000" w:rsidDel="00000000" w:rsidP="00000000" w:rsidRDefault="00000000" w:rsidRPr="00000000" w14:paraId="00000026">
      <w:pPr>
        <w:spacing w:after="200" w:line="276" w:lineRule="auto"/>
        <w:jc w:val="left"/>
        <w:rPr>
          <w:rFonts w:ascii="Arial" w:cs="Arial" w:eastAsia="Arial" w:hAnsi="Arial"/>
          <w:b w:val="1"/>
          <w:smallCaps w:val="1"/>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27">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426"/>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Fonts w:ascii="Arial" w:cs="Arial" w:eastAsia="Arial" w:hAnsi="Arial"/>
          <w:b w:val="1"/>
          <w:i w:val="0"/>
          <w:smallCaps w:val="1"/>
          <w:strike w:val="0"/>
          <w:color w:val="000000"/>
          <w:sz w:val="36"/>
          <w:szCs w:val="36"/>
          <w:u w:val="none"/>
          <w:shd w:fill="auto" w:val="clear"/>
          <w:vertAlign w:val="baseline"/>
          <w:rtl w:val="0"/>
        </w:rPr>
        <w:t xml:space="preserve">A</w:t>
      </w:r>
      <w:r w:rsidDel="00000000" w:rsidR="00000000" w:rsidRPr="00000000">
        <w:rPr>
          <w:rFonts w:ascii="Arial" w:cs="Arial" w:eastAsia="Arial" w:hAnsi="Arial"/>
          <w:b w:val="1"/>
          <w:i w:val="0"/>
          <w:smallCaps w:val="0"/>
          <w:strike w:val="0"/>
          <w:color w:val="000000"/>
          <w:sz w:val="36"/>
          <w:szCs w:val="36"/>
          <w:u w:val="none"/>
          <w:shd w:fill="auto" w:val="clear"/>
          <w:vertAlign w:val="baseline"/>
          <w:rtl w:val="0"/>
        </w:rPr>
        <w:t xml:space="preserve">nnex 1 – Form of Guarantee</w:t>
      </w:r>
    </w:p>
    <w:p w:rsidR="00000000" w:rsidDel="00000000" w:rsidP="00000000" w:rsidRDefault="00000000" w:rsidRPr="00000000" w14:paraId="00000028">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426"/>
        <w:jc w:val="center"/>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 </w:t>
      </w:r>
    </w:p>
    <w:p w:rsidR="00000000" w:rsidDel="00000000" w:rsidP="00000000" w:rsidRDefault="00000000" w:rsidRPr="00000000" w14:paraId="00000029">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426"/>
        <w:jc w:val="center"/>
        <w:rPr>
          <w:rFonts w:ascii="Arial" w:cs="Arial" w:eastAsia="Arial" w:hAnsi="Arial"/>
          <w:b w:val="1"/>
          <w:i w:val="0"/>
          <w:smallCaps w:val="1"/>
          <w:strike w:val="0"/>
          <w:color w:val="000000"/>
          <w:sz w:val="24"/>
          <w:szCs w:val="24"/>
          <w:highlight w:val="yellow"/>
          <w:u w:val="none"/>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02"/>
        </w:tabs>
        <w:spacing w:after="220" w:before="0" w:line="240" w:lineRule="auto"/>
        <w:ind w:left="1134" w:right="0" w:firstLine="0"/>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[Guidance Note: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a draft form of guarantee which can be used to procure either a DPS Guarantee or an Order Guarantee, and so it will need to be amended to reflect the Beneficiary’s requirements.]</w:t>
      </w:r>
      <w:r w:rsidDel="00000000" w:rsidR="00000000" w:rsidRPr="00000000">
        <w:rPr>
          <w:rtl w:val="0"/>
        </w:rPr>
      </w:r>
    </w:p>
    <w:p w:rsidR="00000000" w:rsidDel="00000000" w:rsidP="00000000" w:rsidRDefault="00000000" w:rsidRPr="00000000" w14:paraId="0000002B">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426"/>
        <w:jc w:val="center"/>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1"/>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1"/>
          <w:strike w:val="0"/>
          <w:color w:val="000000"/>
          <w:sz w:val="24"/>
          <w:szCs w:val="24"/>
          <w:u w:val="none"/>
          <w:shd w:fill="auto" w:val="clear"/>
          <w:vertAlign w:val="baseline"/>
          <w:rtl w:val="0"/>
        </w:rPr>
        <w:t xml:space="preserve">name of the Guarantor]</w:t>
      </w:r>
      <w:r w:rsidDel="00000000" w:rsidR="00000000" w:rsidRPr="00000000">
        <w:rPr>
          <w:rtl w:val="0"/>
        </w:rPr>
      </w:r>
    </w:p>
    <w:p w:rsidR="00000000" w:rsidDel="00000000" w:rsidP="00000000" w:rsidRDefault="00000000" w:rsidRPr="00000000" w14:paraId="0000002C">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426"/>
        <w:jc w:val="center"/>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 and -</w:t>
      </w:r>
    </w:p>
    <w:p w:rsidR="00000000" w:rsidDel="00000000" w:rsidP="00000000" w:rsidRDefault="00000000" w:rsidRPr="00000000" w14:paraId="0000002D">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426"/>
        <w:jc w:val="center"/>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highlight w:val="yellow"/>
          <w:u w:val="none"/>
          <w:vertAlign w:val="baseline"/>
          <w:rtl w:val="0"/>
        </w:rPr>
        <w:t xml:space="preserve">[Insert </w:t>
      </w:r>
      <w:r w:rsidDel="00000000" w:rsidR="00000000" w:rsidRPr="00000000">
        <w:rPr>
          <w:rFonts w:ascii="Arial" w:cs="Arial" w:eastAsia="Arial" w:hAnsi="Arial"/>
          <w:b w:val="0"/>
          <w:i w:val="0"/>
          <w:smallCaps w:val="1"/>
          <w:strike w:val="0"/>
          <w:color w:val="000000"/>
          <w:sz w:val="24"/>
          <w:szCs w:val="24"/>
          <w:u w:val="none"/>
          <w:shd w:fill="auto" w:val="clear"/>
          <w:vertAlign w:val="baseline"/>
          <w:rtl w:val="0"/>
        </w:rPr>
        <w:t xml:space="preserve">name of the Beneficiary</w:t>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w:t>
      </w:r>
    </w:p>
    <w:p w:rsidR="00000000" w:rsidDel="00000000" w:rsidP="00000000" w:rsidRDefault="00000000" w:rsidRPr="00000000" w14:paraId="0000002E">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426"/>
        <w:jc w:val="center"/>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1"/>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426"/>
        <w:jc w:val="center"/>
        <w:rPr>
          <w:rFonts w:ascii="Arial" w:cs="Arial" w:eastAsia="Arial" w:hAnsi="Arial"/>
          <w:b w:val="1"/>
          <w:i w:val="0"/>
          <w:smallCaps w:val="1"/>
          <w:strike w:val="0"/>
          <w:color w:val="000000"/>
          <w:sz w:val="24"/>
          <w:szCs w:val="24"/>
          <w:u w:val="none"/>
          <w:shd w:fill="auto" w:val="clear"/>
          <w:vertAlign w:val="baseline"/>
        </w:rPr>
      </w:pP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 xml:space="preserve">DEED OF GUARANTEE</w:t>
      </w:r>
    </w:p>
    <w:p w:rsidR="00000000" w:rsidDel="00000000" w:rsidP="00000000" w:rsidRDefault="00000000" w:rsidRPr="00000000" w14:paraId="00000030">
      <w:pPr>
        <w:spacing w:after="0" w:lineRule="auto"/>
        <w:jc w:val="left"/>
        <w:rPr>
          <w:rFonts w:ascii="Arial" w:cs="Arial" w:eastAsia="Arial" w:hAnsi="Arial"/>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1">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240" w:line="240" w:lineRule="auto"/>
        <w:ind w:left="142"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DEED OF GUARANTEE</w:t>
      </w:r>
    </w:p>
    <w:p w:rsidR="00000000" w:rsidDel="00000000" w:rsidP="00000000" w:rsidRDefault="00000000" w:rsidRPr="00000000" w14:paraId="00000032">
      <w:pPr>
        <w:tabs>
          <w:tab w:val="left" w:pos="-144"/>
          <w:tab w:val="left" w:pos="1008"/>
          <w:tab w:val="left" w:pos="2160"/>
          <w:tab w:val="left" w:pos="3060"/>
          <w:tab w:val="left" w:pos="4464"/>
          <w:tab w:val="left" w:pos="5616"/>
          <w:tab w:val="left" w:pos="6768"/>
          <w:tab w:val="left" w:pos="7920"/>
          <w:tab w:val="left" w:pos="9072"/>
          <w:tab w:val="left"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THIS DEED OF GUARANTEE</w:t>
      </w:r>
      <w:r w:rsidDel="00000000" w:rsidR="00000000" w:rsidRPr="00000000">
        <w:rPr>
          <w:rFonts w:ascii="Arial" w:cs="Arial" w:eastAsia="Arial" w:hAnsi="Arial"/>
          <w:sz w:val="24"/>
          <w:szCs w:val="24"/>
          <w:rtl w:val="0"/>
        </w:rPr>
        <w:t xml:space="preserve"> is made the               day of                   20</w:t>
      </w: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p w:rsidR="00000000" w:rsidDel="00000000" w:rsidP="00000000" w:rsidRDefault="00000000" w:rsidRPr="00000000" w14:paraId="00000033">
      <w:pPr>
        <w:tabs>
          <w:tab w:val="left" w:pos="450"/>
          <w:tab w:val="left" w:pos="1008"/>
          <w:tab w:val="left" w:pos="2160"/>
          <w:tab w:val="left" w:pos="3312"/>
          <w:tab w:val="left" w:pos="4464"/>
          <w:tab w:val="left" w:pos="5616"/>
          <w:tab w:val="left" w:pos="6768"/>
          <w:tab w:val="left" w:pos="7920"/>
          <w:tab w:val="left" w:pos="9072"/>
          <w:tab w:val="left" w:pos="10224"/>
        </w:tabs>
        <w:rPr>
          <w:rFonts w:ascii="Arial" w:cs="Arial" w:eastAsia="Arial" w:hAnsi="Arial"/>
          <w:sz w:val="24"/>
          <w:szCs w:val="24"/>
        </w:rPr>
      </w:pPr>
      <w:r w:rsidDel="00000000" w:rsidR="00000000" w:rsidRPr="00000000">
        <w:rPr>
          <w:rFonts w:ascii="Arial" w:cs="Arial" w:eastAsia="Arial" w:hAnsi="Arial"/>
          <w:b w:val="1"/>
          <w:sz w:val="24"/>
          <w:szCs w:val="24"/>
          <w:rtl w:val="0"/>
        </w:rPr>
        <w:t xml:space="preserve">PROVIDED BY</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the name of the Guarantor] [a company incorporated in England and Wales]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with number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company no.]</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whose registered office is at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details of the</w:t>
      </w:r>
      <w:r w:rsidDel="00000000" w:rsidR="00000000" w:rsidRPr="00000000">
        <w:rPr>
          <w:rFonts w:ascii="Arial" w:cs="Arial" w:eastAsia="Arial" w:hAnsi="Arial"/>
          <w:b w:val="0"/>
          <w:i w:val="1"/>
          <w:smallCaps w:val="0"/>
          <w:strike w:val="0"/>
          <w:color w:val="000000"/>
          <w:sz w:val="24"/>
          <w:szCs w:val="24"/>
          <w:highlight w:val="yellow"/>
          <w:u w:val="none"/>
          <w:vertAlign w:val="baseline"/>
          <w:rtl w:val="0"/>
        </w:rPr>
        <w:t xml:space="preserve">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Guarantor's registered office here] [OR] [a company incorporated under the laws of [insert country]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registered in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with number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number]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at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place of registration],</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whose principal office is at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office details]</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"Guarantor"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5">
      <w:pPr>
        <w:tabs>
          <w:tab w:val="left" w:pos="450"/>
          <w:tab w:val="left" w:pos="1008"/>
          <w:tab w:val="left" w:pos="2160"/>
          <w:tab w:val="left" w:pos="3312"/>
          <w:tab w:val="left" w:pos="4464"/>
          <w:tab w:val="left" w:pos="5616"/>
          <w:tab w:val="left" w:pos="6768"/>
          <w:tab w:val="left" w:pos="7920"/>
          <w:tab w:val="left" w:pos="9072"/>
          <w:tab w:val="left" w:pos="10224"/>
        </w:tabs>
        <w:ind w:left="450" w:hanging="450"/>
        <w:rPr>
          <w:rFonts w:ascii="Arial" w:cs="Arial" w:eastAsia="Arial" w:hAnsi="Arial"/>
          <w:sz w:val="24"/>
          <w:szCs w:val="24"/>
        </w:rPr>
      </w:pPr>
      <w:r w:rsidDel="00000000" w:rsidR="00000000" w:rsidRPr="00000000">
        <w:rPr>
          <w:rFonts w:ascii="Arial" w:cs="Arial" w:eastAsia="Arial" w:hAnsi="Arial"/>
          <w:b w:val="1"/>
          <w:sz w:val="24"/>
          <w:szCs w:val="24"/>
          <w:rtl w:val="0"/>
        </w:rPr>
        <w:t xml:space="preserve">WHEREAS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36">
      <w:pPr>
        <w:tabs>
          <w:tab w:val="left" w:pos="450"/>
          <w:tab w:val="left" w:pos="1008"/>
          <w:tab w:val="left" w:pos="2160"/>
          <w:tab w:val="left" w:pos="3312"/>
          <w:tab w:val="left" w:pos="4464"/>
          <w:tab w:val="left" w:pos="5616"/>
          <w:tab w:val="left" w:pos="6768"/>
          <w:tab w:val="left" w:pos="7920"/>
          <w:tab w:val="left" w:pos="9072"/>
          <w:tab w:val="left"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(A)</w:t>
        <w:tab/>
        <w:tab/>
        <w:t xml:space="preserve">The Guarantor has agreed, in consideration of the Beneficiary entering into the Guaranteed Agreement with the Supplier, to guarantee all of the Supplier's obligations under the Guaranteed Agreement.</w:t>
      </w:r>
    </w:p>
    <w:p w:rsidR="00000000" w:rsidDel="00000000" w:rsidP="00000000" w:rsidRDefault="00000000" w:rsidRPr="00000000" w14:paraId="00000037">
      <w:pPr>
        <w:tabs>
          <w:tab w:val="left" w:pos="450"/>
          <w:tab w:val="left" w:pos="1008"/>
          <w:tab w:val="left" w:pos="2160"/>
          <w:tab w:val="left" w:pos="3312"/>
          <w:tab w:val="left" w:pos="4464"/>
          <w:tab w:val="left" w:pos="5616"/>
          <w:tab w:val="left" w:pos="6768"/>
          <w:tab w:val="left" w:pos="7920"/>
          <w:tab w:val="left" w:pos="9072"/>
          <w:tab w:val="left" w:pos="10224"/>
        </w:tabs>
        <w:ind w:left="1008" w:hanging="1008"/>
        <w:rPr>
          <w:rFonts w:ascii="Arial" w:cs="Arial" w:eastAsia="Arial" w:hAnsi="Arial"/>
          <w:sz w:val="24"/>
          <w:szCs w:val="24"/>
        </w:rPr>
      </w:pPr>
      <w:r w:rsidDel="00000000" w:rsidR="00000000" w:rsidRPr="00000000">
        <w:rPr>
          <w:rFonts w:ascii="Arial" w:cs="Arial" w:eastAsia="Arial" w:hAnsi="Arial"/>
          <w:sz w:val="24"/>
          <w:szCs w:val="24"/>
          <w:rtl w:val="0"/>
        </w:rPr>
        <w:t xml:space="preserve">(B)</w:t>
        <w:tab/>
        <w:tab/>
        <w:t xml:space="preserve">It is the intention of the Parties that this document be executed and take effect as a deed.</w:t>
      </w:r>
    </w:p>
    <w:p w:rsidR="00000000" w:rsidDel="00000000" w:rsidP="00000000" w:rsidRDefault="00000000" w:rsidRPr="00000000" w14:paraId="00000038">
      <w:pPr>
        <w:tabs>
          <w:tab w:val="left" w:pos="450"/>
          <w:tab w:val="left" w:pos="1008"/>
          <w:tab w:val="left" w:pos="2160"/>
          <w:tab w:val="left" w:pos="3312"/>
          <w:tab w:val="left" w:pos="4464"/>
          <w:tab w:val="left" w:pos="5616"/>
          <w:tab w:val="left" w:pos="6768"/>
          <w:tab w:val="left" w:pos="7920"/>
          <w:tab w:val="left" w:pos="9072"/>
          <w:tab w:val="left" w:pos="10224"/>
        </w:tabs>
        <w:rPr>
          <w:rFonts w:ascii="Arial" w:cs="Arial" w:eastAsia="Arial" w:hAnsi="Arial"/>
          <w:sz w:val="24"/>
          <w:szCs w:val="24"/>
        </w:rPr>
      </w:pPr>
      <w:r w:rsidDel="00000000" w:rsidR="00000000" w:rsidRPr="00000000">
        <w:rPr>
          <w:rFonts w:ascii="Arial" w:cs="Arial" w:eastAsia="Arial" w:hAnsi="Arial"/>
          <w:sz w:val="24"/>
          <w:szCs w:val="24"/>
          <w:rtl w:val="0"/>
        </w:rPr>
        <w:t xml:space="preserve">Now in consideration of the Beneficiary entering into the Guaranteed Agreement, the Guarantor hereby agrees for the benefit of the Beneficiary as follows:</w:t>
      </w:r>
    </w:p>
    <w:p w:rsidR="00000000" w:rsidDel="00000000" w:rsidP="00000000" w:rsidRDefault="00000000" w:rsidRPr="00000000" w14:paraId="00000039">
      <w:pPr>
        <w:pStyle w:val="Heading1"/>
        <w:numPr>
          <w:ilvl w:val="0"/>
          <w:numId w:val="3"/>
        </w:numPr>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DEFINITIONS AND INTERPRETATION</w:t>
      </w:r>
    </w:p>
    <w:p w:rsidR="00000000" w:rsidDel="00000000" w:rsidP="00000000" w:rsidRDefault="00000000" w:rsidRPr="00000000" w14:paraId="0000003A">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this Deed of Guarantee: </w:t>
      </w:r>
    </w:p>
    <w:p w:rsidR="00000000" w:rsidDel="00000000" w:rsidP="00000000" w:rsidRDefault="00000000" w:rsidRPr="00000000" w14:paraId="0000003B">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defined elsewhere in this Deed of Guarantee or the context requires otherwise, defined terms shall have the same meaning as they have for the purposes of the Guaranteed Agreement;</w:t>
      </w:r>
    </w:p>
    <w:p w:rsidR="00000000" w:rsidDel="00000000" w:rsidP="00000000" w:rsidRDefault="00000000" w:rsidRPr="00000000" w14:paraId="0000003C">
      <w:pPr>
        <w:pStyle w:val="Heading2"/>
        <w:keepNext w:val="1"/>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and phrases below shall have the following meanings:</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0"/>
        <w:jc w:val="both"/>
        <w:rPr>
          <w:rFonts w:ascii="Arial" w:cs="Arial" w:eastAsia="Arial" w:hAnsi="Arial"/>
          <w:b w:val="0"/>
          <w:i w:val="0"/>
          <w:smallCaps w:val="0"/>
          <w:strike w:val="0"/>
          <w:color w:val="000000"/>
          <w:sz w:val="24"/>
          <w:szCs w:val="24"/>
          <w:highlight w:val="yellow"/>
          <w:u w:val="none"/>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Guidance Note: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Insert and/or settle Definitions, including from the following list, as appropriate to either DPS Guarantee or Order Guarantee]</w:t>
      </w:r>
      <w:r w:rsidDel="00000000" w:rsidR="00000000" w:rsidRPr="00000000">
        <w:rPr>
          <w:rtl w:val="0"/>
        </w:rPr>
      </w:r>
    </w:p>
    <w:tbl>
      <w:tblPr>
        <w:tblStyle w:val="Table2"/>
        <w:tblW w:w="8778.0" w:type="dxa"/>
        <w:jc w:val="left"/>
        <w:tblInd w:w="828.0" w:type="dxa"/>
        <w:tblLayout w:type="fixed"/>
        <w:tblLook w:val="0400"/>
      </w:tblPr>
      <w:tblGrid>
        <w:gridCol w:w="2790"/>
        <w:gridCol w:w="5988"/>
        <w:tblGridChange w:id="0">
          <w:tblGrid>
            <w:gridCol w:w="2790"/>
            <w:gridCol w:w="5988"/>
          </w:tblGrid>
        </w:tblGridChange>
      </w:tblGrid>
      <w:tr>
        <w:trPr>
          <w:cantSplit w:val="0"/>
          <w:tblHeader w:val="0"/>
        </w:trPr>
        <w:tc>
          <w:tcPr>
            <w:shd w:fill="auto" w:val="clear"/>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["CCS"</w:t>
            </w:r>
          </w:p>
        </w:tc>
        <w:tc>
          <w:tcPr>
            <w:shd w:fill="auto" w:val="clear"/>
          </w:tcPr>
          <w:p w:rsidR="00000000" w:rsidDel="00000000" w:rsidP="00000000" w:rsidRDefault="00000000" w:rsidRPr="00000000" w14:paraId="0000003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the DPS Contract;]</w:t>
            </w:r>
          </w:p>
        </w:tc>
      </w:tr>
      <w:tr>
        <w:trPr>
          <w:cantSplit w:val="0"/>
          <w:tblHeader w:val="0"/>
        </w:trPr>
        <w:tc>
          <w:tcPr>
            <w:shd w:fill="auto" w:val="clear"/>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["Beneficiary(s)"</w:t>
            </w:r>
          </w:p>
        </w:tc>
        <w:tc>
          <w:tcPr>
            <w:shd w:fill="auto" w:val="clear"/>
          </w:tcPr>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[CCS and all Buyers under all Order Contracts]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insert name of the Buyer with whom the Supplier enters into an Order Contract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"Beneficiaries" shall be construed accordingly;]</w:t>
            </w:r>
          </w:p>
        </w:tc>
      </w:tr>
      <w:tr>
        <w:trPr>
          <w:cantSplit w:val="0"/>
          <w:tblHeader w:val="0"/>
        </w:trPr>
        <w:tc>
          <w:tcPr>
            <w:shd w:fill="auto" w:val="clear"/>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["Order Contract"</w:t>
            </w:r>
          </w:p>
        </w:tc>
        <w:tc>
          <w:tcPr>
            <w:shd w:fill="auto" w:val="clear"/>
          </w:tcPr>
          <w:p w:rsidR="00000000" w:rsidDel="00000000" w:rsidP="00000000" w:rsidRDefault="00000000" w:rsidRPr="00000000" w14:paraId="0000004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the DPS Contract;]</w:t>
            </w:r>
          </w:p>
        </w:tc>
      </w:tr>
      <w:tr>
        <w:trPr>
          <w:cantSplit w:val="0"/>
          <w:tblHeader w:val="0"/>
        </w:trPr>
        <w:tc>
          <w:tcPr>
            <w:shd w:fill="auto" w:val="clea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["DPS Contract"</w:t>
            </w:r>
          </w:p>
        </w:tc>
        <w:tc>
          <w:tcPr>
            <w:shd w:fill="auto" w:val="clear"/>
          </w:tcPr>
          <w:p w:rsidR="00000000" w:rsidDel="00000000" w:rsidP="00000000" w:rsidRDefault="00000000" w:rsidRPr="00000000" w14:paraId="0000004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DPS Contract with DPS Reference RM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Insert RM number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the Goods and/or Services dated on or about the date hereof made between  CCS and the Supplier;]</w:t>
            </w:r>
          </w:p>
        </w:tc>
      </w:tr>
      <w:tr>
        <w:trPr>
          <w:cantSplit w:val="0"/>
          <w:tblHeader w:val="0"/>
        </w:trPr>
        <w:tc>
          <w:tcPr>
            <w:shd w:fill="auto" w:val="clear"/>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["Goods"</w:t>
            </w:r>
          </w:p>
        </w:tc>
        <w:tc>
          <w:tcPr>
            <w:shd w:fill="auto" w:val="clear"/>
          </w:tcPr>
          <w:p w:rsidR="00000000" w:rsidDel="00000000" w:rsidP="00000000" w:rsidRDefault="00000000" w:rsidRPr="00000000" w14:paraId="0000004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the DPS Contract;]</w:t>
            </w:r>
          </w:p>
        </w:tc>
      </w:tr>
      <w:tr>
        <w:trPr>
          <w:cantSplit w:val="0"/>
          <w:tblHeader w:val="0"/>
        </w:trPr>
        <w:tc>
          <w:tcPr>
            <w:shd w:fill="auto" w:val="clear"/>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["Guaranteed Agreement(s)"</w:t>
            </w:r>
          </w:p>
        </w:tc>
        <w:tc>
          <w:tcPr>
            <w:shd w:fill="auto" w:val="clear"/>
          </w:tcPr>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[the DPS Contract and all Order Contracts] [the Order Contract] made between the Beneficiary and the Supplier [from time to time]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on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insert date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tc>
      </w:tr>
      <w:tr>
        <w:trPr>
          <w:cantSplit w:val="0"/>
          <w:tblHeader w:val="0"/>
        </w:trPr>
        <w:tc>
          <w:tcPr>
            <w:shd w:fill="auto" w:val="clear"/>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"Guaranteed Obligations"</w:t>
            </w:r>
          </w:p>
        </w:tc>
        <w:tc>
          <w:tcPr>
            <w:shd w:fill="auto" w:val="clear"/>
          </w:tcPr>
          <w:p w:rsidR="00000000" w:rsidDel="00000000" w:rsidP="00000000" w:rsidRDefault="00000000" w:rsidRPr="00000000" w14:paraId="000000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all obligations and liabilities of the Supplier to the Beneficiary under the Guaranteed Agreement together with all obligations owed by the Supplier to the Beneficiary that are supplemental to, incurred under, ancillary to or calculated by reference to the Guaranteed Agreement;</w:t>
            </w:r>
          </w:p>
        </w:tc>
      </w:tr>
      <w:tr>
        <w:trPr>
          <w:cantSplit w:val="0"/>
          <w:tblHeader w:val="0"/>
        </w:trPr>
        <w:tc>
          <w:tcPr>
            <w:shd w:fill="auto" w:val="clear"/>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["Services"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0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“Supplier”</w:t>
            </w:r>
          </w:p>
        </w:tc>
        <w:tc>
          <w:tcPr>
            <w:shd w:fill="auto" w:val="clear"/>
          </w:tcPr>
          <w:p w:rsidR="00000000" w:rsidDel="00000000" w:rsidP="00000000" w:rsidRDefault="00000000" w:rsidRPr="00000000" w14:paraId="000000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has the meaning given to it in the DPS Contract;]</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75"/>
              </w:tabs>
              <w:spacing w:after="120" w:before="0" w:line="240" w:lineRule="auto"/>
              <w:ind w:left="170" w:right="0" w:hanging="1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means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the name, address and registration number of the Supplier as each appears in the DPS Appointment Form].</w:t>
            </w:r>
          </w:p>
        </w:tc>
      </w:tr>
    </w:tbl>
    <w:p w:rsidR="00000000" w:rsidDel="00000000" w:rsidP="00000000" w:rsidRDefault="00000000" w:rsidRPr="00000000" w14:paraId="00000052">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this Deed of Guarantee and any provisions of this Deed of Guarantee or to any other document or agreement (including to the Guaranteed Agreement) are to be construed as references to this Deed of Guarantee, those provisions or that document or agreement in force for the time being and as amended, varied, restated, supplemented, substituted or novated from time to time;</w:t>
      </w:r>
    </w:p>
    <w:p w:rsidR="00000000" w:rsidDel="00000000" w:rsidP="00000000" w:rsidRDefault="00000000" w:rsidRPr="00000000" w14:paraId="00000053">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words importing the singular are to include the plural and vice versa;</w:t>
      </w:r>
    </w:p>
    <w:p w:rsidR="00000000" w:rsidDel="00000000" w:rsidP="00000000" w:rsidRDefault="00000000" w:rsidRPr="00000000" w14:paraId="00000054">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a person are to be construed to include that person's assignees or transferees or successors in title, whether direct or indirect;</w:t>
      </w:r>
    </w:p>
    <w:p w:rsidR="00000000" w:rsidDel="00000000" w:rsidP="00000000" w:rsidRDefault="00000000" w:rsidRPr="00000000" w14:paraId="00000055">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words "other" and "otherwise" are not to be construed as confining the meaning of any following words to the class of thing previously stated where a wider construction is possible;</w:t>
      </w:r>
    </w:p>
    <w:p w:rsidR="00000000" w:rsidDel="00000000" w:rsidP="00000000" w:rsidRDefault="00000000" w:rsidRPr="00000000" w14:paraId="00000056">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 to a gender includes the other gender and the neuter;</w:t>
      </w:r>
    </w:p>
    <w:p w:rsidR="00000000" w:rsidDel="00000000" w:rsidP="00000000" w:rsidRDefault="00000000" w:rsidRPr="00000000" w14:paraId="00000057">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references to an Act of Parliament, statutory provision or statutory instrument include a reference to that Act of Parliament, statutory provision or statutory instrument as amended, extended or re-enacted from time to time and to any regulations made under it; </w:t>
      </w:r>
    </w:p>
    <w:p w:rsidR="00000000" w:rsidDel="00000000" w:rsidP="00000000" w:rsidRDefault="00000000" w:rsidRPr="00000000" w14:paraId="00000058">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unless the context otherwise requires, any phrase introduced by the words "including", "includes", "in particular", "for example" or similar, shall be construed as illustrative and without limitation to the generality of the related general words;</w:t>
      </w:r>
    </w:p>
    <w:p w:rsidR="00000000" w:rsidDel="00000000" w:rsidP="00000000" w:rsidRDefault="00000000" w:rsidRPr="00000000" w14:paraId="00000059">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Clauses and Schedules are, unless otherwise provided, references to Clauses of and Schedules to this Deed of Guarantee; and</w:t>
      </w:r>
    </w:p>
    <w:p w:rsidR="00000000" w:rsidDel="00000000" w:rsidP="00000000" w:rsidRDefault="00000000" w:rsidRPr="00000000" w14:paraId="0000005A">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references to liability are to include any liability whether actual, contingent, present or future.</w:t>
      </w:r>
    </w:p>
    <w:p w:rsidR="00000000" w:rsidDel="00000000" w:rsidP="00000000" w:rsidRDefault="00000000" w:rsidRPr="00000000" w14:paraId="0000005B">
      <w:pPr>
        <w:pStyle w:val="Heading1"/>
        <w:numPr>
          <w:ilvl w:val="0"/>
          <w:numId w:val="3"/>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GUARANTEE AND INDEMNITY</w:t>
      </w:r>
    </w:p>
    <w:p w:rsidR="00000000" w:rsidDel="00000000" w:rsidP="00000000" w:rsidRDefault="00000000" w:rsidRPr="00000000" w14:paraId="0000005C">
      <w:pPr>
        <w:pStyle w:val="Heading2"/>
        <w:numPr>
          <w:ilvl w:val="1"/>
          <w:numId w:val="3"/>
        </w:numPr>
        <w:ind w:left="1429" w:hanging="720"/>
        <w:rPr>
          <w:rFonts w:ascii="Arial" w:cs="Arial" w:eastAsia="Arial" w:hAnsi="Arial"/>
          <w:sz w:val="24"/>
          <w:szCs w:val="24"/>
        </w:rPr>
      </w:pPr>
      <w:bookmarkStart w:colFirst="0" w:colLast="0" w:name="_heading=h.3dy6vkm" w:id="6"/>
      <w:bookmarkEnd w:id="6"/>
      <w:r w:rsidDel="00000000" w:rsidR="00000000" w:rsidRPr="00000000">
        <w:rPr>
          <w:rFonts w:ascii="Arial" w:cs="Arial" w:eastAsia="Arial" w:hAnsi="Arial"/>
          <w:sz w:val="24"/>
          <w:szCs w:val="24"/>
          <w:rtl w:val="0"/>
        </w:rPr>
        <w:t xml:space="preserve">The Guarantor irrevocably and unconditionally guarantees and undertakes to the Beneficiary to procure that the Supplier duly and punctually performs all of the Guaranteed Obligations now or hereafter due, owing or incurred by the Supplier to the Beneficiary. </w:t>
      </w:r>
    </w:p>
    <w:p w:rsidR="00000000" w:rsidDel="00000000" w:rsidP="00000000" w:rsidRDefault="00000000" w:rsidRPr="00000000" w14:paraId="0000005D">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and unconditionally undertakes upon demand to pay to the Beneficiary all monies and liabilities which are now or at any time hereafter shall have become payable by the Supplier to the Beneficiary under or in connection with the Guaranteed Agreement or in respect of the Guaranteed Obligations as if it were a primary obligor.</w:t>
      </w:r>
    </w:p>
    <w:p w:rsidR="00000000" w:rsidDel="00000000" w:rsidP="00000000" w:rsidRDefault="00000000" w:rsidRPr="00000000" w14:paraId="0000005E">
      <w:pPr>
        <w:keepNext w:val="1"/>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at any time the Supplier shall fail to perform any of the Guaranteed Obligations, the Guarantor, as primary obligor, irrevocably and unconditionally undertakes to the Beneficiary that, upon first demand by the Beneficiary it shall, at the cost and expense of the Guarantor:</w:t>
      </w:r>
    </w:p>
    <w:p w:rsidR="00000000" w:rsidDel="00000000" w:rsidP="00000000" w:rsidRDefault="00000000" w:rsidRPr="00000000" w14:paraId="0000005F">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fully, punctually and specifically perform such Guaranteed Obligations as if it were itself a direct and primary obligor to the Beneficiary in respect of the Guaranteed Obligations and liable as if the Guaranteed Agreement had been entered into directly by the Guarantor and the Beneficiary; and</w:t>
      </w:r>
    </w:p>
    <w:p w:rsidR="00000000" w:rsidDel="00000000" w:rsidP="00000000" w:rsidRDefault="00000000" w:rsidRPr="00000000" w14:paraId="00000060">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as a separate and independent obligation and liability, indemnify and keep the Beneficiary indemnified against all losses, damages, costs and expenses (including VAT thereon, and including, without limitation, all court costs and all legal fees on a solicitor and own client basis, together with any disbursements,) of whatever nature which may result or which such Beneficiary may suffer, incur or sustain arising in any way whatsoever out of a failure by the Supplier to perform the Guaranteed Obligations save that, subject to the other provisions of this Deed of Guarantee, this shall not be construed as imposing greater obligations or liabilities on the Guarantor than are purported to be imposed on the Supplier under the Guaranteed Agreement.  </w:t>
      </w:r>
    </w:p>
    <w:p w:rsidR="00000000" w:rsidDel="00000000" w:rsidP="00000000" w:rsidRDefault="00000000" w:rsidRPr="00000000" w14:paraId="00000061">
      <w:pPr>
        <w:pStyle w:val="Heading2"/>
        <w:numPr>
          <w:ilvl w:val="1"/>
          <w:numId w:val="3"/>
        </w:numPr>
        <w:ind w:left="1429" w:hanging="720"/>
        <w:rPr>
          <w:rFonts w:ascii="Arial" w:cs="Arial" w:eastAsia="Arial" w:hAnsi="Arial"/>
          <w:sz w:val="24"/>
          <w:szCs w:val="24"/>
        </w:rPr>
      </w:pPr>
      <w:bookmarkStart w:colFirst="0" w:colLast="0" w:name="_heading=h.1t3h5sf" w:id="7"/>
      <w:bookmarkEnd w:id="7"/>
      <w:r w:rsidDel="00000000" w:rsidR="00000000" w:rsidRPr="00000000">
        <w:rPr>
          <w:rFonts w:ascii="Arial" w:cs="Arial" w:eastAsia="Arial" w:hAnsi="Arial"/>
          <w:sz w:val="24"/>
          <w:szCs w:val="24"/>
          <w:rtl w:val="0"/>
        </w:rPr>
        <w:t xml:space="preserve">As a separate and independent obligation and liability from its obligations and liabilities under Clauses 2.1 to 2.3 above, the Guarantor as a primary obligor irrevocably and unconditionally undertakes to indemnify and keep the Beneficiary indemnified on demand against all losses, damages, costs and expenses (including VAT thereon, and including, without limitation, all legal costs and expenses), of whatever nature, whether arising under statute, contract or at common law, which such Beneficiary may suffer or incur if any obligation guaranteed by the Guarantor is or becomes unenforceable, invalid or illegal as if the obligation guaranteed had not become unenforceable, invalid or illegal provided that the Guarantor's liability shall be no greater than the Supplier's liability would have been if the obligation guaranteed had not become unenforceable, invalid or illegal.  </w:t>
      </w:r>
    </w:p>
    <w:p w:rsidR="00000000" w:rsidDel="00000000" w:rsidP="00000000" w:rsidRDefault="00000000" w:rsidRPr="00000000" w14:paraId="00000062">
      <w:pPr>
        <w:pStyle w:val="Heading1"/>
        <w:numPr>
          <w:ilvl w:val="0"/>
          <w:numId w:val="3"/>
        </w:numPr>
        <w:ind w:left="720" w:hanging="720"/>
        <w:rPr>
          <w:rFonts w:ascii="Arial" w:cs="Arial" w:eastAsia="Arial" w:hAnsi="Arial"/>
          <w:sz w:val="24"/>
          <w:szCs w:val="24"/>
        </w:rPr>
      </w:pPr>
      <w:bookmarkStart w:colFirst="0" w:colLast="0" w:name="_heading=h.4d34og8" w:id="8"/>
      <w:bookmarkEnd w:id="8"/>
      <w:r w:rsidDel="00000000" w:rsidR="00000000" w:rsidRPr="00000000">
        <w:rPr>
          <w:rFonts w:ascii="Arial" w:cs="Arial" w:eastAsia="Arial" w:hAnsi="Arial"/>
          <w:sz w:val="24"/>
          <w:szCs w:val="24"/>
          <w:rtl w:val="0"/>
        </w:rPr>
        <w:t xml:space="preserve">OBLIGATION TO ENTER INTO A NEW CONTRACT</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the Guaranteed Agreement is terminated</w:t>
      </w:r>
      <w:bookmarkStart w:colFirst="0" w:colLast="0" w:name="bookmark=id.2s8eyo1" w:id="9"/>
      <w:bookmarkEnd w:id="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for any reason, whether by the Beneficiary or the Supplier, or if the Guaranteed Agreement is disclaimed by a liquidator of the Supplier or the obligations of the Supplier are declared to be void or voidable for any reason, then the Guarantor will, at the request of the Beneficiary enter into a contract with the Beneficiary in terms mutatis mutandis the same as the Guaranteed Agreement and the obligations of the Guarantor under such substitute agreement shall be the same as if the Guarantor had been original obligor under the Guaranteed Agreement or under an agreement entered into on the same terms and at the same time as the Guaranteed Agreement with the Beneficiary.</w:t>
      </w:r>
    </w:p>
    <w:p w:rsidR="00000000" w:rsidDel="00000000" w:rsidP="00000000" w:rsidRDefault="00000000" w:rsidRPr="00000000" w14:paraId="00000064">
      <w:pPr>
        <w:pStyle w:val="Heading1"/>
        <w:numPr>
          <w:ilvl w:val="0"/>
          <w:numId w:val="3"/>
        </w:numPr>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DEMANDS AND NOTICES</w:t>
      </w:r>
    </w:p>
    <w:p w:rsidR="00000000" w:rsidDel="00000000" w:rsidP="00000000" w:rsidRDefault="00000000" w:rsidRPr="00000000" w14:paraId="00000065">
      <w:pPr>
        <w:pStyle w:val="Heading2"/>
        <w:keepNext w:val="1"/>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demand or notice served by the Beneficiary on the Guarantor under this Deed of Guarantee shall be in writing, addressed to:</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Address of the Guarantor in England and Wales]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Facsimile Number]</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For the Attention of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w:t>
      </w: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details]</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 such other address in England and Wales or facsimile number as the Guarantor has from time to time notified to the Beneficiary in writing in accordance with the terms of this Deed of Guarantee as being an address or facsimile number for the receipt of such demands or notices.</w:t>
      </w:r>
    </w:p>
    <w:p w:rsidR="00000000" w:rsidDel="00000000" w:rsidP="00000000" w:rsidRDefault="00000000" w:rsidRPr="00000000" w14:paraId="0000006A">
      <w:pPr>
        <w:pStyle w:val="Heading2"/>
        <w:keepNext w:val="1"/>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or demand served on the Guarantor or the Beneficiary under this Deed of Guarantee shall be deemed to have been served:</w:t>
      </w:r>
    </w:p>
    <w:p w:rsidR="00000000" w:rsidDel="00000000" w:rsidP="00000000" w:rsidRDefault="00000000" w:rsidRPr="00000000" w14:paraId="0000006B">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delivered by hand, at the time of delivery; or</w:t>
      </w:r>
    </w:p>
    <w:p w:rsidR="00000000" w:rsidDel="00000000" w:rsidP="00000000" w:rsidRDefault="00000000" w:rsidRPr="00000000" w14:paraId="0000006C">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posted, at 10.00 a.m. on the second Working Day after it was put into the post; or</w:t>
      </w:r>
    </w:p>
    <w:p w:rsidR="00000000" w:rsidDel="00000000" w:rsidP="00000000" w:rsidRDefault="00000000" w:rsidRPr="00000000" w14:paraId="0000006D">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sent by facsimile, at the time of despatch, if despatched before 5.00 p.m. on any Working Day, and in any other case at 10.00 a.m. on the next Working Day.</w:t>
      </w:r>
    </w:p>
    <w:p w:rsidR="00000000" w:rsidDel="00000000" w:rsidP="00000000" w:rsidRDefault="00000000" w:rsidRPr="00000000" w14:paraId="0000006E">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In proving service of a notice or demand on the Guarantor or the Beneficiary it shall be sufficient to prove that delivery was made, or that the envelope containing the notice or demand was properly addressed and posted as a prepaid first class recorded delivery letter, or that the facsimile message was properly addressed and despatched, as the case may be.</w:t>
      </w:r>
    </w:p>
    <w:p w:rsidR="00000000" w:rsidDel="00000000" w:rsidP="00000000" w:rsidRDefault="00000000" w:rsidRPr="00000000" w14:paraId="0000006F">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notice purported to be served on the Beneficiary under this Deed of Guarantee shall only be valid when received in writing by the Beneficiary.</w:t>
      </w:r>
    </w:p>
    <w:p w:rsidR="00000000" w:rsidDel="00000000" w:rsidP="00000000" w:rsidRDefault="00000000" w:rsidRPr="00000000" w14:paraId="00000070">
      <w:pPr>
        <w:pStyle w:val="Heading1"/>
        <w:numPr>
          <w:ilvl w:val="0"/>
          <w:numId w:val="3"/>
        </w:numPr>
        <w:ind w:left="720" w:hanging="720"/>
        <w:rPr>
          <w:rFonts w:ascii="Arial" w:cs="Arial" w:eastAsia="Arial" w:hAnsi="Arial"/>
          <w:sz w:val="24"/>
          <w:szCs w:val="24"/>
        </w:rPr>
      </w:pPr>
      <w:bookmarkStart w:colFirst="0" w:colLast="0" w:name="_heading=h.17dp8vu" w:id="10"/>
      <w:bookmarkEnd w:id="10"/>
      <w:r w:rsidDel="00000000" w:rsidR="00000000" w:rsidRPr="00000000">
        <w:rPr>
          <w:rFonts w:ascii="Arial" w:cs="Arial" w:eastAsia="Arial" w:hAnsi="Arial"/>
          <w:sz w:val="24"/>
          <w:szCs w:val="24"/>
          <w:rtl w:val="0"/>
        </w:rPr>
        <w:t xml:space="preserve">BENEFICIARY'S PROTECTIONS</w:t>
      </w:r>
    </w:p>
    <w:p w:rsidR="00000000" w:rsidDel="00000000" w:rsidP="00000000" w:rsidRDefault="00000000" w:rsidRPr="00000000" w14:paraId="00000071">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not be discharged or released from this Deed of Guarantee by any arrangement made between the Supplier and the Beneficiary (whether or not such arrangement is made with or without the assent of the Guarantor) or by any amendment to or termination of the Guaranteed Agreement or by any forbearance or indulgence whether as to payment, time, performance or otherwise granted by the Beneficiary in relation thereto (whether or not such amendment, termination, forbearance or indulgence is made with or without the assent of the Guarantor) or by the Beneficiary doing (or omitting to do) any other matter or thing which but for this provision might exonerate the Guarantor. </w:t>
      </w:r>
    </w:p>
    <w:p w:rsidR="00000000" w:rsidDel="00000000" w:rsidP="00000000" w:rsidRDefault="00000000" w:rsidRPr="00000000" w14:paraId="00000072">
      <w:pPr>
        <w:pStyle w:val="Heading2"/>
        <w:keepNext w:val="1"/>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shall be a continuing security for the Guaranteed Obligations and accordingly: </w:t>
      </w:r>
    </w:p>
    <w:p w:rsidR="00000000" w:rsidDel="00000000" w:rsidP="00000000" w:rsidRDefault="00000000" w:rsidRPr="00000000" w14:paraId="00000073">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discharged, reduced or otherwise affected by any partial performance (except to the extent of such partial performance) by the Supplier of the Guaranteed Obligations  or by any omission or delay on the part of the Beneficiary in exercising its rights under this Deed of Guarantee; </w:t>
      </w:r>
    </w:p>
    <w:p w:rsidR="00000000" w:rsidDel="00000000" w:rsidP="00000000" w:rsidRDefault="00000000" w:rsidRPr="00000000" w14:paraId="00000074">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it shall not be affected by any dissolution, amalgamation, reconstruction, reorganisation, change in status, function, control or ownership, insolvency, liquidation, administration, appointment of a receiver, voluntary arrangement, any legal limitation or other incapacity, of the Supplier, the Beneficiary, the Guarantor or any other person;</w:t>
      </w:r>
    </w:p>
    <w:p w:rsidR="00000000" w:rsidDel="00000000" w:rsidP="00000000" w:rsidRDefault="00000000" w:rsidRPr="00000000" w14:paraId="00000075">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if, for any reason, any of the Guaranteed Obligations shall prove to have been or shall become void or unenforceable against the Supplier for any reason whatsoever, the Guarantor shall nevertheless be liable in respect of that purported obligation or liability as if the same were fully valid and enforceable and the Guarantor were principal debtor in respect thereof; and </w:t>
      </w:r>
    </w:p>
    <w:p w:rsidR="00000000" w:rsidDel="00000000" w:rsidP="00000000" w:rsidRDefault="00000000" w:rsidRPr="00000000" w14:paraId="00000076">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rights of the Beneficiary against the Guarantor under this Deed of Guarantee are in addition to, shall not be affected by and shall not prejudice, any other security, guarantee, indemnity or other rights or remedies available to the Beneficiary.</w:t>
      </w:r>
    </w:p>
    <w:p w:rsidR="00000000" w:rsidDel="00000000" w:rsidP="00000000" w:rsidRDefault="00000000" w:rsidRPr="00000000" w14:paraId="00000077">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exercise its rights and to make demands on the Guarantor under this Deed of Guarantee as often as it wishes and the making of a demand (whether effective, partial or defective) in respect of the breach or non performance by the Supplier of any Guaranteed Obligation shall not preclude the Beneficiary from making a further demand in respect of the same or some other default in respect of the same Guaranteed Obligation.</w:t>
      </w:r>
    </w:p>
    <w:p w:rsidR="00000000" w:rsidDel="00000000" w:rsidP="00000000" w:rsidRDefault="00000000" w:rsidRPr="00000000" w14:paraId="00000078">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not be obliged before taking steps to enforce this Deed of Guarantee against the Guarantor to obtain judgment against the Supplier or the Guarantor or any third party in any court, or to make or file any claim in a bankruptcy or liquidation of the Supplier or any third party, or to take any action whatsoever against the Supplier or the Guarantor or any third party or to resort to any other security or guarantee or other means of payment. No action (or inaction) by the Beneficiary in respect of any such security, guarantee or other means of payment shall prejudice or affect the liability of the Guarantor hereunder.</w:t>
      </w:r>
    </w:p>
    <w:p w:rsidR="00000000" w:rsidDel="00000000" w:rsidP="00000000" w:rsidRDefault="00000000" w:rsidRPr="00000000" w14:paraId="00000079">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Beneficiary's rights under this Deed of Guarantee are cumulative and not exclusive of any rights provided by law and may be exercised from time to time and as often as the Beneficiary deems expedient.</w:t>
      </w:r>
    </w:p>
    <w:p w:rsidR="00000000" w:rsidDel="00000000" w:rsidP="00000000" w:rsidRDefault="00000000" w:rsidRPr="00000000" w14:paraId="0000007A">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waiver by the Beneficiary of any terms of this Deed of Guarantee, or of any Guaranteed Obligations shall only be effective if given in writing and then only for the purpose and upon the terms and conditions, if any, on which it is given.</w:t>
      </w:r>
    </w:p>
    <w:p w:rsidR="00000000" w:rsidDel="00000000" w:rsidP="00000000" w:rsidRDefault="00000000" w:rsidRPr="00000000" w14:paraId="0000007B">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Any release, discharge or settlement between the Guarantor and the Beneficiary shall be conditional upon no security, disposition or payment to the Beneficiary by the Guarantor or any other person being void, set aside or ordered to be refunded pursuant to any enactment or law relating to liquidation, administration or insolvency or for any other reason whatsoever and if such condition shall not be fulfilled the Beneficiary shall be entitled to enforce this Deed of Guarantee subsequently as if such release, discharge or settlement had not occurred and any such payment had not been made. The Beneficiary shall be entitled to retain this security after as well as before the payment, discharge or satisfaction of all monies, obligations and liabilities that are or may become due owing or incurred to the Beneficiary from the Guarantor for such period as the Beneficiary may determine.</w:t>
      </w:r>
    </w:p>
    <w:p w:rsidR="00000000" w:rsidDel="00000000" w:rsidP="00000000" w:rsidRDefault="00000000" w:rsidRPr="00000000" w14:paraId="0000007C">
      <w:pPr>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afford any auditor of the Beneficiary appointed under the Guaranteed Agreement access to such records and accounts at the Guarantor's premises and/or provide such records and accounts or copies of the same, as may be required and agreed with any of the Beneficiary's auditors from time to time, in order that the Auditor may identify or investigate any circumstances which may impact upon the financial stability of the Guarantor.</w:t>
      </w:r>
    </w:p>
    <w:p w:rsidR="00000000" w:rsidDel="00000000" w:rsidP="00000000" w:rsidRDefault="00000000" w:rsidRPr="00000000" w14:paraId="0000007D">
      <w:pPr>
        <w:pStyle w:val="Heading1"/>
        <w:numPr>
          <w:ilvl w:val="0"/>
          <w:numId w:val="3"/>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 INTENT</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1"/>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the generality of Clause 5 (Beneficiary’s protections), the Guarantor expressly confirms that it intends that this Deed of Guarantee shall extend from time to time to any (however fundamental) variation, increase, extension or addition of or to the Guaranteed Agreement and any associated fees, costs and/or expenses.</w:t>
      </w:r>
      <w:r w:rsidDel="00000000" w:rsidR="00000000" w:rsidRPr="00000000">
        <w:rPr>
          <w:rtl w:val="0"/>
        </w:rPr>
      </w:r>
    </w:p>
    <w:p w:rsidR="00000000" w:rsidDel="00000000" w:rsidP="00000000" w:rsidRDefault="00000000" w:rsidRPr="00000000" w14:paraId="0000007F">
      <w:pPr>
        <w:pStyle w:val="Heading1"/>
        <w:numPr>
          <w:ilvl w:val="0"/>
          <w:numId w:val="3"/>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RIGHTS OF SUBROGATION</w:t>
      </w:r>
    </w:p>
    <w:p w:rsidR="00000000" w:rsidDel="00000000" w:rsidP="00000000" w:rsidRDefault="00000000" w:rsidRPr="00000000" w14:paraId="00000080">
      <w:pPr>
        <w:pStyle w:val="Heading2"/>
        <w:keepNext w:val="1"/>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at any time when there is any default in the performance of any of the Guaranteed Obligations by the Supplier and/or any default by the Guarantor in the performance of any of its obligations under this Deed of Guarantee, exercise any rights it may have: </w:t>
      </w:r>
    </w:p>
    <w:p w:rsidR="00000000" w:rsidDel="00000000" w:rsidP="00000000" w:rsidRDefault="00000000" w:rsidRPr="00000000" w14:paraId="00000081">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of subrogation and indemnity; </w:t>
      </w:r>
    </w:p>
    <w:p w:rsidR="00000000" w:rsidDel="00000000" w:rsidP="00000000" w:rsidRDefault="00000000" w:rsidRPr="00000000" w14:paraId="00000082">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take the benefit of, share in or enforce any security or other guarantee or indemnity for the Supplier’s obligations; and </w:t>
      </w:r>
    </w:p>
    <w:p w:rsidR="00000000" w:rsidDel="00000000" w:rsidP="00000000" w:rsidRDefault="00000000" w:rsidRPr="00000000" w14:paraId="00000083">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to prove in the liquidation or insolvency of the Supplier,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only in accordance with the Beneficiary’s written instructions and shall hold any amount recovered as a result of the exercise of such rights on trust for the Beneficiary and pay the same to the Beneficiary on first demand.  The Guarantor hereby acknowledges that it has not taken any security from the Supplier and agrees not to do so until Beneficiary receives all moneys payable hereunder and will hold any security taken in breach of this Clause on trust for the Beneficiary.</w:t>
      </w:r>
    </w:p>
    <w:p w:rsidR="00000000" w:rsidDel="00000000" w:rsidP="00000000" w:rsidRDefault="00000000" w:rsidRPr="00000000" w14:paraId="00000085">
      <w:pPr>
        <w:pStyle w:val="Heading1"/>
        <w:numPr>
          <w:ilvl w:val="0"/>
          <w:numId w:val="3"/>
        </w:numPr>
        <w:ind w:left="720" w:hanging="720"/>
        <w:rPr>
          <w:rFonts w:ascii="Arial" w:cs="Arial" w:eastAsia="Arial" w:hAnsi="Arial"/>
          <w:sz w:val="24"/>
          <w:szCs w:val="24"/>
        </w:rPr>
      </w:pPr>
      <w:bookmarkStart w:colFirst="0" w:colLast="0" w:name="_heading=h.3rdcrjn" w:id="11"/>
      <w:bookmarkEnd w:id="11"/>
      <w:r w:rsidDel="00000000" w:rsidR="00000000" w:rsidRPr="00000000">
        <w:rPr>
          <w:rFonts w:ascii="Arial" w:cs="Arial" w:eastAsia="Arial" w:hAnsi="Arial"/>
          <w:sz w:val="24"/>
          <w:szCs w:val="24"/>
          <w:rtl w:val="0"/>
        </w:rPr>
        <w:t xml:space="preserve">DEFERRAL OF RIGHTS</w:t>
      </w:r>
    </w:p>
    <w:p w:rsidR="00000000" w:rsidDel="00000000" w:rsidP="00000000" w:rsidRDefault="00000000" w:rsidRPr="00000000" w14:paraId="00000086">
      <w:pPr>
        <w:pStyle w:val="Heading2"/>
        <w:keepNext w:val="1"/>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Until all amounts which may be or become payable by the Supplier under or in connection with the Guaranteed Agreement have been irrevocably paid in full, the Guarantor agrees that, without the prior written consent of the Beneficiary, it will not:</w:t>
      </w:r>
    </w:p>
    <w:p w:rsidR="00000000" w:rsidDel="00000000" w:rsidP="00000000" w:rsidRDefault="00000000" w:rsidRPr="00000000" w14:paraId="00000087">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exercise any rights it may have to be indemnified by the Supplier;</w:t>
      </w:r>
    </w:p>
    <w:p w:rsidR="00000000" w:rsidDel="00000000" w:rsidP="00000000" w:rsidRDefault="00000000" w:rsidRPr="00000000" w14:paraId="00000088">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contribution from any other guarantor of the Supplier’s obligations under the Guaranteed Agreement;</w:t>
      </w:r>
    </w:p>
    <w:p w:rsidR="00000000" w:rsidDel="00000000" w:rsidP="00000000" w:rsidRDefault="00000000" w:rsidRPr="00000000" w14:paraId="00000089">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take the benefit (in whole or in part and whether by way of subrogation or otherwise) of any rights of the Beneficiary under the Guaranteed Agreement or of any other guarantee or security taken pursuant to, or in connection with, the Guaranteed Agreement;</w:t>
      </w:r>
    </w:p>
    <w:p w:rsidR="00000000" w:rsidDel="00000000" w:rsidP="00000000" w:rsidRDefault="00000000" w:rsidRPr="00000000" w14:paraId="0000008A">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demand or accept repayment in whole or in part of any indebtedness now or hereafter due from the Supplier; or</w:t>
      </w:r>
    </w:p>
    <w:p w:rsidR="00000000" w:rsidDel="00000000" w:rsidP="00000000" w:rsidRDefault="00000000" w:rsidRPr="00000000" w14:paraId="0000008B">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claim any set-off or counterclaim against the Supplier;</w:t>
      </w:r>
    </w:p>
    <w:p w:rsidR="00000000" w:rsidDel="00000000" w:rsidP="00000000" w:rsidRDefault="00000000" w:rsidRPr="00000000" w14:paraId="0000008C">
      <w:pPr>
        <w:pStyle w:val="Heading2"/>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If the Guarantor receives any payment or other benefit or exercises any set off or counterclaim or otherwise acts in breach of this Clause 8, anything so received and any benefit derived directly or indirectly by the Guarantor therefrom shall be held on trust for the Beneficiary and applied in or towards discharge of its obligations to the Beneficiary under this Deed of Guarantee.</w:t>
      </w:r>
    </w:p>
    <w:p w:rsidR="00000000" w:rsidDel="00000000" w:rsidP="00000000" w:rsidRDefault="00000000" w:rsidRPr="00000000" w14:paraId="0000008D">
      <w:pPr>
        <w:pStyle w:val="Heading1"/>
        <w:numPr>
          <w:ilvl w:val="0"/>
          <w:numId w:val="3"/>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REPRESENTATIONS AND WARRANTIES</w:t>
      </w:r>
    </w:p>
    <w:p w:rsidR="00000000" w:rsidDel="00000000" w:rsidP="00000000" w:rsidRDefault="00000000" w:rsidRPr="00000000" w14:paraId="0000008E">
      <w:pPr>
        <w:pStyle w:val="Heading2"/>
        <w:keepNext w:val="1"/>
        <w:numPr>
          <w:ilvl w:val="1"/>
          <w:numId w:val="3"/>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hereby represents and warrants to the Beneficiary that:</w:t>
      </w:r>
    </w:p>
    <w:p w:rsidR="00000000" w:rsidDel="00000000" w:rsidP="00000000" w:rsidRDefault="00000000" w:rsidRPr="00000000" w14:paraId="0000008F">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is duly incorporated and is a validly existing company under the laws of its place of incorporation, has the capacity to sue or be sued in its own name and has power to carry on its business as now being conducted and to own its property and other assets;</w:t>
      </w:r>
    </w:p>
    <w:p w:rsidR="00000000" w:rsidDel="00000000" w:rsidP="00000000" w:rsidRDefault="00000000" w:rsidRPr="00000000" w14:paraId="00000090">
      <w:pPr>
        <w:pStyle w:val="Heading3"/>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has full power and authority to execute, deliver and perform its obligations under this Deed of Guarantee and no limitation on the powers of the Guarantor will be exceeded as a result of the Guarantor entering into this Deed of Guarantee;</w:t>
      </w:r>
    </w:p>
    <w:p w:rsidR="00000000" w:rsidDel="00000000" w:rsidP="00000000" w:rsidRDefault="00000000" w:rsidRPr="00000000" w14:paraId="00000091">
      <w:pPr>
        <w:pStyle w:val="Heading3"/>
        <w:keepNext w:val="1"/>
        <w:numPr>
          <w:ilvl w:val="2"/>
          <w:numId w:val="3"/>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the execution and delivery by the Guarantor of this Deed of Guarantee and the performance by the Guarantor of its obligations under this Deed of Guarantee including, without limitation entry into and performance of a contract pursuant to Clause 3) have been duly authorised by all necessary corporate action and do not contravene or conflict with:</w:t>
      </w:r>
    </w:p>
    <w:p w:rsidR="00000000" w:rsidDel="00000000" w:rsidP="00000000" w:rsidRDefault="00000000" w:rsidRPr="00000000" w14:paraId="00000092">
      <w:pPr>
        <w:pStyle w:val="Heading4"/>
        <w:numPr>
          <w:ilvl w:val="3"/>
          <w:numId w:val="4"/>
        </w:numPr>
        <w:ind w:left="3312" w:hanging="1512"/>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Guarantor's memorandum and articles of association or other equivalent constitutional documents; </w:t>
      </w:r>
    </w:p>
    <w:p w:rsidR="00000000" w:rsidDel="00000000" w:rsidP="00000000" w:rsidRDefault="00000000" w:rsidRPr="00000000" w14:paraId="00000093">
      <w:pPr>
        <w:pStyle w:val="Heading4"/>
        <w:numPr>
          <w:ilvl w:val="3"/>
          <w:numId w:val="4"/>
        </w:numPr>
        <w:ind w:left="3312" w:hanging="1512"/>
        <w:rPr>
          <w:rFonts w:ascii="Arial" w:cs="Arial" w:eastAsia="Arial" w:hAnsi="Arial"/>
          <w:sz w:val="24"/>
          <w:szCs w:val="24"/>
        </w:rPr>
      </w:pPr>
      <w:r w:rsidDel="00000000" w:rsidR="00000000" w:rsidRPr="00000000">
        <w:rPr>
          <w:rFonts w:ascii="Arial" w:cs="Arial" w:eastAsia="Arial" w:hAnsi="Arial"/>
          <w:sz w:val="24"/>
          <w:szCs w:val="24"/>
          <w:rtl w:val="0"/>
        </w:rPr>
        <w:t xml:space="preserve">any existing law, statute, rule or regulation or any judgment, decree or permit to which the Guarantor is subject; or</w:t>
      </w:r>
    </w:p>
    <w:p w:rsidR="00000000" w:rsidDel="00000000" w:rsidP="00000000" w:rsidRDefault="00000000" w:rsidRPr="00000000" w14:paraId="00000094">
      <w:pPr>
        <w:pStyle w:val="Heading4"/>
        <w:numPr>
          <w:ilvl w:val="3"/>
          <w:numId w:val="4"/>
        </w:numPr>
        <w:ind w:left="3312" w:hanging="1512"/>
        <w:rPr>
          <w:rFonts w:ascii="Arial" w:cs="Arial" w:eastAsia="Arial" w:hAnsi="Arial"/>
          <w:sz w:val="24"/>
          <w:szCs w:val="24"/>
        </w:rPr>
      </w:pPr>
      <w:r w:rsidDel="00000000" w:rsidR="00000000" w:rsidRPr="00000000">
        <w:rPr>
          <w:rFonts w:ascii="Arial" w:cs="Arial" w:eastAsia="Arial" w:hAnsi="Arial"/>
          <w:sz w:val="24"/>
          <w:szCs w:val="24"/>
          <w:rtl w:val="0"/>
        </w:rPr>
        <w:t xml:space="preserve">the terms of any agreement or other document to which the Guarantor is a Party or which is binding upon it or any of its assets;</w:t>
      </w:r>
    </w:p>
    <w:p w:rsidR="00000000" w:rsidDel="00000000" w:rsidP="00000000" w:rsidRDefault="00000000" w:rsidRPr="00000000" w14:paraId="00000095">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all governmental and other authorisations, approvals, licences and consents, required or desirable, to enable it lawfully to enter into, exercise its rights and comply with its obligations under this Deed of Guarantee, and to make this Deed of Guarantee admissible in evidence in its jurisdiction of incorporation, have been obtained or effected and are in full force and effect; and</w:t>
      </w:r>
    </w:p>
    <w:p w:rsidR="00000000" w:rsidDel="00000000" w:rsidP="00000000" w:rsidRDefault="00000000" w:rsidRPr="00000000" w14:paraId="00000096">
      <w:pPr>
        <w:pStyle w:val="Heading3"/>
        <w:numPr>
          <w:ilvl w:val="2"/>
          <w:numId w:val="4"/>
        </w:numPr>
        <w:ind w:left="1800" w:hanging="108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is the legal valid and binding obligation of the Guarantor and is enforceable against the Guarantor in accordance with its terms.</w:t>
      </w:r>
    </w:p>
    <w:p w:rsidR="00000000" w:rsidDel="00000000" w:rsidP="00000000" w:rsidRDefault="00000000" w:rsidRPr="00000000" w14:paraId="00000097">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PAYMENTS AND SET-OFF</w:t>
      </w:r>
    </w:p>
    <w:p w:rsidR="00000000" w:rsidDel="00000000" w:rsidP="00000000" w:rsidRDefault="00000000" w:rsidRPr="00000000" w14:paraId="00000098">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All sums payable by the Guarantor under this Deed of Guarantee shall be paid without any set-off, lien or counterclaim, deduction or withholding, howsoever arising, except for those required by law, and if any deduction or withholding must be made by law, the Guarantor will pay that additional amount which is necessary to ensure that the Beneficiary receives a net amount equal to the full amount which it would have received if the payment had been made without the deduction or withholding.</w:t>
      </w:r>
    </w:p>
    <w:p w:rsidR="00000000" w:rsidDel="00000000" w:rsidP="00000000" w:rsidRDefault="00000000" w:rsidRPr="00000000" w14:paraId="00000099">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shall pay interest on any amount due under this Deed of Guarantee at the applicable rate under the Late Payment of Commercial Debts (Interest) Act 1998, accruing on a daily basis from the due date up to the date of actual payment, whether before or after judgment.</w:t>
      </w:r>
    </w:p>
    <w:p w:rsidR="00000000" w:rsidDel="00000000" w:rsidP="00000000" w:rsidRDefault="00000000" w:rsidRPr="00000000" w14:paraId="0000009A">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will reimburse the Beneficiary for all legal and other costs (including VAT) incurred by the Beneficiary in connection with the enforcement of this Deed of Guarantee.</w:t>
      </w:r>
    </w:p>
    <w:p w:rsidR="00000000" w:rsidDel="00000000" w:rsidP="00000000" w:rsidRDefault="00000000" w:rsidRPr="00000000" w14:paraId="0000009B">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GUARANTOR'S ACKNOWLEDGEMENT</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Guarantor warrants, acknowledges and confirms to the Beneficiary that it has not entered into this Deed of Guarantee in reliance upon, nor has it been induced to enter into this Deed of Guarantee by any representation, warranty or undertaking made by or on behalf of the Beneficiary (whether express or implied and whether pursuant to statute or otherwise) which is not set out in this Deed of Guarantee.</w:t>
      </w:r>
    </w:p>
    <w:p w:rsidR="00000000" w:rsidDel="00000000" w:rsidP="00000000" w:rsidRDefault="00000000" w:rsidRPr="00000000" w14:paraId="0000009D">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ASSIGNMENT</w:t>
      </w:r>
    </w:p>
    <w:p w:rsidR="00000000" w:rsidDel="00000000" w:rsidP="00000000" w:rsidRDefault="00000000" w:rsidRPr="00000000" w14:paraId="0000009E">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Beneficiary shall be entitled to assign or transfer the benefit of this Deed of Guarantee at any time to any person without the consent of the Guarantor being required and any such assignment or transfer shall not release the Guarantor from its liability under this Guarantee.</w:t>
      </w:r>
    </w:p>
    <w:p w:rsidR="00000000" w:rsidDel="00000000" w:rsidP="00000000" w:rsidRDefault="00000000" w:rsidRPr="00000000" w14:paraId="0000009F">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may not assign or transfer any of its rights and/or obligations under this Deed of Guarantee.</w:t>
      </w:r>
    </w:p>
    <w:p w:rsidR="00000000" w:rsidDel="00000000" w:rsidP="00000000" w:rsidRDefault="00000000" w:rsidRPr="00000000" w14:paraId="000000A0">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SEVERANCE</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If any provision of this Deed of Guarantee is held invalid, illegal or unenforceable for any reason by any court of competent jurisdiction, such provision shall be severed and the remainder of the provisions hereof shall continue in full force and effect as if this Deed of Guarantee had been executed with the invalid, illegal or unenforceable provision eliminated.</w:t>
      </w:r>
    </w:p>
    <w:p w:rsidR="00000000" w:rsidDel="00000000" w:rsidP="00000000" w:rsidRDefault="00000000" w:rsidRPr="00000000" w14:paraId="000000A2">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THIRD PARTY RIGHTS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Other than the Beneficiary, a person who is not a Party to this Deed of Guarantee shall have no right under the Contracts (Rights of Third Parties) Act 1999 to enforce any term of this Deed of Guarantee.  This Clause does not affect any right or remedy of any person which exists or is available otherwise than pursuant to that Act.</w:t>
      </w:r>
    </w:p>
    <w:p w:rsidR="00000000" w:rsidDel="00000000" w:rsidP="00000000" w:rsidRDefault="00000000" w:rsidRPr="00000000" w14:paraId="000000A4">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SURVIVAL</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Deed of Guarantee shall survive termination or expiry of the Guaranteed Agreement. </w:t>
      </w:r>
    </w:p>
    <w:p w:rsidR="00000000" w:rsidDel="00000000" w:rsidP="00000000" w:rsidRDefault="00000000" w:rsidRPr="00000000" w14:paraId="000000A6">
      <w:pPr>
        <w:pStyle w:val="Heading1"/>
        <w:numPr>
          <w:ilvl w:val="0"/>
          <w:numId w:val="4"/>
        </w:numPr>
        <w:ind w:left="720"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GOVERNING LAW</w:t>
      </w:r>
    </w:p>
    <w:p w:rsidR="00000000" w:rsidDel="00000000" w:rsidP="00000000" w:rsidRDefault="00000000" w:rsidRPr="00000000" w14:paraId="000000A7">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This Deed of Guarantee and any non-contractual obligations arising out of or in connection with it shall be governed by and construed in all respects in accordance with English law.</w:t>
      </w:r>
    </w:p>
    <w:p w:rsidR="00000000" w:rsidDel="00000000" w:rsidP="00000000" w:rsidRDefault="00000000" w:rsidRPr="00000000" w14:paraId="000000A8">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agrees for the benefit of the Beneficiary that the courts of England shall have jurisdiction to hear and determine any suit, action or proceedings and to settle any dispute which may arise out of or in connection with this Deed of Guarantee and for such purposes hereby irrevocably submits to the jurisdiction of such courts.</w:t>
      </w:r>
    </w:p>
    <w:p w:rsidR="00000000" w:rsidDel="00000000" w:rsidP="00000000" w:rsidRDefault="00000000" w:rsidRPr="00000000" w14:paraId="000000A9">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Nothing contained in this Clause shall limit the rights of the Beneficiary to take proceedings against the Guarantor in any other court of competent jurisdiction, nor shall the taking of any such proceedings in one or more jurisdictions preclude the taking of proceedings in any other jurisdiction, whether concurrently or not (unless precluded by applicable law).</w:t>
      </w:r>
    </w:p>
    <w:p w:rsidR="00000000" w:rsidDel="00000000" w:rsidP="00000000" w:rsidRDefault="00000000" w:rsidRPr="00000000" w14:paraId="000000AA">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The Guarantor irrevocably waives any objection which it may have now or in the future to the courts of England being nominated for the purpose of this Clause on the ground of venue or otherwise and agrees not to claim that any such court is not a convenient or appropriate forum.</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36" w:right="0" w:firstLine="0"/>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highlight w:val="yellow"/>
          <w:u w:val="none"/>
          <w:vertAlign w:val="baseline"/>
          <w:rtl w:val="0"/>
        </w:rPr>
        <w:t xml:space="preserve">[Guidance Note: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Include the above provision when dealing with the appointment of English process agent by a non English incorporated Guarantor]</w:t>
      </w:r>
      <w:r w:rsidDel="00000000" w:rsidR="00000000" w:rsidRPr="00000000">
        <w:rPr>
          <w:rtl w:val="0"/>
        </w:rPr>
      </w:r>
    </w:p>
    <w:p w:rsidR="00000000" w:rsidDel="00000000" w:rsidP="00000000" w:rsidRDefault="00000000" w:rsidRPr="00000000" w14:paraId="000000AC">
      <w:pPr>
        <w:pStyle w:val="Heading2"/>
        <w:numPr>
          <w:ilvl w:val="1"/>
          <w:numId w:val="4"/>
        </w:numPr>
        <w:ind w:left="1429"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 [The Guarantor hereby irrevocably designates, appoints and empowers [the Supplier] [a suitable alternative to be agreed if the Supplier's registered office is not in England or Wales] either at its registered office or on facsimile number [insert fax no.] from time to time to act as its authorised agent to receive notices, demands, service of process and any other legal summons in England and Wales for the purposes of any legal action or proceeding brought or to be brought by the Beneficiary in respect of this Deed of Guarantee. The Guarantor hereby irrevocably consents to the service of notices and demands, service of process or any other legal summons served in such way.]</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 WITNESS whereof the Guarantor has caused this instrument to be executed and delivered as a Deed the day and year first before written.</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EXECUTED as a DEED by</w:t>
        <w:tab/>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24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 name of the Guarantor]</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acting by </w:t>
      </w:r>
      <w:r w:rsidDel="00000000" w:rsidR="00000000" w:rsidRPr="00000000">
        <w:rPr>
          <w:rFonts w:ascii="Arial" w:cs="Arial" w:eastAsia="Arial" w:hAnsi="Arial"/>
          <w:b w:val="0"/>
          <w:i w:val="0"/>
          <w:smallCaps w:val="0"/>
          <w:strike w:val="0"/>
          <w:color w:val="000000"/>
          <w:sz w:val="24"/>
          <w:szCs w:val="24"/>
          <w:highlight w:val="yellow"/>
          <w:u w:val="none"/>
          <w:vertAlign w:val="baseline"/>
          <w:rtl w:val="0"/>
        </w:rPr>
        <w:t xml:space="preserve">[Insert/print names]</w:t>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552"/>
        </w:tabs>
        <w:spacing w:after="120" w:before="12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Director</w:t>
      </w:r>
    </w:p>
    <w:p w:rsidR="00000000" w:rsidDel="00000000" w:rsidP="00000000" w:rsidRDefault="00000000" w:rsidRPr="00000000" w14:paraId="000000B1">
      <w:pPr>
        <w:rPr>
          <w:rFonts w:ascii="Arial" w:cs="Arial" w:eastAsia="Arial" w:hAnsi="Arial"/>
          <w:sz w:val="24"/>
          <w:szCs w:val="24"/>
        </w:rPr>
      </w:pPr>
      <w:r w:rsidDel="00000000" w:rsidR="00000000" w:rsidRPr="00000000">
        <w:rPr>
          <w:rFonts w:ascii="Arial" w:cs="Arial" w:eastAsia="Arial" w:hAnsi="Arial"/>
          <w:sz w:val="24"/>
          <w:szCs w:val="24"/>
          <w:rtl w:val="0"/>
        </w:rPr>
        <w:t xml:space="preserve">Director/Secretary</w:t>
      </w:r>
    </w:p>
    <w:sectPr>
      <w:headerReference r:id="rId7" w:type="default"/>
      <w:footerReference r:id="rId8" w:type="default"/>
      <w:footerReference r:id="rId9" w:type="first"/>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4">
    <w:pPr>
      <w:tabs>
        <w:tab w:val="center" w:pos="4513"/>
        <w:tab w:val="right"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B5">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RM6126 - Research &amp; Insights DPS</w:t>
      <w:tab/>
      <w:t xml:space="preserve">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Project Version: v1.0</w:t>
      <w:tab/>
      <w:tab/>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7">
    <w:pPr>
      <w:spacing w:after="0" w:lineRule="auto"/>
      <w:rPr>
        <w:sz w:val="20"/>
        <w:szCs w:val="20"/>
      </w:rPr>
    </w:pPr>
    <w:r w:rsidDel="00000000" w:rsidR="00000000" w:rsidRPr="00000000">
      <w:rPr>
        <w:rFonts w:ascii="Arial" w:cs="Arial" w:eastAsia="Arial" w:hAnsi="Arial"/>
        <w:sz w:val="20"/>
        <w:szCs w:val="20"/>
        <w:rtl w:val="0"/>
      </w:rPr>
      <w:t xml:space="preserve">Model Version: v 3.3</w:t>
      <w:tab/>
    </w:r>
    <w:r w:rsidDel="00000000" w:rsidR="00000000" w:rsidRPr="00000000">
      <w:rPr>
        <w:sz w:val="20"/>
        <w:szCs w:val="20"/>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8">
    <w:pPr>
      <w:tabs>
        <w:tab w:val="center" w:pos="4513"/>
        <w:tab w:val="right"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B9">
    <w:pP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DPS Ref: RM</w:t>
      <w:tab/>
      <w:t xml:space="preserve">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bfbfbf"/>
        <w:sz w:val="20"/>
        <w:szCs w:val="20"/>
        <w:u w:val="none"/>
        <w:shd w:fill="auto" w:val="clear"/>
        <w:vertAlign w:val="baseline"/>
        <w:rtl w:val="0"/>
      </w:rPr>
      <w:t xml:space="preserve">Project Version: v1.0</w:t>
      <w:tab/>
      <w:tab/>
      <w:tab/>
      <w:t xml:space="preserve"> </w:t>
    </w:r>
    <w:r w:rsidDel="00000000" w:rsidR="00000000" w:rsidRPr="00000000">
      <w:rPr>
        <w:rFonts w:ascii="Arial" w:cs="Arial" w:eastAsia="Arial" w:hAnsi="Arial"/>
        <w:b w:val="0"/>
        <w:i w:val="0"/>
        <w:smallCaps w:val="0"/>
        <w:strike w:val="0"/>
        <w:color w:val="bfbfbf"/>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B">
    <w:pPr>
      <w:spacing w:after="0" w:lineRule="auto"/>
      <w:rPr>
        <w:color w:val="bfbfbf"/>
        <w:sz w:val="20"/>
        <w:szCs w:val="20"/>
      </w:rPr>
    </w:pPr>
    <w:r w:rsidDel="00000000" w:rsidR="00000000" w:rsidRPr="00000000">
      <w:rPr>
        <w:rFonts w:ascii="Arial" w:cs="Arial" w:eastAsia="Arial" w:hAnsi="Arial"/>
        <w:color w:val="bfbfbf"/>
        <w:sz w:val="20"/>
        <w:szCs w:val="20"/>
        <w:rtl w:val="0"/>
      </w:rPr>
      <w:t xml:space="preserve">Model Version : v3.0</w:t>
    </w:r>
    <w:r w:rsidDel="00000000" w:rsidR="00000000" w:rsidRPr="00000000">
      <w:rPr>
        <w:color w:val="bfbfbf"/>
        <w:sz w:val="20"/>
        <w:szCs w:val="20"/>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Joint Schedule 8 (Guarantee)</w:t>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both"/>
      <w:rPr>
        <w:rFonts w:ascii="Arial" w:cs="Arial" w:eastAsia="Arial" w:hAnsi="Arial"/>
        <w:b w:val="0"/>
        <w:i w:val="0"/>
        <w:smallCaps w:val="0"/>
        <w:strike w:val="0"/>
        <w:color w:val="bfbfbf"/>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Crown Copyright 2021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2"/>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3">
    <w:lvl w:ilvl="0">
      <w:start w:val="1"/>
      <w:numFmt w:val="decimal"/>
      <w:lvlText w:val="%1."/>
      <w:lvlJc w:val="left"/>
      <w:pPr>
        <w:ind w:left="720" w:hanging="720"/>
      </w:pPr>
      <w:rPr/>
    </w:lvl>
    <w:lvl w:ilvl="1">
      <w:start w:val="1"/>
      <w:numFmt w:val="decimal"/>
      <w:lvlText w:val="%1.%2"/>
      <w:lvlJc w:val="left"/>
      <w:pPr>
        <w:ind w:left="1429" w:hanging="720"/>
      </w:pPr>
      <w:rPr>
        <w:b w:val="0"/>
      </w:rPr>
    </w:lvl>
    <w:lvl w:ilvl="2">
      <w:start w:val="1"/>
      <w:numFmt w:val="decimal"/>
      <w:lvlText w:val="%1.%2.%3"/>
      <w:lvlJc w:val="left"/>
      <w:pPr>
        <w:ind w:left="1800" w:hanging="1080"/>
      </w:pPr>
      <w:rPr>
        <w:b w:val="0"/>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4">
    <w:lvl w:ilvl="0">
      <w:start w:val="1"/>
      <w:numFmt w:val="decimal"/>
      <w:lvlText w:val="%1."/>
      <w:lvlJc w:val="left"/>
      <w:pPr>
        <w:ind w:left="720" w:hanging="720"/>
      </w:pPr>
      <w:rPr/>
    </w:lvl>
    <w:lvl w:ilvl="1">
      <w:start w:val="1"/>
      <w:numFmt w:val="decimal"/>
      <w:lvlText w:val="%1.%2"/>
      <w:lvlJc w:val="left"/>
      <w:pPr>
        <w:ind w:left="720" w:hanging="720"/>
      </w:pPr>
      <w:rPr>
        <w:b w:val="1"/>
      </w:rPr>
    </w:lvl>
    <w:lvl w:ilvl="2">
      <w:start w:val="1"/>
      <w:numFmt w:val="decimal"/>
      <w:lvlText w:val="%1.%2.%3"/>
      <w:lvlJc w:val="left"/>
      <w:pPr>
        <w:ind w:left="1800" w:hanging="1080"/>
      </w:pPr>
      <w:rPr>
        <w:b w:val="1"/>
      </w:rPr>
    </w:lvl>
    <w:lvl w:ilvl="3">
      <w:start w:val="1"/>
      <w:numFmt w:val="decimal"/>
      <w:lvlText w:val="%1.%2.%3.%4"/>
      <w:lvlJc w:val="left"/>
      <w:pPr>
        <w:ind w:left="3312" w:hanging="1512"/>
      </w:pPr>
      <w:rPr>
        <w:b w:val="0"/>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5">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720" w:hanging="720"/>
    </w:pPr>
    <w:rPr>
      <w:b w:val="1"/>
    </w:rPr>
  </w:style>
  <w:style w:type="paragraph" w:styleId="Heading2">
    <w:name w:val="heading 2"/>
    <w:basedOn w:val="Normal"/>
    <w:next w:val="Normal"/>
    <w:pPr>
      <w:spacing w:after="120" w:before="120" w:lineRule="auto"/>
      <w:ind w:left="936" w:hanging="576"/>
    </w:pPr>
    <w:rPr/>
  </w:style>
  <w:style w:type="paragraph" w:styleId="Heading3">
    <w:name w:val="heading 3"/>
    <w:basedOn w:val="Normal"/>
    <w:next w:val="Normal"/>
    <w:pPr>
      <w:spacing w:after="120" w:before="120" w:lineRule="auto"/>
      <w:ind w:left="1656" w:hanging="720"/>
    </w:pPr>
    <w:rPr/>
  </w:style>
  <w:style w:type="paragraph" w:styleId="Heading4">
    <w:name w:val="heading 4"/>
    <w:basedOn w:val="Normal"/>
    <w:next w:val="Normal"/>
    <w:pPr>
      <w:spacing w:after="120" w:before="120" w:lineRule="auto"/>
      <w:ind w:left="2592" w:hanging="936"/>
    </w:pPr>
    <w:rPr/>
  </w:style>
  <w:style w:type="paragraph" w:styleId="Heading5">
    <w:name w:val="heading 5"/>
    <w:basedOn w:val="Normal"/>
    <w:next w:val="Normal"/>
    <w:pPr>
      <w:keepNext w:val="1"/>
      <w:keepLines w:val="1"/>
      <w:spacing w:after="0" w:before="200" w:lineRule="auto"/>
      <w:ind w:left="1008" w:hanging="1008"/>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1152" w:hanging="1152"/>
    </w:pPr>
    <w:rPr>
      <w:rFonts w:ascii="Cambria" w:cs="Cambria" w:eastAsia="Cambria" w:hAnsi="Cambria"/>
      <w:i w:val="1"/>
      <w:color w:val="243f6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pPr>
      <w:overflowPunct w:val="0"/>
      <w:autoSpaceDE w:val="0"/>
      <w:autoSpaceDN w:val="0"/>
      <w:adjustRightInd w:val="0"/>
      <w:spacing w:after="240" w:line="240" w:lineRule="auto"/>
      <w:jc w:val="both"/>
      <w:textAlignment w:val="baseline"/>
    </w:pPr>
    <w:rPr>
      <w:rFonts w:ascii="Calibri" w:cs="Arial" w:eastAsia="Times New Roman" w:hAnsi="Calibri"/>
    </w:rPr>
  </w:style>
  <w:style w:type="paragraph" w:styleId="Heading1">
    <w:name w:val="heading 1"/>
    <w:basedOn w:val="Normal"/>
    <w:next w:val="Normal"/>
    <w:link w:val="Heading1Char"/>
    <w:uiPriority w:val="9"/>
    <w:qFormat w:val="1"/>
    <w:pPr>
      <w:keepNext w:val="1"/>
      <w:keepLines w:val="1"/>
      <w:numPr>
        <w:numId w:val="4"/>
      </w:numPr>
      <w:spacing w:after="120" w:before="120"/>
      <w:outlineLvl w:val="0"/>
    </w:pPr>
    <w:rPr>
      <w:rFonts w:cstheme="majorBidi" w:eastAsiaTheme="majorEastAsia"/>
      <w:b w:val="1"/>
      <w:bCs w:val="1"/>
      <w:szCs w:val="28"/>
    </w:rPr>
  </w:style>
  <w:style w:type="paragraph" w:styleId="Heading2">
    <w:name w:val="heading 2"/>
    <w:basedOn w:val="Normal"/>
    <w:next w:val="Normal"/>
    <w:link w:val="Heading2Char"/>
    <w:uiPriority w:val="9"/>
    <w:unhideWhenUsed w:val="1"/>
    <w:qFormat w:val="1"/>
    <w:pPr>
      <w:numPr>
        <w:ilvl w:val="1"/>
        <w:numId w:val="4"/>
      </w:numPr>
      <w:tabs>
        <w:tab w:val="clear" w:pos="1429"/>
      </w:tabs>
      <w:spacing w:after="120" w:before="120"/>
      <w:ind w:left="936" w:hanging="576"/>
      <w:outlineLvl w:val="1"/>
    </w:pPr>
    <w:rPr>
      <w:rFonts w:cstheme="majorBidi" w:eastAsiaTheme="majorEastAsia"/>
      <w:bCs w:val="1"/>
      <w:szCs w:val="26"/>
    </w:rPr>
  </w:style>
  <w:style w:type="paragraph" w:styleId="Heading3">
    <w:name w:val="heading 3"/>
    <w:basedOn w:val="Normal"/>
    <w:next w:val="Normal"/>
    <w:link w:val="Heading3Char"/>
    <w:uiPriority w:val="9"/>
    <w:unhideWhenUsed w:val="1"/>
    <w:qFormat w:val="1"/>
    <w:pPr>
      <w:numPr>
        <w:ilvl w:val="2"/>
        <w:numId w:val="4"/>
      </w:numPr>
      <w:spacing w:after="120" w:before="120"/>
      <w:ind w:left="1656" w:hanging="720"/>
      <w:outlineLvl w:val="2"/>
    </w:pPr>
    <w:rPr>
      <w:rFonts w:cstheme="majorBidi" w:eastAsiaTheme="majorEastAsia"/>
      <w:bCs w:val="1"/>
    </w:rPr>
  </w:style>
  <w:style w:type="paragraph" w:styleId="Heading4">
    <w:name w:val="heading 4"/>
    <w:basedOn w:val="Normal"/>
    <w:next w:val="Normal"/>
    <w:link w:val="Heading4Char"/>
    <w:uiPriority w:val="9"/>
    <w:unhideWhenUsed w:val="1"/>
    <w:qFormat w:val="1"/>
    <w:pPr>
      <w:numPr>
        <w:ilvl w:val="3"/>
        <w:numId w:val="4"/>
      </w:numPr>
      <w:spacing w:after="120" w:before="120"/>
      <w:ind w:left="2592" w:hanging="936"/>
      <w:outlineLvl w:val="3"/>
    </w:pPr>
    <w:rPr>
      <w:rFonts w:cstheme="majorBidi" w:eastAsiaTheme="majorEastAsia"/>
      <w:bCs w:val="1"/>
      <w:iCs w:val="1"/>
    </w:rPr>
  </w:style>
  <w:style w:type="paragraph" w:styleId="Heading5">
    <w:name w:val="heading 5"/>
    <w:basedOn w:val="Normal"/>
    <w:next w:val="Normal"/>
    <w:link w:val="Heading5Char"/>
    <w:uiPriority w:val="9"/>
    <w:semiHidden w:val="1"/>
    <w:unhideWhenUsed w:val="1"/>
    <w:qFormat w:val="1"/>
    <w:pPr>
      <w:keepNext w:val="1"/>
      <w:keepLines w:val="1"/>
      <w:numPr>
        <w:ilvl w:val="4"/>
        <w:numId w:val="4"/>
      </w:numPr>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pPr>
      <w:keepNext w:val="1"/>
      <w:keepLines w:val="1"/>
      <w:numPr>
        <w:ilvl w:val="5"/>
        <w:numId w:val="4"/>
      </w:numPr>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pPr>
      <w:keepNext w:val="1"/>
      <w:keepLines w:val="1"/>
      <w:numPr>
        <w:ilvl w:val="6"/>
        <w:numId w:val="4"/>
      </w:numPr>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pPr>
      <w:keepNext w:val="1"/>
      <w:keepLines w:val="1"/>
      <w:numPr>
        <w:ilvl w:val="7"/>
        <w:numId w:val="4"/>
      </w:numPr>
      <w:spacing w:after="0" w:before="200"/>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pPr>
      <w:keepNext w:val="1"/>
      <w:keepLines w:val="1"/>
      <w:numPr>
        <w:ilvl w:val="8"/>
        <w:numId w:val="4"/>
      </w:numPr>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BodyText">
    <w:name w:val="Body Text"/>
    <w:basedOn w:val="Normal"/>
    <w:link w:val="BodyTextChar"/>
    <w:unhideWhenUsed w:val="1"/>
    <w:pPr>
      <w:spacing w:after="120"/>
    </w:pPr>
  </w:style>
  <w:style w:type="character" w:styleId="BodyTextChar" w:customStyle="1">
    <w:name w:val="Body Text Char"/>
    <w:basedOn w:val="DefaultParagraphFont"/>
    <w:link w:val="BodyText"/>
    <w:rPr>
      <w:rFonts w:ascii="Calibri" w:cs="Arial" w:eastAsia="Times New Roman" w:hAnsi="Calibri"/>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ind w:left="2552" w:hanging="567"/>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numPr>
        <w:numId w:val="1"/>
      </w:numPr>
      <w:tabs>
        <w:tab w:val="left" w:pos="175"/>
      </w:tabs>
      <w:spacing w:after="120"/>
    </w:pPr>
  </w:style>
  <w:style w:type="paragraph" w:styleId="GPSDefinitionL2" w:customStyle="1">
    <w:name w:val="GPS Definition L2"/>
    <w:basedOn w:val="GPsDefinition"/>
    <w:link w:val="GPSDefinitionL2Char"/>
    <w:qFormat w:val="1"/>
    <w:pPr>
      <w:numPr>
        <w:ilvl w:val="1"/>
      </w:numPr>
      <w:ind w:hanging="544"/>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DefinitionTerm" w:customStyle="1">
    <w:name w:val="GPS Definition Term"/>
    <w:basedOn w:val="Normal"/>
    <w:qFormat w:val="1"/>
    <w:pPr>
      <w:spacing w:after="120"/>
      <w:ind w:left="-108"/>
      <w:jc w:val="left"/>
    </w:pPr>
    <w:rPr>
      <w:b w:val="1"/>
    </w:rPr>
  </w:style>
  <w:style w:type="paragraph" w:styleId="GPSL1Guidance" w:customStyle="1">
    <w:name w:val="GPS L1 Guidance"/>
    <w:basedOn w:val="Normal"/>
    <w:link w:val="GPSL1GuidanceChar"/>
    <w:qFormat w:val="1"/>
    <w:pPr>
      <w:spacing w:after="120" w:before="240"/>
      <w:ind w:left="426"/>
    </w:pPr>
    <w:rPr>
      <w:b w:val="1"/>
      <w:i w:val="1"/>
    </w:rPr>
  </w:style>
  <w:style w:type="paragraph" w:styleId="GPSL1SCHEDULEHeading" w:customStyle="1">
    <w:name w:val="GPS L1 SCHEDULE Heading"/>
    <w:basedOn w:val="GPSL1CLAUSEHEADING"/>
    <w:link w:val="GPSL1SCHEDULEHeadingChar"/>
    <w:qFormat w:val="1"/>
    <w:pPr>
      <w:outlineLvl w:val="9"/>
    </w:pPr>
  </w:style>
  <w:style w:type="paragraph" w:styleId="GPSL2Guidance" w:customStyle="1">
    <w:name w:val="GPS L2 Guidance"/>
    <w:basedOn w:val="Normal"/>
    <w:link w:val="GPSL2GuidanceChar"/>
    <w:qFormat w:val="1"/>
    <w:pPr>
      <w:tabs>
        <w:tab w:val="left" w:pos="1134"/>
      </w:tabs>
      <w:overflowPunct w:val="1"/>
      <w:autoSpaceDE w:val="1"/>
      <w:autoSpaceDN w:val="1"/>
      <w:spacing w:after="120" w:before="120"/>
      <w:ind w:left="1134"/>
      <w:textAlignment w:val="auto"/>
    </w:pPr>
    <w:rPr>
      <w:b w:val="1"/>
      <w:i w:val="1"/>
      <w:lang w:eastAsia="zh-CN"/>
    </w:r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L4indent" w:customStyle="1">
    <w:name w:val="GPS L4 indent"/>
    <w:basedOn w:val="GPSL4numberedclause"/>
    <w:link w:val="GPSL4indentChar"/>
    <w:qFormat w:val="1"/>
    <w:pPr>
      <w:numPr>
        <w:ilvl w:val="0"/>
      </w:numPr>
      <w:ind w:left="3119" w:hanging="567"/>
    </w:pPr>
  </w:style>
  <w:style w:type="paragraph" w:styleId="GPSmacrorestart" w:customStyle="1">
    <w:name w:val="GPS macro restart"/>
    <w:basedOn w:val="Normal"/>
    <w:qFormat w:val="1"/>
    <w:pPr>
      <w:spacing w:after="0"/>
    </w:pPr>
    <w:rPr>
      <w:color w:val="ffffff"/>
      <w:sz w:val="16"/>
      <w:szCs w:val="16"/>
    </w:rPr>
  </w:style>
  <w:style w:type="paragraph" w:styleId="GPSSchPart" w:customStyle="1">
    <w:name w:val="GPS Sch Part"/>
    <w:basedOn w:val="Normal"/>
    <w:link w:val="GPSSchPartChar"/>
    <w:qFormat w:val="1"/>
    <w:pPr>
      <w:keepNext w:val="1"/>
      <w:overflowPunct w:val="1"/>
      <w:autoSpaceDE w:val="1"/>
      <w:autoSpaceDN w:val="1"/>
      <w:spacing w:before="240"/>
      <w:ind w:firstLine="426"/>
      <w:jc w:val="center"/>
      <w:textAlignment w:val="auto"/>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ind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indent" w:customStyle="1">
    <w:name w:val="GPS L1 indent"/>
    <w:basedOn w:val="Normal"/>
    <w:link w:val="GPSL1indentChar"/>
    <w:qFormat w:val="1"/>
    <w:pPr>
      <w:tabs>
        <w:tab w:val="left" w:pos="851"/>
      </w:tabs>
      <w:ind w:left="709"/>
    </w:p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indentChar" w:customStyle="1">
    <w:name w:val="GPS L1 indent Char"/>
    <w:link w:val="GPSL1indent"/>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2IndentChar" w:customStyle="1">
    <w:name w:val="GPS L2 Indent Char"/>
    <w:link w:val="GPSL2Indent"/>
    <w:rPr>
      <w:rFonts w:ascii="Calibri" w:cs="Arial" w:eastAsia="Times New Roman" w:hAnsi="Calibri"/>
      <w:szCs w:val="24"/>
    </w:rPr>
  </w:style>
  <w:style w:type="character" w:styleId="GPSL2GuidanceChar" w:customStyle="1">
    <w:name w:val="GPS L2 Guidance Char"/>
    <w:link w:val="GPSL2Guidance"/>
    <w:rPr>
      <w:rFonts w:ascii="Calibri" w:cs="Arial" w:eastAsia="Times New Roman" w:hAnsi="Calibri"/>
      <w:b w:val="1"/>
      <w:i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character" w:styleId="GPSL4indentChar" w:customStyle="1">
    <w:name w:val="GPS L4 indent Char"/>
    <w:link w:val="GPSL4indent"/>
    <w:rPr>
      <w:rFonts w:ascii="Calibri" w:cs="Arial" w:eastAsia="Times New Roman" w:hAnsi="Calibri"/>
      <w:lang w:eastAsia="zh-CN"/>
    </w:rPr>
  </w:style>
  <w:style w:type="character" w:styleId="GPSDefinitionL2Char" w:customStyle="1">
    <w:name w:val="GPS Definition L2 Char"/>
    <w:link w:val="GPSDefinitionL2"/>
    <w:locked w:val="1"/>
    <w:rPr>
      <w:rFonts w:ascii="Calibri" w:cs="Arial" w:eastAsia="Times New Roman" w:hAnsi="Calibri"/>
    </w:rPr>
  </w:style>
  <w:style w:type="paragraph" w:styleId="GPSL3Indent" w:customStyle="1">
    <w:name w:val="GPS L3 Indent"/>
    <w:basedOn w:val="Normal"/>
    <w:link w:val="GPSL3IndentChar"/>
    <w:pPr>
      <w:tabs>
        <w:tab w:val="left" w:pos="2127"/>
      </w:tabs>
      <w:overflowPunct w:val="1"/>
      <w:autoSpaceDE w:val="1"/>
      <w:autoSpaceDN w:val="1"/>
      <w:spacing w:after="120" w:before="120"/>
      <w:ind w:left="2127"/>
      <w:textAlignment w:val="auto"/>
    </w:pPr>
    <w:rPr>
      <w:rFonts w:ascii="Arial" w:hAnsi="Arial"/>
      <w:lang w:eastAsia="zh-CN" w:val="en-US"/>
    </w:rPr>
  </w:style>
  <w:style w:type="character" w:styleId="GPSL3IndentChar" w:customStyle="1">
    <w:name w:val="GPS L3 Indent Char"/>
    <w:link w:val="GPSL3Indent"/>
    <w:locked w:val="1"/>
    <w:rPr>
      <w:rFonts w:ascii="Arial" w:cs="Arial" w:eastAsia="Times New Roman" w:hAnsi="Arial"/>
      <w:lang w:eastAsia="zh-CN" w:val="en-US"/>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table" w:styleId="TableGrid">
    <w:name w:val="Table Grid"/>
    <w:basedOn w:val="TableNormal"/>
    <w:uiPriority w:val="59"/>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Pr>
      <w:rFonts w:ascii="Calibri" w:hAnsi="Calibri" w:cstheme="majorBidi" w:eastAsiaTheme="majorEastAsia"/>
      <w:b w:val="1"/>
      <w:bCs w:val="1"/>
      <w:szCs w:val="28"/>
    </w:rPr>
  </w:style>
  <w:style w:type="character" w:styleId="Heading2Char" w:customStyle="1">
    <w:name w:val="Heading 2 Char"/>
    <w:basedOn w:val="DefaultParagraphFont"/>
    <w:link w:val="Heading2"/>
    <w:uiPriority w:val="9"/>
    <w:rPr>
      <w:rFonts w:ascii="Calibri" w:hAnsi="Calibri" w:cstheme="majorBidi" w:eastAsiaTheme="majorEastAsia"/>
      <w:bCs w:val="1"/>
      <w:szCs w:val="26"/>
    </w:rPr>
  </w:style>
  <w:style w:type="character" w:styleId="Heading3Char" w:customStyle="1">
    <w:name w:val="Heading 3 Char"/>
    <w:basedOn w:val="DefaultParagraphFont"/>
    <w:link w:val="Heading3"/>
    <w:uiPriority w:val="9"/>
    <w:rPr>
      <w:rFonts w:ascii="Calibri" w:hAnsi="Calibri" w:cstheme="majorBidi" w:eastAsiaTheme="majorEastAsia"/>
      <w:bCs w:val="1"/>
    </w:rPr>
  </w:style>
  <w:style w:type="character" w:styleId="Heading4Char" w:customStyle="1">
    <w:name w:val="Heading 4 Char"/>
    <w:basedOn w:val="DefaultParagraphFont"/>
    <w:link w:val="Heading4"/>
    <w:uiPriority w:val="9"/>
    <w:rPr>
      <w:rFonts w:ascii="Calibri" w:hAnsi="Calibri" w:cstheme="majorBidi" w:eastAsiaTheme="majorEastAsia"/>
      <w:bCs w:val="1"/>
      <w:iCs w:val="1"/>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Pr>
      <w:rFonts w:asciiTheme="majorHAnsi" w:cstheme="majorBidi" w:eastAsiaTheme="majorEastAsia" w:hAnsiTheme="majorHAnsi"/>
      <w:i w:val="1"/>
      <w:iCs w:val="1"/>
      <w:color w:val="404040" w:themeColor="text1" w:themeTint="0000BF"/>
      <w:sz w:val="20"/>
      <w:szCs w:val="20"/>
    </w:rPr>
  </w:style>
  <w:style w:type="paragraph" w:styleId="BodyTextIndent">
    <w:name w:val="Body Text Indent"/>
    <w:basedOn w:val="Normal"/>
    <w:link w:val="BodyTextIndentChar"/>
    <w:uiPriority w:val="99"/>
    <w:unhideWhenUsed w:val="1"/>
    <w:pPr>
      <w:spacing w:after="120" w:before="120"/>
      <w:ind w:left="720"/>
    </w:pPr>
  </w:style>
  <w:style w:type="character" w:styleId="BodyTextIndentChar" w:customStyle="1">
    <w:name w:val="Body Text Indent Char"/>
    <w:basedOn w:val="DefaultParagraphFont"/>
    <w:link w:val="BodyTextIndent"/>
    <w:uiPriority w:val="99"/>
    <w:rPr>
      <w:rFonts w:ascii="Calibri" w:cs="Arial" w:eastAsia="Times New Roman" w:hAnsi="Calibri"/>
    </w:rPr>
  </w:style>
  <w:style w:type="paragraph" w:styleId="BodyTextIndent3">
    <w:name w:val="Body Text Indent 3"/>
    <w:basedOn w:val="Normal"/>
    <w:link w:val="BodyTextIndent3Char"/>
    <w:uiPriority w:val="99"/>
    <w:unhideWhenUsed w:val="1"/>
    <w:pPr>
      <w:spacing w:after="120"/>
      <w:ind w:left="283"/>
    </w:pPr>
    <w:rPr>
      <w:sz w:val="16"/>
      <w:szCs w:val="16"/>
    </w:rPr>
  </w:style>
  <w:style w:type="character" w:styleId="BodyTextIndent3Char" w:customStyle="1">
    <w:name w:val="Body Text Indent 3 Char"/>
    <w:basedOn w:val="DefaultParagraphFont"/>
    <w:link w:val="BodyTextIndent3"/>
    <w:uiPriority w:val="99"/>
    <w:rPr>
      <w:rFonts w:ascii="Calibri" w:cs="Arial" w:eastAsia="Times New Roman" w:hAnsi="Calibri"/>
      <w:sz w:val="16"/>
      <w:szCs w:val="16"/>
    </w:rPr>
  </w:style>
  <w:style w:type="paragraph" w:styleId="Revision">
    <w:name w:val="Revision"/>
    <w:hidden w:val="1"/>
    <w:uiPriority w:val="99"/>
    <w:semiHidden w:val="1"/>
    <w:pPr>
      <w:spacing w:after="0" w:line="240" w:lineRule="auto"/>
    </w:pPr>
    <w:rPr>
      <w:rFonts w:ascii="Calibri" w:cs="Arial" w:eastAsia="Times New Roman" w:hAnsi="Calibri"/>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11" Type="http://schemas.openxmlformats.org/officeDocument/2006/relationships/customXml" Target="../customXML/item3.xml"/><Relationship Id="rId5" Type="http://schemas.openxmlformats.org/officeDocument/2006/relationships/styles" Target="styles.xml"/><Relationship Id="rId10" Type="http://schemas.openxmlformats.org/officeDocument/2006/relationships/customXml" Target="../customXML/item2.xml"/><Relationship Id="rId4" Type="http://schemas.openxmlformats.org/officeDocument/2006/relationships/numbering" Target="numbering.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PwmFzsA6iBFm0a8y9i1B/w2M1g==">AMUW2mXKxEKdeo47jQYOuwX8fOJHdsI1a+QIgE5CDrbT4ZGdAFXOlVZH9025/XNeXqQQfZ0nwPjx9R/mTP45wTjm7dZB1xsQzoZONinIADw2PKcwxmgcrl1aYhN4OvqR/1flknEbCa+Um5rcQgY//f/2yk7FlC8++d8+c245cf6YYAc8V/NTnjF9baDK2jnoSmeho/mpkstNc3eyX8em8PbjJMy77KJCQjXIY9iV5VnC7aRCb/rvthmMRsOmQiWeMhq8WJQIRNbMTEW+HITeVM+IP0jYrizBn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1E241DAB7F38F942B94B7D9DF09BADBB" ma:contentTypeVersion="0" ma:contentTypeDescription="Create a new document." ma:contentTypeScope="" ma:versionID="36a2e75a7f7594d16cb9a74703d9c373">
  <xsd:schema xmlns:xsd="http://www.w3.org/2001/XMLSchema" xmlns:xs="http://www.w3.org/2001/XMLSchema" xmlns:p="http://schemas.microsoft.com/office/2006/metadata/properties" targetNamespace="http://schemas.microsoft.com/office/2006/metadata/properties" ma:root="true" ma:fieldsID="b764bea3eb9b1a5be8fd57fac5fb45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049324D-25AD-481A-BE2C-19AF1CDFAC43}"/>
</file>

<file path=customXML/itemProps3.xml><?xml version="1.0" encoding="utf-8"?>
<ds:datastoreItem xmlns:ds="http://schemas.openxmlformats.org/officeDocument/2006/customXml" ds:itemID="{429D8036-AA96-4AFB-B1BB-F8B359FD8EDF}"/>
</file>

<file path=customXML/itemProps4.xml><?xml version="1.0" encoding="utf-8"?>
<ds:datastoreItem xmlns:ds="http://schemas.openxmlformats.org/officeDocument/2006/customXml" ds:itemID="{9A82EEFB-2B3B-4506-857B-D053EA142933}"/>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2019-06-18T14:16:00Z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y fmtid="{D5CDD505-2E9C-101B-9397-08002B2CF9AE}" pid="3" name="ContentTypeId">
    <vt:lpwstr>0x0101001E241DAB7F38F942B94B7D9DF09BADBB</vt:lpwstr>
  </property>
</Properties>
</file>