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7030B" w14:textId="77777777" w:rsidR="002C34D4" w:rsidRPr="00BF04E8" w:rsidRDefault="002C34D4" w:rsidP="002C34D4">
      <w:pPr>
        <w:pStyle w:val="Logos"/>
        <w:tabs>
          <w:tab w:val="right" w:pos="9498"/>
        </w:tabs>
        <w:rPr>
          <w:rFonts w:cs="Arial"/>
        </w:rPr>
      </w:pPr>
      <w:r w:rsidRPr="00BF04E8">
        <w:rPr>
          <w:rFonts w:cs="Arial"/>
        </w:rPr>
        <w:drawing>
          <wp:inline distT="0" distB="0" distL="0" distR="0" wp14:anchorId="2A5F619A" wp14:editId="28300BC4">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68DC75B7" w14:textId="77777777" w:rsidR="00A57128" w:rsidRPr="00A03EA3" w:rsidRDefault="00A57128" w:rsidP="00A03EA3">
      <w:pPr>
        <w:pStyle w:val="Heading1"/>
        <w:ind w:left="1440" w:firstLine="720"/>
        <w:rPr>
          <w:rFonts w:cs="Arial"/>
          <w:sz w:val="44"/>
          <w:szCs w:val="44"/>
        </w:rPr>
      </w:pPr>
      <w:r w:rsidRPr="00BF04E8">
        <w:rPr>
          <w:rFonts w:cs="Arial"/>
          <w:sz w:val="44"/>
          <w:szCs w:val="44"/>
        </w:rPr>
        <w:t>Expression of interest</w:t>
      </w:r>
    </w:p>
    <w:p w14:paraId="6C9CDA93" w14:textId="081851E9" w:rsidR="00A57128" w:rsidRDefault="00A57128" w:rsidP="00EE71A2">
      <w:pPr>
        <w:pStyle w:val="Heading1"/>
        <w:rPr>
          <w:rFonts w:cs="Arial"/>
        </w:rPr>
      </w:pPr>
      <w:r w:rsidRPr="00BF04E8">
        <w:rPr>
          <w:rFonts w:cs="Arial"/>
        </w:rPr>
        <w:t>Title:</w:t>
      </w:r>
      <w:r w:rsidR="00E012F2">
        <w:rPr>
          <w:rFonts w:cs="Arial"/>
        </w:rPr>
        <w:t xml:space="preserve"> </w:t>
      </w:r>
      <w:r w:rsidR="00BD2CEA">
        <w:rPr>
          <w:rFonts w:cs="Arial"/>
        </w:rPr>
        <w:t xml:space="preserve">A qualitative investigation of </w:t>
      </w:r>
      <w:r w:rsidR="000543B0">
        <w:rPr>
          <w:rFonts w:cs="Arial"/>
        </w:rPr>
        <w:t xml:space="preserve">Level </w:t>
      </w:r>
      <w:r w:rsidR="00E012F2">
        <w:rPr>
          <w:rFonts w:cs="Arial"/>
        </w:rPr>
        <w:t>2</w:t>
      </w:r>
      <w:r w:rsidR="00956553">
        <w:rPr>
          <w:rFonts w:cs="Arial"/>
        </w:rPr>
        <w:t xml:space="preserve"> and 3</w:t>
      </w:r>
      <w:r w:rsidR="00E012F2">
        <w:rPr>
          <w:rFonts w:cs="Arial"/>
        </w:rPr>
        <w:t xml:space="preserve"> Apprenticeships</w:t>
      </w:r>
    </w:p>
    <w:p w14:paraId="280AFA7D" w14:textId="77777777" w:rsidR="004828C5" w:rsidRPr="004828C5" w:rsidRDefault="004828C5" w:rsidP="004828C5"/>
    <w:p w14:paraId="587A2539" w14:textId="77777777" w:rsidR="00A57128" w:rsidRPr="00AE509A" w:rsidRDefault="00A57128" w:rsidP="00AD77C3">
      <w:pPr>
        <w:rPr>
          <w:rFonts w:cs="Arial"/>
          <w:sz w:val="24"/>
        </w:rPr>
      </w:pPr>
      <w:r w:rsidRPr="00AE509A">
        <w:rPr>
          <w:rFonts w:cs="Arial"/>
          <w:b/>
        </w:rPr>
        <w:t xml:space="preserve">Project reference: </w:t>
      </w:r>
      <w:r w:rsidR="00AD77C3" w:rsidRPr="00AD77C3">
        <w:rPr>
          <w:rFonts w:cs="Arial"/>
          <w:b/>
          <w:szCs w:val="22"/>
        </w:rPr>
        <w:t>2018/066</w:t>
      </w:r>
    </w:p>
    <w:p w14:paraId="60F2E43B" w14:textId="27CF69E0" w:rsidR="00A57128" w:rsidRPr="00AE509A" w:rsidRDefault="00A57128" w:rsidP="00A57128">
      <w:pPr>
        <w:rPr>
          <w:rFonts w:cs="Arial"/>
          <w:b/>
          <w:szCs w:val="22"/>
        </w:rPr>
      </w:pPr>
      <w:r w:rsidRPr="00BF04E8">
        <w:rPr>
          <w:rFonts w:cs="Arial"/>
          <w:b/>
        </w:rPr>
        <w:t>Deadline for expressions of interest:</w:t>
      </w:r>
      <w:r w:rsidR="00AE509A" w:rsidRPr="00AE509A">
        <w:rPr>
          <w:rFonts w:cs="Arial"/>
          <w:sz w:val="24"/>
        </w:rPr>
        <w:t xml:space="preserve"> </w:t>
      </w:r>
      <w:r w:rsidR="004828C5">
        <w:rPr>
          <w:rFonts w:cs="Arial"/>
          <w:szCs w:val="22"/>
        </w:rPr>
        <w:t xml:space="preserve">12 noon </w:t>
      </w:r>
      <w:r w:rsidR="00E3779E">
        <w:rPr>
          <w:rFonts w:cs="Arial"/>
          <w:szCs w:val="22"/>
        </w:rPr>
        <w:t>Tuesday</w:t>
      </w:r>
      <w:r w:rsidR="00AE509A" w:rsidRPr="00AE509A">
        <w:rPr>
          <w:rFonts w:cs="Arial"/>
          <w:szCs w:val="22"/>
        </w:rPr>
        <w:t xml:space="preserve"> 1</w:t>
      </w:r>
      <w:r w:rsidR="00E3779E">
        <w:rPr>
          <w:rFonts w:cs="Arial"/>
          <w:szCs w:val="22"/>
        </w:rPr>
        <w:t>8</w:t>
      </w:r>
      <w:r w:rsidR="007C4F4C" w:rsidRPr="007C4F4C">
        <w:rPr>
          <w:rFonts w:cs="Arial"/>
          <w:szCs w:val="22"/>
          <w:vertAlign w:val="superscript"/>
        </w:rPr>
        <w:t>th</w:t>
      </w:r>
      <w:r w:rsidR="007C4F4C">
        <w:rPr>
          <w:rFonts w:cs="Arial"/>
          <w:szCs w:val="22"/>
        </w:rPr>
        <w:t xml:space="preserve"> December</w:t>
      </w:r>
      <w:r w:rsidR="00AE509A" w:rsidRPr="00AE509A">
        <w:rPr>
          <w:rFonts w:cs="Arial"/>
          <w:szCs w:val="22"/>
        </w:rPr>
        <w:t xml:space="preserve"> 2018</w:t>
      </w:r>
    </w:p>
    <w:p w14:paraId="612A942F" w14:textId="77777777" w:rsidR="00A57128" w:rsidRDefault="00A57128" w:rsidP="001F2CE2">
      <w:pPr>
        <w:pStyle w:val="Heading2"/>
        <w:rPr>
          <w:rFonts w:cs="Arial"/>
        </w:rPr>
      </w:pPr>
      <w:r w:rsidRPr="00BF04E8">
        <w:rPr>
          <w:rFonts w:cs="Arial"/>
        </w:rPr>
        <w:t>Summary</w:t>
      </w:r>
    </w:p>
    <w:p w14:paraId="41A53193" w14:textId="0A552AB3" w:rsidR="0027519D" w:rsidRDefault="004743BE" w:rsidP="00850F6D">
      <w:pPr>
        <w:pStyle w:val="DfESOutNumbered1"/>
        <w:numPr>
          <w:ilvl w:val="0"/>
          <w:numId w:val="0"/>
        </w:numPr>
      </w:pPr>
      <w:r>
        <w:t>E</w:t>
      </w:r>
      <w:r w:rsidRPr="00E012F2">
        <w:t xml:space="preserve">xpressions of interest are sought to conduct qualitative research with employers, providers, </w:t>
      </w:r>
      <w:r w:rsidR="00A80FAF">
        <w:t>employer and FE secto</w:t>
      </w:r>
      <w:bookmarkStart w:id="0" w:name="_GoBack"/>
      <w:bookmarkEnd w:id="0"/>
      <w:r w:rsidR="00A80FAF">
        <w:t xml:space="preserve">r bodies </w:t>
      </w:r>
      <w:r w:rsidRPr="00E012F2">
        <w:t xml:space="preserve">and apprentices to </w:t>
      </w:r>
      <w:r w:rsidR="00A80FAF">
        <w:t xml:space="preserve">improve </w:t>
      </w:r>
      <w:r w:rsidRPr="00E012F2">
        <w:t xml:space="preserve">understanding of the causes </w:t>
      </w:r>
      <w:r w:rsidR="0027519D">
        <w:t xml:space="preserve">and effects </w:t>
      </w:r>
      <w:r w:rsidRPr="00E012F2">
        <w:t xml:space="preserve">of </w:t>
      </w:r>
      <w:r w:rsidR="006267EC">
        <w:t>changes to the number of</w:t>
      </w:r>
      <w:r>
        <w:t xml:space="preserve"> </w:t>
      </w:r>
      <w:r w:rsidR="00100CDE">
        <w:t xml:space="preserve">apprenticeship </w:t>
      </w:r>
      <w:r>
        <w:t xml:space="preserve">starts at </w:t>
      </w:r>
      <w:r w:rsidR="000543B0">
        <w:t xml:space="preserve">Level </w:t>
      </w:r>
      <w:r>
        <w:t>2</w:t>
      </w:r>
      <w:r w:rsidR="00100CDE">
        <w:t xml:space="preserve">. The Department is </w:t>
      </w:r>
      <w:r w:rsidR="0092455D">
        <w:t xml:space="preserve">particularly </w:t>
      </w:r>
      <w:r w:rsidR="00100CDE">
        <w:t>interested to explore how changes at Level 2</w:t>
      </w:r>
      <w:r w:rsidR="0092455D">
        <w:t xml:space="preserve"> interplays with starts at Level 3</w:t>
      </w:r>
      <w:r w:rsidR="00FC46A3">
        <w:t xml:space="preserve">; </w:t>
      </w:r>
      <w:r w:rsidRPr="00E012F2">
        <w:t xml:space="preserve">identify and explore whether anything can be learnt from exceptions to the overall trend i.e. instances where employers are increasing </w:t>
      </w:r>
      <w:r w:rsidR="000543B0">
        <w:t xml:space="preserve">Level </w:t>
      </w:r>
      <w:r w:rsidRPr="00E012F2">
        <w:t>2</w:t>
      </w:r>
      <w:r w:rsidR="00FC46A3" w:rsidRPr="00FC46A3">
        <w:t xml:space="preserve"> </w:t>
      </w:r>
      <w:r w:rsidR="00A23BE0">
        <w:t>starts</w:t>
      </w:r>
      <w:r w:rsidRPr="00E012F2">
        <w:t>; and</w:t>
      </w:r>
      <w:r w:rsidR="00FC46A3">
        <w:t>,</w:t>
      </w:r>
      <w:r w:rsidRPr="00E012F2">
        <w:t xml:space="preserve"> identify potential pol</w:t>
      </w:r>
      <w:r>
        <w:t>icy responses</w:t>
      </w:r>
      <w:r w:rsidR="006F4120">
        <w:t>.</w:t>
      </w:r>
      <w:r w:rsidR="004F693D">
        <w:rPr>
          <w:rStyle w:val="FootnoteReference"/>
        </w:rPr>
        <w:footnoteReference w:id="1"/>
      </w:r>
    </w:p>
    <w:p w14:paraId="0A922F15" w14:textId="77777777" w:rsidR="00A57128" w:rsidRDefault="00A57128" w:rsidP="001F2CE2">
      <w:pPr>
        <w:pStyle w:val="Heading2"/>
        <w:rPr>
          <w:rFonts w:cs="Arial"/>
          <w:color w:val="215868" w:themeColor="accent5" w:themeShade="80"/>
        </w:rPr>
      </w:pPr>
      <w:r w:rsidRPr="00E012F2">
        <w:rPr>
          <w:rFonts w:cs="Arial"/>
          <w:color w:val="215868" w:themeColor="accent5" w:themeShade="80"/>
        </w:rPr>
        <w:t>Background</w:t>
      </w:r>
    </w:p>
    <w:p w14:paraId="727BBF2A" w14:textId="77777777" w:rsidR="0027294F" w:rsidRDefault="00AF1447" w:rsidP="0027294F">
      <w:pPr>
        <w:pStyle w:val="DfESOutNumbered1"/>
        <w:numPr>
          <w:ilvl w:val="0"/>
          <w:numId w:val="0"/>
        </w:numPr>
      </w:pPr>
      <w:r w:rsidRPr="00850F6D">
        <w:t xml:space="preserve">New apprenticeships across all levels are being designed and driven by </w:t>
      </w:r>
      <w:r w:rsidR="00A80FAF">
        <w:t>employers</w:t>
      </w:r>
      <w:r w:rsidRPr="00850F6D">
        <w:t>, creating higher quality training.</w:t>
      </w:r>
    </w:p>
    <w:p w14:paraId="4ADD340E" w14:textId="7EF3B785" w:rsidR="0027294F" w:rsidRPr="0027294F" w:rsidRDefault="00960B28" w:rsidP="0027294F">
      <w:pPr>
        <w:pStyle w:val="DfESOutNumbered1"/>
        <w:numPr>
          <w:ilvl w:val="0"/>
          <w:numId w:val="0"/>
        </w:numPr>
        <w:rPr>
          <w:color w:val="auto"/>
        </w:rPr>
      </w:pPr>
      <w:r w:rsidRPr="008767D3">
        <w:rPr>
          <w:rFonts w:cs="Arial"/>
        </w:rPr>
        <w:t xml:space="preserve">Recommendations from the </w:t>
      </w:r>
      <w:hyperlink r:id="rId14" w:history="1">
        <w:r w:rsidR="008767D3" w:rsidRPr="008767D3">
          <w:rPr>
            <w:rStyle w:val="Hyperlink"/>
            <w:rFonts w:cs="Arial"/>
            <w:u w:val="none"/>
          </w:rPr>
          <w:t>Richard Review (2012)</w:t>
        </w:r>
      </w:hyperlink>
      <w:r>
        <w:t xml:space="preserve"> informed the quality reforms to apprenticeships</w:t>
      </w:r>
      <w:r w:rsidR="00100CDE">
        <w:t xml:space="preserve">, which </w:t>
      </w:r>
      <w:r>
        <w:t xml:space="preserve">stated that “a </w:t>
      </w:r>
      <w:r w:rsidRPr="004743BE">
        <w:t>shift towards an apprenticeship programme that clearly delivers substantial</w:t>
      </w:r>
      <w:r>
        <w:t xml:space="preserve"> </w:t>
      </w:r>
      <w:r w:rsidRPr="004743BE">
        <w:t>training for skilled work will strengthen the reputation of the programme and</w:t>
      </w:r>
      <w:r>
        <w:t xml:space="preserve"> </w:t>
      </w:r>
      <w:r w:rsidRPr="004743BE">
        <w:t xml:space="preserve">lead to proportionately more </w:t>
      </w:r>
      <w:r>
        <w:t xml:space="preserve">Level </w:t>
      </w:r>
      <w:r w:rsidRPr="004743BE">
        <w:t xml:space="preserve">3 and fewer </w:t>
      </w:r>
      <w:r>
        <w:t xml:space="preserve">Level </w:t>
      </w:r>
      <w:r w:rsidRPr="004743BE">
        <w:t>2 apprenticeships though</w:t>
      </w:r>
      <w:r>
        <w:t xml:space="preserve"> </w:t>
      </w:r>
      <w:r w:rsidRPr="004743BE">
        <w:t xml:space="preserve">some </w:t>
      </w:r>
      <w:r>
        <w:t xml:space="preserve">Level </w:t>
      </w:r>
      <w:r w:rsidRPr="004743BE">
        <w:t>2 apprenticeships will continue to have a valuable role to play</w:t>
      </w:r>
      <w:r>
        <w:t>” (p.</w:t>
      </w:r>
      <w:r w:rsidR="008767D3">
        <w:t>34)</w:t>
      </w:r>
      <w:r>
        <w:t>.</w:t>
      </w:r>
    </w:p>
    <w:p w14:paraId="1271B148" w14:textId="49793B1A" w:rsidR="00AF1447" w:rsidRPr="00E3779E" w:rsidRDefault="00083E5A" w:rsidP="00E3779E">
      <w:pPr>
        <w:rPr>
          <w:sz w:val="24"/>
        </w:rPr>
      </w:pPr>
      <w:r w:rsidRPr="00083E5A">
        <w:rPr>
          <w:rFonts w:eastAsiaTheme="minorHAnsi" w:cs="Arial"/>
          <w:iCs/>
          <w:sz w:val="24"/>
          <w:lang w:eastAsia="en-US"/>
        </w:rPr>
        <w:t xml:space="preserve">The latest data suggests that the number of people starting apprenticeships has fallen in the 2017/18 academic year compared to the previous year. However, this has not been the </w:t>
      </w:r>
      <w:r w:rsidRPr="00083E5A">
        <w:rPr>
          <w:rFonts w:eastAsiaTheme="minorHAnsi" w:cs="Arial"/>
          <w:iCs/>
          <w:sz w:val="24"/>
          <w:lang w:eastAsia="en-US"/>
        </w:rPr>
        <w:lastRenderedPageBreak/>
        <w:t xml:space="preserve">case across all levels, with increases seen at Level 4+. </w:t>
      </w:r>
      <w:r w:rsidR="00AF1447">
        <w:rPr>
          <w:sz w:val="24"/>
        </w:rPr>
        <w:t>Thus far i</w:t>
      </w:r>
      <w:r w:rsidR="00AF1447" w:rsidRPr="00862E59">
        <w:rPr>
          <w:sz w:val="24"/>
        </w:rPr>
        <w:t>n the 2017/18 academic year</w:t>
      </w:r>
      <w:r w:rsidR="00AF1447">
        <w:rPr>
          <w:sz w:val="24"/>
        </w:rPr>
        <w:t>,</w:t>
      </w:r>
      <w:r w:rsidR="00AF1447" w:rsidRPr="00862E59">
        <w:rPr>
          <w:sz w:val="24"/>
        </w:rPr>
        <w:t xml:space="preserve"> the fall in apprenticeship starts </w:t>
      </w:r>
      <w:r w:rsidR="00AE052D">
        <w:rPr>
          <w:sz w:val="24"/>
        </w:rPr>
        <w:t xml:space="preserve">as </w:t>
      </w:r>
      <w:r w:rsidR="00AF1447" w:rsidRPr="00862E59">
        <w:rPr>
          <w:sz w:val="24"/>
        </w:rPr>
        <w:t xml:space="preserve">compared </w:t>
      </w:r>
      <w:r w:rsidR="00AF1447">
        <w:rPr>
          <w:sz w:val="24"/>
        </w:rPr>
        <w:t xml:space="preserve">to the previous year, </w:t>
      </w:r>
      <w:r w:rsidR="00AF1447" w:rsidRPr="00862E59">
        <w:rPr>
          <w:sz w:val="24"/>
        </w:rPr>
        <w:t xml:space="preserve">has been greatest at </w:t>
      </w:r>
      <w:r w:rsidR="00AF1447">
        <w:rPr>
          <w:sz w:val="24"/>
        </w:rPr>
        <w:t xml:space="preserve">Level </w:t>
      </w:r>
      <w:r>
        <w:rPr>
          <w:sz w:val="24"/>
        </w:rPr>
        <w:t>2.</w:t>
      </w:r>
      <w:r w:rsidR="00AF1447">
        <w:rPr>
          <w:sz w:val="24"/>
        </w:rPr>
        <w:t xml:space="preserve"> </w:t>
      </w:r>
    </w:p>
    <w:p w14:paraId="23BD21D9" w14:textId="0BCDCE3C" w:rsidR="00E66393" w:rsidRDefault="008B56EA" w:rsidP="002073A3">
      <w:pPr>
        <w:rPr>
          <w:rFonts w:cs="Arial"/>
          <w:sz w:val="24"/>
        </w:rPr>
      </w:pPr>
      <w:r w:rsidRPr="00F31AC0">
        <w:rPr>
          <w:rFonts w:cs="Arial"/>
          <w:sz w:val="24"/>
          <w:lang w:eastAsia="en-US"/>
        </w:rPr>
        <w:t>A</w:t>
      </w:r>
      <w:r w:rsidR="0040588D" w:rsidRPr="00F31AC0">
        <w:rPr>
          <w:rFonts w:cs="Arial"/>
          <w:sz w:val="24"/>
          <w:lang w:eastAsia="en-US"/>
        </w:rPr>
        <w:t xml:space="preserve">nalysis of </w:t>
      </w:r>
      <w:r w:rsidR="00FA0D91" w:rsidRPr="00F31AC0">
        <w:rPr>
          <w:rFonts w:cs="Arial"/>
          <w:sz w:val="24"/>
          <w:lang w:eastAsia="en-US"/>
        </w:rPr>
        <w:t xml:space="preserve">data from </w:t>
      </w:r>
      <w:r w:rsidR="0040588D" w:rsidRPr="00F31AC0">
        <w:rPr>
          <w:rFonts w:cs="Arial"/>
          <w:sz w:val="24"/>
          <w:lang w:eastAsia="en-US"/>
        </w:rPr>
        <w:t xml:space="preserve">the </w:t>
      </w:r>
      <w:hyperlink r:id="rId15" w:history="1">
        <w:r w:rsidR="0040588D" w:rsidRPr="004C1287">
          <w:rPr>
            <w:rStyle w:val="Hyperlink"/>
            <w:rFonts w:cs="Arial"/>
            <w:lang w:eastAsia="en-US"/>
          </w:rPr>
          <w:t>Individualised Learner Record</w:t>
        </w:r>
      </w:hyperlink>
      <w:r w:rsidR="0040588D" w:rsidRPr="00F31AC0">
        <w:rPr>
          <w:rFonts w:cs="Arial"/>
          <w:sz w:val="24"/>
          <w:lang w:eastAsia="en-US"/>
        </w:rPr>
        <w:t xml:space="preserve"> (ILR) shows t</w:t>
      </w:r>
      <w:r w:rsidR="000E387D" w:rsidRPr="00F31AC0">
        <w:rPr>
          <w:rFonts w:cs="Arial"/>
          <w:sz w:val="24"/>
          <w:lang w:eastAsia="en-US"/>
        </w:rPr>
        <w:t xml:space="preserve">he </w:t>
      </w:r>
      <w:r w:rsidR="00E012F2">
        <w:rPr>
          <w:rFonts w:cs="Arial"/>
          <w:sz w:val="24"/>
          <w:lang w:eastAsia="en-US"/>
        </w:rPr>
        <w:t>decrease</w:t>
      </w:r>
      <w:r w:rsidR="000E387D" w:rsidRPr="00F31AC0">
        <w:rPr>
          <w:rFonts w:cs="Arial"/>
          <w:sz w:val="24"/>
          <w:lang w:eastAsia="en-US"/>
        </w:rPr>
        <w:t xml:space="preserve"> </w:t>
      </w:r>
      <w:r w:rsidR="00772A39">
        <w:rPr>
          <w:rFonts w:cs="Arial"/>
          <w:sz w:val="24"/>
          <w:lang w:eastAsia="en-US"/>
        </w:rPr>
        <w:t xml:space="preserve">in </w:t>
      </w:r>
      <w:r w:rsidR="000543B0">
        <w:rPr>
          <w:rFonts w:cs="Arial"/>
          <w:sz w:val="24"/>
          <w:lang w:eastAsia="en-US"/>
        </w:rPr>
        <w:t xml:space="preserve">Level </w:t>
      </w:r>
      <w:r w:rsidR="00772A39">
        <w:rPr>
          <w:rFonts w:cs="Arial"/>
          <w:sz w:val="24"/>
          <w:lang w:eastAsia="en-US"/>
        </w:rPr>
        <w:t>2 apprenticeship</w:t>
      </w:r>
      <w:r w:rsidR="00000AD4">
        <w:rPr>
          <w:rFonts w:cs="Arial"/>
          <w:sz w:val="24"/>
          <w:lang w:eastAsia="en-US"/>
        </w:rPr>
        <w:t xml:space="preserve"> starts</w:t>
      </w:r>
      <w:r w:rsidR="00772A39">
        <w:rPr>
          <w:rFonts w:cs="Arial"/>
          <w:sz w:val="24"/>
          <w:lang w:eastAsia="en-US"/>
        </w:rPr>
        <w:t xml:space="preserve"> </w:t>
      </w:r>
      <w:r w:rsidR="000E387D" w:rsidRPr="00F31AC0">
        <w:rPr>
          <w:rFonts w:cs="Arial"/>
          <w:sz w:val="24"/>
          <w:lang w:eastAsia="en-US"/>
        </w:rPr>
        <w:t xml:space="preserve">is most pronounced in four Sector Subject Areas (SSAs): </w:t>
      </w:r>
    </w:p>
    <w:p w14:paraId="29C84738" w14:textId="77777777" w:rsidR="00E66393" w:rsidRDefault="000E387D" w:rsidP="004514C9">
      <w:pPr>
        <w:pStyle w:val="ListParagraph"/>
        <w:widowControl w:val="0"/>
        <w:numPr>
          <w:ilvl w:val="0"/>
          <w:numId w:val="22"/>
        </w:numPr>
        <w:overflowPunct w:val="0"/>
        <w:autoSpaceDE w:val="0"/>
        <w:autoSpaceDN w:val="0"/>
        <w:adjustRightInd w:val="0"/>
        <w:spacing w:line="240" w:lineRule="auto"/>
        <w:textAlignment w:val="baseline"/>
        <w:rPr>
          <w:rFonts w:cs="Arial"/>
          <w:sz w:val="24"/>
          <w:lang w:eastAsia="en-US"/>
        </w:rPr>
      </w:pPr>
      <w:r w:rsidRPr="004514C9">
        <w:rPr>
          <w:rFonts w:cs="Arial"/>
          <w:sz w:val="24"/>
          <w:lang w:eastAsia="en-US"/>
        </w:rPr>
        <w:t xml:space="preserve">Business, Administration and Law; </w:t>
      </w:r>
    </w:p>
    <w:p w14:paraId="0360EA77" w14:textId="77777777" w:rsidR="00E66393" w:rsidRDefault="000E387D" w:rsidP="004514C9">
      <w:pPr>
        <w:pStyle w:val="ListParagraph"/>
        <w:widowControl w:val="0"/>
        <w:numPr>
          <w:ilvl w:val="0"/>
          <w:numId w:val="22"/>
        </w:numPr>
        <w:overflowPunct w:val="0"/>
        <w:autoSpaceDE w:val="0"/>
        <w:autoSpaceDN w:val="0"/>
        <w:adjustRightInd w:val="0"/>
        <w:spacing w:line="240" w:lineRule="auto"/>
        <w:textAlignment w:val="baseline"/>
        <w:rPr>
          <w:rFonts w:cs="Arial"/>
          <w:sz w:val="24"/>
          <w:lang w:eastAsia="en-US"/>
        </w:rPr>
      </w:pPr>
      <w:r w:rsidRPr="004514C9">
        <w:rPr>
          <w:rFonts w:cs="Arial"/>
          <w:sz w:val="24"/>
          <w:lang w:eastAsia="en-US"/>
        </w:rPr>
        <w:t xml:space="preserve">Health, Public Services and Care; </w:t>
      </w:r>
    </w:p>
    <w:p w14:paraId="380F96C5" w14:textId="77777777" w:rsidR="004514C9" w:rsidRDefault="000E387D" w:rsidP="004514C9">
      <w:pPr>
        <w:pStyle w:val="ListParagraph"/>
        <w:widowControl w:val="0"/>
        <w:numPr>
          <w:ilvl w:val="0"/>
          <w:numId w:val="22"/>
        </w:numPr>
        <w:overflowPunct w:val="0"/>
        <w:autoSpaceDE w:val="0"/>
        <w:autoSpaceDN w:val="0"/>
        <w:adjustRightInd w:val="0"/>
        <w:spacing w:line="240" w:lineRule="auto"/>
        <w:textAlignment w:val="baseline"/>
        <w:rPr>
          <w:rFonts w:cs="Arial"/>
          <w:sz w:val="24"/>
          <w:lang w:eastAsia="en-US"/>
        </w:rPr>
      </w:pPr>
      <w:r w:rsidRPr="004514C9">
        <w:rPr>
          <w:rFonts w:cs="Arial"/>
          <w:sz w:val="24"/>
          <w:lang w:eastAsia="en-US"/>
        </w:rPr>
        <w:t xml:space="preserve">Retail and Commercial Enterprise; </w:t>
      </w:r>
      <w:r w:rsidR="004514C9">
        <w:rPr>
          <w:rFonts w:cs="Arial"/>
          <w:sz w:val="24"/>
          <w:lang w:eastAsia="en-US"/>
        </w:rPr>
        <w:t>and,</w:t>
      </w:r>
    </w:p>
    <w:p w14:paraId="4917DE9B" w14:textId="77777777" w:rsidR="000E387D" w:rsidRPr="004514C9" w:rsidRDefault="000E387D" w:rsidP="004514C9">
      <w:pPr>
        <w:pStyle w:val="ListParagraph"/>
        <w:widowControl w:val="0"/>
        <w:numPr>
          <w:ilvl w:val="0"/>
          <w:numId w:val="22"/>
        </w:numPr>
        <w:overflowPunct w:val="0"/>
        <w:autoSpaceDE w:val="0"/>
        <w:autoSpaceDN w:val="0"/>
        <w:adjustRightInd w:val="0"/>
        <w:spacing w:line="240" w:lineRule="auto"/>
        <w:textAlignment w:val="baseline"/>
        <w:rPr>
          <w:rFonts w:cs="Arial"/>
          <w:sz w:val="24"/>
          <w:lang w:eastAsia="en-US"/>
        </w:rPr>
      </w:pPr>
      <w:r w:rsidRPr="004514C9">
        <w:rPr>
          <w:rFonts w:cs="Arial"/>
          <w:sz w:val="24"/>
          <w:lang w:eastAsia="en-US"/>
        </w:rPr>
        <w:t>Engineering and Manufacturing Technologies</w:t>
      </w:r>
      <w:r w:rsidRPr="00F31AC0">
        <w:rPr>
          <w:vertAlign w:val="superscript"/>
          <w:lang w:eastAsia="en-US"/>
        </w:rPr>
        <w:footnoteReference w:id="2"/>
      </w:r>
      <w:r w:rsidRPr="004514C9">
        <w:rPr>
          <w:rFonts w:cs="Arial"/>
          <w:sz w:val="24"/>
          <w:lang w:eastAsia="en-US"/>
        </w:rPr>
        <w:t xml:space="preserve">. </w:t>
      </w:r>
    </w:p>
    <w:p w14:paraId="128FF53F" w14:textId="5AFB4313" w:rsidR="006E4829" w:rsidRPr="0027519D" w:rsidRDefault="0092455D" w:rsidP="00083E5A">
      <w:pPr>
        <w:spacing w:after="0" w:line="240" w:lineRule="auto"/>
        <w:rPr>
          <w:rFonts w:cs="Arial"/>
          <w:sz w:val="24"/>
        </w:rPr>
      </w:pPr>
      <w:r>
        <w:rPr>
          <w:rFonts w:cs="Arial"/>
          <w:sz w:val="24"/>
        </w:rPr>
        <w:t>New research is required to inform the Department’s understanding of the factors affecting changes to apprenticeship starts at L</w:t>
      </w:r>
      <w:r w:rsidR="00100CDE">
        <w:rPr>
          <w:rFonts w:cs="Arial"/>
          <w:sz w:val="24"/>
        </w:rPr>
        <w:t>evel 2</w:t>
      </w:r>
      <w:r>
        <w:rPr>
          <w:rFonts w:cs="Arial"/>
          <w:sz w:val="24"/>
        </w:rPr>
        <w:t xml:space="preserve"> and the interplay with starts at Level 3, and to inform the policy response to this change.</w:t>
      </w:r>
    </w:p>
    <w:p w14:paraId="4B6309D2" w14:textId="506AAB44" w:rsidR="00A57128" w:rsidRPr="00BF04E8" w:rsidRDefault="00CA074C" w:rsidP="001F2CE2">
      <w:pPr>
        <w:pStyle w:val="Heading2"/>
        <w:rPr>
          <w:rFonts w:cs="Arial"/>
        </w:rPr>
      </w:pPr>
      <w:r w:rsidRPr="00BF04E8">
        <w:rPr>
          <w:rFonts w:cs="Arial"/>
        </w:rPr>
        <w:t>Research</w:t>
      </w:r>
      <w:r w:rsidR="00A57128" w:rsidRPr="00BF04E8">
        <w:rPr>
          <w:rFonts w:cs="Arial"/>
        </w:rPr>
        <w:t xml:space="preserve"> aims</w:t>
      </w:r>
    </w:p>
    <w:p w14:paraId="317C878B" w14:textId="77777777" w:rsidR="00EE27B5" w:rsidRPr="00AE509A" w:rsidRDefault="00EE27B5" w:rsidP="00BF04E8">
      <w:pPr>
        <w:pStyle w:val="DeptBullets"/>
        <w:numPr>
          <w:ilvl w:val="0"/>
          <w:numId w:val="0"/>
        </w:numPr>
        <w:rPr>
          <w:rFonts w:cs="Arial"/>
          <w:b/>
          <w:szCs w:val="24"/>
        </w:rPr>
      </w:pPr>
      <w:r w:rsidRPr="00AE509A">
        <w:rPr>
          <w:rFonts w:cs="Arial"/>
          <w:b/>
          <w:szCs w:val="24"/>
        </w:rPr>
        <w:t>The aim</w:t>
      </w:r>
      <w:r w:rsidR="00CB2849" w:rsidRPr="00AE509A">
        <w:rPr>
          <w:rFonts w:cs="Arial"/>
          <w:b/>
          <w:szCs w:val="24"/>
        </w:rPr>
        <w:t>s</w:t>
      </w:r>
      <w:r w:rsidRPr="00AE509A">
        <w:rPr>
          <w:rFonts w:cs="Arial"/>
          <w:b/>
          <w:szCs w:val="24"/>
        </w:rPr>
        <w:t xml:space="preserve"> of the project </w:t>
      </w:r>
      <w:r w:rsidR="00CB2849" w:rsidRPr="00AE509A">
        <w:rPr>
          <w:rFonts w:cs="Arial"/>
          <w:b/>
          <w:szCs w:val="24"/>
        </w:rPr>
        <w:t>are</w:t>
      </w:r>
      <w:r w:rsidRPr="00AE509A">
        <w:rPr>
          <w:rFonts w:cs="Arial"/>
          <w:b/>
          <w:szCs w:val="24"/>
        </w:rPr>
        <w:t xml:space="preserve"> to:</w:t>
      </w:r>
    </w:p>
    <w:p w14:paraId="2901794B" w14:textId="4415F8CB" w:rsidR="00173E5A" w:rsidRDefault="00173E5A" w:rsidP="00AB67D7">
      <w:pPr>
        <w:pStyle w:val="DeptBullets"/>
        <w:numPr>
          <w:ilvl w:val="0"/>
          <w:numId w:val="25"/>
        </w:numPr>
        <w:rPr>
          <w:rFonts w:cs="Arial"/>
          <w:szCs w:val="24"/>
        </w:rPr>
      </w:pPr>
      <w:r>
        <w:rPr>
          <w:rFonts w:cs="Arial"/>
          <w:szCs w:val="24"/>
        </w:rPr>
        <w:t>Test</w:t>
      </w:r>
      <w:r w:rsidRPr="00F31AC0">
        <w:rPr>
          <w:rFonts w:cs="Arial"/>
          <w:szCs w:val="24"/>
        </w:rPr>
        <w:t xml:space="preserve">, nuance and expand upon the </w:t>
      </w:r>
      <w:r w:rsidR="0092455D">
        <w:rPr>
          <w:rFonts w:cs="Arial"/>
          <w:szCs w:val="24"/>
        </w:rPr>
        <w:t>D</w:t>
      </w:r>
      <w:r w:rsidRPr="00F31AC0">
        <w:rPr>
          <w:rFonts w:cs="Arial"/>
          <w:szCs w:val="24"/>
        </w:rPr>
        <w:t xml:space="preserve">epartment’s current understanding of </w:t>
      </w:r>
      <w:r>
        <w:rPr>
          <w:rFonts w:cs="Arial"/>
          <w:szCs w:val="24"/>
        </w:rPr>
        <w:t xml:space="preserve">the </w:t>
      </w:r>
      <w:r w:rsidR="0092455D">
        <w:rPr>
          <w:rFonts w:cs="Arial"/>
          <w:szCs w:val="24"/>
        </w:rPr>
        <w:t>factors affecting</w:t>
      </w:r>
      <w:r>
        <w:rPr>
          <w:rFonts w:cs="Arial"/>
          <w:szCs w:val="24"/>
        </w:rPr>
        <w:t xml:space="preserve"> changes </w:t>
      </w:r>
      <w:r w:rsidRPr="00F31AC0">
        <w:rPr>
          <w:rFonts w:cs="Arial"/>
          <w:szCs w:val="24"/>
        </w:rPr>
        <w:t xml:space="preserve">in </w:t>
      </w:r>
      <w:r>
        <w:rPr>
          <w:rFonts w:cs="Arial"/>
          <w:szCs w:val="24"/>
        </w:rPr>
        <w:t xml:space="preserve">the numbers of Level </w:t>
      </w:r>
      <w:r w:rsidRPr="00F31AC0">
        <w:rPr>
          <w:rFonts w:cs="Arial"/>
          <w:szCs w:val="24"/>
        </w:rPr>
        <w:t xml:space="preserve">2 </w:t>
      </w:r>
      <w:r w:rsidR="0092455D">
        <w:rPr>
          <w:rFonts w:cs="Arial"/>
          <w:szCs w:val="24"/>
        </w:rPr>
        <w:t xml:space="preserve">apprenticeship </w:t>
      </w:r>
      <w:r w:rsidRPr="00F31AC0">
        <w:rPr>
          <w:rFonts w:cs="Arial"/>
          <w:szCs w:val="24"/>
        </w:rPr>
        <w:t>s</w:t>
      </w:r>
      <w:r>
        <w:rPr>
          <w:rFonts w:cs="Arial"/>
          <w:szCs w:val="24"/>
        </w:rPr>
        <w:t>tarts.</w:t>
      </w:r>
    </w:p>
    <w:p w14:paraId="6CE4535A" w14:textId="11934C04" w:rsidR="0092455D" w:rsidRPr="00275896" w:rsidRDefault="00A475E1" w:rsidP="00AB67D7">
      <w:pPr>
        <w:pStyle w:val="DeptBullets"/>
        <w:numPr>
          <w:ilvl w:val="0"/>
          <w:numId w:val="25"/>
        </w:numPr>
      </w:pPr>
      <w:bookmarkStart w:id="1" w:name="_Hlk531342709"/>
      <w:r>
        <w:rPr>
          <w:rFonts w:cs="Arial"/>
          <w:szCs w:val="24"/>
        </w:rPr>
        <w:t>Identify and e</w:t>
      </w:r>
      <w:r w:rsidR="00173E5A">
        <w:rPr>
          <w:rFonts w:cs="Arial"/>
          <w:szCs w:val="24"/>
        </w:rPr>
        <w:t xml:space="preserve">xplore the </w:t>
      </w:r>
      <w:r>
        <w:rPr>
          <w:rFonts w:cs="Arial"/>
          <w:szCs w:val="24"/>
        </w:rPr>
        <w:t>effect(s)</w:t>
      </w:r>
      <w:r w:rsidR="00173E5A">
        <w:rPr>
          <w:rFonts w:cs="Arial"/>
          <w:szCs w:val="24"/>
        </w:rPr>
        <w:t xml:space="preserve"> of the change in numbers of Level 2 starts</w:t>
      </w:r>
      <w:r w:rsidR="001F15EB">
        <w:rPr>
          <w:rFonts w:cs="Arial"/>
          <w:szCs w:val="24"/>
        </w:rPr>
        <w:t xml:space="preserve"> and its inter-play with other programmes, for example </w:t>
      </w:r>
      <w:r w:rsidR="00B7144F">
        <w:rPr>
          <w:rFonts w:cs="Arial"/>
          <w:szCs w:val="24"/>
        </w:rPr>
        <w:t>traineeships or Level 3 apprenticeships</w:t>
      </w:r>
      <w:r w:rsidR="0092455D">
        <w:rPr>
          <w:rFonts w:cs="Arial"/>
          <w:szCs w:val="24"/>
        </w:rPr>
        <w:t>.</w:t>
      </w:r>
    </w:p>
    <w:p w14:paraId="1676E624" w14:textId="0622927B" w:rsidR="00173E5A" w:rsidRDefault="0092455D" w:rsidP="00AB67D7">
      <w:pPr>
        <w:pStyle w:val="DeptBullets"/>
        <w:numPr>
          <w:ilvl w:val="0"/>
          <w:numId w:val="25"/>
        </w:numPr>
      </w:pPr>
      <w:bookmarkStart w:id="2" w:name="_Hlk531342536"/>
      <w:bookmarkEnd w:id="1"/>
      <w:r>
        <w:rPr>
          <w:rFonts w:cs="Arial"/>
          <w:szCs w:val="24"/>
        </w:rPr>
        <w:t xml:space="preserve">We would also like to explore </w:t>
      </w:r>
      <w:r>
        <w:t xml:space="preserve">whether lessons can be learned from </w:t>
      </w:r>
      <w:r w:rsidR="00AB67D7" w:rsidRPr="00F31AC0">
        <w:rPr>
          <w:rFonts w:cs="Arial"/>
          <w:szCs w:val="24"/>
        </w:rPr>
        <w:t>exception</w:t>
      </w:r>
      <w:r w:rsidR="00AB67D7">
        <w:rPr>
          <w:rFonts w:cs="Arial"/>
          <w:szCs w:val="24"/>
        </w:rPr>
        <w:t xml:space="preserve">s </w:t>
      </w:r>
      <w:r>
        <w:rPr>
          <w:rFonts w:cs="Arial"/>
          <w:szCs w:val="24"/>
        </w:rPr>
        <w:t>to the overall trend</w:t>
      </w:r>
      <w:r w:rsidR="00083E5A">
        <w:rPr>
          <w:rFonts w:cs="Arial"/>
          <w:szCs w:val="24"/>
        </w:rPr>
        <w:t xml:space="preserve">, for example </w:t>
      </w:r>
      <w:r w:rsidR="00AB67D7" w:rsidRPr="00E012F2">
        <w:t xml:space="preserve">where employers </w:t>
      </w:r>
      <w:r>
        <w:t xml:space="preserve">within the four SSAs of interest </w:t>
      </w:r>
      <w:r w:rsidR="00AB67D7" w:rsidRPr="00E012F2">
        <w:t>are</w:t>
      </w:r>
      <w:r>
        <w:t xml:space="preserve"> in fact</w:t>
      </w:r>
      <w:r w:rsidR="00AB67D7" w:rsidRPr="00E012F2">
        <w:t xml:space="preserve"> increasing</w:t>
      </w:r>
      <w:r w:rsidR="00AB67D7">
        <w:t xml:space="preserve"> Level 2 starts</w:t>
      </w:r>
      <w:r w:rsidR="001442ED">
        <w:t xml:space="preserve"> </w:t>
      </w:r>
      <w:bookmarkStart w:id="3" w:name="_Hlk531344942"/>
      <w:r w:rsidR="001442ED">
        <w:t xml:space="preserve">or </w:t>
      </w:r>
      <w:r w:rsidR="00AB3994">
        <w:t xml:space="preserve">taking action to and/or </w:t>
      </w:r>
      <w:r w:rsidR="0029576C">
        <w:t xml:space="preserve">increasing </w:t>
      </w:r>
      <w:r w:rsidR="001442ED">
        <w:t>Level 3 starts</w:t>
      </w:r>
      <w:bookmarkEnd w:id="3"/>
      <w:r w:rsidR="00ED1174">
        <w:t xml:space="preserve">. </w:t>
      </w:r>
    </w:p>
    <w:bookmarkEnd w:id="2"/>
    <w:p w14:paraId="74EA289C" w14:textId="4B9237A2" w:rsidR="00AB67D7" w:rsidRDefault="00AB67D7" w:rsidP="00AB67D7">
      <w:pPr>
        <w:pStyle w:val="DeptBullets"/>
        <w:numPr>
          <w:ilvl w:val="0"/>
          <w:numId w:val="25"/>
        </w:numPr>
      </w:pPr>
      <w:r>
        <w:t>Identify possible policy responses to the overall change in numbers of Level 2 starts.</w:t>
      </w:r>
    </w:p>
    <w:p w14:paraId="10FA624F" w14:textId="77777777" w:rsidR="004A600B" w:rsidRPr="00BF04E8" w:rsidRDefault="004A600B" w:rsidP="001F2CE2">
      <w:pPr>
        <w:pStyle w:val="Heading2"/>
        <w:rPr>
          <w:rFonts w:cs="Arial"/>
        </w:rPr>
      </w:pPr>
      <w:r w:rsidRPr="00BF04E8">
        <w:rPr>
          <w:rFonts w:cs="Arial"/>
        </w:rPr>
        <w:t>Methodology</w:t>
      </w:r>
    </w:p>
    <w:p w14:paraId="709A3315" w14:textId="39CE0478" w:rsidR="00E012F2" w:rsidRDefault="0084542D" w:rsidP="00BF04E8">
      <w:pPr>
        <w:spacing w:line="240" w:lineRule="auto"/>
        <w:rPr>
          <w:rFonts w:cs="Arial"/>
          <w:sz w:val="24"/>
        </w:rPr>
      </w:pPr>
      <w:r w:rsidRPr="00F31AC0">
        <w:rPr>
          <w:rFonts w:cs="Arial"/>
          <w:sz w:val="24"/>
        </w:rPr>
        <w:t>A qualitative methodology</w:t>
      </w:r>
      <w:r w:rsidR="008D5BE5" w:rsidRPr="00F31AC0">
        <w:rPr>
          <w:rFonts w:cs="Arial"/>
          <w:sz w:val="24"/>
        </w:rPr>
        <w:t>, involving a combination of interviews and focus groups</w:t>
      </w:r>
      <w:r w:rsidRPr="00F31AC0">
        <w:rPr>
          <w:rFonts w:cs="Arial"/>
          <w:sz w:val="24"/>
        </w:rPr>
        <w:t xml:space="preserve"> is </w:t>
      </w:r>
      <w:r w:rsidR="00A80FAF">
        <w:rPr>
          <w:rFonts w:cs="Arial"/>
          <w:sz w:val="24"/>
        </w:rPr>
        <w:t xml:space="preserve">required </w:t>
      </w:r>
      <w:r w:rsidRPr="00F31AC0">
        <w:rPr>
          <w:rFonts w:cs="Arial"/>
          <w:sz w:val="24"/>
        </w:rPr>
        <w:t xml:space="preserve">to explore </w:t>
      </w:r>
      <w:r w:rsidR="00727034">
        <w:rPr>
          <w:rFonts w:cs="Arial"/>
          <w:sz w:val="24"/>
        </w:rPr>
        <w:t>these issues</w:t>
      </w:r>
      <w:r w:rsidRPr="00F31AC0">
        <w:rPr>
          <w:rFonts w:cs="Arial"/>
          <w:sz w:val="24"/>
        </w:rPr>
        <w:t xml:space="preserve"> from t</w:t>
      </w:r>
      <w:r w:rsidR="00F54AA0" w:rsidRPr="00F31AC0">
        <w:rPr>
          <w:rFonts w:cs="Arial"/>
          <w:sz w:val="24"/>
        </w:rPr>
        <w:t>he perspectives of</w:t>
      </w:r>
      <w:r w:rsidR="00E012F2">
        <w:rPr>
          <w:rFonts w:cs="Arial"/>
          <w:sz w:val="24"/>
        </w:rPr>
        <w:t>:</w:t>
      </w:r>
    </w:p>
    <w:p w14:paraId="66A6AA48" w14:textId="1F2B0620" w:rsidR="00E012F2" w:rsidRDefault="00727034" w:rsidP="00E012F2">
      <w:pPr>
        <w:pStyle w:val="ListParagraph"/>
        <w:numPr>
          <w:ilvl w:val="0"/>
          <w:numId w:val="19"/>
        </w:numPr>
        <w:spacing w:line="240" w:lineRule="auto"/>
        <w:rPr>
          <w:rFonts w:cs="Arial"/>
          <w:sz w:val="24"/>
        </w:rPr>
      </w:pPr>
      <w:r>
        <w:rPr>
          <w:rFonts w:cs="Arial"/>
          <w:sz w:val="24"/>
        </w:rPr>
        <w:t>A</w:t>
      </w:r>
      <w:r w:rsidR="00E012F2">
        <w:rPr>
          <w:rFonts w:cs="Arial"/>
          <w:sz w:val="24"/>
        </w:rPr>
        <w:t xml:space="preserve">pprentice </w:t>
      </w:r>
      <w:r w:rsidR="002073A3">
        <w:rPr>
          <w:rFonts w:cs="Arial"/>
          <w:sz w:val="24"/>
        </w:rPr>
        <w:t>e</w:t>
      </w:r>
      <w:r w:rsidR="00E012F2">
        <w:rPr>
          <w:rFonts w:cs="Arial"/>
          <w:sz w:val="24"/>
        </w:rPr>
        <w:t>mployers</w:t>
      </w:r>
      <w:r w:rsidR="00625506">
        <w:rPr>
          <w:rFonts w:cs="Arial"/>
          <w:sz w:val="24"/>
        </w:rPr>
        <w:t xml:space="preserve"> </w:t>
      </w:r>
      <w:r w:rsidR="00625506" w:rsidRPr="00F31AC0">
        <w:rPr>
          <w:rFonts w:cs="Arial"/>
          <w:sz w:val="24"/>
        </w:rPr>
        <w:t xml:space="preserve">who offer </w:t>
      </w:r>
      <w:r w:rsidR="00A80FAF">
        <w:rPr>
          <w:rFonts w:cs="Arial"/>
          <w:sz w:val="24"/>
        </w:rPr>
        <w:t xml:space="preserve">and/or currently employ </w:t>
      </w:r>
      <w:r w:rsidR="000543B0">
        <w:rPr>
          <w:rFonts w:cs="Arial"/>
          <w:sz w:val="24"/>
        </w:rPr>
        <w:t xml:space="preserve">Level </w:t>
      </w:r>
      <w:r w:rsidR="00625506" w:rsidRPr="00F31AC0">
        <w:rPr>
          <w:rFonts w:cs="Arial"/>
          <w:sz w:val="24"/>
        </w:rPr>
        <w:t>2 in</w:t>
      </w:r>
      <w:r w:rsidR="00A956E3">
        <w:rPr>
          <w:rFonts w:cs="Arial"/>
          <w:sz w:val="24"/>
        </w:rPr>
        <w:t xml:space="preserve"> at least one of </w:t>
      </w:r>
      <w:r w:rsidR="00625506">
        <w:rPr>
          <w:rFonts w:cs="Arial"/>
          <w:sz w:val="24"/>
        </w:rPr>
        <w:t>the four</w:t>
      </w:r>
      <w:r w:rsidR="00625506" w:rsidRPr="00F31AC0">
        <w:rPr>
          <w:rFonts w:cs="Arial"/>
          <w:sz w:val="24"/>
        </w:rPr>
        <w:t xml:space="preserve"> SSAs </w:t>
      </w:r>
      <w:r w:rsidR="00625506">
        <w:rPr>
          <w:rFonts w:cs="Arial"/>
          <w:sz w:val="24"/>
        </w:rPr>
        <w:t>where</w:t>
      </w:r>
      <w:r w:rsidR="00DD40D8">
        <w:rPr>
          <w:rFonts w:cs="Arial"/>
          <w:sz w:val="24"/>
        </w:rPr>
        <w:t xml:space="preserve"> </w:t>
      </w:r>
      <w:r w:rsidR="00625506">
        <w:rPr>
          <w:rFonts w:cs="Arial"/>
          <w:sz w:val="24"/>
        </w:rPr>
        <w:t xml:space="preserve">the </w:t>
      </w:r>
      <w:r w:rsidR="00A475E1">
        <w:rPr>
          <w:rFonts w:cs="Arial"/>
          <w:sz w:val="24"/>
        </w:rPr>
        <w:t>drop</w:t>
      </w:r>
      <w:r w:rsidR="00625506">
        <w:rPr>
          <w:rFonts w:cs="Arial"/>
          <w:sz w:val="24"/>
        </w:rPr>
        <w:t xml:space="preserve"> in </w:t>
      </w:r>
      <w:r w:rsidR="004F5B71">
        <w:rPr>
          <w:rFonts w:cs="Arial"/>
          <w:sz w:val="24"/>
        </w:rPr>
        <w:t xml:space="preserve">Level 2 </w:t>
      </w:r>
      <w:r w:rsidR="00625506">
        <w:rPr>
          <w:rFonts w:cs="Arial"/>
          <w:sz w:val="24"/>
        </w:rPr>
        <w:t>starts is most pronounced</w:t>
      </w:r>
      <w:r w:rsidR="00A956E3">
        <w:rPr>
          <w:rFonts w:cs="Arial"/>
          <w:sz w:val="24"/>
        </w:rPr>
        <w:t>; across employers we would like coverage of all four SSA’s</w:t>
      </w:r>
      <w:r w:rsidR="00B7144F">
        <w:rPr>
          <w:rFonts w:cs="Arial"/>
          <w:sz w:val="24"/>
        </w:rPr>
        <w:t xml:space="preserve"> including some employers that also offer apprenticeships at Level 3 in these SSA’s</w:t>
      </w:r>
      <w:r w:rsidR="00A80FAF">
        <w:rPr>
          <w:rFonts w:cs="Arial"/>
          <w:sz w:val="24"/>
        </w:rPr>
        <w:t xml:space="preserve">. </w:t>
      </w:r>
    </w:p>
    <w:p w14:paraId="22DF7D86" w14:textId="29AD56F4" w:rsidR="00E012F2" w:rsidRDefault="00E65602" w:rsidP="00E012F2">
      <w:pPr>
        <w:pStyle w:val="ListParagraph"/>
        <w:numPr>
          <w:ilvl w:val="0"/>
          <w:numId w:val="19"/>
        </w:numPr>
        <w:spacing w:line="240" w:lineRule="auto"/>
        <w:rPr>
          <w:rFonts w:cs="Arial"/>
          <w:sz w:val="24"/>
        </w:rPr>
      </w:pPr>
      <w:r>
        <w:rPr>
          <w:rFonts w:cs="Arial"/>
          <w:sz w:val="24"/>
        </w:rPr>
        <w:t>P</w:t>
      </w:r>
      <w:r w:rsidR="00F54AA0" w:rsidRPr="00E012F2">
        <w:rPr>
          <w:rFonts w:cs="Arial"/>
          <w:sz w:val="24"/>
        </w:rPr>
        <w:t>roviders</w:t>
      </w:r>
      <w:r w:rsidR="00E012F2">
        <w:rPr>
          <w:rFonts w:cs="Arial"/>
          <w:sz w:val="24"/>
        </w:rPr>
        <w:t xml:space="preserve"> of </w:t>
      </w:r>
      <w:r w:rsidR="000543B0">
        <w:rPr>
          <w:rFonts w:cs="Arial"/>
          <w:sz w:val="24"/>
        </w:rPr>
        <w:t xml:space="preserve">Level </w:t>
      </w:r>
      <w:r w:rsidR="00E012F2">
        <w:rPr>
          <w:rFonts w:cs="Arial"/>
          <w:sz w:val="24"/>
        </w:rPr>
        <w:t xml:space="preserve">2 </w:t>
      </w:r>
      <w:r w:rsidR="002073A3">
        <w:rPr>
          <w:rFonts w:cs="Arial"/>
          <w:sz w:val="24"/>
        </w:rPr>
        <w:t xml:space="preserve">and 3 </w:t>
      </w:r>
      <w:r w:rsidR="00E012F2">
        <w:rPr>
          <w:rFonts w:cs="Arial"/>
          <w:sz w:val="24"/>
        </w:rPr>
        <w:t>apprentice training</w:t>
      </w:r>
      <w:r w:rsidR="00B8232D">
        <w:rPr>
          <w:rFonts w:cs="Arial"/>
          <w:sz w:val="24"/>
        </w:rPr>
        <w:t xml:space="preserve"> within the four SSAs</w:t>
      </w:r>
      <w:r w:rsidR="00BE1352">
        <w:rPr>
          <w:rFonts w:cs="Arial"/>
          <w:sz w:val="24"/>
        </w:rPr>
        <w:t xml:space="preserve"> listed above</w:t>
      </w:r>
      <w:r w:rsidR="0027294F">
        <w:rPr>
          <w:rFonts w:cs="Arial"/>
          <w:sz w:val="24"/>
        </w:rPr>
        <w:t>;</w:t>
      </w:r>
    </w:p>
    <w:p w14:paraId="7A16964C" w14:textId="7E773E21" w:rsidR="00C244F8" w:rsidRDefault="00C244F8" w:rsidP="00E012F2">
      <w:pPr>
        <w:pStyle w:val="ListParagraph"/>
        <w:numPr>
          <w:ilvl w:val="0"/>
          <w:numId w:val="19"/>
        </w:numPr>
        <w:spacing w:line="240" w:lineRule="auto"/>
        <w:rPr>
          <w:rFonts w:cs="Arial"/>
          <w:sz w:val="24"/>
        </w:rPr>
      </w:pPr>
      <w:r>
        <w:rPr>
          <w:rFonts w:cs="Arial"/>
          <w:sz w:val="24"/>
        </w:rPr>
        <w:t>Sector/</w:t>
      </w:r>
      <w:r w:rsidR="00E012F2">
        <w:rPr>
          <w:rFonts w:cs="Arial"/>
          <w:sz w:val="24"/>
        </w:rPr>
        <w:t>E</w:t>
      </w:r>
      <w:r w:rsidR="005A02E3" w:rsidRPr="00E012F2">
        <w:rPr>
          <w:rFonts w:cs="Arial"/>
          <w:sz w:val="24"/>
        </w:rPr>
        <w:t>mployer</w:t>
      </w:r>
      <w:r>
        <w:rPr>
          <w:rFonts w:cs="Arial"/>
          <w:sz w:val="24"/>
        </w:rPr>
        <w:t>/Trade</w:t>
      </w:r>
      <w:r w:rsidR="00FE7BD2">
        <w:rPr>
          <w:rFonts w:cs="Arial"/>
          <w:sz w:val="24"/>
        </w:rPr>
        <w:t xml:space="preserve"> bodies</w:t>
      </w:r>
      <w:r>
        <w:rPr>
          <w:rFonts w:cs="Arial"/>
          <w:sz w:val="24"/>
        </w:rPr>
        <w:t xml:space="preserve"> for relevant sectors;</w:t>
      </w:r>
    </w:p>
    <w:p w14:paraId="72DF50B3" w14:textId="4DDC2C93" w:rsidR="00E012F2" w:rsidRDefault="00C244F8" w:rsidP="00E012F2">
      <w:pPr>
        <w:pStyle w:val="ListParagraph"/>
        <w:numPr>
          <w:ilvl w:val="0"/>
          <w:numId w:val="19"/>
        </w:numPr>
        <w:spacing w:line="240" w:lineRule="auto"/>
        <w:rPr>
          <w:rFonts w:cs="Arial"/>
          <w:sz w:val="24"/>
        </w:rPr>
      </w:pPr>
      <w:r>
        <w:rPr>
          <w:rFonts w:cs="Arial"/>
          <w:sz w:val="24"/>
        </w:rPr>
        <w:lastRenderedPageBreak/>
        <w:t>P</w:t>
      </w:r>
      <w:r w:rsidR="005A02E3" w:rsidRPr="00E012F2">
        <w:rPr>
          <w:rFonts w:cs="Arial"/>
          <w:sz w:val="24"/>
        </w:rPr>
        <w:t xml:space="preserve">rovider </w:t>
      </w:r>
      <w:r w:rsidR="00F54AA0" w:rsidRPr="00E012F2">
        <w:rPr>
          <w:rFonts w:cs="Arial"/>
          <w:sz w:val="24"/>
        </w:rPr>
        <w:t>sector bod</w:t>
      </w:r>
      <w:r w:rsidR="008D5BE5" w:rsidRPr="00E012F2">
        <w:rPr>
          <w:rFonts w:cs="Arial"/>
          <w:sz w:val="24"/>
        </w:rPr>
        <w:t>ies</w:t>
      </w:r>
      <w:r w:rsidR="00625506" w:rsidRPr="00F31AC0">
        <w:rPr>
          <w:rFonts w:cs="Arial"/>
          <w:sz w:val="24"/>
        </w:rPr>
        <w:t xml:space="preserve"> represent</w:t>
      </w:r>
      <w:r w:rsidR="00625506">
        <w:rPr>
          <w:rFonts w:cs="Arial"/>
          <w:sz w:val="24"/>
        </w:rPr>
        <w:t>ing</w:t>
      </w:r>
      <w:r w:rsidR="00625506" w:rsidRPr="00F31AC0">
        <w:rPr>
          <w:rFonts w:cs="Arial"/>
          <w:sz w:val="24"/>
        </w:rPr>
        <w:t xml:space="preserve"> the different types of provider</w:t>
      </w:r>
      <w:r w:rsidR="00625506">
        <w:rPr>
          <w:rFonts w:cs="Arial"/>
          <w:sz w:val="24"/>
        </w:rPr>
        <w:t>s</w:t>
      </w:r>
      <w:r w:rsidR="00625506" w:rsidRPr="00F31AC0">
        <w:rPr>
          <w:rFonts w:cs="Arial"/>
          <w:sz w:val="24"/>
        </w:rPr>
        <w:t xml:space="preserve"> offering </w:t>
      </w:r>
      <w:r w:rsidR="000543B0">
        <w:rPr>
          <w:rFonts w:cs="Arial"/>
          <w:sz w:val="24"/>
        </w:rPr>
        <w:t xml:space="preserve">Level </w:t>
      </w:r>
      <w:r w:rsidR="00625506" w:rsidRPr="00F31AC0">
        <w:rPr>
          <w:rFonts w:cs="Arial"/>
          <w:sz w:val="24"/>
        </w:rPr>
        <w:t>2</w:t>
      </w:r>
      <w:r w:rsidR="00E81004">
        <w:rPr>
          <w:rFonts w:cs="Arial"/>
          <w:sz w:val="24"/>
        </w:rPr>
        <w:t xml:space="preserve"> and 3</w:t>
      </w:r>
      <w:r w:rsidR="00625506" w:rsidRPr="00F31AC0">
        <w:rPr>
          <w:rFonts w:cs="Arial"/>
          <w:sz w:val="24"/>
        </w:rPr>
        <w:t xml:space="preserve"> apprenticeships, for example</w:t>
      </w:r>
      <w:r w:rsidR="006E1A70">
        <w:rPr>
          <w:rFonts w:cs="Arial"/>
          <w:sz w:val="24"/>
        </w:rPr>
        <w:t>,</w:t>
      </w:r>
      <w:r w:rsidR="00625506" w:rsidRPr="00F31AC0">
        <w:rPr>
          <w:rFonts w:cs="Arial"/>
          <w:sz w:val="24"/>
        </w:rPr>
        <w:t xml:space="preserve"> general and sector specific further education colleges and</w:t>
      </w:r>
      <w:r w:rsidR="00625506">
        <w:rPr>
          <w:rFonts w:cs="Arial"/>
          <w:sz w:val="24"/>
        </w:rPr>
        <w:t xml:space="preserve"> independent training providers</w:t>
      </w:r>
      <w:r w:rsidR="0027294F">
        <w:rPr>
          <w:rFonts w:cs="Arial"/>
          <w:sz w:val="24"/>
        </w:rPr>
        <w:t xml:space="preserve"> i.e. </w:t>
      </w:r>
      <w:r w:rsidR="002D461B">
        <w:rPr>
          <w:rFonts w:cs="Arial"/>
          <w:sz w:val="24"/>
        </w:rPr>
        <w:t>AoC and AELP</w:t>
      </w:r>
      <w:r w:rsidR="002D461B">
        <w:rPr>
          <w:rStyle w:val="FootnoteReference"/>
          <w:rFonts w:cs="Arial"/>
          <w:sz w:val="24"/>
        </w:rPr>
        <w:footnoteReference w:id="3"/>
      </w:r>
      <w:r w:rsidR="00E012F2">
        <w:rPr>
          <w:rFonts w:cs="Arial"/>
          <w:sz w:val="24"/>
        </w:rPr>
        <w:t>;</w:t>
      </w:r>
    </w:p>
    <w:p w14:paraId="7C27C6C1" w14:textId="0EE4DD2A" w:rsidR="00156B2F" w:rsidRPr="00E012F2" w:rsidRDefault="00E012F2" w:rsidP="00E012F2">
      <w:pPr>
        <w:pStyle w:val="ListParagraph"/>
        <w:numPr>
          <w:ilvl w:val="0"/>
          <w:numId w:val="19"/>
        </w:numPr>
        <w:spacing w:line="240" w:lineRule="auto"/>
        <w:rPr>
          <w:rFonts w:cs="Arial"/>
          <w:sz w:val="24"/>
        </w:rPr>
      </w:pPr>
      <w:r>
        <w:rPr>
          <w:rFonts w:cs="Arial"/>
          <w:sz w:val="24"/>
        </w:rPr>
        <w:t>A</w:t>
      </w:r>
      <w:r w:rsidR="00F54AA0" w:rsidRPr="00E012F2">
        <w:rPr>
          <w:rFonts w:cs="Arial"/>
          <w:sz w:val="24"/>
        </w:rPr>
        <w:t>pprentices</w:t>
      </w:r>
      <w:r w:rsidR="00625506">
        <w:rPr>
          <w:rFonts w:cs="Arial"/>
          <w:sz w:val="24"/>
        </w:rPr>
        <w:t>, covering a mix of age groups from</w:t>
      </w:r>
      <w:r w:rsidR="00727034">
        <w:rPr>
          <w:rFonts w:cs="Arial"/>
          <w:sz w:val="24"/>
        </w:rPr>
        <w:t xml:space="preserve"> Levels 2 and 3, and</w:t>
      </w:r>
      <w:r w:rsidR="00625506">
        <w:rPr>
          <w:rFonts w:cs="Arial"/>
          <w:sz w:val="24"/>
        </w:rPr>
        <w:t xml:space="preserve"> the four SSAs of interest</w:t>
      </w:r>
      <w:r w:rsidR="00625506" w:rsidRPr="00F31AC0">
        <w:rPr>
          <w:rFonts w:cs="Arial"/>
          <w:sz w:val="24"/>
        </w:rPr>
        <w:t>.</w:t>
      </w:r>
    </w:p>
    <w:p w14:paraId="48EBB468" w14:textId="32295E01" w:rsidR="00B32EC7" w:rsidRDefault="00BE779B" w:rsidP="00BF04E8">
      <w:pPr>
        <w:spacing w:line="240" w:lineRule="auto"/>
        <w:rPr>
          <w:rFonts w:cs="Arial"/>
          <w:b/>
          <w:sz w:val="24"/>
        </w:rPr>
      </w:pPr>
      <w:r>
        <w:rPr>
          <w:rFonts w:cs="Arial"/>
          <w:b/>
          <w:sz w:val="24"/>
        </w:rPr>
        <w:t>We welcome creative suggestions from p</w:t>
      </w:r>
      <w:r w:rsidR="00297AB5" w:rsidRPr="00F31AC0">
        <w:rPr>
          <w:rFonts w:cs="Arial"/>
          <w:b/>
          <w:sz w:val="24"/>
        </w:rPr>
        <w:t>otential contractors</w:t>
      </w:r>
      <w:r>
        <w:rPr>
          <w:rFonts w:cs="Arial"/>
          <w:b/>
          <w:sz w:val="24"/>
        </w:rPr>
        <w:t>, who</w:t>
      </w:r>
      <w:r w:rsidR="00A17B28">
        <w:rPr>
          <w:rFonts w:cs="Arial"/>
          <w:b/>
          <w:sz w:val="24"/>
        </w:rPr>
        <w:t xml:space="preserve"> </w:t>
      </w:r>
      <w:r w:rsidR="00297AB5" w:rsidRPr="00F31AC0">
        <w:rPr>
          <w:rFonts w:cs="Arial"/>
          <w:b/>
          <w:sz w:val="24"/>
        </w:rPr>
        <w:t>are asked to cons</w:t>
      </w:r>
      <w:r w:rsidR="004C1287">
        <w:rPr>
          <w:rFonts w:cs="Arial"/>
          <w:b/>
          <w:sz w:val="24"/>
        </w:rPr>
        <w:t xml:space="preserve">ider and propose methodologies, and </w:t>
      </w:r>
      <w:r w:rsidR="00297AB5" w:rsidRPr="00F31AC0">
        <w:rPr>
          <w:rFonts w:cs="Arial"/>
          <w:b/>
          <w:sz w:val="24"/>
        </w:rPr>
        <w:t>approaches to sampling</w:t>
      </w:r>
      <w:r w:rsidR="00727034">
        <w:rPr>
          <w:rFonts w:cs="Arial"/>
          <w:b/>
          <w:sz w:val="24"/>
        </w:rPr>
        <w:t xml:space="preserve"> and data collection</w:t>
      </w:r>
      <w:r w:rsidR="00297AB5" w:rsidRPr="00F31AC0">
        <w:rPr>
          <w:rFonts w:cs="Arial"/>
          <w:b/>
          <w:sz w:val="24"/>
        </w:rPr>
        <w:t xml:space="preserve"> they believe would be suitable for this project</w:t>
      </w:r>
      <w:r w:rsidR="00727034">
        <w:rPr>
          <w:rFonts w:cs="Arial"/>
          <w:b/>
          <w:sz w:val="24"/>
        </w:rPr>
        <w:t>;</w:t>
      </w:r>
      <w:r w:rsidR="00496D60">
        <w:rPr>
          <w:rFonts w:cs="Arial"/>
          <w:b/>
          <w:sz w:val="24"/>
        </w:rPr>
        <w:t xml:space="preserve"> </w:t>
      </w:r>
      <w:r w:rsidR="00297AB5" w:rsidRPr="00F31AC0">
        <w:rPr>
          <w:rFonts w:cs="Arial"/>
          <w:b/>
          <w:sz w:val="24"/>
        </w:rPr>
        <w:t xml:space="preserve">delivering rich data within the timescales and budget. </w:t>
      </w:r>
    </w:p>
    <w:p w14:paraId="69EDA2AB" w14:textId="77777777" w:rsidR="007C4F4C" w:rsidRPr="007C4F4C" w:rsidRDefault="007C4F4C" w:rsidP="007C4F4C">
      <w:pPr>
        <w:keepNext/>
        <w:spacing w:before="480" w:after="240" w:line="240" w:lineRule="auto"/>
        <w:outlineLvl w:val="1"/>
        <w:rPr>
          <w:rFonts w:cs="Arial"/>
          <w:b/>
          <w:color w:val="104F75"/>
          <w:sz w:val="32"/>
          <w:szCs w:val="32"/>
        </w:rPr>
      </w:pPr>
      <w:r w:rsidRPr="007C4F4C">
        <w:rPr>
          <w:rFonts w:cs="Arial"/>
          <w:b/>
          <w:color w:val="104F75"/>
          <w:sz w:val="32"/>
          <w:szCs w:val="32"/>
        </w:rPr>
        <w:t>Timing</w:t>
      </w:r>
    </w:p>
    <w:p w14:paraId="5C8669C3" w14:textId="5EB71816"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Deadline for EOIs </w:t>
      </w:r>
      <w:r w:rsidR="004828C5">
        <w:rPr>
          <w:rFonts w:cs="Arial"/>
          <w:sz w:val="24"/>
        </w:rPr>
        <w:t>-</w:t>
      </w:r>
      <w:r w:rsidRPr="007C4F4C">
        <w:rPr>
          <w:rFonts w:cs="Arial"/>
          <w:sz w:val="24"/>
        </w:rPr>
        <w:t xml:space="preserve"> </w:t>
      </w:r>
      <w:r w:rsidR="00F73A2A">
        <w:rPr>
          <w:rFonts w:cs="Arial"/>
          <w:sz w:val="24"/>
        </w:rPr>
        <w:t>12 noon</w:t>
      </w:r>
      <w:r w:rsidRPr="007C4F4C">
        <w:rPr>
          <w:rFonts w:cs="Arial"/>
          <w:sz w:val="24"/>
        </w:rPr>
        <w:t xml:space="preserve"> </w:t>
      </w:r>
      <w:r w:rsidR="00F73A2A">
        <w:rPr>
          <w:rFonts w:cs="Arial"/>
          <w:sz w:val="24"/>
        </w:rPr>
        <w:t>Tuesday</w:t>
      </w:r>
      <w:r w:rsidRPr="007C4F4C">
        <w:rPr>
          <w:rFonts w:cs="Arial"/>
          <w:sz w:val="24"/>
        </w:rPr>
        <w:t xml:space="preserve"> 1</w:t>
      </w:r>
      <w:r w:rsidR="004828C5">
        <w:rPr>
          <w:rFonts w:cs="Arial"/>
          <w:sz w:val="24"/>
        </w:rPr>
        <w:t>8</w:t>
      </w:r>
      <w:r w:rsidRPr="007C4F4C">
        <w:rPr>
          <w:rFonts w:cs="Arial"/>
          <w:sz w:val="24"/>
          <w:vertAlign w:val="superscript"/>
        </w:rPr>
        <w:t>th</w:t>
      </w:r>
      <w:r w:rsidRPr="007C4F4C">
        <w:rPr>
          <w:rFonts w:cs="Arial"/>
          <w:sz w:val="24"/>
        </w:rPr>
        <w:t xml:space="preserve"> December 2018 </w:t>
      </w:r>
    </w:p>
    <w:p w14:paraId="2B945068" w14:textId="3123FF7A"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Invitation to Tender (ITT) issued </w:t>
      </w:r>
      <w:r w:rsidR="00F73A2A">
        <w:rPr>
          <w:rFonts w:cs="Arial"/>
          <w:sz w:val="24"/>
        </w:rPr>
        <w:t xml:space="preserve">- </w:t>
      </w:r>
      <w:r w:rsidRPr="007C4F4C">
        <w:rPr>
          <w:rFonts w:cs="Arial"/>
          <w:sz w:val="24"/>
        </w:rPr>
        <w:t xml:space="preserve">Friday </w:t>
      </w:r>
      <w:r>
        <w:rPr>
          <w:rFonts w:cs="Arial"/>
          <w:sz w:val="24"/>
        </w:rPr>
        <w:t>21</w:t>
      </w:r>
      <w:r w:rsidRPr="007C4F4C">
        <w:rPr>
          <w:rFonts w:cs="Arial"/>
          <w:sz w:val="24"/>
          <w:vertAlign w:val="superscript"/>
        </w:rPr>
        <w:t>st</w:t>
      </w:r>
      <w:r w:rsidRPr="007C4F4C">
        <w:rPr>
          <w:rFonts w:cs="Arial"/>
          <w:sz w:val="24"/>
        </w:rPr>
        <w:t xml:space="preserve"> December 2018 </w:t>
      </w:r>
    </w:p>
    <w:p w14:paraId="73DD7534" w14:textId="43058A02"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Deadline for ITT submission - 3pm Friday </w:t>
      </w:r>
      <w:r>
        <w:rPr>
          <w:rFonts w:cs="Arial"/>
          <w:sz w:val="24"/>
        </w:rPr>
        <w:t>25</w:t>
      </w:r>
      <w:r w:rsidRPr="007C4F4C">
        <w:rPr>
          <w:rFonts w:cs="Arial"/>
          <w:sz w:val="24"/>
          <w:vertAlign w:val="superscript"/>
        </w:rPr>
        <w:t>th</w:t>
      </w:r>
      <w:r w:rsidRPr="007C4F4C">
        <w:rPr>
          <w:rFonts w:cs="Arial"/>
          <w:sz w:val="24"/>
        </w:rPr>
        <w:t xml:space="preserve"> January 2019</w:t>
      </w:r>
    </w:p>
    <w:p w14:paraId="11E63A6A" w14:textId="2ABE3001"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Potential Clarification Interviews, if required (to be held in London) - Week Commencing Monday </w:t>
      </w:r>
      <w:r>
        <w:rPr>
          <w:rFonts w:cs="Arial"/>
          <w:sz w:val="24"/>
        </w:rPr>
        <w:t>4</w:t>
      </w:r>
      <w:r w:rsidRPr="007C4F4C">
        <w:rPr>
          <w:rFonts w:cs="Arial"/>
          <w:sz w:val="24"/>
          <w:vertAlign w:val="superscript"/>
        </w:rPr>
        <w:t>th</w:t>
      </w:r>
      <w:r>
        <w:rPr>
          <w:rFonts w:cs="Arial"/>
          <w:sz w:val="24"/>
        </w:rPr>
        <w:t xml:space="preserve"> February</w:t>
      </w:r>
      <w:r w:rsidRPr="007C4F4C">
        <w:rPr>
          <w:rFonts w:cs="Arial"/>
          <w:sz w:val="24"/>
        </w:rPr>
        <w:t xml:space="preserve"> 2019</w:t>
      </w:r>
    </w:p>
    <w:p w14:paraId="485BA4FC" w14:textId="4D0CB772"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Inception Meeting (to be held in London) - Week Commencing Monday</w:t>
      </w:r>
      <w:r w:rsidR="004828C5">
        <w:rPr>
          <w:rFonts w:cs="Arial"/>
          <w:sz w:val="24"/>
        </w:rPr>
        <w:t xml:space="preserve"> </w:t>
      </w:r>
      <w:r w:rsidR="00603813">
        <w:rPr>
          <w:rFonts w:cs="Arial"/>
          <w:sz w:val="24"/>
        </w:rPr>
        <w:t>11</w:t>
      </w:r>
      <w:r w:rsidRPr="007C4F4C">
        <w:rPr>
          <w:rFonts w:cs="Arial"/>
          <w:sz w:val="24"/>
          <w:vertAlign w:val="superscript"/>
        </w:rPr>
        <w:t>th</w:t>
      </w:r>
      <w:r>
        <w:rPr>
          <w:rFonts w:cs="Arial"/>
          <w:sz w:val="24"/>
        </w:rPr>
        <w:t xml:space="preserve"> February </w:t>
      </w:r>
      <w:r w:rsidRPr="007C4F4C">
        <w:rPr>
          <w:rFonts w:cs="Arial"/>
          <w:sz w:val="24"/>
        </w:rPr>
        <w:t>2019</w:t>
      </w:r>
    </w:p>
    <w:p w14:paraId="56D3F21B" w14:textId="7EDC54D2" w:rsidR="007C4F4C" w:rsidRPr="007C4F4C" w:rsidRDefault="007C4F4C" w:rsidP="007C4F4C">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Headline Findings - Week Commencing </w:t>
      </w:r>
      <w:r>
        <w:rPr>
          <w:rFonts w:cs="Arial"/>
          <w:sz w:val="24"/>
        </w:rPr>
        <w:t>20</w:t>
      </w:r>
      <w:r w:rsidRPr="007C4F4C">
        <w:rPr>
          <w:rFonts w:cs="Arial"/>
          <w:sz w:val="24"/>
          <w:vertAlign w:val="superscript"/>
        </w:rPr>
        <w:t>th</w:t>
      </w:r>
      <w:r w:rsidRPr="007C4F4C">
        <w:rPr>
          <w:rFonts w:cs="Arial"/>
          <w:sz w:val="24"/>
        </w:rPr>
        <w:t xml:space="preserve"> May 2019</w:t>
      </w:r>
    </w:p>
    <w:p w14:paraId="3C3DDF93" w14:textId="3753DD77" w:rsidR="00B32EC7" w:rsidRPr="004828C5" w:rsidRDefault="007C4F4C" w:rsidP="00BF04E8">
      <w:pPr>
        <w:widowControl w:val="0"/>
        <w:numPr>
          <w:ilvl w:val="0"/>
          <w:numId w:val="18"/>
        </w:numPr>
        <w:overflowPunct w:val="0"/>
        <w:autoSpaceDE w:val="0"/>
        <w:autoSpaceDN w:val="0"/>
        <w:adjustRightInd w:val="0"/>
        <w:spacing w:after="240" w:line="240" w:lineRule="auto"/>
        <w:contextualSpacing/>
        <w:textAlignment w:val="baseline"/>
        <w:rPr>
          <w:rFonts w:cs="Arial"/>
          <w:sz w:val="24"/>
        </w:rPr>
      </w:pPr>
      <w:r w:rsidRPr="007C4F4C">
        <w:rPr>
          <w:rFonts w:cs="Arial"/>
          <w:sz w:val="24"/>
        </w:rPr>
        <w:t xml:space="preserve">Final Report - Friday </w:t>
      </w:r>
      <w:r>
        <w:rPr>
          <w:rFonts w:cs="Arial"/>
          <w:sz w:val="24"/>
        </w:rPr>
        <w:t>5</w:t>
      </w:r>
      <w:r w:rsidRPr="007C4F4C">
        <w:rPr>
          <w:rFonts w:cs="Arial"/>
          <w:sz w:val="24"/>
          <w:vertAlign w:val="superscript"/>
        </w:rPr>
        <w:t>th</w:t>
      </w:r>
      <w:r>
        <w:rPr>
          <w:rFonts w:cs="Arial"/>
          <w:sz w:val="24"/>
        </w:rPr>
        <w:t xml:space="preserve"> July</w:t>
      </w:r>
      <w:r w:rsidRPr="007C4F4C">
        <w:rPr>
          <w:rFonts w:cs="Arial"/>
          <w:sz w:val="24"/>
        </w:rPr>
        <w:t xml:space="preserve"> 2019</w:t>
      </w:r>
    </w:p>
    <w:p w14:paraId="2EBC093A" w14:textId="77777777" w:rsidR="004A600B" w:rsidRPr="00BF04E8" w:rsidRDefault="004A600B" w:rsidP="007E0083">
      <w:pPr>
        <w:pStyle w:val="Heading2"/>
        <w:rPr>
          <w:rFonts w:cs="Arial"/>
        </w:rPr>
      </w:pPr>
      <w:r w:rsidRPr="00BF04E8">
        <w:rPr>
          <w:rFonts w:cs="Arial"/>
        </w:rPr>
        <w:t>Assessment criteria</w:t>
      </w:r>
    </w:p>
    <w:p w14:paraId="7EBABE26" w14:textId="77777777" w:rsidR="00F31AC0" w:rsidRPr="00F31AC0" w:rsidRDefault="00E71FF5" w:rsidP="00F31AC0">
      <w:pPr>
        <w:pStyle w:val="Default"/>
        <w:rPr>
          <w:bCs/>
        </w:rPr>
      </w:pPr>
      <w:r w:rsidRPr="00F31AC0">
        <w:rPr>
          <w:bCs/>
        </w:rPr>
        <w:t>Expressions of interest will be assessed against the following criteria</w:t>
      </w:r>
      <w:r w:rsidR="00E012F2">
        <w:rPr>
          <w:bCs/>
        </w:rPr>
        <w:t>:</w:t>
      </w:r>
    </w:p>
    <w:p w14:paraId="5D1DADF7" w14:textId="77777777" w:rsidR="00F31AC0" w:rsidRPr="00F31AC0" w:rsidRDefault="00F31AC0" w:rsidP="00F31AC0">
      <w:pPr>
        <w:pStyle w:val="Default"/>
        <w:rPr>
          <w:bCs/>
        </w:rPr>
      </w:pPr>
      <w:r w:rsidRPr="00F31AC0">
        <w:rPr>
          <w:bCs/>
        </w:rPr>
        <w:t xml:space="preserve"> </w:t>
      </w:r>
    </w:p>
    <w:p w14:paraId="56A7C7CD" w14:textId="54EE4418" w:rsidR="00F31AC0" w:rsidRPr="00F31AC0" w:rsidRDefault="00F31AC0" w:rsidP="00F31AC0">
      <w:pPr>
        <w:widowControl w:val="0"/>
        <w:numPr>
          <w:ilvl w:val="0"/>
          <w:numId w:val="21"/>
        </w:numPr>
        <w:overflowPunct w:val="0"/>
        <w:autoSpaceDE w:val="0"/>
        <w:autoSpaceDN w:val="0"/>
        <w:adjustRightInd w:val="0"/>
        <w:spacing w:after="0" w:line="240" w:lineRule="auto"/>
        <w:textAlignment w:val="baseline"/>
        <w:rPr>
          <w:rFonts w:eastAsiaTheme="minorHAnsi" w:cs="Arial"/>
          <w:bCs/>
          <w:color w:val="000000"/>
          <w:sz w:val="24"/>
          <w:lang w:eastAsia="en-US"/>
        </w:rPr>
      </w:pPr>
      <w:r w:rsidRPr="00F31AC0">
        <w:rPr>
          <w:rFonts w:eastAsiaTheme="minorHAnsi" w:cs="Arial"/>
          <w:bCs/>
          <w:color w:val="000000"/>
          <w:sz w:val="24"/>
          <w:lang w:eastAsia="en-US"/>
        </w:rPr>
        <w:t>Demonstrates relevant methodological knowledge and experience</w:t>
      </w:r>
      <w:r w:rsidR="0038358A">
        <w:rPr>
          <w:rFonts w:eastAsiaTheme="minorHAnsi" w:cs="Arial"/>
          <w:bCs/>
          <w:color w:val="000000"/>
          <w:sz w:val="24"/>
          <w:lang w:eastAsia="en-US"/>
        </w:rPr>
        <w:t xml:space="preserve"> ideally gained through previous research into apprenticeships.</w:t>
      </w:r>
    </w:p>
    <w:p w14:paraId="7DA8F2F6" w14:textId="77777777" w:rsidR="00F31AC0" w:rsidRPr="00F31AC0" w:rsidRDefault="00F31AC0" w:rsidP="00F31AC0">
      <w:pPr>
        <w:widowControl w:val="0"/>
        <w:numPr>
          <w:ilvl w:val="0"/>
          <w:numId w:val="21"/>
        </w:numPr>
        <w:overflowPunct w:val="0"/>
        <w:autoSpaceDE w:val="0"/>
        <w:autoSpaceDN w:val="0"/>
        <w:adjustRightInd w:val="0"/>
        <w:spacing w:after="0" w:line="240" w:lineRule="auto"/>
        <w:textAlignment w:val="baseline"/>
        <w:rPr>
          <w:rFonts w:cs="Arial"/>
          <w:sz w:val="24"/>
        </w:rPr>
      </w:pPr>
      <w:r w:rsidRPr="00F31AC0">
        <w:rPr>
          <w:rFonts w:cs="Arial"/>
          <w:sz w:val="24"/>
        </w:rPr>
        <w:t>Demonstrates a clear knowledge and understanding of the aims and objectives of the project and of why and how these aims and objectives respond to the current policy context.</w:t>
      </w:r>
    </w:p>
    <w:p w14:paraId="56FBEB29" w14:textId="5C196BA6" w:rsidR="004C1287" w:rsidRPr="004828C5" w:rsidRDefault="00F31AC0" w:rsidP="004828C5">
      <w:pPr>
        <w:numPr>
          <w:ilvl w:val="0"/>
          <w:numId w:val="21"/>
        </w:numPr>
        <w:autoSpaceDE w:val="0"/>
        <w:autoSpaceDN w:val="0"/>
        <w:adjustRightInd w:val="0"/>
        <w:spacing w:after="0" w:line="240" w:lineRule="auto"/>
        <w:rPr>
          <w:rFonts w:eastAsiaTheme="minorHAnsi" w:cs="Arial"/>
          <w:bCs/>
          <w:color w:val="000000"/>
          <w:sz w:val="24"/>
          <w:lang w:eastAsia="en-US"/>
        </w:rPr>
      </w:pPr>
      <w:r w:rsidRPr="00F31AC0">
        <w:rPr>
          <w:rFonts w:eastAsiaTheme="minorHAnsi" w:cs="Arial"/>
          <w:bCs/>
          <w:color w:val="000000"/>
          <w:sz w:val="24"/>
          <w:lang w:eastAsia="en-US"/>
        </w:rPr>
        <w:t>Project management skills and ability to deliver to timescales and within budget.</w:t>
      </w:r>
    </w:p>
    <w:tbl>
      <w:tblPr>
        <w:tblW w:w="8921" w:type="dxa"/>
        <w:tblInd w:w="720" w:type="dxa"/>
        <w:tblLayout w:type="fixed"/>
        <w:tblLook w:val="04A0" w:firstRow="1" w:lastRow="0" w:firstColumn="1" w:lastColumn="0" w:noHBand="0" w:noVBand="1"/>
      </w:tblPr>
      <w:tblGrid>
        <w:gridCol w:w="8921"/>
      </w:tblGrid>
      <w:tr w:rsidR="00E71FF5" w:rsidRPr="00BF04E8" w14:paraId="6415B88A" w14:textId="77777777" w:rsidTr="00107075">
        <w:trPr>
          <w:trHeight w:val="300"/>
        </w:trPr>
        <w:tc>
          <w:tcPr>
            <w:tcW w:w="8921" w:type="dxa"/>
            <w:tcBorders>
              <w:top w:val="nil"/>
              <w:left w:val="nil"/>
              <w:bottom w:val="nil"/>
              <w:right w:val="nil"/>
            </w:tcBorders>
            <w:shd w:val="clear" w:color="auto" w:fill="auto"/>
            <w:noWrap/>
            <w:vAlign w:val="center"/>
            <w:hideMark/>
          </w:tcPr>
          <w:p w14:paraId="197978A3" w14:textId="77777777" w:rsidR="00E71FF5" w:rsidRPr="00BF04E8" w:rsidRDefault="00E71FF5" w:rsidP="00107075">
            <w:pPr>
              <w:pStyle w:val="Default"/>
              <w:spacing w:before="240" w:after="100" w:afterAutospacing="1" w:line="288" w:lineRule="auto"/>
              <w:rPr>
                <w:bCs/>
                <w:sz w:val="22"/>
                <w:szCs w:val="22"/>
              </w:rPr>
            </w:pPr>
            <w:r w:rsidRPr="00BF04E8">
              <w:rPr>
                <w:bCs/>
                <w:sz w:val="22"/>
                <w:szCs w:val="22"/>
              </w:rPr>
              <w:t>Scoring:</w:t>
            </w:r>
          </w:p>
        </w:tc>
      </w:tr>
      <w:tr w:rsidR="00E71FF5" w:rsidRPr="00BF04E8" w14:paraId="58BF6910" w14:textId="77777777" w:rsidTr="00107075">
        <w:trPr>
          <w:trHeight w:val="300"/>
        </w:trPr>
        <w:tc>
          <w:tcPr>
            <w:tcW w:w="8921" w:type="dxa"/>
            <w:tcBorders>
              <w:top w:val="nil"/>
              <w:left w:val="nil"/>
              <w:bottom w:val="nil"/>
              <w:right w:val="nil"/>
            </w:tcBorders>
            <w:shd w:val="clear" w:color="auto" w:fill="auto"/>
            <w:noWrap/>
            <w:vAlign w:val="center"/>
            <w:hideMark/>
          </w:tcPr>
          <w:p w14:paraId="3055703C" w14:textId="77777777" w:rsidR="00E71FF5" w:rsidRPr="00BF04E8" w:rsidRDefault="00E71FF5" w:rsidP="00107075">
            <w:pPr>
              <w:autoSpaceDE w:val="0"/>
              <w:autoSpaceDN w:val="0"/>
              <w:adjustRightInd w:val="0"/>
              <w:spacing w:before="240" w:after="100" w:afterAutospacing="1"/>
              <w:rPr>
                <w:rFonts w:eastAsiaTheme="minorHAnsi" w:cs="Arial"/>
                <w:bCs/>
                <w:color w:val="000000"/>
                <w:szCs w:val="22"/>
                <w:lang w:eastAsia="en-US"/>
              </w:rPr>
            </w:pPr>
            <w:r w:rsidRPr="00BF04E8">
              <w:rPr>
                <w:rFonts w:eastAsiaTheme="minorHAnsi" w:cs="Arial"/>
                <w:bCs/>
                <w:color w:val="000000"/>
                <w:szCs w:val="22"/>
                <w:lang w:eastAsia="en-US"/>
              </w:rPr>
              <w:t>1.    No evidence/very poor</w:t>
            </w:r>
          </w:p>
        </w:tc>
      </w:tr>
      <w:tr w:rsidR="00E71FF5" w:rsidRPr="00BF04E8" w14:paraId="0CBD9F78" w14:textId="77777777" w:rsidTr="00107075">
        <w:trPr>
          <w:trHeight w:val="300"/>
        </w:trPr>
        <w:tc>
          <w:tcPr>
            <w:tcW w:w="8921" w:type="dxa"/>
            <w:tcBorders>
              <w:top w:val="nil"/>
              <w:left w:val="nil"/>
              <w:bottom w:val="nil"/>
              <w:right w:val="nil"/>
            </w:tcBorders>
            <w:shd w:val="clear" w:color="auto" w:fill="auto"/>
            <w:noWrap/>
            <w:vAlign w:val="center"/>
            <w:hideMark/>
          </w:tcPr>
          <w:p w14:paraId="422E7EA7" w14:textId="77777777" w:rsidR="00E71FF5" w:rsidRPr="00BF04E8" w:rsidRDefault="00E71FF5" w:rsidP="00107075">
            <w:pPr>
              <w:autoSpaceDE w:val="0"/>
              <w:autoSpaceDN w:val="0"/>
              <w:adjustRightInd w:val="0"/>
              <w:spacing w:before="240" w:after="100" w:afterAutospacing="1"/>
              <w:rPr>
                <w:rFonts w:eastAsiaTheme="minorHAnsi" w:cs="Arial"/>
                <w:bCs/>
                <w:color w:val="000000"/>
                <w:szCs w:val="22"/>
                <w:lang w:eastAsia="en-US"/>
              </w:rPr>
            </w:pPr>
            <w:r w:rsidRPr="00BF04E8">
              <w:rPr>
                <w:rFonts w:eastAsiaTheme="minorHAnsi" w:cs="Arial"/>
                <w:bCs/>
                <w:color w:val="000000"/>
                <w:szCs w:val="22"/>
                <w:lang w:eastAsia="en-US"/>
              </w:rPr>
              <w:t>2.    Poor evidence</w:t>
            </w:r>
          </w:p>
        </w:tc>
      </w:tr>
      <w:tr w:rsidR="00E71FF5" w:rsidRPr="00BF04E8" w14:paraId="21CD6139" w14:textId="77777777" w:rsidTr="00107075">
        <w:trPr>
          <w:trHeight w:val="300"/>
        </w:trPr>
        <w:tc>
          <w:tcPr>
            <w:tcW w:w="8921" w:type="dxa"/>
            <w:tcBorders>
              <w:top w:val="nil"/>
              <w:left w:val="nil"/>
              <w:bottom w:val="nil"/>
              <w:right w:val="nil"/>
            </w:tcBorders>
            <w:shd w:val="clear" w:color="auto" w:fill="auto"/>
            <w:noWrap/>
            <w:vAlign w:val="center"/>
            <w:hideMark/>
          </w:tcPr>
          <w:p w14:paraId="619B670E" w14:textId="77777777" w:rsidR="00E71FF5" w:rsidRPr="00BF04E8" w:rsidRDefault="00E71FF5" w:rsidP="00107075">
            <w:pPr>
              <w:autoSpaceDE w:val="0"/>
              <w:autoSpaceDN w:val="0"/>
              <w:adjustRightInd w:val="0"/>
              <w:spacing w:before="240" w:after="100" w:afterAutospacing="1"/>
              <w:rPr>
                <w:rFonts w:eastAsiaTheme="minorHAnsi" w:cs="Arial"/>
                <w:bCs/>
                <w:color w:val="000000"/>
                <w:szCs w:val="22"/>
                <w:lang w:eastAsia="en-US"/>
              </w:rPr>
            </w:pPr>
            <w:r w:rsidRPr="00BF04E8">
              <w:rPr>
                <w:rFonts w:eastAsiaTheme="minorHAnsi" w:cs="Arial"/>
                <w:bCs/>
                <w:color w:val="000000"/>
                <w:szCs w:val="22"/>
                <w:lang w:eastAsia="en-US"/>
              </w:rPr>
              <w:t>3.    Some evidence</w:t>
            </w:r>
          </w:p>
        </w:tc>
      </w:tr>
      <w:tr w:rsidR="00E71FF5" w:rsidRPr="00BF04E8" w14:paraId="27587826" w14:textId="77777777" w:rsidTr="00107075">
        <w:trPr>
          <w:trHeight w:val="300"/>
        </w:trPr>
        <w:tc>
          <w:tcPr>
            <w:tcW w:w="8921" w:type="dxa"/>
            <w:tcBorders>
              <w:top w:val="nil"/>
              <w:left w:val="nil"/>
              <w:bottom w:val="nil"/>
              <w:right w:val="nil"/>
            </w:tcBorders>
            <w:shd w:val="clear" w:color="auto" w:fill="auto"/>
            <w:noWrap/>
            <w:vAlign w:val="center"/>
            <w:hideMark/>
          </w:tcPr>
          <w:p w14:paraId="5F179914" w14:textId="77777777" w:rsidR="00E71FF5" w:rsidRPr="00BF04E8" w:rsidRDefault="00E71FF5" w:rsidP="00107075">
            <w:pPr>
              <w:autoSpaceDE w:val="0"/>
              <w:autoSpaceDN w:val="0"/>
              <w:adjustRightInd w:val="0"/>
              <w:spacing w:before="240" w:after="100" w:afterAutospacing="1"/>
              <w:rPr>
                <w:rFonts w:eastAsiaTheme="minorHAnsi" w:cs="Arial"/>
                <w:bCs/>
                <w:color w:val="000000"/>
                <w:szCs w:val="22"/>
                <w:lang w:eastAsia="en-US"/>
              </w:rPr>
            </w:pPr>
            <w:r w:rsidRPr="00BF04E8">
              <w:rPr>
                <w:rFonts w:eastAsiaTheme="minorHAnsi" w:cs="Arial"/>
                <w:bCs/>
                <w:color w:val="000000"/>
                <w:szCs w:val="22"/>
                <w:lang w:eastAsia="en-US"/>
              </w:rPr>
              <w:t>4.    Good evidence</w:t>
            </w:r>
          </w:p>
        </w:tc>
      </w:tr>
      <w:tr w:rsidR="00E71FF5" w:rsidRPr="00BF04E8" w14:paraId="698D5C6B" w14:textId="77777777" w:rsidTr="00107075">
        <w:trPr>
          <w:trHeight w:val="300"/>
        </w:trPr>
        <w:tc>
          <w:tcPr>
            <w:tcW w:w="8921" w:type="dxa"/>
            <w:tcBorders>
              <w:top w:val="nil"/>
              <w:left w:val="nil"/>
              <w:bottom w:val="nil"/>
              <w:right w:val="nil"/>
            </w:tcBorders>
            <w:shd w:val="clear" w:color="auto" w:fill="auto"/>
            <w:noWrap/>
            <w:vAlign w:val="center"/>
            <w:hideMark/>
          </w:tcPr>
          <w:p w14:paraId="08060228" w14:textId="77777777" w:rsidR="00E71FF5" w:rsidRPr="00BF04E8" w:rsidRDefault="00E71FF5" w:rsidP="00107075">
            <w:pPr>
              <w:autoSpaceDE w:val="0"/>
              <w:autoSpaceDN w:val="0"/>
              <w:adjustRightInd w:val="0"/>
              <w:spacing w:before="240" w:after="100" w:afterAutospacing="1"/>
              <w:rPr>
                <w:rFonts w:eastAsiaTheme="minorHAnsi" w:cs="Arial"/>
                <w:bCs/>
                <w:color w:val="000000"/>
                <w:szCs w:val="22"/>
                <w:lang w:eastAsia="en-US"/>
              </w:rPr>
            </w:pPr>
            <w:r w:rsidRPr="00BF04E8">
              <w:rPr>
                <w:rFonts w:eastAsiaTheme="minorHAnsi" w:cs="Arial"/>
                <w:bCs/>
                <w:color w:val="000000"/>
                <w:szCs w:val="22"/>
                <w:lang w:eastAsia="en-US"/>
              </w:rPr>
              <w:t>5.    Excellent evidence</w:t>
            </w:r>
          </w:p>
        </w:tc>
      </w:tr>
    </w:tbl>
    <w:p w14:paraId="6F1F754C" w14:textId="77777777" w:rsidR="00E71FF5" w:rsidRPr="00C738C1" w:rsidRDefault="00E71FF5" w:rsidP="00E71FF5">
      <w:pPr>
        <w:pStyle w:val="Default"/>
        <w:spacing w:before="240" w:after="100" w:afterAutospacing="1" w:line="288" w:lineRule="auto"/>
        <w:rPr>
          <w:b/>
          <w:bCs/>
        </w:rPr>
      </w:pPr>
      <w:r w:rsidRPr="00BF04E8">
        <w:rPr>
          <w:b/>
          <w:bCs/>
        </w:rPr>
        <w:lastRenderedPageBreak/>
        <w:t>Each one of these criteria has equal weighting</w:t>
      </w:r>
      <w:r w:rsidR="00E012F2">
        <w:rPr>
          <w:b/>
          <w:bCs/>
        </w:rPr>
        <w:t xml:space="preserve"> at this stage</w:t>
      </w:r>
      <w:r w:rsidRPr="00BF04E8">
        <w:rPr>
          <w:b/>
          <w:bCs/>
        </w:rPr>
        <w:t xml:space="preserve">. </w:t>
      </w:r>
    </w:p>
    <w:p w14:paraId="24E3CB30" w14:textId="77777777" w:rsidR="00915C18" w:rsidRPr="00C738C1" w:rsidRDefault="00E71FF5" w:rsidP="00C738C1">
      <w:pPr>
        <w:autoSpaceDE w:val="0"/>
        <w:autoSpaceDN w:val="0"/>
        <w:adjustRightInd w:val="0"/>
        <w:spacing w:before="240" w:after="100" w:afterAutospacing="1"/>
        <w:rPr>
          <w:rFonts w:eastAsiaTheme="minorHAnsi" w:cs="Arial"/>
          <w:color w:val="000000"/>
          <w:sz w:val="24"/>
          <w:lang w:eastAsia="en-US"/>
        </w:rPr>
      </w:pPr>
      <w:r w:rsidRPr="00BF04E8">
        <w:rPr>
          <w:rFonts w:eastAsiaTheme="minorHAnsi" w:cs="Arial"/>
          <w:color w:val="000000"/>
          <w:sz w:val="24"/>
          <w:lang w:eastAsia="en-US"/>
        </w:rPr>
        <w:t xml:space="preserve">Expressions of interests submitted must be </w:t>
      </w:r>
      <w:r w:rsidRPr="004828C5">
        <w:rPr>
          <w:rFonts w:eastAsiaTheme="minorHAnsi" w:cs="Arial"/>
          <w:b/>
          <w:color w:val="000000"/>
          <w:sz w:val="24"/>
          <w:lang w:eastAsia="en-US"/>
        </w:rPr>
        <w:t>no more than 1000 words</w:t>
      </w:r>
      <w:r w:rsidRPr="00BF04E8">
        <w:rPr>
          <w:rFonts w:eastAsiaTheme="minorHAnsi" w:cs="Arial"/>
          <w:color w:val="000000"/>
          <w:sz w:val="24"/>
          <w:lang w:eastAsia="en-US"/>
        </w:rPr>
        <w:t xml:space="preserve"> -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rsidRPr="00BF04E8" w14:paraId="77267834"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1F6BD8A" w14:textId="42FD3CF5" w:rsidR="00915C18" w:rsidRPr="00BF04E8" w:rsidRDefault="00915C18" w:rsidP="00915C18">
            <w:pPr>
              <w:spacing w:before="160"/>
              <w:rPr>
                <w:rFonts w:cs="Arial"/>
                <w:b/>
                <w:bCs/>
                <w:sz w:val="28"/>
                <w:szCs w:val="20"/>
              </w:rPr>
            </w:pPr>
            <w:r w:rsidRPr="00BF04E8">
              <w:rPr>
                <w:rFonts w:cs="Arial"/>
                <w:b/>
                <w:bCs/>
                <w:sz w:val="28"/>
                <w:szCs w:val="20"/>
              </w:rPr>
              <w:t>Closing date for EOIs:</w:t>
            </w:r>
            <w:r w:rsidR="00BB0BFE">
              <w:rPr>
                <w:rFonts w:cs="Arial"/>
                <w:b/>
                <w:bCs/>
                <w:sz w:val="28"/>
                <w:szCs w:val="20"/>
              </w:rPr>
              <w:t xml:space="preserve"> </w:t>
            </w:r>
            <w:r w:rsidR="00727034">
              <w:rPr>
                <w:rFonts w:cs="Arial"/>
                <w:b/>
                <w:bCs/>
                <w:sz w:val="28"/>
                <w:szCs w:val="20"/>
              </w:rPr>
              <w:t xml:space="preserve"> </w:t>
            </w:r>
            <w:r w:rsidR="004828C5">
              <w:rPr>
                <w:rFonts w:cs="Arial"/>
                <w:b/>
                <w:sz w:val="28"/>
                <w:szCs w:val="22"/>
              </w:rPr>
              <w:t xml:space="preserve">12 noon </w:t>
            </w:r>
            <w:r w:rsidR="002D461B">
              <w:rPr>
                <w:rFonts w:cs="Arial"/>
                <w:b/>
                <w:sz w:val="28"/>
                <w:szCs w:val="22"/>
              </w:rPr>
              <w:t>Tuesday</w:t>
            </w:r>
            <w:r w:rsidR="00727034" w:rsidRPr="00083E5A">
              <w:rPr>
                <w:rFonts w:cs="Arial"/>
                <w:b/>
                <w:sz w:val="28"/>
                <w:szCs w:val="22"/>
              </w:rPr>
              <w:t xml:space="preserve"> 1</w:t>
            </w:r>
            <w:r w:rsidR="002D461B">
              <w:rPr>
                <w:rFonts w:cs="Arial"/>
                <w:b/>
                <w:sz w:val="28"/>
                <w:szCs w:val="22"/>
              </w:rPr>
              <w:t>8</w:t>
            </w:r>
            <w:r w:rsidR="00727034" w:rsidRPr="00083E5A">
              <w:rPr>
                <w:rFonts w:cs="Arial"/>
                <w:b/>
                <w:sz w:val="28"/>
                <w:szCs w:val="22"/>
                <w:vertAlign w:val="superscript"/>
              </w:rPr>
              <w:t>th</w:t>
            </w:r>
            <w:r w:rsidR="00727034" w:rsidRPr="00083E5A">
              <w:rPr>
                <w:rFonts w:cs="Arial"/>
                <w:b/>
                <w:sz w:val="28"/>
                <w:szCs w:val="22"/>
              </w:rPr>
              <w:t xml:space="preserve"> December 2018</w:t>
            </w:r>
          </w:p>
          <w:p w14:paraId="01D22D74" w14:textId="508D9A09" w:rsidR="00625506" w:rsidRPr="00625506" w:rsidRDefault="00915C18" w:rsidP="00727034">
            <w:pPr>
              <w:rPr>
                <w:rFonts w:cs="Arial"/>
                <w:b/>
                <w:bCs/>
                <w:sz w:val="28"/>
                <w:szCs w:val="20"/>
              </w:rPr>
            </w:pPr>
            <w:r w:rsidRPr="00BF04E8">
              <w:rPr>
                <w:rFonts w:cs="Arial"/>
                <w:b/>
                <w:bCs/>
                <w:sz w:val="28"/>
                <w:szCs w:val="20"/>
              </w:rPr>
              <w:t>Send your EOI form to:</w:t>
            </w:r>
            <w:r w:rsidR="00BB0BFE">
              <w:rPr>
                <w:rFonts w:cs="Arial"/>
                <w:b/>
                <w:bCs/>
                <w:sz w:val="28"/>
                <w:szCs w:val="20"/>
              </w:rPr>
              <w:t xml:space="preserve"> </w:t>
            </w:r>
            <w:hyperlink r:id="rId16" w:history="1">
              <w:r w:rsidR="00625506" w:rsidRPr="00D4700F">
                <w:rPr>
                  <w:rStyle w:val="Hyperlink"/>
                  <w:rFonts w:cs="Arial"/>
                  <w:b/>
                  <w:bCs/>
                  <w:sz w:val="28"/>
                  <w:szCs w:val="20"/>
                </w:rPr>
                <w:t>earl.kehoe@education.gov.uk</w:t>
              </w:r>
            </w:hyperlink>
            <w:r w:rsidR="00625506">
              <w:rPr>
                <w:rFonts w:cs="Arial"/>
                <w:b/>
                <w:bCs/>
                <w:sz w:val="28"/>
                <w:szCs w:val="20"/>
              </w:rPr>
              <w:t xml:space="preserve"> </w:t>
            </w:r>
          </w:p>
        </w:tc>
      </w:tr>
    </w:tbl>
    <w:p w14:paraId="19DE6486" w14:textId="77777777" w:rsidR="00FC2B3C" w:rsidRPr="00BF04E8" w:rsidRDefault="00FC2B3C" w:rsidP="00995398">
      <w:pPr>
        <w:pStyle w:val="EndBox"/>
        <w:rPr>
          <w:rFonts w:cs="Arial"/>
        </w:rPr>
      </w:pPr>
    </w:p>
    <w:p w14:paraId="03C31604" w14:textId="26BB18E9" w:rsidR="00915C18" w:rsidRPr="00BF04E8" w:rsidRDefault="00094338" w:rsidP="001F2CE2">
      <w:pPr>
        <w:pStyle w:val="Heading2"/>
        <w:rPr>
          <w:rFonts w:cs="Arial"/>
        </w:rPr>
      </w:pPr>
      <w:r w:rsidRPr="00BF04E8">
        <w:rPr>
          <w:rFonts w:cs="Arial"/>
        </w:rPr>
        <w:t>H</w:t>
      </w:r>
      <w:r w:rsidR="00915C18" w:rsidRPr="00BF04E8">
        <w:rPr>
          <w:rFonts w:cs="Arial"/>
        </w:rPr>
        <w:t xml:space="preserve">ow to submit an </w:t>
      </w:r>
      <w:r w:rsidR="0015715F" w:rsidRPr="00BF04E8">
        <w:rPr>
          <w:rFonts w:cs="Arial"/>
        </w:rPr>
        <w:t>expression of interest</w:t>
      </w:r>
    </w:p>
    <w:p w14:paraId="6E3046CE" w14:textId="77777777" w:rsidR="00814CCF" w:rsidRPr="00BF04E8" w:rsidRDefault="00814CCF" w:rsidP="00814CCF">
      <w:pPr>
        <w:rPr>
          <w:rFonts w:cs="Arial"/>
        </w:rPr>
      </w:pPr>
      <w:r w:rsidRPr="00BF04E8">
        <w:rPr>
          <w:rFonts w:cs="Arial"/>
        </w:rPr>
        <w:t xml:space="preserve">You must submit an expression of interest (EOI) in order to be considered to be invited to tender. To do so, please complete the </w:t>
      </w:r>
      <w:r w:rsidR="00A0541C" w:rsidRPr="00BF04E8">
        <w:rPr>
          <w:rFonts w:cs="Arial"/>
        </w:rPr>
        <w:t>NEW EOI Form which can be found under attachments</w:t>
      </w:r>
      <w:r w:rsidRPr="00BF04E8">
        <w:rPr>
          <w:rFonts w:cs="Arial"/>
        </w:rPr>
        <w:t xml:space="preserve">. A submission of an EOI does not guarantee an invitation to tender and the Department does not routinely advise organisations that they have not been successful in being invited to tender. Feedback is however available on request. </w:t>
      </w:r>
    </w:p>
    <w:p w14:paraId="4D19453F" w14:textId="77777777" w:rsidR="00915C18" w:rsidRPr="00BF04E8" w:rsidRDefault="00814CCF" w:rsidP="00814CCF">
      <w:pPr>
        <w:rPr>
          <w:rFonts w:cs="Arial"/>
        </w:rPr>
      </w:pPr>
      <w:r w:rsidRPr="00BF04E8">
        <w:rPr>
          <w:rFonts w:cs="Arial"/>
        </w:rPr>
        <w:t xml:space="preserve">All contracts are let on the basis of the </w:t>
      </w:r>
      <w:hyperlink r:id="rId17" w:history="1">
        <w:r w:rsidRPr="00BF04E8">
          <w:rPr>
            <w:rStyle w:val="Hyperlink"/>
            <w:rFonts w:cs="Arial"/>
            <w:sz w:val="22"/>
            <w:szCs w:val="22"/>
          </w:rPr>
          <w:t>Department’s Terms and Conditions</w:t>
        </w:r>
      </w:hyperlink>
      <w:r w:rsidRPr="00BF04E8">
        <w:rPr>
          <w:rFonts w:cs="Arial"/>
        </w:rPr>
        <w:t>. You are encouraged to check these before submitting your expression of interest, as these form part of your contractual obligations.</w:t>
      </w:r>
    </w:p>
    <w:p w14:paraId="5D8257D4" w14:textId="77777777" w:rsidR="005A0891" w:rsidRPr="00BF04E8" w:rsidRDefault="005A0891" w:rsidP="00814CCF">
      <w:pPr>
        <w:rPr>
          <w:rFonts w:cs="Arial"/>
        </w:rPr>
      </w:pPr>
    </w:p>
    <w:p w14:paraId="6C7046F7" w14:textId="77777777" w:rsidR="005D3B59" w:rsidRPr="00BF04E8" w:rsidRDefault="00C2496D" w:rsidP="005D3B59">
      <w:pPr>
        <w:rPr>
          <w:rFonts w:cs="Arial"/>
        </w:rPr>
      </w:pPr>
      <w:r w:rsidRPr="00BF04E8">
        <w:rPr>
          <w:rFonts w:cs="Arial"/>
        </w:rPr>
        <w:t>©</w:t>
      </w:r>
      <w:r w:rsidR="005D3B59" w:rsidRPr="00BF04E8">
        <w:rPr>
          <w:rFonts w:cs="Arial"/>
        </w:rPr>
        <w:t xml:space="preserve"> </w:t>
      </w:r>
      <w:r w:rsidR="00EE71A2" w:rsidRPr="00BF04E8">
        <w:rPr>
          <w:rFonts w:cs="Arial"/>
        </w:rPr>
        <w:t xml:space="preserve">Crown copyright </w:t>
      </w:r>
      <w:r w:rsidR="00BB0BFE">
        <w:rPr>
          <w:rFonts w:cs="Arial"/>
        </w:rPr>
        <w:t>2018</w:t>
      </w:r>
    </w:p>
    <w:sectPr w:rsidR="005D3B59" w:rsidRPr="00BF04E8"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FC85A" w14:textId="77777777" w:rsidR="00CC10B9" w:rsidRDefault="00CC10B9" w:rsidP="002B6D93">
      <w:r>
        <w:separator/>
      </w:r>
    </w:p>
    <w:p w14:paraId="630610D1" w14:textId="77777777" w:rsidR="00CC10B9" w:rsidRDefault="00CC10B9"/>
  </w:endnote>
  <w:endnote w:type="continuationSeparator" w:id="0">
    <w:p w14:paraId="32CB58A2" w14:textId="77777777" w:rsidR="00CC10B9" w:rsidRDefault="00CC10B9" w:rsidP="002B6D93">
      <w:r>
        <w:continuationSeparator/>
      </w:r>
    </w:p>
    <w:p w14:paraId="3E1417CB" w14:textId="77777777" w:rsidR="00CC10B9" w:rsidRDefault="00CC1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9770A96" w14:textId="15A65E9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B318A">
          <w:rPr>
            <w:noProof/>
          </w:rPr>
          <w:t>2</w:t>
        </w:r>
        <w:r>
          <w:rPr>
            <w:noProof/>
          </w:rPr>
          <w:fldChar w:fldCharType="end"/>
        </w:r>
      </w:p>
    </w:sdtContent>
  </w:sdt>
  <w:p w14:paraId="16DE0159"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848A" w14:textId="77777777" w:rsidR="00DA0AD5" w:rsidRPr="006E6ADB" w:rsidRDefault="00DA0AD5" w:rsidP="004A3626">
    <w:pPr>
      <w:tabs>
        <w:tab w:val="left" w:pos="7088"/>
      </w:tabs>
      <w:spacing w:before="240"/>
      <w:rPr>
        <w:szCs w:val="20"/>
      </w:rPr>
    </w:pPr>
    <w:r w:rsidRPr="006E6ADB">
      <w:rPr>
        <w:szCs w:val="20"/>
      </w:rPr>
      <w:tab/>
      <w:t xml:space="preserve">Published: </w:t>
    </w:r>
    <w:r w:rsidR="00BB0BFE">
      <w:rPr>
        <w:szCs w:val="20"/>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5E48E" w14:textId="77777777" w:rsidR="00CC10B9" w:rsidRDefault="00CC10B9" w:rsidP="002B6D93">
      <w:r>
        <w:separator/>
      </w:r>
    </w:p>
    <w:p w14:paraId="1ADDF5E1" w14:textId="77777777" w:rsidR="00CC10B9" w:rsidRDefault="00CC10B9"/>
  </w:footnote>
  <w:footnote w:type="continuationSeparator" w:id="0">
    <w:p w14:paraId="1F4533CD" w14:textId="77777777" w:rsidR="00CC10B9" w:rsidRDefault="00CC10B9" w:rsidP="002B6D93">
      <w:r>
        <w:continuationSeparator/>
      </w:r>
    </w:p>
    <w:p w14:paraId="3CE10FF2" w14:textId="77777777" w:rsidR="00CC10B9" w:rsidRDefault="00CC10B9"/>
  </w:footnote>
  <w:footnote w:id="1">
    <w:p w14:paraId="387FF660" w14:textId="4B39556E" w:rsidR="004F693D" w:rsidRPr="005C3F76" w:rsidRDefault="004F693D" w:rsidP="000404DB">
      <w:pPr>
        <w:spacing w:after="0" w:line="240" w:lineRule="auto"/>
      </w:pPr>
      <w:r>
        <w:rPr>
          <w:rStyle w:val="FootnoteReference"/>
        </w:rPr>
        <w:footnoteRef/>
      </w:r>
      <w:r>
        <w:t xml:space="preserve"> </w:t>
      </w:r>
      <w:r w:rsidR="0027519D">
        <w:rPr>
          <w:rFonts w:eastAsiaTheme="minorHAnsi" w:cs="Arial"/>
          <w:sz w:val="20"/>
          <w:szCs w:val="20"/>
          <w:lang w:eastAsia="en-US"/>
        </w:rPr>
        <w:t>W</w:t>
      </w:r>
      <w:r w:rsidRPr="005C3F76">
        <w:rPr>
          <w:rFonts w:eastAsiaTheme="minorHAnsi" w:cs="Arial"/>
          <w:sz w:val="20"/>
          <w:szCs w:val="20"/>
          <w:lang w:eastAsia="en-US"/>
        </w:rPr>
        <w:t xml:space="preserve">e are interested in level 3 as a </w:t>
      </w:r>
      <w:r w:rsidR="0092455D">
        <w:rPr>
          <w:rFonts w:eastAsiaTheme="minorHAnsi" w:cs="Arial"/>
          <w:sz w:val="20"/>
          <w:szCs w:val="20"/>
          <w:lang w:eastAsia="en-US"/>
        </w:rPr>
        <w:t>comparison</w:t>
      </w:r>
      <w:r w:rsidRPr="005C3F76">
        <w:rPr>
          <w:rFonts w:eastAsiaTheme="minorHAnsi" w:cs="Arial"/>
          <w:sz w:val="20"/>
          <w:szCs w:val="20"/>
          <w:lang w:eastAsia="en-US"/>
        </w:rPr>
        <w:t xml:space="preserve"> to level 2, for example where there has been a </w:t>
      </w:r>
      <w:r w:rsidR="004828C5" w:rsidRPr="004828C5">
        <w:rPr>
          <w:rFonts w:eastAsiaTheme="minorHAnsi" w:cs="Arial"/>
          <w:sz w:val="20"/>
          <w:szCs w:val="20"/>
          <w:lang w:eastAsia="en-US"/>
        </w:rPr>
        <w:t xml:space="preserve">change </w:t>
      </w:r>
      <w:r w:rsidRPr="005C3F76">
        <w:rPr>
          <w:rFonts w:eastAsiaTheme="minorHAnsi" w:cs="Arial"/>
          <w:sz w:val="20"/>
          <w:szCs w:val="20"/>
          <w:lang w:eastAsia="en-US"/>
        </w:rPr>
        <w:t>in</w:t>
      </w:r>
      <w:r w:rsidR="0092455D">
        <w:rPr>
          <w:rFonts w:eastAsiaTheme="minorHAnsi" w:cs="Arial"/>
          <w:sz w:val="20"/>
          <w:szCs w:val="20"/>
          <w:lang w:eastAsia="en-US"/>
        </w:rPr>
        <w:t xml:space="preserve"> st</w:t>
      </w:r>
      <w:r w:rsidR="009F05CC">
        <w:rPr>
          <w:rFonts w:eastAsiaTheme="minorHAnsi" w:cs="Arial"/>
          <w:sz w:val="20"/>
          <w:szCs w:val="20"/>
          <w:lang w:eastAsia="en-US"/>
        </w:rPr>
        <w:t>a</w:t>
      </w:r>
      <w:r w:rsidR="0092455D">
        <w:rPr>
          <w:rFonts w:eastAsiaTheme="minorHAnsi" w:cs="Arial"/>
          <w:sz w:val="20"/>
          <w:szCs w:val="20"/>
          <w:lang w:eastAsia="en-US"/>
        </w:rPr>
        <w:t>rts at</w:t>
      </w:r>
      <w:r w:rsidRPr="005C3F76">
        <w:rPr>
          <w:rFonts w:eastAsiaTheme="minorHAnsi" w:cs="Arial"/>
          <w:sz w:val="20"/>
          <w:szCs w:val="20"/>
          <w:lang w:eastAsia="en-US"/>
        </w:rPr>
        <w:t xml:space="preserve"> level 2, what has happened to level 3 (increase, decrease, stayed the same) and why? </w:t>
      </w:r>
    </w:p>
  </w:footnote>
  <w:footnote w:id="2">
    <w:p w14:paraId="10FEE725" w14:textId="77777777" w:rsidR="000E387D" w:rsidRPr="002D461B" w:rsidRDefault="000E387D" w:rsidP="000E387D">
      <w:pPr>
        <w:pStyle w:val="NormalWeb"/>
        <w:spacing w:before="0" w:beforeAutospacing="0" w:after="0" w:afterAutospacing="0"/>
        <w:rPr>
          <w:rFonts w:ascii="Arial" w:hAnsi="Arial" w:cs="Arial"/>
          <w:szCs w:val="20"/>
          <w:lang w:val="en-GB"/>
        </w:rPr>
      </w:pPr>
      <w:r w:rsidRPr="002D461B">
        <w:rPr>
          <w:rStyle w:val="FootnoteReference"/>
          <w:rFonts w:ascii="Arial" w:hAnsi="Arial" w:cs="Arial"/>
          <w:szCs w:val="20"/>
        </w:rPr>
        <w:footnoteRef/>
      </w:r>
      <w:r w:rsidRPr="002D461B">
        <w:rPr>
          <w:rFonts w:ascii="Arial" w:hAnsi="Arial" w:cs="Arial"/>
          <w:szCs w:val="20"/>
        </w:rPr>
        <w:t xml:space="preserve"> </w:t>
      </w:r>
      <w:r w:rsidRPr="002D461B">
        <w:rPr>
          <w:rFonts w:ascii="Arial" w:eastAsiaTheme="minorEastAsia" w:hAnsi="Arial" w:cs="Arial"/>
          <w:color w:val="000000"/>
          <w:kern w:val="24"/>
          <w:szCs w:val="20"/>
          <w:lang w:val="en-GB"/>
        </w:rPr>
        <w:t xml:space="preserve">Source: ILR 2016/17 R08, 2017/18 R08, 16/17 R14 </w:t>
      </w:r>
    </w:p>
    <w:p w14:paraId="1DF63948" w14:textId="77777777" w:rsidR="000E387D" w:rsidRPr="002D461B" w:rsidRDefault="000E387D" w:rsidP="000E387D">
      <w:pPr>
        <w:pStyle w:val="FootnoteText"/>
        <w:rPr>
          <w:rFonts w:ascii="Arial" w:hAnsi="Arial" w:cs="Arial"/>
        </w:rPr>
      </w:pPr>
    </w:p>
  </w:footnote>
  <w:footnote w:id="3">
    <w:p w14:paraId="61826686" w14:textId="405905E9" w:rsidR="002D461B" w:rsidRDefault="002D461B">
      <w:pPr>
        <w:pStyle w:val="FootnoteText"/>
      </w:pPr>
      <w:r w:rsidRPr="002D461B">
        <w:rPr>
          <w:rStyle w:val="FootnoteReference"/>
          <w:rFonts w:ascii="Arial" w:hAnsi="Arial" w:cs="Arial"/>
        </w:rPr>
        <w:footnoteRef/>
      </w:r>
      <w:r w:rsidRPr="002D461B">
        <w:rPr>
          <w:rFonts w:ascii="Arial" w:hAnsi="Arial" w:cs="Arial"/>
        </w:rPr>
        <w:t xml:space="preserve"> Association of Employment and Learning Providers (AELP) and Association of Colleges (AoC)</w:t>
      </w:r>
      <w:r w:rsidR="004828C5">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647C17"/>
    <w:multiLevelType w:val="hybridMultilevel"/>
    <w:tmpl w:val="5CAED1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C1040C3"/>
    <w:multiLevelType w:val="hybridMultilevel"/>
    <w:tmpl w:val="1F6CBE7E"/>
    <w:lvl w:ilvl="0" w:tplc="FDD202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61A9D"/>
    <w:multiLevelType w:val="hybridMultilevel"/>
    <w:tmpl w:val="4DE8216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65761"/>
    <w:multiLevelType w:val="hybridMultilevel"/>
    <w:tmpl w:val="053AC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A4A7B"/>
    <w:multiLevelType w:val="hybridMultilevel"/>
    <w:tmpl w:val="B22832C4"/>
    <w:lvl w:ilvl="0" w:tplc="BFCA21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015CA"/>
    <w:multiLevelType w:val="hybridMultilevel"/>
    <w:tmpl w:val="5C70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49EC2C3F"/>
    <w:multiLevelType w:val="hybridMultilevel"/>
    <w:tmpl w:val="188ABCA0"/>
    <w:lvl w:ilvl="0" w:tplc="6A5EF8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3DA3F69"/>
    <w:multiLevelType w:val="hybridMultilevel"/>
    <w:tmpl w:val="697066A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3"/>
  </w:num>
  <w:num w:numId="5">
    <w:abstractNumId w:val="8"/>
  </w:num>
  <w:num w:numId="6">
    <w:abstractNumId w:val="18"/>
  </w:num>
  <w:num w:numId="7">
    <w:abstractNumId w:val="3"/>
  </w:num>
  <w:num w:numId="8">
    <w:abstractNumId w:val="1"/>
  </w:num>
  <w:num w:numId="9">
    <w:abstractNumId w:val="0"/>
  </w:num>
  <w:num w:numId="10">
    <w:abstractNumId w:val="20"/>
  </w:num>
  <w:num w:numId="11">
    <w:abstractNumId w:val="18"/>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4"/>
  </w:num>
  <w:num w:numId="19">
    <w:abstractNumId w:val="9"/>
  </w:num>
  <w:num w:numId="20">
    <w:abstractNumId w:val="17"/>
  </w:num>
  <w:num w:numId="21">
    <w:abstractNumId w:val="10"/>
  </w:num>
  <w:num w:numId="22">
    <w:abstractNumId w:val="23"/>
  </w:num>
  <w:num w:numId="23">
    <w:abstractNumId w:val="5"/>
  </w:num>
  <w:num w:numId="24">
    <w:abstractNumId w:val="11"/>
  </w:num>
  <w:num w:numId="25">
    <w:abstractNumId w:val="19"/>
  </w:num>
  <w:num w:numId="26">
    <w:abstractNumId w:val="15"/>
  </w:num>
  <w:num w:numId="2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AD4"/>
    <w:rsid w:val="00001364"/>
    <w:rsid w:val="0000702C"/>
    <w:rsid w:val="00011A88"/>
    <w:rsid w:val="00012381"/>
    <w:rsid w:val="00013A6E"/>
    <w:rsid w:val="0002203B"/>
    <w:rsid w:val="00031F36"/>
    <w:rsid w:val="0003306F"/>
    <w:rsid w:val="00037948"/>
    <w:rsid w:val="000404DB"/>
    <w:rsid w:val="00043DCF"/>
    <w:rsid w:val="000442BD"/>
    <w:rsid w:val="00050921"/>
    <w:rsid w:val="000543B0"/>
    <w:rsid w:val="00057100"/>
    <w:rsid w:val="00063735"/>
    <w:rsid w:val="00065E86"/>
    <w:rsid w:val="00066B1C"/>
    <w:rsid w:val="000720CD"/>
    <w:rsid w:val="000724B8"/>
    <w:rsid w:val="00083A73"/>
    <w:rsid w:val="00083E5A"/>
    <w:rsid w:val="00090743"/>
    <w:rsid w:val="00094338"/>
    <w:rsid w:val="000A10F4"/>
    <w:rsid w:val="000B1124"/>
    <w:rsid w:val="000B200B"/>
    <w:rsid w:val="000B3DE0"/>
    <w:rsid w:val="000D06F9"/>
    <w:rsid w:val="000D12B1"/>
    <w:rsid w:val="000D1D30"/>
    <w:rsid w:val="000D4433"/>
    <w:rsid w:val="000E3350"/>
    <w:rsid w:val="000E387D"/>
    <w:rsid w:val="000E54E5"/>
    <w:rsid w:val="000F6047"/>
    <w:rsid w:val="000F73F3"/>
    <w:rsid w:val="000F780F"/>
    <w:rsid w:val="00100CDE"/>
    <w:rsid w:val="00100CE0"/>
    <w:rsid w:val="001023FE"/>
    <w:rsid w:val="00103E5F"/>
    <w:rsid w:val="00103E77"/>
    <w:rsid w:val="001105C0"/>
    <w:rsid w:val="0011494F"/>
    <w:rsid w:val="00121C6C"/>
    <w:rsid w:val="001264D9"/>
    <w:rsid w:val="001272A9"/>
    <w:rsid w:val="00133075"/>
    <w:rsid w:val="00141387"/>
    <w:rsid w:val="00143F05"/>
    <w:rsid w:val="001442ED"/>
    <w:rsid w:val="00147214"/>
    <w:rsid w:val="00147697"/>
    <w:rsid w:val="001534B2"/>
    <w:rsid w:val="001540AB"/>
    <w:rsid w:val="00156B2F"/>
    <w:rsid w:val="0015715F"/>
    <w:rsid w:val="001612C8"/>
    <w:rsid w:val="00173E5A"/>
    <w:rsid w:val="001747E2"/>
    <w:rsid w:val="00176EB9"/>
    <w:rsid w:val="0017793A"/>
    <w:rsid w:val="001804E0"/>
    <w:rsid w:val="00190C3A"/>
    <w:rsid w:val="00196306"/>
    <w:rsid w:val="001975D1"/>
    <w:rsid w:val="001A3A04"/>
    <w:rsid w:val="001A4FBA"/>
    <w:rsid w:val="001A60DF"/>
    <w:rsid w:val="001A7F10"/>
    <w:rsid w:val="001B2AE2"/>
    <w:rsid w:val="001B32B5"/>
    <w:rsid w:val="001B4452"/>
    <w:rsid w:val="001B5070"/>
    <w:rsid w:val="001B5C15"/>
    <w:rsid w:val="001B796F"/>
    <w:rsid w:val="001C5A63"/>
    <w:rsid w:val="001C5EB6"/>
    <w:rsid w:val="001D5770"/>
    <w:rsid w:val="001D734D"/>
    <w:rsid w:val="001D7AE8"/>
    <w:rsid w:val="001E1F16"/>
    <w:rsid w:val="001F15EB"/>
    <w:rsid w:val="001F1B30"/>
    <w:rsid w:val="001F2CE2"/>
    <w:rsid w:val="001F4ED8"/>
    <w:rsid w:val="00203EC9"/>
    <w:rsid w:val="002073A3"/>
    <w:rsid w:val="002113CF"/>
    <w:rsid w:val="0022212B"/>
    <w:rsid w:val="00222501"/>
    <w:rsid w:val="0022255C"/>
    <w:rsid w:val="0022489D"/>
    <w:rsid w:val="002262F3"/>
    <w:rsid w:val="00230559"/>
    <w:rsid w:val="00230713"/>
    <w:rsid w:val="002332F8"/>
    <w:rsid w:val="00234F75"/>
    <w:rsid w:val="00240F4B"/>
    <w:rsid w:val="00244612"/>
    <w:rsid w:val="0025173A"/>
    <w:rsid w:val="00253647"/>
    <w:rsid w:val="00255E1C"/>
    <w:rsid w:val="002575C5"/>
    <w:rsid w:val="00260E4B"/>
    <w:rsid w:val="002639B5"/>
    <w:rsid w:val="00264CE4"/>
    <w:rsid w:val="0027231C"/>
    <w:rsid w:val="0027252F"/>
    <w:rsid w:val="0027294F"/>
    <w:rsid w:val="0027519D"/>
    <w:rsid w:val="00275896"/>
    <w:rsid w:val="0027595C"/>
    <w:rsid w:val="00276951"/>
    <w:rsid w:val="002839B5"/>
    <w:rsid w:val="002851CF"/>
    <w:rsid w:val="00287788"/>
    <w:rsid w:val="0029576C"/>
    <w:rsid w:val="00297AB5"/>
    <w:rsid w:val="002A28F7"/>
    <w:rsid w:val="002A3153"/>
    <w:rsid w:val="002A5858"/>
    <w:rsid w:val="002B5A3B"/>
    <w:rsid w:val="002B6D93"/>
    <w:rsid w:val="002C34D4"/>
    <w:rsid w:val="002C3566"/>
    <w:rsid w:val="002C3AA4"/>
    <w:rsid w:val="002C59A4"/>
    <w:rsid w:val="002D0EAC"/>
    <w:rsid w:val="002D461B"/>
    <w:rsid w:val="002D69CC"/>
    <w:rsid w:val="002D7F88"/>
    <w:rsid w:val="002E0387"/>
    <w:rsid w:val="002E11D2"/>
    <w:rsid w:val="002E463F"/>
    <w:rsid w:val="002E4E9A"/>
    <w:rsid w:val="002E508B"/>
    <w:rsid w:val="002E5F9F"/>
    <w:rsid w:val="002E7849"/>
    <w:rsid w:val="002F3446"/>
    <w:rsid w:val="002F7128"/>
    <w:rsid w:val="002F7A0D"/>
    <w:rsid w:val="00300F99"/>
    <w:rsid w:val="003071FE"/>
    <w:rsid w:val="0031010D"/>
    <w:rsid w:val="00311FDC"/>
    <w:rsid w:val="00332730"/>
    <w:rsid w:val="00340328"/>
    <w:rsid w:val="00342F8B"/>
    <w:rsid w:val="00345811"/>
    <w:rsid w:val="00351223"/>
    <w:rsid w:val="00352164"/>
    <w:rsid w:val="003549DD"/>
    <w:rsid w:val="00354B7B"/>
    <w:rsid w:val="00361752"/>
    <w:rsid w:val="003627B9"/>
    <w:rsid w:val="0036529E"/>
    <w:rsid w:val="00373F5D"/>
    <w:rsid w:val="00374981"/>
    <w:rsid w:val="003810D8"/>
    <w:rsid w:val="00382296"/>
    <w:rsid w:val="0038358A"/>
    <w:rsid w:val="003853A4"/>
    <w:rsid w:val="003900E6"/>
    <w:rsid w:val="0039725F"/>
    <w:rsid w:val="003A0562"/>
    <w:rsid w:val="003A1CC2"/>
    <w:rsid w:val="003B1DC7"/>
    <w:rsid w:val="003B4012"/>
    <w:rsid w:val="003C11CF"/>
    <w:rsid w:val="003C316F"/>
    <w:rsid w:val="003C60B5"/>
    <w:rsid w:val="003D1EFE"/>
    <w:rsid w:val="003D4D76"/>
    <w:rsid w:val="003E1329"/>
    <w:rsid w:val="003E3ED2"/>
    <w:rsid w:val="00400E1D"/>
    <w:rsid w:val="00403D1C"/>
    <w:rsid w:val="0040588D"/>
    <w:rsid w:val="004216FF"/>
    <w:rsid w:val="0042333A"/>
    <w:rsid w:val="004242C5"/>
    <w:rsid w:val="004248C6"/>
    <w:rsid w:val="0043303B"/>
    <w:rsid w:val="004339FB"/>
    <w:rsid w:val="004351D7"/>
    <w:rsid w:val="004376EB"/>
    <w:rsid w:val="004509BE"/>
    <w:rsid w:val="004514C9"/>
    <w:rsid w:val="00456560"/>
    <w:rsid w:val="00466AAE"/>
    <w:rsid w:val="00470223"/>
    <w:rsid w:val="004730E7"/>
    <w:rsid w:val="004743BE"/>
    <w:rsid w:val="004828C5"/>
    <w:rsid w:val="004866AD"/>
    <w:rsid w:val="004966C1"/>
    <w:rsid w:val="00496D60"/>
    <w:rsid w:val="004A1451"/>
    <w:rsid w:val="004A3626"/>
    <w:rsid w:val="004A3E98"/>
    <w:rsid w:val="004A600B"/>
    <w:rsid w:val="004B08AC"/>
    <w:rsid w:val="004C1287"/>
    <w:rsid w:val="004C4063"/>
    <w:rsid w:val="004C5600"/>
    <w:rsid w:val="004D13A3"/>
    <w:rsid w:val="004D6B58"/>
    <w:rsid w:val="004D73C6"/>
    <w:rsid w:val="004E5405"/>
    <w:rsid w:val="004E6CD9"/>
    <w:rsid w:val="004F15D0"/>
    <w:rsid w:val="004F20E3"/>
    <w:rsid w:val="004F211A"/>
    <w:rsid w:val="004F3159"/>
    <w:rsid w:val="004F4AEF"/>
    <w:rsid w:val="004F5B71"/>
    <w:rsid w:val="004F693D"/>
    <w:rsid w:val="00514A37"/>
    <w:rsid w:val="0052392E"/>
    <w:rsid w:val="005247AD"/>
    <w:rsid w:val="005305DD"/>
    <w:rsid w:val="005360B7"/>
    <w:rsid w:val="00536E0B"/>
    <w:rsid w:val="0055096C"/>
    <w:rsid w:val="005535E5"/>
    <w:rsid w:val="005552BF"/>
    <w:rsid w:val="00560451"/>
    <w:rsid w:val="0056080D"/>
    <w:rsid w:val="00561DB4"/>
    <w:rsid w:val="00563469"/>
    <w:rsid w:val="00563775"/>
    <w:rsid w:val="0057250B"/>
    <w:rsid w:val="00574294"/>
    <w:rsid w:val="005749C5"/>
    <w:rsid w:val="0057670A"/>
    <w:rsid w:val="00581D79"/>
    <w:rsid w:val="005905B1"/>
    <w:rsid w:val="005914F1"/>
    <w:rsid w:val="00591D52"/>
    <w:rsid w:val="00592614"/>
    <w:rsid w:val="005946C7"/>
    <w:rsid w:val="00594C0B"/>
    <w:rsid w:val="005A016F"/>
    <w:rsid w:val="005A02E3"/>
    <w:rsid w:val="005A07FF"/>
    <w:rsid w:val="005A0891"/>
    <w:rsid w:val="005B4027"/>
    <w:rsid w:val="005C0B41"/>
    <w:rsid w:val="005C1770"/>
    <w:rsid w:val="005C1A26"/>
    <w:rsid w:val="005C2D94"/>
    <w:rsid w:val="005C3F76"/>
    <w:rsid w:val="005C657D"/>
    <w:rsid w:val="005D3B59"/>
    <w:rsid w:val="005D7B59"/>
    <w:rsid w:val="005E02AD"/>
    <w:rsid w:val="005E081C"/>
    <w:rsid w:val="005E3024"/>
    <w:rsid w:val="005E5580"/>
    <w:rsid w:val="005F107C"/>
    <w:rsid w:val="005F263D"/>
    <w:rsid w:val="005F3ACA"/>
    <w:rsid w:val="005F6A22"/>
    <w:rsid w:val="0060183D"/>
    <w:rsid w:val="00603813"/>
    <w:rsid w:val="0060702F"/>
    <w:rsid w:val="006108B3"/>
    <w:rsid w:val="0062131A"/>
    <w:rsid w:val="00622501"/>
    <w:rsid w:val="006237FB"/>
    <w:rsid w:val="0062451E"/>
    <w:rsid w:val="00625506"/>
    <w:rsid w:val="006267EC"/>
    <w:rsid w:val="00635D57"/>
    <w:rsid w:val="00640032"/>
    <w:rsid w:val="006418B2"/>
    <w:rsid w:val="00642404"/>
    <w:rsid w:val="006462DF"/>
    <w:rsid w:val="00647EFA"/>
    <w:rsid w:val="00652973"/>
    <w:rsid w:val="00653AA1"/>
    <w:rsid w:val="00654F86"/>
    <w:rsid w:val="006558CA"/>
    <w:rsid w:val="00657E79"/>
    <w:rsid w:val="006606F5"/>
    <w:rsid w:val="00670ADC"/>
    <w:rsid w:val="0067185E"/>
    <w:rsid w:val="00671D5B"/>
    <w:rsid w:val="006775FA"/>
    <w:rsid w:val="00684973"/>
    <w:rsid w:val="0068544D"/>
    <w:rsid w:val="00692113"/>
    <w:rsid w:val="00695D08"/>
    <w:rsid w:val="006A27AA"/>
    <w:rsid w:val="006A3602"/>
    <w:rsid w:val="006A4F8C"/>
    <w:rsid w:val="006A7861"/>
    <w:rsid w:val="006B1F9F"/>
    <w:rsid w:val="006C382D"/>
    <w:rsid w:val="006C676B"/>
    <w:rsid w:val="006D1162"/>
    <w:rsid w:val="006D5031"/>
    <w:rsid w:val="006D6AA1"/>
    <w:rsid w:val="006E1A70"/>
    <w:rsid w:val="006E4829"/>
    <w:rsid w:val="006E6ADB"/>
    <w:rsid w:val="006E7841"/>
    <w:rsid w:val="006E7D64"/>
    <w:rsid w:val="006E7F39"/>
    <w:rsid w:val="006F1F96"/>
    <w:rsid w:val="006F4120"/>
    <w:rsid w:val="006F6783"/>
    <w:rsid w:val="00700B01"/>
    <w:rsid w:val="00702EBF"/>
    <w:rsid w:val="00713414"/>
    <w:rsid w:val="00727034"/>
    <w:rsid w:val="00727EC4"/>
    <w:rsid w:val="00730350"/>
    <w:rsid w:val="007309B7"/>
    <w:rsid w:val="0073516C"/>
    <w:rsid w:val="007403F5"/>
    <w:rsid w:val="007426B3"/>
    <w:rsid w:val="00743353"/>
    <w:rsid w:val="00745493"/>
    <w:rsid w:val="0075096B"/>
    <w:rsid w:val="00751648"/>
    <w:rsid w:val="00751C8A"/>
    <w:rsid w:val="007532C9"/>
    <w:rsid w:val="00754145"/>
    <w:rsid w:val="00760615"/>
    <w:rsid w:val="0076231A"/>
    <w:rsid w:val="00764D03"/>
    <w:rsid w:val="00766597"/>
    <w:rsid w:val="00772A39"/>
    <w:rsid w:val="00774F55"/>
    <w:rsid w:val="00775D8A"/>
    <w:rsid w:val="0077659E"/>
    <w:rsid w:val="00777AD4"/>
    <w:rsid w:val="00780950"/>
    <w:rsid w:val="007809EF"/>
    <w:rsid w:val="00783D2C"/>
    <w:rsid w:val="00793234"/>
    <w:rsid w:val="00794F29"/>
    <w:rsid w:val="007A2250"/>
    <w:rsid w:val="007A36AF"/>
    <w:rsid w:val="007A5759"/>
    <w:rsid w:val="007A59A1"/>
    <w:rsid w:val="007B3CFE"/>
    <w:rsid w:val="007C19E4"/>
    <w:rsid w:val="007C41A5"/>
    <w:rsid w:val="007C4F4C"/>
    <w:rsid w:val="007C58BE"/>
    <w:rsid w:val="007C63B6"/>
    <w:rsid w:val="007D080B"/>
    <w:rsid w:val="007E0083"/>
    <w:rsid w:val="007F08F2"/>
    <w:rsid w:val="00803FF4"/>
    <w:rsid w:val="00814CCF"/>
    <w:rsid w:val="00816E77"/>
    <w:rsid w:val="00831263"/>
    <w:rsid w:val="00831DB7"/>
    <w:rsid w:val="00832EBF"/>
    <w:rsid w:val="008366CB"/>
    <w:rsid w:val="00837F3A"/>
    <w:rsid w:val="008420D7"/>
    <w:rsid w:val="0084542D"/>
    <w:rsid w:val="00850F6D"/>
    <w:rsid w:val="008602F1"/>
    <w:rsid w:val="00861CE0"/>
    <w:rsid w:val="008620F3"/>
    <w:rsid w:val="00862E59"/>
    <w:rsid w:val="00863568"/>
    <w:rsid w:val="00863986"/>
    <w:rsid w:val="00866257"/>
    <w:rsid w:val="00874F24"/>
    <w:rsid w:val="00876230"/>
    <w:rsid w:val="008767D3"/>
    <w:rsid w:val="00877D5B"/>
    <w:rsid w:val="00880441"/>
    <w:rsid w:val="00880B83"/>
    <w:rsid w:val="00886B1E"/>
    <w:rsid w:val="00887F58"/>
    <w:rsid w:val="00890301"/>
    <w:rsid w:val="00892A70"/>
    <w:rsid w:val="00893ACD"/>
    <w:rsid w:val="008A460D"/>
    <w:rsid w:val="008A4CD5"/>
    <w:rsid w:val="008A588F"/>
    <w:rsid w:val="008A644A"/>
    <w:rsid w:val="008B05BD"/>
    <w:rsid w:val="008B098B"/>
    <w:rsid w:val="008B0C03"/>
    <w:rsid w:val="008B0DD1"/>
    <w:rsid w:val="008B427B"/>
    <w:rsid w:val="008B56EA"/>
    <w:rsid w:val="008B6009"/>
    <w:rsid w:val="008C3CA4"/>
    <w:rsid w:val="008C46DC"/>
    <w:rsid w:val="008D15AA"/>
    <w:rsid w:val="008D5BE5"/>
    <w:rsid w:val="008D6968"/>
    <w:rsid w:val="008E28B4"/>
    <w:rsid w:val="008E3F07"/>
    <w:rsid w:val="008E5F36"/>
    <w:rsid w:val="008F2757"/>
    <w:rsid w:val="008F2E4F"/>
    <w:rsid w:val="008F3CC4"/>
    <w:rsid w:val="008F7436"/>
    <w:rsid w:val="009055E4"/>
    <w:rsid w:val="00910122"/>
    <w:rsid w:val="00912105"/>
    <w:rsid w:val="00915C18"/>
    <w:rsid w:val="00917E9C"/>
    <w:rsid w:val="00921E26"/>
    <w:rsid w:val="0092455D"/>
    <w:rsid w:val="00926A3C"/>
    <w:rsid w:val="0093027C"/>
    <w:rsid w:val="0094189B"/>
    <w:rsid w:val="00950822"/>
    <w:rsid w:val="00951C56"/>
    <w:rsid w:val="0095599F"/>
    <w:rsid w:val="00956553"/>
    <w:rsid w:val="00960B28"/>
    <w:rsid w:val="0096424B"/>
    <w:rsid w:val="009701C8"/>
    <w:rsid w:val="009709D3"/>
    <w:rsid w:val="00972EFD"/>
    <w:rsid w:val="009759FD"/>
    <w:rsid w:val="0098295D"/>
    <w:rsid w:val="00986616"/>
    <w:rsid w:val="00995398"/>
    <w:rsid w:val="009B2C19"/>
    <w:rsid w:val="009B32FA"/>
    <w:rsid w:val="009B4E54"/>
    <w:rsid w:val="009B502F"/>
    <w:rsid w:val="009C2C02"/>
    <w:rsid w:val="009C73CF"/>
    <w:rsid w:val="009E00AE"/>
    <w:rsid w:val="009E09D3"/>
    <w:rsid w:val="009E6E74"/>
    <w:rsid w:val="009E7EE1"/>
    <w:rsid w:val="009E7F32"/>
    <w:rsid w:val="009F05CC"/>
    <w:rsid w:val="00A03EA3"/>
    <w:rsid w:val="00A0541C"/>
    <w:rsid w:val="00A10292"/>
    <w:rsid w:val="00A17B28"/>
    <w:rsid w:val="00A236E2"/>
    <w:rsid w:val="00A23BE0"/>
    <w:rsid w:val="00A248DB"/>
    <w:rsid w:val="00A30BA1"/>
    <w:rsid w:val="00A31B3C"/>
    <w:rsid w:val="00A37422"/>
    <w:rsid w:val="00A37DEE"/>
    <w:rsid w:val="00A433C3"/>
    <w:rsid w:val="00A475E1"/>
    <w:rsid w:val="00A502D9"/>
    <w:rsid w:val="00A51F5F"/>
    <w:rsid w:val="00A5224D"/>
    <w:rsid w:val="00A54BB7"/>
    <w:rsid w:val="00A5643A"/>
    <w:rsid w:val="00A57128"/>
    <w:rsid w:val="00A5723C"/>
    <w:rsid w:val="00A60B06"/>
    <w:rsid w:val="00A6752F"/>
    <w:rsid w:val="00A707A4"/>
    <w:rsid w:val="00A7274B"/>
    <w:rsid w:val="00A72A0E"/>
    <w:rsid w:val="00A73FB8"/>
    <w:rsid w:val="00A75086"/>
    <w:rsid w:val="00A763CB"/>
    <w:rsid w:val="00A801D1"/>
    <w:rsid w:val="00A80FAF"/>
    <w:rsid w:val="00A81F69"/>
    <w:rsid w:val="00A85EBD"/>
    <w:rsid w:val="00A9437C"/>
    <w:rsid w:val="00A956E3"/>
    <w:rsid w:val="00AA3484"/>
    <w:rsid w:val="00AA7009"/>
    <w:rsid w:val="00AA7E7B"/>
    <w:rsid w:val="00AB3994"/>
    <w:rsid w:val="00AB67D7"/>
    <w:rsid w:val="00AB6D0F"/>
    <w:rsid w:val="00AB7858"/>
    <w:rsid w:val="00AC61A6"/>
    <w:rsid w:val="00AD1BE5"/>
    <w:rsid w:val="00AD1DD2"/>
    <w:rsid w:val="00AD2062"/>
    <w:rsid w:val="00AD2F1D"/>
    <w:rsid w:val="00AD716B"/>
    <w:rsid w:val="00AD77C3"/>
    <w:rsid w:val="00AE052D"/>
    <w:rsid w:val="00AE1E46"/>
    <w:rsid w:val="00AE3224"/>
    <w:rsid w:val="00AE4296"/>
    <w:rsid w:val="00AE509A"/>
    <w:rsid w:val="00AE5290"/>
    <w:rsid w:val="00AF0989"/>
    <w:rsid w:val="00AF1447"/>
    <w:rsid w:val="00AF2191"/>
    <w:rsid w:val="00AF785C"/>
    <w:rsid w:val="00B13CD6"/>
    <w:rsid w:val="00B20A78"/>
    <w:rsid w:val="00B32EC7"/>
    <w:rsid w:val="00B336AF"/>
    <w:rsid w:val="00B33F9B"/>
    <w:rsid w:val="00B3498C"/>
    <w:rsid w:val="00B43CAD"/>
    <w:rsid w:val="00B44CAC"/>
    <w:rsid w:val="00B5251D"/>
    <w:rsid w:val="00B53333"/>
    <w:rsid w:val="00B55A49"/>
    <w:rsid w:val="00B64265"/>
    <w:rsid w:val="00B66DAE"/>
    <w:rsid w:val="00B67F76"/>
    <w:rsid w:val="00B70EFF"/>
    <w:rsid w:val="00B7144F"/>
    <w:rsid w:val="00B71DA9"/>
    <w:rsid w:val="00B7558C"/>
    <w:rsid w:val="00B818C3"/>
    <w:rsid w:val="00B8232D"/>
    <w:rsid w:val="00B9194F"/>
    <w:rsid w:val="00B952E5"/>
    <w:rsid w:val="00BA003B"/>
    <w:rsid w:val="00BA4AF9"/>
    <w:rsid w:val="00BB05E2"/>
    <w:rsid w:val="00BB0BFE"/>
    <w:rsid w:val="00BB2D62"/>
    <w:rsid w:val="00BB544B"/>
    <w:rsid w:val="00BD1111"/>
    <w:rsid w:val="00BD26B6"/>
    <w:rsid w:val="00BD2CEA"/>
    <w:rsid w:val="00BE01C6"/>
    <w:rsid w:val="00BE1352"/>
    <w:rsid w:val="00BE4DAC"/>
    <w:rsid w:val="00BE779B"/>
    <w:rsid w:val="00BF04E8"/>
    <w:rsid w:val="00BF13F8"/>
    <w:rsid w:val="00BF45F0"/>
    <w:rsid w:val="00C01CFF"/>
    <w:rsid w:val="00C02571"/>
    <w:rsid w:val="00C026F2"/>
    <w:rsid w:val="00C02D89"/>
    <w:rsid w:val="00C054FA"/>
    <w:rsid w:val="00C15B78"/>
    <w:rsid w:val="00C16B38"/>
    <w:rsid w:val="00C2207B"/>
    <w:rsid w:val="00C22BA0"/>
    <w:rsid w:val="00C244F8"/>
    <w:rsid w:val="00C2496D"/>
    <w:rsid w:val="00C278D7"/>
    <w:rsid w:val="00C46129"/>
    <w:rsid w:val="00C4624B"/>
    <w:rsid w:val="00C529E8"/>
    <w:rsid w:val="00C5454B"/>
    <w:rsid w:val="00C55068"/>
    <w:rsid w:val="00C55845"/>
    <w:rsid w:val="00C6013F"/>
    <w:rsid w:val="00C66784"/>
    <w:rsid w:val="00C71238"/>
    <w:rsid w:val="00C71561"/>
    <w:rsid w:val="00C738C1"/>
    <w:rsid w:val="00C76325"/>
    <w:rsid w:val="00C8124F"/>
    <w:rsid w:val="00C81513"/>
    <w:rsid w:val="00C84637"/>
    <w:rsid w:val="00C92AD3"/>
    <w:rsid w:val="00CA074C"/>
    <w:rsid w:val="00CA1009"/>
    <w:rsid w:val="00CA1554"/>
    <w:rsid w:val="00CA155F"/>
    <w:rsid w:val="00CA1F32"/>
    <w:rsid w:val="00CA30B4"/>
    <w:rsid w:val="00CA610B"/>
    <w:rsid w:val="00CA72FC"/>
    <w:rsid w:val="00CB2223"/>
    <w:rsid w:val="00CB2849"/>
    <w:rsid w:val="00CB2941"/>
    <w:rsid w:val="00CB3A7B"/>
    <w:rsid w:val="00CB56F5"/>
    <w:rsid w:val="00CB6E04"/>
    <w:rsid w:val="00CC08EF"/>
    <w:rsid w:val="00CC10B9"/>
    <w:rsid w:val="00CC2512"/>
    <w:rsid w:val="00CC547F"/>
    <w:rsid w:val="00CD5D21"/>
    <w:rsid w:val="00CD7823"/>
    <w:rsid w:val="00CE22E6"/>
    <w:rsid w:val="00CE2652"/>
    <w:rsid w:val="00CE7906"/>
    <w:rsid w:val="00CF0E19"/>
    <w:rsid w:val="00CF3051"/>
    <w:rsid w:val="00D0423D"/>
    <w:rsid w:val="00D10D46"/>
    <w:rsid w:val="00D11353"/>
    <w:rsid w:val="00D14922"/>
    <w:rsid w:val="00D27770"/>
    <w:rsid w:val="00D27D9B"/>
    <w:rsid w:val="00D376DB"/>
    <w:rsid w:val="00D403C7"/>
    <w:rsid w:val="00D408A5"/>
    <w:rsid w:val="00D40DE9"/>
    <w:rsid w:val="00D41212"/>
    <w:rsid w:val="00D42B45"/>
    <w:rsid w:val="00D57EE0"/>
    <w:rsid w:val="00D61203"/>
    <w:rsid w:val="00D660A1"/>
    <w:rsid w:val="00D7099A"/>
    <w:rsid w:val="00D71568"/>
    <w:rsid w:val="00D72975"/>
    <w:rsid w:val="00D75416"/>
    <w:rsid w:val="00D77171"/>
    <w:rsid w:val="00D92274"/>
    <w:rsid w:val="00D94339"/>
    <w:rsid w:val="00D94D84"/>
    <w:rsid w:val="00D9707F"/>
    <w:rsid w:val="00D97DD2"/>
    <w:rsid w:val="00DA0AD5"/>
    <w:rsid w:val="00DA1B01"/>
    <w:rsid w:val="00DA1F8E"/>
    <w:rsid w:val="00DA3059"/>
    <w:rsid w:val="00DA57A4"/>
    <w:rsid w:val="00DA7741"/>
    <w:rsid w:val="00DB0D07"/>
    <w:rsid w:val="00DB56EB"/>
    <w:rsid w:val="00DC39E8"/>
    <w:rsid w:val="00DC4551"/>
    <w:rsid w:val="00DC4922"/>
    <w:rsid w:val="00DD1018"/>
    <w:rsid w:val="00DD3A4E"/>
    <w:rsid w:val="00DD40D8"/>
    <w:rsid w:val="00DD51B7"/>
    <w:rsid w:val="00DD788A"/>
    <w:rsid w:val="00DE2205"/>
    <w:rsid w:val="00DE29EC"/>
    <w:rsid w:val="00DE6998"/>
    <w:rsid w:val="00DF0054"/>
    <w:rsid w:val="00DF3309"/>
    <w:rsid w:val="00DF5124"/>
    <w:rsid w:val="00DF7F39"/>
    <w:rsid w:val="00E012F2"/>
    <w:rsid w:val="00E029AE"/>
    <w:rsid w:val="00E15FD8"/>
    <w:rsid w:val="00E1702C"/>
    <w:rsid w:val="00E20B43"/>
    <w:rsid w:val="00E22EE8"/>
    <w:rsid w:val="00E23ABB"/>
    <w:rsid w:val="00E23E99"/>
    <w:rsid w:val="00E3093A"/>
    <w:rsid w:val="00E33078"/>
    <w:rsid w:val="00E335AB"/>
    <w:rsid w:val="00E33AB6"/>
    <w:rsid w:val="00E3779E"/>
    <w:rsid w:val="00E4012C"/>
    <w:rsid w:val="00E42A8F"/>
    <w:rsid w:val="00E44310"/>
    <w:rsid w:val="00E5223F"/>
    <w:rsid w:val="00E534F0"/>
    <w:rsid w:val="00E62939"/>
    <w:rsid w:val="00E65602"/>
    <w:rsid w:val="00E66393"/>
    <w:rsid w:val="00E66B4F"/>
    <w:rsid w:val="00E71FF5"/>
    <w:rsid w:val="00E741D5"/>
    <w:rsid w:val="00E74370"/>
    <w:rsid w:val="00E74474"/>
    <w:rsid w:val="00E81004"/>
    <w:rsid w:val="00E87A6A"/>
    <w:rsid w:val="00E9232A"/>
    <w:rsid w:val="00EA4466"/>
    <w:rsid w:val="00EA4D1B"/>
    <w:rsid w:val="00EB1D11"/>
    <w:rsid w:val="00EC3DC1"/>
    <w:rsid w:val="00ED1174"/>
    <w:rsid w:val="00ED2F1C"/>
    <w:rsid w:val="00ED3D05"/>
    <w:rsid w:val="00EE27B5"/>
    <w:rsid w:val="00EE3F94"/>
    <w:rsid w:val="00EE64AE"/>
    <w:rsid w:val="00EE71A2"/>
    <w:rsid w:val="00F06445"/>
    <w:rsid w:val="00F07114"/>
    <w:rsid w:val="00F12EE2"/>
    <w:rsid w:val="00F1603A"/>
    <w:rsid w:val="00F16479"/>
    <w:rsid w:val="00F206A7"/>
    <w:rsid w:val="00F309C0"/>
    <w:rsid w:val="00F3105E"/>
    <w:rsid w:val="00F31AC0"/>
    <w:rsid w:val="00F40E50"/>
    <w:rsid w:val="00F41591"/>
    <w:rsid w:val="00F41A63"/>
    <w:rsid w:val="00F45BEB"/>
    <w:rsid w:val="00F54523"/>
    <w:rsid w:val="00F54AA0"/>
    <w:rsid w:val="00F54B50"/>
    <w:rsid w:val="00F56342"/>
    <w:rsid w:val="00F71843"/>
    <w:rsid w:val="00F73A2A"/>
    <w:rsid w:val="00F84544"/>
    <w:rsid w:val="00F85AA7"/>
    <w:rsid w:val="00F954FA"/>
    <w:rsid w:val="00F95B1F"/>
    <w:rsid w:val="00FA05B2"/>
    <w:rsid w:val="00FA0D91"/>
    <w:rsid w:val="00FA4847"/>
    <w:rsid w:val="00FA68A7"/>
    <w:rsid w:val="00FB318A"/>
    <w:rsid w:val="00FC0C51"/>
    <w:rsid w:val="00FC2088"/>
    <w:rsid w:val="00FC2B3C"/>
    <w:rsid w:val="00FC46A3"/>
    <w:rsid w:val="00FD1CD8"/>
    <w:rsid w:val="00FD542B"/>
    <w:rsid w:val="00FD577E"/>
    <w:rsid w:val="00FE1B88"/>
    <w:rsid w:val="00FE2026"/>
    <w:rsid w:val="00FE7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3B7586E2"/>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aliases w:val=" Char,Char"/>
    <w:basedOn w:val="Normal"/>
    <w:link w:val="FootnoteTextChar"/>
    <w:uiPriority w:val="99"/>
    <w:unhideWhenUsed/>
    <w:rsid w:val="002D0EAC"/>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aliases w:val=" Char Char,Char Char"/>
    <w:basedOn w:val="DefaultParagraphFont"/>
    <w:link w:val="FootnoteText"/>
    <w:uiPriority w:val="99"/>
    <w:rsid w:val="002D0EAC"/>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2D0EAC"/>
    <w:rPr>
      <w:vertAlign w:val="superscript"/>
    </w:rPr>
  </w:style>
  <w:style w:type="paragraph" w:styleId="NormalWeb">
    <w:name w:val="Normal (Web)"/>
    <w:basedOn w:val="Normal"/>
    <w:uiPriority w:val="99"/>
    <w:rsid w:val="002D0EAC"/>
    <w:pPr>
      <w:spacing w:before="100" w:beforeAutospacing="1" w:after="100" w:afterAutospacing="1" w:line="240" w:lineRule="auto"/>
    </w:pPr>
    <w:rPr>
      <w:rFonts w:ascii="Times New Roman" w:hAnsi="Times New Roman"/>
      <w:sz w:val="20"/>
      <w:lang w:val="en-US"/>
    </w:rPr>
  </w:style>
  <w:style w:type="character" w:customStyle="1" w:styleId="UnresolvedMention1">
    <w:name w:val="Unresolved Mention1"/>
    <w:basedOn w:val="DefaultParagraphFont"/>
    <w:uiPriority w:val="99"/>
    <w:semiHidden/>
    <w:unhideWhenUsed/>
    <w:rsid w:val="0096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97243565">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0586687">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earl.kehoe@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collections/individualised-learner-record-ilr"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ssets.publishing.service.gov.uk/government/uploads/system/uploads/attachment_data/file/34708/richard-review-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ssioning" ma:contentTypeID="0x01010061B827D2B2699C41B3D164C1E82366EB0300688BE9A12E6D854EBB60426F0A348705" ma:contentTypeVersion="25" ma:contentTypeDescription="Relates to a commissioning  process the organisation is involved in and Records retained for 7 years." ma:contentTypeScope="" ma:versionID="da872a2717725184823cd04daf1f3545">
  <xsd:schema xmlns:xsd="http://www.w3.org/2001/XMLSchema" xmlns:xs="http://www.w3.org/2001/XMLSchema" xmlns:p="http://schemas.microsoft.com/office/2006/metadata/properties" xmlns:ns2="ba2294b9-6d6a-4c9b-a125-9e4b98f52ed2" xmlns:ns4="8c566321-f672-4e06-a901-b5e72b4c4357" xmlns:ns5="http://schemas.microsoft.com/sharepoint/v3/fields" targetNamespace="http://schemas.microsoft.com/office/2006/metadata/properties" ma:root="true" ma:fieldsID="b17fb37c8c5cdda39e4bf0c5f4ad9eb4" ns2:_="" ns4:_="" ns5:_="">
    <xsd:import namespace="ba2294b9-6d6a-4c9b-a125-9e4b98f52ed2"/>
    <xsd:import namespace="8c566321-f672-4e06-a901-b5e72b4c4357"/>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4:TaxCatchAll" minOccurs="0"/>
                <xsd:element ref="ns4: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2:pd0bfabaa6cb47f7bff41b54a8405b46" minOccurs="0"/>
                <xsd:element ref="ns5: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2;#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3;#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pd0bfabaa6cb47f7bff41b54a8405b46" ma:index="21" ma:taxonomy="true" ma:internalName="pd0bfabaa6cb47f7bff41b54a8405b46" ma:taxonomyFieldName="OrganisationalUnit" ma:displayName="Organisational Unit" ma:readOnly="false" ma:default="1;#DfE|cc08a6d4-dfde-4d0f-bd85-069ebcef80d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05f69b2-e6f4-4c80-8956-cb28097911eb}" ma:internalName="TaxCatchAll" ma:showField="CatchAllData" ma:web="b0a765ac-d083-4a82-ac31-e7c2a8980dd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5f69b2-e6f4-4c80-8956-cb28097911eb}" ma:internalName="TaxCatchAllLabel" ma:readOnly="true" ma:showField="CatchAllDataLabel" ma:web="b0a765ac-d083-4a82-ac31-e7c2a8980d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3"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a2294b9-6d6a-4c9b-a125-9e4b98f52ed2">REJ4KJ5CAVAA-1748922528-3132</_dlc_DocId>
    <_dlc_DocIdUrl xmlns="ba2294b9-6d6a-4c9b-a125-9e4b98f52ed2">
      <Url>https://educationgovuk.sharepoint.com/sites/lvedfe00053/_layouts/15/DocIdRedir.aspx?ID=REJ4KJ5CAVAA-1748922528-3132</Url>
      <Description>REJ4KJ5CAVAA-1748922528-3132</Description>
    </_dlc_DocIdUrl>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TaxCatchAll xmlns="8c566321-f672-4e06-a901-b5e72b4c4357">
      <Value>3</Value>
      <Value>2</Value>
      <Value>1</Value>
    </TaxCatchAll>
    <TaxCatchAllLabel xmlns="8c566321-f672-4e06-a901-b5e72b4c4357"/>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8522-5FFF-4B16-8C7A-131766FB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8c566321-f672-4e06-a901-b5e72b4c435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8c566321-f672-4e06-a901-b5e72b4c4357"/>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8B954F4A-3794-46B7-8CF6-39B70ABB8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EOI for Level 2 Apprenticeships Research</vt:lpstr>
    </vt:vector>
  </TitlesOfParts>
  <Company>Department for Education</Company>
  <LinksUpToDate>false</LinksUpToDate>
  <CharactersWithSpaces>6512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for Level 2 Apprenticeships Research</dc:title>
  <dc:creator>Publishing.TEAM@education.gsi.gov.uk</dc:creator>
  <dc:description>DfE-EOI-V1.0</dc:description>
  <cp:lastModifiedBy>Earl KEHOE</cp:lastModifiedBy>
  <cp:revision>2</cp:revision>
  <cp:lastPrinted>2018-12-03T10:49:00Z</cp:lastPrinted>
  <dcterms:created xsi:type="dcterms:W3CDTF">2018-12-05T12:14:00Z</dcterms:created>
  <dcterms:modified xsi:type="dcterms:W3CDTF">2018-12-05T12:14:00Z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0x01010061B827D2B2699C41B3D164C1E82366EB0300688BE9A12E6D854EBB60426F0A348705</vt:lpwstr>
  </property>
  <property fmtid="{D5CDD505-2E9C-101B-9397-08002B2CF9AE}" pid="4" name="_dlc_DocIdItemGuid">
    <vt:lpwstr>61c3d921-73ee-4af9-8ed5-a97720f72d02</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ies>
</file>