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68" w:rsidRPr="00751A45" w:rsidRDefault="00874E68" w:rsidP="00874E68">
      <w:pPr>
        <w:jc w:val="center"/>
        <w:rPr>
          <w:rFonts w:asciiTheme="minorHAnsi" w:hAnsiTheme="minorHAnsi" w:cs="Arial"/>
          <w:sz w:val="28"/>
          <w:szCs w:val="28"/>
          <w:lang w:eastAsia="en-US"/>
        </w:rPr>
      </w:pPr>
    </w:p>
    <w:p w:rsidR="00874E68" w:rsidRPr="00751A45" w:rsidRDefault="00874E68" w:rsidP="00874E68">
      <w:pPr>
        <w:jc w:val="center"/>
        <w:rPr>
          <w:rFonts w:asciiTheme="minorHAnsi" w:hAnsiTheme="minorHAnsi" w:cs="Arial"/>
          <w:sz w:val="28"/>
          <w:szCs w:val="28"/>
          <w:lang w:eastAsia="en-US"/>
        </w:rPr>
      </w:pPr>
    </w:p>
    <w:p w:rsidR="00874E68" w:rsidRPr="00751A45" w:rsidRDefault="00874E68" w:rsidP="00874E68">
      <w:pPr>
        <w:jc w:val="center"/>
        <w:rPr>
          <w:rFonts w:asciiTheme="minorHAnsi" w:hAnsiTheme="minorHAnsi" w:cs="Arial"/>
          <w:sz w:val="28"/>
          <w:szCs w:val="28"/>
          <w:lang w:eastAsia="en-US"/>
        </w:rPr>
      </w:pPr>
    </w:p>
    <w:p w:rsidR="00874E68" w:rsidRPr="00751A45" w:rsidRDefault="00874E68" w:rsidP="00874E68">
      <w:pPr>
        <w:jc w:val="center"/>
        <w:rPr>
          <w:rFonts w:asciiTheme="minorHAnsi" w:hAnsiTheme="minorHAnsi" w:cs="Arial"/>
          <w:sz w:val="28"/>
          <w:szCs w:val="28"/>
          <w:lang w:eastAsia="en-US"/>
        </w:rPr>
      </w:pPr>
    </w:p>
    <w:p w:rsidR="00874E68" w:rsidRPr="00751A45" w:rsidRDefault="00874E68" w:rsidP="00874E68">
      <w:pPr>
        <w:jc w:val="center"/>
        <w:rPr>
          <w:rFonts w:asciiTheme="minorHAnsi" w:hAnsiTheme="minorHAnsi" w:cs="Arial"/>
          <w:sz w:val="28"/>
          <w:szCs w:val="28"/>
          <w:lang w:eastAsia="en-US"/>
        </w:rPr>
      </w:pPr>
    </w:p>
    <w:p w:rsidR="00765F33" w:rsidRPr="00765F33" w:rsidRDefault="00765F33" w:rsidP="00765F33">
      <w:pPr>
        <w:jc w:val="center"/>
        <w:rPr>
          <w:rFonts w:asciiTheme="minorHAnsi" w:hAnsiTheme="minorHAnsi" w:cs="Arial"/>
          <w:b/>
          <w:sz w:val="28"/>
          <w:szCs w:val="28"/>
          <w:lang w:eastAsia="en-US"/>
        </w:rPr>
      </w:pPr>
      <w:r w:rsidRPr="00765F33">
        <w:rPr>
          <w:rFonts w:asciiTheme="minorHAnsi" w:hAnsiTheme="minorHAnsi" w:cs="Arial"/>
          <w:b/>
          <w:sz w:val="28"/>
          <w:szCs w:val="28"/>
          <w:lang w:eastAsia="en-US"/>
        </w:rPr>
        <w:t xml:space="preserve">CONTRACT FOR THE PROVISION OF A </w:t>
      </w:r>
    </w:p>
    <w:p w:rsidR="00874E68" w:rsidRPr="00751A45" w:rsidRDefault="00765F33" w:rsidP="00765F33">
      <w:pPr>
        <w:jc w:val="center"/>
        <w:rPr>
          <w:rFonts w:asciiTheme="minorHAnsi" w:hAnsiTheme="minorHAnsi" w:cs="Arial"/>
          <w:sz w:val="28"/>
          <w:szCs w:val="28"/>
          <w:lang w:eastAsia="en-US"/>
        </w:rPr>
      </w:pPr>
      <w:r w:rsidRPr="00765F33">
        <w:rPr>
          <w:rFonts w:asciiTheme="minorHAnsi" w:hAnsiTheme="minorHAnsi" w:cs="Arial"/>
          <w:b/>
          <w:sz w:val="28"/>
          <w:szCs w:val="28"/>
          <w:lang w:eastAsia="en-US"/>
        </w:rPr>
        <w:t xml:space="preserve">FULLY INTEGRATED </w:t>
      </w:r>
      <w:r w:rsidR="0037233E">
        <w:rPr>
          <w:rFonts w:asciiTheme="minorHAnsi" w:hAnsiTheme="minorHAnsi" w:cs="Arial"/>
          <w:b/>
          <w:sz w:val="28"/>
          <w:szCs w:val="28"/>
          <w:lang w:eastAsia="en-US"/>
        </w:rPr>
        <w:t xml:space="preserve">GENERAL LEDGER </w:t>
      </w:r>
      <w:r w:rsidR="004A3BFB">
        <w:rPr>
          <w:rFonts w:asciiTheme="minorHAnsi" w:hAnsiTheme="minorHAnsi" w:cs="Arial"/>
          <w:b/>
          <w:sz w:val="28"/>
          <w:szCs w:val="28"/>
          <w:lang w:eastAsia="en-US"/>
        </w:rPr>
        <w:t>ACCOUNTING SYSTEM</w:t>
      </w:r>
    </w:p>
    <w:p w:rsidR="00874E68" w:rsidRPr="00751A45" w:rsidRDefault="00874E68" w:rsidP="00874E68">
      <w:pPr>
        <w:jc w:val="center"/>
        <w:rPr>
          <w:rFonts w:asciiTheme="minorHAnsi" w:hAnsiTheme="minorHAnsi" w:cs="Arial"/>
          <w:sz w:val="28"/>
          <w:szCs w:val="28"/>
          <w:lang w:eastAsia="en-US"/>
        </w:rPr>
      </w:pPr>
    </w:p>
    <w:p w:rsidR="00874E68" w:rsidRPr="00751A45" w:rsidRDefault="00874E68" w:rsidP="00874E68">
      <w:pPr>
        <w:jc w:val="center"/>
        <w:rPr>
          <w:rFonts w:asciiTheme="minorHAnsi" w:hAnsiTheme="minorHAnsi" w:cs="Arial"/>
          <w:sz w:val="28"/>
          <w:szCs w:val="28"/>
          <w:lang w:eastAsia="en-US"/>
        </w:rPr>
      </w:pPr>
      <w:r w:rsidRPr="00751A45">
        <w:rPr>
          <w:rFonts w:asciiTheme="minorHAnsi" w:hAnsiTheme="minorHAnsi" w:cs="Arial"/>
          <w:sz w:val="28"/>
          <w:szCs w:val="28"/>
          <w:lang w:eastAsia="en-US"/>
        </w:rPr>
        <w:t>INVITATION TO TENDER</w:t>
      </w:r>
    </w:p>
    <w:p w:rsidR="00874E68" w:rsidRPr="00751A45" w:rsidRDefault="00874E68" w:rsidP="00874E68">
      <w:pPr>
        <w:jc w:val="center"/>
        <w:rPr>
          <w:rFonts w:asciiTheme="minorHAnsi" w:hAnsiTheme="minorHAnsi" w:cs="Arial"/>
          <w:szCs w:val="22"/>
          <w:lang w:eastAsia="en-US"/>
        </w:rPr>
      </w:pPr>
    </w:p>
    <w:p w:rsidR="00874E68" w:rsidRPr="00751A45" w:rsidRDefault="00874E68" w:rsidP="00874E68">
      <w:pPr>
        <w:jc w:val="center"/>
        <w:rPr>
          <w:rFonts w:asciiTheme="minorHAnsi" w:hAnsiTheme="minorHAnsi" w:cs="Arial"/>
          <w:szCs w:val="22"/>
          <w:lang w:eastAsia="en-US"/>
        </w:rPr>
      </w:pPr>
    </w:p>
    <w:p w:rsidR="00874E68" w:rsidRPr="00751A45" w:rsidRDefault="00874E68" w:rsidP="00874E68">
      <w:pPr>
        <w:rPr>
          <w:rFonts w:asciiTheme="minorHAnsi" w:hAnsiTheme="minorHAnsi" w:cs="Arial"/>
          <w:szCs w:val="22"/>
          <w:lang w:eastAsia="en-US"/>
        </w:rPr>
      </w:pPr>
    </w:p>
    <w:p w:rsidR="00874E68" w:rsidRPr="00751A45" w:rsidRDefault="00874E68" w:rsidP="00874E68">
      <w:pPr>
        <w:rPr>
          <w:rFonts w:asciiTheme="minorHAnsi" w:hAnsiTheme="minorHAnsi" w:cs="Arial"/>
          <w:szCs w:val="22"/>
          <w:lang w:eastAsia="en-US"/>
        </w:rPr>
      </w:pPr>
    </w:p>
    <w:tbl>
      <w:tblPr>
        <w:tblpPr w:leftFromText="180" w:rightFromText="180" w:vertAnchor="text" w:horzAnchor="margin" w:tblpY="82"/>
        <w:tblW w:w="9412" w:type="dxa"/>
        <w:tblBorders>
          <w:top w:val="single" w:sz="4" w:space="0" w:color="auto"/>
          <w:left w:val="single" w:sz="4" w:space="0" w:color="auto"/>
          <w:bottom w:val="single" w:sz="4" w:space="0" w:color="auto"/>
          <w:right w:val="single" w:sz="4" w:space="0" w:color="auto"/>
        </w:tblBorders>
        <w:tblCellMar>
          <w:top w:w="57" w:type="dxa"/>
          <w:left w:w="142" w:type="dxa"/>
          <w:bottom w:w="57" w:type="dxa"/>
          <w:right w:w="142" w:type="dxa"/>
        </w:tblCellMar>
        <w:tblLook w:val="0000" w:firstRow="0" w:lastRow="0" w:firstColumn="0" w:lastColumn="0" w:noHBand="0" w:noVBand="0"/>
      </w:tblPr>
      <w:tblGrid>
        <w:gridCol w:w="4210"/>
        <w:gridCol w:w="5202"/>
      </w:tblGrid>
      <w:tr w:rsidR="00874E68" w:rsidRPr="00751A45" w:rsidTr="00975EA1">
        <w:trPr>
          <w:cantSplit/>
          <w:trHeight w:val="785"/>
        </w:trPr>
        <w:tc>
          <w:tcPr>
            <w:tcW w:w="9412" w:type="dxa"/>
            <w:gridSpan w:val="2"/>
            <w:tcBorders>
              <w:top w:val="single" w:sz="4" w:space="0" w:color="auto"/>
              <w:left w:val="single" w:sz="4" w:space="0" w:color="auto"/>
              <w:bottom w:val="nil"/>
              <w:right w:val="single" w:sz="4" w:space="0" w:color="auto"/>
            </w:tcBorders>
          </w:tcPr>
          <w:p w:rsidR="00874E68" w:rsidRPr="00751A45" w:rsidRDefault="00874E68" w:rsidP="00EE4774">
            <w:pPr>
              <w:rPr>
                <w:rFonts w:asciiTheme="minorHAnsi" w:hAnsiTheme="minorHAnsi" w:cs="Arial"/>
                <w:szCs w:val="22"/>
                <w:lang w:eastAsia="en-US"/>
              </w:rPr>
            </w:pPr>
            <w:r w:rsidRPr="00751A45">
              <w:rPr>
                <w:rFonts w:asciiTheme="minorHAnsi" w:hAnsiTheme="minorHAnsi" w:cs="Arial"/>
                <w:i/>
                <w:szCs w:val="22"/>
                <w:lang w:eastAsia="en-US"/>
              </w:rPr>
              <w:t xml:space="preserve">This document should be completed and returned in accordance with the </w:t>
            </w:r>
            <w:r w:rsidRPr="00751A45">
              <w:rPr>
                <w:rFonts w:asciiTheme="minorHAnsi" w:hAnsiTheme="minorHAnsi" w:cs="Arial"/>
                <w:i/>
                <w:iCs/>
                <w:szCs w:val="22"/>
                <w:lang w:eastAsia="en-US"/>
              </w:rPr>
              <w:t>Instructions</w:t>
            </w:r>
            <w:r w:rsidR="00EE4774" w:rsidRPr="00751A45">
              <w:rPr>
                <w:rFonts w:asciiTheme="minorHAnsi" w:hAnsiTheme="minorHAnsi" w:cs="Arial"/>
                <w:i/>
                <w:iCs/>
                <w:szCs w:val="22"/>
                <w:lang w:eastAsia="en-US"/>
              </w:rPr>
              <w:t xml:space="preserve"> to Tenderers contained herein</w:t>
            </w:r>
          </w:p>
        </w:tc>
      </w:tr>
      <w:tr w:rsidR="00874E68" w:rsidRPr="00751A45" w:rsidTr="00975EA1">
        <w:trPr>
          <w:trHeight w:val="532"/>
        </w:trPr>
        <w:tc>
          <w:tcPr>
            <w:tcW w:w="4210" w:type="dxa"/>
            <w:tcBorders>
              <w:top w:val="nil"/>
              <w:left w:val="single" w:sz="4" w:space="0" w:color="auto"/>
              <w:bottom w:val="nil"/>
              <w:right w:val="nil"/>
            </w:tcBorders>
          </w:tcPr>
          <w:p w:rsidR="00874E68" w:rsidRPr="00751A45" w:rsidRDefault="00EE4774" w:rsidP="00874E68">
            <w:pPr>
              <w:rPr>
                <w:rFonts w:asciiTheme="minorHAnsi" w:hAnsiTheme="minorHAnsi" w:cs="Arial"/>
                <w:b/>
                <w:bCs/>
                <w:szCs w:val="22"/>
                <w:lang w:eastAsia="en-US"/>
              </w:rPr>
            </w:pPr>
            <w:r w:rsidRPr="00751A45">
              <w:rPr>
                <w:rFonts w:asciiTheme="minorHAnsi" w:hAnsiTheme="minorHAnsi" w:cs="Arial"/>
                <w:b/>
                <w:bCs/>
                <w:szCs w:val="22"/>
                <w:lang w:eastAsia="en-US"/>
              </w:rPr>
              <w:t>Tender</w:t>
            </w:r>
            <w:r w:rsidR="00874E68" w:rsidRPr="00751A45">
              <w:rPr>
                <w:rFonts w:asciiTheme="minorHAnsi" w:hAnsiTheme="minorHAnsi" w:cs="Arial"/>
                <w:b/>
                <w:bCs/>
                <w:szCs w:val="22"/>
                <w:lang w:eastAsia="en-US"/>
              </w:rPr>
              <w:t xml:space="preserve"> to be submitted by:</w:t>
            </w:r>
          </w:p>
        </w:tc>
        <w:tc>
          <w:tcPr>
            <w:tcW w:w="5202" w:type="dxa"/>
            <w:tcBorders>
              <w:top w:val="nil"/>
              <w:left w:val="nil"/>
              <w:bottom w:val="nil"/>
              <w:right w:val="single" w:sz="4" w:space="0" w:color="auto"/>
            </w:tcBorders>
          </w:tcPr>
          <w:p w:rsidR="00874E68" w:rsidRPr="00B54C27" w:rsidRDefault="00874E68" w:rsidP="009300D9">
            <w:pPr>
              <w:rPr>
                <w:rFonts w:asciiTheme="minorHAnsi" w:hAnsiTheme="minorHAnsi" w:cs="Arial"/>
                <w:b/>
                <w:szCs w:val="22"/>
                <w:lang w:eastAsia="en-US"/>
              </w:rPr>
            </w:pPr>
            <w:r w:rsidRPr="00B54C27">
              <w:rPr>
                <w:rFonts w:asciiTheme="minorHAnsi" w:hAnsiTheme="minorHAnsi" w:cs="Arial"/>
                <w:b/>
                <w:szCs w:val="22"/>
                <w:lang w:eastAsia="en-US"/>
              </w:rPr>
              <w:t xml:space="preserve">12.00 noon </w:t>
            </w:r>
            <w:r w:rsidR="009300D9" w:rsidRPr="00B54C27">
              <w:rPr>
                <w:rFonts w:asciiTheme="minorHAnsi" w:hAnsiTheme="minorHAnsi" w:cs="Arial"/>
                <w:b/>
                <w:szCs w:val="22"/>
                <w:lang w:eastAsia="en-US"/>
              </w:rPr>
              <w:t>20</w:t>
            </w:r>
            <w:r w:rsidR="009300D9" w:rsidRPr="00B54C27">
              <w:rPr>
                <w:rFonts w:asciiTheme="minorHAnsi" w:hAnsiTheme="minorHAnsi" w:cs="Arial"/>
                <w:b/>
                <w:szCs w:val="22"/>
                <w:vertAlign w:val="superscript"/>
                <w:lang w:eastAsia="en-US"/>
              </w:rPr>
              <w:t>th</w:t>
            </w:r>
            <w:r w:rsidR="009300D9" w:rsidRPr="00B54C27">
              <w:rPr>
                <w:rFonts w:asciiTheme="minorHAnsi" w:hAnsiTheme="minorHAnsi" w:cs="Arial"/>
                <w:b/>
                <w:szCs w:val="22"/>
                <w:lang w:eastAsia="en-US"/>
              </w:rPr>
              <w:t xml:space="preserve"> May </w:t>
            </w:r>
            <w:r w:rsidR="0023094E" w:rsidRPr="00B54C27">
              <w:rPr>
                <w:rFonts w:asciiTheme="minorHAnsi" w:hAnsiTheme="minorHAnsi" w:cs="Arial"/>
                <w:b/>
                <w:szCs w:val="22"/>
                <w:lang w:eastAsia="en-US"/>
              </w:rPr>
              <w:t>2016</w:t>
            </w:r>
            <w:r w:rsidRPr="00B54C27">
              <w:rPr>
                <w:rFonts w:asciiTheme="minorHAnsi" w:hAnsiTheme="minorHAnsi" w:cs="Arial"/>
                <w:b/>
                <w:szCs w:val="22"/>
                <w:lang w:eastAsia="en-US"/>
              </w:rPr>
              <w:t xml:space="preserve"> </w:t>
            </w:r>
          </w:p>
        </w:tc>
      </w:tr>
      <w:tr w:rsidR="00874E68" w:rsidRPr="00751A45" w:rsidTr="00975EA1">
        <w:trPr>
          <w:trHeight w:val="1570"/>
        </w:trPr>
        <w:tc>
          <w:tcPr>
            <w:tcW w:w="4210" w:type="dxa"/>
            <w:tcBorders>
              <w:top w:val="nil"/>
              <w:left w:val="single" w:sz="4" w:space="0" w:color="auto"/>
              <w:bottom w:val="nil"/>
              <w:right w:val="nil"/>
            </w:tcBorders>
          </w:tcPr>
          <w:p w:rsidR="00874E68" w:rsidRPr="00751A45" w:rsidRDefault="00874E68" w:rsidP="00874E68">
            <w:pPr>
              <w:rPr>
                <w:rFonts w:asciiTheme="minorHAnsi" w:hAnsiTheme="minorHAnsi" w:cs="Arial"/>
                <w:b/>
                <w:bCs/>
                <w:szCs w:val="22"/>
                <w:lang w:eastAsia="en-US"/>
              </w:rPr>
            </w:pPr>
            <w:r w:rsidRPr="00751A45">
              <w:rPr>
                <w:rFonts w:asciiTheme="minorHAnsi" w:hAnsiTheme="minorHAnsi" w:cs="Arial"/>
                <w:b/>
                <w:bCs/>
                <w:szCs w:val="22"/>
                <w:lang w:eastAsia="en-US"/>
              </w:rPr>
              <w:t>To:</w:t>
            </w:r>
            <w:r w:rsidRPr="00751A45">
              <w:rPr>
                <w:rFonts w:asciiTheme="minorHAnsi" w:hAnsiTheme="minorHAnsi" w:cs="Arial"/>
                <w:b/>
                <w:bCs/>
                <w:szCs w:val="22"/>
                <w:lang w:eastAsia="en-US"/>
              </w:rPr>
              <w:tab/>
            </w:r>
          </w:p>
        </w:tc>
        <w:tc>
          <w:tcPr>
            <w:tcW w:w="5202" w:type="dxa"/>
            <w:tcBorders>
              <w:top w:val="nil"/>
              <w:left w:val="nil"/>
              <w:bottom w:val="nil"/>
              <w:right w:val="single" w:sz="4" w:space="0" w:color="auto"/>
            </w:tcBorders>
          </w:tcPr>
          <w:p w:rsidR="00874E68" w:rsidRPr="00B54C27" w:rsidRDefault="009300D9" w:rsidP="00874E68">
            <w:pPr>
              <w:rPr>
                <w:rFonts w:asciiTheme="minorHAnsi" w:hAnsiTheme="minorHAnsi" w:cs="Arial"/>
                <w:szCs w:val="22"/>
                <w:lang w:eastAsia="en-US"/>
              </w:rPr>
            </w:pPr>
            <w:r w:rsidRPr="00B54C27">
              <w:rPr>
                <w:rFonts w:asciiTheme="minorHAnsi" w:hAnsiTheme="minorHAnsi" w:cs="Arial"/>
                <w:szCs w:val="22"/>
                <w:lang w:eastAsia="en-US"/>
              </w:rPr>
              <w:t>Procurement Manager</w:t>
            </w:r>
          </w:p>
          <w:p w:rsidR="00874E68" w:rsidRPr="00B54C27" w:rsidRDefault="00874E68" w:rsidP="00874E68">
            <w:pPr>
              <w:rPr>
                <w:rFonts w:asciiTheme="minorHAnsi" w:hAnsiTheme="minorHAnsi" w:cs="Arial"/>
                <w:szCs w:val="22"/>
                <w:lang w:eastAsia="en-US"/>
              </w:rPr>
            </w:pPr>
            <w:r w:rsidRPr="00B54C27">
              <w:rPr>
                <w:rFonts w:asciiTheme="minorHAnsi" w:hAnsiTheme="minorHAnsi" w:cs="Arial"/>
                <w:szCs w:val="22"/>
                <w:lang w:eastAsia="en-US"/>
              </w:rPr>
              <w:t>General Dental Council</w:t>
            </w:r>
          </w:p>
          <w:p w:rsidR="00874E68" w:rsidRPr="00B54C27" w:rsidRDefault="00874E68" w:rsidP="00874E68">
            <w:pPr>
              <w:rPr>
                <w:rFonts w:asciiTheme="minorHAnsi" w:hAnsiTheme="minorHAnsi" w:cs="Arial"/>
                <w:szCs w:val="22"/>
                <w:lang w:eastAsia="en-US"/>
              </w:rPr>
            </w:pPr>
            <w:r w:rsidRPr="00B54C27">
              <w:rPr>
                <w:rFonts w:asciiTheme="minorHAnsi" w:hAnsiTheme="minorHAnsi" w:cs="Arial"/>
                <w:szCs w:val="22"/>
                <w:lang w:eastAsia="en-US"/>
              </w:rPr>
              <w:t>37 Wimpole Street</w:t>
            </w:r>
          </w:p>
          <w:p w:rsidR="00874E68" w:rsidRPr="00B54C27" w:rsidRDefault="00874E68" w:rsidP="00874E68">
            <w:pPr>
              <w:rPr>
                <w:rFonts w:asciiTheme="minorHAnsi" w:hAnsiTheme="minorHAnsi" w:cs="Arial"/>
                <w:szCs w:val="22"/>
                <w:lang w:eastAsia="en-US"/>
              </w:rPr>
            </w:pPr>
            <w:r w:rsidRPr="00B54C27">
              <w:rPr>
                <w:rFonts w:asciiTheme="minorHAnsi" w:hAnsiTheme="minorHAnsi" w:cs="Arial"/>
                <w:szCs w:val="22"/>
                <w:lang w:eastAsia="en-US"/>
              </w:rPr>
              <w:t>London</w:t>
            </w:r>
          </w:p>
          <w:p w:rsidR="00874E68" w:rsidRPr="00B54C27" w:rsidRDefault="00874E68" w:rsidP="00874E68">
            <w:pPr>
              <w:rPr>
                <w:rFonts w:asciiTheme="minorHAnsi" w:hAnsiTheme="minorHAnsi" w:cs="Arial"/>
                <w:szCs w:val="22"/>
                <w:lang w:eastAsia="en-US"/>
              </w:rPr>
            </w:pPr>
            <w:r w:rsidRPr="00B54C27">
              <w:rPr>
                <w:rFonts w:asciiTheme="minorHAnsi" w:hAnsiTheme="minorHAnsi" w:cs="Arial"/>
                <w:szCs w:val="22"/>
                <w:lang w:eastAsia="en-US"/>
              </w:rPr>
              <w:t>W1G 8DQ</w:t>
            </w:r>
          </w:p>
        </w:tc>
      </w:tr>
      <w:tr w:rsidR="00874E68" w:rsidRPr="00751A45" w:rsidTr="00975EA1">
        <w:trPr>
          <w:trHeight w:val="266"/>
        </w:trPr>
        <w:tc>
          <w:tcPr>
            <w:tcW w:w="4210" w:type="dxa"/>
            <w:tcBorders>
              <w:top w:val="nil"/>
              <w:left w:val="single" w:sz="4" w:space="0" w:color="auto"/>
              <w:bottom w:val="nil"/>
              <w:right w:val="nil"/>
            </w:tcBorders>
          </w:tcPr>
          <w:p w:rsidR="00874E68" w:rsidRPr="00751A45" w:rsidRDefault="00874E68" w:rsidP="00874E68">
            <w:pPr>
              <w:rPr>
                <w:rFonts w:asciiTheme="minorHAnsi" w:hAnsiTheme="minorHAnsi" w:cs="Arial"/>
                <w:b/>
                <w:bCs/>
                <w:szCs w:val="22"/>
                <w:lang w:eastAsia="en-US"/>
              </w:rPr>
            </w:pPr>
            <w:r w:rsidRPr="00751A45">
              <w:rPr>
                <w:rFonts w:asciiTheme="minorHAnsi" w:hAnsiTheme="minorHAnsi" w:cs="Arial"/>
                <w:b/>
                <w:bCs/>
                <w:szCs w:val="22"/>
                <w:lang w:eastAsia="en-US"/>
              </w:rPr>
              <w:t>E-mail address:</w:t>
            </w:r>
          </w:p>
        </w:tc>
        <w:tc>
          <w:tcPr>
            <w:tcW w:w="5202" w:type="dxa"/>
            <w:tcBorders>
              <w:top w:val="nil"/>
              <w:left w:val="nil"/>
              <w:bottom w:val="nil"/>
              <w:right w:val="single" w:sz="4" w:space="0" w:color="auto"/>
            </w:tcBorders>
          </w:tcPr>
          <w:p w:rsidR="00874E68" w:rsidRPr="00B54C27" w:rsidRDefault="009300D9" w:rsidP="009300D9">
            <w:pPr>
              <w:rPr>
                <w:rFonts w:asciiTheme="minorHAnsi" w:hAnsiTheme="minorHAnsi" w:cs="Arial"/>
                <w:szCs w:val="22"/>
                <w:lang w:eastAsia="en-US"/>
              </w:rPr>
            </w:pPr>
            <w:r w:rsidRPr="00B54C27">
              <w:rPr>
                <w:rFonts w:asciiTheme="minorHAnsi" w:hAnsiTheme="minorHAnsi" w:cs="Arial"/>
                <w:szCs w:val="22"/>
                <w:lang w:eastAsia="en-US"/>
              </w:rPr>
              <w:t>procurement</w:t>
            </w:r>
            <w:r w:rsidR="00874E68" w:rsidRPr="00B54C27">
              <w:rPr>
                <w:rFonts w:asciiTheme="minorHAnsi" w:hAnsiTheme="minorHAnsi" w:cs="Arial"/>
                <w:szCs w:val="22"/>
                <w:lang w:eastAsia="en-US"/>
              </w:rPr>
              <w:t>@gdc-uk.org</w:t>
            </w:r>
          </w:p>
        </w:tc>
      </w:tr>
      <w:tr w:rsidR="00874E68" w:rsidRPr="00751A45" w:rsidTr="00975EA1">
        <w:trPr>
          <w:trHeight w:val="281"/>
        </w:trPr>
        <w:tc>
          <w:tcPr>
            <w:tcW w:w="4210" w:type="dxa"/>
            <w:tcBorders>
              <w:top w:val="nil"/>
              <w:left w:val="single" w:sz="4" w:space="0" w:color="auto"/>
              <w:bottom w:val="single" w:sz="4" w:space="0" w:color="auto"/>
              <w:right w:val="nil"/>
            </w:tcBorders>
          </w:tcPr>
          <w:p w:rsidR="00874E68" w:rsidRPr="00751A45" w:rsidRDefault="00874E68" w:rsidP="00874E68">
            <w:pPr>
              <w:rPr>
                <w:rFonts w:asciiTheme="minorHAnsi" w:hAnsiTheme="minorHAnsi" w:cs="Arial"/>
                <w:b/>
                <w:bCs/>
                <w:szCs w:val="22"/>
                <w:lang w:eastAsia="en-US"/>
              </w:rPr>
            </w:pPr>
          </w:p>
        </w:tc>
        <w:tc>
          <w:tcPr>
            <w:tcW w:w="5202" w:type="dxa"/>
            <w:tcBorders>
              <w:top w:val="nil"/>
              <w:left w:val="nil"/>
              <w:bottom w:val="single" w:sz="4" w:space="0" w:color="auto"/>
              <w:right w:val="single" w:sz="4" w:space="0" w:color="auto"/>
            </w:tcBorders>
          </w:tcPr>
          <w:p w:rsidR="00874E68" w:rsidRPr="00751A45" w:rsidRDefault="00874E68" w:rsidP="002B313D">
            <w:pPr>
              <w:rPr>
                <w:rFonts w:asciiTheme="minorHAnsi" w:hAnsiTheme="minorHAnsi" w:cs="Arial"/>
                <w:szCs w:val="22"/>
                <w:lang w:eastAsia="en-US"/>
              </w:rPr>
            </w:pPr>
          </w:p>
        </w:tc>
      </w:tr>
    </w:tbl>
    <w:p w:rsidR="00874E68" w:rsidRPr="00751A45" w:rsidRDefault="00874E68" w:rsidP="00874E68">
      <w:pPr>
        <w:rPr>
          <w:rFonts w:asciiTheme="minorHAnsi" w:hAnsiTheme="minorHAnsi" w:cs="Arial"/>
          <w:szCs w:val="22"/>
          <w:lang w:eastAsia="en-US"/>
        </w:rPr>
      </w:pPr>
    </w:p>
    <w:p w:rsidR="00874E68" w:rsidRPr="00751A45" w:rsidRDefault="00874E68" w:rsidP="00874E68">
      <w:pPr>
        <w:rPr>
          <w:rFonts w:asciiTheme="minorHAnsi" w:hAnsiTheme="minorHAnsi" w:cs="Arial"/>
          <w:szCs w:val="22"/>
          <w:lang w:eastAsia="en-US"/>
        </w:rPr>
      </w:pPr>
    </w:p>
    <w:p w:rsidR="00874E68" w:rsidRPr="00751A45" w:rsidRDefault="00874E68" w:rsidP="00874E68">
      <w:pPr>
        <w:rPr>
          <w:rFonts w:asciiTheme="minorHAnsi" w:hAnsiTheme="minorHAnsi" w:cs="Arial"/>
          <w:szCs w:val="22"/>
          <w:lang w:eastAsia="en-US"/>
        </w:rPr>
      </w:pPr>
    </w:p>
    <w:p w:rsidR="00874E68" w:rsidRPr="00751A45" w:rsidRDefault="00874E68" w:rsidP="00874E68">
      <w:pPr>
        <w:rPr>
          <w:rFonts w:asciiTheme="minorHAnsi" w:hAnsiTheme="minorHAnsi" w:cs="Arial"/>
          <w:szCs w:val="22"/>
          <w:lang w:eastAsia="en-US"/>
        </w:rPr>
      </w:pPr>
    </w:p>
    <w:p w:rsidR="00874E68" w:rsidRPr="00751A45" w:rsidRDefault="00874E68" w:rsidP="00874E68">
      <w:pPr>
        <w:rPr>
          <w:rFonts w:asciiTheme="minorHAnsi" w:hAnsiTheme="minorHAnsi" w:cs="Arial"/>
          <w:szCs w:val="22"/>
          <w:lang w:eastAsia="en-US"/>
        </w:rPr>
      </w:pPr>
    </w:p>
    <w:p w:rsidR="00874E68" w:rsidRPr="00751A45" w:rsidRDefault="00874E68" w:rsidP="00874E68">
      <w:pPr>
        <w:rPr>
          <w:rFonts w:asciiTheme="minorHAnsi" w:hAnsiTheme="minorHAnsi" w:cs="Arial"/>
          <w:szCs w:val="22"/>
          <w:lang w:eastAsia="en-US"/>
        </w:rPr>
      </w:pPr>
    </w:p>
    <w:p w:rsidR="00874E68" w:rsidRPr="00751A45" w:rsidRDefault="00874E68" w:rsidP="00874E68">
      <w:pPr>
        <w:rPr>
          <w:rFonts w:asciiTheme="minorHAnsi" w:hAnsiTheme="minorHAnsi" w:cs="Arial"/>
          <w:szCs w:val="22"/>
          <w:lang w:eastAsia="en-US"/>
        </w:rPr>
      </w:pPr>
    </w:p>
    <w:p w:rsidR="00874E68" w:rsidRPr="00751A45" w:rsidRDefault="00874E68" w:rsidP="00874E68">
      <w:pPr>
        <w:rPr>
          <w:rFonts w:asciiTheme="minorHAnsi" w:hAnsiTheme="minorHAnsi" w:cs="Arial"/>
          <w:szCs w:val="22"/>
          <w:lang w:eastAsia="en-US"/>
        </w:rPr>
      </w:pPr>
    </w:p>
    <w:p w:rsidR="00874E68" w:rsidRPr="00751A45" w:rsidRDefault="00874E68" w:rsidP="00874E68">
      <w:pPr>
        <w:rPr>
          <w:rFonts w:asciiTheme="minorHAnsi" w:hAnsiTheme="minorHAnsi" w:cs="Arial"/>
          <w:szCs w:val="22"/>
          <w:lang w:eastAsia="en-US"/>
        </w:rPr>
      </w:pPr>
    </w:p>
    <w:p w:rsidR="00874E68" w:rsidRPr="00751A45" w:rsidRDefault="00874E68" w:rsidP="00874E68">
      <w:pPr>
        <w:rPr>
          <w:rFonts w:asciiTheme="minorHAnsi" w:hAnsiTheme="minorHAnsi" w:cs="Arial"/>
          <w:szCs w:val="22"/>
          <w:lang w:eastAsia="en-US"/>
        </w:rPr>
      </w:pPr>
    </w:p>
    <w:p w:rsidR="00874E68" w:rsidRPr="00751A45" w:rsidRDefault="00874E68" w:rsidP="00874E68">
      <w:pPr>
        <w:rPr>
          <w:rFonts w:asciiTheme="minorHAnsi" w:hAnsiTheme="minorHAnsi" w:cs="Arial"/>
          <w:b/>
          <w:szCs w:val="22"/>
          <w:lang w:eastAsia="en-US"/>
        </w:rPr>
      </w:pPr>
      <w:r w:rsidRPr="00751A45">
        <w:rPr>
          <w:rFonts w:asciiTheme="minorHAnsi" w:hAnsiTheme="minorHAnsi" w:cs="Arial"/>
          <w:b/>
          <w:szCs w:val="22"/>
          <w:lang w:eastAsia="en-US"/>
        </w:rPr>
        <w:t>General Dental Council</w:t>
      </w:r>
    </w:p>
    <w:p w:rsidR="00874E68" w:rsidRPr="00751A45" w:rsidRDefault="00874E68" w:rsidP="00874E68">
      <w:pPr>
        <w:rPr>
          <w:rFonts w:asciiTheme="minorHAnsi" w:hAnsiTheme="minorHAnsi" w:cs="Arial"/>
          <w:b/>
          <w:szCs w:val="22"/>
          <w:lang w:eastAsia="en-US"/>
        </w:rPr>
      </w:pPr>
      <w:r w:rsidRPr="00751A45">
        <w:rPr>
          <w:rFonts w:asciiTheme="minorHAnsi" w:hAnsiTheme="minorHAnsi" w:cs="Arial"/>
          <w:b/>
          <w:szCs w:val="22"/>
          <w:lang w:eastAsia="en-US"/>
        </w:rPr>
        <w:t>37 Wimpole Street</w:t>
      </w:r>
    </w:p>
    <w:p w:rsidR="00751A45" w:rsidRDefault="00751A45" w:rsidP="00751A45">
      <w:pPr>
        <w:rPr>
          <w:rFonts w:asciiTheme="minorHAnsi" w:hAnsiTheme="minorHAnsi" w:cs="Arial"/>
          <w:b/>
          <w:szCs w:val="22"/>
          <w:lang w:eastAsia="en-US"/>
        </w:rPr>
      </w:pPr>
      <w:r>
        <w:rPr>
          <w:rFonts w:asciiTheme="minorHAnsi" w:hAnsiTheme="minorHAnsi" w:cs="Arial"/>
          <w:b/>
          <w:szCs w:val="22"/>
          <w:lang w:eastAsia="en-US"/>
        </w:rPr>
        <w:t>London</w:t>
      </w:r>
    </w:p>
    <w:p w:rsidR="00751A45" w:rsidRDefault="00874E68" w:rsidP="00751A45">
      <w:pPr>
        <w:rPr>
          <w:rFonts w:asciiTheme="minorHAnsi" w:hAnsiTheme="minorHAnsi" w:cs="Arial"/>
          <w:b/>
          <w:szCs w:val="22"/>
          <w:lang w:eastAsia="en-US"/>
        </w:rPr>
      </w:pPr>
      <w:r w:rsidRPr="00751A45">
        <w:rPr>
          <w:rFonts w:asciiTheme="minorHAnsi" w:hAnsiTheme="minorHAnsi" w:cs="Arial"/>
          <w:b/>
          <w:szCs w:val="22"/>
          <w:lang w:eastAsia="en-US"/>
        </w:rPr>
        <w:t>W1G 8DQ</w:t>
      </w:r>
    </w:p>
    <w:p w:rsidR="00C14F5E" w:rsidRDefault="00C14F5E">
      <w:pPr>
        <w:rPr>
          <w:rFonts w:asciiTheme="minorHAnsi" w:hAnsiTheme="minorHAnsi"/>
          <w:b/>
          <w:szCs w:val="22"/>
        </w:rPr>
      </w:pPr>
      <w:r>
        <w:rPr>
          <w:rFonts w:asciiTheme="minorHAnsi" w:hAnsiTheme="minorHAnsi"/>
          <w:b/>
          <w:szCs w:val="22"/>
        </w:rPr>
        <w:br w:type="page"/>
      </w:r>
    </w:p>
    <w:p w:rsidR="00C14F5E" w:rsidRPr="00F5262E" w:rsidRDefault="00C14F5E" w:rsidP="00C14F5E">
      <w:pPr>
        <w:jc w:val="center"/>
        <w:rPr>
          <w:rFonts w:asciiTheme="minorHAnsi" w:hAnsiTheme="minorHAnsi"/>
          <w:b/>
          <w:szCs w:val="22"/>
          <w:u w:val="single"/>
        </w:rPr>
      </w:pPr>
      <w:r w:rsidRPr="00F5262E">
        <w:rPr>
          <w:rFonts w:asciiTheme="minorHAnsi" w:hAnsiTheme="minorHAnsi"/>
          <w:b/>
          <w:szCs w:val="22"/>
          <w:u w:val="single"/>
        </w:rPr>
        <w:lastRenderedPageBreak/>
        <w:t>GENERAL DENTAL COUNCIL</w:t>
      </w:r>
    </w:p>
    <w:p w:rsidR="00C14F5E" w:rsidRPr="00C14F5E" w:rsidRDefault="00C14F5E" w:rsidP="00C14F5E">
      <w:pPr>
        <w:jc w:val="center"/>
        <w:rPr>
          <w:rFonts w:asciiTheme="minorHAnsi" w:hAnsiTheme="minorHAnsi"/>
          <w:b/>
          <w:szCs w:val="22"/>
        </w:rPr>
      </w:pPr>
    </w:p>
    <w:p w:rsidR="00765F33" w:rsidRPr="00765F33" w:rsidRDefault="00765F33" w:rsidP="00765F33">
      <w:pPr>
        <w:jc w:val="center"/>
        <w:rPr>
          <w:rFonts w:asciiTheme="minorHAnsi" w:hAnsiTheme="minorHAnsi"/>
          <w:b/>
          <w:szCs w:val="22"/>
        </w:rPr>
      </w:pPr>
      <w:r w:rsidRPr="00765F33">
        <w:rPr>
          <w:rFonts w:asciiTheme="minorHAnsi" w:hAnsiTheme="minorHAnsi"/>
          <w:b/>
          <w:szCs w:val="22"/>
        </w:rPr>
        <w:t xml:space="preserve">CONTRACT FOR THE PROVISION OF A </w:t>
      </w:r>
    </w:p>
    <w:p w:rsidR="00C14F5E" w:rsidRPr="00F5262E" w:rsidRDefault="00765F33" w:rsidP="00765F33">
      <w:pPr>
        <w:jc w:val="center"/>
        <w:rPr>
          <w:rFonts w:asciiTheme="minorHAnsi" w:hAnsiTheme="minorHAnsi"/>
          <w:b/>
          <w:szCs w:val="22"/>
          <w:u w:val="single"/>
        </w:rPr>
      </w:pPr>
      <w:r w:rsidRPr="00F5262E">
        <w:rPr>
          <w:rFonts w:asciiTheme="minorHAnsi" w:hAnsiTheme="minorHAnsi"/>
          <w:b/>
          <w:szCs w:val="22"/>
          <w:u w:val="single"/>
        </w:rPr>
        <w:t xml:space="preserve">FULLY INTEGRATED </w:t>
      </w:r>
      <w:r w:rsidR="0037233E" w:rsidRPr="00F5262E">
        <w:rPr>
          <w:rFonts w:asciiTheme="minorHAnsi" w:hAnsiTheme="minorHAnsi"/>
          <w:b/>
          <w:szCs w:val="22"/>
          <w:u w:val="single"/>
        </w:rPr>
        <w:t xml:space="preserve">GENERAL LEDGER </w:t>
      </w:r>
      <w:r w:rsidR="004A3BFB" w:rsidRPr="00F5262E">
        <w:rPr>
          <w:rFonts w:asciiTheme="minorHAnsi" w:hAnsiTheme="minorHAnsi"/>
          <w:b/>
          <w:szCs w:val="22"/>
          <w:u w:val="single"/>
        </w:rPr>
        <w:t>ACCOUNTING SYSTEM</w:t>
      </w:r>
    </w:p>
    <w:p w:rsidR="00765F33" w:rsidRPr="00C14F5E" w:rsidRDefault="00765F33" w:rsidP="00765F33">
      <w:pPr>
        <w:jc w:val="center"/>
        <w:rPr>
          <w:rFonts w:asciiTheme="minorHAnsi" w:hAnsiTheme="minorHAnsi"/>
          <w:b/>
          <w:szCs w:val="22"/>
        </w:rPr>
      </w:pPr>
    </w:p>
    <w:p w:rsidR="00C14F5E" w:rsidRPr="00C14F5E" w:rsidRDefault="00C14F5E" w:rsidP="00C14F5E">
      <w:pPr>
        <w:jc w:val="center"/>
        <w:rPr>
          <w:rFonts w:asciiTheme="minorHAnsi" w:hAnsiTheme="minorHAnsi"/>
          <w:b/>
          <w:szCs w:val="22"/>
        </w:rPr>
      </w:pPr>
    </w:p>
    <w:p w:rsidR="00C14F5E" w:rsidRPr="00C14F5E" w:rsidRDefault="00C14F5E" w:rsidP="00C14F5E">
      <w:pPr>
        <w:jc w:val="center"/>
        <w:rPr>
          <w:rFonts w:asciiTheme="minorHAnsi" w:hAnsiTheme="minorHAnsi"/>
          <w:b/>
          <w:szCs w:val="22"/>
        </w:rPr>
      </w:pPr>
    </w:p>
    <w:p w:rsidR="001C5CB2" w:rsidRDefault="00C14F5E" w:rsidP="00C14F5E">
      <w:pPr>
        <w:jc w:val="center"/>
        <w:rPr>
          <w:rFonts w:asciiTheme="minorHAnsi" w:hAnsiTheme="minorHAnsi"/>
          <w:b/>
          <w:szCs w:val="22"/>
          <w:u w:val="single"/>
        </w:rPr>
      </w:pPr>
      <w:r w:rsidRPr="00C14F5E">
        <w:rPr>
          <w:rFonts w:asciiTheme="minorHAnsi" w:hAnsiTheme="minorHAnsi"/>
          <w:b/>
          <w:szCs w:val="22"/>
          <w:u w:val="single"/>
        </w:rPr>
        <w:t>CONTENTS</w:t>
      </w:r>
    </w:p>
    <w:p w:rsidR="001C5CB2" w:rsidRDefault="001C5CB2" w:rsidP="00C14F5E">
      <w:pPr>
        <w:jc w:val="center"/>
        <w:rPr>
          <w:rFonts w:asciiTheme="minorHAnsi" w:hAnsiTheme="minorHAnsi"/>
          <w:b/>
          <w:szCs w:val="22"/>
          <w:u w:val="single"/>
        </w:rPr>
      </w:pPr>
    </w:p>
    <w:p w:rsidR="00CA466C" w:rsidRDefault="00CA466C" w:rsidP="00CA466C">
      <w:pPr>
        <w:rPr>
          <w:rFonts w:asciiTheme="minorHAnsi" w:hAnsiTheme="minorHAnsi"/>
          <w:szCs w:val="22"/>
        </w:rPr>
      </w:pPr>
    </w:p>
    <w:p w:rsidR="00CA466C" w:rsidRPr="00CA466C" w:rsidRDefault="00CA466C" w:rsidP="00CA466C">
      <w:pPr>
        <w:rPr>
          <w:rFonts w:asciiTheme="minorHAnsi" w:hAnsiTheme="minorHAnsi"/>
          <w:szCs w:val="22"/>
        </w:rPr>
      </w:pPr>
      <w:r w:rsidRPr="00CA466C">
        <w:rPr>
          <w:rFonts w:asciiTheme="minorHAnsi" w:hAnsiTheme="minorHAnsi"/>
          <w:szCs w:val="22"/>
        </w:rPr>
        <w:t>Information and Instructions for Tenderers</w:t>
      </w:r>
      <w:r w:rsidR="00B54C27">
        <w:rPr>
          <w:rFonts w:asciiTheme="minorHAnsi" w:hAnsiTheme="minorHAnsi"/>
          <w:szCs w:val="22"/>
        </w:rPr>
        <w:tab/>
      </w:r>
    </w:p>
    <w:p w:rsidR="004B0D46" w:rsidRDefault="004B0D46" w:rsidP="004B0D46">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p>
    <w:p w:rsidR="004B0D46" w:rsidRPr="004B0D46" w:rsidRDefault="004B0D46" w:rsidP="004B0D46">
      <w:pPr>
        <w:rPr>
          <w:rFonts w:asciiTheme="minorHAnsi" w:hAnsiTheme="minorHAnsi"/>
          <w:szCs w:val="22"/>
        </w:rPr>
      </w:pPr>
      <w:r>
        <w:rPr>
          <w:rFonts w:asciiTheme="minorHAnsi" w:hAnsiTheme="minorHAnsi"/>
          <w:szCs w:val="22"/>
        </w:rPr>
        <w:t>Terms and Conditions of Contract</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p>
    <w:p w:rsidR="001C5CB2" w:rsidRDefault="001C5CB2" w:rsidP="004B0D46">
      <w:pPr>
        <w:rPr>
          <w:rFonts w:asciiTheme="minorHAnsi" w:hAnsiTheme="minorHAnsi"/>
          <w:b/>
          <w:szCs w:val="22"/>
          <w:u w:val="single"/>
        </w:rPr>
      </w:pPr>
    </w:p>
    <w:p w:rsidR="004B0D46" w:rsidRDefault="004B0D46" w:rsidP="004B0D46">
      <w:pPr>
        <w:rPr>
          <w:rFonts w:asciiTheme="minorHAnsi" w:hAnsiTheme="minorHAnsi"/>
          <w:szCs w:val="22"/>
        </w:rPr>
      </w:pPr>
      <w:r>
        <w:rPr>
          <w:rFonts w:asciiTheme="minorHAnsi" w:hAnsiTheme="minorHAnsi"/>
          <w:szCs w:val="22"/>
        </w:rPr>
        <w:t>Specification</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p>
    <w:p w:rsidR="004B0D46" w:rsidRDefault="004B0D46" w:rsidP="004B0D46">
      <w:pPr>
        <w:rPr>
          <w:rFonts w:asciiTheme="minorHAnsi" w:hAnsiTheme="minorHAnsi"/>
          <w:szCs w:val="22"/>
        </w:rPr>
      </w:pPr>
    </w:p>
    <w:p w:rsidR="004B0D46" w:rsidRDefault="004B0D46" w:rsidP="004B0D46">
      <w:pPr>
        <w:rPr>
          <w:rFonts w:asciiTheme="minorHAnsi" w:hAnsiTheme="minorHAnsi"/>
          <w:szCs w:val="22"/>
        </w:rPr>
      </w:pPr>
      <w:r>
        <w:rPr>
          <w:rFonts w:asciiTheme="minorHAnsi" w:hAnsiTheme="minorHAnsi"/>
          <w:szCs w:val="22"/>
        </w:rPr>
        <w:t xml:space="preserve">Information to be </w:t>
      </w:r>
      <w:r w:rsidR="0037233E">
        <w:rPr>
          <w:rFonts w:asciiTheme="minorHAnsi" w:hAnsiTheme="minorHAnsi"/>
          <w:szCs w:val="22"/>
        </w:rPr>
        <w:t>provided</w:t>
      </w:r>
      <w:r>
        <w:rPr>
          <w:rFonts w:asciiTheme="minorHAnsi" w:hAnsiTheme="minorHAnsi"/>
          <w:szCs w:val="22"/>
        </w:rPr>
        <w:t xml:space="preserve"> by Tenderer</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p>
    <w:p w:rsidR="004B0D46" w:rsidRDefault="004B0D46" w:rsidP="004B0D46">
      <w:pPr>
        <w:rPr>
          <w:rFonts w:asciiTheme="minorHAnsi" w:hAnsiTheme="minorHAnsi"/>
          <w:szCs w:val="22"/>
        </w:rPr>
      </w:pPr>
    </w:p>
    <w:p w:rsidR="004B0D46" w:rsidRDefault="004B0D46" w:rsidP="004B0D46">
      <w:pPr>
        <w:rPr>
          <w:rFonts w:asciiTheme="minorHAnsi" w:hAnsiTheme="minorHAnsi"/>
          <w:szCs w:val="22"/>
        </w:rPr>
      </w:pPr>
      <w:r>
        <w:rPr>
          <w:rFonts w:asciiTheme="minorHAnsi" w:hAnsiTheme="minorHAnsi"/>
          <w:szCs w:val="22"/>
        </w:rPr>
        <w:t>Pricing Schedule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p>
    <w:p w:rsidR="004B0D46" w:rsidRDefault="004B0D46" w:rsidP="004B0D46">
      <w:pPr>
        <w:rPr>
          <w:rFonts w:asciiTheme="minorHAnsi" w:hAnsiTheme="minorHAnsi"/>
          <w:szCs w:val="22"/>
        </w:rPr>
      </w:pPr>
    </w:p>
    <w:p w:rsidR="004B0D46" w:rsidRDefault="00996E3B" w:rsidP="004B0D46">
      <w:pPr>
        <w:rPr>
          <w:rFonts w:asciiTheme="minorHAnsi" w:hAnsiTheme="minorHAnsi"/>
          <w:szCs w:val="22"/>
        </w:rPr>
      </w:pPr>
      <w:r>
        <w:rPr>
          <w:rFonts w:asciiTheme="minorHAnsi" w:hAnsiTheme="minorHAnsi"/>
          <w:szCs w:val="22"/>
        </w:rPr>
        <w:t>Form of Tender</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p>
    <w:p w:rsidR="00996E3B" w:rsidRDefault="00996E3B" w:rsidP="004B0D46">
      <w:pPr>
        <w:rPr>
          <w:rFonts w:asciiTheme="minorHAnsi" w:hAnsiTheme="minorHAnsi"/>
          <w:szCs w:val="22"/>
        </w:rPr>
      </w:pPr>
    </w:p>
    <w:p w:rsidR="001C5CB2" w:rsidRPr="00B54C27" w:rsidRDefault="001C5CB2" w:rsidP="00EB22C5">
      <w:pPr>
        <w:rPr>
          <w:rFonts w:asciiTheme="minorHAnsi" w:hAnsiTheme="minorHAnsi"/>
          <w:szCs w:val="22"/>
          <w:u w:val="single"/>
        </w:rPr>
      </w:pPr>
      <w:r w:rsidRPr="00B54C27">
        <w:rPr>
          <w:rFonts w:asciiTheme="minorHAnsi" w:hAnsiTheme="minorHAnsi"/>
          <w:szCs w:val="22"/>
          <w:u w:val="single"/>
        </w:rPr>
        <w:t>Appendices</w:t>
      </w:r>
    </w:p>
    <w:p w:rsidR="001C5CB2" w:rsidRPr="00B54C27" w:rsidRDefault="001C5CB2" w:rsidP="00EB22C5">
      <w:pPr>
        <w:rPr>
          <w:rFonts w:asciiTheme="minorHAnsi" w:hAnsiTheme="minorHAnsi"/>
          <w:szCs w:val="22"/>
          <w:u w:val="single"/>
        </w:rPr>
      </w:pPr>
    </w:p>
    <w:p w:rsidR="00CA466C" w:rsidRPr="00CA466C" w:rsidRDefault="00B54C27" w:rsidP="00B54C27">
      <w:pPr>
        <w:rPr>
          <w:rFonts w:asciiTheme="minorHAnsi" w:hAnsiTheme="minorHAnsi"/>
          <w:b/>
          <w:szCs w:val="22"/>
        </w:rPr>
      </w:pPr>
      <w:r w:rsidRPr="00B54C27">
        <w:rPr>
          <w:rFonts w:asciiTheme="minorHAnsi" w:hAnsiTheme="minorHAnsi"/>
          <w:szCs w:val="22"/>
        </w:rPr>
        <w:t>Accounting System Requirements Database</w:t>
      </w:r>
      <w:r>
        <w:rPr>
          <w:rFonts w:asciiTheme="minorHAnsi" w:hAnsiTheme="minorHAnsi"/>
          <w:szCs w:val="22"/>
        </w:rPr>
        <w:t xml:space="preserve"> (sent as an attachment)</w:t>
      </w:r>
      <w:r w:rsidR="00874E68" w:rsidRPr="00751A45">
        <w:rPr>
          <w:rFonts w:asciiTheme="minorHAnsi" w:hAnsiTheme="minorHAnsi"/>
          <w:b/>
          <w:szCs w:val="22"/>
        </w:rPr>
        <w:br w:type="page"/>
      </w:r>
      <w:r w:rsidR="00CA466C" w:rsidRPr="00CA466C">
        <w:rPr>
          <w:rFonts w:asciiTheme="minorHAnsi" w:hAnsiTheme="minorHAnsi"/>
          <w:b/>
          <w:szCs w:val="22"/>
        </w:rPr>
        <w:lastRenderedPageBreak/>
        <w:t>GENERAL DENTAL COUNCIL</w:t>
      </w:r>
    </w:p>
    <w:p w:rsidR="00CA466C" w:rsidRPr="00CA466C" w:rsidRDefault="00CA466C" w:rsidP="00CA466C">
      <w:pPr>
        <w:jc w:val="center"/>
        <w:rPr>
          <w:rFonts w:asciiTheme="minorHAnsi" w:hAnsiTheme="minorHAnsi"/>
          <w:b/>
          <w:szCs w:val="22"/>
        </w:rPr>
      </w:pPr>
    </w:p>
    <w:p w:rsidR="007D5C81" w:rsidRPr="007D5C81" w:rsidRDefault="007D5C81" w:rsidP="007D5C81">
      <w:pPr>
        <w:jc w:val="center"/>
        <w:rPr>
          <w:rFonts w:asciiTheme="minorHAnsi" w:hAnsiTheme="minorHAnsi"/>
          <w:b/>
          <w:szCs w:val="22"/>
        </w:rPr>
      </w:pPr>
      <w:r w:rsidRPr="007D5C81">
        <w:rPr>
          <w:rFonts w:asciiTheme="minorHAnsi" w:hAnsiTheme="minorHAnsi"/>
          <w:b/>
          <w:szCs w:val="22"/>
        </w:rPr>
        <w:t xml:space="preserve">CONTRACT FOR THE PROVISION OF A </w:t>
      </w:r>
    </w:p>
    <w:p w:rsidR="00CA466C" w:rsidRPr="00F5262E" w:rsidRDefault="007D5C81" w:rsidP="00CA466C">
      <w:pPr>
        <w:jc w:val="center"/>
        <w:rPr>
          <w:rFonts w:asciiTheme="minorHAnsi" w:hAnsiTheme="minorHAnsi"/>
          <w:b/>
          <w:szCs w:val="22"/>
          <w:u w:val="single"/>
        </w:rPr>
      </w:pPr>
      <w:r w:rsidRPr="00F5262E">
        <w:rPr>
          <w:rFonts w:asciiTheme="minorHAnsi" w:hAnsiTheme="minorHAnsi"/>
          <w:b/>
          <w:szCs w:val="22"/>
          <w:u w:val="single"/>
        </w:rPr>
        <w:t>FULLY INTEGRATED</w:t>
      </w:r>
      <w:r w:rsidR="0037233E" w:rsidRPr="00F5262E">
        <w:rPr>
          <w:rFonts w:asciiTheme="minorHAnsi" w:hAnsiTheme="minorHAnsi"/>
          <w:b/>
          <w:szCs w:val="22"/>
          <w:u w:val="single"/>
        </w:rPr>
        <w:t xml:space="preserve"> GENERAL LEDGER</w:t>
      </w:r>
      <w:r w:rsidRPr="00F5262E">
        <w:rPr>
          <w:rFonts w:asciiTheme="minorHAnsi" w:hAnsiTheme="minorHAnsi"/>
          <w:b/>
          <w:szCs w:val="22"/>
          <w:u w:val="single"/>
        </w:rPr>
        <w:t xml:space="preserve"> </w:t>
      </w:r>
      <w:r w:rsidR="004A3BFB" w:rsidRPr="00F5262E">
        <w:rPr>
          <w:rFonts w:asciiTheme="minorHAnsi" w:hAnsiTheme="minorHAnsi"/>
          <w:b/>
          <w:szCs w:val="22"/>
          <w:u w:val="single"/>
        </w:rPr>
        <w:t>ACCOUNTING SYSTEM</w:t>
      </w:r>
    </w:p>
    <w:p w:rsidR="007D5C81" w:rsidRPr="00CA466C" w:rsidRDefault="007D5C81" w:rsidP="00CA466C">
      <w:pPr>
        <w:jc w:val="center"/>
        <w:rPr>
          <w:rFonts w:asciiTheme="minorHAnsi" w:hAnsiTheme="minorHAnsi"/>
          <w:b/>
          <w:szCs w:val="22"/>
        </w:rPr>
      </w:pPr>
    </w:p>
    <w:p w:rsidR="00CA466C" w:rsidRPr="00F5262E" w:rsidRDefault="00CA466C" w:rsidP="00CA466C">
      <w:pPr>
        <w:jc w:val="center"/>
        <w:rPr>
          <w:rFonts w:asciiTheme="minorHAnsi" w:hAnsiTheme="minorHAnsi"/>
          <w:b/>
          <w:szCs w:val="22"/>
          <w:u w:val="single"/>
        </w:rPr>
      </w:pPr>
      <w:r w:rsidRPr="00F5262E">
        <w:rPr>
          <w:rFonts w:asciiTheme="minorHAnsi" w:hAnsiTheme="minorHAnsi"/>
          <w:b/>
          <w:szCs w:val="22"/>
          <w:u w:val="single"/>
        </w:rPr>
        <w:t>INFORMATION AND INSTRUCTIONS FOR TENDERERS</w:t>
      </w:r>
    </w:p>
    <w:p w:rsidR="00CA466C" w:rsidRDefault="00CA466C" w:rsidP="00CA466C">
      <w:pPr>
        <w:jc w:val="center"/>
        <w:rPr>
          <w:rFonts w:asciiTheme="minorHAnsi" w:hAnsiTheme="minorHAnsi"/>
          <w:b/>
          <w:szCs w:val="22"/>
        </w:rPr>
      </w:pPr>
    </w:p>
    <w:p w:rsidR="00CA466C" w:rsidRDefault="00CA466C" w:rsidP="00C439E9">
      <w:pPr>
        <w:pStyle w:val="ListParagraph"/>
        <w:numPr>
          <w:ilvl w:val="0"/>
          <w:numId w:val="19"/>
        </w:numPr>
        <w:overflowPunct w:val="0"/>
        <w:autoSpaceDE w:val="0"/>
        <w:autoSpaceDN w:val="0"/>
        <w:adjustRightInd w:val="0"/>
        <w:spacing w:before="240" w:after="60"/>
        <w:jc w:val="both"/>
        <w:textAlignment w:val="baseline"/>
        <w:outlineLvl w:val="8"/>
        <w:rPr>
          <w:rFonts w:ascii="Calibri" w:hAnsi="Calibri"/>
          <w:b/>
          <w:sz w:val="24"/>
          <w:szCs w:val="24"/>
          <w:u w:val="single"/>
          <w:lang w:eastAsia="en-US"/>
        </w:rPr>
      </w:pPr>
      <w:r w:rsidRPr="00A128C6">
        <w:rPr>
          <w:rFonts w:ascii="Calibri" w:hAnsi="Calibri"/>
          <w:b/>
          <w:sz w:val="24"/>
          <w:szCs w:val="24"/>
          <w:u w:val="single"/>
          <w:lang w:eastAsia="en-US"/>
        </w:rPr>
        <w:t>THE GENERAL DENTAL COUNCIL</w:t>
      </w:r>
    </w:p>
    <w:p w:rsidR="00A128C6" w:rsidRPr="00A128C6" w:rsidRDefault="00A128C6" w:rsidP="005533FD">
      <w:pPr>
        <w:pStyle w:val="ListParagraph"/>
        <w:overflowPunct w:val="0"/>
        <w:autoSpaceDE w:val="0"/>
        <w:autoSpaceDN w:val="0"/>
        <w:adjustRightInd w:val="0"/>
        <w:spacing w:before="240" w:after="60"/>
        <w:ind w:left="360"/>
        <w:jc w:val="both"/>
        <w:textAlignment w:val="baseline"/>
        <w:outlineLvl w:val="8"/>
        <w:rPr>
          <w:rFonts w:ascii="Calibri" w:hAnsi="Calibri"/>
          <w:b/>
          <w:sz w:val="24"/>
          <w:szCs w:val="24"/>
          <w:u w:val="single"/>
          <w:lang w:eastAsia="en-US"/>
        </w:rPr>
      </w:pPr>
    </w:p>
    <w:p w:rsidR="0042328D" w:rsidRDefault="0042328D" w:rsidP="00C439E9">
      <w:pPr>
        <w:pStyle w:val="ListParagraph"/>
        <w:numPr>
          <w:ilvl w:val="1"/>
          <w:numId w:val="19"/>
        </w:numPr>
        <w:overflowPunct w:val="0"/>
        <w:autoSpaceDE w:val="0"/>
        <w:autoSpaceDN w:val="0"/>
        <w:adjustRightInd w:val="0"/>
        <w:spacing w:before="240" w:after="60"/>
        <w:ind w:left="720" w:hanging="720"/>
        <w:jc w:val="both"/>
        <w:textAlignment w:val="baseline"/>
        <w:outlineLvl w:val="8"/>
        <w:rPr>
          <w:rFonts w:ascii="Calibri" w:hAnsi="Calibri"/>
          <w:szCs w:val="22"/>
          <w:lang w:eastAsia="en-US"/>
        </w:rPr>
      </w:pPr>
      <w:r w:rsidRPr="00F024B4">
        <w:rPr>
          <w:rFonts w:ascii="Calibri" w:hAnsi="Calibri"/>
          <w:szCs w:val="22"/>
          <w:lang w:eastAsia="en-US"/>
        </w:rPr>
        <w:t>The General Dental Council (GDC) is the UK-wide statutory regulator of over 100,000 members of the dental team, including approximately 40,000 dentist and 60,000 dental care professionals (</w:t>
      </w:r>
      <w:proofErr w:type="spellStart"/>
      <w:r w:rsidRPr="00F024B4">
        <w:rPr>
          <w:rFonts w:ascii="Calibri" w:hAnsi="Calibri"/>
          <w:szCs w:val="22"/>
          <w:lang w:eastAsia="en-US"/>
        </w:rPr>
        <w:t>DCPs</w:t>
      </w:r>
      <w:proofErr w:type="spellEnd"/>
      <w:r w:rsidRPr="00F024B4">
        <w:rPr>
          <w:rFonts w:ascii="Calibri" w:hAnsi="Calibri"/>
          <w:szCs w:val="22"/>
          <w:lang w:eastAsia="en-US"/>
        </w:rPr>
        <w:t>) - dental nurses, clinical dental technicians, dental hygienists, dental technicians, dental therapists and orthodontic therapists.</w:t>
      </w:r>
    </w:p>
    <w:p w:rsidR="0042328D" w:rsidRPr="00F024B4" w:rsidRDefault="0042328D" w:rsidP="0042328D">
      <w:pPr>
        <w:pStyle w:val="ListParagraph"/>
        <w:overflowPunct w:val="0"/>
        <w:autoSpaceDE w:val="0"/>
        <w:autoSpaceDN w:val="0"/>
        <w:adjustRightInd w:val="0"/>
        <w:spacing w:before="240" w:after="60"/>
        <w:jc w:val="both"/>
        <w:textAlignment w:val="baseline"/>
        <w:outlineLvl w:val="8"/>
        <w:rPr>
          <w:rFonts w:ascii="Calibri" w:hAnsi="Calibri"/>
          <w:szCs w:val="22"/>
          <w:lang w:eastAsia="en-US"/>
        </w:rPr>
      </w:pPr>
    </w:p>
    <w:p w:rsidR="0042328D" w:rsidRDefault="0042328D" w:rsidP="00C439E9">
      <w:pPr>
        <w:pStyle w:val="ListParagraph"/>
        <w:numPr>
          <w:ilvl w:val="1"/>
          <w:numId w:val="19"/>
        </w:numPr>
        <w:overflowPunct w:val="0"/>
        <w:autoSpaceDE w:val="0"/>
        <w:autoSpaceDN w:val="0"/>
        <w:adjustRightInd w:val="0"/>
        <w:spacing w:before="240" w:after="60"/>
        <w:ind w:left="720" w:hanging="720"/>
        <w:jc w:val="both"/>
        <w:textAlignment w:val="baseline"/>
        <w:outlineLvl w:val="8"/>
        <w:rPr>
          <w:rFonts w:ascii="Calibri" w:hAnsi="Calibri"/>
          <w:szCs w:val="22"/>
          <w:lang w:eastAsia="en-US"/>
        </w:rPr>
      </w:pPr>
      <w:r>
        <w:rPr>
          <w:rFonts w:ascii="Calibri" w:hAnsi="Calibri"/>
          <w:szCs w:val="22"/>
          <w:lang w:eastAsia="en-US"/>
        </w:rPr>
        <w:t>The GDC is overseen by a Council of 12 members, six lay and six dental professionals.</w:t>
      </w:r>
    </w:p>
    <w:p w:rsidR="0042328D" w:rsidRDefault="0042328D" w:rsidP="0042328D">
      <w:pPr>
        <w:pStyle w:val="ListParagraph"/>
        <w:overflowPunct w:val="0"/>
        <w:autoSpaceDE w:val="0"/>
        <w:autoSpaceDN w:val="0"/>
        <w:adjustRightInd w:val="0"/>
        <w:spacing w:before="240" w:after="60"/>
        <w:jc w:val="both"/>
        <w:textAlignment w:val="baseline"/>
        <w:outlineLvl w:val="8"/>
        <w:rPr>
          <w:rFonts w:ascii="Calibri" w:hAnsi="Calibri"/>
          <w:szCs w:val="22"/>
          <w:lang w:eastAsia="en-US"/>
        </w:rPr>
      </w:pPr>
    </w:p>
    <w:p w:rsidR="0042328D" w:rsidRDefault="0042328D" w:rsidP="00C439E9">
      <w:pPr>
        <w:pStyle w:val="ListParagraph"/>
        <w:numPr>
          <w:ilvl w:val="1"/>
          <w:numId w:val="19"/>
        </w:numPr>
        <w:overflowPunct w:val="0"/>
        <w:autoSpaceDE w:val="0"/>
        <w:autoSpaceDN w:val="0"/>
        <w:adjustRightInd w:val="0"/>
        <w:spacing w:before="240" w:after="60"/>
        <w:ind w:left="720" w:hanging="720"/>
        <w:jc w:val="both"/>
        <w:textAlignment w:val="baseline"/>
        <w:outlineLvl w:val="8"/>
        <w:rPr>
          <w:rFonts w:ascii="Calibri" w:hAnsi="Calibri"/>
          <w:szCs w:val="22"/>
          <w:lang w:eastAsia="en-US"/>
        </w:rPr>
      </w:pPr>
      <w:r>
        <w:rPr>
          <w:rFonts w:ascii="Calibri" w:hAnsi="Calibri"/>
          <w:szCs w:val="22"/>
          <w:lang w:eastAsia="en-US"/>
        </w:rPr>
        <w:t>Our legislation, the Dentist Act 1984, sets us the following objectives:</w:t>
      </w:r>
      <w:r w:rsidRPr="00A128C6">
        <w:rPr>
          <w:rFonts w:ascii="Calibri" w:hAnsi="Calibri"/>
          <w:szCs w:val="22"/>
          <w:lang w:eastAsia="en-US"/>
        </w:rPr>
        <w:t xml:space="preserve"> </w:t>
      </w:r>
    </w:p>
    <w:p w:rsidR="0042328D" w:rsidRPr="00A128C6" w:rsidRDefault="0042328D" w:rsidP="0042328D">
      <w:pPr>
        <w:pStyle w:val="ListParagraph"/>
        <w:overflowPunct w:val="0"/>
        <w:autoSpaceDE w:val="0"/>
        <w:autoSpaceDN w:val="0"/>
        <w:adjustRightInd w:val="0"/>
        <w:spacing w:before="240" w:after="60"/>
        <w:ind w:hanging="720"/>
        <w:jc w:val="both"/>
        <w:textAlignment w:val="baseline"/>
        <w:outlineLvl w:val="8"/>
        <w:rPr>
          <w:rFonts w:ascii="Calibri" w:hAnsi="Calibri"/>
          <w:szCs w:val="22"/>
          <w:lang w:eastAsia="en-US"/>
        </w:rPr>
      </w:pPr>
    </w:p>
    <w:p w:rsidR="0042328D" w:rsidRPr="00B14756" w:rsidRDefault="0042328D" w:rsidP="00C439E9">
      <w:pPr>
        <w:pStyle w:val="ListParagraph"/>
        <w:numPr>
          <w:ilvl w:val="0"/>
          <w:numId w:val="20"/>
        </w:numPr>
        <w:overflowPunct w:val="0"/>
        <w:autoSpaceDE w:val="0"/>
        <w:autoSpaceDN w:val="0"/>
        <w:adjustRightInd w:val="0"/>
        <w:spacing w:before="240" w:after="60"/>
        <w:ind w:left="1080"/>
        <w:jc w:val="both"/>
        <w:textAlignment w:val="baseline"/>
        <w:outlineLvl w:val="8"/>
        <w:rPr>
          <w:rFonts w:ascii="Calibri" w:hAnsi="Calibri"/>
          <w:szCs w:val="22"/>
          <w:lang w:eastAsia="en-US"/>
        </w:rPr>
      </w:pPr>
      <w:r>
        <w:rPr>
          <w:rFonts w:ascii="Calibri" w:hAnsi="Calibri"/>
          <w:szCs w:val="22"/>
          <w:lang w:eastAsia="en-US"/>
        </w:rPr>
        <w:t>to protect the public</w:t>
      </w:r>
    </w:p>
    <w:p w:rsidR="0042328D" w:rsidRPr="00B14756" w:rsidRDefault="0042328D" w:rsidP="00C439E9">
      <w:pPr>
        <w:pStyle w:val="ListParagraph"/>
        <w:numPr>
          <w:ilvl w:val="0"/>
          <w:numId w:val="20"/>
        </w:numPr>
        <w:overflowPunct w:val="0"/>
        <w:autoSpaceDE w:val="0"/>
        <w:autoSpaceDN w:val="0"/>
        <w:adjustRightInd w:val="0"/>
        <w:spacing w:before="240" w:after="60"/>
        <w:ind w:left="1080"/>
        <w:jc w:val="both"/>
        <w:textAlignment w:val="baseline"/>
        <w:outlineLvl w:val="8"/>
        <w:rPr>
          <w:rFonts w:ascii="Calibri" w:hAnsi="Calibri"/>
          <w:szCs w:val="22"/>
          <w:lang w:eastAsia="en-US"/>
        </w:rPr>
      </w:pPr>
      <w:r>
        <w:rPr>
          <w:rFonts w:ascii="Calibri" w:hAnsi="Calibri"/>
          <w:szCs w:val="22"/>
          <w:lang w:eastAsia="en-US"/>
        </w:rPr>
        <w:t>to protect, promote and maintain the health, safety and well-being of the public</w:t>
      </w:r>
    </w:p>
    <w:p w:rsidR="0042328D" w:rsidRPr="00B14756" w:rsidRDefault="0042328D" w:rsidP="00C439E9">
      <w:pPr>
        <w:pStyle w:val="ListParagraph"/>
        <w:numPr>
          <w:ilvl w:val="0"/>
          <w:numId w:val="20"/>
        </w:numPr>
        <w:overflowPunct w:val="0"/>
        <w:autoSpaceDE w:val="0"/>
        <w:autoSpaceDN w:val="0"/>
        <w:adjustRightInd w:val="0"/>
        <w:spacing w:before="240" w:after="60"/>
        <w:ind w:left="1080"/>
        <w:jc w:val="both"/>
        <w:textAlignment w:val="baseline"/>
        <w:outlineLvl w:val="8"/>
        <w:rPr>
          <w:rFonts w:ascii="Calibri" w:hAnsi="Calibri"/>
          <w:szCs w:val="22"/>
          <w:lang w:eastAsia="en-US"/>
        </w:rPr>
      </w:pPr>
      <w:r>
        <w:rPr>
          <w:rFonts w:ascii="Calibri" w:hAnsi="Calibri"/>
          <w:szCs w:val="22"/>
          <w:lang w:eastAsia="en-US"/>
        </w:rPr>
        <w:t>to promote and maintain confidence in the dental profession</w:t>
      </w:r>
    </w:p>
    <w:p w:rsidR="0042328D" w:rsidRPr="00F024B4" w:rsidRDefault="0042328D" w:rsidP="00C439E9">
      <w:pPr>
        <w:pStyle w:val="ListParagraph"/>
        <w:numPr>
          <w:ilvl w:val="0"/>
          <w:numId w:val="20"/>
        </w:numPr>
        <w:overflowPunct w:val="0"/>
        <w:autoSpaceDE w:val="0"/>
        <w:autoSpaceDN w:val="0"/>
        <w:adjustRightInd w:val="0"/>
        <w:spacing w:before="240" w:after="60"/>
        <w:ind w:left="1080"/>
        <w:jc w:val="both"/>
        <w:textAlignment w:val="baseline"/>
        <w:outlineLvl w:val="8"/>
        <w:rPr>
          <w:rFonts w:ascii="Calibri" w:hAnsi="Calibri"/>
          <w:szCs w:val="22"/>
          <w:lang w:eastAsia="en-US"/>
        </w:rPr>
      </w:pPr>
      <w:r w:rsidRPr="00F024B4">
        <w:rPr>
          <w:rFonts w:ascii="Calibri" w:hAnsi="Calibri"/>
          <w:szCs w:val="22"/>
          <w:lang w:eastAsia="en-US"/>
        </w:rPr>
        <w:t>to promote and maintain proper professional standards and conduct for these professions.</w:t>
      </w:r>
    </w:p>
    <w:p w:rsidR="0042328D" w:rsidRPr="00B14756" w:rsidRDefault="0042328D" w:rsidP="0042328D">
      <w:pPr>
        <w:pStyle w:val="ListParagraph"/>
        <w:overflowPunct w:val="0"/>
        <w:autoSpaceDE w:val="0"/>
        <w:autoSpaceDN w:val="0"/>
        <w:adjustRightInd w:val="0"/>
        <w:spacing w:before="240" w:after="60"/>
        <w:ind w:left="360"/>
        <w:jc w:val="both"/>
        <w:textAlignment w:val="baseline"/>
        <w:outlineLvl w:val="8"/>
        <w:rPr>
          <w:rFonts w:ascii="Calibri" w:hAnsi="Calibri"/>
          <w:szCs w:val="22"/>
          <w:lang w:eastAsia="en-US"/>
        </w:rPr>
      </w:pPr>
    </w:p>
    <w:p w:rsidR="0042328D" w:rsidRDefault="0042328D" w:rsidP="00C439E9">
      <w:pPr>
        <w:pStyle w:val="ListParagraph"/>
        <w:numPr>
          <w:ilvl w:val="1"/>
          <w:numId w:val="19"/>
        </w:numPr>
        <w:overflowPunct w:val="0"/>
        <w:autoSpaceDE w:val="0"/>
        <w:autoSpaceDN w:val="0"/>
        <w:adjustRightInd w:val="0"/>
        <w:spacing w:before="240" w:after="60"/>
        <w:ind w:left="720" w:hanging="720"/>
        <w:jc w:val="both"/>
        <w:textAlignment w:val="baseline"/>
        <w:outlineLvl w:val="8"/>
        <w:rPr>
          <w:rFonts w:ascii="Calibri" w:hAnsi="Calibri"/>
          <w:szCs w:val="22"/>
          <w:lang w:eastAsia="en-US"/>
        </w:rPr>
      </w:pPr>
      <w:r>
        <w:rPr>
          <w:rFonts w:ascii="Calibri" w:hAnsi="Calibri"/>
          <w:szCs w:val="22"/>
          <w:lang w:eastAsia="en-US"/>
        </w:rPr>
        <w:t>We do this by ensuring that dental professionals meet our standards, which reflect patient expectations, and deliver safe and appropriate care to patients.</w:t>
      </w:r>
    </w:p>
    <w:p w:rsidR="0042328D" w:rsidRDefault="0042328D" w:rsidP="0042328D">
      <w:pPr>
        <w:pStyle w:val="ListParagraph"/>
        <w:overflowPunct w:val="0"/>
        <w:autoSpaceDE w:val="0"/>
        <w:autoSpaceDN w:val="0"/>
        <w:adjustRightInd w:val="0"/>
        <w:spacing w:before="240" w:after="60"/>
        <w:jc w:val="both"/>
        <w:textAlignment w:val="baseline"/>
        <w:outlineLvl w:val="8"/>
        <w:rPr>
          <w:rFonts w:ascii="Calibri" w:hAnsi="Calibri"/>
          <w:szCs w:val="22"/>
          <w:lang w:eastAsia="en-US"/>
        </w:rPr>
      </w:pPr>
    </w:p>
    <w:p w:rsidR="0042328D" w:rsidRPr="00416376" w:rsidRDefault="0042328D" w:rsidP="00C439E9">
      <w:pPr>
        <w:pStyle w:val="ListParagraph"/>
        <w:numPr>
          <w:ilvl w:val="1"/>
          <w:numId w:val="19"/>
        </w:numPr>
        <w:overflowPunct w:val="0"/>
        <w:autoSpaceDE w:val="0"/>
        <w:autoSpaceDN w:val="0"/>
        <w:adjustRightInd w:val="0"/>
        <w:spacing w:before="240" w:after="60"/>
        <w:ind w:left="720" w:hanging="720"/>
        <w:jc w:val="both"/>
        <w:textAlignment w:val="baseline"/>
        <w:outlineLvl w:val="8"/>
        <w:rPr>
          <w:rFonts w:ascii="Calibri" w:hAnsi="Calibri"/>
          <w:szCs w:val="22"/>
          <w:lang w:eastAsia="en-US"/>
        </w:rPr>
      </w:pPr>
      <w:r w:rsidRPr="00416376">
        <w:rPr>
          <w:rFonts w:ascii="Calibri" w:hAnsi="Calibri"/>
          <w:szCs w:val="22"/>
          <w:lang w:eastAsia="en-US"/>
        </w:rPr>
        <w:t>Our principal place of business is</w:t>
      </w:r>
      <w:r>
        <w:rPr>
          <w:rFonts w:ascii="Calibri" w:hAnsi="Calibri"/>
          <w:szCs w:val="22"/>
          <w:lang w:eastAsia="en-US"/>
        </w:rPr>
        <w:t xml:space="preserve"> 37 Wimpole St, London W1G 8DQ and one </w:t>
      </w:r>
      <w:r w:rsidRPr="00416376">
        <w:rPr>
          <w:rFonts w:ascii="Calibri" w:hAnsi="Calibri"/>
          <w:szCs w:val="22"/>
          <w:lang w:eastAsia="en-US"/>
        </w:rPr>
        <w:t>office in Croydon that manages the Dental Complaints Service. These sites accommodate some 29</w:t>
      </w:r>
      <w:r>
        <w:rPr>
          <w:rFonts w:ascii="Calibri" w:hAnsi="Calibri"/>
          <w:szCs w:val="22"/>
          <w:lang w:eastAsia="en-US"/>
        </w:rPr>
        <w:t>0 staff</w:t>
      </w:r>
      <w:r w:rsidRPr="00416376">
        <w:rPr>
          <w:rFonts w:ascii="Calibri" w:hAnsi="Calibri"/>
          <w:szCs w:val="22"/>
          <w:lang w:eastAsia="en-US"/>
        </w:rPr>
        <w:t>.</w:t>
      </w:r>
    </w:p>
    <w:p w:rsidR="00CA466C" w:rsidRPr="00397342" w:rsidRDefault="00CA466C" w:rsidP="005533FD">
      <w:pPr>
        <w:pStyle w:val="ListParagraph"/>
        <w:overflowPunct w:val="0"/>
        <w:autoSpaceDE w:val="0"/>
        <w:autoSpaceDN w:val="0"/>
        <w:adjustRightInd w:val="0"/>
        <w:spacing w:before="240" w:after="60"/>
        <w:ind w:hanging="720"/>
        <w:jc w:val="both"/>
        <w:textAlignment w:val="baseline"/>
        <w:outlineLvl w:val="8"/>
        <w:rPr>
          <w:rFonts w:ascii="Calibri" w:hAnsi="Calibri"/>
          <w:szCs w:val="22"/>
          <w:lang w:eastAsia="en-US"/>
        </w:rPr>
      </w:pPr>
      <w:r w:rsidRPr="00397342">
        <w:rPr>
          <w:rFonts w:ascii="Calibri" w:hAnsi="Calibri"/>
          <w:szCs w:val="22"/>
          <w:lang w:eastAsia="en-US"/>
        </w:rPr>
        <w:t xml:space="preserve"> </w:t>
      </w:r>
    </w:p>
    <w:p w:rsidR="00CA466C" w:rsidRPr="00A128C6" w:rsidRDefault="00CA466C" w:rsidP="00C439E9">
      <w:pPr>
        <w:pStyle w:val="ListParagraph"/>
        <w:numPr>
          <w:ilvl w:val="1"/>
          <w:numId w:val="19"/>
        </w:numPr>
        <w:overflowPunct w:val="0"/>
        <w:autoSpaceDE w:val="0"/>
        <w:autoSpaceDN w:val="0"/>
        <w:adjustRightInd w:val="0"/>
        <w:spacing w:before="240" w:after="60"/>
        <w:ind w:left="720" w:hanging="720"/>
        <w:jc w:val="both"/>
        <w:textAlignment w:val="baseline"/>
        <w:outlineLvl w:val="8"/>
        <w:rPr>
          <w:rFonts w:ascii="Calibri" w:hAnsi="Calibri"/>
          <w:szCs w:val="22"/>
          <w:lang w:eastAsia="en-US"/>
        </w:rPr>
      </w:pPr>
      <w:r w:rsidRPr="00A128C6">
        <w:rPr>
          <w:rFonts w:ascii="Calibri" w:hAnsi="Calibri"/>
          <w:szCs w:val="22"/>
          <w:lang w:eastAsia="en-US"/>
        </w:rPr>
        <w:t xml:space="preserve">Further details on the GDC may be found on our web site </w:t>
      </w:r>
      <w:hyperlink r:id="rId9" w:history="1">
        <w:r w:rsidRPr="00A128C6">
          <w:rPr>
            <w:rFonts w:ascii="Calibri" w:hAnsi="Calibri" w:cs="Arial"/>
            <w:color w:val="0000FF"/>
            <w:szCs w:val="22"/>
            <w:u w:val="single"/>
            <w:lang w:eastAsia="en-US"/>
          </w:rPr>
          <w:t>www.gdc-uk.org</w:t>
        </w:r>
      </w:hyperlink>
    </w:p>
    <w:p w:rsidR="00CA466C" w:rsidRDefault="00CA466C" w:rsidP="005533FD">
      <w:pPr>
        <w:jc w:val="both"/>
        <w:rPr>
          <w:rFonts w:asciiTheme="minorHAnsi" w:hAnsiTheme="minorHAnsi"/>
          <w:b/>
          <w:szCs w:val="22"/>
        </w:rPr>
      </w:pPr>
    </w:p>
    <w:p w:rsidR="00CA466C" w:rsidRPr="00A128C6" w:rsidRDefault="00CA466C" w:rsidP="00C439E9">
      <w:pPr>
        <w:pStyle w:val="ListParagraph"/>
        <w:numPr>
          <w:ilvl w:val="0"/>
          <w:numId w:val="19"/>
        </w:numPr>
        <w:tabs>
          <w:tab w:val="left" w:pos="-720"/>
        </w:tabs>
        <w:suppressAutoHyphens/>
        <w:jc w:val="both"/>
        <w:rPr>
          <w:rFonts w:asciiTheme="minorHAnsi" w:hAnsiTheme="minorHAnsi"/>
          <w:b/>
          <w:spacing w:val="-3"/>
          <w:szCs w:val="22"/>
          <w:u w:val="single"/>
        </w:rPr>
      </w:pPr>
      <w:r w:rsidRPr="00A128C6">
        <w:rPr>
          <w:rFonts w:asciiTheme="minorHAnsi" w:hAnsiTheme="minorHAnsi"/>
          <w:b/>
          <w:spacing w:val="-3"/>
          <w:szCs w:val="22"/>
          <w:u w:val="single"/>
        </w:rPr>
        <w:t>BACKGROUND TO THE REQUIREMENT</w:t>
      </w:r>
    </w:p>
    <w:p w:rsidR="00CA466C" w:rsidRDefault="00CA466C" w:rsidP="005533FD">
      <w:pPr>
        <w:jc w:val="both"/>
        <w:rPr>
          <w:rFonts w:asciiTheme="minorHAnsi" w:hAnsiTheme="minorHAnsi"/>
          <w:b/>
          <w:szCs w:val="22"/>
        </w:rPr>
      </w:pPr>
    </w:p>
    <w:p w:rsidR="00154A3E" w:rsidRPr="00D924E4" w:rsidRDefault="00154A3E" w:rsidP="00154A3E">
      <w:pPr>
        <w:numPr>
          <w:ilvl w:val="12"/>
          <w:numId w:val="0"/>
        </w:numPr>
        <w:tabs>
          <w:tab w:val="left" w:pos="-720"/>
        </w:tabs>
        <w:suppressAutoHyphens/>
        <w:jc w:val="both"/>
        <w:rPr>
          <w:rFonts w:asciiTheme="minorHAnsi" w:hAnsiTheme="minorHAnsi"/>
          <w:szCs w:val="22"/>
        </w:rPr>
      </w:pPr>
      <w:r w:rsidRPr="00D924E4">
        <w:rPr>
          <w:rFonts w:asciiTheme="minorHAnsi" w:hAnsiTheme="minorHAnsi"/>
          <w:szCs w:val="22"/>
        </w:rPr>
        <w:t>The General Dental Council is looking for a suitably experienced supplier to provide a proven, fully integrated</w:t>
      </w:r>
      <w:r w:rsidR="00D924E4" w:rsidRPr="00D924E4">
        <w:rPr>
          <w:rFonts w:asciiTheme="minorHAnsi" w:hAnsiTheme="minorHAnsi"/>
          <w:szCs w:val="22"/>
        </w:rPr>
        <w:t xml:space="preserve"> general ledger</w:t>
      </w:r>
      <w:r w:rsidRPr="00D924E4">
        <w:rPr>
          <w:rFonts w:asciiTheme="minorHAnsi" w:hAnsiTheme="minorHAnsi"/>
          <w:szCs w:val="22"/>
        </w:rPr>
        <w:t xml:space="preserve"> </w:t>
      </w:r>
      <w:r w:rsidR="00CE675E" w:rsidRPr="00D924E4">
        <w:rPr>
          <w:rFonts w:asciiTheme="minorHAnsi" w:hAnsiTheme="minorHAnsi"/>
          <w:szCs w:val="22"/>
        </w:rPr>
        <w:t>accounting system</w:t>
      </w:r>
      <w:r w:rsidR="00D924E4" w:rsidRPr="00D924E4">
        <w:rPr>
          <w:rFonts w:asciiTheme="minorHAnsi" w:hAnsiTheme="minorHAnsi"/>
          <w:szCs w:val="22"/>
        </w:rPr>
        <w:t xml:space="preserve"> with a purchase to pay solution</w:t>
      </w:r>
      <w:r w:rsidRPr="00D924E4">
        <w:rPr>
          <w:rFonts w:asciiTheme="minorHAnsi" w:hAnsiTheme="minorHAnsi"/>
          <w:szCs w:val="22"/>
        </w:rPr>
        <w:t>.</w:t>
      </w:r>
    </w:p>
    <w:p w:rsidR="00154A3E" w:rsidRPr="00D924E4" w:rsidRDefault="00154A3E" w:rsidP="00154A3E">
      <w:pPr>
        <w:numPr>
          <w:ilvl w:val="12"/>
          <w:numId w:val="0"/>
        </w:numPr>
        <w:tabs>
          <w:tab w:val="left" w:pos="-720"/>
        </w:tabs>
        <w:suppressAutoHyphens/>
        <w:jc w:val="both"/>
        <w:rPr>
          <w:rFonts w:asciiTheme="minorHAnsi" w:hAnsiTheme="minorHAnsi"/>
          <w:szCs w:val="22"/>
        </w:rPr>
      </w:pPr>
    </w:p>
    <w:p w:rsidR="00154A3E" w:rsidRPr="00D924E4" w:rsidRDefault="00154A3E" w:rsidP="00154A3E">
      <w:pPr>
        <w:numPr>
          <w:ilvl w:val="12"/>
          <w:numId w:val="0"/>
        </w:numPr>
        <w:tabs>
          <w:tab w:val="left" w:pos="-720"/>
        </w:tabs>
        <w:suppressAutoHyphens/>
        <w:jc w:val="both"/>
        <w:rPr>
          <w:rFonts w:asciiTheme="minorHAnsi" w:hAnsiTheme="minorHAnsi"/>
          <w:szCs w:val="22"/>
        </w:rPr>
      </w:pPr>
      <w:r w:rsidRPr="00D924E4">
        <w:rPr>
          <w:rFonts w:asciiTheme="minorHAnsi" w:hAnsiTheme="minorHAnsi"/>
          <w:szCs w:val="22"/>
        </w:rPr>
        <w:t>The GDC uses</w:t>
      </w:r>
      <w:r w:rsidR="003B6A6F" w:rsidRPr="00D924E4">
        <w:rPr>
          <w:rFonts w:asciiTheme="minorHAnsi" w:hAnsiTheme="minorHAnsi"/>
          <w:szCs w:val="22"/>
        </w:rPr>
        <w:t xml:space="preserve"> the</w:t>
      </w:r>
      <w:r w:rsidRPr="00D924E4">
        <w:rPr>
          <w:rFonts w:asciiTheme="minorHAnsi" w:hAnsiTheme="minorHAnsi"/>
          <w:szCs w:val="22"/>
        </w:rPr>
        <w:t xml:space="preserve"> Microsoft Dynamics CRM system as the primary system for all customer management. The system handles the majority of GDC income collection into a custom ledger. Therefore the chosen solution must be compatible with Microsoft Dynamics CRM. The chosen supplier must be able to demonstrate that they have a proven and verifiable track record of working with and managing finance system integration with this system.</w:t>
      </w:r>
    </w:p>
    <w:p w:rsidR="00154A3E" w:rsidRPr="00D924E4" w:rsidRDefault="00154A3E" w:rsidP="00154A3E">
      <w:pPr>
        <w:numPr>
          <w:ilvl w:val="12"/>
          <w:numId w:val="0"/>
        </w:numPr>
        <w:tabs>
          <w:tab w:val="left" w:pos="-720"/>
        </w:tabs>
        <w:suppressAutoHyphens/>
        <w:jc w:val="both"/>
        <w:rPr>
          <w:rFonts w:asciiTheme="minorHAnsi" w:hAnsiTheme="minorHAnsi"/>
          <w:szCs w:val="22"/>
        </w:rPr>
      </w:pPr>
    </w:p>
    <w:p w:rsidR="00154A3E" w:rsidRPr="00D924E4" w:rsidRDefault="00154A3E" w:rsidP="00154A3E">
      <w:pPr>
        <w:numPr>
          <w:ilvl w:val="12"/>
          <w:numId w:val="0"/>
        </w:numPr>
        <w:tabs>
          <w:tab w:val="left" w:pos="-720"/>
        </w:tabs>
        <w:suppressAutoHyphens/>
        <w:jc w:val="both"/>
        <w:rPr>
          <w:rFonts w:asciiTheme="minorHAnsi" w:hAnsiTheme="minorHAnsi"/>
          <w:szCs w:val="22"/>
        </w:rPr>
      </w:pPr>
      <w:r w:rsidRPr="00D924E4">
        <w:rPr>
          <w:rFonts w:asciiTheme="minorHAnsi" w:hAnsiTheme="minorHAnsi"/>
          <w:szCs w:val="22"/>
        </w:rPr>
        <w:t>As a minimum the solution must have fully automated processes covering:- purchase order request and approval; electronic ordering with e-catalogue and free text capability; goods receipting; electronic invoice receipt, invoice matching, validation and payment authorisation; vendor management; budgeting &amp; forecasting and financial analysis.</w:t>
      </w:r>
    </w:p>
    <w:p w:rsidR="00154A3E" w:rsidRPr="00D924E4" w:rsidRDefault="00154A3E" w:rsidP="00154A3E">
      <w:pPr>
        <w:numPr>
          <w:ilvl w:val="12"/>
          <w:numId w:val="0"/>
        </w:numPr>
        <w:tabs>
          <w:tab w:val="left" w:pos="-720"/>
        </w:tabs>
        <w:suppressAutoHyphens/>
        <w:jc w:val="both"/>
        <w:rPr>
          <w:rFonts w:asciiTheme="minorHAnsi" w:hAnsiTheme="minorHAnsi"/>
          <w:szCs w:val="22"/>
        </w:rPr>
      </w:pPr>
    </w:p>
    <w:p w:rsidR="00154A3E" w:rsidRPr="00D924E4" w:rsidRDefault="00154A3E" w:rsidP="00154A3E">
      <w:pPr>
        <w:numPr>
          <w:ilvl w:val="12"/>
          <w:numId w:val="0"/>
        </w:numPr>
        <w:tabs>
          <w:tab w:val="left" w:pos="-720"/>
        </w:tabs>
        <w:suppressAutoHyphens/>
        <w:jc w:val="both"/>
        <w:rPr>
          <w:rFonts w:asciiTheme="minorHAnsi" w:hAnsiTheme="minorHAnsi"/>
          <w:szCs w:val="22"/>
        </w:rPr>
      </w:pPr>
      <w:r w:rsidRPr="00D924E4">
        <w:rPr>
          <w:rFonts w:asciiTheme="minorHAnsi" w:hAnsiTheme="minorHAnsi"/>
          <w:szCs w:val="22"/>
        </w:rPr>
        <w:t xml:space="preserve"> The GDC may also consider implementing an e-tendering solution and/or an electronic expenses solution as part of this project</w:t>
      </w:r>
      <w:r w:rsidR="003B6A6F" w:rsidRPr="00D924E4">
        <w:rPr>
          <w:rFonts w:asciiTheme="minorHAnsi" w:hAnsiTheme="minorHAnsi"/>
          <w:szCs w:val="22"/>
        </w:rPr>
        <w:t>,</w:t>
      </w:r>
      <w:r w:rsidRPr="00D924E4">
        <w:rPr>
          <w:rFonts w:asciiTheme="minorHAnsi" w:hAnsiTheme="minorHAnsi"/>
          <w:szCs w:val="22"/>
        </w:rPr>
        <w:t xml:space="preserve"> dependent upon the cost and benefits of doing so.</w:t>
      </w:r>
    </w:p>
    <w:p w:rsidR="00154A3E" w:rsidRPr="00154A3E" w:rsidRDefault="00154A3E" w:rsidP="00154A3E">
      <w:pPr>
        <w:numPr>
          <w:ilvl w:val="12"/>
          <w:numId w:val="0"/>
        </w:numPr>
        <w:tabs>
          <w:tab w:val="left" w:pos="-720"/>
        </w:tabs>
        <w:suppressAutoHyphens/>
        <w:jc w:val="both"/>
        <w:rPr>
          <w:rFonts w:asciiTheme="minorHAnsi" w:hAnsiTheme="minorHAnsi"/>
          <w:color w:val="FF0000"/>
          <w:szCs w:val="22"/>
        </w:rPr>
      </w:pPr>
    </w:p>
    <w:p w:rsidR="004E75C4" w:rsidRPr="00D924E4" w:rsidRDefault="00154A3E" w:rsidP="00154A3E">
      <w:pPr>
        <w:numPr>
          <w:ilvl w:val="12"/>
          <w:numId w:val="0"/>
        </w:numPr>
        <w:tabs>
          <w:tab w:val="left" w:pos="-720"/>
        </w:tabs>
        <w:suppressAutoHyphens/>
        <w:jc w:val="both"/>
        <w:rPr>
          <w:rFonts w:asciiTheme="minorHAnsi" w:hAnsiTheme="minorHAnsi"/>
          <w:szCs w:val="22"/>
        </w:rPr>
      </w:pPr>
      <w:r w:rsidRPr="00D924E4">
        <w:rPr>
          <w:rFonts w:asciiTheme="minorHAnsi" w:hAnsiTheme="minorHAnsi"/>
          <w:szCs w:val="22"/>
        </w:rPr>
        <w:lastRenderedPageBreak/>
        <w:t>The chosen solution will be fully auditable with an integrated standard and ad-hoc reporting capability.</w:t>
      </w:r>
    </w:p>
    <w:p w:rsidR="00154A3E" w:rsidRPr="00D924E4" w:rsidRDefault="00154A3E" w:rsidP="00154A3E">
      <w:pPr>
        <w:numPr>
          <w:ilvl w:val="12"/>
          <w:numId w:val="0"/>
        </w:numPr>
        <w:tabs>
          <w:tab w:val="left" w:pos="-720"/>
        </w:tabs>
        <w:suppressAutoHyphens/>
        <w:jc w:val="both"/>
        <w:rPr>
          <w:rFonts w:asciiTheme="minorHAnsi" w:hAnsiTheme="minorHAnsi"/>
          <w:szCs w:val="22"/>
        </w:rPr>
      </w:pPr>
    </w:p>
    <w:p w:rsidR="00154A3E" w:rsidRPr="00D924E4" w:rsidRDefault="00154A3E" w:rsidP="00154A3E">
      <w:pPr>
        <w:numPr>
          <w:ilvl w:val="12"/>
          <w:numId w:val="0"/>
        </w:numPr>
        <w:tabs>
          <w:tab w:val="left" w:pos="-720"/>
        </w:tabs>
        <w:suppressAutoHyphens/>
        <w:jc w:val="both"/>
        <w:rPr>
          <w:rFonts w:asciiTheme="minorHAnsi" w:hAnsiTheme="minorHAnsi"/>
          <w:szCs w:val="22"/>
        </w:rPr>
      </w:pPr>
      <w:r w:rsidRPr="00D924E4">
        <w:rPr>
          <w:rFonts w:asciiTheme="minorHAnsi" w:hAnsiTheme="minorHAnsi"/>
          <w:szCs w:val="22"/>
        </w:rPr>
        <w:t>In terms of scale</w:t>
      </w:r>
      <w:r w:rsidR="00D924E4">
        <w:rPr>
          <w:rFonts w:asciiTheme="minorHAnsi" w:hAnsiTheme="minorHAnsi"/>
          <w:szCs w:val="22"/>
        </w:rPr>
        <w:t>,</w:t>
      </w:r>
      <w:r w:rsidRPr="00D924E4">
        <w:rPr>
          <w:rFonts w:asciiTheme="minorHAnsi" w:hAnsiTheme="minorHAnsi"/>
          <w:szCs w:val="22"/>
        </w:rPr>
        <w:t xml:space="preserve"> the GDC currently has approximately 525 registered suppliers, processes approximately 3,400 purchase orders, 7,500 invoices and 3,000 expense claims annually.</w:t>
      </w:r>
      <w:r w:rsidR="0037233E" w:rsidRPr="00D924E4">
        <w:rPr>
          <w:rFonts w:asciiTheme="minorHAnsi" w:hAnsiTheme="minorHAnsi"/>
          <w:szCs w:val="22"/>
        </w:rPr>
        <w:t xml:space="preserve"> The </w:t>
      </w:r>
      <w:r w:rsidR="007D2F32" w:rsidRPr="00D924E4">
        <w:rPr>
          <w:rFonts w:asciiTheme="minorHAnsi" w:hAnsiTheme="minorHAnsi"/>
          <w:szCs w:val="22"/>
        </w:rPr>
        <w:t>GDC’s financial year operates from 1</w:t>
      </w:r>
      <w:r w:rsidR="007D2F32" w:rsidRPr="00D924E4">
        <w:rPr>
          <w:rFonts w:asciiTheme="minorHAnsi" w:hAnsiTheme="minorHAnsi"/>
          <w:szCs w:val="22"/>
          <w:vertAlign w:val="superscript"/>
        </w:rPr>
        <w:t>st</w:t>
      </w:r>
      <w:r w:rsidR="007D2F32" w:rsidRPr="00D924E4">
        <w:rPr>
          <w:rFonts w:asciiTheme="minorHAnsi" w:hAnsiTheme="minorHAnsi"/>
          <w:szCs w:val="22"/>
        </w:rPr>
        <w:t xml:space="preserve"> January to 31</w:t>
      </w:r>
      <w:r w:rsidR="007D2F32" w:rsidRPr="00D924E4">
        <w:rPr>
          <w:rFonts w:asciiTheme="minorHAnsi" w:hAnsiTheme="minorHAnsi"/>
          <w:szCs w:val="22"/>
          <w:vertAlign w:val="superscript"/>
        </w:rPr>
        <w:t>st</w:t>
      </w:r>
      <w:r w:rsidR="007D2F32" w:rsidRPr="00D924E4">
        <w:rPr>
          <w:rFonts w:asciiTheme="minorHAnsi" w:hAnsiTheme="minorHAnsi"/>
          <w:szCs w:val="22"/>
        </w:rPr>
        <w:t xml:space="preserve"> December.</w:t>
      </w:r>
    </w:p>
    <w:p w:rsidR="00154A3E" w:rsidRPr="00154A3E" w:rsidRDefault="00154A3E" w:rsidP="00154A3E">
      <w:pPr>
        <w:numPr>
          <w:ilvl w:val="12"/>
          <w:numId w:val="0"/>
        </w:numPr>
        <w:tabs>
          <w:tab w:val="left" w:pos="-720"/>
        </w:tabs>
        <w:suppressAutoHyphens/>
        <w:jc w:val="both"/>
        <w:rPr>
          <w:rFonts w:asciiTheme="minorHAnsi" w:hAnsiTheme="minorHAnsi"/>
          <w:color w:val="FF0000"/>
          <w:szCs w:val="22"/>
        </w:rPr>
      </w:pPr>
    </w:p>
    <w:p w:rsidR="004E75C4" w:rsidRPr="00A128C6" w:rsidRDefault="00FB39CD" w:rsidP="00C439E9">
      <w:pPr>
        <w:pStyle w:val="ListParagraph"/>
        <w:numPr>
          <w:ilvl w:val="0"/>
          <w:numId w:val="19"/>
        </w:numPr>
        <w:tabs>
          <w:tab w:val="left" w:pos="-720"/>
          <w:tab w:val="left" w:pos="0"/>
        </w:tabs>
        <w:suppressAutoHyphens/>
        <w:jc w:val="both"/>
        <w:rPr>
          <w:rFonts w:asciiTheme="minorHAnsi" w:hAnsiTheme="minorHAnsi"/>
          <w:b/>
          <w:spacing w:val="-3"/>
          <w:szCs w:val="22"/>
          <w:u w:val="single"/>
        </w:rPr>
      </w:pPr>
      <w:r w:rsidRPr="00A128C6">
        <w:rPr>
          <w:rFonts w:asciiTheme="minorHAnsi" w:hAnsiTheme="minorHAnsi"/>
          <w:b/>
          <w:spacing w:val="-3"/>
          <w:szCs w:val="22"/>
          <w:u w:val="single"/>
        </w:rPr>
        <w:t xml:space="preserve">TENDER </w:t>
      </w:r>
      <w:r w:rsidR="004E75C4" w:rsidRPr="00A128C6">
        <w:rPr>
          <w:rFonts w:asciiTheme="minorHAnsi" w:hAnsiTheme="minorHAnsi"/>
          <w:b/>
          <w:spacing w:val="-3"/>
          <w:szCs w:val="22"/>
          <w:u w:val="single"/>
        </w:rPr>
        <w:t xml:space="preserve">RETURN </w:t>
      </w:r>
      <w:r w:rsidRPr="00A128C6">
        <w:rPr>
          <w:rFonts w:asciiTheme="minorHAnsi" w:hAnsiTheme="minorHAnsi"/>
          <w:b/>
          <w:spacing w:val="-3"/>
          <w:szCs w:val="22"/>
          <w:u w:val="single"/>
        </w:rPr>
        <w:t>INSTRUCTIONS</w:t>
      </w:r>
    </w:p>
    <w:p w:rsidR="00CA466C" w:rsidRDefault="00CA466C" w:rsidP="005533FD">
      <w:pPr>
        <w:pStyle w:val="ListParagraph"/>
        <w:tabs>
          <w:tab w:val="left" w:pos="-720"/>
          <w:tab w:val="left" w:pos="0"/>
        </w:tabs>
        <w:suppressAutoHyphens/>
        <w:jc w:val="both"/>
        <w:rPr>
          <w:rFonts w:asciiTheme="minorHAnsi" w:hAnsiTheme="minorHAnsi"/>
          <w:spacing w:val="-3"/>
          <w:szCs w:val="22"/>
        </w:rPr>
      </w:pPr>
      <w:bookmarkStart w:id="0" w:name="_Ref380482861"/>
    </w:p>
    <w:p w:rsidR="00397342" w:rsidRDefault="00397342" w:rsidP="005533FD">
      <w:pPr>
        <w:pStyle w:val="ListParagraph"/>
        <w:tabs>
          <w:tab w:val="left" w:pos="-720"/>
          <w:tab w:val="left" w:pos="0"/>
        </w:tabs>
        <w:suppressAutoHyphens/>
        <w:jc w:val="both"/>
        <w:rPr>
          <w:rFonts w:asciiTheme="minorHAnsi" w:hAnsiTheme="minorHAnsi"/>
          <w:spacing w:val="-3"/>
          <w:szCs w:val="22"/>
        </w:rPr>
      </w:pPr>
      <w:r w:rsidRPr="00397342">
        <w:rPr>
          <w:rFonts w:asciiTheme="minorHAnsi" w:hAnsiTheme="minorHAnsi"/>
          <w:spacing w:val="-3"/>
          <w:szCs w:val="22"/>
        </w:rPr>
        <w:t>NOTE:    Failure by a Tenderer to comply with these instructions may invalidate her/his tender.</w:t>
      </w:r>
    </w:p>
    <w:p w:rsidR="00397342" w:rsidRDefault="00397342" w:rsidP="005533FD">
      <w:pPr>
        <w:pStyle w:val="ListParagraph"/>
        <w:tabs>
          <w:tab w:val="left" w:pos="-720"/>
          <w:tab w:val="left" w:pos="0"/>
        </w:tabs>
        <w:suppressAutoHyphens/>
        <w:jc w:val="both"/>
        <w:rPr>
          <w:rFonts w:asciiTheme="minorHAnsi" w:hAnsiTheme="minorHAnsi"/>
          <w:spacing w:val="-3"/>
          <w:szCs w:val="22"/>
        </w:rPr>
      </w:pPr>
    </w:p>
    <w:p w:rsidR="00305360" w:rsidRPr="00305360" w:rsidRDefault="00D5041A" w:rsidP="00C439E9">
      <w:pPr>
        <w:pStyle w:val="ListParagraph"/>
        <w:numPr>
          <w:ilvl w:val="1"/>
          <w:numId w:val="19"/>
        </w:numPr>
        <w:tabs>
          <w:tab w:val="left" w:pos="-720"/>
          <w:tab w:val="left" w:pos="0"/>
        </w:tabs>
        <w:suppressAutoHyphens/>
        <w:ind w:left="720" w:hanging="720"/>
        <w:jc w:val="both"/>
        <w:rPr>
          <w:rFonts w:asciiTheme="minorHAnsi" w:hAnsiTheme="minorHAnsi"/>
          <w:spacing w:val="-3"/>
          <w:szCs w:val="22"/>
        </w:rPr>
      </w:pPr>
      <w:r w:rsidRPr="00305360">
        <w:rPr>
          <w:rFonts w:asciiTheme="minorHAnsi" w:hAnsiTheme="minorHAnsi"/>
          <w:spacing w:val="-3"/>
          <w:szCs w:val="22"/>
        </w:rPr>
        <w:t xml:space="preserve">Tenderers must deliver in a plain sealed envelope (which must not bear any identification </w:t>
      </w:r>
      <w:r w:rsidRPr="00B4038C">
        <w:rPr>
          <w:rFonts w:asciiTheme="minorHAnsi" w:hAnsiTheme="minorHAnsi"/>
          <w:spacing w:val="-3"/>
          <w:szCs w:val="22"/>
        </w:rPr>
        <w:t xml:space="preserve">marks) </w:t>
      </w:r>
      <w:r w:rsidR="002B313D" w:rsidRPr="00B4038C">
        <w:rPr>
          <w:rFonts w:asciiTheme="minorHAnsi" w:hAnsiTheme="minorHAnsi"/>
          <w:spacing w:val="-3"/>
          <w:szCs w:val="22"/>
        </w:rPr>
        <w:t xml:space="preserve">two hard copies of their </w:t>
      </w:r>
      <w:r w:rsidRPr="00B4038C">
        <w:rPr>
          <w:rFonts w:asciiTheme="minorHAnsi" w:hAnsiTheme="minorHAnsi"/>
          <w:spacing w:val="-3"/>
          <w:szCs w:val="22"/>
        </w:rPr>
        <w:t>original unbound signed tender clearly marked</w:t>
      </w:r>
      <w:r w:rsidR="00874E68" w:rsidRPr="00B4038C">
        <w:rPr>
          <w:rFonts w:asciiTheme="minorHAnsi" w:hAnsiTheme="minorHAnsi"/>
          <w:spacing w:val="-3"/>
          <w:szCs w:val="22"/>
        </w:rPr>
        <w:t xml:space="preserve"> </w:t>
      </w:r>
      <w:r w:rsidRPr="00B4038C">
        <w:rPr>
          <w:rFonts w:asciiTheme="minorHAnsi" w:hAnsiTheme="minorHAnsi"/>
          <w:spacing w:val="-3"/>
          <w:szCs w:val="22"/>
        </w:rPr>
        <w:t>“</w:t>
      </w:r>
      <w:r w:rsidR="00A9274E" w:rsidRPr="00B4038C">
        <w:rPr>
          <w:rFonts w:asciiTheme="minorHAnsi" w:hAnsiTheme="minorHAnsi"/>
          <w:spacing w:val="-3"/>
          <w:szCs w:val="22"/>
        </w:rPr>
        <w:t xml:space="preserve">Tender for </w:t>
      </w:r>
      <w:r w:rsidR="00154A3E" w:rsidRPr="00B4038C">
        <w:rPr>
          <w:rFonts w:asciiTheme="minorHAnsi" w:hAnsiTheme="minorHAnsi"/>
          <w:spacing w:val="-3"/>
          <w:szCs w:val="22"/>
        </w:rPr>
        <w:t xml:space="preserve">New </w:t>
      </w:r>
      <w:r w:rsidR="004A3BFB" w:rsidRPr="00B4038C">
        <w:rPr>
          <w:rFonts w:asciiTheme="minorHAnsi" w:hAnsiTheme="minorHAnsi"/>
          <w:spacing w:val="-3"/>
          <w:szCs w:val="22"/>
        </w:rPr>
        <w:t xml:space="preserve">Accounting </w:t>
      </w:r>
      <w:r w:rsidR="00154A3E" w:rsidRPr="00B4038C">
        <w:rPr>
          <w:rFonts w:asciiTheme="minorHAnsi" w:hAnsiTheme="minorHAnsi"/>
          <w:spacing w:val="-3"/>
          <w:szCs w:val="22"/>
        </w:rPr>
        <w:t>System</w:t>
      </w:r>
      <w:r w:rsidRPr="00B4038C">
        <w:rPr>
          <w:rFonts w:asciiTheme="minorHAnsi" w:hAnsiTheme="minorHAnsi"/>
          <w:spacing w:val="-3"/>
          <w:szCs w:val="22"/>
        </w:rPr>
        <w:t xml:space="preserve">”. </w:t>
      </w:r>
      <w:r w:rsidRPr="00305360">
        <w:rPr>
          <w:rFonts w:asciiTheme="minorHAnsi" w:hAnsiTheme="minorHAnsi"/>
          <w:spacing w:val="-3"/>
          <w:szCs w:val="22"/>
        </w:rPr>
        <w:t xml:space="preserve">Your tender must be sent to </w:t>
      </w:r>
      <w:r w:rsidR="00154A3E">
        <w:rPr>
          <w:rFonts w:asciiTheme="minorHAnsi" w:hAnsiTheme="minorHAnsi"/>
          <w:spacing w:val="-3"/>
          <w:szCs w:val="22"/>
        </w:rPr>
        <w:t>Procurement Manager</w:t>
      </w:r>
      <w:r w:rsidR="0037233E">
        <w:rPr>
          <w:rFonts w:asciiTheme="minorHAnsi" w:hAnsiTheme="minorHAnsi"/>
          <w:spacing w:val="-3"/>
          <w:szCs w:val="22"/>
        </w:rPr>
        <w:t xml:space="preserve">, General Dental Council, </w:t>
      </w:r>
      <w:r w:rsidR="00154A3E">
        <w:rPr>
          <w:rFonts w:asciiTheme="minorHAnsi" w:hAnsiTheme="minorHAnsi"/>
          <w:spacing w:val="-3"/>
          <w:szCs w:val="22"/>
        </w:rPr>
        <w:t xml:space="preserve">37 </w:t>
      </w:r>
      <w:r w:rsidR="00154A3E" w:rsidRPr="00154A3E">
        <w:rPr>
          <w:rFonts w:asciiTheme="minorHAnsi" w:hAnsiTheme="minorHAnsi"/>
          <w:spacing w:val="-3"/>
          <w:szCs w:val="22"/>
        </w:rPr>
        <w:t xml:space="preserve">Wimpole Street, </w:t>
      </w:r>
      <w:r w:rsidR="00287CBD" w:rsidRPr="00154A3E">
        <w:rPr>
          <w:rFonts w:asciiTheme="minorHAnsi" w:hAnsiTheme="minorHAnsi"/>
          <w:spacing w:val="-3"/>
          <w:szCs w:val="22"/>
        </w:rPr>
        <w:t>London W1</w:t>
      </w:r>
      <w:r w:rsidR="00154A3E" w:rsidRPr="00154A3E">
        <w:rPr>
          <w:rFonts w:asciiTheme="minorHAnsi" w:hAnsiTheme="minorHAnsi"/>
          <w:spacing w:val="-3"/>
          <w:szCs w:val="22"/>
        </w:rPr>
        <w:t>8DQ</w:t>
      </w:r>
      <w:r w:rsidRPr="00154A3E">
        <w:rPr>
          <w:rFonts w:asciiTheme="minorHAnsi" w:hAnsiTheme="minorHAnsi"/>
          <w:spacing w:val="-3"/>
          <w:szCs w:val="22"/>
        </w:rPr>
        <w:t>.</w:t>
      </w:r>
      <w:bookmarkEnd w:id="0"/>
      <w:r w:rsidRPr="00154A3E">
        <w:rPr>
          <w:rFonts w:asciiTheme="minorHAnsi" w:hAnsiTheme="minorHAnsi"/>
          <w:spacing w:val="-3"/>
          <w:szCs w:val="22"/>
        </w:rPr>
        <w:t xml:space="preserve"> </w:t>
      </w:r>
    </w:p>
    <w:p w:rsidR="00305360" w:rsidRDefault="00305360" w:rsidP="005533FD">
      <w:pPr>
        <w:pStyle w:val="ListParagraph"/>
        <w:tabs>
          <w:tab w:val="left" w:pos="-720"/>
          <w:tab w:val="left" w:pos="0"/>
        </w:tabs>
        <w:suppressAutoHyphens/>
        <w:ind w:hanging="720"/>
        <w:jc w:val="both"/>
        <w:rPr>
          <w:rFonts w:asciiTheme="minorHAnsi" w:hAnsiTheme="minorHAnsi"/>
          <w:spacing w:val="-3"/>
          <w:szCs w:val="22"/>
        </w:rPr>
      </w:pPr>
    </w:p>
    <w:p w:rsidR="00D5041A" w:rsidRPr="006239D6" w:rsidRDefault="00D5041A" w:rsidP="00C439E9">
      <w:pPr>
        <w:pStyle w:val="ListParagraph"/>
        <w:numPr>
          <w:ilvl w:val="1"/>
          <w:numId w:val="19"/>
        </w:numPr>
        <w:tabs>
          <w:tab w:val="left" w:pos="-720"/>
          <w:tab w:val="left" w:pos="0"/>
        </w:tabs>
        <w:suppressAutoHyphens/>
        <w:ind w:left="720" w:hanging="720"/>
        <w:jc w:val="both"/>
        <w:rPr>
          <w:rFonts w:asciiTheme="minorHAnsi" w:hAnsiTheme="minorHAnsi"/>
          <w:spacing w:val="-3"/>
          <w:szCs w:val="22"/>
        </w:rPr>
      </w:pPr>
      <w:r w:rsidRPr="00305360">
        <w:rPr>
          <w:rFonts w:asciiTheme="minorHAnsi" w:hAnsiTheme="minorHAnsi"/>
          <w:spacing w:val="-3"/>
          <w:szCs w:val="22"/>
        </w:rPr>
        <w:t xml:space="preserve">The tender is to be returned </w:t>
      </w:r>
      <w:r w:rsidRPr="00C92AC8">
        <w:rPr>
          <w:rFonts w:asciiTheme="minorHAnsi" w:hAnsiTheme="minorHAnsi"/>
          <w:spacing w:val="-3"/>
          <w:szCs w:val="22"/>
        </w:rPr>
        <w:t xml:space="preserve">by no later than </w:t>
      </w:r>
      <w:r w:rsidRPr="00C92AC8">
        <w:rPr>
          <w:rFonts w:asciiTheme="minorHAnsi" w:hAnsiTheme="minorHAnsi"/>
          <w:b/>
          <w:spacing w:val="-3"/>
          <w:szCs w:val="22"/>
        </w:rPr>
        <w:t>12 noon on</w:t>
      </w:r>
      <w:r w:rsidR="00A9274E" w:rsidRPr="00C92AC8">
        <w:rPr>
          <w:rFonts w:asciiTheme="minorHAnsi" w:hAnsiTheme="minorHAnsi"/>
          <w:b/>
          <w:spacing w:val="-3"/>
          <w:szCs w:val="22"/>
        </w:rPr>
        <w:t xml:space="preserve"> </w:t>
      </w:r>
      <w:r w:rsidR="009300D9" w:rsidRPr="00C92AC8">
        <w:rPr>
          <w:rFonts w:asciiTheme="minorHAnsi" w:hAnsiTheme="minorHAnsi"/>
          <w:b/>
          <w:spacing w:val="-3"/>
          <w:szCs w:val="22"/>
        </w:rPr>
        <w:t xml:space="preserve"> 20</w:t>
      </w:r>
      <w:r w:rsidR="009300D9" w:rsidRPr="00C92AC8">
        <w:rPr>
          <w:rFonts w:asciiTheme="minorHAnsi" w:hAnsiTheme="minorHAnsi"/>
          <w:b/>
          <w:spacing w:val="-3"/>
          <w:szCs w:val="22"/>
          <w:vertAlign w:val="superscript"/>
        </w:rPr>
        <w:t>th</w:t>
      </w:r>
      <w:r w:rsidR="009300D9" w:rsidRPr="00C92AC8">
        <w:rPr>
          <w:rFonts w:asciiTheme="minorHAnsi" w:hAnsiTheme="minorHAnsi"/>
          <w:b/>
          <w:spacing w:val="-3"/>
          <w:szCs w:val="22"/>
        </w:rPr>
        <w:t xml:space="preserve"> May </w:t>
      </w:r>
      <w:r w:rsidR="0023094E" w:rsidRPr="00C92AC8">
        <w:rPr>
          <w:rFonts w:asciiTheme="minorHAnsi" w:hAnsiTheme="minorHAnsi"/>
          <w:b/>
          <w:spacing w:val="-3"/>
          <w:szCs w:val="22"/>
        </w:rPr>
        <w:t>2016</w:t>
      </w:r>
      <w:r w:rsidR="00305360" w:rsidRPr="00C92AC8">
        <w:rPr>
          <w:rFonts w:asciiTheme="minorHAnsi" w:hAnsiTheme="minorHAnsi"/>
          <w:spacing w:val="-3"/>
          <w:szCs w:val="22"/>
        </w:rPr>
        <w:t xml:space="preserve"> (‘the Deadline’)</w:t>
      </w:r>
      <w:r w:rsidRPr="00C92AC8">
        <w:rPr>
          <w:rFonts w:asciiTheme="minorHAnsi" w:hAnsiTheme="minorHAnsi"/>
          <w:spacing w:val="-3"/>
          <w:szCs w:val="22"/>
        </w:rPr>
        <w:t xml:space="preserve">.  </w:t>
      </w:r>
      <w:r w:rsidR="00653D8B" w:rsidRPr="00C92AC8">
        <w:rPr>
          <w:rFonts w:asciiTheme="minorHAnsi" w:hAnsiTheme="minorHAnsi"/>
          <w:spacing w:val="-3"/>
          <w:szCs w:val="22"/>
        </w:rPr>
        <w:t xml:space="preserve">The General </w:t>
      </w:r>
      <w:r w:rsidR="00653D8B" w:rsidRPr="006239D6">
        <w:rPr>
          <w:rFonts w:asciiTheme="minorHAnsi" w:hAnsiTheme="minorHAnsi"/>
          <w:spacing w:val="-3"/>
          <w:szCs w:val="22"/>
        </w:rPr>
        <w:t>D</w:t>
      </w:r>
      <w:r w:rsidR="00653D8B">
        <w:rPr>
          <w:rFonts w:asciiTheme="minorHAnsi" w:hAnsiTheme="minorHAnsi"/>
          <w:spacing w:val="-3"/>
          <w:szCs w:val="22"/>
        </w:rPr>
        <w:t xml:space="preserve">ental </w:t>
      </w:r>
      <w:r w:rsidR="00653D8B" w:rsidRPr="006239D6">
        <w:rPr>
          <w:rFonts w:asciiTheme="minorHAnsi" w:hAnsiTheme="minorHAnsi"/>
          <w:spacing w:val="-3"/>
          <w:szCs w:val="22"/>
        </w:rPr>
        <w:t>C</w:t>
      </w:r>
      <w:r w:rsidR="00653D8B">
        <w:rPr>
          <w:rFonts w:asciiTheme="minorHAnsi" w:hAnsiTheme="minorHAnsi"/>
          <w:spacing w:val="-3"/>
          <w:szCs w:val="22"/>
        </w:rPr>
        <w:t>ouncil</w:t>
      </w:r>
      <w:r w:rsidR="00653D8B" w:rsidRPr="006239D6">
        <w:rPr>
          <w:rFonts w:asciiTheme="minorHAnsi" w:hAnsiTheme="minorHAnsi"/>
          <w:spacing w:val="-3"/>
          <w:szCs w:val="22"/>
        </w:rPr>
        <w:t xml:space="preserve"> </w:t>
      </w:r>
      <w:r w:rsidR="00653D8B">
        <w:rPr>
          <w:rFonts w:asciiTheme="minorHAnsi" w:hAnsiTheme="minorHAnsi"/>
          <w:spacing w:val="-3"/>
          <w:szCs w:val="22"/>
        </w:rPr>
        <w:t xml:space="preserve">(GDC) </w:t>
      </w:r>
      <w:r w:rsidR="00653D8B" w:rsidRPr="006239D6">
        <w:rPr>
          <w:rFonts w:asciiTheme="minorHAnsi" w:hAnsiTheme="minorHAnsi"/>
          <w:spacing w:val="-3"/>
          <w:szCs w:val="22"/>
        </w:rPr>
        <w:t xml:space="preserve">reserves the right to </w:t>
      </w:r>
      <w:r w:rsidR="00653D8B">
        <w:rPr>
          <w:rFonts w:asciiTheme="minorHAnsi" w:hAnsiTheme="minorHAnsi"/>
          <w:spacing w:val="-3"/>
          <w:szCs w:val="22"/>
        </w:rPr>
        <w:t xml:space="preserve">extend the Deadline. Any extension will apply to all tenderers. </w:t>
      </w:r>
      <w:r w:rsidR="00305360" w:rsidRPr="006239D6">
        <w:rPr>
          <w:rFonts w:asciiTheme="minorHAnsi" w:hAnsiTheme="minorHAnsi"/>
          <w:spacing w:val="-3"/>
          <w:szCs w:val="22"/>
        </w:rPr>
        <w:t xml:space="preserve">The </w:t>
      </w:r>
      <w:r w:rsidR="002409E9">
        <w:rPr>
          <w:rFonts w:asciiTheme="minorHAnsi" w:hAnsiTheme="minorHAnsi"/>
          <w:spacing w:val="-3"/>
          <w:szCs w:val="22"/>
        </w:rPr>
        <w:t xml:space="preserve">GDC </w:t>
      </w:r>
      <w:r w:rsidR="00305360" w:rsidRPr="006239D6">
        <w:rPr>
          <w:rFonts w:asciiTheme="minorHAnsi" w:hAnsiTheme="minorHAnsi"/>
          <w:spacing w:val="-3"/>
          <w:szCs w:val="22"/>
        </w:rPr>
        <w:t xml:space="preserve">reserves the right to reject any </w:t>
      </w:r>
      <w:r w:rsidR="006239D6">
        <w:rPr>
          <w:rFonts w:asciiTheme="minorHAnsi" w:hAnsiTheme="minorHAnsi"/>
          <w:spacing w:val="-3"/>
          <w:szCs w:val="22"/>
        </w:rPr>
        <w:t>r</w:t>
      </w:r>
      <w:r w:rsidR="00305360" w:rsidRPr="006239D6">
        <w:rPr>
          <w:rFonts w:asciiTheme="minorHAnsi" w:hAnsiTheme="minorHAnsi"/>
          <w:spacing w:val="-3"/>
          <w:szCs w:val="22"/>
        </w:rPr>
        <w:t>esponses received after the Deadline</w:t>
      </w:r>
      <w:r w:rsidRPr="006239D6">
        <w:rPr>
          <w:rFonts w:asciiTheme="minorHAnsi" w:hAnsiTheme="minorHAnsi"/>
          <w:spacing w:val="-3"/>
          <w:szCs w:val="22"/>
        </w:rPr>
        <w:t>.</w:t>
      </w:r>
    </w:p>
    <w:p w:rsidR="00D5041A" w:rsidRPr="00751A45" w:rsidRDefault="00D5041A" w:rsidP="005533FD">
      <w:pPr>
        <w:numPr>
          <w:ilvl w:val="12"/>
          <w:numId w:val="0"/>
        </w:numPr>
        <w:tabs>
          <w:tab w:val="left" w:pos="-720"/>
          <w:tab w:val="left" w:pos="0"/>
        </w:tabs>
        <w:suppressAutoHyphens/>
        <w:ind w:left="720" w:hanging="720"/>
        <w:jc w:val="both"/>
        <w:rPr>
          <w:rFonts w:asciiTheme="minorHAnsi" w:hAnsiTheme="minorHAnsi"/>
          <w:spacing w:val="-3"/>
          <w:szCs w:val="22"/>
        </w:rPr>
      </w:pPr>
    </w:p>
    <w:p w:rsidR="006A2EAE" w:rsidRPr="00C92AC8" w:rsidRDefault="00D5041A" w:rsidP="00C92AC8">
      <w:pPr>
        <w:pStyle w:val="ListParagraph"/>
        <w:numPr>
          <w:ilvl w:val="1"/>
          <w:numId w:val="19"/>
        </w:numPr>
        <w:tabs>
          <w:tab w:val="left" w:pos="-720"/>
        </w:tabs>
        <w:suppressAutoHyphens/>
        <w:ind w:hanging="792"/>
        <w:jc w:val="both"/>
        <w:rPr>
          <w:rFonts w:asciiTheme="minorHAnsi" w:hAnsiTheme="minorHAnsi"/>
          <w:spacing w:val="-3"/>
          <w:szCs w:val="22"/>
        </w:rPr>
      </w:pPr>
      <w:r w:rsidRPr="00A128C6">
        <w:rPr>
          <w:rFonts w:asciiTheme="minorHAnsi" w:hAnsiTheme="minorHAnsi"/>
          <w:spacing w:val="-3"/>
          <w:szCs w:val="22"/>
        </w:rPr>
        <w:t>In addition to the hard copies, Tenderers</w:t>
      </w:r>
      <w:r w:rsidR="002409E9" w:rsidRPr="00A128C6">
        <w:rPr>
          <w:rFonts w:asciiTheme="minorHAnsi" w:hAnsiTheme="minorHAnsi"/>
          <w:spacing w:val="-3"/>
          <w:szCs w:val="22"/>
        </w:rPr>
        <w:t xml:space="preserve"> </w:t>
      </w:r>
      <w:r w:rsidRPr="00A128C6">
        <w:rPr>
          <w:rFonts w:asciiTheme="minorHAnsi" w:hAnsiTheme="minorHAnsi"/>
          <w:spacing w:val="-3"/>
          <w:szCs w:val="22"/>
        </w:rPr>
        <w:t xml:space="preserve">are requested to submit one copy of their tender </w:t>
      </w:r>
      <w:r w:rsidRPr="00C92AC8">
        <w:rPr>
          <w:rFonts w:asciiTheme="minorHAnsi" w:hAnsiTheme="minorHAnsi"/>
          <w:spacing w:val="-3"/>
          <w:szCs w:val="22"/>
        </w:rPr>
        <w:t>electronically, either on a CD-</w:t>
      </w:r>
      <w:r w:rsidR="0037233E" w:rsidRPr="00C92AC8">
        <w:rPr>
          <w:rFonts w:asciiTheme="minorHAnsi" w:hAnsiTheme="minorHAnsi"/>
          <w:spacing w:val="-3"/>
          <w:szCs w:val="22"/>
        </w:rPr>
        <w:t>ROM</w:t>
      </w:r>
      <w:r w:rsidR="00255426">
        <w:rPr>
          <w:rFonts w:asciiTheme="minorHAnsi" w:hAnsiTheme="minorHAnsi"/>
          <w:spacing w:val="-3"/>
          <w:szCs w:val="22"/>
        </w:rPr>
        <w:t xml:space="preserve">, USB device, etc. </w:t>
      </w:r>
      <w:r w:rsidRPr="00C92AC8">
        <w:rPr>
          <w:rFonts w:asciiTheme="minorHAnsi" w:hAnsiTheme="minorHAnsi"/>
          <w:spacing w:val="-3"/>
          <w:szCs w:val="22"/>
        </w:rPr>
        <w:t xml:space="preserve"> or via email with the subject heading “</w:t>
      </w:r>
      <w:r w:rsidR="00C92AC8" w:rsidRPr="00C92AC8">
        <w:rPr>
          <w:rFonts w:asciiTheme="minorHAnsi" w:hAnsiTheme="minorHAnsi"/>
          <w:spacing w:val="-3"/>
          <w:szCs w:val="22"/>
        </w:rPr>
        <w:t>Tender for New Accounting System”</w:t>
      </w:r>
      <w:r w:rsidR="00FB39CD" w:rsidRPr="00C92AC8">
        <w:rPr>
          <w:rFonts w:asciiTheme="minorHAnsi" w:hAnsiTheme="minorHAnsi"/>
          <w:spacing w:val="-3"/>
          <w:szCs w:val="22"/>
        </w:rPr>
        <w:t xml:space="preserve"> </w:t>
      </w:r>
      <w:r w:rsidRPr="00C92AC8">
        <w:rPr>
          <w:rFonts w:asciiTheme="minorHAnsi" w:hAnsiTheme="minorHAnsi"/>
          <w:spacing w:val="-3"/>
          <w:szCs w:val="22"/>
        </w:rPr>
        <w:t xml:space="preserve">to </w:t>
      </w:r>
      <w:r w:rsidR="009300D9" w:rsidRPr="00C92AC8">
        <w:rPr>
          <w:rFonts w:asciiTheme="minorHAnsi" w:hAnsiTheme="minorHAnsi"/>
          <w:spacing w:val="-3"/>
          <w:szCs w:val="22"/>
        </w:rPr>
        <w:t xml:space="preserve">procurement </w:t>
      </w:r>
      <w:r w:rsidRPr="00C92AC8">
        <w:rPr>
          <w:rFonts w:asciiTheme="minorHAnsi" w:hAnsiTheme="minorHAnsi"/>
          <w:spacing w:val="-3"/>
          <w:szCs w:val="22"/>
        </w:rPr>
        <w:t>@gdc</w:t>
      </w:r>
      <w:r w:rsidR="001D41F2" w:rsidRPr="00C92AC8">
        <w:rPr>
          <w:rFonts w:asciiTheme="minorHAnsi" w:hAnsiTheme="minorHAnsi"/>
          <w:spacing w:val="-3"/>
          <w:szCs w:val="22"/>
        </w:rPr>
        <w:t>-</w:t>
      </w:r>
      <w:r w:rsidRPr="00C92AC8">
        <w:rPr>
          <w:rFonts w:asciiTheme="minorHAnsi" w:hAnsiTheme="minorHAnsi"/>
          <w:spacing w:val="-3"/>
          <w:szCs w:val="22"/>
        </w:rPr>
        <w:t xml:space="preserve">uk.org. Documents should be in a format that is compatible with Microsoft Office. </w:t>
      </w:r>
    </w:p>
    <w:p w:rsidR="006A2EAE" w:rsidRPr="00751A45" w:rsidRDefault="006A2EAE" w:rsidP="005533FD">
      <w:pPr>
        <w:numPr>
          <w:ilvl w:val="12"/>
          <w:numId w:val="0"/>
        </w:numPr>
        <w:tabs>
          <w:tab w:val="left" w:pos="-720"/>
          <w:tab w:val="left" w:pos="0"/>
        </w:tabs>
        <w:suppressAutoHyphens/>
        <w:ind w:left="720" w:hanging="720"/>
        <w:jc w:val="both"/>
        <w:rPr>
          <w:rFonts w:asciiTheme="minorHAnsi" w:hAnsiTheme="minorHAnsi"/>
          <w:spacing w:val="-3"/>
          <w:szCs w:val="22"/>
        </w:rPr>
      </w:pPr>
    </w:p>
    <w:p w:rsidR="00D5041A" w:rsidRPr="00A128C6" w:rsidRDefault="006A2EAE" w:rsidP="00C92AC8">
      <w:pPr>
        <w:pStyle w:val="ListParagraph"/>
        <w:tabs>
          <w:tab w:val="left" w:pos="-720"/>
          <w:tab w:val="left" w:pos="0"/>
        </w:tabs>
        <w:suppressAutoHyphens/>
        <w:jc w:val="both"/>
        <w:rPr>
          <w:rFonts w:asciiTheme="minorHAnsi" w:hAnsiTheme="minorHAnsi"/>
          <w:i/>
          <w:spacing w:val="-3"/>
          <w:szCs w:val="22"/>
        </w:rPr>
      </w:pPr>
      <w:r w:rsidRPr="00A128C6">
        <w:rPr>
          <w:rFonts w:asciiTheme="minorHAnsi" w:hAnsiTheme="minorHAnsi"/>
          <w:i/>
          <w:spacing w:val="-3"/>
          <w:szCs w:val="22"/>
        </w:rPr>
        <w:t xml:space="preserve">Please note that electronic copies will be used solely to enable electronic distribution </w:t>
      </w:r>
      <w:r w:rsidR="002B313D" w:rsidRPr="00A128C6">
        <w:rPr>
          <w:rFonts w:asciiTheme="minorHAnsi" w:hAnsiTheme="minorHAnsi"/>
          <w:i/>
          <w:spacing w:val="-3"/>
          <w:szCs w:val="22"/>
        </w:rPr>
        <w:t xml:space="preserve">of tenders </w:t>
      </w:r>
      <w:r w:rsidRPr="00A128C6">
        <w:rPr>
          <w:rFonts w:asciiTheme="minorHAnsi" w:hAnsiTheme="minorHAnsi"/>
          <w:i/>
          <w:spacing w:val="-3"/>
          <w:szCs w:val="22"/>
        </w:rPr>
        <w:t xml:space="preserve">around the GDC </w:t>
      </w:r>
      <w:r w:rsidR="00BB5641" w:rsidRPr="00A128C6">
        <w:rPr>
          <w:rFonts w:asciiTheme="minorHAnsi" w:hAnsiTheme="minorHAnsi"/>
          <w:i/>
          <w:spacing w:val="-3"/>
          <w:szCs w:val="22"/>
        </w:rPr>
        <w:t xml:space="preserve">for evaluation purposes as and </w:t>
      </w:r>
      <w:r w:rsidR="00C4559E" w:rsidRPr="00A128C6">
        <w:rPr>
          <w:rFonts w:asciiTheme="minorHAnsi" w:hAnsiTheme="minorHAnsi"/>
          <w:i/>
          <w:spacing w:val="-3"/>
          <w:szCs w:val="22"/>
        </w:rPr>
        <w:t>when necessary</w:t>
      </w:r>
      <w:r w:rsidRPr="00A128C6">
        <w:rPr>
          <w:rFonts w:asciiTheme="minorHAnsi" w:hAnsiTheme="minorHAnsi"/>
          <w:i/>
          <w:spacing w:val="-3"/>
          <w:szCs w:val="22"/>
        </w:rPr>
        <w:t xml:space="preserve">. The original hard copy tender document is the prime document that must be delivered </w:t>
      </w:r>
      <w:r w:rsidR="006239D6" w:rsidRPr="00A128C6">
        <w:rPr>
          <w:rFonts w:asciiTheme="minorHAnsi" w:hAnsiTheme="minorHAnsi"/>
          <w:i/>
          <w:spacing w:val="-3"/>
          <w:szCs w:val="22"/>
        </w:rPr>
        <w:t>by the Deadline</w:t>
      </w:r>
      <w:r w:rsidR="00FB39CD" w:rsidRPr="00A128C6">
        <w:rPr>
          <w:rFonts w:asciiTheme="minorHAnsi" w:hAnsiTheme="minorHAnsi"/>
          <w:i/>
          <w:spacing w:val="-3"/>
          <w:szCs w:val="22"/>
        </w:rPr>
        <w:t xml:space="preserve"> detailed above</w:t>
      </w:r>
      <w:r w:rsidRPr="00A128C6">
        <w:rPr>
          <w:rFonts w:asciiTheme="minorHAnsi" w:hAnsiTheme="minorHAnsi"/>
          <w:i/>
          <w:spacing w:val="-3"/>
          <w:szCs w:val="22"/>
        </w:rPr>
        <w:t xml:space="preserve">. In the event of hard copy tenders not being received by the </w:t>
      </w:r>
      <w:r w:rsidR="006239D6" w:rsidRPr="00A128C6">
        <w:rPr>
          <w:rFonts w:asciiTheme="minorHAnsi" w:hAnsiTheme="minorHAnsi"/>
          <w:i/>
          <w:spacing w:val="-3"/>
          <w:szCs w:val="22"/>
        </w:rPr>
        <w:t>Deadline</w:t>
      </w:r>
      <w:r w:rsidRPr="00A128C6">
        <w:rPr>
          <w:rFonts w:asciiTheme="minorHAnsi" w:hAnsiTheme="minorHAnsi"/>
          <w:i/>
          <w:spacing w:val="-3"/>
          <w:szCs w:val="22"/>
        </w:rPr>
        <w:t xml:space="preserve">, electronic copies </w:t>
      </w:r>
      <w:r w:rsidR="001F2DEB" w:rsidRPr="00A128C6">
        <w:rPr>
          <w:rFonts w:asciiTheme="minorHAnsi" w:hAnsiTheme="minorHAnsi"/>
          <w:i/>
          <w:spacing w:val="-3"/>
          <w:szCs w:val="22"/>
        </w:rPr>
        <w:t xml:space="preserve">received before the Deadline </w:t>
      </w:r>
      <w:r w:rsidRPr="00A128C6">
        <w:rPr>
          <w:rFonts w:asciiTheme="minorHAnsi" w:hAnsiTheme="minorHAnsi"/>
          <w:i/>
          <w:spacing w:val="-3"/>
          <w:szCs w:val="22"/>
        </w:rPr>
        <w:t>will be deleted without opening.</w:t>
      </w:r>
    </w:p>
    <w:p w:rsidR="004E75C4" w:rsidRPr="00751A45" w:rsidRDefault="004E75C4" w:rsidP="005533FD">
      <w:pPr>
        <w:numPr>
          <w:ilvl w:val="12"/>
          <w:numId w:val="0"/>
        </w:numPr>
        <w:tabs>
          <w:tab w:val="left" w:pos="-720"/>
        </w:tabs>
        <w:suppressAutoHyphens/>
        <w:jc w:val="both"/>
        <w:rPr>
          <w:rFonts w:asciiTheme="minorHAnsi" w:hAnsiTheme="minorHAnsi"/>
          <w:spacing w:val="-3"/>
          <w:szCs w:val="22"/>
        </w:rPr>
      </w:pPr>
    </w:p>
    <w:p w:rsidR="004E75C4" w:rsidRPr="009935F0" w:rsidRDefault="004E75C4" w:rsidP="00C439E9">
      <w:pPr>
        <w:pStyle w:val="ListParagraph"/>
        <w:numPr>
          <w:ilvl w:val="1"/>
          <w:numId w:val="19"/>
        </w:numPr>
        <w:tabs>
          <w:tab w:val="left" w:pos="-720"/>
          <w:tab w:val="left" w:pos="0"/>
        </w:tabs>
        <w:suppressAutoHyphens/>
        <w:ind w:left="720" w:hanging="720"/>
        <w:jc w:val="both"/>
        <w:rPr>
          <w:rFonts w:asciiTheme="minorHAnsi" w:hAnsiTheme="minorHAnsi"/>
          <w:spacing w:val="-3"/>
          <w:szCs w:val="22"/>
        </w:rPr>
      </w:pPr>
      <w:r w:rsidRPr="00A128C6">
        <w:rPr>
          <w:rFonts w:asciiTheme="minorHAnsi" w:hAnsiTheme="minorHAnsi"/>
          <w:b/>
          <w:spacing w:val="-3"/>
          <w:szCs w:val="22"/>
        </w:rPr>
        <w:t>It is each tenderer</w:t>
      </w:r>
      <w:r w:rsidR="00287CBD" w:rsidRPr="00A128C6">
        <w:rPr>
          <w:rFonts w:asciiTheme="minorHAnsi" w:hAnsiTheme="minorHAnsi"/>
          <w:b/>
          <w:spacing w:val="-3"/>
          <w:szCs w:val="22"/>
        </w:rPr>
        <w:t>’</w:t>
      </w:r>
      <w:r w:rsidRPr="00A128C6">
        <w:rPr>
          <w:rFonts w:asciiTheme="minorHAnsi" w:hAnsiTheme="minorHAnsi"/>
          <w:b/>
          <w:spacing w:val="-3"/>
          <w:szCs w:val="22"/>
        </w:rPr>
        <w:t xml:space="preserve">s responsibility to ensure that </w:t>
      </w:r>
      <w:r w:rsidR="00D5041A" w:rsidRPr="00A128C6">
        <w:rPr>
          <w:rFonts w:asciiTheme="minorHAnsi" w:hAnsiTheme="minorHAnsi"/>
          <w:b/>
          <w:spacing w:val="-3"/>
          <w:szCs w:val="22"/>
        </w:rPr>
        <w:t>their</w:t>
      </w:r>
      <w:r w:rsidRPr="00A128C6">
        <w:rPr>
          <w:rFonts w:asciiTheme="minorHAnsi" w:hAnsiTheme="minorHAnsi"/>
          <w:b/>
          <w:spacing w:val="-3"/>
          <w:szCs w:val="22"/>
        </w:rPr>
        <w:t xml:space="preserve"> tender is delivered to the correct address by the </w:t>
      </w:r>
      <w:r w:rsidR="006239D6" w:rsidRPr="00A128C6">
        <w:rPr>
          <w:rFonts w:asciiTheme="minorHAnsi" w:hAnsiTheme="minorHAnsi"/>
          <w:b/>
          <w:spacing w:val="-3"/>
          <w:szCs w:val="22"/>
        </w:rPr>
        <w:t>Deadline</w:t>
      </w:r>
      <w:r w:rsidRPr="00A128C6">
        <w:rPr>
          <w:rFonts w:asciiTheme="minorHAnsi" w:hAnsiTheme="minorHAnsi"/>
          <w:b/>
          <w:spacing w:val="-3"/>
          <w:szCs w:val="22"/>
        </w:rPr>
        <w:t>.</w:t>
      </w:r>
    </w:p>
    <w:p w:rsidR="009935F0" w:rsidRPr="009935F0" w:rsidRDefault="009935F0" w:rsidP="009935F0">
      <w:pPr>
        <w:pStyle w:val="ListParagraph"/>
        <w:tabs>
          <w:tab w:val="left" w:pos="-720"/>
          <w:tab w:val="left" w:pos="0"/>
        </w:tabs>
        <w:suppressAutoHyphens/>
        <w:jc w:val="both"/>
        <w:rPr>
          <w:rFonts w:asciiTheme="minorHAnsi" w:hAnsiTheme="minorHAnsi"/>
          <w:spacing w:val="-3"/>
          <w:szCs w:val="22"/>
        </w:rPr>
      </w:pPr>
    </w:p>
    <w:p w:rsidR="009935F0" w:rsidRPr="009935F0" w:rsidRDefault="009935F0" w:rsidP="00C439E9">
      <w:pPr>
        <w:pStyle w:val="ListParagraph"/>
        <w:numPr>
          <w:ilvl w:val="1"/>
          <w:numId w:val="19"/>
        </w:numPr>
        <w:tabs>
          <w:tab w:val="left" w:pos="-720"/>
          <w:tab w:val="left" w:pos="0"/>
        </w:tabs>
        <w:suppressAutoHyphens/>
        <w:ind w:left="720" w:hanging="720"/>
        <w:jc w:val="both"/>
        <w:rPr>
          <w:rFonts w:asciiTheme="minorHAnsi" w:hAnsiTheme="minorHAnsi"/>
          <w:spacing w:val="-3"/>
          <w:szCs w:val="22"/>
        </w:rPr>
      </w:pPr>
      <w:r w:rsidRPr="009935F0">
        <w:rPr>
          <w:rFonts w:asciiTheme="minorHAnsi" w:hAnsiTheme="minorHAnsi"/>
          <w:spacing w:val="-3"/>
          <w:szCs w:val="22"/>
        </w:rPr>
        <w:t xml:space="preserve">The GDC reserves the right at any time to issue further supplementary instructions and updates and amendments to the instructions and information contained in this Invitation to Tender as it shall in its absolute discretion think fit. </w:t>
      </w:r>
    </w:p>
    <w:p w:rsidR="009935F0" w:rsidRPr="009935F0" w:rsidRDefault="009935F0" w:rsidP="009935F0">
      <w:pPr>
        <w:pStyle w:val="ListParagraph"/>
        <w:tabs>
          <w:tab w:val="left" w:pos="-720"/>
          <w:tab w:val="left" w:pos="0"/>
        </w:tabs>
        <w:suppressAutoHyphens/>
        <w:ind w:left="792"/>
        <w:jc w:val="both"/>
        <w:rPr>
          <w:rFonts w:asciiTheme="minorHAnsi" w:hAnsiTheme="minorHAnsi"/>
          <w:spacing w:val="-3"/>
          <w:szCs w:val="22"/>
        </w:rPr>
      </w:pPr>
    </w:p>
    <w:p w:rsidR="009935F0" w:rsidRDefault="009935F0" w:rsidP="00C439E9">
      <w:pPr>
        <w:pStyle w:val="ListParagraph"/>
        <w:numPr>
          <w:ilvl w:val="1"/>
          <w:numId w:val="19"/>
        </w:numPr>
        <w:ind w:left="720" w:hanging="720"/>
        <w:rPr>
          <w:rFonts w:asciiTheme="minorHAnsi" w:hAnsiTheme="minorHAnsi"/>
          <w:spacing w:val="-3"/>
          <w:szCs w:val="22"/>
        </w:rPr>
      </w:pPr>
      <w:r w:rsidRPr="009935F0">
        <w:rPr>
          <w:rFonts w:asciiTheme="minorHAnsi" w:hAnsiTheme="minorHAnsi"/>
          <w:spacing w:val="-3"/>
          <w:szCs w:val="22"/>
        </w:rPr>
        <w:t xml:space="preserve">The GDC will not be responsible for the costs or expenses of any Tenderer in relation to any matter referred to in this Invitation to Tender howsoever incurred. </w:t>
      </w:r>
    </w:p>
    <w:p w:rsidR="009935F0" w:rsidRPr="009935F0" w:rsidRDefault="009935F0" w:rsidP="009935F0">
      <w:pPr>
        <w:pStyle w:val="ListParagraph"/>
        <w:ind w:left="792"/>
        <w:rPr>
          <w:rFonts w:asciiTheme="minorHAnsi" w:hAnsiTheme="minorHAnsi"/>
          <w:spacing w:val="-3"/>
          <w:szCs w:val="22"/>
        </w:rPr>
      </w:pPr>
    </w:p>
    <w:p w:rsidR="009935F0" w:rsidRPr="004D7F5A" w:rsidRDefault="009935F0" w:rsidP="00C439E9">
      <w:pPr>
        <w:pStyle w:val="ListParagraph"/>
        <w:numPr>
          <w:ilvl w:val="1"/>
          <w:numId w:val="19"/>
        </w:numPr>
        <w:suppressAutoHyphens/>
        <w:ind w:left="720" w:hanging="720"/>
        <w:jc w:val="both"/>
        <w:rPr>
          <w:rFonts w:asciiTheme="minorHAnsi" w:hAnsiTheme="minorHAnsi"/>
          <w:spacing w:val="-3"/>
          <w:szCs w:val="22"/>
        </w:rPr>
      </w:pPr>
      <w:r w:rsidRPr="004D7F5A">
        <w:rPr>
          <w:rFonts w:asciiTheme="minorHAnsi" w:hAnsiTheme="minorHAnsi"/>
          <w:spacing w:val="-3"/>
          <w:szCs w:val="22"/>
        </w:rPr>
        <w:t xml:space="preserve">The GDC may alter the procurement process outlined in this ITT and will notify Tenderers of any such changes. </w:t>
      </w:r>
      <w:r w:rsidR="004D7F5A" w:rsidRPr="004D7F5A">
        <w:rPr>
          <w:rFonts w:asciiTheme="minorHAnsi" w:hAnsiTheme="minorHAnsi"/>
          <w:spacing w:val="-3"/>
          <w:szCs w:val="22"/>
        </w:rPr>
        <w:t xml:space="preserve">The GDC may also decide not to award any contract or contracts pursuant to this tender where no satisfactory proposal(s) are received. </w:t>
      </w:r>
      <w:r w:rsidRPr="004D7F5A">
        <w:rPr>
          <w:rFonts w:asciiTheme="minorHAnsi" w:hAnsiTheme="minorHAnsi"/>
          <w:spacing w:val="-3"/>
          <w:szCs w:val="22"/>
        </w:rPr>
        <w:t xml:space="preserve">Under no circumstances will the GDC be liable for any costs or expenses incurred by bidders as a result, directly or indirectly, of any such changes to the procurement process outlined in this Invitation to Tender. </w:t>
      </w:r>
    </w:p>
    <w:p w:rsidR="004E75C4" w:rsidRPr="00751A45" w:rsidRDefault="004E75C4" w:rsidP="005533FD">
      <w:pPr>
        <w:numPr>
          <w:ilvl w:val="12"/>
          <w:numId w:val="0"/>
        </w:numPr>
        <w:tabs>
          <w:tab w:val="left" w:pos="-720"/>
        </w:tabs>
        <w:suppressAutoHyphens/>
        <w:jc w:val="both"/>
        <w:rPr>
          <w:rFonts w:asciiTheme="minorHAnsi" w:hAnsiTheme="minorHAnsi"/>
          <w:spacing w:val="-3"/>
          <w:szCs w:val="22"/>
        </w:rPr>
      </w:pPr>
    </w:p>
    <w:p w:rsidR="004E75C4" w:rsidRPr="00397342" w:rsidRDefault="004E75C4" w:rsidP="00C439E9">
      <w:pPr>
        <w:pStyle w:val="ListParagraph"/>
        <w:numPr>
          <w:ilvl w:val="0"/>
          <w:numId w:val="19"/>
        </w:numPr>
        <w:tabs>
          <w:tab w:val="left" w:pos="-720"/>
          <w:tab w:val="left" w:pos="0"/>
        </w:tabs>
        <w:suppressAutoHyphens/>
        <w:jc w:val="both"/>
        <w:rPr>
          <w:rFonts w:asciiTheme="minorHAnsi" w:hAnsiTheme="minorHAnsi"/>
          <w:b/>
          <w:spacing w:val="-3"/>
          <w:szCs w:val="22"/>
        </w:rPr>
      </w:pPr>
      <w:r w:rsidRPr="00397342">
        <w:rPr>
          <w:rFonts w:asciiTheme="minorHAnsi" w:hAnsiTheme="minorHAnsi"/>
          <w:b/>
          <w:spacing w:val="-3"/>
          <w:szCs w:val="22"/>
          <w:u w:val="single"/>
        </w:rPr>
        <w:t xml:space="preserve">CONTRACT </w:t>
      </w:r>
      <w:r w:rsidR="006D322F" w:rsidRPr="00397342">
        <w:rPr>
          <w:rFonts w:asciiTheme="minorHAnsi" w:hAnsiTheme="minorHAnsi"/>
          <w:b/>
          <w:spacing w:val="-3"/>
          <w:szCs w:val="22"/>
          <w:u w:val="single"/>
        </w:rPr>
        <w:t xml:space="preserve">TERMS AND </w:t>
      </w:r>
      <w:r w:rsidRPr="00397342">
        <w:rPr>
          <w:rFonts w:asciiTheme="minorHAnsi" w:hAnsiTheme="minorHAnsi"/>
          <w:b/>
          <w:spacing w:val="-3"/>
          <w:szCs w:val="22"/>
          <w:u w:val="single"/>
        </w:rPr>
        <w:t>CONDITIONS</w:t>
      </w:r>
    </w:p>
    <w:p w:rsidR="004E75C4" w:rsidRPr="00751A45" w:rsidRDefault="004E75C4" w:rsidP="005533FD">
      <w:pPr>
        <w:numPr>
          <w:ilvl w:val="12"/>
          <w:numId w:val="0"/>
        </w:numPr>
        <w:tabs>
          <w:tab w:val="left" w:pos="-720"/>
        </w:tabs>
        <w:suppressAutoHyphens/>
        <w:jc w:val="both"/>
        <w:rPr>
          <w:rFonts w:asciiTheme="minorHAnsi" w:hAnsiTheme="minorHAnsi"/>
          <w:spacing w:val="-3"/>
          <w:szCs w:val="22"/>
        </w:rPr>
      </w:pPr>
    </w:p>
    <w:p w:rsidR="004E75C4" w:rsidRPr="00A128C6" w:rsidRDefault="00FB39CD" w:rsidP="00C439E9">
      <w:pPr>
        <w:pStyle w:val="ListParagraph"/>
        <w:numPr>
          <w:ilvl w:val="1"/>
          <w:numId w:val="19"/>
        </w:numPr>
        <w:tabs>
          <w:tab w:val="left" w:pos="-720"/>
          <w:tab w:val="left" w:pos="0"/>
        </w:tabs>
        <w:suppressAutoHyphens/>
        <w:ind w:left="720" w:hanging="720"/>
        <w:jc w:val="both"/>
        <w:rPr>
          <w:rFonts w:asciiTheme="minorHAnsi" w:hAnsiTheme="minorHAnsi"/>
          <w:spacing w:val="-3"/>
          <w:szCs w:val="22"/>
        </w:rPr>
      </w:pPr>
      <w:r w:rsidRPr="00A128C6">
        <w:rPr>
          <w:rFonts w:asciiTheme="minorHAnsi" w:hAnsiTheme="minorHAnsi"/>
          <w:spacing w:val="-3"/>
          <w:szCs w:val="22"/>
        </w:rPr>
        <w:t>In submitting a response to this Invitation to Tender (ITT) it w</w:t>
      </w:r>
      <w:r w:rsidR="00154A3E">
        <w:rPr>
          <w:rFonts w:asciiTheme="minorHAnsi" w:hAnsiTheme="minorHAnsi"/>
          <w:spacing w:val="-3"/>
          <w:szCs w:val="22"/>
        </w:rPr>
        <w:t xml:space="preserve">ill be implied that you generally accept </w:t>
      </w:r>
      <w:r w:rsidRPr="00A128C6">
        <w:rPr>
          <w:rFonts w:asciiTheme="minorHAnsi" w:hAnsiTheme="minorHAnsi"/>
          <w:spacing w:val="-3"/>
          <w:szCs w:val="22"/>
        </w:rPr>
        <w:t>the provisions of the terms and conditions set out below.</w:t>
      </w:r>
      <w:r w:rsidR="00154A3E">
        <w:rPr>
          <w:rFonts w:asciiTheme="minorHAnsi" w:hAnsiTheme="minorHAnsi"/>
          <w:spacing w:val="-3"/>
          <w:szCs w:val="22"/>
        </w:rPr>
        <w:t xml:space="preserve"> The GDC will consider minor amendments to the </w:t>
      </w:r>
      <w:r w:rsidR="00154A3E">
        <w:rPr>
          <w:rFonts w:asciiTheme="minorHAnsi" w:hAnsiTheme="minorHAnsi"/>
          <w:spacing w:val="-3"/>
          <w:szCs w:val="22"/>
        </w:rPr>
        <w:lastRenderedPageBreak/>
        <w:t>terms and conditions but any such amendments must be clearly stated on your tender submission and consideration of these changes will form part of the tender evaluation criteria.</w:t>
      </w:r>
      <w:r w:rsidRPr="00A128C6">
        <w:rPr>
          <w:rFonts w:asciiTheme="minorHAnsi" w:hAnsiTheme="minorHAnsi"/>
          <w:spacing w:val="-3"/>
          <w:szCs w:val="22"/>
        </w:rPr>
        <w:t xml:space="preserve"> </w:t>
      </w:r>
      <w:r w:rsidR="00255426">
        <w:rPr>
          <w:rFonts w:asciiTheme="minorHAnsi" w:hAnsiTheme="minorHAnsi"/>
          <w:spacing w:val="-3"/>
          <w:szCs w:val="22"/>
        </w:rPr>
        <w:t>(see Evaluation below).</w:t>
      </w:r>
    </w:p>
    <w:p w:rsidR="004E75C4" w:rsidRPr="00751A45" w:rsidRDefault="004E75C4" w:rsidP="005533FD">
      <w:pPr>
        <w:numPr>
          <w:ilvl w:val="12"/>
          <w:numId w:val="0"/>
        </w:numPr>
        <w:tabs>
          <w:tab w:val="left" w:pos="-720"/>
        </w:tabs>
        <w:suppressAutoHyphens/>
        <w:jc w:val="both"/>
        <w:rPr>
          <w:rFonts w:asciiTheme="minorHAnsi" w:hAnsiTheme="minorHAnsi"/>
          <w:spacing w:val="-3"/>
          <w:szCs w:val="22"/>
          <w:u w:val="single"/>
        </w:rPr>
      </w:pPr>
    </w:p>
    <w:p w:rsidR="004E75C4" w:rsidRPr="00A128C6" w:rsidRDefault="004E75C4" w:rsidP="00C439E9">
      <w:pPr>
        <w:pStyle w:val="ListParagraph"/>
        <w:numPr>
          <w:ilvl w:val="0"/>
          <w:numId w:val="19"/>
        </w:numPr>
        <w:tabs>
          <w:tab w:val="left" w:pos="-720"/>
          <w:tab w:val="left" w:pos="0"/>
        </w:tabs>
        <w:suppressAutoHyphens/>
        <w:jc w:val="both"/>
        <w:rPr>
          <w:rFonts w:asciiTheme="minorHAnsi" w:hAnsiTheme="minorHAnsi"/>
          <w:b/>
          <w:spacing w:val="-3"/>
          <w:szCs w:val="22"/>
        </w:rPr>
      </w:pPr>
      <w:r w:rsidRPr="00A128C6">
        <w:rPr>
          <w:rFonts w:asciiTheme="minorHAnsi" w:hAnsiTheme="minorHAnsi"/>
          <w:b/>
          <w:spacing w:val="-3"/>
          <w:szCs w:val="22"/>
          <w:u w:val="single"/>
        </w:rPr>
        <w:t>ACCEPTANCE OF TENDERS</w:t>
      </w:r>
    </w:p>
    <w:p w:rsidR="004E75C4" w:rsidRPr="00751A45" w:rsidRDefault="004E75C4" w:rsidP="005533FD">
      <w:pPr>
        <w:numPr>
          <w:ilvl w:val="12"/>
          <w:numId w:val="0"/>
        </w:numPr>
        <w:tabs>
          <w:tab w:val="left" w:pos="-720"/>
        </w:tabs>
        <w:suppressAutoHyphens/>
        <w:jc w:val="both"/>
        <w:rPr>
          <w:rFonts w:asciiTheme="minorHAnsi" w:hAnsiTheme="minorHAnsi"/>
          <w:spacing w:val="-3"/>
          <w:szCs w:val="22"/>
        </w:rPr>
      </w:pPr>
    </w:p>
    <w:p w:rsidR="004E75C4" w:rsidRPr="00A128C6" w:rsidRDefault="007C36CF" w:rsidP="00C439E9">
      <w:pPr>
        <w:pStyle w:val="ListParagraph"/>
        <w:numPr>
          <w:ilvl w:val="1"/>
          <w:numId w:val="19"/>
        </w:numPr>
        <w:tabs>
          <w:tab w:val="left" w:pos="-720"/>
          <w:tab w:val="left" w:pos="0"/>
        </w:tabs>
        <w:suppressAutoHyphens/>
        <w:ind w:left="720" w:hanging="720"/>
        <w:jc w:val="both"/>
        <w:rPr>
          <w:rFonts w:asciiTheme="minorHAnsi" w:hAnsiTheme="minorHAnsi"/>
          <w:spacing w:val="-3"/>
          <w:szCs w:val="22"/>
        </w:rPr>
      </w:pPr>
      <w:r w:rsidRPr="00A128C6">
        <w:rPr>
          <w:rFonts w:asciiTheme="minorHAnsi" w:hAnsiTheme="minorHAnsi"/>
          <w:spacing w:val="-3"/>
          <w:szCs w:val="22"/>
        </w:rPr>
        <w:t xml:space="preserve">The </w:t>
      </w:r>
      <w:r w:rsidR="002409E9" w:rsidRPr="00A128C6">
        <w:rPr>
          <w:rFonts w:asciiTheme="minorHAnsi" w:hAnsiTheme="minorHAnsi"/>
          <w:spacing w:val="-3"/>
          <w:szCs w:val="22"/>
        </w:rPr>
        <w:t>GDC</w:t>
      </w:r>
      <w:r w:rsidRPr="00A128C6">
        <w:rPr>
          <w:rFonts w:asciiTheme="minorHAnsi" w:hAnsiTheme="minorHAnsi"/>
          <w:spacing w:val="-3"/>
          <w:szCs w:val="22"/>
        </w:rPr>
        <w:t xml:space="preserve"> </w:t>
      </w:r>
      <w:r w:rsidR="004E75C4" w:rsidRPr="00A128C6">
        <w:rPr>
          <w:rFonts w:asciiTheme="minorHAnsi" w:hAnsiTheme="minorHAnsi"/>
          <w:spacing w:val="-3"/>
          <w:szCs w:val="22"/>
        </w:rPr>
        <w:t>do</w:t>
      </w:r>
      <w:r w:rsidR="007C13E7" w:rsidRPr="00A128C6">
        <w:rPr>
          <w:rFonts w:asciiTheme="minorHAnsi" w:hAnsiTheme="minorHAnsi"/>
          <w:spacing w:val="-3"/>
          <w:szCs w:val="22"/>
        </w:rPr>
        <w:t>es</w:t>
      </w:r>
      <w:r w:rsidR="004E75C4" w:rsidRPr="00A128C6">
        <w:rPr>
          <w:rFonts w:asciiTheme="minorHAnsi" w:hAnsiTheme="minorHAnsi"/>
          <w:spacing w:val="-3"/>
          <w:szCs w:val="22"/>
        </w:rPr>
        <w:t xml:space="preserve"> not bind </w:t>
      </w:r>
      <w:r w:rsidR="007C13E7" w:rsidRPr="00A128C6">
        <w:rPr>
          <w:rFonts w:asciiTheme="minorHAnsi" w:hAnsiTheme="minorHAnsi"/>
          <w:spacing w:val="-3"/>
          <w:szCs w:val="22"/>
        </w:rPr>
        <w:t xml:space="preserve">itself </w:t>
      </w:r>
      <w:r w:rsidR="004E75C4" w:rsidRPr="00A128C6">
        <w:rPr>
          <w:rFonts w:asciiTheme="minorHAnsi" w:hAnsiTheme="minorHAnsi"/>
          <w:spacing w:val="-3"/>
          <w:szCs w:val="22"/>
        </w:rPr>
        <w:t>to accept the lowest or any tender.</w:t>
      </w:r>
    </w:p>
    <w:p w:rsidR="004E75C4" w:rsidRPr="00751A45" w:rsidRDefault="004E75C4" w:rsidP="005533FD">
      <w:pPr>
        <w:numPr>
          <w:ilvl w:val="12"/>
          <w:numId w:val="0"/>
        </w:numPr>
        <w:tabs>
          <w:tab w:val="left" w:pos="-720"/>
          <w:tab w:val="left" w:pos="0"/>
        </w:tabs>
        <w:suppressAutoHyphens/>
        <w:ind w:left="720" w:hanging="720"/>
        <w:jc w:val="both"/>
        <w:rPr>
          <w:rFonts w:asciiTheme="minorHAnsi" w:hAnsiTheme="minorHAnsi"/>
          <w:spacing w:val="-3"/>
          <w:szCs w:val="22"/>
        </w:rPr>
      </w:pPr>
    </w:p>
    <w:p w:rsidR="004E75C4" w:rsidRPr="00A128C6" w:rsidRDefault="004E75C4" w:rsidP="00C439E9">
      <w:pPr>
        <w:pStyle w:val="ListParagraph"/>
        <w:numPr>
          <w:ilvl w:val="1"/>
          <w:numId w:val="19"/>
        </w:numPr>
        <w:tabs>
          <w:tab w:val="left" w:pos="-720"/>
          <w:tab w:val="left" w:pos="0"/>
        </w:tabs>
        <w:suppressAutoHyphens/>
        <w:ind w:left="720" w:hanging="720"/>
        <w:jc w:val="both"/>
        <w:rPr>
          <w:rFonts w:asciiTheme="minorHAnsi" w:hAnsiTheme="minorHAnsi"/>
          <w:spacing w:val="-3"/>
          <w:szCs w:val="22"/>
        </w:rPr>
      </w:pPr>
      <w:r w:rsidRPr="00A128C6">
        <w:rPr>
          <w:rFonts w:asciiTheme="minorHAnsi" w:hAnsiTheme="minorHAnsi"/>
          <w:spacing w:val="-3"/>
          <w:szCs w:val="22"/>
        </w:rPr>
        <w:t xml:space="preserve">The </w:t>
      </w:r>
      <w:r w:rsidR="002409E9" w:rsidRPr="00A128C6">
        <w:rPr>
          <w:rFonts w:asciiTheme="minorHAnsi" w:hAnsiTheme="minorHAnsi"/>
          <w:spacing w:val="-3"/>
          <w:szCs w:val="22"/>
        </w:rPr>
        <w:t>GDC</w:t>
      </w:r>
      <w:r w:rsidRPr="00A128C6">
        <w:rPr>
          <w:rFonts w:asciiTheme="minorHAnsi" w:hAnsiTheme="minorHAnsi"/>
          <w:spacing w:val="-3"/>
          <w:szCs w:val="22"/>
        </w:rPr>
        <w:t xml:space="preserve"> reserve</w:t>
      </w:r>
      <w:r w:rsidR="00492B5E" w:rsidRPr="00A128C6">
        <w:rPr>
          <w:rFonts w:asciiTheme="minorHAnsi" w:hAnsiTheme="minorHAnsi"/>
          <w:spacing w:val="-3"/>
          <w:szCs w:val="22"/>
        </w:rPr>
        <w:t>s</w:t>
      </w:r>
      <w:r w:rsidRPr="00A128C6">
        <w:rPr>
          <w:rFonts w:asciiTheme="minorHAnsi" w:hAnsiTheme="minorHAnsi"/>
          <w:spacing w:val="-3"/>
          <w:szCs w:val="22"/>
        </w:rPr>
        <w:t xml:space="preserve"> the right to accept the whole or any part of any tender.</w:t>
      </w:r>
    </w:p>
    <w:p w:rsidR="004E75C4" w:rsidRPr="00751A45" w:rsidRDefault="004E75C4" w:rsidP="005533FD">
      <w:pPr>
        <w:numPr>
          <w:ilvl w:val="12"/>
          <w:numId w:val="0"/>
        </w:numPr>
        <w:tabs>
          <w:tab w:val="left" w:pos="-720"/>
          <w:tab w:val="left" w:pos="0"/>
        </w:tabs>
        <w:suppressAutoHyphens/>
        <w:ind w:left="720" w:hanging="720"/>
        <w:jc w:val="both"/>
        <w:rPr>
          <w:rFonts w:asciiTheme="minorHAnsi" w:hAnsiTheme="minorHAnsi"/>
          <w:spacing w:val="-3"/>
          <w:szCs w:val="22"/>
        </w:rPr>
      </w:pPr>
    </w:p>
    <w:p w:rsidR="004E75C4" w:rsidRPr="00A128C6" w:rsidRDefault="004E75C4" w:rsidP="00C439E9">
      <w:pPr>
        <w:pStyle w:val="ListParagraph"/>
        <w:numPr>
          <w:ilvl w:val="0"/>
          <w:numId w:val="19"/>
        </w:numPr>
        <w:tabs>
          <w:tab w:val="left" w:pos="-720"/>
          <w:tab w:val="left" w:pos="0"/>
        </w:tabs>
        <w:suppressAutoHyphens/>
        <w:jc w:val="both"/>
        <w:rPr>
          <w:rFonts w:asciiTheme="minorHAnsi" w:hAnsiTheme="minorHAnsi"/>
          <w:b/>
          <w:spacing w:val="-3"/>
          <w:szCs w:val="22"/>
          <w:u w:val="single"/>
        </w:rPr>
      </w:pPr>
      <w:r w:rsidRPr="00A128C6">
        <w:rPr>
          <w:rFonts w:asciiTheme="minorHAnsi" w:hAnsiTheme="minorHAnsi"/>
          <w:b/>
          <w:spacing w:val="-3"/>
          <w:szCs w:val="22"/>
          <w:u w:val="single"/>
        </w:rPr>
        <w:t>PERIOD OF ACCEPTANCE</w:t>
      </w:r>
    </w:p>
    <w:p w:rsidR="004E75C4" w:rsidRPr="00751A45" w:rsidRDefault="004E75C4" w:rsidP="005533FD">
      <w:pPr>
        <w:numPr>
          <w:ilvl w:val="12"/>
          <w:numId w:val="0"/>
        </w:numPr>
        <w:tabs>
          <w:tab w:val="left" w:pos="-720"/>
        </w:tabs>
        <w:suppressAutoHyphens/>
        <w:jc w:val="both"/>
        <w:rPr>
          <w:rFonts w:asciiTheme="minorHAnsi" w:hAnsiTheme="minorHAnsi"/>
          <w:spacing w:val="-3"/>
          <w:szCs w:val="22"/>
        </w:rPr>
      </w:pPr>
    </w:p>
    <w:p w:rsidR="004E75C4" w:rsidRPr="00A128C6" w:rsidRDefault="004E75C4" w:rsidP="00C439E9">
      <w:pPr>
        <w:pStyle w:val="ListParagraph"/>
        <w:numPr>
          <w:ilvl w:val="1"/>
          <w:numId w:val="19"/>
        </w:numPr>
        <w:tabs>
          <w:tab w:val="left" w:pos="-720"/>
          <w:tab w:val="left" w:pos="0"/>
        </w:tabs>
        <w:suppressAutoHyphens/>
        <w:ind w:left="720" w:hanging="720"/>
        <w:jc w:val="both"/>
        <w:rPr>
          <w:rFonts w:asciiTheme="minorHAnsi" w:hAnsiTheme="minorHAnsi"/>
          <w:spacing w:val="-3"/>
          <w:szCs w:val="22"/>
        </w:rPr>
      </w:pPr>
      <w:r w:rsidRPr="00A128C6">
        <w:rPr>
          <w:rFonts w:asciiTheme="minorHAnsi" w:hAnsiTheme="minorHAnsi"/>
          <w:spacing w:val="-3"/>
          <w:szCs w:val="22"/>
        </w:rPr>
        <w:t xml:space="preserve">The tender is to remain open for acceptance for a </w:t>
      </w:r>
      <w:r w:rsidR="007C36CF" w:rsidRPr="00A128C6">
        <w:rPr>
          <w:rFonts w:asciiTheme="minorHAnsi" w:hAnsiTheme="minorHAnsi"/>
          <w:spacing w:val="-3"/>
          <w:szCs w:val="22"/>
        </w:rPr>
        <w:t xml:space="preserve">minimum </w:t>
      </w:r>
      <w:r w:rsidRPr="00A128C6">
        <w:rPr>
          <w:rFonts w:asciiTheme="minorHAnsi" w:hAnsiTheme="minorHAnsi"/>
          <w:spacing w:val="-3"/>
          <w:szCs w:val="22"/>
        </w:rPr>
        <w:t xml:space="preserve">period of 60 days from the </w:t>
      </w:r>
      <w:r w:rsidR="00492B5E" w:rsidRPr="00A128C6">
        <w:rPr>
          <w:rFonts w:asciiTheme="minorHAnsi" w:hAnsiTheme="minorHAnsi"/>
          <w:spacing w:val="-3"/>
          <w:szCs w:val="22"/>
        </w:rPr>
        <w:t>Deadline</w:t>
      </w:r>
      <w:r w:rsidRPr="00A128C6">
        <w:rPr>
          <w:rFonts w:asciiTheme="minorHAnsi" w:hAnsiTheme="minorHAnsi"/>
          <w:spacing w:val="-3"/>
          <w:szCs w:val="22"/>
        </w:rPr>
        <w:t>.</w:t>
      </w:r>
    </w:p>
    <w:p w:rsidR="00C30C5B" w:rsidRPr="00751A45" w:rsidRDefault="00C30C5B" w:rsidP="005533FD">
      <w:pPr>
        <w:numPr>
          <w:ilvl w:val="12"/>
          <w:numId w:val="0"/>
        </w:numPr>
        <w:tabs>
          <w:tab w:val="left" w:pos="-720"/>
          <w:tab w:val="left" w:pos="0"/>
        </w:tabs>
        <w:suppressAutoHyphens/>
        <w:ind w:left="720" w:hanging="720"/>
        <w:jc w:val="both"/>
        <w:rPr>
          <w:rFonts w:asciiTheme="minorHAnsi" w:hAnsiTheme="minorHAnsi"/>
          <w:spacing w:val="-3"/>
          <w:szCs w:val="22"/>
        </w:rPr>
      </w:pPr>
    </w:p>
    <w:p w:rsidR="004E75C4" w:rsidRPr="00FE1059" w:rsidRDefault="004E75C4" w:rsidP="00C439E9">
      <w:pPr>
        <w:pStyle w:val="ListParagraph"/>
        <w:numPr>
          <w:ilvl w:val="0"/>
          <w:numId w:val="19"/>
        </w:numPr>
        <w:tabs>
          <w:tab w:val="left" w:pos="-720"/>
          <w:tab w:val="left" w:pos="0"/>
        </w:tabs>
        <w:suppressAutoHyphens/>
        <w:jc w:val="both"/>
        <w:rPr>
          <w:rFonts w:asciiTheme="minorHAnsi" w:hAnsiTheme="minorHAnsi"/>
          <w:b/>
          <w:spacing w:val="-3"/>
          <w:szCs w:val="22"/>
          <w:u w:val="single"/>
        </w:rPr>
      </w:pPr>
      <w:r w:rsidRPr="00FE1059">
        <w:rPr>
          <w:rFonts w:asciiTheme="minorHAnsi" w:hAnsiTheme="minorHAnsi"/>
          <w:b/>
          <w:spacing w:val="-3"/>
          <w:szCs w:val="22"/>
          <w:u w:val="single"/>
        </w:rPr>
        <w:t>QUANTITIES</w:t>
      </w:r>
      <w:r w:rsidR="00FB39CD" w:rsidRPr="00FE1059">
        <w:rPr>
          <w:rFonts w:asciiTheme="minorHAnsi" w:hAnsiTheme="minorHAnsi"/>
          <w:b/>
          <w:spacing w:val="-3"/>
          <w:szCs w:val="22"/>
          <w:u w:val="single"/>
        </w:rPr>
        <w:t xml:space="preserve"> AND SCOPE</w:t>
      </w:r>
    </w:p>
    <w:p w:rsidR="00A128C6" w:rsidRPr="00751A45" w:rsidRDefault="00A128C6" w:rsidP="005533FD">
      <w:pPr>
        <w:numPr>
          <w:ilvl w:val="12"/>
          <w:numId w:val="0"/>
        </w:numPr>
        <w:tabs>
          <w:tab w:val="left" w:pos="-720"/>
          <w:tab w:val="left" w:pos="0"/>
        </w:tabs>
        <w:suppressAutoHyphens/>
        <w:jc w:val="both"/>
        <w:rPr>
          <w:rFonts w:asciiTheme="minorHAnsi" w:hAnsiTheme="minorHAnsi"/>
          <w:b/>
          <w:spacing w:val="-3"/>
          <w:szCs w:val="22"/>
          <w:u w:val="single"/>
        </w:rPr>
      </w:pPr>
    </w:p>
    <w:p w:rsidR="00A128C6" w:rsidRDefault="00A128C6" w:rsidP="00C439E9">
      <w:pPr>
        <w:pStyle w:val="BodyTextIndent"/>
        <w:numPr>
          <w:ilvl w:val="1"/>
          <w:numId w:val="19"/>
        </w:numPr>
        <w:ind w:left="720" w:hanging="720"/>
        <w:rPr>
          <w:rFonts w:asciiTheme="minorHAnsi" w:hAnsiTheme="minorHAnsi"/>
          <w:szCs w:val="22"/>
        </w:rPr>
      </w:pPr>
      <w:r>
        <w:rPr>
          <w:rFonts w:asciiTheme="minorHAnsi" w:hAnsiTheme="minorHAnsi"/>
          <w:szCs w:val="22"/>
        </w:rPr>
        <w:t xml:space="preserve">The quantities and scope of services set out </w:t>
      </w:r>
      <w:r w:rsidRPr="00751A45">
        <w:rPr>
          <w:rFonts w:asciiTheme="minorHAnsi" w:hAnsiTheme="minorHAnsi"/>
          <w:szCs w:val="22"/>
        </w:rPr>
        <w:t>in the Specification</w:t>
      </w:r>
      <w:r>
        <w:rPr>
          <w:rFonts w:asciiTheme="minorHAnsi" w:hAnsiTheme="minorHAnsi"/>
          <w:szCs w:val="22"/>
        </w:rPr>
        <w:t xml:space="preserve"> below</w:t>
      </w:r>
      <w:r w:rsidRPr="00751A45">
        <w:rPr>
          <w:rFonts w:asciiTheme="minorHAnsi" w:hAnsiTheme="minorHAnsi"/>
          <w:szCs w:val="22"/>
        </w:rPr>
        <w:t xml:space="preserve"> are an estimate of the </w:t>
      </w:r>
      <w:r>
        <w:rPr>
          <w:rFonts w:asciiTheme="minorHAnsi" w:hAnsiTheme="minorHAnsi"/>
          <w:szCs w:val="22"/>
        </w:rPr>
        <w:t>GDC</w:t>
      </w:r>
      <w:r w:rsidRPr="00751A45">
        <w:rPr>
          <w:rFonts w:asciiTheme="minorHAnsi" w:hAnsiTheme="minorHAnsi"/>
          <w:szCs w:val="22"/>
        </w:rPr>
        <w:t>’s requirements at the time of producing th</w:t>
      </w:r>
      <w:r>
        <w:rPr>
          <w:rFonts w:asciiTheme="minorHAnsi" w:hAnsiTheme="minorHAnsi"/>
          <w:szCs w:val="22"/>
        </w:rPr>
        <w:t>is Invitation to</w:t>
      </w:r>
      <w:r w:rsidRPr="00751A45">
        <w:rPr>
          <w:rFonts w:asciiTheme="minorHAnsi" w:hAnsiTheme="minorHAnsi"/>
          <w:szCs w:val="22"/>
        </w:rPr>
        <w:t xml:space="preserve"> Tender</w:t>
      </w:r>
      <w:r>
        <w:rPr>
          <w:rFonts w:asciiTheme="minorHAnsi" w:hAnsiTheme="minorHAnsi"/>
          <w:szCs w:val="22"/>
        </w:rPr>
        <w:t xml:space="preserve"> (ITT)</w:t>
      </w:r>
      <w:r w:rsidRPr="00751A45">
        <w:rPr>
          <w:rFonts w:asciiTheme="minorHAnsi" w:hAnsiTheme="minorHAnsi"/>
          <w:szCs w:val="22"/>
        </w:rPr>
        <w:t xml:space="preserve">.  </w:t>
      </w:r>
      <w:r>
        <w:rPr>
          <w:rFonts w:asciiTheme="minorHAnsi" w:hAnsiTheme="minorHAnsi"/>
          <w:szCs w:val="22"/>
        </w:rPr>
        <w:t>T</w:t>
      </w:r>
      <w:r w:rsidRPr="00FB39CD">
        <w:rPr>
          <w:rFonts w:asciiTheme="minorHAnsi" w:hAnsiTheme="minorHAnsi"/>
          <w:szCs w:val="22"/>
        </w:rPr>
        <w:t>he information provided is to the best of our knowledge accurate at the time of</w:t>
      </w:r>
      <w:r>
        <w:rPr>
          <w:rFonts w:asciiTheme="minorHAnsi" w:hAnsiTheme="minorHAnsi"/>
          <w:szCs w:val="22"/>
        </w:rPr>
        <w:t xml:space="preserve"> issuing </w:t>
      </w:r>
      <w:r w:rsidRPr="00FB39CD">
        <w:rPr>
          <w:rFonts w:asciiTheme="minorHAnsi" w:hAnsiTheme="minorHAnsi"/>
          <w:szCs w:val="22"/>
        </w:rPr>
        <w:t>the ITT but circumstances may change over the life of the contract</w:t>
      </w:r>
      <w:r>
        <w:rPr>
          <w:rFonts w:asciiTheme="minorHAnsi" w:hAnsiTheme="minorHAnsi"/>
          <w:szCs w:val="22"/>
        </w:rPr>
        <w:t>.</w:t>
      </w:r>
    </w:p>
    <w:p w:rsidR="00A128C6" w:rsidRDefault="00A128C6" w:rsidP="005533FD">
      <w:pPr>
        <w:pStyle w:val="BodyTextIndent"/>
        <w:rPr>
          <w:rFonts w:asciiTheme="minorHAnsi" w:hAnsiTheme="minorHAnsi"/>
          <w:szCs w:val="22"/>
        </w:rPr>
      </w:pPr>
    </w:p>
    <w:p w:rsidR="00A128C6" w:rsidRDefault="00A128C6" w:rsidP="00C439E9">
      <w:pPr>
        <w:pStyle w:val="BodyTextIndent"/>
        <w:numPr>
          <w:ilvl w:val="1"/>
          <w:numId w:val="19"/>
        </w:numPr>
        <w:tabs>
          <w:tab w:val="clear" w:pos="-720"/>
          <w:tab w:val="clear" w:pos="0"/>
        </w:tabs>
        <w:ind w:left="720" w:hanging="720"/>
        <w:rPr>
          <w:rFonts w:asciiTheme="minorHAnsi" w:hAnsiTheme="minorHAnsi"/>
          <w:szCs w:val="22"/>
        </w:rPr>
      </w:pPr>
      <w:r w:rsidRPr="00FB39CD">
        <w:rPr>
          <w:rFonts w:asciiTheme="minorHAnsi" w:hAnsiTheme="minorHAnsi"/>
          <w:szCs w:val="22"/>
        </w:rPr>
        <w:t>Tenderers must form their own opinions, making such investigations and taking such advice (including professional advice) as is appropriate without reliance upon any opinion or other information provided by the GDC or their advisers and representatives. Tenderers should notify the GDC promptly of any perceived ambiguity, inconsistency or omission in this ITT, any of its associated documents and/or any other information issued to them during the procurement process.</w:t>
      </w:r>
    </w:p>
    <w:p w:rsidR="00A128C6" w:rsidRDefault="00A128C6" w:rsidP="005533FD">
      <w:pPr>
        <w:pStyle w:val="BodyTextIndent"/>
        <w:rPr>
          <w:rFonts w:asciiTheme="minorHAnsi" w:hAnsiTheme="minorHAnsi"/>
          <w:szCs w:val="22"/>
        </w:rPr>
      </w:pPr>
    </w:p>
    <w:p w:rsidR="00A128C6" w:rsidRPr="00E52EC2" w:rsidRDefault="00A128C6" w:rsidP="00C439E9">
      <w:pPr>
        <w:pStyle w:val="BodyTextIndent"/>
        <w:numPr>
          <w:ilvl w:val="1"/>
          <w:numId w:val="19"/>
        </w:numPr>
        <w:ind w:left="720" w:hanging="720"/>
        <w:rPr>
          <w:rFonts w:asciiTheme="minorHAnsi" w:hAnsiTheme="minorHAnsi"/>
          <w:szCs w:val="22"/>
        </w:rPr>
      </w:pPr>
      <w:r w:rsidRPr="00E52EC2">
        <w:rPr>
          <w:rFonts w:asciiTheme="minorHAnsi" w:hAnsiTheme="minorHAnsi"/>
          <w:szCs w:val="22"/>
        </w:rPr>
        <w:t xml:space="preserve">Tenderers are solely responsible for the costs and expenses incurred in connection with the preparation and submission of their tender and all other stages of the selection and evaluation process. Under no circumstances will the GDC, or any of their advisers, be liable for any costs or expenses borne by </w:t>
      </w:r>
      <w:r>
        <w:rPr>
          <w:rFonts w:asciiTheme="minorHAnsi" w:hAnsiTheme="minorHAnsi"/>
          <w:szCs w:val="22"/>
        </w:rPr>
        <w:t>t</w:t>
      </w:r>
      <w:r w:rsidRPr="00E52EC2">
        <w:rPr>
          <w:rFonts w:asciiTheme="minorHAnsi" w:hAnsiTheme="minorHAnsi"/>
          <w:szCs w:val="22"/>
        </w:rPr>
        <w:t>enderers, their sub-contractors, suppliers or advisers in this process.</w:t>
      </w:r>
    </w:p>
    <w:p w:rsidR="00A128C6" w:rsidRPr="00E52EC2" w:rsidRDefault="00A128C6" w:rsidP="005533FD">
      <w:pPr>
        <w:pStyle w:val="BodyTextIndent"/>
        <w:rPr>
          <w:rFonts w:asciiTheme="minorHAnsi" w:hAnsiTheme="minorHAnsi"/>
          <w:szCs w:val="22"/>
        </w:rPr>
      </w:pPr>
    </w:p>
    <w:p w:rsidR="00A128C6" w:rsidRPr="00E52EC2" w:rsidRDefault="00A128C6" w:rsidP="00C439E9">
      <w:pPr>
        <w:pStyle w:val="BodyTextIndent"/>
        <w:numPr>
          <w:ilvl w:val="1"/>
          <w:numId w:val="19"/>
        </w:numPr>
        <w:ind w:left="720" w:hanging="720"/>
        <w:rPr>
          <w:rFonts w:asciiTheme="minorHAnsi" w:hAnsiTheme="minorHAnsi"/>
          <w:szCs w:val="22"/>
        </w:rPr>
      </w:pPr>
      <w:r w:rsidRPr="00E52EC2">
        <w:rPr>
          <w:rFonts w:asciiTheme="minorHAnsi" w:hAnsiTheme="minorHAnsi"/>
          <w:szCs w:val="22"/>
        </w:rPr>
        <w:t xml:space="preserve">Tenderers are required to complete and provide all information required by the GDC in accordance with </w:t>
      </w:r>
      <w:r>
        <w:rPr>
          <w:rFonts w:asciiTheme="minorHAnsi" w:hAnsiTheme="minorHAnsi"/>
          <w:szCs w:val="22"/>
        </w:rPr>
        <w:t>this</w:t>
      </w:r>
      <w:r w:rsidRPr="00E52EC2">
        <w:rPr>
          <w:rFonts w:asciiTheme="minorHAnsi" w:hAnsiTheme="minorHAnsi"/>
          <w:szCs w:val="22"/>
        </w:rPr>
        <w:t xml:space="preserve"> </w:t>
      </w:r>
      <w:r>
        <w:rPr>
          <w:rFonts w:asciiTheme="minorHAnsi" w:hAnsiTheme="minorHAnsi"/>
          <w:szCs w:val="22"/>
        </w:rPr>
        <w:t>ITT</w:t>
      </w:r>
      <w:r w:rsidRPr="00E52EC2">
        <w:rPr>
          <w:rFonts w:asciiTheme="minorHAnsi" w:hAnsiTheme="minorHAnsi"/>
          <w:szCs w:val="22"/>
        </w:rPr>
        <w:t>. Failure to comply with the</w:t>
      </w:r>
      <w:r>
        <w:rPr>
          <w:rFonts w:asciiTheme="minorHAnsi" w:hAnsiTheme="minorHAnsi"/>
          <w:szCs w:val="22"/>
        </w:rPr>
        <w:t>se Instructions to Tender</w:t>
      </w:r>
      <w:r w:rsidRPr="00E52EC2">
        <w:rPr>
          <w:rFonts w:asciiTheme="minorHAnsi" w:hAnsiTheme="minorHAnsi"/>
          <w:szCs w:val="22"/>
        </w:rPr>
        <w:t xml:space="preserve"> may lead the GDC to reject a tender response.</w:t>
      </w:r>
    </w:p>
    <w:p w:rsidR="00E52EC2" w:rsidRPr="00E52EC2" w:rsidRDefault="00E52EC2" w:rsidP="005533FD">
      <w:pPr>
        <w:pStyle w:val="BodyTextIndent"/>
        <w:rPr>
          <w:rFonts w:asciiTheme="minorHAnsi" w:hAnsiTheme="minorHAnsi"/>
          <w:szCs w:val="22"/>
        </w:rPr>
      </w:pPr>
    </w:p>
    <w:p w:rsidR="00426A48" w:rsidRPr="00E52EC2" w:rsidRDefault="00426A48" w:rsidP="00C439E9">
      <w:pPr>
        <w:pStyle w:val="BodyTextIndent"/>
        <w:numPr>
          <w:ilvl w:val="0"/>
          <w:numId w:val="19"/>
        </w:numPr>
        <w:rPr>
          <w:rFonts w:asciiTheme="minorHAnsi" w:hAnsiTheme="minorHAnsi"/>
          <w:szCs w:val="22"/>
        </w:rPr>
      </w:pPr>
      <w:r w:rsidRPr="00426A48">
        <w:rPr>
          <w:rFonts w:asciiTheme="minorHAnsi" w:hAnsiTheme="minorHAnsi"/>
          <w:b/>
          <w:szCs w:val="22"/>
          <w:u w:val="single"/>
        </w:rPr>
        <w:t>FURTHER INFORMATION</w:t>
      </w:r>
    </w:p>
    <w:p w:rsidR="004E75C4" w:rsidRDefault="004E75C4" w:rsidP="005533FD">
      <w:pPr>
        <w:numPr>
          <w:ilvl w:val="12"/>
          <w:numId w:val="0"/>
        </w:numPr>
        <w:tabs>
          <w:tab w:val="left" w:pos="-720"/>
        </w:tabs>
        <w:suppressAutoHyphens/>
        <w:jc w:val="both"/>
        <w:rPr>
          <w:rFonts w:asciiTheme="minorHAnsi" w:hAnsiTheme="minorHAnsi"/>
          <w:spacing w:val="-3"/>
          <w:szCs w:val="22"/>
        </w:rPr>
      </w:pPr>
    </w:p>
    <w:p w:rsidR="00E422C4" w:rsidRDefault="00426A48" w:rsidP="004D7F5A">
      <w:pPr>
        <w:pStyle w:val="ListParagraph"/>
        <w:numPr>
          <w:ilvl w:val="1"/>
          <w:numId w:val="19"/>
        </w:numPr>
        <w:ind w:hanging="792"/>
        <w:rPr>
          <w:rFonts w:asciiTheme="minorHAnsi" w:hAnsiTheme="minorHAnsi"/>
          <w:spacing w:val="-3"/>
          <w:szCs w:val="22"/>
        </w:rPr>
      </w:pPr>
      <w:r w:rsidRPr="00E422C4">
        <w:rPr>
          <w:rFonts w:asciiTheme="minorHAnsi" w:hAnsiTheme="minorHAnsi"/>
          <w:spacing w:val="-3"/>
          <w:szCs w:val="22"/>
        </w:rPr>
        <w:t>All requests for further information or clarification of the GDC’s requirements</w:t>
      </w:r>
      <w:r w:rsidR="002409E9" w:rsidRPr="00E422C4">
        <w:rPr>
          <w:rFonts w:asciiTheme="minorHAnsi" w:hAnsiTheme="minorHAnsi"/>
          <w:spacing w:val="-3"/>
          <w:szCs w:val="22"/>
        </w:rPr>
        <w:t xml:space="preserve"> in relation to this ITT</w:t>
      </w:r>
      <w:r w:rsidRPr="00E422C4">
        <w:rPr>
          <w:rFonts w:asciiTheme="minorHAnsi" w:hAnsiTheme="minorHAnsi"/>
          <w:spacing w:val="-3"/>
          <w:szCs w:val="22"/>
        </w:rPr>
        <w:t xml:space="preserve"> must be addressed </w:t>
      </w:r>
      <w:r w:rsidRPr="00B4038C">
        <w:rPr>
          <w:rFonts w:asciiTheme="minorHAnsi" w:hAnsiTheme="minorHAnsi"/>
          <w:spacing w:val="-3"/>
          <w:szCs w:val="22"/>
        </w:rPr>
        <w:t xml:space="preserve">to </w:t>
      </w:r>
      <w:r w:rsidR="00E422C4" w:rsidRPr="00B4038C">
        <w:rPr>
          <w:rFonts w:asciiTheme="minorHAnsi" w:hAnsiTheme="minorHAnsi"/>
          <w:spacing w:val="-3"/>
          <w:szCs w:val="22"/>
        </w:rPr>
        <w:t xml:space="preserve">Sally Cripps, Financial Operations Manager at </w:t>
      </w:r>
      <w:hyperlink r:id="rId10" w:history="1">
        <w:r w:rsidR="00E422C4" w:rsidRPr="004E2C67">
          <w:rPr>
            <w:rStyle w:val="Hyperlink"/>
            <w:rFonts w:asciiTheme="minorHAnsi" w:hAnsiTheme="minorHAnsi"/>
            <w:spacing w:val="-3"/>
            <w:szCs w:val="22"/>
          </w:rPr>
          <w:t>scripps@gdc-uk.org</w:t>
        </w:r>
      </w:hyperlink>
      <w:r w:rsidR="00E422C4">
        <w:rPr>
          <w:rFonts w:asciiTheme="minorHAnsi" w:hAnsiTheme="minorHAnsi"/>
          <w:spacing w:val="-3"/>
          <w:szCs w:val="22"/>
        </w:rPr>
        <w:t xml:space="preserve"> </w:t>
      </w:r>
      <w:r w:rsidR="00E422C4" w:rsidRPr="00E422C4">
        <w:rPr>
          <w:rFonts w:asciiTheme="minorHAnsi" w:hAnsiTheme="minorHAnsi"/>
          <w:spacing w:val="-3"/>
          <w:szCs w:val="22"/>
        </w:rPr>
        <w:t xml:space="preserve"> No approach of any kind in connection with this </w:t>
      </w:r>
      <w:r w:rsidR="00E422C4">
        <w:rPr>
          <w:rFonts w:asciiTheme="minorHAnsi" w:hAnsiTheme="minorHAnsi"/>
          <w:spacing w:val="-3"/>
          <w:szCs w:val="22"/>
        </w:rPr>
        <w:t xml:space="preserve">ITT </w:t>
      </w:r>
      <w:r w:rsidR="00E422C4" w:rsidRPr="00E422C4">
        <w:rPr>
          <w:rFonts w:asciiTheme="minorHAnsi" w:hAnsiTheme="minorHAnsi"/>
          <w:spacing w:val="-3"/>
          <w:szCs w:val="22"/>
        </w:rPr>
        <w:t>should be made to any other person within, or associated with, the GDC.</w:t>
      </w:r>
    </w:p>
    <w:p w:rsidR="00E422C4" w:rsidRPr="00E422C4" w:rsidRDefault="00E422C4" w:rsidP="00E422C4">
      <w:pPr>
        <w:pStyle w:val="ListParagraph"/>
        <w:ind w:left="792"/>
        <w:rPr>
          <w:rFonts w:asciiTheme="minorHAnsi" w:hAnsiTheme="minorHAnsi"/>
          <w:spacing w:val="-3"/>
          <w:szCs w:val="22"/>
        </w:rPr>
      </w:pPr>
    </w:p>
    <w:p w:rsidR="00426A48" w:rsidRPr="00FE1059" w:rsidRDefault="00FE1059" w:rsidP="00C439E9">
      <w:pPr>
        <w:pStyle w:val="ListParagraph"/>
        <w:numPr>
          <w:ilvl w:val="1"/>
          <w:numId w:val="19"/>
        </w:numPr>
        <w:tabs>
          <w:tab w:val="left" w:pos="-720"/>
        </w:tabs>
        <w:suppressAutoHyphens/>
        <w:ind w:left="720" w:hanging="720"/>
        <w:jc w:val="both"/>
        <w:rPr>
          <w:rFonts w:asciiTheme="minorHAnsi" w:hAnsiTheme="minorHAnsi"/>
          <w:spacing w:val="-3"/>
          <w:szCs w:val="22"/>
        </w:rPr>
      </w:pPr>
      <w:r>
        <w:rPr>
          <w:rFonts w:asciiTheme="minorHAnsi" w:hAnsiTheme="minorHAnsi"/>
          <w:spacing w:val="-3"/>
          <w:szCs w:val="22"/>
        </w:rPr>
        <w:t xml:space="preserve"> </w:t>
      </w:r>
      <w:r w:rsidR="00426A48" w:rsidRPr="00FE1059">
        <w:rPr>
          <w:rFonts w:asciiTheme="minorHAnsi" w:hAnsiTheme="minorHAnsi"/>
          <w:spacing w:val="-3"/>
          <w:szCs w:val="22"/>
        </w:rPr>
        <w:t>The closing date for any further questions/clarification will be</w:t>
      </w:r>
      <w:r>
        <w:rPr>
          <w:rFonts w:asciiTheme="minorHAnsi" w:hAnsiTheme="minorHAnsi"/>
          <w:spacing w:val="-3"/>
          <w:szCs w:val="22"/>
        </w:rPr>
        <w:t xml:space="preserve"> 12</w:t>
      </w:r>
      <w:r w:rsidR="00426A48" w:rsidRPr="00FE1059">
        <w:rPr>
          <w:rFonts w:asciiTheme="minorHAnsi" w:hAnsiTheme="minorHAnsi"/>
          <w:spacing w:val="-3"/>
          <w:szCs w:val="22"/>
        </w:rPr>
        <w:t xml:space="preserve"> noon on </w:t>
      </w:r>
      <w:r w:rsidR="009300D9">
        <w:rPr>
          <w:rFonts w:asciiTheme="minorHAnsi" w:hAnsiTheme="minorHAnsi"/>
          <w:spacing w:val="-3"/>
          <w:szCs w:val="22"/>
        </w:rPr>
        <w:t>13</w:t>
      </w:r>
      <w:r w:rsidR="009300D9" w:rsidRPr="009300D9">
        <w:rPr>
          <w:rFonts w:asciiTheme="minorHAnsi" w:hAnsiTheme="minorHAnsi"/>
          <w:spacing w:val="-3"/>
          <w:szCs w:val="22"/>
          <w:vertAlign w:val="superscript"/>
        </w:rPr>
        <w:t>th</w:t>
      </w:r>
      <w:r w:rsidR="009300D9">
        <w:rPr>
          <w:rFonts w:asciiTheme="minorHAnsi" w:hAnsiTheme="minorHAnsi"/>
          <w:spacing w:val="-3"/>
          <w:szCs w:val="22"/>
        </w:rPr>
        <w:t xml:space="preserve"> May </w:t>
      </w:r>
      <w:r w:rsidR="0023094E">
        <w:rPr>
          <w:rFonts w:asciiTheme="minorHAnsi" w:hAnsiTheme="minorHAnsi"/>
          <w:spacing w:val="-3"/>
          <w:szCs w:val="22"/>
        </w:rPr>
        <w:t>2016</w:t>
      </w:r>
      <w:r w:rsidR="00246A8B" w:rsidRPr="00FE1059">
        <w:rPr>
          <w:rFonts w:asciiTheme="minorHAnsi" w:hAnsiTheme="minorHAnsi"/>
          <w:spacing w:val="-3"/>
          <w:szCs w:val="22"/>
        </w:rPr>
        <w:t>.</w:t>
      </w:r>
    </w:p>
    <w:p w:rsidR="002409E9" w:rsidRPr="00FE1059" w:rsidRDefault="002409E9" w:rsidP="005533FD">
      <w:pPr>
        <w:numPr>
          <w:ilvl w:val="12"/>
          <w:numId w:val="0"/>
        </w:numPr>
        <w:tabs>
          <w:tab w:val="left" w:pos="-720"/>
        </w:tabs>
        <w:suppressAutoHyphens/>
        <w:ind w:left="720" w:hanging="720"/>
        <w:jc w:val="both"/>
        <w:rPr>
          <w:rFonts w:asciiTheme="minorHAnsi" w:hAnsiTheme="minorHAnsi"/>
          <w:spacing w:val="-3"/>
          <w:szCs w:val="22"/>
        </w:rPr>
      </w:pPr>
    </w:p>
    <w:p w:rsidR="002409E9" w:rsidRPr="00FE1059" w:rsidRDefault="002409E9" w:rsidP="00C439E9">
      <w:pPr>
        <w:pStyle w:val="ListParagraph"/>
        <w:numPr>
          <w:ilvl w:val="1"/>
          <w:numId w:val="19"/>
        </w:numPr>
        <w:tabs>
          <w:tab w:val="left" w:pos="-720"/>
        </w:tabs>
        <w:suppressAutoHyphens/>
        <w:ind w:left="720" w:hanging="720"/>
        <w:jc w:val="both"/>
        <w:rPr>
          <w:rFonts w:asciiTheme="minorHAnsi" w:hAnsiTheme="minorHAnsi"/>
          <w:spacing w:val="-3"/>
          <w:szCs w:val="22"/>
        </w:rPr>
      </w:pPr>
      <w:r w:rsidRPr="00FE1059">
        <w:rPr>
          <w:rFonts w:asciiTheme="minorHAnsi" w:hAnsiTheme="minorHAnsi"/>
          <w:spacing w:val="-3"/>
          <w:szCs w:val="22"/>
        </w:rPr>
        <w:t xml:space="preserve">The GDC reserves the right to issue the response to any clarification request made to all tenderers unless </w:t>
      </w:r>
      <w:r w:rsidR="00A6414F" w:rsidRPr="00FE1059">
        <w:rPr>
          <w:rFonts w:asciiTheme="minorHAnsi" w:hAnsiTheme="minorHAnsi"/>
          <w:spacing w:val="-3"/>
          <w:szCs w:val="22"/>
        </w:rPr>
        <w:t>it is expressly required to be kept confidential at the time the request is made. If the GDC considers that the contents of the request should not be kept confidential, it will inform the requester and the requester will have the opportunity to withdraw the request.</w:t>
      </w:r>
    </w:p>
    <w:p w:rsidR="004E75C4" w:rsidRDefault="004E75C4" w:rsidP="005533FD">
      <w:pPr>
        <w:numPr>
          <w:ilvl w:val="12"/>
          <w:numId w:val="0"/>
        </w:numPr>
        <w:tabs>
          <w:tab w:val="left" w:pos="-720"/>
        </w:tabs>
        <w:suppressAutoHyphens/>
        <w:jc w:val="both"/>
        <w:rPr>
          <w:rFonts w:asciiTheme="minorHAnsi" w:hAnsiTheme="minorHAnsi"/>
          <w:spacing w:val="-3"/>
          <w:szCs w:val="22"/>
        </w:rPr>
      </w:pPr>
    </w:p>
    <w:p w:rsidR="009300D9" w:rsidRDefault="009300D9" w:rsidP="005533FD">
      <w:pPr>
        <w:numPr>
          <w:ilvl w:val="12"/>
          <w:numId w:val="0"/>
        </w:numPr>
        <w:tabs>
          <w:tab w:val="left" w:pos="-720"/>
        </w:tabs>
        <w:suppressAutoHyphens/>
        <w:jc w:val="both"/>
        <w:rPr>
          <w:rFonts w:asciiTheme="minorHAnsi" w:hAnsiTheme="minorHAnsi"/>
          <w:spacing w:val="-3"/>
          <w:szCs w:val="22"/>
        </w:rPr>
      </w:pPr>
    </w:p>
    <w:p w:rsidR="009300D9" w:rsidRPr="00751A45" w:rsidRDefault="009300D9" w:rsidP="005533FD">
      <w:pPr>
        <w:numPr>
          <w:ilvl w:val="12"/>
          <w:numId w:val="0"/>
        </w:numPr>
        <w:tabs>
          <w:tab w:val="left" w:pos="-720"/>
        </w:tabs>
        <w:suppressAutoHyphens/>
        <w:jc w:val="both"/>
        <w:rPr>
          <w:rFonts w:asciiTheme="minorHAnsi" w:hAnsiTheme="minorHAnsi"/>
          <w:spacing w:val="-3"/>
          <w:szCs w:val="22"/>
        </w:rPr>
      </w:pPr>
    </w:p>
    <w:p w:rsidR="004E75C4" w:rsidRPr="00A128C6" w:rsidRDefault="004E75C4" w:rsidP="00C439E9">
      <w:pPr>
        <w:pStyle w:val="ListParagraph"/>
        <w:numPr>
          <w:ilvl w:val="0"/>
          <w:numId w:val="19"/>
        </w:numPr>
        <w:tabs>
          <w:tab w:val="left" w:pos="-720"/>
        </w:tabs>
        <w:suppressAutoHyphens/>
        <w:jc w:val="both"/>
        <w:rPr>
          <w:rFonts w:asciiTheme="minorHAnsi" w:hAnsiTheme="minorHAnsi"/>
          <w:spacing w:val="-3"/>
          <w:szCs w:val="22"/>
        </w:rPr>
      </w:pPr>
      <w:r w:rsidRPr="00A128C6">
        <w:rPr>
          <w:rFonts w:asciiTheme="minorHAnsi" w:hAnsiTheme="minorHAnsi"/>
          <w:b/>
          <w:spacing w:val="-3"/>
          <w:szCs w:val="22"/>
          <w:u w:val="single"/>
        </w:rPr>
        <w:lastRenderedPageBreak/>
        <w:t>CONTRACT PERIOD</w:t>
      </w:r>
    </w:p>
    <w:p w:rsidR="004E75C4" w:rsidRPr="00751A45" w:rsidRDefault="004E75C4" w:rsidP="005533FD">
      <w:pPr>
        <w:numPr>
          <w:ilvl w:val="12"/>
          <w:numId w:val="0"/>
        </w:numPr>
        <w:tabs>
          <w:tab w:val="left" w:pos="-720"/>
        </w:tabs>
        <w:suppressAutoHyphens/>
        <w:jc w:val="both"/>
        <w:rPr>
          <w:rFonts w:asciiTheme="minorHAnsi" w:hAnsiTheme="minorHAnsi"/>
          <w:spacing w:val="-3"/>
          <w:szCs w:val="22"/>
        </w:rPr>
      </w:pPr>
    </w:p>
    <w:p w:rsidR="00296728" w:rsidRDefault="00E422C4" w:rsidP="00C439E9">
      <w:pPr>
        <w:pStyle w:val="ListParagraph"/>
        <w:numPr>
          <w:ilvl w:val="1"/>
          <w:numId w:val="19"/>
        </w:numPr>
        <w:tabs>
          <w:tab w:val="left" w:pos="-720"/>
        </w:tabs>
        <w:suppressAutoHyphens/>
        <w:ind w:left="720" w:hanging="720"/>
        <w:jc w:val="both"/>
        <w:rPr>
          <w:rFonts w:asciiTheme="minorHAnsi" w:hAnsiTheme="minorHAnsi"/>
          <w:spacing w:val="-3"/>
          <w:szCs w:val="22"/>
        </w:rPr>
      </w:pPr>
      <w:r w:rsidRPr="007D2F32">
        <w:rPr>
          <w:rFonts w:asciiTheme="minorHAnsi" w:hAnsiTheme="minorHAnsi"/>
          <w:spacing w:val="-3"/>
          <w:szCs w:val="22"/>
        </w:rPr>
        <w:t>It is anticipated that work on system implementation will commence as soon as possible after the completion of this procurement exercise</w:t>
      </w:r>
      <w:r w:rsidR="007D2F32" w:rsidRPr="007D2F32">
        <w:rPr>
          <w:rFonts w:asciiTheme="minorHAnsi" w:hAnsiTheme="minorHAnsi"/>
          <w:spacing w:val="-3"/>
          <w:szCs w:val="22"/>
        </w:rPr>
        <w:t>. Tenderers are required to set out their detailed programme for delivering the required system to a “go live</w:t>
      </w:r>
      <w:r w:rsidR="007D2F32" w:rsidRPr="00296728">
        <w:rPr>
          <w:rFonts w:asciiTheme="minorHAnsi" w:hAnsiTheme="minorHAnsi"/>
          <w:spacing w:val="-3"/>
          <w:szCs w:val="22"/>
        </w:rPr>
        <w:t>” date.</w:t>
      </w:r>
      <w:r w:rsidRPr="00296728">
        <w:rPr>
          <w:rFonts w:asciiTheme="minorHAnsi" w:hAnsiTheme="minorHAnsi"/>
          <w:spacing w:val="-3"/>
          <w:szCs w:val="22"/>
        </w:rPr>
        <w:t xml:space="preserve"> </w:t>
      </w:r>
    </w:p>
    <w:p w:rsidR="00681BCA" w:rsidRDefault="00681BCA" w:rsidP="00296728">
      <w:pPr>
        <w:pStyle w:val="ListParagraph"/>
        <w:tabs>
          <w:tab w:val="left" w:pos="-720"/>
        </w:tabs>
        <w:suppressAutoHyphens/>
        <w:jc w:val="both"/>
        <w:rPr>
          <w:rFonts w:asciiTheme="minorHAnsi" w:hAnsiTheme="minorHAnsi"/>
          <w:spacing w:val="-3"/>
          <w:szCs w:val="22"/>
        </w:rPr>
      </w:pPr>
    </w:p>
    <w:p w:rsidR="00296728" w:rsidRPr="00296728" w:rsidRDefault="004E75C4" w:rsidP="00C439E9">
      <w:pPr>
        <w:pStyle w:val="ListParagraph"/>
        <w:numPr>
          <w:ilvl w:val="0"/>
          <w:numId w:val="19"/>
        </w:numPr>
        <w:tabs>
          <w:tab w:val="left" w:pos="-720"/>
          <w:tab w:val="left" w:pos="0"/>
        </w:tabs>
        <w:suppressAutoHyphens/>
        <w:jc w:val="both"/>
        <w:rPr>
          <w:rFonts w:asciiTheme="minorHAnsi" w:hAnsiTheme="minorHAnsi"/>
          <w:b/>
          <w:spacing w:val="-3"/>
          <w:szCs w:val="22"/>
          <w:u w:val="single"/>
        </w:rPr>
      </w:pPr>
      <w:r w:rsidRPr="00A128C6">
        <w:rPr>
          <w:rFonts w:asciiTheme="minorHAnsi" w:hAnsiTheme="minorHAnsi"/>
          <w:b/>
          <w:spacing w:val="-3"/>
          <w:szCs w:val="22"/>
          <w:u w:val="single"/>
        </w:rPr>
        <w:t>PRICING</w:t>
      </w:r>
      <w:r w:rsidR="00296728" w:rsidRPr="00296728">
        <w:t xml:space="preserve"> </w:t>
      </w:r>
    </w:p>
    <w:p w:rsidR="00296728" w:rsidRPr="00296728" w:rsidRDefault="00296728" w:rsidP="00296728">
      <w:pPr>
        <w:pStyle w:val="ListParagraph"/>
        <w:tabs>
          <w:tab w:val="left" w:pos="-720"/>
          <w:tab w:val="left" w:pos="0"/>
        </w:tabs>
        <w:suppressAutoHyphens/>
        <w:ind w:left="360"/>
        <w:jc w:val="both"/>
        <w:rPr>
          <w:rFonts w:asciiTheme="minorHAnsi" w:hAnsiTheme="minorHAnsi"/>
          <w:b/>
          <w:spacing w:val="-3"/>
          <w:szCs w:val="22"/>
          <w:u w:val="single"/>
        </w:rPr>
      </w:pPr>
    </w:p>
    <w:p w:rsidR="00E94D9D" w:rsidRPr="00E94D9D" w:rsidRDefault="00E94D9D" w:rsidP="00E94D9D">
      <w:pPr>
        <w:pStyle w:val="ListParagraph"/>
        <w:numPr>
          <w:ilvl w:val="1"/>
          <w:numId w:val="19"/>
        </w:numPr>
        <w:ind w:hanging="792"/>
        <w:rPr>
          <w:rFonts w:asciiTheme="minorHAnsi" w:hAnsiTheme="minorHAnsi"/>
          <w:spacing w:val="-3"/>
          <w:szCs w:val="22"/>
        </w:rPr>
      </w:pPr>
      <w:r w:rsidRPr="00E94D9D">
        <w:rPr>
          <w:rFonts w:asciiTheme="minorHAnsi" w:hAnsiTheme="minorHAnsi"/>
          <w:spacing w:val="-3"/>
          <w:szCs w:val="22"/>
        </w:rPr>
        <w:t>GDC resources are raised through an annual fee paid by dental professionals. Providing and demonstrating value for money and cost effectiveness is fundamental to the GDC.</w:t>
      </w:r>
    </w:p>
    <w:p w:rsidR="00E94D9D" w:rsidRDefault="00E94D9D" w:rsidP="00E94D9D">
      <w:pPr>
        <w:pStyle w:val="ListParagraph"/>
        <w:tabs>
          <w:tab w:val="left" w:pos="-720"/>
          <w:tab w:val="left" w:pos="0"/>
        </w:tabs>
        <w:suppressAutoHyphens/>
        <w:ind w:left="792"/>
        <w:jc w:val="both"/>
        <w:rPr>
          <w:rFonts w:asciiTheme="minorHAnsi" w:hAnsiTheme="minorHAnsi"/>
          <w:spacing w:val="-3"/>
          <w:szCs w:val="22"/>
        </w:rPr>
      </w:pPr>
    </w:p>
    <w:p w:rsidR="004E75C4" w:rsidRPr="00296728" w:rsidRDefault="00296728" w:rsidP="00C439E9">
      <w:pPr>
        <w:pStyle w:val="ListParagraph"/>
        <w:numPr>
          <w:ilvl w:val="1"/>
          <w:numId w:val="19"/>
        </w:numPr>
        <w:tabs>
          <w:tab w:val="left" w:pos="-720"/>
          <w:tab w:val="left" w:pos="0"/>
        </w:tabs>
        <w:suppressAutoHyphens/>
        <w:ind w:hanging="792"/>
        <w:jc w:val="both"/>
        <w:rPr>
          <w:rFonts w:asciiTheme="minorHAnsi" w:hAnsiTheme="minorHAnsi"/>
          <w:spacing w:val="-3"/>
          <w:szCs w:val="22"/>
        </w:rPr>
      </w:pPr>
      <w:r w:rsidRPr="00296728">
        <w:rPr>
          <w:rFonts w:asciiTheme="minorHAnsi" w:hAnsiTheme="minorHAnsi"/>
          <w:spacing w:val="-3"/>
          <w:szCs w:val="22"/>
        </w:rPr>
        <w:t xml:space="preserve">Please set out in the Pricing Schedule </w:t>
      </w:r>
      <w:r w:rsidR="00C60A49">
        <w:rPr>
          <w:rFonts w:asciiTheme="minorHAnsi" w:hAnsiTheme="minorHAnsi"/>
          <w:spacing w:val="-3"/>
          <w:szCs w:val="22"/>
        </w:rPr>
        <w:t xml:space="preserve">(contained within the contract at the end of this document) </w:t>
      </w:r>
      <w:r w:rsidRPr="00296728">
        <w:rPr>
          <w:rFonts w:asciiTheme="minorHAnsi" w:hAnsiTheme="minorHAnsi"/>
          <w:spacing w:val="-3"/>
          <w:szCs w:val="22"/>
        </w:rPr>
        <w:t>your pricing for the various elements as detailed. Please also set out any additional rates, fees or pricing not covered by the Pricing schedule but would be chargeable by you should you be awarded this contract.</w:t>
      </w:r>
    </w:p>
    <w:p w:rsidR="00296728" w:rsidRPr="00296728" w:rsidRDefault="00296728" w:rsidP="00296728">
      <w:pPr>
        <w:pStyle w:val="ListParagraph"/>
        <w:tabs>
          <w:tab w:val="left" w:pos="-720"/>
          <w:tab w:val="left" w:pos="0"/>
        </w:tabs>
        <w:suppressAutoHyphens/>
        <w:ind w:left="792"/>
        <w:jc w:val="both"/>
        <w:rPr>
          <w:rFonts w:asciiTheme="minorHAnsi" w:hAnsiTheme="minorHAnsi"/>
          <w:spacing w:val="-3"/>
          <w:szCs w:val="22"/>
        </w:rPr>
      </w:pPr>
    </w:p>
    <w:p w:rsidR="00296728" w:rsidRPr="00296728" w:rsidRDefault="00296728" w:rsidP="00C439E9">
      <w:pPr>
        <w:pStyle w:val="ListParagraph"/>
        <w:numPr>
          <w:ilvl w:val="1"/>
          <w:numId w:val="19"/>
        </w:numPr>
        <w:tabs>
          <w:tab w:val="left" w:pos="-720"/>
          <w:tab w:val="left" w:pos="0"/>
        </w:tabs>
        <w:suppressAutoHyphens/>
        <w:ind w:hanging="792"/>
        <w:jc w:val="both"/>
        <w:rPr>
          <w:rFonts w:asciiTheme="minorHAnsi" w:hAnsiTheme="minorHAnsi"/>
          <w:spacing w:val="-3"/>
          <w:szCs w:val="22"/>
        </w:rPr>
      </w:pPr>
      <w:r w:rsidRPr="00296728">
        <w:rPr>
          <w:rFonts w:asciiTheme="minorHAnsi" w:hAnsiTheme="minorHAnsi"/>
          <w:spacing w:val="-3"/>
          <w:szCs w:val="22"/>
        </w:rPr>
        <w:t>Please note that the GDC will not accept any fees or charges not identified in your tender document.</w:t>
      </w:r>
    </w:p>
    <w:p w:rsidR="00A9274E" w:rsidRPr="00FE1059" w:rsidRDefault="00A9274E" w:rsidP="00296728">
      <w:pPr>
        <w:pStyle w:val="ListParagraph"/>
        <w:rPr>
          <w:spacing w:val="-3"/>
          <w:szCs w:val="22"/>
          <w:u w:val="single"/>
        </w:rPr>
      </w:pPr>
    </w:p>
    <w:p w:rsidR="00657176" w:rsidRPr="00FE1059" w:rsidRDefault="00657176" w:rsidP="00C439E9">
      <w:pPr>
        <w:pStyle w:val="ListParagraph"/>
        <w:numPr>
          <w:ilvl w:val="0"/>
          <w:numId w:val="19"/>
        </w:numPr>
        <w:tabs>
          <w:tab w:val="left" w:pos="-720"/>
          <w:tab w:val="left" w:pos="0"/>
        </w:tabs>
        <w:suppressAutoHyphens/>
        <w:jc w:val="both"/>
        <w:rPr>
          <w:rFonts w:asciiTheme="minorHAnsi" w:hAnsiTheme="minorHAnsi"/>
          <w:b/>
          <w:spacing w:val="-3"/>
          <w:szCs w:val="22"/>
        </w:rPr>
      </w:pPr>
      <w:r w:rsidRPr="00FE1059">
        <w:rPr>
          <w:rFonts w:asciiTheme="minorHAnsi" w:hAnsiTheme="minorHAnsi"/>
          <w:b/>
          <w:spacing w:val="-3"/>
          <w:szCs w:val="22"/>
          <w:u w:val="single"/>
        </w:rPr>
        <w:t>EVALUATION</w:t>
      </w:r>
    </w:p>
    <w:p w:rsidR="00657176" w:rsidRPr="00FE1059" w:rsidRDefault="00657176" w:rsidP="005533FD">
      <w:pPr>
        <w:numPr>
          <w:ilvl w:val="12"/>
          <w:numId w:val="0"/>
        </w:numPr>
        <w:tabs>
          <w:tab w:val="left" w:pos="-720"/>
          <w:tab w:val="left" w:pos="0"/>
        </w:tabs>
        <w:suppressAutoHyphens/>
        <w:ind w:left="720" w:hanging="720"/>
        <w:jc w:val="both"/>
        <w:rPr>
          <w:rFonts w:asciiTheme="minorHAnsi" w:hAnsiTheme="minorHAnsi"/>
          <w:spacing w:val="-3"/>
          <w:szCs w:val="22"/>
        </w:rPr>
      </w:pPr>
    </w:p>
    <w:p w:rsidR="0013103C" w:rsidRDefault="0013103C" w:rsidP="0013103C">
      <w:pPr>
        <w:pStyle w:val="ListParagraph"/>
        <w:numPr>
          <w:ilvl w:val="1"/>
          <w:numId w:val="19"/>
        </w:numPr>
        <w:ind w:hanging="792"/>
        <w:jc w:val="both"/>
        <w:rPr>
          <w:rFonts w:asciiTheme="minorHAnsi" w:hAnsiTheme="minorHAnsi"/>
          <w:spacing w:val="-3"/>
        </w:rPr>
      </w:pPr>
      <w:r w:rsidRPr="0013103C">
        <w:rPr>
          <w:rFonts w:asciiTheme="minorHAnsi" w:hAnsiTheme="minorHAnsi"/>
          <w:spacing w:val="-3"/>
        </w:rPr>
        <w:t xml:space="preserve">Tenderers are advised that the GDC will carry out financial checks using the services of a recognised financial services information provider. Whilst this element of the </w:t>
      </w:r>
      <w:r>
        <w:rPr>
          <w:rFonts w:asciiTheme="minorHAnsi" w:hAnsiTheme="minorHAnsi"/>
          <w:spacing w:val="-3"/>
        </w:rPr>
        <w:t xml:space="preserve">ITT </w:t>
      </w:r>
      <w:r w:rsidRPr="0013103C">
        <w:rPr>
          <w:rFonts w:asciiTheme="minorHAnsi" w:hAnsiTheme="minorHAnsi"/>
          <w:spacing w:val="-3"/>
        </w:rPr>
        <w:t xml:space="preserve">will not be scored, any organisation found to have a medium to high risk assessment will not proceed to the next stage of the procurement. </w:t>
      </w:r>
      <w:r w:rsidR="00255426">
        <w:rPr>
          <w:rFonts w:asciiTheme="minorHAnsi" w:hAnsiTheme="minorHAnsi"/>
          <w:spacing w:val="-3"/>
        </w:rPr>
        <w:t>Any terms and conditions submitted by the tenderer will also be considered as part of the evaluation process. Tenderers submitting what the GDC considers to be onerous terms and conditions will not proceed to the next stage of the procurement.</w:t>
      </w:r>
    </w:p>
    <w:p w:rsidR="0013103C" w:rsidRPr="0013103C" w:rsidRDefault="0013103C" w:rsidP="0013103C">
      <w:pPr>
        <w:pStyle w:val="ListParagraph"/>
        <w:ind w:left="792"/>
        <w:rPr>
          <w:rFonts w:asciiTheme="minorHAnsi" w:hAnsiTheme="minorHAnsi"/>
          <w:spacing w:val="-3"/>
        </w:rPr>
      </w:pPr>
    </w:p>
    <w:p w:rsidR="00E94D9D" w:rsidRDefault="00296728" w:rsidP="00C439E9">
      <w:pPr>
        <w:pStyle w:val="ListParagraph"/>
        <w:numPr>
          <w:ilvl w:val="1"/>
          <w:numId w:val="19"/>
        </w:numPr>
        <w:ind w:hanging="792"/>
        <w:rPr>
          <w:rFonts w:asciiTheme="minorHAnsi" w:hAnsiTheme="minorHAnsi"/>
          <w:spacing w:val="-3"/>
        </w:rPr>
      </w:pPr>
      <w:r w:rsidRPr="00296728">
        <w:rPr>
          <w:rFonts w:asciiTheme="minorHAnsi" w:hAnsiTheme="minorHAnsi"/>
          <w:spacing w:val="-3"/>
        </w:rPr>
        <w:t xml:space="preserve">Tenders will be evaluated on a two stage basis.  </w:t>
      </w:r>
    </w:p>
    <w:p w:rsidR="00E94D9D" w:rsidRDefault="00E94D9D" w:rsidP="005C39EA">
      <w:pPr>
        <w:pStyle w:val="ListParagraph"/>
        <w:ind w:left="792"/>
        <w:rPr>
          <w:rFonts w:asciiTheme="minorHAnsi" w:hAnsiTheme="minorHAnsi"/>
          <w:spacing w:val="-3"/>
        </w:rPr>
      </w:pPr>
    </w:p>
    <w:p w:rsidR="00E94D9D" w:rsidRPr="0013103C" w:rsidRDefault="00E94D9D" w:rsidP="00E94D9D">
      <w:pPr>
        <w:pStyle w:val="ListParagraph"/>
        <w:ind w:left="792"/>
        <w:rPr>
          <w:rFonts w:asciiTheme="minorHAnsi" w:hAnsiTheme="minorHAnsi"/>
          <w:spacing w:val="-3"/>
          <w:u w:val="single"/>
        </w:rPr>
      </w:pPr>
      <w:r w:rsidRPr="0013103C">
        <w:rPr>
          <w:rFonts w:asciiTheme="minorHAnsi" w:hAnsiTheme="minorHAnsi"/>
          <w:spacing w:val="-3"/>
          <w:u w:val="single"/>
        </w:rPr>
        <w:t>STAGE 1</w:t>
      </w:r>
    </w:p>
    <w:p w:rsidR="00E94D9D" w:rsidRDefault="00E94D9D" w:rsidP="00E94D9D">
      <w:pPr>
        <w:pStyle w:val="ListParagraph"/>
        <w:ind w:left="792"/>
        <w:rPr>
          <w:rFonts w:asciiTheme="minorHAnsi" w:hAnsiTheme="minorHAnsi"/>
          <w:spacing w:val="-3"/>
        </w:rPr>
      </w:pPr>
    </w:p>
    <w:p w:rsidR="00E94D9D" w:rsidRDefault="00E94D9D" w:rsidP="00C439E9">
      <w:pPr>
        <w:pStyle w:val="ListParagraph"/>
        <w:numPr>
          <w:ilvl w:val="1"/>
          <w:numId w:val="19"/>
        </w:numPr>
        <w:ind w:hanging="792"/>
        <w:rPr>
          <w:rFonts w:asciiTheme="minorHAnsi" w:hAnsiTheme="minorHAnsi"/>
          <w:spacing w:val="-3"/>
        </w:rPr>
      </w:pPr>
      <w:r>
        <w:rPr>
          <w:rFonts w:asciiTheme="minorHAnsi" w:hAnsiTheme="minorHAnsi"/>
          <w:spacing w:val="-3"/>
        </w:rPr>
        <w:t>T</w:t>
      </w:r>
      <w:r w:rsidR="00296728" w:rsidRPr="00296728">
        <w:rPr>
          <w:rFonts w:asciiTheme="minorHAnsi" w:hAnsiTheme="minorHAnsi"/>
          <w:spacing w:val="-3"/>
        </w:rPr>
        <w:t>enders will be considered and marked in accordance with the criteria set out below to establish a shortlist of no more than three tenderers</w:t>
      </w:r>
      <w:r>
        <w:rPr>
          <w:rFonts w:asciiTheme="minorHAnsi" w:hAnsiTheme="minorHAnsi"/>
          <w:spacing w:val="-3"/>
        </w:rPr>
        <w:t>.</w:t>
      </w:r>
    </w:p>
    <w:p w:rsidR="00E94D9D" w:rsidRDefault="00E94D9D" w:rsidP="00E94D9D">
      <w:pPr>
        <w:pStyle w:val="ListParagraph"/>
        <w:ind w:left="792"/>
        <w:rPr>
          <w:rFonts w:asciiTheme="minorHAnsi" w:hAnsiTheme="minorHAnsi"/>
          <w:spacing w:val="-3"/>
        </w:rPr>
      </w:pPr>
    </w:p>
    <w:p w:rsidR="00E94D9D" w:rsidRPr="0013103C" w:rsidRDefault="00E94D9D" w:rsidP="00E94D9D">
      <w:pPr>
        <w:pStyle w:val="ListParagraph"/>
        <w:ind w:left="792"/>
        <w:rPr>
          <w:rFonts w:asciiTheme="minorHAnsi" w:hAnsiTheme="minorHAnsi"/>
          <w:spacing w:val="-3"/>
          <w:u w:val="single"/>
        </w:rPr>
      </w:pPr>
      <w:r w:rsidRPr="0013103C">
        <w:rPr>
          <w:rFonts w:asciiTheme="minorHAnsi" w:hAnsiTheme="minorHAnsi"/>
          <w:spacing w:val="-3"/>
          <w:u w:val="single"/>
        </w:rPr>
        <w:t>STAGE 2</w:t>
      </w:r>
    </w:p>
    <w:p w:rsidR="00E94D9D" w:rsidRDefault="00E94D9D" w:rsidP="00E94D9D">
      <w:pPr>
        <w:pStyle w:val="ListParagraph"/>
        <w:ind w:left="792"/>
        <w:rPr>
          <w:rFonts w:asciiTheme="minorHAnsi" w:hAnsiTheme="minorHAnsi"/>
          <w:spacing w:val="-3"/>
        </w:rPr>
      </w:pPr>
    </w:p>
    <w:p w:rsidR="00296728" w:rsidRPr="00296728" w:rsidRDefault="00E94D9D" w:rsidP="0013103C">
      <w:pPr>
        <w:pStyle w:val="ListParagraph"/>
        <w:numPr>
          <w:ilvl w:val="1"/>
          <w:numId w:val="19"/>
        </w:numPr>
        <w:ind w:hanging="792"/>
        <w:jc w:val="both"/>
        <w:rPr>
          <w:rFonts w:asciiTheme="minorHAnsi" w:hAnsiTheme="minorHAnsi"/>
          <w:spacing w:val="-3"/>
        </w:rPr>
      </w:pPr>
      <w:r>
        <w:rPr>
          <w:rFonts w:asciiTheme="minorHAnsi" w:hAnsiTheme="minorHAnsi"/>
          <w:spacing w:val="-3"/>
        </w:rPr>
        <w:t xml:space="preserve">Shortlisted tenderers will </w:t>
      </w:r>
      <w:r w:rsidR="00296728" w:rsidRPr="00296728">
        <w:rPr>
          <w:rFonts w:asciiTheme="minorHAnsi" w:hAnsiTheme="minorHAnsi"/>
          <w:spacing w:val="-3"/>
        </w:rPr>
        <w:t xml:space="preserve">be invited to </w:t>
      </w:r>
      <w:r w:rsidR="00296728">
        <w:rPr>
          <w:rFonts w:asciiTheme="minorHAnsi" w:hAnsiTheme="minorHAnsi"/>
          <w:spacing w:val="-3"/>
        </w:rPr>
        <w:t xml:space="preserve">provide </w:t>
      </w:r>
      <w:r w:rsidR="00296728" w:rsidRPr="00296728">
        <w:rPr>
          <w:rFonts w:asciiTheme="minorHAnsi" w:hAnsiTheme="minorHAnsi"/>
          <w:spacing w:val="-3"/>
        </w:rPr>
        <w:t xml:space="preserve">the evaluation panel </w:t>
      </w:r>
      <w:r w:rsidR="00296728">
        <w:rPr>
          <w:rFonts w:asciiTheme="minorHAnsi" w:hAnsiTheme="minorHAnsi"/>
          <w:spacing w:val="-3"/>
        </w:rPr>
        <w:t>with a demonstration of their proposed solution</w:t>
      </w:r>
      <w:r w:rsidR="0063212B">
        <w:rPr>
          <w:rFonts w:asciiTheme="minorHAnsi" w:hAnsiTheme="minorHAnsi"/>
          <w:spacing w:val="-3"/>
        </w:rPr>
        <w:t xml:space="preserve"> and to answer any questions arising as a consequence of the </w:t>
      </w:r>
      <w:r>
        <w:rPr>
          <w:rFonts w:asciiTheme="minorHAnsi" w:hAnsiTheme="minorHAnsi"/>
          <w:spacing w:val="-3"/>
        </w:rPr>
        <w:t xml:space="preserve">original </w:t>
      </w:r>
      <w:r w:rsidR="0063212B">
        <w:rPr>
          <w:rFonts w:asciiTheme="minorHAnsi" w:hAnsiTheme="minorHAnsi"/>
          <w:spacing w:val="-3"/>
        </w:rPr>
        <w:t>evaluation</w:t>
      </w:r>
      <w:r>
        <w:rPr>
          <w:rFonts w:asciiTheme="minorHAnsi" w:hAnsiTheme="minorHAnsi"/>
          <w:spacing w:val="-3"/>
        </w:rPr>
        <w:t xml:space="preserve"> and the demonstration</w:t>
      </w:r>
      <w:r w:rsidR="0063212B">
        <w:rPr>
          <w:rFonts w:asciiTheme="minorHAnsi" w:hAnsiTheme="minorHAnsi"/>
          <w:spacing w:val="-3"/>
        </w:rPr>
        <w:t>.</w:t>
      </w:r>
      <w:r w:rsidR="004D7F5A">
        <w:rPr>
          <w:rFonts w:asciiTheme="minorHAnsi" w:hAnsiTheme="minorHAnsi"/>
          <w:spacing w:val="-3"/>
        </w:rPr>
        <w:t xml:space="preserve"> Customer reference site visits may also be required.</w:t>
      </w:r>
    </w:p>
    <w:p w:rsidR="00296728" w:rsidRPr="00296728" w:rsidRDefault="00296728" w:rsidP="00296728">
      <w:pPr>
        <w:pStyle w:val="ListParagraph"/>
        <w:ind w:left="792"/>
        <w:rPr>
          <w:rFonts w:asciiTheme="minorHAnsi" w:hAnsiTheme="minorHAnsi"/>
          <w:spacing w:val="-3"/>
        </w:rPr>
      </w:pPr>
    </w:p>
    <w:p w:rsidR="00296728" w:rsidRPr="00296728" w:rsidRDefault="00296728" w:rsidP="00C439E9">
      <w:pPr>
        <w:pStyle w:val="ListParagraph"/>
        <w:numPr>
          <w:ilvl w:val="1"/>
          <w:numId w:val="19"/>
        </w:numPr>
        <w:ind w:hanging="792"/>
        <w:rPr>
          <w:rFonts w:asciiTheme="minorHAnsi" w:hAnsiTheme="minorHAnsi"/>
          <w:spacing w:val="-3"/>
        </w:rPr>
      </w:pPr>
      <w:r w:rsidRPr="00296728">
        <w:rPr>
          <w:rFonts w:asciiTheme="minorHAnsi" w:hAnsiTheme="minorHAnsi"/>
          <w:spacing w:val="-3"/>
        </w:rPr>
        <w:t>The</w:t>
      </w:r>
      <w:r>
        <w:rPr>
          <w:rFonts w:asciiTheme="minorHAnsi" w:hAnsiTheme="minorHAnsi"/>
          <w:spacing w:val="-3"/>
        </w:rPr>
        <w:t xml:space="preserve"> demonstration </w:t>
      </w:r>
      <w:r w:rsidRPr="00296728">
        <w:rPr>
          <w:rFonts w:asciiTheme="minorHAnsi" w:hAnsiTheme="minorHAnsi"/>
          <w:spacing w:val="-3"/>
        </w:rPr>
        <w:t>will then be evaluated and scored by the evaluation panel.</w:t>
      </w:r>
    </w:p>
    <w:p w:rsidR="00296728" w:rsidRPr="00296728" w:rsidRDefault="00296728" w:rsidP="00296728">
      <w:pPr>
        <w:pStyle w:val="ListParagraph"/>
        <w:ind w:left="792"/>
        <w:rPr>
          <w:rFonts w:asciiTheme="minorHAnsi" w:hAnsiTheme="minorHAnsi"/>
          <w:spacing w:val="-3"/>
        </w:rPr>
      </w:pPr>
    </w:p>
    <w:p w:rsidR="008F3666" w:rsidRPr="00B4038C" w:rsidRDefault="0037233E" w:rsidP="0013103C">
      <w:pPr>
        <w:pStyle w:val="ListParagraph"/>
        <w:numPr>
          <w:ilvl w:val="12"/>
          <w:numId w:val="0"/>
        </w:numPr>
        <w:tabs>
          <w:tab w:val="left" w:pos="-720"/>
          <w:tab w:val="left" w:pos="0"/>
        </w:tabs>
        <w:suppressAutoHyphens/>
        <w:ind w:left="851" w:hanging="720"/>
        <w:rPr>
          <w:rFonts w:asciiTheme="minorHAnsi" w:hAnsiTheme="minorHAnsi"/>
          <w:spacing w:val="-3"/>
        </w:rPr>
      </w:pPr>
      <w:r>
        <w:rPr>
          <w:rFonts w:asciiTheme="minorHAnsi" w:hAnsiTheme="minorHAnsi"/>
          <w:spacing w:val="-3"/>
        </w:rPr>
        <w:tab/>
      </w:r>
      <w:r w:rsidR="00DC2241" w:rsidRPr="00E94D9D">
        <w:rPr>
          <w:rFonts w:asciiTheme="minorHAnsi" w:hAnsiTheme="minorHAnsi"/>
          <w:spacing w:val="-3"/>
        </w:rPr>
        <w:t xml:space="preserve">The tender will be evaluated on the basis of best value using a combination of </w:t>
      </w:r>
      <w:r w:rsidR="008F3666" w:rsidRPr="00E94D9D">
        <w:rPr>
          <w:rFonts w:asciiTheme="minorHAnsi" w:hAnsiTheme="minorHAnsi"/>
          <w:spacing w:val="-3"/>
        </w:rPr>
        <w:t>70</w:t>
      </w:r>
      <w:r w:rsidR="00DC2241" w:rsidRPr="00E94D9D">
        <w:rPr>
          <w:rFonts w:asciiTheme="minorHAnsi" w:hAnsiTheme="minorHAnsi"/>
          <w:spacing w:val="-3"/>
        </w:rPr>
        <w:t xml:space="preserve">% quality and </w:t>
      </w:r>
      <w:r w:rsidR="008F3666" w:rsidRPr="00E94D9D">
        <w:rPr>
          <w:rFonts w:asciiTheme="minorHAnsi" w:hAnsiTheme="minorHAnsi"/>
          <w:spacing w:val="-3"/>
        </w:rPr>
        <w:t>30</w:t>
      </w:r>
      <w:r w:rsidR="00DC2241" w:rsidRPr="00E94D9D">
        <w:rPr>
          <w:rFonts w:asciiTheme="minorHAnsi" w:hAnsiTheme="minorHAnsi"/>
          <w:spacing w:val="-3"/>
        </w:rPr>
        <w:t xml:space="preserve">% price. </w:t>
      </w:r>
      <w:r>
        <w:rPr>
          <w:rFonts w:asciiTheme="minorHAnsi" w:hAnsiTheme="minorHAnsi"/>
          <w:color w:val="FF0000"/>
          <w:spacing w:val="-3"/>
        </w:rPr>
        <w:tab/>
      </w:r>
      <w:r w:rsidR="008F3666" w:rsidRPr="00B4038C">
        <w:rPr>
          <w:rFonts w:asciiTheme="minorHAnsi" w:hAnsiTheme="minorHAnsi"/>
          <w:spacing w:val="-3"/>
        </w:rPr>
        <w:t xml:space="preserve">The quality criteria will include </w:t>
      </w:r>
      <w:r w:rsidR="00E229BF" w:rsidRPr="00B4038C">
        <w:rPr>
          <w:rFonts w:asciiTheme="minorHAnsi" w:hAnsiTheme="minorHAnsi"/>
          <w:spacing w:val="-3"/>
        </w:rPr>
        <w:t>but is not limited to the following:</w:t>
      </w:r>
    </w:p>
    <w:p w:rsidR="00E229BF" w:rsidRPr="00B4038C" w:rsidRDefault="00E229BF" w:rsidP="005533FD">
      <w:pPr>
        <w:pStyle w:val="ListParagraph"/>
        <w:numPr>
          <w:ilvl w:val="12"/>
          <w:numId w:val="0"/>
        </w:numPr>
        <w:tabs>
          <w:tab w:val="left" w:pos="-720"/>
          <w:tab w:val="left" w:pos="0"/>
        </w:tabs>
        <w:suppressAutoHyphens/>
        <w:ind w:left="720" w:hanging="792"/>
        <w:jc w:val="both"/>
        <w:rPr>
          <w:rFonts w:asciiTheme="minorHAnsi" w:hAnsiTheme="minorHAnsi"/>
          <w:spacing w:val="-3"/>
        </w:rPr>
      </w:pPr>
    </w:p>
    <w:tbl>
      <w:tblPr>
        <w:tblStyle w:val="TableGrid"/>
        <w:tblW w:w="0" w:type="auto"/>
        <w:tblInd w:w="108" w:type="dxa"/>
        <w:tblLook w:val="04A0" w:firstRow="1" w:lastRow="0" w:firstColumn="1" w:lastColumn="0" w:noHBand="0" w:noVBand="1"/>
      </w:tblPr>
      <w:tblGrid>
        <w:gridCol w:w="8010"/>
        <w:gridCol w:w="1818"/>
      </w:tblGrid>
      <w:tr w:rsidR="009300D9" w:rsidRPr="00B4038C" w:rsidTr="0092520D">
        <w:tc>
          <w:tcPr>
            <w:tcW w:w="8010" w:type="dxa"/>
          </w:tcPr>
          <w:p w:rsidR="009300D9" w:rsidRPr="00B4038C" w:rsidRDefault="009300D9" w:rsidP="008F3666">
            <w:pPr>
              <w:pStyle w:val="ListParagraph"/>
              <w:numPr>
                <w:ilvl w:val="12"/>
                <w:numId w:val="0"/>
              </w:numPr>
              <w:tabs>
                <w:tab w:val="left" w:pos="-720"/>
                <w:tab w:val="left" w:pos="0"/>
              </w:tabs>
              <w:suppressAutoHyphens/>
              <w:jc w:val="both"/>
              <w:rPr>
                <w:rFonts w:asciiTheme="minorHAnsi" w:hAnsiTheme="minorHAnsi"/>
                <w:spacing w:val="-3"/>
              </w:rPr>
            </w:pPr>
          </w:p>
        </w:tc>
        <w:tc>
          <w:tcPr>
            <w:tcW w:w="1818" w:type="dxa"/>
          </w:tcPr>
          <w:p w:rsidR="009300D9" w:rsidRPr="009300D9" w:rsidRDefault="009300D9" w:rsidP="009300D9">
            <w:pPr>
              <w:pStyle w:val="ListParagraph"/>
              <w:numPr>
                <w:ilvl w:val="12"/>
                <w:numId w:val="0"/>
              </w:numPr>
              <w:tabs>
                <w:tab w:val="left" w:pos="-720"/>
                <w:tab w:val="left" w:pos="0"/>
              </w:tabs>
              <w:suppressAutoHyphens/>
              <w:jc w:val="center"/>
              <w:rPr>
                <w:rFonts w:asciiTheme="minorHAnsi" w:hAnsiTheme="minorHAnsi"/>
                <w:b/>
                <w:spacing w:val="-3"/>
              </w:rPr>
            </w:pPr>
            <w:r w:rsidRPr="009300D9">
              <w:rPr>
                <w:rFonts w:asciiTheme="minorHAnsi" w:hAnsiTheme="minorHAnsi"/>
                <w:b/>
                <w:spacing w:val="-3"/>
              </w:rPr>
              <w:t>Weighting</w:t>
            </w:r>
          </w:p>
        </w:tc>
      </w:tr>
      <w:tr w:rsidR="009300D9" w:rsidRPr="00B4038C" w:rsidTr="0092520D">
        <w:tc>
          <w:tcPr>
            <w:tcW w:w="8010" w:type="dxa"/>
          </w:tcPr>
          <w:p w:rsidR="009300D9" w:rsidRPr="00B4038C" w:rsidRDefault="009300D9" w:rsidP="008F3666">
            <w:pPr>
              <w:pStyle w:val="ListParagraph"/>
              <w:numPr>
                <w:ilvl w:val="12"/>
                <w:numId w:val="0"/>
              </w:numPr>
              <w:tabs>
                <w:tab w:val="left" w:pos="-720"/>
                <w:tab w:val="left" w:pos="0"/>
              </w:tabs>
              <w:suppressAutoHyphens/>
              <w:jc w:val="both"/>
              <w:rPr>
                <w:rFonts w:asciiTheme="minorHAnsi" w:hAnsiTheme="minorHAnsi"/>
                <w:spacing w:val="-3"/>
              </w:rPr>
            </w:pPr>
            <w:r w:rsidRPr="00B4038C">
              <w:rPr>
                <w:rFonts w:asciiTheme="minorHAnsi" w:hAnsiTheme="minorHAnsi"/>
                <w:spacing w:val="-3"/>
              </w:rPr>
              <w:t>Proposals for meeting core and non-core system requirements as set out in specification</w:t>
            </w:r>
          </w:p>
        </w:tc>
        <w:tc>
          <w:tcPr>
            <w:tcW w:w="1818" w:type="dxa"/>
          </w:tcPr>
          <w:p w:rsidR="009300D9" w:rsidRPr="00B4038C" w:rsidRDefault="009300D9" w:rsidP="009300D9">
            <w:pPr>
              <w:pStyle w:val="ListParagraph"/>
              <w:numPr>
                <w:ilvl w:val="12"/>
                <w:numId w:val="0"/>
              </w:numPr>
              <w:tabs>
                <w:tab w:val="left" w:pos="-720"/>
                <w:tab w:val="left" w:pos="0"/>
              </w:tabs>
              <w:suppressAutoHyphens/>
              <w:jc w:val="center"/>
              <w:rPr>
                <w:rFonts w:asciiTheme="minorHAnsi" w:hAnsiTheme="minorHAnsi"/>
                <w:spacing w:val="-3"/>
              </w:rPr>
            </w:pPr>
            <w:r>
              <w:rPr>
                <w:rFonts w:asciiTheme="minorHAnsi" w:hAnsiTheme="minorHAnsi"/>
                <w:spacing w:val="-3"/>
              </w:rPr>
              <w:t>60%</w:t>
            </w:r>
          </w:p>
        </w:tc>
      </w:tr>
      <w:tr w:rsidR="009300D9" w:rsidRPr="00B4038C" w:rsidTr="0092520D">
        <w:tc>
          <w:tcPr>
            <w:tcW w:w="8010" w:type="dxa"/>
          </w:tcPr>
          <w:p w:rsidR="009300D9" w:rsidRPr="00B4038C" w:rsidRDefault="009300D9" w:rsidP="005533FD">
            <w:pPr>
              <w:pStyle w:val="ListParagraph"/>
              <w:numPr>
                <w:ilvl w:val="12"/>
                <w:numId w:val="0"/>
              </w:numPr>
              <w:tabs>
                <w:tab w:val="left" w:pos="-720"/>
                <w:tab w:val="left" w:pos="0"/>
              </w:tabs>
              <w:suppressAutoHyphens/>
              <w:jc w:val="both"/>
              <w:rPr>
                <w:rFonts w:asciiTheme="minorHAnsi" w:hAnsiTheme="minorHAnsi"/>
                <w:spacing w:val="-3"/>
              </w:rPr>
            </w:pPr>
            <w:r w:rsidRPr="00B4038C">
              <w:rPr>
                <w:rFonts w:asciiTheme="minorHAnsi" w:hAnsiTheme="minorHAnsi"/>
                <w:spacing w:val="-3"/>
              </w:rPr>
              <w:t>Tenderer’s proposals for integrating their proposed solution with the GDC’s Microsoft Dynamics CRM system</w:t>
            </w:r>
          </w:p>
        </w:tc>
        <w:tc>
          <w:tcPr>
            <w:tcW w:w="1818" w:type="dxa"/>
          </w:tcPr>
          <w:p w:rsidR="009300D9" w:rsidRPr="00B4038C" w:rsidRDefault="009300D9" w:rsidP="009300D9">
            <w:pPr>
              <w:pStyle w:val="ListParagraph"/>
              <w:numPr>
                <w:ilvl w:val="12"/>
                <w:numId w:val="0"/>
              </w:numPr>
              <w:tabs>
                <w:tab w:val="left" w:pos="-720"/>
                <w:tab w:val="left" w:pos="0"/>
              </w:tabs>
              <w:suppressAutoHyphens/>
              <w:jc w:val="center"/>
              <w:rPr>
                <w:rFonts w:asciiTheme="minorHAnsi" w:hAnsiTheme="minorHAnsi"/>
                <w:spacing w:val="-3"/>
              </w:rPr>
            </w:pPr>
            <w:r>
              <w:rPr>
                <w:rFonts w:asciiTheme="minorHAnsi" w:hAnsiTheme="minorHAnsi"/>
                <w:spacing w:val="-3"/>
              </w:rPr>
              <w:t>20%</w:t>
            </w:r>
          </w:p>
        </w:tc>
      </w:tr>
      <w:tr w:rsidR="009300D9" w:rsidRPr="00B4038C" w:rsidTr="0092520D">
        <w:tc>
          <w:tcPr>
            <w:tcW w:w="8010" w:type="dxa"/>
          </w:tcPr>
          <w:p w:rsidR="009300D9" w:rsidRPr="00B4038C" w:rsidRDefault="009300D9" w:rsidP="005533FD">
            <w:pPr>
              <w:pStyle w:val="ListParagraph"/>
              <w:numPr>
                <w:ilvl w:val="12"/>
                <w:numId w:val="0"/>
              </w:numPr>
              <w:tabs>
                <w:tab w:val="left" w:pos="-720"/>
                <w:tab w:val="left" w:pos="0"/>
              </w:tabs>
              <w:suppressAutoHyphens/>
              <w:jc w:val="both"/>
              <w:rPr>
                <w:rFonts w:asciiTheme="minorHAnsi" w:hAnsiTheme="minorHAnsi"/>
                <w:spacing w:val="-3"/>
              </w:rPr>
            </w:pPr>
            <w:r w:rsidRPr="00B4038C">
              <w:rPr>
                <w:rFonts w:asciiTheme="minorHAnsi" w:hAnsiTheme="minorHAnsi"/>
                <w:spacing w:val="-3"/>
              </w:rPr>
              <w:t>Extent of training provided</w:t>
            </w:r>
          </w:p>
        </w:tc>
        <w:tc>
          <w:tcPr>
            <w:tcW w:w="1818" w:type="dxa"/>
          </w:tcPr>
          <w:p w:rsidR="009300D9" w:rsidRPr="00B4038C" w:rsidRDefault="009300D9" w:rsidP="009300D9">
            <w:pPr>
              <w:pStyle w:val="ListParagraph"/>
              <w:numPr>
                <w:ilvl w:val="12"/>
                <w:numId w:val="0"/>
              </w:numPr>
              <w:tabs>
                <w:tab w:val="left" w:pos="-720"/>
                <w:tab w:val="left" w:pos="0"/>
              </w:tabs>
              <w:suppressAutoHyphens/>
              <w:jc w:val="center"/>
              <w:rPr>
                <w:rFonts w:asciiTheme="minorHAnsi" w:hAnsiTheme="minorHAnsi"/>
                <w:spacing w:val="-3"/>
              </w:rPr>
            </w:pPr>
            <w:r>
              <w:rPr>
                <w:rFonts w:asciiTheme="minorHAnsi" w:hAnsiTheme="minorHAnsi"/>
                <w:spacing w:val="-3"/>
              </w:rPr>
              <w:t>5%</w:t>
            </w:r>
          </w:p>
        </w:tc>
      </w:tr>
      <w:tr w:rsidR="009300D9" w:rsidRPr="00B4038C" w:rsidTr="0092520D">
        <w:tc>
          <w:tcPr>
            <w:tcW w:w="8010" w:type="dxa"/>
          </w:tcPr>
          <w:p w:rsidR="009300D9" w:rsidRPr="00B4038C" w:rsidRDefault="009300D9" w:rsidP="00F82576">
            <w:pPr>
              <w:pStyle w:val="ListParagraph"/>
              <w:numPr>
                <w:ilvl w:val="12"/>
                <w:numId w:val="0"/>
              </w:numPr>
              <w:tabs>
                <w:tab w:val="left" w:pos="-720"/>
                <w:tab w:val="left" w:pos="0"/>
              </w:tabs>
              <w:suppressAutoHyphens/>
              <w:jc w:val="both"/>
              <w:rPr>
                <w:rFonts w:asciiTheme="minorHAnsi" w:hAnsiTheme="minorHAnsi"/>
                <w:spacing w:val="-3"/>
              </w:rPr>
            </w:pPr>
            <w:r w:rsidRPr="00B4038C">
              <w:rPr>
                <w:rFonts w:asciiTheme="minorHAnsi" w:hAnsiTheme="minorHAnsi"/>
                <w:spacing w:val="-3"/>
              </w:rPr>
              <w:t>Extent and quality of on-going support offered</w:t>
            </w:r>
          </w:p>
        </w:tc>
        <w:tc>
          <w:tcPr>
            <w:tcW w:w="1818" w:type="dxa"/>
          </w:tcPr>
          <w:p w:rsidR="009300D9" w:rsidRPr="00B4038C" w:rsidRDefault="009300D9" w:rsidP="009300D9">
            <w:pPr>
              <w:pStyle w:val="ListParagraph"/>
              <w:numPr>
                <w:ilvl w:val="12"/>
                <w:numId w:val="0"/>
              </w:numPr>
              <w:tabs>
                <w:tab w:val="left" w:pos="-720"/>
                <w:tab w:val="left" w:pos="0"/>
              </w:tabs>
              <w:suppressAutoHyphens/>
              <w:jc w:val="center"/>
              <w:rPr>
                <w:rFonts w:asciiTheme="minorHAnsi" w:hAnsiTheme="minorHAnsi"/>
                <w:spacing w:val="-3"/>
              </w:rPr>
            </w:pPr>
            <w:r>
              <w:rPr>
                <w:rFonts w:asciiTheme="minorHAnsi" w:hAnsiTheme="minorHAnsi"/>
                <w:spacing w:val="-3"/>
              </w:rPr>
              <w:t>5%</w:t>
            </w:r>
          </w:p>
        </w:tc>
      </w:tr>
      <w:tr w:rsidR="009300D9" w:rsidRPr="00B4038C" w:rsidTr="0092520D">
        <w:tc>
          <w:tcPr>
            <w:tcW w:w="8010" w:type="dxa"/>
          </w:tcPr>
          <w:p w:rsidR="009300D9" w:rsidRPr="00B4038C" w:rsidRDefault="009300D9" w:rsidP="008F3666">
            <w:pPr>
              <w:pStyle w:val="ListParagraph"/>
              <w:numPr>
                <w:ilvl w:val="12"/>
                <w:numId w:val="0"/>
              </w:numPr>
              <w:tabs>
                <w:tab w:val="left" w:pos="-720"/>
                <w:tab w:val="left" w:pos="0"/>
              </w:tabs>
              <w:suppressAutoHyphens/>
              <w:jc w:val="both"/>
              <w:rPr>
                <w:rFonts w:asciiTheme="minorHAnsi" w:hAnsiTheme="minorHAnsi"/>
                <w:spacing w:val="-3"/>
              </w:rPr>
            </w:pPr>
            <w:r w:rsidRPr="00B4038C">
              <w:rPr>
                <w:rFonts w:asciiTheme="minorHAnsi" w:hAnsiTheme="minorHAnsi"/>
                <w:spacing w:val="-3"/>
              </w:rPr>
              <w:t>Proposed implementation programme and methodology</w:t>
            </w:r>
          </w:p>
        </w:tc>
        <w:tc>
          <w:tcPr>
            <w:tcW w:w="1818" w:type="dxa"/>
          </w:tcPr>
          <w:p w:rsidR="009300D9" w:rsidRPr="00B4038C" w:rsidRDefault="009300D9" w:rsidP="009300D9">
            <w:pPr>
              <w:pStyle w:val="ListParagraph"/>
              <w:numPr>
                <w:ilvl w:val="12"/>
                <w:numId w:val="0"/>
              </w:numPr>
              <w:tabs>
                <w:tab w:val="left" w:pos="-720"/>
                <w:tab w:val="left" w:pos="0"/>
              </w:tabs>
              <w:suppressAutoHyphens/>
              <w:jc w:val="center"/>
              <w:rPr>
                <w:rFonts w:asciiTheme="minorHAnsi" w:hAnsiTheme="minorHAnsi"/>
                <w:spacing w:val="-3"/>
              </w:rPr>
            </w:pPr>
            <w:r>
              <w:rPr>
                <w:rFonts w:asciiTheme="minorHAnsi" w:hAnsiTheme="minorHAnsi"/>
                <w:spacing w:val="-3"/>
              </w:rPr>
              <w:t>10%</w:t>
            </w:r>
          </w:p>
        </w:tc>
      </w:tr>
    </w:tbl>
    <w:p w:rsidR="001F468E" w:rsidRDefault="001F468E" w:rsidP="005533FD">
      <w:pPr>
        <w:numPr>
          <w:ilvl w:val="12"/>
          <w:numId w:val="0"/>
        </w:numPr>
        <w:tabs>
          <w:tab w:val="left" w:pos="-720"/>
          <w:tab w:val="left" w:pos="0"/>
        </w:tabs>
        <w:suppressAutoHyphens/>
        <w:ind w:left="720" w:hanging="720"/>
        <w:jc w:val="both"/>
        <w:rPr>
          <w:rFonts w:asciiTheme="minorHAnsi" w:hAnsiTheme="minorHAnsi"/>
          <w:spacing w:val="-3"/>
          <w:szCs w:val="22"/>
        </w:rPr>
      </w:pPr>
    </w:p>
    <w:p w:rsidR="002A007D" w:rsidRPr="00A128C6" w:rsidRDefault="002A007D" w:rsidP="00C439E9">
      <w:pPr>
        <w:pStyle w:val="ListParagraph"/>
        <w:numPr>
          <w:ilvl w:val="0"/>
          <w:numId w:val="19"/>
        </w:numPr>
        <w:tabs>
          <w:tab w:val="left" w:pos="-720"/>
        </w:tabs>
        <w:suppressAutoHyphens/>
        <w:jc w:val="both"/>
        <w:rPr>
          <w:rFonts w:asciiTheme="minorHAnsi" w:hAnsiTheme="minorHAnsi"/>
          <w:spacing w:val="-3"/>
          <w:szCs w:val="22"/>
        </w:rPr>
      </w:pPr>
      <w:r w:rsidRPr="00A128C6">
        <w:rPr>
          <w:rFonts w:asciiTheme="minorHAnsi" w:hAnsiTheme="minorHAnsi"/>
          <w:b/>
          <w:spacing w:val="-3"/>
          <w:szCs w:val="22"/>
          <w:u w:val="single"/>
        </w:rPr>
        <w:t>PROCUREMENT PROGRAMME</w:t>
      </w:r>
    </w:p>
    <w:p w:rsidR="002A007D" w:rsidRDefault="002A007D" w:rsidP="005533FD">
      <w:pPr>
        <w:numPr>
          <w:ilvl w:val="12"/>
          <w:numId w:val="0"/>
        </w:numPr>
        <w:tabs>
          <w:tab w:val="left" w:pos="-720"/>
        </w:tabs>
        <w:suppressAutoHyphens/>
        <w:jc w:val="both"/>
        <w:rPr>
          <w:rFonts w:asciiTheme="minorHAnsi" w:hAnsiTheme="minorHAnsi"/>
          <w:spacing w:val="-3"/>
          <w:szCs w:val="22"/>
        </w:rPr>
      </w:pPr>
      <w:bookmarkStart w:id="1" w:name="_GoBack"/>
      <w:bookmarkEnd w:id="1"/>
    </w:p>
    <w:p w:rsidR="00282B31" w:rsidRPr="00A128C6" w:rsidRDefault="00282B31" w:rsidP="00C439E9">
      <w:pPr>
        <w:pStyle w:val="ListParagraph"/>
        <w:numPr>
          <w:ilvl w:val="1"/>
          <w:numId w:val="19"/>
        </w:numPr>
        <w:tabs>
          <w:tab w:val="left" w:pos="-720"/>
        </w:tabs>
        <w:suppressAutoHyphens/>
        <w:ind w:left="720" w:hanging="720"/>
        <w:jc w:val="both"/>
        <w:rPr>
          <w:rFonts w:asciiTheme="minorHAnsi" w:hAnsiTheme="minorHAnsi"/>
          <w:spacing w:val="-3"/>
          <w:szCs w:val="22"/>
        </w:rPr>
      </w:pPr>
      <w:r w:rsidRPr="00A128C6">
        <w:rPr>
          <w:rFonts w:asciiTheme="minorHAnsi" w:hAnsiTheme="minorHAnsi"/>
          <w:spacing w:val="-3"/>
          <w:szCs w:val="22"/>
        </w:rPr>
        <w:t xml:space="preserve">The </w:t>
      </w:r>
      <w:r w:rsidR="00246A8B" w:rsidRPr="00A128C6">
        <w:rPr>
          <w:rFonts w:asciiTheme="minorHAnsi" w:hAnsiTheme="minorHAnsi"/>
          <w:spacing w:val="-3"/>
          <w:szCs w:val="22"/>
        </w:rPr>
        <w:t xml:space="preserve">indicative </w:t>
      </w:r>
      <w:r w:rsidRPr="00A128C6">
        <w:rPr>
          <w:rFonts w:asciiTheme="minorHAnsi" w:hAnsiTheme="minorHAnsi"/>
          <w:spacing w:val="-3"/>
          <w:szCs w:val="22"/>
        </w:rPr>
        <w:t>dates for the remainder of the procurement procedure are set out in the table below</w:t>
      </w:r>
      <w:r w:rsidR="00246A8B" w:rsidRPr="00A128C6">
        <w:rPr>
          <w:rFonts w:asciiTheme="minorHAnsi" w:hAnsiTheme="minorHAnsi"/>
          <w:spacing w:val="-3"/>
          <w:szCs w:val="22"/>
        </w:rPr>
        <w:t>. These are for guidance only and are subject to change at the sole discretion of the GDC.</w:t>
      </w:r>
    </w:p>
    <w:p w:rsidR="002A007D" w:rsidRDefault="002A007D" w:rsidP="005533FD">
      <w:pPr>
        <w:numPr>
          <w:ilvl w:val="12"/>
          <w:numId w:val="0"/>
        </w:numPr>
        <w:tabs>
          <w:tab w:val="left" w:pos="-720"/>
        </w:tabs>
        <w:suppressAutoHyphens/>
        <w:ind w:firstLine="720"/>
        <w:jc w:val="both"/>
        <w:rPr>
          <w:rFonts w:asciiTheme="minorHAnsi" w:hAnsiTheme="minorHAnsi"/>
          <w:spacing w:val="-3"/>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647"/>
      </w:tblGrid>
      <w:tr w:rsidR="002A007D" w:rsidTr="005533FD">
        <w:trPr>
          <w:trHeight w:val="360"/>
        </w:trPr>
        <w:tc>
          <w:tcPr>
            <w:tcW w:w="4770" w:type="dxa"/>
          </w:tcPr>
          <w:p w:rsidR="002A007D" w:rsidRPr="00A128C6" w:rsidRDefault="002A007D" w:rsidP="005533FD">
            <w:pPr>
              <w:pStyle w:val="ListParagraph"/>
              <w:tabs>
                <w:tab w:val="left" w:pos="-720"/>
              </w:tabs>
              <w:suppressAutoHyphens/>
              <w:ind w:left="360"/>
              <w:jc w:val="center"/>
              <w:rPr>
                <w:rFonts w:asciiTheme="minorHAnsi" w:hAnsiTheme="minorHAnsi"/>
                <w:b/>
                <w:spacing w:val="-3"/>
                <w:szCs w:val="22"/>
              </w:rPr>
            </w:pPr>
            <w:r w:rsidRPr="00A128C6">
              <w:rPr>
                <w:rFonts w:asciiTheme="minorHAnsi" w:hAnsiTheme="minorHAnsi"/>
                <w:b/>
                <w:spacing w:val="-3"/>
                <w:szCs w:val="22"/>
              </w:rPr>
              <w:t>ACTIVITY</w:t>
            </w:r>
          </w:p>
        </w:tc>
        <w:tc>
          <w:tcPr>
            <w:tcW w:w="3647" w:type="dxa"/>
          </w:tcPr>
          <w:p w:rsidR="002A007D" w:rsidRPr="00A128C6" w:rsidRDefault="002A007D" w:rsidP="005533FD">
            <w:pPr>
              <w:pStyle w:val="ListParagraph"/>
              <w:tabs>
                <w:tab w:val="left" w:pos="-720"/>
              </w:tabs>
              <w:suppressAutoHyphens/>
              <w:ind w:left="360"/>
              <w:jc w:val="center"/>
              <w:rPr>
                <w:rFonts w:asciiTheme="minorHAnsi" w:hAnsiTheme="minorHAnsi"/>
                <w:b/>
                <w:spacing w:val="-3"/>
                <w:szCs w:val="22"/>
              </w:rPr>
            </w:pPr>
            <w:r w:rsidRPr="00A128C6">
              <w:rPr>
                <w:rFonts w:asciiTheme="minorHAnsi" w:hAnsiTheme="minorHAnsi"/>
                <w:b/>
                <w:spacing w:val="-3"/>
                <w:szCs w:val="22"/>
              </w:rPr>
              <w:t>EXPECTED DATE</w:t>
            </w:r>
          </w:p>
        </w:tc>
      </w:tr>
      <w:tr w:rsidR="00844B87" w:rsidTr="005533FD">
        <w:tc>
          <w:tcPr>
            <w:tcW w:w="4770" w:type="dxa"/>
          </w:tcPr>
          <w:p w:rsidR="00844B87" w:rsidRPr="00A128C6" w:rsidRDefault="00844B87" w:rsidP="005533FD">
            <w:pPr>
              <w:pStyle w:val="ListParagraph"/>
              <w:tabs>
                <w:tab w:val="left" w:pos="-720"/>
              </w:tabs>
              <w:suppressAutoHyphens/>
              <w:ind w:left="360"/>
              <w:jc w:val="both"/>
              <w:rPr>
                <w:rFonts w:asciiTheme="minorHAnsi" w:hAnsiTheme="minorHAnsi"/>
                <w:spacing w:val="-3"/>
                <w:szCs w:val="22"/>
              </w:rPr>
            </w:pPr>
            <w:r w:rsidRPr="00A128C6">
              <w:rPr>
                <w:rFonts w:asciiTheme="minorHAnsi" w:hAnsiTheme="minorHAnsi"/>
                <w:spacing w:val="-3"/>
                <w:szCs w:val="22"/>
              </w:rPr>
              <w:t>Closing date for tenderer clarification questions</w:t>
            </w:r>
          </w:p>
        </w:tc>
        <w:tc>
          <w:tcPr>
            <w:tcW w:w="3647" w:type="dxa"/>
          </w:tcPr>
          <w:p w:rsidR="00844B87" w:rsidRPr="00A128C6" w:rsidRDefault="009300D9" w:rsidP="009300D9">
            <w:pPr>
              <w:pStyle w:val="ListParagraph"/>
              <w:tabs>
                <w:tab w:val="left" w:pos="-720"/>
              </w:tabs>
              <w:suppressAutoHyphens/>
              <w:ind w:left="360"/>
              <w:jc w:val="both"/>
              <w:rPr>
                <w:rFonts w:asciiTheme="minorHAnsi" w:hAnsiTheme="minorHAnsi"/>
                <w:spacing w:val="-3"/>
                <w:szCs w:val="22"/>
              </w:rPr>
            </w:pPr>
            <w:r>
              <w:rPr>
                <w:rFonts w:asciiTheme="minorHAnsi" w:hAnsiTheme="minorHAnsi"/>
                <w:spacing w:val="-3"/>
                <w:szCs w:val="22"/>
              </w:rPr>
              <w:t>13</w:t>
            </w:r>
            <w:r w:rsidRPr="009300D9">
              <w:rPr>
                <w:rFonts w:asciiTheme="minorHAnsi" w:hAnsiTheme="minorHAnsi"/>
                <w:spacing w:val="-3"/>
                <w:szCs w:val="22"/>
                <w:vertAlign w:val="superscript"/>
              </w:rPr>
              <w:t>th</w:t>
            </w:r>
            <w:r>
              <w:rPr>
                <w:rFonts w:asciiTheme="minorHAnsi" w:hAnsiTheme="minorHAnsi"/>
                <w:spacing w:val="-3"/>
                <w:szCs w:val="22"/>
              </w:rPr>
              <w:t xml:space="preserve"> May 2016</w:t>
            </w:r>
          </w:p>
        </w:tc>
      </w:tr>
      <w:tr w:rsidR="00CB0336" w:rsidTr="005533FD">
        <w:tc>
          <w:tcPr>
            <w:tcW w:w="4770" w:type="dxa"/>
          </w:tcPr>
          <w:p w:rsidR="00CB0336" w:rsidRPr="00A128C6" w:rsidRDefault="00CB0336" w:rsidP="00CB0336">
            <w:pPr>
              <w:pStyle w:val="ListParagraph"/>
              <w:tabs>
                <w:tab w:val="left" w:pos="-720"/>
              </w:tabs>
              <w:suppressAutoHyphens/>
              <w:ind w:left="360"/>
              <w:jc w:val="both"/>
              <w:rPr>
                <w:rFonts w:asciiTheme="minorHAnsi" w:hAnsiTheme="minorHAnsi"/>
                <w:spacing w:val="-3"/>
                <w:szCs w:val="22"/>
              </w:rPr>
            </w:pPr>
            <w:r w:rsidRPr="00A128C6">
              <w:rPr>
                <w:rFonts w:asciiTheme="minorHAnsi" w:hAnsiTheme="minorHAnsi"/>
                <w:spacing w:val="-3"/>
                <w:szCs w:val="22"/>
              </w:rPr>
              <w:t>Tender closing date</w:t>
            </w:r>
          </w:p>
        </w:tc>
        <w:tc>
          <w:tcPr>
            <w:tcW w:w="3647" w:type="dxa"/>
          </w:tcPr>
          <w:p w:rsidR="00CB0336" w:rsidRPr="00A128C6" w:rsidRDefault="009300D9" w:rsidP="00CB0336">
            <w:pPr>
              <w:pStyle w:val="ListParagraph"/>
              <w:tabs>
                <w:tab w:val="left" w:pos="-720"/>
              </w:tabs>
              <w:suppressAutoHyphens/>
              <w:ind w:left="360"/>
              <w:jc w:val="both"/>
              <w:rPr>
                <w:rFonts w:asciiTheme="minorHAnsi" w:hAnsiTheme="minorHAnsi"/>
                <w:spacing w:val="-3"/>
                <w:szCs w:val="22"/>
              </w:rPr>
            </w:pPr>
            <w:r>
              <w:rPr>
                <w:rFonts w:asciiTheme="minorHAnsi" w:hAnsiTheme="minorHAnsi"/>
                <w:spacing w:val="-3"/>
                <w:szCs w:val="22"/>
              </w:rPr>
              <w:t>20</w:t>
            </w:r>
            <w:r w:rsidRPr="009300D9">
              <w:rPr>
                <w:rFonts w:asciiTheme="minorHAnsi" w:hAnsiTheme="minorHAnsi"/>
                <w:spacing w:val="-3"/>
                <w:szCs w:val="22"/>
                <w:vertAlign w:val="superscript"/>
              </w:rPr>
              <w:t>th</w:t>
            </w:r>
            <w:r>
              <w:rPr>
                <w:rFonts w:asciiTheme="minorHAnsi" w:hAnsiTheme="minorHAnsi"/>
                <w:spacing w:val="-3"/>
                <w:szCs w:val="22"/>
              </w:rPr>
              <w:t xml:space="preserve"> May 2016</w:t>
            </w:r>
          </w:p>
        </w:tc>
      </w:tr>
      <w:tr w:rsidR="00CB0336" w:rsidTr="005533FD">
        <w:tc>
          <w:tcPr>
            <w:tcW w:w="4770" w:type="dxa"/>
          </w:tcPr>
          <w:p w:rsidR="00CB0336" w:rsidRPr="00A128C6" w:rsidRDefault="00CB0336" w:rsidP="00CB0336">
            <w:pPr>
              <w:pStyle w:val="ListParagraph"/>
              <w:tabs>
                <w:tab w:val="left" w:pos="-720"/>
              </w:tabs>
              <w:suppressAutoHyphens/>
              <w:ind w:left="360"/>
              <w:jc w:val="both"/>
              <w:rPr>
                <w:rFonts w:asciiTheme="minorHAnsi" w:hAnsiTheme="minorHAnsi"/>
                <w:spacing w:val="-3"/>
                <w:szCs w:val="22"/>
              </w:rPr>
            </w:pPr>
            <w:r w:rsidRPr="00A128C6">
              <w:rPr>
                <w:rFonts w:asciiTheme="minorHAnsi" w:hAnsiTheme="minorHAnsi"/>
                <w:spacing w:val="-3"/>
                <w:szCs w:val="22"/>
              </w:rPr>
              <w:t>Initial Evaluation Completed</w:t>
            </w:r>
          </w:p>
        </w:tc>
        <w:tc>
          <w:tcPr>
            <w:tcW w:w="3647" w:type="dxa"/>
          </w:tcPr>
          <w:p w:rsidR="00CB0336" w:rsidRPr="00A128C6" w:rsidRDefault="009300D9" w:rsidP="00CB0336">
            <w:pPr>
              <w:pStyle w:val="ListParagraph"/>
              <w:tabs>
                <w:tab w:val="left" w:pos="-720"/>
              </w:tabs>
              <w:suppressAutoHyphens/>
              <w:ind w:left="360"/>
              <w:jc w:val="both"/>
              <w:rPr>
                <w:rFonts w:asciiTheme="minorHAnsi" w:hAnsiTheme="minorHAnsi"/>
                <w:spacing w:val="-3"/>
                <w:szCs w:val="22"/>
              </w:rPr>
            </w:pPr>
            <w:r>
              <w:rPr>
                <w:rFonts w:asciiTheme="minorHAnsi" w:hAnsiTheme="minorHAnsi"/>
                <w:spacing w:val="-3"/>
                <w:szCs w:val="22"/>
              </w:rPr>
              <w:t>3</w:t>
            </w:r>
            <w:r w:rsidRPr="009300D9">
              <w:rPr>
                <w:rFonts w:asciiTheme="minorHAnsi" w:hAnsiTheme="minorHAnsi"/>
                <w:spacing w:val="-3"/>
                <w:szCs w:val="22"/>
                <w:vertAlign w:val="superscript"/>
              </w:rPr>
              <w:t>rd</w:t>
            </w:r>
            <w:r>
              <w:rPr>
                <w:rFonts w:asciiTheme="minorHAnsi" w:hAnsiTheme="minorHAnsi"/>
                <w:spacing w:val="-3"/>
                <w:szCs w:val="22"/>
              </w:rPr>
              <w:t xml:space="preserve"> June 2016</w:t>
            </w:r>
          </w:p>
        </w:tc>
      </w:tr>
      <w:tr w:rsidR="00CB0336" w:rsidTr="005533FD">
        <w:tc>
          <w:tcPr>
            <w:tcW w:w="4770" w:type="dxa"/>
          </w:tcPr>
          <w:p w:rsidR="00CB0336" w:rsidRPr="00A128C6" w:rsidRDefault="00CB0336" w:rsidP="00B4038C">
            <w:pPr>
              <w:pStyle w:val="ListParagraph"/>
              <w:tabs>
                <w:tab w:val="left" w:pos="-720"/>
              </w:tabs>
              <w:suppressAutoHyphens/>
              <w:ind w:left="360"/>
              <w:jc w:val="both"/>
              <w:rPr>
                <w:rFonts w:asciiTheme="minorHAnsi" w:hAnsiTheme="minorHAnsi"/>
                <w:spacing w:val="-3"/>
                <w:szCs w:val="22"/>
              </w:rPr>
            </w:pPr>
            <w:r>
              <w:rPr>
                <w:rFonts w:asciiTheme="minorHAnsi" w:hAnsiTheme="minorHAnsi"/>
                <w:spacing w:val="-3"/>
                <w:szCs w:val="22"/>
              </w:rPr>
              <w:t xml:space="preserve">Demonstrations </w:t>
            </w:r>
          </w:p>
        </w:tc>
        <w:tc>
          <w:tcPr>
            <w:tcW w:w="3647" w:type="dxa"/>
          </w:tcPr>
          <w:p w:rsidR="00CB0336" w:rsidRPr="00A128C6" w:rsidRDefault="009300D9" w:rsidP="00CB0336">
            <w:pPr>
              <w:pStyle w:val="ListParagraph"/>
              <w:tabs>
                <w:tab w:val="left" w:pos="-720"/>
              </w:tabs>
              <w:suppressAutoHyphens/>
              <w:ind w:left="360"/>
              <w:jc w:val="both"/>
              <w:rPr>
                <w:rFonts w:asciiTheme="minorHAnsi" w:hAnsiTheme="minorHAnsi"/>
                <w:spacing w:val="-3"/>
                <w:szCs w:val="22"/>
              </w:rPr>
            </w:pPr>
            <w:r>
              <w:rPr>
                <w:rFonts w:asciiTheme="minorHAnsi" w:hAnsiTheme="minorHAnsi"/>
                <w:spacing w:val="-3"/>
                <w:szCs w:val="22"/>
              </w:rPr>
              <w:t>8</w:t>
            </w:r>
            <w:r w:rsidRPr="009300D9">
              <w:rPr>
                <w:rFonts w:asciiTheme="minorHAnsi" w:hAnsiTheme="minorHAnsi"/>
                <w:spacing w:val="-3"/>
                <w:szCs w:val="22"/>
                <w:vertAlign w:val="superscript"/>
              </w:rPr>
              <w:t>th</w:t>
            </w:r>
            <w:r>
              <w:rPr>
                <w:rFonts w:asciiTheme="minorHAnsi" w:hAnsiTheme="minorHAnsi"/>
                <w:spacing w:val="-3"/>
                <w:szCs w:val="22"/>
              </w:rPr>
              <w:t xml:space="preserve"> and 9</w:t>
            </w:r>
            <w:r w:rsidRPr="009300D9">
              <w:rPr>
                <w:rFonts w:asciiTheme="minorHAnsi" w:hAnsiTheme="minorHAnsi"/>
                <w:spacing w:val="-3"/>
                <w:szCs w:val="22"/>
                <w:vertAlign w:val="superscript"/>
              </w:rPr>
              <w:t>th</w:t>
            </w:r>
            <w:r>
              <w:rPr>
                <w:rFonts w:asciiTheme="minorHAnsi" w:hAnsiTheme="minorHAnsi"/>
                <w:spacing w:val="-3"/>
                <w:szCs w:val="22"/>
              </w:rPr>
              <w:t xml:space="preserve"> June 2016</w:t>
            </w:r>
          </w:p>
        </w:tc>
      </w:tr>
      <w:tr w:rsidR="00CB0336" w:rsidTr="005533FD">
        <w:tc>
          <w:tcPr>
            <w:tcW w:w="4770" w:type="dxa"/>
          </w:tcPr>
          <w:p w:rsidR="00CB0336" w:rsidRPr="00A128C6" w:rsidRDefault="00CB0336" w:rsidP="00CB0336">
            <w:pPr>
              <w:pStyle w:val="ListParagraph"/>
              <w:tabs>
                <w:tab w:val="left" w:pos="-720"/>
              </w:tabs>
              <w:suppressAutoHyphens/>
              <w:ind w:left="360"/>
              <w:jc w:val="both"/>
              <w:rPr>
                <w:rFonts w:asciiTheme="minorHAnsi" w:hAnsiTheme="minorHAnsi"/>
                <w:spacing w:val="-3"/>
                <w:szCs w:val="22"/>
              </w:rPr>
            </w:pPr>
            <w:r w:rsidRPr="00A128C6">
              <w:rPr>
                <w:rFonts w:asciiTheme="minorHAnsi" w:hAnsiTheme="minorHAnsi"/>
                <w:spacing w:val="-3"/>
                <w:szCs w:val="22"/>
              </w:rPr>
              <w:t>Contract award</w:t>
            </w:r>
          </w:p>
        </w:tc>
        <w:tc>
          <w:tcPr>
            <w:tcW w:w="3647" w:type="dxa"/>
          </w:tcPr>
          <w:p w:rsidR="00CB0336" w:rsidRPr="00A128C6" w:rsidRDefault="009300D9" w:rsidP="00CB0336">
            <w:pPr>
              <w:pStyle w:val="ListParagraph"/>
              <w:tabs>
                <w:tab w:val="left" w:pos="-720"/>
              </w:tabs>
              <w:suppressAutoHyphens/>
              <w:ind w:left="360"/>
              <w:jc w:val="both"/>
              <w:rPr>
                <w:rFonts w:asciiTheme="minorHAnsi" w:hAnsiTheme="minorHAnsi"/>
                <w:spacing w:val="-3"/>
                <w:szCs w:val="22"/>
              </w:rPr>
            </w:pPr>
            <w:r>
              <w:rPr>
                <w:rFonts w:asciiTheme="minorHAnsi" w:hAnsiTheme="minorHAnsi"/>
                <w:spacing w:val="-3"/>
                <w:szCs w:val="22"/>
              </w:rPr>
              <w:t>30</w:t>
            </w:r>
            <w:r w:rsidRPr="009300D9">
              <w:rPr>
                <w:rFonts w:asciiTheme="minorHAnsi" w:hAnsiTheme="minorHAnsi"/>
                <w:spacing w:val="-3"/>
                <w:szCs w:val="22"/>
                <w:vertAlign w:val="superscript"/>
              </w:rPr>
              <w:t>th</w:t>
            </w:r>
            <w:r>
              <w:rPr>
                <w:rFonts w:asciiTheme="minorHAnsi" w:hAnsiTheme="minorHAnsi"/>
                <w:spacing w:val="-3"/>
                <w:szCs w:val="22"/>
              </w:rPr>
              <w:t xml:space="preserve"> June 2016</w:t>
            </w:r>
          </w:p>
        </w:tc>
      </w:tr>
      <w:tr w:rsidR="00CB0336" w:rsidTr="005533FD">
        <w:tc>
          <w:tcPr>
            <w:tcW w:w="4770" w:type="dxa"/>
          </w:tcPr>
          <w:p w:rsidR="00CB0336" w:rsidRPr="00A128C6" w:rsidRDefault="00CB0336" w:rsidP="00CB0336">
            <w:pPr>
              <w:pStyle w:val="ListParagraph"/>
              <w:tabs>
                <w:tab w:val="left" w:pos="-720"/>
              </w:tabs>
              <w:suppressAutoHyphens/>
              <w:ind w:left="360"/>
              <w:jc w:val="both"/>
              <w:rPr>
                <w:rFonts w:asciiTheme="minorHAnsi" w:hAnsiTheme="minorHAnsi"/>
                <w:spacing w:val="-3"/>
                <w:szCs w:val="22"/>
              </w:rPr>
            </w:pPr>
            <w:r w:rsidRPr="00A128C6">
              <w:rPr>
                <w:rFonts w:asciiTheme="minorHAnsi" w:hAnsiTheme="minorHAnsi"/>
                <w:spacing w:val="-3"/>
                <w:szCs w:val="22"/>
              </w:rPr>
              <w:t>Contract operational commencement</w:t>
            </w:r>
          </w:p>
        </w:tc>
        <w:tc>
          <w:tcPr>
            <w:tcW w:w="3647" w:type="dxa"/>
          </w:tcPr>
          <w:p w:rsidR="00CB0336" w:rsidRPr="00A128C6" w:rsidRDefault="009300D9" w:rsidP="00CB0336">
            <w:pPr>
              <w:pStyle w:val="ListParagraph"/>
              <w:tabs>
                <w:tab w:val="left" w:pos="-720"/>
              </w:tabs>
              <w:suppressAutoHyphens/>
              <w:ind w:left="360"/>
              <w:jc w:val="both"/>
              <w:rPr>
                <w:rFonts w:asciiTheme="minorHAnsi" w:hAnsiTheme="minorHAnsi"/>
                <w:spacing w:val="-3"/>
                <w:szCs w:val="22"/>
              </w:rPr>
            </w:pPr>
            <w:r>
              <w:rPr>
                <w:rFonts w:asciiTheme="minorHAnsi" w:hAnsiTheme="minorHAnsi"/>
                <w:spacing w:val="-3"/>
                <w:szCs w:val="22"/>
              </w:rPr>
              <w:t>As agreed programme</w:t>
            </w:r>
          </w:p>
        </w:tc>
      </w:tr>
    </w:tbl>
    <w:p w:rsidR="002A007D" w:rsidRDefault="002A007D" w:rsidP="005533FD">
      <w:pPr>
        <w:numPr>
          <w:ilvl w:val="12"/>
          <w:numId w:val="0"/>
        </w:numPr>
        <w:tabs>
          <w:tab w:val="left" w:pos="-720"/>
        </w:tabs>
        <w:suppressAutoHyphens/>
        <w:jc w:val="both"/>
        <w:rPr>
          <w:rFonts w:asciiTheme="minorHAnsi" w:hAnsiTheme="minorHAnsi"/>
          <w:spacing w:val="-3"/>
          <w:szCs w:val="22"/>
        </w:rPr>
      </w:pPr>
    </w:p>
    <w:p w:rsidR="004E75C4" w:rsidRPr="00A128C6" w:rsidRDefault="004E75C4" w:rsidP="00C439E9">
      <w:pPr>
        <w:pStyle w:val="ListParagraph"/>
        <w:numPr>
          <w:ilvl w:val="0"/>
          <w:numId w:val="19"/>
        </w:numPr>
        <w:suppressAutoHyphens/>
        <w:jc w:val="both"/>
        <w:rPr>
          <w:rFonts w:asciiTheme="minorHAnsi" w:hAnsiTheme="minorHAnsi"/>
          <w:b/>
          <w:spacing w:val="-3"/>
          <w:szCs w:val="22"/>
        </w:rPr>
      </w:pPr>
      <w:r w:rsidRPr="00A128C6">
        <w:rPr>
          <w:rFonts w:asciiTheme="minorHAnsi" w:hAnsiTheme="minorHAnsi"/>
          <w:b/>
          <w:spacing w:val="-3"/>
          <w:szCs w:val="22"/>
          <w:u w:val="single"/>
        </w:rPr>
        <w:t>PREVENTION OF CORRUPTION</w:t>
      </w:r>
    </w:p>
    <w:p w:rsidR="004E75C4" w:rsidRPr="00751A45" w:rsidRDefault="004E75C4" w:rsidP="005B6A4B">
      <w:pPr>
        <w:numPr>
          <w:ilvl w:val="12"/>
          <w:numId w:val="0"/>
        </w:numPr>
        <w:tabs>
          <w:tab w:val="left" w:pos="-720"/>
        </w:tabs>
        <w:suppressAutoHyphens/>
        <w:ind w:firstLine="720"/>
        <w:jc w:val="both"/>
        <w:rPr>
          <w:rFonts w:asciiTheme="minorHAnsi" w:hAnsiTheme="minorHAnsi"/>
          <w:spacing w:val="-3"/>
          <w:szCs w:val="22"/>
        </w:rPr>
      </w:pPr>
    </w:p>
    <w:p w:rsidR="00597BF5" w:rsidRPr="00A128C6" w:rsidRDefault="00597BF5" w:rsidP="00CD6B19">
      <w:pPr>
        <w:pStyle w:val="ListParagraph"/>
        <w:numPr>
          <w:ilvl w:val="1"/>
          <w:numId w:val="19"/>
        </w:numPr>
        <w:jc w:val="both"/>
        <w:rPr>
          <w:rFonts w:asciiTheme="minorHAnsi" w:hAnsiTheme="minorHAnsi"/>
          <w:spacing w:val="-3"/>
          <w:szCs w:val="22"/>
        </w:rPr>
      </w:pPr>
      <w:r w:rsidRPr="00A128C6">
        <w:rPr>
          <w:rFonts w:asciiTheme="minorHAnsi" w:hAnsiTheme="minorHAnsi"/>
          <w:spacing w:val="-3"/>
          <w:szCs w:val="22"/>
        </w:rPr>
        <w:t>Any attempt by any tenderer to</w:t>
      </w:r>
      <w:r w:rsidR="00CD6B19">
        <w:rPr>
          <w:rFonts w:asciiTheme="minorHAnsi" w:hAnsiTheme="minorHAnsi"/>
          <w:spacing w:val="-3"/>
          <w:szCs w:val="22"/>
        </w:rPr>
        <w:t xml:space="preserve"> </w:t>
      </w:r>
      <w:r w:rsidR="00CD6B19" w:rsidRPr="00CD6B19">
        <w:rPr>
          <w:rFonts w:asciiTheme="minorHAnsi" w:hAnsiTheme="minorHAnsi"/>
          <w:spacing w:val="-3"/>
          <w:szCs w:val="22"/>
        </w:rPr>
        <w:t>inappropriately</w:t>
      </w:r>
      <w:r w:rsidRPr="00A128C6">
        <w:rPr>
          <w:rFonts w:asciiTheme="minorHAnsi" w:hAnsiTheme="minorHAnsi"/>
          <w:spacing w:val="-3"/>
          <w:szCs w:val="22"/>
        </w:rPr>
        <w:t xml:space="preserve"> influence the contract award process in any way will result in that tender being disqualified. Any direct or indirect canvassing by any tenderer in relation to this procurement or any </w:t>
      </w:r>
      <w:r w:rsidR="00D44A3E" w:rsidRPr="00A128C6">
        <w:rPr>
          <w:rFonts w:asciiTheme="minorHAnsi" w:hAnsiTheme="minorHAnsi"/>
          <w:spacing w:val="-3"/>
          <w:szCs w:val="22"/>
        </w:rPr>
        <w:t>attempt to</w:t>
      </w:r>
      <w:r w:rsidRPr="00A128C6">
        <w:rPr>
          <w:rFonts w:asciiTheme="minorHAnsi" w:hAnsiTheme="minorHAnsi"/>
          <w:spacing w:val="-3"/>
          <w:szCs w:val="22"/>
        </w:rPr>
        <w:t xml:space="preserve"> obtain information from any of the employees or agents of the GDC concerning another tenderer may result in disqualification at the discretion of the GDC.</w:t>
      </w:r>
    </w:p>
    <w:p w:rsidR="00597BF5" w:rsidRDefault="00597BF5" w:rsidP="005533FD">
      <w:pPr>
        <w:ind w:left="720" w:hanging="720"/>
        <w:jc w:val="both"/>
        <w:rPr>
          <w:rFonts w:asciiTheme="minorHAnsi" w:hAnsiTheme="minorHAnsi"/>
          <w:spacing w:val="-3"/>
          <w:szCs w:val="22"/>
        </w:rPr>
      </w:pPr>
    </w:p>
    <w:p w:rsidR="00F377A8" w:rsidRPr="00A128C6" w:rsidRDefault="004E75C4" w:rsidP="00C439E9">
      <w:pPr>
        <w:pStyle w:val="ListParagraph"/>
        <w:numPr>
          <w:ilvl w:val="1"/>
          <w:numId w:val="19"/>
        </w:numPr>
        <w:ind w:left="720" w:hanging="720"/>
        <w:jc w:val="both"/>
        <w:rPr>
          <w:rFonts w:asciiTheme="minorHAnsi" w:hAnsiTheme="minorHAnsi"/>
          <w:spacing w:val="-3"/>
          <w:szCs w:val="22"/>
        </w:rPr>
      </w:pPr>
      <w:r w:rsidRPr="00A128C6">
        <w:rPr>
          <w:rFonts w:asciiTheme="minorHAnsi" w:hAnsiTheme="minorHAnsi"/>
          <w:spacing w:val="-3"/>
          <w:szCs w:val="22"/>
        </w:rPr>
        <w:t xml:space="preserve">The </w:t>
      </w:r>
      <w:r w:rsidR="00684632" w:rsidRPr="00A128C6">
        <w:rPr>
          <w:rFonts w:asciiTheme="minorHAnsi" w:hAnsiTheme="minorHAnsi"/>
          <w:spacing w:val="-3"/>
          <w:szCs w:val="22"/>
        </w:rPr>
        <w:t>GDC</w:t>
      </w:r>
      <w:r w:rsidRPr="00A128C6">
        <w:rPr>
          <w:rFonts w:asciiTheme="minorHAnsi" w:hAnsiTheme="minorHAnsi"/>
          <w:spacing w:val="-3"/>
          <w:szCs w:val="22"/>
        </w:rPr>
        <w:t xml:space="preserve"> shall be entitled to cancel the </w:t>
      </w:r>
      <w:r w:rsidR="00684632" w:rsidRPr="00A128C6">
        <w:rPr>
          <w:rFonts w:asciiTheme="minorHAnsi" w:hAnsiTheme="minorHAnsi"/>
          <w:spacing w:val="-3"/>
          <w:szCs w:val="22"/>
        </w:rPr>
        <w:t xml:space="preserve">Contract </w:t>
      </w:r>
      <w:r w:rsidRPr="00A128C6">
        <w:rPr>
          <w:rFonts w:asciiTheme="minorHAnsi" w:hAnsiTheme="minorHAnsi"/>
          <w:spacing w:val="-3"/>
          <w:szCs w:val="22"/>
        </w:rPr>
        <w:t xml:space="preserve">and recover from the Contractor the amount of any loss resulting from such cancellation should </w:t>
      </w:r>
      <w:r w:rsidR="00684632" w:rsidRPr="00A128C6">
        <w:rPr>
          <w:rFonts w:asciiTheme="minorHAnsi" w:hAnsiTheme="minorHAnsi"/>
          <w:spacing w:val="-3"/>
          <w:szCs w:val="22"/>
        </w:rPr>
        <w:t>any tenderer</w:t>
      </w:r>
      <w:r w:rsidRPr="00A128C6">
        <w:rPr>
          <w:rFonts w:asciiTheme="minorHAnsi" w:hAnsiTheme="minorHAnsi"/>
          <w:spacing w:val="-3"/>
          <w:szCs w:val="22"/>
        </w:rPr>
        <w:t xml:space="preserve">, his servant or agent give or offer any gift or consideration whatsoever as an inducement or reward to any </w:t>
      </w:r>
      <w:r w:rsidR="007C36CF" w:rsidRPr="00A128C6">
        <w:rPr>
          <w:rFonts w:asciiTheme="minorHAnsi" w:hAnsiTheme="minorHAnsi"/>
          <w:spacing w:val="-3"/>
          <w:szCs w:val="22"/>
        </w:rPr>
        <w:t>employee, agent</w:t>
      </w:r>
      <w:r w:rsidRPr="00A128C6">
        <w:rPr>
          <w:rFonts w:asciiTheme="minorHAnsi" w:hAnsiTheme="minorHAnsi"/>
          <w:spacing w:val="-3"/>
          <w:szCs w:val="22"/>
        </w:rPr>
        <w:t xml:space="preserve"> or officer of the </w:t>
      </w:r>
      <w:r w:rsidR="00684632" w:rsidRPr="00A128C6">
        <w:rPr>
          <w:rFonts w:asciiTheme="minorHAnsi" w:hAnsiTheme="minorHAnsi"/>
          <w:spacing w:val="-3"/>
          <w:szCs w:val="22"/>
        </w:rPr>
        <w:t>GDC</w:t>
      </w:r>
      <w:r w:rsidRPr="00A128C6">
        <w:rPr>
          <w:rFonts w:asciiTheme="minorHAnsi" w:hAnsiTheme="minorHAnsi"/>
          <w:spacing w:val="-3"/>
          <w:szCs w:val="22"/>
        </w:rPr>
        <w:t xml:space="preserve">, which the </w:t>
      </w:r>
      <w:r w:rsidR="00684632" w:rsidRPr="00A128C6">
        <w:rPr>
          <w:rFonts w:asciiTheme="minorHAnsi" w:hAnsiTheme="minorHAnsi"/>
          <w:spacing w:val="-3"/>
          <w:szCs w:val="22"/>
        </w:rPr>
        <w:t xml:space="preserve">tenderer </w:t>
      </w:r>
      <w:r w:rsidRPr="00A128C6">
        <w:rPr>
          <w:rFonts w:asciiTheme="minorHAnsi" w:hAnsiTheme="minorHAnsi"/>
          <w:spacing w:val="-3"/>
          <w:szCs w:val="22"/>
        </w:rPr>
        <w:t>may note will also constitute a criminal offence, punishable by imprisonment.</w:t>
      </w:r>
    </w:p>
    <w:p w:rsidR="00E52EC2" w:rsidRDefault="00E52EC2" w:rsidP="005533FD">
      <w:pPr>
        <w:ind w:left="720" w:hanging="720"/>
        <w:jc w:val="both"/>
        <w:rPr>
          <w:rFonts w:asciiTheme="minorHAnsi" w:hAnsiTheme="minorHAnsi"/>
          <w:spacing w:val="-3"/>
          <w:szCs w:val="22"/>
        </w:rPr>
      </w:pPr>
    </w:p>
    <w:p w:rsidR="00426A48" w:rsidRPr="00A128C6" w:rsidRDefault="00426A48" w:rsidP="00C439E9">
      <w:pPr>
        <w:pStyle w:val="ListParagraph"/>
        <w:widowControl w:val="0"/>
        <w:numPr>
          <w:ilvl w:val="0"/>
          <w:numId w:val="19"/>
        </w:numPr>
        <w:suppressAutoHyphens/>
        <w:spacing w:line="280" w:lineRule="exact"/>
        <w:jc w:val="both"/>
        <w:rPr>
          <w:rFonts w:ascii="Calibri" w:hAnsi="Calibri" w:cs="Calibri"/>
          <w:bCs/>
          <w:lang w:eastAsia="en-US"/>
        </w:rPr>
      </w:pPr>
      <w:bookmarkStart w:id="2" w:name="_Toc191284727"/>
      <w:bookmarkStart w:id="3" w:name="_Toc316387610"/>
      <w:bookmarkStart w:id="4" w:name="_Toc334451082"/>
      <w:r w:rsidRPr="00A128C6">
        <w:rPr>
          <w:rFonts w:ascii="Calibri" w:hAnsi="Calibri" w:cs="Calibri"/>
          <w:b/>
          <w:bCs/>
          <w:u w:val="single"/>
          <w:lang w:eastAsia="en-US"/>
        </w:rPr>
        <w:t>FREEDOM OF INFORMATION</w:t>
      </w:r>
      <w:bookmarkEnd w:id="2"/>
      <w:bookmarkEnd w:id="3"/>
      <w:bookmarkEnd w:id="4"/>
    </w:p>
    <w:p w:rsidR="00426A48" w:rsidRPr="00426A48" w:rsidRDefault="00426A48" w:rsidP="005533FD">
      <w:pPr>
        <w:pStyle w:val="ListParagraph"/>
        <w:widowControl w:val="0"/>
        <w:suppressAutoHyphens/>
        <w:spacing w:line="280" w:lineRule="exact"/>
        <w:ind w:left="360"/>
        <w:jc w:val="both"/>
        <w:rPr>
          <w:rFonts w:ascii="Calibri" w:hAnsi="Calibri" w:cs="Calibri"/>
          <w:bCs/>
          <w:lang w:eastAsia="en-US"/>
        </w:rPr>
      </w:pPr>
    </w:p>
    <w:p w:rsidR="002F0551" w:rsidRPr="00A128C6" w:rsidRDefault="002F0551" w:rsidP="00C439E9">
      <w:pPr>
        <w:pStyle w:val="ListParagraph"/>
        <w:widowControl w:val="0"/>
        <w:numPr>
          <w:ilvl w:val="1"/>
          <w:numId w:val="19"/>
        </w:numPr>
        <w:suppressAutoHyphens/>
        <w:spacing w:line="280" w:lineRule="exact"/>
        <w:ind w:left="720" w:hanging="720"/>
        <w:jc w:val="both"/>
        <w:rPr>
          <w:rFonts w:ascii="Calibri" w:hAnsi="Calibri" w:cs="Calibri"/>
          <w:lang w:eastAsia="en-US"/>
        </w:rPr>
      </w:pPr>
      <w:r w:rsidRPr="00A128C6">
        <w:rPr>
          <w:rFonts w:ascii="Calibri" w:hAnsi="Calibri" w:cs="Calibri"/>
          <w:lang w:eastAsia="en-US"/>
        </w:rPr>
        <w:t xml:space="preserve">The Freedom of Information Act (‘FOIA’) applies to the GDC. Any tenderer should be aware that the GDC’s obligations and responsibilities under the FOIA to disclose, on written request, recorded information held by the GDC. Information provided by a tenderer in connection with this ITT, or with any Contract which may be awarded as a result of this ITT, may therefore have to be disclosed by the GDC in response to such a request, unless the GDC decides that one of the statutory exemptions under the FOIA applies. </w:t>
      </w:r>
    </w:p>
    <w:p w:rsidR="002F0551" w:rsidRDefault="002F0551" w:rsidP="005533FD">
      <w:pPr>
        <w:widowControl w:val="0"/>
        <w:suppressAutoHyphens/>
        <w:spacing w:line="280" w:lineRule="exact"/>
        <w:ind w:left="720" w:hanging="720"/>
        <w:jc w:val="both"/>
        <w:rPr>
          <w:rFonts w:ascii="Calibri" w:hAnsi="Calibri" w:cs="Calibri"/>
          <w:lang w:eastAsia="en-US"/>
        </w:rPr>
      </w:pPr>
    </w:p>
    <w:p w:rsidR="00426A48" w:rsidRPr="00A128C6" w:rsidRDefault="00426A48" w:rsidP="00C439E9">
      <w:pPr>
        <w:pStyle w:val="ListParagraph"/>
        <w:widowControl w:val="0"/>
        <w:numPr>
          <w:ilvl w:val="1"/>
          <w:numId w:val="19"/>
        </w:numPr>
        <w:suppressAutoHyphens/>
        <w:spacing w:line="280" w:lineRule="exact"/>
        <w:ind w:left="720" w:hanging="720"/>
        <w:jc w:val="both"/>
        <w:rPr>
          <w:rFonts w:ascii="Calibri" w:hAnsi="Calibri" w:cs="Calibri"/>
          <w:lang w:eastAsia="en-US"/>
        </w:rPr>
      </w:pPr>
      <w:r w:rsidRPr="00A128C6">
        <w:rPr>
          <w:rFonts w:ascii="Calibri" w:hAnsi="Calibri" w:cs="Calibri"/>
          <w:lang w:eastAsia="en-US"/>
        </w:rPr>
        <w:t xml:space="preserve">The Council may also decide to include certain information in the publication scheme, which the GDC maintains under the </w:t>
      </w:r>
      <w:r w:rsidR="002F0551" w:rsidRPr="00A128C6">
        <w:rPr>
          <w:rFonts w:ascii="Calibri" w:hAnsi="Calibri" w:cs="Calibri"/>
          <w:lang w:eastAsia="en-US"/>
        </w:rPr>
        <w:t>FOIA</w:t>
      </w:r>
      <w:r w:rsidRPr="00A128C6">
        <w:rPr>
          <w:rFonts w:ascii="Calibri" w:hAnsi="Calibri" w:cs="Calibri"/>
          <w:lang w:eastAsia="en-US"/>
        </w:rPr>
        <w:t xml:space="preserve">. </w:t>
      </w:r>
    </w:p>
    <w:p w:rsidR="00426A48" w:rsidRPr="00D54BD6" w:rsidRDefault="00426A48" w:rsidP="005533FD">
      <w:pPr>
        <w:widowControl w:val="0"/>
        <w:suppressAutoHyphens/>
        <w:spacing w:line="280" w:lineRule="exact"/>
        <w:ind w:left="720" w:hanging="720"/>
        <w:jc w:val="both"/>
        <w:rPr>
          <w:rFonts w:ascii="Calibri" w:hAnsi="Calibri" w:cs="Calibri"/>
          <w:lang w:eastAsia="en-US"/>
        </w:rPr>
      </w:pPr>
    </w:p>
    <w:p w:rsidR="00426A48" w:rsidRPr="003A68EF" w:rsidRDefault="002F0551" w:rsidP="00C439E9">
      <w:pPr>
        <w:pStyle w:val="ListParagraph"/>
        <w:widowControl w:val="0"/>
        <w:numPr>
          <w:ilvl w:val="1"/>
          <w:numId w:val="19"/>
        </w:numPr>
        <w:suppressAutoHyphens/>
        <w:spacing w:line="280" w:lineRule="exact"/>
        <w:ind w:left="720" w:hanging="720"/>
        <w:contextualSpacing w:val="0"/>
        <w:jc w:val="both"/>
        <w:rPr>
          <w:rFonts w:ascii="Calibri" w:hAnsi="Calibri" w:cs="Calibri"/>
          <w:lang w:eastAsia="en-US"/>
        </w:rPr>
      </w:pPr>
      <w:r>
        <w:rPr>
          <w:rFonts w:ascii="Calibri" w:hAnsi="Calibri" w:cs="Calibri"/>
          <w:lang w:eastAsia="en-US"/>
        </w:rPr>
        <w:t>If a tenderer wishes to designate information supplied as confidential, it must provide clear and specific detail as to the precise elements which are confidential. For example, if</w:t>
      </w:r>
      <w:r w:rsidR="00426A48" w:rsidRPr="003A68EF">
        <w:rPr>
          <w:rFonts w:ascii="Calibri" w:hAnsi="Calibri" w:cs="Calibri"/>
          <w:lang w:eastAsia="en-US"/>
        </w:rPr>
        <w:t xml:space="preserve"> a </w:t>
      </w:r>
      <w:r>
        <w:rPr>
          <w:rFonts w:ascii="Calibri" w:hAnsi="Calibri" w:cs="Calibri"/>
          <w:lang w:eastAsia="en-US"/>
        </w:rPr>
        <w:t>t</w:t>
      </w:r>
      <w:r w:rsidRPr="003A68EF">
        <w:rPr>
          <w:rFonts w:ascii="Calibri" w:hAnsi="Calibri" w:cs="Calibri"/>
          <w:lang w:eastAsia="en-US"/>
        </w:rPr>
        <w:t xml:space="preserve">enderer </w:t>
      </w:r>
      <w:r w:rsidR="00426A48" w:rsidRPr="003A68EF">
        <w:rPr>
          <w:rFonts w:ascii="Calibri" w:hAnsi="Calibri" w:cs="Calibri"/>
          <w:lang w:eastAsia="en-US"/>
        </w:rPr>
        <w:t xml:space="preserve">considers that any of the information included in their tender submission is commercially sensitive, it should identify it and explain (in broad terms) what harm may result from disclosure if a request is received, and the time period applicable to that sensitivity. </w:t>
      </w:r>
    </w:p>
    <w:p w:rsidR="00A128C6" w:rsidRDefault="00A128C6" w:rsidP="005533FD">
      <w:pPr>
        <w:widowControl w:val="0"/>
        <w:suppressAutoHyphens/>
        <w:spacing w:line="280" w:lineRule="exact"/>
        <w:ind w:left="720" w:hanging="720"/>
        <w:jc w:val="both"/>
        <w:rPr>
          <w:rFonts w:ascii="Calibri" w:hAnsi="Calibri" w:cs="Calibri"/>
          <w:lang w:eastAsia="en-US"/>
        </w:rPr>
      </w:pPr>
    </w:p>
    <w:p w:rsidR="00426A48" w:rsidRPr="00A128C6" w:rsidRDefault="00426A48" w:rsidP="00C439E9">
      <w:pPr>
        <w:pStyle w:val="ListParagraph"/>
        <w:widowControl w:val="0"/>
        <w:numPr>
          <w:ilvl w:val="1"/>
          <w:numId w:val="19"/>
        </w:numPr>
        <w:suppressAutoHyphens/>
        <w:spacing w:line="280" w:lineRule="exact"/>
        <w:ind w:left="720" w:hanging="720"/>
        <w:jc w:val="both"/>
        <w:rPr>
          <w:rFonts w:ascii="Calibri" w:hAnsi="Calibri" w:cs="Calibri"/>
          <w:lang w:eastAsia="en-US"/>
        </w:rPr>
      </w:pPr>
      <w:r w:rsidRPr="00A128C6">
        <w:rPr>
          <w:rFonts w:ascii="Calibri" w:hAnsi="Calibri" w:cs="Calibri"/>
          <w:lang w:eastAsia="en-US"/>
        </w:rPr>
        <w:t xml:space="preserve">Tenderers should be aware that, even where they have indicated that information is commercially sensitive, the GDC may still be required to disclose it under the </w:t>
      </w:r>
      <w:r w:rsidR="002F0551" w:rsidRPr="00A128C6">
        <w:rPr>
          <w:rFonts w:ascii="Calibri" w:hAnsi="Calibri" w:cs="Calibri"/>
          <w:lang w:eastAsia="en-US"/>
        </w:rPr>
        <w:t>FOIA</w:t>
      </w:r>
      <w:r w:rsidRPr="00A128C6">
        <w:rPr>
          <w:rFonts w:ascii="Calibri" w:hAnsi="Calibri" w:cs="Calibri"/>
          <w:lang w:eastAsia="en-US"/>
        </w:rPr>
        <w:t xml:space="preserve"> if a request is received.  </w:t>
      </w:r>
    </w:p>
    <w:p w:rsidR="00426A48" w:rsidRPr="00D54BD6" w:rsidRDefault="00426A48" w:rsidP="005533FD">
      <w:pPr>
        <w:widowControl w:val="0"/>
        <w:suppressAutoHyphens/>
        <w:spacing w:line="280" w:lineRule="exact"/>
        <w:ind w:left="720" w:hanging="720"/>
        <w:jc w:val="both"/>
        <w:rPr>
          <w:rFonts w:ascii="Calibri" w:hAnsi="Calibri" w:cs="Calibri"/>
          <w:lang w:eastAsia="en-US"/>
        </w:rPr>
      </w:pPr>
    </w:p>
    <w:p w:rsidR="00E633AD" w:rsidRPr="00A128C6" w:rsidRDefault="00426A48" w:rsidP="00C439E9">
      <w:pPr>
        <w:pStyle w:val="ListParagraph"/>
        <w:widowControl w:val="0"/>
        <w:numPr>
          <w:ilvl w:val="1"/>
          <w:numId w:val="19"/>
        </w:numPr>
        <w:suppressAutoHyphens/>
        <w:spacing w:line="280" w:lineRule="exact"/>
        <w:ind w:left="720" w:hanging="720"/>
        <w:jc w:val="both"/>
        <w:rPr>
          <w:rFonts w:ascii="Calibri" w:hAnsi="Calibri" w:cs="Calibri"/>
          <w:lang w:eastAsia="en-US"/>
        </w:rPr>
      </w:pPr>
      <w:r w:rsidRPr="00A128C6">
        <w:rPr>
          <w:rFonts w:ascii="Calibri" w:hAnsi="Calibri" w:cs="Calibri"/>
          <w:lang w:eastAsia="en-US"/>
        </w:rPr>
        <w:t xml:space="preserve">Tenderers should also note that the receipt of any material marked ‘confidential’ or equivalent by the GDC should not be taken to mean that the </w:t>
      </w:r>
      <w:r w:rsidR="002F0551" w:rsidRPr="00A128C6">
        <w:rPr>
          <w:rFonts w:ascii="Calibri" w:hAnsi="Calibri" w:cs="Calibri"/>
          <w:lang w:eastAsia="en-US"/>
        </w:rPr>
        <w:t xml:space="preserve">GDC </w:t>
      </w:r>
      <w:r w:rsidRPr="00A128C6">
        <w:rPr>
          <w:rFonts w:ascii="Calibri" w:hAnsi="Calibri" w:cs="Calibri"/>
          <w:lang w:eastAsia="en-US"/>
        </w:rPr>
        <w:t>accepts any duty of confidence by virtue of that marking.</w:t>
      </w:r>
    </w:p>
    <w:p w:rsidR="00A128C6" w:rsidRPr="00F5262E" w:rsidRDefault="00E633AD" w:rsidP="00A128C6">
      <w:pPr>
        <w:jc w:val="center"/>
        <w:rPr>
          <w:rFonts w:asciiTheme="minorHAnsi" w:hAnsiTheme="minorHAnsi"/>
          <w:b/>
          <w:szCs w:val="22"/>
          <w:u w:val="single"/>
        </w:rPr>
      </w:pPr>
      <w:r>
        <w:rPr>
          <w:rFonts w:ascii="Calibri" w:hAnsi="Calibri" w:cs="Calibri"/>
          <w:lang w:eastAsia="en-US"/>
        </w:rPr>
        <w:br w:type="page"/>
      </w:r>
      <w:r w:rsidR="00A128C6" w:rsidRPr="00F5262E">
        <w:rPr>
          <w:rFonts w:asciiTheme="minorHAnsi" w:hAnsiTheme="minorHAnsi"/>
          <w:b/>
          <w:szCs w:val="22"/>
          <w:u w:val="single"/>
        </w:rPr>
        <w:lastRenderedPageBreak/>
        <w:t>GENERAL DENTAL COUNCIL</w:t>
      </w:r>
    </w:p>
    <w:p w:rsidR="00A128C6" w:rsidRPr="00CA466C" w:rsidRDefault="00A128C6" w:rsidP="00A128C6">
      <w:pPr>
        <w:jc w:val="center"/>
        <w:rPr>
          <w:rFonts w:asciiTheme="minorHAnsi" w:hAnsiTheme="minorHAnsi"/>
          <w:b/>
          <w:szCs w:val="22"/>
        </w:rPr>
      </w:pPr>
    </w:p>
    <w:p w:rsidR="007D5C81" w:rsidRPr="007D5C81" w:rsidRDefault="007D5C81" w:rsidP="007D5C81">
      <w:pPr>
        <w:jc w:val="center"/>
        <w:rPr>
          <w:rFonts w:asciiTheme="minorHAnsi" w:hAnsiTheme="minorHAnsi"/>
          <w:b/>
          <w:szCs w:val="22"/>
        </w:rPr>
      </w:pPr>
      <w:r w:rsidRPr="007D5C81">
        <w:rPr>
          <w:rFonts w:asciiTheme="minorHAnsi" w:hAnsiTheme="minorHAnsi"/>
          <w:b/>
          <w:szCs w:val="22"/>
        </w:rPr>
        <w:t xml:space="preserve">CONTRACT FOR THE PROVISION OF A </w:t>
      </w:r>
    </w:p>
    <w:p w:rsidR="00A128C6" w:rsidRPr="00F5262E" w:rsidRDefault="007D5C81" w:rsidP="00A128C6">
      <w:pPr>
        <w:jc w:val="center"/>
        <w:rPr>
          <w:rFonts w:asciiTheme="minorHAnsi" w:hAnsiTheme="minorHAnsi"/>
          <w:b/>
          <w:szCs w:val="22"/>
          <w:u w:val="single"/>
        </w:rPr>
      </w:pPr>
      <w:r w:rsidRPr="00F5262E">
        <w:rPr>
          <w:rFonts w:asciiTheme="minorHAnsi" w:hAnsiTheme="minorHAnsi"/>
          <w:b/>
          <w:szCs w:val="22"/>
          <w:u w:val="single"/>
        </w:rPr>
        <w:t xml:space="preserve">FULLY INTEGRATED </w:t>
      </w:r>
      <w:r w:rsidR="0037233E" w:rsidRPr="00F5262E">
        <w:rPr>
          <w:rFonts w:asciiTheme="minorHAnsi" w:hAnsiTheme="minorHAnsi"/>
          <w:b/>
          <w:szCs w:val="22"/>
          <w:u w:val="single"/>
        </w:rPr>
        <w:t xml:space="preserve">GENERAL LEDGER </w:t>
      </w:r>
      <w:r w:rsidR="004A3BFB" w:rsidRPr="00F5262E">
        <w:rPr>
          <w:rFonts w:asciiTheme="minorHAnsi" w:hAnsiTheme="minorHAnsi"/>
          <w:b/>
          <w:szCs w:val="22"/>
          <w:u w:val="single"/>
        </w:rPr>
        <w:t>ACCOUNTING SYSTEM</w:t>
      </w:r>
    </w:p>
    <w:p w:rsidR="007D5C81" w:rsidRPr="00CA466C" w:rsidRDefault="007D5C81" w:rsidP="00A128C6">
      <w:pPr>
        <w:jc w:val="center"/>
        <w:rPr>
          <w:rFonts w:asciiTheme="minorHAnsi" w:hAnsiTheme="minorHAnsi"/>
          <w:b/>
          <w:szCs w:val="22"/>
        </w:rPr>
      </w:pPr>
    </w:p>
    <w:p w:rsidR="00022B41" w:rsidRPr="00F5262E" w:rsidRDefault="00022B41" w:rsidP="00022B41">
      <w:pPr>
        <w:jc w:val="center"/>
        <w:rPr>
          <w:rFonts w:asciiTheme="minorHAnsi" w:hAnsiTheme="minorHAnsi" w:cs="Calibri"/>
          <w:b/>
          <w:szCs w:val="22"/>
          <w:u w:val="single"/>
          <w:lang w:eastAsia="en-US"/>
        </w:rPr>
      </w:pPr>
      <w:r w:rsidRPr="00F5262E">
        <w:rPr>
          <w:rFonts w:asciiTheme="minorHAnsi" w:hAnsiTheme="minorHAnsi" w:cs="Calibri"/>
          <w:b/>
          <w:szCs w:val="22"/>
          <w:u w:val="single"/>
          <w:lang w:eastAsia="en-US"/>
        </w:rPr>
        <w:t>TERMS AND CONDITIONS OF CONTRACT</w:t>
      </w:r>
    </w:p>
    <w:p w:rsidR="00022B41" w:rsidRPr="00022B41" w:rsidRDefault="00022B41" w:rsidP="00022B41">
      <w:pPr>
        <w:jc w:val="both"/>
        <w:rPr>
          <w:rFonts w:asciiTheme="minorHAnsi" w:hAnsiTheme="minorHAnsi" w:cs="Calibri"/>
          <w:b/>
          <w:szCs w:val="22"/>
          <w:lang w:eastAsia="en-US"/>
        </w:rPr>
      </w:pP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1.</w:t>
      </w:r>
      <w:r w:rsidRPr="00022B41">
        <w:rPr>
          <w:rFonts w:asciiTheme="minorHAnsi" w:hAnsiTheme="minorHAnsi" w:cs="Calibri"/>
          <w:szCs w:val="22"/>
          <w:lang w:eastAsia="en-US"/>
        </w:rPr>
        <w:tab/>
        <w:t>Definitions &amp; Interpretations</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2.</w:t>
      </w:r>
      <w:r w:rsidRPr="00022B41">
        <w:rPr>
          <w:rFonts w:asciiTheme="minorHAnsi" w:hAnsiTheme="minorHAnsi" w:cs="Calibri"/>
          <w:szCs w:val="22"/>
          <w:lang w:eastAsia="en-US"/>
        </w:rPr>
        <w:tab/>
        <w:t>Ordering of Goods and/or Services and entering into of Contract</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3.</w:t>
      </w:r>
      <w:r w:rsidRPr="00022B41">
        <w:rPr>
          <w:rFonts w:asciiTheme="minorHAnsi" w:hAnsiTheme="minorHAnsi" w:cs="Calibri"/>
          <w:szCs w:val="22"/>
          <w:lang w:eastAsia="en-US"/>
        </w:rPr>
        <w:tab/>
        <w:t>Quality of Materials, Goods and Services</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4.</w:t>
      </w:r>
      <w:r w:rsidRPr="00022B41">
        <w:rPr>
          <w:rFonts w:asciiTheme="minorHAnsi" w:hAnsiTheme="minorHAnsi" w:cs="Calibri"/>
          <w:szCs w:val="22"/>
          <w:lang w:eastAsia="en-US"/>
        </w:rPr>
        <w:tab/>
        <w:t>Delivery</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5.</w:t>
      </w:r>
      <w:r w:rsidRPr="00022B41">
        <w:rPr>
          <w:rFonts w:asciiTheme="minorHAnsi" w:hAnsiTheme="minorHAnsi" w:cs="Calibri"/>
          <w:szCs w:val="22"/>
          <w:lang w:eastAsia="en-US"/>
        </w:rPr>
        <w:tab/>
        <w:t>Risk &amp; Title</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6.</w:t>
      </w:r>
      <w:r w:rsidRPr="00022B41">
        <w:rPr>
          <w:rFonts w:asciiTheme="minorHAnsi" w:hAnsiTheme="minorHAnsi" w:cs="Calibri"/>
          <w:szCs w:val="22"/>
          <w:lang w:eastAsia="en-US"/>
        </w:rPr>
        <w:tab/>
        <w:t>Key Personnel and Replacement</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7.</w:t>
      </w:r>
      <w:r w:rsidRPr="00022B41">
        <w:rPr>
          <w:rFonts w:asciiTheme="minorHAnsi" w:hAnsiTheme="minorHAnsi" w:cs="Calibri"/>
          <w:szCs w:val="22"/>
          <w:lang w:eastAsia="en-US"/>
        </w:rPr>
        <w:tab/>
        <w:t xml:space="preserve">Price of Goods and Services </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8.</w:t>
      </w:r>
      <w:r w:rsidRPr="00022B41">
        <w:rPr>
          <w:rFonts w:asciiTheme="minorHAnsi" w:hAnsiTheme="minorHAnsi" w:cs="Calibri"/>
          <w:szCs w:val="22"/>
          <w:lang w:eastAsia="en-US"/>
        </w:rPr>
        <w:tab/>
        <w:t xml:space="preserve">Payment </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9.</w:t>
      </w:r>
      <w:r w:rsidRPr="00022B41">
        <w:rPr>
          <w:rFonts w:asciiTheme="minorHAnsi" w:hAnsiTheme="minorHAnsi" w:cs="Calibri"/>
          <w:szCs w:val="22"/>
          <w:lang w:eastAsia="en-US"/>
        </w:rPr>
        <w:tab/>
        <w:t xml:space="preserve">Final payment </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10.</w:t>
      </w:r>
      <w:r w:rsidRPr="00022B41">
        <w:rPr>
          <w:rFonts w:asciiTheme="minorHAnsi" w:hAnsiTheme="minorHAnsi" w:cs="Calibri"/>
          <w:szCs w:val="22"/>
          <w:lang w:eastAsia="en-US"/>
        </w:rPr>
        <w:tab/>
        <w:t>Price Adjustment</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11.</w:t>
      </w:r>
      <w:r w:rsidRPr="00022B41">
        <w:rPr>
          <w:rFonts w:asciiTheme="minorHAnsi" w:hAnsiTheme="minorHAnsi" w:cs="Calibri"/>
          <w:szCs w:val="22"/>
          <w:lang w:eastAsia="en-US"/>
        </w:rPr>
        <w:tab/>
        <w:t>Notices</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12..</w:t>
      </w:r>
      <w:r w:rsidRPr="00022B41">
        <w:rPr>
          <w:rFonts w:asciiTheme="minorHAnsi" w:hAnsiTheme="minorHAnsi" w:cs="Calibri"/>
          <w:szCs w:val="22"/>
          <w:lang w:eastAsia="en-US"/>
        </w:rPr>
        <w:tab/>
        <w:t>Conflicts</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13.</w:t>
      </w:r>
      <w:r w:rsidRPr="00022B41">
        <w:rPr>
          <w:rFonts w:asciiTheme="minorHAnsi" w:hAnsiTheme="minorHAnsi" w:cs="Calibri"/>
          <w:szCs w:val="22"/>
          <w:lang w:eastAsia="en-US"/>
        </w:rPr>
        <w:tab/>
        <w:t>Contractor Responsibilities</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14.</w:t>
      </w:r>
      <w:r w:rsidRPr="00022B41">
        <w:rPr>
          <w:rFonts w:asciiTheme="minorHAnsi" w:hAnsiTheme="minorHAnsi" w:cs="Calibri"/>
          <w:szCs w:val="22"/>
          <w:lang w:eastAsia="en-US"/>
        </w:rPr>
        <w:tab/>
        <w:t>Sub-Contracting</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15.</w:t>
      </w:r>
      <w:r w:rsidRPr="00022B41">
        <w:rPr>
          <w:rFonts w:asciiTheme="minorHAnsi" w:hAnsiTheme="minorHAnsi" w:cs="Calibri"/>
          <w:szCs w:val="22"/>
          <w:lang w:eastAsia="en-US"/>
        </w:rPr>
        <w:tab/>
        <w:t xml:space="preserve">Prevention of Corruption &amp; Fraud </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16..</w:t>
      </w:r>
      <w:r w:rsidRPr="00022B41">
        <w:rPr>
          <w:rFonts w:asciiTheme="minorHAnsi" w:hAnsiTheme="minorHAnsi" w:cs="Calibri"/>
          <w:szCs w:val="22"/>
          <w:lang w:eastAsia="en-US"/>
        </w:rPr>
        <w:tab/>
        <w:t>Right of Audit</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17.</w:t>
      </w:r>
      <w:r w:rsidRPr="00022B41">
        <w:rPr>
          <w:rFonts w:asciiTheme="minorHAnsi" w:hAnsiTheme="minorHAnsi" w:cs="Calibri"/>
          <w:szCs w:val="22"/>
          <w:lang w:eastAsia="en-US"/>
        </w:rPr>
        <w:tab/>
        <w:t>Equality &amp; Diversity</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18.</w:t>
      </w:r>
      <w:r w:rsidRPr="00022B41">
        <w:rPr>
          <w:rFonts w:asciiTheme="minorHAnsi" w:hAnsiTheme="minorHAnsi" w:cs="Calibri"/>
          <w:szCs w:val="22"/>
          <w:lang w:eastAsia="en-US"/>
        </w:rPr>
        <w:tab/>
        <w:t>Environment &amp; Sustainability</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19.</w:t>
      </w:r>
      <w:r w:rsidRPr="00022B41">
        <w:rPr>
          <w:rFonts w:asciiTheme="minorHAnsi" w:hAnsiTheme="minorHAnsi" w:cs="Calibri"/>
          <w:szCs w:val="22"/>
          <w:lang w:eastAsia="en-US"/>
        </w:rPr>
        <w:tab/>
        <w:t>Health &amp; Safety</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20.</w:t>
      </w:r>
      <w:r w:rsidRPr="00022B41">
        <w:rPr>
          <w:rFonts w:asciiTheme="minorHAnsi" w:hAnsiTheme="minorHAnsi" w:cs="Calibri"/>
          <w:szCs w:val="22"/>
          <w:lang w:eastAsia="en-US"/>
        </w:rPr>
        <w:tab/>
        <w:t>Value Added Tax</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21.</w:t>
      </w:r>
      <w:r w:rsidRPr="00022B41">
        <w:rPr>
          <w:rFonts w:asciiTheme="minorHAnsi" w:hAnsiTheme="minorHAnsi" w:cs="Calibri"/>
          <w:szCs w:val="22"/>
          <w:lang w:eastAsia="en-US"/>
        </w:rPr>
        <w:tab/>
        <w:t xml:space="preserve">Data Protection </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22.</w:t>
      </w:r>
      <w:r w:rsidRPr="00022B41">
        <w:rPr>
          <w:rFonts w:asciiTheme="minorHAnsi" w:hAnsiTheme="minorHAnsi" w:cs="Calibri"/>
          <w:szCs w:val="22"/>
          <w:lang w:eastAsia="en-US"/>
        </w:rPr>
        <w:tab/>
        <w:t>Freedom of Information</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23.</w:t>
      </w:r>
      <w:r w:rsidRPr="00022B41">
        <w:rPr>
          <w:rFonts w:asciiTheme="minorHAnsi" w:hAnsiTheme="minorHAnsi" w:cs="Calibri"/>
          <w:szCs w:val="22"/>
          <w:lang w:eastAsia="en-US"/>
        </w:rPr>
        <w:tab/>
        <w:t>Confidentiality</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24.</w:t>
      </w:r>
      <w:r w:rsidRPr="00022B41">
        <w:rPr>
          <w:rFonts w:asciiTheme="minorHAnsi" w:hAnsiTheme="minorHAnsi" w:cs="Calibri"/>
          <w:szCs w:val="22"/>
          <w:lang w:eastAsia="en-US"/>
        </w:rPr>
        <w:tab/>
        <w:t>Monitoring of Contract</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25.</w:t>
      </w:r>
      <w:r w:rsidRPr="00022B41">
        <w:rPr>
          <w:rFonts w:asciiTheme="minorHAnsi" w:hAnsiTheme="minorHAnsi" w:cs="Calibri"/>
          <w:szCs w:val="22"/>
          <w:lang w:eastAsia="en-US"/>
        </w:rPr>
        <w:tab/>
        <w:t>Performance</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26.</w:t>
      </w:r>
      <w:r w:rsidRPr="00022B41">
        <w:rPr>
          <w:rFonts w:asciiTheme="minorHAnsi" w:hAnsiTheme="minorHAnsi" w:cs="Calibri"/>
          <w:szCs w:val="22"/>
          <w:lang w:eastAsia="en-US"/>
        </w:rPr>
        <w:tab/>
        <w:t>Extension of Time</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27.</w:t>
      </w:r>
      <w:r w:rsidRPr="00022B41">
        <w:rPr>
          <w:rFonts w:asciiTheme="minorHAnsi" w:hAnsiTheme="minorHAnsi" w:cs="Calibri"/>
          <w:szCs w:val="22"/>
          <w:lang w:eastAsia="en-US"/>
        </w:rPr>
        <w:tab/>
        <w:t>Variations</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28.</w:t>
      </w:r>
      <w:r w:rsidRPr="00022B41">
        <w:rPr>
          <w:rFonts w:asciiTheme="minorHAnsi" w:hAnsiTheme="minorHAnsi" w:cs="Calibri"/>
          <w:szCs w:val="22"/>
          <w:lang w:eastAsia="en-US"/>
        </w:rPr>
        <w:tab/>
        <w:t>Liabilities &amp; Indemnities</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29.</w:t>
      </w:r>
      <w:r w:rsidRPr="00022B41">
        <w:rPr>
          <w:rFonts w:asciiTheme="minorHAnsi" w:hAnsiTheme="minorHAnsi" w:cs="Calibri"/>
          <w:szCs w:val="22"/>
          <w:lang w:eastAsia="en-US"/>
        </w:rPr>
        <w:tab/>
        <w:t>Warranties &amp; Representations</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30.</w:t>
      </w:r>
      <w:r w:rsidRPr="00022B41">
        <w:rPr>
          <w:rFonts w:asciiTheme="minorHAnsi" w:hAnsiTheme="minorHAnsi" w:cs="Calibri"/>
          <w:szCs w:val="22"/>
          <w:lang w:eastAsia="en-US"/>
        </w:rPr>
        <w:tab/>
        <w:t>Intellectual Property</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31.</w:t>
      </w:r>
      <w:r w:rsidRPr="00022B41">
        <w:rPr>
          <w:rFonts w:asciiTheme="minorHAnsi" w:hAnsiTheme="minorHAnsi" w:cs="Calibri"/>
          <w:szCs w:val="22"/>
          <w:lang w:eastAsia="en-US"/>
        </w:rPr>
        <w:tab/>
        <w:t>Publicity</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32.</w:t>
      </w:r>
      <w:r w:rsidRPr="00022B41">
        <w:rPr>
          <w:rFonts w:asciiTheme="minorHAnsi" w:hAnsiTheme="minorHAnsi" w:cs="Calibri"/>
          <w:szCs w:val="22"/>
          <w:lang w:eastAsia="en-US"/>
        </w:rPr>
        <w:tab/>
        <w:t>Branding</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33.</w:t>
      </w:r>
      <w:r w:rsidRPr="00022B41">
        <w:rPr>
          <w:rFonts w:asciiTheme="minorHAnsi" w:hAnsiTheme="minorHAnsi" w:cs="Calibri"/>
          <w:szCs w:val="22"/>
          <w:lang w:eastAsia="en-US"/>
        </w:rPr>
        <w:tab/>
        <w:t>Delay</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34.</w:t>
      </w:r>
      <w:r w:rsidRPr="00022B41">
        <w:rPr>
          <w:rFonts w:asciiTheme="minorHAnsi" w:hAnsiTheme="minorHAnsi" w:cs="Calibri"/>
          <w:szCs w:val="22"/>
          <w:lang w:eastAsia="en-US"/>
        </w:rPr>
        <w:tab/>
        <w:t>Transfer of Undertakings (Protection of Employment) Regulations 2006</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35.</w:t>
      </w:r>
      <w:r w:rsidRPr="00022B41">
        <w:rPr>
          <w:rFonts w:asciiTheme="minorHAnsi" w:hAnsiTheme="minorHAnsi" w:cs="Calibri"/>
          <w:szCs w:val="22"/>
          <w:lang w:eastAsia="en-US"/>
        </w:rPr>
        <w:tab/>
        <w:t>Governing Law</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36.</w:t>
      </w:r>
      <w:r w:rsidRPr="00022B41">
        <w:rPr>
          <w:rFonts w:asciiTheme="minorHAnsi" w:hAnsiTheme="minorHAnsi" w:cs="Calibri"/>
          <w:szCs w:val="22"/>
          <w:lang w:eastAsia="en-US"/>
        </w:rPr>
        <w:tab/>
        <w:t>Force Majeure</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37.</w:t>
      </w:r>
      <w:r w:rsidRPr="00022B41">
        <w:rPr>
          <w:rFonts w:asciiTheme="minorHAnsi" w:hAnsiTheme="minorHAnsi" w:cs="Calibri"/>
          <w:szCs w:val="22"/>
          <w:lang w:eastAsia="en-US"/>
        </w:rPr>
        <w:tab/>
        <w:t>Dispute Resolution</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38.</w:t>
      </w:r>
      <w:r w:rsidRPr="00022B41">
        <w:rPr>
          <w:rFonts w:asciiTheme="minorHAnsi" w:hAnsiTheme="minorHAnsi" w:cs="Calibri"/>
          <w:szCs w:val="22"/>
          <w:lang w:eastAsia="en-US"/>
        </w:rPr>
        <w:tab/>
        <w:t>Recovery of Sums Due</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39.</w:t>
      </w:r>
      <w:r w:rsidRPr="00022B41">
        <w:rPr>
          <w:rFonts w:asciiTheme="minorHAnsi" w:hAnsiTheme="minorHAnsi" w:cs="Calibri"/>
          <w:szCs w:val="22"/>
          <w:lang w:eastAsia="en-US"/>
        </w:rPr>
        <w:tab/>
        <w:t>Termination</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40.</w:t>
      </w:r>
      <w:r w:rsidRPr="00022B41">
        <w:rPr>
          <w:rFonts w:asciiTheme="minorHAnsi" w:hAnsiTheme="minorHAnsi" w:cs="Calibri"/>
          <w:szCs w:val="22"/>
          <w:lang w:eastAsia="en-US"/>
        </w:rPr>
        <w:tab/>
        <w:t>Consequences of Termination</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41.</w:t>
      </w:r>
      <w:r w:rsidRPr="00022B41">
        <w:rPr>
          <w:rFonts w:asciiTheme="minorHAnsi" w:hAnsiTheme="minorHAnsi" w:cs="Calibri"/>
          <w:szCs w:val="22"/>
          <w:lang w:eastAsia="en-US"/>
        </w:rPr>
        <w:tab/>
        <w:t>Disruption</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42.</w:t>
      </w:r>
      <w:r w:rsidRPr="00022B41">
        <w:rPr>
          <w:rFonts w:asciiTheme="minorHAnsi" w:hAnsiTheme="minorHAnsi" w:cs="Calibri"/>
          <w:szCs w:val="22"/>
          <w:lang w:eastAsia="en-US"/>
        </w:rPr>
        <w:tab/>
        <w:t>Entirety</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43.</w:t>
      </w:r>
      <w:r w:rsidRPr="00022B41">
        <w:rPr>
          <w:rFonts w:asciiTheme="minorHAnsi" w:hAnsiTheme="minorHAnsi" w:cs="Calibri"/>
          <w:szCs w:val="22"/>
          <w:lang w:eastAsia="en-US"/>
        </w:rPr>
        <w:tab/>
        <w:t>Non Waiver</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44.</w:t>
      </w:r>
      <w:r w:rsidRPr="00022B41">
        <w:rPr>
          <w:rFonts w:asciiTheme="minorHAnsi" w:hAnsiTheme="minorHAnsi" w:cs="Calibri"/>
          <w:szCs w:val="22"/>
          <w:lang w:eastAsia="en-US"/>
        </w:rPr>
        <w:tab/>
        <w:t>Severability</w:t>
      </w: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lastRenderedPageBreak/>
        <w:t>45.</w:t>
      </w:r>
      <w:r w:rsidRPr="00022B41">
        <w:rPr>
          <w:rFonts w:asciiTheme="minorHAnsi" w:hAnsiTheme="minorHAnsi" w:cs="Calibri"/>
          <w:szCs w:val="22"/>
          <w:lang w:eastAsia="en-US"/>
        </w:rPr>
        <w:tab/>
        <w:t>Third Party Rights</w:t>
      </w:r>
    </w:p>
    <w:p w:rsidR="00022B41" w:rsidRPr="00022B41" w:rsidRDefault="00022B41" w:rsidP="00022B41">
      <w:pPr>
        <w:jc w:val="both"/>
        <w:rPr>
          <w:rFonts w:asciiTheme="minorHAnsi" w:hAnsiTheme="minorHAnsi" w:cs="Calibri"/>
          <w:szCs w:val="22"/>
          <w:lang w:eastAsia="en-US"/>
        </w:rPr>
      </w:pPr>
    </w:p>
    <w:p w:rsidR="00022B41" w:rsidRPr="00022B41" w:rsidRDefault="00022B41" w:rsidP="00022B41">
      <w:pPr>
        <w:jc w:val="both"/>
        <w:rPr>
          <w:rFonts w:asciiTheme="minorHAnsi" w:hAnsiTheme="minorHAnsi" w:cs="Calibri"/>
          <w:szCs w:val="22"/>
          <w:lang w:eastAsia="en-US"/>
        </w:rPr>
      </w:pPr>
      <w:r w:rsidRPr="00022B41">
        <w:rPr>
          <w:rFonts w:asciiTheme="minorHAnsi" w:hAnsiTheme="minorHAnsi" w:cs="Calibri"/>
          <w:szCs w:val="22"/>
          <w:lang w:eastAsia="en-US"/>
        </w:rPr>
        <w:t>Schedule 1 – Data Protection</w:t>
      </w:r>
    </w:p>
    <w:p w:rsidR="00022B41" w:rsidRPr="00022B41" w:rsidRDefault="00022B41" w:rsidP="00022B41">
      <w:pPr>
        <w:jc w:val="both"/>
        <w:rPr>
          <w:rFonts w:asciiTheme="minorHAnsi" w:hAnsiTheme="minorHAnsi" w:cs="Calibri"/>
          <w:b/>
          <w:szCs w:val="22"/>
          <w:lang w:eastAsia="en-US"/>
        </w:rPr>
      </w:pPr>
      <w:r w:rsidRPr="00022B41">
        <w:rPr>
          <w:rFonts w:asciiTheme="minorHAnsi" w:hAnsiTheme="minorHAnsi" w:cs="Calibri"/>
          <w:b/>
          <w:szCs w:val="22"/>
          <w:lang w:eastAsia="en-US"/>
        </w:rPr>
        <w:t> </w:t>
      </w:r>
    </w:p>
    <w:p w:rsidR="00022B41" w:rsidRPr="00022B41" w:rsidRDefault="00022B41" w:rsidP="00022B41">
      <w:pPr>
        <w:rPr>
          <w:rFonts w:asciiTheme="minorHAnsi" w:hAnsiTheme="minorHAnsi" w:cs="Calibri"/>
          <w:b/>
          <w:szCs w:val="22"/>
          <w:lang w:eastAsia="en-US"/>
        </w:rPr>
      </w:pPr>
      <w:r w:rsidRPr="00022B41">
        <w:rPr>
          <w:rFonts w:asciiTheme="minorHAnsi" w:hAnsiTheme="minorHAnsi" w:cs="Calibri"/>
          <w:b/>
          <w:szCs w:val="22"/>
          <w:lang w:eastAsia="en-US"/>
        </w:rPr>
        <w:br w:type="page"/>
      </w:r>
    </w:p>
    <w:p w:rsidR="00022B41" w:rsidRPr="00022B41" w:rsidRDefault="00022B41" w:rsidP="00022B41">
      <w:pPr>
        <w:numPr>
          <w:ilvl w:val="0"/>
          <w:numId w:val="29"/>
        </w:numPr>
        <w:spacing w:after="240"/>
        <w:ind w:left="720" w:hanging="720"/>
        <w:contextualSpacing/>
        <w:jc w:val="both"/>
        <w:outlineLvl w:val="0"/>
        <w:rPr>
          <w:rFonts w:asciiTheme="minorHAnsi" w:hAnsiTheme="minorHAnsi" w:cs="Arial"/>
          <w:b/>
          <w:szCs w:val="22"/>
          <w:lang w:val="en-US" w:eastAsia="en-US"/>
        </w:rPr>
      </w:pPr>
      <w:r w:rsidRPr="00022B41">
        <w:rPr>
          <w:rFonts w:asciiTheme="minorHAnsi" w:hAnsiTheme="minorHAnsi" w:cs="Arial"/>
          <w:b/>
          <w:szCs w:val="22"/>
          <w:lang w:val="en-US" w:eastAsia="en-US"/>
        </w:rPr>
        <w:lastRenderedPageBreak/>
        <w:t>Definitions &amp; Interpretations</w:t>
      </w:r>
    </w:p>
    <w:p w:rsidR="00022B41" w:rsidRPr="00022B41" w:rsidRDefault="00022B41" w:rsidP="00022B41">
      <w:pPr>
        <w:spacing w:after="240"/>
        <w:ind w:left="720"/>
        <w:contextualSpacing/>
        <w:jc w:val="both"/>
        <w:outlineLvl w:val="0"/>
        <w:rPr>
          <w:rFonts w:asciiTheme="minorHAnsi" w:hAnsiTheme="minorHAnsi" w:cs="Arial"/>
          <w:b/>
          <w:szCs w:val="22"/>
          <w:lang w:val="en-US"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“Advice Note”</w:t>
      </w:r>
      <w:r w:rsidRPr="00022B41">
        <w:rPr>
          <w:rFonts w:asciiTheme="minorHAnsi" w:hAnsiTheme="minorHAnsi" w:cs="Arial"/>
          <w:szCs w:val="22"/>
          <w:lang w:eastAsia="en-US"/>
        </w:rPr>
        <w:t xml:space="preserve"> means a document provided by the Contractor accompanying any deliveries and specifying the place and date of dispatch, place of delivery, details of items delivered including such information as the number of packages/items, their weight and volume or similar document as approved by the GDC;</w:t>
      </w:r>
    </w:p>
    <w:p w:rsidR="00022B41" w:rsidRPr="00022B41" w:rsidRDefault="00022B41" w:rsidP="00022B41">
      <w:pPr>
        <w:jc w:val="both"/>
        <w:rPr>
          <w:rFonts w:asciiTheme="minorHAnsi" w:hAnsiTheme="minorHAnsi" w:cs="Arial"/>
          <w:b/>
          <w:i/>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“Agreed Price"</w:t>
      </w:r>
      <w:r w:rsidRPr="00022B41">
        <w:rPr>
          <w:rFonts w:asciiTheme="minorHAnsi" w:hAnsiTheme="minorHAnsi" w:cs="Arial"/>
          <w:szCs w:val="22"/>
          <w:lang w:eastAsia="en-US"/>
        </w:rPr>
        <w:t xml:space="preserve"> means the price set out in this Contract and/or the Specification, exclusive of Value Added Tax; </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szCs w:val="22"/>
          <w:lang w:eastAsia="en-US"/>
        </w:rPr>
        <w:t>“</w:t>
      </w:r>
      <w:r w:rsidRPr="00022B41">
        <w:rPr>
          <w:rFonts w:asciiTheme="minorHAnsi" w:hAnsiTheme="minorHAnsi" w:cs="Arial"/>
          <w:b/>
          <w:i/>
          <w:szCs w:val="22"/>
          <w:lang w:eastAsia="en-US"/>
        </w:rPr>
        <w:t>Commencement Date”</w:t>
      </w:r>
      <w:r w:rsidRPr="00022B41">
        <w:rPr>
          <w:rFonts w:asciiTheme="minorHAnsi" w:hAnsiTheme="minorHAnsi" w:cs="Arial"/>
          <w:szCs w:val="22"/>
          <w:lang w:eastAsia="en-US"/>
        </w:rPr>
        <w:t xml:space="preserve"> means any date specified in the Specification on which the Contract takes effect, or, the date of this Contract;</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"Contract"</w:t>
      </w:r>
      <w:r w:rsidRPr="00022B41">
        <w:rPr>
          <w:rFonts w:asciiTheme="minorHAnsi" w:hAnsiTheme="minorHAnsi" w:cs="Arial"/>
          <w:szCs w:val="22"/>
          <w:lang w:eastAsia="en-US"/>
        </w:rPr>
        <w:t xml:space="preserve"> means the contract between GDC and the Contractor consisting of this agreement and the Specification; </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 xml:space="preserve">“Contract Period” </w:t>
      </w:r>
      <w:r w:rsidRPr="00022B41">
        <w:rPr>
          <w:rFonts w:asciiTheme="minorHAnsi" w:hAnsiTheme="minorHAnsi" w:cs="Arial"/>
          <w:szCs w:val="22"/>
          <w:lang w:eastAsia="en-US"/>
        </w:rPr>
        <w:t xml:space="preserve">means any period set out in the Specification, unless terminated earlier in accordance with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_Ref393803333 \r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39</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(Termination) or any other termination provisions;</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"Contractor"</w:t>
      </w:r>
      <w:r w:rsidRPr="00022B41">
        <w:rPr>
          <w:rFonts w:asciiTheme="minorHAnsi" w:hAnsiTheme="minorHAnsi" w:cs="Arial"/>
          <w:szCs w:val="22"/>
          <w:lang w:eastAsia="en-US"/>
        </w:rPr>
        <w:t xml:space="preserve"> means the person, firm or company with whom the Contract is made;</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"FOIA"</w:t>
      </w:r>
      <w:r w:rsidRPr="00022B41">
        <w:rPr>
          <w:rFonts w:asciiTheme="minorHAnsi" w:hAnsiTheme="minorHAnsi" w:cs="Arial"/>
          <w:szCs w:val="22"/>
          <w:lang w:eastAsia="en-US"/>
        </w:rPr>
        <w:t xml:space="preserve"> means the Freedom of Information Act 2000 and any subordinate legislation made under this Act from time to time together with any guidance and/or codes of practice issued by the Information Commissioner in relation to such legislation;</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“Force Majeure Event”</w:t>
      </w:r>
      <w:r w:rsidRPr="00022B41">
        <w:rPr>
          <w:rFonts w:asciiTheme="minorHAnsi" w:hAnsiTheme="minorHAnsi" w:cs="Arial"/>
          <w:szCs w:val="22"/>
          <w:lang w:eastAsia="en-US"/>
        </w:rPr>
        <w:t xml:space="preserve"> means any of the following:-</w:t>
      </w:r>
    </w:p>
    <w:p w:rsidR="00022B41" w:rsidRPr="00022B41" w:rsidRDefault="00022B41" w:rsidP="00022B41">
      <w:pPr>
        <w:ind w:left="720"/>
        <w:contextualSpacing/>
        <w:jc w:val="both"/>
        <w:rPr>
          <w:rFonts w:asciiTheme="minorHAnsi" w:hAnsiTheme="minorHAnsi" w:cs="Arial"/>
          <w:szCs w:val="22"/>
          <w:lang w:eastAsia="en-US"/>
        </w:rPr>
      </w:pPr>
    </w:p>
    <w:p w:rsidR="00022B41" w:rsidRPr="00022B41" w:rsidRDefault="00022B41" w:rsidP="00022B41">
      <w:pPr>
        <w:ind w:left="1440" w:hanging="72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 xml:space="preserve"> war and other hostilities (whether war be declared or not) invasion, terrorist activity, act of foreign enemies, mobilisation, requisition or embargo;</w:t>
      </w:r>
    </w:p>
    <w:p w:rsidR="00022B41" w:rsidRPr="00022B41" w:rsidRDefault="00022B41" w:rsidP="00022B41">
      <w:pPr>
        <w:ind w:left="1440" w:hanging="720"/>
        <w:contextualSpacing/>
        <w:jc w:val="both"/>
        <w:rPr>
          <w:rFonts w:asciiTheme="minorHAnsi" w:hAnsiTheme="minorHAnsi" w:cs="Arial"/>
          <w:szCs w:val="22"/>
          <w:lang w:eastAsia="en-US"/>
        </w:rPr>
      </w:pPr>
    </w:p>
    <w:p w:rsidR="00022B41" w:rsidRPr="00022B41" w:rsidRDefault="00022B41" w:rsidP="00022B41">
      <w:pPr>
        <w:ind w:left="1440" w:hanging="720"/>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b) </w:t>
      </w:r>
      <w:r w:rsidRPr="00022B41">
        <w:rPr>
          <w:rFonts w:asciiTheme="minorHAnsi" w:hAnsiTheme="minorHAnsi" w:cs="Arial"/>
          <w:szCs w:val="22"/>
          <w:lang w:eastAsia="en-US"/>
        </w:rPr>
        <w:tab/>
        <w:t xml:space="preserve">rebellion, revolution, insurrection, military or usurped power or civil war; </w:t>
      </w:r>
    </w:p>
    <w:p w:rsidR="00022B41" w:rsidRPr="00022B41" w:rsidRDefault="00022B41" w:rsidP="00022B41">
      <w:pPr>
        <w:ind w:left="1440" w:hanging="720"/>
        <w:contextualSpacing/>
        <w:jc w:val="both"/>
        <w:rPr>
          <w:rFonts w:asciiTheme="minorHAnsi" w:hAnsiTheme="minorHAnsi" w:cs="Arial"/>
          <w:szCs w:val="22"/>
          <w:lang w:eastAsia="en-US"/>
        </w:rPr>
      </w:pPr>
    </w:p>
    <w:p w:rsidR="00022B41" w:rsidRPr="00022B41" w:rsidRDefault="00022B41" w:rsidP="00022B41">
      <w:pPr>
        <w:ind w:left="1440" w:hanging="720"/>
        <w:contextualSpacing/>
        <w:jc w:val="both"/>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 xml:space="preserve"> riot, commotion or disorder except where solely restricted to employees of the Contractor or its sub-Contractors or sub-Contractors;</w:t>
      </w:r>
    </w:p>
    <w:p w:rsidR="00022B41" w:rsidRPr="00022B41" w:rsidRDefault="00022B41" w:rsidP="00022B41">
      <w:pPr>
        <w:ind w:left="1440" w:hanging="720"/>
        <w:contextualSpacing/>
        <w:jc w:val="both"/>
        <w:rPr>
          <w:rFonts w:asciiTheme="minorHAnsi" w:hAnsiTheme="minorHAnsi" w:cs="Arial"/>
          <w:szCs w:val="22"/>
          <w:lang w:eastAsia="en-US"/>
        </w:rPr>
      </w:pPr>
    </w:p>
    <w:p w:rsidR="00022B41" w:rsidRPr="00022B41" w:rsidRDefault="00022B41" w:rsidP="00022B41">
      <w:pPr>
        <w:ind w:left="1440" w:hanging="720"/>
        <w:contextualSpacing/>
        <w:jc w:val="both"/>
        <w:rPr>
          <w:rFonts w:asciiTheme="minorHAnsi" w:hAnsiTheme="minorHAnsi" w:cs="Arial"/>
          <w:szCs w:val="22"/>
          <w:lang w:eastAsia="en-US"/>
        </w:rPr>
      </w:pPr>
      <w:r w:rsidRPr="00022B41">
        <w:rPr>
          <w:rFonts w:asciiTheme="minorHAnsi" w:hAnsiTheme="minorHAnsi" w:cs="Arial"/>
          <w:szCs w:val="22"/>
          <w:lang w:eastAsia="en-US"/>
        </w:rPr>
        <w:t>d)</w:t>
      </w:r>
      <w:r w:rsidRPr="00022B41">
        <w:rPr>
          <w:rFonts w:asciiTheme="minorHAnsi" w:hAnsiTheme="minorHAnsi" w:cs="Arial"/>
          <w:szCs w:val="22"/>
          <w:lang w:eastAsia="en-US"/>
        </w:rPr>
        <w:tab/>
        <w:t xml:space="preserve"> earthquake, flood, fire or other natural physical disasters except to the extent that any such disaster is caused by, or its effects contributed to by, the party claiming Force Majeure;</w:t>
      </w:r>
    </w:p>
    <w:p w:rsidR="00022B41" w:rsidRPr="00022B41" w:rsidRDefault="00022B41" w:rsidP="00022B41">
      <w:pPr>
        <w:ind w:left="1440" w:hanging="720"/>
        <w:contextualSpacing/>
        <w:jc w:val="both"/>
        <w:rPr>
          <w:rFonts w:asciiTheme="minorHAnsi" w:hAnsiTheme="minorHAnsi" w:cs="Arial"/>
          <w:szCs w:val="22"/>
          <w:lang w:eastAsia="en-US"/>
        </w:rPr>
      </w:pPr>
    </w:p>
    <w:p w:rsidR="00022B41" w:rsidRPr="00022B41" w:rsidRDefault="00022B41" w:rsidP="00022B41">
      <w:pPr>
        <w:ind w:left="1440" w:hanging="720"/>
        <w:contextualSpacing/>
        <w:jc w:val="both"/>
        <w:rPr>
          <w:rFonts w:asciiTheme="minorHAnsi" w:hAnsiTheme="minorHAnsi" w:cs="Arial"/>
          <w:szCs w:val="22"/>
          <w:lang w:eastAsia="en-US"/>
        </w:rPr>
      </w:pPr>
      <w:r w:rsidRPr="00022B41">
        <w:rPr>
          <w:rFonts w:asciiTheme="minorHAnsi" w:hAnsiTheme="minorHAnsi" w:cs="Arial"/>
          <w:szCs w:val="22"/>
          <w:lang w:eastAsia="en-US"/>
        </w:rPr>
        <w:t>e)</w:t>
      </w:r>
      <w:r w:rsidRPr="00022B41">
        <w:rPr>
          <w:rFonts w:asciiTheme="minorHAnsi" w:hAnsiTheme="minorHAnsi" w:cs="Arial"/>
          <w:szCs w:val="22"/>
          <w:lang w:eastAsia="en-US"/>
        </w:rPr>
        <w:tab/>
        <w:t>a general industrial dispute not limited to the employees of the Contractor or the employees of any of its sub-Contractors or sub-Contractors.</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i/>
          <w:szCs w:val="22"/>
          <w:lang w:eastAsia="en-US"/>
        </w:rPr>
      </w:pPr>
      <w:r w:rsidRPr="00022B41">
        <w:rPr>
          <w:rFonts w:asciiTheme="minorHAnsi" w:hAnsiTheme="minorHAnsi" w:cs="Arial"/>
          <w:b/>
          <w:szCs w:val="22"/>
          <w:lang w:eastAsia="en-US"/>
        </w:rPr>
        <w:t>“</w:t>
      </w:r>
      <w:r w:rsidRPr="00022B41">
        <w:rPr>
          <w:rFonts w:asciiTheme="minorHAnsi" w:hAnsiTheme="minorHAnsi" w:cs="Arial"/>
          <w:b/>
          <w:i/>
          <w:szCs w:val="22"/>
          <w:lang w:eastAsia="en-US"/>
        </w:rPr>
        <w:t xml:space="preserve">Force Majeure Notice” </w:t>
      </w:r>
      <w:r w:rsidRPr="00022B41">
        <w:rPr>
          <w:rFonts w:asciiTheme="minorHAnsi" w:hAnsiTheme="minorHAnsi" w:cs="Arial"/>
          <w:szCs w:val="22"/>
          <w:lang w:eastAsia="en-US"/>
        </w:rPr>
        <w:t xml:space="preserve">means a notice pursuant to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_Ref395011673 \r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36.1</w:t>
      </w:r>
      <w:r w:rsidRPr="00022B41">
        <w:rPr>
          <w:rFonts w:asciiTheme="minorHAnsi" w:hAnsiTheme="minorHAnsi" w:cs="Arial"/>
          <w:szCs w:val="22"/>
          <w:lang w:eastAsia="en-US"/>
        </w:rPr>
        <w:fldChar w:fldCharType="end"/>
      </w:r>
    </w:p>
    <w:p w:rsidR="00022B41" w:rsidRPr="00022B41" w:rsidRDefault="00022B41" w:rsidP="00022B41">
      <w:pPr>
        <w:jc w:val="both"/>
        <w:rPr>
          <w:rFonts w:asciiTheme="minorHAnsi" w:hAnsiTheme="minorHAnsi" w:cs="Arial"/>
          <w:b/>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szCs w:val="22"/>
          <w:lang w:eastAsia="en-US"/>
        </w:rPr>
        <w:t>“</w:t>
      </w:r>
      <w:r w:rsidRPr="00022B41">
        <w:rPr>
          <w:rFonts w:asciiTheme="minorHAnsi" w:hAnsiTheme="minorHAnsi" w:cs="Arial"/>
          <w:b/>
          <w:i/>
          <w:szCs w:val="22"/>
          <w:lang w:eastAsia="en-US"/>
        </w:rPr>
        <w:t>GDC</w:t>
      </w:r>
      <w:r w:rsidRPr="00022B41">
        <w:rPr>
          <w:rFonts w:asciiTheme="minorHAnsi" w:hAnsiTheme="minorHAnsi" w:cs="Arial"/>
          <w:b/>
          <w:szCs w:val="22"/>
          <w:lang w:eastAsia="en-US"/>
        </w:rPr>
        <w:t>”</w:t>
      </w:r>
      <w:r w:rsidRPr="00022B41">
        <w:rPr>
          <w:rFonts w:asciiTheme="minorHAnsi" w:hAnsiTheme="minorHAnsi" w:cs="Arial"/>
          <w:szCs w:val="22"/>
          <w:lang w:eastAsia="en-US"/>
        </w:rPr>
        <w:t xml:space="preserve"> means General Dental Council;</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“GDC Brand”</w:t>
      </w:r>
      <w:r w:rsidRPr="00022B41">
        <w:rPr>
          <w:rFonts w:asciiTheme="minorHAnsi" w:hAnsiTheme="minorHAnsi" w:cs="Arial"/>
          <w:szCs w:val="22"/>
          <w:lang w:eastAsia="en-US"/>
        </w:rPr>
        <w:t xml:space="preserve"> means any name and/or logo belonging to GDC;</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 xml:space="preserve">“GDC Personal Data” </w:t>
      </w:r>
      <w:r w:rsidRPr="00022B41">
        <w:rPr>
          <w:rFonts w:asciiTheme="minorHAnsi" w:hAnsiTheme="minorHAnsi" w:cs="Arial"/>
          <w:szCs w:val="22"/>
          <w:lang w:eastAsia="en-US"/>
        </w:rPr>
        <w:t>any personal data provided to the Contractor by GDC or on its behalf or collected by the Contractor on behalf of GDC;</w:t>
      </w:r>
    </w:p>
    <w:p w:rsidR="00022B41" w:rsidRPr="00022B41" w:rsidRDefault="00022B41" w:rsidP="00022B41">
      <w:pPr>
        <w:jc w:val="both"/>
        <w:rPr>
          <w:rFonts w:asciiTheme="minorHAnsi" w:hAnsiTheme="minorHAnsi" w:cs="Arial"/>
          <w:b/>
          <w:i/>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"Information"</w:t>
      </w:r>
      <w:r w:rsidRPr="00022B41">
        <w:rPr>
          <w:rFonts w:asciiTheme="minorHAnsi" w:hAnsiTheme="minorHAnsi" w:cs="Arial"/>
          <w:szCs w:val="22"/>
          <w:lang w:eastAsia="en-US"/>
        </w:rPr>
        <w:t xml:space="preserve"> has the meaning given under section 84 of the Freedom of Information Act 2000;</w:t>
      </w:r>
    </w:p>
    <w:p w:rsidR="00022B41" w:rsidRPr="00022B41" w:rsidRDefault="00022B41" w:rsidP="00022B41">
      <w:pPr>
        <w:jc w:val="both"/>
        <w:rPr>
          <w:rFonts w:asciiTheme="minorHAnsi" w:hAnsiTheme="minorHAnsi" w:cs="Arial"/>
          <w:sz w:val="24"/>
          <w:szCs w:val="24"/>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"Intellectual Property Rights"</w:t>
      </w:r>
      <w:r w:rsidRPr="00022B41">
        <w:rPr>
          <w:rFonts w:asciiTheme="minorHAnsi" w:hAnsiTheme="minorHAnsi" w:cs="Arial"/>
          <w:szCs w:val="22"/>
          <w:lang w:eastAsia="en-US"/>
        </w:rPr>
        <w:t xml:space="preserve"> means any and all copyright, database rights, moral rights, rights in performances, rights in designs, </w:t>
      </w:r>
      <w:proofErr w:type="spellStart"/>
      <w:r w:rsidRPr="00022B41">
        <w:rPr>
          <w:rFonts w:asciiTheme="minorHAnsi" w:hAnsiTheme="minorHAnsi" w:cs="Arial"/>
          <w:szCs w:val="22"/>
          <w:lang w:eastAsia="en-US"/>
        </w:rPr>
        <w:t>trade marks</w:t>
      </w:r>
      <w:proofErr w:type="spellEnd"/>
      <w:r w:rsidRPr="00022B41">
        <w:rPr>
          <w:rFonts w:asciiTheme="minorHAnsi" w:hAnsiTheme="minorHAnsi" w:cs="Arial"/>
          <w:szCs w:val="22"/>
          <w:lang w:eastAsia="en-US"/>
        </w:rPr>
        <w:t>, service marks, domain names, goodwill, patents, rights in confidential information and other intellectual property rights (including, where relevant, all extensions, reversions, revivals and renewals of the same), in each case whether registered or unregistered and including all applications (and rights to apply) for protection of such rights, as well as all similar or equivalent rights or forms of protection subsisting now or in the future in any jurisdiction;</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 xml:space="preserve">“Key Personnel” </w:t>
      </w:r>
      <w:r w:rsidRPr="00022B41">
        <w:rPr>
          <w:rFonts w:asciiTheme="minorHAnsi" w:hAnsiTheme="minorHAnsi" w:cs="Arial"/>
          <w:szCs w:val="22"/>
          <w:lang w:eastAsia="en-US"/>
        </w:rPr>
        <w:t>means any Personnel identified as being key in the Offer Letter;</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"Materials"</w:t>
      </w:r>
      <w:r w:rsidRPr="00022B41">
        <w:rPr>
          <w:rFonts w:asciiTheme="minorHAnsi" w:hAnsiTheme="minorHAnsi" w:cs="Arial"/>
          <w:szCs w:val="22"/>
          <w:lang w:eastAsia="en-US"/>
        </w:rPr>
        <w:t xml:space="preserve"> means any and all works and materials in whatever form or medium, including, but not limited to, hard copy and electronic form (including any and all concepts, ideas, designs, text, visual materials, drawings, sketches, presentations, slides, graphics, logos, models, documents, reports, plans, scripts, notes, specifications, photographs, films, video and/or audio recordings, transparencies, negatives, prints, musical compositions, lyrics, dramatic treatments, choreography, typographical arrangements, information, data, computer programming and/or software);</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szCs w:val="22"/>
          <w:lang w:eastAsia="en-US"/>
        </w:rPr>
        <w:t>“</w:t>
      </w:r>
      <w:r w:rsidRPr="00022B41">
        <w:rPr>
          <w:rFonts w:asciiTheme="minorHAnsi" w:hAnsiTheme="minorHAnsi" w:cs="Arial"/>
          <w:b/>
          <w:i/>
          <w:szCs w:val="22"/>
          <w:lang w:eastAsia="en-US"/>
        </w:rPr>
        <w:t>Request for Information”</w:t>
      </w:r>
      <w:r w:rsidRPr="00022B41">
        <w:rPr>
          <w:rFonts w:asciiTheme="minorHAnsi" w:hAnsiTheme="minorHAnsi" w:cs="Arial"/>
          <w:szCs w:val="22"/>
          <w:lang w:eastAsia="en-US"/>
        </w:rPr>
        <w:t xml:space="preserve"> a request for information or an apparent request under the Code of Practice on Access to Government Information, FOIA or the Environmental Information Regulations;</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"Services"</w:t>
      </w:r>
      <w:r w:rsidRPr="00022B41">
        <w:rPr>
          <w:rFonts w:asciiTheme="minorHAnsi" w:hAnsiTheme="minorHAnsi" w:cs="Arial"/>
          <w:szCs w:val="22"/>
          <w:lang w:eastAsia="en-US"/>
        </w:rPr>
        <w:t xml:space="preserve"> means the services to be provided as specified in the Offer Letter and shall, where the context so admits, include any materials, articles or goods to be supplied thereunder</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szCs w:val="22"/>
          <w:lang w:eastAsia="en-US"/>
        </w:rPr>
        <w:t>“Specification”</w:t>
      </w:r>
      <w:r w:rsidRPr="00022B41">
        <w:rPr>
          <w:rFonts w:asciiTheme="minorHAnsi" w:hAnsiTheme="minorHAnsi" w:cs="Arial"/>
          <w:szCs w:val="22"/>
          <w:lang w:eastAsia="en-US"/>
        </w:rPr>
        <w:t xml:space="preserve"> shall mean the requirements to which the Goods and/or Services supplied shall conform as detailed in the Supplier’s documents or memorandum of those requirements  and as (in both cases) attached to this Contract;</w:t>
      </w:r>
    </w:p>
    <w:p w:rsidR="00022B41" w:rsidRPr="00022B41" w:rsidRDefault="00022B41" w:rsidP="00022B41">
      <w:pPr>
        <w:jc w:val="both"/>
        <w:rPr>
          <w:rFonts w:asciiTheme="minorHAnsi" w:hAnsiTheme="minorHAnsi" w:cs="Arial"/>
          <w:b/>
          <w:i/>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“Tender”</w:t>
      </w:r>
      <w:r w:rsidRPr="00022B41">
        <w:rPr>
          <w:rFonts w:asciiTheme="minorHAnsi" w:hAnsiTheme="minorHAnsi" w:cs="Arial"/>
          <w:szCs w:val="22"/>
          <w:lang w:eastAsia="en-US"/>
        </w:rPr>
        <w:t xml:space="preserve"> means any tender submitted by the Contractor for this Contract;</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“Variation”</w:t>
      </w:r>
      <w:r w:rsidRPr="00022B41">
        <w:rPr>
          <w:rFonts w:asciiTheme="minorHAnsi" w:hAnsiTheme="minorHAnsi" w:cs="Arial"/>
          <w:szCs w:val="22"/>
          <w:lang w:eastAsia="en-US"/>
        </w:rPr>
        <w:t xml:space="preserve"> shall mean any alteration to the Contract agreed between the parties in accordance with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_Ref393804174 \r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27</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(Variations);</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b/>
          <w:i/>
          <w:szCs w:val="22"/>
          <w:lang w:eastAsia="en-US"/>
        </w:rPr>
        <w:t>"Works"</w:t>
      </w:r>
      <w:r w:rsidRPr="00022B41">
        <w:rPr>
          <w:rFonts w:asciiTheme="minorHAnsi" w:hAnsiTheme="minorHAnsi" w:cs="Arial"/>
          <w:szCs w:val="22"/>
          <w:lang w:eastAsia="en-US"/>
        </w:rPr>
        <w:t xml:space="preserve"> means all intellectual property created as a result of the Services (including any part(s) and any modification(s) and adaptation(s) of the same) and includes: (a) all copyright works (including, without limitation, photograph(s), video footage, digital image(s) (whether still or moving)) created or produced, now or in the future, by you or on your behalf (either individually or in conjunction with any other person(s)) in the course of performing your obligations under this Contract; and (b) where the context admits, any and all related Materials; and (c) any and all performance(s) rendered by you in connection with such works and/or the Services.</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interpretation and construction of the Contract shall be subject to the following provisions:</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92"/>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a reference to any statute, enactment, order, regulation or other similar instrument shall be construed as a reference to the statute, enactment, order, regulation or instrument as subsequently amended or re-enacted;</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92"/>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 xml:space="preserve">the headings to clauses are for ease of reference only and shall not affect the interpretation or construction of the clauses; </w:t>
      </w:r>
    </w:p>
    <w:p w:rsidR="00022B41" w:rsidRPr="00022B41" w:rsidRDefault="00022B41" w:rsidP="00022B41">
      <w:pPr>
        <w:jc w:val="both"/>
        <w:rPr>
          <w:rFonts w:asciiTheme="minorHAnsi" w:hAnsiTheme="minorHAnsi" w:cs="Arial"/>
          <w:szCs w:val="22"/>
          <w:lang w:eastAsia="en-US"/>
        </w:rPr>
      </w:pPr>
    </w:p>
    <w:p w:rsidR="00022B41" w:rsidRPr="00022B41" w:rsidRDefault="00022B41" w:rsidP="00022B41">
      <w:pPr>
        <w:ind w:left="792"/>
        <w:contextualSpacing/>
        <w:jc w:val="both"/>
        <w:rPr>
          <w:rFonts w:asciiTheme="minorHAnsi" w:hAnsiTheme="minorHAnsi" w:cs="Arial"/>
          <w:szCs w:val="22"/>
          <w:lang w:eastAsia="en-US"/>
        </w:rPr>
      </w:pPr>
      <w:r w:rsidRPr="00022B41">
        <w:rPr>
          <w:rFonts w:asciiTheme="minorHAnsi" w:hAnsiTheme="minorHAnsi" w:cs="Arial"/>
          <w:szCs w:val="22"/>
          <w:lang w:eastAsia="en-US"/>
        </w:rPr>
        <w:lastRenderedPageBreak/>
        <w:t>C)</w:t>
      </w:r>
      <w:r w:rsidRPr="00022B41">
        <w:rPr>
          <w:rFonts w:asciiTheme="minorHAnsi" w:hAnsiTheme="minorHAnsi" w:cs="Arial"/>
          <w:szCs w:val="22"/>
          <w:lang w:eastAsia="en-US"/>
        </w:rPr>
        <w:tab/>
        <w:t>where the context allows, the masculine includes the feminine and the neutral, and the singular includes the plural and vice versa.</w:t>
      </w:r>
    </w:p>
    <w:p w:rsidR="00022B41" w:rsidRPr="00022B41" w:rsidRDefault="00022B41" w:rsidP="00022B41">
      <w:pPr>
        <w:ind w:left="1440"/>
        <w:jc w:val="both"/>
        <w:rPr>
          <w:rFonts w:asciiTheme="minorHAnsi" w:hAnsiTheme="minorHAnsi" w:cs="Arial"/>
          <w:szCs w:val="22"/>
          <w:lang w:eastAsia="en-US"/>
        </w:rPr>
      </w:pPr>
    </w:p>
    <w:p w:rsidR="00022B41" w:rsidRPr="00022B41" w:rsidRDefault="00022B41" w:rsidP="00022B41">
      <w:pPr>
        <w:numPr>
          <w:ilvl w:val="0"/>
          <w:numId w:val="29"/>
        </w:numPr>
        <w:ind w:left="720" w:hanging="720"/>
        <w:contextualSpacing/>
        <w:jc w:val="both"/>
        <w:rPr>
          <w:rFonts w:asciiTheme="minorHAnsi" w:hAnsiTheme="minorHAnsi" w:cs="Arial"/>
          <w:b/>
          <w:szCs w:val="22"/>
          <w:lang w:eastAsia="en-US"/>
        </w:rPr>
      </w:pPr>
      <w:r w:rsidRPr="00022B41">
        <w:rPr>
          <w:rFonts w:asciiTheme="minorHAnsi" w:hAnsiTheme="minorHAnsi" w:cs="Arial"/>
          <w:b/>
          <w:szCs w:val="22"/>
          <w:lang w:eastAsia="en-US"/>
        </w:rPr>
        <w:t>Ordering of Goods and/or Services and entering into of Contract</w:t>
      </w:r>
    </w:p>
    <w:p w:rsidR="00022B41" w:rsidRPr="00022B41" w:rsidRDefault="00022B41" w:rsidP="00022B41">
      <w:pPr>
        <w:jc w:val="both"/>
        <w:rPr>
          <w:rFonts w:asciiTheme="minorHAnsi" w:hAnsiTheme="minorHAnsi" w:cs="Arial"/>
          <w:b/>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GDC shall agree with the Contractor a Specification and send to the Contractor that Specification along with these terms and conditions. The Contractor shall signal his acceptance of these terms and conditions by returning them, in accordance with this Contract, signed.</w:t>
      </w:r>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numPr>
          <w:ilvl w:val="0"/>
          <w:numId w:val="29"/>
        </w:numPr>
        <w:spacing w:after="240"/>
        <w:ind w:left="720" w:hanging="720"/>
        <w:jc w:val="both"/>
        <w:outlineLvl w:val="0"/>
        <w:rPr>
          <w:rFonts w:asciiTheme="minorHAnsi" w:hAnsiTheme="minorHAnsi" w:cs="Arial"/>
          <w:b/>
          <w:szCs w:val="22"/>
          <w:lang w:eastAsia="en-US"/>
        </w:rPr>
      </w:pPr>
      <w:r w:rsidRPr="00022B41">
        <w:rPr>
          <w:rFonts w:asciiTheme="minorHAnsi" w:hAnsiTheme="minorHAnsi" w:cs="Arial"/>
          <w:b/>
          <w:szCs w:val="22"/>
          <w:lang w:eastAsia="en-US"/>
        </w:rPr>
        <w:t>Quality of Materials, Goods and Services</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bookmarkStart w:id="5" w:name="_Ref236360752"/>
      <w:r w:rsidRPr="00022B41">
        <w:rPr>
          <w:rFonts w:asciiTheme="minorHAnsi" w:hAnsiTheme="minorHAnsi" w:cs="Arial"/>
          <w:szCs w:val="22"/>
          <w:lang w:eastAsia="en-US"/>
        </w:rPr>
        <w:t>The supply of Goods or the provision of any Services set out in the Specification and/or the subject of this Contract shall be completed:</w:t>
      </w:r>
      <w:bookmarkEnd w:id="5"/>
    </w:p>
    <w:p w:rsidR="00022B41" w:rsidRPr="00022B41" w:rsidRDefault="00022B41" w:rsidP="00022B41">
      <w:pPr>
        <w:numPr>
          <w:ilvl w:val="2"/>
          <w:numId w:val="29"/>
        </w:numPr>
        <w:spacing w:after="240"/>
        <w:jc w:val="both"/>
        <w:outlineLvl w:val="2"/>
        <w:rPr>
          <w:rFonts w:asciiTheme="minorHAnsi" w:hAnsiTheme="minorHAnsi" w:cs="Arial"/>
          <w:szCs w:val="22"/>
          <w:lang w:eastAsia="en-US"/>
        </w:rPr>
      </w:pPr>
      <w:r w:rsidRPr="00022B41">
        <w:rPr>
          <w:rFonts w:asciiTheme="minorHAnsi" w:hAnsiTheme="minorHAnsi" w:cs="Arial"/>
          <w:szCs w:val="22"/>
          <w:lang w:eastAsia="en-US"/>
        </w:rPr>
        <w:tab/>
        <w:t>in accordance with the Specification and any other descriptions provided to the Contractor by the GDC or vice versa;</w:t>
      </w:r>
    </w:p>
    <w:p w:rsidR="00022B41" w:rsidRPr="00022B41" w:rsidRDefault="00022B41" w:rsidP="00022B41">
      <w:pPr>
        <w:numPr>
          <w:ilvl w:val="2"/>
          <w:numId w:val="29"/>
        </w:numPr>
        <w:spacing w:after="240"/>
        <w:jc w:val="both"/>
        <w:outlineLvl w:val="2"/>
        <w:rPr>
          <w:rFonts w:asciiTheme="minorHAnsi" w:hAnsiTheme="minorHAnsi" w:cs="Arial"/>
          <w:szCs w:val="22"/>
          <w:lang w:eastAsia="en-US"/>
        </w:rPr>
      </w:pPr>
      <w:r w:rsidRPr="00022B41">
        <w:rPr>
          <w:rFonts w:asciiTheme="minorHAnsi" w:hAnsiTheme="minorHAnsi" w:cs="Arial"/>
          <w:szCs w:val="22"/>
          <w:lang w:eastAsia="en-US"/>
        </w:rPr>
        <w:tab/>
        <w:t>in accordance with all applicable legal requirements;</w:t>
      </w:r>
    </w:p>
    <w:p w:rsidR="00022B41" w:rsidRPr="00022B41" w:rsidRDefault="00022B41" w:rsidP="00022B41">
      <w:pPr>
        <w:numPr>
          <w:ilvl w:val="2"/>
          <w:numId w:val="29"/>
        </w:numPr>
        <w:spacing w:after="240"/>
        <w:ind w:left="1440" w:hanging="720"/>
        <w:jc w:val="both"/>
        <w:outlineLvl w:val="2"/>
        <w:rPr>
          <w:rFonts w:asciiTheme="minorHAnsi" w:hAnsiTheme="minorHAnsi" w:cs="Arial"/>
          <w:szCs w:val="22"/>
          <w:lang w:eastAsia="en-US"/>
        </w:rPr>
      </w:pPr>
      <w:r w:rsidRPr="00022B41">
        <w:rPr>
          <w:rFonts w:asciiTheme="minorHAnsi" w:hAnsiTheme="minorHAnsi" w:cs="Arial"/>
          <w:szCs w:val="22"/>
          <w:lang w:eastAsia="en-US"/>
        </w:rPr>
        <w:t>with reasonable care and skill in accordance with generally recognised commercial practices and standards;</w:t>
      </w:r>
    </w:p>
    <w:p w:rsidR="00022B41" w:rsidRPr="00022B41" w:rsidRDefault="00022B41" w:rsidP="00022B41">
      <w:pPr>
        <w:numPr>
          <w:ilvl w:val="2"/>
          <w:numId w:val="29"/>
        </w:numPr>
        <w:spacing w:after="240"/>
        <w:ind w:left="1440" w:hanging="720"/>
        <w:jc w:val="both"/>
        <w:outlineLvl w:val="2"/>
        <w:rPr>
          <w:rFonts w:asciiTheme="minorHAnsi" w:hAnsiTheme="minorHAnsi" w:cs="Arial"/>
          <w:szCs w:val="22"/>
          <w:lang w:eastAsia="en-US"/>
        </w:rPr>
      </w:pPr>
      <w:r w:rsidRPr="00022B41">
        <w:rPr>
          <w:rFonts w:asciiTheme="minorHAnsi" w:hAnsiTheme="minorHAnsi" w:cs="Arial"/>
          <w:szCs w:val="22"/>
          <w:lang w:eastAsia="en-US"/>
        </w:rPr>
        <w:t>in accordance with all of GDC’s policies and guidance, which have been provided to the Supplier prior to delivery or performance; and,</w:t>
      </w:r>
    </w:p>
    <w:p w:rsidR="00022B41" w:rsidRPr="00022B41" w:rsidRDefault="00022B41" w:rsidP="00022B41">
      <w:pPr>
        <w:numPr>
          <w:ilvl w:val="2"/>
          <w:numId w:val="29"/>
        </w:numPr>
        <w:spacing w:after="240"/>
        <w:jc w:val="both"/>
        <w:outlineLvl w:val="2"/>
        <w:rPr>
          <w:rFonts w:asciiTheme="minorHAnsi" w:hAnsiTheme="minorHAnsi" w:cs="Arial"/>
          <w:szCs w:val="22"/>
          <w:lang w:eastAsia="en-US"/>
        </w:rPr>
      </w:pPr>
      <w:r w:rsidRPr="00022B41">
        <w:rPr>
          <w:rFonts w:asciiTheme="minorHAnsi" w:hAnsiTheme="minorHAnsi" w:cs="Arial"/>
          <w:szCs w:val="22"/>
          <w:lang w:eastAsia="en-US"/>
        </w:rPr>
        <w:tab/>
        <w:t>by appropriately skilled, experienced and qualified personnel.</w:t>
      </w:r>
    </w:p>
    <w:p w:rsidR="00022B41" w:rsidRPr="00022B41" w:rsidRDefault="00022B41" w:rsidP="00022B41">
      <w:pPr>
        <w:numPr>
          <w:ilvl w:val="1"/>
          <w:numId w:val="29"/>
        </w:numPr>
        <w:ind w:hanging="792"/>
        <w:jc w:val="both"/>
        <w:outlineLvl w:val="1"/>
        <w:rPr>
          <w:rFonts w:asciiTheme="minorHAnsi" w:hAnsiTheme="minorHAnsi" w:cs="Arial"/>
          <w:szCs w:val="22"/>
          <w:lang w:eastAsia="en-US"/>
        </w:rPr>
      </w:pPr>
      <w:bookmarkStart w:id="6" w:name="_Ref237409498"/>
      <w:r w:rsidRPr="00022B41">
        <w:rPr>
          <w:rFonts w:asciiTheme="minorHAnsi" w:hAnsiTheme="minorHAnsi" w:cs="Arial"/>
          <w:szCs w:val="22"/>
          <w:lang w:eastAsia="en-US"/>
        </w:rPr>
        <w:t>Any Goods supplied under the Contract shall be:</w:t>
      </w:r>
    </w:p>
    <w:p w:rsidR="00022B41" w:rsidRPr="00022B41" w:rsidRDefault="00022B41" w:rsidP="00022B41">
      <w:pPr>
        <w:tabs>
          <w:tab w:val="num" w:pos="3981"/>
        </w:tabs>
        <w:jc w:val="both"/>
        <w:outlineLvl w:val="1"/>
        <w:rPr>
          <w:rFonts w:asciiTheme="minorHAnsi" w:hAnsiTheme="minorHAnsi" w:cs="Arial"/>
          <w:szCs w:val="22"/>
          <w:lang w:eastAsia="en-US"/>
        </w:rPr>
      </w:pPr>
    </w:p>
    <w:p w:rsidR="00022B41" w:rsidRPr="00022B41" w:rsidRDefault="00022B41" w:rsidP="00022B41">
      <w:pPr>
        <w:numPr>
          <w:ilvl w:val="2"/>
          <w:numId w:val="29"/>
        </w:numPr>
        <w:spacing w:after="240"/>
        <w:ind w:left="1440" w:hanging="720"/>
        <w:jc w:val="both"/>
        <w:outlineLvl w:val="2"/>
        <w:rPr>
          <w:rFonts w:asciiTheme="minorHAnsi" w:hAnsiTheme="minorHAnsi" w:cs="Arial"/>
          <w:szCs w:val="22"/>
          <w:lang w:eastAsia="en-US"/>
        </w:rPr>
      </w:pPr>
      <w:r w:rsidRPr="00022B41">
        <w:rPr>
          <w:rFonts w:asciiTheme="minorHAnsi" w:hAnsiTheme="minorHAnsi" w:cs="Arial"/>
          <w:szCs w:val="22"/>
          <w:lang w:eastAsia="en-US"/>
        </w:rPr>
        <w:t>well designed and of the highest quality, material and workmanship and be without fault;</w:t>
      </w:r>
    </w:p>
    <w:p w:rsidR="00022B41" w:rsidRPr="00022B41" w:rsidRDefault="00022B41" w:rsidP="00022B41">
      <w:pPr>
        <w:numPr>
          <w:ilvl w:val="2"/>
          <w:numId w:val="29"/>
        </w:numPr>
        <w:spacing w:after="240"/>
        <w:ind w:left="1440" w:hanging="720"/>
        <w:jc w:val="both"/>
        <w:outlineLvl w:val="2"/>
        <w:rPr>
          <w:rFonts w:asciiTheme="minorHAnsi" w:hAnsiTheme="minorHAnsi" w:cs="Arial"/>
          <w:szCs w:val="22"/>
          <w:lang w:eastAsia="en-US"/>
        </w:rPr>
      </w:pPr>
      <w:r w:rsidRPr="00022B41">
        <w:rPr>
          <w:rFonts w:asciiTheme="minorHAnsi" w:hAnsiTheme="minorHAnsi" w:cs="Arial"/>
          <w:szCs w:val="22"/>
          <w:lang w:eastAsia="en-US"/>
        </w:rPr>
        <w:t>capable of all standards of performance specified in the Contract or any related contract; and</w:t>
      </w:r>
    </w:p>
    <w:bookmarkEnd w:id="6"/>
    <w:p w:rsidR="00022B41" w:rsidRPr="00022B41" w:rsidRDefault="00022B41" w:rsidP="00022B41">
      <w:pPr>
        <w:numPr>
          <w:ilvl w:val="2"/>
          <w:numId w:val="29"/>
        </w:numPr>
        <w:spacing w:after="240"/>
        <w:ind w:left="1440" w:hanging="720"/>
        <w:jc w:val="both"/>
        <w:outlineLvl w:val="2"/>
        <w:rPr>
          <w:rFonts w:asciiTheme="minorHAnsi" w:hAnsiTheme="minorHAnsi" w:cs="Arial"/>
          <w:szCs w:val="22"/>
          <w:lang w:eastAsia="en-US"/>
        </w:rPr>
      </w:pPr>
      <w:r w:rsidRPr="00022B41">
        <w:rPr>
          <w:rFonts w:asciiTheme="minorHAnsi" w:hAnsiTheme="minorHAnsi" w:cs="Arial"/>
          <w:szCs w:val="22"/>
          <w:lang w:eastAsia="en-US"/>
        </w:rPr>
        <w:t>fit for any purpose made know to the Contractor expressly or by implication and in this respect the GDC relies on the Contractor’s skill and judgment.</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 xml:space="preserve">The GDC shall have power to reject any Goods or Services which do not comply with clauses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_Ref236360752 \r \h  \* MERGEFORMAT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3.1</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and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_Ref237409498 \r \h  \* MERGEFORMAT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3.2</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The GDC’s rights under this Contract are in addition to the statutory conditions in favour of it under the Sale of Goods Act 1979 and the Sales of Goods and Services Act 1982.</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bookmarkStart w:id="7" w:name="a634979"/>
      <w:bookmarkStart w:id="8" w:name="a613616"/>
      <w:bookmarkStart w:id="9" w:name="a342538"/>
      <w:bookmarkStart w:id="10" w:name="a421352"/>
      <w:bookmarkEnd w:id="7"/>
      <w:bookmarkEnd w:id="8"/>
      <w:bookmarkEnd w:id="9"/>
      <w:bookmarkEnd w:id="10"/>
      <w:r w:rsidRPr="00022B41">
        <w:rPr>
          <w:rFonts w:asciiTheme="minorHAnsi" w:hAnsiTheme="minorHAnsi" w:cs="Arial"/>
          <w:szCs w:val="22"/>
          <w:lang w:eastAsia="en-US"/>
        </w:rPr>
        <w:t>If the Contractor proposes to make any changes to the Goods or Services as detailed in the Contract the Contractor shall prior to implementation of any such changes seek consent of the GDC.  The GDC shall be under no obligation to agree to any such changes.</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At any time prior to delivery of the Goods to the GDC it shall have the right to inspect and test the Goods.</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 xml:space="preserve">If the results of such inspection or testing cause the GDC to be of the opinion that the Goods do not conform or are unlikely to conform with the Contract or to any specifications supplied or advised by the GDC to the Contractor, the GDC shall inform the Contractor and the Contractor shall </w:t>
      </w:r>
      <w:r w:rsidRPr="00022B41">
        <w:rPr>
          <w:rFonts w:asciiTheme="minorHAnsi" w:hAnsiTheme="minorHAnsi" w:cs="Arial"/>
          <w:szCs w:val="22"/>
          <w:lang w:eastAsia="en-US"/>
        </w:rPr>
        <w:lastRenderedPageBreak/>
        <w:t>immediately take such action as is necessary to ensure conformity and in addition the GDC shall have the right to require and witness further testing and inspection.</w:t>
      </w:r>
    </w:p>
    <w:p w:rsidR="00022B41" w:rsidRPr="00022B41" w:rsidRDefault="00022B41" w:rsidP="00022B41">
      <w:pPr>
        <w:numPr>
          <w:ilvl w:val="0"/>
          <w:numId w:val="29"/>
        </w:numPr>
        <w:spacing w:after="240"/>
        <w:ind w:left="720" w:hanging="720"/>
        <w:jc w:val="both"/>
        <w:outlineLvl w:val="0"/>
        <w:rPr>
          <w:rFonts w:asciiTheme="minorHAnsi" w:hAnsiTheme="minorHAnsi" w:cs="Arial"/>
          <w:b/>
          <w:szCs w:val="22"/>
          <w:lang w:eastAsia="en-US"/>
        </w:rPr>
      </w:pPr>
      <w:r w:rsidRPr="00022B41">
        <w:rPr>
          <w:rFonts w:asciiTheme="minorHAnsi" w:hAnsiTheme="minorHAnsi" w:cs="Arial"/>
          <w:b/>
          <w:szCs w:val="22"/>
          <w:lang w:eastAsia="en-US"/>
        </w:rPr>
        <w:t>Delivery</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The date for delivering any Goods or Services shall be specified in the Contract or in the case of Goods if no such date is specified then delivery shall take place within 28 days of the Contract date.</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Time for delivery of the Goods or Services shall be of the essence.</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 xml:space="preserve">The Contractor shall ensure that any delivery of Goods is accompanied by an Advice Note. </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bookmarkStart w:id="11" w:name="a677704"/>
      <w:bookmarkStart w:id="12" w:name="a150274"/>
      <w:bookmarkStart w:id="13" w:name="a263724"/>
      <w:bookmarkStart w:id="14" w:name="a188955"/>
      <w:bookmarkStart w:id="15" w:name="a413262"/>
      <w:bookmarkStart w:id="16" w:name="a474759"/>
      <w:bookmarkStart w:id="17" w:name="a759110"/>
      <w:bookmarkStart w:id="18" w:name="a171637"/>
      <w:bookmarkStart w:id="19" w:name="a1036824"/>
      <w:bookmarkStart w:id="20" w:name="a86186"/>
      <w:bookmarkEnd w:id="11"/>
      <w:bookmarkEnd w:id="12"/>
      <w:bookmarkEnd w:id="13"/>
      <w:bookmarkEnd w:id="14"/>
      <w:bookmarkEnd w:id="15"/>
      <w:bookmarkEnd w:id="16"/>
      <w:bookmarkEnd w:id="17"/>
      <w:bookmarkEnd w:id="18"/>
      <w:bookmarkEnd w:id="19"/>
      <w:bookmarkEnd w:id="20"/>
      <w:r w:rsidRPr="00022B41">
        <w:rPr>
          <w:rFonts w:asciiTheme="minorHAnsi" w:hAnsiTheme="minorHAnsi" w:cs="Arial"/>
          <w:szCs w:val="22"/>
          <w:lang w:eastAsia="en-US"/>
        </w:rPr>
        <w:t>The GDC shall not be deemed to have accepted the Goods until it has had 14 days to inspect them following delivery. The GDC shall also have the right to reject the Goods as though they had not been accepted for 14 days after any latent defect in the Goods has become apparent.</w:t>
      </w:r>
    </w:p>
    <w:p w:rsidR="00022B41" w:rsidRPr="00022B41" w:rsidRDefault="00022B41" w:rsidP="00022B41">
      <w:pPr>
        <w:numPr>
          <w:ilvl w:val="0"/>
          <w:numId w:val="29"/>
        </w:numPr>
        <w:spacing w:after="240"/>
        <w:ind w:left="810" w:hanging="810"/>
        <w:jc w:val="both"/>
        <w:outlineLvl w:val="0"/>
        <w:rPr>
          <w:rFonts w:asciiTheme="minorHAnsi" w:hAnsiTheme="minorHAnsi" w:cs="Arial"/>
          <w:b/>
          <w:szCs w:val="22"/>
          <w:lang w:eastAsia="en-US"/>
        </w:rPr>
      </w:pPr>
      <w:r w:rsidRPr="00022B41">
        <w:rPr>
          <w:rFonts w:asciiTheme="minorHAnsi" w:hAnsiTheme="minorHAnsi" w:cs="Arial"/>
          <w:b/>
          <w:szCs w:val="22"/>
          <w:lang w:eastAsia="en-US"/>
        </w:rPr>
        <w:t>Risk and Title</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The Goods shall remain at the risk of the Contractor with all liability until complete delivery and acceptance by the GDC, when ownership of the Goods shall pass to the GDC.</w:t>
      </w:r>
    </w:p>
    <w:p w:rsidR="00022B41" w:rsidRPr="00022B41" w:rsidRDefault="00022B41" w:rsidP="00022B41">
      <w:pPr>
        <w:numPr>
          <w:ilvl w:val="0"/>
          <w:numId w:val="29"/>
        </w:numPr>
        <w:spacing w:after="240"/>
        <w:ind w:left="720" w:hanging="720"/>
        <w:jc w:val="both"/>
        <w:outlineLvl w:val="0"/>
        <w:rPr>
          <w:rFonts w:asciiTheme="minorHAnsi" w:hAnsiTheme="minorHAnsi" w:cs="Arial"/>
          <w:b/>
          <w:szCs w:val="22"/>
          <w:lang w:eastAsia="en-US"/>
        </w:rPr>
      </w:pPr>
      <w:r w:rsidRPr="00022B41">
        <w:rPr>
          <w:rFonts w:asciiTheme="minorHAnsi" w:hAnsiTheme="minorHAnsi" w:cs="Arial"/>
          <w:b/>
          <w:szCs w:val="22"/>
          <w:lang w:eastAsia="en-US"/>
        </w:rPr>
        <w:t>Key Personnel and Replacement</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The Contractor shall not make any changes to Key Personnel without the prior written consent of the GDC.</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The Contractor shall have the right to supply one or more substitutes of equivalent expertise to work in place of the original Personnel.  The Contractor acknowledges that the GDC may refuse to accept the substitute personnel if, the GDC thinks, the substitute personnel have insufficient qualifications or experience.</w:t>
      </w:r>
    </w:p>
    <w:p w:rsidR="00022B41" w:rsidRPr="00022B41" w:rsidRDefault="00022B41" w:rsidP="00022B41">
      <w:pPr>
        <w:numPr>
          <w:ilvl w:val="0"/>
          <w:numId w:val="29"/>
        </w:numPr>
        <w:spacing w:after="240"/>
        <w:ind w:left="720" w:hanging="720"/>
        <w:jc w:val="both"/>
        <w:outlineLvl w:val="0"/>
        <w:rPr>
          <w:rFonts w:asciiTheme="minorHAnsi" w:hAnsiTheme="minorHAnsi" w:cs="Arial"/>
          <w:b/>
          <w:szCs w:val="22"/>
          <w:lang w:eastAsia="en-US"/>
        </w:rPr>
      </w:pPr>
      <w:r w:rsidRPr="00022B41">
        <w:rPr>
          <w:rFonts w:asciiTheme="minorHAnsi" w:hAnsiTheme="minorHAnsi" w:cs="Arial"/>
          <w:b/>
          <w:szCs w:val="22"/>
          <w:lang w:eastAsia="en-US"/>
        </w:rPr>
        <w:t>Price of Goods and Services</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All prices agreed for the Goods or Services shall include the cost of all necessary works and processes required to ensure compliance with the terms of the Contract.</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The prices agreed by the Contractor shall be considered firm for the Contract Period unless expressly agreed otherwise by way of a Variation or the Contract stipulates that the prices are subject to adjustment.</w:t>
      </w:r>
    </w:p>
    <w:p w:rsidR="00022B41" w:rsidRPr="00022B41" w:rsidRDefault="00022B41" w:rsidP="00022B41">
      <w:pPr>
        <w:numPr>
          <w:ilvl w:val="1"/>
          <w:numId w:val="29"/>
        </w:numPr>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 xml:space="preserve">Where any price increases are agreed pursuant to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_Ref236405726 \r \h  \* MERGEFORMAT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10</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the price of any existing Orders shall not be changed. </w:t>
      </w:r>
    </w:p>
    <w:p w:rsidR="00022B41" w:rsidRPr="00022B41" w:rsidRDefault="00022B41" w:rsidP="00022B41">
      <w:pPr>
        <w:ind w:hanging="792"/>
        <w:jc w:val="both"/>
        <w:rPr>
          <w:rFonts w:asciiTheme="minorHAnsi" w:hAnsiTheme="minorHAnsi" w:cs="Arial"/>
          <w:szCs w:val="22"/>
        </w:rPr>
      </w:pP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All prices shall be inclusive of supply and delivery to such locations as shall be notified to the Contractor by the GDC unless otherwise stated in the Contract.</w:t>
      </w:r>
    </w:p>
    <w:p w:rsidR="00022B41" w:rsidRPr="00022B41" w:rsidRDefault="00022B41" w:rsidP="00022B41">
      <w:pPr>
        <w:numPr>
          <w:ilvl w:val="0"/>
          <w:numId w:val="29"/>
        </w:numPr>
        <w:spacing w:after="240"/>
        <w:ind w:left="810" w:hanging="810"/>
        <w:jc w:val="both"/>
        <w:outlineLvl w:val="0"/>
        <w:rPr>
          <w:rFonts w:asciiTheme="minorHAnsi" w:hAnsiTheme="minorHAnsi" w:cs="Arial"/>
          <w:b/>
          <w:szCs w:val="22"/>
          <w:lang w:eastAsia="en-US"/>
        </w:rPr>
      </w:pPr>
      <w:r w:rsidRPr="00022B41">
        <w:rPr>
          <w:rFonts w:asciiTheme="minorHAnsi" w:hAnsiTheme="minorHAnsi" w:cs="Arial"/>
          <w:b/>
          <w:szCs w:val="22"/>
          <w:lang w:eastAsia="en-US"/>
        </w:rPr>
        <w:t>Payment</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In consideration of the provision of Services or Goods by the Contractor in accordance with the Contract the GDC shall pay the Contractor the Agreed Price.</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 xml:space="preserve">Invoices shall be submitted to the GDC on such dates and at such intervals as set out in the Contract or as otherwise agreed between the GDC and the Contractor. Each invoice must show the GDC’s </w:t>
      </w:r>
      <w:r w:rsidRPr="00022B41">
        <w:rPr>
          <w:rFonts w:asciiTheme="minorHAnsi" w:hAnsiTheme="minorHAnsi" w:cs="Arial"/>
          <w:szCs w:val="22"/>
          <w:lang w:eastAsia="en-US"/>
        </w:rPr>
        <w:lastRenderedPageBreak/>
        <w:t>Official Purchase Order number and shall contain a detailed breakdown of the Services or Goods and the appropriate prices or rates and shall be supported by any other documentation required by GDC to substantiate the invoice.</w:t>
      </w:r>
    </w:p>
    <w:p w:rsidR="00022B41" w:rsidRPr="00022B41" w:rsidRDefault="00022B41" w:rsidP="00022B41">
      <w:pPr>
        <w:numPr>
          <w:ilvl w:val="1"/>
          <w:numId w:val="29"/>
        </w:numPr>
        <w:spacing w:after="240"/>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Unless otherwise agreed to in writing, the GDC shall pay invoices within 30 days of receipt of the invoice or any other documentation required by GDC.</w:t>
      </w:r>
    </w:p>
    <w:p w:rsidR="00022B41" w:rsidRPr="00022B41" w:rsidRDefault="00022B41" w:rsidP="00022B41">
      <w:pPr>
        <w:numPr>
          <w:ilvl w:val="1"/>
          <w:numId w:val="29"/>
        </w:numPr>
        <w:ind w:hanging="792"/>
        <w:jc w:val="both"/>
        <w:outlineLvl w:val="1"/>
        <w:rPr>
          <w:rFonts w:asciiTheme="minorHAnsi" w:hAnsiTheme="minorHAnsi" w:cs="Arial"/>
          <w:szCs w:val="22"/>
          <w:lang w:eastAsia="en-US"/>
        </w:rPr>
      </w:pPr>
      <w:r w:rsidRPr="00022B41">
        <w:rPr>
          <w:rFonts w:asciiTheme="minorHAnsi" w:hAnsiTheme="minorHAnsi" w:cs="Arial"/>
          <w:szCs w:val="22"/>
          <w:lang w:eastAsia="en-US"/>
        </w:rPr>
        <w:t>In addition to payment of the Agreed Price the GDC shall pay the Contractor an amount equal to its liability for VAT properly chargeable on the Agreed Price. Invoices shall be valid VAT invoices.</w:t>
      </w:r>
    </w:p>
    <w:p w:rsidR="00022B41" w:rsidRPr="00022B41" w:rsidRDefault="00022B41" w:rsidP="00022B41">
      <w:pPr>
        <w:ind w:left="720"/>
        <w:jc w:val="both"/>
        <w:rPr>
          <w:rFonts w:asciiTheme="minorHAnsi" w:hAnsiTheme="minorHAnsi" w:cs="Arial"/>
          <w:szCs w:val="22"/>
        </w:rPr>
      </w:pPr>
    </w:p>
    <w:p w:rsidR="00022B41" w:rsidRPr="00022B41" w:rsidRDefault="00022B41" w:rsidP="00022B41">
      <w:pPr>
        <w:numPr>
          <w:ilvl w:val="0"/>
          <w:numId w:val="29"/>
        </w:numPr>
        <w:spacing w:after="240"/>
        <w:ind w:left="810" w:hanging="810"/>
        <w:jc w:val="both"/>
        <w:outlineLvl w:val="0"/>
        <w:rPr>
          <w:rFonts w:asciiTheme="minorHAnsi" w:hAnsiTheme="minorHAnsi" w:cs="Arial"/>
          <w:b/>
          <w:szCs w:val="22"/>
          <w:lang w:eastAsia="en-US"/>
        </w:rPr>
      </w:pPr>
      <w:r w:rsidRPr="00022B41">
        <w:rPr>
          <w:rFonts w:asciiTheme="minorHAnsi" w:hAnsiTheme="minorHAnsi" w:cs="Arial"/>
          <w:b/>
          <w:szCs w:val="22"/>
          <w:lang w:eastAsia="en-US"/>
        </w:rPr>
        <w:t>Final Payment</w:t>
      </w:r>
    </w:p>
    <w:p w:rsidR="00022B41" w:rsidRPr="00022B41" w:rsidRDefault="00022B41" w:rsidP="00022B41">
      <w:pPr>
        <w:numPr>
          <w:ilvl w:val="1"/>
          <w:numId w:val="29"/>
        </w:numPr>
        <w:ind w:hanging="792"/>
        <w:jc w:val="both"/>
        <w:outlineLvl w:val="0"/>
        <w:rPr>
          <w:rFonts w:asciiTheme="minorHAnsi" w:hAnsiTheme="minorHAnsi" w:cs="Arial"/>
          <w:szCs w:val="22"/>
          <w:lang w:eastAsia="en-US"/>
        </w:rPr>
      </w:pPr>
      <w:r w:rsidRPr="00022B41">
        <w:rPr>
          <w:rFonts w:asciiTheme="minorHAnsi" w:hAnsiTheme="minorHAnsi" w:cs="Arial"/>
          <w:szCs w:val="22"/>
          <w:lang w:eastAsia="en-US"/>
        </w:rPr>
        <w:t>A final invoice shall be submitted to the GDC within 6 weeks of the delivery of the final Services or Goods (or of termination of the Contract if that is earlier).  The GDC will then confirm in writing that the Services or Goods have been delivered to the satisfaction of the GDC (if such be the case) and approve final payment.</w:t>
      </w:r>
    </w:p>
    <w:p w:rsidR="00022B41" w:rsidRPr="00022B41" w:rsidRDefault="00022B41" w:rsidP="00022B41">
      <w:pPr>
        <w:jc w:val="both"/>
        <w:rPr>
          <w:rFonts w:asciiTheme="minorHAnsi" w:hAnsiTheme="minorHAnsi" w:cs="Arial"/>
          <w:b/>
          <w:szCs w:val="22"/>
        </w:rPr>
      </w:pPr>
    </w:p>
    <w:p w:rsidR="00022B41" w:rsidRPr="00022B41" w:rsidRDefault="00022B41" w:rsidP="00022B41">
      <w:pPr>
        <w:numPr>
          <w:ilvl w:val="0"/>
          <w:numId w:val="29"/>
        </w:numPr>
        <w:spacing w:after="240"/>
        <w:ind w:left="810" w:hanging="810"/>
        <w:jc w:val="both"/>
        <w:outlineLvl w:val="0"/>
        <w:rPr>
          <w:rFonts w:asciiTheme="minorHAnsi" w:hAnsiTheme="minorHAnsi" w:cs="Arial"/>
          <w:szCs w:val="22"/>
          <w:lang w:eastAsia="en-US"/>
        </w:rPr>
      </w:pPr>
      <w:bookmarkStart w:id="21" w:name="_Ref236405726"/>
      <w:r w:rsidRPr="00022B41">
        <w:rPr>
          <w:rFonts w:asciiTheme="minorHAnsi" w:hAnsiTheme="minorHAnsi" w:cs="Arial"/>
          <w:b/>
          <w:szCs w:val="22"/>
          <w:lang w:eastAsia="en-US"/>
        </w:rPr>
        <w:t>Price Adjustment</w:t>
      </w:r>
      <w:bookmarkEnd w:id="21"/>
    </w:p>
    <w:p w:rsidR="00022B41" w:rsidRPr="00022B41" w:rsidRDefault="00022B41" w:rsidP="00022B41">
      <w:pPr>
        <w:numPr>
          <w:ilvl w:val="1"/>
          <w:numId w:val="29"/>
        </w:numPr>
        <w:spacing w:after="240"/>
        <w:ind w:hanging="792"/>
        <w:jc w:val="both"/>
        <w:outlineLvl w:val="1"/>
        <w:rPr>
          <w:rFonts w:asciiTheme="minorHAnsi" w:hAnsiTheme="minorHAnsi"/>
          <w:sz w:val="24"/>
          <w:lang w:eastAsia="en-US"/>
        </w:rPr>
      </w:pPr>
      <w:r w:rsidRPr="00022B41">
        <w:rPr>
          <w:rFonts w:asciiTheme="minorHAnsi" w:hAnsiTheme="minorHAnsi"/>
          <w:sz w:val="24"/>
          <w:lang w:eastAsia="en-US"/>
        </w:rPr>
        <w:t>Any adjustment of prices shall be made in accordance with the provisions for price adjustment contained in the Contract (if any).</w:t>
      </w:r>
    </w:p>
    <w:p w:rsidR="00022B41" w:rsidRPr="00022B41" w:rsidRDefault="00022B41" w:rsidP="00022B41">
      <w:pPr>
        <w:numPr>
          <w:ilvl w:val="0"/>
          <w:numId w:val="29"/>
        </w:numPr>
        <w:contextualSpacing/>
        <w:jc w:val="both"/>
        <w:rPr>
          <w:rFonts w:asciiTheme="minorHAnsi" w:hAnsiTheme="minorHAnsi" w:cs="Arial"/>
          <w:b/>
          <w:szCs w:val="22"/>
          <w:lang w:eastAsia="en-US"/>
        </w:rPr>
      </w:pPr>
      <w:r w:rsidRPr="00022B41">
        <w:rPr>
          <w:rFonts w:asciiTheme="minorHAnsi" w:hAnsiTheme="minorHAnsi" w:cs="Arial"/>
          <w:szCs w:val="22"/>
          <w:lang w:eastAsia="en-US"/>
        </w:rPr>
        <w:tab/>
      </w:r>
      <w:r w:rsidRPr="00022B41">
        <w:rPr>
          <w:rFonts w:asciiTheme="minorHAnsi" w:hAnsiTheme="minorHAnsi" w:cs="Arial"/>
          <w:b/>
          <w:szCs w:val="22"/>
          <w:lang w:eastAsia="en-US"/>
        </w:rPr>
        <w:t xml:space="preserve">Notices </w:t>
      </w:r>
    </w:p>
    <w:p w:rsidR="00022B41" w:rsidRPr="00022B41" w:rsidRDefault="00022B41" w:rsidP="00022B41">
      <w:pPr>
        <w:ind w:left="360"/>
        <w:contextualSpacing/>
        <w:jc w:val="both"/>
        <w:rPr>
          <w:rFonts w:asciiTheme="minorHAnsi" w:hAnsiTheme="minorHAnsi" w:cs="Arial"/>
          <w:b/>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Any notice or other communication which either party is required by the Contract to serve on the other party shall be sufficiently served if sent to the other party at its address as specified in the Contract either by:</w:t>
      </w:r>
    </w:p>
    <w:p w:rsidR="00022B41" w:rsidRPr="00022B41" w:rsidRDefault="00022B41" w:rsidP="00022B41">
      <w:pPr>
        <w:ind w:left="720"/>
        <w:contextualSpacing/>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 xml:space="preserve">hand; </w:t>
      </w:r>
    </w:p>
    <w:p w:rsidR="00022B41" w:rsidRPr="00022B41" w:rsidRDefault="00022B41" w:rsidP="00022B41">
      <w:pPr>
        <w:ind w:left="720"/>
        <w:contextualSpacing/>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registered or first class post or special or recorded delivery; or,</w:t>
      </w:r>
    </w:p>
    <w:p w:rsidR="00022B41" w:rsidRPr="00022B41" w:rsidRDefault="00022B41" w:rsidP="00022B41">
      <w:pPr>
        <w:ind w:left="720"/>
        <w:contextualSpacing/>
        <w:jc w:val="both"/>
        <w:rPr>
          <w:rFonts w:asciiTheme="minorHAnsi" w:hAnsiTheme="minorHAnsi" w:cs="Arial"/>
          <w:szCs w:val="22"/>
          <w:lang w:eastAsia="en-US"/>
        </w:rPr>
      </w:pPr>
    </w:p>
    <w:p w:rsidR="00022B41" w:rsidRPr="00022B41" w:rsidRDefault="00022B41" w:rsidP="00022B41">
      <w:pPr>
        <w:ind w:left="720"/>
        <w:contextualSpacing/>
        <w:jc w:val="both"/>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fax or electronic mail transmission confirmed by registered, first class post or recorded delivery within 48 hours of transmission.</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Notices are deemed to have been served as follows: </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1440" w:hanging="72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 xml:space="preserve"> if delivered by hand: on the day when they are actually received, </w:t>
      </w:r>
    </w:p>
    <w:p w:rsidR="00022B41" w:rsidRPr="00022B41" w:rsidRDefault="00022B41" w:rsidP="00022B41">
      <w:pPr>
        <w:ind w:left="1440" w:hanging="720"/>
        <w:contextualSpacing/>
        <w:jc w:val="both"/>
        <w:rPr>
          <w:rFonts w:asciiTheme="minorHAnsi" w:hAnsiTheme="minorHAnsi" w:cs="Arial"/>
          <w:szCs w:val="22"/>
          <w:lang w:eastAsia="en-US"/>
        </w:rPr>
      </w:pPr>
    </w:p>
    <w:p w:rsidR="00022B41" w:rsidRPr="00022B41" w:rsidRDefault="00022B41" w:rsidP="00022B41">
      <w:pPr>
        <w:ind w:left="1440" w:hanging="72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if sent by post, special or recorded delivery: two working days after posting,</w:t>
      </w:r>
    </w:p>
    <w:p w:rsidR="00022B41" w:rsidRPr="00022B41" w:rsidRDefault="00022B41" w:rsidP="00022B41">
      <w:pPr>
        <w:ind w:left="1440" w:hanging="720"/>
        <w:contextualSpacing/>
        <w:jc w:val="both"/>
        <w:rPr>
          <w:rFonts w:asciiTheme="minorHAnsi" w:hAnsiTheme="minorHAnsi" w:cs="Arial"/>
          <w:szCs w:val="22"/>
          <w:lang w:eastAsia="en-US"/>
        </w:rPr>
      </w:pPr>
    </w:p>
    <w:p w:rsidR="00022B41" w:rsidRPr="00022B41" w:rsidRDefault="00022B41" w:rsidP="00022B41">
      <w:pPr>
        <w:ind w:left="1440" w:hanging="720"/>
        <w:contextualSpacing/>
        <w:jc w:val="both"/>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if sent by fax or electronic mail: on the day of transmission if transmitted before 16.00 hours on the working day, but otherwise 09.00 hours on the following working day, provided in each case that the required confirmation is sent.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720" w:hanging="720"/>
        <w:contextualSpacing/>
        <w:jc w:val="both"/>
        <w:rPr>
          <w:rFonts w:asciiTheme="minorHAnsi" w:hAnsiTheme="minorHAnsi" w:cs="Arial"/>
          <w:b/>
          <w:szCs w:val="22"/>
          <w:lang w:eastAsia="en-US"/>
        </w:rPr>
      </w:pPr>
      <w:r w:rsidRPr="00022B41">
        <w:rPr>
          <w:rFonts w:asciiTheme="minorHAnsi" w:hAnsiTheme="minorHAnsi" w:cs="Arial"/>
          <w:b/>
          <w:szCs w:val="22"/>
          <w:lang w:eastAsia="en-US"/>
        </w:rPr>
        <w:t>Conflicts</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Contractor shall take appropriate steps to ensure that neither the Contractor nor any employee or sub-contractor is placed in a position where there is or may be an actual conflict, or a potential conflict between the pecuniary or personal interests of such persons and the duties owed to the GDC under the provisions of the Contract.  The Contractor will, where aware, disclose to the GDC </w:t>
      </w:r>
      <w:r w:rsidRPr="00022B41">
        <w:rPr>
          <w:rFonts w:asciiTheme="minorHAnsi" w:hAnsiTheme="minorHAnsi" w:cs="Arial"/>
          <w:szCs w:val="22"/>
          <w:lang w:eastAsia="en-US"/>
        </w:rPr>
        <w:lastRenderedPageBreak/>
        <w:t>any such conflict of interest and provided it does not cause a breach of confidentiality, particulars of such conflict.</w:t>
      </w:r>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numPr>
          <w:ilvl w:val="0"/>
          <w:numId w:val="29"/>
        </w:numPr>
        <w:ind w:left="720" w:hanging="720"/>
        <w:contextualSpacing/>
        <w:jc w:val="both"/>
        <w:rPr>
          <w:rFonts w:asciiTheme="minorHAnsi" w:hAnsiTheme="minorHAnsi" w:cs="Arial"/>
          <w:b/>
          <w:szCs w:val="22"/>
          <w:lang w:eastAsia="en-US"/>
        </w:rPr>
      </w:pPr>
      <w:r w:rsidRPr="00022B41">
        <w:rPr>
          <w:rFonts w:asciiTheme="minorHAnsi" w:hAnsiTheme="minorHAnsi" w:cs="Arial"/>
          <w:b/>
          <w:szCs w:val="22"/>
          <w:lang w:eastAsia="en-US"/>
        </w:rPr>
        <w:t>Contractor Responsibilities</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provide the Services and deliver any deliverables set out in the Contract to the GDC for the Contract Period, in accordance with the Contract and shall allocate sufficient resources to enable it to comply with this obligation.</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be deemed to have made himself aware of site conditions (including point of delivery for Goods or materials) before the performance of this Contract, or Order under it.</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Contactor shall meet any performance timetable set out in the Contract or as otherwise agreed between the parties.</w:t>
      </w:r>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Subcontracting</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Neither party shall assign the Contract or any of its rights or obligations under the Contract without first having received the written approval of the other party.</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Contractor shall not sub-contract the whole or any part of the Contract without first obtaining the written permission of the GDC provided that this restriction shall not apply to; </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sub-contracts for materials or minor details; or,</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any part of the work to be performed or materials or equipment to be supplied for which the sub-contractor is named in the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be responsible for the acts, defaults and omissions of its sub- contractors, whether approval has been given to their appointment under this Clause or not, as if they were its own and any consent given under this Clause shall not relieve the Contractor of any of its obligations under the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Prevention of Corruption &amp; Fraud</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undertakes to abide and procure that the Contractor’s employees, servants, contractors, sub-contractors and agents abide by the provisions of the Bribery Act 2010 particularly in relation to the giving or offering of any gift, consideration or commission of any kind as an inducement or reward to any person employed by the GDC or acting on its behalf with the intention of influencing them in the discharge of any responsibilities associated with this or any other Contract with the GDC.</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Where the Contractor or the Contractor’s employees, servants, contractors, sub-contractors or agents commit an offence under the Bribery Act 2010 in relation to this or any other contract with the GDC, the GDC has the right to immediately terminate this Contract and any other contracts it has with the Contractor and may recover any costs incurred by the termination from the Contractor.  Provided always that such termination shall not prejudice or affect any right of action or remedy which shall have accrued or shall accrue thereafter to the GDC and provided always that the GDC may recover from the Contractor the amount or value of such gift, consideration or commission.</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lastRenderedPageBreak/>
        <w:t>The decision of the GDC shall be final and conclusive in any dispute, difference or question arising in respect of the amount of any such gift, consideration or commission.</w:t>
      </w:r>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numPr>
          <w:ilvl w:val="0"/>
          <w:numId w:val="29"/>
        </w:numPr>
        <w:contextualSpacing/>
        <w:jc w:val="both"/>
        <w:rPr>
          <w:rFonts w:asciiTheme="minorHAnsi" w:hAnsiTheme="minorHAnsi" w:cs="Arial"/>
          <w:b/>
          <w:szCs w:val="22"/>
          <w:lang w:eastAsia="en-US"/>
        </w:rPr>
      </w:pPr>
      <w:r w:rsidRPr="00022B41">
        <w:rPr>
          <w:rFonts w:asciiTheme="minorHAnsi" w:hAnsiTheme="minorHAnsi" w:cs="Arial"/>
          <w:szCs w:val="22"/>
          <w:lang w:eastAsia="en-US"/>
        </w:rPr>
        <w:tab/>
      </w:r>
      <w:r w:rsidRPr="00022B41">
        <w:rPr>
          <w:rFonts w:asciiTheme="minorHAnsi" w:hAnsiTheme="minorHAnsi" w:cs="Arial"/>
          <w:b/>
          <w:szCs w:val="22"/>
          <w:lang w:eastAsia="en-US"/>
        </w:rPr>
        <w:t>Right of Audit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keep secure and maintain until six years after the final payment of all sums due under the Contract, or such longer period as may be agreed between the parties, full and accurate records of the Services or Goods, all expenditure reimbursed by GDC and all payments made by GDC.</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grant to GDC, or its authorised agents, such access to those records as they may reasonably require in connection with the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tabs>
          <w:tab w:val="left" w:pos="900"/>
        </w:tabs>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Equality &amp; Diversity</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not unlawfully discriminate within the meaning and scope of any law or regulation relating to discrimination (whether in race, gender, religion, disability, age, sexual orientation or otherwise) in employment. The Contractor shall take all reasonable steps to secure the observance of this provision by all servants, employees or agents of the Contractor and all contractors and sub-contractors employed in performance of the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Environment &amp; Sustainability</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Contractor warrants that it has investigated and where appropriate used alternative products, where such products exist, which are free from harmful toxins, chemicals or gases, and which are manufactured from recycled material, or which are in any case proven to be less detrimental to the environment. </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Contractor agrees to provide goods/services which accord with any GDC policy on the environment. </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when working at the GDC’s premises, perform the Contract in accordance with the GDC’s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Health &amp; Safety</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Where the Contractor has been supplied with a copy of the GDC’s rules regarding health and safety, it agrees to comply with these rules and with any additional rules made known to the Contractor from time to time by the GDC together with all applicable statutory rules and regulations regarding these matters. The Contractor will be responsible for procuring that its personnel comply with these rules and regulations.</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Either party shall notify the other as soon as practicable of any health and safety hazards at the GDC’s premises of which it becomes aware.  Any such notification shall embrace the requirements of Section 6 Health &amp; Safety at Work Act 1974. Any breach of this provision shall constitute a material breach of the Contract. The Contractor will draw these hazards to the attention of its personnel and will instruct those persons in connection with any necessary associated safety measures.</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Contractor shall ensure that its health and safety policy statement (as required by the Health and Safety at Work </w:t>
      </w:r>
      <w:proofErr w:type="spellStart"/>
      <w:r w:rsidRPr="00022B41">
        <w:rPr>
          <w:rFonts w:asciiTheme="minorHAnsi" w:hAnsiTheme="minorHAnsi" w:cs="Arial"/>
          <w:szCs w:val="22"/>
          <w:lang w:eastAsia="en-US"/>
        </w:rPr>
        <w:t>etc</w:t>
      </w:r>
      <w:proofErr w:type="spellEnd"/>
      <w:r w:rsidRPr="00022B41">
        <w:rPr>
          <w:rFonts w:asciiTheme="minorHAnsi" w:hAnsiTheme="minorHAnsi" w:cs="Arial"/>
          <w:szCs w:val="22"/>
          <w:lang w:eastAsia="en-US"/>
        </w:rPr>
        <w:t xml:space="preserve"> Act 1974) is made available to the GDC on request.</w:t>
      </w:r>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Value Added Tax</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GDC shall pay the Value Added Tax on the Agreed Price at the rate and in the manner prescribed by law, from time to time.</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if so requested by the GDC, furnish such information as may reasonably be required by the GDC as to the amount of Value Added Tax chargeable on the value of the services supplied in accordance with the Contract and payable by the GDC to the Contractor in addition to the Agreed Price.  Any overpayments by the GDC to the Contractor shall be a sum of money recoverable from the Contractor for the purposes of the conditions in the Contract regulating the recovery of sums due to the GDC.</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 xml:space="preserve">Data Protection </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parties shall comply with their respective obligations as the data   controller and the data processor under the Data Protection Act 1998 and any other applicable data protection laws and regulations (together, the “Data Protection Laws”) </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parties agree that any personal data collected by the Contractor under the Contract (“GDC Personal Data”) is held on behalf of GDC and that the Contractor shall not do or omit to do anything in respect of such data which puts GDC in breach of the Data Protection Act 1998. </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confirms that it shall only act on GDC’s instructions in relation to the processing of any GDC Personal Data and any use by it of such GDC Personal Data will be solely for the purpose of fulfilling its obligations under the Contract or for such other purposes as GDC may notify them of from time to time.</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Contractor agrees that it shall have at all times during the Contract Period appropriate technical and organisational measures in place acceptable to GDC (including those set out in Schedule 1) to prevent unauthorised or unlawful processing of any GDC Personal Data which it processes.  Such measures shall also protect such GDC Personal Data against accidental loss, destruction or damage. </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give GDC on reasonable request a description of such measures as are set out in 22.4 and will allow GDC (or its representatives) access to its premises, on reasonable notice, to inspect its procedures and usage of GDC Personal Data.  The Contractor shall promptly provide GDC with full details of any request for disclosure of or access to GDC Personal Data.</w:t>
      </w:r>
    </w:p>
    <w:p w:rsidR="00022B41" w:rsidRPr="00022B41" w:rsidRDefault="00022B41" w:rsidP="00022B41">
      <w:pPr>
        <w:ind w:left="792"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undertakes that upon expiry or termination of the Contract for any reason it will immediately return in any format reasonably required by GDC or, at GDC’s option, destroy any GDC Personal Data held by it or its personnel.</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lastRenderedPageBreak/>
        <w:t>The Contractor shall, upon reasonable request by GDC provide to GDC a copy of all GDC Personal Data it holds in relation to the Contract, in such format as GDC reasonably requests.</w:t>
      </w:r>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Freedom of Information</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acknowledges that GDC is subject to the requirements of the FOIA and the Environmental Information Regulations and shall assist and cooperate with GDC (at the Contractor’s expense) to enable the GDC to comply with Information disclosure requirements.</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and shall procure that its sub-contractors shall:</w:t>
      </w:r>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transfer any Request for Information to the GDC as soon as practicable after receipt and in any event within two working days of receiving a Request for Information;</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provide the GDC with a copy of all Information in its possession or power in the form that the GDC requires within five working days (or such other period as the GDC may specify) of the GDC requesting that Information; and,</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provide all necessary assistance as reasonably requested by the GDC to enable the GDC to respond to a Request for Information within the time for compliance set out in section 10 of the FOIA.</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GDC shall be responsible for determining at its absolute discretion whether the Information:-</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is exempt from disclosure under the FOIA and the Environmental Information Regulations; or,</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is to be disclosed in response to a Request for Information.</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In no event shall the Contractor respond directly to a Request for Information unless expressly authorised to do so by the GDC.</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acknowledges that the GDC may, acting in accordance with the Secretary of State for Constitutional Affairs’ Code of Practice on the Discharge of Functions of Public Authorities under Part I of the FOIA (or any successor document), be obliged under the FOIA, or the Environmental Information Regulations to disclose Information:</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without consulting with the Contractor; or,</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following consultation with the Contractor and having taken its views into account.</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ensure that all Information produced in the course of the Contract or relating to the Contract is retained for disclosure and shall permit the GDC to inspect such records as requested from time to time.</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acknowledges that any lists or schedules provided by it outlining confidential information are of indicative value only and that the GDC may nevertheless be obliged to disclose confidential information in order to satisfy a Request for Information.</w:t>
      </w:r>
    </w:p>
    <w:p w:rsidR="00022B41" w:rsidRDefault="00022B41" w:rsidP="00022B41">
      <w:pPr>
        <w:ind w:left="792"/>
        <w:contextualSpacing/>
        <w:jc w:val="both"/>
        <w:rPr>
          <w:rFonts w:asciiTheme="minorHAnsi" w:hAnsiTheme="minorHAnsi" w:cs="Arial"/>
          <w:szCs w:val="22"/>
          <w:lang w:eastAsia="en-US"/>
        </w:rPr>
      </w:pPr>
    </w:p>
    <w:p w:rsid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lastRenderedPageBreak/>
        <w:t>Confidentiality</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contents of the Contract and all information and materials of each party relating to the Contract shall not be disclosed to any third party other than a party’s professional advisers or as may be required by law or as may be agreed between the parties.  This clause shall not extend to information which was already in the lawful possession of a party prior to this Contract or which is already public knowledge or becomes so subsequently (other than as a result of a breach of any duty of confidentiality).  The obligations of confidentiality under this clause shall survive any termination of this Contract.  </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Monitoring of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Before the Commencement Date the parties will agree the arrangements required for the purpose of monitoring the performance of the Contractor of its obligations under the Contract.  If no agreement is reached the GDC will (at its sole discretion, acting reasonably) specify such arrangements addressing in particular those matters in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_Ref393792266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24.2</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bookmarkStart w:id="22" w:name="_Ref393792266"/>
      <w:r w:rsidRPr="00022B41">
        <w:rPr>
          <w:rFonts w:asciiTheme="minorHAnsi" w:hAnsiTheme="minorHAnsi" w:cs="Arial"/>
          <w:szCs w:val="22"/>
          <w:lang w:eastAsia="en-US"/>
        </w:rPr>
        <w:t>Such arrangements may include (without limitation):</w:t>
      </w:r>
      <w:bookmarkEnd w:id="22"/>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regular meetings at working level and director level to obtain clear understanding of scope of work, performance, timetables, deadlines, timing of reports etc.;</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security (and availability for inspection) of all relevant documentation;</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the delivery at least quarterly of such written management reports in such format as the GDC may reasonably require and, if appropriate, time sheets as may reasonably be required.</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Performance</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Where a complaint is received about the standard of Services or Goods or the manner in which any Services have been supplied or the materials or procedures used or any other matter connected with the performance of the Contractor’s obligations under the Contract, then the GDC shall notify the Contractor, and where considered appropriate by the GDC, investigate the complaint. The GDC may, in its sole discretion, uphold the complaint and take further action in accordance with clauses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_Ref393803333 \r \h  \* MERGEFORMAT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39</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(Termination) and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_Ref393803357 \r \h  \* MERGEFORMAT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40</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(Consequences of Termination) of the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Without prejudice to its right under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_Ref393795729 \r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38</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(Recovery of Sums Due), the GDC may charge the Contractor for any costs reasonably incurred and any reasonable administration costs in respect of the supply of any part of the Services or Goods by the GDC or a third party whether or not such costs exceed the payment which would otherwise have been payable to the Contractor for such part of the Services or Goods and provided that the GDC uses its reasonable endeavours to mitigate any additional expenditure in obtaining replacement Services or Goods.  </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bookmarkStart w:id="23" w:name="_Ref393793783"/>
      <w:r w:rsidRPr="00022B41">
        <w:rPr>
          <w:rFonts w:asciiTheme="minorHAnsi" w:hAnsiTheme="minorHAnsi" w:cs="Arial"/>
          <w:szCs w:val="22"/>
          <w:lang w:eastAsia="en-US"/>
        </w:rPr>
        <w:t>If the Contractor fails to supply any of the Services or Goods in accordance with the Contract and such failure is capable of remedy, then the GDC may instruct the Contractor to remedy the failure and the Contractor may at its own cost and expense remedy such failure (and any damage resulting from such failure) within 10 Working Days or such other period of time as the GDC may direct.</w:t>
      </w:r>
      <w:bookmarkEnd w:id="23"/>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GDC may terminate the Contract with immediate effect by notice in writing if the Contractor:</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lastRenderedPageBreak/>
        <w:t>a)</w:t>
      </w:r>
      <w:r w:rsidRPr="00022B41">
        <w:rPr>
          <w:rFonts w:asciiTheme="minorHAnsi" w:hAnsiTheme="minorHAnsi" w:cs="Arial"/>
          <w:szCs w:val="22"/>
          <w:lang w:eastAsia="en-US"/>
        </w:rPr>
        <w:tab/>
        <w:t xml:space="preserve">fails to comply with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_Ref393793783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25.3</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and the failure is materially adverse to the interests of the GDC or prevents the GDC from discharging a statutory duty; or,</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 xml:space="preserve">persistently fails to comply with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_Ref393793783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25.3</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Extension of Time</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If the supply of any Goods or the provision of any Services be delayed for any reason beyond the reasonable control of the Contractor then at the request in writing of the Contractor, the time for delivery of the Goods or the provision of Services may be extended by the GDC for a reasonable period having regard to the effect of the delay.</w:t>
      </w:r>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bookmarkStart w:id="24" w:name="_Ref393804174"/>
      <w:r w:rsidRPr="00022B41">
        <w:rPr>
          <w:rFonts w:asciiTheme="minorHAnsi" w:hAnsiTheme="minorHAnsi" w:cs="Arial"/>
          <w:b/>
          <w:szCs w:val="22"/>
          <w:lang w:eastAsia="en-US"/>
        </w:rPr>
        <w:t>Variations</w:t>
      </w:r>
      <w:bookmarkEnd w:id="24"/>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During the continuance of the Contract or any Order the Contractor shall on receipt of any Variation given to him by the GDC promptly execute such Variation in accordance with the terms of the Contract or any Order and the Variation provided that such Variation shall first have been discussed and agreed with the Contractor.</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Agreed Price shall be varied in accordance with this Variation as follows:</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Where the Contract contains a mechanism by which the Variation can be valued then the prices shall be amended in accordance with this mechanism; or,</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Where the Contract does not contain a mechanism for valuing Variations then the Variation shall be valued in accordance with any rates or prices contained in the Contract or elsewhere in the Order and the value of such Variation shall be agreed with the GDC.</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Liabilities &amp; Indemnities</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bookmarkStart w:id="25" w:name="_Ref393794331"/>
      <w:r w:rsidRPr="00022B41">
        <w:rPr>
          <w:rFonts w:asciiTheme="minorHAnsi" w:hAnsiTheme="minorHAnsi" w:cs="Arial"/>
          <w:szCs w:val="22"/>
          <w:lang w:eastAsia="en-US"/>
        </w:rPr>
        <w:t xml:space="preserve">Subject to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_Ref393794289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28.2</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the Contractor shall indemnify and keep indemnified the GDC against all, claims, costs, liabilities and demands in respect of: -</w:t>
      </w:r>
      <w:bookmarkEnd w:id="25"/>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death of or injury to any person;</w:t>
      </w:r>
    </w:p>
    <w:p w:rsidR="00022B41" w:rsidRPr="00022B41" w:rsidRDefault="00022B41" w:rsidP="00022B41">
      <w:pPr>
        <w:ind w:left="810"/>
        <w:contextualSpacing/>
        <w:jc w:val="both"/>
        <w:rPr>
          <w:rFonts w:asciiTheme="minorHAnsi" w:hAnsiTheme="minorHAnsi" w:cs="Arial"/>
          <w:szCs w:val="22"/>
          <w:lang w:eastAsia="en-US"/>
        </w:rPr>
      </w:pPr>
    </w:p>
    <w:p w:rsidR="00022B41" w:rsidRPr="00022B41" w:rsidRDefault="00022B41" w:rsidP="00022B41">
      <w:pPr>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loss of or damage to any property;</w:t>
      </w:r>
    </w:p>
    <w:p w:rsidR="00022B41" w:rsidRPr="00022B41" w:rsidRDefault="00022B41" w:rsidP="00022B41">
      <w:pPr>
        <w:ind w:left="810"/>
        <w:contextualSpacing/>
        <w:jc w:val="both"/>
        <w:rPr>
          <w:rFonts w:asciiTheme="minorHAnsi" w:hAnsiTheme="minorHAnsi" w:cs="Arial"/>
          <w:szCs w:val="22"/>
          <w:lang w:eastAsia="en-US"/>
        </w:rPr>
      </w:pPr>
    </w:p>
    <w:p w:rsidR="00022B41" w:rsidRPr="00022B41" w:rsidRDefault="00022B41" w:rsidP="00022B41">
      <w:pPr>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any losses incurred by the GDC;</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t>which arise out of the act, default or negligence of the Contractor, its agents, its personnel or sub-contractors in relation to the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bookmarkStart w:id="26" w:name="_Ref393794289"/>
      <w:r w:rsidRPr="00022B41">
        <w:rPr>
          <w:rFonts w:asciiTheme="minorHAnsi" w:hAnsiTheme="minorHAnsi" w:cs="Arial"/>
          <w:szCs w:val="22"/>
          <w:lang w:eastAsia="en-US"/>
        </w:rPr>
        <w:t xml:space="preserve">The indemnities referred to in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_Ref393794331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28.1</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shall not apply to the extent that injury or damage arises through the negligence or default of the GDC, its employees, servants or agents.</w:t>
      </w:r>
      <w:bookmarkEnd w:id="26"/>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will enter into and maintain reasonable and proper insurance in relation to its obligations under the Contract.  In particular it will maintain the following policies  (as are appropriate to the Contract:</w:t>
      </w:r>
    </w:p>
    <w:p w:rsidR="00022B41" w:rsidRPr="00022B41" w:rsidRDefault="00022B41" w:rsidP="00022B41">
      <w:pPr>
        <w:spacing w:line="360" w:lineRule="auto"/>
        <w:ind w:left="360"/>
        <w:contextualSpacing/>
        <w:jc w:val="both"/>
        <w:rPr>
          <w:rFonts w:asciiTheme="minorHAnsi" w:hAnsiTheme="minorHAnsi" w:cs="Arial"/>
          <w:szCs w:val="22"/>
          <w:lang w:eastAsia="en-US"/>
        </w:rPr>
      </w:pPr>
    </w:p>
    <w:p w:rsidR="00022B41" w:rsidRPr="00022B41" w:rsidRDefault="00022B41" w:rsidP="00022B41">
      <w:pPr>
        <w:spacing w:line="360" w:lineRule="auto"/>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Public Liability</w:t>
      </w:r>
    </w:p>
    <w:p w:rsidR="00022B41" w:rsidRPr="00022B41" w:rsidRDefault="00022B41" w:rsidP="00022B41">
      <w:pPr>
        <w:spacing w:line="360" w:lineRule="auto"/>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lastRenderedPageBreak/>
        <w:t>b)</w:t>
      </w:r>
      <w:r w:rsidRPr="00022B41">
        <w:rPr>
          <w:rFonts w:asciiTheme="minorHAnsi" w:hAnsiTheme="minorHAnsi" w:cs="Arial"/>
          <w:szCs w:val="22"/>
          <w:lang w:eastAsia="en-US"/>
        </w:rPr>
        <w:tab/>
        <w:t>Employers Liability</w:t>
      </w:r>
    </w:p>
    <w:p w:rsidR="00022B41" w:rsidRPr="00022B41" w:rsidRDefault="00022B41" w:rsidP="00022B41">
      <w:pPr>
        <w:spacing w:line="360" w:lineRule="auto"/>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Product Liability</w:t>
      </w:r>
    </w:p>
    <w:p w:rsidR="00022B41" w:rsidRPr="00022B41" w:rsidRDefault="00022B41" w:rsidP="00022B41">
      <w:pPr>
        <w:spacing w:line="360" w:lineRule="auto"/>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t>d)</w:t>
      </w:r>
      <w:r w:rsidRPr="00022B41">
        <w:rPr>
          <w:rFonts w:asciiTheme="minorHAnsi" w:hAnsiTheme="minorHAnsi" w:cs="Arial"/>
          <w:szCs w:val="22"/>
          <w:lang w:eastAsia="en-US"/>
        </w:rPr>
        <w:tab/>
        <w:t>Professional Indemnity</w:t>
      </w:r>
    </w:p>
    <w:p w:rsidR="00022B41" w:rsidRPr="00022B41" w:rsidRDefault="00022B41" w:rsidP="00022B41">
      <w:pPr>
        <w:spacing w:line="360" w:lineRule="auto"/>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t>e)</w:t>
      </w:r>
      <w:r w:rsidRPr="00022B41">
        <w:rPr>
          <w:rFonts w:asciiTheme="minorHAnsi" w:hAnsiTheme="minorHAnsi" w:cs="Arial"/>
          <w:szCs w:val="22"/>
          <w:lang w:eastAsia="en-US"/>
        </w:rPr>
        <w:tab/>
        <w:t>Contractors All Risks</w:t>
      </w:r>
    </w:p>
    <w:p w:rsidR="00022B41" w:rsidRPr="00022B41" w:rsidRDefault="00022B41" w:rsidP="00022B41">
      <w:pPr>
        <w:spacing w:line="360" w:lineRule="auto"/>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t>f)</w:t>
      </w:r>
      <w:r w:rsidRPr="00022B41">
        <w:rPr>
          <w:rFonts w:asciiTheme="minorHAnsi" w:hAnsiTheme="minorHAnsi" w:cs="Arial"/>
          <w:szCs w:val="22"/>
          <w:lang w:eastAsia="en-US"/>
        </w:rPr>
        <w:tab/>
        <w:t>Any other as stated in the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Such policies where required shall be unlimited in terms of the number of claims during the Contract Period of the Contractor any Order.</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insurance policy or policies and receipt for premiums shall be produced to the GDC upon request and in case of failure to do so, the GDC shall be entitled to so insure and to deduct the amounts of the premiums from any sums due to the Contractor.</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Warranties &amp; Representations</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warrants and represents that: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it has full capacity and authority to enter into and perform its obligations under the Contract and that the Contract is executed by a duly authorised representative of the Contractor;</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in entering the Contract it has not committed any fraud;</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if applicable, as at the Commencement Date, all information contained in the Tender remains true, accurate and not misleading, save as may have been specifically disclosed in writing to the GDC prior to execution of the Contract;</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d)</w:t>
      </w:r>
      <w:r w:rsidRPr="00022B41">
        <w:rPr>
          <w:rFonts w:asciiTheme="minorHAnsi" w:hAnsiTheme="minorHAnsi" w:cs="Arial"/>
          <w:szCs w:val="22"/>
          <w:lang w:eastAsia="en-US"/>
        </w:rPr>
        <w:tab/>
        <w:t>no claim is being asserted and no litigation or proceeding is presently in progress or pending or threatened against it or any of its assets which will or might have a material adverse effect on its ability to perform its obligations under the Contract;</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e)</w:t>
      </w:r>
      <w:r w:rsidRPr="00022B41">
        <w:rPr>
          <w:rFonts w:asciiTheme="minorHAnsi" w:hAnsiTheme="minorHAnsi" w:cs="Arial"/>
          <w:szCs w:val="22"/>
          <w:lang w:eastAsia="en-US"/>
        </w:rPr>
        <w:tab/>
        <w:t>it is not subject to any contractual obligation, compliance with which is likely to have a material adverse effect on its ability to perform its obligations under the Contract;</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f)</w:t>
      </w:r>
      <w:r w:rsidRPr="00022B41">
        <w:rPr>
          <w:rFonts w:asciiTheme="minorHAnsi" w:hAnsiTheme="minorHAnsi" w:cs="Arial"/>
          <w:szCs w:val="22"/>
          <w:lang w:eastAsia="en-US"/>
        </w:rPr>
        <w:tab/>
        <w:t>no proceedings or other steps have been taken and not discharged (nor are threatened) for the winding up of the Contractor or for its dissolution or for the appointment of a receiver, administrative receiver, liquidator, manager, administrator or similar officer in relation to any of the Contractor’s assets or revenue;</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g)</w:t>
      </w:r>
      <w:r w:rsidRPr="00022B41">
        <w:rPr>
          <w:rFonts w:asciiTheme="minorHAnsi" w:hAnsiTheme="minorHAnsi" w:cs="Arial"/>
          <w:szCs w:val="22"/>
          <w:lang w:eastAsia="en-US"/>
        </w:rPr>
        <w:tab/>
        <w:t>it owns valid licences for all Intellectual Property Rights that are necessary for the performance of its obligations under the Contract;</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h)</w:t>
      </w:r>
      <w:r w:rsidRPr="00022B41">
        <w:rPr>
          <w:rFonts w:asciiTheme="minorHAnsi" w:hAnsiTheme="minorHAnsi" w:cs="Arial"/>
          <w:szCs w:val="22"/>
          <w:lang w:eastAsia="en-US"/>
        </w:rPr>
        <w:tab/>
        <w:t>in the three 3 years prior to the date of the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1980" w:hanging="540"/>
        <w:contextualSpacing/>
        <w:jc w:val="both"/>
        <w:rPr>
          <w:rFonts w:asciiTheme="minorHAnsi" w:hAnsiTheme="minorHAnsi" w:cs="Arial"/>
          <w:szCs w:val="22"/>
          <w:lang w:eastAsia="en-US"/>
        </w:rPr>
      </w:pPr>
      <w:proofErr w:type="spellStart"/>
      <w:r w:rsidRPr="00022B41">
        <w:rPr>
          <w:rFonts w:asciiTheme="minorHAnsi" w:hAnsiTheme="minorHAnsi" w:cs="Arial"/>
          <w:szCs w:val="22"/>
          <w:lang w:eastAsia="en-US"/>
        </w:rPr>
        <w:t>i</w:t>
      </w:r>
      <w:proofErr w:type="spellEnd"/>
      <w:r w:rsidRPr="00022B41">
        <w:rPr>
          <w:rFonts w:asciiTheme="minorHAnsi" w:hAnsiTheme="minorHAnsi" w:cs="Arial"/>
          <w:szCs w:val="22"/>
          <w:lang w:eastAsia="en-US"/>
        </w:rPr>
        <w:t>.</w:t>
      </w:r>
      <w:r w:rsidRPr="00022B41">
        <w:rPr>
          <w:rFonts w:asciiTheme="minorHAnsi" w:hAnsiTheme="minorHAnsi" w:cs="Arial"/>
          <w:szCs w:val="22"/>
          <w:lang w:eastAsia="en-US"/>
        </w:rPr>
        <w:tab/>
        <w:t>it has conducted all financial accounting and reporting activities in compliance in all material respects with the generally accepted accounting principles that apply to it;</w:t>
      </w:r>
    </w:p>
    <w:p w:rsidR="00022B41" w:rsidRPr="00022B41" w:rsidRDefault="00022B41" w:rsidP="00022B41">
      <w:pPr>
        <w:ind w:left="1980" w:hanging="540"/>
        <w:contextualSpacing/>
        <w:jc w:val="both"/>
        <w:rPr>
          <w:rFonts w:asciiTheme="minorHAnsi" w:hAnsiTheme="minorHAnsi" w:cs="Arial"/>
          <w:szCs w:val="22"/>
          <w:lang w:eastAsia="en-US"/>
        </w:rPr>
      </w:pPr>
    </w:p>
    <w:p w:rsidR="00022B41" w:rsidRPr="00022B41" w:rsidRDefault="00022B41" w:rsidP="00022B41">
      <w:pPr>
        <w:ind w:left="198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ii.</w:t>
      </w:r>
      <w:r w:rsidRPr="00022B41">
        <w:rPr>
          <w:rFonts w:asciiTheme="minorHAnsi" w:hAnsiTheme="minorHAnsi" w:cs="Arial"/>
          <w:szCs w:val="22"/>
          <w:lang w:eastAsia="en-US"/>
        </w:rPr>
        <w:tab/>
        <w:t>it has been in full compliance with all applicable securities and tax laws and regulations; and,</w:t>
      </w:r>
    </w:p>
    <w:p w:rsidR="00022B41" w:rsidRPr="00022B41" w:rsidRDefault="00022B41" w:rsidP="00022B41">
      <w:pPr>
        <w:ind w:left="1980" w:hanging="540"/>
        <w:contextualSpacing/>
        <w:jc w:val="both"/>
        <w:rPr>
          <w:rFonts w:asciiTheme="minorHAnsi" w:hAnsiTheme="minorHAnsi" w:cs="Arial"/>
          <w:szCs w:val="22"/>
          <w:lang w:eastAsia="en-US"/>
        </w:rPr>
      </w:pPr>
    </w:p>
    <w:p w:rsidR="00022B41" w:rsidRPr="00022B41" w:rsidRDefault="00022B41" w:rsidP="00022B41">
      <w:pPr>
        <w:ind w:left="198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lastRenderedPageBreak/>
        <w:t>iii.</w:t>
      </w:r>
      <w:r w:rsidRPr="00022B41">
        <w:rPr>
          <w:rFonts w:asciiTheme="minorHAnsi" w:hAnsiTheme="minorHAnsi" w:cs="Arial"/>
          <w:szCs w:val="22"/>
          <w:lang w:eastAsia="en-US"/>
        </w:rPr>
        <w:tab/>
        <w:t xml:space="preserve">it has not done or omitted to do anything which could have a material adverse effect on its assets, financial condition or position as an ongoing business concern or its ability to fulfil its obligations under the Contract. </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720" w:hanging="720"/>
        <w:contextualSpacing/>
        <w:jc w:val="both"/>
        <w:rPr>
          <w:rFonts w:asciiTheme="minorHAnsi" w:hAnsiTheme="minorHAnsi" w:cs="Arial"/>
          <w:b/>
          <w:szCs w:val="22"/>
          <w:lang w:eastAsia="en-US"/>
        </w:rPr>
      </w:pPr>
      <w:bookmarkStart w:id="27" w:name="_Ref393803732"/>
      <w:r w:rsidRPr="00022B41">
        <w:rPr>
          <w:rFonts w:asciiTheme="minorHAnsi" w:hAnsiTheme="minorHAnsi" w:cs="Arial"/>
          <w:b/>
          <w:szCs w:val="22"/>
          <w:lang w:eastAsia="en-US"/>
        </w:rPr>
        <w:t>Intellectual Property</w:t>
      </w:r>
      <w:bookmarkEnd w:id="27"/>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bookmarkStart w:id="28" w:name="_Ref393795001"/>
      <w:r w:rsidRPr="00022B41">
        <w:rPr>
          <w:rFonts w:asciiTheme="minorHAnsi" w:hAnsiTheme="minorHAnsi" w:cs="Arial"/>
          <w:szCs w:val="22"/>
          <w:lang w:eastAsia="en-US"/>
        </w:rPr>
        <w:t>Unless otherwise agreed in writing all Works produced by the Contractor (for example tools, patterns, drawings, artwork and other documents, reports or equipment) in performance of the Contract, supplied by GDC or made specifically at the GDC’s expense or request shall remain or become the property of the GDC and on completion or cancellation of the Contract the contractible deliverables shall be delivered by the Contractor to the GDC.</w:t>
      </w:r>
      <w:bookmarkEnd w:id="28"/>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rights in any Works or Materials owned by the Contractors which were not created in the performance of this Contract and which are necessary for the use contemplated in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_Ref393795001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30.1</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above are irrevocably licensed to the GDC in perpetuity, in all media.</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Any Works or Materials owned by the GDC may only be used by the Contractor with the consent of the GDC. Unauthorised use of Works or Materials owned by GDC may breach copyright and other Intellectual Property Rights.  If the Contractor uses any such materials it shall recognise and credit the GDC, in such a way as the GDC may reasonably require.</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720" w:hanging="720"/>
        <w:contextualSpacing/>
        <w:jc w:val="both"/>
        <w:rPr>
          <w:rFonts w:asciiTheme="minorHAnsi" w:hAnsiTheme="minorHAnsi" w:cs="Arial"/>
          <w:b/>
          <w:szCs w:val="22"/>
          <w:lang w:eastAsia="en-US"/>
        </w:rPr>
      </w:pPr>
      <w:r w:rsidRPr="00022B41">
        <w:rPr>
          <w:rFonts w:asciiTheme="minorHAnsi" w:hAnsiTheme="minorHAnsi" w:cs="Arial"/>
          <w:b/>
          <w:szCs w:val="22"/>
          <w:lang w:eastAsia="en-US"/>
        </w:rPr>
        <w:t>Publicity</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Neither party shall without the written consent of the other advertise, publicly announce or provide to any other person information relating to the existence or details of the Contract or use the other party’s name in any format for any promotion, publicity, marketing or advertising purpose.</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720" w:hanging="720"/>
        <w:contextualSpacing/>
        <w:jc w:val="both"/>
        <w:rPr>
          <w:rFonts w:asciiTheme="minorHAnsi" w:hAnsiTheme="minorHAnsi" w:cs="Arial"/>
          <w:b/>
          <w:szCs w:val="22"/>
          <w:lang w:eastAsia="en-US"/>
        </w:rPr>
      </w:pPr>
      <w:r w:rsidRPr="00022B41">
        <w:rPr>
          <w:rFonts w:asciiTheme="minorHAnsi" w:hAnsiTheme="minorHAnsi" w:cs="Arial"/>
          <w:b/>
          <w:szCs w:val="22"/>
          <w:lang w:eastAsia="en-US"/>
        </w:rPr>
        <w:t>Branding</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not use the GDC Brand without the prior written permission of the GDC.</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not do anything that brings the GDC Brand into disrepute.</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Contractor shall comply with any brand guidelines issued by the GDC from time to time and liaise with them as appropriate.  </w:t>
      </w:r>
    </w:p>
    <w:p w:rsidR="00022B41" w:rsidRPr="00022B41" w:rsidRDefault="00022B41" w:rsidP="00022B41">
      <w:pPr>
        <w:tabs>
          <w:tab w:val="left" w:pos="3274"/>
        </w:tabs>
        <w:ind w:left="360"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ab/>
      </w: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GDC may at any time forbid further use of the GDC Brand and can request that the Contractor removes it. </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Delay</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If the Contractor fails to supply the Goods or provide the Services in accordance with the time or times stated in the Contract or any Order or any extended period as may be allowed by the GDC, the Contractor will be liable for any reasonable loss or expense which the GDC shall incur by reason of such failure and the GDC shall be entitled to deduct such damages, loss or expense from any monies which may become payable to the Contractor.</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bookmarkStart w:id="29" w:name="_Ref393803886"/>
      <w:r w:rsidRPr="00022B41">
        <w:rPr>
          <w:rFonts w:asciiTheme="minorHAnsi" w:hAnsiTheme="minorHAnsi" w:cs="Arial"/>
          <w:b/>
          <w:szCs w:val="22"/>
          <w:lang w:eastAsia="en-US"/>
        </w:rPr>
        <w:t>Transfer of Undertakings (Protection of Employment) Regulations 2006</w:t>
      </w:r>
      <w:bookmarkEnd w:id="29"/>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02"/>
        <w:contextualSpacing/>
        <w:jc w:val="both"/>
        <w:rPr>
          <w:rFonts w:asciiTheme="minorHAnsi" w:hAnsiTheme="minorHAnsi" w:cs="Arial"/>
          <w:szCs w:val="22"/>
          <w:lang w:eastAsia="en-US"/>
        </w:rPr>
      </w:pPr>
      <w:bookmarkStart w:id="30" w:name="_Ref393795225"/>
      <w:r w:rsidRPr="00022B41">
        <w:rPr>
          <w:rFonts w:asciiTheme="minorHAnsi" w:hAnsiTheme="minorHAnsi" w:cs="Arial"/>
          <w:szCs w:val="22"/>
          <w:lang w:eastAsia="en-US"/>
        </w:rPr>
        <w:t xml:space="preserve">If </w:t>
      </w:r>
      <w:proofErr w:type="spellStart"/>
      <w:r w:rsidRPr="00022B41">
        <w:rPr>
          <w:rFonts w:asciiTheme="minorHAnsi" w:hAnsiTheme="minorHAnsi" w:cs="Arial"/>
          <w:szCs w:val="22"/>
          <w:lang w:eastAsia="en-US"/>
        </w:rPr>
        <w:t>TUPE</w:t>
      </w:r>
      <w:proofErr w:type="spellEnd"/>
      <w:r w:rsidRPr="00022B41">
        <w:rPr>
          <w:rFonts w:asciiTheme="minorHAnsi" w:hAnsiTheme="minorHAnsi" w:cs="Arial"/>
          <w:szCs w:val="22"/>
          <w:lang w:eastAsia="en-US"/>
        </w:rPr>
        <w:t xml:space="preserve"> affects any employee of the Contractor, then any party which takes over provision of some or all of the Services from the Contractor (the “Replacement”) shall be entitled to dismiss any </w:t>
      </w:r>
      <w:r w:rsidRPr="00022B41">
        <w:rPr>
          <w:rFonts w:asciiTheme="minorHAnsi" w:hAnsiTheme="minorHAnsi" w:cs="Arial"/>
          <w:szCs w:val="22"/>
          <w:lang w:eastAsia="en-US"/>
        </w:rPr>
        <w:lastRenderedPageBreak/>
        <w:t>transferring employee.  In the event of such dismissal, the Contractor shall fully indemnify and keep indemnified the Replacement and/or GDC for and against all claims, losses, damages, costs or expenses or other liabilities whatsoever (including, without being limited to, all legal expenses and other professional fees (together with Value Added Tax thereon) which the Replacement and/or GDC are legally obliged to pay in connection with or arising out of the employment of any such transferring employee and/or their dismissal.</w:t>
      </w:r>
      <w:bookmarkEnd w:id="30"/>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The Contractor shall provide such information to the Replacement and/or GDC as required for compliance with the Replacement’s obligation under </w:t>
      </w:r>
      <w:proofErr w:type="spellStart"/>
      <w:r w:rsidRPr="00022B41">
        <w:rPr>
          <w:rFonts w:asciiTheme="minorHAnsi" w:hAnsiTheme="minorHAnsi" w:cs="Arial"/>
          <w:szCs w:val="22"/>
          <w:lang w:eastAsia="en-US"/>
        </w:rPr>
        <w:t>TUPE</w:t>
      </w:r>
      <w:proofErr w:type="spellEnd"/>
      <w:r w:rsidRPr="00022B41">
        <w:rPr>
          <w:rFonts w:asciiTheme="minorHAnsi" w:hAnsiTheme="minorHAnsi" w:cs="Arial"/>
          <w:szCs w:val="22"/>
          <w:lang w:eastAsia="en-US"/>
        </w:rPr>
        <w: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_Ref393795225 \w \h  \* MERGEFORMAT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34.1</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shall not apply where the Contractor has terminated because of GDC’s breach.</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For the avoidance of doubt, the parties agree that the Contracts (Right of Third Parties) Act 1999 shall apply to this clause 35 to the extent necessary to ensure that any Replacement shall have the rights to enforce the obligations owed to and indemnities given to the Replacement by the Contractor.</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720" w:hanging="720"/>
        <w:contextualSpacing/>
        <w:jc w:val="both"/>
        <w:rPr>
          <w:rFonts w:asciiTheme="minorHAnsi" w:hAnsiTheme="minorHAnsi" w:cs="Arial"/>
          <w:b/>
          <w:szCs w:val="22"/>
          <w:lang w:eastAsia="en-US"/>
        </w:rPr>
      </w:pPr>
      <w:r w:rsidRPr="00022B41">
        <w:rPr>
          <w:rFonts w:asciiTheme="minorHAnsi" w:hAnsiTheme="minorHAnsi" w:cs="Arial"/>
          <w:b/>
          <w:szCs w:val="22"/>
          <w:lang w:eastAsia="en-US"/>
        </w:rPr>
        <w:t>Governing Law</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This Contract shall be governed by and construed in accordance with English Law and the parties hereby irrevocably submit to the jurisdiction of the English Courts. </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720" w:hanging="720"/>
        <w:contextualSpacing/>
        <w:jc w:val="both"/>
        <w:rPr>
          <w:rFonts w:asciiTheme="minorHAnsi" w:hAnsiTheme="minorHAnsi" w:cs="Arial"/>
          <w:b/>
          <w:szCs w:val="22"/>
          <w:lang w:eastAsia="en-US"/>
        </w:rPr>
      </w:pPr>
      <w:r w:rsidRPr="00022B41">
        <w:rPr>
          <w:rFonts w:asciiTheme="minorHAnsi" w:hAnsiTheme="minorHAnsi" w:cs="Arial"/>
          <w:b/>
          <w:szCs w:val="22"/>
          <w:lang w:eastAsia="en-US"/>
        </w:rPr>
        <w:t>Force Majeure</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bookmarkStart w:id="31" w:name="_Ref395011673"/>
      <w:r w:rsidRPr="00022B41">
        <w:rPr>
          <w:rFonts w:asciiTheme="minorHAnsi" w:hAnsiTheme="minorHAnsi" w:cs="Arial"/>
          <w:szCs w:val="22"/>
          <w:lang w:eastAsia="en-US"/>
        </w:rPr>
        <w:t>If either party considers a Force Majeure Event has occurred which may materially affect the performance of its obligations under the Contract then it shall immediately notify the other in writing giving full details of the Force Majeure Event.</w:t>
      </w:r>
      <w:bookmarkEnd w:id="31"/>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Neither party shall be in default of its obligations under the Contract to the extent that it can establish that the performance of such obligations is prevented by a Force Majeure Event which arises after the date of the Contract and which was not foreseeable at the date of the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If a Force Majeure Event prevents a party performing its obligations under the Contract for a period less than 30 days then during that period the Contract shall be suspended. Upon the ending of the Force Majeure Event the Contractual obligations of the parties shall be reinstated with such reasonable modifications to take account of the consequences of the Force Majeure Event as may be agreed between the parties. Notwithstanding such suspension the Contractor shall use its best endeavours to assist the GDC in the performance of the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bookmarkStart w:id="32" w:name="_Ref393795425"/>
      <w:r w:rsidRPr="00022B41">
        <w:rPr>
          <w:rFonts w:asciiTheme="minorHAnsi" w:hAnsiTheme="minorHAnsi" w:cs="Arial"/>
          <w:szCs w:val="22"/>
          <w:lang w:eastAsia="en-US"/>
        </w:rPr>
        <w:t xml:space="preserve">If a Force Majeure Event prevents a party performing its obligations under the Contract for a period in excess of 30 days then the Contract shall be terminated at the option of the party not affected by the Force Majeure Event and, subject to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_Ref393795376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36.5</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neither party shall be liable to the other as a result of such termination.</w:t>
      </w:r>
      <w:bookmarkEnd w:id="32"/>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bookmarkStart w:id="33" w:name="_Ref393795376"/>
      <w:r w:rsidRPr="00022B41">
        <w:rPr>
          <w:rFonts w:asciiTheme="minorHAnsi" w:hAnsiTheme="minorHAnsi" w:cs="Arial"/>
          <w:szCs w:val="22"/>
          <w:lang w:eastAsia="en-US"/>
        </w:rPr>
        <w:t xml:space="preserve">If the Contract is terminated under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_Ref393795425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36.4</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then subject to clause</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_Ref393795457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36.6</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the GDC shall pay to the Contractor such reasonable sum as may be agreed between the parties in respect of costs incurred and commitments already entered into by the Contractor at the date of the Force Majeure notice, less the amount of any payments already made to the Contractor at the date of the Force Majeure notice. If the amount of such advance payments made to the Contractor exceeds the sum due to the Contractor under this sub-Clause then the Contractor shall repay the balance to the GDC.</w:t>
      </w:r>
      <w:bookmarkEnd w:id="33"/>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bookmarkStart w:id="34" w:name="_Ref393795457"/>
      <w:r w:rsidRPr="00022B41">
        <w:rPr>
          <w:rFonts w:asciiTheme="minorHAnsi" w:hAnsiTheme="minorHAnsi" w:cs="Arial"/>
          <w:szCs w:val="22"/>
          <w:lang w:eastAsia="en-US"/>
        </w:rPr>
        <w:lastRenderedPageBreak/>
        <w:t xml:space="preserve">If the Contract is terminated under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_Ref393795425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36.4</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the Contractor shall transfer to the GDC the benefit of all work done by it or its sub-contractors in the performance of the Contract up to the date of the Force Majeure Notice, and if applicable it shall include the rights in any licensed and developed software and licensed firmware so far as the rights in the same have accrued to the GDC prior to the Force Majeure Notice or will do so on the payment.</w:t>
      </w:r>
      <w:bookmarkEnd w:id="34"/>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 xml:space="preserve">Dispute Resolution </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For the purposes of this clause a “Dispute” shall mean any dispute arising out of or in connection with this Contract other than a dispute over payment of fees.</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If a Dispute between the parties arises it shall be determined in accordance with the procedure set out in this clause.</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Dispute should first be referred for resolution to the relevant GDC project manager and the Contractor’s relevant project manager or any other individual nominated by the GDC and/or the Contractor from time to time.</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Should the Dispute remain unresolved within 14 days of the matter first being referred to the GDC project manager and the Contractor’s project manager or other nominated individual, either party may refer the matter to the Chief Executive of GDC and the Chief Executive of the Contractor with an instruction to attempt to resolve the dispute by agreement within 14 days, or such other period as may be mutually agreed by the GDC and the Contractor. </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In the absence of such agreement or resolution, the parties shall seek to resolve the matter through mediation under the </w:t>
      </w:r>
      <w:proofErr w:type="spellStart"/>
      <w:r w:rsidRPr="00022B41">
        <w:rPr>
          <w:rFonts w:asciiTheme="minorHAnsi" w:hAnsiTheme="minorHAnsi" w:cs="Arial"/>
          <w:szCs w:val="22"/>
          <w:lang w:eastAsia="en-US"/>
        </w:rPr>
        <w:t>CEDR</w:t>
      </w:r>
      <w:proofErr w:type="spellEnd"/>
      <w:r w:rsidRPr="00022B41">
        <w:rPr>
          <w:rFonts w:asciiTheme="minorHAnsi" w:hAnsiTheme="minorHAnsi" w:cs="Arial"/>
          <w:szCs w:val="22"/>
          <w:lang w:eastAsia="en-US"/>
        </w:rPr>
        <w:t xml:space="preserve"> Model Mediation Procedure (or such other appropriate dispute resolution model as is agreed by both parties).  Unless otherwise agreed the parties shall bear the costs and expenses of the mediation equally.</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All negotiations in relation to a Dispute shall be strictly confidential and dealt with in accordance with the provisions of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_Ref393795729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38</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bookmarkStart w:id="35" w:name="_Ref393795729"/>
      <w:r w:rsidRPr="00022B41">
        <w:rPr>
          <w:rFonts w:asciiTheme="minorHAnsi" w:hAnsiTheme="minorHAnsi" w:cs="Arial"/>
          <w:b/>
          <w:szCs w:val="22"/>
          <w:lang w:eastAsia="en-US"/>
        </w:rPr>
        <w:t>Recovery of Sums Due</w:t>
      </w:r>
      <w:bookmarkEnd w:id="35"/>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If any money is recoverable from or payable by the Contractor under the Contract, without prejudice to the power to terminate under the Contract or to any other remedy available under this Contract or otherwise by law, that sum may be deducted from any sum then due, or which at any later time may become due, to the Contractor under this Contract or under any other agreement or contract with GDC.</w:t>
      </w:r>
    </w:p>
    <w:p w:rsidR="00022B41" w:rsidRPr="00022B41" w:rsidRDefault="00022B41" w:rsidP="00022B41">
      <w:pPr>
        <w:ind w:left="792"/>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bookmarkStart w:id="36" w:name="_Ref393803333"/>
      <w:r w:rsidRPr="00022B41">
        <w:rPr>
          <w:rFonts w:asciiTheme="minorHAnsi" w:hAnsiTheme="minorHAnsi" w:cs="Arial"/>
          <w:b/>
          <w:szCs w:val="22"/>
          <w:lang w:eastAsia="en-US"/>
        </w:rPr>
        <w:t>Termination</w:t>
      </w:r>
      <w:bookmarkEnd w:id="36"/>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Without prejudice to any other right or remedy, the GDC may terminate the Contract at any time by giving the Contractor not less than three months’ prior written notice. </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GDC may immediately terminate the whole Contract on written notice and shall be entitled to enter into alternative agreements with contractors for the Goods or Services if:</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1260" w:hanging="45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the Contractor's performance consistently falls below the levels of performance defined in the Contract and fails to meet the defined levels of performance within 30 days of a written notice by the GDC;</w:t>
      </w:r>
    </w:p>
    <w:p w:rsidR="00022B41" w:rsidRPr="00022B41" w:rsidRDefault="00022B41" w:rsidP="00022B41">
      <w:pPr>
        <w:ind w:left="1260" w:hanging="450"/>
        <w:contextualSpacing/>
        <w:jc w:val="both"/>
        <w:rPr>
          <w:rFonts w:asciiTheme="minorHAnsi" w:hAnsiTheme="minorHAnsi" w:cs="Arial"/>
          <w:szCs w:val="22"/>
          <w:lang w:eastAsia="en-US"/>
        </w:rPr>
      </w:pPr>
    </w:p>
    <w:p w:rsidR="00022B41" w:rsidRPr="00022B41" w:rsidRDefault="00022B41" w:rsidP="00022B41">
      <w:pPr>
        <w:ind w:left="1260" w:hanging="45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the Contractor commits a material breach of any of the provisions of the Contract and in the event of a breach capable of remedy fails to remedy the same within 30 days of a written notice giving full particulars of the breach;</w:t>
      </w:r>
    </w:p>
    <w:p w:rsidR="00022B41" w:rsidRPr="00022B41" w:rsidRDefault="00022B41" w:rsidP="00022B41">
      <w:pPr>
        <w:ind w:left="1260" w:hanging="450"/>
        <w:contextualSpacing/>
        <w:jc w:val="both"/>
        <w:rPr>
          <w:rFonts w:asciiTheme="minorHAnsi" w:hAnsiTheme="minorHAnsi" w:cs="Arial"/>
          <w:szCs w:val="22"/>
          <w:lang w:eastAsia="en-US"/>
        </w:rPr>
      </w:pPr>
    </w:p>
    <w:p w:rsidR="00022B41" w:rsidRPr="00022B41" w:rsidRDefault="00022B41" w:rsidP="00022B41">
      <w:pPr>
        <w:ind w:left="1260" w:hanging="450"/>
        <w:contextualSpacing/>
        <w:jc w:val="both"/>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the Contractor fails to carry out the Services or deliver the Goods within the times specified in the Contract;</w:t>
      </w:r>
    </w:p>
    <w:p w:rsidR="00022B41" w:rsidRPr="00022B41" w:rsidRDefault="00022B41" w:rsidP="00022B41">
      <w:pPr>
        <w:ind w:left="1260" w:hanging="450"/>
        <w:contextualSpacing/>
        <w:jc w:val="both"/>
        <w:rPr>
          <w:rFonts w:asciiTheme="minorHAnsi" w:hAnsiTheme="minorHAnsi" w:cs="Arial"/>
          <w:szCs w:val="22"/>
          <w:lang w:eastAsia="en-US"/>
        </w:rPr>
      </w:pPr>
    </w:p>
    <w:p w:rsidR="00022B41" w:rsidRPr="00022B41" w:rsidRDefault="00022B41" w:rsidP="00022B41">
      <w:pPr>
        <w:ind w:left="1260" w:hanging="450"/>
        <w:contextualSpacing/>
        <w:jc w:val="both"/>
        <w:rPr>
          <w:rFonts w:asciiTheme="minorHAnsi" w:hAnsiTheme="minorHAnsi" w:cs="Arial"/>
          <w:szCs w:val="22"/>
          <w:lang w:eastAsia="en-US"/>
        </w:rPr>
      </w:pPr>
      <w:r w:rsidRPr="00022B41">
        <w:rPr>
          <w:rFonts w:asciiTheme="minorHAnsi" w:hAnsiTheme="minorHAnsi" w:cs="Arial"/>
          <w:szCs w:val="22"/>
          <w:lang w:eastAsia="en-US"/>
        </w:rPr>
        <w:t>d)</w:t>
      </w:r>
      <w:r w:rsidRPr="00022B41">
        <w:rPr>
          <w:rFonts w:asciiTheme="minorHAnsi" w:hAnsiTheme="minorHAnsi" w:cs="Arial"/>
          <w:szCs w:val="22"/>
          <w:lang w:eastAsia="en-US"/>
        </w:rPr>
        <w:tab/>
        <w:t>there is a change of control as defined by Section 116 (2) of the Income and Corporation Taxes Act 1988 in the Contractor which, in GDC’s opinion, affects (or might affect) the performance of the Contract;</w:t>
      </w:r>
    </w:p>
    <w:p w:rsidR="00022B41" w:rsidRPr="00022B41" w:rsidRDefault="00022B41" w:rsidP="00022B41">
      <w:pPr>
        <w:ind w:left="1260" w:hanging="450"/>
        <w:contextualSpacing/>
        <w:jc w:val="both"/>
        <w:rPr>
          <w:rFonts w:asciiTheme="minorHAnsi" w:hAnsiTheme="minorHAnsi" w:cs="Arial"/>
          <w:szCs w:val="22"/>
          <w:lang w:eastAsia="en-US"/>
        </w:rPr>
      </w:pPr>
    </w:p>
    <w:p w:rsidR="00022B41" w:rsidRPr="00022B41" w:rsidRDefault="00022B41" w:rsidP="00022B41">
      <w:pPr>
        <w:ind w:left="1260" w:hanging="450"/>
        <w:contextualSpacing/>
        <w:jc w:val="both"/>
        <w:rPr>
          <w:rFonts w:asciiTheme="minorHAnsi" w:hAnsiTheme="minorHAnsi" w:cs="Arial"/>
          <w:szCs w:val="22"/>
          <w:lang w:eastAsia="en-US"/>
        </w:rPr>
      </w:pPr>
      <w:r w:rsidRPr="00022B41">
        <w:rPr>
          <w:rFonts w:asciiTheme="minorHAnsi" w:hAnsiTheme="minorHAnsi" w:cs="Arial"/>
          <w:szCs w:val="22"/>
          <w:lang w:eastAsia="en-US"/>
        </w:rPr>
        <w:t>e)</w:t>
      </w:r>
      <w:r w:rsidRPr="00022B41">
        <w:rPr>
          <w:rFonts w:asciiTheme="minorHAnsi" w:hAnsiTheme="minorHAnsi" w:cs="Arial"/>
          <w:szCs w:val="22"/>
          <w:lang w:eastAsia="en-US"/>
        </w:rPr>
        <w:tab/>
        <w:t>where the Contractor is a firm or partnership and there is a change in the identity of any of the partners in the firm and/or a change in the extent to which any partner is able to exercise or entitled to acquire direct or indirect control over the firm’s affairs which, in GDC’s opinion, affects (or might affect) the performance of the Contract; and/or,</w:t>
      </w:r>
    </w:p>
    <w:p w:rsidR="00022B41" w:rsidRPr="00022B41" w:rsidRDefault="00022B41" w:rsidP="00022B41">
      <w:pPr>
        <w:ind w:left="1260" w:hanging="450"/>
        <w:contextualSpacing/>
        <w:jc w:val="both"/>
        <w:rPr>
          <w:rFonts w:asciiTheme="minorHAnsi" w:hAnsiTheme="minorHAnsi" w:cs="Arial"/>
          <w:szCs w:val="22"/>
          <w:lang w:eastAsia="en-US"/>
        </w:rPr>
      </w:pPr>
    </w:p>
    <w:p w:rsidR="00022B41" w:rsidRPr="00022B41" w:rsidRDefault="00022B41" w:rsidP="00022B41">
      <w:pPr>
        <w:ind w:left="1260" w:hanging="450"/>
        <w:contextualSpacing/>
        <w:jc w:val="both"/>
        <w:rPr>
          <w:rFonts w:asciiTheme="minorHAnsi" w:hAnsiTheme="minorHAnsi" w:cs="Arial"/>
          <w:szCs w:val="22"/>
          <w:lang w:eastAsia="en-US"/>
        </w:rPr>
      </w:pPr>
      <w:r w:rsidRPr="00022B41">
        <w:rPr>
          <w:rFonts w:asciiTheme="minorHAnsi" w:hAnsiTheme="minorHAnsi" w:cs="Arial"/>
          <w:szCs w:val="22"/>
          <w:lang w:eastAsia="en-US"/>
        </w:rPr>
        <w:t>f)</w:t>
      </w:r>
      <w:r w:rsidRPr="00022B41">
        <w:rPr>
          <w:rFonts w:asciiTheme="minorHAnsi" w:hAnsiTheme="minorHAnsi" w:cs="Arial"/>
          <w:szCs w:val="22"/>
          <w:lang w:eastAsia="en-US"/>
        </w:rPr>
        <w:tab/>
        <w:t>the Contractor, its officers, employees, agents or contractors by any act, omission or default does anything tending to cause damage to the goodwill, standing or reputation of the GDC.</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Either party may terminate the Contract immediately if the other party commits or suffers any one or more of the following:</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 xml:space="preserve">the calling of any meeting of its creditors; </w:t>
      </w: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 xml:space="preserve">the appointment of any receiver, administrator, or administrative receiver over all or any part of its assets or undertaking; </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 xml:space="preserve">the suspension or cessation of its business; </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d)</w:t>
      </w:r>
      <w:r w:rsidRPr="00022B41">
        <w:rPr>
          <w:rFonts w:asciiTheme="minorHAnsi" w:hAnsiTheme="minorHAnsi" w:cs="Arial"/>
          <w:szCs w:val="22"/>
          <w:lang w:eastAsia="en-US"/>
        </w:rPr>
        <w:tab/>
        <w:t xml:space="preserve">any threat to suspend or cease its business; </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e)</w:t>
      </w:r>
      <w:r w:rsidRPr="00022B41">
        <w:rPr>
          <w:rFonts w:asciiTheme="minorHAnsi" w:hAnsiTheme="minorHAnsi" w:cs="Arial"/>
          <w:szCs w:val="22"/>
          <w:lang w:eastAsia="en-US"/>
        </w:rPr>
        <w:tab/>
        <w:t xml:space="preserve">the making of a winding-up order; </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f)</w:t>
      </w:r>
      <w:r w:rsidRPr="00022B41">
        <w:rPr>
          <w:rFonts w:asciiTheme="minorHAnsi" w:hAnsiTheme="minorHAnsi" w:cs="Arial"/>
          <w:szCs w:val="22"/>
          <w:lang w:eastAsia="en-US"/>
        </w:rPr>
        <w:tab/>
        <w:t xml:space="preserve">the convening of a meeting to pass a winding-up resolution; or </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g)</w:t>
      </w:r>
      <w:r w:rsidRPr="00022B41">
        <w:rPr>
          <w:rFonts w:asciiTheme="minorHAnsi" w:hAnsiTheme="minorHAnsi" w:cs="Arial"/>
          <w:szCs w:val="22"/>
          <w:lang w:eastAsia="en-US"/>
        </w:rPr>
        <w:tab/>
        <w:t>it entering into liquidation.</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bookmarkStart w:id="37" w:name="_Ref393803357"/>
      <w:r w:rsidRPr="00022B41">
        <w:rPr>
          <w:rFonts w:asciiTheme="minorHAnsi" w:hAnsiTheme="minorHAnsi" w:cs="Arial"/>
          <w:b/>
          <w:szCs w:val="22"/>
          <w:lang w:eastAsia="en-US"/>
        </w:rPr>
        <w:t>Consequences of Termination</w:t>
      </w:r>
      <w:bookmarkEnd w:id="37"/>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If GDC terminates the Contract under clause 40.1 it may arrange for those Services or Goods to be carried out or provided by alternative means and the Contractor will be liable for the amount by which the aggregate of the cost of obtaining the Services or Goods in this way exceeds the amount which would have been payable to the Contractor in respect of the Services or Goods so replaced.</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If the Contract is terminated under clause 40 then liability by the GDC towards the Contractor and any rights or additional claims howsoever arising from this Contract as against the GDC shall cease.</w:t>
      </w:r>
    </w:p>
    <w:p w:rsidR="00022B41" w:rsidRPr="00022B41" w:rsidRDefault="00022B41" w:rsidP="00022B41">
      <w:pPr>
        <w:ind w:left="72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end of this Contract shall not affect any right of either party that has arisen before termination.</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On termination of this Contract for any reason, the Contractor shall:</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lastRenderedPageBreak/>
        <w:t>a)</w:t>
      </w:r>
      <w:r w:rsidRPr="00022B41">
        <w:rPr>
          <w:rFonts w:asciiTheme="minorHAnsi" w:hAnsiTheme="minorHAnsi" w:cs="Arial"/>
          <w:szCs w:val="22"/>
          <w:lang w:eastAsia="en-US"/>
        </w:rPr>
        <w:tab/>
        <w:t>deliver to the GDC:</w:t>
      </w:r>
    </w:p>
    <w:p w:rsidR="00022B41" w:rsidRPr="00022B41" w:rsidRDefault="00022B41" w:rsidP="00022B41">
      <w:pPr>
        <w:ind w:left="81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proofErr w:type="spellStart"/>
      <w:r w:rsidRPr="00022B41">
        <w:rPr>
          <w:rFonts w:asciiTheme="minorHAnsi" w:hAnsiTheme="minorHAnsi" w:cs="Arial"/>
          <w:szCs w:val="22"/>
          <w:lang w:eastAsia="en-US"/>
        </w:rPr>
        <w:t>i</w:t>
      </w:r>
      <w:proofErr w:type="spellEnd"/>
      <w:r w:rsidRPr="00022B41">
        <w:rPr>
          <w:rFonts w:asciiTheme="minorHAnsi" w:hAnsiTheme="minorHAnsi" w:cs="Arial"/>
          <w:szCs w:val="22"/>
          <w:lang w:eastAsia="en-US"/>
        </w:rPr>
        <w:t>.</w:t>
      </w:r>
      <w:r w:rsidRPr="00022B41">
        <w:rPr>
          <w:rFonts w:asciiTheme="minorHAnsi" w:hAnsiTheme="minorHAnsi" w:cs="Arial"/>
          <w:szCs w:val="22"/>
          <w:lang w:eastAsia="en-US"/>
        </w:rPr>
        <w:tab/>
        <w:t>all copies of information and data provided by the GDC to the Contractor for the purpose of this Contract; and</w:t>
      </w:r>
    </w:p>
    <w:p w:rsidR="00022B41" w:rsidRPr="00022B41" w:rsidRDefault="00022B41" w:rsidP="00022B41">
      <w:pPr>
        <w:ind w:left="1440" w:hanging="630"/>
        <w:contextualSpacing/>
        <w:jc w:val="both"/>
        <w:rPr>
          <w:rFonts w:asciiTheme="minorHAnsi" w:hAnsiTheme="minorHAnsi" w:cs="Arial"/>
          <w:szCs w:val="22"/>
          <w:lang w:eastAsia="en-US"/>
        </w:rPr>
      </w:pPr>
    </w:p>
    <w:p w:rsidR="00022B41" w:rsidRPr="00022B41" w:rsidRDefault="00022B41" w:rsidP="00022B41">
      <w:pPr>
        <w:ind w:left="1440" w:hanging="630"/>
        <w:contextualSpacing/>
        <w:jc w:val="both"/>
        <w:rPr>
          <w:rFonts w:asciiTheme="minorHAnsi" w:hAnsiTheme="minorHAnsi" w:cs="Arial"/>
          <w:szCs w:val="22"/>
          <w:lang w:eastAsia="en-US"/>
        </w:rPr>
      </w:pPr>
      <w:r w:rsidRPr="00022B41">
        <w:rPr>
          <w:rFonts w:asciiTheme="minorHAnsi" w:hAnsiTheme="minorHAnsi" w:cs="Arial"/>
          <w:szCs w:val="22"/>
          <w:lang w:eastAsia="en-US"/>
        </w:rPr>
        <w:t>ii.</w:t>
      </w:r>
      <w:r w:rsidRPr="00022B41">
        <w:rPr>
          <w:rFonts w:asciiTheme="minorHAnsi" w:hAnsiTheme="minorHAnsi" w:cs="Arial"/>
          <w:szCs w:val="22"/>
          <w:lang w:eastAsia="en-US"/>
        </w:rPr>
        <w:tab/>
        <w:t xml:space="preserve">all specifications, programs and other documentation comprised in the deliverables and existing at the date of termination, whether or not then complete.  All Intellectual Property Rights in such materials shall automatically pass to the GDC (to the extent that they have not already done so by virtue of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_Ref393803732 \r \h  \* MERGEFORMAT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30</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(Intellectual Property);</w:t>
      </w:r>
    </w:p>
    <w:p w:rsidR="00022B41" w:rsidRPr="00022B41" w:rsidRDefault="00022B41" w:rsidP="00022B41">
      <w:pPr>
        <w:ind w:left="810"/>
        <w:contextualSpacing/>
        <w:jc w:val="both"/>
        <w:rPr>
          <w:rFonts w:asciiTheme="minorHAnsi" w:hAnsiTheme="minorHAnsi" w:cs="Arial"/>
          <w:szCs w:val="22"/>
          <w:lang w:eastAsia="en-US"/>
        </w:rPr>
      </w:pPr>
    </w:p>
    <w:p w:rsidR="00022B41" w:rsidRPr="00022B41" w:rsidRDefault="00022B41" w:rsidP="00022B41">
      <w:pPr>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cooperate in the transfer of Services or Goods in accordance with arrangements to be notified to it by GDC; and,</w:t>
      </w:r>
    </w:p>
    <w:p w:rsidR="00022B41" w:rsidRPr="00022B41" w:rsidRDefault="00022B41" w:rsidP="00022B41">
      <w:pPr>
        <w:ind w:left="810"/>
        <w:contextualSpacing/>
        <w:jc w:val="both"/>
        <w:rPr>
          <w:rFonts w:asciiTheme="minorHAnsi" w:hAnsiTheme="minorHAnsi" w:cs="Arial"/>
          <w:szCs w:val="22"/>
          <w:lang w:eastAsia="en-US"/>
        </w:rPr>
      </w:pPr>
    </w:p>
    <w:p w:rsidR="00022B41" w:rsidRPr="00022B41" w:rsidRDefault="00022B41" w:rsidP="00022B41">
      <w:pPr>
        <w:ind w:left="810"/>
        <w:contextualSpacing/>
        <w:jc w:val="both"/>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cease to use the GDC Brand.</w:t>
      </w:r>
    </w:p>
    <w:p w:rsidR="00022B41" w:rsidRPr="00022B41" w:rsidRDefault="00022B41" w:rsidP="00022B41">
      <w:pPr>
        <w:ind w:left="81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Disruption</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The Contractor shall take reasonable care to ensure that in the performance of its obligations under the Contract it does not disrupt the operations of the GDC, its employees or any other contractor employed by the GDC.</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bookmarkStart w:id="38" w:name="_Ref393796576"/>
      <w:r w:rsidRPr="00022B41">
        <w:rPr>
          <w:rFonts w:asciiTheme="minorHAnsi" w:hAnsiTheme="minorHAnsi" w:cs="Arial"/>
          <w:szCs w:val="22"/>
          <w:lang w:eastAsia="en-US"/>
        </w:rPr>
        <w:t>The Contractor shall immediately inform the GDC:</w:t>
      </w:r>
      <w:bookmarkEnd w:id="38"/>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if it is temporarily unable to meet the conditions of this Contract; and</w:t>
      </w:r>
    </w:p>
    <w:p w:rsidR="00022B41" w:rsidRPr="00022B41" w:rsidRDefault="00022B41" w:rsidP="00022B41">
      <w:pPr>
        <w:ind w:left="1350" w:hanging="540"/>
        <w:contextualSpacing/>
        <w:jc w:val="both"/>
        <w:rPr>
          <w:rFonts w:asciiTheme="minorHAnsi" w:hAnsiTheme="minorHAnsi" w:cs="Arial"/>
          <w:szCs w:val="22"/>
          <w:lang w:eastAsia="en-US"/>
        </w:rPr>
      </w:pPr>
    </w:p>
    <w:p w:rsidR="00022B41" w:rsidRPr="00022B41" w:rsidRDefault="00022B41" w:rsidP="00022B41">
      <w:pPr>
        <w:ind w:left="1350" w:hanging="540"/>
        <w:contextualSpacing/>
        <w:jc w:val="both"/>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of any actual or potential industrial action, whether such action be by their own employees or others, which affects or might affect its ability at any time to perform its obligations under the Contract.</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bookmarkStart w:id="39" w:name="_Ref393796529"/>
      <w:r w:rsidRPr="00022B41">
        <w:rPr>
          <w:rFonts w:asciiTheme="minorHAnsi" w:hAnsiTheme="minorHAnsi" w:cs="Arial"/>
          <w:szCs w:val="22"/>
          <w:lang w:eastAsia="en-US"/>
        </w:rPr>
        <w:t>In the event of industrial action by the Contractor’s personnel it shall seek approval to its proposals to continue to perform its obligations under the Contract.</w:t>
      </w:r>
      <w:bookmarkEnd w:id="39"/>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If the Contractor’s proposals referred to in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_Ref393796576 \w \h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41.2</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are in the GDC’s reasonable opinion insufficient or unacceptable, then GDC may make a reasonable counter proposal and if such counter proposal is refused by the Contractor the GDC may terminate the Contract immediately by notice in writing.  </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If the Contractor is temporarily unable to fulfil the requirements of the Contract owing to disruption of normal business of the GDC, the Contractor may request a reasonable allowance of time and in addition, the GDC will reimburse any additional expense reasonably incurred by the Contractor as a direct result of such disruption.</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Entirety</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This Contact (including any Specification) constitutes the entire agreement between the parties concerning its subject matter, and supersedes any previous accord, understanding or agreement, express or implied. Each party confirms that it has not relied upon any representation not recorded in this Contract inducing it to enter into this Contract.</w:t>
      </w:r>
    </w:p>
    <w:p w:rsidR="00022B41" w:rsidRDefault="00022B41" w:rsidP="00022B41">
      <w:pPr>
        <w:ind w:left="360"/>
        <w:contextualSpacing/>
        <w:jc w:val="both"/>
        <w:rPr>
          <w:rFonts w:asciiTheme="minorHAnsi" w:hAnsiTheme="minorHAnsi" w:cs="Arial"/>
          <w:szCs w:val="22"/>
          <w:lang w:eastAsia="en-US"/>
        </w:rPr>
      </w:pPr>
    </w:p>
    <w:p w:rsid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lastRenderedPageBreak/>
        <w:t>Non Waiver</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Any failure, delay or indulgence by either party in enforcing the provisions of this Contract shall not affect the rights of the party, nor shall any waiver of rights in respect of any breach operate as a waiver of any rights in respect of any other breach.</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No right, power or remedy under this Contract is exclusive of any other available right, power or remedy an each such right, power or remedy may be cumulative.</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Severability</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If one or more of the provisions of this Contract are or become to any extent invalid or unenforceable under any applicable law then the remainder of this contract shall continue in full force and effect.</w:t>
      </w:r>
    </w:p>
    <w:p w:rsidR="00022B41" w:rsidRPr="00022B41" w:rsidRDefault="00022B41" w:rsidP="00022B41">
      <w:pPr>
        <w:ind w:left="360" w:hanging="792"/>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If this happens then both parties shall negotiate in good faith to amend the provision concerned in such a way that as amended, it is valid and enforceable and, to the maximum extent possible, meets the original intention of the parties.</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0"/>
          <w:numId w:val="29"/>
        </w:numPr>
        <w:ind w:left="810" w:hanging="810"/>
        <w:contextualSpacing/>
        <w:jc w:val="both"/>
        <w:rPr>
          <w:rFonts w:asciiTheme="minorHAnsi" w:hAnsiTheme="minorHAnsi" w:cs="Arial"/>
          <w:b/>
          <w:szCs w:val="22"/>
          <w:lang w:eastAsia="en-US"/>
        </w:rPr>
      </w:pPr>
      <w:r w:rsidRPr="00022B41">
        <w:rPr>
          <w:rFonts w:asciiTheme="minorHAnsi" w:hAnsiTheme="minorHAnsi" w:cs="Arial"/>
          <w:b/>
          <w:szCs w:val="22"/>
          <w:lang w:eastAsia="en-US"/>
        </w:rPr>
        <w:t>Third Party Rights</w:t>
      </w:r>
    </w:p>
    <w:p w:rsidR="00022B41" w:rsidRPr="00022B41" w:rsidRDefault="00022B41" w:rsidP="00022B41">
      <w:pPr>
        <w:ind w:left="360"/>
        <w:contextualSpacing/>
        <w:jc w:val="both"/>
        <w:rPr>
          <w:rFonts w:asciiTheme="minorHAnsi" w:hAnsiTheme="minorHAnsi" w:cs="Arial"/>
          <w:szCs w:val="22"/>
          <w:lang w:eastAsia="en-US"/>
        </w:rPr>
      </w:pPr>
    </w:p>
    <w:p w:rsidR="00022B41" w:rsidRPr="00022B41" w:rsidRDefault="00022B41" w:rsidP="00022B41">
      <w:pPr>
        <w:numPr>
          <w:ilvl w:val="1"/>
          <w:numId w:val="29"/>
        </w:numPr>
        <w:ind w:hanging="792"/>
        <w:contextualSpacing/>
        <w:jc w:val="both"/>
        <w:rPr>
          <w:rFonts w:asciiTheme="minorHAnsi" w:hAnsiTheme="minorHAnsi" w:cs="Arial"/>
          <w:szCs w:val="22"/>
          <w:lang w:eastAsia="en-US"/>
        </w:rPr>
      </w:pPr>
      <w:r w:rsidRPr="00022B41">
        <w:rPr>
          <w:rFonts w:asciiTheme="minorHAnsi" w:hAnsiTheme="minorHAnsi" w:cs="Arial"/>
          <w:szCs w:val="22"/>
          <w:lang w:eastAsia="en-US"/>
        </w:rPr>
        <w:t xml:space="preserve">Subject to clause </w:t>
      </w:r>
      <w:r w:rsidRPr="00022B41">
        <w:rPr>
          <w:rFonts w:asciiTheme="minorHAnsi" w:hAnsiTheme="minorHAnsi" w:cs="Arial"/>
          <w:szCs w:val="22"/>
          <w:lang w:eastAsia="en-US"/>
        </w:rPr>
        <w:fldChar w:fldCharType="begin"/>
      </w:r>
      <w:r w:rsidRPr="00022B41">
        <w:rPr>
          <w:rFonts w:asciiTheme="minorHAnsi" w:hAnsiTheme="minorHAnsi" w:cs="Arial"/>
          <w:szCs w:val="22"/>
          <w:lang w:eastAsia="en-US"/>
        </w:rPr>
        <w:instrText xml:space="preserve"> REF _Ref393803886 \r \h  \* MERGEFORMAT </w:instrText>
      </w:r>
      <w:r w:rsidRPr="00022B41">
        <w:rPr>
          <w:rFonts w:asciiTheme="minorHAnsi" w:hAnsiTheme="minorHAnsi" w:cs="Arial"/>
          <w:szCs w:val="22"/>
          <w:lang w:eastAsia="en-US"/>
        </w:rPr>
      </w:r>
      <w:r w:rsidRPr="00022B41">
        <w:rPr>
          <w:rFonts w:asciiTheme="minorHAnsi" w:hAnsiTheme="minorHAnsi" w:cs="Arial"/>
          <w:szCs w:val="22"/>
          <w:lang w:eastAsia="en-US"/>
        </w:rPr>
        <w:fldChar w:fldCharType="separate"/>
      </w:r>
      <w:r w:rsidRPr="00022B41">
        <w:rPr>
          <w:rFonts w:asciiTheme="minorHAnsi" w:hAnsiTheme="minorHAnsi" w:cs="Arial"/>
          <w:szCs w:val="22"/>
          <w:lang w:eastAsia="en-US"/>
        </w:rPr>
        <w:t>34</w:t>
      </w:r>
      <w:r w:rsidRPr="00022B41">
        <w:rPr>
          <w:rFonts w:asciiTheme="minorHAnsi" w:hAnsiTheme="minorHAnsi" w:cs="Arial"/>
          <w:szCs w:val="22"/>
          <w:lang w:eastAsia="en-US"/>
        </w:rPr>
        <w:fldChar w:fldCharType="end"/>
      </w:r>
      <w:r w:rsidRPr="00022B41">
        <w:rPr>
          <w:rFonts w:asciiTheme="minorHAnsi" w:hAnsiTheme="minorHAnsi" w:cs="Arial"/>
          <w:szCs w:val="22"/>
          <w:lang w:eastAsia="en-US"/>
        </w:rPr>
        <w:t xml:space="preserve"> (</w:t>
      </w:r>
      <w:proofErr w:type="spellStart"/>
      <w:r w:rsidRPr="00022B41">
        <w:rPr>
          <w:rFonts w:asciiTheme="minorHAnsi" w:hAnsiTheme="minorHAnsi" w:cs="Arial"/>
          <w:szCs w:val="22"/>
          <w:lang w:eastAsia="en-US"/>
        </w:rPr>
        <w:t>TUPE</w:t>
      </w:r>
      <w:proofErr w:type="spellEnd"/>
      <w:r w:rsidRPr="00022B41">
        <w:rPr>
          <w:rFonts w:asciiTheme="minorHAnsi" w:hAnsiTheme="minorHAnsi" w:cs="Arial"/>
          <w:szCs w:val="22"/>
          <w:lang w:eastAsia="en-US"/>
        </w:rPr>
        <w:t xml:space="preserve">) a person who is not a party to this Contract may not enforce any of its terms under the Contracts (Rights of Third Parties) Act 1999. Where any clause of this Contract (other than clause </w:t>
      </w:r>
      <w:r w:rsidRPr="00022B41">
        <w:rPr>
          <w:rFonts w:asciiTheme="minorHAnsi" w:hAnsiTheme="minorHAnsi" w:cs="Arial"/>
          <w:szCs w:val="22"/>
          <w:highlight w:val="yellow"/>
          <w:lang w:eastAsia="en-US"/>
        </w:rPr>
        <w:fldChar w:fldCharType="begin"/>
      </w:r>
      <w:r w:rsidRPr="00022B41">
        <w:rPr>
          <w:rFonts w:asciiTheme="minorHAnsi" w:hAnsiTheme="minorHAnsi" w:cs="Arial"/>
          <w:szCs w:val="22"/>
          <w:lang w:eastAsia="en-US"/>
        </w:rPr>
        <w:instrText xml:space="preserve"> REF _Ref393803886 \r \h </w:instrText>
      </w:r>
      <w:r w:rsidRPr="00022B41">
        <w:rPr>
          <w:rFonts w:asciiTheme="minorHAnsi" w:hAnsiTheme="minorHAnsi" w:cs="Arial"/>
          <w:szCs w:val="22"/>
          <w:highlight w:val="yellow"/>
          <w:lang w:eastAsia="en-US"/>
        </w:rPr>
      </w:r>
      <w:r w:rsidRPr="00022B41">
        <w:rPr>
          <w:rFonts w:asciiTheme="minorHAnsi" w:hAnsiTheme="minorHAnsi" w:cs="Arial"/>
          <w:szCs w:val="22"/>
          <w:highlight w:val="yellow"/>
          <w:lang w:eastAsia="en-US"/>
        </w:rPr>
        <w:fldChar w:fldCharType="separate"/>
      </w:r>
      <w:r w:rsidRPr="00022B41">
        <w:rPr>
          <w:rFonts w:asciiTheme="minorHAnsi" w:hAnsiTheme="minorHAnsi" w:cs="Arial"/>
          <w:szCs w:val="22"/>
          <w:lang w:eastAsia="en-US"/>
        </w:rPr>
        <w:t>34</w:t>
      </w:r>
      <w:r w:rsidRPr="00022B41">
        <w:rPr>
          <w:rFonts w:asciiTheme="minorHAnsi" w:hAnsiTheme="minorHAnsi" w:cs="Arial"/>
          <w:szCs w:val="22"/>
          <w:highlight w:val="yellow"/>
          <w:lang w:eastAsia="en-US"/>
        </w:rPr>
        <w:fldChar w:fldCharType="end"/>
      </w:r>
      <w:r w:rsidRPr="00022B41">
        <w:rPr>
          <w:rFonts w:asciiTheme="minorHAnsi" w:hAnsiTheme="minorHAnsi" w:cs="Arial"/>
          <w:szCs w:val="22"/>
          <w:lang w:eastAsia="en-US"/>
        </w:rPr>
        <w:t>) entitles any person to enforce any term of this  Contract under the Contracts (Rights of Third Parties) Act 1999, the parties reserve the right to vary that term or any other term of this Contract without the consent of that person.</w:t>
      </w:r>
    </w:p>
    <w:p w:rsidR="00022B41" w:rsidRDefault="00022B41">
      <w:pPr>
        <w:rPr>
          <w:rFonts w:asciiTheme="minorHAnsi" w:hAnsiTheme="minorHAnsi" w:cs="Arial"/>
          <w:szCs w:val="22"/>
          <w:lang w:eastAsia="en-US"/>
        </w:rPr>
      </w:pPr>
      <w:r w:rsidRPr="00022B41">
        <w:rPr>
          <w:rFonts w:asciiTheme="minorHAnsi" w:hAnsiTheme="minorHAnsi" w:cs="Arial"/>
          <w:szCs w:val="22"/>
          <w:lang w:eastAsia="en-US"/>
        </w:rPr>
        <w:br w:type="page"/>
      </w:r>
      <w:r>
        <w:rPr>
          <w:rFonts w:asciiTheme="minorHAnsi" w:hAnsiTheme="minorHAnsi" w:cs="Arial"/>
          <w:szCs w:val="22"/>
          <w:lang w:eastAsia="en-US"/>
        </w:rPr>
        <w:lastRenderedPageBreak/>
        <w:br w:type="page"/>
      </w:r>
    </w:p>
    <w:p w:rsidR="00022B41" w:rsidRPr="00022B41" w:rsidRDefault="00022B41" w:rsidP="00022B41">
      <w:pPr>
        <w:rPr>
          <w:rFonts w:asciiTheme="minorHAnsi" w:hAnsiTheme="minorHAnsi" w:cs="Arial"/>
          <w:szCs w:val="22"/>
          <w:lang w:eastAsia="en-US"/>
        </w:rPr>
      </w:pPr>
    </w:p>
    <w:p w:rsidR="00022B41" w:rsidRPr="00022B41" w:rsidRDefault="00022B41" w:rsidP="00022B41">
      <w:pPr>
        <w:spacing w:after="240"/>
        <w:ind w:left="720" w:hanging="720"/>
        <w:jc w:val="center"/>
        <w:outlineLvl w:val="1"/>
        <w:rPr>
          <w:rFonts w:asciiTheme="minorHAnsi" w:hAnsiTheme="minorHAnsi" w:cs="Arial"/>
          <w:b/>
          <w:szCs w:val="22"/>
          <w:lang w:eastAsia="en-US"/>
        </w:rPr>
      </w:pPr>
      <w:r w:rsidRPr="00022B41">
        <w:rPr>
          <w:rFonts w:asciiTheme="minorHAnsi" w:hAnsiTheme="minorHAnsi" w:cs="Arial"/>
          <w:b/>
          <w:szCs w:val="22"/>
          <w:lang w:eastAsia="en-US"/>
        </w:rPr>
        <w:t xml:space="preserve">Schedule 1 - Data Protection </w:t>
      </w:r>
    </w:p>
    <w:p w:rsidR="00022B41" w:rsidRPr="00022B41" w:rsidRDefault="00022B41" w:rsidP="00022B41">
      <w:pPr>
        <w:keepNext/>
        <w:spacing w:after="240"/>
        <w:jc w:val="center"/>
        <w:rPr>
          <w:rFonts w:asciiTheme="minorHAnsi" w:hAnsiTheme="minorHAnsi" w:cs="Arial"/>
          <w:b/>
          <w:szCs w:val="22"/>
          <w:lang w:eastAsia="en-US"/>
        </w:rPr>
      </w:pPr>
      <w:r w:rsidRPr="00022B41">
        <w:rPr>
          <w:rFonts w:asciiTheme="minorHAnsi" w:hAnsiTheme="minorHAnsi" w:cs="Arial"/>
          <w:b/>
          <w:szCs w:val="22"/>
          <w:lang w:eastAsia="en-US"/>
        </w:rPr>
        <w:t>Organisational and Technical Measures to be adopted by the Sub-Contractor</w:t>
      </w:r>
    </w:p>
    <w:p w:rsidR="00022B41" w:rsidRPr="00022B41" w:rsidRDefault="00022B41" w:rsidP="00022B41">
      <w:pPr>
        <w:numPr>
          <w:ilvl w:val="0"/>
          <w:numId w:val="11"/>
        </w:numPr>
        <w:spacing w:after="240"/>
        <w:jc w:val="both"/>
        <w:outlineLvl w:val="0"/>
        <w:rPr>
          <w:rFonts w:asciiTheme="minorHAnsi" w:hAnsiTheme="minorHAnsi" w:cs="Arial"/>
          <w:szCs w:val="22"/>
          <w:lang w:eastAsia="en-US"/>
        </w:rPr>
      </w:pPr>
      <w:r w:rsidRPr="00022B41">
        <w:rPr>
          <w:rFonts w:asciiTheme="minorHAnsi" w:hAnsiTheme="minorHAnsi" w:cs="Arial"/>
          <w:szCs w:val="22"/>
          <w:lang w:eastAsia="en-US"/>
        </w:rPr>
        <w:t>The Contractor will ensure that in respect of all GDC Personal Data it receives from or processes on behalf of GDC it maintains security measures to a standard as high or higher than that maintained by GDC.  This standard shall be appropriate to:</w:t>
      </w:r>
    </w:p>
    <w:p w:rsidR="00022B41" w:rsidRPr="00022B41" w:rsidRDefault="00022B41" w:rsidP="00022B41">
      <w:pPr>
        <w:numPr>
          <w:ilvl w:val="1"/>
          <w:numId w:val="0"/>
        </w:numPr>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the harm that might result from unlawful or unauthorised processing or accidental loss, damage or destruction of the GDC Personal Data;</w:t>
      </w:r>
    </w:p>
    <w:p w:rsidR="00022B41" w:rsidRPr="00022B41" w:rsidRDefault="00022B41" w:rsidP="00022B41">
      <w:pPr>
        <w:numPr>
          <w:ilvl w:val="1"/>
          <w:numId w:val="0"/>
        </w:numPr>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the nature of the GDC Personal Data.</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2.</w:t>
      </w:r>
      <w:r w:rsidRPr="00022B41">
        <w:rPr>
          <w:rFonts w:asciiTheme="minorHAnsi" w:hAnsiTheme="minorHAnsi" w:cs="Arial"/>
          <w:szCs w:val="22"/>
          <w:lang w:eastAsia="en-US"/>
        </w:rPr>
        <w:tab/>
      </w:r>
      <w:r w:rsidRPr="00022B41">
        <w:rPr>
          <w:rFonts w:asciiTheme="minorHAnsi" w:hAnsiTheme="minorHAnsi"/>
          <w:b/>
        </w:rPr>
        <w:t>In particular the Contractor shall:</w:t>
      </w:r>
    </w:p>
    <w:p w:rsidR="00022B41" w:rsidRPr="00022B41" w:rsidRDefault="00022B41" w:rsidP="00022B41">
      <w:pPr>
        <w:numPr>
          <w:ilvl w:val="1"/>
          <w:numId w:val="0"/>
        </w:numPr>
        <w:tabs>
          <w:tab w:val="left" w:pos="1440"/>
        </w:tabs>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a)</w:t>
      </w:r>
      <w:r w:rsidRPr="00022B41">
        <w:rPr>
          <w:rFonts w:asciiTheme="minorHAnsi" w:hAnsiTheme="minorHAnsi" w:cs="Arial"/>
          <w:szCs w:val="22"/>
          <w:lang w:eastAsia="en-US"/>
        </w:rPr>
        <w:tab/>
        <w:t>put in place and comply with a security policy which defines security needs based on a risk assessment and allocates responsibility for implementing the policy to a specific individual or department.  A copy of such policy is to be provided to GDC on request;</w:t>
      </w:r>
    </w:p>
    <w:p w:rsidR="00022B41" w:rsidRPr="00022B41" w:rsidRDefault="00022B41" w:rsidP="00022B41">
      <w:pPr>
        <w:numPr>
          <w:ilvl w:val="1"/>
          <w:numId w:val="0"/>
        </w:numPr>
        <w:tabs>
          <w:tab w:val="left" w:pos="1440"/>
        </w:tabs>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b)</w:t>
      </w:r>
      <w:r w:rsidRPr="00022B41">
        <w:rPr>
          <w:rFonts w:asciiTheme="minorHAnsi" w:hAnsiTheme="minorHAnsi" w:cs="Arial"/>
          <w:szCs w:val="22"/>
          <w:lang w:eastAsia="en-US"/>
        </w:rPr>
        <w:tab/>
        <w:t>ensure the hardware and software used in processing the GDC Personal Data are reliable and are protected against viruses;</w:t>
      </w:r>
    </w:p>
    <w:p w:rsidR="00022B41" w:rsidRPr="00022B41" w:rsidRDefault="00022B41" w:rsidP="00022B41">
      <w:pPr>
        <w:numPr>
          <w:ilvl w:val="1"/>
          <w:numId w:val="0"/>
        </w:numPr>
        <w:tabs>
          <w:tab w:val="left" w:pos="1440"/>
        </w:tabs>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c)</w:t>
      </w:r>
      <w:r w:rsidRPr="00022B41">
        <w:rPr>
          <w:rFonts w:asciiTheme="minorHAnsi" w:hAnsiTheme="minorHAnsi" w:cs="Arial"/>
          <w:szCs w:val="22"/>
          <w:lang w:eastAsia="en-US"/>
        </w:rPr>
        <w:tab/>
        <w:t>prevent unauthorised access to the GDC Personal Data;</w:t>
      </w:r>
    </w:p>
    <w:p w:rsidR="00022B41" w:rsidRPr="00022B41" w:rsidRDefault="00022B41" w:rsidP="00022B41">
      <w:pPr>
        <w:numPr>
          <w:ilvl w:val="1"/>
          <w:numId w:val="0"/>
        </w:numPr>
        <w:tabs>
          <w:tab w:val="left" w:pos="1440"/>
        </w:tabs>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d)</w:t>
      </w:r>
      <w:r w:rsidRPr="00022B41">
        <w:rPr>
          <w:rFonts w:asciiTheme="minorHAnsi" w:hAnsiTheme="minorHAnsi" w:cs="Arial"/>
          <w:szCs w:val="22"/>
          <w:lang w:eastAsia="en-US"/>
        </w:rPr>
        <w:tab/>
        <w:t>ensure its method of storing GDC Personal Data is secure, including the keeping of  GDC Personal Data in secure locations and controlling access by personnel to locations where GDC Personal Data is stored;</w:t>
      </w:r>
    </w:p>
    <w:p w:rsidR="00022B41" w:rsidRPr="00022B41" w:rsidRDefault="00022B41" w:rsidP="00022B41">
      <w:pPr>
        <w:numPr>
          <w:ilvl w:val="1"/>
          <w:numId w:val="0"/>
        </w:numPr>
        <w:tabs>
          <w:tab w:val="left" w:pos="1440"/>
        </w:tabs>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e)</w:t>
      </w:r>
      <w:r w:rsidRPr="00022B41">
        <w:rPr>
          <w:rFonts w:asciiTheme="minorHAnsi" w:hAnsiTheme="minorHAnsi" w:cs="Arial"/>
          <w:szCs w:val="22"/>
          <w:lang w:eastAsia="en-US"/>
        </w:rPr>
        <w:tab/>
        <w:t>have secure procedures for the transfer of Personal Data and use of data outside its premises, whether in physical form (for instance by using couriers rather than the post) or electronic form (for instance by using encryption when sending emails);</w:t>
      </w:r>
    </w:p>
    <w:p w:rsidR="00022B41" w:rsidRPr="00022B41" w:rsidRDefault="00022B41" w:rsidP="00022B41">
      <w:pPr>
        <w:numPr>
          <w:ilvl w:val="1"/>
          <w:numId w:val="0"/>
        </w:numPr>
        <w:tabs>
          <w:tab w:val="left" w:pos="1440"/>
        </w:tabs>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f)</w:t>
      </w:r>
      <w:r w:rsidRPr="00022B41">
        <w:rPr>
          <w:rFonts w:asciiTheme="minorHAnsi" w:hAnsiTheme="minorHAnsi" w:cs="Arial"/>
          <w:szCs w:val="22"/>
          <w:lang w:eastAsia="en-US"/>
        </w:rPr>
        <w:tab/>
        <w:t>put password protection on computer systems on which data is stored and ensure that only authorised personnel are given details of the password;</w:t>
      </w:r>
    </w:p>
    <w:p w:rsidR="00022B41" w:rsidRPr="00022B41" w:rsidRDefault="00022B41" w:rsidP="00022B41">
      <w:pPr>
        <w:numPr>
          <w:ilvl w:val="1"/>
          <w:numId w:val="0"/>
        </w:numPr>
        <w:tabs>
          <w:tab w:val="left" w:pos="1440"/>
        </w:tabs>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g)</w:t>
      </w:r>
      <w:r w:rsidRPr="00022B41">
        <w:rPr>
          <w:rFonts w:asciiTheme="minorHAnsi" w:hAnsiTheme="minorHAnsi" w:cs="Arial"/>
          <w:szCs w:val="22"/>
          <w:lang w:eastAsia="en-US"/>
        </w:rPr>
        <w:tab/>
        <w:t>prevent computer screens from being overlooked by unauthorised persons;</w:t>
      </w:r>
    </w:p>
    <w:p w:rsidR="00022B41" w:rsidRPr="00022B41" w:rsidRDefault="00022B41" w:rsidP="00022B41">
      <w:pPr>
        <w:numPr>
          <w:ilvl w:val="1"/>
          <w:numId w:val="0"/>
        </w:numPr>
        <w:tabs>
          <w:tab w:val="left" w:pos="1440"/>
        </w:tabs>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h)</w:t>
      </w:r>
      <w:r w:rsidRPr="00022B41">
        <w:rPr>
          <w:rFonts w:asciiTheme="minorHAnsi" w:hAnsiTheme="minorHAnsi" w:cs="Arial"/>
          <w:szCs w:val="22"/>
          <w:lang w:eastAsia="en-US"/>
        </w:rPr>
        <w:tab/>
        <w:t>ensure that all individuals who have access to the GDC Personal Data are reliable and are trained how to comply with the Act;</w:t>
      </w:r>
    </w:p>
    <w:p w:rsidR="00022B41" w:rsidRPr="00022B41" w:rsidRDefault="00022B41" w:rsidP="00022B41">
      <w:pPr>
        <w:numPr>
          <w:ilvl w:val="1"/>
          <w:numId w:val="0"/>
        </w:numPr>
        <w:tabs>
          <w:tab w:val="left" w:pos="1440"/>
        </w:tabs>
        <w:spacing w:after="240"/>
        <w:ind w:left="1440" w:hanging="720"/>
        <w:jc w:val="both"/>
        <w:outlineLvl w:val="1"/>
        <w:rPr>
          <w:rFonts w:asciiTheme="minorHAnsi" w:hAnsiTheme="minorHAnsi" w:cs="Arial"/>
          <w:szCs w:val="22"/>
          <w:lang w:eastAsia="en-US"/>
        </w:rPr>
      </w:pPr>
      <w:proofErr w:type="spellStart"/>
      <w:r w:rsidRPr="00022B41">
        <w:rPr>
          <w:rFonts w:asciiTheme="minorHAnsi" w:hAnsiTheme="minorHAnsi" w:cs="Arial"/>
          <w:szCs w:val="22"/>
          <w:lang w:eastAsia="en-US"/>
        </w:rPr>
        <w:t>i</w:t>
      </w:r>
      <w:proofErr w:type="spellEnd"/>
      <w:r w:rsidRPr="00022B41">
        <w:rPr>
          <w:rFonts w:asciiTheme="minorHAnsi" w:hAnsiTheme="minorHAnsi" w:cs="Arial"/>
          <w:szCs w:val="22"/>
          <w:lang w:eastAsia="en-US"/>
        </w:rPr>
        <w:t>)</w:t>
      </w:r>
      <w:r w:rsidRPr="00022B41">
        <w:rPr>
          <w:rFonts w:asciiTheme="minorHAnsi" w:hAnsiTheme="minorHAnsi" w:cs="Arial"/>
          <w:szCs w:val="22"/>
          <w:lang w:eastAsia="en-US"/>
        </w:rPr>
        <w:tab/>
        <w:t>have in place methods for detecting and dealing with breaches of security including the ability to identify which individuals have worked with specific GDC Personal Data and having a proper procedure in place for investigating and remedying breaches of GDC Personal Data protection procedures;</w:t>
      </w:r>
    </w:p>
    <w:p w:rsidR="00022B41" w:rsidRPr="00022B41" w:rsidRDefault="00022B41" w:rsidP="00022B41">
      <w:pPr>
        <w:numPr>
          <w:ilvl w:val="1"/>
          <w:numId w:val="0"/>
        </w:numPr>
        <w:tabs>
          <w:tab w:val="left" w:pos="1440"/>
        </w:tabs>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k)</w:t>
      </w:r>
      <w:r w:rsidRPr="00022B41">
        <w:rPr>
          <w:rFonts w:asciiTheme="minorHAnsi" w:hAnsiTheme="minorHAnsi" w:cs="Arial"/>
          <w:szCs w:val="22"/>
          <w:lang w:eastAsia="en-US"/>
        </w:rPr>
        <w:tab/>
        <w:t>have a secure procedure for backing up and storing back-ups separately from originals;</w:t>
      </w:r>
    </w:p>
    <w:p w:rsidR="00022B41" w:rsidRPr="00022B41" w:rsidRDefault="00022B41" w:rsidP="00022B41">
      <w:pPr>
        <w:numPr>
          <w:ilvl w:val="1"/>
          <w:numId w:val="0"/>
        </w:numPr>
        <w:tabs>
          <w:tab w:val="left" w:pos="1440"/>
        </w:tabs>
        <w:spacing w:after="240"/>
        <w:ind w:left="144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l)</w:t>
      </w:r>
      <w:r w:rsidRPr="00022B41">
        <w:rPr>
          <w:rFonts w:asciiTheme="minorHAnsi" w:hAnsiTheme="minorHAnsi" w:cs="Arial"/>
          <w:szCs w:val="22"/>
          <w:lang w:eastAsia="en-US"/>
        </w:rPr>
        <w:tab/>
        <w:t>have a secure method of disposal for back-ups, disks and print outs.</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lastRenderedPageBreak/>
        <w:t xml:space="preserve">Signed for and on behalf of </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General Dental Council</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by:</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Name:</w:t>
      </w:r>
      <w:r w:rsidRPr="00022B41">
        <w:rPr>
          <w:rFonts w:asciiTheme="minorHAnsi" w:hAnsiTheme="minorHAnsi" w:cs="Arial"/>
          <w:szCs w:val="22"/>
          <w:lang w:eastAsia="en-US"/>
        </w:rPr>
        <w:tab/>
      </w:r>
      <w:r w:rsidRPr="00022B41">
        <w:rPr>
          <w:rFonts w:asciiTheme="minorHAnsi" w:hAnsiTheme="minorHAnsi" w:cs="Arial"/>
          <w:szCs w:val="22"/>
          <w:lang w:eastAsia="en-US"/>
        </w:rPr>
        <w:tab/>
        <w:t>……………………………….</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Signature:</w:t>
      </w:r>
      <w:r w:rsidRPr="00022B41">
        <w:rPr>
          <w:rFonts w:asciiTheme="minorHAnsi" w:hAnsiTheme="minorHAnsi" w:cs="Arial"/>
          <w:szCs w:val="22"/>
          <w:lang w:eastAsia="en-US"/>
        </w:rPr>
        <w:tab/>
        <w:t>……………………………….</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Job Title:</w:t>
      </w:r>
      <w:r w:rsidRPr="00022B41">
        <w:rPr>
          <w:rFonts w:asciiTheme="minorHAnsi" w:hAnsiTheme="minorHAnsi" w:cs="Arial"/>
          <w:szCs w:val="22"/>
          <w:lang w:eastAsia="en-US"/>
        </w:rPr>
        <w:tab/>
        <w:t>………………………………</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Date:</w:t>
      </w:r>
      <w:r w:rsidRPr="00022B41">
        <w:rPr>
          <w:rFonts w:asciiTheme="minorHAnsi" w:hAnsiTheme="minorHAnsi" w:cs="Arial"/>
          <w:szCs w:val="22"/>
          <w:lang w:eastAsia="en-US"/>
        </w:rPr>
        <w:tab/>
      </w:r>
      <w:r w:rsidRPr="00022B41">
        <w:rPr>
          <w:rFonts w:asciiTheme="minorHAnsi" w:hAnsiTheme="minorHAnsi" w:cs="Arial"/>
          <w:szCs w:val="22"/>
          <w:lang w:eastAsia="en-US"/>
        </w:rPr>
        <w:tab/>
        <w:t>………………………………</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 xml:space="preserve">Signed for and on behalf of </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[Insert name of contractor]</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by:</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Name:</w:t>
      </w:r>
      <w:r w:rsidRPr="00022B41">
        <w:rPr>
          <w:rFonts w:asciiTheme="minorHAnsi" w:hAnsiTheme="minorHAnsi" w:cs="Arial"/>
          <w:szCs w:val="22"/>
          <w:lang w:eastAsia="en-US"/>
        </w:rPr>
        <w:tab/>
      </w:r>
      <w:r w:rsidRPr="00022B41">
        <w:rPr>
          <w:rFonts w:asciiTheme="minorHAnsi" w:hAnsiTheme="minorHAnsi" w:cs="Arial"/>
          <w:szCs w:val="22"/>
          <w:lang w:eastAsia="en-US"/>
        </w:rPr>
        <w:tab/>
        <w:t>……………………………..</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Signature:</w:t>
      </w:r>
      <w:r w:rsidRPr="00022B41">
        <w:rPr>
          <w:rFonts w:asciiTheme="minorHAnsi" w:hAnsiTheme="minorHAnsi" w:cs="Arial"/>
          <w:szCs w:val="22"/>
          <w:lang w:eastAsia="en-US"/>
        </w:rPr>
        <w:tab/>
        <w:t>…………………………….</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Job Title:</w:t>
      </w:r>
      <w:r w:rsidRPr="00022B41">
        <w:rPr>
          <w:rFonts w:asciiTheme="minorHAnsi" w:hAnsiTheme="minorHAnsi" w:cs="Arial"/>
          <w:szCs w:val="22"/>
          <w:lang w:eastAsia="en-US"/>
        </w:rPr>
        <w:tab/>
        <w:t>…………………………….</w:t>
      </w:r>
    </w:p>
    <w:p w:rsidR="00022B41" w:rsidRPr="00022B41" w:rsidRDefault="00022B41" w:rsidP="00022B41">
      <w:pPr>
        <w:numPr>
          <w:ilvl w:val="1"/>
          <w:numId w:val="0"/>
        </w:numPr>
        <w:tabs>
          <w:tab w:val="num" w:pos="720"/>
        </w:tabs>
        <w:spacing w:after="240"/>
        <w:ind w:left="720" w:hanging="720"/>
        <w:jc w:val="both"/>
        <w:outlineLvl w:val="1"/>
        <w:rPr>
          <w:rFonts w:asciiTheme="minorHAnsi" w:hAnsiTheme="minorHAnsi" w:cs="Arial"/>
          <w:szCs w:val="22"/>
          <w:lang w:eastAsia="en-US"/>
        </w:rPr>
      </w:pPr>
      <w:r w:rsidRPr="00022B41">
        <w:rPr>
          <w:rFonts w:asciiTheme="minorHAnsi" w:hAnsiTheme="minorHAnsi" w:cs="Arial"/>
          <w:szCs w:val="22"/>
          <w:lang w:eastAsia="en-US"/>
        </w:rPr>
        <w:t>Date:</w:t>
      </w:r>
      <w:r w:rsidRPr="00022B41">
        <w:rPr>
          <w:rFonts w:asciiTheme="minorHAnsi" w:hAnsiTheme="minorHAnsi" w:cs="Arial"/>
          <w:szCs w:val="22"/>
          <w:lang w:eastAsia="en-US"/>
        </w:rPr>
        <w:tab/>
      </w:r>
      <w:r w:rsidRPr="00022B41">
        <w:rPr>
          <w:rFonts w:asciiTheme="minorHAnsi" w:hAnsiTheme="minorHAnsi" w:cs="Arial"/>
          <w:szCs w:val="22"/>
          <w:lang w:eastAsia="en-US"/>
        </w:rPr>
        <w:tab/>
        <w:t>…………………………….</w:t>
      </w:r>
    </w:p>
    <w:p w:rsidR="00022B41" w:rsidRPr="00022B41" w:rsidRDefault="00022B41" w:rsidP="00022B41"/>
    <w:p w:rsidR="00B83ED7" w:rsidRDefault="00B83ED7" w:rsidP="00022B41">
      <w:pPr>
        <w:rPr>
          <w:rFonts w:ascii="Calibri" w:hAnsi="Calibri" w:cs="Calibri"/>
          <w:b/>
          <w:lang w:eastAsia="en-US"/>
        </w:rPr>
      </w:pPr>
    </w:p>
    <w:p w:rsidR="00B83ED7" w:rsidRDefault="00B83ED7">
      <w:pPr>
        <w:rPr>
          <w:rFonts w:ascii="Calibri" w:hAnsi="Calibri" w:cs="Calibri"/>
          <w:b/>
          <w:lang w:eastAsia="en-US"/>
        </w:rPr>
      </w:pPr>
      <w:r>
        <w:rPr>
          <w:rFonts w:ascii="Calibri" w:hAnsi="Calibri" w:cs="Calibri"/>
          <w:b/>
          <w:lang w:eastAsia="en-US"/>
        </w:rPr>
        <w:br w:type="page"/>
      </w:r>
    </w:p>
    <w:p w:rsidR="00B83ED7" w:rsidRPr="00F5262E" w:rsidRDefault="00B83ED7" w:rsidP="00B83ED7">
      <w:pPr>
        <w:jc w:val="center"/>
        <w:rPr>
          <w:rFonts w:ascii="Calibri" w:hAnsi="Calibri" w:cs="Calibri"/>
          <w:b/>
          <w:u w:val="single"/>
          <w:lang w:eastAsia="en-US"/>
        </w:rPr>
      </w:pPr>
      <w:r w:rsidRPr="00F5262E">
        <w:rPr>
          <w:rFonts w:ascii="Calibri" w:hAnsi="Calibri" w:cs="Calibri"/>
          <w:b/>
          <w:u w:val="single"/>
          <w:lang w:eastAsia="en-US"/>
        </w:rPr>
        <w:lastRenderedPageBreak/>
        <w:t>GENERAL DENTAL COUNCIL</w:t>
      </w:r>
    </w:p>
    <w:p w:rsidR="00B83ED7" w:rsidRPr="00B83ED7" w:rsidRDefault="00B83ED7" w:rsidP="00B83ED7">
      <w:pPr>
        <w:jc w:val="center"/>
        <w:rPr>
          <w:rFonts w:ascii="Calibri" w:hAnsi="Calibri" w:cs="Calibri"/>
          <w:b/>
          <w:lang w:eastAsia="en-US"/>
        </w:rPr>
      </w:pPr>
    </w:p>
    <w:p w:rsidR="007E350F" w:rsidRPr="007E350F" w:rsidRDefault="007E350F" w:rsidP="007E350F">
      <w:pPr>
        <w:jc w:val="center"/>
        <w:rPr>
          <w:rFonts w:ascii="Calibri" w:hAnsi="Calibri" w:cs="Calibri"/>
          <w:b/>
          <w:lang w:eastAsia="en-US"/>
        </w:rPr>
      </w:pPr>
      <w:r w:rsidRPr="007E350F">
        <w:rPr>
          <w:rFonts w:ascii="Calibri" w:hAnsi="Calibri" w:cs="Calibri"/>
          <w:b/>
          <w:lang w:eastAsia="en-US"/>
        </w:rPr>
        <w:t xml:space="preserve">CONTRACT FOR THE PROVISION OF A </w:t>
      </w:r>
    </w:p>
    <w:p w:rsidR="00B83ED7" w:rsidRPr="00F5262E" w:rsidRDefault="007E350F" w:rsidP="007E350F">
      <w:pPr>
        <w:jc w:val="center"/>
        <w:rPr>
          <w:rFonts w:ascii="Calibri" w:hAnsi="Calibri" w:cs="Calibri"/>
          <w:b/>
          <w:u w:val="single"/>
          <w:lang w:eastAsia="en-US"/>
        </w:rPr>
      </w:pPr>
      <w:r w:rsidRPr="00F5262E">
        <w:rPr>
          <w:rFonts w:ascii="Calibri" w:hAnsi="Calibri" w:cs="Calibri"/>
          <w:b/>
          <w:u w:val="single"/>
          <w:lang w:eastAsia="en-US"/>
        </w:rPr>
        <w:t xml:space="preserve">FULLY INTEGRATED </w:t>
      </w:r>
      <w:r w:rsidR="0037233E" w:rsidRPr="00F5262E">
        <w:rPr>
          <w:rFonts w:ascii="Calibri" w:hAnsi="Calibri" w:cs="Calibri"/>
          <w:b/>
          <w:u w:val="single"/>
          <w:lang w:eastAsia="en-US"/>
        </w:rPr>
        <w:t xml:space="preserve">GENERAL LEDGER </w:t>
      </w:r>
      <w:r w:rsidR="004A3BFB" w:rsidRPr="00F5262E">
        <w:rPr>
          <w:rFonts w:ascii="Calibri" w:hAnsi="Calibri" w:cs="Calibri"/>
          <w:b/>
          <w:u w:val="single"/>
          <w:lang w:eastAsia="en-US"/>
        </w:rPr>
        <w:t>ACCOUNTING SYSTEM</w:t>
      </w:r>
    </w:p>
    <w:p w:rsidR="00B83ED7" w:rsidRPr="00B83ED7" w:rsidRDefault="00B83ED7" w:rsidP="00B83ED7">
      <w:pPr>
        <w:jc w:val="center"/>
        <w:rPr>
          <w:rFonts w:ascii="Calibri" w:hAnsi="Calibri" w:cs="Calibri"/>
          <w:b/>
          <w:lang w:eastAsia="en-US"/>
        </w:rPr>
      </w:pPr>
    </w:p>
    <w:p w:rsidR="00B83ED7" w:rsidRPr="00F5262E" w:rsidRDefault="00B83ED7" w:rsidP="00A128C6">
      <w:pPr>
        <w:jc w:val="center"/>
        <w:rPr>
          <w:rFonts w:ascii="Calibri" w:hAnsi="Calibri" w:cs="Calibri"/>
          <w:b/>
          <w:u w:val="single"/>
          <w:lang w:eastAsia="en-US"/>
        </w:rPr>
      </w:pPr>
      <w:r w:rsidRPr="00F5262E">
        <w:rPr>
          <w:rFonts w:ascii="Calibri" w:hAnsi="Calibri" w:cs="Calibri"/>
          <w:b/>
          <w:u w:val="single"/>
          <w:lang w:eastAsia="en-US"/>
        </w:rPr>
        <w:t>SPECIFICATION</w:t>
      </w:r>
    </w:p>
    <w:p w:rsidR="007E0C59" w:rsidRPr="00F23699" w:rsidRDefault="007E0C59" w:rsidP="007E0C59">
      <w:pPr>
        <w:rPr>
          <w:rFonts w:asciiTheme="minorHAnsi" w:hAnsiTheme="minorHAnsi" w:cs="Calibri"/>
          <w:b/>
          <w:szCs w:val="22"/>
          <w:lang w:eastAsia="en-US"/>
        </w:rPr>
      </w:pPr>
    </w:p>
    <w:p w:rsidR="00F23699" w:rsidRPr="00F5262E" w:rsidRDefault="00F23699" w:rsidP="00800888">
      <w:pPr>
        <w:rPr>
          <w:rFonts w:asciiTheme="minorHAnsi" w:hAnsiTheme="minorHAnsi" w:cs="Calibri"/>
          <w:b/>
          <w:szCs w:val="22"/>
          <w:u w:val="single"/>
          <w:lang w:eastAsia="en-US"/>
        </w:rPr>
      </w:pPr>
      <w:r w:rsidRPr="00F5262E">
        <w:rPr>
          <w:rFonts w:asciiTheme="minorHAnsi" w:hAnsiTheme="minorHAnsi" w:cs="Calibri"/>
          <w:b/>
          <w:szCs w:val="22"/>
          <w:u w:val="single"/>
          <w:lang w:eastAsia="en-US"/>
        </w:rPr>
        <w:t>INTRODUCTION</w:t>
      </w:r>
    </w:p>
    <w:p w:rsidR="00F23699" w:rsidRPr="00F23699" w:rsidRDefault="00F23699" w:rsidP="00800888">
      <w:pPr>
        <w:rPr>
          <w:rFonts w:asciiTheme="minorHAnsi" w:hAnsiTheme="minorHAnsi" w:cs="Calibri"/>
          <w:szCs w:val="22"/>
          <w:lang w:eastAsia="en-US"/>
        </w:rPr>
      </w:pPr>
    </w:p>
    <w:p w:rsidR="00800888" w:rsidRPr="00F23699" w:rsidRDefault="00800888" w:rsidP="00800888">
      <w:pPr>
        <w:rPr>
          <w:rFonts w:asciiTheme="minorHAnsi" w:hAnsiTheme="minorHAnsi" w:cs="Calibri"/>
          <w:szCs w:val="22"/>
          <w:lang w:eastAsia="en-US"/>
        </w:rPr>
      </w:pPr>
      <w:r w:rsidRPr="00F23699">
        <w:rPr>
          <w:rFonts w:asciiTheme="minorHAnsi" w:hAnsiTheme="minorHAnsi" w:cs="Calibri"/>
          <w:szCs w:val="22"/>
          <w:lang w:eastAsia="en-US"/>
        </w:rPr>
        <w:t>The General Dental Council is looking for a suitably experienced supplier to provide a proven, fully integrated</w:t>
      </w:r>
      <w:r w:rsidR="0037233E">
        <w:rPr>
          <w:rFonts w:asciiTheme="minorHAnsi" w:hAnsiTheme="minorHAnsi" w:cs="Calibri"/>
          <w:szCs w:val="22"/>
          <w:lang w:eastAsia="en-US"/>
        </w:rPr>
        <w:t>, general ledger</w:t>
      </w:r>
      <w:r w:rsidRPr="00F23699">
        <w:rPr>
          <w:rFonts w:asciiTheme="minorHAnsi" w:hAnsiTheme="minorHAnsi" w:cs="Calibri"/>
          <w:szCs w:val="22"/>
          <w:lang w:eastAsia="en-US"/>
        </w:rPr>
        <w:t xml:space="preserve"> </w:t>
      </w:r>
      <w:r w:rsidR="003D4D51">
        <w:rPr>
          <w:rFonts w:asciiTheme="minorHAnsi" w:hAnsiTheme="minorHAnsi" w:cs="Calibri"/>
          <w:szCs w:val="22"/>
          <w:lang w:eastAsia="en-US"/>
        </w:rPr>
        <w:t>accounting system</w:t>
      </w:r>
      <w:r w:rsidR="0037233E">
        <w:rPr>
          <w:rFonts w:asciiTheme="minorHAnsi" w:hAnsiTheme="minorHAnsi" w:cs="Calibri"/>
          <w:szCs w:val="22"/>
          <w:lang w:eastAsia="en-US"/>
        </w:rPr>
        <w:t xml:space="preserve"> with a purchase to pay solution</w:t>
      </w:r>
      <w:r w:rsidRPr="00F23699">
        <w:rPr>
          <w:rFonts w:asciiTheme="minorHAnsi" w:hAnsiTheme="minorHAnsi" w:cs="Calibri"/>
          <w:szCs w:val="22"/>
          <w:lang w:eastAsia="en-US"/>
        </w:rPr>
        <w:t>.</w:t>
      </w:r>
    </w:p>
    <w:p w:rsidR="00800888" w:rsidRPr="00F23699" w:rsidRDefault="00800888" w:rsidP="00800888">
      <w:pPr>
        <w:rPr>
          <w:rFonts w:asciiTheme="minorHAnsi" w:hAnsiTheme="minorHAnsi" w:cs="Calibri"/>
          <w:szCs w:val="22"/>
          <w:lang w:eastAsia="en-US"/>
        </w:rPr>
      </w:pPr>
    </w:p>
    <w:p w:rsidR="00800888" w:rsidRPr="00F23699" w:rsidRDefault="00800888" w:rsidP="00800888">
      <w:pPr>
        <w:rPr>
          <w:rFonts w:asciiTheme="minorHAnsi" w:hAnsiTheme="minorHAnsi" w:cs="Calibri"/>
          <w:szCs w:val="22"/>
          <w:lang w:eastAsia="en-US"/>
        </w:rPr>
      </w:pPr>
      <w:r w:rsidRPr="00F23699">
        <w:rPr>
          <w:rFonts w:asciiTheme="minorHAnsi" w:hAnsiTheme="minorHAnsi" w:cs="Calibri"/>
          <w:szCs w:val="22"/>
          <w:lang w:eastAsia="en-US"/>
        </w:rPr>
        <w:t>The GDC uses Microsoft Dynamics CRM system as the primary system for all customer management. The system handles the majority of GDC income collection into a custom ledger. Therefore the chosen solution must be compatible with Microsoft Dynamics CRM. The chosen supplier must be able to demonstrate that they have a proven and verifiable track record of working with and managing finance system integration with this system.</w:t>
      </w:r>
    </w:p>
    <w:p w:rsidR="00800888" w:rsidRPr="00F23699" w:rsidRDefault="00800888" w:rsidP="00800888">
      <w:pPr>
        <w:rPr>
          <w:rFonts w:asciiTheme="minorHAnsi" w:hAnsiTheme="minorHAnsi" w:cs="Calibri"/>
          <w:szCs w:val="22"/>
          <w:lang w:eastAsia="en-US"/>
        </w:rPr>
      </w:pPr>
    </w:p>
    <w:p w:rsidR="00800888" w:rsidRPr="00F23699" w:rsidRDefault="00800888" w:rsidP="00800888">
      <w:pPr>
        <w:rPr>
          <w:rFonts w:asciiTheme="minorHAnsi" w:hAnsiTheme="minorHAnsi" w:cs="Calibri"/>
          <w:szCs w:val="22"/>
          <w:lang w:eastAsia="en-US"/>
        </w:rPr>
      </w:pPr>
      <w:r w:rsidRPr="00F23699">
        <w:rPr>
          <w:rFonts w:asciiTheme="minorHAnsi" w:hAnsiTheme="minorHAnsi" w:cs="Calibri"/>
          <w:szCs w:val="22"/>
          <w:lang w:eastAsia="en-US"/>
        </w:rPr>
        <w:t>As a minimum the solution must have fully automated processes covering:- purchase order request and approval; electronic ordering with e-catalogue and free text capability; goods receipting; electronic invoice receipt, invoice matching, validation and payment authorisation; vendor management; budgeting &amp; forecasting and financial analysis.</w:t>
      </w:r>
    </w:p>
    <w:p w:rsidR="00800888" w:rsidRPr="00F23699" w:rsidRDefault="00800888" w:rsidP="00800888">
      <w:pPr>
        <w:rPr>
          <w:rFonts w:asciiTheme="minorHAnsi" w:hAnsiTheme="minorHAnsi" w:cs="Calibri"/>
          <w:szCs w:val="22"/>
          <w:lang w:eastAsia="en-US"/>
        </w:rPr>
      </w:pPr>
    </w:p>
    <w:p w:rsidR="00800888" w:rsidRPr="00F23699" w:rsidRDefault="00800888" w:rsidP="00800888">
      <w:pPr>
        <w:rPr>
          <w:rFonts w:asciiTheme="minorHAnsi" w:hAnsiTheme="minorHAnsi" w:cs="Calibri"/>
          <w:szCs w:val="22"/>
          <w:lang w:eastAsia="en-US"/>
        </w:rPr>
      </w:pPr>
      <w:r w:rsidRPr="00F23699">
        <w:rPr>
          <w:rFonts w:asciiTheme="minorHAnsi" w:hAnsiTheme="minorHAnsi" w:cs="Calibri"/>
          <w:szCs w:val="22"/>
          <w:lang w:eastAsia="en-US"/>
        </w:rPr>
        <w:t xml:space="preserve"> The GDC may also consider implementing an e-tendering solution and/or an electronic expenses solutions as part of this project dependent upon the cost and benefits of doing so.</w:t>
      </w:r>
    </w:p>
    <w:p w:rsidR="00800888" w:rsidRPr="00F23699" w:rsidRDefault="00800888" w:rsidP="00800888">
      <w:pPr>
        <w:rPr>
          <w:rFonts w:asciiTheme="minorHAnsi" w:hAnsiTheme="minorHAnsi" w:cs="Calibri"/>
          <w:szCs w:val="22"/>
          <w:lang w:eastAsia="en-US"/>
        </w:rPr>
      </w:pPr>
    </w:p>
    <w:p w:rsidR="00800888" w:rsidRPr="00F23699" w:rsidRDefault="00800888" w:rsidP="00800888">
      <w:pPr>
        <w:rPr>
          <w:rFonts w:asciiTheme="minorHAnsi" w:hAnsiTheme="minorHAnsi" w:cs="Calibri"/>
          <w:szCs w:val="22"/>
          <w:lang w:eastAsia="en-US"/>
        </w:rPr>
      </w:pPr>
      <w:r w:rsidRPr="00F23699">
        <w:rPr>
          <w:rFonts w:asciiTheme="minorHAnsi" w:hAnsiTheme="minorHAnsi" w:cs="Calibri"/>
          <w:szCs w:val="22"/>
          <w:lang w:eastAsia="en-US"/>
        </w:rPr>
        <w:t>The chosen solution will be fully auditable with an integrated standard and ad-hoc reporting capability.</w:t>
      </w:r>
    </w:p>
    <w:p w:rsidR="00800888" w:rsidRPr="00F23699" w:rsidRDefault="00800888" w:rsidP="00800888">
      <w:pPr>
        <w:rPr>
          <w:rFonts w:asciiTheme="minorHAnsi" w:hAnsiTheme="minorHAnsi" w:cs="Calibri"/>
          <w:szCs w:val="22"/>
          <w:lang w:eastAsia="en-US"/>
        </w:rPr>
      </w:pPr>
    </w:p>
    <w:p w:rsidR="007E0C59" w:rsidRPr="00F23699" w:rsidRDefault="00800888" w:rsidP="00800888">
      <w:pPr>
        <w:rPr>
          <w:rFonts w:asciiTheme="minorHAnsi" w:hAnsiTheme="minorHAnsi" w:cs="Calibri"/>
          <w:szCs w:val="22"/>
          <w:lang w:eastAsia="en-US"/>
        </w:rPr>
      </w:pPr>
      <w:r w:rsidRPr="00F23699">
        <w:rPr>
          <w:rFonts w:asciiTheme="minorHAnsi" w:hAnsiTheme="minorHAnsi" w:cs="Calibri"/>
          <w:szCs w:val="22"/>
          <w:lang w:eastAsia="en-US"/>
        </w:rPr>
        <w:t>In terms of scale the GDC currently has approximately 525 registered suppliers, processes approximately 3,400 purchase orders, 7,500 invoices and 3,000 expense claims annually. The GDC’s financial year operates from 1st January to 31st December.</w:t>
      </w:r>
    </w:p>
    <w:p w:rsidR="007E0C59" w:rsidRPr="00F23699" w:rsidRDefault="007E0C59" w:rsidP="00800888">
      <w:pPr>
        <w:rPr>
          <w:rFonts w:asciiTheme="minorHAnsi" w:hAnsiTheme="minorHAnsi" w:cs="Calibri"/>
          <w:b/>
          <w:szCs w:val="22"/>
          <w:lang w:eastAsia="en-US"/>
        </w:rPr>
      </w:pPr>
    </w:p>
    <w:p w:rsidR="00D924E4" w:rsidRDefault="00D924E4" w:rsidP="00D924E4">
      <w:pPr>
        <w:pStyle w:val="TemplateInstructions"/>
        <w:spacing w:before="0"/>
        <w:ind w:left="0"/>
        <w:rPr>
          <w:rFonts w:asciiTheme="minorHAnsi" w:hAnsiTheme="minorHAnsi"/>
          <w:b/>
          <w:i w:val="0"/>
          <w:szCs w:val="22"/>
          <w:u w:val="single"/>
          <w:lang w:val="en-GB"/>
        </w:rPr>
      </w:pPr>
    </w:p>
    <w:p w:rsidR="00D924E4" w:rsidRPr="00F23699" w:rsidRDefault="00D924E4" w:rsidP="00D924E4">
      <w:pPr>
        <w:pStyle w:val="TemplateInstructions"/>
        <w:spacing w:before="0"/>
        <w:ind w:left="0"/>
        <w:rPr>
          <w:rFonts w:asciiTheme="minorHAnsi" w:hAnsiTheme="minorHAnsi"/>
          <w:b/>
          <w:i w:val="0"/>
          <w:szCs w:val="22"/>
          <w:u w:val="single"/>
          <w:lang w:val="en-GB"/>
        </w:rPr>
      </w:pPr>
      <w:r w:rsidRPr="00F23699">
        <w:rPr>
          <w:rFonts w:asciiTheme="minorHAnsi" w:hAnsiTheme="minorHAnsi"/>
          <w:b/>
          <w:i w:val="0"/>
          <w:szCs w:val="22"/>
          <w:u w:val="single"/>
          <w:lang w:val="en-GB"/>
        </w:rPr>
        <w:t>SOFTWARE DELIVERY OPTIONS</w:t>
      </w:r>
    </w:p>
    <w:p w:rsidR="00F23699" w:rsidRPr="00F23699" w:rsidRDefault="00F23699" w:rsidP="00800888">
      <w:pPr>
        <w:rPr>
          <w:rFonts w:asciiTheme="minorHAnsi" w:hAnsiTheme="minorHAnsi" w:cs="Calibri"/>
          <w:b/>
          <w:szCs w:val="22"/>
          <w:lang w:eastAsia="en-US"/>
        </w:rPr>
      </w:pPr>
    </w:p>
    <w:p w:rsidR="00F23699" w:rsidRDefault="00F23699" w:rsidP="00F23699">
      <w:pPr>
        <w:pStyle w:val="TemplateInstructions"/>
        <w:spacing w:before="0"/>
        <w:ind w:left="0"/>
        <w:rPr>
          <w:rFonts w:asciiTheme="minorHAnsi" w:hAnsiTheme="minorHAnsi"/>
          <w:i w:val="0"/>
          <w:szCs w:val="22"/>
          <w:lang w:val="en-GB"/>
        </w:rPr>
      </w:pPr>
      <w:r w:rsidRPr="00F23699">
        <w:rPr>
          <w:rFonts w:asciiTheme="minorHAnsi" w:hAnsiTheme="minorHAnsi"/>
          <w:i w:val="0"/>
          <w:szCs w:val="22"/>
          <w:lang w:val="en-GB"/>
        </w:rPr>
        <w:t>Non-functional requirements will differ depending on the delivery option selected for the replacement finance system software. The different options a</w:t>
      </w:r>
      <w:r w:rsidR="00B4038C">
        <w:rPr>
          <w:rFonts w:asciiTheme="minorHAnsi" w:hAnsiTheme="minorHAnsi"/>
          <w:i w:val="0"/>
          <w:szCs w:val="22"/>
          <w:lang w:val="en-GB"/>
        </w:rPr>
        <w:t>re described in the table below:</w:t>
      </w:r>
    </w:p>
    <w:p w:rsidR="00B4038C" w:rsidRPr="00F23699" w:rsidRDefault="00B4038C" w:rsidP="00F23699">
      <w:pPr>
        <w:pStyle w:val="TemplateInstructions"/>
        <w:spacing w:before="0"/>
        <w:ind w:left="0"/>
        <w:rPr>
          <w:rFonts w:asciiTheme="minorHAnsi" w:hAnsiTheme="minorHAnsi"/>
          <w:i w:val="0"/>
          <w:szCs w:val="22"/>
          <w:lang w:val="en-GB"/>
        </w:rPr>
      </w:pPr>
    </w:p>
    <w:p w:rsidR="00F23699" w:rsidRPr="00F23699" w:rsidRDefault="00F23699" w:rsidP="00F23699">
      <w:pPr>
        <w:pStyle w:val="TemplateInstructions"/>
        <w:spacing w:before="0"/>
        <w:ind w:left="0"/>
        <w:rPr>
          <w:rFonts w:asciiTheme="minorHAnsi" w:hAnsiTheme="minorHAnsi"/>
          <w:b/>
          <w:i w:val="0"/>
          <w:szCs w:val="22"/>
          <w:u w:val="single"/>
          <w:lang w:val="en-GB"/>
        </w:rPr>
      </w:pPr>
    </w:p>
    <w:tbl>
      <w:tblPr>
        <w:tblStyle w:val="TableGrid"/>
        <w:tblW w:w="0" w:type="auto"/>
        <w:tblInd w:w="198" w:type="dxa"/>
        <w:tblLook w:val="04A0" w:firstRow="1" w:lastRow="0" w:firstColumn="1" w:lastColumn="0" w:noHBand="0" w:noVBand="1"/>
      </w:tblPr>
      <w:tblGrid>
        <w:gridCol w:w="1594"/>
        <w:gridCol w:w="8036"/>
      </w:tblGrid>
      <w:tr w:rsidR="00F23699" w:rsidRPr="00F23699" w:rsidTr="00F23699">
        <w:trPr>
          <w:tblHeader/>
        </w:trPr>
        <w:tc>
          <w:tcPr>
            <w:tcW w:w="1594" w:type="dxa"/>
            <w:shd w:val="clear" w:color="auto" w:fill="D9D9D9" w:themeFill="background1" w:themeFillShade="D9"/>
          </w:tcPr>
          <w:p w:rsidR="00F23699" w:rsidRPr="00F23699" w:rsidRDefault="00F23699" w:rsidP="00BE6C7F">
            <w:pPr>
              <w:pStyle w:val="TemplateInstructions"/>
              <w:spacing w:before="0"/>
              <w:ind w:left="0" w:right="0"/>
              <w:rPr>
                <w:rFonts w:asciiTheme="minorHAnsi" w:hAnsiTheme="minorHAnsi"/>
                <w:b/>
                <w:i w:val="0"/>
                <w:szCs w:val="22"/>
                <w:lang w:val="en-GB"/>
              </w:rPr>
            </w:pPr>
            <w:r w:rsidRPr="00F23699">
              <w:rPr>
                <w:rFonts w:asciiTheme="minorHAnsi" w:hAnsiTheme="minorHAnsi"/>
                <w:b/>
                <w:i w:val="0"/>
                <w:szCs w:val="22"/>
                <w:lang w:val="en-GB"/>
              </w:rPr>
              <w:t>Delivery Option</w:t>
            </w:r>
          </w:p>
          <w:p w:rsidR="00F23699" w:rsidRPr="00F23699" w:rsidRDefault="00F23699" w:rsidP="00BE6C7F">
            <w:pPr>
              <w:pStyle w:val="TemplateInstructions"/>
              <w:spacing w:before="0"/>
              <w:ind w:left="0" w:right="0"/>
              <w:rPr>
                <w:rFonts w:asciiTheme="minorHAnsi" w:hAnsiTheme="minorHAnsi"/>
                <w:b/>
                <w:i w:val="0"/>
                <w:szCs w:val="22"/>
                <w:lang w:val="en-GB"/>
              </w:rPr>
            </w:pPr>
          </w:p>
        </w:tc>
        <w:tc>
          <w:tcPr>
            <w:tcW w:w="8036" w:type="dxa"/>
            <w:shd w:val="clear" w:color="auto" w:fill="D9D9D9" w:themeFill="background1" w:themeFillShade="D9"/>
          </w:tcPr>
          <w:p w:rsidR="00F23699" w:rsidRPr="00F23699" w:rsidRDefault="00F23699" w:rsidP="00BE6C7F">
            <w:pPr>
              <w:pStyle w:val="TemplateInstructions"/>
              <w:spacing w:before="0"/>
              <w:ind w:left="0"/>
              <w:rPr>
                <w:rFonts w:asciiTheme="minorHAnsi" w:hAnsiTheme="minorHAnsi"/>
                <w:b/>
                <w:i w:val="0"/>
                <w:szCs w:val="22"/>
                <w:lang w:val="en-GB"/>
              </w:rPr>
            </w:pPr>
            <w:r w:rsidRPr="00F23699">
              <w:rPr>
                <w:rFonts w:asciiTheme="minorHAnsi" w:hAnsiTheme="minorHAnsi"/>
                <w:b/>
                <w:i w:val="0"/>
                <w:szCs w:val="22"/>
                <w:lang w:val="en-GB"/>
              </w:rPr>
              <w:t>Description of Delivery Option</w:t>
            </w:r>
          </w:p>
        </w:tc>
      </w:tr>
      <w:tr w:rsidR="00F23699" w:rsidRPr="00F23699" w:rsidTr="00F23699">
        <w:tc>
          <w:tcPr>
            <w:tcW w:w="1594" w:type="dxa"/>
          </w:tcPr>
          <w:p w:rsidR="00F23699" w:rsidRPr="00F23699" w:rsidRDefault="00F23699" w:rsidP="00BE6C7F">
            <w:pPr>
              <w:rPr>
                <w:rFonts w:asciiTheme="minorHAnsi" w:eastAsiaTheme="minorHAnsi" w:hAnsiTheme="minorHAnsi" w:cstheme="minorBidi"/>
                <w:color w:val="000000" w:themeColor="text1"/>
                <w:szCs w:val="22"/>
              </w:rPr>
            </w:pPr>
            <w:r w:rsidRPr="00F23699">
              <w:rPr>
                <w:rFonts w:asciiTheme="minorHAnsi" w:eastAsiaTheme="minorHAnsi" w:hAnsiTheme="minorHAnsi" w:cstheme="minorBidi"/>
                <w:color w:val="000000" w:themeColor="text1"/>
                <w:szCs w:val="22"/>
              </w:rPr>
              <w:t>On-Premises</w:t>
            </w:r>
          </w:p>
        </w:tc>
        <w:tc>
          <w:tcPr>
            <w:tcW w:w="8036" w:type="dxa"/>
          </w:tcPr>
          <w:p w:rsidR="00F23699" w:rsidRPr="00F23699" w:rsidRDefault="00F23699" w:rsidP="00BE6C7F">
            <w:pPr>
              <w:rPr>
                <w:rFonts w:asciiTheme="minorHAnsi" w:eastAsiaTheme="minorHAnsi" w:hAnsiTheme="minorHAnsi" w:cstheme="minorBidi"/>
                <w:color w:val="000000" w:themeColor="text1"/>
                <w:szCs w:val="22"/>
              </w:rPr>
            </w:pPr>
            <w:r w:rsidRPr="00F23699">
              <w:rPr>
                <w:rFonts w:asciiTheme="minorHAnsi" w:eastAsiaTheme="minorHAnsi" w:hAnsiTheme="minorHAnsi" w:cstheme="minorBidi"/>
                <w:color w:val="000000" w:themeColor="text1"/>
                <w:szCs w:val="22"/>
              </w:rPr>
              <w:t>GDC install software on own IT infrastructure. Delivered to GDC staff via GDC Citrix (with Windows 10 = Direct Access). Expenses online access has to be public facing.</w:t>
            </w:r>
          </w:p>
        </w:tc>
      </w:tr>
      <w:tr w:rsidR="00F23699" w:rsidRPr="00F23699" w:rsidTr="00F23699">
        <w:tc>
          <w:tcPr>
            <w:tcW w:w="1594" w:type="dxa"/>
          </w:tcPr>
          <w:p w:rsidR="00F23699" w:rsidRPr="00F23699" w:rsidRDefault="00F23699" w:rsidP="00BE6C7F">
            <w:pPr>
              <w:rPr>
                <w:rFonts w:asciiTheme="minorHAnsi" w:eastAsiaTheme="minorHAnsi" w:hAnsiTheme="minorHAnsi" w:cstheme="minorBidi"/>
                <w:color w:val="000000" w:themeColor="text1"/>
                <w:szCs w:val="22"/>
              </w:rPr>
            </w:pPr>
            <w:r w:rsidRPr="00F23699">
              <w:rPr>
                <w:rFonts w:asciiTheme="minorHAnsi" w:eastAsiaTheme="minorHAnsi" w:hAnsiTheme="minorHAnsi" w:cstheme="minorBidi"/>
                <w:color w:val="000000" w:themeColor="text1"/>
                <w:szCs w:val="22"/>
              </w:rPr>
              <w:t>Cloud Hosted</w:t>
            </w:r>
          </w:p>
        </w:tc>
        <w:tc>
          <w:tcPr>
            <w:tcW w:w="8036" w:type="dxa"/>
          </w:tcPr>
          <w:p w:rsidR="00F23699" w:rsidRPr="00F23699" w:rsidRDefault="00F23699" w:rsidP="00BE6C7F">
            <w:pPr>
              <w:rPr>
                <w:rFonts w:asciiTheme="minorHAnsi" w:eastAsiaTheme="minorHAnsi" w:hAnsiTheme="minorHAnsi" w:cstheme="minorBidi"/>
                <w:color w:val="000000" w:themeColor="text1"/>
                <w:szCs w:val="22"/>
              </w:rPr>
            </w:pPr>
            <w:r w:rsidRPr="00F23699">
              <w:rPr>
                <w:rFonts w:asciiTheme="minorHAnsi" w:eastAsiaTheme="minorHAnsi" w:hAnsiTheme="minorHAnsi" w:cstheme="minorBidi"/>
                <w:color w:val="000000" w:themeColor="text1"/>
                <w:szCs w:val="22"/>
              </w:rPr>
              <w:t>Hosted through software provider or commercial cloud environment. Need to manage authentication through '2-factor authorisation' or Active Directory.</w:t>
            </w:r>
          </w:p>
        </w:tc>
      </w:tr>
    </w:tbl>
    <w:p w:rsidR="00F23699" w:rsidRPr="00F23699" w:rsidRDefault="00F23699" w:rsidP="00F23699">
      <w:pPr>
        <w:pStyle w:val="TemplateInstructions"/>
        <w:spacing w:before="0"/>
        <w:rPr>
          <w:rFonts w:asciiTheme="minorHAnsi" w:hAnsiTheme="minorHAnsi"/>
          <w:i w:val="0"/>
          <w:szCs w:val="22"/>
          <w:lang w:val="en-GB"/>
        </w:rPr>
      </w:pPr>
    </w:p>
    <w:p w:rsidR="00F23699" w:rsidRDefault="00F23699" w:rsidP="00800888">
      <w:pPr>
        <w:rPr>
          <w:rFonts w:asciiTheme="minorHAnsi" w:hAnsiTheme="minorHAnsi" w:cs="Calibri"/>
          <w:b/>
          <w:szCs w:val="22"/>
          <w:lang w:eastAsia="en-US"/>
        </w:rPr>
      </w:pPr>
    </w:p>
    <w:p w:rsidR="00D924E4" w:rsidRDefault="00D924E4" w:rsidP="00800888">
      <w:pPr>
        <w:rPr>
          <w:rFonts w:asciiTheme="minorHAnsi" w:hAnsiTheme="minorHAnsi" w:cs="Calibri"/>
          <w:b/>
          <w:szCs w:val="22"/>
          <w:lang w:eastAsia="en-US"/>
        </w:rPr>
      </w:pPr>
    </w:p>
    <w:p w:rsidR="00D924E4" w:rsidRDefault="00D924E4" w:rsidP="00800888">
      <w:pPr>
        <w:rPr>
          <w:rFonts w:asciiTheme="minorHAnsi" w:hAnsiTheme="minorHAnsi" w:cs="Calibri"/>
          <w:b/>
          <w:szCs w:val="22"/>
          <w:lang w:eastAsia="en-US"/>
        </w:rPr>
      </w:pPr>
    </w:p>
    <w:p w:rsidR="00D924E4" w:rsidRPr="00F23699" w:rsidRDefault="00D924E4" w:rsidP="00800888">
      <w:pPr>
        <w:rPr>
          <w:rFonts w:asciiTheme="minorHAnsi" w:hAnsiTheme="minorHAnsi" w:cs="Calibri"/>
          <w:b/>
          <w:szCs w:val="22"/>
          <w:lang w:eastAsia="en-US"/>
        </w:rPr>
      </w:pPr>
    </w:p>
    <w:p w:rsidR="00F23699" w:rsidRPr="00F23699" w:rsidRDefault="00F23699" w:rsidP="00800888">
      <w:pPr>
        <w:rPr>
          <w:rFonts w:asciiTheme="minorHAnsi" w:hAnsiTheme="minorHAnsi" w:cs="Calibri"/>
          <w:b/>
          <w:szCs w:val="22"/>
          <w:lang w:eastAsia="en-US"/>
        </w:rPr>
      </w:pPr>
    </w:p>
    <w:p w:rsidR="00D83329" w:rsidRPr="00F5262E" w:rsidRDefault="00D83329" w:rsidP="00D83329">
      <w:pPr>
        <w:rPr>
          <w:rFonts w:asciiTheme="minorHAnsi" w:hAnsiTheme="minorHAnsi" w:cs="Arial"/>
          <w:b/>
          <w:szCs w:val="22"/>
          <w:u w:val="single"/>
          <w:lang w:val="en-US" w:eastAsia="en-US"/>
        </w:rPr>
      </w:pPr>
      <w:r w:rsidRPr="00F5262E">
        <w:rPr>
          <w:rFonts w:asciiTheme="minorHAnsi" w:hAnsiTheme="minorHAnsi" w:cs="Arial"/>
          <w:b/>
          <w:szCs w:val="22"/>
          <w:u w:val="single"/>
          <w:lang w:val="en-US" w:eastAsia="en-US"/>
        </w:rPr>
        <w:t>COMPLETION OF THE ACCOUNTING SYSTEM REQUIREMENTS DATABASE</w:t>
      </w:r>
    </w:p>
    <w:p w:rsidR="00F23699" w:rsidRPr="00B4038C" w:rsidRDefault="00F23699" w:rsidP="00800888">
      <w:pPr>
        <w:rPr>
          <w:rFonts w:asciiTheme="minorHAnsi" w:hAnsiTheme="minorHAnsi" w:cs="Calibri"/>
          <w:b/>
          <w:szCs w:val="22"/>
          <w:lang w:eastAsia="en-US"/>
        </w:rPr>
      </w:pPr>
    </w:p>
    <w:p w:rsidR="00D924E4" w:rsidRPr="00B4038C" w:rsidRDefault="00D924E4" w:rsidP="00D924E4">
      <w:pPr>
        <w:pStyle w:val="TemplateInstructions"/>
        <w:spacing w:before="0"/>
        <w:ind w:left="0"/>
        <w:rPr>
          <w:rFonts w:asciiTheme="minorHAnsi" w:hAnsiTheme="minorHAnsi"/>
          <w:i w:val="0"/>
          <w:color w:val="auto"/>
          <w:szCs w:val="22"/>
          <w:lang w:val="en-GB"/>
        </w:rPr>
      </w:pPr>
      <w:r w:rsidRPr="00B4038C">
        <w:rPr>
          <w:rFonts w:asciiTheme="minorHAnsi" w:hAnsiTheme="minorHAnsi"/>
          <w:i w:val="0"/>
          <w:color w:val="auto"/>
          <w:szCs w:val="22"/>
          <w:lang w:val="en-GB"/>
        </w:rPr>
        <w:t xml:space="preserve">The detailed requirements are listed in the </w:t>
      </w:r>
      <w:r w:rsidR="00B4038C">
        <w:rPr>
          <w:rFonts w:asciiTheme="minorHAnsi" w:hAnsiTheme="minorHAnsi"/>
          <w:i w:val="0"/>
          <w:color w:val="auto"/>
          <w:szCs w:val="22"/>
          <w:lang w:val="en-GB"/>
        </w:rPr>
        <w:t>‘</w:t>
      </w:r>
      <w:r w:rsidRPr="00B4038C">
        <w:rPr>
          <w:rFonts w:asciiTheme="minorHAnsi" w:hAnsiTheme="minorHAnsi"/>
          <w:i w:val="0"/>
          <w:color w:val="auto"/>
          <w:szCs w:val="22"/>
          <w:lang w:val="en-GB"/>
        </w:rPr>
        <w:t>Requirements Catalogue Database</w:t>
      </w:r>
      <w:r w:rsidR="00B4038C">
        <w:rPr>
          <w:rFonts w:asciiTheme="minorHAnsi" w:hAnsiTheme="minorHAnsi"/>
          <w:i w:val="0"/>
          <w:color w:val="auto"/>
          <w:szCs w:val="22"/>
          <w:lang w:val="en-GB"/>
        </w:rPr>
        <w:t>’</w:t>
      </w:r>
      <w:r w:rsidRPr="00B4038C">
        <w:rPr>
          <w:rFonts w:asciiTheme="minorHAnsi" w:hAnsiTheme="minorHAnsi"/>
          <w:i w:val="0"/>
          <w:color w:val="auto"/>
          <w:szCs w:val="22"/>
          <w:lang w:val="en-GB"/>
        </w:rPr>
        <w:t xml:space="preserve"> (Appendix 1). </w:t>
      </w:r>
    </w:p>
    <w:p w:rsidR="00D924E4" w:rsidRPr="00B4038C" w:rsidRDefault="00D924E4" w:rsidP="00D924E4">
      <w:pPr>
        <w:pStyle w:val="TemplateInstructions"/>
        <w:spacing w:before="0"/>
        <w:ind w:left="0"/>
        <w:rPr>
          <w:rFonts w:asciiTheme="minorHAnsi" w:hAnsiTheme="minorHAnsi"/>
          <w:i w:val="0"/>
          <w:color w:val="auto"/>
          <w:szCs w:val="22"/>
          <w:lang w:val="en-GB"/>
        </w:rPr>
      </w:pPr>
    </w:p>
    <w:p w:rsidR="00FC3EFB" w:rsidRPr="00B4038C" w:rsidRDefault="00D83329">
      <w:pPr>
        <w:rPr>
          <w:rFonts w:asciiTheme="minorHAnsi" w:hAnsiTheme="minorHAnsi" w:cs="Arial"/>
          <w:szCs w:val="22"/>
          <w:lang w:val="en-US" w:eastAsia="en-US"/>
        </w:rPr>
      </w:pPr>
      <w:r w:rsidRPr="00B4038C">
        <w:rPr>
          <w:rFonts w:asciiTheme="minorHAnsi" w:hAnsiTheme="minorHAnsi" w:cs="Arial"/>
          <w:szCs w:val="22"/>
          <w:lang w:val="en-US" w:eastAsia="en-US"/>
        </w:rPr>
        <w:t>Tenderers are required to complete the</w:t>
      </w:r>
      <w:r w:rsidR="00B4038C">
        <w:rPr>
          <w:rFonts w:asciiTheme="minorHAnsi" w:hAnsiTheme="minorHAnsi" w:cs="Arial"/>
          <w:szCs w:val="22"/>
          <w:lang w:val="en-US" w:eastAsia="en-US"/>
        </w:rPr>
        <w:t xml:space="preserve"> ’</w:t>
      </w:r>
      <w:r w:rsidRPr="00B4038C">
        <w:rPr>
          <w:rFonts w:asciiTheme="minorHAnsi" w:hAnsiTheme="minorHAnsi" w:cs="Arial"/>
          <w:szCs w:val="22"/>
          <w:lang w:val="en-US" w:eastAsia="en-US"/>
        </w:rPr>
        <w:t>Accounting System Requirements Database</w:t>
      </w:r>
      <w:r w:rsidR="00B4038C">
        <w:rPr>
          <w:rFonts w:asciiTheme="minorHAnsi" w:hAnsiTheme="minorHAnsi" w:cs="Arial"/>
          <w:szCs w:val="22"/>
          <w:lang w:val="en-US" w:eastAsia="en-US"/>
        </w:rPr>
        <w:t>’</w:t>
      </w:r>
      <w:r w:rsidRPr="00B4038C">
        <w:rPr>
          <w:rFonts w:asciiTheme="minorHAnsi" w:hAnsiTheme="minorHAnsi" w:cs="Arial"/>
          <w:szCs w:val="22"/>
          <w:lang w:val="en-US" w:eastAsia="en-US"/>
        </w:rPr>
        <w:t xml:space="preserve"> according to their proposed solution.</w:t>
      </w:r>
      <w:r w:rsidR="00E75D4C" w:rsidRPr="00B4038C">
        <w:rPr>
          <w:rFonts w:asciiTheme="minorHAnsi" w:hAnsiTheme="minorHAnsi" w:cs="Arial"/>
          <w:szCs w:val="22"/>
          <w:lang w:val="en-US" w:eastAsia="en-US"/>
        </w:rPr>
        <w:t xml:space="preserve"> Only </w:t>
      </w:r>
      <w:r w:rsidR="003557E6" w:rsidRPr="00B4038C">
        <w:rPr>
          <w:rFonts w:asciiTheme="minorHAnsi" w:hAnsiTheme="minorHAnsi" w:cs="Arial"/>
          <w:szCs w:val="22"/>
          <w:lang w:val="en-US" w:eastAsia="en-US"/>
        </w:rPr>
        <w:t xml:space="preserve">worksheets 1 and either </w:t>
      </w:r>
      <w:r w:rsidR="008B6DC5" w:rsidRPr="00B4038C">
        <w:rPr>
          <w:rFonts w:asciiTheme="minorHAnsi" w:hAnsiTheme="minorHAnsi" w:cs="Arial"/>
          <w:szCs w:val="22"/>
          <w:lang w:val="en-US" w:eastAsia="en-US"/>
        </w:rPr>
        <w:t xml:space="preserve">worksheets </w:t>
      </w:r>
      <w:r w:rsidR="003557E6" w:rsidRPr="00B4038C">
        <w:rPr>
          <w:rFonts w:asciiTheme="minorHAnsi" w:hAnsiTheme="minorHAnsi" w:cs="Arial"/>
          <w:szCs w:val="22"/>
          <w:lang w:val="en-US" w:eastAsia="en-US"/>
        </w:rPr>
        <w:t>3a or 3b are obligatory.</w:t>
      </w:r>
    </w:p>
    <w:p w:rsidR="00FC3EFB" w:rsidRPr="00B4038C" w:rsidRDefault="00FC3EFB">
      <w:pPr>
        <w:rPr>
          <w:rFonts w:asciiTheme="minorHAnsi" w:hAnsiTheme="minorHAnsi" w:cs="Arial"/>
          <w:szCs w:val="22"/>
          <w:lang w:val="en-US" w:eastAsia="en-US"/>
        </w:rPr>
      </w:pPr>
    </w:p>
    <w:p w:rsidR="007E5D65" w:rsidRPr="00B4038C" w:rsidRDefault="00D924E4" w:rsidP="00D924E4">
      <w:pPr>
        <w:pStyle w:val="TemplateInstructions"/>
        <w:spacing w:before="0"/>
        <w:ind w:left="0"/>
        <w:rPr>
          <w:rFonts w:asciiTheme="minorHAnsi" w:hAnsiTheme="minorHAnsi" w:cs="Arial"/>
          <w:i w:val="0"/>
          <w:color w:val="auto"/>
          <w:szCs w:val="22"/>
        </w:rPr>
      </w:pPr>
      <w:r w:rsidRPr="00B4038C">
        <w:rPr>
          <w:rFonts w:asciiTheme="minorHAnsi" w:hAnsiTheme="minorHAnsi"/>
          <w:i w:val="0"/>
          <w:color w:val="auto"/>
          <w:szCs w:val="22"/>
          <w:lang w:val="en-GB"/>
        </w:rPr>
        <w:t xml:space="preserve">The table below summarises the requirements under their respective groupings. </w:t>
      </w:r>
      <w:r w:rsidR="00D83329" w:rsidRPr="00B4038C">
        <w:rPr>
          <w:rFonts w:asciiTheme="minorHAnsi" w:hAnsiTheme="minorHAnsi" w:cs="Arial"/>
          <w:i w:val="0"/>
          <w:color w:val="auto"/>
          <w:szCs w:val="22"/>
        </w:rPr>
        <w:t xml:space="preserve">Please refer to the table to identify </w:t>
      </w:r>
      <w:r w:rsidR="00FC3EFB" w:rsidRPr="00B4038C">
        <w:rPr>
          <w:rFonts w:asciiTheme="minorHAnsi" w:hAnsiTheme="minorHAnsi" w:cs="Arial"/>
          <w:i w:val="0"/>
          <w:color w:val="auto"/>
          <w:szCs w:val="22"/>
        </w:rPr>
        <w:t>which worksheets must be completed:</w:t>
      </w:r>
    </w:p>
    <w:p w:rsidR="00FC3EFB" w:rsidRDefault="00FC3EFB">
      <w:pPr>
        <w:rPr>
          <w:rFonts w:asciiTheme="minorHAnsi" w:hAnsiTheme="minorHAnsi" w:cs="Arial"/>
          <w:color w:val="FF0000"/>
          <w:szCs w:val="22"/>
          <w:lang w:val="en-US" w:eastAsia="en-US"/>
        </w:rPr>
      </w:pPr>
    </w:p>
    <w:tbl>
      <w:tblPr>
        <w:tblStyle w:val="TableGrid"/>
        <w:tblW w:w="0" w:type="auto"/>
        <w:tblInd w:w="-5" w:type="dxa"/>
        <w:tblLayout w:type="fixed"/>
        <w:tblLook w:val="04A0" w:firstRow="1" w:lastRow="0" w:firstColumn="1" w:lastColumn="0" w:noHBand="0" w:noVBand="1"/>
      </w:tblPr>
      <w:tblGrid>
        <w:gridCol w:w="1418"/>
        <w:gridCol w:w="4110"/>
        <w:gridCol w:w="4110"/>
      </w:tblGrid>
      <w:tr w:rsidR="005D21B3" w:rsidRPr="006F692E" w:rsidTr="00912875">
        <w:trPr>
          <w:cantSplit/>
          <w:tblHeader/>
        </w:trPr>
        <w:tc>
          <w:tcPr>
            <w:tcW w:w="1418" w:type="dxa"/>
            <w:shd w:val="clear" w:color="auto" w:fill="D9D9D9" w:themeFill="background1" w:themeFillShade="D9"/>
          </w:tcPr>
          <w:p w:rsidR="005D21B3" w:rsidRPr="006F692E" w:rsidRDefault="005D21B3" w:rsidP="00F05C55">
            <w:pPr>
              <w:pStyle w:val="TemplateInstructions"/>
              <w:spacing w:before="0"/>
              <w:ind w:left="0" w:right="0"/>
              <w:rPr>
                <w:rFonts w:asciiTheme="minorHAnsi" w:hAnsiTheme="minorHAnsi"/>
                <w:b/>
                <w:i w:val="0"/>
                <w:szCs w:val="22"/>
                <w:lang w:val="en-GB"/>
              </w:rPr>
            </w:pPr>
            <w:r>
              <w:rPr>
                <w:rFonts w:asciiTheme="minorHAnsi" w:hAnsiTheme="minorHAnsi"/>
                <w:b/>
                <w:i w:val="0"/>
                <w:szCs w:val="22"/>
                <w:lang w:val="en-GB"/>
              </w:rPr>
              <w:t>Worksheet</w:t>
            </w:r>
            <w:r w:rsidR="00F05C55">
              <w:rPr>
                <w:rFonts w:asciiTheme="minorHAnsi" w:hAnsiTheme="minorHAnsi"/>
                <w:b/>
                <w:i w:val="0"/>
                <w:szCs w:val="22"/>
                <w:lang w:val="en-GB"/>
              </w:rPr>
              <w:t xml:space="preserve"> Name</w:t>
            </w:r>
          </w:p>
        </w:tc>
        <w:tc>
          <w:tcPr>
            <w:tcW w:w="4110" w:type="dxa"/>
            <w:shd w:val="clear" w:color="auto" w:fill="D9D9D9" w:themeFill="background1" w:themeFillShade="D9"/>
          </w:tcPr>
          <w:p w:rsidR="005D21B3" w:rsidRPr="006F692E" w:rsidRDefault="00404736" w:rsidP="00BE6C7F">
            <w:pPr>
              <w:pStyle w:val="TemplateInstructions"/>
              <w:spacing w:before="0"/>
              <w:ind w:left="0" w:right="26"/>
              <w:rPr>
                <w:rFonts w:asciiTheme="minorHAnsi" w:hAnsiTheme="minorHAnsi"/>
                <w:b/>
                <w:i w:val="0"/>
                <w:szCs w:val="22"/>
                <w:lang w:val="en-GB"/>
              </w:rPr>
            </w:pPr>
            <w:r>
              <w:rPr>
                <w:rFonts w:asciiTheme="minorHAnsi" w:hAnsiTheme="minorHAnsi"/>
                <w:b/>
                <w:i w:val="0"/>
                <w:szCs w:val="22"/>
                <w:lang w:val="en-GB"/>
              </w:rPr>
              <w:t xml:space="preserve">Worksheet </w:t>
            </w:r>
            <w:r w:rsidR="005D21B3" w:rsidRPr="006F692E">
              <w:rPr>
                <w:rFonts w:asciiTheme="minorHAnsi" w:hAnsiTheme="minorHAnsi"/>
                <w:b/>
                <w:i w:val="0"/>
                <w:szCs w:val="22"/>
                <w:lang w:val="en-GB"/>
              </w:rPr>
              <w:t>Description</w:t>
            </w:r>
          </w:p>
        </w:tc>
        <w:tc>
          <w:tcPr>
            <w:tcW w:w="4110" w:type="dxa"/>
            <w:shd w:val="clear" w:color="auto" w:fill="D9D9D9" w:themeFill="background1" w:themeFillShade="D9"/>
          </w:tcPr>
          <w:p w:rsidR="005D21B3" w:rsidRPr="006F692E" w:rsidRDefault="00E75D4C" w:rsidP="00BE6C7F">
            <w:pPr>
              <w:pStyle w:val="TemplateInstructions"/>
              <w:spacing w:before="0"/>
              <w:ind w:left="0" w:right="26"/>
              <w:rPr>
                <w:rFonts w:asciiTheme="minorHAnsi" w:hAnsiTheme="minorHAnsi"/>
                <w:b/>
                <w:i w:val="0"/>
                <w:szCs w:val="22"/>
                <w:lang w:val="en-GB"/>
              </w:rPr>
            </w:pPr>
            <w:r>
              <w:rPr>
                <w:rFonts w:asciiTheme="minorHAnsi" w:hAnsiTheme="minorHAnsi"/>
                <w:b/>
                <w:i w:val="0"/>
                <w:szCs w:val="22"/>
                <w:lang w:val="en-GB"/>
              </w:rPr>
              <w:t>To Be Completed By Tenderer?</w:t>
            </w:r>
          </w:p>
        </w:tc>
      </w:tr>
      <w:tr w:rsidR="005D21B3" w:rsidRPr="006F692E" w:rsidTr="00912875">
        <w:tc>
          <w:tcPr>
            <w:tcW w:w="1418" w:type="dxa"/>
          </w:tcPr>
          <w:p w:rsidR="005D21B3" w:rsidRPr="006F692E" w:rsidRDefault="005D21B3" w:rsidP="005D21B3">
            <w:pPr>
              <w:pStyle w:val="TemplateInstructions"/>
              <w:spacing w:before="0"/>
              <w:ind w:left="0" w:right="0"/>
              <w:rPr>
                <w:rFonts w:asciiTheme="minorHAnsi" w:hAnsiTheme="minorHAnsi"/>
                <w:i w:val="0"/>
                <w:szCs w:val="22"/>
                <w:lang w:val="en-GB"/>
              </w:rPr>
            </w:pPr>
            <w:r w:rsidRPr="005D21B3">
              <w:rPr>
                <w:rFonts w:asciiTheme="minorHAnsi" w:hAnsiTheme="minorHAnsi"/>
                <w:i w:val="0"/>
                <w:szCs w:val="22"/>
                <w:lang w:val="en-GB"/>
              </w:rPr>
              <w:t>1.</w:t>
            </w:r>
            <w:r>
              <w:rPr>
                <w:rFonts w:asciiTheme="minorHAnsi" w:hAnsiTheme="minorHAnsi"/>
                <w:i w:val="0"/>
                <w:szCs w:val="22"/>
                <w:lang w:val="en-GB"/>
              </w:rPr>
              <w:t xml:space="preserve"> Core-Generic</w:t>
            </w:r>
          </w:p>
        </w:tc>
        <w:tc>
          <w:tcPr>
            <w:tcW w:w="4110" w:type="dxa"/>
          </w:tcPr>
          <w:p w:rsidR="005D21B3" w:rsidRPr="006F692E" w:rsidRDefault="005D21B3" w:rsidP="00BE6C7F">
            <w:pPr>
              <w:pStyle w:val="TemplateInstructions"/>
              <w:spacing w:before="0"/>
              <w:ind w:left="0" w:right="26"/>
              <w:rPr>
                <w:rFonts w:asciiTheme="minorHAnsi" w:hAnsiTheme="minorHAnsi"/>
                <w:i w:val="0"/>
                <w:szCs w:val="22"/>
                <w:lang w:val="en-GB"/>
              </w:rPr>
            </w:pPr>
            <w:r>
              <w:rPr>
                <w:rFonts w:asciiTheme="minorHAnsi" w:hAnsiTheme="minorHAnsi"/>
                <w:i w:val="0"/>
                <w:szCs w:val="22"/>
                <w:lang w:val="en-GB"/>
              </w:rPr>
              <w:t>Requirements expected to be provided by an ‘off-the-shelf’ template build.</w:t>
            </w:r>
          </w:p>
        </w:tc>
        <w:tc>
          <w:tcPr>
            <w:tcW w:w="4110" w:type="dxa"/>
          </w:tcPr>
          <w:p w:rsidR="005D21B3" w:rsidRPr="006F692E" w:rsidRDefault="00E75D4C" w:rsidP="00BE6C7F">
            <w:pPr>
              <w:pStyle w:val="TemplateInstructions"/>
              <w:spacing w:before="0"/>
              <w:ind w:left="0" w:right="26"/>
              <w:rPr>
                <w:rFonts w:asciiTheme="minorHAnsi" w:hAnsiTheme="minorHAnsi"/>
                <w:i w:val="0"/>
                <w:szCs w:val="22"/>
                <w:lang w:val="en-GB"/>
              </w:rPr>
            </w:pPr>
            <w:r>
              <w:rPr>
                <w:rFonts w:asciiTheme="minorHAnsi" w:hAnsiTheme="minorHAnsi"/>
                <w:i w:val="0"/>
                <w:szCs w:val="22"/>
                <w:lang w:val="en-GB"/>
              </w:rPr>
              <w:t>Completion obligatory</w:t>
            </w:r>
          </w:p>
        </w:tc>
      </w:tr>
      <w:tr w:rsidR="005D21B3" w:rsidRPr="006F692E" w:rsidTr="00912875">
        <w:tc>
          <w:tcPr>
            <w:tcW w:w="1418" w:type="dxa"/>
          </w:tcPr>
          <w:p w:rsidR="005D21B3" w:rsidRPr="006F692E" w:rsidRDefault="00404736" w:rsidP="00BE6C7F">
            <w:pPr>
              <w:pStyle w:val="TemplateInstructions"/>
              <w:spacing w:before="0"/>
              <w:ind w:left="0" w:right="0"/>
              <w:rPr>
                <w:rFonts w:asciiTheme="minorHAnsi" w:hAnsiTheme="minorHAnsi"/>
                <w:i w:val="0"/>
                <w:szCs w:val="22"/>
                <w:lang w:val="en-GB"/>
              </w:rPr>
            </w:pPr>
            <w:r>
              <w:rPr>
                <w:rFonts w:asciiTheme="minorHAnsi" w:hAnsiTheme="minorHAnsi"/>
                <w:i w:val="0"/>
                <w:szCs w:val="22"/>
                <w:lang w:val="en-GB"/>
              </w:rPr>
              <w:t xml:space="preserve">2. </w:t>
            </w:r>
            <w:r w:rsidR="005D21B3">
              <w:rPr>
                <w:rFonts w:asciiTheme="minorHAnsi" w:hAnsiTheme="minorHAnsi"/>
                <w:i w:val="0"/>
                <w:szCs w:val="22"/>
                <w:lang w:val="en-GB"/>
              </w:rPr>
              <w:t>Core-Specific</w:t>
            </w:r>
          </w:p>
        </w:tc>
        <w:tc>
          <w:tcPr>
            <w:tcW w:w="4110" w:type="dxa"/>
          </w:tcPr>
          <w:p w:rsidR="005D21B3" w:rsidRDefault="005D21B3" w:rsidP="00E75D4C">
            <w:pPr>
              <w:pStyle w:val="TemplateInstructions"/>
              <w:spacing w:before="0"/>
              <w:ind w:left="0" w:right="26"/>
              <w:rPr>
                <w:rFonts w:asciiTheme="minorHAnsi" w:hAnsiTheme="minorHAnsi"/>
                <w:i w:val="0"/>
                <w:szCs w:val="22"/>
                <w:lang w:val="en-GB"/>
              </w:rPr>
            </w:pPr>
            <w:r>
              <w:rPr>
                <w:rFonts w:asciiTheme="minorHAnsi" w:hAnsiTheme="minorHAnsi"/>
                <w:i w:val="0"/>
                <w:szCs w:val="22"/>
                <w:lang w:val="en-GB"/>
              </w:rPr>
              <w:t xml:space="preserve">Detailed requirements </w:t>
            </w:r>
            <w:r w:rsidR="00E75D4C">
              <w:rPr>
                <w:rFonts w:asciiTheme="minorHAnsi" w:hAnsiTheme="minorHAnsi"/>
                <w:i w:val="0"/>
                <w:szCs w:val="22"/>
                <w:lang w:val="en-GB"/>
              </w:rPr>
              <w:t>that will be addressed after supplier shortlisting.</w:t>
            </w:r>
          </w:p>
          <w:p w:rsidR="00E75D4C" w:rsidRPr="006F692E" w:rsidRDefault="00E75D4C" w:rsidP="00E75D4C">
            <w:pPr>
              <w:pStyle w:val="TemplateInstructions"/>
              <w:spacing w:before="0"/>
              <w:ind w:left="0" w:right="26"/>
              <w:rPr>
                <w:rFonts w:asciiTheme="minorHAnsi" w:hAnsiTheme="minorHAnsi"/>
                <w:i w:val="0"/>
                <w:szCs w:val="22"/>
                <w:lang w:val="en-GB"/>
              </w:rPr>
            </w:pPr>
            <w:r>
              <w:rPr>
                <w:rFonts w:asciiTheme="minorHAnsi" w:hAnsiTheme="minorHAnsi"/>
                <w:i w:val="0"/>
                <w:szCs w:val="22"/>
                <w:lang w:val="en-GB"/>
              </w:rPr>
              <w:t>This worksheet has been hidden.</w:t>
            </w:r>
          </w:p>
        </w:tc>
        <w:tc>
          <w:tcPr>
            <w:tcW w:w="4110" w:type="dxa"/>
          </w:tcPr>
          <w:p w:rsidR="005D21B3" w:rsidRPr="006F692E" w:rsidRDefault="00E75D4C" w:rsidP="00BE6C7F">
            <w:pPr>
              <w:pStyle w:val="TemplateInstructions"/>
              <w:spacing w:before="0"/>
              <w:ind w:left="0" w:right="26"/>
              <w:rPr>
                <w:rFonts w:asciiTheme="minorHAnsi" w:hAnsiTheme="minorHAnsi"/>
                <w:i w:val="0"/>
                <w:szCs w:val="22"/>
                <w:lang w:val="en-GB"/>
              </w:rPr>
            </w:pPr>
            <w:r>
              <w:rPr>
                <w:rFonts w:asciiTheme="minorHAnsi" w:hAnsiTheme="minorHAnsi"/>
                <w:i w:val="0"/>
                <w:szCs w:val="22"/>
                <w:lang w:val="en-GB"/>
              </w:rPr>
              <w:t>n/a</w:t>
            </w:r>
          </w:p>
        </w:tc>
      </w:tr>
      <w:tr w:rsidR="00E75D4C" w:rsidRPr="006F692E" w:rsidTr="00912875">
        <w:trPr>
          <w:cantSplit/>
        </w:trPr>
        <w:tc>
          <w:tcPr>
            <w:tcW w:w="1418" w:type="dxa"/>
          </w:tcPr>
          <w:p w:rsidR="00E75D4C" w:rsidRPr="006F692E" w:rsidRDefault="00E75D4C" w:rsidP="00E75D4C">
            <w:pPr>
              <w:pStyle w:val="TemplateInstructions"/>
              <w:spacing w:before="0"/>
              <w:ind w:left="0" w:right="0"/>
              <w:rPr>
                <w:rFonts w:asciiTheme="minorHAnsi" w:hAnsiTheme="minorHAnsi"/>
                <w:i w:val="0"/>
                <w:szCs w:val="22"/>
                <w:lang w:val="en-GB"/>
              </w:rPr>
            </w:pPr>
            <w:r>
              <w:rPr>
                <w:rFonts w:asciiTheme="minorHAnsi" w:hAnsiTheme="minorHAnsi"/>
                <w:i w:val="0"/>
                <w:szCs w:val="22"/>
                <w:lang w:val="en-GB"/>
              </w:rPr>
              <w:t>3a. Non-Funct</w:t>
            </w:r>
            <w:r w:rsidR="000D41E9">
              <w:rPr>
                <w:rFonts w:asciiTheme="minorHAnsi" w:hAnsiTheme="minorHAnsi"/>
                <w:i w:val="0"/>
                <w:szCs w:val="22"/>
                <w:lang w:val="en-GB"/>
              </w:rPr>
              <w:t>ional</w:t>
            </w:r>
            <w:r>
              <w:rPr>
                <w:rFonts w:asciiTheme="minorHAnsi" w:hAnsiTheme="minorHAnsi"/>
                <w:i w:val="0"/>
                <w:szCs w:val="22"/>
                <w:lang w:val="en-GB"/>
              </w:rPr>
              <w:t xml:space="preserve"> (On Premises)</w:t>
            </w:r>
          </w:p>
        </w:tc>
        <w:tc>
          <w:tcPr>
            <w:tcW w:w="4110" w:type="dxa"/>
          </w:tcPr>
          <w:p w:rsidR="00912875" w:rsidRPr="00912875" w:rsidRDefault="00CF68E7" w:rsidP="00912875">
            <w:pPr>
              <w:pStyle w:val="TemplateInstructions"/>
              <w:spacing w:before="0"/>
              <w:ind w:left="0" w:right="26"/>
              <w:rPr>
                <w:rFonts w:asciiTheme="minorHAnsi" w:hAnsiTheme="minorHAnsi"/>
                <w:i w:val="0"/>
                <w:szCs w:val="22"/>
                <w:u w:val="single"/>
                <w:lang w:val="en-GB"/>
              </w:rPr>
            </w:pPr>
            <w:r>
              <w:rPr>
                <w:rFonts w:asciiTheme="minorHAnsi" w:hAnsiTheme="minorHAnsi"/>
                <w:i w:val="0"/>
                <w:szCs w:val="22"/>
                <w:u w:val="single"/>
                <w:lang w:val="en-GB"/>
              </w:rPr>
              <w:t>‘</w:t>
            </w:r>
            <w:r w:rsidR="00912875" w:rsidRPr="00912875">
              <w:rPr>
                <w:rFonts w:asciiTheme="minorHAnsi" w:hAnsiTheme="minorHAnsi"/>
                <w:i w:val="0"/>
                <w:szCs w:val="22"/>
                <w:u w:val="single"/>
                <w:lang w:val="en-GB"/>
              </w:rPr>
              <w:t>On-premises</w:t>
            </w:r>
            <w:r>
              <w:rPr>
                <w:rFonts w:asciiTheme="minorHAnsi" w:hAnsiTheme="minorHAnsi"/>
                <w:i w:val="0"/>
                <w:szCs w:val="22"/>
                <w:u w:val="single"/>
                <w:lang w:val="en-GB"/>
              </w:rPr>
              <w:t>’</w:t>
            </w:r>
            <w:r w:rsidR="00912875" w:rsidRPr="00912875">
              <w:rPr>
                <w:rFonts w:asciiTheme="minorHAnsi" w:hAnsiTheme="minorHAnsi"/>
                <w:i w:val="0"/>
                <w:szCs w:val="22"/>
                <w:u w:val="single"/>
                <w:lang w:val="en-GB"/>
              </w:rPr>
              <w:t xml:space="preserve"> version</w:t>
            </w:r>
            <w:r>
              <w:rPr>
                <w:rFonts w:asciiTheme="minorHAnsi" w:hAnsiTheme="minorHAnsi"/>
                <w:i w:val="0"/>
                <w:szCs w:val="22"/>
                <w:u w:val="single"/>
                <w:lang w:val="en-GB"/>
              </w:rPr>
              <w:t xml:space="preserve"> of the system</w:t>
            </w:r>
          </w:p>
          <w:p w:rsidR="00E75D4C" w:rsidRPr="006F692E" w:rsidRDefault="00E75D4C" w:rsidP="00912875">
            <w:pPr>
              <w:pStyle w:val="TemplateInstructions"/>
              <w:spacing w:before="0"/>
              <w:ind w:left="0" w:right="26"/>
              <w:rPr>
                <w:rFonts w:asciiTheme="minorHAnsi" w:hAnsiTheme="minorHAnsi"/>
                <w:i w:val="0"/>
                <w:szCs w:val="22"/>
                <w:lang w:val="en-GB"/>
              </w:rPr>
            </w:pPr>
            <w:r>
              <w:rPr>
                <w:rFonts w:asciiTheme="minorHAnsi" w:hAnsiTheme="minorHAnsi"/>
                <w:i w:val="0"/>
                <w:szCs w:val="22"/>
                <w:lang w:val="en-GB"/>
              </w:rPr>
              <w:t xml:space="preserve">These are requirements </w:t>
            </w:r>
            <w:r w:rsidRPr="00343115">
              <w:rPr>
                <w:rFonts w:asciiTheme="minorHAnsi" w:hAnsiTheme="minorHAnsi"/>
                <w:i w:val="0"/>
                <w:szCs w:val="22"/>
                <w:lang w:val="en-GB"/>
              </w:rPr>
              <w:t>that specif</w:t>
            </w:r>
            <w:r>
              <w:rPr>
                <w:rFonts w:asciiTheme="minorHAnsi" w:hAnsiTheme="minorHAnsi"/>
                <w:i w:val="0"/>
                <w:szCs w:val="22"/>
                <w:lang w:val="en-GB"/>
              </w:rPr>
              <w:t>y</w:t>
            </w:r>
            <w:r w:rsidRPr="00343115">
              <w:rPr>
                <w:rFonts w:asciiTheme="minorHAnsi" w:hAnsiTheme="minorHAnsi"/>
                <w:i w:val="0"/>
                <w:szCs w:val="22"/>
                <w:lang w:val="en-GB"/>
              </w:rPr>
              <w:t xml:space="preserve"> criteria that can be used to judge the operation of a system, rather than specific behavio</w:t>
            </w:r>
            <w:r>
              <w:rPr>
                <w:rFonts w:asciiTheme="minorHAnsi" w:hAnsiTheme="minorHAnsi"/>
                <w:i w:val="0"/>
                <w:szCs w:val="22"/>
                <w:lang w:val="en-GB"/>
              </w:rPr>
              <w:t>u</w:t>
            </w:r>
            <w:r w:rsidRPr="00343115">
              <w:rPr>
                <w:rFonts w:asciiTheme="minorHAnsi" w:hAnsiTheme="minorHAnsi"/>
                <w:i w:val="0"/>
                <w:szCs w:val="22"/>
                <w:lang w:val="en-GB"/>
              </w:rPr>
              <w:t>rs.</w:t>
            </w:r>
          </w:p>
        </w:tc>
        <w:tc>
          <w:tcPr>
            <w:tcW w:w="4110" w:type="dxa"/>
          </w:tcPr>
          <w:p w:rsidR="00E75D4C" w:rsidRPr="006F692E" w:rsidRDefault="00E75D4C" w:rsidP="003557E6">
            <w:pPr>
              <w:pStyle w:val="TemplateInstructions"/>
              <w:spacing w:before="0"/>
              <w:ind w:left="0" w:right="26"/>
              <w:rPr>
                <w:rFonts w:asciiTheme="minorHAnsi" w:hAnsiTheme="minorHAnsi"/>
                <w:i w:val="0"/>
                <w:szCs w:val="22"/>
                <w:lang w:val="en-GB"/>
              </w:rPr>
            </w:pPr>
            <w:r w:rsidRPr="00116BB4">
              <w:rPr>
                <w:rFonts w:asciiTheme="minorHAnsi" w:hAnsiTheme="minorHAnsi"/>
                <w:i w:val="0"/>
                <w:szCs w:val="22"/>
                <w:lang w:val="en-GB"/>
              </w:rPr>
              <w:t>Completion obligatory</w:t>
            </w:r>
            <w:r w:rsidR="003557E6">
              <w:rPr>
                <w:rFonts w:asciiTheme="minorHAnsi" w:hAnsiTheme="minorHAnsi"/>
                <w:i w:val="0"/>
                <w:szCs w:val="22"/>
                <w:lang w:val="en-GB"/>
              </w:rPr>
              <w:t xml:space="preserve">, </w:t>
            </w:r>
            <w:r>
              <w:rPr>
                <w:rFonts w:asciiTheme="minorHAnsi" w:hAnsiTheme="minorHAnsi"/>
                <w:i w:val="0"/>
                <w:szCs w:val="22"/>
                <w:lang w:val="en-GB"/>
              </w:rPr>
              <w:t xml:space="preserve">unless only a hosted solution is being offered </w:t>
            </w:r>
            <w:r w:rsidR="008B6DC5">
              <w:rPr>
                <w:rFonts w:asciiTheme="minorHAnsi" w:hAnsiTheme="minorHAnsi"/>
                <w:i w:val="0"/>
                <w:szCs w:val="22"/>
                <w:lang w:val="en-GB"/>
              </w:rPr>
              <w:t>(see 3b)</w:t>
            </w:r>
          </w:p>
        </w:tc>
      </w:tr>
      <w:tr w:rsidR="00E75D4C" w:rsidRPr="006F692E" w:rsidTr="00912875">
        <w:tc>
          <w:tcPr>
            <w:tcW w:w="1418" w:type="dxa"/>
          </w:tcPr>
          <w:p w:rsidR="00E75D4C" w:rsidRPr="006F692E" w:rsidRDefault="00E75D4C" w:rsidP="00E75D4C">
            <w:pPr>
              <w:pStyle w:val="TemplateInstructions"/>
              <w:spacing w:before="0"/>
              <w:ind w:left="0" w:right="0"/>
              <w:rPr>
                <w:rFonts w:asciiTheme="minorHAnsi" w:hAnsiTheme="minorHAnsi"/>
                <w:i w:val="0"/>
                <w:szCs w:val="22"/>
                <w:lang w:val="en-GB"/>
              </w:rPr>
            </w:pPr>
            <w:r>
              <w:rPr>
                <w:rFonts w:asciiTheme="minorHAnsi" w:hAnsiTheme="minorHAnsi"/>
                <w:i w:val="0"/>
                <w:szCs w:val="22"/>
                <w:lang w:val="en-GB"/>
              </w:rPr>
              <w:t>3b. Non-Funct</w:t>
            </w:r>
            <w:r w:rsidR="000D41E9">
              <w:rPr>
                <w:rFonts w:asciiTheme="minorHAnsi" w:hAnsiTheme="minorHAnsi"/>
                <w:i w:val="0"/>
                <w:szCs w:val="22"/>
                <w:lang w:val="en-GB"/>
              </w:rPr>
              <w:t>ional</w:t>
            </w:r>
            <w:r>
              <w:rPr>
                <w:rFonts w:asciiTheme="minorHAnsi" w:hAnsiTheme="minorHAnsi"/>
                <w:i w:val="0"/>
                <w:szCs w:val="22"/>
                <w:lang w:val="en-GB"/>
              </w:rPr>
              <w:t xml:space="preserve"> (Hosted)</w:t>
            </w:r>
          </w:p>
        </w:tc>
        <w:tc>
          <w:tcPr>
            <w:tcW w:w="4110" w:type="dxa"/>
          </w:tcPr>
          <w:p w:rsidR="00912875" w:rsidRPr="006F692E" w:rsidRDefault="00912875" w:rsidP="00912875">
            <w:pPr>
              <w:pStyle w:val="TemplateInstructions"/>
              <w:spacing w:before="0"/>
              <w:ind w:left="0" w:right="26"/>
              <w:rPr>
                <w:rFonts w:asciiTheme="minorHAnsi" w:hAnsiTheme="minorHAnsi"/>
                <w:i w:val="0"/>
                <w:szCs w:val="22"/>
                <w:lang w:val="en-GB"/>
              </w:rPr>
            </w:pPr>
            <w:r w:rsidRPr="00912875">
              <w:rPr>
                <w:rFonts w:asciiTheme="minorHAnsi" w:hAnsiTheme="minorHAnsi"/>
                <w:i w:val="0"/>
                <w:szCs w:val="22"/>
                <w:u w:val="single"/>
                <w:lang w:val="en-GB"/>
              </w:rPr>
              <w:t>Hosted version</w:t>
            </w:r>
            <w:r w:rsidR="00CF68E7">
              <w:rPr>
                <w:rFonts w:asciiTheme="minorHAnsi" w:hAnsiTheme="minorHAnsi"/>
                <w:i w:val="0"/>
                <w:szCs w:val="22"/>
                <w:u w:val="single"/>
                <w:lang w:val="en-GB"/>
              </w:rPr>
              <w:t xml:space="preserve"> of the system.</w:t>
            </w:r>
            <w:r w:rsidR="00D924E4">
              <w:rPr>
                <w:rFonts w:asciiTheme="minorHAnsi" w:hAnsiTheme="minorHAnsi"/>
                <w:i w:val="0"/>
                <w:szCs w:val="22"/>
                <w:u w:val="single"/>
                <w:lang w:val="en-GB"/>
              </w:rPr>
              <w:t xml:space="preserve"> </w:t>
            </w:r>
            <w:r w:rsidR="00E75D4C">
              <w:rPr>
                <w:rFonts w:asciiTheme="minorHAnsi" w:hAnsiTheme="minorHAnsi"/>
                <w:i w:val="0"/>
                <w:szCs w:val="22"/>
                <w:lang w:val="en-GB"/>
              </w:rPr>
              <w:t xml:space="preserve">These are requirements </w:t>
            </w:r>
            <w:r w:rsidR="00E75D4C" w:rsidRPr="00343115">
              <w:rPr>
                <w:rFonts w:asciiTheme="minorHAnsi" w:hAnsiTheme="minorHAnsi"/>
                <w:i w:val="0"/>
                <w:szCs w:val="22"/>
                <w:lang w:val="en-GB"/>
              </w:rPr>
              <w:t>that specif</w:t>
            </w:r>
            <w:r w:rsidR="00E75D4C">
              <w:rPr>
                <w:rFonts w:asciiTheme="minorHAnsi" w:hAnsiTheme="minorHAnsi"/>
                <w:i w:val="0"/>
                <w:szCs w:val="22"/>
                <w:lang w:val="en-GB"/>
              </w:rPr>
              <w:t>y</w:t>
            </w:r>
            <w:r w:rsidR="00E75D4C" w:rsidRPr="00343115">
              <w:rPr>
                <w:rFonts w:asciiTheme="minorHAnsi" w:hAnsiTheme="minorHAnsi"/>
                <w:i w:val="0"/>
                <w:szCs w:val="22"/>
                <w:lang w:val="en-GB"/>
              </w:rPr>
              <w:t xml:space="preserve"> criteria that can be used to judge the operation of a system, rather than specific behavio</w:t>
            </w:r>
            <w:r w:rsidR="00E75D4C">
              <w:rPr>
                <w:rFonts w:asciiTheme="minorHAnsi" w:hAnsiTheme="minorHAnsi"/>
                <w:i w:val="0"/>
                <w:szCs w:val="22"/>
                <w:lang w:val="en-GB"/>
              </w:rPr>
              <w:t>u</w:t>
            </w:r>
            <w:r w:rsidR="00E75D4C" w:rsidRPr="00343115">
              <w:rPr>
                <w:rFonts w:asciiTheme="minorHAnsi" w:hAnsiTheme="minorHAnsi"/>
                <w:i w:val="0"/>
                <w:szCs w:val="22"/>
                <w:lang w:val="en-GB"/>
              </w:rPr>
              <w:t>rs.</w:t>
            </w:r>
          </w:p>
        </w:tc>
        <w:tc>
          <w:tcPr>
            <w:tcW w:w="4110" w:type="dxa"/>
          </w:tcPr>
          <w:p w:rsidR="00E75D4C" w:rsidRDefault="00E75D4C" w:rsidP="00E75D4C">
            <w:pPr>
              <w:pStyle w:val="TemplateInstructions"/>
              <w:spacing w:before="0"/>
              <w:ind w:left="0" w:right="26"/>
              <w:rPr>
                <w:rFonts w:asciiTheme="minorHAnsi" w:hAnsiTheme="minorHAnsi"/>
                <w:i w:val="0"/>
                <w:szCs w:val="22"/>
                <w:lang w:val="en-GB"/>
              </w:rPr>
            </w:pPr>
            <w:r w:rsidRPr="00116BB4">
              <w:rPr>
                <w:rFonts w:asciiTheme="minorHAnsi" w:hAnsiTheme="minorHAnsi"/>
                <w:i w:val="0"/>
                <w:szCs w:val="22"/>
                <w:lang w:val="en-GB"/>
              </w:rPr>
              <w:t>Completion obligatory</w:t>
            </w:r>
            <w:r w:rsidR="003557E6">
              <w:rPr>
                <w:rFonts w:asciiTheme="minorHAnsi" w:hAnsiTheme="minorHAnsi"/>
                <w:i w:val="0"/>
                <w:szCs w:val="22"/>
                <w:lang w:val="en-GB"/>
              </w:rPr>
              <w:t>,</w:t>
            </w:r>
            <w:r>
              <w:rPr>
                <w:rFonts w:asciiTheme="minorHAnsi" w:hAnsiTheme="minorHAnsi"/>
                <w:i w:val="0"/>
                <w:szCs w:val="22"/>
                <w:lang w:val="en-GB"/>
              </w:rPr>
              <w:t xml:space="preserve"> unless only an on-premises solution is being offered</w:t>
            </w:r>
            <w:r w:rsidR="008B6DC5">
              <w:rPr>
                <w:rFonts w:asciiTheme="minorHAnsi" w:hAnsiTheme="minorHAnsi"/>
                <w:i w:val="0"/>
                <w:szCs w:val="22"/>
                <w:lang w:val="en-GB"/>
              </w:rPr>
              <w:t xml:space="preserve"> (see 3a)</w:t>
            </w:r>
          </w:p>
          <w:p w:rsidR="00E75D4C" w:rsidRDefault="00E75D4C" w:rsidP="00E75D4C">
            <w:pPr>
              <w:pStyle w:val="TemplateInstructions"/>
              <w:spacing w:before="0"/>
              <w:ind w:left="0" w:right="26"/>
              <w:rPr>
                <w:rFonts w:asciiTheme="minorHAnsi" w:hAnsiTheme="minorHAnsi"/>
                <w:i w:val="0"/>
                <w:szCs w:val="22"/>
                <w:lang w:val="en-GB"/>
              </w:rPr>
            </w:pPr>
          </w:p>
          <w:p w:rsidR="00E75D4C" w:rsidRPr="006F692E" w:rsidRDefault="00E75D4C" w:rsidP="00E75D4C">
            <w:pPr>
              <w:pStyle w:val="TemplateInstructions"/>
              <w:spacing w:before="0"/>
              <w:ind w:left="0" w:right="26"/>
              <w:rPr>
                <w:rFonts w:asciiTheme="minorHAnsi" w:hAnsiTheme="minorHAnsi"/>
                <w:i w:val="0"/>
                <w:szCs w:val="22"/>
                <w:lang w:val="en-GB"/>
              </w:rPr>
            </w:pPr>
            <w:r>
              <w:rPr>
                <w:rFonts w:asciiTheme="minorHAnsi" w:hAnsiTheme="minorHAnsi"/>
                <w:i w:val="0"/>
                <w:szCs w:val="22"/>
                <w:lang w:val="en-GB"/>
              </w:rPr>
              <w:t>NB- If both on-premises and hosted solutions are being offered, worksheet 3a does not need to be completed.</w:t>
            </w:r>
          </w:p>
        </w:tc>
      </w:tr>
      <w:tr w:rsidR="005D21B3" w:rsidRPr="006F692E" w:rsidTr="00912875">
        <w:trPr>
          <w:cantSplit/>
        </w:trPr>
        <w:tc>
          <w:tcPr>
            <w:tcW w:w="1418" w:type="dxa"/>
          </w:tcPr>
          <w:p w:rsidR="005D21B3" w:rsidRPr="006F692E" w:rsidRDefault="00912875" w:rsidP="00BE6C7F">
            <w:pPr>
              <w:pStyle w:val="TemplateInstructions"/>
              <w:spacing w:before="0"/>
              <w:ind w:left="0" w:right="0"/>
              <w:rPr>
                <w:rFonts w:asciiTheme="minorHAnsi" w:hAnsiTheme="minorHAnsi"/>
                <w:i w:val="0"/>
                <w:szCs w:val="22"/>
                <w:lang w:val="en-GB"/>
              </w:rPr>
            </w:pPr>
            <w:r>
              <w:rPr>
                <w:rFonts w:asciiTheme="minorHAnsi" w:hAnsiTheme="minorHAnsi"/>
                <w:i w:val="0"/>
                <w:szCs w:val="22"/>
                <w:lang w:val="en-GB"/>
              </w:rPr>
              <w:t xml:space="preserve">4. </w:t>
            </w:r>
            <w:r w:rsidR="005D21B3">
              <w:rPr>
                <w:rFonts w:asciiTheme="minorHAnsi" w:hAnsiTheme="minorHAnsi"/>
                <w:i w:val="0"/>
                <w:szCs w:val="22"/>
                <w:lang w:val="en-GB"/>
              </w:rPr>
              <w:t>Tendering</w:t>
            </w:r>
          </w:p>
        </w:tc>
        <w:tc>
          <w:tcPr>
            <w:tcW w:w="4110" w:type="dxa"/>
          </w:tcPr>
          <w:p w:rsidR="005D21B3" w:rsidRPr="006F692E" w:rsidRDefault="005D21B3" w:rsidP="00BE6C7F">
            <w:pPr>
              <w:pStyle w:val="TemplateInstructions"/>
              <w:spacing w:before="0"/>
              <w:ind w:left="0" w:right="26"/>
              <w:rPr>
                <w:rFonts w:asciiTheme="minorHAnsi" w:hAnsiTheme="minorHAnsi"/>
                <w:i w:val="0"/>
                <w:szCs w:val="22"/>
                <w:lang w:val="en-GB"/>
              </w:rPr>
            </w:pPr>
            <w:r>
              <w:rPr>
                <w:rFonts w:asciiTheme="minorHAnsi" w:hAnsiTheme="minorHAnsi"/>
                <w:i w:val="0"/>
                <w:szCs w:val="22"/>
                <w:lang w:val="en-GB"/>
              </w:rPr>
              <w:t>These requirements relate to tender management and are distinct from the purchase-to-pay functionality which is included in the Core-Specific group.</w:t>
            </w:r>
          </w:p>
        </w:tc>
        <w:tc>
          <w:tcPr>
            <w:tcW w:w="4110" w:type="dxa"/>
          </w:tcPr>
          <w:p w:rsidR="005D21B3" w:rsidRPr="006F692E" w:rsidRDefault="00E75D4C" w:rsidP="00BE6C7F">
            <w:pPr>
              <w:pStyle w:val="TemplateInstructions"/>
              <w:spacing w:before="0"/>
              <w:ind w:left="0" w:right="26"/>
              <w:rPr>
                <w:rFonts w:asciiTheme="minorHAnsi" w:hAnsiTheme="minorHAnsi"/>
                <w:i w:val="0"/>
                <w:szCs w:val="22"/>
                <w:lang w:val="en-GB"/>
              </w:rPr>
            </w:pPr>
            <w:r>
              <w:rPr>
                <w:rFonts w:asciiTheme="minorHAnsi" w:hAnsiTheme="minorHAnsi"/>
                <w:i w:val="0"/>
                <w:szCs w:val="22"/>
                <w:lang w:val="en-GB"/>
              </w:rPr>
              <w:t xml:space="preserve">Completion required </w:t>
            </w:r>
            <w:r w:rsidR="003557E6">
              <w:rPr>
                <w:rFonts w:asciiTheme="minorHAnsi" w:hAnsiTheme="minorHAnsi"/>
                <w:i w:val="0"/>
                <w:szCs w:val="22"/>
                <w:lang w:val="en-GB"/>
              </w:rPr>
              <w:t xml:space="preserve">only </w:t>
            </w:r>
            <w:r>
              <w:rPr>
                <w:rFonts w:asciiTheme="minorHAnsi" w:hAnsiTheme="minorHAnsi"/>
                <w:i w:val="0"/>
                <w:szCs w:val="22"/>
                <w:lang w:val="en-GB"/>
              </w:rPr>
              <w:t>if this solution is being offered</w:t>
            </w:r>
          </w:p>
        </w:tc>
      </w:tr>
      <w:tr w:rsidR="003557E6" w:rsidRPr="006F692E" w:rsidTr="00912875">
        <w:trPr>
          <w:cantSplit/>
        </w:trPr>
        <w:tc>
          <w:tcPr>
            <w:tcW w:w="1418" w:type="dxa"/>
          </w:tcPr>
          <w:p w:rsidR="003557E6" w:rsidRPr="006F692E" w:rsidRDefault="00912875" w:rsidP="003557E6">
            <w:pPr>
              <w:pStyle w:val="TemplateInstructions"/>
              <w:spacing w:before="0"/>
              <w:ind w:left="0" w:right="0"/>
              <w:rPr>
                <w:rFonts w:asciiTheme="minorHAnsi" w:hAnsiTheme="minorHAnsi"/>
                <w:i w:val="0"/>
                <w:szCs w:val="22"/>
                <w:lang w:val="en-GB"/>
              </w:rPr>
            </w:pPr>
            <w:r>
              <w:rPr>
                <w:rFonts w:asciiTheme="minorHAnsi" w:hAnsiTheme="minorHAnsi"/>
                <w:i w:val="0"/>
                <w:szCs w:val="22"/>
                <w:lang w:val="en-GB"/>
              </w:rPr>
              <w:t xml:space="preserve">5. </w:t>
            </w:r>
            <w:r w:rsidR="003557E6">
              <w:rPr>
                <w:rFonts w:asciiTheme="minorHAnsi" w:hAnsiTheme="minorHAnsi"/>
                <w:i w:val="0"/>
                <w:szCs w:val="22"/>
                <w:lang w:val="en-GB"/>
              </w:rPr>
              <w:t>Reporting</w:t>
            </w:r>
          </w:p>
        </w:tc>
        <w:tc>
          <w:tcPr>
            <w:tcW w:w="4110" w:type="dxa"/>
          </w:tcPr>
          <w:p w:rsidR="003557E6" w:rsidRPr="006F692E" w:rsidRDefault="003557E6" w:rsidP="003557E6">
            <w:pPr>
              <w:pStyle w:val="TemplateInstructions"/>
              <w:spacing w:before="0"/>
              <w:ind w:left="0" w:right="26"/>
              <w:rPr>
                <w:rFonts w:asciiTheme="minorHAnsi" w:hAnsiTheme="minorHAnsi"/>
                <w:i w:val="0"/>
                <w:szCs w:val="22"/>
                <w:lang w:val="en-GB"/>
              </w:rPr>
            </w:pPr>
            <w:r>
              <w:rPr>
                <w:rFonts w:asciiTheme="minorHAnsi" w:hAnsiTheme="minorHAnsi"/>
                <w:i w:val="0"/>
                <w:szCs w:val="22"/>
                <w:lang w:val="en-GB"/>
              </w:rPr>
              <w:t>Reporting requirement excluding those specified under Tendering and Expenses.</w:t>
            </w:r>
          </w:p>
        </w:tc>
        <w:tc>
          <w:tcPr>
            <w:tcW w:w="4110" w:type="dxa"/>
          </w:tcPr>
          <w:p w:rsidR="003557E6" w:rsidRPr="006F692E" w:rsidRDefault="003557E6" w:rsidP="003557E6">
            <w:pPr>
              <w:pStyle w:val="TemplateInstructions"/>
              <w:spacing w:before="0"/>
              <w:ind w:left="0" w:right="26"/>
              <w:rPr>
                <w:rFonts w:asciiTheme="minorHAnsi" w:hAnsiTheme="minorHAnsi"/>
                <w:i w:val="0"/>
                <w:szCs w:val="22"/>
                <w:lang w:val="en-GB"/>
              </w:rPr>
            </w:pPr>
            <w:r w:rsidRPr="00F03488">
              <w:rPr>
                <w:rFonts w:asciiTheme="minorHAnsi" w:hAnsiTheme="minorHAnsi"/>
                <w:i w:val="0"/>
                <w:szCs w:val="22"/>
                <w:lang w:val="en-GB"/>
              </w:rPr>
              <w:t>Completion required only if this solution is being offered</w:t>
            </w:r>
          </w:p>
        </w:tc>
      </w:tr>
      <w:tr w:rsidR="003557E6" w:rsidRPr="006F692E" w:rsidTr="00912875">
        <w:trPr>
          <w:cantSplit/>
        </w:trPr>
        <w:tc>
          <w:tcPr>
            <w:tcW w:w="1418" w:type="dxa"/>
          </w:tcPr>
          <w:p w:rsidR="003557E6" w:rsidRPr="006F692E" w:rsidRDefault="00912875" w:rsidP="003557E6">
            <w:pPr>
              <w:pStyle w:val="TemplateInstructions"/>
              <w:spacing w:before="0"/>
              <w:ind w:left="0" w:right="0"/>
              <w:rPr>
                <w:rFonts w:asciiTheme="minorHAnsi" w:hAnsiTheme="minorHAnsi"/>
                <w:i w:val="0"/>
                <w:szCs w:val="22"/>
                <w:lang w:val="en-GB"/>
              </w:rPr>
            </w:pPr>
            <w:r>
              <w:rPr>
                <w:rFonts w:asciiTheme="minorHAnsi" w:hAnsiTheme="minorHAnsi"/>
                <w:i w:val="0"/>
                <w:szCs w:val="22"/>
                <w:lang w:val="en-GB"/>
              </w:rPr>
              <w:t xml:space="preserve">6. </w:t>
            </w:r>
            <w:r w:rsidR="003557E6">
              <w:rPr>
                <w:rFonts w:asciiTheme="minorHAnsi" w:hAnsiTheme="minorHAnsi"/>
                <w:i w:val="0"/>
                <w:szCs w:val="22"/>
                <w:lang w:val="en-GB"/>
              </w:rPr>
              <w:t>Expenses</w:t>
            </w:r>
          </w:p>
        </w:tc>
        <w:tc>
          <w:tcPr>
            <w:tcW w:w="4110" w:type="dxa"/>
          </w:tcPr>
          <w:p w:rsidR="003557E6" w:rsidRPr="006F692E" w:rsidRDefault="003557E6" w:rsidP="003557E6">
            <w:pPr>
              <w:pStyle w:val="TemplateInstructions"/>
              <w:spacing w:before="0"/>
              <w:ind w:left="0" w:right="26"/>
              <w:rPr>
                <w:rFonts w:asciiTheme="minorHAnsi" w:hAnsiTheme="minorHAnsi"/>
                <w:i w:val="0"/>
                <w:szCs w:val="22"/>
                <w:lang w:val="en-GB"/>
              </w:rPr>
            </w:pPr>
            <w:r>
              <w:rPr>
                <w:rFonts w:asciiTheme="minorHAnsi" w:hAnsiTheme="minorHAnsi"/>
                <w:i w:val="0"/>
                <w:szCs w:val="22"/>
                <w:lang w:val="en-GB"/>
              </w:rPr>
              <w:t>Online expenses functionality designed to replace the current worksheet-based processes. Incorporates functionality that would be delivered by recording of Associates data on CRM.</w:t>
            </w:r>
          </w:p>
        </w:tc>
        <w:tc>
          <w:tcPr>
            <w:tcW w:w="4110" w:type="dxa"/>
          </w:tcPr>
          <w:p w:rsidR="003557E6" w:rsidRPr="006F692E" w:rsidRDefault="003557E6" w:rsidP="003557E6">
            <w:pPr>
              <w:pStyle w:val="TemplateInstructions"/>
              <w:spacing w:before="0"/>
              <w:ind w:left="0" w:right="26"/>
              <w:rPr>
                <w:rFonts w:asciiTheme="minorHAnsi" w:hAnsiTheme="minorHAnsi"/>
                <w:i w:val="0"/>
                <w:szCs w:val="22"/>
                <w:lang w:val="en-GB"/>
              </w:rPr>
            </w:pPr>
            <w:r w:rsidRPr="00F03488">
              <w:rPr>
                <w:rFonts w:asciiTheme="minorHAnsi" w:hAnsiTheme="minorHAnsi"/>
                <w:i w:val="0"/>
                <w:szCs w:val="22"/>
                <w:lang w:val="en-GB"/>
              </w:rPr>
              <w:t>Completion required only if this solution is being offered</w:t>
            </w:r>
          </w:p>
        </w:tc>
      </w:tr>
    </w:tbl>
    <w:p w:rsidR="005D21B3" w:rsidRDefault="005D21B3">
      <w:pPr>
        <w:rPr>
          <w:rFonts w:asciiTheme="minorHAnsi" w:hAnsiTheme="minorHAnsi" w:cs="Arial"/>
          <w:color w:val="FF0000"/>
          <w:szCs w:val="22"/>
          <w:lang w:val="en-US" w:eastAsia="en-US"/>
        </w:rPr>
      </w:pPr>
    </w:p>
    <w:p w:rsidR="007E5D65" w:rsidRPr="00B4038C" w:rsidRDefault="00FC3EFB">
      <w:pPr>
        <w:rPr>
          <w:rFonts w:asciiTheme="minorHAnsi" w:hAnsiTheme="minorHAnsi" w:cs="Arial"/>
          <w:szCs w:val="22"/>
          <w:lang w:val="en-US" w:eastAsia="en-US"/>
        </w:rPr>
      </w:pPr>
      <w:r w:rsidRPr="00B4038C">
        <w:rPr>
          <w:rFonts w:asciiTheme="minorHAnsi" w:hAnsiTheme="minorHAnsi" w:cs="Arial"/>
          <w:szCs w:val="22"/>
          <w:lang w:val="en-US" w:eastAsia="en-US"/>
        </w:rPr>
        <w:t>For each relevant worksheet, the column headed ‘Software Delivers Functionality? [3-0]</w:t>
      </w:r>
      <w:r w:rsidR="008B6DC5" w:rsidRPr="00B4038C">
        <w:rPr>
          <w:rFonts w:asciiTheme="minorHAnsi" w:hAnsiTheme="minorHAnsi" w:cs="Arial"/>
          <w:szCs w:val="22"/>
          <w:lang w:val="en-US" w:eastAsia="en-US"/>
        </w:rPr>
        <w:t>’</w:t>
      </w:r>
      <w:r w:rsidRPr="00B4038C">
        <w:rPr>
          <w:rFonts w:asciiTheme="minorHAnsi" w:hAnsiTheme="minorHAnsi" w:cs="Arial"/>
          <w:szCs w:val="22"/>
          <w:lang w:val="en-US" w:eastAsia="en-US"/>
        </w:rPr>
        <w:t xml:space="preserve"> should be completed for each row, selecting the most applicable response from the list below:</w:t>
      </w:r>
    </w:p>
    <w:p w:rsidR="00FC3EFB" w:rsidRPr="00B4038C" w:rsidRDefault="00FC3EFB">
      <w:pPr>
        <w:rPr>
          <w:rFonts w:asciiTheme="minorHAnsi" w:hAnsiTheme="minorHAnsi" w:cs="Arial"/>
          <w:szCs w:val="22"/>
          <w:lang w:val="en-US" w:eastAsia="en-US"/>
        </w:rPr>
      </w:pPr>
    </w:p>
    <w:tbl>
      <w:tblPr>
        <w:tblStyle w:val="TableGrid"/>
        <w:tblW w:w="0" w:type="auto"/>
        <w:tblInd w:w="-5" w:type="dxa"/>
        <w:tblLook w:val="04A0" w:firstRow="1" w:lastRow="0" w:firstColumn="1" w:lastColumn="0" w:noHBand="0" w:noVBand="1"/>
      </w:tblPr>
      <w:tblGrid>
        <w:gridCol w:w="911"/>
        <w:gridCol w:w="8728"/>
      </w:tblGrid>
      <w:tr w:rsidR="00B4038C" w:rsidRPr="00B4038C" w:rsidTr="007E5D65">
        <w:tc>
          <w:tcPr>
            <w:tcW w:w="911" w:type="dxa"/>
          </w:tcPr>
          <w:p w:rsidR="00912875" w:rsidRPr="00B4038C" w:rsidRDefault="00912875" w:rsidP="00BE6C7F">
            <w:pPr>
              <w:rPr>
                <w:rFonts w:asciiTheme="minorHAnsi" w:hAnsiTheme="minorHAnsi" w:cs="Arial"/>
                <w:b/>
                <w:lang w:val="en-US"/>
              </w:rPr>
            </w:pPr>
            <w:r w:rsidRPr="00B4038C">
              <w:rPr>
                <w:rFonts w:asciiTheme="minorHAnsi" w:hAnsiTheme="minorHAnsi" w:cs="Arial"/>
                <w:b/>
                <w:lang w:val="en-US"/>
              </w:rPr>
              <w:t>Score</w:t>
            </w:r>
          </w:p>
          <w:p w:rsidR="00912875" w:rsidRPr="00B4038C" w:rsidRDefault="00912875" w:rsidP="00BE6C7F">
            <w:pPr>
              <w:rPr>
                <w:rFonts w:asciiTheme="minorHAnsi" w:hAnsiTheme="minorHAnsi" w:cs="Arial"/>
                <w:b/>
                <w:lang w:val="en-US"/>
              </w:rPr>
            </w:pPr>
          </w:p>
        </w:tc>
        <w:tc>
          <w:tcPr>
            <w:tcW w:w="8728" w:type="dxa"/>
          </w:tcPr>
          <w:p w:rsidR="00912875" w:rsidRPr="00B4038C" w:rsidRDefault="00912875" w:rsidP="00BE6C7F">
            <w:pPr>
              <w:rPr>
                <w:rFonts w:asciiTheme="minorHAnsi" w:hAnsiTheme="minorHAnsi" w:cs="Arial"/>
                <w:b/>
                <w:lang w:val="en-US"/>
              </w:rPr>
            </w:pPr>
            <w:r w:rsidRPr="00B4038C">
              <w:rPr>
                <w:rFonts w:asciiTheme="minorHAnsi" w:hAnsiTheme="minorHAnsi" w:cs="Arial"/>
                <w:b/>
                <w:lang w:val="en-US"/>
              </w:rPr>
              <w:t>Explanation of Score</w:t>
            </w:r>
          </w:p>
        </w:tc>
      </w:tr>
      <w:tr w:rsidR="00B4038C" w:rsidRPr="00B4038C" w:rsidTr="007E5D65">
        <w:tc>
          <w:tcPr>
            <w:tcW w:w="911" w:type="dxa"/>
          </w:tcPr>
          <w:p w:rsidR="00912875" w:rsidRPr="00B4038C" w:rsidRDefault="00912875" w:rsidP="00BE6C7F">
            <w:pPr>
              <w:rPr>
                <w:rFonts w:asciiTheme="minorHAnsi" w:hAnsiTheme="minorHAnsi" w:cs="Arial"/>
                <w:lang w:val="en-US"/>
              </w:rPr>
            </w:pPr>
            <w:r w:rsidRPr="00B4038C">
              <w:rPr>
                <w:rFonts w:asciiTheme="minorHAnsi" w:hAnsiTheme="minorHAnsi" w:cs="Arial"/>
                <w:lang w:val="en-US"/>
              </w:rPr>
              <w:t>3</w:t>
            </w:r>
          </w:p>
        </w:tc>
        <w:tc>
          <w:tcPr>
            <w:tcW w:w="8728" w:type="dxa"/>
          </w:tcPr>
          <w:p w:rsidR="00912875" w:rsidRPr="00B4038C" w:rsidRDefault="00912875" w:rsidP="00BE6C7F">
            <w:pPr>
              <w:rPr>
                <w:rFonts w:asciiTheme="minorHAnsi" w:hAnsiTheme="minorHAnsi" w:cs="Arial"/>
                <w:lang w:val="en-US"/>
              </w:rPr>
            </w:pPr>
            <w:r w:rsidRPr="00B4038C">
              <w:rPr>
                <w:rFonts w:asciiTheme="minorHAnsi" w:hAnsiTheme="minorHAnsi" w:cs="Arial"/>
                <w:szCs w:val="22"/>
                <w:lang w:val="en-US" w:eastAsia="en-US"/>
              </w:rPr>
              <w:t>The proposed system has standard functionality that meets the specified Requirement Description in full without modification</w:t>
            </w:r>
          </w:p>
        </w:tc>
      </w:tr>
      <w:tr w:rsidR="00B4038C" w:rsidRPr="00B4038C" w:rsidTr="007E5D65">
        <w:tc>
          <w:tcPr>
            <w:tcW w:w="911" w:type="dxa"/>
          </w:tcPr>
          <w:p w:rsidR="00912875" w:rsidRPr="00B4038C" w:rsidRDefault="00912875" w:rsidP="00BE6C7F">
            <w:pPr>
              <w:rPr>
                <w:rFonts w:asciiTheme="minorHAnsi" w:hAnsiTheme="minorHAnsi" w:cs="Arial"/>
                <w:lang w:val="en-US"/>
              </w:rPr>
            </w:pPr>
            <w:r w:rsidRPr="00B4038C">
              <w:rPr>
                <w:rFonts w:asciiTheme="minorHAnsi" w:hAnsiTheme="minorHAnsi" w:cs="Arial"/>
                <w:lang w:val="en-US"/>
              </w:rPr>
              <w:t>2</w:t>
            </w:r>
          </w:p>
        </w:tc>
        <w:tc>
          <w:tcPr>
            <w:tcW w:w="8728" w:type="dxa"/>
          </w:tcPr>
          <w:p w:rsidR="00912875" w:rsidRPr="00B4038C" w:rsidRDefault="00912875" w:rsidP="00BE6C7F">
            <w:pPr>
              <w:rPr>
                <w:rFonts w:asciiTheme="minorHAnsi" w:hAnsiTheme="minorHAnsi" w:cs="Arial"/>
                <w:lang w:val="en-US"/>
              </w:rPr>
            </w:pPr>
            <w:r w:rsidRPr="00B4038C">
              <w:rPr>
                <w:rFonts w:asciiTheme="minorHAnsi" w:hAnsiTheme="minorHAnsi" w:cs="Arial"/>
                <w:szCs w:val="22"/>
                <w:lang w:val="en-US" w:eastAsia="en-US"/>
              </w:rPr>
              <w:t>The proposed system  will require customized development/configuration in order to meet the specified Requirement Description</w:t>
            </w:r>
          </w:p>
        </w:tc>
      </w:tr>
      <w:tr w:rsidR="00B4038C" w:rsidRPr="00B4038C" w:rsidTr="007E5D65">
        <w:tc>
          <w:tcPr>
            <w:tcW w:w="911" w:type="dxa"/>
          </w:tcPr>
          <w:p w:rsidR="00912875" w:rsidRPr="00B4038C" w:rsidRDefault="00912875" w:rsidP="00BE6C7F">
            <w:pPr>
              <w:rPr>
                <w:rFonts w:asciiTheme="minorHAnsi" w:hAnsiTheme="minorHAnsi" w:cs="Arial"/>
                <w:lang w:val="en-US"/>
              </w:rPr>
            </w:pPr>
            <w:r w:rsidRPr="00B4038C">
              <w:rPr>
                <w:rFonts w:asciiTheme="minorHAnsi" w:hAnsiTheme="minorHAnsi" w:cs="Arial"/>
                <w:lang w:val="en-US"/>
              </w:rPr>
              <w:t>1</w:t>
            </w:r>
          </w:p>
        </w:tc>
        <w:tc>
          <w:tcPr>
            <w:tcW w:w="8728" w:type="dxa"/>
          </w:tcPr>
          <w:p w:rsidR="00912875" w:rsidRPr="00B4038C" w:rsidRDefault="00912875" w:rsidP="00BE6C7F">
            <w:pPr>
              <w:rPr>
                <w:rFonts w:asciiTheme="minorHAnsi" w:hAnsiTheme="minorHAnsi" w:cs="Arial"/>
                <w:lang w:val="en-US"/>
              </w:rPr>
            </w:pPr>
            <w:r w:rsidRPr="00B4038C">
              <w:rPr>
                <w:rFonts w:asciiTheme="minorHAnsi" w:hAnsiTheme="minorHAnsi" w:cs="Arial"/>
                <w:szCs w:val="22"/>
                <w:lang w:val="en-US" w:eastAsia="en-US"/>
              </w:rPr>
              <w:t xml:space="preserve">The proposed system  will require a third party tool in order to meet the specified </w:t>
            </w:r>
            <w:r w:rsidRPr="00B4038C">
              <w:rPr>
                <w:rFonts w:asciiTheme="minorHAnsi" w:hAnsiTheme="minorHAnsi" w:cs="Arial"/>
                <w:szCs w:val="22"/>
                <w:lang w:val="en-US" w:eastAsia="en-US"/>
              </w:rPr>
              <w:lastRenderedPageBreak/>
              <w:t>Requirement Description</w:t>
            </w:r>
          </w:p>
        </w:tc>
      </w:tr>
      <w:tr w:rsidR="00B4038C" w:rsidRPr="00B4038C" w:rsidTr="007E5D65">
        <w:tc>
          <w:tcPr>
            <w:tcW w:w="911" w:type="dxa"/>
          </w:tcPr>
          <w:p w:rsidR="00912875" w:rsidRPr="00B4038C" w:rsidRDefault="00912875" w:rsidP="00BE6C7F">
            <w:pPr>
              <w:rPr>
                <w:rFonts w:asciiTheme="minorHAnsi" w:hAnsiTheme="minorHAnsi" w:cs="Arial"/>
                <w:lang w:val="en-US"/>
              </w:rPr>
            </w:pPr>
            <w:r w:rsidRPr="00B4038C">
              <w:rPr>
                <w:rFonts w:asciiTheme="minorHAnsi" w:hAnsiTheme="minorHAnsi" w:cs="Arial"/>
                <w:lang w:val="en-US"/>
              </w:rPr>
              <w:lastRenderedPageBreak/>
              <w:t>0</w:t>
            </w:r>
          </w:p>
        </w:tc>
        <w:tc>
          <w:tcPr>
            <w:tcW w:w="8728" w:type="dxa"/>
          </w:tcPr>
          <w:p w:rsidR="00912875" w:rsidRPr="00B4038C" w:rsidRDefault="00912875" w:rsidP="00BE6C7F">
            <w:pPr>
              <w:rPr>
                <w:rFonts w:asciiTheme="minorHAnsi" w:hAnsiTheme="minorHAnsi" w:cs="Arial"/>
                <w:lang w:val="en-US"/>
              </w:rPr>
            </w:pPr>
            <w:r w:rsidRPr="00B4038C">
              <w:rPr>
                <w:rFonts w:asciiTheme="minorHAnsi" w:hAnsiTheme="minorHAnsi" w:cs="Arial"/>
                <w:szCs w:val="22"/>
                <w:lang w:val="en-US" w:eastAsia="en-US"/>
              </w:rPr>
              <w:t>The proposed system  does not meet the specified Requirement Description</w:t>
            </w:r>
          </w:p>
        </w:tc>
      </w:tr>
    </w:tbl>
    <w:p w:rsidR="007E5D65" w:rsidRPr="00B4038C" w:rsidRDefault="007E5D65">
      <w:pPr>
        <w:rPr>
          <w:rFonts w:asciiTheme="minorHAnsi" w:hAnsiTheme="minorHAnsi" w:cs="Arial"/>
          <w:szCs w:val="22"/>
          <w:lang w:val="en-US" w:eastAsia="en-US"/>
        </w:rPr>
      </w:pPr>
    </w:p>
    <w:p w:rsidR="007E0C59" w:rsidRPr="00B4038C" w:rsidRDefault="007E0C59" w:rsidP="007E0C59">
      <w:pPr>
        <w:rPr>
          <w:rFonts w:asciiTheme="minorHAnsi" w:hAnsiTheme="minorHAnsi" w:cs="Arial"/>
          <w:szCs w:val="22"/>
          <w:lang w:val="en-US" w:eastAsia="en-US"/>
        </w:rPr>
      </w:pPr>
    </w:p>
    <w:p w:rsidR="007E0C59" w:rsidRPr="00B4038C" w:rsidRDefault="00BE13C9" w:rsidP="007E0C59">
      <w:pPr>
        <w:rPr>
          <w:rFonts w:asciiTheme="minorHAnsi" w:hAnsiTheme="minorHAnsi" w:cs="Arial"/>
          <w:b/>
          <w:szCs w:val="22"/>
          <w:lang w:val="en-US" w:eastAsia="en-US"/>
        </w:rPr>
      </w:pPr>
      <w:r w:rsidRPr="00B4038C">
        <w:rPr>
          <w:rFonts w:asciiTheme="minorHAnsi" w:hAnsiTheme="minorHAnsi" w:cs="Arial"/>
          <w:b/>
          <w:szCs w:val="22"/>
          <w:lang w:val="en-US" w:eastAsia="en-US"/>
        </w:rPr>
        <w:t>IMPLEMENTATION SUPPORT</w:t>
      </w:r>
    </w:p>
    <w:p w:rsidR="00BE13C9" w:rsidRPr="00B4038C" w:rsidRDefault="00BE13C9" w:rsidP="007E0C59">
      <w:pPr>
        <w:rPr>
          <w:rFonts w:asciiTheme="minorHAnsi" w:hAnsiTheme="minorHAnsi" w:cs="Arial"/>
          <w:szCs w:val="22"/>
          <w:lang w:val="en-US" w:eastAsia="en-US"/>
        </w:rPr>
      </w:pPr>
    </w:p>
    <w:p w:rsidR="00BE13C9" w:rsidRPr="00B4038C" w:rsidRDefault="00BE13C9" w:rsidP="007E0C59">
      <w:pPr>
        <w:rPr>
          <w:rFonts w:asciiTheme="minorHAnsi" w:hAnsiTheme="minorHAnsi" w:cs="Arial"/>
          <w:szCs w:val="22"/>
          <w:lang w:val="en-US" w:eastAsia="en-US"/>
        </w:rPr>
      </w:pPr>
      <w:r w:rsidRPr="00B4038C">
        <w:rPr>
          <w:rFonts w:asciiTheme="minorHAnsi" w:hAnsiTheme="minorHAnsi" w:cs="Arial"/>
          <w:szCs w:val="22"/>
          <w:lang w:val="en-US" w:eastAsia="en-US"/>
        </w:rPr>
        <w:t>It shall be a condition of the contract that implementation of the proposed solution</w:t>
      </w:r>
      <w:r w:rsidR="00B4038C">
        <w:rPr>
          <w:rFonts w:asciiTheme="minorHAnsi" w:hAnsiTheme="minorHAnsi" w:cs="Arial"/>
          <w:szCs w:val="22"/>
          <w:lang w:val="en-US" w:eastAsia="en-US"/>
        </w:rPr>
        <w:t>,</w:t>
      </w:r>
      <w:r w:rsidRPr="00B4038C">
        <w:rPr>
          <w:rFonts w:asciiTheme="minorHAnsi" w:hAnsiTheme="minorHAnsi" w:cs="Arial"/>
          <w:szCs w:val="22"/>
          <w:lang w:val="en-US" w:eastAsia="en-US"/>
        </w:rPr>
        <w:t xml:space="preserve"> </w:t>
      </w:r>
      <w:r w:rsidR="00184CC1" w:rsidRPr="00B4038C">
        <w:rPr>
          <w:rFonts w:asciiTheme="minorHAnsi" w:hAnsiTheme="minorHAnsi" w:cs="Arial"/>
          <w:szCs w:val="22"/>
          <w:lang w:val="en-US" w:eastAsia="en-US"/>
        </w:rPr>
        <w:t>including integration with the GDC’s Microsoft Dynamics CRM</w:t>
      </w:r>
      <w:r w:rsidR="006255AB" w:rsidRPr="00B4038C">
        <w:rPr>
          <w:rFonts w:asciiTheme="minorHAnsi" w:hAnsiTheme="minorHAnsi" w:cs="Arial"/>
          <w:szCs w:val="22"/>
          <w:lang w:val="en-US" w:eastAsia="en-US"/>
        </w:rPr>
        <w:t xml:space="preserve"> </w:t>
      </w:r>
      <w:r w:rsidR="00184CC1" w:rsidRPr="00B4038C">
        <w:rPr>
          <w:rFonts w:asciiTheme="minorHAnsi" w:hAnsiTheme="minorHAnsi" w:cs="Arial"/>
          <w:szCs w:val="22"/>
          <w:lang w:val="en-US" w:eastAsia="en-US"/>
        </w:rPr>
        <w:t>system</w:t>
      </w:r>
      <w:r w:rsidR="00B4038C">
        <w:rPr>
          <w:rFonts w:asciiTheme="minorHAnsi" w:hAnsiTheme="minorHAnsi" w:cs="Arial"/>
          <w:szCs w:val="22"/>
          <w:lang w:val="en-US" w:eastAsia="en-US"/>
        </w:rPr>
        <w:t>,</w:t>
      </w:r>
      <w:r w:rsidR="00184CC1" w:rsidRPr="00B4038C">
        <w:rPr>
          <w:rFonts w:asciiTheme="minorHAnsi" w:hAnsiTheme="minorHAnsi" w:cs="Arial"/>
          <w:szCs w:val="22"/>
          <w:lang w:val="en-US" w:eastAsia="en-US"/>
        </w:rPr>
        <w:t xml:space="preserve"> </w:t>
      </w:r>
      <w:r w:rsidRPr="00B4038C">
        <w:rPr>
          <w:rFonts w:asciiTheme="minorHAnsi" w:hAnsiTheme="minorHAnsi" w:cs="Arial"/>
          <w:szCs w:val="22"/>
          <w:lang w:val="en-US" w:eastAsia="en-US"/>
        </w:rPr>
        <w:t>is fully supported by supplier.</w:t>
      </w:r>
    </w:p>
    <w:p w:rsidR="00477B69" w:rsidRPr="00B4038C" w:rsidRDefault="00477B69" w:rsidP="007E0C59">
      <w:pPr>
        <w:rPr>
          <w:rFonts w:asciiTheme="minorHAnsi" w:hAnsiTheme="minorHAnsi" w:cs="Arial"/>
          <w:szCs w:val="22"/>
          <w:lang w:val="en-US" w:eastAsia="en-US"/>
        </w:rPr>
      </w:pPr>
    </w:p>
    <w:p w:rsidR="00477B69" w:rsidRPr="00B4038C" w:rsidRDefault="00477B69" w:rsidP="007E0C59">
      <w:pPr>
        <w:rPr>
          <w:rFonts w:asciiTheme="minorHAnsi" w:hAnsiTheme="minorHAnsi" w:cs="Arial"/>
          <w:b/>
          <w:szCs w:val="22"/>
          <w:lang w:val="en-US" w:eastAsia="en-US"/>
        </w:rPr>
      </w:pPr>
      <w:r w:rsidRPr="00B4038C">
        <w:rPr>
          <w:rFonts w:asciiTheme="minorHAnsi" w:hAnsiTheme="minorHAnsi" w:cs="Arial"/>
          <w:b/>
          <w:szCs w:val="22"/>
          <w:lang w:val="en-US" w:eastAsia="en-US"/>
        </w:rPr>
        <w:t>DATA MIGRATION</w:t>
      </w:r>
    </w:p>
    <w:p w:rsidR="00477B69" w:rsidRPr="00B4038C" w:rsidRDefault="00B01054" w:rsidP="00B01054">
      <w:pPr>
        <w:tabs>
          <w:tab w:val="left" w:pos="8880"/>
        </w:tabs>
        <w:rPr>
          <w:rFonts w:asciiTheme="minorHAnsi" w:hAnsiTheme="minorHAnsi" w:cs="Arial"/>
          <w:szCs w:val="22"/>
          <w:lang w:val="en-US" w:eastAsia="en-US"/>
        </w:rPr>
      </w:pPr>
      <w:r w:rsidRPr="00B4038C">
        <w:rPr>
          <w:rFonts w:asciiTheme="minorHAnsi" w:hAnsiTheme="minorHAnsi" w:cs="Arial"/>
          <w:szCs w:val="22"/>
          <w:lang w:val="en-US" w:eastAsia="en-US"/>
        </w:rPr>
        <w:tab/>
      </w:r>
    </w:p>
    <w:p w:rsidR="00477B69" w:rsidRPr="00B4038C" w:rsidRDefault="00B4038C" w:rsidP="007E0C59">
      <w:pPr>
        <w:rPr>
          <w:rFonts w:asciiTheme="minorHAnsi" w:hAnsiTheme="minorHAnsi" w:cs="Arial"/>
          <w:szCs w:val="22"/>
          <w:lang w:val="en-US" w:eastAsia="en-US"/>
        </w:rPr>
      </w:pPr>
      <w:r>
        <w:rPr>
          <w:rFonts w:asciiTheme="minorHAnsi" w:hAnsiTheme="minorHAnsi" w:cs="Arial"/>
          <w:szCs w:val="22"/>
          <w:lang w:val="en-US" w:eastAsia="en-US"/>
        </w:rPr>
        <w:t>There will be a</w:t>
      </w:r>
      <w:r w:rsidR="00477B69" w:rsidRPr="00B4038C">
        <w:rPr>
          <w:rFonts w:asciiTheme="minorHAnsi" w:hAnsiTheme="minorHAnsi" w:cs="Arial"/>
          <w:szCs w:val="22"/>
          <w:lang w:val="en-US" w:eastAsia="en-US"/>
        </w:rPr>
        <w:t>n element of data migration between the GDC’s existing system and the newly implemented solution. The supplier will be required to undertake this work.</w:t>
      </w:r>
    </w:p>
    <w:p w:rsidR="00184CC1" w:rsidRPr="00B4038C" w:rsidRDefault="00184CC1" w:rsidP="007E0C59">
      <w:pPr>
        <w:rPr>
          <w:rFonts w:asciiTheme="minorHAnsi" w:hAnsiTheme="minorHAnsi" w:cs="Arial"/>
          <w:szCs w:val="22"/>
          <w:lang w:val="en-US" w:eastAsia="en-US"/>
        </w:rPr>
      </w:pPr>
    </w:p>
    <w:p w:rsidR="00184CC1" w:rsidRPr="00B4038C" w:rsidRDefault="001E3F82" w:rsidP="007E0C59">
      <w:pPr>
        <w:rPr>
          <w:rFonts w:asciiTheme="minorHAnsi" w:hAnsiTheme="minorHAnsi" w:cs="Arial"/>
          <w:b/>
          <w:szCs w:val="22"/>
          <w:lang w:val="en-US" w:eastAsia="en-US"/>
        </w:rPr>
      </w:pPr>
      <w:r w:rsidRPr="00B4038C">
        <w:rPr>
          <w:rFonts w:asciiTheme="minorHAnsi" w:hAnsiTheme="minorHAnsi" w:cs="Arial"/>
          <w:b/>
          <w:szCs w:val="22"/>
          <w:lang w:val="en-US" w:eastAsia="en-US"/>
        </w:rPr>
        <w:t>ON-GOING SUPPORT</w:t>
      </w:r>
    </w:p>
    <w:p w:rsidR="00184CC1" w:rsidRPr="00B4038C" w:rsidRDefault="00184CC1" w:rsidP="007E0C59">
      <w:pPr>
        <w:rPr>
          <w:rFonts w:asciiTheme="minorHAnsi" w:hAnsiTheme="minorHAnsi" w:cs="Arial"/>
          <w:szCs w:val="22"/>
          <w:lang w:val="en-US" w:eastAsia="en-US"/>
        </w:rPr>
      </w:pPr>
    </w:p>
    <w:p w:rsidR="007E0C59" w:rsidRPr="00B4038C" w:rsidRDefault="00184CC1" w:rsidP="007E0C59">
      <w:pPr>
        <w:rPr>
          <w:rFonts w:asciiTheme="minorHAnsi" w:hAnsiTheme="minorHAnsi" w:cs="Arial"/>
          <w:szCs w:val="22"/>
          <w:lang w:val="en-US" w:eastAsia="en-US"/>
        </w:rPr>
      </w:pPr>
      <w:r w:rsidRPr="00B4038C">
        <w:rPr>
          <w:rFonts w:asciiTheme="minorHAnsi" w:hAnsiTheme="minorHAnsi" w:cs="Arial"/>
          <w:szCs w:val="22"/>
          <w:lang w:val="en-US" w:eastAsia="en-US"/>
        </w:rPr>
        <w:t xml:space="preserve">The supplier is required to provide on-going system support </w:t>
      </w:r>
      <w:r w:rsidR="00C40BA9" w:rsidRPr="00B4038C">
        <w:rPr>
          <w:rFonts w:asciiTheme="minorHAnsi" w:hAnsiTheme="minorHAnsi" w:cs="Arial"/>
          <w:szCs w:val="22"/>
          <w:lang w:val="en-US" w:eastAsia="en-US"/>
        </w:rPr>
        <w:t xml:space="preserve">with a help desk available </w:t>
      </w:r>
      <w:r w:rsidR="00BB5CF7" w:rsidRPr="00B4038C">
        <w:rPr>
          <w:rFonts w:asciiTheme="minorHAnsi" w:hAnsiTheme="minorHAnsi" w:cs="Arial"/>
          <w:szCs w:val="22"/>
          <w:lang w:val="en-US" w:eastAsia="en-US"/>
        </w:rPr>
        <w:t xml:space="preserve">during the hours 9am to 5pm Monday to Friday </w:t>
      </w:r>
    </w:p>
    <w:p w:rsidR="007E0C59" w:rsidRPr="00B4038C" w:rsidRDefault="007E0C59" w:rsidP="007E0C59">
      <w:pPr>
        <w:rPr>
          <w:rFonts w:asciiTheme="minorHAnsi" w:hAnsiTheme="minorHAnsi" w:cs="Arial"/>
          <w:szCs w:val="22"/>
          <w:lang w:val="en-US" w:eastAsia="en-US"/>
        </w:rPr>
      </w:pPr>
    </w:p>
    <w:p w:rsidR="005F77C0" w:rsidRPr="00B4038C" w:rsidRDefault="005F77C0" w:rsidP="007E0C59">
      <w:pPr>
        <w:rPr>
          <w:rFonts w:asciiTheme="minorHAnsi" w:hAnsiTheme="minorHAnsi" w:cs="Arial"/>
          <w:szCs w:val="22"/>
          <w:lang w:val="en-US" w:eastAsia="en-US"/>
        </w:rPr>
      </w:pPr>
      <w:r w:rsidRPr="00B4038C">
        <w:rPr>
          <w:rFonts w:asciiTheme="minorHAnsi" w:hAnsiTheme="minorHAnsi" w:cs="Arial"/>
          <w:szCs w:val="22"/>
          <w:lang w:val="en-US" w:eastAsia="en-US"/>
        </w:rPr>
        <w:t xml:space="preserve">Should a cloud based system be proposed, we would expect the service level agreement to </w:t>
      </w:r>
      <w:r w:rsidR="007D36A1" w:rsidRPr="00B4038C">
        <w:rPr>
          <w:rFonts w:asciiTheme="minorHAnsi" w:hAnsiTheme="minorHAnsi" w:cs="Arial"/>
          <w:szCs w:val="22"/>
          <w:lang w:val="en-US" w:eastAsia="en-US"/>
        </w:rPr>
        <w:t>commit to</w:t>
      </w:r>
      <w:r w:rsidRPr="00B4038C">
        <w:rPr>
          <w:rFonts w:asciiTheme="minorHAnsi" w:hAnsiTheme="minorHAnsi" w:cs="Arial"/>
          <w:szCs w:val="22"/>
          <w:lang w:val="en-US" w:eastAsia="en-US"/>
        </w:rPr>
        <w:t xml:space="preserve"> at least 99.7% uptime. </w:t>
      </w:r>
    </w:p>
    <w:p w:rsidR="00341E1A" w:rsidRPr="00B4038C" w:rsidRDefault="00341E1A">
      <w:pPr>
        <w:rPr>
          <w:rFonts w:asciiTheme="minorHAnsi" w:hAnsiTheme="minorHAnsi" w:cs="Arial"/>
          <w:szCs w:val="22"/>
          <w:lang w:val="en-US" w:eastAsia="en-US"/>
        </w:rPr>
      </w:pPr>
    </w:p>
    <w:p w:rsidR="006255AB" w:rsidRPr="00B4038C" w:rsidRDefault="006255AB">
      <w:pPr>
        <w:rPr>
          <w:rFonts w:asciiTheme="minorHAnsi" w:hAnsiTheme="minorHAnsi" w:cs="Arial"/>
          <w:b/>
          <w:sz w:val="40"/>
          <w:szCs w:val="40"/>
          <w:lang w:val="en-US" w:eastAsia="en-US"/>
        </w:rPr>
      </w:pPr>
    </w:p>
    <w:p w:rsidR="005F77C0" w:rsidRDefault="005F77C0">
      <w:pPr>
        <w:rPr>
          <w:rFonts w:asciiTheme="minorHAnsi" w:hAnsiTheme="minorHAnsi" w:cs="Arial"/>
          <w:color w:val="FF0000"/>
          <w:szCs w:val="22"/>
          <w:lang w:val="en-US" w:eastAsia="en-US"/>
        </w:rPr>
      </w:pPr>
    </w:p>
    <w:p w:rsidR="00443A5B" w:rsidRPr="00F23699" w:rsidRDefault="00443A5B">
      <w:pPr>
        <w:rPr>
          <w:rFonts w:asciiTheme="minorHAnsi" w:hAnsiTheme="minorHAnsi" w:cs="Arial"/>
          <w:color w:val="FF0000"/>
          <w:szCs w:val="22"/>
          <w:lang w:val="en-US" w:eastAsia="en-US"/>
        </w:rPr>
      </w:pPr>
      <w:r w:rsidRPr="00F23699">
        <w:rPr>
          <w:rFonts w:asciiTheme="minorHAnsi" w:hAnsiTheme="minorHAnsi" w:cs="Arial"/>
          <w:color w:val="FF0000"/>
          <w:szCs w:val="22"/>
          <w:lang w:val="en-US" w:eastAsia="en-US"/>
        </w:rPr>
        <w:br w:type="page"/>
      </w:r>
    </w:p>
    <w:p w:rsidR="00443A5B" w:rsidRPr="00F5262E" w:rsidRDefault="00443A5B" w:rsidP="00443A5B">
      <w:pPr>
        <w:jc w:val="center"/>
        <w:rPr>
          <w:rFonts w:ascii="Calibri" w:hAnsi="Calibri" w:cs="Calibri"/>
          <w:b/>
          <w:u w:val="single"/>
          <w:lang w:eastAsia="en-US"/>
        </w:rPr>
      </w:pPr>
      <w:r w:rsidRPr="00F5262E">
        <w:rPr>
          <w:rFonts w:ascii="Calibri" w:hAnsi="Calibri" w:cs="Calibri"/>
          <w:b/>
          <w:u w:val="single"/>
          <w:lang w:eastAsia="en-US"/>
        </w:rPr>
        <w:lastRenderedPageBreak/>
        <w:t>GENERAL DENTAL COUNCIL</w:t>
      </w:r>
    </w:p>
    <w:p w:rsidR="00443A5B" w:rsidRPr="00B83ED7" w:rsidRDefault="00443A5B" w:rsidP="00443A5B">
      <w:pPr>
        <w:jc w:val="center"/>
        <w:rPr>
          <w:rFonts w:ascii="Calibri" w:hAnsi="Calibri" w:cs="Calibri"/>
          <w:b/>
          <w:lang w:eastAsia="en-US"/>
        </w:rPr>
      </w:pPr>
    </w:p>
    <w:p w:rsidR="00A9758F" w:rsidRPr="00A9758F" w:rsidRDefault="00A9758F" w:rsidP="00A9758F">
      <w:pPr>
        <w:jc w:val="center"/>
        <w:rPr>
          <w:rFonts w:ascii="Calibri" w:hAnsi="Calibri" w:cs="Calibri"/>
          <w:b/>
          <w:lang w:eastAsia="en-US"/>
        </w:rPr>
      </w:pPr>
      <w:r w:rsidRPr="00A9758F">
        <w:rPr>
          <w:rFonts w:ascii="Calibri" w:hAnsi="Calibri" w:cs="Calibri"/>
          <w:b/>
          <w:lang w:eastAsia="en-US"/>
        </w:rPr>
        <w:t xml:space="preserve">CONTRACT FOR THE PROVISION OF A </w:t>
      </w:r>
    </w:p>
    <w:p w:rsidR="00443A5B" w:rsidRPr="00F5262E" w:rsidRDefault="00A9758F" w:rsidP="00443A5B">
      <w:pPr>
        <w:jc w:val="center"/>
        <w:rPr>
          <w:rFonts w:ascii="Calibri" w:hAnsi="Calibri" w:cs="Calibri"/>
          <w:b/>
          <w:u w:val="single"/>
          <w:lang w:eastAsia="en-US"/>
        </w:rPr>
      </w:pPr>
      <w:r w:rsidRPr="00F5262E">
        <w:rPr>
          <w:rFonts w:ascii="Calibri" w:hAnsi="Calibri" w:cs="Calibri"/>
          <w:b/>
          <w:u w:val="single"/>
          <w:lang w:eastAsia="en-US"/>
        </w:rPr>
        <w:t xml:space="preserve">FULLY INTEGRATED </w:t>
      </w:r>
      <w:r w:rsidR="00B01054" w:rsidRPr="00F5262E">
        <w:rPr>
          <w:rFonts w:ascii="Calibri" w:hAnsi="Calibri" w:cs="Calibri"/>
          <w:b/>
          <w:u w:val="single"/>
          <w:lang w:eastAsia="en-US"/>
        </w:rPr>
        <w:t xml:space="preserve">GENERAL LEDGER </w:t>
      </w:r>
      <w:r w:rsidR="004A3BFB" w:rsidRPr="00F5262E">
        <w:rPr>
          <w:rFonts w:ascii="Calibri" w:hAnsi="Calibri" w:cs="Calibri"/>
          <w:b/>
          <w:u w:val="single"/>
          <w:lang w:eastAsia="en-US"/>
        </w:rPr>
        <w:t>ACCOUNTING SYSTEM</w:t>
      </w:r>
    </w:p>
    <w:p w:rsidR="00443A5B" w:rsidRPr="00B83ED7" w:rsidRDefault="00443A5B" w:rsidP="00443A5B">
      <w:pPr>
        <w:jc w:val="center"/>
        <w:rPr>
          <w:rFonts w:ascii="Calibri" w:hAnsi="Calibri" w:cs="Calibri"/>
          <w:b/>
          <w:lang w:eastAsia="en-US"/>
        </w:rPr>
      </w:pPr>
    </w:p>
    <w:p w:rsidR="00443A5B" w:rsidRPr="00F5262E" w:rsidRDefault="00443A5B" w:rsidP="00443A5B">
      <w:pPr>
        <w:jc w:val="center"/>
        <w:rPr>
          <w:rFonts w:ascii="Calibri" w:hAnsi="Calibri" w:cs="Calibri"/>
          <w:b/>
          <w:u w:val="single"/>
          <w:lang w:eastAsia="en-US"/>
        </w:rPr>
      </w:pPr>
      <w:r w:rsidRPr="00F5262E">
        <w:rPr>
          <w:rFonts w:ascii="Calibri" w:hAnsi="Calibri" w:cs="Calibri"/>
          <w:b/>
          <w:u w:val="single"/>
          <w:lang w:eastAsia="en-US"/>
        </w:rPr>
        <w:t xml:space="preserve">INFORMATION TO BE PROVIDED </w:t>
      </w:r>
      <w:r w:rsidR="00F5262E" w:rsidRPr="00F5262E">
        <w:rPr>
          <w:rFonts w:ascii="Calibri" w:hAnsi="Calibri" w:cs="Calibri"/>
          <w:b/>
          <w:u w:val="single"/>
          <w:lang w:eastAsia="en-US"/>
        </w:rPr>
        <w:t>BY TENDERER</w:t>
      </w:r>
    </w:p>
    <w:p w:rsidR="00443A5B" w:rsidRDefault="00443A5B" w:rsidP="00443A5B">
      <w:pPr>
        <w:jc w:val="center"/>
        <w:rPr>
          <w:rFonts w:ascii="Calibri" w:hAnsi="Calibri" w:cs="Calibri"/>
          <w:b/>
          <w:lang w:eastAsia="en-US"/>
        </w:rPr>
      </w:pPr>
    </w:p>
    <w:p w:rsidR="00F20491" w:rsidRPr="00F20491" w:rsidRDefault="00F20491" w:rsidP="00F20491">
      <w:pPr>
        <w:keepNext/>
        <w:spacing w:line="288" w:lineRule="auto"/>
        <w:outlineLvl w:val="0"/>
        <w:rPr>
          <w:rFonts w:ascii="Calibri" w:hAnsi="Calibri" w:cs="Arial"/>
          <w:b/>
          <w:bCs/>
          <w:szCs w:val="22"/>
          <w:u w:val="single"/>
        </w:rPr>
      </w:pPr>
      <w:bookmarkStart w:id="40" w:name="_Toc191284734"/>
      <w:bookmarkStart w:id="41" w:name="_Toc316387617"/>
      <w:r w:rsidRPr="00F20491">
        <w:rPr>
          <w:rFonts w:ascii="Calibri" w:hAnsi="Calibri" w:cs="Arial"/>
          <w:b/>
          <w:bCs/>
          <w:szCs w:val="22"/>
          <w:u w:val="single"/>
        </w:rPr>
        <w:t>PART A – GENERAL INFORMATION</w:t>
      </w:r>
      <w:bookmarkEnd w:id="40"/>
      <w:bookmarkEnd w:id="41"/>
    </w:p>
    <w:p w:rsidR="00F20491" w:rsidRPr="00F20491" w:rsidRDefault="00F20491" w:rsidP="00F20491">
      <w:pPr>
        <w:rPr>
          <w:rFonts w:ascii="Calibri" w:hAnsi="Calibri"/>
          <w:szCs w:val="22"/>
        </w:rPr>
      </w:pPr>
    </w:p>
    <w:p w:rsidR="00F20491" w:rsidRPr="00F20491" w:rsidRDefault="00F20491" w:rsidP="00F20491">
      <w:pPr>
        <w:spacing w:after="120"/>
        <w:ind w:left="540" w:hanging="540"/>
        <w:jc w:val="both"/>
        <w:rPr>
          <w:rFonts w:ascii="Calibri" w:hAnsi="Calibri" w:cs="Arial"/>
          <w:szCs w:val="22"/>
          <w:lang w:eastAsia="en-US"/>
        </w:rPr>
      </w:pPr>
      <w:r w:rsidRPr="00F20491">
        <w:rPr>
          <w:rFonts w:ascii="Calibri" w:hAnsi="Calibri" w:cs="Arial"/>
          <w:szCs w:val="22"/>
          <w:lang w:eastAsia="en-US"/>
        </w:rPr>
        <w:t>1</w:t>
      </w:r>
      <w:r w:rsidRPr="00F20491">
        <w:rPr>
          <w:rFonts w:ascii="Calibri" w:hAnsi="Calibri" w:cs="Arial"/>
          <w:szCs w:val="22"/>
          <w:lang w:eastAsia="en-US"/>
        </w:rPr>
        <w:tab/>
        <w:t>Full name, address and website of the Tenderer: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6680"/>
      </w:tblGrid>
      <w:tr w:rsidR="00F20491" w:rsidRPr="00F20491" w:rsidTr="00F20491">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keepNext/>
              <w:outlineLvl w:val="2"/>
              <w:rPr>
                <w:rFonts w:ascii="Calibri" w:hAnsi="Calibri" w:cs="Arial"/>
                <w:bCs/>
                <w:szCs w:val="22"/>
                <w:lang w:eastAsia="en-US"/>
              </w:rPr>
            </w:pPr>
            <w:bookmarkStart w:id="42" w:name="_Toc191284735"/>
            <w:bookmarkStart w:id="43" w:name="_Toc316387618"/>
            <w:r w:rsidRPr="00F20491">
              <w:rPr>
                <w:rFonts w:ascii="Calibri" w:hAnsi="Calibri" w:cs="Arial"/>
                <w:bCs/>
                <w:szCs w:val="22"/>
                <w:lang w:eastAsia="en-US"/>
              </w:rPr>
              <w:t>Company Name</w:t>
            </w:r>
            <w:bookmarkEnd w:id="42"/>
            <w:bookmarkEnd w:id="43"/>
          </w:p>
        </w:tc>
        <w:tc>
          <w:tcPr>
            <w:tcW w:w="668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r w:rsidR="00F20491" w:rsidRPr="00F20491" w:rsidTr="00F20491">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rPr>
                <w:rFonts w:ascii="Calibri" w:hAnsi="Calibri" w:cs="Arial"/>
                <w:bCs/>
                <w:szCs w:val="22"/>
                <w:lang w:eastAsia="en-US"/>
              </w:rPr>
            </w:pPr>
            <w:r w:rsidRPr="00F20491">
              <w:rPr>
                <w:rFonts w:ascii="Calibri" w:hAnsi="Calibri" w:cs="Arial"/>
                <w:bCs/>
                <w:szCs w:val="22"/>
                <w:lang w:eastAsia="en-US"/>
              </w:rPr>
              <w:t>Address</w:t>
            </w:r>
          </w:p>
          <w:p w:rsidR="00F20491" w:rsidRPr="00F20491" w:rsidRDefault="00F20491" w:rsidP="00F20491">
            <w:pPr>
              <w:rPr>
                <w:rFonts w:ascii="Calibri" w:hAnsi="Calibri" w:cs="Arial"/>
                <w:bCs/>
                <w:szCs w:val="22"/>
                <w:lang w:eastAsia="en-US"/>
              </w:rPr>
            </w:pPr>
          </w:p>
          <w:p w:rsidR="00F20491" w:rsidRPr="00F20491" w:rsidRDefault="00F20491" w:rsidP="00F20491">
            <w:pPr>
              <w:rPr>
                <w:rFonts w:ascii="Calibri" w:hAnsi="Calibri" w:cs="Arial"/>
                <w:bCs/>
                <w:szCs w:val="22"/>
                <w:lang w:eastAsia="en-US"/>
              </w:rPr>
            </w:pPr>
          </w:p>
          <w:p w:rsidR="00F20491" w:rsidRPr="00F20491" w:rsidRDefault="00F20491" w:rsidP="00F20491">
            <w:pPr>
              <w:rPr>
                <w:rFonts w:ascii="Calibri" w:hAnsi="Calibri" w:cs="Arial"/>
                <w:bCs/>
                <w:szCs w:val="22"/>
                <w:lang w:eastAsia="en-US"/>
              </w:rPr>
            </w:pPr>
          </w:p>
        </w:tc>
        <w:tc>
          <w:tcPr>
            <w:tcW w:w="668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r w:rsidR="00F20491" w:rsidRPr="00F20491" w:rsidTr="00F20491">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rPr>
                <w:rFonts w:ascii="Calibri" w:hAnsi="Calibri" w:cs="Arial"/>
                <w:bCs/>
                <w:szCs w:val="22"/>
                <w:lang w:eastAsia="en-US"/>
              </w:rPr>
            </w:pPr>
            <w:r w:rsidRPr="00F20491">
              <w:rPr>
                <w:rFonts w:ascii="Calibri" w:hAnsi="Calibri" w:cs="Arial"/>
                <w:bCs/>
                <w:szCs w:val="22"/>
                <w:lang w:eastAsia="en-US"/>
              </w:rPr>
              <w:t>Town/City</w:t>
            </w:r>
          </w:p>
        </w:tc>
        <w:tc>
          <w:tcPr>
            <w:tcW w:w="668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r w:rsidR="00F20491" w:rsidRPr="00F20491" w:rsidTr="00F20491">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rPr>
                <w:rFonts w:ascii="Calibri" w:hAnsi="Calibri" w:cs="Arial"/>
                <w:bCs/>
                <w:szCs w:val="22"/>
                <w:lang w:eastAsia="en-US"/>
              </w:rPr>
            </w:pPr>
            <w:r w:rsidRPr="00F20491">
              <w:rPr>
                <w:rFonts w:ascii="Calibri" w:hAnsi="Calibri" w:cs="Arial"/>
                <w:bCs/>
                <w:szCs w:val="22"/>
                <w:lang w:eastAsia="en-US"/>
              </w:rPr>
              <w:t>Postcode</w:t>
            </w:r>
          </w:p>
        </w:tc>
        <w:tc>
          <w:tcPr>
            <w:tcW w:w="668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r w:rsidR="00F20491" w:rsidRPr="00F20491" w:rsidTr="00F20491">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rPr>
                <w:rFonts w:ascii="Calibri" w:hAnsi="Calibri" w:cs="Arial"/>
                <w:bCs/>
                <w:szCs w:val="22"/>
                <w:lang w:eastAsia="en-US"/>
              </w:rPr>
            </w:pPr>
            <w:r w:rsidRPr="00F20491">
              <w:rPr>
                <w:rFonts w:ascii="Calibri" w:hAnsi="Calibri" w:cs="Arial"/>
                <w:bCs/>
                <w:szCs w:val="22"/>
                <w:lang w:eastAsia="en-US"/>
              </w:rPr>
              <w:t>Country</w:t>
            </w:r>
          </w:p>
        </w:tc>
        <w:tc>
          <w:tcPr>
            <w:tcW w:w="668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r w:rsidR="00F20491" w:rsidRPr="00F20491" w:rsidTr="00F20491">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rPr>
                <w:rFonts w:ascii="Calibri" w:hAnsi="Calibri" w:cs="Arial"/>
                <w:bCs/>
                <w:szCs w:val="22"/>
                <w:lang w:eastAsia="en-US"/>
              </w:rPr>
            </w:pPr>
            <w:r w:rsidRPr="00F20491">
              <w:rPr>
                <w:rFonts w:ascii="Calibri" w:hAnsi="Calibri" w:cs="Arial"/>
                <w:bCs/>
                <w:szCs w:val="22"/>
                <w:lang w:eastAsia="en-US"/>
              </w:rPr>
              <w:t>Website</w:t>
            </w:r>
          </w:p>
        </w:tc>
        <w:tc>
          <w:tcPr>
            <w:tcW w:w="668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bl>
    <w:p w:rsidR="00F20491" w:rsidRPr="00F20491" w:rsidRDefault="00F20491" w:rsidP="00F20491">
      <w:pPr>
        <w:jc w:val="both"/>
        <w:rPr>
          <w:rFonts w:ascii="Calibri" w:hAnsi="Calibri" w:cs="Arial"/>
          <w:szCs w:val="22"/>
          <w:lang w:eastAsia="en-US"/>
        </w:rPr>
      </w:pPr>
    </w:p>
    <w:p w:rsidR="00F20491" w:rsidRPr="00F20491" w:rsidRDefault="00F20491" w:rsidP="00F20491">
      <w:pPr>
        <w:spacing w:after="120"/>
        <w:ind w:left="540" w:hanging="540"/>
        <w:jc w:val="both"/>
        <w:rPr>
          <w:rFonts w:ascii="Calibri" w:hAnsi="Calibri" w:cs="Arial"/>
          <w:szCs w:val="22"/>
          <w:lang w:eastAsia="en-US"/>
        </w:rPr>
      </w:pPr>
      <w:r w:rsidRPr="00F20491">
        <w:rPr>
          <w:rFonts w:ascii="Calibri" w:hAnsi="Calibri" w:cs="Arial"/>
          <w:szCs w:val="22"/>
          <w:lang w:eastAsia="en-US"/>
        </w:rPr>
        <w:t>2</w:t>
      </w:r>
      <w:r w:rsidRPr="00F20491">
        <w:rPr>
          <w:rFonts w:ascii="Calibri" w:hAnsi="Calibri" w:cs="Arial"/>
          <w:szCs w:val="22"/>
          <w:lang w:eastAsia="en-US"/>
        </w:rPr>
        <w:tab/>
        <w:t>Name, position, telephone number and e-mail address of main contact for this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6680"/>
      </w:tblGrid>
      <w:tr w:rsidR="00F20491" w:rsidRPr="00F20491" w:rsidTr="00F20491">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keepNext/>
              <w:outlineLvl w:val="2"/>
              <w:rPr>
                <w:rFonts w:ascii="Calibri" w:hAnsi="Calibri" w:cs="Arial"/>
                <w:bCs/>
                <w:szCs w:val="22"/>
                <w:lang w:eastAsia="en-US"/>
              </w:rPr>
            </w:pPr>
            <w:bookmarkStart w:id="44" w:name="_Toc191284736"/>
            <w:bookmarkStart w:id="45" w:name="_Toc316387619"/>
            <w:r w:rsidRPr="00F20491">
              <w:rPr>
                <w:rFonts w:ascii="Calibri" w:hAnsi="Calibri" w:cs="Arial"/>
                <w:bCs/>
                <w:szCs w:val="22"/>
                <w:lang w:eastAsia="en-US"/>
              </w:rPr>
              <w:t>Name</w:t>
            </w:r>
            <w:bookmarkEnd w:id="44"/>
            <w:bookmarkEnd w:id="45"/>
          </w:p>
        </w:tc>
        <w:tc>
          <w:tcPr>
            <w:tcW w:w="668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r w:rsidR="00F20491" w:rsidRPr="00F20491" w:rsidTr="00F20491">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rPr>
                <w:rFonts w:ascii="Calibri" w:hAnsi="Calibri" w:cs="Arial"/>
                <w:bCs/>
                <w:szCs w:val="22"/>
                <w:lang w:eastAsia="en-US"/>
              </w:rPr>
            </w:pPr>
            <w:r w:rsidRPr="00F20491">
              <w:rPr>
                <w:rFonts w:ascii="Calibri" w:hAnsi="Calibri" w:cs="Arial"/>
                <w:bCs/>
                <w:szCs w:val="22"/>
                <w:lang w:eastAsia="en-US"/>
              </w:rPr>
              <w:t>Position</w:t>
            </w:r>
          </w:p>
        </w:tc>
        <w:tc>
          <w:tcPr>
            <w:tcW w:w="668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r w:rsidR="00F20491" w:rsidRPr="00F20491" w:rsidTr="00F20491">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rPr>
                <w:rFonts w:ascii="Calibri" w:hAnsi="Calibri" w:cs="Arial"/>
                <w:bCs/>
                <w:szCs w:val="22"/>
                <w:lang w:eastAsia="en-US"/>
              </w:rPr>
            </w:pPr>
            <w:r w:rsidRPr="00F20491">
              <w:rPr>
                <w:rFonts w:ascii="Calibri" w:hAnsi="Calibri" w:cs="Arial"/>
                <w:bCs/>
                <w:szCs w:val="22"/>
                <w:lang w:eastAsia="en-US"/>
              </w:rPr>
              <w:t>Telephone Number</w:t>
            </w:r>
          </w:p>
        </w:tc>
        <w:tc>
          <w:tcPr>
            <w:tcW w:w="668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color w:val="FF0000"/>
                <w:szCs w:val="22"/>
                <w:lang w:eastAsia="en-US"/>
              </w:rPr>
            </w:pPr>
          </w:p>
        </w:tc>
      </w:tr>
      <w:tr w:rsidR="00F20491" w:rsidRPr="00F20491" w:rsidTr="00F20491">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rPr>
                <w:rFonts w:ascii="Calibri" w:hAnsi="Calibri" w:cs="Arial"/>
                <w:bCs/>
                <w:szCs w:val="22"/>
                <w:lang w:eastAsia="en-US"/>
              </w:rPr>
            </w:pPr>
            <w:r w:rsidRPr="00F20491">
              <w:rPr>
                <w:rFonts w:ascii="Calibri" w:hAnsi="Calibri" w:cs="Arial"/>
                <w:bCs/>
                <w:szCs w:val="22"/>
                <w:lang w:eastAsia="en-US"/>
              </w:rPr>
              <w:t>Fax Number</w:t>
            </w:r>
          </w:p>
        </w:tc>
        <w:tc>
          <w:tcPr>
            <w:tcW w:w="668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color w:val="FF0000"/>
                <w:szCs w:val="22"/>
                <w:lang w:eastAsia="en-US"/>
              </w:rPr>
            </w:pPr>
          </w:p>
        </w:tc>
      </w:tr>
      <w:tr w:rsidR="00F20491" w:rsidRPr="00F20491" w:rsidTr="00F20491">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rPr>
                <w:rFonts w:ascii="Calibri" w:hAnsi="Calibri" w:cs="Arial"/>
                <w:bCs/>
                <w:szCs w:val="22"/>
                <w:lang w:eastAsia="en-US"/>
              </w:rPr>
            </w:pPr>
            <w:r w:rsidRPr="00F20491">
              <w:rPr>
                <w:rFonts w:ascii="Calibri" w:hAnsi="Calibri" w:cs="Arial"/>
                <w:bCs/>
                <w:szCs w:val="22"/>
                <w:lang w:eastAsia="en-US"/>
              </w:rPr>
              <w:t>E-mail</w:t>
            </w:r>
          </w:p>
        </w:tc>
        <w:tc>
          <w:tcPr>
            <w:tcW w:w="668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bl>
    <w:p w:rsidR="00F20491" w:rsidRPr="00F20491" w:rsidRDefault="00F20491" w:rsidP="00F20491">
      <w:pPr>
        <w:jc w:val="both"/>
        <w:rPr>
          <w:rFonts w:ascii="Calibri" w:hAnsi="Calibri" w:cs="Arial"/>
          <w:szCs w:val="22"/>
          <w:lang w:eastAsia="en-US"/>
        </w:rPr>
      </w:pPr>
    </w:p>
    <w:p w:rsidR="00F20491" w:rsidRPr="00F20491" w:rsidRDefault="00F20491" w:rsidP="00F20491">
      <w:pPr>
        <w:spacing w:after="120"/>
        <w:ind w:left="540" w:hanging="540"/>
        <w:jc w:val="both"/>
        <w:rPr>
          <w:rFonts w:ascii="Calibri" w:hAnsi="Calibri" w:cs="Arial"/>
          <w:szCs w:val="22"/>
          <w:lang w:eastAsia="en-US"/>
        </w:rPr>
      </w:pPr>
      <w:r w:rsidRPr="00F20491">
        <w:rPr>
          <w:rFonts w:ascii="Calibri" w:hAnsi="Calibri" w:cs="Arial"/>
          <w:szCs w:val="22"/>
          <w:lang w:eastAsia="en-US"/>
        </w:rPr>
        <w:t>3</w:t>
      </w:r>
      <w:r w:rsidRPr="00F20491">
        <w:rPr>
          <w:rFonts w:ascii="Calibri" w:hAnsi="Calibri" w:cs="Arial"/>
          <w:szCs w:val="22"/>
          <w:lang w:eastAsia="en-US"/>
        </w:rPr>
        <w:tab/>
        <w:t xml:space="preserve">Current legal status of the Tenderer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50"/>
        <w:gridCol w:w="3330"/>
        <w:gridCol w:w="1618"/>
      </w:tblGrid>
      <w:tr w:rsidR="00F20491" w:rsidRPr="00F20491" w:rsidTr="00F20491">
        <w:tc>
          <w:tcPr>
            <w:tcW w:w="1980" w:type="dxa"/>
            <w:shd w:val="clear" w:color="auto" w:fill="auto"/>
            <w:vAlign w:val="center"/>
          </w:tcPr>
          <w:p w:rsidR="00F20491" w:rsidRPr="00F20491" w:rsidRDefault="00F20491" w:rsidP="00F20491">
            <w:pPr>
              <w:spacing w:after="120"/>
              <w:rPr>
                <w:rFonts w:ascii="Calibri" w:hAnsi="Calibri" w:cs="Arial"/>
                <w:szCs w:val="22"/>
                <w:lang w:eastAsia="en-US"/>
              </w:rPr>
            </w:pPr>
          </w:p>
        </w:tc>
        <w:tc>
          <w:tcPr>
            <w:tcW w:w="2250" w:type="dxa"/>
            <w:shd w:val="clear" w:color="auto" w:fill="auto"/>
            <w:vAlign w:val="bottom"/>
          </w:tcPr>
          <w:p w:rsidR="00F20491" w:rsidRPr="00F20491" w:rsidRDefault="00F20491" w:rsidP="00F20491">
            <w:pPr>
              <w:keepNext/>
              <w:jc w:val="center"/>
              <w:outlineLvl w:val="3"/>
              <w:rPr>
                <w:rFonts w:ascii="Calibri" w:hAnsi="Calibri" w:cs="Arial"/>
                <w:bCs/>
                <w:szCs w:val="22"/>
                <w:lang w:eastAsia="en-US"/>
              </w:rPr>
            </w:pPr>
            <w:r w:rsidRPr="00F20491">
              <w:rPr>
                <w:rFonts w:ascii="Calibri" w:hAnsi="Calibri" w:cs="Arial"/>
                <w:bCs/>
                <w:szCs w:val="22"/>
                <w:lang w:eastAsia="en-US"/>
              </w:rPr>
              <w:t>Please</w:t>
            </w:r>
          </w:p>
          <w:p w:rsidR="00F20491" w:rsidRPr="00F20491" w:rsidRDefault="00F20491" w:rsidP="00F20491">
            <w:pPr>
              <w:spacing w:after="120"/>
              <w:jc w:val="center"/>
              <w:rPr>
                <w:rFonts w:ascii="Calibri" w:hAnsi="Calibri" w:cs="Arial"/>
                <w:szCs w:val="22"/>
                <w:lang w:eastAsia="en-US"/>
              </w:rPr>
            </w:pPr>
            <w:r w:rsidRPr="00F20491">
              <w:rPr>
                <w:rFonts w:ascii="Calibri" w:hAnsi="Calibri" w:cs="Arial"/>
                <w:szCs w:val="22"/>
                <w:lang w:eastAsia="en-US"/>
              </w:rPr>
              <w:t>(tick one box)</w:t>
            </w:r>
          </w:p>
        </w:tc>
        <w:tc>
          <w:tcPr>
            <w:tcW w:w="3330" w:type="dxa"/>
            <w:shd w:val="clear" w:color="auto" w:fill="auto"/>
            <w:vAlign w:val="bottom"/>
          </w:tcPr>
          <w:p w:rsidR="00F20491" w:rsidRPr="00F20491" w:rsidRDefault="00F20491" w:rsidP="00F20491">
            <w:pPr>
              <w:spacing w:after="120"/>
              <w:rPr>
                <w:rFonts w:ascii="Calibri" w:hAnsi="Calibri" w:cs="Arial"/>
                <w:szCs w:val="22"/>
                <w:lang w:eastAsia="en-US"/>
              </w:rPr>
            </w:pPr>
          </w:p>
        </w:tc>
        <w:tc>
          <w:tcPr>
            <w:tcW w:w="1618" w:type="dxa"/>
            <w:shd w:val="clear" w:color="auto" w:fill="auto"/>
            <w:vAlign w:val="bottom"/>
          </w:tcPr>
          <w:p w:rsidR="00F20491" w:rsidRPr="00F20491" w:rsidRDefault="00F20491" w:rsidP="00F20491">
            <w:pPr>
              <w:keepNext/>
              <w:jc w:val="center"/>
              <w:outlineLvl w:val="3"/>
              <w:rPr>
                <w:rFonts w:ascii="Calibri" w:hAnsi="Calibri" w:cs="Arial"/>
                <w:bCs/>
                <w:szCs w:val="22"/>
                <w:lang w:eastAsia="en-US"/>
              </w:rPr>
            </w:pPr>
            <w:r w:rsidRPr="00F20491">
              <w:rPr>
                <w:rFonts w:ascii="Calibri" w:hAnsi="Calibri" w:cs="Arial"/>
                <w:bCs/>
                <w:szCs w:val="22"/>
                <w:lang w:eastAsia="en-US"/>
              </w:rPr>
              <w:t>Please</w:t>
            </w:r>
          </w:p>
          <w:p w:rsidR="00F20491" w:rsidRPr="00F20491" w:rsidRDefault="00F20491" w:rsidP="00F20491">
            <w:pPr>
              <w:spacing w:after="120"/>
              <w:jc w:val="center"/>
              <w:rPr>
                <w:rFonts w:ascii="Calibri" w:hAnsi="Calibri" w:cs="Arial"/>
                <w:szCs w:val="22"/>
                <w:lang w:eastAsia="en-US"/>
              </w:rPr>
            </w:pPr>
            <w:r w:rsidRPr="00F20491">
              <w:rPr>
                <w:rFonts w:ascii="Calibri" w:hAnsi="Calibri" w:cs="Arial"/>
                <w:szCs w:val="22"/>
                <w:lang w:eastAsia="en-US"/>
              </w:rPr>
              <w:t>(tick one box)</w:t>
            </w:r>
          </w:p>
        </w:tc>
      </w:tr>
      <w:tr w:rsidR="00F20491" w:rsidRPr="00F20491" w:rsidTr="00F20491">
        <w:tc>
          <w:tcPr>
            <w:tcW w:w="1980" w:type="dxa"/>
            <w:shd w:val="pct15" w:color="auto" w:fill="auto"/>
            <w:vAlign w:val="center"/>
          </w:tcPr>
          <w:p w:rsidR="00F20491" w:rsidRPr="00F20491" w:rsidRDefault="00F20491" w:rsidP="00F20491">
            <w:pPr>
              <w:spacing w:after="120"/>
              <w:rPr>
                <w:rFonts w:ascii="Calibri" w:hAnsi="Calibri" w:cs="Arial"/>
                <w:szCs w:val="22"/>
                <w:lang w:eastAsia="en-US"/>
              </w:rPr>
            </w:pPr>
            <w:r w:rsidRPr="00F20491">
              <w:rPr>
                <w:rFonts w:ascii="Calibri" w:hAnsi="Calibri" w:cs="Arial"/>
                <w:szCs w:val="22"/>
                <w:lang w:eastAsia="en-US"/>
              </w:rPr>
              <w:t>Partnership</w:t>
            </w:r>
          </w:p>
        </w:tc>
        <w:tc>
          <w:tcPr>
            <w:tcW w:w="2250" w:type="dxa"/>
            <w:shd w:val="clear" w:color="auto" w:fill="auto"/>
            <w:vAlign w:val="center"/>
          </w:tcPr>
          <w:p w:rsidR="00F20491" w:rsidRPr="00F20491" w:rsidRDefault="00F20491" w:rsidP="00F20491">
            <w:pPr>
              <w:spacing w:after="120"/>
              <w:rPr>
                <w:rFonts w:ascii="Calibri" w:hAnsi="Calibri" w:cs="Arial"/>
                <w:szCs w:val="22"/>
                <w:lang w:eastAsia="en-US"/>
              </w:rPr>
            </w:pPr>
          </w:p>
        </w:tc>
        <w:tc>
          <w:tcPr>
            <w:tcW w:w="3330" w:type="dxa"/>
            <w:shd w:val="pct15" w:color="auto" w:fill="auto"/>
            <w:vAlign w:val="center"/>
          </w:tcPr>
          <w:p w:rsidR="00F20491" w:rsidRPr="00F20491" w:rsidRDefault="00F20491" w:rsidP="00F20491">
            <w:pPr>
              <w:spacing w:after="120"/>
              <w:rPr>
                <w:rFonts w:ascii="Calibri" w:hAnsi="Calibri" w:cs="Arial"/>
                <w:szCs w:val="22"/>
                <w:lang w:eastAsia="en-US"/>
              </w:rPr>
            </w:pPr>
            <w:r w:rsidRPr="00F20491">
              <w:rPr>
                <w:rFonts w:ascii="Calibri" w:hAnsi="Calibri" w:cs="Arial"/>
                <w:szCs w:val="22"/>
                <w:lang w:eastAsia="en-US"/>
              </w:rPr>
              <w:t>Public Limited Company</w:t>
            </w:r>
          </w:p>
        </w:tc>
        <w:tc>
          <w:tcPr>
            <w:tcW w:w="1618" w:type="dxa"/>
            <w:shd w:val="clear" w:color="auto" w:fill="auto"/>
            <w:vAlign w:val="center"/>
          </w:tcPr>
          <w:p w:rsidR="00F20491" w:rsidRPr="00F20491" w:rsidRDefault="00F20491" w:rsidP="00F20491">
            <w:pPr>
              <w:spacing w:after="120"/>
              <w:rPr>
                <w:rFonts w:ascii="Calibri" w:hAnsi="Calibri" w:cs="Arial"/>
                <w:szCs w:val="22"/>
                <w:lang w:eastAsia="en-US"/>
              </w:rPr>
            </w:pPr>
          </w:p>
        </w:tc>
      </w:tr>
      <w:tr w:rsidR="00F20491" w:rsidRPr="00F20491" w:rsidTr="00F20491">
        <w:tc>
          <w:tcPr>
            <w:tcW w:w="1980" w:type="dxa"/>
            <w:shd w:val="pct15" w:color="auto" w:fill="auto"/>
            <w:vAlign w:val="center"/>
          </w:tcPr>
          <w:p w:rsidR="00F20491" w:rsidRPr="00F20491" w:rsidRDefault="00F20491" w:rsidP="00F20491">
            <w:pPr>
              <w:spacing w:after="120"/>
              <w:rPr>
                <w:rFonts w:ascii="Calibri" w:hAnsi="Calibri" w:cs="Arial"/>
                <w:szCs w:val="22"/>
                <w:lang w:eastAsia="en-US"/>
              </w:rPr>
            </w:pPr>
            <w:r w:rsidRPr="00F20491">
              <w:rPr>
                <w:rFonts w:ascii="Calibri" w:hAnsi="Calibri" w:cs="Arial"/>
                <w:szCs w:val="22"/>
                <w:lang w:eastAsia="en-US"/>
              </w:rPr>
              <w:t>Limited Liability Partnership</w:t>
            </w:r>
          </w:p>
        </w:tc>
        <w:tc>
          <w:tcPr>
            <w:tcW w:w="2250" w:type="dxa"/>
            <w:shd w:val="clear" w:color="auto" w:fill="auto"/>
            <w:vAlign w:val="center"/>
          </w:tcPr>
          <w:p w:rsidR="00F20491" w:rsidRPr="00F20491" w:rsidRDefault="00F20491" w:rsidP="00F20491">
            <w:pPr>
              <w:spacing w:after="120"/>
              <w:rPr>
                <w:rFonts w:ascii="Calibri" w:hAnsi="Calibri" w:cs="Arial"/>
                <w:szCs w:val="22"/>
                <w:lang w:eastAsia="en-US"/>
              </w:rPr>
            </w:pPr>
          </w:p>
        </w:tc>
        <w:tc>
          <w:tcPr>
            <w:tcW w:w="3330" w:type="dxa"/>
            <w:shd w:val="pct15" w:color="auto" w:fill="auto"/>
            <w:vAlign w:val="center"/>
          </w:tcPr>
          <w:p w:rsidR="00F20491" w:rsidRPr="00F20491" w:rsidRDefault="00D15BC4" w:rsidP="00F20491">
            <w:pPr>
              <w:spacing w:after="120"/>
              <w:rPr>
                <w:rFonts w:ascii="Calibri" w:hAnsi="Calibri" w:cs="Arial"/>
                <w:szCs w:val="22"/>
                <w:lang w:eastAsia="en-US"/>
              </w:rPr>
            </w:pPr>
            <w:r>
              <w:rPr>
                <w:rFonts w:ascii="Calibri" w:hAnsi="Calibri" w:cs="Arial"/>
                <w:szCs w:val="22"/>
                <w:lang w:eastAsia="en-US"/>
              </w:rPr>
              <w:t>Other*</w:t>
            </w:r>
          </w:p>
        </w:tc>
        <w:tc>
          <w:tcPr>
            <w:tcW w:w="1618" w:type="dxa"/>
            <w:shd w:val="clear" w:color="auto" w:fill="FFFFFF" w:themeFill="background1"/>
            <w:vAlign w:val="center"/>
          </w:tcPr>
          <w:p w:rsidR="00F20491" w:rsidRPr="00F20491" w:rsidRDefault="00F20491" w:rsidP="00F20491">
            <w:pPr>
              <w:spacing w:after="120"/>
              <w:rPr>
                <w:rFonts w:ascii="Calibri" w:hAnsi="Calibri" w:cs="Arial"/>
                <w:szCs w:val="22"/>
                <w:lang w:eastAsia="en-US"/>
              </w:rPr>
            </w:pPr>
          </w:p>
        </w:tc>
      </w:tr>
    </w:tbl>
    <w:p w:rsidR="00F20491" w:rsidRPr="00F20491" w:rsidRDefault="00F20491" w:rsidP="00F20491">
      <w:pPr>
        <w:spacing w:after="120"/>
        <w:ind w:left="720" w:hanging="720"/>
        <w:jc w:val="both"/>
        <w:rPr>
          <w:rFonts w:ascii="Calibri" w:hAnsi="Calibri" w:cs="Arial"/>
          <w:szCs w:val="22"/>
          <w:lang w:eastAsia="en-US"/>
        </w:rPr>
      </w:pPr>
    </w:p>
    <w:p w:rsidR="00D15BC4" w:rsidRPr="00D15BC4" w:rsidRDefault="00D15BC4" w:rsidP="00D15BC4">
      <w:pPr>
        <w:spacing w:after="120"/>
        <w:ind w:left="720" w:hanging="720"/>
        <w:jc w:val="both"/>
        <w:rPr>
          <w:rFonts w:ascii="Calibri" w:hAnsi="Calibri" w:cs="Arial"/>
          <w:i/>
          <w:szCs w:val="22"/>
          <w:lang w:eastAsia="en-US"/>
        </w:rPr>
      </w:pPr>
      <w:r w:rsidRPr="00D15BC4">
        <w:rPr>
          <w:rFonts w:ascii="Calibri" w:hAnsi="Calibri" w:cs="Arial"/>
          <w:i/>
          <w:szCs w:val="22"/>
          <w:lang w:eastAsia="en-US"/>
        </w:rPr>
        <w:t xml:space="preserve">*  If “Other” </w:t>
      </w:r>
      <w:r w:rsidR="00F20491" w:rsidRPr="00D15BC4">
        <w:rPr>
          <w:rFonts w:ascii="Calibri" w:hAnsi="Calibri" w:cs="Arial"/>
          <w:i/>
          <w:szCs w:val="22"/>
          <w:lang w:eastAsia="en-US"/>
        </w:rPr>
        <w:t>please provide details on a separate sheet.</w:t>
      </w:r>
      <w:r w:rsidRPr="00D15BC4">
        <w:rPr>
          <w:rFonts w:ascii="Calibri" w:hAnsi="Calibri" w:cs="Arial"/>
          <w:i/>
          <w:szCs w:val="22"/>
          <w:lang w:eastAsia="en-US"/>
        </w:rPr>
        <w:t xml:space="preserve"> </w:t>
      </w:r>
      <w:r w:rsidR="00F20491" w:rsidRPr="00D15BC4">
        <w:rPr>
          <w:rFonts w:ascii="Calibri" w:hAnsi="Calibri" w:cs="Arial"/>
          <w:i/>
          <w:szCs w:val="22"/>
          <w:lang w:eastAsia="en-US"/>
        </w:rPr>
        <w:t>If a consortium, please outline the proposed legal structure of the consortium including an organisation chart and a full description of each member’s role.</w:t>
      </w:r>
    </w:p>
    <w:p w:rsidR="00D15BC4" w:rsidRDefault="00D15BC4" w:rsidP="00D15BC4">
      <w:pPr>
        <w:spacing w:after="120"/>
        <w:ind w:left="720" w:hanging="720"/>
        <w:jc w:val="both"/>
        <w:rPr>
          <w:rFonts w:ascii="Calibri" w:hAnsi="Calibri" w:cs="Arial"/>
          <w:szCs w:val="22"/>
          <w:lang w:eastAsia="en-US"/>
        </w:rPr>
      </w:pPr>
    </w:p>
    <w:p w:rsidR="00D15BC4" w:rsidRDefault="00D15BC4" w:rsidP="00D15BC4">
      <w:pPr>
        <w:spacing w:after="120"/>
        <w:ind w:left="720" w:hanging="720"/>
        <w:jc w:val="both"/>
        <w:rPr>
          <w:rFonts w:ascii="Calibri" w:hAnsi="Calibri" w:cs="Arial"/>
          <w:szCs w:val="22"/>
          <w:lang w:eastAsia="en-US"/>
        </w:rPr>
      </w:pPr>
    </w:p>
    <w:p w:rsidR="00F20491" w:rsidRPr="00F20491" w:rsidRDefault="00F20491" w:rsidP="00D15BC4">
      <w:pPr>
        <w:spacing w:after="120"/>
        <w:ind w:left="720" w:hanging="720"/>
        <w:jc w:val="both"/>
        <w:rPr>
          <w:rFonts w:ascii="Calibri" w:hAnsi="Calibri" w:cs="Arial"/>
          <w:szCs w:val="22"/>
          <w:lang w:eastAsia="en-US"/>
        </w:rPr>
      </w:pPr>
      <w:r w:rsidRPr="00F20491">
        <w:rPr>
          <w:rFonts w:ascii="Calibri" w:hAnsi="Calibri" w:cs="Arial"/>
          <w:szCs w:val="22"/>
          <w:lang w:eastAsia="en-US"/>
        </w:rPr>
        <w:lastRenderedPageBreak/>
        <w:t>4</w:t>
      </w:r>
      <w:r w:rsidR="00D15BC4">
        <w:rPr>
          <w:rFonts w:ascii="Calibri" w:hAnsi="Calibri" w:cs="Arial"/>
          <w:szCs w:val="22"/>
          <w:lang w:eastAsia="en-US"/>
        </w:rPr>
        <w:t>.</w:t>
      </w:r>
      <w:r w:rsidRPr="00F20491">
        <w:rPr>
          <w:rFonts w:ascii="Calibri" w:hAnsi="Calibri" w:cs="Arial"/>
          <w:szCs w:val="22"/>
          <w:lang w:eastAsia="en-US"/>
        </w:rPr>
        <w:tab/>
        <w:t>Date and place of formation of the Tenderer, registration under the Companies Act, please provide copies of Certificate of Incorporation and any changes of name, registered office and principal place of business.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064"/>
        <w:gridCol w:w="2221"/>
        <w:gridCol w:w="2065"/>
      </w:tblGrid>
      <w:tr w:rsidR="00F20491" w:rsidRPr="00F20491" w:rsidTr="00F20491">
        <w:tc>
          <w:tcPr>
            <w:tcW w:w="2828" w:type="dxa"/>
            <w:tcBorders>
              <w:bottom w:val="single" w:sz="4" w:space="0" w:color="auto"/>
            </w:tcBorders>
            <w:shd w:val="pct15" w:color="auto" w:fill="auto"/>
            <w:vAlign w:val="center"/>
          </w:tcPr>
          <w:p w:rsidR="00F20491" w:rsidRPr="00F20491" w:rsidRDefault="00F20491" w:rsidP="00F20491">
            <w:pPr>
              <w:spacing w:after="120"/>
              <w:rPr>
                <w:rFonts w:ascii="Calibri" w:hAnsi="Calibri" w:cs="Arial"/>
                <w:szCs w:val="22"/>
                <w:lang w:eastAsia="en-US"/>
              </w:rPr>
            </w:pPr>
            <w:bookmarkStart w:id="46" w:name="_Toc191284737"/>
            <w:bookmarkStart w:id="47" w:name="_Toc316387620"/>
            <w:r w:rsidRPr="00F20491">
              <w:rPr>
                <w:rFonts w:ascii="Calibri" w:hAnsi="Calibri" w:cs="Arial"/>
                <w:szCs w:val="22"/>
                <w:lang w:eastAsia="en-US"/>
              </w:rPr>
              <w:t xml:space="preserve">Date </w:t>
            </w:r>
            <w:bookmarkEnd w:id="46"/>
            <w:bookmarkEnd w:id="47"/>
            <w:r w:rsidRPr="00F20491">
              <w:rPr>
                <w:rFonts w:ascii="Calibri" w:hAnsi="Calibri" w:cs="Arial"/>
                <w:szCs w:val="22"/>
                <w:lang w:eastAsia="en-US"/>
              </w:rPr>
              <w:t>established or registered</w:t>
            </w:r>
          </w:p>
        </w:tc>
        <w:tc>
          <w:tcPr>
            <w:tcW w:w="2064" w:type="dxa"/>
            <w:shd w:val="clear" w:color="auto" w:fill="auto"/>
          </w:tcPr>
          <w:p w:rsidR="00F20491" w:rsidRPr="00F20491" w:rsidRDefault="00F20491" w:rsidP="00F20491">
            <w:pPr>
              <w:spacing w:after="120"/>
              <w:rPr>
                <w:rFonts w:ascii="Calibri" w:hAnsi="Calibri" w:cs="Arial"/>
                <w:szCs w:val="22"/>
                <w:lang w:eastAsia="en-US"/>
              </w:rPr>
            </w:pPr>
          </w:p>
        </w:tc>
        <w:tc>
          <w:tcPr>
            <w:tcW w:w="2221" w:type="dxa"/>
            <w:shd w:val="pct15" w:color="auto" w:fill="auto"/>
            <w:vAlign w:val="center"/>
          </w:tcPr>
          <w:p w:rsidR="00F20491" w:rsidRPr="00F20491" w:rsidRDefault="00F20491" w:rsidP="00F20491">
            <w:pPr>
              <w:spacing w:after="120"/>
              <w:rPr>
                <w:rFonts w:ascii="Calibri" w:hAnsi="Calibri" w:cs="Arial"/>
                <w:szCs w:val="22"/>
                <w:lang w:eastAsia="en-US"/>
              </w:rPr>
            </w:pPr>
            <w:r w:rsidRPr="00F20491">
              <w:rPr>
                <w:rFonts w:ascii="Calibri" w:hAnsi="Calibri" w:cs="Arial"/>
                <w:bCs/>
                <w:szCs w:val="22"/>
                <w:lang w:eastAsia="en-US"/>
              </w:rPr>
              <w:t>Registration number</w:t>
            </w:r>
          </w:p>
        </w:tc>
        <w:tc>
          <w:tcPr>
            <w:tcW w:w="2065" w:type="dxa"/>
            <w:shd w:val="clear" w:color="auto" w:fill="auto"/>
          </w:tcPr>
          <w:p w:rsidR="00F20491" w:rsidRPr="00F20491" w:rsidRDefault="00F20491" w:rsidP="00F20491">
            <w:pPr>
              <w:spacing w:after="120"/>
              <w:jc w:val="both"/>
              <w:rPr>
                <w:rFonts w:ascii="Calibri" w:hAnsi="Calibri" w:cs="Arial"/>
                <w:szCs w:val="22"/>
                <w:lang w:eastAsia="en-US"/>
              </w:rPr>
            </w:pPr>
          </w:p>
        </w:tc>
      </w:tr>
      <w:tr w:rsidR="00F20491" w:rsidRPr="00F20491" w:rsidTr="00F20491">
        <w:trPr>
          <w:trHeight w:val="1391"/>
        </w:trPr>
        <w:tc>
          <w:tcPr>
            <w:tcW w:w="2828" w:type="dxa"/>
            <w:tcBorders>
              <w:bottom w:val="single" w:sz="4" w:space="0" w:color="auto"/>
            </w:tcBorders>
            <w:shd w:val="pct15" w:color="auto" w:fill="auto"/>
            <w:vAlign w:val="center"/>
          </w:tcPr>
          <w:p w:rsidR="00F20491" w:rsidRPr="00F20491" w:rsidRDefault="00F20491" w:rsidP="00F20491">
            <w:pPr>
              <w:keepNext/>
              <w:outlineLvl w:val="3"/>
              <w:rPr>
                <w:rFonts w:ascii="Calibri" w:hAnsi="Calibri" w:cs="Arial"/>
                <w:bCs/>
                <w:color w:val="00ADC6"/>
                <w:szCs w:val="22"/>
                <w:lang w:eastAsia="en-US"/>
              </w:rPr>
            </w:pPr>
            <w:r w:rsidRPr="00F20491">
              <w:rPr>
                <w:rFonts w:ascii="Calibri" w:hAnsi="Calibri" w:cs="Arial"/>
                <w:bCs/>
                <w:szCs w:val="22"/>
                <w:lang w:eastAsia="en-US"/>
              </w:rPr>
              <w:t>Registered Office</w:t>
            </w:r>
          </w:p>
        </w:tc>
        <w:tc>
          <w:tcPr>
            <w:tcW w:w="6350" w:type="dxa"/>
            <w:gridSpan w:val="3"/>
            <w:shd w:val="clear" w:color="auto" w:fill="auto"/>
          </w:tcPr>
          <w:p w:rsidR="00F20491" w:rsidRPr="00F20491" w:rsidRDefault="00F20491" w:rsidP="00D15BC4">
            <w:pPr>
              <w:spacing w:after="120"/>
              <w:ind w:hanging="2936"/>
              <w:jc w:val="both"/>
              <w:rPr>
                <w:rFonts w:ascii="Calibri" w:hAnsi="Calibri" w:cs="Arial"/>
                <w:szCs w:val="22"/>
                <w:lang w:eastAsia="en-US"/>
              </w:rPr>
            </w:pPr>
          </w:p>
        </w:tc>
      </w:tr>
      <w:tr w:rsidR="00F20491" w:rsidRPr="00F20491" w:rsidTr="00F20491">
        <w:trPr>
          <w:trHeight w:val="1013"/>
        </w:trPr>
        <w:tc>
          <w:tcPr>
            <w:tcW w:w="9178" w:type="dxa"/>
            <w:gridSpan w:val="4"/>
            <w:shd w:val="pct15" w:color="auto" w:fill="auto"/>
          </w:tcPr>
          <w:p w:rsidR="00F20491" w:rsidRPr="00F20491" w:rsidRDefault="00F20491" w:rsidP="00F20491">
            <w:pPr>
              <w:spacing w:after="120"/>
              <w:rPr>
                <w:rFonts w:ascii="Calibri" w:hAnsi="Calibri" w:cs="Arial"/>
                <w:bCs/>
                <w:szCs w:val="22"/>
                <w:lang w:eastAsia="en-US"/>
              </w:rPr>
            </w:pPr>
          </w:p>
          <w:p w:rsidR="00F20491" w:rsidRPr="00F20491" w:rsidRDefault="00F20491" w:rsidP="00D15BC4">
            <w:pPr>
              <w:spacing w:after="120"/>
              <w:rPr>
                <w:rFonts w:ascii="Calibri" w:hAnsi="Calibri" w:cs="Arial"/>
                <w:szCs w:val="22"/>
                <w:lang w:eastAsia="en-US"/>
              </w:rPr>
            </w:pPr>
            <w:r w:rsidRPr="00F20491">
              <w:rPr>
                <w:rFonts w:ascii="Calibri" w:hAnsi="Calibri" w:cs="Arial"/>
                <w:bCs/>
                <w:szCs w:val="22"/>
                <w:lang w:eastAsia="en-US"/>
              </w:rPr>
              <w:t>Please provide in no more than 500 words on a separate sheet a brief description of the Tenderer’s primary business and main products and services.</w:t>
            </w:r>
          </w:p>
        </w:tc>
      </w:tr>
    </w:tbl>
    <w:p w:rsidR="00F20491" w:rsidRPr="00F20491" w:rsidRDefault="00F20491" w:rsidP="00F20491">
      <w:pPr>
        <w:jc w:val="both"/>
        <w:rPr>
          <w:rFonts w:ascii="Calibri" w:hAnsi="Calibri" w:cs="Arial"/>
          <w:szCs w:val="22"/>
          <w:lang w:eastAsia="en-US"/>
        </w:rPr>
      </w:pPr>
    </w:p>
    <w:p w:rsidR="00F20491" w:rsidRPr="00F20491" w:rsidRDefault="00F20491" w:rsidP="00F20491">
      <w:pPr>
        <w:spacing w:after="120"/>
        <w:ind w:left="540" w:hanging="540"/>
        <w:jc w:val="both"/>
        <w:rPr>
          <w:rFonts w:ascii="Calibri" w:hAnsi="Calibri" w:cs="Arial"/>
          <w:szCs w:val="22"/>
          <w:lang w:eastAsia="en-US"/>
        </w:rPr>
      </w:pPr>
      <w:r w:rsidRPr="00F20491">
        <w:rPr>
          <w:rFonts w:ascii="Calibri" w:hAnsi="Calibri" w:cs="Arial"/>
          <w:szCs w:val="22"/>
          <w:lang w:eastAsia="en-US"/>
        </w:rPr>
        <w:t>5</w:t>
      </w:r>
      <w:r w:rsidR="00D15BC4">
        <w:rPr>
          <w:rFonts w:ascii="Calibri" w:hAnsi="Calibri" w:cs="Arial"/>
          <w:szCs w:val="22"/>
          <w:lang w:eastAsia="en-US"/>
        </w:rPr>
        <w:t>.</w:t>
      </w:r>
      <w:r w:rsidRPr="00F20491">
        <w:rPr>
          <w:rFonts w:ascii="Calibri" w:hAnsi="Calibri" w:cs="Arial"/>
          <w:szCs w:val="22"/>
          <w:lang w:eastAsia="en-US"/>
        </w:rPr>
        <w:tab/>
        <w:t>Please provide a one-page chart illustrating the ownership structure of the Tenderer including relations to any parent or other group or holding companies.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387"/>
        <w:gridCol w:w="1276"/>
      </w:tblGrid>
      <w:tr w:rsidR="00F20491" w:rsidRPr="00F20491" w:rsidTr="00F20491">
        <w:tc>
          <w:tcPr>
            <w:tcW w:w="5387"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rPr>
                <w:rFonts w:ascii="Calibri" w:hAnsi="Calibri" w:cs="Arial"/>
                <w:bCs/>
                <w:szCs w:val="22"/>
                <w:lang w:eastAsia="en-US"/>
              </w:rPr>
            </w:pPr>
            <w:r w:rsidRPr="00F20491">
              <w:rPr>
                <w:rFonts w:ascii="Calibri" w:hAnsi="Calibri" w:cs="Arial"/>
                <w:bCs/>
                <w:szCs w:val="22"/>
                <w:lang w:eastAsia="en-US"/>
              </w:rPr>
              <w:t xml:space="preserve">Ownership structure enclosed (please </w:t>
            </w:r>
            <w:r w:rsidRPr="00F20491">
              <w:rPr>
                <w:rFonts w:ascii="MS Gothic" w:eastAsia="MS Gothic" w:hAnsi="MS Gothic" w:cs="MS Gothic" w:hint="eastAsia"/>
                <w:color w:val="273D49"/>
                <w:szCs w:val="22"/>
                <w:lang w:eastAsia="en-US"/>
              </w:rPr>
              <w:t>✓</w:t>
            </w:r>
            <w:r w:rsidRPr="00F20491">
              <w:rPr>
                <w:rFonts w:ascii="Calibri" w:hAnsi="Calibri" w:cs="Arial"/>
                <w:bCs/>
                <w:szCs w:val="22"/>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bl>
    <w:p w:rsidR="00F20491" w:rsidRPr="00F20491" w:rsidRDefault="00F20491" w:rsidP="00F20491">
      <w:pPr>
        <w:jc w:val="both"/>
        <w:rPr>
          <w:rFonts w:ascii="Calibri" w:hAnsi="Calibri" w:cs="Arial"/>
          <w:szCs w:val="22"/>
          <w:lang w:eastAsia="en-US"/>
        </w:rPr>
      </w:pPr>
    </w:p>
    <w:p w:rsidR="00F20491" w:rsidRPr="00F20491" w:rsidRDefault="00F20491" w:rsidP="00F20491">
      <w:pPr>
        <w:ind w:left="540" w:hanging="540"/>
        <w:jc w:val="both"/>
        <w:rPr>
          <w:rFonts w:ascii="Calibri" w:hAnsi="Calibri" w:cs="Arial"/>
          <w:szCs w:val="22"/>
          <w:lang w:eastAsia="en-US"/>
        </w:rPr>
      </w:pPr>
      <w:r w:rsidRPr="00F20491">
        <w:rPr>
          <w:rFonts w:ascii="Calibri" w:hAnsi="Calibri" w:cs="Arial"/>
          <w:szCs w:val="22"/>
          <w:lang w:eastAsia="en-US"/>
        </w:rPr>
        <w:t>6.</w:t>
      </w:r>
      <w:r w:rsidRPr="00F20491">
        <w:rPr>
          <w:rFonts w:ascii="Calibri" w:hAnsi="Calibri" w:cs="Arial"/>
          <w:szCs w:val="22"/>
          <w:lang w:eastAsia="en-US"/>
        </w:rPr>
        <w:tab/>
        <w:t>Number of employees in total. Number of employees available to service the requirements of this contract.</w:t>
      </w:r>
    </w:p>
    <w:p w:rsidR="00F20491" w:rsidRPr="00F20491" w:rsidRDefault="00F20491" w:rsidP="00F20491">
      <w:pPr>
        <w:ind w:left="540" w:hanging="540"/>
        <w:jc w:val="both"/>
        <w:rPr>
          <w:rFonts w:ascii="Calibri" w:hAnsi="Calibri" w:cs="Arial"/>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620"/>
        <w:gridCol w:w="2806"/>
        <w:gridCol w:w="2322"/>
      </w:tblGrid>
      <w:tr w:rsidR="00F20491" w:rsidRPr="00F20491" w:rsidTr="00F20491">
        <w:tc>
          <w:tcPr>
            <w:tcW w:w="2430" w:type="dxa"/>
            <w:shd w:val="clear" w:color="auto" w:fill="D9D9D9"/>
          </w:tcPr>
          <w:p w:rsidR="00F20491" w:rsidRPr="00F20491" w:rsidRDefault="00F20491" w:rsidP="00F20491">
            <w:pPr>
              <w:rPr>
                <w:rFonts w:ascii="Calibri" w:hAnsi="Calibri" w:cs="Arial"/>
                <w:szCs w:val="22"/>
                <w:lang w:eastAsia="en-US"/>
              </w:rPr>
            </w:pPr>
            <w:r w:rsidRPr="00F20491">
              <w:rPr>
                <w:rFonts w:ascii="Calibri" w:hAnsi="Calibri" w:cs="Arial"/>
                <w:szCs w:val="22"/>
                <w:lang w:eastAsia="en-US"/>
              </w:rPr>
              <w:t>Total number of staff employed</w:t>
            </w:r>
          </w:p>
        </w:tc>
        <w:tc>
          <w:tcPr>
            <w:tcW w:w="1620" w:type="dxa"/>
            <w:shd w:val="clear" w:color="auto" w:fill="auto"/>
          </w:tcPr>
          <w:p w:rsidR="00F20491" w:rsidRPr="00F20491" w:rsidRDefault="00F20491" w:rsidP="00F20491">
            <w:pPr>
              <w:jc w:val="both"/>
              <w:rPr>
                <w:rFonts w:ascii="Calibri" w:hAnsi="Calibri" w:cs="Arial"/>
                <w:szCs w:val="22"/>
                <w:lang w:eastAsia="en-US"/>
              </w:rPr>
            </w:pPr>
          </w:p>
        </w:tc>
        <w:tc>
          <w:tcPr>
            <w:tcW w:w="2806" w:type="dxa"/>
            <w:shd w:val="clear" w:color="auto" w:fill="D9D9D9"/>
          </w:tcPr>
          <w:p w:rsidR="00F20491" w:rsidRPr="00F20491" w:rsidRDefault="00F20491" w:rsidP="00F20491">
            <w:pPr>
              <w:rPr>
                <w:rFonts w:ascii="Calibri" w:hAnsi="Calibri" w:cs="Arial"/>
                <w:szCs w:val="22"/>
                <w:lang w:eastAsia="en-US"/>
              </w:rPr>
            </w:pPr>
            <w:r w:rsidRPr="00F20491">
              <w:rPr>
                <w:rFonts w:ascii="Calibri" w:hAnsi="Calibri" w:cs="Arial"/>
                <w:szCs w:val="22"/>
                <w:lang w:eastAsia="en-US"/>
              </w:rPr>
              <w:t>Number of employees qualified and available to service the requirements of this contract.</w:t>
            </w:r>
          </w:p>
        </w:tc>
        <w:tc>
          <w:tcPr>
            <w:tcW w:w="2322" w:type="dxa"/>
            <w:shd w:val="clear" w:color="auto" w:fill="auto"/>
          </w:tcPr>
          <w:p w:rsidR="00F20491" w:rsidRPr="00F20491" w:rsidRDefault="00F20491" w:rsidP="00F20491">
            <w:pPr>
              <w:jc w:val="both"/>
              <w:rPr>
                <w:rFonts w:ascii="Calibri" w:hAnsi="Calibri" w:cs="Arial"/>
                <w:szCs w:val="22"/>
                <w:lang w:eastAsia="en-US"/>
              </w:rPr>
            </w:pPr>
          </w:p>
        </w:tc>
      </w:tr>
    </w:tbl>
    <w:p w:rsidR="00F20491" w:rsidRPr="00F20491" w:rsidRDefault="00F20491" w:rsidP="00F20491">
      <w:pPr>
        <w:jc w:val="both"/>
        <w:rPr>
          <w:rFonts w:ascii="Calibri" w:hAnsi="Calibri" w:cs="Arial"/>
          <w:szCs w:val="22"/>
          <w:lang w:eastAsia="en-US"/>
        </w:rPr>
      </w:pPr>
    </w:p>
    <w:p w:rsidR="00F20491" w:rsidRPr="00F20491" w:rsidRDefault="00F20491" w:rsidP="00F20491">
      <w:pPr>
        <w:rPr>
          <w:rFonts w:ascii="Calibri" w:hAnsi="Calibri" w:cs="Arial"/>
          <w:b/>
          <w:szCs w:val="22"/>
          <w:u w:val="single"/>
          <w:lang w:eastAsia="en-US"/>
        </w:rPr>
      </w:pPr>
      <w:bookmarkStart w:id="48" w:name="_Toc191284741"/>
      <w:bookmarkStart w:id="49" w:name="_Toc220218488"/>
      <w:r w:rsidRPr="00F20491">
        <w:rPr>
          <w:rFonts w:ascii="Calibri" w:hAnsi="Calibri" w:cs="Arial"/>
          <w:b/>
          <w:szCs w:val="22"/>
          <w:u w:val="single"/>
          <w:lang w:eastAsia="en-US"/>
        </w:rPr>
        <w:t xml:space="preserve">PART B – INSURANCES </w:t>
      </w:r>
      <w:bookmarkEnd w:id="48"/>
      <w:bookmarkEnd w:id="49"/>
    </w:p>
    <w:p w:rsidR="00F20491" w:rsidRPr="00F20491" w:rsidRDefault="00F20491" w:rsidP="00F20491">
      <w:pPr>
        <w:rPr>
          <w:rFonts w:ascii="Calibri" w:hAnsi="Calibri" w:cs="Arial"/>
          <w:color w:val="8DB3E2"/>
          <w:szCs w:val="22"/>
          <w:lang w:eastAsia="en-US"/>
        </w:rPr>
      </w:pPr>
    </w:p>
    <w:p w:rsidR="00F20491" w:rsidRPr="00F20491" w:rsidRDefault="00F20491" w:rsidP="00F20491">
      <w:pPr>
        <w:spacing w:after="120"/>
        <w:ind w:left="540" w:hanging="540"/>
        <w:jc w:val="both"/>
        <w:rPr>
          <w:rFonts w:ascii="Calibri" w:hAnsi="Calibri" w:cs="Arial"/>
          <w:szCs w:val="22"/>
          <w:lang w:eastAsia="en-US"/>
        </w:rPr>
      </w:pPr>
      <w:r w:rsidRPr="00F20491">
        <w:rPr>
          <w:rFonts w:ascii="Calibri" w:hAnsi="Calibri" w:cs="Arial"/>
          <w:szCs w:val="22"/>
          <w:lang w:eastAsia="en-US"/>
        </w:rPr>
        <w:t>7.</w:t>
      </w:r>
      <w:r w:rsidRPr="00F20491">
        <w:rPr>
          <w:rFonts w:ascii="Calibri" w:hAnsi="Calibri" w:cs="Arial"/>
          <w:szCs w:val="22"/>
          <w:lang w:eastAsia="en-US"/>
        </w:rPr>
        <w:tab/>
        <w:t>Please provide evidence of the employers' liability, public liability insurance and professional liability or indemnity insurance held.  The evidence should include the name of the insurers, policy numbers, expiry dates and limits for any one incident and annual aggregate caps and the excesses under the policies.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729"/>
        <w:gridCol w:w="2250"/>
      </w:tblGrid>
      <w:tr w:rsidR="00F20491" w:rsidRPr="00F20491" w:rsidTr="00F20491">
        <w:tc>
          <w:tcPr>
            <w:tcW w:w="4729"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keepNext/>
              <w:outlineLvl w:val="3"/>
              <w:rPr>
                <w:rFonts w:ascii="Calibri" w:hAnsi="Calibri" w:cs="Arial"/>
                <w:bCs/>
                <w:szCs w:val="22"/>
                <w:lang w:eastAsia="en-US"/>
              </w:rPr>
            </w:pPr>
            <w:r w:rsidRPr="00F20491">
              <w:rPr>
                <w:rFonts w:ascii="Calibri" w:hAnsi="Calibri" w:cs="Arial"/>
                <w:bCs/>
                <w:szCs w:val="22"/>
                <w:lang w:eastAsia="en-US"/>
              </w:rPr>
              <w:t xml:space="preserve">Insurance Details Enclosed (please </w:t>
            </w:r>
            <w:r w:rsidRPr="00F20491">
              <w:rPr>
                <w:rFonts w:ascii="MS Gothic" w:eastAsia="MS Gothic" w:hAnsi="MS Gothic" w:cs="MS Gothic" w:hint="eastAsia"/>
                <w:bCs/>
                <w:szCs w:val="22"/>
                <w:lang w:eastAsia="en-US"/>
              </w:rPr>
              <w:t>✓</w:t>
            </w:r>
            <w:r w:rsidRPr="00F20491">
              <w:rPr>
                <w:rFonts w:ascii="Calibri" w:hAnsi="Calibri" w:cs="Arial"/>
                <w:bCs/>
                <w:szCs w:val="22"/>
                <w:lang w:eastAsia="en-US"/>
              </w:rPr>
              <w:t>)</w:t>
            </w:r>
          </w:p>
        </w:tc>
        <w:tc>
          <w:tcPr>
            <w:tcW w:w="225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bl>
    <w:p w:rsidR="00F20491" w:rsidRPr="00F20491" w:rsidRDefault="00F20491" w:rsidP="00F20491">
      <w:pPr>
        <w:spacing w:after="120"/>
        <w:ind w:left="720" w:hanging="720"/>
        <w:jc w:val="both"/>
        <w:rPr>
          <w:rFonts w:ascii="Calibri" w:hAnsi="Calibri" w:cs="Arial"/>
          <w:szCs w:val="22"/>
          <w:lang w:eastAsia="en-US"/>
        </w:rPr>
      </w:pPr>
    </w:p>
    <w:p w:rsidR="00F20491" w:rsidRPr="00F20491" w:rsidRDefault="00F20491" w:rsidP="00F20491">
      <w:pPr>
        <w:spacing w:after="120"/>
        <w:ind w:left="540" w:hanging="540"/>
        <w:jc w:val="both"/>
        <w:rPr>
          <w:rFonts w:ascii="Calibri" w:hAnsi="Calibri" w:cs="Arial"/>
          <w:szCs w:val="22"/>
          <w:lang w:eastAsia="en-US"/>
        </w:rPr>
      </w:pPr>
      <w:r w:rsidRPr="00F20491">
        <w:rPr>
          <w:rFonts w:ascii="Calibri" w:hAnsi="Calibri" w:cs="Arial"/>
          <w:szCs w:val="22"/>
          <w:lang w:eastAsia="en-US"/>
        </w:rPr>
        <w:t>8.</w:t>
      </w:r>
      <w:r w:rsidRPr="00F20491">
        <w:rPr>
          <w:rFonts w:ascii="Calibri" w:hAnsi="Calibri" w:cs="Arial"/>
          <w:szCs w:val="22"/>
          <w:lang w:eastAsia="en-US"/>
        </w:rPr>
        <w:tab/>
        <w:t xml:space="preserve">Please provide a statement of any material pending or threatened litigation or other legal proceedings (where not otherwise reported) where the claim is of a value in excess of £50,000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850"/>
        <w:gridCol w:w="3240"/>
      </w:tblGrid>
      <w:tr w:rsidR="00F20491" w:rsidRPr="00F20491" w:rsidTr="00F20491">
        <w:tc>
          <w:tcPr>
            <w:tcW w:w="585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keepNext/>
              <w:outlineLvl w:val="3"/>
              <w:rPr>
                <w:rFonts w:ascii="Calibri" w:hAnsi="Calibri" w:cs="Arial"/>
                <w:bCs/>
                <w:szCs w:val="22"/>
                <w:lang w:eastAsia="en-US"/>
              </w:rPr>
            </w:pPr>
            <w:r w:rsidRPr="00F20491">
              <w:rPr>
                <w:rFonts w:ascii="Calibri" w:hAnsi="Calibri" w:cs="Arial"/>
                <w:bCs/>
                <w:szCs w:val="22"/>
                <w:lang w:eastAsia="en-US"/>
              </w:rPr>
              <w:t xml:space="preserve">Disclosure of legal proceedings Enclosed (please </w:t>
            </w:r>
            <w:r w:rsidRPr="00F20491">
              <w:rPr>
                <w:rFonts w:ascii="MS Gothic" w:eastAsia="MS Gothic" w:hAnsi="MS Gothic" w:cs="MS Gothic" w:hint="eastAsia"/>
                <w:bCs/>
                <w:szCs w:val="22"/>
                <w:lang w:eastAsia="en-US"/>
              </w:rPr>
              <w:t>✓</w:t>
            </w:r>
            <w:r w:rsidRPr="00F20491">
              <w:rPr>
                <w:rFonts w:ascii="Calibri" w:hAnsi="Calibri" w:cs="Arial"/>
                <w:bCs/>
                <w:szCs w:val="22"/>
                <w:lang w:eastAsia="en-US"/>
              </w:rPr>
              <w:t>)</w:t>
            </w:r>
          </w:p>
        </w:tc>
        <w:tc>
          <w:tcPr>
            <w:tcW w:w="3240"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p>
        </w:tc>
      </w:tr>
    </w:tbl>
    <w:p w:rsidR="00F20491" w:rsidRPr="00F20491" w:rsidRDefault="00F20491" w:rsidP="00F20491">
      <w:pPr>
        <w:spacing w:after="120"/>
        <w:jc w:val="both"/>
        <w:rPr>
          <w:rFonts w:ascii="Calibri" w:hAnsi="Calibri" w:cs="Arial"/>
          <w:szCs w:val="22"/>
          <w:lang w:eastAsia="en-US"/>
        </w:rPr>
      </w:pPr>
    </w:p>
    <w:p w:rsidR="00F20491" w:rsidRPr="00F20491" w:rsidRDefault="00F20491" w:rsidP="00F20491">
      <w:pPr>
        <w:spacing w:after="120"/>
        <w:jc w:val="both"/>
        <w:rPr>
          <w:rFonts w:ascii="Calibri" w:hAnsi="Calibri"/>
          <w:szCs w:val="22"/>
          <w:u w:val="single"/>
          <w:lang w:eastAsia="en-US"/>
        </w:rPr>
      </w:pPr>
      <w:bookmarkStart w:id="50" w:name="_Toc191284744"/>
      <w:bookmarkStart w:id="51" w:name="_Toc316387621"/>
      <w:r w:rsidRPr="00F20491">
        <w:rPr>
          <w:rFonts w:ascii="Calibri" w:hAnsi="Calibri"/>
          <w:szCs w:val="22"/>
          <w:u w:val="single"/>
          <w:lang w:eastAsia="en-US"/>
        </w:rPr>
        <w:t>PART C – CONTRACTUAL MATTERS</w:t>
      </w:r>
      <w:bookmarkEnd w:id="50"/>
      <w:bookmarkEnd w:id="51"/>
    </w:p>
    <w:p w:rsidR="00F20491" w:rsidRPr="00F20491" w:rsidRDefault="00F20491" w:rsidP="00F20491">
      <w:pPr>
        <w:jc w:val="both"/>
        <w:rPr>
          <w:rFonts w:ascii="Calibri" w:hAnsi="Calibri" w:cs="Arial"/>
          <w:szCs w:val="22"/>
          <w:lang w:eastAsia="en-US"/>
        </w:rPr>
      </w:pPr>
    </w:p>
    <w:p w:rsidR="00F20491" w:rsidRPr="00F20491" w:rsidRDefault="00F20491" w:rsidP="00F20491">
      <w:pPr>
        <w:spacing w:after="120"/>
        <w:jc w:val="both"/>
        <w:rPr>
          <w:rFonts w:ascii="Calibri" w:hAnsi="Calibri" w:cs="Arial"/>
          <w:b/>
          <w:bCs/>
          <w:szCs w:val="22"/>
          <w:lang w:eastAsia="en-US"/>
        </w:rPr>
      </w:pPr>
      <w:r w:rsidRPr="00F20491">
        <w:rPr>
          <w:rFonts w:ascii="Calibri" w:hAnsi="Calibri" w:cs="Arial"/>
          <w:szCs w:val="22"/>
          <w:lang w:eastAsia="en-US"/>
        </w:rPr>
        <w:t xml:space="preserve">Please answer the following questions regarding contracts. </w:t>
      </w:r>
      <w:r w:rsidRPr="00F20491">
        <w:rPr>
          <w:rFonts w:ascii="Calibri" w:hAnsi="Calibri" w:cs="Arial"/>
          <w:b/>
          <w:bCs/>
          <w:szCs w:val="22"/>
          <w:lang w:eastAsia="en-US"/>
        </w:rPr>
        <w:t>If the answer to any of the questions is ‘Yes’, please provide a full details on a separate sheet.</w:t>
      </w:r>
    </w:p>
    <w:p w:rsidR="00F20491" w:rsidRPr="00F20491" w:rsidRDefault="00F20491" w:rsidP="00F20491">
      <w:pPr>
        <w:ind w:left="547" w:hanging="547"/>
        <w:jc w:val="both"/>
        <w:rPr>
          <w:rFonts w:ascii="Calibri" w:hAnsi="Calibri" w:cs="Arial"/>
          <w:szCs w:val="22"/>
          <w:lang w:eastAsia="en-US"/>
        </w:rPr>
      </w:pPr>
      <w:r w:rsidRPr="00F20491">
        <w:rPr>
          <w:rFonts w:ascii="Calibri" w:hAnsi="Calibri" w:cs="Arial"/>
          <w:szCs w:val="22"/>
          <w:lang w:eastAsia="en-US"/>
        </w:rPr>
        <w:t>9.</w:t>
      </w:r>
      <w:r w:rsidRPr="00F20491">
        <w:rPr>
          <w:rFonts w:ascii="Calibri" w:hAnsi="Calibri" w:cs="Arial"/>
          <w:szCs w:val="22"/>
          <w:lang w:eastAsia="en-US"/>
        </w:rPr>
        <w:tab/>
        <w:t>Has the Tenderer ever suffered deductions for liquidated and/or ascertained damages in respect of any contract within the last two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030"/>
        <w:gridCol w:w="3060"/>
      </w:tblGrid>
      <w:tr w:rsidR="00F20491" w:rsidRPr="00F20491" w:rsidTr="00F20491">
        <w:tc>
          <w:tcPr>
            <w:tcW w:w="603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keepNext/>
              <w:outlineLvl w:val="2"/>
              <w:rPr>
                <w:rFonts w:ascii="Calibri" w:hAnsi="Calibri" w:cs="Arial"/>
                <w:bCs/>
                <w:szCs w:val="22"/>
                <w:lang w:eastAsia="en-US"/>
              </w:rPr>
            </w:pPr>
            <w:bookmarkStart w:id="52" w:name="_Toc191284745"/>
            <w:bookmarkStart w:id="53" w:name="_Toc316387622"/>
            <w:r w:rsidRPr="00F20491">
              <w:rPr>
                <w:rFonts w:ascii="Calibri" w:hAnsi="Calibri" w:cs="Arial"/>
                <w:bCs/>
                <w:szCs w:val="22"/>
                <w:lang w:eastAsia="en-US"/>
              </w:rPr>
              <w:lastRenderedPageBreak/>
              <w:t>Deductions for liquidated and/or ascertained damages</w:t>
            </w:r>
            <w:bookmarkEnd w:id="52"/>
            <w:bookmarkEnd w:id="53"/>
          </w:p>
        </w:tc>
        <w:tc>
          <w:tcPr>
            <w:tcW w:w="3060" w:type="dxa"/>
            <w:tcBorders>
              <w:top w:val="single" w:sz="4" w:space="0" w:color="auto"/>
              <w:left w:val="single" w:sz="4" w:space="0" w:color="auto"/>
              <w:bottom w:val="single" w:sz="4" w:space="0" w:color="auto"/>
              <w:right w:val="single" w:sz="4" w:space="0" w:color="auto"/>
            </w:tcBorders>
          </w:tcPr>
          <w:p w:rsidR="00F20491" w:rsidRPr="00F20491" w:rsidRDefault="00F20491" w:rsidP="00F20491">
            <w:pPr>
              <w:rPr>
                <w:rFonts w:ascii="Calibri" w:hAnsi="Calibri" w:cs="Arial"/>
                <w:szCs w:val="22"/>
                <w:lang w:eastAsia="en-US"/>
              </w:rPr>
            </w:pPr>
            <w:r w:rsidRPr="00F20491">
              <w:rPr>
                <w:rFonts w:ascii="Calibri" w:hAnsi="Calibri" w:cs="Arial"/>
                <w:szCs w:val="22"/>
                <w:lang w:eastAsia="en-US"/>
              </w:rPr>
              <w:t xml:space="preserve">YES / NO </w:t>
            </w:r>
            <w:r w:rsidRPr="00F20491">
              <w:rPr>
                <w:rFonts w:ascii="Calibri" w:hAnsi="Calibri" w:cs="Arial"/>
                <w:i/>
                <w:iCs/>
                <w:color w:val="0000FF"/>
                <w:szCs w:val="22"/>
                <w:lang w:eastAsia="en-US"/>
              </w:rPr>
              <w:t>(please delete)</w:t>
            </w:r>
          </w:p>
        </w:tc>
      </w:tr>
    </w:tbl>
    <w:p w:rsidR="00F20491" w:rsidRPr="00F20491" w:rsidRDefault="00F20491" w:rsidP="00F20491">
      <w:pPr>
        <w:jc w:val="both"/>
        <w:rPr>
          <w:rFonts w:ascii="Calibri" w:hAnsi="Calibri" w:cs="Arial"/>
          <w:szCs w:val="22"/>
          <w:lang w:eastAsia="en-US"/>
        </w:rPr>
      </w:pPr>
    </w:p>
    <w:p w:rsidR="00F20491" w:rsidRPr="00F20491" w:rsidRDefault="00F20491" w:rsidP="00F20491">
      <w:pPr>
        <w:spacing w:after="120"/>
        <w:ind w:left="540" w:hanging="540"/>
        <w:jc w:val="both"/>
        <w:rPr>
          <w:rFonts w:ascii="Calibri" w:hAnsi="Calibri" w:cs="Arial"/>
          <w:szCs w:val="22"/>
          <w:lang w:eastAsia="en-US"/>
        </w:rPr>
      </w:pPr>
      <w:r w:rsidRPr="00F20491">
        <w:rPr>
          <w:rFonts w:ascii="Calibri" w:hAnsi="Calibri" w:cs="Arial"/>
          <w:szCs w:val="22"/>
          <w:lang w:eastAsia="en-US"/>
        </w:rPr>
        <w:t>10.</w:t>
      </w:r>
      <w:r w:rsidRPr="00F20491">
        <w:rPr>
          <w:rFonts w:ascii="Calibri" w:hAnsi="Calibri" w:cs="Arial"/>
          <w:szCs w:val="22"/>
          <w:lang w:eastAsia="en-US"/>
        </w:rPr>
        <w:tab/>
        <w:t>Has the Tenderer ever had a contract terminated or its employment determined under the terms of the contract in the last three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030"/>
        <w:gridCol w:w="3042"/>
      </w:tblGrid>
      <w:tr w:rsidR="00F20491" w:rsidRPr="00F20491" w:rsidTr="00F20491">
        <w:tc>
          <w:tcPr>
            <w:tcW w:w="603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keepNext/>
              <w:outlineLvl w:val="2"/>
              <w:rPr>
                <w:rFonts w:ascii="Calibri" w:hAnsi="Calibri" w:cs="Arial"/>
                <w:bCs/>
                <w:szCs w:val="22"/>
                <w:lang w:eastAsia="en-US"/>
              </w:rPr>
            </w:pPr>
            <w:bookmarkStart w:id="54" w:name="_Toc191284747"/>
            <w:bookmarkStart w:id="55" w:name="_Toc316387624"/>
            <w:r w:rsidRPr="00F20491">
              <w:rPr>
                <w:rFonts w:ascii="Calibri" w:hAnsi="Calibri" w:cs="Arial"/>
                <w:bCs/>
                <w:szCs w:val="22"/>
                <w:lang w:eastAsia="en-US"/>
              </w:rPr>
              <w:t>Contract terminated / employment determined</w:t>
            </w:r>
            <w:bookmarkEnd w:id="54"/>
            <w:bookmarkEnd w:id="55"/>
          </w:p>
        </w:tc>
        <w:tc>
          <w:tcPr>
            <w:tcW w:w="3042"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r w:rsidRPr="00F20491">
              <w:rPr>
                <w:rFonts w:ascii="Calibri" w:hAnsi="Calibri" w:cs="Arial"/>
                <w:szCs w:val="22"/>
                <w:lang w:eastAsia="en-US"/>
              </w:rPr>
              <w:t xml:space="preserve">YES / NO </w:t>
            </w:r>
            <w:r w:rsidRPr="00F20491">
              <w:rPr>
                <w:rFonts w:ascii="Calibri" w:hAnsi="Calibri" w:cs="Arial"/>
                <w:i/>
                <w:iCs/>
                <w:szCs w:val="22"/>
                <w:lang w:eastAsia="en-US"/>
              </w:rPr>
              <w:t xml:space="preserve"> </w:t>
            </w:r>
            <w:r w:rsidRPr="00F20491">
              <w:rPr>
                <w:rFonts w:ascii="Calibri" w:hAnsi="Calibri" w:cs="Arial"/>
                <w:i/>
                <w:iCs/>
                <w:color w:val="0000FF"/>
                <w:szCs w:val="22"/>
                <w:lang w:eastAsia="en-US"/>
              </w:rPr>
              <w:t>(please delete)</w:t>
            </w:r>
          </w:p>
        </w:tc>
      </w:tr>
    </w:tbl>
    <w:p w:rsidR="00F20491" w:rsidRPr="00F20491" w:rsidRDefault="00F20491" w:rsidP="00F20491">
      <w:pPr>
        <w:jc w:val="both"/>
        <w:rPr>
          <w:rFonts w:ascii="Calibri" w:hAnsi="Calibri" w:cs="Arial"/>
          <w:szCs w:val="22"/>
          <w:lang w:eastAsia="en-US"/>
        </w:rPr>
      </w:pPr>
    </w:p>
    <w:p w:rsidR="00F20491" w:rsidRPr="00F20491" w:rsidRDefault="00F20491" w:rsidP="00F20491">
      <w:pPr>
        <w:spacing w:after="120"/>
        <w:ind w:left="540" w:hanging="540"/>
        <w:jc w:val="both"/>
        <w:rPr>
          <w:rFonts w:ascii="Calibri" w:hAnsi="Calibri" w:cs="Arial"/>
          <w:szCs w:val="22"/>
          <w:lang w:eastAsia="en-US"/>
        </w:rPr>
      </w:pPr>
      <w:r w:rsidRPr="00F20491">
        <w:rPr>
          <w:rFonts w:ascii="Calibri" w:hAnsi="Calibri" w:cs="Arial"/>
          <w:szCs w:val="22"/>
          <w:lang w:eastAsia="en-US"/>
        </w:rPr>
        <w:t>11.</w:t>
      </w:r>
      <w:r w:rsidRPr="00F20491">
        <w:rPr>
          <w:rFonts w:ascii="Calibri" w:hAnsi="Calibri" w:cs="Arial"/>
          <w:szCs w:val="22"/>
          <w:lang w:eastAsia="en-US"/>
        </w:rPr>
        <w:tab/>
        <w:t>Has Tenderer ever failed to receive a contract renewal on the basis of unsatisfactory performance in the last three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030"/>
        <w:gridCol w:w="3042"/>
      </w:tblGrid>
      <w:tr w:rsidR="00F20491" w:rsidRPr="00F20491" w:rsidTr="00F20491">
        <w:tc>
          <w:tcPr>
            <w:tcW w:w="603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keepNext/>
              <w:outlineLvl w:val="2"/>
              <w:rPr>
                <w:rFonts w:ascii="Calibri" w:hAnsi="Calibri" w:cs="Arial"/>
                <w:bCs/>
                <w:szCs w:val="22"/>
                <w:lang w:eastAsia="en-US"/>
              </w:rPr>
            </w:pPr>
            <w:bookmarkStart w:id="56" w:name="_Toc191284748"/>
            <w:bookmarkStart w:id="57" w:name="_Toc316387625"/>
            <w:r w:rsidRPr="00F20491">
              <w:rPr>
                <w:rFonts w:ascii="Calibri" w:hAnsi="Calibri" w:cs="Arial"/>
                <w:bCs/>
                <w:szCs w:val="22"/>
                <w:lang w:eastAsia="en-US"/>
              </w:rPr>
              <w:t>Failed to receive contract renewal</w:t>
            </w:r>
            <w:bookmarkEnd w:id="56"/>
            <w:bookmarkEnd w:id="57"/>
            <w:r w:rsidRPr="00F20491">
              <w:rPr>
                <w:rFonts w:ascii="Calibri" w:hAnsi="Calibri" w:cs="Arial"/>
                <w:bCs/>
                <w:szCs w:val="22"/>
                <w:lang w:eastAsia="en-US"/>
              </w:rPr>
              <w:t xml:space="preserve"> </w:t>
            </w:r>
          </w:p>
        </w:tc>
        <w:tc>
          <w:tcPr>
            <w:tcW w:w="3042"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r w:rsidRPr="00F20491">
              <w:rPr>
                <w:rFonts w:ascii="Calibri" w:hAnsi="Calibri" w:cs="Arial"/>
                <w:szCs w:val="22"/>
                <w:lang w:eastAsia="en-US"/>
              </w:rPr>
              <w:t xml:space="preserve">YES / NO </w:t>
            </w:r>
            <w:r w:rsidRPr="00F20491">
              <w:rPr>
                <w:rFonts w:ascii="Calibri" w:hAnsi="Calibri" w:cs="Arial"/>
                <w:i/>
                <w:iCs/>
                <w:szCs w:val="22"/>
                <w:lang w:eastAsia="en-US"/>
              </w:rPr>
              <w:t xml:space="preserve"> </w:t>
            </w:r>
            <w:r w:rsidRPr="00F20491">
              <w:rPr>
                <w:rFonts w:ascii="Calibri" w:hAnsi="Calibri" w:cs="Arial"/>
                <w:i/>
                <w:iCs/>
                <w:color w:val="0000FF"/>
                <w:szCs w:val="22"/>
                <w:lang w:eastAsia="en-US"/>
              </w:rPr>
              <w:t>(please delete)</w:t>
            </w:r>
          </w:p>
        </w:tc>
      </w:tr>
    </w:tbl>
    <w:p w:rsidR="00F20491" w:rsidRPr="00F20491" w:rsidRDefault="00F20491" w:rsidP="00F20491">
      <w:pPr>
        <w:jc w:val="both"/>
        <w:rPr>
          <w:rFonts w:ascii="Calibri" w:hAnsi="Calibri" w:cs="Arial"/>
          <w:szCs w:val="22"/>
          <w:lang w:eastAsia="en-US"/>
        </w:rPr>
      </w:pPr>
    </w:p>
    <w:p w:rsidR="00F20491" w:rsidRPr="00F20491" w:rsidRDefault="00F20491" w:rsidP="00F20491">
      <w:pPr>
        <w:spacing w:after="120"/>
        <w:ind w:left="540" w:hanging="540"/>
        <w:jc w:val="both"/>
        <w:rPr>
          <w:rFonts w:ascii="Calibri" w:hAnsi="Calibri" w:cs="Arial"/>
          <w:szCs w:val="22"/>
          <w:lang w:eastAsia="en-US"/>
        </w:rPr>
      </w:pPr>
      <w:r w:rsidRPr="00F20491">
        <w:rPr>
          <w:rFonts w:ascii="Calibri" w:hAnsi="Calibri" w:cs="Arial"/>
          <w:szCs w:val="22"/>
          <w:lang w:eastAsia="en-US"/>
        </w:rPr>
        <w:t>12.</w:t>
      </w:r>
      <w:r w:rsidRPr="00F20491">
        <w:rPr>
          <w:rFonts w:ascii="Calibri" w:hAnsi="Calibri" w:cs="Arial"/>
          <w:szCs w:val="22"/>
          <w:lang w:eastAsia="en-US"/>
        </w:rPr>
        <w:tab/>
        <w:t>Is there any material pending or threatened litigation or other legal proceedings connected with similar projects against the Tenderer that may affect delivery of this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030"/>
        <w:gridCol w:w="3042"/>
      </w:tblGrid>
      <w:tr w:rsidR="00F20491" w:rsidRPr="00F20491" w:rsidTr="00F20491">
        <w:tc>
          <w:tcPr>
            <w:tcW w:w="6030" w:type="dxa"/>
            <w:tcBorders>
              <w:top w:val="single" w:sz="4" w:space="0" w:color="auto"/>
              <w:left w:val="single" w:sz="4" w:space="0" w:color="auto"/>
              <w:bottom w:val="single" w:sz="4" w:space="0" w:color="auto"/>
              <w:right w:val="single" w:sz="4" w:space="0" w:color="auto"/>
            </w:tcBorders>
            <w:shd w:val="clear" w:color="auto" w:fill="E6E6E6"/>
            <w:vAlign w:val="center"/>
          </w:tcPr>
          <w:p w:rsidR="00F20491" w:rsidRPr="00F20491" w:rsidRDefault="00F20491" w:rsidP="00F20491">
            <w:pPr>
              <w:keepNext/>
              <w:outlineLvl w:val="2"/>
              <w:rPr>
                <w:rFonts w:ascii="Calibri" w:hAnsi="Calibri" w:cs="Arial"/>
                <w:bCs/>
                <w:szCs w:val="22"/>
                <w:lang w:eastAsia="en-US"/>
              </w:rPr>
            </w:pPr>
            <w:bookmarkStart w:id="58" w:name="_Toc191284749"/>
            <w:bookmarkStart w:id="59" w:name="_Toc316387626"/>
            <w:r w:rsidRPr="00F20491">
              <w:rPr>
                <w:rFonts w:ascii="Calibri" w:hAnsi="Calibri" w:cs="Arial"/>
                <w:bCs/>
                <w:szCs w:val="22"/>
                <w:lang w:eastAsia="en-US"/>
              </w:rPr>
              <w:t>Legal proceedings pending</w:t>
            </w:r>
            <w:bookmarkEnd w:id="58"/>
            <w:bookmarkEnd w:id="59"/>
          </w:p>
        </w:tc>
        <w:tc>
          <w:tcPr>
            <w:tcW w:w="3042" w:type="dxa"/>
            <w:tcBorders>
              <w:top w:val="single" w:sz="4" w:space="0" w:color="auto"/>
              <w:left w:val="single" w:sz="4" w:space="0" w:color="auto"/>
              <w:bottom w:val="single" w:sz="4" w:space="0" w:color="auto"/>
              <w:right w:val="single" w:sz="4" w:space="0" w:color="auto"/>
            </w:tcBorders>
            <w:vAlign w:val="center"/>
          </w:tcPr>
          <w:p w:rsidR="00F20491" w:rsidRPr="00F20491" w:rsidRDefault="00F20491" w:rsidP="00F20491">
            <w:pPr>
              <w:rPr>
                <w:rFonts w:ascii="Calibri" w:hAnsi="Calibri" w:cs="Arial"/>
                <w:szCs w:val="22"/>
                <w:lang w:eastAsia="en-US"/>
              </w:rPr>
            </w:pPr>
            <w:r w:rsidRPr="00F20491">
              <w:rPr>
                <w:rFonts w:ascii="Calibri" w:hAnsi="Calibri" w:cs="Arial"/>
                <w:szCs w:val="22"/>
                <w:lang w:eastAsia="en-US"/>
              </w:rPr>
              <w:t xml:space="preserve">YES / NO </w:t>
            </w:r>
            <w:r w:rsidRPr="00F20491">
              <w:rPr>
                <w:rFonts w:ascii="Calibri" w:hAnsi="Calibri" w:cs="Arial"/>
                <w:i/>
                <w:iCs/>
                <w:szCs w:val="22"/>
                <w:lang w:eastAsia="en-US"/>
              </w:rPr>
              <w:t xml:space="preserve"> </w:t>
            </w:r>
            <w:r w:rsidRPr="00F20491">
              <w:rPr>
                <w:rFonts w:ascii="Calibri" w:hAnsi="Calibri" w:cs="Arial"/>
                <w:i/>
                <w:iCs/>
                <w:color w:val="0000FF"/>
                <w:szCs w:val="22"/>
                <w:lang w:eastAsia="en-US"/>
              </w:rPr>
              <w:t>(please delete)</w:t>
            </w:r>
          </w:p>
        </w:tc>
      </w:tr>
    </w:tbl>
    <w:p w:rsidR="00F20491" w:rsidRDefault="00F20491" w:rsidP="00F20491">
      <w:pPr>
        <w:rPr>
          <w:rFonts w:ascii="Calibri" w:hAnsi="Calibri" w:cs="Calibri"/>
          <w:b/>
          <w:lang w:eastAsia="en-US"/>
        </w:rPr>
      </w:pPr>
    </w:p>
    <w:p w:rsidR="00D15BC4" w:rsidRDefault="00D15BC4" w:rsidP="00F20491">
      <w:pPr>
        <w:rPr>
          <w:rFonts w:ascii="Calibri" w:hAnsi="Calibri" w:cs="Calibri"/>
          <w:b/>
          <w:lang w:eastAsia="en-US"/>
        </w:rPr>
      </w:pPr>
    </w:p>
    <w:p w:rsidR="00F20491" w:rsidRPr="00D15BC4" w:rsidRDefault="00D15BC4" w:rsidP="00D15BC4">
      <w:pPr>
        <w:rPr>
          <w:rFonts w:ascii="Calibri" w:hAnsi="Calibri" w:cs="Calibri"/>
          <w:u w:val="single"/>
          <w:lang w:eastAsia="en-US"/>
        </w:rPr>
      </w:pPr>
      <w:r w:rsidRPr="00D15BC4">
        <w:rPr>
          <w:rFonts w:ascii="Calibri" w:hAnsi="Calibri" w:cs="Calibri"/>
          <w:u w:val="single"/>
          <w:lang w:eastAsia="en-US"/>
        </w:rPr>
        <w:t>PART D - EXPERIENCE OF PROVIDING SIMILAR SERVICES</w:t>
      </w:r>
    </w:p>
    <w:p w:rsidR="00D15BC4" w:rsidRDefault="00D15BC4" w:rsidP="00D15BC4">
      <w:pPr>
        <w:rPr>
          <w:rFonts w:ascii="Calibri" w:hAnsi="Calibri" w:cs="Calibri"/>
          <w:b/>
          <w:lang w:eastAsia="en-US"/>
        </w:rPr>
      </w:pPr>
    </w:p>
    <w:p w:rsidR="00D15BC4" w:rsidRPr="00D15BC4" w:rsidRDefault="00D15BC4" w:rsidP="00D15BC4">
      <w:pPr>
        <w:rPr>
          <w:rFonts w:ascii="Calibri" w:hAnsi="Calibri" w:cs="Calibri"/>
          <w:lang w:eastAsia="en-US"/>
        </w:rPr>
      </w:pPr>
      <w:r w:rsidRPr="00D15BC4">
        <w:rPr>
          <w:rFonts w:ascii="Calibri" w:hAnsi="Calibri" w:cs="Calibri"/>
          <w:lang w:eastAsia="en-US"/>
        </w:rPr>
        <w:t>Please provide the following information:-</w:t>
      </w:r>
    </w:p>
    <w:p w:rsidR="00D15BC4" w:rsidRDefault="00D15BC4" w:rsidP="00D15BC4">
      <w:pPr>
        <w:rPr>
          <w:rFonts w:ascii="Calibri" w:hAnsi="Calibri" w:cs="Calibri"/>
          <w:b/>
          <w:lang w:eastAsia="en-US"/>
        </w:rPr>
      </w:pPr>
    </w:p>
    <w:p w:rsidR="00D15BC4" w:rsidRPr="00D15BC4" w:rsidRDefault="00D15BC4" w:rsidP="00D15BC4">
      <w:pPr>
        <w:numPr>
          <w:ilvl w:val="0"/>
          <w:numId w:val="30"/>
        </w:numPr>
        <w:ind w:left="990" w:hanging="450"/>
        <w:rPr>
          <w:rFonts w:ascii="Calibri" w:hAnsi="Calibri" w:cs="Arial"/>
          <w:szCs w:val="22"/>
          <w:lang w:eastAsia="en-US"/>
        </w:rPr>
      </w:pPr>
      <w:r w:rsidRPr="00D15BC4">
        <w:rPr>
          <w:rFonts w:ascii="Calibri" w:hAnsi="Calibri" w:cs="Arial"/>
          <w:szCs w:val="22"/>
          <w:lang w:eastAsia="en-US"/>
        </w:rPr>
        <w:t xml:space="preserve">details of specific solution(s) you have supplied to previous customers </w:t>
      </w:r>
    </w:p>
    <w:p w:rsidR="00D15BC4" w:rsidRPr="00D15BC4" w:rsidRDefault="00D15BC4" w:rsidP="00D15BC4">
      <w:pPr>
        <w:numPr>
          <w:ilvl w:val="0"/>
          <w:numId w:val="30"/>
        </w:numPr>
        <w:ind w:left="990" w:hanging="450"/>
        <w:rPr>
          <w:rFonts w:ascii="Calibri" w:hAnsi="Calibri" w:cs="Arial"/>
          <w:szCs w:val="22"/>
          <w:lang w:eastAsia="en-US"/>
        </w:rPr>
      </w:pPr>
      <w:r w:rsidRPr="00D15BC4">
        <w:rPr>
          <w:rFonts w:ascii="Calibri" w:hAnsi="Calibri" w:cs="Arial"/>
          <w:szCs w:val="22"/>
          <w:lang w:eastAsia="en-US"/>
        </w:rPr>
        <w:t>your role in delivering the solution(s)</w:t>
      </w:r>
    </w:p>
    <w:p w:rsidR="00D15BC4" w:rsidRPr="00D15BC4" w:rsidRDefault="00D15BC4" w:rsidP="00D15BC4">
      <w:pPr>
        <w:numPr>
          <w:ilvl w:val="0"/>
          <w:numId w:val="30"/>
        </w:numPr>
        <w:ind w:left="990" w:hanging="450"/>
        <w:rPr>
          <w:rFonts w:ascii="Calibri" w:hAnsi="Calibri" w:cs="Arial"/>
          <w:szCs w:val="22"/>
          <w:lang w:eastAsia="en-US"/>
        </w:rPr>
      </w:pPr>
      <w:r w:rsidRPr="00D15BC4">
        <w:rPr>
          <w:rFonts w:ascii="Calibri" w:hAnsi="Calibri" w:cs="Arial"/>
          <w:szCs w:val="22"/>
          <w:lang w:eastAsia="en-US"/>
        </w:rPr>
        <w:t>whether you worked as a main supplier or as a sub-contractor</w:t>
      </w:r>
    </w:p>
    <w:p w:rsidR="00D15BC4" w:rsidRPr="00D15BC4" w:rsidRDefault="00D15BC4" w:rsidP="00D15BC4">
      <w:pPr>
        <w:numPr>
          <w:ilvl w:val="0"/>
          <w:numId w:val="30"/>
        </w:numPr>
        <w:ind w:left="990" w:hanging="450"/>
        <w:rPr>
          <w:rFonts w:ascii="Calibri" w:hAnsi="Calibri" w:cs="Arial"/>
          <w:szCs w:val="22"/>
          <w:lang w:eastAsia="en-US"/>
        </w:rPr>
      </w:pPr>
      <w:r w:rsidRPr="00D15BC4">
        <w:rPr>
          <w:rFonts w:ascii="Calibri" w:hAnsi="Calibri" w:cs="Arial"/>
          <w:szCs w:val="22"/>
          <w:lang w:eastAsia="en-US"/>
        </w:rPr>
        <w:t xml:space="preserve">whether you worked with a third party and if so to what </w:t>
      </w:r>
      <w:r w:rsidR="00F5262E" w:rsidRPr="00D15BC4">
        <w:rPr>
          <w:rFonts w:ascii="Calibri" w:hAnsi="Calibri" w:cs="Arial"/>
          <w:szCs w:val="22"/>
          <w:lang w:eastAsia="en-US"/>
        </w:rPr>
        <w:t>e</w:t>
      </w:r>
      <w:r w:rsidR="00F5262E">
        <w:rPr>
          <w:rFonts w:ascii="Calibri" w:hAnsi="Calibri" w:cs="Arial"/>
          <w:szCs w:val="22"/>
          <w:lang w:eastAsia="en-US"/>
        </w:rPr>
        <w:t>x</w:t>
      </w:r>
      <w:r w:rsidR="00F5262E" w:rsidRPr="00D15BC4">
        <w:rPr>
          <w:rFonts w:ascii="Calibri" w:hAnsi="Calibri" w:cs="Arial"/>
          <w:szCs w:val="22"/>
          <w:lang w:eastAsia="en-US"/>
        </w:rPr>
        <w:t>tent</w:t>
      </w:r>
    </w:p>
    <w:p w:rsidR="00D15BC4" w:rsidRPr="00D15BC4" w:rsidRDefault="00D15BC4" w:rsidP="00D15BC4">
      <w:pPr>
        <w:numPr>
          <w:ilvl w:val="0"/>
          <w:numId w:val="30"/>
        </w:numPr>
        <w:ind w:left="990" w:hanging="450"/>
        <w:rPr>
          <w:rFonts w:ascii="Calibri" w:hAnsi="Calibri" w:cs="Arial"/>
          <w:szCs w:val="22"/>
          <w:lang w:eastAsia="en-US"/>
        </w:rPr>
      </w:pPr>
      <w:r w:rsidRPr="00D15BC4">
        <w:rPr>
          <w:rFonts w:ascii="Calibri" w:hAnsi="Calibri" w:cs="Arial"/>
          <w:szCs w:val="22"/>
          <w:lang w:eastAsia="en-US"/>
        </w:rPr>
        <w:t>the scope of the solution(s) provided  (subject, extent and focus)</w:t>
      </w:r>
    </w:p>
    <w:p w:rsidR="00D15BC4" w:rsidRPr="00D15BC4" w:rsidRDefault="00D15BC4" w:rsidP="00D15BC4">
      <w:pPr>
        <w:numPr>
          <w:ilvl w:val="0"/>
          <w:numId w:val="30"/>
        </w:numPr>
        <w:ind w:left="990" w:hanging="450"/>
        <w:rPr>
          <w:rFonts w:ascii="Calibri" w:hAnsi="Calibri" w:cs="Arial"/>
          <w:szCs w:val="22"/>
          <w:lang w:eastAsia="en-US"/>
        </w:rPr>
      </w:pPr>
      <w:r w:rsidRPr="00D15BC4">
        <w:rPr>
          <w:rFonts w:ascii="Calibri" w:hAnsi="Calibri" w:cs="Arial"/>
          <w:szCs w:val="22"/>
          <w:lang w:eastAsia="en-US"/>
        </w:rPr>
        <w:t>the scale (size and value of the project(s))</w:t>
      </w:r>
    </w:p>
    <w:p w:rsidR="00D15BC4" w:rsidRPr="00D15BC4" w:rsidRDefault="00D15BC4" w:rsidP="00D15BC4">
      <w:pPr>
        <w:numPr>
          <w:ilvl w:val="0"/>
          <w:numId w:val="30"/>
        </w:numPr>
        <w:ind w:left="990" w:hanging="450"/>
        <w:rPr>
          <w:rFonts w:ascii="Calibri" w:hAnsi="Calibri" w:cs="Arial"/>
          <w:szCs w:val="22"/>
          <w:lang w:eastAsia="en-US"/>
        </w:rPr>
      </w:pPr>
      <w:r w:rsidRPr="00D15BC4">
        <w:rPr>
          <w:rFonts w:ascii="Calibri" w:hAnsi="Calibri" w:cs="Arial"/>
          <w:szCs w:val="22"/>
          <w:lang w:eastAsia="en-US"/>
        </w:rPr>
        <w:t>the level of resource allocated to the project(s).</w:t>
      </w:r>
    </w:p>
    <w:p w:rsidR="00F20491" w:rsidRDefault="00F20491" w:rsidP="00D15BC4">
      <w:pPr>
        <w:rPr>
          <w:rFonts w:ascii="Calibri" w:hAnsi="Calibri" w:cs="Calibri"/>
          <w:b/>
          <w:lang w:eastAsia="en-US"/>
        </w:rPr>
      </w:pPr>
    </w:p>
    <w:p w:rsidR="00F20491" w:rsidRDefault="00F20491" w:rsidP="00443A5B">
      <w:pPr>
        <w:jc w:val="center"/>
        <w:rPr>
          <w:rFonts w:ascii="Calibri" w:hAnsi="Calibri" w:cs="Calibri"/>
          <w:b/>
          <w:lang w:eastAsia="en-US"/>
        </w:rPr>
      </w:pPr>
    </w:p>
    <w:p w:rsidR="00F20491" w:rsidRPr="00D15BC4" w:rsidRDefault="00D15BC4" w:rsidP="00D15BC4">
      <w:pPr>
        <w:rPr>
          <w:rFonts w:ascii="Calibri" w:hAnsi="Calibri" w:cs="Calibri"/>
          <w:u w:val="single"/>
          <w:lang w:eastAsia="en-US"/>
        </w:rPr>
      </w:pPr>
      <w:r w:rsidRPr="00D15BC4">
        <w:rPr>
          <w:rFonts w:ascii="Calibri" w:hAnsi="Calibri" w:cs="Calibri"/>
          <w:u w:val="single"/>
          <w:lang w:eastAsia="en-US"/>
        </w:rPr>
        <w:t>PART E – TECHNICAL INFORMATION</w:t>
      </w:r>
    </w:p>
    <w:p w:rsidR="00F20491" w:rsidRDefault="00F20491" w:rsidP="00443A5B">
      <w:pPr>
        <w:jc w:val="center"/>
        <w:rPr>
          <w:rFonts w:ascii="Calibri" w:hAnsi="Calibri" w:cs="Calibri"/>
          <w:b/>
          <w:lang w:eastAsia="en-US"/>
        </w:rPr>
      </w:pPr>
    </w:p>
    <w:p w:rsidR="006255AB" w:rsidRPr="00033488" w:rsidRDefault="006255AB" w:rsidP="00F5262E">
      <w:pPr>
        <w:ind w:right="360"/>
        <w:jc w:val="both"/>
        <w:rPr>
          <w:rFonts w:ascii="Calibri" w:hAnsi="Calibri" w:cs="Calibri"/>
          <w:lang w:eastAsia="en-US"/>
        </w:rPr>
      </w:pPr>
      <w:r w:rsidRPr="00033488">
        <w:rPr>
          <w:rFonts w:ascii="Calibri" w:hAnsi="Calibri" w:cs="Calibri"/>
          <w:lang w:eastAsia="en-US"/>
        </w:rPr>
        <w:t>As part of their tender submission</w:t>
      </w:r>
      <w:r w:rsidR="00F5262E">
        <w:rPr>
          <w:rFonts w:ascii="Calibri" w:hAnsi="Calibri" w:cs="Calibri"/>
          <w:lang w:eastAsia="en-US"/>
        </w:rPr>
        <w:t xml:space="preserve"> </w:t>
      </w:r>
      <w:r w:rsidRPr="00033488">
        <w:rPr>
          <w:rFonts w:ascii="Calibri" w:hAnsi="Calibri" w:cs="Calibri"/>
          <w:lang w:eastAsia="en-US"/>
        </w:rPr>
        <w:t>tenderers are required to</w:t>
      </w:r>
      <w:r w:rsidR="00033488" w:rsidRPr="00033488">
        <w:rPr>
          <w:rFonts w:ascii="Calibri" w:hAnsi="Calibri" w:cs="Calibri"/>
          <w:lang w:eastAsia="en-US"/>
        </w:rPr>
        <w:t>, as a minimum</w:t>
      </w:r>
      <w:r w:rsidRPr="00033488">
        <w:rPr>
          <w:rFonts w:ascii="Calibri" w:hAnsi="Calibri" w:cs="Calibri"/>
          <w:lang w:eastAsia="en-US"/>
        </w:rPr>
        <w:t>:</w:t>
      </w:r>
    </w:p>
    <w:p w:rsidR="006255AB" w:rsidRPr="00033488" w:rsidRDefault="006255AB" w:rsidP="00F5262E">
      <w:pPr>
        <w:ind w:right="360"/>
        <w:jc w:val="both"/>
        <w:rPr>
          <w:rFonts w:ascii="Calibri" w:hAnsi="Calibri" w:cs="Calibri"/>
          <w:lang w:eastAsia="en-US"/>
        </w:rPr>
      </w:pPr>
    </w:p>
    <w:p w:rsidR="006255AB" w:rsidRPr="00033488" w:rsidRDefault="00F5262E" w:rsidP="00F5262E">
      <w:pPr>
        <w:pStyle w:val="ListParagraph"/>
        <w:numPr>
          <w:ilvl w:val="0"/>
          <w:numId w:val="22"/>
        </w:numPr>
        <w:ind w:right="360"/>
        <w:jc w:val="both"/>
        <w:rPr>
          <w:rFonts w:ascii="Calibri" w:hAnsi="Calibri" w:cs="Calibri"/>
          <w:lang w:eastAsia="en-US"/>
        </w:rPr>
      </w:pPr>
      <w:r>
        <w:rPr>
          <w:rFonts w:ascii="Calibri" w:hAnsi="Calibri" w:cs="Calibri"/>
          <w:lang w:eastAsia="en-US"/>
        </w:rPr>
        <w:t>Return the</w:t>
      </w:r>
      <w:r w:rsidR="006255AB" w:rsidRPr="00033488">
        <w:rPr>
          <w:rFonts w:ascii="Calibri" w:hAnsi="Calibri" w:cs="Calibri"/>
          <w:lang w:eastAsia="en-US"/>
        </w:rPr>
        <w:t xml:space="preserve"> completed “</w:t>
      </w:r>
      <w:r w:rsidR="00FC3EFB">
        <w:rPr>
          <w:rFonts w:ascii="Calibri" w:hAnsi="Calibri" w:cs="Calibri"/>
          <w:lang w:eastAsia="en-US"/>
        </w:rPr>
        <w:t xml:space="preserve">Accounting </w:t>
      </w:r>
      <w:r w:rsidR="006255AB" w:rsidRPr="00033488">
        <w:rPr>
          <w:rFonts w:ascii="Calibri" w:hAnsi="Calibri" w:cs="Calibri"/>
          <w:lang w:eastAsia="en-US"/>
        </w:rPr>
        <w:t xml:space="preserve">System Requirements Database” </w:t>
      </w:r>
      <w:r w:rsidR="00033488" w:rsidRPr="00033488">
        <w:rPr>
          <w:rFonts w:ascii="Calibri" w:hAnsi="Calibri" w:cs="Calibri"/>
          <w:lang w:eastAsia="en-US"/>
        </w:rPr>
        <w:t>workbook</w:t>
      </w:r>
      <w:r>
        <w:rPr>
          <w:rFonts w:ascii="Calibri" w:hAnsi="Calibri" w:cs="Calibri"/>
          <w:lang w:eastAsia="en-US"/>
        </w:rPr>
        <w:t xml:space="preserve"> attached</w:t>
      </w:r>
      <w:r w:rsidR="006255AB" w:rsidRPr="00033488">
        <w:rPr>
          <w:rFonts w:ascii="Calibri" w:hAnsi="Calibri" w:cs="Calibri"/>
          <w:lang w:eastAsia="en-US"/>
        </w:rPr>
        <w:t>.  Where customized development/configuration of functionality is shown to be needed</w:t>
      </w:r>
      <w:r w:rsidR="00CF68E7">
        <w:rPr>
          <w:rFonts w:ascii="Calibri" w:hAnsi="Calibri" w:cs="Calibri"/>
          <w:lang w:eastAsia="en-US"/>
        </w:rPr>
        <w:t>,</w:t>
      </w:r>
      <w:r w:rsidR="006255AB" w:rsidRPr="00033488">
        <w:rPr>
          <w:rFonts w:ascii="Calibri" w:hAnsi="Calibri" w:cs="Calibri"/>
          <w:lang w:eastAsia="en-US"/>
        </w:rPr>
        <w:t xml:space="preserve"> information as to how this will be delivered and similarly where a third party tool is to be employed, how this will be delivered and managed.</w:t>
      </w:r>
    </w:p>
    <w:p w:rsidR="006255AB" w:rsidRPr="00033488" w:rsidRDefault="006255AB" w:rsidP="00F5262E">
      <w:pPr>
        <w:pStyle w:val="ListParagraph"/>
        <w:ind w:right="360"/>
        <w:jc w:val="both"/>
        <w:rPr>
          <w:rFonts w:ascii="Calibri" w:hAnsi="Calibri" w:cs="Calibri"/>
          <w:lang w:eastAsia="en-US"/>
        </w:rPr>
      </w:pPr>
    </w:p>
    <w:p w:rsidR="006255AB" w:rsidRPr="00033488" w:rsidRDefault="006255AB" w:rsidP="00F5262E">
      <w:pPr>
        <w:pStyle w:val="ListParagraph"/>
        <w:numPr>
          <w:ilvl w:val="0"/>
          <w:numId w:val="22"/>
        </w:numPr>
        <w:ind w:right="360"/>
        <w:jc w:val="both"/>
        <w:rPr>
          <w:rFonts w:ascii="Calibri" w:hAnsi="Calibri" w:cs="Calibri"/>
          <w:lang w:eastAsia="en-US"/>
        </w:rPr>
      </w:pPr>
      <w:r w:rsidRPr="00033488">
        <w:rPr>
          <w:rFonts w:ascii="Calibri" w:hAnsi="Calibri" w:cs="Calibri"/>
          <w:lang w:eastAsia="en-US"/>
        </w:rPr>
        <w:t>Provide details of their proposed solution</w:t>
      </w:r>
    </w:p>
    <w:p w:rsidR="005121EA" w:rsidRPr="00033488" w:rsidRDefault="005121EA" w:rsidP="00F5262E">
      <w:pPr>
        <w:pStyle w:val="ListParagraph"/>
        <w:ind w:right="360"/>
        <w:jc w:val="both"/>
        <w:rPr>
          <w:rFonts w:ascii="Calibri" w:hAnsi="Calibri" w:cs="Calibri"/>
          <w:lang w:eastAsia="en-US"/>
        </w:rPr>
      </w:pPr>
    </w:p>
    <w:p w:rsidR="006255AB" w:rsidRDefault="006255AB" w:rsidP="00F5262E">
      <w:pPr>
        <w:pStyle w:val="ListParagraph"/>
        <w:numPr>
          <w:ilvl w:val="0"/>
          <w:numId w:val="22"/>
        </w:numPr>
        <w:ind w:right="360"/>
        <w:jc w:val="both"/>
        <w:rPr>
          <w:rFonts w:ascii="Calibri" w:hAnsi="Calibri" w:cs="Calibri"/>
          <w:lang w:eastAsia="en-US"/>
        </w:rPr>
      </w:pPr>
      <w:r w:rsidRPr="00033488">
        <w:rPr>
          <w:rFonts w:ascii="Calibri" w:hAnsi="Calibri" w:cs="Calibri"/>
          <w:lang w:eastAsia="en-US"/>
        </w:rPr>
        <w:t xml:space="preserve">Provide </w:t>
      </w:r>
      <w:r w:rsidR="005121EA" w:rsidRPr="00033488">
        <w:rPr>
          <w:rFonts w:ascii="Calibri" w:hAnsi="Calibri" w:cs="Calibri"/>
          <w:lang w:eastAsia="en-US"/>
        </w:rPr>
        <w:t xml:space="preserve">an outlined implementation plan </w:t>
      </w:r>
      <w:r w:rsidR="00D57936" w:rsidRPr="00033488">
        <w:rPr>
          <w:rFonts w:ascii="Calibri" w:hAnsi="Calibri" w:cs="Calibri"/>
          <w:lang w:eastAsia="en-US"/>
        </w:rPr>
        <w:t xml:space="preserve">and methodology </w:t>
      </w:r>
      <w:r w:rsidR="005121EA" w:rsidRPr="00033488">
        <w:rPr>
          <w:rFonts w:ascii="Calibri" w:hAnsi="Calibri" w:cs="Calibri"/>
          <w:lang w:eastAsia="en-US"/>
        </w:rPr>
        <w:t>indicating key dates and milestones</w:t>
      </w:r>
    </w:p>
    <w:p w:rsidR="00477B69" w:rsidRDefault="00477B69" w:rsidP="00F5262E">
      <w:pPr>
        <w:pStyle w:val="ListParagraph"/>
        <w:ind w:right="360"/>
        <w:jc w:val="both"/>
        <w:rPr>
          <w:rFonts w:ascii="Calibri" w:hAnsi="Calibri" w:cs="Calibri"/>
          <w:lang w:eastAsia="en-US"/>
        </w:rPr>
      </w:pPr>
    </w:p>
    <w:p w:rsidR="0023731E" w:rsidRDefault="00477B69" w:rsidP="00F5262E">
      <w:pPr>
        <w:pStyle w:val="ListParagraph"/>
        <w:numPr>
          <w:ilvl w:val="0"/>
          <w:numId w:val="22"/>
        </w:numPr>
        <w:ind w:right="360"/>
        <w:jc w:val="both"/>
        <w:rPr>
          <w:rFonts w:ascii="Calibri" w:hAnsi="Calibri" w:cs="Calibri"/>
          <w:lang w:eastAsia="en-US"/>
        </w:rPr>
      </w:pPr>
      <w:r>
        <w:rPr>
          <w:rFonts w:ascii="Calibri" w:hAnsi="Calibri" w:cs="Calibri"/>
          <w:lang w:eastAsia="en-US"/>
        </w:rPr>
        <w:t>Provide details of individual consultancy hours included in the above plan</w:t>
      </w:r>
      <w:r w:rsidR="0023731E">
        <w:rPr>
          <w:rFonts w:ascii="Calibri" w:hAnsi="Calibri" w:cs="Calibri"/>
          <w:lang w:eastAsia="en-US"/>
        </w:rPr>
        <w:t>, broken down by system component</w:t>
      </w:r>
      <w:r w:rsidR="000C319F">
        <w:rPr>
          <w:rFonts w:ascii="Calibri" w:hAnsi="Calibri" w:cs="Calibri"/>
          <w:lang w:eastAsia="en-US"/>
        </w:rPr>
        <w:t xml:space="preserve">. </w:t>
      </w:r>
      <w:r w:rsidR="000C319F" w:rsidRPr="000C319F">
        <w:rPr>
          <w:rFonts w:ascii="Calibri" w:hAnsi="Calibri" w:cs="Calibri"/>
          <w:lang w:eastAsia="en-US"/>
        </w:rPr>
        <w:t>Please use the Pricing Schedule worksheet in the Accounting System Requirements Database workbook as shown below:</w:t>
      </w:r>
      <w:r w:rsidR="005A34DD">
        <w:rPr>
          <w:rFonts w:ascii="Calibri" w:hAnsi="Calibri" w:cs="Calibri"/>
          <w:lang w:eastAsia="en-US"/>
        </w:rPr>
        <w:t xml:space="preserve"> </w:t>
      </w:r>
    </w:p>
    <w:p w:rsidR="002036AF" w:rsidRDefault="002036AF" w:rsidP="002036AF">
      <w:pPr>
        <w:pStyle w:val="ListParagraph"/>
        <w:rPr>
          <w:rFonts w:ascii="Calibri" w:hAnsi="Calibri" w:cs="Calibri"/>
          <w:lang w:eastAsia="en-US"/>
        </w:rPr>
      </w:pPr>
    </w:p>
    <w:p w:rsidR="00B73959" w:rsidRDefault="000C319F" w:rsidP="000C319F">
      <w:pPr>
        <w:pStyle w:val="ListParagraph"/>
        <w:ind w:left="0"/>
        <w:rPr>
          <w:rFonts w:ascii="Calibri" w:hAnsi="Calibri" w:cs="Calibri"/>
          <w:lang w:eastAsia="en-US"/>
        </w:rPr>
      </w:pPr>
      <w:r>
        <w:rPr>
          <w:noProof/>
        </w:rPr>
        <w:lastRenderedPageBreak/>
        <w:drawing>
          <wp:inline distT="0" distB="0" distL="0" distR="0" wp14:anchorId="09C1A824" wp14:editId="655C1A1C">
            <wp:extent cx="6172200" cy="3060239"/>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2019" t="29194" r="7709" b="35076"/>
                    <a:stretch/>
                  </pic:blipFill>
                  <pic:spPr bwMode="auto">
                    <a:xfrm>
                      <a:off x="0" y="0"/>
                      <a:ext cx="6172200" cy="3060239"/>
                    </a:xfrm>
                    <a:prstGeom prst="rect">
                      <a:avLst/>
                    </a:prstGeom>
                    <a:ln>
                      <a:noFill/>
                    </a:ln>
                    <a:extLst>
                      <a:ext uri="{53640926-AAD7-44D8-BBD7-CCE9431645EC}">
                        <a14:shadowObscured xmlns:a14="http://schemas.microsoft.com/office/drawing/2010/main"/>
                      </a:ext>
                    </a:extLst>
                  </pic:spPr>
                </pic:pic>
              </a:graphicData>
            </a:graphic>
          </wp:inline>
        </w:drawing>
      </w:r>
    </w:p>
    <w:p w:rsidR="002036AF" w:rsidRPr="00033488" w:rsidRDefault="002036AF" w:rsidP="00F5262E">
      <w:pPr>
        <w:pStyle w:val="ListParagraph"/>
        <w:numPr>
          <w:ilvl w:val="0"/>
          <w:numId w:val="22"/>
        </w:numPr>
        <w:ind w:right="360"/>
        <w:rPr>
          <w:rFonts w:ascii="Calibri" w:hAnsi="Calibri" w:cs="Calibri"/>
          <w:lang w:eastAsia="en-US"/>
        </w:rPr>
      </w:pPr>
      <w:r w:rsidRPr="00033488">
        <w:rPr>
          <w:rFonts w:ascii="Calibri" w:hAnsi="Calibri" w:cs="Calibri"/>
          <w:lang w:eastAsia="en-US"/>
        </w:rPr>
        <w:t>Information on the key individuals who will be responsible for the implementation of the proposed solution</w:t>
      </w:r>
    </w:p>
    <w:p w:rsidR="00D57936" w:rsidRPr="00033488" w:rsidRDefault="00D57936" w:rsidP="00F5262E">
      <w:pPr>
        <w:pStyle w:val="ListParagraph"/>
        <w:ind w:left="90" w:right="360" w:firstLine="270"/>
        <w:rPr>
          <w:rFonts w:ascii="Calibri" w:hAnsi="Calibri" w:cs="Calibri"/>
          <w:lang w:eastAsia="en-US"/>
        </w:rPr>
      </w:pPr>
    </w:p>
    <w:p w:rsidR="005121EA" w:rsidRPr="00033488" w:rsidRDefault="005121EA" w:rsidP="00F5262E">
      <w:pPr>
        <w:pStyle w:val="ListParagraph"/>
        <w:numPr>
          <w:ilvl w:val="0"/>
          <w:numId w:val="22"/>
        </w:numPr>
        <w:ind w:right="360"/>
        <w:rPr>
          <w:rFonts w:ascii="Calibri" w:hAnsi="Calibri" w:cs="Calibri"/>
          <w:lang w:eastAsia="en-US"/>
        </w:rPr>
      </w:pPr>
      <w:r w:rsidRPr="00033488">
        <w:rPr>
          <w:rFonts w:ascii="Calibri" w:hAnsi="Calibri" w:cs="Calibri"/>
          <w:lang w:eastAsia="en-US"/>
        </w:rPr>
        <w:t>Provide details as to what level and type of GDC resources will be needed to support the implementation</w:t>
      </w:r>
    </w:p>
    <w:p w:rsidR="005121EA" w:rsidRPr="00033488" w:rsidRDefault="005121EA" w:rsidP="00F5262E">
      <w:pPr>
        <w:pStyle w:val="ListParagraph"/>
        <w:ind w:left="90" w:right="360" w:firstLine="270"/>
        <w:rPr>
          <w:rFonts w:ascii="Calibri" w:hAnsi="Calibri" w:cs="Calibri"/>
          <w:lang w:eastAsia="en-US"/>
        </w:rPr>
      </w:pPr>
    </w:p>
    <w:p w:rsidR="005121EA" w:rsidRPr="00033488" w:rsidRDefault="005121EA" w:rsidP="00F5262E">
      <w:pPr>
        <w:pStyle w:val="ListParagraph"/>
        <w:numPr>
          <w:ilvl w:val="0"/>
          <w:numId w:val="22"/>
        </w:numPr>
        <w:ind w:right="360"/>
        <w:rPr>
          <w:rFonts w:ascii="Calibri" w:hAnsi="Calibri" w:cs="Calibri"/>
          <w:lang w:eastAsia="en-US"/>
        </w:rPr>
      </w:pPr>
      <w:r w:rsidRPr="00033488">
        <w:rPr>
          <w:rFonts w:ascii="Calibri" w:hAnsi="Calibri" w:cs="Calibri"/>
          <w:lang w:eastAsia="en-US"/>
        </w:rPr>
        <w:t>Provide details of their on-going support service - how this is structured, when is it available, response times, etc.</w:t>
      </w:r>
    </w:p>
    <w:p w:rsidR="00F5262E" w:rsidRDefault="00F5262E">
      <w:pPr>
        <w:rPr>
          <w:rFonts w:ascii="Calibri" w:hAnsi="Calibri" w:cs="Calibri"/>
          <w:b/>
          <w:lang w:eastAsia="en-US"/>
        </w:rPr>
      </w:pPr>
      <w:r>
        <w:rPr>
          <w:rFonts w:ascii="Calibri" w:hAnsi="Calibri" w:cs="Calibri"/>
          <w:b/>
          <w:lang w:eastAsia="en-US"/>
        </w:rPr>
        <w:br w:type="page"/>
      </w:r>
    </w:p>
    <w:p w:rsidR="006255AB" w:rsidRDefault="006255AB" w:rsidP="006255AB">
      <w:pPr>
        <w:rPr>
          <w:rFonts w:ascii="Calibri" w:hAnsi="Calibri" w:cs="Calibri"/>
          <w:b/>
          <w:lang w:eastAsia="en-US"/>
        </w:rPr>
      </w:pPr>
    </w:p>
    <w:p w:rsidR="00B83ED7" w:rsidRPr="00F5262E" w:rsidRDefault="00B83ED7" w:rsidP="00B83ED7">
      <w:pPr>
        <w:jc w:val="center"/>
        <w:rPr>
          <w:rFonts w:ascii="Calibri" w:hAnsi="Calibri" w:cs="Calibri"/>
          <w:b/>
          <w:u w:val="single"/>
          <w:lang w:eastAsia="en-US"/>
        </w:rPr>
      </w:pPr>
      <w:r w:rsidRPr="00F5262E">
        <w:rPr>
          <w:rFonts w:ascii="Calibri" w:hAnsi="Calibri" w:cs="Calibri"/>
          <w:b/>
          <w:u w:val="single"/>
          <w:lang w:eastAsia="en-US"/>
        </w:rPr>
        <w:t>GENERAL DENTAL COUNCIL</w:t>
      </w:r>
    </w:p>
    <w:p w:rsidR="00B83ED7" w:rsidRPr="00B83ED7" w:rsidRDefault="00B83ED7" w:rsidP="00B83ED7">
      <w:pPr>
        <w:jc w:val="center"/>
        <w:rPr>
          <w:rFonts w:ascii="Calibri" w:hAnsi="Calibri" w:cs="Calibri"/>
          <w:b/>
          <w:lang w:eastAsia="en-US"/>
        </w:rPr>
      </w:pPr>
    </w:p>
    <w:p w:rsidR="008E31E3" w:rsidRPr="008E31E3" w:rsidRDefault="008E31E3" w:rsidP="008E31E3">
      <w:pPr>
        <w:jc w:val="center"/>
        <w:rPr>
          <w:rFonts w:ascii="Calibri" w:hAnsi="Calibri" w:cs="Calibri"/>
          <w:b/>
          <w:lang w:eastAsia="en-US"/>
        </w:rPr>
      </w:pPr>
      <w:r w:rsidRPr="008E31E3">
        <w:rPr>
          <w:rFonts w:ascii="Calibri" w:hAnsi="Calibri" w:cs="Calibri"/>
          <w:b/>
          <w:lang w:eastAsia="en-US"/>
        </w:rPr>
        <w:t xml:space="preserve">CONTRACT FOR THE PROVISION OF A </w:t>
      </w:r>
    </w:p>
    <w:p w:rsidR="00B83ED7" w:rsidRPr="00F5262E" w:rsidRDefault="008E31E3" w:rsidP="00B83ED7">
      <w:pPr>
        <w:jc w:val="center"/>
        <w:rPr>
          <w:rFonts w:ascii="Calibri" w:hAnsi="Calibri" w:cs="Calibri"/>
          <w:b/>
          <w:u w:val="single"/>
          <w:lang w:eastAsia="en-US"/>
        </w:rPr>
      </w:pPr>
      <w:r w:rsidRPr="00F5262E">
        <w:rPr>
          <w:rFonts w:ascii="Calibri" w:hAnsi="Calibri" w:cs="Calibri"/>
          <w:b/>
          <w:u w:val="single"/>
          <w:lang w:eastAsia="en-US"/>
        </w:rPr>
        <w:t>FULLY INTEGRATED</w:t>
      </w:r>
      <w:r w:rsidR="00D07B56" w:rsidRPr="00F5262E">
        <w:rPr>
          <w:rFonts w:ascii="Calibri" w:hAnsi="Calibri" w:cs="Calibri"/>
          <w:b/>
          <w:u w:val="single"/>
          <w:lang w:eastAsia="en-US"/>
        </w:rPr>
        <w:t xml:space="preserve"> GENERAL LEDGER</w:t>
      </w:r>
      <w:r w:rsidRPr="00F5262E">
        <w:rPr>
          <w:rFonts w:ascii="Calibri" w:hAnsi="Calibri" w:cs="Calibri"/>
          <w:b/>
          <w:u w:val="single"/>
          <w:lang w:eastAsia="en-US"/>
        </w:rPr>
        <w:t xml:space="preserve"> </w:t>
      </w:r>
      <w:r w:rsidR="004A3BFB" w:rsidRPr="00F5262E">
        <w:rPr>
          <w:rFonts w:ascii="Calibri" w:hAnsi="Calibri" w:cs="Calibri"/>
          <w:b/>
          <w:u w:val="single"/>
          <w:lang w:eastAsia="en-US"/>
        </w:rPr>
        <w:t>ACCOUNTING SYSTEM</w:t>
      </w:r>
    </w:p>
    <w:p w:rsidR="00B83ED7" w:rsidRPr="00B83ED7" w:rsidRDefault="00B83ED7" w:rsidP="00B83ED7">
      <w:pPr>
        <w:jc w:val="center"/>
        <w:rPr>
          <w:rFonts w:ascii="Calibri" w:hAnsi="Calibri" w:cs="Calibri"/>
          <w:b/>
          <w:lang w:eastAsia="en-US"/>
        </w:rPr>
      </w:pPr>
    </w:p>
    <w:p w:rsidR="00B83ED7" w:rsidRPr="00F5262E" w:rsidRDefault="00B83ED7" w:rsidP="00B83ED7">
      <w:pPr>
        <w:jc w:val="center"/>
        <w:rPr>
          <w:rFonts w:ascii="Calibri" w:hAnsi="Calibri" w:cs="Calibri"/>
          <w:b/>
          <w:u w:val="single"/>
          <w:lang w:eastAsia="en-US"/>
        </w:rPr>
      </w:pPr>
      <w:r w:rsidRPr="00F5262E">
        <w:rPr>
          <w:rFonts w:ascii="Calibri" w:hAnsi="Calibri" w:cs="Calibri"/>
          <w:b/>
          <w:u w:val="single"/>
          <w:lang w:eastAsia="en-US"/>
        </w:rPr>
        <w:t>PRICING SCHEDULE</w:t>
      </w:r>
    </w:p>
    <w:p w:rsidR="00A128C6" w:rsidRDefault="00A128C6" w:rsidP="00A128C6">
      <w:pPr>
        <w:jc w:val="center"/>
        <w:rPr>
          <w:rFonts w:ascii="Calibri" w:hAnsi="Calibri" w:cs="Calibri"/>
          <w:b/>
          <w:lang w:eastAsia="en-US"/>
        </w:rPr>
      </w:pPr>
    </w:p>
    <w:p w:rsidR="00BB4509" w:rsidRPr="00F5262E" w:rsidRDefault="00BB4509" w:rsidP="00F5262E">
      <w:pPr>
        <w:ind w:right="360"/>
        <w:rPr>
          <w:rFonts w:ascii="Calibri" w:hAnsi="Calibri" w:cs="Calibri"/>
          <w:i/>
          <w:lang w:eastAsia="en-US"/>
        </w:rPr>
      </w:pPr>
      <w:r w:rsidRPr="00F5262E">
        <w:rPr>
          <w:rFonts w:ascii="Calibri" w:hAnsi="Calibri" w:cs="Calibri"/>
          <w:i/>
          <w:lang w:eastAsia="en-US"/>
        </w:rPr>
        <w:t>Please note that should your tender be accepted, the GDC will not accept any fees or charges not identified in this document.</w:t>
      </w:r>
    </w:p>
    <w:p w:rsidR="00BB4509" w:rsidRPr="00BB4509" w:rsidRDefault="00BB4509" w:rsidP="00BB4509">
      <w:pPr>
        <w:rPr>
          <w:rFonts w:ascii="Calibri" w:hAnsi="Calibri" w:cs="Calibri"/>
          <w:b/>
          <w:lang w:eastAsia="en-US"/>
        </w:rPr>
      </w:pPr>
    </w:p>
    <w:p w:rsidR="00477B69" w:rsidRPr="00F5262E" w:rsidRDefault="00F5262E" w:rsidP="00F5262E">
      <w:pPr>
        <w:ind w:right="360"/>
        <w:jc w:val="both"/>
        <w:rPr>
          <w:rFonts w:ascii="Calibri" w:hAnsi="Calibri" w:cs="Calibri"/>
          <w:lang w:eastAsia="en-US"/>
        </w:rPr>
      </w:pPr>
      <w:r>
        <w:rPr>
          <w:noProof/>
        </w:rPr>
        <w:drawing>
          <wp:anchor distT="0" distB="0" distL="114300" distR="114300" simplePos="0" relativeHeight="251668480" behindDoc="0" locked="0" layoutInCell="1" allowOverlap="1" wp14:anchorId="73E8FBED" wp14:editId="4C15B180">
            <wp:simplePos x="0" y="0"/>
            <wp:positionH relativeFrom="margin">
              <wp:posOffset>-36830</wp:posOffset>
            </wp:positionH>
            <wp:positionV relativeFrom="paragraph">
              <wp:posOffset>654685</wp:posOffset>
            </wp:positionV>
            <wp:extent cx="6108065" cy="3187065"/>
            <wp:effectExtent l="0" t="0" r="698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108065" cy="318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509" w:rsidRPr="00F5262E">
        <w:rPr>
          <w:rFonts w:ascii="Calibri" w:hAnsi="Calibri" w:cs="Calibri"/>
          <w:lang w:eastAsia="en-US"/>
        </w:rPr>
        <w:t xml:space="preserve">Tenderers are required to set out their detailed pricing </w:t>
      </w:r>
      <w:r w:rsidR="0094604A" w:rsidRPr="00F5262E">
        <w:rPr>
          <w:rFonts w:ascii="Calibri" w:hAnsi="Calibri" w:cs="Calibri"/>
          <w:lang w:eastAsia="en-US"/>
        </w:rPr>
        <w:t xml:space="preserve">structure </w:t>
      </w:r>
      <w:r w:rsidR="00BB4509" w:rsidRPr="00F5262E">
        <w:rPr>
          <w:rFonts w:ascii="Calibri" w:hAnsi="Calibri" w:cs="Calibri"/>
          <w:lang w:eastAsia="en-US"/>
        </w:rPr>
        <w:t>for servicing the GDC’s requirements</w:t>
      </w:r>
      <w:r w:rsidR="00B73959" w:rsidRPr="00F5262E">
        <w:rPr>
          <w:rFonts w:ascii="Calibri" w:hAnsi="Calibri" w:cs="Calibri"/>
          <w:lang w:eastAsia="en-US"/>
        </w:rPr>
        <w:t>. Please use the Pricing Schedule worksheet in the Accounting System Requirements Database workbook as shown below:</w:t>
      </w:r>
    </w:p>
    <w:p w:rsidR="00B73959" w:rsidRDefault="00B73959" w:rsidP="00B73959">
      <w:pPr>
        <w:rPr>
          <w:rFonts w:ascii="Calibri" w:hAnsi="Calibri" w:cs="Calibri"/>
          <w:b/>
          <w:lang w:eastAsia="en-US"/>
        </w:rPr>
      </w:pPr>
    </w:p>
    <w:p w:rsidR="00D83466" w:rsidRPr="00F5262E" w:rsidRDefault="00D83466" w:rsidP="00BB4509">
      <w:pPr>
        <w:rPr>
          <w:rFonts w:ascii="Calibri" w:hAnsi="Calibri" w:cs="Calibri"/>
          <w:u w:val="single"/>
          <w:lang w:eastAsia="en-US"/>
        </w:rPr>
      </w:pPr>
      <w:r w:rsidRPr="00F5262E">
        <w:rPr>
          <w:rFonts w:ascii="Calibri" w:hAnsi="Calibri" w:cs="Calibri"/>
          <w:u w:val="single"/>
          <w:lang w:eastAsia="en-US"/>
        </w:rPr>
        <w:t>Variations</w:t>
      </w:r>
    </w:p>
    <w:p w:rsidR="00D83466" w:rsidRPr="00F5262E" w:rsidRDefault="00D83466" w:rsidP="00BB4509">
      <w:pPr>
        <w:rPr>
          <w:rFonts w:ascii="Calibri" w:hAnsi="Calibri" w:cs="Calibri"/>
          <w:lang w:eastAsia="en-US"/>
        </w:rPr>
      </w:pPr>
    </w:p>
    <w:p w:rsidR="00D83466" w:rsidRPr="00F5262E" w:rsidRDefault="00D83466" w:rsidP="00F5262E">
      <w:pPr>
        <w:ind w:right="360"/>
        <w:rPr>
          <w:rFonts w:ascii="Calibri" w:hAnsi="Calibri" w:cs="Calibri"/>
          <w:lang w:eastAsia="en-US"/>
        </w:rPr>
      </w:pPr>
      <w:r w:rsidRPr="00F5262E">
        <w:rPr>
          <w:rFonts w:ascii="Calibri" w:hAnsi="Calibri" w:cs="Calibri"/>
          <w:lang w:eastAsia="en-US"/>
        </w:rPr>
        <w:t>Please indicate the period for which the above mentioned pricing will remain firm and how any variations to pricing will be managed in future. The GDC will only accept variations based on an agreed and publicised ind</w:t>
      </w:r>
      <w:r w:rsidR="001E01B5" w:rsidRPr="00F5262E">
        <w:rPr>
          <w:rFonts w:ascii="Calibri" w:hAnsi="Calibri" w:cs="Calibri"/>
          <w:lang w:eastAsia="en-US"/>
        </w:rPr>
        <w:t>ex</w:t>
      </w:r>
      <w:r w:rsidR="00B51A58" w:rsidRPr="00F5262E">
        <w:rPr>
          <w:rFonts w:ascii="Calibri" w:hAnsi="Calibri" w:cs="Calibri"/>
          <w:lang w:eastAsia="en-US"/>
        </w:rPr>
        <w:t xml:space="preserve"> (such as the Services Producer Price Index)</w:t>
      </w:r>
      <w:r w:rsidRPr="00F5262E">
        <w:rPr>
          <w:rFonts w:ascii="Calibri" w:hAnsi="Calibri" w:cs="Calibri"/>
          <w:lang w:eastAsia="en-US"/>
        </w:rPr>
        <w:t>.</w:t>
      </w:r>
    </w:p>
    <w:p w:rsidR="00477B69" w:rsidRDefault="00477B69" w:rsidP="00BB4509">
      <w:pPr>
        <w:rPr>
          <w:rFonts w:ascii="Calibri" w:hAnsi="Calibri" w:cs="Calibri"/>
          <w:b/>
          <w:lang w:eastAsia="en-US"/>
        </w:rPr>
      </w:pPr>
    </w:p>
    <w:p w:rsidR="00934BA7" w:rsidRDefault="00934BA7">
      <w:pPr>
        <w:rPr>
          <w:rFonts w:ascii="Calibri" w:hAnsi="Calibri" w:cs="Calibri"/>
          <w:b/>
          <w:color w:val="FF0000"/>
          <w:lang w:eastAsia="en-US"/>
        </w:rPr>
      </w:pPr>
    </w:p>
    <w:p w:rsidR="007D2F32" w:rsidRPr="007D2F32" w:rsidRDefault="007D2F32" w:rsidP="007D2F32">
      <w:pPr>
        <w:rPr>
          <w:rFonts w:ascii="Calibri" w:hAnsi="Calibri" w:cs="Calibri"/>
          <w:b/>
          <w:color w:val="FF0000"/>
          <w:lang w:eastAsia="en-US"/>
        </w:rPr>
      </w:pPr>
    </w:p>
    <w:p w:rsidR="00934BA7" w:rsidRDefault="00934BA7">
      <w:pPr>
        <w:rPr>
          <w:rFonts w:ascii="Calibri" w:hAnsi="Calibri" w:cs="Calibri"/>
          <w:b/>
          <w:color w:val="FF0000"/>
          <w:lang w:eastAsia="en-US"/>
        </w:rPr>
      </w:pPr>
    </w:p>
    <w:p w:rsidR="00934BA7" w:rsidRDefault="00934BA7">
      <w:pPr>
        <w:rPr>
          <w:rFonts w:ascii="Calibri" w:hAnsi="Calibri" w:cs="Calibri"/>
          <w:b/>
          <w:color w:val="FF0000"/>
          <w:lang w:eastAsia="en-US"/>
        </w:rPr>
      </w:pPr>
    </w:p>
    <w:p w:rsidR="00B83ED7" w:rsidRDefault="00B83ED7">
      <w:pPr>
        <w:rPr>
          <w:rFonts w:ascii="Calibri" w:hAnsi="Calibri" w:cs="Calibri"/>
          <w:b/>
          <w:lang w:eastAsia="en-US"/>
        </w:rPr>
      </w:pPr>
      <w:r>
        <w:rPr>
          <w:rFonts w:ascii="Calibri" w:hAnsi="Calibri" w:cs="Calibri"/>
          <w:b/>
          <w:lang w:eastAsia="en-US"/>
        </w:rPr>
        <w:br w:type="page"/>
      </w:r>
    </w:p>
    <w:p w:rsidR="00B83ED7" w:rsidRPr="00CA466C" w:rsidRDefault="00B83ED7" w:rsidP="00B83ED7">
      <w:pPr>
        <w:jc w:val="center"/>
        <w:rPr>
          <w:rFonts w:asciiTheme="minorHAnsi" w:hAnsiTheme="minorHAnsi"/>
          <w:b/>
          <w:szCs w:val="22"/>
        </w:rPr>
      </w:pPr>
      <w:r w:rsidRPr="00CA466C">
        <w:rPr>
          <w:rFonts w:asciiTheme="minorHAnsi" w:hAnsiTheme="minorHAnsi"/>
          <w:b/>
          <w:szCs w:val="22"/>
        </w:rPr>
        <w:lastRenderedPageBreak/>
        <w:t>GENERAL DENTAL COUNCIL</w:t>
      </w:r>
    </w:p>
    <w:p w:rsidR="00B83ED7" w:rsidRPr="00CA466C" w:rsidRDefault="00B83ED7" w:rsidP="00B83ED7">
      <w:pPr>
        <w:jc w:val="center"/>
        <w:rPr>
          <w:rFonts w:asciiTheme="minorHAnsi" w:hAnsiTheme="minorHAnsi"/>
          <w:b/>
          <w:szCs w:val="22"/>
        </w:rPr>
      </w:pPr>
    </w:p>
    <w:p w:rsidR="00F24F12" w:rsidRPr="00F24F12" w:rsidRDefault="00F24F12" w:rsidP="00F24F12">
      <w:pPr>
        <w:jc w:val="center"/>
        <w:rPr>
          <w:rFonts w:asciiTheme="minorHAnsi" w:hAnsiTheme="minorHAnsi"/>
          <w:b/>
          <w:szCs w:val="22"/>
        </w:rPr>
      </w:pPr>
      <w:r w:rsidRPr="00F24F12">
        <w:rPr>
          <w:rFonts w:asciiTheme="minorHAnsi" w:hAnsiTheme="minorHAnsi"/>
          <w:b/>
          <w:szCs w:val="22"/>
        </w:rPr>
        <w:t xml:space="preserve">CONTRACT FOR THE PROVISION OF A </w:t>
      </w:r>
    </w:p>
    <w:p w:rsidR="00B83ED7" w:rsidRDefault="00F24F12" w:rsidP="00F24F12">
      <w:pPr>
        <w:jc w:val="center"/>
        <w:rPr>
          <w:rFonts w:asciiTheme="minorHAnsi" w:hAnsiTheme="minorHAnsi"/>
          <w:b/>
          <w:szCs w:val="22"/>
        </w:rPr>
      </w:pPr>
      <w:r w:rsidRPr="00F24F12">
        <w:rPr>
          <w:rFonts w:asciiTheme="minorHAnsi" w:hAnsiTheme="minorHAnsi"/>
          <w:b/>
          <w:szCs w:val="22"/>
        </w:rPr>
        <w:t xml:space="preserve">FULLY INTEGRATED </w:t>
      </w:r>
      <w:r w:rsidR="00B4038C">
        <w:rPr>
          <w:rFonts w:asciiTheme="minorHAnsi" w:hAnsiTheme="minorHAnsi"/>
          <w:b/>
          <w:szCs w:val="22"/>
        </w:rPr>
        <w:t xml:space="preserve">GENERAL LEDGER </w:t>
      </w:r>
      <w:r w:rsidR="004A3BFB">
        <w:rPr>
          <w:rFonts w:asciiTheme="minorHAnsi" w:hAnsiTheme="minorHAnsi"/>
          <w:b/>
          <w:szCs w:val="22"/>
        </w:rPr>
        <w:t>ACCOUNTING SYSTEM</w:t>
      </w:r>
    </w:p>
    <w:p w:rsidR="00B83ED7" w:rsidRPr="00B83ED7" w:rsidRDefault="00B83ED7" w:rsidP="00B83ED7">
      <w:pPr>
        <w:rPr>
          <w:lang w:eastAsia="en-US"/>
        </w:rPr>
      </w:pPr>
    </w:p>
    <w:p w:rsidR="00B83ED7" w:rsidRDefault="00B83ED7" w:rsidP="00B83ED7">
      <w:pPr>
        <w:jc w:val="center"/>
        <w:rPr>
          <w:rFonts w:ascii="Calibri" w:hAnsi="Calibri" w:cs="Calibri"/>
          <w:b/>
          <w:u w:val="single"/>
          <w:lang w:eastAsia="en-US"/>
        </w:rPr>
      </w:pPr>
      <w:r w:rsidRPr="00B83ED7">
        <w:rPr>
          <w:rFonts w:ascii="Calibri" w:hAnsi="Calibri" w:cs="Calibri"/>
          <w:b/>
          <w:u w:val="single"/>
          <w:lang w:eastAsia="en-US"/>
        </w:rPr>
        <w:t>FORM OF TENDER</w:t>
      </w:r>
    </w:p>
    <w:p w:rsidR="00F5262E" w:rsidRPr="00B83ED7" w:rsidRDefault="00F5262E" w:rsidP="00B83ED7">
      <w:pPr>
        <w:jc w:val="center"/>
        <w:rPr>
          <w:rFonts w:ascii="Calibri" w:hAnsi="Calibri" w:cs="Calibri"/>
          <w:b/>
          <w:u w:val="single"/>
          <w:lang w:eastAsia="en-US"/>
        </w:rPr>
      </w:pP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Cs w:val="22"/>
          <w:lang w:eastAsia="en-US"/>
        </w:rPr>
      </w:pPr>
      <w:r w:rsidRPr="00B83ED7">
        <w:rPr>
          <w:rFonts w:ascii="Calibri" w:hAnsi="Calibri" w:cs="Calibri"/>
          <w:szCs w:val="22"/>
          <w:lang w:eastAsia="en-US"/>
        </w:rPr>
        <w:t>To:  The General Dental Council</w: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ind w:right="547"/>
        <w:rPr>
          <w:rFonts w:ascii="Calibri" w:hAnsi="Calibri" w:cs="Calibri"/>
          <w:szCs w:val="22"/>
          <w:lang w:eastAsia="en-US"/>
        </w:rPr>
      </w:pPr>
    </w:p>
    <w:p w:rsidR="00B83ED7" w:rsidRPr="00B83ED7" w:rsidRDefault="00B83ED7" w:rsidP="00F24F12">
      <w:pPr>
        <w:tabs>
          <w:tab w:val="left" w:pos="1440"/>
          <w:tab w:val="left" w:pos="2160"/>
          <w:tab w:val="left" w:pos="4752"/>
          <w:tab w:val="left" w:pos="5472"/>
          <w:tab w:val="left" w:pos="6336"/>
          <w:tab w:val="left" w:pos="6912"/>
          <w:tab w:val="left" w:pos="8064"/>
          <w:tab w:val="left" w:pos="8928"/>
        </w:tabs>
        <w:ind w:right="547"/>
        <w:jc w:val="both"/>
        <w:rPr>
          <w:rFonts w:ascii="Calibri" w:hAnsi="Calibri" w:cs="Calibri"/>
          <w:szCs w:val="22"/>
          <w:lang w:eastAsia="en-US"/>
        </w:rPr>
      </w:pPr>
      <w:r w:rsidRPr="00B83ED7">
        <w:rPr>
          <w:rFonts w:ascii="Calibri" w:hAnsi="Calibri" w:cs="Calibri"/>
          <w:szCs w:val="22"/>
          <w:lang w:eastAsia="en-US"/>
        </w:rPr>
        <w:t xml:space="preserve">Having examined the Terms and Conditions of Contract and the Specification for the provision </w:t>
      </w:r>
      <w:r w:rsidRPr="00B77286">
        <w:rPr>
          <w:rFonts w:ascii="Calibri" w:hAnsi="Calibri" w:cs="Calibri"/>
          <w:szCs w:val="22"/>
          <w:lang w:eastAsia="en-US"/>
        </w:rPr>
        <w:t xml:space="preserve">of </w:t>
      </w:r>
      <w:r w:rsidR="00F24F12" w:rsidRPr="00B77286">
        <w:rPr>
          <w:rFonts w:ascii="Calibri" w:hAnsi="Calibri" w:cs="Calibri"/>
          <w:szCs w:val="22"/>
          <w:lang w:eastAsia="en-US"/>
        </w:rPr>
        <w:t xml:space="preserve">Contract for the Provision of a Fully Integrated </w:t>
      </w:r>
      <w:r w:rsidR="004A3BFB">
        <w:rPr>
          <w:rFonts w:ascii="Calibri" w:hAnsi="Calibri" w:cs="Calibri"/>
          <w:szCs w:val="22"/>
          <w:lang w:eastAsia="en-US"/>
        </w:rPr>
        <w:t>Accounting System</w:t>
      </w:r>
      <w:r w:rsidRPr="00B77286">
        <w:rPr>
          <w:rFonts w:ascii="Calibri" w:hAnsi="Calibri" w:cs="Calibri"/>
          <w:szCs w:val="22"/>
          <w:lang w:eastAsia="en-US"/>
        </w:rPr>
        <w:t xml:space="preserve">, </w:t>
      </w:r>
      <w:r w:rsidRPr="00B83ED7">
        <w:rPr>
          <w:rFonts w:ascii="Calibri" w:hAnsi="Calibri" w:cs="Calibri"/>
          <w:szCs w:val="22"/>
          <w:lang w:eastAsia="en-US"/>
        </w:rPr>
        <w:t xml:space="preserve">I/We offer to carry out the whole of the </w:t>
      </w:r>
      <w:r w:rsidRPr="00F5262E">
        <w:rPr>
          <w:rFonts w:ascii="Calibri" w:hAnsi="Calibri" w:cs="Calibri"/>
          <w:szCs w:val="22"/>
          <w:lang w:eastAsia="en-US"/>
        </w:rPr>
        <w:t xml:space="preserve">said services in </w:t>
      </w:r>
      <w:r w:rsidRPr="00B83ED7">
        <w:rPr>
          <w:rFonts w:ascii="Calibri" w:hAnsi="Calibri" w:cs="Calibri"/>
          <w:szCs w:val="22"/>
          <w:lang w:eastAsia="en-US"/>
        </w:rPr>
        <w:t>conformity with the said Terms and Conditions of Contract and Specification.</w: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ind w:right="547"/>
        <w:jc w:val="both"/>
        <w:rPr>
          <w:rFonts w:ascii="Calibri" w:hAnsi="Calibri" w:cs="Calibri"/>
          <w:szCs w:val="22"/>
          <w:lang w:eastAsia="en-US"/>
        </w:rPr>
      </w:pPr>
    </w:p>
    <w:p w:rsidR="00B83ED7" w:rsidRPr="00B83ED7" w:rsidRDefault="00B83ED7" w:rsidP="00B83ED7">
      <w:pPr>
        <w:tabs>
          <w:tab w:val="left" w:pos="1440"/>
          <w:tab w:val="left" w:pos="2160"/>
          <w:tab w:val="left" w:pos="4752"/>
          <w:tab w:val="left" w:pos="5472"/>
          <w:tab w:val="left" w:pos="6336"/>
          <w:tab w:val="left" w:pos="6912"/>
          <w:tab w:val="left" w:pos="8064"/>
          <w:tab w:val="left" w:pos="8928"/>
        </w:tabs>
        <w:ind w:right="547"/>
        <w:jc w:val="both"/>
        <w:rPr>
          <w:rFonts w:ascii="Calibri" w:hAnsi="Calibri" w:cs="Calibri"/>
          <w:szCs w:val="22"/>
          <w:lang w:eastAsia="en-US"/>
        </w:rPr>
      </w:pPr>
      <w:r w:rsidRPr="00B83ED7">
        <w:rPr>
          <w:rFonts w:ascii="Calibri" w:hAnsi="Calibri" w:cs="Calibri"/>
          <w:szCs w:val="22"/>
          <w:lang w:eastAsia="en-US"/>
        </w:rPr>
        <w:t>The essence of selective tendering is that the client shall receive bona fide competitive tenders from all those tendering.  In recognition of this principle, I/We certify that this is a bona fide tender, intended to be competitive, and that I/We have not fixed or adjusted the amount of the tender by or under or in accordance with any agreement or arrangement with any other person.  I/We also certify that I/We have not done and will not do at any time before the hour and date specified for the return of this tender any of the following acts:-</w: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ind w:right="547"/>
        <w:jc w:val="both"/>
        <w:rPr>
          <w:rFonts w:ascii="Calibri" w:hAnsi="Calibri" w:cs="Calibri"/>
          <w:szCs w:val="22"/>
          <w:lang w:eastAsia="en-US"/>
        </w:rPr>
      </w:pPr>
    </w:p>
    <w:p w:rsidR="00B83ED7" w:rsidRPr="00B83ED7" w:rsidRDefault="00B83ED7" w:rsidP="00B83ED7">
      <w:pPr>
        <w:tabs>
          <w:tab w:val="left" w:pos="720"/>
          <w:tab w:val="left" w:pos="1440"/>
          <w:tab w:val="left" w:pos="2160"/>
          <w:tab w:val="left" w:pos="4752"/>
          <w:tab w:val="left" w:pos="5472"/>
          <w:tab w:val="left" w:pos="6336"/>
          <w:tab w:val="left" w:pos="6912"/>
          <w:tab w:val="left" w:pos="8064"/>
          <w:tab w:val="left" w:pos="8928"/>
        </w:tabs>
        <w:ind w:right="547"/>
        <w:jc w:val="both"/>
        <w:rPr>
          <w:rFonts w:ascii="Calibri" w:hAnsi="Calibri" w:cs="Calibri"/>
          <w:szCs w:val="22"/>
          <w:lang w:eastAsia="en-US"/>
        </w:rPr>
      </w:pPr>
      <w:r w:rsidRPr="00B83ED7">
        <w:rPr>
          <w:rFonts w:ascii="Calibri" w:hAnsi="Calibri" w:cs="Calibri"/>
          <w:szCs w:val="22"/>
          <w:lang w:eastAsia="en-US"/>
        </w:rPr>
        <w:t>a.</w:t>
      </w:r>
      <w:r w:rsidRPr="00B83ED7">
        <w:rPr>
          <w:rFonts w:ascii="Calibri" w:hAnsi="Calibri" w:cs="Calibri"/>
          <w:szCs w:val="22"/>
          <w:lang w:eastAsia="en-US"/>
        </w:rPr>
        <w:tab/>
        <w:t>communicating to a person other than the person calling for those tenders the amounts or approximate amount of the proposed tender, except where the disclosure, in confidence, of the approximate amount of the tender was necessary to obtain insurance premium quotations required for the preparation of the tender;</w:t>
      </w:r>
    </w:p>
    <w:p w:rsidR="00B83ED7" w:rsidRPr="00B83ED7" w:rsidRDefault="00B83ED7" w:rsidP="00B83ED7">
      <w:pPr>
        <w:tabs>
          <w:tab w:val="left" w:pos="720"/>
          <w:tab w:val="left" w:pos="1440"/>
          <w:tab w:val="left" w:pos="2160"/>
          <w:tab w:val="left" w:pos="4752"/>
          <w:tab w:val="left" w:pos="5472"/>
          <w:tab w:val="left" w:pos="6336"/>
          <w:tab w:val="left" w:pos="6912"/>
          <w:tab w:val="left" w:pos="8064"/>
          <w:tab w:val="left" w:pos="8928"/>
        </w:tabs>
        <w:ind w:right="547"/>
        <w:jc w:val="both"/>
        <w:rPr>
          <w:rFonts w:ascii="Calibri" w:hAnsi="Calibri" w:cs="Calibri"/>
          <w:szCs w:val="22"/>
          <w:lang w:eastAsia="en-US"/>
        </w:rPr>
      </w:pPr>
    </w:p>
    <w:p w:rsidR="00B83ED7" w:rsidRPr="00B83ED7" w:rsidRDefault="00B83ED7" w:rsidP="00B83ED7">
      <w:pPr>
        <w:tabs>
          <w:tab w:val="left" w:pos="720"/>
          <w:tab w:val="left" w:pos="1440"/>
          <w:tab w:val="left" w:pos="2160"/>
          <w:tab w:val="left" w:pos="4752"/>
          <w:tab w:val="left" w:pos="5472"/>
          <w:tab w:val="left" w:pos="6336"/>
          <w:tab w:val="left" w:pos="6912"/>
          <w:tab w:val="left" w:pos="8064"/>
          <w:tab w:val="left" w:pos="8928"/>
        </w:tabs>
        <w:ind w:right="547"/>
        <w:jc w:val="both"/>
        <w:rPr>
          <w:rFonts w:ascii="Calibri" w:hAnsi="Calibri" w:cs="Calibri"/>
          <w:szCs w:val="22"/>
          <w:lang w:eastAsia="en-US"/>
        </w:rPr>
      </w:pPr>
      <w:r w:rsidRPr="00B83ED7">
        <w:rPr>
          <w:rFonts w:ascii="Calibri" w:hAnsi="Calibri" w:cs="Calibri"/>
          <w:szCs w:val="22"/>
          <w:lang w:eastAsia="en-US"/>
        </w:rPr>
        <w:t>b.</w:t>
      </w:r>
      <w:r w:rsidRPr="00B83ED7">
        <w:rPr>
          <w:rFonts w:ascii="Calibri" w:hAnsi="Calibri" w:cs="Calibri"/>
          <w:szCs w:val="22"/>
          <w:lang w:eastAsia="en-US"/>
        </w:rPr>
        <w:tab/>
        <w:t>entering into any agreement or arrangement with any other person that he shall refrain from tendering or as to the amount of any tender to be submitted;</w:t>
      </w:r>
    </w:p>
    <w:p w:rsidR="00B83ED7" w:rsidRPr="00B83ED7" w:rsidRDefault="00B83ED7" w:rsidP="00B83ED7">
      <w:pPr>
        <w:tabs>
          <w:tab w:val="left" w:pos="720"/>
          <w:tab w:val="left" w:pos="1440"/>
          <w:tab w:val="left" w:pos="2160"/>
          <w:tab w:val="left" w:pos="4752"/>
          <w:tab w:val="left" w:pos="5472"/>
          <w:tab w:val="left" w:pos="6336"/>
          <w:tab w:val="left" w:pos="6912"/>
          <w:tab w:val="left" w:pos="8064"/>
          <w:tab w:val="left" w:pos="8928"/>
        </w:tabs>
        <w:ind w:right="547"/>
        <w:jc w:val="both"/>
        <w:rPr>
          <w:rFonts w:ascii="Calibri" w:hAnsi="Calibri" w:cs="Calibri"/>
          <w:szCs w:val="22"/>
          <w:lang w:eastAsia="en-US"/>
        </w:rPr>
      </w:pPr>
    </w:p>
    <w:p w:rsidR="00B83ED7" w:rsidRPr="00B83ED7" w:rsidRDefault="00B83ED7" w:rsidP="00B83ED7">
      <w:pPr>
        <w:tabs>
          <w:tab w:val="left" w:pos="720"/>
          <w:tab w:val="left" w:pos="1440"/>
          <w:tab w:val="left" w:pos="2160"/>
          <w:tab w:val="left" w:pos="4752"/>
          <w:tab w:val="left" w:pos="5472"/>
          <w:tab w:val="left" w:pos="6336"/>
          <w:tab w:val="left" w:pos="6912"/>
          <w:tab w:val="left" w:pos="8064"/>
          <w:tab w:val="left" w:pos="8928"/>
        </w:tabs>
        <w:ind w:right="547"/>
        <w:jc w:val="both"/>
        <w:rPr>
          <w:rFonts w:ascii="Calibri" w:hAnsi="Calibri" w:cs="Calibri"/>
          <w:szCs w:val="22"/>
          <w:lang w:eastAsia="en-US"/>
        </w:rPr>
      </w:pPr>
      <w:r w:rsidRPr="00B83ED7">
        <w:rPr>
          <w:rFonts w:ascii="Calibri" w:hAnsi="Calibri" w:cs="Calibri"/>
          <w:szCs w:val="22"/>
          <w:lang w:eastAsia="en-US"/>
        </w:rPr>
        <w:t>c.</w:t>
      </w:r>
      <w:r w:rsidRPr="00B83ED7">
        <w:rPr>
          <w:rFonts w:ascii="Calibri" w:hAnsi="Calibri" w:cs="Calibri"/>
          <w:szCs w:val="22"/>
          <w:lang w:eastAsia="en-US"/>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ind w:right="547"/>
        <w:jc w:val="both"/>
        <w:rPr>
          <w:rFonts w:ascii="Calibri" w:hAnsi="Calibri" w:cs="Calibri"/>
          <w:szCs w:val="22"/>
          <w:lang w:eastAsia="en-US"/>
        </w:rPr>
      </w:pPr>
    </w:p>
    <w:p w:rsidR="00B83ED7" w:rsidRPr="00B83ED7" w:rsidRDefault="00B83ED7" w:rsidP="00B83ED7">
      <w:pPr>
        <w:tabs>
          <w:tab w:val="left" w:pos="1440"/>
          <w:tab w:val="left" w:pos="2160"/>
          <w:tab w:val="left" w:pos="4752"/>
          <w:tab w:val="left" w:pos="5472"/>
          <w:tab w:val="left" w:pos="6336"/>
          <w:tab w:val="left" w:pos="6912"/>
          <w:tab w:val="left" w:pos="8064"/>
          <w:tab w:val="left" w:pos="8928"/>
        </w:tabs>
        <w:ind w:right="547"/>
        <w:jc w:val="both"/>
        <w:rPr>
          <w:rFonts w:ascii="Calibri" w:hAnsi="Calibri" w:cs="Calibri"/>
          <w:szCs w:val="22"/>
          <w:lang w:eastAsia="en-US"/>
        </w:rPr>
      </w:pPr>
      <w:r w:rsidRPr="00B83ED7">
        <w:rPr>
          <w:rFonts w:ascii="Calibri" w:hAnsi="Calibri" w:cs="Calibri"/>
          <w:szCs w:val="22"/>
          <w:lang w:eastAsia="en-US"/>
        </w:rPr>
        <w:t xml:space="preserve">In this Form of Tender the word "person" includes any persons and </w:t>
      </w:r>
      <w:proofErr w:type="spellStart"/>
      <w:r w:rsidRPr="00B83ED7">
        <w:rPr>
          <w:rFonts w:ascii="Calibri" w:hAnsi="Calibri" w:cs="Calibri"/>
          <w:szCs w:val="22"/>
          <w:lang w:eastAsia="en-US"/>
        </w:rPr>
        <w:t>any body</w:t>
      </w:r>
      <w:proofErr w:type="spellEnd"/>
      <w:r w:rsidRPr="00B83ED7">
        <w:rPr>
          <w:rFonts w:ascii="Calibri" w:hAnsi="Calibri" w:cs="Calibri"/>
          <w:szCs w:val="22"/>
          <w:lang w:eastAsia="en-US"/>
        </w:rPr>
        <w:t xml:space="preserve"> or association, corporate or unincorporated; and "any agreement or arrangement" includes any such transaction, formal or informal, and whether legally binding or not.</w: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 w:val="24"/>
          <w:szCs w:val="24"/>
          <w:lang w:eastAsia="en-US"/>
        </w:rPr>
      </w:pP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Cs w:val="22"/>
          <w:lang w:eastAsia="en-US"/>
        </w:rPr>
      </w:pPr>
      <w:r w:rsidRPr="00B83ED7">
        <w:rPr>
          <w:rFonts w:ascii="Calibri" w:hAnsi="Calibri" w:cs="Calibri"/>
          <w:szCs w:val="22"/>
          <w:lang w:eastAsia="en-US"/>
        </w:rPr>
        <w:t xml:space="preserve">Signature: </w:t>
      </w:r>
      <w:r w:rsidRPr="00B83ED7">
        <w:rPr>
          <w:rFonts w:ascii="Calibri" w:hAnsi="Calibri" w:cs="Calibri"/>
          <w:szCs w:val="22"/>
          <w:lang w:eastAsia="en-US"/>
        </w:rPr>
        <w:tab/>
      </w:r>
      <w:r w:rsidRPr="00B83ED7">
        <w:rPr>
          <w:rFonts w:ascii="Calibri" w:hAnsi="Calibri" w:cs="Calibri"/>
          <w:szCs w:val="22"/>
          <w:lang w:eastAsia="en-US"/>
        </w:rPr>
        <w:tab/>
      </w:r>
      <w:r w:rsidRPr="00B83ED7">
        <w:rPr>
          <w:rFonts w:ascii="Calibri" w:hAnsi="Calibri" w:cs="Calibri"/>
          <w:szCs w:val="22"/>
          <w:lang w:eastAsia="en-US"/>
        </w:rPr>
        <w:tab/>
        <w:t xml:space="preserve">Designation: </w: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Cs w:val="22"/>
          <w:lang w:eastAsia="en-US"/>
        </w:rPr>
      </w:pPr>
      <w:r w:rsidRPr="00B83ED7">
        <w:rPr>
          <w:rFonts w:ascii="Calibri" w:hAnsi="Calibri" w:cs="Calibri"/>
          <w:noProof/>
        </w:rPr>
        <mc:AlternateContent>
          <mc:Choice Requires="wps">
            <w:drawing>
              <wp:anchor distT="4294967295" distB="4294967295" distL="114300" distR="114300" simplePos="0" relativeHeight="251660288" behindDoc="0" locked="0" layoutInCell="1" allowOverlap="1" wp14:anchorId="2BCFDCF0" wp14:editId="605BAAE4">
                <wp:simplePos x="0" y="0"/>
                <wp:positionH relativeFrom="column">
                  <wp:posOffset>3905250</wp:posOffset>
                </wp:positionH>
                <wp:positionV relativeFrom="paragraph">
                  <wp:posOffset>45084</wp:posOffset>
                </wp:positionV>
                <wp:extent cx="16383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28B8FE" id="_x0000_t32" coordsize="21600,21600" o:spt="32" o:oned="t" path="m,l21600,21600e" filled="f">
                <v:path arrowok="t" fillok="f" o:connecttype="none"/>
                <o:lock v:ext="edit" shapetype="t"/>
              </v:shapetype>
              <v:shape id="Straight Arrow Connector 8" o:spid="_x0000_s1026" type="#_x0000_t32" style="position:absolute;margin-left:307.5pt;margin-top:3.55pt;width:12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crJAIAAEo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"/>
            </w:pict>
          </mc:Fallback>
        </mc:AlternateContent>
      </w:r>
      <w:r w:rsidRPr="00B83ED7">
        <w:rPr>
          <w:rFonts w:ascii="Calibri" w:hAnsi="Calibri" w:cs="Calibri"/>
          <w:noProof/>
        </w:rPr>
        <mc:AlternateContent>
          <mc:Choice Requires="wps">
            <w:drawing>
              <wp:anchor distT="0" distB="0" distL="114300" distR="114300" simplePos="0" relativeHeight="251659264" behindDoc="0" locked="0" layoutInCell="1" allowOverlap="1" wp14:anchorId="37B7E683" wp14:editId="251308D5">
                <wp:simplePos x="0" y="0"/>
                <wp:positionH relativeFrom="column">
                  <wp:posOffset>714375</wp:posOffset>
                </wp:positionH>
                <wp:positionV relativeFrom="paragraph">
                  <wp:posOffset>35560</wp:posOffset>
                </wp:positionV>
                <wp:extent cx="2200275" cy="9525"/>
                <wp:effectExtent l="0" t="0" r="28575"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7EC07E" id="Straight Arrow Connector 7" o:spid="_x0000_s1026" type="#_x0000_t32" style="position:absolute;margin-left:56.25pt;margin-top:2.8pt;width:173.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"/>
            </w:pict>
          </mc:Fallback>
        </mc:AlternateContent>
      </w:r>
    </w:p>
    <w:p w:rsidR="00B83ED7" w:rsidRPr="00B83ED7" w:rsidRDefault="00D07B56"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Cs w:val="22"/>
          <w:lang w:eastAsia="en-US"/>
        </w:rPr>
      </w:pPr>
      <w:r w:rsidRPr="00B83ED7">
        <w:rPr>
          <w:rFonts w:ascii="Calibri" w:hAnsi="Calibri" w:cs="Calibri"/>
          <w:szCs w:val="22"/>
          <w:lang w:eastAsia="en-US"/>
        </w:rPr>
        <w:t>For</w:t>
      </w:r>
      <w:r w:rsidR="00B83ED7" w:rsidRPr="00B83ED7">
        <w:rPr>
          <w:rFonts w:ascii="Calibri" w:hAnsi="Calibri" w:cs="Calibri"/>
          <w:szCs w:val="22"/>
          <w:lang w:eastAsia="en-US"/>
        </w:rPr>
        <w:t xml:space="preserve"> and on behalf of: </w: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Cs w:val="22"/>
          <w:lang w:eastAsia="en-US"/>
        </w:rPr>
      </w:pPr>
      <w:r w:rsidRPr="00B83ED7">
        <w:rPr>
          <w:rFonts w:ascii="Calibri" w:hAnsi="Calibri" w:cs="Calibri"/>
          <w:noProof/>
        </w:rPr>
        <mc:AlternateContent>
          <mc:Choice Requires="wps">
            <w:drawing>
              <wp:anchor distT="4294967295" distB="4294967295" distL="114300" distR="114300" simplePos="0" relativeHeight="251661312" behindDoc="0" locked="0" layoutInCell="1" allowOverlap="1" wp14:anchorId="664693AA" wp14:editId="3C9BDB1E">
                <wp:simplePos x="0" y="0"/>
                <wp:positionH relativeFrom="column">
                  <wp:posOffset>1419225</wp:posOffset>
                </wp:positionH>
                <wp:positionV relativeFrom="paragraph">
                  <wp:posOffset>41274</wp:posOffset>
                </wp:positionV>
                <wp:extent cx="41243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1C69AD" id="Straight Arrow Connector 6" o:spid="_x0000_s1026" type="#_x0000_t32" style="position:absolute;margin-left:111.75pt;margin-top:3.25pt;width:32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gzIw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"/>
            </w:pict>
          </mc:Fallback>
        </mc:AlternateConten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Cs w:val="22"/>
          <w:lang w:eastAsia="en-US"/>
        </w:rPr>
      </w:pPr>
      <w:r w:rsidRPr="00B83ED7">
        <w:rPr>
          <w:rFonts w:ascii="Calibri" w:hAnsi="Calibri" w:cs="Calibri"/>
          <w:szCs w:val="22"/>
          <w:lang w:eastAsia="en-US"/>
        </w:rPr>
        <w:t xml:space="preserve">Address: </w: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Cs w:val="22"/>
          <w:lang w:eastAsia="en-US"/>
        </w:rPr>
      </w:pPr>
      <w:r w:rsidRPr="00B83ED7">
        <w:rPr>
          <w:rFonts w:ascii="Calibri" w:hAnsi="Calibri" w:cs="Calibri"/>
          <w:noProof/>
        </w:rPr>
        <mc:AlternateContent>
          <mc:Choice Requires="wps">
            <w:drawing>
              <wp:anchor distT="0" distB="0" distL="114300" distR="114300" simplePos="0" relativeHeight="251662336" behindDoc="0" locked="0" layoutInCell="1" allowOverlap="1" wp14:anchorId="4231D920" wp14:editId="0D63888E">
                <wp:simplePos x="0" y="0"/>
                <wp:positionH relativeFrom="column">
                  <wp:posOffset>590550</wp:posOffset>
                </wp:positionH>
                <wp:positionV relativeFrom="paragraph">
                  <wp:posOffset>27940</wp:posOffset>
                </wp:positionV>
                <wp:extent cx="4953000" cy="9525"/>
                <wp:effectExtent l="0" t="0" r="1905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64B82E" id="Straight Arrow Connector 5" o:spid="_x0000_s1026" type="#_x0000_t32" style="position:absolute;margin-left:46.5pt;margin-top:2.2pt;width:390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"/>
            </w:pict>
          </mc:Fallback>
        </mc:AlternateConten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Cs w:val="22"/>
          <w:lang w:eastAsia="en-US"/>
        </w:rPr>
      </w:pPr>
      <w:r w:rsidRPr="00B83ED7">
        <w:rPr>
          <w:rFonts w:ascii="Calibri" w:hAnsi="Calibri" w:cs="Calibri"/>
          <w:noProof/>
        </w:rPr>
        <mc:AlternateContent>
          <mc:Choice Requires="wps">
            <w:drawing>
              <wp:anchor distT="4294967295" distB="4294967295" distL="114300" distR="114300" simplePos="0" relativeHeight="251665408" behindDoc="0" locked="0" layoutInCell="1" allowOverlap="1" wp14:anchorId="3E7A6097" wp14:editId="77D852C0">
                <wp:simplePos x="0" y="0"/>
                <wp:positionH relativeFrom="column">
                  <wp:posOffset>590550</wp:posOffset>
                </wp:positionH>
                <wp:positionV relativeFrom="paragraph">
                  <wp:posOffset>168909</wp:posOffset>
                </wp:positionV>
                <wp:extent cx="4953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CFB528" id="Straight Arrow Connector 1" o:spid="_x0000_s1026" type="#_x0000_t32" style="position:absolute;margin-left:46.5pt;margin-top:13.3pt;width:390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Nd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ZfPqQJN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"/>
            </w:pict>
          </mc:Fallback>
        </mc:AlternateConten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Cs w:val="22"/>
          <w:lang w:eastAsia="en-US"/>
        </w:rPr>
      </w:pP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Cs w:val="22"/>
          <w:lang w:eastAsia="en-US"/>
        </w:rPr>
      </w:pPr>
      <w:r w:rsidRPr="00B83ED7">
        <w:rPr>
          <w:rFonts w:ascii="Calibri" w:hAnsi="Calibri" w:cs="Calibri"/>
          <w:noProof/>
        </w:rPr>
        <mc:AlternateContent>
          <mc:Choice Requires="wps">
            <w:drawing>
              <wp:anchor distT="0" distB="0" distL="114300" distR="114300" simplePos="0" relativeHeight="251666432" behindDoc="0" locked="0" layoutInCell="1" allowOverlap="1" wp14:anchorId="40EB7E0B" wp14:editId="254F5439">
                <wp:simplePos x="0" y="0"/>
                <wp:positionH relativeFrom="column">
                  <wp:posOffset>590550</wp:posOffset>
                </wp:positionH>
                <wp:positionV relativeFrom="paragraph">
                  <wp:posOffset>107950</wp:posOffset>
                </wp:positionV>
                <wp:extent cx="495300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F89539" id="Straight Arrow Connector 3" o:spid="_x0000_s1026" type="#_x0000_t32" style="position:absolute;margin-left:46.5pt;margin-top:8.5pt;width:390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"/>
            </w:pict>
          </mc:Fallback>
        </mc:AlternateContent>
      </w: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Cs w:val="22"/>
          <w:lang w:eastAsia="en-US"/>
        </w:rPr>
      </w:pPr>
    </w:p>
    <w:p w:rsidR="00B83ED7" w:rsidRPr="00B83ED7" w:rsidRDefault="00B83ED7" w:rsidP="00B83ED7">
      <w:pPr>
        <w:tabs>
          <w:tab w:val="left" w:pos="1440"/>
          <w:tab w:val="left" w:pos="2160"/>
          <w:tab w:val="left" w:pos="4752"/>
          <w:tab w:val="left" w:pos="5472"/>
          <w:tab w:val="left" w:pos="6336"/>
          <w:tab w:val="left" w:pos="6912"/>
          <w:tab w:val="left" w:pos="8064"/>
          <w:tab w:val="left" w:pos="8928"/>
        </w:tabs>
        <w:spacing w:line="288" w:lineRule="atLeast"/>
        <w:ind w:right="544"/>
        <w:rPr>
          <w:rFonts w:ascii="Calibri" w:hAnsi="Calibri" w:cs="Calibri"/>
          <w:sz w:val="20"/>
          <w:lang w:val="en-US" w:eastAsia="en-US"/>
        </w:rPr>
      </w:pPr>
      <w:r w:rsidRPr="00B83ED7">
        <w:rPr>
          <w:rFonts w:ascii="Calibri" w:hAnsi="Calibri" w:cs="Calibri"/>
          <w:noProof/>
        </w:rPr>
        <mc:AlternateContent>
          <mc:Choice Requires="wps">
            <w:drawing>
              <wp:anchor distT="4294967295" distB="4294967295" distL="114300" distR="114300" simplePos="0" relativeHeight="251664384" behindDoc="0" locked="0" layoutInCell="1" allowOverlap="1" wp14:anchorId="6F5EDB95" wp14:editId="251ACAE8">
                <wp:simplePos x="0" y="0"/>
                <wp:positionH relativeFrom="column">
                  <wp:posOffset>4048125</wp:posOffset>
                </wp:positionH>
                <wp:positionV relativeFrom="paragraph">
                  <wp:posOffset>226059</wp:posOffset>
                </wp:positionV>
                <wp:extent cx="1428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BE5C22" id="Straight Arrow Connector 2" o:spid="_x0000_s1026" type="#_x0000_t32" style="position:absolute;margin-left:318.75pt;margin-top:17.8pt;width:11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czJQIAAEo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"/>
            </w:pict>
          </mc:Fallback>
        </mc:AlternateContent>
      </w:r>
      <w:r w:rsidRPr="00B83ED7">
        <w:rPr>
          <w:rFonts w:ascii="Calibri" w:hAnsi="Calibri" w:cs="Calibri"/>
          <w:noProof/>
        </w:rPr>
        <mc:AlternateContent>
          <mc:Choice Requires="wps">
            <w:drawing>
              <wp:anchor distT="4294967295" distB="4294967295" distL="114300" distR="114300" simplePos="0" relativeHeight="251663360" behindDoc="0" locked="0" layoutInCell="1" allowOverlap="1" wp14:anchorId="0FE6EFCA" wp14:editId="2989D321">
                <wp:simplePos x="0" y="0"/>
                <wp:positionH relativeFrom="column">
                  <wp:posOffset>390525</wp:posOffset>
                </wp:positionH>
                <wp:positionV relativeFrom="paragraph">
                  <wp:posOffset>226059</wp:posOffset>
                </wp:positionV>
                <wp:extent cx="29527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F8108F" id="Straight Arrow Connector 9" o:spid="_x0000_s1026" type="#_x0000_t32" style="position:absolute;margin-left:30.75pt;margin-top:17.8pt;width:23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"/>
            </w:pict>
          </mc:Fallback>
        </mc:AlternateContent>
      </w:r>
      <w:r w:rsidRPr="00B83ED7">
        <w:rPr>
          <w:rFonts w:ascii="Calibri" w:hAnsi="Calibri" w:cs="Calibri"/>
          <w:szCs w:val="22"/>
          <w:lang w:eastAsia="en-US"/>
        </w:rPr>
        <w:t xml:space="preserve">Date: </w:t>
      </w:r>
      <w:r w:rsidRPr="00B83ED7">
        <w:rPr>
          <w:rFonts w:ascii="Calibri" w:hAnsi="Calibri" w:cs="Calibri"/>
          <w:szCs w:val="22"/>
          <w:lang w:eastAsia="en-US"/>
        </w:rPr>
        <w:tab/>
      </w:r>
      <w:r w:rsidRPr="00B83ED7">
        <w:rPr>
          <w:rFonts w:ascii="Calibri" w:hAnsi="Calibri" w:cs="Calibri"/>
          <w:szCs w:val="22"/>
          <w:lang w:eastAsia="en-US"/>
        </w:rPr>
        <w:tab/>
      </w:r>
      <w:r w:rsidRPr="00B83ED7">
        <w:rPr>
          <w:rFonts w:ascii="Calibri" w:hAnsi="Calibri" w:cs="Calibri"/>
          <w:szCs w:val="22"/>
          <w:lang w:eastAsia="en-US"/>
        </w:rPr>
        <w:tab/>
      </w:r>
      <w:r w:rsidRPr="00B83ED7">
        <w:rPr>
          <w:rFonts w:ascii="Calibri" w:hAnsi="Calibri" w:cs="Calibri"/>
          <w:szCs w:val="22"/>
          <w:lang w:eastAsia="en-US"/>
        </w:rPr>
        <w:tab/>
        <w:t xml:space="preserve">Tel. No. </w:t>
      </w:r>
    </w:p>
    <w:p w:rsidR="00B83ED7" w:rsidRPr="00B83ED7" w:rsidRDefault="00B83ED7" w:rsidP="00B83ED7">
      <w:pPr>
        <w:rPr>
          <w:lang w:eastAsia="en-US"/>
        </w:rPr>
      </w:pPr>
    </w:p>
    <w:sectPr w:rsidR="00B83ED7" w:rsidRPr="00B83ED7" w:rsidSect="00341E1A">
      <w:headerReference w:type="default" r:id="rId13"/>
      <w:footerReference w:type="default" r:id="rId14"/>
      <w:headerReference w:type="first" r:id="rId15"/>
      <w:pgSz w:w="11909" w:h="16834" w:code="9"/>
      <w:pgMar w:top="1440" w:right="749" w:bottom="1440" w:left="1440" w:header="706" w:footer="70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91" w:rsidRDefault="00F20491" w:rsidP="00874E68">
      <w:r>
        <w:separator/>
      </w:r>
    </w:p>
  </w:endnote>
  <w:endnote w:type="continuationSeparator" w:id="0">
    <w:p w:rsidR="00F20491" w:rsidRDefault="00F20491" w:rsidP="0087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91" w:rsidRPr="0086452C" w:rsidRDefault="00F20491" w:rsidP="00093132">
    <w:pPr>
      <w:pStyle w:val="Footer"/>
      <w:rPr>
        <w:rFonts w:asciiTheme="minorHAnsi" w:hAnsiTheme="minorHAnsi"/>
        <w:sz w:val="20"/>
      </w:rPr>
    </w:pPr>
    <w:r>
      <w:rPr>
        <w:rFonts w:asciiTheme="minorHAnsi" w:hAnsiTheme="minorHAnsi"/>
        <w:sz w:val="20"/>
      </w:rPr>
      <w:tab/>
    </w:r>
    <w:r>
      <w:rPr>
        <w:rFonts w:asciiTheme="minorHAnsi" w:hAnsiTheme="minorHAnsi"/>
        <w:sz w:val="20"/>
      </w:rPr>
      <w:tab/>
    </w:r>
    <w:r w:rsidRPr="00E77B46">
      <w:rPr>
        <w:rFonts w:asciiTheme="minorHAnsi" w:hAnsiTheme="minorHAnsi"/>
        <w:szCs w:val="22"/>
      </w:rPr>
      <w:t xml:space="preserve">Page No.      </w:t>
    </w:r>
    <w:r w:rsidRPr="00E77B46">
      <w:rPr>
        <w:rFonts w:asciiTheme="minorHAnsi" w:hAnsiTheme="minorHAnsi"/>
        <w:szCs w:val="22"/>
      </w:rPr>
      <w:fldChar w:fldCharType="begin"/>
    </w:r>
    <w:r w:rsidRPr="00E77B46">
      <w:rPr>
        <w:rFonts w:asciiTheme="minorHAnsi" w:hAnsiTheme="minorHAnsi"/>
        <w:szCs w:val="22"/>
      </w:rPr>
      <w:instrText xml:space="preserve"> PAGE   \* MERGEFORMAT </w:instrText>
    </w:r>
    <w:r w:rsidRPr="00E77B46">
      <w:rPr>
        <w:rFonts w:asciiTheme="minorHAnsi" w:hAnsiTheme="minorHAnsi"/>
        <w:szCs w:val="22"/>
      </w:rPr>
      <w:fldChar w:fldCharType="separate"/>
    </w:r>
    <w:r w:rsidR="0092520D">
      <w:rPr>
        <w:rFonts w:asciiTheme="minorHAnsi" w:hAnsiTheme="minorHAnsi"/>
        <w:noProof/>
        <w:szCs w:val="22"/>
      </w:rPr>
      <w:t>7</w:t>
    </w:r>
    <w:r w:rsidRPr="00E77B46">
      <w:rPr>
        <w:rFonts w:asciiTheme="minorHAnsi" w:hAnsiTheme="minorHAnsi"/>
        <w:noProof/>
        <w:szCs w:val="22"/>
      </w:rPr>
      <w:fldChar w:fldCharType="end"/>
    </w:r>
  </w:p>
  <w:p w:rsidR="00F20491" w:rsidRDefault="00F20491" w:rsidP="00E77B46">
    <w:pPr>
      <w:pStyle w:val="Footer"/>
      <w:tabs>
        <w:tab w:val="clear" w:pos="9026"/>
        <w:tab w:val="right" w:pos="99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91" w:rsidRDefault="00F20491" w:rsidP="00874E68">
      <w:r>
        <w:separator/>
      </w:r>
    </w:p>
  </w:footnote>
  <w:footnote w:type="continuationSeparator" w:id="0">
    <w:p w:rsidR="00F20491" w:rsidRDefault="00F20491" w:rsidP="00874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91" w:rsidRDefault="00F20491" w:rsidP="00874E68">
    <w:pPr>
      <w:pStyle w:val="Header"/>
      <w:ind w:left="-99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91" w:rsidRDefault="00F20491" w:rsidP="00874E68">
    <w:pPr>
      <w:pStyle w:val="Header"/>
      <w:ind w:left="-900"/>
    </w:pPr>
    <w:r>
      <w:rPr>
        <w:noProof/>
      </w:rPr>
      <w:drawing>
        <wp:inline distT="0" distB="0" distL="0" distR="0" wp14:anchorId="5BBE75AA" wp14:editId="34B4EDED">
          <wp:extent cx="7000240" cy="942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240" cy="942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97CFA"/>
    <w:multiLevelType w:val="multilevel"/>
    <w:tmpl w:val="36FCF18A"/>
    <w:lvl w:ilvl="0">
      <w:start w:val="1"/>
      <w:numFmt w:val="decimal"/>
      <w:lvlText w:val="Schedule %1"/>
      <w:lvlJc w:val="center"/>
      <w:pPr>
        <w:tabs>
          <w:tab w:val="num" w:pos="720"/>
        </w:tabs>
        <w:ind w:left="720" w:hanging="720"/>
      </w:pPr>
      <w:rPr>
        <w:rFonts w:ascii="Times New Roman" w:hAnsi="Times New Roman" w:hint="default"/>
        <w:b/>
        <w:i w:val="0"/>
        <w:sz w:val="24"/>
        <w:szCs w:val="24"/>
      </w:rPr>
    </w:lvl>
    <w:lvl w:ilvl="1">
      <w:start w:val="1"/>
      <w:numFmt w:val="decimal"/>
      <w:lvlText w:val="Part %2."/>
      <w:lvlJc w:val="center"/>
      <w:pPr>
        <w:tabs>
          <w:tab w:val="num" w:pos="720"/>
        </w:tabs>
        <w:ind w:left="720" w:hanging="720"/>
      </w:pPr>
      <w:rPr>
        <w:rFonts w:ascii="Times New Roman" w:hAnsi="Times New Roman" w:hint="default"/>
        <w:b/>
        <w:i w:val="0"/>
        <w:sz w:val="24"/>
        <w:szCs w:val="24"/>
      </w:rPr>
    </w:lvl>
    <w:lvl w:ilvl="2">
      <w:start w:val="1"/>
      <w:numFmt w:val="decimal"/>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BWBSchedule5"/>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BWBSchedule5"/>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nsid w:val="0962275C"/>
    <w:multiLevelType w:val="hybridMultilevel"/>
    <w:tmpl w:val="5150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B21B83"/>
    <w:multiLevelType w:val="multilevel"/>
    <w:tmpl w:val="64CEA37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1761274"/>
    <w:multiLevelType w:val="hybridMultilevel"/>
    <w:tmpl w:val="325AFA88"/>
    <w:lvl w:ilvl="0" w:tplc="76421DA8">
      <w:start w:val="1"/>
      <w:numFmt w:val="upperLetter"/>
      <w:pStyle w:val="BWBBackgroun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0F4DE6"/>
    <w:multiLevelType w:val="hybridMultilevel"/>
    <w:tmpl w:val="84624A1A"/>
    <w:lvl w:ilvl="0" w:tplc="683C5300">
      <w:start w:val="1"/>
      <w:numFmt w:val="bullet"/>
      <w:lvlText w:val=""/>
      <w:lvlJc w:val="left"/>
      <w:pPr>
        <w:ind w:left="1778"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9E855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F676B7"/>
    <w:multiLevelType w:val="hybridMultilevel"/>
    <w:tmpl w:val="A40E4314"/>
    <w:lvl w:ilvl="0" w:tplc="AAD63E76">
      <w:start w:val="1"/>
      <w:numFmt w:val="decimal"/>
      <w:pStyle w:val="BWB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026943"/>
    <w:multiLevelType w:val="hybridMultilevel"/>
    <w:tmpl w:val="01BE4E3A"/>
    <w:lvl w:ilvl="0" w:tplc="683C53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42694D"/>
    <w:multiLevelType w:val="hybridMultilevel"/>
    <w:tmpl w:val="2B746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A830BC"/>
    <w:multiLevelType w:val="multilevel"/>
    <w:tmpl w:val="51221ACE"/>
    <w:lvl w:ilvl="0">
      <w:start w:val="1"/>
      <w:numFmt w:val="decimal"/>
      <w:pStyle w:val="BWBLevel1"/>
      <w:lvlText w:val="%1."/>
      <w:lvlJc w:val="left"/>
      <w:pPr>
        <w:tabs>
          <w:tab w:val="num" w:pos="720"/>
        </w:tabs>
        <w:ind w:left="720" w:hanging="720"/>
      </w:pPr>
      <w:rPr>
        <w:rFonts w:hint="default"/>
      </w:rPr>
    </w:lvl>
    <w:lvl w:ilvl="1">
      <w:start w:val="1"/>
      <w:numFmt w:val="decimal"/>
      <w:pStyle w:val="BWBLevel1"/>
      <w:lvlText w:val="%1.%2"/>
      <w:lvlJc w:val="left"/>
      <w:pPr>
        <w:tabs>
          <w:tab w:val="num" w:pos="384"/>
        </w:tabs>
        <w:ind w:left="384" w:hanging="720"/>
      </w:pPr>
      <w:rPr>
        <w:rFonts w:asciiTheme="minorHAnsi" w:hAnsiTheme="minorHAnsi" w:cs="Arial" w:hint="default"/>
        <w:b w:val="0"/>
      </w:rPr>
    </w:lvl>
    <w:lvl w:ilvl="2">
      <w:start w:val="1"/>
      <w:numFmt w:val="decimal"/>
      <w:pStyle w:val="BWBLevel3"/>
      <w:isLgl/>
      <w:lvlText w:val="%1.%2.%3"/>
      <w:lvlJc w:val="left"/>
      <w:pPr>
        <w:tabs>
          <w:tab w:val="num" w:pos="1014"/>
        </w:tabs>
        <w:ind w:left="1014" w:hanging="720"/>
      </w:pPr>
      <w:rPr>
        <w:rFonts w:hint="default"/>
        <w:b w:val="0"/>
      </w:rPr>
    </w:lvl>
    <w:lvl w:ilvl="3">
      <w:start w:val="1"/>
      <w:numFmt w:val="lowerLetter"/>
      <w:lvlText w:val="(%4)"/>
      <w:lvlJc w:val="left"/>
      <w:pPr>
        <w:tabs>
          <w:tab w:val="num" w:pos="1014"/>
        </w:tabs>
        <w:ind w:left="1014" w:hanging="720"/>
      </w:pPr>
      <w:rPr>
        <w:rFonts w:hint="default"/>
      </w:rPr>
    </w:lvl>
    <w:lvl w:ilvl="4">
      <w:start w:val="1"/>
      <w:numFmt w:val="lowerRoman"/>
      <w:pStyle w:val="BWBLevel5"/>
      <w:lvlText w:val="%5."/>
      <w:lvlJc w:val="left"/>
      <w:pPr>
        <w:tabs>
          <w:tab w:val="num" w:pos="1734"/>
        </w:tabs>
        <w:ind w:left="1734" w:hanging="720"/>
      </w:pPr>
      <w:rPr>
        <w:rFonts w:hint="default"/>
      </w:rPr>
    </w:lvl>
    <w:lvl w:ilvl="5">
      <w:start w:val="1"/>
      <w:numFmt w:val="lowerLetter"/>
      <w:pStyle w:val="BWBLevel3"/>
      <w:lvlText w:val="(%6)"/>
      <w:lvlJc w:val="left"/>
      <w:pPr>
        <w:tabs>
          <w:tab w:val="num" w:pos="294"/>
        </w:tabs>
        <w:ind w:left="294" w:hanging="720"/>
      </w:pPr>
      <w:rPr>
        <w:rFonts w:hint="default"/>
      </w:rPr>
    </w:lvl>
    <w:lvl w:ilvl="6">
      <w:start w:val="1"/>
      <w:numFmt w:val="lowerRoman"/>
      <w:pStyle w:val="BWBLevel7"/>
      <w:lvlText w:val="(%7)"/>
      <w:lvlJc w:val="left"/>
      <w:pPr>
        <w:tabs>
          <w:tab w:val="num" w:pos="294"/>
        </w:tabs>
        <w:ind w:left="294" w:hanging="720"/>
      </w:pPr>
      <w:rPr>
        <w:rFonts w:hint="default"/>
      </w:rPr>
    </w:lvl>
    <w:lvl w:ilvl="7">
      <w:start w:val="1"/>
      <w:numFmt w:val="upperLetter"/>
      <w:lvlText w:val="(%8)"/>
      <w:lvlJc w:val="left"/>
      <w:pPr>
        <w:tabs>
          <w:tab w:val="num" w:pos="294"/>
        </w:tabs>
        <w:ind w:left="294" w:hanging="720"/>
      </w:pPr>
      <w:rPr>
        <w:rFonts w:hint="default"/>
        <w:b w:val="0"/>
      </w:rPr>
    </w:lvl>
    <w:lvl w:ilvl="8">
      <w:start w:val="1"/>
      <w:numFmt w:val="bullet"/>
      <w:pStyle w:val="BWBLevel5"/>
      <w:lvlText w:val=""/>
      <w:lvlJc w:val="left"/>
      <w:pPr>
        <w:tabs>
          <w:tab w:val="num" w:pos="294"/>
        </w:tabs>
        <w:ind w:left="294" w:hanging="720"/>
      </w:pPr>
      <w:rPr>
        <w:rFonts w:ascii="Symbol" w:hAnsi="Symbol" w:hint="default"/>
        <w:color w:val="auto"/>
      </w:rPr>
    </w:lvl>
  </w:abstractNum>
  <w:abstractNum w:abstractNumId="20">
    <w:nsid w:val="47793578"/>
    <w:multiLevelType w:val="hybridMultilevel"/>
    <w:tmpl w:val="D5E6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E00F4C"/>
    <w:multiLevelType w:val="multilevel"/>
    <w:tmpl w:val="73B670B4"/>
    <w:name w:val="FormalScheduleList"/>
    <w:lvl w:ilvl="0">
      <w:start w:val="1"/>
      <w:numFmt w:val="decimal"/>
      <w:lvlText w:val="%1."/>
      <w:lvlJc w:val="left"/>
      <w:pPr>
        <w:tabs>
          <w:tab w:val="num" w:pos="720"/>
        </w:tabs>
        <w:ind w:left="720" w:hanging="720"/>
      </w:pPr>
      <w:rPr>
        <w:rFonts w:asciiTheme="minorHAnsi" w:hAnsiTheme="minorHAnsi" w:hint="default"/>
        <w:b/>
        <w:i w:val="0"/>
        <w:caps/>
        <w:smallCaps w:val="0"/>
        <w:sz w:val="22"/>
      </w:rPr>
    </w:lvl>
    <w:lvl w:ilvl="1">
      <w:start w:val="1"/>
      <w:numFmt w:val="decimal"/>
      <w:lvlText w:val="%1.%2"/>
      <w:lvlJc w:val="left"/>
      <w:pPr>
        <w:tabs>
          <w:tab w:val="num" w:pos="720"/>
        </w:tabs>
        <w:ind w:left="720" w:hanging="720"/>
      </w:pPr>
      <w:rPr>
        <w:rFonts w:asciiTheme="minorHAnsi" w:hAnsiTheme="minorHAnsi" w:hint="default"/>
        <w:b w:val="0"/>
        <w:i w:val="0"/>
        <w:caps w:val="0"/>
        <w:sz w:val="22"/>
      </w:rPr>
    </w:lvl>
    <w:lvl w:ilvl="2">
      <w:start w:val="1"/>
      <w:numFmt w:val="lowerLetter"/>
      <w:lvlText w:val="(%3)"/>
      <w:lvlJc w:val="left"/>
      <w:pPr>
        <w:tabs>
          <w:tab w:val="num" w:pos="1440"/>
        </w:tabs>
        <w:ind w:left="1440" w:hanging="720"/>
      </w:pPr>
      <w:rPr>
        <w:rFonts w:asciiTheme="minorHAnsi" w:hAnsiTheme="minorHAnsi" w:hint="default"/>
        <w:b w:val="0"/>
        <w:i w:val="0"/>
        <w:sz w:val="22"/>
      </w:rPr>
    </w:lvl>
    <w:lvl w:ilvl="3">
      <w:start w:val="1"/>
      <w:numFmt w:val="lowerRoman"/>
      <w:lvlText w:val="(%4)"/>
      <w:lvlJc w:val="left"/>
      <w:pPr>
        <w:tabs>
          <w:tab w:val="num" w:pos="2160"/>
        </w:tabs>
        <w:ind w:left="2160" w:hanging="720"/>
      </w:pPr>
      <w:rPr>
        <w:rFonts w:asciiTheme="minorHAnsi" w:hAnsiTheme="minorHAnsi"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4AF26B4C"/>
    <w:multiLevelType w:val="hybridMultilevel"/>
    <w:tmpl w:val="21B0DBD2"/>
    <w:lvl w:ilvl="0" w:tplc="6BFAF78E">
      <w:start w:val="1"/>
      <w:numFmt w:val="bullet"/>
      <w:pStyle w:val="BWBIndent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E509BB"/>
    <w:multiLevelType w:val="hybridMultilevel"/>
    <w:tmpl w:val="32C6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FA13CA"/>
    <w:multiLevelType w:val="multilevel"/>
    <w:tmpl w:val="05C49D30"/>
    <w:lvl w:ilvl="0">
      <w:start w:val="1"/>
      <w:numFmt w:val="decimal"/>
      <w:lvlText w:val="%1."/>
      <w:lvlJc w:val="left"/>
      <w:pPr>
        <w:tabs>
          <w:tab w:val="num" w:pos="720"/>
        </w:tabs>
        <w:ind w:left="720" w:hanging="720"/>
      </w:pPr>
      <w:rPr>
        <w:rFonts w:hint="default"/>
      </w:rPr>
    </w:lvl>
    <w:lvl w:ilvl="1">
      <w:start w:val="1"/>
      <w:numFmt w:val="decimal"/>
      <w:pStyle w:val="BWBMEMA4"/>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pStyle w:val="BWBMEMA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5">
    <w:nsid w:val="68D32BAC"/>
    <w:multiLevelType w:val="hybridMultilevel"/>
    <w:tmpl w:val="667881E8"/>
    <w:lvl w:ilvl="0" w:tplc="CAF497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DD326C"/>
    <w:multiLevelType w:val="multilevel"/>
    <w:tmpl w:val="F112F242"/>
    <w:lvl w:ilvl="0">
      <w:start w:val="1"/>
      <w:numFmt w:val="decimal"/>
      <w:lvlRestart w:val="0"/>
      <w:pStyle w:val="SchdLevel1Heading"/>
      <w:isLgl/>
      <w:lvlText w:val="%1."/>
      <w:lvlJc w:val="left"/>
      <w:pPr>
        <w:tabs>
          <w:tab w:val="num" w:pos="720"/>
        </w:tabs>
        <w:ind w:left="720" w:hanging="720"/>
      </w:pPr>
      <w:rPr>
        <w:rFonts w:ascii="Arial" w:hAnsi="Arial" w:cs="Arial"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chdLevel2"/>
      <w:isLgl/>
      <w:lvlText w:val="H.5.2"/>
      <w:lvlJc w:val="left"/>
      <w:pPr>
        <w:tabs>
          <w:tab w:val="num" w:pos="720"/>
        </w:tabs>
        <w:ind w:left="720" w:hanging="720"/>
      </w:pPr>
      <w:rPr>
        <w:rFonts w:ascii="Arial" w:hAnsi="Arial" w:hint="default"/>
        <w:b w:val="0"/>
        <w:i w:val="0"/>
        <w:sz w:val="22"/>
      </w:rPr>
    </w:lvl>
    <w:lvl w:ilvl="2">
      <w:start w:val="1"/>
      <w:numFmt w:val="lowerLetter"/>
      <w:pStyle w:val="SchdLevel3"/>
      <w:lvlText w:val="(%3)"/>
      <w:lvlJc w:val="left"/>
      <w:pPr>
        <w:tabs>
          <w:tab w:val="num" w:pos="1800"/>
        </w:tabs>
        <w:ind w:left="1800" w:hanging="720"/>
      </w:pPr>
      <w:rPr>
        <w:rFonts w:ascii="Arial" w:hAnsi="Arial" w:hint="default"/>
        <w:b w:val="0"/>
        <w:i w:val="0"/>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2"/>
      <w:lvlText w:val="%6)"/>
      <w:lvlJc w:val="left"/>
      <w:pPr>
        <w:tabs>
          <w:tab w:val="num" w:pos="3600"/>
        </w:tabs>
        <w:ind w:left="3600" w:hanging="720"/>
      </w:pPr>
      <w:rPr>
        <w:rFonts w:hint="default"/>
      </w:rPr>
    </w:lvl>
    <w:lvl w:ilvl="6">
      <w:start w:val="1"/>
      <w:numFmt w:val="lowerLetter"/>
      <w:pStyle w:val="SchdLevel3"/>
      <w:lvlText w:val="%7)"/>
      <w:lvlJc w:val="left"/>
      <w:pPr>
        <w:tabs>
          <w:tab w:val="num" w:pos="4320"/>
        </w:tabs>
        <w:ind w:left="4320" w:hanging="720"/>
      </w:pPr>
      <w:rPr>
        <w:rFonts w:hint="default"/>
      </w:rPr>
    </w:lvl>
    <w:lvl w:ilvl="7">
      <w:start w:val="1"/>
      <w:numFmt w:val="lowerRoman"/>
      <w:pStyle w:val="SchdLevel4"/>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7">
    <w:nsid w:val="695061DB"/>
    <w:multiLevelType w:val="hybridMultilevel"/>
    <w:tmpl w:val="BDC4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815661"/>
    <w:multiLevelType w:val="multilevel"/>
    <w:tmpl w:val="7B306A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080"/>
      </w:pPr>
      <w:rPr>
        <w:rFonts w:hint="default"/>
        <w:sz w:val="24"/>
        <w:szCs w:val="24"/>
      </w:rPr>
    </w:lvl>
    <w:lvl w:ilvl="4">
      <w:start w:val="1"/>
      <w:numFmt w:val="bullet"/>
      <w:lvlText w:val=""/>
      <w:lvlJc w:val="left"/>
      <w:pPr>
        <w:tabs>
          <w:tab w:val="num" w:pos="3600"/>
        </w:tabs>
        <w:ind w:left="3600" w:hanging="1080"/>
      </w:pPr>
      <w:rPr>
        <w:rFonts w:ascii="Symbol" w:hAnsi="Symbol" w:hint="default"/>
        <w:color w:val="auto"/>
        <w:sz w:val="24"/>
      </w:rPr>
    </w:lvl>
    <w:lvl w:ilvl="5">
      <w:start w:val="1"/>
      <w:numFmt w:val="bullet"/>
      <w:pStyle w:val="BWBLit7"/>
      <w:lvlText w:val=""/>
      <w:lvlJc w:val="left"/>
      <w:pPr>
        <w:tabs>
          <w:tab w:val="num" w:pos="4320"/>
        </w:tabs>
        <w:ind w:left="4320" w:hanging="720"/>
      </w:pPr>
      <w:rPr>
        <w:rFonts w:ascii="Symbol" w:hAnsi="Symbol" w:hint="default"/>
        <w:color w:val="auto"/>
      </w:rPr>
    </w:lvl>
    <w:lvl w:ilvl="6">
      <w:start w:val="1"/>
      <w:numFmt w:val="bullet"/>
      <w:pStyle w:val="BWBLit7"/>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9">
    <w:nsid w:val="79230867"/>
    <w:multiLevelType w:val="hybridMultilevel"/>
    <w:tmpl w:val="25F6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1570ED"/>
    <w:multiLevelType w:val="multilevel"/>
    <w:tmpl w:val="07B4EF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6"/>
  </w:num>
  <w:num w:numId="13">
    <w:abstractNumId w:val="13"/>
  </w:num>
  <w:num w:numId="14">
    <w:abstractNumId w:val="22"/>
  </w:num>
  <w:num w:numId="15">
    <w:abstractNumId w:val="28"/>
  </w:num>
  <w:num w:numId="16">
    <w:abstractNumId w:val="24"/>
  </w:num>
  <w:num w:numId="17">
    <w:abstractNumId w:val="16"/>
  </w:num>
  <w:num w:numId="18">
    <w:abstractNumId w:val="10"/>
  </w:num>
  <w:num w:numId="19">
    <w:abstractNumId w:val="15"/>
  </w:num>
  <w:num w:numId="20">
    <w:abstractNumId w:val="30"/>
  </w:num>
  <w:num w:numId="21">
    <w:abstractNumId w:val="11"/>
  </w:num>
  <w:num w:numId="22">
    <w:abstractNumId w:val="20"/>
  </w:num>
  <w:num w:numId="23">
    <w:abstractNumId w:val="23"/>
  </w:num>
  <w:num w:numId="24">
    <w:abstractNumId w:val="27"/>
  </w:num>
  <w:num w:numId="25">
    <w:abstractNumId w:val="14"/>
  </w:num>
  <w:num w:numId="26">
    <w:abstractNumId w:val="25"/>
  </w:num>
  <w:num w:numId="27">
    <w:abstractNumId w:val="17"/>
  </w:num>
  <w:num w:numId="28">
    <w:abstractNumId w:val="18"/>
  </w:num>
  <w:num w:numId="29">
    <w:abstractNumId w:val="12"/>
  </w:num>
  <w:num w:numId="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1A"/>
    <w:rsid w:val="000009C9"/>
    <w:rsid w:val="000159D8"/>
    <w:rsid w:val="00022B41"/>
    <w:rsid w:val="00033488"/>
    <w:rsid w:val="00050EEF"/>
    <w:rsid w:val="0007540B"/>
    <w:rsid w:val="00082DC7"/>
    <w:rsid w:val="00093132"/>
    <w:rsid w:val="000A7524"/>
    <w:rsid w:val="000A7E9D"/>
    <w:rsid w:val="000B117A"/>
    <w:rsid w:val="000B7C08"/>
    <w:rsid w:val="000C319F"/>
    <w:rsid w:val="000C7C53"/>
    <w:rsid w:val="000D41E9"/>
    <w:rsid w:val="00106163"/>
    <w:rsid w:val="00112301"/>
    <w:rsid w:val="00115AAE"/>
    <w:rsid w:val="0013103C"/>
    <w:rsid w:val="00150F1A"/>
    <w:rsid w:val="00154A3E"/>
    <w:rsid w:val="001638FA"/>
    <w:rsid w:val="00170836"/>
    <w:rsid w:val="00180A9D"/>
    <w:rsid w:val="001817B2"/>
    <w:rsid w:val="00184CC1"/>
    <w:rsid w:val="001920D1"/>
    <w:rsid w:val="001949DE"/>
    <w:rsid w:val="001A03D5"/>
    <w:rsid w:val="001A455C"/>
    <w:rsid w:val="001B2E5C"/>
    <w:rsid w:val="001B603C"/>
    <w:rsid w:val="001C5CB2"/>
    <w:rsid w:val="001D41F2"/>
    <w:rsid w:val="001E01B5"/>
    <w:rsid w:val="001E3F82"/>
    <w:rsid w:val="001E599E"/>
    <w:rsid w:val="001F2DEB"/>
    <w:rsid w:val="001F468E"/>
    <w:rsid w:val="002036AF"/>
    <w:rsid w:val="00222E7E"/>
    <w:rsid w:val="002300BE"/>
    <w:rsid w:val="0023094E"/>
    <w:rsid w:val="00230987"/>
    <w:rsid w:val="0023731E"/>
    <w:rsid w:val="00240789"/>
    <w:rsid w:val="002409E9"/>
    <w:rsid w:val="00246A8B"/>
    <w:rsid w:val="00247D7E"/>
    <w:rsid w:val="00255426"/>
    <w:rsid w:val="00262DE1"/>
    <w:rsid w:val="002634F2"/>
    <w:rsid w:val="00275C81"/>
    <w:rsid w:val="00282B31"/>
    <w:rsid w:val="00287CBD"/>
    <w:rsid w:val="00296728"/>
    <w:rsid w:val="002979D1"/>
    <w:rsid w:val="002A007D"/>
    <w:rsid w:val="002B313D"/>
    <w:rsid w:val="002B5153"/>
    <w:rsid w:val="002C6116"/>
    <w:rsid w:val="002D6839"/>
    <w:rsid w:val="002F0551"/>
    <w:rsid w:val="002F459B"/>
    <w:rsid w:val="00305360"/>
    <w:rsid w:val="00312799"/>
    <w:rsid w:val="00330B9D"/>
    <w:rsid w:val="00332A9F"/>
    <w:rsid w:val="00334319"/>
    <w:rsid w:val="00337A78"/>
    <w:rsid w:val="00341E1A"/>
    <w:rsid w:val="003557E6"/>
    <w:rsid w:val="003570C5"/>
    <w:rsid w:val="0037233E"/>
    <w:rsid w:val="003753AC"/>
    <w:rsid w:val="00397342"/>
    <w:rsid w:val="003A0DEB"/>
    <w:rsid w:val="003B4471"/>
    <w:rsid w:val="003B6A6F"/>
    <w:rsid w:val="003D4D51"/>
    <w:rsid w:val="003D5AD0"/>
    <w:rsid w:val="003E204B"/>
    <w:rsid w:val="003E5078"/>
    <w:rsid w:val="004014F1"/>
    <w:rsid w:val="00403549"/>
    <w:rsid w:val="00404736"/>
    <w:rsid w:val="00406315"/>
    <w:rsid w:val="004224C2"/>
    <w:rsid w:val="0042328D"/>
    <w:rsid w:val="00426A48"/>
    <w:rsid w:val="00443A5B"/>
    <w:rsid w:val="00460B74"/>
    <w:rsid w:val="004657FF"/>
    <w:rsid w:val="00466E07"/>
    <w:rsid w:val="00475297"/>
    <w:rsid w:val="00477B69"/>
    <w:rsid w:val="00481AC8"/>
    <w:rsid w:val="00492B5E"/>
    <w:rsid w:val="00496EB4"/>
    <w:rsid w:val="004A3BFB"/>
    <w:rsid w:val="004B0D46"/>
    <w:rsid w:val="004C21FB"/>
    <w:rsid w:val="004D0747"/>
    <w:rsid w:val="004D1179"/>
    <w:rsid w:val="004D73E0"/>
    <w:rsid w:val="004D7F5A"/>
    <w:rsid w:val="004E75C4"/>
    <w:rsid w:val="004F7E50"/>
    <w:rsid w:val="005121EA"/>
    <w:rsid w:val="00517B74"/>
    <w:rsid w:val="00521D3B"/>
    <w:rsid w:val="005455F7"/>
    <w:rsid w:val="005533FD"/>
    <w:rsid w:val="00577E8C"/>
    <w:rsid w:val="00597BF5"/>
    <w:rsid w:val="005A34DD"/>
    <w:rsid w:val="005A5A2F"/>
    <w:rsid w:val="005B3037"/>
    <w:rsid w:val="005B6A4B"/>
    <w:rsid w:val="005C39EA"/>
    <w:rsid w:val="005D21B3"/>
    <w:rsid w:val="005D582B"/>
    <w:rsid w:val="005E0B72"/>
    <w:rsid w:val="005E19E0"/>
    <w:rsid w:val="005E6801"/>
    <w:rsid w:val="005F53D0"/>
    <w:rsid w:val="005F77C0"/>
    <w:rsid w:val="006043DC"/>
    <w:rsid w:val="00604709"/>
    <w:rsid w:val="00605526"/>
    <w:rsid w:val="006239D6"/>
    <w:rsid w:val="006255AB"/>
    <w:rsid w:val="0063212B"/>
    <w:rsid w:val="00653D8B"/>
    <w:rsid w:val="00657176"/>
    <w:rsid w:val="00681BCA"/>
    <w:rsid w:val="00684591"/>
    <w:rsid w:val="00684632"/>
    <w:rsid w:val="006938E9"/>
    <w:rsid w:val="006A2EAE"/>
    <w:rsid w:val="006A7F94"/>
    <w:rsid w:val="006B6B5F"/>
    <w:rsid w:val="006D322F"/>
    <w:rsid w:val="006D4776"/>
    <w:rsid w:val="006D50A7"/>
    <w:rsid w:val="006D7183"/>
    <w:rsid w:val="006E491E"/>
    <w:rsid w:val="006F490B"/>
    <w:rsid w:val="006F5FD0"/>
    <w:rsid w:val="0071787C"/>
    <w:rsid w:val="00720531"/>
    <w:rsid w:val="007425FD"/>
    <w:rsid w:val="00751A45"/>
    <w:rsid w:val="0075333B"/>
    <w:rsid w:val="00754630"/>
    <w:rsid w:val="00765F33"/>
    <w:rsid w:val="00772F35"/>
    <w:rsid w:val="00787A25"/>
    <w:rsid w:val="0079342B"/>
    <w:rsid w:val="00793448"/>
    <w:rsid w:val="007A1778"/>
    <w:rsid w:val="007A53D9"/>
    <w:rsid w:val="007C13E7"/>
    <w:rsid w:val="007C23DA"/>
    <w:rsid w:val="007C36CF"/>
    <w:rsid w:val="007C5886"/>
    <w:rsid w:val="007D2F32"/>
    <w:rsid w:val="007D36A1"/>
    <w:rsid w:val="007D5C81"/>
    <w:rsid w:val="007D65DD"/>
    <w:rsid w:val="007E0C59"/>
    <w:rsid w:val="007E350F"/>
    <w:rsid w:val="007E5D65"/>
    <w:rsid w:val="00800888"/>
    <w:rsid w:val="00834672"/>
    <w:rsid w:val="00836EA8"/>
    <w:rsid w:val="00844B87"/>
    <w:rsid w:val="0086452C"/>
    <w:rsid w:val="00867AFA"/>
    <w:rsid w:val="00874E68"/>
    <w:rsid w:val="00882B87"/>
    <w:rsid w:val="00897404"/>
    <w:rsid w:val="008A436C"/>
    <w:rsid w:val="008B25D3"/>
    <w:rsid w:val="008B393B"/>
    <w:rsid w:val="008B6DC5"/>
    <w:rsid w:val="008B7C07"/>
    <w:rsid w:val="008C06AF"/>
    <w:rsid w:val="008C3167"/>
    <w:rsid w:val="008D0D2F"/>
    <w:rsid w:val="008E31E3"/>
    <w:rsid w:val="008F3666"/>
    <w:rsid w:val="008F369D"/>
    <w:rsid w:val="009044AE"/>
    <w:rsid w:val="00904561"/>
    <w:rsid w:val="00912875"/>
    <w:rsid w:val="009166D1"/>
    <w:rsid w:val="0092520D"/>
    <w:rsid w:val="009300D9"/>
    <w:rsid w:val="00934BA7"/>
    <w:rsid w:val="009352E5"/>
    <w:rsid w:val="0094604A"/>
    <w:rsid w:val="00975EA1"/>
    <w:rsid w:val="00984F76"/>
    <w:rsid w:val="009935F0"/>
    <w:rsid w:val="00994FF5"/>
    <w:rsid w:val="00996E3B"/>
    <w:rsid w:val="009A6379"/>
    <w:rsid w:val="009D4D1F"/>
    <w:rsid w:val="009F6B13"/>
    <w:rsid w:val="00A06194"/>
    <w:rsid w:val="00A07FF9"/>
    <w:rsid w:val="00A10F59"/>
    <w:rsid w:val="00A128C6"/>
    <w:rsid w:val="00A537F5"/>
    <w:rsid w:val="00A6414F"/>
    <w:rsid w:val="00A667C9"/>
    <w:rsid w:val="00A84891"/>
    <w:rsid w:val="00A9274E"/>
    <w:rsid w:val="00A9758F"/>
    <w:rsid w:val="00AB0047"/>
    <w:rsid w:val="00AB2981"/>
    <w:rsid w:val="00AD02DA"/>
    <w:rsid w:val="00B01054"/>
    <w:rsid w:val="00B16B4E"/>
    <w:rsid w:val="00B33EE9"/>
    <w:rsid w:val="00B4038C"/>
    <w:rsid w:val="00B51A58"/>
    <w:rsid w:val="00B54C27"/>
    <w:rsid w:val="00B60763"/>
    <w:rsid w:val="00B61B46"/>
    <w:rsid w:val="00B67961"/>
    <w:rsid w:val="00B73959"/>
    <w:rsid w:val="00B77286"/>
    <w:rsid w:val="00B83ED7"/>
    <w:rsid w:val="00BA41B9"/>
    <w:rsid w:val="00BA66CB"/>
    <w:rsid w:val="00BB4509"/>
    <w:rsid w:val="00BB5641"/>
    <w:rsid w:val="00BB5CF7"/>
    <w:rsid w:val="00BE13C9"/>
    <w:rsid w:val="00BE6C7F"/>
    <w:rsid w:val="00BF1FBA"/>
    <w:rsid w:val="00C077EA"/>
    <w:rsid w:val="00C14F5E"/>
    <w:rsid w:val="00C22F6A"/>
    <w:rsid w:val="00C30C5B"/>
    <w:rsid w:val="00C40BA9"/>
    <w:rsid w:val="00C439E9"/>
    <w:rsid w:val="00C4559E"/>
    <w:rsid w:val="00C54966"/>
    <w:rsid w:val="00C55C65"/>
    <w:rsid w:val="00C60A49"/>
    <w:rsid w:val="00C92AC8"/>
    <w:rsid w:val="00CA466C"/>
    <w:rsid w:val="00CB0336"/>
    <w:rsid w:val="00CB510A"/>
    <w:rsid w:val="00CC5797"/>
    <w:rsid w:val="00CD6B19"/>
    <w:rsid w:val="00CE675E"/>
    <w:rsid w:val="00CE7B29"/>
    <w:rsid w:val="00CF68E7"/>
    <w:rsid w:val="00D02749"/>
    <w:rsid w:val="00D07B56"/>
    <w:rsid w:val="00D15BC4"/>
    <w:rsid w:val="00D44A3E"/>
    <w:rsid w:val="00D465A2"/>
    <w:rsid w:val="00D467BA"/>
    <w:rsid w:val="00D5041A"/>
    <w:rsid w:val="00D51EC5"/>
    <w:rsid w:val="00D57936"/>
    <w:rsid w:val="00D7173D"/>
    <w:rsid w:val="00D7700D"/>
    <w:rsid w:val="00D83329"/>
    <w:rsid w:val="00D83466"/>
    <w:rsid w:val="00D924E4"/>
    <w:rsid w:val="00DA329E"/>
    <w:rsid w:val="00DB4439"/>
    <w:rsid w:val="00DB791B"/>
    <w:rsid w:val="00DC05B0"/>
    <w:rsid w:val="00DC2241"/>
    <w:rsid w:val="00DC4E5F"/>
    <w:rsid w:val="00DD02D8"/>
    <w:rsid w:val="00E00C21"/>
    <w:rsid w:val="00E12F83"/>
    <w:rsid w:val="00E229BF"/>
    <w:rsid w:val="00E422C4"/>
    <w:rsid w:val="00E5057C"/>
    <w:rsid w:val="00E52EC2"/>
    <w:rsid w:val="00E633AD"/>
    <w:rsid w:val="00E75D4C"/>
    <w:rsid w:val="00E77B46"/>
    <w:rsid w:val="00E817C6"/>
    <w:rsid w:val="00E94D9D"/>
    <w:rsid w:val="00E95764"/>
    <w:rsid w:val="00EB22C5"/>
    <w:rsid w:val="00EB3658"/>
    <w:rsid w:val="00EE280C"/>
    <w:rsid w:val="00EE3F06"/>
    <w:rsid w:val="00EE4774"/>
    <w:rsid w:val="00F02B6A"/>
    <w:rsid w:val="00F05C55"/>
    <w:rsid w:val="00F114B0"/>
    <w:rsid w:val="00F12462"/>
    <w:rsid w:val="00F17567"/>
    <w:rsid w:val="00F20491"/>
    <w:rsid w:val="00F23699"/>
    <w:rsid w:val="00F24F12"/>
    <w:rsid w:val="00F377A8"/>
    <w:rsid w:val="00F42A03"/>
    <w:rsid w:val="00F47263"/>
    <w:rsid w:val="00F5262E"/>
    <w:rsid w:val="00F82576"/>
    <w:rsid w:val="00F85E2B"/>
    <w:rsid w:val="00F9337B"/>
    <w:rsid w:val="00FA286C"/>
    <w:rsid w:val="00FB39CD"/>
    <w:rsid w:val="00FC0A92"/>
    <w:rsid w:val="00FC340C"/>
    <w:rsid w:val="00FC3EFB"/>
    <w:rsid w:val="00FC5943"/>
    <w:rsid w:val="00FD6545"/>
    <w:rsid w:val="00FE1059"/>
    <w:rsid w:val="00FE6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5B"/>
    <w:rPr>
      <w:rFonts w:ascii="Arial" w:hAnsi="Arial"/>
      <w:sz w:val="22"/>
    </w:rPr>
  </w:style>
  <w:style w:type="paragraph" w:styleId="Heading1">
    <w:name w:val="heading 1"/>
    <w:basedOn w:val="Normal"/>
    <w:next w:val="Normal"/>
    <w:link w:val="Heading1Char"/>
    <w:uiPriority w:val="9"/>
    <w:qFormat/>
    <w:pPr>
      <w:keepNext/>
      <w:jc w:val="center"/>
      <w:outlineLvl w:val="0"/>
    </w:pPr>
    <w:rPr>
      <w:b/>
      <w:color w:val="FF0000"/>
      <w:sz w:val="24"/>
    </w:rPr>
  </w:style>
  <w:style w:type="paragraph" w:styleId="Heading2">
    <w:name w:val="heading 2"/>
    <w:basedOn w:val="Normal"/>
    <w:next w:val="Normal"/>
    <w:link w:val="Heading2Char"/>
    <w:uiPriority w:val="9"/>
    <w:qFormat/>
    <w:rsid w:val="00DA329E"/>
    <w:pPr>
      <w:keepNext/>
      <w:jc w:val="both"/>
      <w:outlineLvl w:val="1"/>
    </w:pPr>
    <w:rPr>
      <w:rFonts w:ascii="Times New Roman" w:hAnsi="Times New Roman"/>
      <w:sz w:val="24"/>
      <w:lang w:eastAsia="en-US"/>
    </w:rPr>
  </w:style>
  <w:style w:type="paragraph" w:styleId="Heading3">
    <w:name w:val="heading 3"/>
    <w:basedOn w:val="Normal"/>
    <w:next w:val="Normal"/>
    <w:link w:val="Heading3Char"/>
    <w:uiPriority w:val="9"/>
    <w:qFormat/>
    <w:rsid w:val="00DA329E"/>
    <w:pPr>
      <w:keepNext/>
      <w:tabs>
        <w:tab w:val="left" w:pos="2880"/>
      </w:tabs>
      <w:jc w:val="both"/>
      <w:outlineLvl w:val="2"/>
    </w:pPr>
    <w:rPr>
      <w:rFonts w:ascii="Times New Roman" w:hAnsi="Times New Roman"/>
      <w:sz w:val="24"/>
      <w:lang w:eastAsia="en-US"/>
    </w:rPr>
  </w:style>
  <w:style w:type="paragraph" w:styleId="Heading4">
    <w:name w:val="heading 4"/>
    <w:basedOn w:val="Normal"/>
    <w:next w:val="Normal"/>
    <w:link w:val="Heading4Char"/>
    <w:uiPriority w:val="9"/>
    <w:qFormat/>
    <w:rsid w:val="00DA329E"/>
    <w:pPr>
      <w:keepNext/>
      <w:jc w:val="both"/>
      <w:outlineLvl w:val="3"/>
    </w:pPr>
    <w:rPr>
      <w:rFonts w:ascii="Times New Roman" w:hAnsi="Times New Roman"/>
      <w:sz w:val="24"/>
      <w:lang w:eastAsia="en-US"/>
    </w:rPr>
  </w:style>
  <w:style w:type="paragraph" w:styleId="Heading5">
    <w:name w:val="heading 5"/>
    <w:basedOn w:val="Normal"/>
    <w:next w:val="Normal"/>
    <w:link w:val="Heading5Char"/>
    <w:uiPriority w:val="9"/>
    <w:qFormat/>
    <w:rsid w:val="00DA329E"/>
    <w:pPr>
      <w:spacing w:before="240" w:after="60"/>
      <w:jc w:val="both"/>
      <w:outlineLvl w:val="4"/>
    </w:pPr>
    <w:rPr>
      <w:rFonts w:ascii="Times New Roman" w:hAnsi="Times New Roman"/>
      <w:bCs/>
      <w:iCs/>
      <w:sz w:val="24"/>
      <w:szCs w:val="26"/>
      <w:lang w:eastAsia="en-US"/>
    </w:rPr>
  </w:style>
  <w:style w:type="paragraph" w:styleId="Heading6">
    <w:name w:val="heading 6"/>
    <w:basedOn w:val="Normal"/>
    <w:next w:val="Normal"/>
    <w:link w:val="Heading6Char"/>
    <w:uiPriority w:val="9"/>
    <w:qFormat/>
    <w:rsid w:val="00DA329E"/>
    <w:pPr>
      <w:spacing w:before="240" w:after="60"/>
      <w:jc w:val="both"/>
      <w:outlineLvl w:val="5"/>
    </w:pPr>
    <w:rPr>
      <w:rFonts w:ascii="Times New Roman" w:hAnsi="Times New Roman"/>
      <w:bCs/>
      <w:sz w:val="24"/>
      <w:szCs w:val="22"/>
      <w:lang w:eastAsia="en-US"/>
    </w:rPr>
  </w:style>
  <w:style w:type="paragraph" w:styleId="Heading7">
    <w:name w:val="heading 7"/>
    <w:basedOn w:val="Normal"/>
    <w:next w:val="Normal"/>
    <w:link w:val="Heading7Char"/>
    <w:uiPriority w:val="9"/>
    <w:qFormat/>
    <w:rsid w:val="00DA329E"/>
    <w:pPr>
      <w:spacing w:before="240" w:after="60"/>
      <w:outlineLvl w:val="6"/>
    </w:pPr>
    <w:rPr>
      <w:rFonts w:ascii="Times New Roman" w:hAnsi="Times New Roman"/>
      <w:sz w:val="24"/>
      <w:szCs w:val="24"/>
      <w:lang w:eastAsia="en-US"/>
    </w:rPr>
  </w:style>
  <w:style w:type="paragraph" w:styleId="Heading8">
    <w:name w:val="heading 8"/>
    <w:basedOn w:val="Normal"/>
    <w:next w:val="Normal"/>
    <w:link w:val="Heading8Char"/>
    <w:uiPriority w:val="9"/>
    <w:qFormat/>
    <w:rsid w:val="00DA329E"/>
    <w:pPr>
      <w:spacing w:before="240" w:after="60"/>
      <w:outlineLvl w:val="7"/>
    </w:pPr>
    <w:rPr>
      <w:rFonts w:ascii="Times New Roman" w:hAnsi="Times New Roman"/>
      <w:iCs/>
      <w:sz w:val="24"/>
      <w:szCs w:val="24"/>
      <w:lang w:eastAsia="en-US"/>
    </w:rPr>
  </w:style>
  <w:style w:type="paragraph" w:styleId="Heading9">
    <w:name w:val="heading 9"/>
    <w:basedOn w:val="Normal"/>
    <w:next w:val="Normal"/>
    <w:link w:val="Heading9Char"/>
    <w:uiPriority w:val="9"/>
    <w:qFormat/>
    <w:rsid w:val="00DA329E"/>
    <w:pPr>
      <w:spacing w:before="240" w:after="60"/>
      <w:outlineLvl w:val="8"/>
    </w:pPr>
    <w:rPr>
      <w:rFonts w:ascii="Times New Roman" w:hAnsi="Times New Roman"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0763"/>
    <w:rPr>
      <w:rFonts w:ascii="Arial" w:hAnsi="Arial"/>
      <w:b/>
      <w:color w:val="FF0000"/>
      <w:sz w:val="24"/>
    </w:rPr>
  </w:style>
  <w:style w:type="character" w:customStyle="1" w:styleId="Heading2Char">
    <w:name w:val="Heading 2 Char"/>
    <w:basedOn w:val="DefaultParagraphFont"/>
    <w:link w:val="Heading2"/>
    <w:uiPriority w:val="9"/>
    <w:rsid w:val="00DA329E"/>
    <w:rPr>
      <w:sz w:val="24"/>
      <w:lang w:eastAsia="en-US"/>
    </w:rPr>
  </w:style>
  <w:style w:type="character" w:customStyle="1" w:styleId="Heading3Char">
    <w:name w:val="Heading 3 Char"/>
    <w:basedOn w:val="DefaultParagraphFont"/>
    <w:link w:val="Heading3"/>
    <w:uiPriority w:val="9"/>
    <w:rsid w:val="00DA329E"/>
    <w:rPr>
      <w:sz w:val="24"/>
      <w:lang w:eastAsia="en-US"/>
    </w:rPr>
  </w:style>
  <w:style w:type="character" w:customStyle="1" w:styleId="Heading4Char">
    <w:name w:val="Heading 4 Char"/>
    <w:basedOn w:val="DefaultParagraphFont"/>
    <w:link w:val="Heading4"/>
    <w:uiPriority w:val="9"/>
    <w:rsid w:val="00DA329E"/>
    <w:rPr>
      <w:sz w:val="24"/>
      <w:lang w:eastAsia="en-US"/>
    </w:rPr>
  </w:style>
  <w:style w:type="character" w:customStyle="1" w:styleId="Heading5Char">
    <w:name w:val="Heading 5 Char"/>
    <w:basedOn w:val="DefaultParagraphFont"/>
    <w:link w:val="Heading5"/>
    <w:uiPriority w:val="9"/>
    <w:rsid w:val="00DA329E"/>
    <w:rPr>
      <w:bCs/>
      <w:iCs/>
      <w:sz w:val="24"/>
      <w:szCs w:val="26"/>
      <w:lang w:eastAsia="en-US"/>
    </w:rPr>
  </w:style>
  <w:style w:type="character" w:customStyle="1" w:styleId="Heading6Char">
    <w:name w:val="Heading 6 Char"/>
    <w:basedOn w:val="DefaultParagraphFont"/>
    <w:link w:val="Heading6"/>
    <w:uiPriority w:val="9"/>
    <w:rsid w:val="00DA329E"/>
    <w:rPr>
      <w:bCs/>
      <w:sz w:val="24"/>
      <w:szCs w:val="22"/>
      <w:lang w:eastAsia="en-US"/>
    </w:rPr>
  </w:style>
  <w:style w:type="character" w:customStyle="1" w:styleId="Heading7Char">
    <w:name w:val="Heading 7 Char"/>
    <w:basedOn w:val="DefaultParagraphFont"/>
    <w:link w:val="Heading7"/>
    <w:uiPriority w:val="9"/>
    <w:rsid w:val="00DA329E"/>
    <w:rPr>
      <w:sz w:val="24"/>
      <w:szCs w:val="24"/>
      <w:lang w:eastAsia="en-US"/>
    </w:rPr>
  </w:style>
  <w:style w:type="character" w:customStyle="1" w:styleId="Heading8Char">
    <w:name w:val="Heading 8 Char"/>
    <w:basedOn w:val="DefaultParagraphFont"/>
    <w:link w:val="Heading8"/>
    <w:uiPriority w:val="9"/>
    <w:rsid w:val="00DA329E"/>
    <w:rPr>
      <w:iCs/>
      <w:sz w:val="24"/>
      <w:szCs w:val="24"/>
      <w:lang w:eastAsia="en-US"/>
    </w:rPr>
  </w:style>
  <w:style w:type="character" w:customStyle="1" w:styleId="Heading9Char">
    <w:name w:val="Heading 9 Char"/>
    <w:basedOn w:val="DefaultParagraphFont"/>
    <w:link w:val="Heading9"/>
    <w:uiPriority w:val="9"/>
    <w:rsid w:val="00DA329E"/>
    <w:rPr>
      <w:rFonts w:cs="Arial"/>
      <w:sz w:val="24"/>
      <w:szCs w:val="22"/>
      <w:lang w:eastAsia="en-US"/>
    </w:rPr>
  </w:style>
  <w:style w:type="paragraph" w:styleId="BodyText">
    <w:name w:val="Body Text"/>
    <w:basedOn w:val="Normal"/>
    <w:semiHidden/>
    <w:pPr>
      <w:jc w:val="center"/>
    </w:pPr>
    <w:rPr>
      <w:b/>
      <w:color w:val="FF0000"/>
      <w:sz w:val="24"/>
    </w:rPr>
  </w:style>
  <w:style w:type="paragraph" w:styleId="BodyTextIndent">
    <w:name w:val="Body Text Indent"/>
    <w:basedOn w:val="Normal"/>
    <w:semiHidden/>
    <w:pPr>
      <w:numPr>
        <w:ilvl w:val="12"/>
      </w:numPr>
      <w:tabs>
        <w:tab w:val="left" w:pos="-720"/>
        <w:tab w:val="left" w:pos="0"/>
      </w:tabs>
      <w:suppressAutoHyphens/>
      <w:ind w:left="720" w:hanging="720"/>
      <w:jc w:val="both"/>
    </w:pPr>
    <w:rPr>
      <w:spacing w:val="-3"/>
    </w:rPr>
  </w:style>
  <w:style w:type="paragraph" w:styleId="Header">
    <w:name w:val="header"/>
    <w:basedOn w:val="Normal"/>
    <w:link w:val="HeaderChar"/>
    <w:uiPriority w:val="99"/>
    <w:unhideWhenUsed/>
    <w:rsid w:val="00874E68"/>
    <w:pPr>
      <w:tabs>
        <w:tab w:val="center" w:pos="4513"/>
        <w:tab w:val="right" w:pos="9026"/>
      </w:tabs>
    </w:pPr>
  </w:style>
  <w:style w:type="character" w:customStyle="1" w:styleId="HeaderChar">
    <w:name w:val="Header Char"/>
    <w:link w:val="Header"/>
    <w:uiPriority w:val="99"/>
    <w:rsid w:val="00874E68"/>
    <w:rPr>
      <w:rFonts w:ascii="Arial" w:hAnsi="Arial"/>
      <w:sz w:val="22"/>
    </w:rPr>
  </w:style>
  <w:style w:type="paragraph" w:styleId="Footer">
    <w:name w:val="footer"/>
    <w:basedOn w:val="Normal"/>
    <w:link w:val="FooterChar"/>
    <w:uiPriority w:val="99"/>
    <w:unhideWhenUsed/>
    <w:rsid w:val="00874E68"/>
    <w:pPr>
      <w:tabs>
        <w:tab w:val="center" w:pos="4513"/>
        <w:tab w:val="right" w:pos="9026"/>
      </w:tabs>
    </w:pPr>
  </w:style>
  <w:style w:type="character" w:customStyle="1" w:styleId="FooterChar">
    <w:name w:val="Footer Char"/>
    <w:link w:val="Footer"/>
    <w:uiPriority w:val="99"/>
    <w:rsid w:val="00874E68"/>
    <w:rPr>
      <w:rFonts w:ascii="Arial" w:hAnsi="Arial"/>
      <w:sz w:val="22"/>
    </w:rPr>
  </w:style>
  <w:style w:type="paragraph" w:styleId="ListParagraph">
    <w:name w:val="List Paragraph"/>
    <w:basedOn w:val="Normal"/>
    <w:uiPriority w:val="34"/>
    <w:qFormat/>
    <w:rsid w:val="00106163"/>
    <w:pPr>
      <w:ind w:left="720"/>
      <w:contextualSpacing/>
    </w:pPr>
  </w:style>
  <w:style w:type="table" w:styleId="TableGrid">
    <w:name w:val="Table Grid"/>
    <w:basedOn w:val="TableNormal"/>
    <w:uiPriority w:val="39"/>
    <w:rsid w:val="002A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F490B"/>
    <w:rPr>
      <w:rFonts w:ascii="Tahoma" w:hAnsi="Tahoma" w:cs="Tahoma"/>
      <w:sz w:val="16"/>
      <w:szCs w:val="16"/>
    </w:rPr>
  </w:style>
  <w:style w:type="character" w:customStyle="1" w:styleId="BalloonTextChar">
    <w:name w:val="Balloon Text Char"/>
    <w:basedOn w:val="DefaultParagraphFont"/>
    <w:link w:val="BalloonText"/>
    <w:uiPriority w:val="99"/>
    <w:rsid w:val="006F490B"/>
    <w:rPr>
      <w:rFonts w:ascii="Tahoma" w:hAnsi="Tahoma" w:cs="Tahoma"/>
      <w:sz w:val="16"/>
      <w:szCs w:val="16"/>
    </w:rPr>
  </w:style>
  <w:style w:type="character" w:styleId="CommentReference">
    <w:name w:val="annotation reference"/>
    <w:basedOn w:val="DefaultParagraphFont"/>
    <w:uiPriority w:val="99"/>
    <w:semiHidden/>
    <w:unhideWhenUsed/>
    <w:rsid w:val="00A07FF9"/>
    <w:rPr>
      <w:sz w:val="16"/>
      <w:szCs w:val="16"/>
    </w:rPr>
  </w:style>
  <w:style w:type="paragraph" w:styleId="CommentText">
    <w:name w:val="annotation text"/>
    <w:basedOn w:val="Normal"/>
    <w:link w:val="CommentTextChar"/>
    <w:uiPriority w:val="99"/>
    <w:unhideWhenUsed/>
    <w:rsid w:val="00A07FF9"/>
    <w:rPr>
      <w:sz w:val="20"/>
    </w:rPr>
  </w:style>
  <w:style w:type="character" w:customStyle="1" w:styleId="CommentTextChar">
    <w:name w:val="Comment Text Char"/>
    <w:basedOn w:val="DefaultParagraphFont"/>
    <w:link w:val="CommentText"/>
    <w:uiPriority w:val="99"/>
    <w:rsid w:val="00A07FF9"/>
    <w:rPr>
      <w:rFonts w:ascii="Arial" w:hAnsi="Arial"/>
    </w:rPr>
  </w:style>
  <w:style w:type="paragraph" w:styleId="CommentSubject">
    <w:name w:val="annotation subject"/>
    <w:basedOn w:val="CommentText"/>
    <w:next w:val="CommentText"/>
    <w:link w:val="CommentSubjectChar"/>
    <w:uiPriority w:val="99"/>
    <w:unhideWhenUsed/>
    <w:rsid w:val="00A07FF9"/>
    <w:rPr>
      <w:b/>
      <w:bCs/>
    </w:rPr>
  </w:style>
  <w:style w:type="character" w:customStyle="1" w:styleId="CommentSubjectChar">
    <w:name w:val="Comment Subject Char"/>
    <w:basedOn w:val="CommentTextChar"/>
    <w:link w:val="CommentSubject"/>
    <w:uiPriority w:val="99"/>
    <w:rsid w:val="00A07FF9"/>
    <w:rPr>
      <w:rFonts w:ascii="Arial" w:hAnsi="Arial"/>
      <w:b/>
      <w:bCs/>
    </w:rPr>
  </w:style>
  <w:style w:type="paragraph" w:styleId="NormalWeb">
    <w:name w:val="Normal (Web)"/>
    <w:basedOn w:val="Normal"/>
    <w:unhideWhenUsed/>
    <w:rsid w:val="006D322F"/>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DA329E"/>
  </w:style>
  <w:style w:type="paragraph" w:customStyle="1" w:styleId="SchdLevel1Heading">
    <w:name w:val="Schd/Level1 Heading"/>
    <w:basedOn w:val="Normal"/>
    <w:rsid w:val="00DA329E"/>
    <w:pPr>
      <w:numPr>
        <w:numId w:val="12"/>
      </w:numPr>
    </w:pPr>
    <w:rPr>
      <w:rFonts w:ascii="Times New Roman" w:hAnsi="Times New Roman"/>
      <w:sz w:val="24"/>
      <w:lang w:val="en-US" w:eastAsia="en-US"/>
    </w:rPr>
  </w:style>
  <w:style w:type="paragraph" w:customStyle="1" w:styleId="BWBBody">
    <w:name w:val="BWBBody"/>
    <w:basedOn w:val="Normal"/>
    <w:link w:val="BWBBodyChar"/>
    <w:qFormat/>
    <w:rsid w:val="00DA329E"/>
    <w:pPr>
      <w:spacing w:before="100" w:beforeAutospacing="1" w:after="240"/>
      <w:jc w:val="both"/>
    </w:pPr>
    <w:rPr>
      <w:rFonts w:ascii="Times New Roman" w:hAnsi="Times New Roman"/>
      <w:sz w:val="24"/>
      <w:szCs w:val="24"/>
      <w:lang w:eastAsia="en-US"/>
    </w:rPr>
  </w:style>
  <w:style w:type="character" w:customStyle="1" w:styleId="BWBBodyChar">
    <w:name w:val="BWBBody Char"/>
    <w:link w:val="BWBBody"/>
    <w:rsid w:val="00DA329E"/>
    <w:rPr>
      <w:sz w:val="24"/>
      <w:szCs w:val="24"/>
      <w:lang w:eastAsia="en-US"/>
    </w:rPr>
  </w:style>
  <w:style w:type="paragraph" w:customStyle="1" w:styleId="BWBBodyDoubleIndent">
    <w:name w:val="BWBBodyDoubleIndent"/>
    <w:basedOn w:val="Normal"/>
    <w:uiPriority w:val="1"/>
    <w:qFormat/>
    <w:rsid w:val="00DA329E"/>
    <w:pPr>
      <w:spacing w:after="240"/>
      <w:ind w:left="1440" w:right="1440"/>
      <w:jc w:val="both"/>
    </w:pPr>
    <w:rPr>
      <w:rFonts w:ascii="Times New Roman" w:hAnsi="Times New Roman"/>
      <w:sz w:val="24"/>
      <w:lang w:eastAsia="en-US"/>
    </w:rPr>
  </w:style>
  <w:style w:type="paragraph" w:customStyle="1" w:styleId="BWBBodyDoubleSpacing">
    <w:name w:val="BWBBodyDoubleSpacing"/>
    <w:basedOn w:val="Normal"/>
    <w:uiPriority w:val="1"/>
    <w:qFormat/>
    <w:rsid w:val="00DA329E"/>
    <w:pPr>
      <w:spacing w:after="240" w:line="480" w:lineRule="auto"/>
    </w:pPr>
    <w:rPr>
      <w:rFonts w:ascii="Times New Roman" w:hAnsi="Times New Roman"/>
      <w:sz w:val="24"/>
      <w:lang w:eastAsia="en-US"/>
    </w:rPr>
  </w:style>
  <w:style w:type="paragraph" w:customStyle="1" w:styleId="BWBBodyFlushRight">
    <w:name w:val="BWBBodyFlushRight"/>
    <w:basedOn w:val="Normal"/>
    <w:uiPriority w:val="1"/>
    <w:qFormat/>
    <w:rsid w:val="00DA329E"/>
    <w:pPr>
      <w:spacing w:after="240"/>
      <w:jc w:val="right"/>
    </w:pPr>
    <w:rPr>
      <w:rFonts w:ascii="Times New Roman" w:hAnsi="Times New Roman"/>
      <w:sz w:val="24"/>
      <w:lang w:eastAsia="en-US"/>
    </w:rPr>
  </w:style>
  <w:style w:type="paragraph" w:customStyle="1" w:styleId="BWBBodyIndent">
    <w:name w:val="BWBBodyIndent"/>
    <w:basedOn w:val="Normal"/>
    <w:qFormat/>
    <w:rsid w:val="00DA329E"/>
    <w:pPr>
      <w:spacing w:after="240"/>
      <w:ind w:left="720"/>
      <w:jc w:val="both"/>
    </w:pPr>
    <w:rPr>
      <w:rFonts w:ascii="Times New Roman" w:hAnsi="Times New Roman"/>
      <w:sz w:val="24"/>
      <w:lang w:eastAsia="en-US"/>
    </w:rPr>
  </w:style>
  <w:style w:type="paragraph" w:customStyle="1" w:styleId="BWBBodyTab">
    <w:name w:val="BWBBodyTab"/>
    <w:basedOn w:val="Normal"/>
    <w:uiPriority w:val="1"/>
    <w:qFormat/>
    <w:rsid w:val="00DA329E"/>
    <w:pPr>
      <w:spacing w:after="240"/>
      <w:ind w:firstLine="720"/>
      <w:jc w:val="both"/>
    </w:pPr>
    <w:rPr>
      <w:rFonts w:ascii="Times New Roman" w:hAnsi="Times New Roman"/>
      <w:sz w:val="24"/>
      <w:lang w:eastAsia="en-US"/>
    </w:rPr>
  </w:style>
  <w:style w:type="character" w:customStyle="1" w:styleId="BWBBoldItalic">
    <w:name w:val="BWBBold/Italic"/>
    <w:uiPriority w:val="1"/>
    <w:qFormat/>
    <w:rsid w:val="00DA329E"/>
    <w:rPr>
      <w:b/>
      <w:i/>
      <w:lang w:val="en-GB"/>
    </w:rPr>
  </w:style>
  <w:style w:type="character" w:customStyle="1" w:styleId="BWBBoldItalicUnderline">
    <w:name w:val="BWBBold/Italic/Underline"/>
    <w:uiPriority w:val="1"/>
    <w:qFormat/>
    <w:rsid w:val="00DA329E"/>
    <w:rPr>
      <w:b/>
      <w:i/>
      <w:u w:val="single"/>
      <w:lang w:val="en-GB"/>
    </w:rPr>
  </w:style>
  <w:style w:type="character" w:customStyle="1" w:styleId="BWBBoldUnderline">
    <w:name w:val="BWBBold/Underline"/>
    <w:uiPriority w:val="1"/>
    <w:qFormat/>
    <w:rsid w:val="00DA329E"/>
    <w:rPr>
      <w:b/>
      <w:u w:val="single"/>
      <w:lang w:val="en-GB"/>
    </w:rPr>
  </w:style>
  <w:style w:type="paragraph" w:customStyle="1" w:styleId="BWBCentre">
    <w:name w:val="BWBCentre"/>
    <w:basedOn w:val="Normal"/>
    <w:next w:val="BWBBody"/>
    <w:uiPriority w:val="1"/>
    <w:qFormat/>
    <w:rsid w:val="00DA329E"/>
    <w:pPr>
      <w:keepNext/>
      <w:spacing w:after="240"/>
      <w:jc w:val="center"/>
    </w:pPr>
    <w:rPr>
      <w:rFonts w:ascii="Times New Roman" w:hAnsi="Times New Roman"/>
      <w:sz w:val="24"/>
      <w:lang w:eastAsia="en-US"/>
    </w:rPr>
  </w:style>
  <w:style w:type="paragraph" w:customStyle="1" w:styleId="BWBCentrewithEmphasis">
    <w:name w:val="BWBCentre with Emphasis"/>
    <w:basedOn w:val="Normal"/>
    <w:next w:val="BWBBody"/>
    <w:uiPriority w:val="1"/>
    <w:qFormat/>
    <w:rsid w:val="00DA329E"/>
    <w:pPr>
      <w:keepNext/>
      <w:spacing w:after="240"/>
      <w:jc w:val="center"/>
    </w:pPr>
    <w:rPr>
      <w:rFonts w:ascii="Times New Roman" w:hAnsi="Times New Roman"/>
      <w:b/>
      <w:sz w:val="24"/>
      <w:u w:val="single"/>
      <w:lang w:eastAsia="en-US"/>
    </w:rPr>
  </w:style>
  <w:style w:type="paragraph" w:customStyle="1" w:styleId="BWBCentreBold">
    <w:name w:val="BWBCentreBold"/>
    <w:basedOn w:val="Normal"/>
    <w:next w:val="BWBBody"/>
    <w:qFormat/>
    <w:rsid w:val="00DA329E"/>
    <w:pPr>
      <w:keepNext/>
      <w:spacing w:after="240"/>
      <w:jc w:val="center"/>
    </w:pPr>
    <w:rPr>
      <w:rFonts w:ascii="Times New Roman" w:hAnsi="Times New Roman"/>
      <w:b/>
      <w:sz w:val="24"/>
      <w:lang w:eastAsia="en-US"/>
    </w:rPr>
  </w:style>
  <w:style w:type="paragraph" w:customStyle="1" w:styleId="BWBFooter">
    <w:name w:val="BWBFooter"/>
    <w:basedOn w:val="Normal"/>
    <w:uiPriority w:val="1"/>
    <w:qFormat/>
    <w:rsid w:val="00DA329E"/>
    <w:pPr>
      <w:spacing w:after="240"/>
    </w:pPr>
    <w:rPr>
      <w:rFonts w:ascii="Times New Roman" w:hAnsi="Times New Roman"/>
      <w:i/>
      <w:sz w:val="18"/>
      <w:lang w:eastAsia="en-US"/>
    </w:rPr>
  </w:style>
  <w:style w:type="paragraph" w:customStyle="1" w:styleId="BWBHeadingLeft">
    <w:name w:val="BWBHeadingLeft"/>
    <w:basedOn w:val="Normal"/>
    <w:next w:val="BWBBody"/>
    <w:uiPriority w:val="1"/>
    <w:qFormat/>
    <w:rsid w:val="00DA329E"/>
    <w:pPr>
      <w:keepNext/>
      <w:spacing w:after="240"/>
    </w:pPr>
    <w:rPr>
      <w:rFonts w:ascii="Times New Roman" w:hAnsi="Times New Roman"/>
      <w:b/>
      <w:sz w:val="24"/>
      <w:szCs w:val="24"/>
      <w:u w:val="single"/>
      <w:lang w:eastAsia="en-US"/>
    </w:rPr>
  </w:style>
  <w:style w:type="paragraph" w:customStyle="1" w:styleId="BWBLevel1">
    <w:name w:val="BWBLevel1"/>
    <w:basedOn w:val="Normal"/>
    <w:link w:val="BWBLevel1Char"/>
    <w:qFormat/>
    <w:rsid w:val="00DA329E"/>
    <w:pPr>
      <w:numPr>
        <w:numId w:val="11"/>
      </w:numPr>
      <w:spacing w:after="240"/>
      <w:jc w:val="both"/>
      <w:outlineLvl w:val="0"/>
    </w:pPr>
    <w:rPr>
      <w:rFonts w:ascii="Times New Roman" w:hAnsi="Times New Roman"/>
      <w:sz w:val="24"/>
      <w:lang w:eastAsia="en-US"/>
    </w:rPr>
  </w:style>
  <w:style w:type="character" w:customStyle="1" w:styleId="BWBLevel1Char">
    <w:name w:val="BWBLevel1 Char"/>
    <w:link w:val="BWBLevel1"/>
    <w:rsid w:val="00DA329E"/>
    <w:rPr>
      <w:sz w:val="24"/>
      <w:lang w:eastAsia="en-US"/>
    </w:rPr>
  </w:style>
  <w:style w:type="paragraph" w:customStyle="1" w:styleId="BWBLevel2">
    <w:name w:val="BWBLevel2"/>
    <w:basedOn w:val="Normal"/>
    <w:link w:val="BWBLevel2Char"/>
    <w:qFormat/>
    <w:rsid w:val="00DA329E"/>
    <w:pPr>
      <w:tabs>
        <w:tab w:val="num" w:pos="384"/>
        <w:tab w:val="num" w:pos="3981"/>
      </w:tabs>
      <w:spacing w:after="240"/>
      <w:ind w:left="3981" w:hanging="720"/>
      <w:jc w:val="both"/>
      <w:outlineLvl w:val="1"/>
    </w:pPr>
    <w:rPr>
      <w:rFonts w:ascii="Times New Roman" w:hAnsi="Times New Roman"/>
      <w:sz w:val="24"/>
      <w:lang w:eastAsia="en-US"/>
    </w:rPr>
  </w:style>
  <w:style w:type="character" w:customStyle="1" w:styleId="BWBLevel2Char">
    <w:name w:val="BWBLevel2 Char"/>
    <w:link w:val="BWBLevel2"/>
    <w:rsid w:val="00DA329E"/>
    <w:rPr>
      <w:sz w:val="24"/>
      <w:lang w:eastAsia="en-US"/>
    </w:rPr>
  </w:style>
  <w:style w:type="paragraph" w:customStyle="1" w:styleId="BWBLevel3">
    <w:name w:val="BWBLevel3"/>
    <w:basedOn w:val="Normal"/>
    <w:link w:val="BWBLevel3Char"/>
    <w:qFormat/>
    <w:rsid w:val="00DA329E"/>
    <w:pPr>
      <w:numPr>
        <w:ilvl w:val="2"/>
        <w:numId w:val="11"/>
      </w:numPr>
      <w:spacing w:after="240"/>
      <w:jc w:val="both"/>
      <w:outlineLvl w:val="2"/>
    </w:pPr>
    <w:rPr>
      <w:rFonts w:ascii="Times New Roman" w:hAnsi="Times New Roman"/>
      <w:sz w:val="24"/>
      <w:lang w:eastAsia="en-US"/>
    </w:rPr>
  </w:style>
  <w:style w:type="character" w:customStyle="1" w:styleId="BWBLevel3Char">
    <w:name w:val="BWBLevel3 Char"/>
    <w:link w:val="BWBLevel3"/>
    <w:rsid w:val="00B60763"/>
    <w:rPr>
      <w:sz w:val="24"/>
      <w:lang w:eastAsia="en-US"/>
    </w:rPr>
  </w:style>
  <w:style w:type="paragraph" w:customStyle="1" w:styleId="BWBLevel4">
    <w:name w:val="BWBLevel4"/>
    <w:basedOn w:val="Normal"/>
    <w:qFormat/>
    <w:rsid w:val="00DA329E"/>
    <w:pPr>
      <w:tabs>
        <w:tab w:val="num" w:pos="1014"/>
      </w:tabs>
      <w:spacing w:after="240"/>
      <w:ind w:left="1014" w:hanging="720"/>
      <w:jc w:val="both"/>
      <w:outlineLvl w:val="3"/>
    </w:pPr>
    <w:rPr>
      <w:rFonts w:ascii="Times New Roman" w:hAnsi="Times New Roman"/>
      <w:sz w:val="24"/>
      <w:lang w:eastAsia="en-US"/>
    </w:rPr>
  </w:style>
  <w:style w:type="paragraph" w:customStyle="1" w:styleId="BWBLevel5">
    <w:name w:val="BWBLevel5"/>
    <w:basedOn w:val="Normal"/>
    <w:qFormat/>
    <w:rsid w:val="00DA329E"/>
    <w:pPr>
      <w:numPr>
        <w:ilvl w:val="4"/>
        <w:numId w:val="11"/>
      </w:numPr>
      <w:spacing w:after="240"/>
      <w:jc w:val="both"/>
      <w:outlineLvl w:val="4"/>
    </w:pPr>
    <w:rPr>
      <w:rFonts w:ascii="Times New Roman" w:hAnsi="Times New Roman"/>
      <w:sz w:val="24"/>
      <w:lang w:eastAsia="en-US"/>
    </w:rPr>
  </w:style>
  <w:style w:type="paragraph" w:customStyle="1" w:styleId="BWBLevel6">
    <w:name w:val="BWBLevel6"/>
    <w:basedOn w:val="Normal"/>
    <w:qFormat/>
    <w:rsid w:val="00DA329E"/>
    <w:pPr>
      <w:tabs>
        <w:tab w:val="num" w:pos="720"/>
      </w:tabs>
      <w:spacing w:after="240"/>
      <w:ind w:left="720" w:hanging="720"/>
      <w:jc w:val="both"/>
      <w:outlineLvl w:val="5"/>
    </w:pPr>
    <w:rPr>
      <w:rFonts w:ascii="Times New Roman" w:hAnsi="Times New Roman"/>
      <w:sz w:val="24"/>
      <w:lang w:eastAsia="en-US"/>
    </w:rPr>
  </w:style>
  <w:style w:type="paragraph" w:customStyle="1" w:styleId="BWBLevel7">
    <w:name w:val="BWBLevel7"/>
    <w:basedOn w:val="Normal"/>
    <w:qFormat/>
    <w:rsid w:val="00DA329E"/>
    <w:pPr>
      <w:numPr>
        <w:ilvl w:val="6"/>
        <w:numId w:val="11"/>
      </w:numPr>
      <w:tabs>
        <w:tab w:val="clear" w:pos="294"/>
        <w:tab w:val="num" w:pos="720"/>
      </w:tabs>
      <w:ind w:left="720"/>
      <w:jc w:val="both"/>
    </w:pPr>
    <w:rPr>
      <w:rFonts w:ascii="Times New Roman" w:hAnsi="Times New Roman"/>
      <w:sz w:val="24"/>
      <w:lang w:eastAsia="en-US"/>
    </w:rPr>
  </w:style>
  <w:style w:type="paragraph" w:customStyle="1" w:styleId="BWBLevel8">
    <w:name w:val="BWBLevel8"/>
    <w:basedOn w:val="Normal"/>
    <w:qFormat/>
    <w:rsid w:val="00DA329E"/>
    <w:pPr>
      <w:tabs>
        <w:tab w:val="num" w:pos="720"/>
      </w:tabs>
      <w:spacing w:after="60"/>
      <w:ind w:left="720" w:hanging="720"/>
      <w:jc w:val="both"/>
    </w:pPr>
    <w:rPr>
      <w:rFonts w:ascii="Times New Roman" w:hAnsi="Times New Roman"/>
      <w:sz w:val="24"/>
      <w:lang w:eastAsia="en-US"/>
    </w:rPr>
  </w:style>
  <w:style w:type="paragraph" w:customStyle="1" w:styleId="BWBLevel9">
    <w:name w:val="BWBLevel9"/>
    <w:basedOn w:val="Normal"/>
    <w:qFormat/>
    <w:rsid w:val="00DA329E"/>
    <w:pPr>
      <w:tabs>
        <w:tab w:val="num" w:pos="720"/>
      </w:tabs>
      <w:spacing w:after="60"/>
      <w:ind w:left="720" w:hanging="720"/>
      <w:jc w:val="both"/>
    </w:pPr>
    <w:rPr>
      <w:rFonts w:ascii="Times New Roman" w:hAnsi="Times New Roman"/>
      <w:sz w:val="24"/>
      <w:lang w:eastAsia="en-US"/>
    </w:rPr>
  </w:style>
  <w:style w:type="paragraph" w:customStyle="1" w:styleId="BWBRe">
    <w:name w:val="BWBRe:"/>
    <w:basedOn w:val="Normal"/>
    <w:uiPriority w:val="1"/>
    <w:qFormat/>
    <w:rsid w:val="00DA329E"/>
    <w:pPr>
      <w:jc w:val="both"/>
    </w:pPr>
    <w:rPr>
      <w:rFonts w:ascii="Times New Roman" w:hAnsi="Times New Roman"/>
      <w:b/>
      <w:sz w:val="24"/>
      <w:szCs w:val="24"/>
      <w:lang w:eastAsia="en-US"/>
    </w:rPr>
  </w:style>
  <w:style w:type="paragraph" w:customStyle="1" w:styleId="BWBStyle">
    <w:name w:val="BWBStyle"/>
    <w:basedOn w:val="Normal"/>
    <w:uiPriority w:val="1"/>
    <w:qFormat/>
    <w:rsid w:val="00DA329E"/>
    <w:pPr>
      <w:spacing w:after="240"/>
    </w:pPr>
    <w:rPr>
      <w:rFonts w:ascii="Times New Roman" w:hAnsi="Times New Roman"/>
      <w:sz w:val="24"/>
      <w:szCs w:val="24"/>
      <w:lang w:eastAsia="en-US"/>
    </w:rPr>
  </w:style>
  <w:style w:type="paragraph" w:customStyle="1" w:styleId="BWBTable">
    <w:name w:val="BWBTable"/>
    <w:basedOn w:val="Normal"/>
    <w:autoRedefine/>
    <w:uiPriority w:val="1"/>
    <w:qFormat/>
    <w:rsid w:val="00DA329E"/>
    <w:pPr>
      <w:spacing w:before="60" w:after="60"/>
    </w:pPr>
    <w:rPr>
      <w:rFonts w:ascii="Times New Roman" w:hAnsi="Times New Roman"/>
      <w:sz w:val="24"/>
      <w:lang w:eastAsia="en-US"/>
    </w:rPr>
  </w:style>
  <w:style w:type="paragraph" w:customStyle="1" w:styleId="BWBTable11pts">
    <w:name w:val="BWBTable11pts"/>
    <w:basedOn w:val="BWBTable"/>
    <w:uiPriority w:val="1"/>
    <w:qFormat/>
    <w:rsid w:val="00DA329E"/>
    <w:rPr>
      <w:sz w:val="22"/>
    </w:rPr>
  </w:style>
  <w:style w:type="table" w:customStyle="1" w:styleId="BWBTableGrid">
    <w:name w:val="BWBTableGrid"/>
    <w:basedOn w:val="TableGrid"/>
    <w:rsid w:val="00DA329E"/>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WBTitleCentre">
    <w:name w:val="BWBTitleCentre"/>
    <w:basedOn w:val="BWBCentreBold"/>
    <w:uiPriority w:val="1"/>
    <w:qFormat/>
    <w:rsid w:val="00DA329E"/>
    <w:rPr>
      <w:sz w:val="32"/>
    </w:rPr>
  </w:style>
  <w:style w:type="paragraph" w:styleId="Closing">
    <w:name w:val="Closing"/>
    <w:basedOn w:val="Normal"/>
    <w:link w:val="ClosingChar"/>
    <w:semiHidden/>
    <w:rsid w:val="00DA329E"/>
    <w:pPr>
      <w:ind w:left="4252"/>
    </w:pPr>
    <w:rPr>
      <w:rFonts w:ascii="Times New Roman" w:hAnsi="Times New Roman"/>
      <w:sz w:val="24"/>
      <w:szCs w:val="24"/>
      <w:lang w:eastAsia="en-US"/>
    </w:rPr>
  </w:style>
  <w:style w:type="character" w:customStyle="1" w:styleId="ClosingChar">
    <w:name w:val="Closing Char"/>
    <w:basedOn w:val="DefaultParagraphFont"/>
    <w:link w:val="Closing"/>
    <w:semiHidden/>
    <w:rsid w:val="00DA329E"/>
    <w:rPr>
      <w:sz w:val="24"/>
      <w:szCs w:val="24"/>
      <w:lang w:eastAsia="en-US"/>
    </w:rPr>
  </w:style>
  <w:style w:type="paragraph" w:styleId="Date">
    <w:name w:val="Date"/>
    <w:basedOn w:val="Normal"/>
    <w:next w:val="Normal"/>
    <w:link w:val="DateChar"/>
    <w:semiHidden/>
    <w:rsid w:val="00DA329E"/>
    <w:rPr>
      <w:rFonts w:ascii="Times New Roman" w:hAnsi="Times New Roman"/>
      <w:sz w:val="24"/>
      <w:szCs w:val="24"/>
      <w:lang w:eastAsia="en-US"/>
    </w:rPr>
  </w:style>
  <w:style w:type="character" w:customStyle="1" w:styleId="DateChar">
    <w:name w:val="Date Char"/>
    <w:basedOn w:val="DefaultParagraphFont"/>
    <w:link w:val="Date"/>
    <w:semiHidden/>
    <w:rsid w:val="00DA329E"/>
    <w:rPr>
      <w:sz w:val="24"/>
      <w:szCs w:val="24"/>
      <w:lang w:eastAsia="en-US"/>
    </w:rPr>
  </w:style>
  <w:style w:type="paragraph" w:styleId="E-mailSignature">
    <w:name w:val="E-mail Signature"/>
    <w:basedOn w:val="Normal"/>
    <w:link w:val="E-mailSignatureChar"/>
    <w:semiHidden/>
    <w:rsid w:val="00DA329E"/>
    <w:rPr>
      <w:rFonts w:ascii="Times New Roman" w:hAnsi="Times New Roman"/>
      <w:sz w:val="24"/>
      <w:szCs w:val="24"/>
      <w:lang w:eastAsia="en-US"/>
    </w:rPr>
  </w:style>
  <w:style w:type="character" w:customStyle="1" w:styleId="E-mailSignatureChar">
    <w:name w:val="E-mail Signature Char"/>
    <w:basedOn w:val="DefaultParagraphFont"/>
    <w:link w:val="E-mailSignature"/>
    <w:semiHidden/>
    <w:rsid w:val="00DA329E"/>
    <w:rPr>
      <w:sz w:val="24"/>
      <w:szCs w:val="24"/>
      <w:lang w:eastAsia="en-US"/>
    </w:rPr>
  </w:style>
  <w:style w:type="character" w:styleId="Emphasis">
    <w:name w:val="Emphasis"/>
    <w:qFormat/>
    <w:rsid w:val="00DA329E"/>
    <w:rPr>
      <w:i/>
      <w:iCs/>
    </w:rPr>
  </w:style>
  <w:style w:type="paragraph" w:styleId="EnvelopeAddress">
    <w:name w:val="envelope address"/>
    <w:basedOn w:val="Normal"/>
    <w:semiHidden/>
    <w:rsid w:val="00DA329E"/>
    <w:pPr>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DA329E"/>
    <w:rPr>
      <w:rFonts w:cs="Arial"/>
      <w:sz w:val="20"/>
      <w:lang w:eastAsia="en-US"/>
    </w:rPr>
  </w:style>
  <w:style w:type="character" w:styleId="FollowedHyperlink">
    <w:name w:val="FollowedHyperlink"/>
    <w:semiHidden/>
    <w:rsid w:val="00DA329E"/>
    <w:rPr>
      <w:color w:val="800080"/>
      <w:u w:val="single"/>
    </w:rPr>
  </w:style>
  <w:style w:type="character" w:styleId="FootnoteReference">
    <w:name w:val="footnote reference"/>
    <w:rsid w:val="00DA329E"/>
    <w:rPr>
      <w:vertAlign w:val="superscript"/>
    </w:rPr>
  </w:style>
  <w:style w:type="paragraph" w:styleId="FootnoteText">
    <w:name w:val="footnote text"/>
    <w:basedOn w:val="Normal"/>
    <w:link w:val="FootnoteTextChar"/>
    <w:rsid w:val="00DA329E"/>
    <w:rPr>
      <w:rFonts w:ascii="Times New Roman" w:hAnsi="Times New Roman"/>
      <w:sz w:val="20"/>
      <w:lang w:eastAsia="en-US"/>
    </w:rPr>
  </w:style>
  <w:style w:type="character" w:customStyle="1" w:styleId="FootnoteTextChar">
    <w:name w:val="Footnote Text Char"/>
    <w:basedOn w:val="DefaultParagraphFont"/>
    <w:link w:val="FootnoteText"/>
    <w:rsid w:val="00DA329E"/>
    <w:rPr>
      <w:lang w:eastAsia="en-US"/>
    </w:rPr>
  </w:style>
  <w:style w:type="character" w:styleId="HTMLAcronym">
    <w:name w:val="HTML Acronym"/>
    <w:basedOn w:val="DefaultParagraphFont"/>
    <w:semiHidden/>
    <w:rsid w:val="00DA329E"/>
  </w:style>
  <w:style w:type="paragraph" w:styleId="HTMLAddress">
    <w:name w:val="HTML Address"/>
    <w:basedOn w:val="Normal"/>
    <w:link w:val="HTMLAddressChar"/>
    <w:semiHidden/>
    <w:rsid w:val="00DA329E"/>
    <w:rPr>
      <w:rFonts w:ascii="Times New Roman" w:hAnsi="Times New Roman"/>
      <w:i/>
      <w:iCs/>
      <w:sz w:val="24"/>
      <w:szCs w:val="24"/>
      <w:lang w:eastAsia="en-US"/>
    </w:rPr>
  </w:style>
  <w:style w:type="character" w:customStyle="1" w:styleId="HTMLAddressChar">
    <w:name w:val="HTML Address Char"/>
    <w:basedOn w:val="DefaultParagraphFont"/>
    <w:link w:val="HTMLAddress"/>
    <w:semiHidden/>
    <w:rsid w:val="00DA329E"/>
    <w:rPr>
      <w:i/>
      <w:iCs/>
      <w:sz w:val="24"/>
      <w:szCs w:val="24"/>
      <w:lang w:eastAsia="en-US"/>
    </w:rPr>
  </w:style>
  <w:style w:type="character" w:styleId="HTMLCite">
    <w:name w:val="HTML Cite"/>
    <w:semiHidden/>
    <w:rsid w:val="00DA329E"/>
    <w:rPr>
      <w:i/>
      <w:iCs/>
    </w:rPr>
  </w:style>
  <w:style w:type="character" w:styleId="HTMLCode">
    <w:name w:val="HTML Code"/>
    <w:semiHidden/>
    <w:rsid w:val="00DA329E"/>
    <w:rPr>
      <w:rFonts w:ascii="Courier New" w:hAnsi="Courier New" w:cs="Courier New"/>
      <w:sz w:val="20"/>
      <w:szCs w:val="20"/>
    </w:rPr>
  </w:style>
  <w:style w:type="character" w:styleId="HTMLDefinition">
    <w:name w:val="HTML Definition"/>
    <w:semiHidden/>
    <w:rsid w:val="00DA329E"/>
    <w:rPr>
      <w:i/>
      <w:iCs/>
    </w:rPr>
  </w:style>
  <w:style w:type="character" w:styleId="HTMLKeyboard">
    <w:name w:val="HTML Keyboard"/>
    <w:semiHidden/>
    <w:rsid w:val="00DA329E"/>
    <w:rPr>
      <w:rFonts w:ascii="Courier New" w:hAnsi="Courier New" w:cs="Courier New"/>
      <w:sz w:val="20"/>
      <w:szCs w:val="20"/>
    </w:rPr>
  </w:style>
  <w:style w:type="paragraph" w:styleId="HTMLPreformatted">
    <w:name w:val="HTML Preformatted"/>
    <w:basedOn w:val="Normal"/>
    <w:link w:val="HTMLPreformattedChar"/>
    <w:semiHidden/>
    <w:rsid w:val="00DA329E"/>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DA329E"/>
    <w:rPr>
      <w:rFonts w:ascii="Courier New" w:hAnsi="Courier New" w:cs="Courier New"/>
      <w:lang w:eastAsia="en-US"/>
    </w:rPr>
  </w:style>
  <w:style w:type="character" w:styleId="HTMLSample">
    <w:name w:val="HTML Sample"/>
    <w:semiHidden/>
    <w:rsid w:val="00DA329E"/>
    <w:rPr>
      <w:rFonts w:ascii="Courier New" w:hAnsi="Courier New" w:cs="Courier New"/>
    </w:rPr>
  </w:style>
  <w:style w:type="character" w:styleId="HTMLTypewriter">
    <w:name w:val="HTML Typewriter"/>
    <w:semiHidden/>
    <w:rsid w:val="00DA329E"/>
    <w:rPr>
      <w:rFonts w:ascii="Courier New" w:hAnsi="Courier New" w:cs="Courier New"/>
      <w:sz w:val="20"/>
      <w:szCs w:val="20"/>
    </w:rPr>
  </w:style>
  <w:style w:type="character" w:styleId="HTMLVariable">
    <w:name w:val="HTML Variable"/>
    <w:semiHidden/>
    <w:rsid w:val="00DA329E"/>
    <w:rPr>
      <w:i/>
      <w:iCs/>
    </w:rPr>
  </w:style>
  <w:style w:type="character" w:styleId="Hyperlink">
    <w:name w:val="Hyperlink"/>
    <w:uiPriority w:val="99"/>
    <w:rsid w:val="00DA329E"/>
    <w:rPr>
      <w:color w:val="0000FF"/>
      <w:u w:val="single"/>
    </w:rPr>
  </w:style>
  <w:style w:type="character" w:styleId="LineNumber">
    <w:name w:val="line number"/>
    <w:basedOn w:val="DefaultParagraphFont"/>
    <w:semiHidden/>
    <w:rsid w:val="00DA329E"/>
  </w:style>
  <w:style w:type="paragraph" w:styleId="List">
    <w:name w:val="List"/>
    <w:basedOn w:val="Normal"/>
    <w:semiHidden/>
    <w:rsid w:val="00DA329E"/>
    <w:pPr>
      <w:ind w:left="283" w:hanging="283"/>
    </w:pPr>
    <w:rPr>
      <w:rFonts w:ascii="Times New Roman" w:hAnsi="Times New Roman"/>
      <w:sz w:val="24"/>
      <w:szCs w:val="24"/>
      <w:lang w:eastAsia="en-US"/>
    </w:rPr>
  </w:style>
  <w:style w:type="paragraph" w:styleId="List2">
    <w:name w:val="List 2"/>
    <w:basedOn w:val="Normal"/>
    <w:semiHidden/>
    <w:rsid w:val="00DA329E"/>
    <w:pPr>
      <w:ind w:left="566" w:hanging="283"/>
    </w:pPr>
    <w:rPr>
      <w:rFonts w:ascii="Times New Roman" w:hAnsi="Times New Roman"/>
      <w:sz w:val="24"/>
      <w:szCs w:val="24"/>
      <w:lang w:eastAsia="en-US"/>
    </w:rPr>
  </w:style>
  <w:style w:type="paragraph" w:styleId="List3">
    <w:name w:val="List 3"/>
    <w:basedOn w:val="Normal"/>
    <w:semiHidden/>
    <w:rsid w:val="00DA329E"/>
    <w:pPr>
      <w:ind w:left="849" w:hanging="283"/>
    </w:pPr>
    <w:rPr>
      <w:rFonts w:ascii="Times New Roman" w:hAnsi="Times New Roman"/>
      <w:sz w:val="24"/>
      <w:szCs w:val="24"/>
      <w:lang w:eastAsia="en-US"/>
    </w:rPr>
  </w:style>
  <w:style w:type="paragraph" w:styleId="List4">
    <w:name w:val="List 4"/>
    <w:basedOn w:val="Normal"/>
    <w:semiHidden/>
    <w:rsid w:val="00DA329E"/>
    <w:pPr>
      <w:ind w:left="1132" w:hanging="283"/>
    </w:pPr>
    <w:rPr>
      <w:rFonts w:ascii="Times New Roman" w:hAnsi="Times New Roman"/>
      <w:sz w:val="24"/>
      <w:szCs w:val="24"/>
      <w:lang w:eastAsia="en-US"/>
    </w:rPr>
  </w:style>
  <w:style w:type="paragraph" w:styleId="List5">
    <w:name w:val="List 5"/>
    <w:basedOn w:val="Normal"/>
    <w:semiHidden/>
    <w:rsid w:val="00DA329E"/>
    <w:pPr>
      <w:ind w:left="1415" w:hanging="283"/>
    </w:pPr>
    <w:rPr>
      <w:rFonts w:ascii="Times New Roman" w:hAnsi="Times New Roman"/>
      <w:sz w:val="24"/>
      <w:szCs w:val="24"/>
      <w:lang w:eastAsia="en-US"/>
    </w:rPr>
  </w:style>
  <w:style w:type="paragraph" w:styleId="ListBullet">
    <w:name w:val="List Bullet"/>
    <w:basedOn w:val="Normal"/>
    <w:autoRedefine/>
    <w:rsid w:val="00DA329E"/>
    <w:pPr>
      <w:numPr>
        <w:numId w:val="1"/>
      </w:numPr>
    </w:pPr>
    <w:rPr>
      <w:rFonts w:ascii="Times New Roman" w:hAnsi="Times New Roman"/>
      <w:sz w:val="24"/>
      <w:szCs w:val="24"/>
      <w:lang w:eastAsia="en-US"/>
    </w:rPr>
  </w:style>
  <w:style w:type="paragraph" w:styleId="ListBullet2">
    <w:name w:val="List Bullet 2"/>
    <w:basedOn w:val="Normal"/>
    <w:autoRedefine/>
    <w:semiHidden/>
    <w:rsid w:val="00DA329E"/>
    <w:pPr>
      <w:numPr>
        <w:numId w:val="2"/>
      </w:numPr>
    </w:pPr>
    <w:rPr>
      <w:rFonts w:ascii="Times New Roman" w:hAnsi="Times New Roman"/>
      <w:sz w:val="24"/>
      <w:szCs w:val="24"/>
      <w:lang w:eastAsia="en-US"/>
    </w:rPr>
  </w:style>
  <w:style w:type="paragraph" w:styleId="ListBullet3">
    <w:name w:val="List Bullet 3"/>
    <w:basedOn w:val="Normal"/>
    <w:autoRedefine/>
    <w:semiHidden/>
    <w:rsid w:val="00DA329E"/>
    <w:pPr>
      <w:numPr>
        <w:numId w:val="3"/>
      </w:numPr>
    </w:pPr>
    <w:rPr>
      <w:rFonts w:ascii="Times New Roman" w:hAnsi="Times New Roman"/>
      <w:sz w:val="24"/>
      <w:szCs w:val="24"/>
      <w:lang w:eastAsia="en-US"/>
    </w:rPr>
  </w:style>
  <w:style w:type="paragraph" w:styleId="ListBullet4">
    <w:name w:val="List Bullet 4"/>
    <w:basedOn w:val="Normal"/>
    <w:autoRedefine/>
    <w:semiHidden/>
    <w:rsid w:val="00DA329E"/>
    <w:pPr>
      <w:numPr>
        <w:numId w:val="4"/>
      </w:numPr>
    </w:pPr>
    <w:rPr>
      <w:rFonts w:ascii="Times New Roman" w:hAnsi="Times New Roman"/>
      <w:sz w:val="24"/>
      <w:szCs w:val="24"/>
      <w:lang w:eastAsia="en-US"/>
    </w:rPr>
  </w:style>
  <w:style w:type="paragraph" w:styleId="ListBullet5">
    <w:name w:val="List Bullet 5"/>
    <w:basedOn w:val="Normal"/>
    <w:autoRedefine/>
    <w:semiHidden/>
    <w:rsid w:val="00DA329E"/>
    <w:pPr>
      <w:numPr>
        <w:numId w:val="5"/>
      </w:numPr>
    </w:pPr>
    <w:rPr>
      <w:rFonts w:ascii="Times New Roman" w:hAnsi="Times New Roman"/>
      <w:sz w:val="24"/>
      <w:szCs w:val="24"/>
      <w:lang w:eastAsia="en-US"/>
    </w:rPr>
  </w:style>
  <w:style w:type="paragraph" w:styleId="ListContinue">
    <w:name w:val="List Continue"/>
    <w:basedOn w:val="Normal"/>
    <w:semiHidden/>
    <w:rsid w:val="00DA329E"/>
    <w:pPr>
      <w:spacing w:after="120"/>
      <w:ind w:left="283"/>
    </w:pPr>
    <w:rPr>
      <w:rFonts w:ascii="Times New Roman" w:hAnsi="Times New Roman"/>
      <w:sz w:val="24"/>
      <w:szCs w:val="24"/>
      <w:lang w:eastAsia="en-US"/>
    </w:rPr>
  </w:style>
  <w:style w:type="paragraph" w:styleId="ListContinue2">
    <w:name w:val="List Continue 2"/>
    <w:basedOn w:val="Normal"/>
    <w:semiHidden/>
    <w:rsid w:val="00DA329E"/>
    <w:pPr>
      <w:spacing w:after="120"/>
      <w:ind w:left="566"/>
    </w:pPr>
    <w:rPr>
      <w:rFonts w:ascii="Times New Roman" w:hAnsi="Times New Roman"/>
      <w:sz w:val="24"/>
      <w:szCs w:val="24"/>
      <w:lang w:eastAsia="en-US"/>
    </w:rPr>
  </w:style>
  <w:style w:type="paragraph" w:styleId="ListContinue3">
    <w:name w:val="List Continue 3"/>
    <w:basedOn w:val="Normal"/>
    <w:semiHidden/>
    <w:rsid w:val="00DA329E"/>
    <w:pPr>
      <w:spacing w:after="120"/>
      <w:ind w:left="849"/>
    </w:pPr>
    <w:rPr>
      <w:rFonts w:ascii="Times New Roman" w:hAnsi="Times New Roman"/>
      <w:sz w:val="24"/>
      <w:szCs w:val="24"/>
      <w:lang w:eastAsia="en-US"/>
    </w:rPr>
  </w:style>
  <w:style w:type="paragraph" w:styleId="ListContinue4">
    <w:name w:val="List Continue 4"/>
    <w:basedOn w:val="Normal"/>
    <w:semiHidden/>
    <w:rsid w:val="00DA329E"/>
    <w:pPr>
      <w:spacing w:after="120"/>
      <w:ind w:left="1132"/>
    </w:pPr>
    <w:rPr>
      <w:rFonts w:ascii="Times New Roman" w:hAnsi="Times New Roman"/>
      <w:sz w:val="24"/>
      <w:szCs w:val="24"/>
      <w:lang w:eastAsia="en-US"/>
    </w:rPr>
  </w:style>
  <w:style w:type="paragraph" w:styleId="ListContinue5">
    <w:name w:val="List Continue 5"/>
    <w:basedOn w:val="Normal"/>
    <w:semiHidden/>
    <w:rsid w:val="00DA329E"/>
    <w:pPr>
      <w:spacing w:after="120"/>
      <w:ind w:left="1415"/>
    </w:pPr>
    <w:rPr>
      <w:rFonts w:ascii="Times New Roman" w:hAnsi="Times New Roman"/>
      <w:sz w:val="24"/>
      <w:szCs w:val="24"/>
      <w:lang w:eastAsia="en-US"/>
    </w:rPr>
  </w:style>
  <w:style w:type="paragraph" w:styleId="ListNumber">
    <w:name w:val="List Number"/>
    <w:basedOn w:val="Normal"/>
    <w:semiHidden/>
    <w:rsid w:val="00DA329E"/>
    <w:pPr>
      <w:numPr>
        <w:numId w:val="6"/>
      </w:numPr>
    </w:pPr>
    <w:rPr>
      <w:rFonts w:ascii="Times New Roman" w:hAnsi="Times New Roman"/>
      <w:sz w:val="24"/>
      <w:szCs w:val="24"/>
      <w:lang w:eastAsia="en-US"/>
    </w:rPr>
  </w:style>
  <w:style w:type="paragraph" w:styleId="ListNumber2">
    <w:name w:val="List Number 2"/>
    <w:basedOn w:val="Normal"/>
    <w:semiHidden/>
    <w:rsid w:val="00DA329E"/>
    <w:pPr>
      <w:numPr>
        <w:numId w:val="7"/>
      </w:numPr>
    </w:pPr>
    <w:rPr>
      <w:rFonts w:ascii="Times New Roman" w:hAnsi="Times New Roman"/>
      <w:sz w:val="24"/>
      <w:szCs w:val="24"/>
      <w:lang w:eastAsia="en-US"/>
    </w:rPr>
  </w:style>
  <w:style w:type="paragraph" w:styleId="ListNumber3">
    <w:name w:val="List Number 3"/>
    <w:basedOn w:val="Normal"/>
    <w:semiHidden/>
    <w:rsid w:val="00DA329E"/>
    <w:pPr>
      <w:numPr>
        <w:numId w:val="8"/>
      </w:numPr>
    </w:pPr>
    <w:rPr>
      <w:rFonts w:ascii="Times New Roman" w:hAnsi="Times New Roman"/>
      <w:sz w:val="24"/>
      <w:szCs w:val="24"/>
      <w:lang w:eastAsia="en-US"/>
    </w:rPr>
  </w:style>
  <w:style w:type="paragraph" w:styleId="ListNumber4">
    <w:name w:val="List Number 4"/>
    <w:basedOn w:val="Normal"/>
    <w:semiHidden/>
    <w:rsid w:val="00DA329E"/>
    <w:pPr>
      <w:numPr>
        <w:numId w:val="9"/>
      </w:numPr>
    </w:pPr>
    <w:rPr>
      <w:rFonts w:ascii="Times New Roman" w:hAnsi="Times New Roman"/>
      <w:sz w:val="24"/>
      <w:szCs w:val="24"/>
      <w:lang w:eastAsia="en-US"/>
    </w:rPr>
  </w:style>
  <w:style w:type="paragraph" w:styleId="ListNumber5">
    <w:name w:val="List Number 5"/>
    <w:basedOn w:val="Normal"/>
    <w:semiHidden/>
    <w:rsid w:val="00DA329E"/>
    <w:pPr>
      <w:numPr>
        <w:numId w:val="10"/>
      </w:numPr>
    </w:pPr>
    <w:rPr>
      <w:rFonts w:ascii="Times New Roman" w:hAnsi="Times New Roman"/>
      <w:sz w:val="24"/>
      <w:szCs w:val="24"/>
      <w:lang w:eastAsia="en-US"/>
    </w:rPr>
  </w:style>
  <w:style w:type="paragraph" w:styleId="MessageHeader">
    <w:name w:val="Message Header"/>
    <w:basedOn w:val="Normal"/>
    <w:link w:val="MessageHeaderChar"/>
    <w:semiHidden/>
    <w:rsid w:val="00DA329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DA329E"/>
    <w:rPr>
      <w:rFonts w:ascii="Arial" w:hAnsi="Arial" w:cs="Arial"/>
      <w:sz w:val="24"/>
      <w:szCs w:val="24"/>
      <w:shd w:val="pct20" w:color="auto" w:fill="auto"/>
      <w:lang w:eastAsia="en-US"/>
    </w:rPr>
  </w:style>
  <w:style w:type="paragraph" w:styleId="NormalIndent">
    <w:name w:val="Normal Indent"/>
    <w:basedOn w:val="Normal"/>
    <w:semiHidden/>
    <w:rsid w:val="00DA329E"/>
    <w:pPr>
      <w:ind w:left="720"/>
    </w:pPr>
    <w:rPr>
      <w:rFonts w:ascii="Times New Roman" w:hAnsi="Times New Roman"/>
      <w:sz w:val="24"/>
      <w:szCs w:val="24"/>
      <w:lang w:eastAsia="en-US"/>
    </w:rPr>
  </w:style>
  <w:style w:type="paragraph" w:customStyle="1" w:styleId="BWBAddCentre">
    <w:name w:val="BWBAddCentre"/>
    <w:basedOn w:val="Normal"/>
    <w:uiPriority w:val="1"/>
    <w:qFormat/>
    <w:rsid w:val="00DA329E"/>
    <w:pPr>
      <w:jc w:val="center"/>
    </w:pPr>
    <w:rPr>
      <w:rFonts w:ascii="Times New Roman" w:hAnsi="Times New Roman"/>
      <w:b/>
      <w:sz w:val="24"/>
      <w:szCs w:val="24"/>
      <w:lang w:eastAsia="en-US"/>
    </w:rPr>
  </w:style>
  <w:style w:type="paragraph" w:customStyle="1" w:styleId="BWBAddress">
    <w:name w:val="BWBAddress"/>
    <w:basedOn w:val="Normal"/>
    <w:uiPriority w:val="1"/>
    <w:qFormat/>
    <w:rsid w:val="00DA329E"/>
    <w:pPr>
      <w:ind w:left="-115"/>
    </w:pPr>
    <w:rPr>
      <w:rFonts w:ascii="Times New Roman" w:hAnsi="Times New Roman"/>
      <w:sz w:val="24"/>
      <w:szCs w:val="26"/>
      <w:lang w:eastAsia="en-US"/>
    </w:rPr>
  </w:style>
  <w:style w:type="paragraph" w:customStyle="1" w:styleId="BWBVia">
    <w:name w:val="BWBVia"/>
    <w:basedOn w:val="Normal"/>
    <w:uiPriority w:val="1"/>
    <w:qFormat/>
    <w:rsid w:val="00DA329E"/>
    <w:pPr>
      <w:spacing w:after="240"/>
      <w:contextualSpacing/>
    </w:pPr>
    <w:rPr>
      <w:rFonts w:ascii="Times New Roman" w:hAnsi="Times New Roman"/>
      <w:b/>
      <w:sz w:val="24"/>
      <w:szCs w:val="24"/>
      <w:lang w:eastAsia="en-US"/>
    </w:rPr>
  </w:style>
  <w:style w:type="paragraph" w:customStyle="1" w:styleId="SchdLevel2">
    <w:name w:val="Schd/Level2"/>
    <w:basedOn w:val="Normal"/>
    <w:rsid w:val="00DA329E"/>
    <w:pPr>
      <w:numPr>
        <w:ilvl w:val="1"/>
        <w:numId w:val="12"/>
      </w:numPr>
    </w:pPr>
    <w:rPr>
      <w:sz w:val="24"/>
      <w:szCs w:val="24"/>
      <w:lang w:val="en-US" w:eastAsia="en-US"/>
    </w:rPr>
  </w:style>
  <w:style w:type="paragraph" w:customStyle="1" w:styleId="SchdLevel3">
    <w:name w:val="Schd/Level3"/>
    <w:basedOn w:val="Normal"/>
    <w:rsid w:val="00DA329E"/>
    <w:pPr>
      <w:numPr>
        <w:ilvl w:val="2"/>
        <w:numId w:val="12"/>
      </w:numPr>
    </w:pPr>
    <w:rPr>
      <w:rFonts w:ascii="Times New Roman" w:hAnsi="Times New Roman"/>
      <w:sz w:val="24"/>
      <w:lang w:val="en-US" w:eastAsia="en-US"/>
    </w:rPr>
  </w:style>
  <w:style w:type="paragraph" w:customStyle="1" w:styleId="SchdLevel4">
    <w:name w:val="Schd/Level4"/>
    <w:basedOn w:val="Normal"/>
    <w:rsid w:val="00DA329E"/>
    <w:pPr>
      <w:numPr>
        <w:ilvl w:val="3"/>
        <w:numId w:val="12"/>
      </w:numPr>
    </w:pPr>
    <w:rPr>
      <w:rFonts w:ascii="Times New Roman" w:hAnsi="Times New Roman"/>
      <w:sz w:val="24"/>
      <w:lang w:val="en-US" w:eastAsia="en-US"/>
    </w:rPr>
  </w:style>
  <w:style w:type="paragraph" w:customStyle="1" w:styleId="SchdLevel5">
    <w:name w:val="Schd/Level5"/>
    <w:basedOn w:val="Normal"/>
    <w:rsid w:val="00DA329E"/>
    <w:pPr>
      <w:numPr>
        <w:ilvl w:val="4"/>
        <w:numId w:val="12"/>
      </w:numPr>
    </w:pPr>
    <w:rPr>
      <w:rFonts w:ascii="Times New Roman" w:hAnsi="Times New Roman"/>
      <w:sz w:val="24"/>
      <w:lang w:val="en-US" w:eastAsia="en-US"/>
    </w:rPr>
  </w:style>
  <w:style w:type="paragraph" w:customStyle="1" w:styleId="SchdLevel6">
    <w:name w:val="Schd/Level6"/>
    <w:basedOn w:val="Normal"/>
    <w:rsid w:val="00DA329E"/>
    <w:pPr>
      <w:tabs>
        <w:tab w:val="num" w:pos="3600"/>
      </w:tabs>
      <w:ind w:left="3600" w:hanging="720"/>
    </w:pPr>
    <w:rPr>
      <w:rFonts w:ascii="Times New Roman" w:hAnsi="Times New Roman"/>
      <w:sz w:val="24"/>
      <w:lang w:val="en-US" w:eastAsia="en-US"/>
    </w:rPr>
  </w:style>
  <w:style w:type="paragraph" w:customStyle="1" w:styleId="SchdLevel7">
    <w:name w:val="Schd/Level7"/>
    <w:basedOn w:val="Normal"/>
    <w:rsid w:val="00DA329E"/>
    <w:pPr>
      <w:tabs>
        <w:tab w:val="num" w:pos="4320"/>
      </w:tabs>
      <w:ind w:left="4320" w:hanging="720"/>
    </w:pPr>
    <w:rPr>
      <w:rFonts w:ascii="Times New Roman" w:hAnsi="Times New Roman"/>
      <w:sz w:val="24"/>
      <w:lang w:val="en-US" w:eastAsia="en-US"/>
    </w:rPr>
  </w:style>
  <w:style w:type="paragraph" w:customStyle="1" w:styleId="SchdLevel8">
    <w:name w:val="Schd/Level8"/>
    <w:basedOn w:val="Normal"/>
    <w:rsid w:val="00DA329E"/>
    <w:pPr>
      <w:tabs>
        <w:tab w:val="num" w:pos="5040"/>
      </w:tabs>
      <w:ind w:left="5040" w:hanging="720"/>
    </w:pPr>
    <w:rPr>
      <w:rFonts w:ascii="Times New Roman" w:hAnsi="Times New Roman"/>
      <w:sz w:val="24"/>
      <w:lang w:val="en-US" w:eastAsia="en-US"/>
    </w:rPr>
  </w:style>
  <w:style w:type="paragraph" w:styleId="NoSpacing">
    <w:name w:val="No Spacing"/>
    <w:uiPriority w:val="1"/>
    <w:rsid w:val="00B60763"/>
    <w:pPr>
      <w:jc w:val="both"/>
    </w:pPr>
    <w:rPr>
      <w:rFonts w:eastAsia="Calibri"/>
      <w:sz w:val="24"/>
      <w:szCs w:val="24"/>
      <w:lang w:eastAsia="en-US"/>
    </w:rPr>
  </w:style>
  <w:style w:type="paragraph" w:customStyle="1" w:styleId="BWBBodyIndented">
    <w:name w:val="BWBBodyIndented"/>
    <w:basedOn w:val="Normal"/>
    <w:link w:val="BWBBodyIndentedChar"/>
    <w:qFormat/>
    <w:rsid w:val="00B60763"/>
    <w:pPr>
      <w:spacing w:after="240"/>
      <w:ind w:left="720"/>
    </w:pPr>
  </w:style>
  <w:style w:type="character" w:customStyle="1" w:styleId="BWBBodyIndentedChar">
    <w:name w:val="BWBBodyIndented Char"/>
    <w:link w:val="BWBBodyIndented"/>
    <w:rsid w:val="00B60763"/>
    <w:rPr>
      <w:rFonts w:ascii="Arial" w:hAnsi="Arial"/>
      <w:sz w:val="22"/>
    </w:rPr>
  </w:style>
  <w:style w:type="character" w:customStyle="1" w:styleId="BWBDefs">
    <w:name w:val="BWB Defs"/>
    <w:uiPriority w:val="1"/>
    <w:qFormat/>
    <w:rsid w:val="00B60763"/>
    <w:rPr>
      <w:rFonts w:ascii="Times New Roman" w:hAnsi="Times New Roman"/>
      <w:b/>
      <w:color w:val="000000"/>
      <w:sz w:val="24"/>
    </w:rPr>
  </w:style>
  <w:style w:type="paragraph" w:customStyle="1" w:styleId="BWBParties1">
    <w:name w:val="BWB Parties (1)"/>
    <w:basedOn w:val="Normal"/>
    <w:uiPriority w:val="1"/>
    <w:qFormat/>
    <w:rsid w:val="00B60763"/>
    <w:pPr>
      <w:spacing w:after="240"/>
    </w:pPr>
  </w:style>
  <w:style w:type="paragraph" w:customStyle="1" w:styleId="BWBBackground">
    <w:name w:val="BWBBackground"/>
    <w:basedOn w:val="Normal"/>
    <w:uiPriority w:val="1"/>
    <w:qFormat/>
    <w:rsid w:val="00B60763"/>
    <w:pPr>
      <w:numPr>
        <w:numId w:val="13"/>
      </w:numPr>
      <w:spacing w:after="240"/>
    </w:pPr>
  </w:style>
  <w:style w:type="character" w:customStyle="1" w:styleId="BWBDefinitions">
    <w:name w:val="BWBDefinitions"/>
    <w:uiPriority w:val="1"/>
    <w:qFormat/>
    <w:rsid w:val="00B60763"/>
    <w:rPr>
      <w:rFonts w:ascii="Times New Roman" w:hAnsi="Times New Roman"/>
      <w:b/>
      <w:color w:val="000000"/>
      <w:sz w:val="24"/>
    </w:rPr>
  </w:style>
  <w:style w:type="paragraph" w:customStyle="1" w:styleId="BWBIndentbullet">
    <w:name w:val="BWBIndentbullet"/>
    <w:basedOn w:val="Normal"/>
    <w:uiPriority w:val="1"/>
    <w:qFormat/>
    <w:rsid w:val="00B60763"/>
    <w:pPr>
      <w:numPr>
        <w:numId w:val="14"/>
      </w:numPr>
      <w:spacing w:after="120"/>
    </w:pPr>
  </w:style>
  <w:style w:type="paragraph" w:customStyle="1" w:styleId="BWBLit1">
    <w:name w:val="BWBLit1"/>
    <w:basedOn w:val="Normal"/>
    <w:uiPriority w:val="1"/>
    <w:qFormat/>
    <w:rsid w:val="00B60763"/>
    <w:pPr>
      <w:keepNext/>
      <w:tabs>
        <w:tab w:val="num" w:pos="720"/>
      </w:tabs>
      <w:spacing w:after="240"/>
      <w:ind w:left="720" w:hanging="720"/>
    </w:pPr>
    <w:rPr>
      <w:szCs w:val="22"/>
    </w:rPr>
  </w:style>
  <w:style w:type="paragraph" w:customStyle="1" w:styleId="BWBLit2">
    <w:name w:val="BWBLit2"/>
    <w:basedOn w:val="Normal"/>
    <w:uiPriority w:val="1"/>
    <w:qFormat/>
    <w:rsid w:val="00B60763"/>
    <w:pPr>
      <w:tabs>
        <w:tab w:val="num" w:pos="1440"/>
      </w:tabs>
      <w:spacing w:after="240"/>
      <w:ind w:left="1440" w:hanging="720"/>
    </w:pPr>
    <w:rPr>
      <w:szCs w:val="22"/>
    </w:rPr>
  </w:style>
  <w:style w:type="paragraph" w:customStyle="1" w:styleId="BWBLit3">
    <w:name w:val="BWBLit3"/>
    <w:basedOn w:val="Normal"/>
    <w:uiPriority w:val="1"/>
    <w:qFormat/>
    <w:rsid w:val="00B60763"/>
    <w:pPr>
      <w:tabs>
        <w:tab w:val="num" w:pos="2520"/>
      </w:tabs>
      <w:spacing w:after="240"/>
      <w:ind w:left="2520" w:hanging="1080"/>
    </w:pPr>
    <w:rPr>
      <w:szCs w:val="22"/>
    </w:rPr>
  </w:style>
  <w:style w:type="paragraph" w:customStyle="1" w:styleId="BWBLit4">
    <w:name w:val="BWBLit4"/>
    <w:basedOn w:val="Normal"/>
    <w:uiPriority w:val="1"/>
    <w:qFormat/>
    <w:rsid w:val="00B60763"/>
    <w:pPr>
      <w:tabs>
        <w:tab w:val="num" w:pos="3600"/>
      </w:tabs>
      <w:spacing w:after="240"/>
      <w:ind w:left="3600" w:hanging="1080"/>
    </w:pPr>
    <w:rPr>
      <w:szCs w:val="22"/>
    </w:rPr>
  </w:style>
  <w:style w:type="paragraph" w:customStyle="1" w:styleId="BWBLit5">
    <w:name w:val="BWBLit5"/>
    <w:basedOn w:val="Normal"/>
    <w:uiPriority w:val="1"/>
    <w:qFormat/>
    <w:rsid w:val="00B60763"/>
    <w:pPr>
      <w:tabs>
        <w:tab w:val="num" w:pos="3600"/>
      </w:tabs>
      <w:spacing w:after="240"/>
      <w:ind w:left="3600" w:hanging="1080"/>
    </w:pPr>
    <w:rPr>
      <w:szCs w:val="22"/>
    </w:rPr>
  </w:style>
  <w:style w:type="paragraph" w:customStyle="1" w:styleId="BWBLit6">
    <w:name w:val="BWBLit6"/>
    <w:basedOn w:val="Normal"/>
    <w:uiPriority w:val="1"/>
    <w:qFormat/>
    <w:rsid w:val="00B60763"/>
    <w:pPr>
      <w:tabs>
        <w:tab w:val="num" w:pos="4320"/>
      </w:tabs>
      <w:ind w:left="4320" w:hanging="720"/>
    </w:pPr>
    <w:rPr>
      <w:szCs w:val="22"/>
    </w:rPr>
  </w:style>
  <w:style w:type="paragraph" w:customStyle="1" w:styleId="BWBLit7">
    <w:name w:val="BWBLit7"/>
    <w:basedOn w:val="Normal"/>
    <w:uiPriority w:val="1"/>
    <w:qFormat/>
    <w:rsid w:val="00B60763"/>
    <w:pPr>
      <w:numPr>
        <w:ilvl w:val="6"/>
        <w:numId w:val="15"/>
      </w:numPr>
      <w:spacing w:after="240"/>
    </w:pPr>
    <w:rPr>
      <w:szCs w:val="22"/>
    </w:rPr>
  </w:style>
  <w:style w:type="paragraph" w:customStyle="1" w:styleId="BWBMEMA1">
    <w:name w:val="BWBMEM&amp;A1"/>
    <w:basedOn w:val="Normal"/>
    <w:uiPriority w:val="1"/>
    <w:qFormat/>
    <w:rsid w:val="00B60763"/>
    <w:pPr>
      <w:tabs>
        <w:tab w:val="num" w:pos="720"/>
      </w:tabs>
      <w:spacing w:after="240"/>
      <w:ind w:left="720" w:hanging="720"/>
    </w:pPr>
  </w:style>
  <w:style w:type="paragraph" w:customStyle="1" w:styleId="BWBMEMA2">
    <w:name w:val="BWBMEM&amp;A2"/>
    <w:basedOn w:val="Normal"/>
    <w:uiPriority w:val="1"/>
    <w:qFormat/>
    <w:rsid w:val="00B60763"/>
    <w:pPr>
      <w:tabs>
        <w:tab w:val="num" w:pos="720"/>
      </w:tabs>
      <w:spacing w:after="240"/>
      <w:ind w:left="720" w:hanging="720"/>
    </w:pPr>
    <w:rPr>
      <w:szCs w:val="22"/>
    </w:rPr>
  </w:style>
  <w:style w:type="paragraph" w:customStyle="1" w:styleId="BWBMEMA4">
    <w:name w:val="BWBMEM&amp;A4"/>
    <w:basedOn w:val="Normal"/>
    <w:uiPriority w:val="1"/>
    <w:qFormat/>
    <w:rsid w:val="00B60763"/>
    <w:pPr>
      <w:numPr>
        <w:ilvl w:val="3"/>
        <w:numId w:val="16"/>
      </w:numPr>
      <w:spacing w:after="240"/>
    </w:pPr>
    <w:rPr>
      <w:szCs w:val="22"/>
    </w:rPr>
  </w:style>
  <w:style w:type="paragraph" w:customStyle="1" w:styleId="BWBParties">
    <w:name w:val="BWBParties"/>
    <w:basedOn w:val="Normal"/>
    <w:uiPriority w:val="1"/>
    <w:qFormat/>
    <w:rsid w:val="00B60763"/>
    <w:pPr>
      <w:numPr>
        <w:numId w:val="17"/>
      </w:numPr>
      <w:spacing w:after="240"/>
    </w:pPr>
  </w:style>
  <w:style w:type="paragraph" w:customStyle="1" w:styleId="BWBSchedule1">
    <w:name w:val="BWBSchedule1"/>
    <w:basedOn w:val="Normal"/>
    <w:next w:val="BWBBody"/>
    <w:qFormat/>
    <w:rsid w:val="00B60763"/>
    <w:pPr>
      <w:keepNext/>
      <w:pageBreakBefore/>
      <w:tabs>
        <w:tab w:val="num" w:pos="720"/>
      </w:tabs>
      <w:spacing w:before="240" w:after="360" w:line="300" w:lineRule="atLeast"/>
      <w:ind w:left="720" w:hanging="720"/>
      <w:jc w:val="center"/>
      <w:outlineLvl w:val="0"/>
    </w:pPr>
    <w:rPr>
      <w:b/>
      <w:kern w:val="28"/>
    </w:rPr>
  </w:style>
  <w:style w:type="paragraph" w:customStyle="1" w:styleId="BWBSchedule2">
    <w:name w:val="BWBSchedule2"/>
    <w:basedOn w:val="Normal"/>
    <w:next w:val="BWBBody"/>
    <w:qFormat/>
    <w:rsid w:val="00B60763"/>
    <w:pPr>
      <w:tabs>
        <w:tab w:val="num" w:pos="720"/>
      </w:tabs>
      <w:spacing w:before="120" w:after="240"/>
      <w:ind w:left="720" w:hanging="720"/>
      <w:contextualSpacing/>
    </w:pPr>
    <w:rPr>
      <w:b/>
    </w:rPr>
  </w:style>
  <w:style w:type="paragraph" w:customStyle="1" w:styleId="BWBSchedule3">
    <w:name w:val="BWBSchedule3"/>
    <w:basedOn w:val="Normal"/>
    <w:next w:val="BWBBody"/>
    <w:qFormat/>
    <w:rsid w:val="00B60763"/>
    <w:pPr>
      <w:tabs>
        <w:tab w:val="num" w:pos="720"/>
      </w:tabs>
      <w:spacing w:after="240"/>
      <w:ind w:left="720" w:hanging="720"/>
    </w:pPr>
    <w:rPr>
      <w:b/>
    </w:rPr>
  </w:style>
  <w:style w:type="paragraph" w:customStyle="1" w:styleId="BWBSchedule4">
    <w:name w:val="BWBSchedule4"/>
    <w:basedOn w:val="Normal"/>
    <w:next w:val="BWBBody"/>
    <w:qFormat/>
    <w:rsid w:val="00B60763"/>
    <w:pPr>
      <w:tabs>
        <w:tab w:val="num" w:pos="720"/>
      </w:tabs>
      <w:spacing w:after="240"/>
      <w:ind w:left="720" w:hanging="720"/>
    </w:pPr>
  </w:style>
  <w:style w:type="paragraph" w:customStyle="1" w:styleId="BWBSchedule5">
    <w:name w:val="BWBSchedule5"/>
    <w:basedOn w:val="Normal"/>
    <w:uiPriority w:val="1"/>
    <w:qFormat/>
    <w:rsid w:val="00B60763"/>
    <w:pPr>
      <w:numPr>
        <w:ilvl w:val="4"/>
        <w:numId w:val="18"/>
      </w:numPr>
      <w:spacing w:after="240"/>
    </w:pPr>
  </w:style>
  <w:style w:type="paragraph" w:customStyle="1" w:styleId="OtherFirmLevel1">
    <w:name w:val="Other Firm Level 1"/>
    <w:basedOn w:val="Normal"/>
    <w:qFormat/>
    <w:rsid w:val="00B60763"/>
    <w:rPr>
      <w:rFonts w:ascii="Arial Black" w:hAnsi="Arial Black"/>
      <w:sz w:val="28"/>
      <w:szCs w:val="22"/>
    </w:rPr>
  </w:style>
  <w:style w:type="paragraph" w:customStyle="1" w:styleId="OtherFirmLevel2">
    <w:name w:val="Other Firm Level 2"/>
    <w:basedOn w:val="Normal"/>
    <w:qFormat/>
    <w:rsid w:val="00B60763"/>
    <w:pPr>
      <w:spacing w:line="480" w:lineRule="auto"/>
    </w:pPr>
    <w:rPr>
      <w:rFonts w:ascii="Arial Black" w:hAnsi="Arial Black"/>
      <w:i/>
      <w:szCs w:val="22"/>
    </w:rPr>
  </w:style>
  <w:style w:type="paragraph" w:customStyle="1" w:styleId="OtherFirmLevel3">
    <w:name w:val="Other Firm Level 3"/>
    <w:basedOn w:val="Normal"/>
    <w:qFormat/>
    <w:rsid w:val="00B60763"/>
    <w:rPr>
      <w:rFonts w:ascii="Verdana" w:hAnsi="Verdana"/>
      <w:sz w:val="20"/>
      <w:szCs w:val="22"/>
    </w:rPr>
  </w:style>
  <w:style w:type="character" w:customStyle="1" w:styleId="Defterm">
    <w:name w:val="Defterm"/>
    <w:rsid w:val="00B60763"/>
    <w:rPr>
      <w:b/>
      <w:color w:val="000000"/>
      <w:sz w:val="24"/>
    </w:rPr>
  </w:style>
  <w:style w:type="paragraph" w:customStyle="1" w:styleId="Bodyclause">
    <w:name w:val="Body  clause"/>
    <w:basedOn w:val="Normal"/>
    <w:next w:val="Heading1"/>
    <w:rsid w:val="00B60763"/>
    <w:pPr>
      <w:spacing w:after="240"/>
      <w:ind w:left="720"/>
    </w:pPr>
    <w:rPr>
      <w:rFonts w:ascii="Times New Roman" w:hAnsi="Times New Roman"/>
      <w:sz w:val="24"/>
      <w:szCs w:val="24"/>
    </w:rPr>
  </w:style>
  <w:style w:type="paragraph" w:customStyle="1" w:styleId="Bodysubclause">
    <w:name w:val="Body  sub clause"/>
    <w:basedOn w:val="Heading2"/>
    <w:next w:val="Heading2"/>
    <w:rsid w:val="00B60763"/>
    <w:pPr>
      <w:keepNext w:val="0"/>
      <w:spacing w:after="240"/>
      <w:ind w:left="720"/>
      <w:jc w:val="left"/>
    </w:pPr>
    <w:rPr>
      <w:color w:val="000000"/>
      <w:szCs w:val="24"/>
      <w:lang w:eastAsia="en-GB"/>
    </w:rPr>
  </w:style>
  <w:style w:type="paragraph" w:styleId="TOC1">
    <w:name w:val="toc 1"/>
    <w:basedOn w:val="Normal"/>
    <w:next w:val="Normal"/>
    <w:autoRedefine/>
    <w:uiPriority w:val="39"/>
    <w:unhideWhenUsed/>
    <w:rsid w:val="00B60763"/>
  </w:style>
  <w:style w:type="character" w:customStyle="1" w:styleId="dbclassdocumentparagraphoutlinelevel1">
    <w:name w:val="db_class_document_paragraph_outline_level_1"/>
    <w:basedOn w:val="DefaultParagraphFont"/>
    <w:rsid w:val="001949DE"/>
  </w:style>
  <w:style w:type="paragraph" w:styleId="TOC2">
    <w:name w:val="toc 2"/>
    <w:basedOn w:val="Normal"/>
    <w:next w:val="Normal"/>
    <w:autoRedefine/>
    <w:uiPriority w:val="39"/>
    <w:semiHidden/>
    <w:unhideWhenUsed/>
    <w:rsid w:val="003E204B"/>
    <w:pPr>
      <w:spacing w:after="100"/>
      <w:ind w:left="220"/>
    </w:pPr>
  </w:style>
  <w:style w:type="table" w:customStyle="1" w:styleId="TableGrid1">
    <w:name w:val="Table Grid1"/>
    <w:basedOn w:val="TableNormal"/>
    <w:next w:val="TableGrid"/>
    <w:uiPriority w:val="59"/>
    <w:rsid w:val="003E2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Instructions">
    <w:name w:val="Template Instructions"/>
    <w:basedOn w:val="NoSpacing"/>
    <w:qFormat/>
    <w:rsid w:val="00F23699"/>
    <w:pPr>
      <w:spacing w:before="120"/>
      <w:ind w:left="720" w:right="720"/>
      <w:jc w:val="left"/>
    </w:pPr>
    <w:rPr>
      <w:rFonts w:asciiTheme="majorHAnsi" w:eastAsiaTheme="minorHAnsi" w:hAnsiTheme="majorHAnsi" w:cs="Tw Cen MT"/>
      <w:i/>
      <w:color w:val="000000"/>
      <w:sz w:val="22"/>
      <w:szCs w:val="23"/>
      <w:lang w:val="en-US"/>
    </w:rPr>
  </w:style>
  <w:style w:type="paragraph" w:styleId="Revision">
    <w:name w:val="Revision"/>
    <w:hidden/>
    <w:uiPriority w:val="99"/>
    <w:semiHidden/>
    <w:rsid w:val="00C60A49"/>
    <w:rPr>
      <w:rFonts w:ascii="Arial" w:hAnsi="Arial"/>
      <w:sz w:val="22"/>
    </w:rPr>
  </w:style>
  <w:style w:type="paragraph" w:styleId="BodyTextIndent2">
    <w:name w:val="Body Text Indent 2"/>
    <w:basedOn w:val="Normal"/>
    <w:link w:val="BodyTextIndent2Char"/>
    <w:uiPriority w:val="99"/>
    <w:semiHidden/>
    <w:unhideWhenUsed/>
    <w:rsid w:val="00F20491"/>
    <w:pPr>
      <w:spacing w:after="120" w:line="480" w:lineRule="auto"/>
      <w:ind w:left="283"/>
    </w:pPr>
  </w:style>
  <w:style w:type="character" w:customStyle="1" w:styleId="BodyTextIndent2Char">
    <w:name w:val="Body Text Indent 2 Char"/>
    <w:basedOn w:val="DefaultParagraphFont"/>
    <w:link w:val="BodyTextIndent2"/>
    <w:uiPriority w:val="99"/>
    <w:semiHidden/>
    <w:rsid w:val="00F20491"/>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5B"/>
    <w:rPr>
      <w:rFonts w:ascii="Arial" w:hAnsi="Arial"/>
      <w:sz w:val="22"/>
    </w:rPr>
  </w:style>
  <w:style w:type="paragraph" w:styleId="Heading1">
    <w:name w:val="heading 1"/>
    <w:basedOn w:val="Normal"/>
    <w:next w:val="Normal"/>
    <w:link w:val="Heading1Char"/>
    <w:uiPriority w:val="9"/>
    <w:qFormat/>
    <w:pPr>
      <w:keepNext/>
      <w:jc w:val="center"/>
      <w:outlineLvl w:val="0"/>
    </w:pPr>
    <w:rPr>
      <w:b/>
      <w:color w:val="FF0000"/>
      <w:sz w:val="24"/>
    </w:rPr>
  </w:style>
  <w:style w:type="paragraph" w:styleId="Heading2">
    <w:name w:val="heading 2"/>
    <w:basedOn w:val="Normal"/>
    <w:next w:val="Normal"/>
    <w:link w:val="Heading2Char"/>
    <w:uiPriority w:val="9"/>
    <w:qFormat/>
    <w:rsid w:val="00DA329E"/>
    <w:pPr>
      <w:keepNext/>
      <w:jc w:val="both"/>
      <w:outlineLvl w:val="1"/>
    </w:pPr>
    <w:rPr>
      <w:rFonts w:ascii="Times New Roman" w:hAnsi="Times New Roman"/>
      <w:sz w:val="24"/>
      <w:lang w:eastAsia="en-US"/>
    </w:rPr>
  </w:style>
  <w:style w:type="paragraph" w:styleId="Heading3">
    <w:name w:val="heading 3"/>
    <w:basedOn w:val="Normal"/>
    <w:next w:val="Normal"/>
    <w:link w:val="Heading3Char"/>
    <w:uiPriority w:val="9"/>
    <w:qFormat/>
    <w:rsid w:val="00DA329E"/>
    <w:pPr>
      <w:keepNext/>
      <w:tabs>
        <w:tab w:val="left" w:pos="2880"/>
      </w:tabs>
      <w:jc w:val="both"/>
      <w:outlineLvl w:val="2"/>
    </w:pPr>
    <w:rPr>
      <w:rFonts w:ascii="Times New Roman" w:hAnsi="Times New Roman"/>
      <w:sz w:val="24"/>
      <w:lang w:eastAsia="en-US"/>
    </w:rPr>
  </w:style>
  <w:style w:type="paragraph" w:styleId="Heading4">
    <w:name w:val="heading 4"/>
    <w:basedOn w:val="Normal"/>
    <w:next w:val="Normal"/>
    <w:link w:val="Heading4Char"/>
    <w:uiPriority w:val="9"/>
    <w:qFormat/>
    <w:rsid w:val="00DA329E"/>
    <w:pPr>
      <w:keepNext/>
      <w:jc w:val="both"/>
      <w:outlineLvl w:val="3"/>
    </w:pPr>
    <w:rPr>
      <w:rFonts w:ascii="Times New Roman" w:hAnsi="Times New Roman"/>
      <w:sz w:val="24"/>
      <w:lang w:eastAsia="en-US"/>
    </w:rPr>
  </w:style>
  <w:style w:type="paragraph" w:styleId="Heading5">
    <w:name w:val="heading 5"/>
    <w:basedOn w:val="Normal"/>
    <w:next w:val="Normal"/>
    <w:link w:val="Heading5Char"/>
    <w:uiPriority w:val="9"/>
    <w:qFormat/>
    <w:rsid w:val="00DA329E"/>
    <w:pPr>
      <w:spacing w:before="240" w:after="60"/>
      <w:jc w:val="both"/>
      <w:outlineLvl w:val="4"/>
    </w:pPr>
    <w:rPr>
      <w:rFonts w:ascii="Times New Roman" w:hAnsi="Times New Roman"/>
      <w:bCs/>
      <w:iCs/>
      <w:sz w:val="24"/>
      <w:szCs w:val="26"/>
      <w:lang w:eastAsia="en-US"/>
    </w:rPr>
  </w:style>
  <w:style w:type="paragraph" w:styleId="Heading6">
    <w:name w:val="heading 6"/>
    <w:basedOn w:val="Normal"/>
    <w:next w:val="Normal"/>
    <w:link w:val="Heading6Char"/>
    <w:uiPriority w:val="9"/>
    <w:qFormat/>
    <w:rsid w:val="00DA329E"/>
    <w:pPr>
      <w:spacing w:before="240" w:after="60"/>
      <w:jc w:val="both"/>
      <w:outlineLvl w:val="5"/>
    </w:pPr>
    <w:rPr>
      <w:rFonts w:ascii="Times New Roman" w:hAnsi="Times New Roman"/>
      <w:bCs/>
      <w:sz w:val="24"/>
      <w:szCs w:val="22"/>
      <w:lang w:eastAsia="en-US"/>
    </w:rPr>
  </w:style>
  <w:style w:type="paragraph" w:styleId="Heading7">
    <w:name w:val="heading 7"/>
    <w:basedOn w:val="Normal"/>
    <w:next w:val="Normal"/>
    <w:link w:val="Heading7Char"/>
    <w:uiPriority w:val="9"/>
    <w:qFormat/>
    <w:rsid w:val="00DA329E"/>
    <w:pPr>
      <w:spacing w:before="240" w:after="60"/>
      <w:outlineLvl w:val="6"/>
    </w:pPr>
    <w:rPr>
      <w:rFonts w:ascii="Times New Roman" w:hAnsi="Times New Roman"/>
      <w:sz w:val="24"/>
      <w:szCs w:val="24"/>
      <w:lang w:eastAsia="en-US"/>
    </w:rPr>
  </w:style>
  <w:style w:type="paragraph" w:styleId="Heading8">
    <w:name w:val="heading 8"/>
    <w:basedOn w:val="Normal"/>
    <w:next w:val="Normal"/>
    <w:link w:val="Heading8Char"/>
    <w:uiPriority w:val="9"/>
    <w:qFormat/>
    <w:rsid w:val="00DA329E"/>
    <w:pPr>
      <w:spacing w:before="240" w:after="60"/>
      <w:outlineLvl w:val="7"/>
    </w:pPr>
    <w:rPr>
      <w:rFonts w:ascii="Times New Roman" w:hAnsi="Times New Roman"/>
      <w:iCs/>
      <w:sz w:val="24"/>
      <w:szCs w:val="24"/>
      <w:lang w:eastAsia="en-US"/>
    </w:rPr>
  </w:style>
  <w:style w:type="paragraph" w:styleId="Heading9">
    <w:name w:val="heading 9"/>
    <w:basedOn w:val="Normal"/>
    <w:next w:val="Normal"/>
    <w:link w:val="Heading9Char"/>
    <w:uiPriority w:val="9"/>
    <w:qFormat/>
    <w:rsid w:val="00DA329E"/>
    <w:pPr>
      <w:spacing w:before="240" w:after="60"/>
      <w:outlineLvl w:val="8"/>
    </w:pPr>
    <w:rPr>
      <w:rFonts w:ascii="Times New Roman" w:hAnsi="Times New Roman"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0763"/>
    <w:rPr>
      <w:rFonts w:ascii="Arial" w:hAnsi="Arial"/>
      <w:b/>
      <w:color w:val="FF0000"/>
      <w:sz w:val="24"/>
    </w:rPr>
  </w:style>
  <w:style w:type="character" w:customStyle="1" w:styleId="Heading2Char">
    <w:name w:val="Heading 2 Char"/>
    <w:basedOn w:val="DefaultParagraphFont"/>
    <w:link w:val="Heading2"/>
    <w:uiPriority w:val="9"/>
    <w:rsid w:val="00DA329E"/>
    <w:rPr>
      <w:sz w:val="24"/>
      <w:lang w:eastAsia="en-US"/>
    </w:rPr>
  </w:style>
  <w:style w:type="character" w:customStyle="1" w:styleId="Heading3Char">
    <w:name w:val="Heading 3 Char"/>
    <w:basedOn w:val="DefaultParagraphFont"/>
    <w:link w:val="Heading3"/>
    <w:uiPriority w:val="9"/>
    <w:rsid w:val="00DA329E"/>
    <w:rPr>
      <w:sz w:val="24"/>
      <w:lang w:eastAsia="en-US"/>
    </w:rPr>
  </w:style>
  <w:style w:type="character" w:customStyle="1" w:styleId="Heading4Char">
    <w:name w:val="Heading 4 Char"/>
    <w:basedOn w:val="DefaultParagraphFont"/>
    <w:link w:val="Heading4"/>
    <w:uiPriority w:val="9"/>
    <w:rsid w:val="00DA329E"/>
    <w:rPr>
      <w:sz w:val="24"/>
      <w:lang w:eastAsia="en-US"/>
    </w:rPr>
  </w:style>
  <w:style w:type="character" w:customStyle="1" w:styleId="Heading5Char">
    <w:name w:val="Heading 5 Char"/>
    <w:basedOn w:val="DefaultParagraphFont"/>
    <w:link w:val="Heading5"/>
    <w:uiPriority w:val="9"/>
    <w:rsid w:val="00DA329E"/>
    <w:rPr>
      <w:bCs/>
      <w:iCs/>
      <w:sz w:val="24"/>
      <w:szCs w:val="26"/>
      <w:lang w:eastAsia="en-US"/>
    </w:rPr>
  </w:style>
  <w:style w:type="character" w:customStyle="1" w:styleId="Heading6Char">
    <w:name w:val="Heading 6 Char"/>
    <w:basedOn w:val="DefaultParagraphFont"/>
    <w:link w:val="Heading6"/>
    <w:uiPriority w:val="9"/>
    <w:rsid w:val="00DA329E"/>
    <w:rPr>
      <w:bCs/>
      <w:sz w:val="24"/>
      <w:szCs w:val="22"/>
      <w:lang w:eastAsia="en-US"/>
    </w:rPr>
  </w:style>
  <w:style w:type="character" w:customStyle="1" w:styleId="Heading7Char">
    <w:name w:val="Heading 7 Char"/>
    <w:basedOn w:val="DefaultParagraphFont"/>
    <w:link w:val="Heading7"/>
    <w:uiPriority w:val="9"/>
    <w:rsid w:val="00DA329E"/>
    <w:rPr>
      <w:sz w:val="24"/>
      <w:szCs w:val="24"/>
      <w:lang w:eastAsia="en-US"/>
    </w:rPr>
  </w:style>
  <w:style w:type="character" w:customStyle="1" w:styleId="Heading8Char">
    <w:name w:val="Heading 8 Char"/>
    <w:basedOn w:val="DefaultParagraphFont"/>
    <w:link w:val="Heading8"/>
    <w:uiPriority w:val="9"/>
    <w:rsid w:val="00DA329E"/>
    <w:rPr>
      <w:iCs/>
      <w:sz w:val="24"/>
      <w:szCs w:val="24"/>
      <w:lang w:eastAsia="en-US"/>
    </w:rPr>
  </w:style>
  <w:style w:type="character" w:customStyle="1" w:styleId="Heading9Char">
    <w:name w:val="Heading 9 Char"/>
    <w:basedOn w:val="DefaultParagraphFont"/>
    <w:link w:val="Heading9"/>
    <w:uiPriority w:val="9"/>
    <w:rsid w:val="00DA329E"/>
    <w:rPr>
      <w:rFonts w:cs="Arial"/>
      <w:sz w:val="24"/>
      <w:szCs w:val="22"/>
      <w:lang w:eastAsia="en-US"/>
    </w:rPr>
  </w:style>
  <w:style w:type="paragraph" w:styleId="BodyText">
    <w:name w:val="Body Text"/>
    <w:basedOn w:val="Normal"/>
    <w:semiHidden/>
    <w:pPr>
      <w:jc w:val="center"/>
    </w:pPr>
    <w:rPr>
      <w:b/>
      <w:color w:val="FF0000"/>
      <w:sz w:val="24"/>
    </w:rPr>
  </w:style>
  <w:style w:type="paragraph" w:styleId="BodyTextIndent">
    <w:name w:val="Body Text Indent"/>
    <w:basedOn w:val="Normal"/>
    <w:semiHidden/>
    <w:pPr>
      <w:numPr>
        <w:ilvl w:val="12"/>
      </w:numPr>
      <w:tabs>
        <w:tab w:val="left" w:pos="-720"/>
        <w:tab w:val="left" w:pos="0"/>
      </w:tabs>
      <w:suppressAutoHyphens/>
      <w:ind w:left="720" w:hanging="720"/>
      <w:jc w:val="both"/>
    </w:pPr>
    <w:rPr>
      <w:spacing w:val="-3"/>
    </w:rPr>
  </w:style>
  <w:style w:type="paragraph" w:styleId="Header">
    <w:name w:val="header"/>
    <w:basedOn w:val="Normal"/>
    <w:link w:val="HeaderChar"/>
    <w:uiPriority w:val="99"/>
    <w:unhideWhenUsed/>
    <w:rsid w:val="00874E68"/>
    <w:pPr>
      <w:tabs>
        <w:tab w:val="center" w:pos="4513"/>
        <w:tab w:val="right" w:pos="9026"/>
      </w:tabs>
    </w:pPr>
  </w:style>
  <w:style w:type="character" w:customStyle="1" w:styleId="HeaderChar">
    <w:name w:val="Header Char"/>
    <w:link w:val="Header"/>
    <w:uiPriority w:val="99"/>
    <w:rsid w:val="00874E68"/>
    <w:rPr>
      <w:rFonts w:ascii="Arial" w:hAnsi="Arial"/>
      <w:sz w:val="22"/>
    </w:rPr>
  </w:style>
  <w:style w:type="paragraph" w:styleId="Footer">
    <w:name w:val="footer"/>
    <w:basedOn w:val="Normal"/>
    <w:link w:val="FooterChar"/>
    <w:uiPriority w:val="99"/>
    <w:unhideWhenUsed/>
    <w:rsid w:val="00874E68"/>
    <w:pPr>
      <w:tabs>
        <w:tab w:val="center" w:pos="4513"/>
        <w:tab w:val="right" w:pos="9026"/>
      </w:tabs>
    </w:pPr>
  </w:style>
  <w:style w:type="character" w:customStyle="1" w:styleId="FooterChar">
    <w:name w:val="Footer Char"/>
    <w:link w:val="Footer"/>
    <w:uiPriority w:val="99"/>
    <w:rsid w:val="00874E68"/>
    <w:rPr>
      <w:rFonts w:ascii="Arial" w:hAnsi="Arial"/>
      <w:sz w:val="22"/>
    </w:rPr>
  </w:style>
  <w:style w:type="paragraph" w:styleId="ListParagraph">
    <w:name w:val="List Paragraph"/>
    <w:basedOn w:val="Normal"/>
    <w:uiPriority w:val="34"/>
    <w:qFormat/>
    <w:rsid w:val="00106163"/>
    <w:pPr>
      <w:ind w:left="720"/>
      <w:contextualSpacing/>
    </w:pPr>
  </w:style>
  <w:style w:type="table" w:styleId="TableGrid">
    <w:name w:val="Table Grid"/>
    <w:basedOn w:val="TableNormal"/>
    <w:uiPriority w:val="39"/>
    <w:rsid w:val="002A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F490B"/>
    <w:rPr>
      <w:rFonts w:ascii="Tahoma" w:hAnsi="Tahoma" w:cs="Tahoma"/>
      <w:sz w:val="16"/>
      <w:szCs w:val="16"/>
    </w:rPr>
  </w:style>
  <w:style w:type="character" w:customStyle="1" w:styleId="BalloonTextChar">
    <w:name w:val="Balloon Text Char"/>
    <w:basedOn w:val="DefaultParagraphFont"/>
    <w:link w:val="BalloonText"/>
    <w:uiPriority w:val="99"/>
    <w:rsid w:val="006F490B"/>
    <w:rPr>
      <w:rFonts w:ascii="Tahoma" w:hAnsi="Tahoma" w:cs="Tahoma"/>
      <w:sz w:val="16"/>
      <w:szCs w:val="16"/>
    </w:rPr>
  </w:style>
  <w:style w:type="character" w:styleId="CommentReference">
    <w:name w:val="annotation reference"/>
    <w:basedOn w:val="DefaultParagraphFont"/>
    <w:uiPriority w:val="99"/>
    <w:semiHidden/>
    <w:unhideWhenUsed/>
    <w:rsid w:val="00A07FF9"/>
    <w:rPr>
      <w:sz w:val="16"/>
      <w:szCs w:val="16"/>
    </w:rPr>
  </w:style>
  <w:style w:type="paragraph" w:styleId="CommentText">
    <w:name w:val="annotation text"/>
    <w:basedOn w:val="Normal"/>
    <w:link w:val="CommentTextChar"/>
    <w:uiPriority w:val="99"/>
    <w:unhideWhenUsed/>
    <w:rsid w:val="00A07FF9"/>
    <w:rPr>
      <w:sz w:val="20"/>
    </w:rPr>
  </w:style>
  <w:style w:type="character" w:customStyle="1" w:styleId="CommentTextChar">
    <w:name w:val="Comment Text Char"/>
    <w:basedOn w:val="DefaultParagraphFont"/>
    <w:link w:val="CommentText"/>
    <w:uiPriority w:val="99"/>
    <w:rsid w:val="00A07FF9"/>
    <w:rPr>
      <w:rFonts w:ascii="Arial" w:hAnsi="Arial"/>
    </w:rPr>
  </w:style>
  <w:style w:type="paragraph" w:styleId="CommentSubject">
    <w:name w:val="annotation subject"/>
    <w:basedOn w:val="CommentText"/>
    <w:next w:val="CommentText"/>
    <w:link w:val="CommentSubjectChar"/>
    <w:uiPriority w:val="99"/>
    <w:unhideWhenUsed/>
    <w:rsid w:val="00A07FF9"/>
    <w:rPr>
      <w:b/>
      <w:bCs/>
    </w:rPr>
  </w:style>
  <w:style w:type="character" w:customStyle="1" w:styleId="CommentSubjectChar">
    <w:name w:val="Comment Subject Char"/>
    <w:basedOn w:val="CommentTextChar"/>
    <w:link w:val="CommentSubject"/>
    <w:uiPriority w:val="99"/>
    <w:rsid w:val="00A07FF9"/>
    <w:rPr>
      <w:rFonts w:ascii="Arial" w:hAnsi="Arial"/>
      <w:b/>
      <w:bCs/>
    </w:rPr>
  </w:style>
  <w:style w:type="paragraph" w:styleId="NormalWeb">
    <w:name w:val="Normal (Web)"/>
    <w:basedOn w:val="Normal"/>
    <w:unhideWhenUsed/>
    <w:rsid w:val="006D322F"/>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DA329E"/>
  </w:style>
  <w:style w:type="paragraph" w:customStyle="1" w:styleId="SchdLevel1Heading">
    <w:name w:val="Schd/Level1 Heading"/>
    <w:basedOn w:val="Normal"/>
    <w:rsid w:val="00DA329E"/>
    <w:pPr>
      <w:numPr>
        <w:numId w:val="12"/>
      </w:numPr>
    </w:pPr>
    <w:rPr>
      <w:rFonts w:ascii="Times New Roman" w:hAnsi="Times New Roman"/>
      <w:sz w:val="24"/>
      <w:lang w:val="en-US" w:eastAsia="en-US"/>
    </w:rPr>
  </w:style>
  <w:style w:type="paragraph" w:customStyle="1" w:styleId="BWBBody">
    <w:name w:val="BWBBody"/>
    <w:basedOn w:val="Normal"/>
    <w:link w:val="BWBBodyChar"/>
    <w:qFormat/>
    <w:rsid w:val="00DA329E"/>
    <w:pPr>
      <w:spacing w:before="100" w:beforeAutospacing="1" w:after="240"/>
      <w:jc w:val="both"/>
    </w:pPr>
    <w:rPr>
      <w:rFonts w:ascii="Times New Roman" w:hAnsi="Times New Roman"/>
      <w:sz w:val="24"/>
      <w:szCs w:val="24"/>
      <w:lang w:eastAsia="en-US"/>
    </w:rPr>
  </w:style>
  <w:style w:type="character" w:customStyle="1" w:styleId="BWBBodyChar">
    <w:name w:val="BWBBody Char"/>
    <w:link w:val="BWBBody"/>
    <w:rsid w:val="00DA329E"/>
    <w:rPr>
      <w:sz w:val="24"/>
      <w:szCs w:val="24"/>
      <w:lang w:eastAsia="en-US"/>
    </w:rPr>
  </w:style>
  <w:style w:type="paragraph" w:customStyle="1" w:styleId="BWBBodyDoubleIndent">
    <w:name w:val="BWBBodyDoubleIndent"/>
    <w:basedOn w:val="Normal"/>
    <w:uiPriority w:val="1"/>
    <w:qFormat/>
    <w:rsid w:val="00DA329E"/>
    <w:pPr>
      <w:spacing w:after="240"/>
      <w:ind w:left="1440" w:right="1440"/>
      <w:jc w:val="both"/>
    </w:pPr>
    <w:rPr>
      <w:rFonts w:ascii="Times New Roman" w:hAnsi="Times New Roman"/>
      <w:sz w:val="24"/>
      <w:lang w:eastAsia="en-US"/>
    </w:rPr>
  </w:style>
  <w:style w:type="paragraph" w:customStyle="1" w:styleId="BWBBodyDoubleSpacing">
    <w:name w:val="BWBBodyDoubleSpacing"/>
    <w:basedOn w:val="Normal"/>
    <w:uiPriority w:val="1"/>
    <w:qFormat/>
    <w:rsid w:val="00DA329E"/>
    <w:pPr>
      <w:spacing w:after="240" w:line="480" w:lineRule="auto"/>
    </w:pPr>
    <w:rPr>
      <w:rFonts w:ascii="Times New Roman" w:hAnsi="Times New Roman"/>
      <w:sz w:val="24"/>
      <w:lang w:eastAsia="en-US"/>
    </w:rPr>
  </w:style>
  <w:style w:type="paragraph" w:customStyle="1" w:styleId="BWBBodyFlushRight">
    <w:name w:val="BWBBodyFlushRight"/>
    <w:basedOn w:val="Normal"/>
    <w:uiPriority w:val="1"/>
    <w:qFormat/>
    <w:rsid w:val="00DA329E"/>
    <w:pPr>
      <w:spacing w:after="240"/>
      <w:jc w:val="right"/>
    </w:pPr>
    <w:rPr>
      <w:rFonts w:ascii="Times New Roman" w:hAnsi="Times New Roman"/>
      <w:sz w:val="24"/>
      <w:lang w:eastAsia="en-US"/>
    </w:rPr>
  </w:style>
  <w:style w:type="paragraph" w:customStyle="1" w:styleId="BWBBodyIndent">
    <w:name w:val="BWBBodyIndent"/>
    <w:basedOn w:val="Normal"/>
    <w:qFormat/>
    <w:rsid w:val="00DA329E"/>
    <w:pPr>
      <w:spacing w:after="240"/>
      <w:ind w:left="720"/>
      <w:jc w:val="both"/>
    </w:pPr>
    <w:rPr>
      <w:rFonts w:ascii="Times New Roman" w:hAnsi="Times New Roman"/>
      <w:sz w:val="24"/>
      <w:lang w:eastAsia="en-US"/>
    </w:rPr>
  </w:style>
  <w:style w:type="paragraph" w:customStyle="1" w:styleId="BWBBodyTab">
    <w:name w:val="BWBBodyTab"/>
    <w:basedOn w:val="Normal"/>
    <w:uiPriority w:val="1"/>
    <w:qFormat/>
    <w:rsid w:val="00DA329E"/>
    <w:pPr>
      <w:spacing w:after="240"/>
      <w:ind w:firstLine="720"/>
      <w:jc w:val="both"/>
    </w:pPr>
    <w:rPr>
      <w:rFonts w:ascii="Times New Roman" w:hAnsi="Times New Roman"/>
      <w:sz w:val="24"/>
      <w:lang w:eastAsia="en-US"/>
    </w:rPr>
  </w:style>
  <w:style w:type="character" w:customStyle="1" w:styleId="BWBBoldItalic">
    <w:name w:val="BWBBold/Italic"/>
    <w:uiPriority w:val="1"/>
    <w:qFormat/>
    <w:rsid w:val="00DA329E"/>
    <w:rPr>
      <w:b/>
      <w:i/>
      <w:lang w:val="en-GB"/>
    </w:rPr>
  </w:style>
  <w:style w:type="character" w:customStyle="1" w:styleId="BWBBoldItalicUnderline">
    <w:name w:val="BWBBold/Italic/Underline"/>
    <w:uiPriority w:val="1"/>
    <w:qFormat/>
    <w:rsid w:val="00DA329E"/>
    <w:rPr>
      <w:b/>
      <w:i/>
      <w:u w:val="single"/>
      <w:lang w:val="en-GB"/>
    </w:rPr>
  </w:style>
  <w:style w:type="character" w:customStyle="1" w:styleId="BWBBoldUnderline">
    <w:name w:val="BWBBold/Underline"/>
    <w:uiPriority w:val="1"/>
    <w:qFormat/>
    <w:rsid w:val="00DA329E"/>
    <w:rPr>
      <w:b/>
      <w:u w:val="single"/>
      <w:lang w:val="en-GB"/>
    </w:rPr>
  </w:style>
  <w:style w:type="paragraph" w:customStyle="1" w:styleId="BWBCentre">
    <w:name w:val="BWBCentre"/>
    <w:basedOn w:val="Normal"/>
    <w:next w:val="BWBBody"/>
    <w:uiPriority w:val="1"/>
    <w:qFormat/>
    <w:rsid w:val="00DA329E"/>
    <w:pPr>
      <w:keepNext/>
      <w:spacing w:after="240"/>
      <w:jc w:val="center"/>
    </w:pPr>
    <w:rPr>
      <w:rFonts w:ascii="Times New Roman" w:hAnsi="Times New Roman"/>
      <w:sz w:val="24"/>
      <w:lang w:eastAsia="en-US"/>
    </w:rPr>
  </w:style>
  <w:style w:type="paragraph" w:customStyle="1" w:styleId="BWBCentrewithEmphasis">
    <w:name w:val="BWBCentre with Emphasis"/>
    <w:basedOn w:val="Normal"/>
    <w:next w:val="BWBBody"/>
    <w:uiPriority w:val="1"/>
    <w:qFormat/>
    <w:rsid w:val="00DA329E"/>
    <w:pPr>
      <w:keepNext/>
      <w:spacing w:after="240"/>
      <w:jc w:val="center"/>
    </w:pPr>
    <w:rPr>
      <w:rFonts w:ascii="Times New Roman" w:hAnsi="Times New Roman"/>
      <w:b/>
      <w:sz w:val="24"/>
      <w:u w:val="single"/>
      <w:lang w:eastAsia="en-US"/>
    </w:rPr>
  </w:style>
  <w:style w:type="paragraph" w:customStyle="1" w:styleId="BWBCentreBold">
    <w:name w:val="BWBCentreBold"/>
    <w:basedOn w:val="Normal"/>
    <w:next w:val="BWBBody"/>
    <w:qFormat/>
    <w:rsid w:val="00DA329E"/>
    <w:pPr>
      <w:keepNext/>
      <w:spacing w:after="240"/>
      <w:jc w:val="center"/>
    </w:pPr>
    <w:rPr>
      <w:rFonts w:ascii="Times New Roman" w:hAnsi="Times New Roman"/>
      <w:b/>
      <w:sz w:val="24"/>
      <w:lang w:eastAsia="en-US"/>
    </w:rPr>
  </w:style>
  <w:style w:type="paragraph" w:customStyle="1" w:styleId="BWBFooter">
    <w:name w:val="BWBFooter"/>
    <w:basedOn w:val="Normal"/>
    <w:uiPriority w:val="1"/>
    <w:qFormat/>
    <w:rsid w:val="00DA329E"/>
    <w:pPr>
      <w:spacing w:after="240"/>
    </w:pPr>
    <w:rPr>
      <w:rFonts w:ascii="Times New Roman" w:hAnsi="Times New Roman"/>
      <w:i/>
      <w:sz w:val="18"/>
      <w:lang w:eastAsia="en-US"/>
    </w:rPr>
  </w:style>
  <w:style w:type="paragraph" w:customStyle="1" w:styleId="BWBHeadingLeft">
    <w:name w:val="BWBHeadingLeft"/>
    <w:basedOn w:val="Normal"/>
    <w:next w:val="BWBBody"/>
    <w:uiPriority w:val="1"/>
    <w:qFormat/>
    <w:rsid w:val="00DA329E"/>
    <w:pPr>
      <w:keepNext/>
      <w:spacing w:after="240"/>
    </w:pPr>
    <w:rPr>
      <w:rFonts w:ascii="Times New Roman" w:hAnsi="Times New Roman"/>
      <w:b/>
      <w:sz w:val="24"/>
      <w:szCs w:val="24"/>
      <w:u w:val="single"/>
      <w:lang w:eastAsia="en-US"/>
    </w:rPr>
  </w:style>
  <w:style w:type="paragraph" w:customStyle="1" w:styleId="BWBLevel1">
    <w:name w:val="BWBLevel1"/>
    <w:basedOn w:val="Normal"/>
    <w:link w:val="BWBLevel1Char"/>
    <w:qFormat/>
    <w:rsid w:val="00DA329E"/>
    <w:pPr>
      <w:numPr>
        <w:numId w:val="11"/>
      </w:numPr>
      <w:spacing w:after="240"/>
      <w:jc w:val="both"/>
      <w:outlineLvl w:val="0"/>
    </w:pPr>
    <w:rPr>
      <w:rFonts w:ascii="Times New Roman" w:hAnsi="Times New Roman"/>
      <w:sz w:val="24"/>
      <w:lang w:eastAsia="en-US"/>
    </w:rPr>
  </w:style>
  <w:style w:type="character" w:customStyle="1" w:styleId="BWBLevel1Char">
    <w:name w:val="BWBLevel1 Char"/>
    <w:link w:val="BWBLevel1"/>
    <w:rsid w:val="00DA329E"/>
    <w:rPr>
      <w:sz w:val="24"/>
      <w:lang w:eastAsia="en-US"/>
    </w:rPr>
  </w:style>
  <w:style w:type="paragraph" w:customStyle="1" w:styleId="BWBLevel2">
    <w:name w:val="BWBLevel2"/>
    <w:basedOn w:val="Normal"/>
    <w:link w:val="BWBLevel2Char"/>
    <w:qFormat/>
    <w:rsid w:val="00DA329E"/>
    <w:pPr>
      <w:tabs>
        <w:tab w:val="num" w:pos="384"/>
        <w:tab w:val="num" w:pos="3981"/>
      </w:tabs>
      <w:spacing w:after="240"/>
      <w:ind w:left="3981" w:hanging="720"/>
      <w:jc w:val="both"/>
      <w:outlineLvl w:val="1"/>
    </w:pPr>
    <w:rPr>
      <w:rFonts w:ascii="Times New Roman" w:hAnsi="Times New Roman"/>
      <w:sz w:val="24"/>
      <w:lang w:eastAsia="en-US"/>
    </w:rPr>
  </w:style>
  <w:style w:type="character" w:customStyle="1" w:styleId="BWBLevel2Char">
    <w:name w:val="BWBLevel2 Char"/>
    <w:link w:val="BWBLevel2"/>
    <w:rsid w:val="00DA329E"/>
    <w:rPr>
      <w:sz w:val="24"/>
      <w:lang w:eastAsia="en-US"/>
    </w:rPr>
  </w:style>
  <w:style w:type="paragraph" w:customStyle="1" w:styleId="BWBLevel3">
    <w:name w:val="BWBLevel3"/>
    <w:basedOn w:val="Normal"/>
    <w:link w:val="BWBLevel3Char"/>
    <w:qFormat/>
    <w:rsid w:val="00DA329E"/>
    <w:pPr>
      <w:numPr>
        <w:ilvl w:val="2"/>
        <w:numId w:val="11"/>
      </w:numPr>
      <w:spacing w:after="240"/>
      <w:jc w:val="both"/>
      <w:outlineLvl w:val="2"/>
    </w:pPr>
    <w:rPr>
      <w:rFonts w:ascii="Times New Roman" w:hAnsi="Times New Roman"/>
      <w:sz w:val="24"/>
      <w:lang w:eastAsia="en-US"/>
    </w:rPr>
  </w:style>
  <w:style w:type="character" w:customStyle="1" w:styleId="BWBLevel3Char">
    <w:name w:val="BWBLevel3 Char"/>
    <w:link w:val="BWBLevel3"/>
    <w:rsid w:val="00B60763"/>
    <w:rPr>
      <w:sz w:val="24"/>
      <w:lang w:eastAsia="en-US"/>
    </w:rPr>
  </w:style>
  <w:style w:type="paragraph" w:customStyle="1" w:styleId="BWBLevel4">
    <w:name w:val="BWBLevel4"/>
    <w:basedOn w:val="Normal"/>
    <w:qFormat/>
    <w:rsid w:val="00DA329E"/>
    <w:pPr>
      <w:tabs>
        <w:tab w:val="num" w:pos="1014"/>
      </w:tabs>
      <w:spacing w:after="240"/>
      <w:ind w:left="1014" w:hanging="720"/>
      <w:jc w:val="both"/>
      <w:outlineLvl w:val="3"/>
    </w:pPr>
    <w:rPr>
      <w:rFonts w:ascii="Times New Roman" w:hAnsi="Times New Roman"/>
      <w:sz w:val="24"/>
      <w:lang w:eastAsia="en-US"/>
    </w:rPr>
  </w:style>
  <w:style w:type="paragraph" w:customStyle="1" w:styleId="BWBLevel5">
    <w:name w:val="BWBLevel5"/>
    <w:basedOn w:val="Normal"/>
    <w:qFormat/>
    <w:rsid w:val="00DA329E"/>
    <w:pPr>
      <w:numPr>
        <w:ilvl w:val="4"/>
        <w:numId w:val="11"/>
      </w:numPr>
      <w:spacing w:after="240"/>
      <w:jc w:val="both"/>
      <w:outlineLvl w:val="4"/>
    </w:pPr>
    <w:rPr>
      <w:rFonts w:ascii="Times New Roman" w:hAnsi="Times New Roman"/>
      <w:sz w:val="24"/>
      <w:lang w:eastAsia="en-US"/>
    </w:rPr>
  </w:style>
  <w:style w:type="paragraph" w:customStyle="1" w:styleId="BWBLevel6">
    <w:name w:val="BWBLevel6"/>
    <w:basedOn w:val="Normal"/>
    <w:qFormat/>
    <w:rsid w:val="00DA329E"/>
    <w:pPr>
      <w:tabs>
        <w:tab w:val="num" w:pos="720"/>
      </w:tabs>
      <w:spacing w:after="240"/>
      <w:ind w:left="720" w:hanging="720"/>
      <w:jc w:val="both"/>
      <w:outlineLvl w:val="5"/>
    </w:pPr>
    <w:rPr>
      <w:rFonts w:ascii="Times New Roman" w:hAnsi="Times New Roman"/>
      <w:sz w:val="24"/>
      <w:lang w:eastAsia="en-US"/>
    </w:rPr>
  </w:style>
  <w:style w:type="paragraph" w:customStyle="1" w:styleId="BWBLevel7">
    <w:name w:val="BWBLevel7"/>
    <w:basedOn w:val="Normal"/>
    <w:qFormat/>
    <w:rsid w:val="00DA329E"/>
    <w:pPr>
      <w:numPr>
        <w:ilvl w:val="6"/>
        <w:numId w:val="11"/>
      </w:numPr>
      <w:tabs>
        <w:tab w:val="clear" w:pos="294"/>
        <w:tab w:val="num" w:pos="720"/>
      </w:tabs>
      <w:ind w:left="720"/>
      <w:jc w:val="both"/>
    </w:pPr>
    <w:rPr>
      <w:rFonts w:ascii="Times New Roman" w:hAnsi="Times New Roman"/>
      <w:sz w:val="24"/>
      <w:lang w:eastAsia="en-US"/>
    </w:rPr>
  </w:style>
  <w:style w:type="paragraph" w:customStyle="1" w:styleId="BWBLevel8">
    <w:name w:val="BWBLevel8"/>
    <w:basedOn w:val="Normal"/>
    <w:qFormat/>
    <w:rsid w:val="00DA329E"/>
    <w:pPr>
      <w:tabs>
        <w:tab w:val="num" w:pos="720"/>
      </w:tabs>
      <w:spacing w:after="60"/>
      <w:ind w:left="720" w:hanging="720"/>
      <w:jc w:val="both"/>
    </w:pPr>
    <w:rPr>
      <w:rFonts w:ascii="Times New Roman" w:hAnsi="Times New Roman"/>
      <w:sz w:val="24"/>
      <w:lang w:eastAsia="en-US"/>
    </w:rPr>
  </w:style>
  <w:style w:type="paragraph" w:customStyle="1" w:styleId="BWBLevel9">
    <w:name w:val="BWBLevel9"/>
    <w:basedOn w:val="Normal"/>
    <w:qFormat/>
    <w:rsid w:val="00DA329E"/>
    <w:pPr>
      <w:tabs>
        <w:tab w:val="num" w:pos="720"/>
      </w:tabs>
      <w:spacing w:after="60"/>
      <w:ind w:left="720" w:hanging="720"/>
      <w:jc w:val="both"/>
    </w:pPr>
    <w:rPr>
      <w:rFonts w:ascii="Times New Roman" w:hAnsi="Times New Roman"/>
      <w:sz w:val="24"/>
      <w:lang w:eastAsia="en-US"/>
    </w:rPr>
  </w:style>
  <w:style w:type="paragraph" w:customStyle="1" w:styleId="BWBRe">
    <w:name w:val="BWBRe:"/>
    <w:basedOn w:val="Normal"/>
    <w:uiPriority w:val="1"/>
    <w:qFormat/>
    <w:rsid w:val="00DA329E"/>
    <w:pPr>
      <w:jc w:val="both"/>
    </w:pPr>
    <w:rPr>
      <w:rFonts w:ascii="Times New Roman" w:hAnsi="Times New Roman"/>
      <w:b/>
      <w:sz w:val="24"/>
      <w:szCs w:val="24"/>
      <w:lang w:eastAsia="en-US"/>
    </w:rPr>
  </w:style>
  <w:style w:type="paragraph" w:customStyle="1" w:styleId="BWBStyle">
    <w:name w:val="BWBStyle"/>
    <w:basedOn w:val="Normal"/>
    <w:uiPriority w:val="1"/>
    <w:qFormat/>
    <w:rsid w:val="00DA329E"/>
    <w:pPr>
      <w:spacing w:after="240"/>
    </w:pPr>
    <w:rPr>
      <w:rFonts w:ascii="Times New Roman" w:hAnsi="Times New Roman"/>
      <w:sz w:val="24"/>
      <w:szCs w:val="24"/>
      <w:lang w:eastAsia="en-US"/>
    </w:rPr>
  </w:style>
  <w:style w:type="paragraph" w:customStyle="1" w:styleId="BWBTable">
    <w:name w:val="BWBTable"/>
    <w:basedOn w:val="Normal"/>
    <w:autoRedefine/>
    <w:uiPriority w:val="1"/>
    <w:qFormat/>
    <w:rsid w:val="00DA329E"/>
    <w:pPr>
      <w:spacing w:before="60" w:after="60"/>
    </w:pPr>
    <w:rPr>
      <w:rFonts w:ascii="Times New Roman" w:hAnsi="Times New Roman"/>
      <w:sz w:val="24"/>
      <w:lang w:eastAsia="en-US"/>
    </w:rPr>
  </w:style>
  <w:style w:type="paragraph" w:customStyle="1" w:styleId="BWBTable11pts">
    <w:name w:val="BWBTable11pts"/>
    <w:basedOn w:val="BWBTable"/>
    <w:uiPriority w:val="1"/>
    <w:qFormat/>
    <w:rsid w:val="00DA329E"/>
    <w:rPr>
      <w:sz w:val="22"/>
    </w:rPr>
  </w:style>
  <w:style w:type="table" w:customStyle="1" w:styleId="BWBTableGrid">
    <w:name w:val="BWBTableGrid"/>
    <w:basedOn w:val="TableGrid"/>
    <w:rsid w:val="00DA329E"/>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WBTitleCentre">
    <w:name w:val="BWBTitleCentre"/>
    <w:basedOn w:val="BWBCentreBold"/>
    <w:uiPriority w:val="1"/>
    <w:qFormat/>
    <w:rsid w:val="00DA329E"/>
    <w:rPr>
      <w:sz w:val="32"/>
    </w:rPr>
  </w:style>
  <w:style w:type="paragraph" w:styleId="Closing">
    <w:name w:val="Closing"/>
    <w:basedOn w:val="Normal"/>
    <w:link w:val="ClosingChar"/>
    <w:semiHidden/>
    <w:rsid w:val="00DA329E"/>
    <w:pPr>
      <w:ind w:left="4252"/>
    </w:pPr>
    <w:rPr>
      <w:rFonts w:ascii="Times New Roman" w:hAnsi="Times New Roman"/>
      <w:sz w:val="24"/>
      <w:szCs w:val="24"/>
      <w:lang w:eastAsia="en-US"/>
    </w:rPr>
  </w:style>
  <w:style w:type="character" w:customStyle="1" w:styleId="ClosingChar">
    <w:name w:val="Closing Char"/>
    <w:basedOn w:val="DefaultParagraphFont"/>
    <w:link w:val="Closing"/>
    <w:semiHidden/>
    <w:rsid w:val="00DA329E"/>
    <w:rPr>
      <w:sz w:val="24"/>
      <w:szCs w:val="24"/>
      <w:lang w:eastAsia="en-US"/>
    </w:rPr>
  </w:style>
  <w:style w:type="paragraph" w:styleId="Date">
    <w:name w:val="Date"/>
    <w:basedOn w:val="Normal"/>
    <w:next w:val="Normal"/>
    <w:link w:val="DateChar"/>
    <w:semiHidden/>
    <w:rsid w:val="00DA329E"/>
    <w:rPr>
      <w:rFonts w:ascii="Times New Roman" w:hAnsi="Times New Roman"/>
      <w:sz w:val="24"/>
      <w:szCs w:val="24"/>
      <w:lang w:eastAsia="en-US"/>
    </w:rPr>
  </w:style>
  <w:style w:type="character" w:customStyle="1" w:styleId="DateChar">
    <w:name w:val="Date Char"/>
    <w:basedOn w:val="DefaultParagraphFont"/>
    <w:link w:val="Date"/>
    <w:semiHidden/>
    <w:rsid w:val="00DA329E"/>
    <w:rPr>
      <w:sz w:val="24"/>
      <w:szCs w:val="24"/>
      <w:lang w:eastAsia="en-US"/>
    </w:rPr>
  </w:style>
  <w:style w:type="paragraph" w:styleId="E-mailSignature">
    <w:name w:val="E-mail Signature"/>
    <w:basedOn w:val="Normal"/>
    <w:link w:val="E-mailSignatureChar"/>
    <w:semiHidden/>
    <w:rsid w:val="00DA329E"/>
    <w:rPr>
      <w:rFonts w:ascii="Times New Roman" w:hAnsi="Times New Roman"/>
      <w:sz w:val="24"/>
      <w:szCs w:val="24"/>
      <w:lang w:eastAsia="en-US"/>
    </w:rPr>
  </w:style>
  <w:style w:type="character" w:customStyle="1" w:styleId="E-mailSignatureChar">
    <w:name w:val="E-mail Signature Char"/>
    <w:basedOn w:val="DefaultParagraphFont"/>
    <w:link w:val="E-mailSignature"/>
    <w:semiHidden/>
    <w:rsid w:val="00DA329E"/>
    <w:rPr>
      <w:sz w:val="24"/>
      <w:szCs w:val="24"/>
      <w:lang w:eastAsia="en-US"/>
    </w:rPr>
  </w:style>
  <w:style w:type="character" w:styleId="Emphasis">
    <w:name w:val="Emphasis"/>
    <w:qFormat/>
    <w:rsid w:val="00DA329E"/>
    <w:rPr>
      <w:i/>
      <w:iCs/>
    </w:rPr>
  </w:style>
  <w:style w:type="paragraph" w:styleId="EnvelopeAddress">
    <w:name w:val="envelope address"/>
    <w:basedOn w:val="Normal"/>
    <w:semiHidden/>
    <w:rsid w:val="00DA329E"/>
    <w:pPr>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DA329E"/>
    <w:rPr>
      <w:rFonts w:cs="Arial"/>
      <w:sz w:val="20"/>
      <w:lang w:eastAsia="en-US"/>
    </w:rPr>
  </w:style>
  <w:style w:type="character" w:styleId="FollowedHyperlink">
    <w:name w:val="FollowedHyperlink"/>
    <w:semiHidden/>
    <w:rsid w:val="00DA329E"/>
    <w:rPr>
      <w:color w:val="800080"/>
      <w:u w:val="single"/>
    </w:rPr>
  </w:style>
  <w:style w:type="character" w:styleId="FootnoteReference">
    <w:name w:val="footnote reference"/>
    <w:rsid w:val="00DA329E"/>
    <w:rPr>
      <w:vertAlign w:val="superscript"/>
    </w:rPr>
  </w:style>
  <w:style w:type="paragraph" w:styleId="FootnoteText">
    <w:name w:val="footnote text"/>
    <w:basedOn w:val="Normal"/>
    <w:link w:val="FootnoteTextChar"/>
    <w:rsid w:val="00DA329E"/>
    <w:rPr>
      <w:rFonts w:ascii="Times New Roman" w:hAnsi="Times New Roman"/>
      <w:sz w:val="20"/>
      <w:lang w:eastAsia="en-US"/>
    </w:rPr>
  </w:style>
  <w:style w:type="character" w:customStyle="1" w:styleId="FootnoteTextChar">
    <w:name w:val="Footnote Text Char"/>
    <w:basedOn w:val="DefaultParagraphFont"/>
    <w:link w:val="FootnoteText"/>
    <w:rsid w:val="00DA329E"/>
    <w:rPr>
      <w:lang w:eastAsia="en-US"/>
    </w:rPr>
  </w:style>
  <w:style w:type="character" w:styleId="HTMLAcronym">
    <w:name w:val="HTML Acronym"/>
    <w:basedOn w:val="DefaultParagraphFont"/>
    <w:semiHidden/>
    <w:rsid w:val="00DA329E"/>
  </w:style>
  <w:style w:type="paragraph" w:styleId="HTMLAddress">
    <w:name w:val="HTML Address"/>
    <w:basedOn w:val="Normal"/>
    <w:link w:val="HTMLAddressChar"/>
    <w:semiHidden/>
    <w:rsid w:val="00DA329E"/>
    <w:rPr>
      <w:rFonts w:ascii="Times New Roman" w:hAnsi="Times New Roman"/>
      <w:i/>
      <w:iCs/>
      <w:sz w:val="24"/>
      <w:szCs w:val="24"/>
      <w:lang w:eastAsia="en-US"/>
    </w:rPr>
  </w:style>
  <w:style w:type="character" w:customStyle="1" w:styleId="HTMLAddressChar">
    <w:name w:val="HTML Address Char"/>
    <w:basedOn w:val="DefaultParagraphFont"/>
    <w:link w:val="HTMLAddress"/>
    <w:semiHidden/>
    <w:rsid w:val="00DA329E"/>
    <w:rPr>
      <w:i/>
      <w:iCs/>
      <w:sz w:val="24"/>
      <w:szCs w:val="24"/>
      <w:lang w:eastAsia="en-US"/>
    </w:rPr>
  </w:style>
  <w:style w:type="character" w:styleId="HTMLCite">
    <w:name w:val="HTML Cite"/>
    <w:semiHidden/>
    <w:rsid w:val="00DA329E"/>
    <w:rPr>
      <w:i/>
      <w:iCs/>
    </w:rPr>
  </w:style>
  <w:style w:type="character" w:styleId="HTMLCode">
    <w:name w:val="HTML Code"/>
    <w:semiHidden/>
    <w:rsid w:val="00DA329E"/>
    <w:rPr>
      <w:rFonts w:ascii="Courier New" w:hAnsi="Courier New" w:cs="Courier New"/>
      <w:sz w:val="20"/>
      <w:szCs w:val="20"/>
    </w:rPr>
  </w:style>
  <w:style w:type="character" w:styleId="HTMLDefinition">
    <w:name w:val="HTML Definition"/>
    <w:semiHidden/>
    <w:rsid w:val="00DA329E"/>
    <w:rPr>
      <w:i/>
      <w:iCs/>
    </w:rPr>
  </w:style>
  <w:style w:type="character" w:styleId="HTMLKeyboard">
    <w:name w:val="HTML Keyboard"/>
    <w:semiHidden/>
    <w:rsid w:val="00DA329E"/>
    <w:rPr>
      <w:rFonts w:ascii="Courier New" w:hAnsi="Courier New" w:cs="Courier New"/>
      <w:sz w:val="20"/>
      <w:szCs w:val="20"/>
    </w:rPr>
  </w:style>
  <w:style w:type="paragraph" w:styleId="HTMLPreformatted">
    <w:name w:val="HTML Preformatted"/>
    <w:basedOn w:val="Normal"/>
    <w:link w:val="HTMLPreformattedChar"/>
    <w:semiHidden/>
    <w:rsid w:val="00DA329E"/>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DA329E"/>
    <w:rPr>
      <w:rFonts w:ascii="Courier New" w:hAnsi="Courier New" w:cs="Courier New"/>
      <w:lang w:eastAsia="en-US"/>
    </w:rPr>
  </w:style>
  <w:style w:type="character" w:styleId="HTMLSample">
    <w:name w:val="HTML Sample"/>
    <w:semiHidden/>
    <w:rsid w:val="00DA329E"/>
    <w:rPr>
      <w:rFonts w:ascii="Courier New" w:hAnsi="Courier New" w:cs="Courier New"/>
    </w:rPr>
  </w:style>
  <w:style w:type="character" w:styleId="HTMLTypewriter">
    <w:name w:val="HTML Typewriter"/>
    <w:semiHidden/>
    <w:rsid w:val="00DA329E"/>
    <w:rPr>
      <w:rFonts w:ascii="Courier New" w:hAnsi="Courier New" w:cs="Courier New"/>
      <w:sz w:val="20"/>
      <w:szCs w:val="20"/>
    </w:rPr>
  </w:style>
  <w:style w:type="character" w:styleId="HTMLVariable">
    <w:name w:val="HTML Variable"/>
    <w:semiHidden/>
    <w:rsid w:val="00DA329E"/>
    <w:rPr>
      <w:i/>
      <w:iCs/>
    </w:rPr>
  </w:style>
  <w:style w:type="character" w:styleId="Hyperlink">
    <w:name w:val="Hyperlink"/>
    <w:uiPriority w:val="99"/>
    <w:rsid w:val="00DA329E"/>
    <w:rPr>
      <w:color w:val="0000FF"/>
      <w:u w:val="single"/>
    </w:rPr>
  </w:style>
  <w:style w:type="character" w:styleId="LineNumber">
    <w:name w:val="line number"/>
    <w:basedOn w:val="DefaultParagraphFont"/>
    <w:semiHidden/>
    <w:rsid w:val="00DA329E"/>
  </w:style>
  <w:style w:type="paragraph" w:styleId="List">
    <w:name w:val="List"/>
    <w:basedOn w:val="Normal"/>
    <w:semiHidden/>
    <w:rsid w:val="00DA329E"/>
    <w:pPr>
      <w:ind w:left="283" w:hanging="283"/>
    </w:pPr>
    <w:rPr>
      <w:rFonts w:ascii="Times New Roman" w:hAnsi="Times New Roman"/>
      <w:sz w:val="24"/>
      <w:szCs w:val="24"/>
      <w:lang w:eastAsia="en-US"/>
    </w:rPr>
  </w:style>
  <w:style w:type="paragraph" w:styleId="List2">
    <w:name w:val="List 2"/>
    <w:basedOn w:val="Normal"/>
    <w:semiHidden/>
    <w:rsid w:val="00DA329E"/>
    <w:pPr>
      <w:ind w:left="566" w:hanging="283"/>
    </w:pPr>
    <w:rPr>
      <w:rFonts w:ascii="Times New Roman" w:hAnsi="Times New Roman"/>
      <w:sz w:val="24"/>
      <w:szCs w:val="24"/>
      <w:lang w:eastAsia="en-US"/>
    </w:rPr>
  </w:style>
  <w:style w:type="paragraph" w:styleId="List3">
    <w:name w:val="List 3"/>
    <w:basedOn w:val="Normal"/>
    <w:semiHidden/>
    <w:rsid w:val="00DA329E"/>
    <w:pPr>
      <w:ind w:left="849" w:hanging="283"/>
    </w:pPr>
    <w:rPr>
      <w:rFonts w:ascii="Times New Roman" w:hAnsi="Times New Roman"/>
      <w:sz w:val="24"/>
      <w:szCs w:val="24"/>
      <w:lang w:eastAsia="en-US"/>
    </w:rPr>
  </w:style>
  <w:style w:type="paragraph" w:styleId="List4">
    <w:name w:val="List 4"/>
    <w:basedOn w:val="Normal"/>
    <w:semiHidden/>
    <w:rsid w:val="00DA329E"/>
    <w:pPr>
      <w:ind w:left="1132" w:hanging="283"/>
    </w:pPr>
    <w:rPr>
      <w:rFonts w:ascii="Times New Roman" w:hAnsi="Times New Roman"/>
      <w:sz w:val="24"/>
      <w:szCs w:val="24"/>
      <w:lang w:eastAsia="en-US"/>
    </w:rPr>
  </w:style>
  <w:style w:type="paragraph" w:styleId="List5">
    <w:name w:val="List 5"/>
    <w:basedOn w:val="Normal"/>
    <w:semiHidden/>
    <w:rsid w:val="00DA329E"/>
    <w:pPr>
      <w:ind w:left="1415" w:hanging="283"/>
    </w:pPr>
    <w:rPr>
      <w:rFonts w:ascii="Times New Roman" w:hAnsi="Times New Roman"/>
      <w:sz w:val="24"/>
      <w:szCs w:val="24"/>
      <w:lang w:eastAsia="en-US"/>
    </w:rPr>
  </w:style>
  <w:style w:type="paragraph" w:styleId="ListBullet">
    <w:name w:val="List Bullet"/>
    <w:basedOn w:val="Normal"/>
    <w:autoRedefine/>
    <w:rsid w:val="00DA329E"/>
    <w:pPr>
      <w:numPr>
        <w:numId w:val="1"/>
      </w:numPr>
    </w:pPr>
    <w:rPr>
      <w:rFonts w:ascii="Times New Roman" w:hAnsi="Times New Roman"/>
      <w:sz w:val="24"/>
      <w:szCs w:val="24"/>
      <w:lang w:eastAsia="en-US"/>
    </w:rPr>
  </w:style>
  <w:style w:type="paragraph" w:styleId="ListBullet2">
    <w:name w:val="List Bullet 2"/>
    <w:basedOn w:val="Normal"/>
    <w:autoRedefine/>
    <w:semiHidden/>
    <w:rsid w:val="00DA329E"/>
    <w:pPr>
      <w:numPr>
        <w:numId w:val="2"/>
      </w:numPr>
    </w:pPr>
    <w:rPr>
      <w:rFonts w:ascii="Times New Roman" w:hAnsi="Times New Roman"/>
      <w:sz w:val="24"/>
      <w:szCs w:val="24"/>
      <w:lang w:eastAsia="en-US"/>
    </w:rPr>
  </w:style>
  <w:style w:type="paragraph" w:styleId="ListBullet3">
    <w:name w:val="List Bullet 3"/>
    <w:basedOn w:val="Normal"/>
    <w:autoRedefine/>
    <w:semiHidden/>
    <w:rsid w:val="00DA329E"/>
    <w:pPr>
      <w:numPr>
        <w:numId w:val="3"/>
      </w:numPr>
    </w:pPr>
    <w:rPr>
      <w:rFonts w:ascii="Times New Roman" w:hAnsi="Times New Roman"/>
      <w:sz w:val="24"/>
      <w:szCs w:val="24"/>
      <w:lang w:eastAsia="en-US"/>
    </w:rPr>
  </w:style>
  <w:style w:type="paragraph" w:styleId="ListBullet4">
    <w:name w:val="List Bullet 4"/>
    <w:basedOn w:val="Normal"/>
    <w:autoRedefine/>
    <w:semiHidden/>
    <w:rsid w:val="00DA329E"/>
    <w:pPr>
      <w:numPr>
        <w:numId w:val="4"/>
      </w:numPr>
    </w:pPr>
    <w:rPr>
      <w:rFonts w:ascii="Times New Roman" w:hAnsi="Times New Roman"/>
      <w:sz w:val="24"/>
      <w:szCs w:val="24"/>
      <w:lang w:eastAsia="en-US"/>
    </w:rPr>
  </w:style>
  <w:style w:type="paragraph" w:styleId="ListBullet5">
    <w:name w:val="List Bullet 5"/>
    <w:basedOn w:val="Normal"/>
    <w:autoRedefine/>
    <w:semiHidden/>
    <w:rsid w:val="00DA329E"/>
    <w:pPr>
      <w:numPr>
        <w:numId w:val="5"/>
      </w:numPr>
    </w:pPr>
    <w:rPr>
      <w:rFonts w:ascii="Times New Roman" w:hAnsi="Times New Roman"/>
      <w:sz w:val="24"/>
      <w:szCs w:val="24"/>
      <w:lang w:eastAsia="en-US"/>
    </w:rPr>
  </w:style>
  <w:style w:type="paragraph" w:styleId="ListContinue">
    <w:name w:val="List Continue"/>
    <w:basedOn w:val="Normal"/>
    <w:semiHidden/>
    <w:rsid w:val="00DA329E"/>
    <w:pPr>
      <w:spacing w:after="120"/>
      <w:ind w:left="283"/>
    </w:pPr>
    <w:rPr>
      <w:rFonts w:ascii="Times New Roman" w:hAnsi="Times New Roman"/>
      <w:sz w:val="24"/>
      <w:szCs w:val="24"/>
      <w:lang w:eastAsia="en-US"/>
    </w:rPr>
  </w:style>
  <w:style w:type="paragraph" w:styleId="ListContinue2">
    <w:name w:val="List Continue 2"/>
    <w:basedOn w:val="Normal"/>
    <w:semiHidden/>
    <w:rsid w:val="00DA329E"/>
    <w:pPr>
      <w:spacing w:after="120"/>
      <w:ind w:left="566"/>
    </w:pPr>
    <w:rPr>
      <w:rFonts w:ascii="Times New Roman" w:hAnsi="Times New Roman"/>
      <w:sz w:val="24"/>
      <w:szCs w:val="24"/>
      <w:lang w:eastAsia="en-US"/>
    </w:rPr>
  </w:style>
  <w:style w:type="paragraph" w:styleId="ListContinue3">
    <w:name w:val="List Continue 3"/>
    <w:basedOn w:val="Normal"/>
    <w:semiHidden/>
    <w:rsid w:val="00DA329E"/>
    <w:pPr>
      <w:spacing w:after="120"/>
      <w:ind w:left="849"/>
    </w:pPr>
    <w:rPr>
      <w:rFonts w:ascii="Times New Roman" w:hAnsi="Times New Roman"/>
      <w:sz w:val="24"/>
      <w:szCs w:val="24"/>
      <w:lang w:eastAsia="en-US"/>
    </w:rPr>
  </w:style>
  <w:style w:type="paragraph" w:styleId="ListContinue4">
    <w:name w:val="List Continue 4"/>
    <w:basedOn w:val="Normal"/>
    <w:semiHidden/>
    <w:rsid w:val="00DA329E"/>
    <w:pPr>
      <w:spacing w:after="120"/>
      <w:ind w:left="1132"/>
    </w:pPr>
    <w:rPr>
      <w:rFonts w:ascii="Times New Roman" w:hAnsi="Times New Roman"/>
      <w:sz w:val="24"/>
      <w:szCs w:val="24"/>
      <w:lang w:eastAsia="en-US"/>
    </w:rPr>
  </w:style>
  <w:style w:type="paragraph" w:styleId="ListContinue5">
    <w:name w:val="List Continue 5"/>
    <w:basedOn w:val="Normal"/>
    <w:semiHidden/>
    <w:rsid w:val="00DA329E"/>
    <w:pPr>
      <w:spacing w:after="120"/>
      <w:ind w:left="1415"/>
    </w:pPr>
    <w:rPr>
      <w:rFonts w:ascii="Times New Roman" w:hAnsi="Times New Roman"/>
      <w:sz w:val="24"/>
      <w:szCs w:val="24"/>
      <w:lang w:eastAsia="en-US"/>
    </w:rPr>
  </w:style>
  <w:style w:type="paragraph" w:styleId="ListNumber">
    <w:name w:val="List Number"/>
    <w:basedOn w:val="Normal"/>
    <w:semiHidden/>
    <w:rsid w:val="00DA329E"/>
    <w:pPr>
      <w:numPr>
        <w:numId w:val="6"/>
      </w:numPr>
    </w:pPr>
    <w:rPr>
      <w:rFonts w:ascii="Times New Roman" w:hAnsi="Times New Roman"/>
      <w:sz w:val="24"/>
      <w:szCs w:val="24"/>
      <w:lang w:eastAsia="en-US"/>
    </w:rPr>
  </w:style>
  <w:style w:type="paragraph" w:styleId="ListNumber2">
    <w:name w:val="List Number 2"/>
    <w:basedOn w:val="Normal"/>
    <w:semiHidden/>
    <w:rsid w:val="00DA329E"/>
    <w:pPr>
      <w:numPr>
        <w:numId w:val="7"/>
      </w:numPr>
    </w:pPr>
    <w:rPr>
      <w:rFonts w:ascii="Times New Roman" w:hAnsi="Times New Roman"/>
      <w:sz w:val="24"/>
      <w:szCs w:val="24"/>
      <w:lang w:eastAsia="en-US"/>
    </w:rPr>
  </w:style>
  <w:style w:type="paragraph" w:styleId="ListNumber3">
    <w:name w:val="List Number 3"/>
    <w:basedOn w:val="Normal"/>
    <w:semiHidden/>
    <w:rsid w:val="00DA329E"/>
    <w:pPr>
      <w:numPr>
        <w:numId w:val="8"/>
      </w:numPr>
    </w:pPr>
    <w:rPr>
      <w:rFonts w:ascii="Times New Roman" w:hAnsi="Times New Roman"/>
      <w:sz w:val="24"/>
      <w:szCs w:val="24"/>
      <w:lang w:eastAsia="en-US"/>
    </w:rPr>
  </w:style>
  <w:style w:type="paragraph" w:styleId="ListNumber4">
    <w:name w:val="List Number 4"/>
    <w:basedOn w:val="Normal"/>
    <w:semiHidden/>
    <w:rsid w:val="00DA329E"/>
    <w:pPr>
      <w:numPr>
        <w:numId w:val="9"/>
      </w:numPr>
    </w:pPr>
    <w:rPr>
      <w:rFonts w:ascii="Times New Roman" w:hAnsi="Times New Roman"/>
      <w:sz w:val="24"/>
      <w:szCs w:val="24"/>
      <w:lang w:eastAsia="en-US"/>
    </w:rPr>
  </w:style>
  <w:style w:type="paragraph" w:styleId="ListNumber5">
    <w:name w:val="List Number 5"/>
    <w:basedOn w:val="Normal"/>
    <w:semiHidden/>
    <w:rsid w:val="00DA329E"/>
    <w:pPr>
      <w:numPr>
        <w:numId w:val="10"/>
      </w:numPr>
    </w:pPr>
    <w:rPr>
      <w:rFonts w:ascii="Times New Roman" w:hAnsi="Times New Roman"/>
      <w:sz w:val="24"/>
      <w:szCs w:val="24"/>
      <w:lang w:eastAsia="en-US"/>
    </w:rPr>
  </w:style>
  <w:style w:type="paragraph" w:styleId="MessageHeader">
    <w:name w:val="Message Header"/>
    <w:basedOn w:val="Normal"/>
    <w:link w:val="MessageHeaderChar"/>
    <w:semiHidden/>
    <w:rsid w:val="00DA329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DA329E"/>
    <w:rPr>
      <w:rFonts w:ascii="Arial" w:hAnsi="Arial" w:cs="Arial"/>
      <w:sz w:val="24"/>
      <w:szCs w:val="24"/>
      <w:shd w:val="pct20" w:color="auto" w:fill="auto"/>
      <w:lang w:eastAsia="en-US"/>
    </w:rPr>
  </w:style>
  <w:style w:type="paragraph" w:styleId="NormalIndent">
    <w:name w:val="Normal Indent"/>
    <w:basedOn w:val="Normal"/>
    <w:semiHidden/>
    <w:rsid w:val="00DA329E"/>
    <w:pPr>
      <w:ind w:left="720"/>
    </w:pPr>
    <w:rPr>
      <w:rFonts w:ascii="Times New Roman" w:hAnsi="Times New Roman"/>
      <w:sz w:val="24"/>
      <w:szCs w:val="24"/>
      <w:lang w:eastAsia="en-US"/>
    </w:rPr>
  </w:style>
  <w:style w:type="paragraph" w:customStyle="1" w:styleId="BWBAddCentre">
    <w:name w:val="BWBAddCentre"/>
    <w:basedOn w:val="Normal"/>
    <w:uiPriority w:val="1"/>
    <w:qFormat/>
    <w:rsid w:val="00DA329E"/>
    <w:pPr>
      <w:jc w:val="center"/>
    </w:pPr>
    <w:rPr>
      <w:rFonts w:ascii="Times New Roman" w:hAnsi="Times New Roman"/>
      <w:b/>
      <w:sz w:val="24"/>
      <w:szCs w:val="24"/>
      <w:lang w:eastAsia="en-US"/>
    </w:rPr>
  </w:style>
  <w:style w:type="paragraph" w:customStyle="1" w:styleId="BWBAddress">
    <w:name w:val="BWBAddress"/>
    <w:basedOn w:val="Normal"/>
    <w:uiPriority w:val="1"/>
    <w:qFormat/>
    <w:rsid w:val="00DA329E"/>
    <w:pPr>
      <w:ind w:left="-115"/>
    </w:pPr>
    <w:rPr>
      <w:rFonts w:ascii="Times New Roman" w:hAnsi="Times New Roman"/>
      <w:sz w:val="24"/>
      <w:szCs w:val="26"/>
      <w:lang w:eastAsia="en-US"/>
    </w:rPr>
  </w:style>
  <w:style w:type="paragraph" w:customStyle="1" w:styleId="BWBVia">
    <w:name w:val="BWBVia"/>
    <w:basedOn w:val="Normal"/>
    <w:uiPriority w:val="1"/>
    <w:qFormat/>
    <w:rsid w:val="00DA329E"/>
    <w:pPr>
      <w:spacing w:after="240"/>
      <w:contextualSpacing/>
    </w:pPr>
    <w:rPr>
      <w:rFonts w:ascii="Times New Roman" w:hAnsi="Times New Roman"/>
      <w:b/>
      <w:sz w:val="24"/>
      <w:szCs w:val="24"/>
      <w:lang w:eastAsia="en-US"/>
    </w:rPr>
  </w:style>
  <w:style w:type="paragraph" w:customStyle="1" w:styleId="SchdLevel2">
    <w:name w:val="Schd/Level2"/>
    <w:basedOn w:val="Normal"/>
    <w:rsid w:val="00DA329E"/>
    <w:pPr>
      <w:numPr>
        <w:ilvl w:val="1"/>
        <w:numId w:val="12"/>
      </w:numPr>
    </w:pPr>
    <w:rPr>
      <w:sz w:val="24"/>
      <w:szCs w:val="24"/>
      <w:lang w:val="en-US" w:eastAsia="en-US"/>
    </w:rPr>
  </w:style>
  <w:style w:type="paragraph" w:customStyle="1" w:styleId="SchdLevel3">
    <w:name w:val="Schd/Level3"/>
    <w:basedOn w:val="Normal"/>
    <w:rsid w:val="00DA329E"/>
    <w:pPr>
      <w:numPr>
        <w:ilvl w:val="2"/>
        <w:numId w:val="12"/>
      </w:numPr>
    </w:pPr>
    <w:rPr>
      <w:rFonts w:ascii="Times New Roman" w:hAnsi="Times New Roman"/>
      <w:sz w:val="24"/>
      <w:lang w:val="en-US" w:eastAsia="en-US"/>
    </w:rPr>
  </w:style>
  <w:style w:type="paragraph" w:customStyle="1" w:styleId="SchdLevel4">
    <w:name w:val="Schd/Level4"/>
    <w:basedOn w:val="Normal"/>
    <w:rsid w:val="00DA329E"/>
    <w:pPr>
      <w:numPr>
        <w:ilvl w:val="3"/>
        <w:numId w:val="12"/>
      </w:numPr>
    </w:pPr>
    <w:rPr>
      <w:rFonts w:ascii="Times New Roman" w:hAnsi="Times New Roman"/>
      <w:sz w:val="24"/>
      <w:lang w:val="en-US" w:eastAsia="en-US"/>
    </w:rPr>
  </w:style>
  <w:style w:type="paragraph" w:customStyle="1" w:styleId="SchdLevel5">
    <w:name w:val="Schd/Level5"/>
    <w:basedOn w:val="Normal"/>
    <w:rsid w:val="00DA329E"/>
    <w:pPr>
      <w:numPr>
        <w:ilvl w:val="4"/>
        <w:numId w:val="12"/>
      </w:numPr>
    </w:pPr>
    <w:rPr>
      <w:rFonts w:ascii="Times New Roman" w:hAnsi="Times New Roman"/>
      <w:sz w:val="24"/>
      <w:lang w:val="en-US" w:eastAsia="en-US"/>
    </w:rPr>
  </w:style>
  <w:style w:type="paragraph" w:customStyle="1" w:styleId="SchdLevel6">
    <w:name w:val="Schd/Level6"/>
    <w:basedOn w:val="Normal"/>
    <w:rsid w:val="00DA329E"/>
    <w:pPr>
      <w:tabs>
        <w:tab w:val="num" w:pos="3600"/>
      </w:tabs>
      <w:ind w:left="3600" w:hanging="720"/>
    </w:pPr>
    <w:rPr>
      <w:rFonts w:ascii="Times New Roman" w:hAnsi="Times New Roman"/>
      <w:sz w:val="24"/>
      <w:lang w:val="en-US" w:eastAsia="en-US"/>
    </w:rPr>
  </w:style>
  <w:style w:type="paragraph" w:customStyle="1" w:styleId="SchdLevel7">
    <w:name w:val="Schd/Level7"/>
    <w:basedOn w:val="Normal"/>
    <w:rsid w:val="00DA329E"/>
    <w:pPr>
      <w:tabs>
        <w:tab w:val="num" w:pos="4320"/>
      </w:tabs>
      <w:ind w:left="4320" w:hanging="720"/>
    </w:pPr>
    <w:rPr>
      <w:rFonts w:ascii="Times New Roman" w:hAnsi="Times New Roman"/>
      <w:sz w:val="24"/>
      <w:lang w:val="en-US" w:eastAsia="en-US"/>
    </w:rPr>
  </w:style>
  <w:style w:type="paragraph" w:customStyle="1" w:styleId="SchdLevel8">
    <w:name w:val="Schd/Level8"/>
    <w:basedOn w:val="Normal"/>
    <w:rsid w:val="00DA329E"/>
    <w:pPr>
      <w:tabs>
        <w:tab w:val="num" w:pos="5040"/>
      </w:tabs>
      <w:ind w:left="5040" w:hanging="720"/>
    </w:pPr>
    <w:rPr>
      <w:rFonts w:ascii="Times New Roman" w:hAnsi="Times New Roman"/>
      <w:sz w:val="24"/>
      <w:lang w:val="en-US" w:eastAsia="en-US"/>
    </w:rPr>
  </w:style>
  <w:style w:type="paragraph" w:styleId="NoSpacing">
    <w:name w:val="No Spacing"/>
    <w:uiPriority w:val="1"/>
    <w:rsid w:val="00B60763"/>
    <w:pPr>
      <w:jc w:val="both"/>
    </w:pPr>
    <w:rPr>
      <w:rFonts w:eastAsia="Calibri"/>
      <w:sz w:val="24"/>
      <w:szCs w:val="24"/>
      <w:lang w:eastAsia="en-US"/>
    </w:rPr>
  </w:style>
  <w:style w:type="paragraph" w:customStyle="1" w:styleId="BWBBodyIndented">
    <w:name w:val="BWBBodyIndented"/>
    <w:basedOn w:val="Normal"/>
    <w:link w:val="BWBBodyIndentedChar"/>
    <w:qFormat/>
    <w:rsid w:val="00B60763"/>
    <w:pPr>
      <w:spacing w:after="240"/>
      <w:ind w:left="720"/>
    </w:pPr>
  </w:style>
  <w:style w:type="character" w:customStyle="1" w:styleId="BWBBodyIndentedChar">
    <w:name w:val="BWBBodyIndented Char"/>
    <w:link w:val="BWBBodyIndented"/>
    <w:rsid w:val="00B60763"/>
    <w:rPr>
      <w:rFonts w:ascii="Arial" w:hAnsi="Arial"/>
      <w:sz w:val="22"/>
    </w:rPr>
  </w:style>
  <w:style w:type="character" w:customStyle="1" w:styleId="BWBDefs">
    <w:name w:val="BWB Defs"/>
    <w:uiPriority w:val="1"/>
    <w:qFormat/>
    <w:rsid w:val="00B60763"/>
    <w:rPr>
      <w:rFonts w:ascii="Times New Roman" w:hAnsi="Times New Roman"/>
      <w:b/>
      <w:color w:val="000000"/>
      <w:sz w:val="24"/>
    </w:rPr>
  </w:style>
  <w:style w:type="paragraph" w:customStyle="1" w:styleId="BWBParties1">
    <w:name w:val="BWB Parties (1)"/>
    <w:basedOn w:val="Normal"/>
    <w:uiPriority w:val="1"/>
    <w:qFormat/>
    <w:rsid w:val="00B60763"/>
    <w:pPr>
      <w:spacing w:after="240"/>
    </w:pPr>
  </w:style>
  <w:style w:type="paragraph" w:customStyle="1" w:styleId="BWBBackground">
    <w:name w:val="BWBBackground"/>
    <w:basedOn w:val="Normal"/>
    <w:uiPriority w:val="1"/>
    <w:qFormat/>
    <w:rsid w:val="00B60763"/>
    <w:pPr>
      <w:numPr>
        <w:numId w:val="13"/>
      </w:numPr>
      <w:spacing w:after="240"/>
    </w:pPr>
  </w:style>
  <w:style w:type="character" w:customStyle="1" w:styleId="BWBDefinitions">
    <w:name w:val="BWBDefinitions"/>
    <w:uiPriority w:val="1"/>
    <w:qFormat/>
    <w:rsid w:val="00B60763"/>
    <w:rPr>
      <w:rFonts w:ascii="Times New Roman" w:hAnsi="Times New Roman"/>
      <w:b/>
      <w:color w:val="000000"/>
      <w:sz w:val="24"/>
    </w:rPr>
  </w:style>
  <w:style w:type="paragraph" w:customStyle="1" w:styleId="BWBIndentbullet">
    <w:name w:val="BWBIndentbullet"/>
    <w:basedOn w:val="Normal"/>
    <w:uiPriority w:val="1"/>
    <w:qFormat/>
    <w:rsid w:val="00B60763"/>
    <w:pPr>
      <w:numPr>
        <w:numId w:val="14"/>
      </w:numPr>
      <w:spacing w:after="120"/>
    </w:pPr>
  </w:style>
  <w:style w:type="paragraph" w:customStyle="1" w:styleId="BWBLit1">
    <w:name w:val="BWBLit1"/>
    <w:basedOn w:val="Normal"/>
    <w:uiPriority w:val="1"/>
    <w:qFormat/>
    <w:rsid w:val="00B60763"/>
    <w:pPr>
      <w:keepNext/>
      <w:tabs>
        <w:tab w:val="num" w:pos="720"/>
      </w:tabs>
      <w:spacing w:after="240"/>
      <w:ind w:left="720" w:hanging="720"/>
    </w:pPr>
    <w:rPr>
      <w:szCs w:val="22"/>
    </w:rPr>
  </w:style>
  <w:style w:type="paragraph" w:customStyle="1" w:styleId="BWBLit2">
    <w:name w:val="BWBLit2"/>
    <w:basedOn w:val="Normal"/>
    <w:uiPriority w:val="1"/>
    <w:qFormat/>
    <w:rsid w:val="00B60763"/>
    <w:pPr>
      <w:tabs>
        <w:tab w:val="num" w:pos="1440"/>
      </w:tabs>
      <w:spacing w:after="240"/>
      <w:ind w:left="1440" w:hanging="720"/>
    </w:pPr>
    <w:rPr>
      <w:szCs w:val="22"/>
    </w:rPr>
  </w:style>
  <w:style w:type="paragraph" w:customStyle="1" w:styleId="BWBLit3">
    <w:name w:val="BWBLit3"/>
    <w:basedOn w:val="Normal"/>
    <w:uiPriority w:val="1"/>
    <w:qFormat/>
    <w:rsid w:val="00B60763"/>
    <w:pPr>
      <w:tabs>
        <w:tab w:val="num" w:pos="2520"/>
      </w:tabs>
      <w:spacing w:after="240"/>
      <w:ind w:left="2520" w:hanging="1080"/>
    </w:pPr>
    <w:rPr>
      <w:szCs w:val="22"/>
    </w:rPr>
  </w:style>
  <w:style w:type="paragraph" w:customStyle="1" w:styleId="BWBLit4">
    <w:name w:val="BWBLit4"/>
    <w:basedOn w:val="Normal"/>
    <w:uiPriority w:val="1"/>
    <w:qFormat/>
    <w:rsid w:val="00B60763"/>
    <w:pPr>
      <w:tabs>
        <w:tab w:val="num" w:pos="3600"/>
      </w:tabs>
      <w:spacing w:after="240"/>
      <w:ind w:left="3600" w:hanging="1080"/>
    </w:pPr>
    <w:rPr>
      <w:szCs w:val="22"/>
    </w:rPr>
  </w:style>
  <w:style w:type="paragraph" w:customStyle="1" w:styleId="BWBLit5">
    <w:name w:val="BWBLit5"/>
    <w:basedOn w:val="Normal"/>
    <w:uiPriority w:val="1"/>
    <w:qFormat/>
    <w:rsid w:val="00B60763"/>
    <w:pPr>
      <w:tabs>
        <w:tab w:val="num" w:pos="3600"/>
      </w:tabs>
      <w:spacing w:after="240"/>
      <w:ind w:left="3600" w:hanging="1080"/>
    </w:pPr>
    <w:rPr>
      <w:szCs w:val="22"/>
    </w:rPr>
  </w:style>
  <w:style w:type="paragraph" w:customStyle="1" w:styleId="BWBLit6">
    <w:name w:val="BWBLit6"/>
    <w:basedOn w:val="Normal"/>
    <w:uiPriority w:val="1"/>
    <w:qFormat/>
    <w:rsid w:val="00B60763"/>
    <w:pPr>
      <w:tabs>
        <w:tab w:val="num" w:pos="4320"/>
      </w:tabs>
      <w:ind w:left="4320" w:hanging="720"/>
    </w:pPr>
    <w:rPr>
      <w:szCs w:val="22"/>
    </w:rPr>
  </w:style>
  <w:style w:type="paragraph" w:customStyle="1" w:styleId="BWBLit7">
    <w:name w:val="BWBLit7"/>
    <w:basedOn w:val="Normal"/>
    <w:uiPriority w:val="1"/>
    <w:qFormat/>
    <w:rsid w:val="00B60763"/>
    <w:pPr>
      <w:numPr>
        <w:ilvl w:val="6"/>
        <w:numId w:val="15"/>
      </w:numPr>
      <w:spacing w:after="240"/>
    </w:pPr>
    <w:rPr>
      <w:szCs w:val="22"/>
    </w:rPr>
  </w:style>
  <w:style w:type="paragraph" w:customStyle="1" w:styleId="BWBMEMA1">
    <w:name w:val="BWBMEM&amp;A1"/>
    <w:basedOn w:val="Normal"/>
    <w:uiPriority w:val="1"/>
    <w:qFormat/>
    <w:rsid w:val="00B60763"/>
    <w:pPr>
      <w:tabs>
        <w:tab w:val="num" w:pos="720"/>
      </w:tabs>
      <w:spacing w:after="240"/>
      <w:ind w:left="720" w:hanging="720"/>
    </w:pPr>
  </w:style>
  <w:style w:type="paragraph" w:customStyle="1" w:styleId="BWBMEMA2">
    <w:name w:val="BWBMEM&amp;A2"/>
    <w:basedOn w:val="Normal"/>
    <w:uiPriority w:val="1"/>
    <w:qFormat/>
    <w:rsid w:val="00B60763"/>
    <w:pPr>
      <w:tabs>
        <w:tab w:val="num" w:pos="720"/>
      </w:tabs>
      <w:spacing w:after="240"/>
      <w:ind w:left="720" w:hanging="720"/>
    </w:pPr>
    <w:rPr>
      <w:szCs w:val="22"/>
    </w:rPr>
  </w:style>
  <w:style w:type="paragraph" w:customStyle="1" w:styleId="BWBMEMA4">
    <w:name w:val="BWBMEM&amp;A4"/>
    <w:basedOn w:val="Normal"/>
    <w:uiPriority w:val="1"/>
    <w:qFormat/>
    <w:rsid w:val="00B60763"/>
    <w:pPr>
      <w:numPr>
        <w:ilvl w:val="3"/>
        <w:numId w:val="16"/>
      </w:numPr>
      <w:spacing w:after="240"/>
    </w:pPr>
    <w:rPr>
      <w:szCs w:val="22"/>
    </w:rPr>
  </w:style>
  <w:style w:type="paragraph" w:customStyle="1" w:styleId="BWBParties">
    <w:name w:val="BWBParties"/>
    <w:basedOn w:val="Normal"/>
    <w:uiPriority w:val="1"/>
    <w:qFormat/>
    <w:rsid w:val="00B60763"/>
    <w:pPr>
      <w:numPr>
        <w:numId w:val="17"/>
      </w:numPr>
      <w:spacing w:after="240"/>
    </w:pPr>
  </w:style>
  <w:style w:type="paragraph" w:customStyle="1" w:styleId="BWBSchedule1">
    <w:name w:val="BWBSchedule1"/>
    <w:basedOn w:val="Normal"/>
    <w:next w:val="BWBBody"/>
    <w:qFormat/>
    <w:rsid w:val="00B60763"/>
    <w:pPr>
      <w:keepNext/>
      <w:pageBreakBefore/>
      <w:tabs>
        <w:tab w:val="num" w:pos="720"/>
      </w:tabs>
      <w:spacing w:before="240" w:after="360" w:line="300" w:lineRule="atLeast"/>
      <w:ind w:left="720" w:hanging="720"/>
      <w:jc w:val="center"/>
      <w:outlineLvl w:val="0"/>
    </w:pPr>
    <w:rPr>
      <w:b/>
      <w:kern w:val="28"/>
    </w:rPr>
  </w:style>
  <w:style w:type="paragraph" w:customStyle="1" w:styleId="BWBSchedule2">
    <w:name w:val="BWBSchedule2"/>
    <w:basedOn w:val="Normal"/>
    <w:next w:val="BWBBody"/>
    <w:qFormat/>
    <w:rsid w:val="00B60763"/>
    <w:pPr>
      <w:tabs>
        <w:tab w:val="num" w:pos="720"/>
      </w:tabs>
      <w:spacing w:before="120" w:after="240"/>
      <w:ind w:left="720" w:hanging="720"/>
      <w:contextualSpacing/>
    </w:pPr>
    <w:rPr>
      <w:b/>
    </w:rPr>
  </w:style>
  <w:style w:type="paragraph" w:customStyle="1" w:styleId="BWBSchedule3">
    <w:name w:val="BWBSchedule3"/>
    <w:basedOn w:val="Normal"/>
    <w:next w:val="BWBBody"/>
    <w:qFormat/>
    <w:rsid w:val="00B60763"/>
    <w:pPr>
      <w:tabs>
        <w:tab w:val="num" w:pos="720"/>
      </w:tabs>
      <w:spacing w:after="240"/>
      <w:ind w:left="720" w:hanging="720"/>
    </w:pPr>
    <w:rPr>
      <w:b/>
    </w:rPr>
  </w:style>
  <w:style w:type="paragraph" w:customStyle="1" w:styleId="BWBSchedule4">
    <w:name w:val="BWBSchedule4"/>
    <w:basedOn w:val="Normal"/>
    <w:next w:val="BWBBody"/>
    <w:qFormat/>
    <w:rsid w:val="00B60763"/>
    <w:pPr>
      <w:tabs>
        <w:tab w:val="num" w:pos="720"/>
      </w:tabs>
      <w:spacing w:after="240"/>
      <w:ind w:left="720" w:hanging="720"/>
    </w:pPr>
  </w:style>
  <w:style w:type="paragraph" w:customStyle="1" w:styleId="BWBSchedule5">
    <w:name w:val="BWBSchedule5"/>
    <w:basedOn w:val="Normal"/>
    <w:uiPriority w:val="1"/>
    <w:qFormat/>
    <w:rsid w:val="00B60763"/>
    <w:pPr>
      <w:numPr>
        <w:ilvl w:val="4"/>
        <w:numId w:val="18"/>
      </w:numPr>
      <w:spacing w:after="240"/>
    </w:pPr>
  </w:style>
  <w:style w:type="paragraph" w:customStyle="1" w:styleId="OtherFirmLevel1">
    <w:name w:val="Other Firm Level 1"/>
    <w:basedOn w:val="Normal"/>
    <w:qFormat/>
    <w:rsid w:val="00B60763"/>
    <w:rPr>
      <w:rFonts w:ascii="Arial Black" w:hAnsi="Arial Black"/>
      <w:sz w:val="28"/>
      <w:szCs w:val="22"/>
    </w:rPr>
  </w:style>
  <w:style w:type="paragraph" w:customStyle="1" w:styleId="OtherFirmLevel2">
    <w:name w:val="Other Firm Level 2"/>
    <w:basedOn w:val="Normal"/>
    <w:qFormat/>
    <w:rsid w:val="00B60763"/>
    <w:pPr>
      <w:spacing w:line="480" w:lineRule="auto"/>
    </w:pPr>
    <w:rPr>
      <w:rFonts w:ascii="Arial Black" w:hAnsi="Arial Black"/>
      <w:i/>
      <w:szCs w:val="22"/>
    </w:rPr>
  </w:style>
  <w:style w:type="paragraph" w:customStyle="1" w:styleId="OtherFirmLevel3">
    <w:name w:val="Other Firm Level 3"/>
    <w:basedOn w:val="Normal"/>
    <w:qFormat/>
    <w:rsid w:val="00B60763"/>
    <w:rPr>
      <w:rFonts w:ascii="Verdana" w:hAnsi="Verdana"/>
      <w:sz w:val="20"/>
      <w:szCs w:val="22"/>
    </w:rPr>
  </w:style>
  <w:style w:type="character" w:customStyle="1" w:styleId="Defterm">
    <w:name w:val="Defterm"/>
    <w:rsid w:val="00B60763"/>
    <w:rPr>
      <w:b/>
      <w:color w:val="000000"/>
      <w:sz w:val="24"/>
    </w:rPr>
  </w:style>
  <w:style w:type="paragraph" w:customStyle="1" w:styleId="Bodyclause">
    <w:name w:val="Body  clause"/>
    <w:basedOn w:val="Normal"/>
    <w:next w:val="Heading1"/>
    <w:rsid w:val="00B60763"/>
    <w:pPr>
      <w:spacing w:after="240"/>
      <w:ind w:left="720"/>
    </w:pPr>
    <w:rPr>
      <w:rFonts w:ascii="Times New Roman" w:hAnsi="Times New Roman"/>
      <w:sz w:val="24"/>
      <w:szCs w:val="24"/>
    </w:rPr>
  </w:style>
  <w:style w:type="paragraph" w:customStyle="1" w:styleId="Bodysubclause">
    <w:name w:val="Body  sub clause"/>
    <w:basedOn w:val="Heading2"/>
    <w:next w:val="Heading2"/>
    <w:rsid w:val="00B60763"/>
    <w:pPr>
      <w:keepNext w:val="0"/>
      <w:spacing w:after="240"/>
      <w:ind w:left="720"/>
      <w:jc w:val="left"/>
    </w:pPr>
    <w:rPr>
      <w:color w:val="000000"/>
      <w:szCs w:val="24"/>
      <w:lang w:eastAsia="en-GB"/>
    </w:rPr>
  </w:style>
  <w:style w:type="paragraph" w:styleId="TOC1">
    <w:name w:val="toc 1"/>
    <w:basedOn w:val="Normal"/>
    <w:next w:val="Normal"/>
    <w:autoRedefine/>
    <w:uiPriority w:val="39"/>
    <w:unhideWhenUsed/>
    <w:rsid w:val="00B60763"/>
  </w:style>
  <w:style w:type="character" w:customStyle="1" w:styleId="dbclassdocumentparagraphoutlinelevel1">
    <w:name w:val="db_class_document_paragraph_outline_level_1"/>
    <w:basedOn w:val="DefaultParagraphFont"/>
    <w:rsid w:val="001949DE"/>
  </w:style>
  <w:style w:type="paragraph" w:styleId="TOC2">
    <w:name w:val="toc 2"/>
    <w:basedOn w:val="Normal"/>
    <w:next w:val="Normal"/>
    <w:autoRedefine/>
    <w:uiPriority w:val="39"/>
    <w:semiHidden/>
    <w:unhideWhenUsed/>
    <w:rsid w:val="003E204B"/>
    <w:pPr>
      <w:spacing w:after="100"/>
      <w:ind w:left="220"/>
    </w:pPr>
  </w:style>
  <w:style w:type="table" w:customStyle="1" w:styleId="TableGrid1">
    <w:name w:val="Table Grid1"/>
    <w:basedOn w:val="TableNormal"/>
    <w:next w:val="TableGrid"/>
    <w:uiPriority w:val="59"/>
    <w:rsid w:val="003E2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Instructions">
    <w:name w:val="Template Instructions"/>
    <w:basedOn w:val="NoSpacing"/>
    <w:qFormat/>
    <w:rsid w:val="00F23699"/>
    <w:pPr>
      <w:spacing w:before="120"/>
      <w:ind w:left="720" w:right="720"/>
      <w:jc w:val="left"/>
    </w:pPr>
    <w:rPr>
      <w:rFonts w:asciiTheme="majorHAnsi" w:eastAsiaTheme="minorHAnsi" w:hAnsiTheme="majorHAnsi" w:cs="Tw Cen MT"/>
      <w:i/>
      <w:color w:val="000000"/>
      <w:sz w:val="22"/>
      <w:szCs w:val="23"/>
      <w:lang w:val="en-US"/>
    </w:rPr>
  </w:style>
  <w:style w:type="paragraph" w:styleId="Revision">
    <w:name w:val="Revision"/>
    <w:hidden/>
    <w:uiPriority w:val="99"/>
    <w:semiHidden/>
    <w:rsid w:val="00C60A49"/>
    <w:rPr>
      <w:rFonts w:ascii="Arial" w:hAnsi="Arial"/>
      <w:sz w:val="22"/>
    </w:rPr>
  </w:style>
  <w:style w:type="paragraph" w:styleId="BodyTextIndent2">
    <w:name w:val="Body Text Indent 2"/>
    <w:basedOn w:val="Normal"/>
    <w:link w:val="BodyTextIndent2Char"/>
    <w:uiPriority w:val="99"/>
    <w:semiHidden/>
    <w:unhideWhenUsed/>
    <w:rsid w:val="00F20491"/>
    <w:pPr>
      <w:spacing w:after="120" w:line="480" w:lineRule="auto"/>
      <w:ind w:left="283"/>
    </w:pPr>
  </w:style>
  <w:style w:type="character" w:customStyle="1" w:styleId="BodyTextIndent2Char">
    <w:name w:val="Body Text Indent 2 Char"/>
    <w:basedOn w:val="DefaultParagraphFont"/>
    <w:link w:val="BodyTextIndent2"/>
    <w:uiPriority w:val="99"/>
    <w:semiHidden/>
    <w:rsid w:val="00F2049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29334">
      <w:bodyDiv w:val="1"/>
      <w:marLeft w:val="0"/>
      <w:marRight w:val="0"/>
      <w:marTop w:val="0"/>
      <w:marBottom w:val="0"/>
      <w:divBdr>
        <w:top w:val="none" w:sz="0" w:space="0" w:color="auto"/>
        <w:left w:val="none" w:sz="0" w:space="0" w:color="auto"/>
        <w:bottom w:val="none" w:sz="0" w:space="0" w:color="auto"/>
        <w:right w:val="none" w:sz="0" w:space="0" w:color="auto"/>
      </w:divBdr>
      <w:divsChild>
        <w:div w:id="455025377">
          <w:marLeft w:val="0"/>
          <w:marRight w:val="0"/>
          <w:marTop w:val="0"/>
          <w:marBottom w:val="0"/>
          <w:divBdr>
            <w:top w:val="none" w:sz="0" w:space="0" w:color="auto"/>
            <w:left w:val="none" w:sz="0" w:space="0" w:color="auto"/>
            <w:bottom w:val="none" w:sz="0" w:space="0" w:color="auto"/>
            <w:right w:val="none" w:sz="0" w:space="0" w:color="auto"/>
          </w:divBdr>
          <w:divsChild>
            <w:div w:id="410584278">
              <w:marLeft w:val="0"/>
              <w:marRight w:val="0"/>
              <w:marTop w:val="0"/>
              <w:marBottom w:val="0"/>
              <w:divBdr>
                <w:top w:val="none" w:sz="0" w:space="0" w:color="auto"/>
                <w:left w:val="none" w:sz="0" w:space="0" w:color="auto"/>
                <w:bottom w:val="none" w:sz="0" w:space="0" w:color="auto"/>
                <w:right w:val="none" w:sz="0" w:space="0" w:color="auto"/>
              </w:divBdr>
              <w:divsChild>
                <w:div w:id="1130319925">
                  <w:marLeft w:val="0"/>
                  <w:marRight w:val="0"/>
                  <w:marTop w:val="0"/>
                  <w:marBottom w:val="0"/>
                  <w:divBdr>
                    <w:top w:val="none" w:sz="0" w:space="0" w:color="auto"/>
                    <w:left w:val="none" w:sz="0" w:space="0" w:color="auto"/>
                    <w:bottom w:val="none" w:sz="0" w:space="0" w:color="auto"/>
                    <w:right w:val="none" w:sz="0" w:space="0" w:color="auto"/>
                  </w:divBdr>
                  <w:divsChild>
                    <w:div w:id="821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5233">
      <w:bodyDiv w:val="1"/>
      <w:marLeft w:val="0"/>
      <w:marRight w:val="0"/>
      <w:marTop w:val="0"/>
      <w:marBottom w:val="0"/>
      <w:divBdr>
        <w:top w:val="none" w:sz="0" w:space="0" w:color="auto"/>
        <w:left w:val="none" w:sz="0" w:space="0" w:color="auto"/>
        <w:bottom w:val="none" w:sz="0" w:space="0" w:color="auto"/>
        <w:right w:val="none" w:sz="0" w:space="0" w:color="auto"/>
      </w:divBdr>
    </w:div>
    <w:div w:id="164797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cripps@gdc-uk.org" TargetMode="External"/><Relationship Id="rId4" Type="http://schemas.microsoft.com/office/2007/relationships/stylesWithEffects" Target="stylesWithEffects.xml"/><Relationship Id="rId9" Type="http://schemas.openxmlformats.org/officeDocument/2006/relationships/hyperlink" Target="http://www.gdc-uk.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9BED-99AF-4F88-99A3-79BBB836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12788</Words>
  <Characters>66898</Characters>
  <Application>Microsoft Office Word</Application>
  <DocSecurity>0</DocSecurity>
  <Lines>557</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2016-04-26T13:47:00Z</dcterms:created>
  <dcterms:modified xsi:type="dcterms:W3CDTF">2016-04-27T08:41:00Z</dcterms:modified>
</cp:coreProperties>
</file>