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C33AC" w14:textId="78D1B308" w:rsidR="00B51283" w:rsidRDefault="008F2168">
      <w:pPr>
        <w:spacing w:before="14050"/>
        <w:rPr>
          <w:rFonts w:ascii="Arial" w:eastAsia="Arial" w:hAnsi="Arial" w:cs="Arial"/>
          <w:i/>
          <w:color w:val="000000"/>
          <w:sz w:val="24"/>
          <w:szCs w:val="24"/>
        </w:rPr>
      </w:pPr>
      <w:bookmarkStart w:id="0" w:name="_gjdgxs" w:colFirst="0" w:colLast="0"/>
      <w:bookmarkEnd w:id="0"/>
      <w:r>
        <w:rPr>
          <w:noProof/>
        </w:rPr>
        <w:drawing>
          <wp:anchor distT="0" distB="127000" distL="0" distR="0" simplePos="0" relativeHeight="251659264" behindDoc="0" locked="0" layoutInCell="1" hidden="0" allowOverlap="1" wp14:anchorId="4428CAA8" wp14:editId="292BCA2A">
            <wp:simplePos x="0" y="0"/>
            <wp:positionH relativeFrom="column">
              <wp:posOffset>96520</wp:posOffset>
            </wp:positionH>
            <wp:positionV relativeFrom="paragraph">
              <wp:posOffset>-22225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8"/>
                    <a:srcRect/>
                    <a:stretch>
                      <a:fillRect/>
                    </a:stretch>
                  </pic:blipFill>
                  <pic:spPr>
                    <a:xfrm>
                      <a:off x="0" y="0"/>
                      <a:ext cx="1647190" cy="1371600"/>
                    </a:xfrm>
                    <a:prstGeom prst="rect">
                      <a:avLst/>
                    </a:prstGeom>
                    <a:ln/>
                  </pic:spPr>
                </pic:pic>
              </a:graphicData>
            </a:graphic>
          </wp:anchor>
        </w:drawing>
      </w:r>
      <w:r>
        <w:rPr>
          <w:rFonts w:ascii="Arial" w:eastAsia="Arial" w:hAnsi="Arial" w:cs="Arial"/>
          <w:i/>
          <w:noProof/>
          <w:color w:val="000000"/>
          <w:sz w:val="24"/>
          <w:szCs w:val="24"/>
        </w:rPr>
        <mc:AlternateContent>
          <mc:Choice Requires="wpg">
            <w:drawing>
              <wp:anchor distT="0" distB="0" distL="0" distR="0" simplePos="0" relativeHeight="251658240" behindDoc="0" locked="0" layoutInCell="1" hidden="0" allowOverlap="1" wp14:anchorId="76081BFA" wp14:editId="302630BF">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628701744" name="Group 628701744"/>
                        <wpg:cNvGrpSpPr/>
                        <wpg:grpSpPr>
                          <a:xfrm>
                            <a:off x="2202480" y="4860"/>
                            <a:ext cx="6287040" cy="7550275"/>
                            <a:chOff x="0" y="0"/>
                            <a:chExt cx="6287040" cy="7550275"/>
                          </a:xfrm>
                        </wpg:grpSpPr>
                        <wps:wsp>
                          <wps:cNvPr id="1129540053" name="Rectangle 1129540053"/>
                          <wps:cNvSpPr/>
                          <wps:spPr>
                            <a:xfrm>
                              <a:off x="0" y="0"/>
                              <a:ext cx="6287025" cy="7550275"/>
                            </a:xfrm>
                            <a:prstGeom prst="rect">
                              <a:avLst/>
                            </a:prstGeom>
                            <a:noFill/>
                            <a:ln>
                              <a:noFill/>
                            </a:ln>
                          </wps:spPr>
                          <wps:txbx>
                            <w:txbxContent>
                              <w:p w14:paraId="68AB65F0" w14:textId="77777777" w:rsidR="00B51283" w:rsidRDefault="00B51283">
                                <w:pPr>
                                  <w:spacing w:after="0" w:line="240" w:lineRule="auto"/>
                                  <w:textDirection w:val="btLr"/>
                                </w:pPr>
                              </w:p>
                            </w:txbxContent>
                          </wps:txbx>
                          <wps:bodyPr spcFirstLastPara="1" wrap="square" lIns="91425" tIns="91425" rIns="91425" bIns="91425" anchor="ctr" anchorCtr="0">
                            <a:noAutofit/>
                          </wps:bodyPr>
                        </wps:wsp>
                        <wpg:grpSp>
                          <wpg:cNvPr id="1611821922" name="Group 1611821922"/>
                          <wpg:cNvGrpSpPr/>
                          <wpg:grpSpPr>
                            <a:xfrm>
                              <a:off x="0" y="0"/>
                              <a:ext cx="6287040" cy="7549920"/>
                              <a:chOff x="0" y="0"/>
                              <a:chExt cx="6287040" cy="7549920"/>
                            </a:xfrm>
                          </wpg:grpSpPr>
                          <wps:wsp>
                            <wps:cNvPr id="34799363" name="Rectangle 34799363"/>
                            <wps:cNvSpPr/>
                            <wps:spPr>
                              <a:xfrm>
                                <a:off x="0" y="0"/>
                                <a:ext cx="6287040" cy="7549560"/>
                              </a:xfrm>
                              <a:prstGeom prst="rect">
                                <a:avLst/>
                              </a:prstGeom>
                              <a:noFill/>
                              <a:ln>
                                <a:noFill/>
                              </a:ln>
                            </wps:spPr>
                            <wps:txbx>
                              <w:txbxContent>
                                <w:p w14:paraId="4E6BD2C8" w14:textId="77777777" w:rsidR="00B51283" w:rsidRDefault="00B51283">
                                  <w:pPr>
                                    <w:spacing w:after="0" w:line="240" w:lineRule="auto"/>
                                    <w:textDirection w:val="btLr"/>
                                  </w:pPr>
                                </w:p>
                              </w:txbxContent>
                            </wps:txbx>
                            <wps:bodyPr spcFirstLastPara="1" wrap="square" lIns="91425" tIns="91425" rIns="91425" bIns="91425" anchor="ctr" anchorCtr="0">
                              <a:noAutofit/>
                            </wps:bodyPr>
                          </wps:wsp>
                          <wpg:grpSp>
                            <wpg:cNvPr id="979391037" name="Group 979391037"/>
                            <wpg:cNvGrpSpPr/>
                            <wpg:grpSpPr>
                              <a:xfrm>
                                <a:off x="0" y="0"/>
                                <a:ext cx="6287040" cy="7549920"/>
                                <a:chOff x="0" y="0"/>
                                <a:chExt cx="6287040" cy="7549920"/>
                              </a:xfrm>
                            </wpg:grpSpPr>
                            <wps:wsp>
                              <wps:cNvPr id="93327555" name="Rectangle 93327555"/>
                              <wps:cNvSpPr/>
                              <wps:spPr>
                                <a:xfrm>
                                  <a:off x="0" y="0"/>
                                  <a:ext cx="6287040" cy="7549560"/>
                                </a:xfrm>
                                <a:prstGeom prst="rect">
                                  <a:avLst/>
                                </a:prstGeom>
                                <a:noFill/>
                                <a:ln>
                                  <a:noFill/>
                                </a:ln>
                              </wps:spPr>
                              <wps:txbx>
                                <w:txbxContent>
                                  <w:p w14:paraId="32496641" w14:textId="77777777" w:rsidR="00B51283" w:rsidRDefault="00B51283">
                                    <w:pPr>
                                      <w:spacing w:after="0" w:line="240" w:lineRule="auto"/>
                                      <w:textDirection w:val="btLr"/>
                                    </w:pPr>
                                  </w:p>
                                </w:txbxContent>
                              </wps:txbx>
                              <wps:bodyPr spcFirstLastPara="1" wrap="square" lIns="91425" tIns="91425" rIns="91425" bIns="91425" anchor="ctr" anchorCtr="0">
                                <a:noAutofit/>
                              </wps:bodyPr>
                            </wps:wsp>
                            <wps:wsp>
                              <wps:cNvPr id="596076891" name="Freeform: Shape 596076891"/>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1973459103" name="Freeform: Shape 1973459103"/>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1164738F" w14:textId="77777777" w:rsidR="00B51283" w:rsidRDefault="00B51283">
                                    <w:pPr>
                                      <w:spacing w:after="0" w:line="273" w:lineRule="auto"/>
                                      <w:textDirection w:val="btLr"/>
                                    </w:pPr>
                                  </w:p>
                                  <w:p w14:paraId="55B1F16A" w14:textId="77777777" w:rsidR="00B51283" w:rsidRDefault="00B51283">
                                    <w:pPr>
                                      <w:spacing w:after="0" w:line="273" w:lineRule="auto"/>
                                      <w:textDirection w:val="btLr"/>
                                    </w:pPr>
                                  </w:p>
                                  <w:p w14:paraId="1CA3E7AE" w14:textId="77777777" w:rsidR="008F2168" w:rsidRDefault="008F2168">
                                    <w:pPr>
                                      <w:spacing w:after="0" w:line="273" w:lineRule="auto"/>
                                      <w:textDirection w:val="btLr"/>
                                    </w:pPr>
                                  </w:p>
                                  <w:p w14:paraId="156E69FA" w14:textId="77777777" w:rsidR="008F2168" w:rsidRDefault="008F2168">
                                    <w:pPr>
                                      <w:spacing w:after="0" w:line="273" w:lineRule="auto"/>
                                      <w:textDirection w:val="btLr"/>
                                    </w:pPr>
                                  </w:p>
                                  <w:p w14:paraId="26875FC1" w14:textId="77777777" w:rsidR="00B51283" w:rsidRDefault="00B51283">
                                    <w:pPr>
                                      <w:spacing w:after="0" w:line="273" w:lineRule="auto"/>
                                      <w:textDirection w:val="btLr"/>
                                    </w:pPr>
                                  </w:p>
                                  <w:p w14:paraId="32712656" w14:textId="77777777" w:rsidR="00B51283" w:rsidRDefault="00B51283">
                                    <w:pPr>
                                      <w:spacing w:after="0" w:line="273" w:lineRule="auto"/>
                                      <w:textDirection w:val="btLr"/>
                                    </w:pPr>
                                  </w:p>
                                  <w:p w14:paraId="39D88610" w14:textId="77777777" w:rsidR="00B51283" w:rsidRDefault="00B51283">
                                    <w:pPr>
                                      <w:spacing w:after="0" w:line="273" w:lineRule="auto"/>
                                      <w:textDirection w:val="btLr"/>
                                    </w:pPr>
                                  </w:p>
                                  <w:p w14:paraId="235A7A89" w14:textId="77777777" w:rsidR="008F2168" w:rsidRDefault="00000000">
                                    <w:pPr>
                                      <w:spacing w:after="0" w:line="273" w:lineRule="auto"/>
                                      <w:textDirection w:val="btLr"/>
                                      <w:rPr>
                                        <w:b/>
                                        <w:color w:val="1F497D"/>
                                        <w:sz w:val="52"/>
                                      </w:rPr>
                                    </w:pPr>
                                    <w:r>
                                      <w:rPr>
                                        <w:b/>
                                        <w:color w:val="1F497D"/>
                                        <w:sz w:val="52"/>
                                      </w:rPr>
                                      <w:t>RM6168: Estate Management Services Order Form</w:t>
                                    </w:r>
                                    <w:r>
                                      <w:rPr>
                                        <w:b/>
                                        <w:color w:val="1F497D"/>
                                        <w:sz w:val="72"/>
                                      </w:rPr>
                                      <w:t xml:space="preserve"> </w:t>
                                    </w:r>
                                    <w:r>
                                      <w:rPr>
                                        <w:b/>
                                        <w:color w:val="1F497D"/>
                                        <w:sz w:val="52"/>
                                      </w:rPr>
                                      <w:t>Template</w:t>
                                    </w:r>
                                    <w:r w:rsidR="008F2168">
                                      <w:rPr>
                                        <w:b/>
                                        <w:color w:val="1F497D"/>
                                        <w:sz w:val="52"/>
                                      </w:rPr>
                                      <w:t xml:space="preserve"> </w:t>
                                    </w:r>
                                  </w:p>
                                  <w:p w14:paraId="7C36D6D4" w14:textId="77777777" w:rsidR="008F2168" w:rsidRDefault="008F2168">
                                    <w:pPr>
                                      <w:spacing w:after="0" w:line="273" w:lineRule="auto"/>
                                      <w:textDirection w:val="btLr"/>
                                      <w:rPr>
                                        <w:b/>
                                        <w:color w:val="1F497D"/>
                                        <w:sz w:val="52"/>
                                      </w:rPr>
                                    </w:pPr>
                                  </w:p>
                                  <w:p w14:paraId="09C7FE0C" w14:textId="611BA286" w:rsidR="008F2168" w:rsidRPr="008F2168" w:rsidRDefault="008F2168">
                                    <w:pPr>
                                      <w:spacing w:after="0" w:line="273" w:lineRule="auto"/>
                                      <w:textDirection w:val="btLr"/>
                                      <w:rPr>
                                        <w:b/>
                                        <w:color w:val="1F497D"/>
                                        <w:sz w:val="52"/>
                                      </w:rPr>
                                    </w:pPr>
                                    <w:r>
                                      <w:rPr>
                                        <w:b/>
                                        <w:color w:val="1F497D"/>
                                        <w:sz w:val="52"/>
                                      </w:rPr>
                                      <w:t xml:space="preserve">Call of Contract for </w:t>
                                    </w:r>
                                    <w:r w:rsidRPr="008F2168">
                                      <w:rPr>
                                        <w:b/>
                                        <w:bCs/>
                                        <w:color w:val="1F497D"/>
                                        <w:sz w:val="52"/>
                                      </w:rPr>
                                      <w:t>Support Services for Challenging 2023 Business Rates</w:t>
                                    </w:r>
                                  </w:p>
                                  <w:p w14:paraId="7FBD4FFA" w14:textId="77777777" w:rsidR="008F2168" w:rsidRDefault="008F2168">
                                    <w:pPr>
                                      <w:spacing w:after="0" w:line="273" w:lineRule="auto"/>
                                      <w:textDirection w:val="btLr"/>
                                      <w:rPr>
                                        <w:b/>
                                        <w:bCs/>
                                        <w:color w:val="1F497D"/>
                                        <w:sz w:val="52"/>
                                      </w:rPr>
                                    </w:pPr>
                                  </w:p>
                                  <w:p w14:paraId="7A171918" w14:textId="4D48AA7E" w:rsidR="008F2168" w:rsidRPr="008F2168" w:rsidRDefault="008F2168">
                                    <w:pPr>
                                      <w:spacing w:after="0" w:line="273" w:lineRule="auto"/>
                                      <w:textDirection w:val="btLr"/>
                                      <w:rPr>
                                        <w:b/>
                                        <w:color w:val="1F497D"/>
                                        <w:sz w:val="52"/>
                                      </w:rPr>
                                    </w:pPr>
                                    <w:r>
                                      <w:rPr>
                                        <w:b/>
                                        <w:bCs/>
                                        <w:color w:val="1F497D"/>
                                        <w:sz w:val="52"/>
                                      </w:rPr>
                                      <w:t xml:space="preserve">Contract Reference: </w:t>
                                    </w:r>
                                    <w:r w:rsidRPr="008F2168">
                                      <w:rPr>
                                        <w:b/>
                                        <w:bCs/>
                                        <w:color w:val="1F497D"/>
                                        <w:sz w:val="52"/>
                                      </w:rPr>
                                      <w:t>C381418</w:t>
                                    </w:r>
                                  </w:p>
                                  <w:p w14:paraId="70C58AAF" w14:textId="77777777" w:rsidR="00B51283" w:rsidRDefault="00B51283">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v:group w14:anchorId="76081BFA" id="Group 1" o:spid="_x0000_s1026" style="position:absolute;margin-left:69.95pt;margin-top:31.8pt;width:495.1pt;height:594.55pt;z-index:251658240;mso-wrap-distance-left:0;mso-wrap-distance-right:0;mso-position-horizontal-relative:page;mso-position-vertical-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">
                <v:group id="Group 628701744"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">
                  <v:rect id="Rectangle 112954005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" filled="f" stroked="f">
                    <v:textbox inset="2.53958mm,2.53958mm,2.53958mm,2.53958mm">
                      <w:txbxContent>
                        <w:p w14:paraId="68AB65F0" w14:textId="77777777" w:rsidR="00B51283" w:rsidRDefault="00B51283">
                          <w:pPr>
                            <w:spacing w:after="0" w:line="240" w:lineRule="auto"/>
                            <w:textDirection w:val="btLr"/>
                          </w:pPr>
                        </w:p>
                      </w:txbxContent>
                    </v:textbox>
                  </v:rect>
                  <v:group id="Group 1611821922"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">
                    <v:rect id="Rectangle 34799363"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" filled="f" stroked="f">
                      <v:textbox inset="2.53958mm,2.53958mm,2.53958mm,2.53958mm">
                        <w:txbxContent>
                          <w:p w14:paraId="4E6BD2C8" w14:textId="77777777" w:rsidR="00B51283" w:rsidRDefault="00B51283">
                            <w:pPr>
                              <w:spacing w:after="0" w:line="240" w:lineRule="auto"/>
                              <w:textDirection w:val="btLr"/>
                            </w:pPr>
                          </w:p>
                        </w:txbxContent>
                      </v:textbox>
                    </v:rect>
                    <v:group id="Group 979391037"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">
                      <v:rect id="Rectangle 93327555"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" filled="f" stroked="f">
                        <v:textbox inset="2.53958mm,2.53958mm,2.53958mm,2.53958mm">
                          <w:txbxContent>
                            <w:p w14:paraId="32496641" w14:textId="77777777" w:rsidR="00B51283" w:rsidRDefault="00B51283">
                              <w:pPr>
                                <w:spacing w:after="0" w:line="240" w:lineRule="auto"/>
                                <w:textDirection w:val="btLr"/>
                              </w:pPr>
                            </w:p>
                          </w:txbxContent>
                        </v:textbox>
                      </v:rect>
                      <v:shape id="Freeform: Shape 596076891"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" path="m,l21600,r,21600l,21600,,xe" filled="f" stroked="f">
                        <v:path arrowok="t" o:extrusionok="f"/>
                      </v:shape>
                      <v:shape id="Freeform: Shape 1973459103"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" adj="-11796480,,5400" path="m,l21600,r,21600l,21600,,xe" filled="f" stroked="f">
                        <v:stroke joinstyle="miter"/>
                        <v:formulas/>
                        <v:path arrowok="t" o:extrusionok="f" o:connecttype="custom" textboxrect="0,0,21600,21600"/>
                        <v:textbox inset="2.53958mm,1.2694mm,2.53958mm,1.2694mm">
                          <w:txbxContent>
                            <w:p w14:paraId="1164738F" w14:textId="77777777" w:rsidR="00B51283" w:rsidRDefault="00B51283">
                              <w:pPr>
                                <w:spacing w:after="0" w:line="273" w:lineRule="auto"/>
                                <w:textDirection w:val="btLr"/>
                              </w:pPr>
                            </w:p>
                            <w:p w14:paraId="55B1F16A" w14:textId="77777777" w:rsidR="00B51283" w:rsidRDefault="00B51283">
                              <w:pPr>
                                <w:spacing w:after="0" w:line="273" w:lineRule="auto"/>
                                <w:textDirection w:val="btLr"/>
                              </w:pPr>
                            </w:p>
                            <w:p w14:paraId="1CA3E7AE" w14:textId="77777777" w:rsidR="008F2168" w:rsidRDefault="008F2168">
                              <w:pPr>
                                <w:spacing w:after="0" w:line="273" w:lineRule="auto"/>
                                <w:textDirection w:val="btLr"/>
                              </w:pPr>
                            </w:p>
                            <w:p w14:paraId="156E69FA" w14:textId="77777777" w:rsidR="008F2168" w:rsidRDefault="008F2168">
                              <w:pPr>
                                <w:spacing w:after="0" w:line="273" w:lineRule="auto"/>
                                <w:textDirection w:val="btLr"/>
                              </w:pPr>
                            </w:p>
                            <w:p w14:paraId="26875FC1" w14:textId="77777777" w:rsidR="00B51283" w:rsidRDefault="00B51283">
                              <w:pPr>
                                <w:spacing w:after="0" w:line="273" w:lineRule="auto"/>
                                <w:textDirection w:val="btLr"/>
                              </w:pPr>
                            </w:p>
                            <w:p w14:paraId="32712656" w14:textId="77777777" w:rsidR="00B51283" w:rsidRDefault="00B51283">
                              <w:pPr>
                                <w:spacing w:after="0" w:line="273" w:lineRule="auto"/>
                                <w:textDirection w:val="btLr"/>
                              </w:pPr>
                            </w:p>
                            <w:p w14:paraId="39D88610" w14:textId="77777777" w:rsidR="00B51283" w:rsidRDefault="00B51283">
                              <w:pPr>
                                <w:spacing w:after="0" w:line="273" w:lineRule="auto"/>
                                <w:textDirection w:val="btLr"/>
                              </w:pPr>
                            </w:p>
                            <w:p w14:paraId="235A7A89" w14:textId="77777777" w:rsidR="008F2168" w:rsidRDefault="00000000">
                              <w:pPr>
                                <w:spacing w:after="0" w:line="273" w:lineRule="auto"/>
                                <w:textDirection w:val="btLr"/>
                                <w:rPr>
                                  <w:b/>
                                  <w:color w:val="1F497D"/>
                                  <w:sz w:val="52"/>
                                </w:rPr>
                              </w:pPr>
                              <w:r>
                                <w:rPr>
                                  <w:b/>
                                  <w:color w:val="1F497D"/>
                                  <w:sz w:val="52"/>
                                </w:rPr>
                                <w:t>RM6168: Estate Management Services Order Form</w:t>
                              </w:r>
                              <w:r>
                                <w:rPr>
                                  <w:b/>
                                  <w:color w:val="1F497D"/>
                                  <w:sz w:val="72"/>
                                </w:rPr>
                                <w:t xml:space="preserve"> </w:t>
                              </w:r>
                              <w:r>
                                <w:rPr>
                                  <w:b/>
                                  <w:color w:val="1F497D"/>
                                  <w:sz w:val="52"/>
                                </w:rPr>
                                <w:t>Template</w:t>
                              </w:r>
                              <w:r w:rsidR="008F2168">
                                <w:rPr>
                                  <w:b/>
                                  <w:color w:val="1F497D"/>
                                  <w:sz w:val="52"/>
                                </w:rPr>
                                <w:t xml:space="preserve"> </w:t>
                              </w:r>
                            </w:p>
                            <w:p w14:paraId="7C36D6D4" w14:textId="77777777" w:rsidR="008F2168" w:rsidRDefault="008F2168">
                              <w:pPr>
                                <w:spacing w:after="0" w:line="273" w:lineRule="auto"/>
                                <w:textDirection w:val="btLr"/>
                                <w:rPr>
                                  <w:b/>
                                  <w:color w:val="1F497D"/>
                                  <w:sz w:val="52"/>
                                </w:rPr>
                              </w:pPr>
                            </w:p>
                            <w:p w14:paraId="09C7FE0C" w14:textId="611BA286" w:rsidR="008F2168" w:rsidRPr="008F2168" w:rsidRDefault="008F2168">
                              <w:pPr>
                                <w:spacing w:after="0" w:line="273" w:lineRule="auto"/>
                                <w:textDirection w:val="btLr"/>
                                <w:rPr>
                                  <w:b/>
                                  <w:color w:val="1F497D"/>
                                  <w:sz w:val="52"/>
                                </w:rPr>
                              </w:pPr>
                              <w:r>
                                <w:rPr>
                                  <w:b/>
                                  <w:color w:val="1F497D"/>
                                  <w:sz w:val="52"/>
                                </w:rPr>
                                <w:t xml:space="preserve">Call of Contract for </w:t>
                              </w:r>
                              <w:r w:rsidRPr="008F2168">
                                <w:rPr>
                                  <w:b/>
                                  <w:bCs/>
                                  <w:color w:val="1F497D"/>
                                  <w:sz w:val="52"/>
                                </w:rPr>
                                <w:t>Support Services for Challenging 2023 Business Rates</w:t>
                              </w:r>
                            </w:p>
                            <w:p w14:paraId="7FBD4FFA" w14:textId="77777777" w:rsidR="008F2168" w:rsidRDefault="008F2168">
                              <w:pPr>
                                <w:spacing w:after="0" w:line="273" w:lineRule="auto"/>
                                <w:textDirection w:val="btLr"/>
                                <w:rPr>
                                  <w:b/>
                                  <w:bCs/>
                                  <w:color w:val="1F497D"/>
                                  <w:sz w:val="52"/>
                                </w:rPr>
                              </w:pPr>
                            </w:p>
                            <w:p w14:paraId="7A171918" w14:textId="4D48AA7E" w:rsidR="008F2168" w:rsidRPr="008F2168" w:rsidRDefault="008F2168">
                              <w:pPr>
                                <w:spacing w:after="0" w:line="273" w:lineRule="auto"/>
                                <w:textDirection w:val="btLr"/>
                                <w:rPr>
                                  <w:b/>
                                  <w:color w:val="1F497D"/>
                                  <w:sz w:val="52"/>
                                </w:rPr>
                              </w:pPr>
                              <w:r>
                                <w:rPr>
                                  <w:b/>
                                  <w:bCs/>
                                  <w:color w:val="1F497D"/>
                                  <w:sz w:val="52"/>
                                </w:rPr>
                                <w:t xml:space="preserve">Contract Reference: </w:t>
                              </w:r>
                              <w:r w:rsidRPr="008F2168">
                                <w:rPr>
                                  <w:b/>
                                  <w:bCs/>
                                  <w:color w:val="1F497D"/>
                                  <w:sz w:val="52"/>
                                </w:rPr>
                                <w:t>C381418</w:t>
                              </w:r>
                            </w:p>
                            <w:p w14:paraId="70C58AAF" w14:textId="77777777" w:rsidR="00B51283" w:rsidRDefault="00B51283">
                              <w:pPr>
                                <w:spacing w:after="0" w:line="273" w:lineRule="auto"/>
                                <w:textDirection w:val="btLr"/>
                              </w:pPr>
                            </w:p>
                          </w:txbxContent>
                        </v:textbox>
                      </v:shape>
                    </v:group>
                  </v:group>
                </v:group>
                <w10:wrap type="square" anchorx="page" anchory="margin"/>
              </v:group>
            </w:pict>
          </mc:Fallback>
        </mc:AlternateContent>
      </w:r>
      <w:r>
        <w:br w:type="page"/>
      </w:r>
    </w:p>
    <w:p w14:paraId="3C543F5E" w14:textId="77777777" w:rsidR="00B51283" w:rsidRDefault="00000000">
      <w:pPr>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Order Form Template</w:t>
      </w:r>
    </w:p>
    <w:p w14:paraId="070FDA8F" w14:textId="77777777" w:rsidR="00B51283" w:rsidRDefault="00B51283">
      <w:pPr>
        <w:spacing w:after="0" w:line="240" w:lineRule="auto"/>
        <w:rPr>
          <w:rFonts w:ascii="Arial" w:eastAsia="Arial" w:hAnsi="Arial" w:cs="Arial"/>
          <w:color w:val="000000"/>
          <w:sz w:val="16"/>
          <w:szCs w:val="16"/>
        </w:rPr>
      </w:pPr>
    </w:p>
    <w:p w14:paraId="06405886" w14:textId="77777777" w:rsidR="00B5128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direct awards for the provision of the Deliverables which form part Framework Contract RM6168: Estate Management Services as outlined in section 4.3 of Framework Schedule 1 and Annex A of Framework Schedule 1 only. </w:t>
      </w:r>
    </w:p>
    <w:p w14:paraId="6D90C579" w14:textId="77777777" w:rsidR="00B51283" w:rsidRDefault="00B51283">
      <w:pPr>
        <w:spacing w:after="0" w:line="240" w:lineRule="auto"/>
        <w:jc w:val="both"/>
        <w:rPr>
          <w:rFonts w:ascii="Arial" w:eastAsia="Arial" w:hAnsi="Arial" w:cs="Arial"/>
          <w:color w:val="000000"/>
          <w:sz w:val="24"/>
          <w:szCs w:val="24"/>
        </w:rPr>
      </w:pPr>
    </w:p>
    <w:p w14:paraId="65F4A705" w14:textId="77777777" w:rsidR="00B51283"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Part 1: Buyer and Supplier to complete</w:t>
      </w:r>
    </w:p>
    <w:p w14:paraId="75B85297" w14:textId="77777777" w:rsidR="00B51283" w:rsidRDefault="00B51283">
      <w:pPr>
        <w:spacing w:after="0" w:line="240" w:lineRule="auto"/>
        <w:rPr>
          <w:rFonts w:ascii="Arial" w:eastAsia="Arial" w:hAnsi="Arial" w:cs="Arial"/>
          <w:b/>
          <w:color w:val="000000"/>
          <w:sz w:val="16"/>
          <w:szCs w:val="16"/>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B51283" w14:paraId="7454189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B455AA6"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EB36C71" w14:textId="334830E0" w:rsidR="00B51283" w:rsidRDefault="00306F6F">
            <w:pPr>
              <w:spacing w:after="0" w:line="240" w:lineRule="auto"/>
              <w:rPr>
                <w:rFonts w:ascii="Arial" w:eastAsia="Arial" w:hAnsi="Arial" w:cs="Arial"/>
                <w:color w:val="000000"/>
                <w:sz w:val="24"/>
                <w:szCs w:val="24"/>
              </w:rPr>
            </w:pPr>
            <w:r>
              <w:rPr>
                <w:rFonts w:ascii="Arial" w:eastAsia="Arial" w:hAnsi="Arial" w:cs="Arial"/>
                <w:color w:val="000000"/>
                <w:sz w:val="24"/>
                <w:szCs w:val="24"/>
              </w:rPr>
              <w:t>UK Health Security Agency</w:t>
            </w:r>
          </w:p>
        </w:tc>
      </w:tr>
      <w:tr w:rsidR="00B51283" w14:paraId="37858D0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9406EA3"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7E140F4" w14:textId="4CBFA12A" w:rsidR="00B51283" w:rsidRDefault="00306F6F">
            <w:pPr>
              <w:spacing w:after="0" w:line="240" w:lineRule="auto"/>
              <w:rPr>
                <w:rFonts w:ascii="Arial" w:eastAsia="Arial" w:hAnsi="Arial" w:cs="Arial"/>
                <w:color w:val="000000"/>
                <w:sz w:val="24"/>
                <w:szCs w:val="24"/>
              </w:rPr>
            </w:pPr>
            <w:r>
              <w:rPr>
                <w:rFonts w:ascii="Arial" w:eastAsia="Arial" w:hAnsi="Arial" w:cs="Arial"/>
                <w:color w:val="000000"/>
                <w:sz w:val="24"/>
                <w:szCs w:val="24"/>
              </w:rPr>
              <w:t>Matthew Nardella</w:t>
            </w:r>
          </w:p>
        </w:tc>
      </w:tr>
      <w:tr w:rsidR="00B51283" w14:paraId="62ED468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0338852" w14:textId="5EDC6F49"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Address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4015A2D" w14:textId="320376C5" w:rsidR="00B51283" w:rsidRDefault="00306F6F">
            <w:pPr>
              <w:spacing w:after="0" w:line="240" w:lineRule="auto"/>
              <w:rPr>
                <w:rFonts w:ascii="Arial" w:eastAsia="Arial" w:hAnsi="Arial" w:cs="Arial"/>
                <w:color w:val="000000"/>
                <w:sz w:val="24"/>
                <w:szCs w:val="24"/>
              </w:rPr>
            </w:pPr>
            <w:r w:rsidRPr="00306F6F">
              <w:rPr>
                <w:rFonts w:ascii="Arial" w:eastAsia="Arial" w:hAnsi="Arial" w:cs="Arial"/>
                <w:color w:val="000000"/>
                <w:sz w:val="24"/>
                <w:szCs w:val="24"/>
              </w:rPr>
              <w:t>10 South Colonnade Canary Wharf London E14 4PU</w:t>
            </w:r>
          </w:p>
        </w:tc>
      </w:tr>
      <w:tr w:rsidR="00B51283" w14:paraId="1B4EDA0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6921506"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D3D7F70" w14:textId="760C8DF7" w:rsidR="00B51283" w:rsidRDefault="00306F6F">
            <w:pPr>
              <w:spacing w:after="0" w:line="240" w:lineRule="auto"/>
              <w:rPr>
                <w:rFonts w:ascii="Arial" w:eastAsia="Arial" w:hAnsi="Arial" w:cs="Arial"/>
                <w:color w:val="000000"/>
                <w:sz w:val="24"/>
                <w:szCs w:val="24"/>
              </w:rPr>
            </w:pPr>
            <w:r w:rsidRPr="00306F6F">
              <w:rPr>
                <w:rFonts w:ascii="Arial" w:eastAsia="Arial" w:hAnsi="Arial" w:cs="Arial"/>
                <w:color w:val="000000"/>
                <w:sz w:val="24"/>
                <w:szCs w:val="24"/>
              </w:rPr>
              <w:t>Graeme Sutherland</w:t>
            </w:r>
          </w:p>
        </w:tc>
      </w:tr>
    </w:tbl>
    <w:p w14:paraId="5DA5B4B5" w14:textId="77777777" w:rsidR="00B51283" w:rsidRDefault="00B51283">
      <w:pPr>
        <w:rPr>
          <w:rFonts w:ascii="Arial" w:eastAsia="Arial" w:hAnsi="Arial" w:cs="Arial"/>
          <w:b/>
          <w:color w:val="000000"/>
          <w:sz w:val="6"/>
          <w:szCs w:val="6"/>
        </w:rPr>
      </w:pPr>
    </w:p>
    <w:p w14:paraId="15A24816" w14:textId="77777777" w:rsidR="00B51283" w:rsidRDefault="00B51283">
      <w:pPr>
        <w:rPr>
          <w:rFonts w:ascii="Arial" w:eastAsia="Arial" w:hAnsi="Arial" w:cs="Arial"/>
          <w:b/>
          <w:color w:val="000000"/>
          <w:sz w:val="6"/>
          <w:szCs w:val="6"/>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B51283" w14:paraId="6DD2EDB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DB42659"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32FDA34" w14:textId="7C7385E6" w:rsidR="00B51283" w:rsidRDefault="00306F6F">
            <w:pPr>
              <w:spacing w:after="0" w:line="240" w:lineRule="auto"/>
              <w:rPr>
                <w:rFonts w:ascii="Arial" w:eastAsia="Arial" w:hAnsi="Arial" w:cs="Arial"/>
                <w:color w:val="000000"/>
                <w:sz w:val="24"/>
                <w:szCs w:val="24"/>
              </w:rPr>
            </w:pPr>
            <w:r w:rsidRPr="00306F6F">
              <w:rPr>
                <w:rFonts w:ascii="Arial" w:eastAsia="Arial" w:hAnsi="Arial" w:cs="Arial"/>
                <w:color w:val="000000"/>
                <w:sz w:val="24"/>
                <w:szCs w:val="24"/>
              </w:rPr>
              <w:t>Avison Young</w:t>
            </w:r>
          </w:p>
        </w:tc>
      </w:tr>
      <w:tr w:rsidR="00B51283" w14:paraId="67B5935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FF70DE7"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3DD3135" w14:textId="038DBE23" w:rsidR="00B51283" w:rsidRDefault="00B51283">
            <w:pPr>
              <w:spacing w:after="0" w:line="240" w:lineRule="auto"/>
              <w:rPr>
                <w:rFonts w:ascii="Arial" w:eastAsia="Arial" w:hAnsi="Arial" w:cs="Arial"/>
                <w:color w:val="000000"/>
                <w:sz w:val="24"/>
                <w:szCs w:val="24"/>
              </w:rPr>
            </w:pPr>
          </w:p>
        </w:tc>
      </w:tr>
      <w:tr w:rsidR="00B51283" w14:paraId="6350EC1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78C374B" w14:textId="544DE21A"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Address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932220C" w14:textId="0595F861" w:rsidR="00B51283" w:rsidRDefault="00306F6F">
            <w:pPr>
              <w:spacing w:after="0" w:line="240" w:lineRule="auto"/>
              <w:rPr>
                <w:rFonts w:ascii="Arial" w:eastAsia="Arial" w:hAnsi="Arial" w:cs="Arial"/>
                <w:color w:val="000000"/>
                <w:sz w:val="24"/>
                <w:szCs w:val="24"/>
              </w:rPr>
            </w:pPr>
            <w:r w:rsidRPr="00306F6F">
              <w:rPr>
                <w:rFonts w:ascii="Arial" w:eastAsia="Arial" w:hAnsi="Arial" w:cs="Arial"/>
                <w:color w:val="000000"/>
                <w:sz w:val="24"/>
                <w:szCs w:val="24"/>
              </w:rPr>
              <w:t>3 Brindley Place, Birmingham, B1 2JB</w:t>
            </w:r>
          </w:p>
        </w:tc>
      </w:tr>
      <w:tr w:rsidR="00B51283" w14:paraId="290F1E4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27F18DC"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0E98138" w14:textId="21A29BBC" w:rsidR="00B51283" w:rsidRDefault="00306F6F">
            <w:pPr>
              <w:spacing w:after="0" w:line="240" w:lineRule="auto"/>
              <w:rPr>
                <w:rFonts w:ascii="Arial" w:eastAsia="Arial" w:hAnsi="Arial" w:cs="Arial"/>
                <w:color w:val="000000"/>
                <w:sz w:val="24"/>
                <w:szCs w:val="24"/>
              </w:rPr>
            </w:pPr>
            <w:r w:rsidRPr="00306F6F">
              <w:rPr>
                <w:rFonts w:ascii="Arial" w:eastAsia="Arial" w:hAnsi="Arial" w:cs="Arial"/>
                <w:color w:val="000000"/>
                <w:sz w:val="24"/>
                <w:szCs w:val="24"/>
              </w:rPr>
              <w:t>06382509</w:t>
            </w:r>
          </w:p>
        </w:tc>
      </w:tr>
      <w:tr w:rsidR="00B51283" w14:paraId="13AB53D6"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4088672"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61A8D4C" w14:textId="1F483F4F" w:rsidR="00B51283" w:rsidRDefault="00306F6F">
            <w:pPr>
              <w:spacing w:after="0" w:line="240" w:lineRule="auto"/>
              <w:rPr>
                <w:rFonts w:ascii="Arial" w:eastAsia="Arial" w:hAnsi="Arial" w:cs="Arial"/>
                <w:color w:val="000000"/>
                <w:sz w:val="24"/>
                <w:szCs w:val="24"/>
              </w:rPr>
            </w:pPr>
            <w:r w:rsidRPr="00306F6F">
              <w:rPr>
                <w:rFonts w:ascii="Arial" w:eastAsia="Arial" w:hAnsi="Arial" w:cs="Arial"/>
                <w:color w:val="000000"/>
                <w:sz w:val="24"/>
                <w:szCs w:val="24"/>
              </w:rPr>
              <w:t>210158990</w:t>
            </w:r>
          </w:p>
        </w:tc>
      </w:tr>
      <w:tr w:rsidR="00B51283" w14:paraId="52A815E6"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5939B43"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AB81270" w14:textId="1BE22C35" w:rsidR="00B51283" w:rsidRDefault="00306F6F">
            <w:pPr>
              <w:spacing w:after="0" w:line="240" w:lineRule="auto"/>
              <w:rPr>
                <w:rFonts w:ascii="Arial" w:eastAsia="Arial" w:hAnsi="Arial" w:cs="Arial"/>
                <w:color w:val="000000"/>
                <w:sz w:val="24"/>
                <w:szCs w:val="24"/>
              </w:rPr>
            </w:pPr>
            <w:r>
              <w:rPr>
                <w:rFonts w:ascii="Arial" w:eastAsia="Arial" w:hAnsi="Arial" w:cs="Arial"/>
                <w:color w:val="000000"/>
                <w:sz w:val="24"/>
                <w:szCs w:val="24"/>
              </w:rPr>
              <w:t>BACs</w:t>
            </w:r>
          </w:p>
        </w:tc>
      </w:tr>
      <w:tr w:rsidR="00B51283" w14:paraId="797DF50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55CEFC6"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96742E4" w14:textId="4957E107" w:rsidR="00B51283" w:rsidRDefault="00B51283">
            <w:pPr>
              <w:spacing w:after="0" w:line="240" w:lineRule="auto"/>
              <w:rPr>
                <w:rFonts w:ascii="Arial" w:eastAsia="Arial" w:hAnsi="Arial" w:cs="Arial"/>
                <w:color w:val="000000"/>
                <w:sz w:val="24"/>
                <w:szCs w:val="24"/>
              </w:rPr>
            </w:pPr>
          </w:p>
        </w:tc>
      </w:tr>
      <w:tr w:rsidR="00B51283" w14:paraId="661842B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02CE879"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5DF6452" w14:textId="5693AAD3" w:rsidR="00B51283" w:rsidRDefault="00B51283">
            <w:pPr>
              <w:spacing w:after="0" w:line="240" w:lineRule="auto"/>
              <w:rPr>
                <w:rFonts w:ascii="Arial" w:eastAsia="Arial" w:hAnsi="Arial" w:cs="Arial"/>
                <w:color w:val="000000"/>
                <w:sz w:val="24"/>
                <w:szCs w:val="24"/>
              </w:rPr>
            </w:pPr>
          </w:p>
        </w:tc>
      </w:tr>
      <w:tr w:rsidR="00B51283" w14:paraId="673A460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D6832CB"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1716B9D" w14:textId="31A8BC36" w:rsidR="00B51283" w:rsidRDefault="00306F6F">
            <w:pPr>
              <w:spacing w:after="0" w:line="240" w:lineRule="auto"/>
              <w:rPr>
                <w:rFonts w:ascii="Arial" w:eastAsia="Arial" w:hAnsi="Arial" w:cs="Arial"/>
                <w:color w:val="000000"/>
                <w:sz w:val="24"/>
                <w:szCs w:val="24"/>
              </w:rPr>
            </w:pPr>
            <w:r>
              <w:rPr>
                <w:rFonts w:ascii="Arial" w:eastAsia="Arial" w:hAnsi="Arial" w:cs="Arial"/>
                <w:color w:val="000000"/>
                <w:sz w:val="24"/>
                <w:szCs w:val="24"/>
              </w:rPr>
              <w:t>None</w:t>
            </w:r>
          </w:p>
        </w:tc>
      </w:tr>
    </w:tbl>
    <w:p w14:paraId="419CFB71" w14:textId="77777777" w:rsidR="00B51283" w:rsidRDefault="00B51283">
      <w:pPr>
        <w:rPr>
          <w:rFonts w:ascii="Arial" w:eastAsia="Arial" w:hAnsi="Arial" w:cs="Arial"/>
          <w:b/>
          <w:color w:val="000000"/>
          <w:sz w:val="6"/>
          <w:szCs w:val="6"/>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B51283" w14:paraId="621A90D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E66FEC9"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Framework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0492B9B" w14:textId="77777777" w:rsidR="00B51283" w:rsidRDefault="00000000">
            <w:pPr>
              <w:spacing w:after="0" w:line="240" w:lineRule="auto"/>
              <w:rPr>
                <w:rFonts w:ascii="Arial" w:eastAsia="Arial" w:hAnsi="Arial" w:cs="Arial"/>
                <w:color w:val="000000"/>
                <w:sz w:val="24"/>
                <w:szCs w:val="24"/>
              </w:rPr>
            </w:pPr>
            <w:r>
              <w:rPr>
                <w:rFonts w:ascii="Arial" w:eastAsia="Arial" w:hAnsi="Arial" w:cs="Arial"/>
                <w:color w:val="000000"/>
                <w:sz w:val="24"/>
                <w:szCs w:val="24"/>
              </w:rPr>
              <w:t>RM6168</w:t>
            </w:r>
          </w:p>
        </w:tc>
      </w:tr>
      <w:tr w:rsidR="00B51283" w14:paraId="22338BB9" w14:textId="77777777" w:rsidTr="00306F6F">
        <w:trPr>
          <w:trHeight w:val="275"/>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03305B6"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Lot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672EE7A" w14:textId="777AA54E" w:rsidR="00B51283" w:rsidRPr="00306F6F" w:rsidRDefault="00306F6F" w:rsidP="00681B6A">
            <w:pPr>
              <w:pStyle w:val="Heading1"/>
              <w:spacing w:before="0"/>
              <w:ind w:left="0" w:firstLine="0"/>
              <w:rPr>
                <w:rFonts w:ascii="Arial" w:hAnsi="Arial" w:cs="Arial"/>
                <w:sz w:val="24"/>
                <w:szCs w:val="24"/>
              </w:rPr>
            </w:pPr>
            <w:r w:rsidRPr="00306F6F">
              <w:rPr>
                <w:rFonts w:ascii="Arial" w:hAnsi="Arial" w:cs="Arial"/>
                <w:color w:val="000000" w:themeColor="text1"/>
                <w:sz w:val="24"/>
                <w:szCs w:val="24"/>
              </w:rPr>
              <w:t>Business Rating Services</w:t>
            </w:r>
          </w:p>
        </w:tc>
      </w:tr>
      <w:tr w:rsidR="00B51283" w14:paraId="025E3AB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E840409"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Estate Management Services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99BA038" w14:textId="25CBB405" w:rsidR="00B51283" w:rsidRDefault="00681B6A">
            <w:pPr>
              <w:spacing w:after="0" w:line="240" w:lineRule="auto"/>
              <w:rPr>
                <w:rFonts w:ascii="Arial" w:eastAsia="Arial" w:hAnsi="Arial" w:cs="Arial"/>
                <w:color w:val="000000"/>
                <w:sz w:val="24"/>
                <w:szCs w:val="24"/>
              </w:rPr>
            </w:pPr>
            <w:r>
              <w:rPr>
                <w:rFonts w:ascii="Arial" w:eastAsia="Arial" w:hAnsi="Arial" w:cs="Arial"/>
                <w:color w:val="000000"/>
                <w:sz w:val="24"/>
                <w:szCs w:val="24"/>
              </w:rPr>
              <w:t>R</w:t>
            </w:r>
            <w:r w:rsidR="00306F6F" w:rsidRPr="00306F6F">
              <w:rPr>
                <w:rFonts w:ascii="Arial" w:eastAsia="Arial" w:hAnsi="Arial" w:cs="Arial"/>
                <w:color w:val="000000"/>
                <w:sz w:val="24"/>
                <w:szCs w:val="24"/>
              </w:rPr>
              <w:t>ating appeals</w:t>
            </w:r>
          </w:p>
        </w:tc>
      </w:tr>
      <w:tr w:rsidR="00B51283" w14:paraId="5856B1B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4005FEA"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D6C8C7F" w14:textId="0DEFC85E" w:rsidR="00B51283" w:rsidRDefault="00681B6A">
            <w:pPr>
              <w:spacing w:after="0" w:line="240" w:lineRule="auto"/>
              <w:rPr>
                <w:rFonts w:ascii="Arial" w:eastAsia="Arial" w:hAnsi="Arial" w:cs="Arial"/>
                <w:color w:val="000000"/>
                <w:sz w:val="24"/>
                <w:szCs w:val="24"/>
              </w:rPr>
            </w:pPr>
            <w:r w:rsidRPr="00681B6A">
              <w:rPr>
                <w:rFonts w:ascii="Arial" w:eastAsia="Arial" w:hAnsi="Arial" w:cs="Arial"/>
                <w:color w:val="000000"/>
                <w:sz w:val="24"/>
                <w:szCs w:val="24"/>
              </w:rPr>
              <w:t>C381418</w:t>
            </w:r>
          </w:p>
        </w:tc>
      </w:tr>
      <w:tr w:rsidR="00B51283" w14:paraId="0474E03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0EB86B4"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69B7218" w14:textId="4EBDAAD5" w:rsidR="00B51283" w:rsidRDefault="00681B6A">
            <w:pPr>
              <w:spacing w:after="0" w:line="240" w:lineRule="auto"/>
              <w:rPr>
                <w:rFonts w:ascii="Arial" w:eastAsia="Arial" w:hAnsi="Arial" w:cs="Arial"/>
                <w:color w:val="000000"/>
                <w:sz w:val="24"/>
                <w:szCs w:val="24"/>
              </w:rPr>
            </w:pPr>
            <w:r>
              <w:rPr>
                <w:rFonts w:ascii="Arial" w:eastAsia="Arial" w:hAnsi="Arial" w:cs="Arial"/>
                <w:color w:val="000000"/>
                <w:sz w:val="24"/>
                <w:szCs w:val="24"/>
              </w:rPr>
              <w:t>Final date of signature by both Avison Young and UKHSA</w:t>
            </w:r>
          </w:p>
        </w:tc>
      </w:tr>
      <w:tr w:rsidR="00B51283" w14:paraId="583D9C5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2CB054A"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Charges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19690CC" w14:textId="77777777" w:rsidR="00B51283" w:rsidRDefault="00000000">
            <w:pPr>
              <w:spacing w:after="0" w:line="240" w:lineRule="auto"/>
              <w:rPr>
                <w:rFonts w:ascii="Arial" w:eastAsia="Arial" w:hAnsi="Arial" w:cs="Arial"/>
                <w:color w:val="000000"/>
                <w:sz w:val="24"/>
                <w:szCs w:val="24"/>
              </w:rPr>
            </w:pPr>
            <w:r>
              <w:rPr>
                <w:rFonts w:ascii="Arial" w:eastAsia="Arial" w:hAnsi="Arial" w:cs="Arial"/>
                <w:color w:val="000000"/>
                <w:sz w:val="24"/>
                <w:szCs w:val="24"/>
              </w:rPr>
              <w:t>Buyer Guidance</w:t>
            </w:r>
          </w:p>
        </w:tc>
      </w:tr>
      <w:tr w:rsidR="00B51283" w14:paraId="27B489C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EA32186"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349F7CE" w14:textId="4FAFB941" w:rsidR="00B51283" w:rsidRDefault="00681B6A">
            <w:pPr>
              <w:spacing w:after="0" w:line="240" w:lineRule="auto"/>
              <w:rPr>
                <w:rFonts w:ascii="Arial" w:eastAsia="Arial" w:hAnsi="Arial" w:cs="Arial"/>
                <w:color w:val="000000"/>
                <w:sz w:val="24"/>
                <w:szCs w:val="24"/>
              </w:rPr>
            </w:pPr>
            <w:r>
              <w:rPr>
                <w:rFonts w:ascii="Arial" w:eastAsia="Arial" w:hAnsi="Arial" w:cs="Arial"/>
                <w:color w:val="000000"/>
                <w:sz w:val="24"/>
                <w:szCs w:val="24"/>
              </w:rPr>
              <w:t>Final date of signature by both Avison Young and UKHSA</w:t>
            </w:r>
          </w:p>
        </w:tc>
      </w:tr>
      <w:tr w:rsidR="00B51283" w14:paraId="627FBB9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4167F5E"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ECE1170" w14:textId="2983ECD8" w:rsidR="00B51283" w:rsidRPr="00681B6A" w:rsidRDefault="00681B6A">
            <w:pPr>
              <w:spacing w:after="0" w:line="240" w:lineRule="auto"/>
            </w:pPr>
            <w:r>
              <w:rPr>
                <w:rFonts w:ascii="Arial" w:eastAsia="Arial" w:hAnsi="Arial" w:cs="Arial"/>
                <w:color w:val="000000"/>
                <w:sz w:val="24"/>
                <w:szCs w:val="24"/>
              </w:rPr>
              <w:t>30</w:t>
            </w:r>
            <w:r w:rsidRPr="00681B6A">
              <w:rPr>
                <w:rFonts w:ascii="Arial" w:eastAsia="Arial" w:hAnsi="Arial" w:cs="Arial"/>
                <w:color w:val="000000"/>
                <w:sz w:val="24"/>
                <w:szCs w:val="24"/>
                <w:vertAlign w:val="superscript"/>
              </w:rPr>
              <w:t>th</w:t>
            </w:r>
            <w:r>
              <w:rPr>
                <w:rFonts w:ascii="Arial" w:eastAsia="Arial" w:hAnsi="Arial" w:cs="Arial"/>
                <w:color w:val="000000"/>
                <w:sz w:val="24"/>
                <w:szCs w:val="24"/>
              </w:rPr>
              <w:t xml:space="preserve"> April 2033.</w:t>
            </w:r>
          </w:p>
        </w:tc>
      </w:tr>
      <w:tr w:rsidR="00B51283" w14:paraId="010C274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94CA21D"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49C739E" w14:textId="4521ECF7" w:rsidR="00B51283" w:rsidRDefault="00000000" w:rsidP="00681B6A">
            <w:pPr>
              <w:spacing w:after="0" w:line="240" w:lineRule="auto"/>
              <w:rPr>
                <w:rFonts w:ascii="Arial" w:eastAsia="Arial" w:hAnsi="Arial" w:cs="Arial"/>
                <w:color w:val="000000"/>
                <w:sz w:val="24"/>
                <w:szCs w:val="24"/>
              </w:rPr>
            </w:pPr>
            <w:r>
              <w:rPr>
                <w:rFonts w:ascii="Arial" w:eastAsia="Arial" w:hAnsi="Arial" w:cs="Arial"/>
                <w:color w:val="000000"/>
                <w:sz w:val="24"/>
                <w:szCs w:val="24"/>
              </w:rPr>
              <w:t>None</w:t>
            </w:r>
          </w:p>
        </w:tc>
      </w:tr>
      <w:tr w:rsidR="00B51283" w14:paraId="1DE0E2D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A4B8F15"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Maximum Liability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DBEDAE8" w14:textId="418C990C" w:rsidR="00B51283" w:rsidRDefault="00000000" w:rsidP="00681B6A">
            <w:pPr>
              <w:spacing w:after="0" w:line="240"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tc>
      </w:tr>
      <w:tr w:rsidR="00B51283" w14:paraId="328340C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76BA6AD"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7E620C0" w14:textId="39F94CE7" w:rsidR="00B51283" w:rsidRDefault="00681B6A">
            <w:pPr>
              <w:spacing w:after="0" w:line="240" w:lineRule="auto"/>
              <w:rPr>
                <w:rFonts w:ascii="Arial" w:eastAsia="Arial" w:hAnsi="Arial" w:cs="Arial"/>
                <w:color w:val="000000"/>
                <w:sz w:val="24"/>
                <w:szCs w:val="24"/>
              </w:rPr>
            </w:pPr>
            <w:r>
              <w:rPr>
                <w:rFonts w:ascii="Arial" w:eastAsia="Arial" w:hAnsi="Arial" w:cs="Arial"/>
                <w:color w:val="000000"/>
                <w:sz w:val="24"/>
                <w:szCs w:val="24"/>
              </w:rPr>
              <w:t>Quarterly</w:t>
            </w:r>
          </w:p>
        </w:tc>
      </w:tr>
      <w:tr w:rsidR="00B51283" w14:paraId="0EA574D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0595375"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DE393AF" w14:textId="60074DFF" w:rsidR="00B51283" w:rsidRDefault="00681B6A">
            <w:pPr>
              <w:spacing w:after="0" w:line="240" w:lineRule="auto"/>
              <w:rPr>
                <w:rFonts w:ascii="Arial" w:eastAsia="Arial" w:hAnsi="Arial" w:cs="Arial"/>
                <w:color w:val="000000"/>
                <w:sz w:val="24"/>
                <w:szCs w:val="24"/>
              </w:rPr>
            </w:pPr>
            <w:r>
              <w:rPr>
                <w:rFonts w:ascii="Arial" w:eastAsia="Arial" w:hAnsi="Arial" w:cs="Arial"/>
                <w:color w:val="000000"/>
                <w:sz w:val="24"/>
                <w:szCs w:val="24"/>
              </w:rPr>
              <w:t>Quarterly</w:t>
            </w:r>
          </w:p>
        </w:tc>
      </w:tr>
    </w:tbl>
    <w:p w14:paraId="7C814FBF" w14:textId="77777777" w:rsidR="00B51283" w:rsidRDefault="00B51283">
      <w:pPr>
        <w:keepNext/>
        <w:spacing w:after="0" w:line="240" w:lineRule="auto"/>
        <w:rPr>
          <w:rFonts w:ascii="Arial" w:eastAsia="Arial" w:hAnsi="Arial" w:cs="Arial"/>
          <w:b/>
          <w:color w:val="000000"/>
          <w:sz w:val="24"/>
          <w:szCs w:val="24"/>
        </w:rPr>
      </w:pPr>
    </w:p>
    <w:p w14:paraId="07DD5032" w14:textId="77777777" w:rsidR="00B51283" w:rsidRDefault="00000000">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INCORPORATED TERMS</w:t>
      </w:r>
    </w:p>
    <w:p w14:paraId="505A40BD" w14:textId="77777777" w:rsidR="00B51283" w:rsidRDefault="00000000">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317283CE" w14:textId="77777777" w:rsidR="00B51283" w:rsidRDefault="00B51283">
      <w:pPr>
        <w:keepNext/>
        <w:spacing w:after="0" w:line="240" w:lineRule="auto"/>
        <w:rPr>
          <w:color w:val="000000"/>
        </w:rPr>
      </w:pPr>
    </w:p>
    <w:p w14:paraId="113733F4" w14:textId="77777777" w:rsidR="00B51283" w:rsidRDefault="00000000">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14:paraId="0DD0E160" w14:textId="77777777" w:rsidR="00B51283" w:rsidRDefault="00B51283">
      <w:pPr>
        <w:tabs>
          <w:tab w:val="left" w:pos="2257"/>
        </w:tabs>
        <w:spacing w:after="0" w:line="240" w:lineRule="auto"/>
        <w:rPr>
          <w:rFonts w:ascii="Arial" w:eastAsia="Arial" w:hAnsi="Arial" w:cs="Arial"/>
          <w:b/>
          <w:color w:val="000000"/>
          <w:sz w:val="24"/>
          <w:szCs w:val="24"/>
        </w:rPr>
      </w:pPr>
    </w:p>
    <w:p w14:paraId="2162C92A" w14:textId="77777777" w:rsidR="00B51283" w:rsidRDefault="00B51283">
      <w:pPr>
        <w:spacing w:after="0" w:line="240" w:lineRule="auto"/>
        <w:rPr>
          <w:rFonts w:ascii="Arial" w:eastAsia="Arial" w:hAnsi="Arial" w:cs="Arial"/>
          <w:b/>
          <w:sz w:val="24"/>
          <w:szCs w:val="24"/>
        </w:rPr>
      </w:pPr>
    </w:p>
    <w:p w14:paraId="5CF31FEA" w14:textId="77777777" w:rsidR="00B51283" w:rsidRDefault="00B51283">
      <w:pPr>
        <w:spacing w:after="0" w:line="240" w:lineRule="auto"/>
        <w:rPr>
          <w:rFonts w:ascii="Arial" w:eastAsia="Arial" w:hAnsi="Arial" w:cs="Arial"/>
          <w:b/>
          <w:sz w:val="24"/>
          <w:szCs w:val="24"/>
        </w:rPr>
      </w:pPr>
    </w:p>
    <w:p w14:paraId="761C3A35"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DELIVERABLES </w:t>
      </w:r>
    </w:p>
    <w:tbl>
      <w:tblPr>
        <w:tblStyle w:val="a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6"/>
      </w:tblGrid>
      <w:tr w:rsidR="00B51283" w14:paraId="65170149"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Pr>
          <w:p w14:paraId="33F1FA2B"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The requirement</w:t>
            </w:r>
          </w:p>
        </w:tc>
      </w:tr>
      <w:tr w:rsidR="00B51283" w14:paraId="3291834B" w14:textId="77777777">
        <w:trPr>
          <w:trHeight w:val="3724"/>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CE1999C" w14:textId="77777777" w:rsidR="00681B6A" w:rsidRPr="008F2168" w:rsidRDefault="00681B6A" w:rsidP="00681B6A">
            <w:pPr>
              <w:spacing w:after="0" w:line="240" w:lineRule="auto"/>
              <w:rPr>
                <w:b/>
                <w:bCs/>
                <w:color w:val="000000"/>
              </w:rPr>
            </w:pPr>
            <w:r w:rsidRPr="008F2168">
              <w:rPr>
                <w:b/>
                <w:bCs/>
                <w:color w:val="000000"/>
              </w:rPr>
              <w:t xml:space="preserve">2023 Checks, Challenges and Appeals (CCA) </w:t>
            </w:r>
          </w:p>
          <w:p w14:paraId="239AEFB9" w14:textId="373F2E69" w:rsidR="00681B6A" w:rsidRPr="00681B6A" w:rsidRDefault="00681B6A" w:rsidP="00681B6A">
            <w:pPr>
              <w:spacing w:after="0" w:line="240" w:lineRule="auto"/>
              <w:rPr>
                <w:color w:val="000000"/>
              </w:rPr>
            </w:pPr>
            <w:r>
              <w:rPr>
                <w:color w:val="000000"/>
              </w:rPr>
              <w:t xml:space="preserve">Avison Young </w:t>
            </w:r>
            <w:r w:rsidRPr="00681B6A">
              <w:rPr>
                <w:color w:val="000000"/>
              </w:rPr>
              <w:t xml:space="preserve">will assist </w:t>
            </w:r>
            <w:r>
              <w:rPr>
                <w:color w:val="000000"/>
              </w:rPr>
              <w:t xml:space="preserve">UKHSA </w:t>
            </w:r>
            <w:r w:rsidRPr="00681B6A">
              <w:rPr>
                <w:color w:val="000000"/>
              </w:rPr>
              <w:t xml:space="preserve">with the administration requirements of the Government Gateway (the </w:t>
            </w:r>
          </w:p>
          <w:p w14:paraId="20FCADFD" w14:textId="40FB805F" w:rsidR="00681B6A" w:rsidRPr="00681B6A" w:rsidRDefault="00681B6A" w:rsidP="00681B6A">
            <w:pPr>
              <w:spacing w:after="0" w:line="240" w:lineRule="auto"/>
              <w:rPr>
                <w:color w:val="000000"/>
              </w:rPr>
            </w:pPr>
            <w:r w:rsidRPr="00681B6A">
              <w:rPr>
                <w:color w:val="000000"/>
              </w:rPr>
              <w:t xml:space="preserve">Valuation Office Agency’s (VOA) online portal) in terms of claiming </w:t>
            </w:r>
            <w:r w:rsidR="00D84445">
              <w:rPr>
                <w:color w:val="000000"/>
              </w:rPr>
              <w:t>UKHSA’s</w:t>
            </w:r>
            <w:r w:rsidRPr="00681B6A">
              <w:rPr>
                <w:color w:val="000000"/>
              </w:rPr>
              <w:t xml:space="preserve"> properties and completing </w:t>
            </w:r>
          </w:p>
          <w:p w14:paraId="095BD26D" w14:textId="46B8757F" w:rsidR="00681B6A" w:rsidRDefault="00681B6A" w:rsidP="00681B6A">
            <w:pPr>
              <w:spacing w:after="0" w:line="240" w:lineRule="auto"/>
              <w:rPr>
                <w:color w:val="000000"/>
              </w:rPr>
            </w:pPr>
            <w:r w:rsidRPr="00681B6A">
              <w:rPr>
                <w:color w:val="000000"/>
              </w:rPr>
              <w:t xml:space="preserve">any returns that are required or may be introduced throughout the life of the 2023 Rating List. </w:t>
            </w:r>
          </w:p>
          <w:p w14:paraId="2D467FB2" w14:textId="77777777" w:rsidR="00D84445" w:rsidRPr="00681B6A" w:rsidRDefault="00D84445" w:rsidP="00681B6A">
            <w:pPr>
              <w:spacing w:after="0" w:line="240" w:lineRule="auto"/>
              <w:rPr>
                <w:color w:val="000000"/>
              </w:rPr>
            </w:pPr>
          </w:p>
          <w:p w14:paraId="26122A6E" w14:textId="7E187B83" w:rsidR="00D84445" w:rsidRDefault="00681B6A" w:rsidP="00681B6A">
            <w:pPr>
              <w:spacing w:after="0" w:line="240" w:lineRule="auto"/>
              <w:rPr>
                <w:color w:val="000000"/>
              </w:rPr>
            </w:pPr>
            <w:r w:rsidRPr="00681B6A">
              <w:rPr>
                <w:color w:val="000000"/>
              </w:rPr>
              <w:t xml:space="preserve">Significant changes to the system are likely to be introduced during the 2023 Revaluation, in preparation for the 2026 Revaluation. These are at the Consultation stage, but </w:t>
            </w:r>
            <w:r>
              <w:rPr>
                <w:color w:val="000000"/>
              </w:rPr>
              <w:t xml:space="preserve">Avison Young </w:t>
            </w:r>
            <w:r w:rsidRPr="00681B6A">
              <w:rPr>
                <w:color w:val="000000"/>
              </w:rPr>
              <w:t xml:space="preserve">anticipate ratepayers will be required to complete an annual return for each property confirming whether there have </w:t>
            </w:r>
            <w:r w:rsidR="00D84445" w:rsidRPr="00681B6A">
              <w:rPr>
                <w:color w:val="000000"/>
              </w:rPr>
              <w:t xml:space="preserve">been </w:t>
            </w:r>
            <w:r w:rsidR="00D84445">
              <w:rPr>
                <w:color w:val="000000"/>
              </w:rPr>
              <w:t>any</w:t>
            </w:r>
            <w:r>
              <w:rPr>
                <w:color w:val="000000"/>
              </w:rPr>
              <w:t xml:space="preserve"> </w:t>
            </w:r>
            <w:r w:rsidRPr="00681B6A">
              <w:rPr>
                <w:color w:val="000000"/>
              </w:rPr>
              <w:t xml:space="preserve">‘relevant’ changes to the property </w:t>
            </w:r>
            <w:proofErr w:type="spellStart"/>
            <w:r w:rsidRPr="00681B6A">
              <w:rPr>
                <w:color w:val="000000"/>
              </w:rPr>
              <w:t>e.g</w:t>
            </w:r>
            <w:proofErr w:type="spellEnd"/>
            <w:r w:rsidRPr="00681B6A">
              <w:rPr>
                <w:color w:val="000000"/>
              </w:rPr>
              <w:t xml:space="preserve"> </w:t>
            </w:r>
            <w:r w:rsidR="008F2168" w:rsidRPr="00681B6A">
              <w:rPr>
                <w:color w:val="000000"/>
              </w:rPr>
              <w:t xml:space="preserve">physical </w:t>
            </w:r>
            <w:r w:rsidR="008F2168">
              <w:rPr>
                <w:color w:val="000000"/>
              </w:rPr>
              <w:t>changes</w:t>
            </w:r>
            <w:r w:rsidRPr="00681B6A">
              <w:rPr>
                <w:color w:val="000000"/>
              </w:rPr>
              <w:t xml:space="preserve">, rent reviews/ new leases etc. </w:t>
            </w:r>
          </w:p>
          <w:p w14:paraId="71E779F4" w14:textId="77777777" w:rsidR="00D84445" w:rsidRDefault="00D84445" w:rsidP="00681B6A">
            <w:pPr>
              <w:spacing w:after="0" w:line="240" w:lineRule="auto"/>
              <w:rPr>
                <w:color w:val="000000"/>
              </w:rPr>
            </w:pPr>
          </w:p>
          <w:p w14:paraId="2AB10E67" w14:textId="17D4F6A8" w:rsidR="00681B6A" w:rsidRPr="00681B6A" w:rsidRDefault="00681B6A" w:rsidP="00681B6A">
            <w:pPr>
              <w:spacing w:after="0" w:line="240" w:lineRule="auto"/>
              <w:rPr>
                <w:color w:val="000000"/>
              </w:rPr>
            </w:pPr>
            <w:r w:rsidRPr="00681B6A">
              <w:rPr>
                <w:color w:val="000000"/>
              </w:rPr>
              <w:t xml:space="preserve">In </w:t>
            </w:r>
            <w:r w:rsidR="00D84445" w:rsidRPr="00681B6A">
              <w:rPr>
                <w:color w:val="000000"/>
              </w:rPr>
              <w:t xml:space="preserve">addition, </w:t>
            </w:r>
            <w:r w:rsidR="00D84445">
              <w:rPr>
                <w:color w:val="000000"/>
              </w:rPr>
              <w:t>whenever</w:t>
            </w:r>
            <w:r w:rsidRPr="00681B6A">
              <w:rPr>
                <w:color w:val="000000"/>
              </w:rPr>
              <w:t xml:space="preserve"> there are ‘relevant changes’, the </w:t>
            </w:r>
            <w:r w:rsidR="008F2168" w:rsidRPr="00681B6A">
              <w:rPr>
                <w:color w:val="000000"/>
              </w:rPr>
              <w:t xml:space="preserve">ratepayer </w:t>
            </w:r>
            <w:r w:rsidR="008F2168">
              <w:rPr>
                <w:color w:val="000000"/>
              </w:rPr>
              <w:t>will</w:t>
            </w:r>
            <w:r w:rsidRPr="00681B6A">
              <w:rPr>
                <w:color w:val="000000"/>
              </w:rPr>
              <w:t xml:space="preserve"> be required to notify the Valuation Officer at </w:t>
            </w:r>
            <w:proofErr w:type="gramStart"/>
            <w:r w:rsidRPr="00681B6A">
              <w:rPr>
                <w:color w:val="000000"/>
              </w:rPr>
              <w:t xml:space="preserve">the </w:t>
            </w:r>
            <w:r>
              <w:rPr>
                <w:color w:val="000000"/>
              </w:rPr>
              <w:t xml:space="preserve"> </w:t>
            </w:r>
            <w:r w:rsidRPr="00681B6A">
              <w:rPr>
                <w:color w:val="000000"/>
              </w:rPr>
              <w:t>time</w:t>
            </w:r>
            <w:proofErr w:type="gramEnd"/>
            <w:r w:rsidRPr="00681B6A">
              <w:rPr>
                <w:color w:val="000000"/>
              </w:rPr>
              <w:t xml:space="preserve"> of the event and provide further details as </w:t>
            </w:r>
            <w:r>
              <w:rPr>
                <w:color w:val="000000"/>
              </w:rPr>
              <w:t xml:space="preserve"> </w:t>
            </w:r>
            <w:r w:rsidRPr="00681B6A">
              <w:rPr>
                <w:color w:val="000000"/>
              </w:rPr>
              <w:t xml:space="preserve">appropriate. </w:t>
            </w:r>
          </w:p>
          <w:p w14:paraId="05113D74" w14:textId="77777777" w:rsidR="00D84445" w:rsidRDefault="00D84445" w:rsidP="00681B6A">
            <w:pPr>
              <w:spacing w:after="0" w:line="240" w:lineRule="auto"/>
              <w:rPr>
                <w:color w:val="000000"/>
              </w:rPr>
            </w:pPr>
          </w:p>
          <w:p w14:paraId="54738552" w14:textId="6EDAFAA6" w:rsidR="00681B6A" w:rsidRPr="00681B6A" w:rsidRDefault="00681B6A" w:rsidP="00681B6A">
            <w:pPr>
              <w:spacing w:after="0" w:line="240" w:lineRule="auto"/>
              <w:rPr>
                <w:color w:val="000000"/>
              </w:rPr>
            </w:pPr>
            <w:r>
              <w:rPr>
                <w:color w:val="000000"/>
              </w:rPr>
              <w:t xml:space="preserve">Avison Young </w:t>
            </w:r>
            <w:r w:rsidRPr="00681B6A">
              <w:rPr>
                <w:color w:val="000000"/>
              </w:rPr>
              <w:t xml:space="preserve">will also advise on rating issues, an </w:t>
            </w:r>
            <w:r w:rsidR="00D84445" w:rsidRPr="00681B6A">
              <w:rPr>
                <w:color w:val="000000"/>
              </w:rPr>
              <w:t xml:space="preserve">appeal </w:t>
            </w:r>
            <w:r w:rsidR="00D84445">
              <w:rPr>
                <w:color w:val="000000"/>
              </w:rPr>
              <w:t>strategy</w:t>
            </w:r>
            <w:r w:rsidRPr="00681B6A">
              <w:rPr>
                <w:color w:val="000000"/>
              </w:rPr>
              <w:t xml:space="preserve"> and proceed through the CCA process </w:t>
            </w:r>
            <w:proofErr w:type="gramStart"/>
            <w:r w:rsidRPr="00681B6A">
              <w:rPr>
                <w:color w:val="000000"/>
              </w:rPr>
              <w:t>by;</w:t>
            </w:r>
            <w:proofErr w:type="gramEnd"/>
            <w:r w:rsidRPr="00681B6A">
              <w:rPr>
                <w:color w:val="000000"/>
              </w:rPr>
              <w:t xml:space="preserve"> </w:t>
            </w:r>
          </w:p>
          <w:p w14:paraId="5EBEC004" w14:textId="0A04B814" w:rsidR="00681B6A" w:rsidRPr="00D84445" w:rsidRDefault="00681B6A" w:rsidP="00D84445">
            <w:pPr>
              <w:pStyle w:val="ListParagraph"/>
              <w:numPr>
                <w:ilvl w:val="0"/>
                <w:numId w:val="10"/>
              </w:numPr>
              <w:spacing w:after="0" w:line="240" w:lineRule="auto"/>
              <w:rPr>
                <w:color w:val="000000"/>
              </w:rPr>
            </w:pPr>
            <w:r w:rsidRPr="00D84445">
              <w:rPr>
                <w:color w:val="000000"/>
              </w:rPr>
              <w:t xml:space="preserve">Maintaining an accurate database with </w:t>
            </w:r>
            <w:r w:rsidR="00D84445" w:rsidRPr="00D84445">
              <w:rPr>
                <w:color w:val="000000"/>
              </w:rPr>
              <w:t xml:space="preserve">UKHSA’s </w:t>
            </w:r>
            <w:r w:rsidRPr="00D84445">
              <w:rPr>
                <w:color w:val="000000"/>
              </w:rPr>
              <w:t>relevant property details e.g. Rating List</w:t>
            </w:r>
            <w:r w:rsidR="00D84445">
              <w:rPr>
                <w:color w:val="000000"/>
              </w:rPr>
              <w:t xml:space="preserve"> </w:t>
            </w:r>
            <w:r w:rsidRPr="00D84445">
              <w:rPr>
                <w:color w:val="000000"/>
              </w:rPr>
              <w:t xml:space="preserve">addresses, rateable values and business rates liabilities. </w:t>
            </w:r>
          </w:p>
          <w:p w14:paraId="669FC9C2" w14:textId="71647AD6" w:rsidR="00681B6A" w:rsidRPr="00D84445" w:rsidRDefault="00681B6A" w:rsidP="00D84445">
            <w:pPr>
              <w:pStyle w:val="ListParagraph"/>
              <w:numPr>
                <w:ilvl w:val="0"/>
                <w:numId w:val="10"/>
              </w:numPr>
              <w:spacing w:after="0" w:line="240" w:lineRule="auto"/>
              <w:rPr>
                <w:color w:val="000000"/>
              </w:rPr>
            </w:pPr>
            <w:r w:rsidRPr="00D84445">
              <w:rPr>
                <w:color w:val="000000"/>
              </w:rPr>
              <w:t xml:space="preserve">Provide budget estimates of your future rates liabilities. </w:t>
            </w:r>
          </w:p>
          <w:p w14:paraId="1B0C137C" w14:textId="16A1BAC3" w:rsidR="00681B6A" w:rsidRPr="00D84445" w:rsidRDefault="00681B6A" w:rsidP="00D84445">
            <w:pPr>
              <w:pStyle w:val="ListParagraph"/>
              <w:numPr>
                <w:ilvl w:val="0"/>
                <w:numId w:val="10"/>
              </w:numPr>
              <w:spacing w:after="0" w:line="240" w:lineRule="auto"/>
              <w:rPr>
                <w:color w:val="000000"/>
              </w:rPr>
            </w:pPr>
            <w:r w:rsidRPr="00D84445">
              <w:rPr>
                <w:color w:val="000000"/>
              </w:rPr>
              <w:t xml:space="preserve">Attend review meetings, as appropriate. </w:t>
            </w:r>
          </w:p>
          <w:p w14:paraId="2C1AAF97" w14:textId="7B24967A" w:rsidR="00681B6A" w:rsidRPr="00D84445" w:rsidRDefault="00681B6A" w:rsidP="00D84445">
            <w:pPr>
              <w:pStyle w:val="ListParagraph"/>
              <w:numPr>
                <w:ilvl w:val="0"/>
                <w:numId w:val="10"/>
              </w:numPr>
              <w:spacing w:after="0" w:line="240" w:lineRule="auto"/>
              <w:rPr>
                <w:color w:val="000000"/>
              </w:rPr>
            </w:pPr>
            <w:r w:rsidRPr="00D84445">
              <w:rPr>
                <w:color w:val="000000"/>
              </w:rPr>
              <w:t xml:space="preserve">Advise and assist UKHSA if changes are introduced during the course of the 2023 Revaluation. If </w:t>
            </w:r>
            <w:r w:rsidR="00D84445" w:rsidRPr="00D84445">
              <w:rPr>
                <w:color w:val="000000"/>
              </w:rPr>
              <w:t>UKHSA require</w:t>
            </w:r>
            <w:r w:rsidRPr="00D84445">
              <w:rPr>
                <w:color w:val="000000"/>
              </w:rPr>
              <w:t xml:space="preserve"> </w:t>
            </w:r>
            <w:r w:rsidR="00D84445" w:rsidRPr="00D84445">
              <w:rPr>
                <w:color w:val="000000"/>
              </w:rPr>
              <w:t>Avison Young</w:t>
            </w:r>
            <w:r w:rsidRPr="00D84445">
              <w:rPr>
                <w:color w:val="000000"/>
              </w:rPr>
              <w:t xml:space="preserve"> to undertake the formal </w:t>
            </w:r>
            <w:r w:rsidR="00D84445" w:rsidRPr="00D84445">
              <w:rPr>
                <w:color w:val="000000"/>
              </w:rPr>
              <w:t>notification process</w:t>
            </w:r>
            <w:r w:rsidRPr="00D84445">
              <w:rPr>
                <w:color w:val="000000"/>
              </w:rPr>
              <w:t xml:space="preserve"> for </w:t>
            </w:r>
            <w:r w:rsidR="00D84445" w:rsidRPr="00D84445">
              <w:rPr>
                <w:color w:val="000000"/>
              </w:rPr>
              <w:t>UKHSA</w:t>
            </w:r>
            <w:r w:rsidRPr="00D84445">
              <w:rPr>
                <w:color w:val="000000"/>
              </w:rPr>
              <w:t xml:space="preserve">, (as outlined above), Avison Young </w:t>
            </w:r>
            <w:r w:rsidR="00D84445" w:rsidRPr="00D84445">
              <w:rPr>
                <w:color w:val="000000"/>
              </w:rPr>
              <w:t>will discuss</w:t>
            </w:r>
            <w:r w:rsidRPr="00D84445">
              <w:rPr>
                <w:color w:val="000000"/>
              </w:rPr>
              <w:t xml:space="preserve"> with UKHSA an additional fee </w:t>
            </w:r>
            <w:r w:rsidR="00D84445" w:rsidRPr="00D84445">
              <w:rPr>
                <w:color w:val="000000"/>
              </w:rPr>
              <w:t>which do not exceed</w:t>
            </w:r>
            <w:r w:rsidRPr="00D84445">
              <w:rPr>
                <w:color w:val="000000"/>
              </w:rPr>
              <w:t xml:space="preserve"> </w:t>
            </w:r>
            <w:r w:rsidR="00D84445" w:rsidRPr="00D84445">
              <w:rPr>
                <w:color w:val="000000"/>
              </w:rPr>
              <w:t>Avison Young’s</w:t>
            </w:r>
            <w:r w:rsidRPr="00D84445">
              <w:rPr>
                <w:color w:val="000000"/>
              </w:rPr>
              <w:t xml:space="preserve"> time charge rates. </w:t>
            </w:r>
          </w:p>
          <w:p w14:paraId="1DCC342E" w14:textId="60D8EF7A" w:rsidR="00681B6A" w:rsidRPr="00D84445" w:rsidRDefault="00681B6A" w:rsidP="00D84445">
            <w:pPr>
              <w:pStyle w:val="ListParagraph"/>
              <w:numPr>
                <w:ilvl w:val="0"/>
                <w:numId w:val="10"/>
              </w:numPr>
              <w:spacing w:after="0" w:line="240" w:lineRule="auto"/>
              <w:rPr>
                <w:color w:val="000000"/>
              </w:rPr>
            </w:pPr>
            <w:r w:rsidRPr="00D84445">
              <w:rPr>
                <w:color w:val="000000"/>
              </w:rPr>
              <w:t xml:space="preserve">Check and Challenge 2023 List rateable values where warranted. </w:t>
            </w:r>
          </w:p>
          <w:p w14:paraId="4D27B2DC" w14:textId="51F491E4" w:rsidR="00681B6A" w:rsidRPr="00D84445" w:rsidRDefault="00681B6A" w:rsidP="00D84445">
            <w:pPr>
              <w:pStyle w:val="ListParagraph"/>
              <w:numPr>
                <w:ilvl w:val="0"/>
                <w:numId w:val="10"/>
              </w:numPr>
              <w:spacing w:after="0" w:line="240" w:lineRule="auto"/>
              <w:rPr>
                <w:color w:val="000000"/>
              </w:rPr>
            </w:pPr>
            <w:r w:rsidRPr="00D84445">
              <w:rPr>
                <w:color w:val="000000"/>
              </w:rPr>
              <w:t xml:space="preserve">Negotiating with the VO to secure rateable value reductions wherever possible. </w:t>
            </w:r>
          </w:p>
          <w:p w14:paraId="5F929C2F" w14:textId="510C0AC2" w:rsidR="00681B6A" w:rsidRPr="00D84445" w:rsidRDefault="00681B6A" w:rsidP="00D84445">
            <w:pPr>
              <w:pStyle w:val="ListParagraph"/>
              <w:numPr>
                <w:ilvl w:val="0"/>
                <w:numId w:val="10"/>
              </w:numPr>
              <w:spacing w:after="0" w:line="240" w:lineRule="auto"/>
              <w:rPr>
                <w:color w:val="000000"/>
              </w:rPr>
            </w:pPr>
            <w:r w:rsidRPr="00D84445">
              <w:rPr>
                <w:color w:val="000000"/>
              </w:rPr>
              <w:t xml:space="preserve">Reporting on the settlement of each Check, Challenge or Appeal and the financial outcome of </w:t>
            </w:r>
            <w:r w:rsidR="00D84445" w:rsidRPr="00D84445">
              <w:rPr>
                <w:color w:val="000000"/>
              </w:rPr>
              <w:t>Avison Young’s</w:t>
            </w:r>
            <w:r w:rsidRPr="00D84445">
              <w:rPr>
                <w:color w:val="000000"/>
              </w:rPr>
              <w:t xml:space="preserve"> actions. </w:t>
            </w:r>
          </w:p>
          <w:p w14:paraId="5F956A5A" w14:textId="72E3AFB3" w:rsidR="00681B6A" w:rsidRPr="00D84445" w:rsidRDefault="00681B6A" w:rsidP="00D84445">
            <w:pPr>
              <w:pStyle w:val="ListParagraph"/>
              <w:numPr>
                <w:ilvl w:val="0"/>
                <w:numId w:val="10"/>
              </w:numPr>
              <w:spacing w:after="0" w:line="240" w:lineRule="auto"/>
              <w:rPr>
                <w:color w:val="000000"/>
              </w:rPr>
            </w:pPr>
            <w:r w:rsidRPr="00D84445">
              <w:rPr>
                <w:color w:val="000000"/>
              </w:rPr>
              <w:t xml:space="preserve">Where necessary and with </w:t>
            </w:r>
            <w:r w:rsidR="00D84445" w:rsidRPr="00D84445">
              <w:rPr>
                <w:color w:val="000000"/>
              </w:rPr>
              <w:t>UKHSA’s</w:t>
            </w:r>
            <w:r w:rsidRPr="00D84445">
              <w:rPr>
                <w:color w:val="000000"/>
              </w:rPr>
              <w:t xml:space="preserve"> instruction, attend Valuation Tribunal hearings on </w:t>
            </w:r>
            <w:r w:rsidR="00D84445" w:rsidRPr="00D84445">
              <w:rPr>
                <w:color w:val="000000"/>
              </w:rPr>
              <w:t xml:space="preserve">UKHSA’s </w:t>
            </w:r>
            <w:r w:rsidRPr="00D84445">
              <w:rPr>
                <w:color w:val="000000"/>
              </w:rPr>
              <w:t xml:space="preserve">behalf. </w:t>
            </w:r>
          </w:p>
          <w:p w14:paraId="48EDB0AD" w14:textId="77777777" w:rsidR="00D84445" w:rsidRDefault="00681B6A" w:rsidP="00D84445">
            <w:pPr>
              <w:pStyle w:val="ListParagraph"/>
              <w:numPr>
                <w:ilvl w:val="0"/>
                <w:numId w:val="10"/>
              </w:numPr>
              <w:spacing w:after="0" w:line="240" w:lineRule="auto"/>
              <w:rPr>
                <w:color w:val="000000"/>
              </w:rPr>
            </w:pPr>
            <w:r w:rsidRPr="00D84445">
              <w:rPr>
                <w:color w:val="000000"/>
              </w:rPr>
              <w:t xml:space="preserve">Keep UKHSA fully informed of the progress of the case and evaluate the decision of the Tribunal. </w:t>
            </w:r>
          </w:p>
          <w:p w14:paraId="538AF71D" w14:textId="77777777" w:rsidR="00B51283" w:rsidRDefault="00681B6A" w:rsidP="00D84445">
            <w:pPr>
              <w:pStyle w:val="ListParagraph"/>
              <w:numPr>
                <w:ilvl w:val="0"/>
                <w:numId w:val="10"/>
              </w:numPr>
              <w:spacing w:after="0" w:line="240" w:lineRule="auto"/>
              <w:rPr>
                <w:color w:val="000000"/>
              </w:rPr>
            </w:pPr>
            <w:r w:rsidRPr="00D84445">
              <w:rPr>
                <w:color w:val="000000"/>
              </w:rPr>
              <w:t>Check the accuracy of rate refunds and interest payments</w:t>
            </w:r>
            <w:r w:rsidR="00D84445">
              <w:rPr>
                <w:color w:val="000000"/>
              </w:rPr>
              <w:t>.</w:t>
            </w:r>
          </w:p>
          <w:p w14:paraId="081968BA" w14:textId="77777777" w:rsidR="00D84445" w:rsidRDefault="00D84445" w:rsidP="00D84445">
            <w:pPr>
              <w:spacing w:after="0" w:line="240" w:lineRule="auto"/>
              <w:rPr>
                <w:color w:val="000000"/>
              </w:rPr>
            </w:pPr>
          </w:p>
          <w:p w14:paraId="5FF762FE" w14:textId="77777777" w:rsidR="00D84445" w:rsidRPr="00D84445" w:rsidRDefault="00D84445" w:rsidP="00D84445">
            <w:pPr>
              <w:spacing w:after="0" w:line="240" w:lineRule="auto"/>
              <w:rPr>
                <w:b/>
                <w:bCs/>
                <w:color w:val="000000"/>
              </w:rPr>
            </w:pPr>
            <w:r w:rsidRPr="00D84445">
              <w:rPr>
                <w:b/>
                <w:bCs/>
                <w:color w:val="000000"/>
              </w:rPr>
              <w:t xml:space="preserve">Material Change Appeals </w:t>
            </w:r>
          </w:p>
          <w:p w14:paraId="79D8CECF" w14:textId="6F3787BE" w:rsidR="00D84445" w:rsidRPr="00D84445" w:rsidRDefault="00D84445" w:rsidP="00D84445">
            <w:pPr>
              <w:spacing w:after="0" w:line="240" w:lineRule="auto"/>
              <w:rPr>
                <w:color w:val="000000"/>
              </w:rPr>
            </w:pPr>
            <w:r>
              <w:rPr>
                <w:color w:val="000000"/>
              </w:rPr>
              <w:t>Avison Young</w:t>
            </w:r>
            <w:r w:rsidRPr="00D84445">
              <w:rPr>
                <w:color w:val="000000"/>
              </w:rPr>
              <w:t xml:space="preserve"> will work with </w:t>
            </w:r>
            <w:r>
              <w:rPr>
                <w:color w:val="000000"/>
              </w:rPr>
              <w:t>UKHSA</w:t>
            </w:r>
            <w:r w:rsidRPr="00D84445">
              <w:rPr>
                <w:color w:val="000000"/>
              </w:rPr>
              <w:t xml:space="preserve"> to identify all possible material change opportunities, which include but are not limited </w:t>
            </w:r>
            <w:proofErr w:type="gramStart"/>
            <w:r w:rsidRPr="00D84445">
              <w:rPr>
                <w:color w:val="000000"/>
              </w:rPr>
              <w:t>to;</w:t>
            </w:r>
            <w:proofErr w:type="gramEnd"/>
            <w:r w:rsidRPr="00D84445">
              <w:rPr>
                <w:color w:val="000000"/>
              </w:rPr>
              <w:t xml:space="preserve"> </w:t>
            </w:r>
          </w:p>
          <w:p w14:paraId="7097EB31" w14:textId="7DA03E56" w:rsidR="00D84445" w:rsidRPr="00D84445" w:rsidRDefault="00D84445" w:rsidP="00D84445">
            <w:pPr>
              <w:pStyle w:val="ListParagraph"/>
              <w:numPr>
                <w:ilvl w:val="0"/>
                <w:numId w:val="10"/>
              </w:numPr>
              <w:spacing w:after="0" w:line="240" w:lineRule="auto"/>
              <w:rPr>
                <w:color w:val="000000"/>
              </w:rPr>
            </w:pPr>
            <w:r w:rsidRPr="00D84445">
              <w:rPr>
                <w:color w:val="000000"/>
              </w:rPr>
              <w:t xml:space="preserve">Site changes (refurbishment, demolition, extension) </w:t>
            </w:r>
          </w:p>
          <w:p w14:paraId="0F26BD3A" w14:textId="3C93BBAF" w:rsidR="00D84445" w:rsidRPr="00D84445" w:rsidRDefault="00D84445" w:rsidP="00D84445">
            <w:pPr>
              <w:pStyle w:val="ListParagraph"/>
              <w:numPr>
                <w:ilvl w:val="0"/>
                <w:numId w:val="10"/>
              </w:numPr>
              <w:spacing w:after="0" w:line="240" w:lineRule="auto"/>
              <w:rPr>
                <w:color w:val="000000"/>
              </w:rPr>
            </w:pPr>
            <w:r w:rsidRPr="00D84445">
              <w:rPr>
                <w:color w:val="000000"/>
              </w:rPr>
              <w:t xml:space="preserve">Splits </w:t>
            </w:r>
          </w:p>
          <w:p w14:paraId="5C360873" w14:textId="5F3892CE" w:rsidR="00D84445" w:rsidRPr="00D84445" w:rsidRDefault="00D84445" w:rsidP="00D84445">
            <w:pPr>
              <w:pStyle w:val="ListParagraph"/>
              <w:numPr>
                <w:ilvl w:val="0"/>
                <w:numId w:val="10"/>
              </w:numPr>
              <w:spacing w:after="0" w:line="240" w:lineRule="auto"/>
              <w:rPr>
                <w:color w:val="000000"/>
              </w:rPr>
            </w:pPr>
            <w:r w:rsidRPr="00D84445">
              <w:rPr>
                <w:color w:val="000000"/>
              </w:rPr>
              <w:lastRenderedPageBreak/>
              <w:t xml:space="preserve">Mergers </w:t>
            </w:r>
          </w:p>
          <w:p w14:paraId="1FEF0E54" w14:textId="478C3528" w:rsidR="00D84445" w:rsidRPr="00D84445" w:rsidRDefault="00D84445" w:rsidP="00D84445">
            <w:pPr>
              <w:pStyle w:val="ListParagraph"/>
              <w:numPr>
                <w:ilvl w:val="0"/>
                <w:numId w:val="10"/>
              </w:numPr>
              <w:spacing w:after="0" w:line="240" w:lineRule="auto"/>
              <w:rPr>
                <w:color w:val="000000"/>
              </w:rPr>
            </w:pPr>
            <w:r w:rsidRPr="00D84445">
              <w:rPr>
                <w:color w:val="000000"/>
              </w:rPr>
              <w:t xml:space="preserve">Nearby roadworks or building schemes </w:t>
            </w:r>
          </w:p>
          <w:p w14:paraId="66A37102" w14:textId="2749D300" w:rsidR="00D84445" w:rsidRDefault="00D84445" w:rsidP="00D84445">
            <w:pPr>
              <w:pStyle w:val="ListParagraph"/>
              <w:numPr>
                <w:ilvl w:val="0"/>
                <w:numId w:val="11"/>
              </w:numPr>
              <w:spacing w:after="0" w:line="240" w:lineRule="auto"/>
              <w:rPr>
                <w:color w:val="000000"/>
              </w:rPr>
            </w:pPr>
            <w:r w:rsidRPr="00D84445">
              <w:rPr>
                <w:color w:val="000000"/>
              </w:rPr>
              <w:t>Changes of use or occupation</w:t>
            </w:r>
          </w:p>
          <w:p w14:paraId="5E45D5ED" w14:textId="77777777" w:rsidR="00D84445" w:rsidRDefault="00D84445" w:rsidP="00D84445">
            <w:pPr>
              <w:spacing w:after="0" w:line="240" w:lineRule="auto"/>
              <w:rPr>
                <w:color w:val="000000"/>
              </w:rPr>
            </w:pPr>
          </w:p>
          <w:p w14:paraId="2570BBE4" w14:textId="77777777" w:rsidR="00D84445" w:rsidRPr="00D84445" w:rsidRDefault="00D84445" w:rsidP="00D84445">
            <w:pPr>
              <w:spacing w:after="0" w:line="240" w:lineRule="auto"/>
              <w:rPr>
                <w:b/>
                <w:bCs/>
                <w:color w:val="000000"/>
              </w:rPr>
            </w:pPr>
            <w:r w:rsidRPr="00D84445">
              <w:rPr>
                <w:b/>
                <w:bCs/>
                <w:color w:val="000000"/>
              </w:rPr>
              <w:t xml:space="preserve">Specialist Initiatives </w:t>
            </w:r>
          </w:p>
          <w:p w14:paraId="17BE5751" w14:textId="784E47AA" w:rsidR="00D84445" w:rsidRPr="00D84445" w:rsidRDefault="00D84445" w:rsidP="00D84445">
            <w:pPr>
              <w:spacing w:after="0" w:line="240" w:lineRule="auto"/>
              <w:rPr>
                <w:color w:val="000000"/>
              </w:rPr>
            </w:pPr>
            <w:r w:rsidRPr="00D84445">
              <w:rPr>
                <w:color w:val="000000"/>
              </w:rPr>
              <w:t xml:space="preserve">In addition to the above </w:t>
            </w:r>
            <w:r>
              <w:rPr>
                <w:color w:val="000000"/>
              </w:rPr>
              <w:t>Avison Young will</w:t>
            </w:r>
            <w:r w:rsidRPr="00D84445">
              <w:rPr>
                <w:color w:val="000000"/>
              </w:rPr>
              <w:t xml:space="preserve"> employ expert knowledge to identify other ways to generate </w:t>
            </w:r>
          </w:p>
          <w:p w14:paraId="7C287F16" w14:textId="77777777" w:rsidR="00D84445" w:rsidRPr="00D84445" w:rsidRDefault="00D84445" w:rsidP="00D84445">
            <w:pPr>
              <w:spacing w:after="0" w:line="240" w:lineRule="auto"/>
              <w:rPr>
                <w:color w:val="000000"/>
              </w:rPr>
            </w:pPr>
            <w:r w:rsidRPr="00D84445">
              <w:rPr>
                <w:color w:val="000000"/>
              </w:rPr>
              <w:t xml:space="preserve">savings, which include but are not limited </w:t>
            </w:r>
            <w:proofErr w:type="gramStart"/>
            <w:r w:rsidRPr="00D84445">
              <w:rPr>
                <w:color w:val="000000"/>
              </w:rPr>
              <w:t>to;</w:t>
            </w:r>
            <w:proofErr w:type="gramEnd"/>
            <w:r w:rsidRPr="00D84445">
              <w:rPr>
                <w:color w:val="000000"/>
              </w:rPr>
              <w:t xml:space="preserve"> </w:t>
            </w:r>
          </w:p>
          <w:p w14:paraId="38A065D4" w14:textId="07227965" w:rsidR="00D84445" w:rsidRPr="00D84445" w:rsidRDefault="00D84445" w:rsidP="00D84445">
            <w:pPr>
              <w:pStyle w:val="ListParagraph"/>
              <w:numPr>
                <w:ilvl w:val="0"/>
                <w:numId w:val="11"/>
              </w:numPr>
              <w:spacing w:after="0" w:line="240" w:lineRule="auto"/>
              <w:rPr>
                <w:color w:val="000000"/>
              </w:rPr>
            </w:pPr>
            <w:r w:rsidRPr="00D84445">
              <w:rPr>
                <w:color w:val="000000"/>
              </w:rPr>
              <w:t xml:space="preserve">Reliefs and Exemption </w:t>
            </w:r>
          </w:p>
          <w:p w14:paraId="7C6F5326" w14:textId="62404DE6" w:rsidR="00D84445" w:rsidRPr="00D84445" w:rsidRDefault="00D84445" w:rsidP="00D84445">
            <w:pPr>
              <w:pStyle w:val="ListParagraph"/>
              <w:numPr>
                <w:ilvl w:val="0"/>
                <w:numId w:val="11"/>
              </w:numPr>
              <w:spacing w:after="0" w:line="240" w:lineRule="auto"/>
              <w:rPr>
                <w:color w:val="000000"/>
              </w:rPr>
            </w:pPr>
            <w:r w:rsidRPr="00D84445">
              <w:rPr>
                <w:color w:val="000000"/>
              </w:rPr>
              <w:t xml:space="preserve">Empty and partly empty property </w:t>
            </w:r>
          </w:p>
          <w:p w14:paraId="55D5D08A" w14:textId="4D5108CE" w:rsidR="00D84445" w:rsidRPr="00D84445" w:rsidRDefault="00D84445" w:rsidP="00D84445">
            <w:pPr>
              <w:pStyle w:val="ListParagraph"/>
              <w:numPr>
                <w:ilvl w:val="0"/>
                <w:numId w:val="11"/>
              </w:numPr>
              <w:spacing w:after="0" w:line="240" w:lineRule="auto"/>
              <w:rPr>
                <w:color w:val="000000"/>
              </w:rPr>
            </w:pPr>
            <w:r w:rsidRPr="00D84445">
              <w:rPr>
                <w:color w:val="000000"/>
              </w:rPr>
              <w:t>Legislative changes</w:t>
            </w:r>
            <w:r>
              <w:rPr>
                <w:color w:val="000000"/>
              </w:rPr>
              <w:t>, and</w:t>
            </w:r>
          </w:p>
          <w:p w14:paraId="71D6C941" w14:textId="022C61E8" w:rsidR="00D84445" w:rsidRDefault="00D84445" w:rsidP="00D84445">
            <w:pPr>
              <w:pStyle w:val="ListParagraph"/>
              <w:numPr>
                <w:ilvl w:val="0"/>
                <w:numId w:val="11"/>
              </w:numPr>
              <w:spacing w:after="0" w:line="240" w:lineRule="auto"/>
              <w:rPr>
                <w:color w:val="000000"/>
              </w:rPr>
            </w:pPr>
            <w:r w:rsidRPr="00D84445">
              <w:rPr>
                <w:color w:val="000000"/>
              </w:rPr>
              <w:t>Billing errors</w:t>
            </w:r>
          </w:p>
          <w:p w14:paraId="75E00A07" w14:textId="77777777" w:rsidR="00D84445" w:rsidRDefault="00D84445" w:rsidP="00D84445">
            <w:pPr>
              <w:spacing w:after="0" w:line="240" w:lineRule="auto"/>
              <w:rPr>
                <w:color w:val="000000"/>
              </w:rPr>
            </w:pPr>
          </w:p>
          <w:p w14:paraId="56D132AA" w14:textId="06AE222A" w:rsidR="00D84445" w:rsidRPr="00D84445" w:rsidRDefault="00D84445" w:rsidP="00D84445">
            <w:pPr>
              <w:spacing w:after="0" w:line="240" w:lineRule="auto"/>
              <w:rPr>
                <w:color w:val="000000"/>
              </w:rPr>
            </w:pPr>
          </w:p>
        </w:tc>
      </w:tr>
    </w:tbl>
    <w:p w14:paraId="13669E6E" w14:textId="77777777" w:rsidR="00B51283" w:rsidRDefault="00B51283">
      <w:pPr>
        <w:spacing w:after="0" w:line="240" w:lineRule="auto"/>
        <w:rPr>
          <w:rFonts w:ascii="Arial" w:eastAsia="Arial" w:hAnsi="Arial" w:cs="Arial"/>
          <w:b/>
          <w:color w:val="000000"/>
          <w:sz w:val="24"/>
          <w:szCs w:val="24"/>
        </w:rPr>
      </w:pPr>
    </w:p>
    <w:p w14:paraId="62D88EB1"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PERFORMANCE OF THE DELIVERABLES </w:t>
      </w:r>
    </w:p>
    <w:tbl>
      <w:tblPr>
        <w:tblStyle w:val="a3"/>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B51283" w14:paraId="420457A7"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28E70700"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Staff</w:t>
            </w:r>
          </w:p>
        </w:tc>
      </w:tr>
      <w:tr w:rsidR="00B51283" w14:paraId="08BAA7EE"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3BA3748A" w14:textId="707E6FE6" w:rsidR="00B51283" w:rsidRDefault="00B51283">
            <w:pPr>
              <w:spacing w:after="0" w:line="240" w:lineRule="auto"/>
            </w:pPr>
          </w:p>
        </w:tc>
      </w:tr>
      <w:tr w:rsidR="00B51283" w14:paraId="6A491248"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7BC9081C" w14:textId="77777777" w:rsidR="00B51283" w:rsidRDefault="00000000">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r>
      <w:tr w:rsidR="00B51283" w14:paraId="49A155ED"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104F3498" w14:textId="3D97C6DC" w:rsidR="00B51283" w:rsidRDefault="00B51283">
            <w:pPr>
              <w:spacing w:after="0" w:line="240" w:lineRule="auto"/>
            </w:pPr>
          </w:p>
        </w:tc>
      </w:tr>
    </w:tbl>
    <w:p w14:paraId="291C14CB" w14:textId="2EED9D70" w:rsidR="00B51283" w:rsidRPr="00D84445" w:rsidRDefault="00000000">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79EF9D76" w14:textId="77777777" w:rsidR="00D84445" w:rsidRDefault="00D84445">
      <w:pPr>
        <w:rPr>
          <w:rFonts w:ascii="Arial" w:eastAsia="Arial" w:hAnsi="Arial" w:cs="Arial"/>
          <w:b/>
          <w:color w:val="000000"/>
          <w:sz w:val="24"/>
          <w:szCs w:val="24"/>
        </w:rPr>
      </w:pPr>
      <w:r>
        <w:rPr>
          <w:rFonts w:ascii="Arial" w:eastAsia="Arial" w:hAnsi="Arial" w:cs="Arial"/>
          <w:b/>
          <w:color w:val="000000"/>
          <w:sz w:val="24"/>
          <w:szCs w:val="24"/>
        </w:rPr>
        <w:t>For and on behalf of the Supplier:</w:t>
      </w:r>
    </w:p>
    <w:p w14:paraId="4AFDD37E" w14:textId="77777777" w:rsidR="00D84445" w:rsidRDefault="00D84445">
      <w:pPr>
        <w:rPr>
          <w:rFonts w:ascii="Arial" w:eastAsia="Arial" w:hAnsi="Arial" w:cs="Arial"/>
          <w:b/>
          <w:color w:val="000000"/>
          <w:sz w:val="24"/>
          <w:szCs w:val="24"/>
        </w:rPr>
      </w:pPr>
    </w:p>
    <w:p w14:paraId="5DBB7B80" w14:textId="77777777" w:rsidR="00D84445" w:rsidRDefault="00D84445">
      <w:pPr>
        <w:rPr>
          <w:rFonts w:ascii="Arial" w:eastAsia="Arial" w:hAnsi="Arial" w:cs="Arial"/>
          <w:b/>
          <w:color w:val="000000"/>
          <w:sz w:val="24"/>
          <w:szCs w:val="24"/>
        </w:rPr>
      </w:pPr>
    </w:p>
    <w:p w14:paraId="7F9E82E0" w14:textId="77777777" w:rsidR="00D84445" w:rsidRDefault="00D84445">
      <w:pPr>
        <w:rPr>
          <w:rFonts w:ascii="Arial" w:eastAsia="Arial" w:hAnsi="Arial" w:cs="Arial"/>
          <w:b/>
          <w:color w:val="000000"/>
          <w:sz w:val="24"/>
          <w:szCs w:val="24"/>
        </w:rPr>
      </w:pPr>
    </w:p>
    <w:p w14:paraId="1B49C6CB" w14:textId="77777777" w:rsidR="00D84445" w:rsidRDefault="00D84445">
      <w:pPr>
        <w:rPr>
          <w:rFonts w:ascii="Arial" w:eastAsia="Arial" w:hAnsi="Arial" w:cs="Arial"/>
          <w:b/>
          <w:color w:val="000000"/>
          <w:sz w:val="24"/>
          <w:szCs w:val="24"/>
        </w:rPr>
      </w:pPr>
    </w:p>
    <w:p w14:paraId="7EB91246" w14:textId="77777777" w:rsidR="00D84445" w:rsidRDefault="00D84445">
      <w:pPr>
        <w:rPr>
          <w:rFonts w:ascii="Arial" w:eastAsia="Arial" w:hAnsi="Arial" w:cs="Arial"/>
          <w:b/>
          <w:color w:val="000000"/>
          <w:sz w:val="24"/>
          <w:szCs w:val="24"/>
        </w:rPr>
      </w:pPr>
    </w:p>
    <w:p w14:paraId="7B764A65" w14:textId="77777777" w:rsidR="00D84445" w:rsidRDefault="00D84445">
      <w:pPr>
        <w:rPr>
          <w:rFonts w:ascii="Arial" w:eastAsia="Arial" w:hAnsi="Arial" w:cs="Arial"/>
          <w:b/>
          <w:color w:val="000000"/>
          <w:sz w:val="24"/>
          <w:szCs w:val="24"/>
        </w:rPr>
      </w:pPr>
    </w:p>
    <w:p w14:paraId="22DEF030" w14:textId="77777777" w:rsidR="00D84445" w:rsidRDefault="00D84445">
      <w:pPr>
        <w:rPr>
          <w:rFonts w:ascii="Arial" w:eastAsia="Arial" w:hAnsi="Arial" w:cs="Arial"/>
          <w:b/>
          <w:color w:val="000000"/>
          <w:sz w:val="24"/>
          <w:szCs w:val="24"/>
        </w:rPr>
      </w:pPr>
    </w:p>
    <w:p w14:paraId="35A64C26" w14:textId="16C51C64" w:rsidR="00B51283" w:rsidRDefault="00D84445">
      <w:pPr>
        <w:rPr>
          <w:color w:val="000000"/>
        </w:rPr>
      </w:pPr>
      <w:r>
        <w:rPr>
          <w:rFonts w:ascii="Arial" w:eastAsia="Arial" w:hAnsi="Arial" w:cs="Arial"/>
          <w:b/>
          <w:color w:val="000000"/>
          <w:sz w:val="24"/>
          <w:szCs w:val="24"/>
        </w:rPr>
        <w:t>For and on behalf of the Buyer:</w:t>
      </w:r>
      <w:r>
        <w:br w:type="page"/>
      </w:r>
    </w:p>
    <w:p w14:paraId="47C423AC" w14:textId="77777777" w:rsidR="00B51283" w:rsidRDefault="00B51283">
      <w:pPr>
        <w:rPr>
          <w:color w:val="000000"/>
        </w:rPr>
      </w:pPr>
    </w:p>
    <w:p w14:paraId="4A995D78" w14:textId="77777777" w:rsidR="00B51283" w:rsidRDefault="00000000">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Part 2 – Other Applicable Terms</w:t>
      </w:r>
    </w:p>
    <w:p w14:paraId="78A39237" w14:textId="77777777" w:rsidR="00B51283" w:rsidRDefault="00B51283">
      <w:pPr>
        <w:keepNext/>
        <w:spacing w:after="0" w:line="240" w:lineRule="auto"/>
        <w:rPr>
          <w:rFonts w:ascii="Arial" w:eastAsia="Arial" w:hAnsi="Arial" w:cs="Arial"/>
          <w:color w:val="000000"/>
          <w:sz w:val="24"/>
          <w:szCs w:val="24"/>
        </w:rPr>
      </w:pPr>
    </w:p>
    <w:p w14:paraId="362D4F14" w14:textId="77777777" w:rsidR="00B51283" w:rsidRDefault="00000000">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033F78ED" w14:textId="6D1776C9" w:rsidR="00B51283" w:rsidRDefault="00000000">
      <w:pP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w:t>
      </w:r>
      <w:r w:rsidR="00D84445">
        <w:rPr>
          <w:rFonts w:ascii="Arial" w:eastAsia="Arial" w:hAnsi="Arial" w:cs="Arial"/>
          <w:color w:val="000000"/>
          <w:sz w:val="24"/>
          <w:szCs w:val="24"/>
        </w:rPr>
        <w:t>, then the schedules do not apply</w:t>
      </w:r>
      <w:r>
        <w:rPr>
          <w:rFonts w:ascii="Arial" w:eastAsia="Arial" w:hAnsi="Arial" w:cs="Arial"/>
          <w:color w:val="000000"/>
          <w:sz w:val="24"/>
          <w:szCs w:val="24"/>
        </w:rPr>
        <w:t>. If the documents conflict, the following order of precedence applies:</w:t>
      </w:r>
    </w:p>
    <w:p w14:paraId="350EDA97" w14:textId="77777777" w:rsidR="00B51283" w:rsidRDefault="00000000">
      <w:pPr>
        <w:numPr>
          <w:ilvl w:val="0"/>
          <w:numId w:val="4"/>
        </w:numPr>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15E49912" w14:textId="77777777" w:rsidR="00B51283" w:rsidRDefault="00000000">
      <w:pPr>
        <w:numPr>
          <w:ilvl w:val="0"/>
          <w:numId w:val="4"/>
        </w:numPr>
        <w:spacing w:after="0" w:line="240" w:lineRule="auto"/>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RM6168</w:t>
      </w:r>
    </w:p>
    <w:p w14:paraId="540FA793" w14:textId="77777777" w:rsidR="00B51283" w:rsidRDefault="00000000">
      <w:pPr>
        <w:keepNext/>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79C9288" w14:textId="77777777" w:rsidR="00B51283" w:rsidRDefault="00B51283">
      <w:pPr>
        <w:keepNext/>
        <w:spacing w:after="0" w:line="240" w:lineRule="auto"/>
        <w:ind w:left="720"/>
        <w:rPr>
          <w:color w:val="000000"/>
        </w:rPr>
      </w:pPr>
    </w:p>
    <w:p w14:paraId="4CAE6D55" w14:textId="77777777" w:rsidR="00B51283" w:rsidRDefault="00000000">
      <w:r>
        <w:rPr>
          <w:rFonts w:ascii="Arial" w:eastAsia="Arial" w:hAnsi="Arial" w:cs="Arial"/>
          <w:color w:val="000000"/>
          <w:sz w:val="24"/>
          <w:szCs w:val="24"/>
        </w:rPr>
        <w:t xml:space="preserve">Joint Schedules for </w:t>
      </w:r>
      <w:r>
        <w:rPr>
          <w:rFonts w:ascii="Arial" w:eastAsia="Arial" w:hAnsi="Arial" w:cs="Arial"/>
          <w:b/>
          <w:color w:val="000000"/>
          <w:sz w:val="24"/>
          <w:szCs w:val="24"/>
        </w:rPr>
        <w:t>RM6168</w:t>
      </w:r>
    </w:p>
    <w:p w14:paraId="5AA52E85" w14:textId="77777777" w:rsidR="00B51283" w:rsidRPr="00D84445" w:rsidRDefault="00000000">
      <w:pPr>
        <w:numPr>
          <w:ilvl w:val="0"/>
          <w:numId w:val="5"/>
        </w:numPr>
        <w:spacing w:after="0" w:line="240" w:lineRule="auto"/>
      </w:pPr>
      <w:r w:rsidRPr="00D84445">
        <w:rPr>
          <w:rFonts w:ascii="Arial" w:eastAsia="Arial" w:hAnsi="Arial" w:cs="Arial"/>
          <w:sz w:val="24"/>
          <w:szCs w:val="24"/>
        </w:rPr>
        <w:t xml:space="preserve">Joint Schedules for </w:t>
      </w:r>
      <w:r w:rsidRPr="00D84445">
        <w:rPr>
          <w:rFonts w:ascii="Arial" w:eastAsia="Arial" w:hAnsi="Arial" w:cs="Arial"/>
          <w:b/>
          <w:sz w:val="24"/>
          <w:szCs w:val="24"/>
        </w:rPr>
        <w:t>RM6168</w:t>
      </w:r>
    </w:p>
    <w:p w14:paraId="0DF67997"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 xml:space="preserve">Joint Schedule 2 (Variation Form) </w:t>
      </w:r>
    </w:p>
    <w:p w14:paraId="43A33E18"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Joint Schedule 3 (Insurance Requirements)</w:t>
      </w:r>
    </w:p>
    <w:p w14:paraId="6891E6F3"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Joint Schedule 4 (Commercially Sensitive Information)</w:t>
      </w:r>
    </w:p>
    <w:p w14:paraId="4055D603"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Joint Schedule 6 (Key Subcontractors)</w:t>
      </w:r>
      <w:r w:rsidRPr="00D84445">
        <w:rPr>
          <w:rFonts w:ascii="Arial" w:eastAsia="Arial" w:hAnsi="Arial" w:cs="Arial"/>
          <w:sz w:val="24"/>
          <w:szCs w:val="24"/>
        </w:rPr>
        <w:tab/>
      </w:r>
      <w:r w:rsidRPr="00D84445">
        <w:rPr>
          <w:rFonts w:ascii="Arial" w:eastAsia="Arial" w:hAnsi="Arial" w:cs="Arial"/>
          <w:sz w:val="24"/>
          <w:szCs w:val="24"/>
        </w:rPr>
        <w:tab/>
      </w:r>
      <w:r w:rsidRPr="00D84445">
        <w:rPr>
          <w:rFonts w:ascii="Arial" w:eastAsia="Arial" w:hAnsi="Arial" w:cs="Arial"/>
          <w:sz w:val="24"/>
          <w:szCs w:val="24"/>
        </w:rPr>
        <w:tab/>
      </w:r>
    </w:p>
    <w:p w14:paraId="380013D9"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 xml:space="preserve">Joint Schedule 7 (Financial Difficulties) </w:t>
      </w:r>
      <w:r w:rsidRPr="00D84445">
        <w:rPr>
          <w:rFonts w:ascii="Arial" w:eastAsia="Arial" w:hAnsi="Arial" w:cs="Arial"/>
          <w:sz w:val="24"/>
          <w:szCs w:val="24"/>
        </w:rPr>
        <w:tab/>
      </w:r>
      <w:r w:rsidRPr="00D84445">
        <w:rPr>
          <w:rFonts w:ascii="Arial" w:eastAsia="Arial" w:hAnsi="Arial" w:cs="Arial"/>
          <w:sz w:val="24"/>
          <w:szCs w:val="24"/>
        </w:rPr>
        <w:tab/>
      </w:r>
      <w:r w:rsidRPr="00D84445">
        <w:rPr>
          <w:rFonts w:ascii="Arial" w:eastAsia="Arial" w:hAnsi="Arial" w:cs="Arial"/>
          <w:sz w:val="24"/>
          <w:szCs w:val="24"/>
        </w:rPr>
        <w:tab/>
      </w:r>
    </w:p>
    <w:p w14:paraId="76062EBD"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 xml:space="preserve">Joint Schedule 8 (Guarantee) </w:t>
      </w:r>
      <w:r w:rsidRPr="00D84445">
        <w:rPr>
          <w:rFonts w:ascii="Arial" w:eastAsia="Arial" w:hAnsi="Arial" w:cs="Arial"/>
          <w:sz w:val="24"/>
          <w:szCs w:val="24"/>
        </w:rPr>
        <w:tab/>
      </w:r>
      <w:r w:rsidRPr="00D84445">
        <w:rPr>
          <w:rFonts w:ascii="Arial" w:eastAsia="Arial" w:hAnsi="Arial" w:cs="Arial"/>
          <w:sz w:val="24"/>
          <w:szCs w:val="24"/>
        </w:rPr>
        <w:tab/>
      </w:r>
      <w:r w:rsidRPr="00D84445">
        <w:rPr>
          <w:rFonts w:ascii="Arial" w:eastAsia="Arial" w:hAnsi="Arial" w:cs="Arial"/>
          <w:sz w:val="24"/>
          <w:szCs w:val="24"/>
        </w:rPr>
        <w:tab/>
      </w:r>
      <w:r w:rsidRPr="00D84445">
        <w:rPr>
          <w:rFonts w:ascii="Arial" w:eastAsia="Arial" w:hAnsi="Arial" w:cs="Arial"/>
          <w:sz w:val="24"/>
          <w:szCs w:val="24"/>
        </w:rPr>
        <w:tab/>
      </w:r>
    </w:p>
    <w:p w14:paraId="663C10BA"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Joint Schedule 9 (Minimum Standards of Reliability)</w:t>
      </w:r>
      <w:r w:rsidRPr="00D84445">
        <w:rPr>
          <w:rFonts w:ascii="Arial" w:eastAsia="Arial" w:hAnsi="Arial" w:cs="Arial"/>
          <w:sz w:val="24"/>
          <w:szCs w:val="24"/>
        </w:rPr>
        <w:tab/>
      </w:r>
    </w:p>
    <w:p w14:paraId="295AAA61"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 xml:space="preserve">Joint Schedule 10 (Rectification Plan) </w:t>
      </w:r>
      <w:r w:rsidRPr="00D84445">
        <w:rPr>
          <w:rFonts w:ascii="Arial" w:eastAsia="Arial" w:hAnsi="Arial" w:cs="Arial"/>
          <w:sz w:val="24"/>
          <w:szCs w:val="24"/>
        </w:rPr>
        <w:tab/>
      </w:r>
      <w:r w:rsidRPr="00D84445">
        <w:rPr>
          <w:rFonts w:ascii="Arial" w:eastAsia="Arial" w:hAnsi="Arial" w:cs="Arial"/>
          <w:sz w:val="24"/>
          <w:szCs w:val="24"/>
        </w:rPr>
        <w:tab/>
      </w:r>
      <w:r w:rsidRPr="00D84445">
        <w:rPr>
          <w:rFonts w:ascii="Arial" w:eastAsia="Arial" w:hAnsi="Arial" w:cs="Arial"/>
          <w:sz w:val="24"/>
          <w:szCs w:val="24"/>
        </w:rPr>
        <w:tab/>
      </w:r>
    </w:p>
    <w:p w14:paraId="164719EA" w14:textId="77777777" w:rsidR="00B51283" w:rsidRPr="00D84445" w:rsidRDefault="00000000">
      <w:pPr>
        <w:numPr>
          <w:ilvl w:val="0"/>
          <w:numId w:val="5"/>
        </w:numPr>
        <w:spacing w:after="0" w:line="259" w:lineRule="auto"/>
        <w:rPr>
          <w:rFonts w:ascii="Arial" w:eastAsia="Arial" w:hAnsi="Arial" w:cs="Arial"/>
        </w:rPr>
      </w:pPr>
      <w:r w:rsidRPr="00D84445">
        <w:rPr>
          <w:rFonts w:ascii="Arial" w:eastAsia="Arial" w:hAnsi="Arial" w:cs="Arial"/>
          <w:sz w:val="24"/>
          <w:szCs w:val="24"/>
        </w:rPr>
        <w:t>Joint Schedule 11 (Processing Data)</w:t>
      </w:r>
      <w:r w:rsidRPr="00D84445">
        <w:rPr>
          <w:rFonts w:ascii="Arial" w:eastAsia="Arial" w:hAnsi="Arial" w:cs="Arial"/>
          <w:sz w:val="24"/>
          <w:szCs w:val="24"/>
        </w:rPr>
        <w:tab/>
      </w:r>
    </w:p>
    <w:p w14:paraId="3900CBDE" w14:textId="77777777" w:rsidR="00B51283" w:rsidRDefault="00B51283">
      <w:pPr>
        <w:spacing w:after="0" w:line="240" w:lineRule="auto"/>
        <w:ind w:left="1800"/>
        <w:rPr>
          <w:color w:val="000000"/>
        </w:rPr>
      </w:pPr>
    </w:p>
    <w:p w14:paraId="2137460C" w14:textId="77777777" w:rsidR="00B51283" w:rsidRDefault="00000000">
      <w:pPr>
        <w:spacing w:after="0" w:line="240" w:lineRule="auto"/>
      </w:pPr>
      <w:r>
        <w:rPr>
          <w:rFonts w:ascii="Arial" w:eastAsia="Arial" w:hAnsi="Arial" w:cs="Arial"/>
          <w:sz w:val="24"/>
          <w:szCs w:val="24"/>
        </w:rPr>
        <w:t xml:space="preserve">Call-Off Schedules for </w:t>
      </w:r>
      <w:r>
        <w:rPr>
          <w:rFonts w:ascii="Arial" w:eastAsia="Arial" w:hAnsi="Arial" w:cs="Arial"/>
          <w:b/>
          <w:sz w:val="24"/>
          <w:szCs w:val="24"/>
        </w:rPr>
        <w:t>RM6168</w:t>
      </w:r>
    </w:p>
    <w:p w14:paraId="6087079C" w14:textId="77777777" w:rsidR="00B51283" w:rsidRDefault="00B51283">
      <w:pPr>
        <w:spacing w:after="0" w:line="240" w:lineRule="auto"/>
        <w:rPr>
          <w:rFonts w:ascii="Arial" w:eastAsia="Arial" w:hAnsi="Arial" w:cs="Arial"/>
          <w:sz w:val="24"/>
          <w:szCs w:val="24"/>
          <w:highlight w:val="yellow"/>
        </w:rPr>
      </w:pPr>
    </w:p>
    <w:p w14:paraId="373BCFED" w14:textId="77777777" w:rsidR="00B51283" w:rsidRPr="008F2168" w:rsidRDefault="00000000">
      <w:pPr>
        <w:numPr>
          <w:ilvl w:val="0"/>
          <w:numId w:val="8"/>
        </w:numPr>
        <w:spacing w:after="0" w:line="240" w:lineRule="auto"/>
      </w:pPr>
      <w:r w:rsidRPr="008F2168">
        <w:rPr>
          <w:rFonts w:ascii="Arial" w:eastAsia="Arial" w:hAnsi="Arial" w:cs="Arial"/>
          <w:sz w:val="24"/>
          <w:szCs w:val="24"/>
        </w:rPr>
        <w:t>Order Form- Template-Short-Form</w:t>
      </w:r>
      <w:r w:rsidRPr="008F2168">
        <w:rPr>
          <w:rFonts w:ascii="Arial" w:eastAsia="Arial" w:hAnsi="Arial" w:cs="Arial"/>
          <w:sz w:val="24"/>
          <w:szCs w:val="24"/>
        </w:rPr>
        <w:tab/>
      </w:r>
    </w:p>
    <w:p w14:paraId="0CA4924A" w14:textId="77777777" w:rsidR="00B51283" w:rsidRPr="008F2168" w:rsidRDefault="00000000">
      <w:pPr>
        <w:numPr>
          <w:ilvl w:val="0"/>
          <w:numId w:val="8"/>
        </w:numPr>
        <w:spacing w:after="0" w:line="240" w:lineRule="auto"/>
      </w:pPr>
      <w:r w:rsidRPr="008F2168">
        <w:rPr>
          <w:rFonts w:ascii="Arial" w:eastAsia="Arial" w:hAnsi="Arial" w:cs="Arial"/>
          <w:sz w:val="24"/>
          <w:szCs w:val="24"/>
        </w:rPr>
        <w:t>Call-Off Schedule 1 (Transparency Reports)</w:t>
      </w:r>
    </w:p>
    <w:p w14:paraId="76771781" w14:textId="3D59BD4B" w:rsidR="00B51283" w:rsidRPr="008F2168" w:rsidRDefault="00000000" w:rsidP="008F2168">
      <w:pPr>
        <w:numPr>
          <w:ilvl w:val="0"/>
          <w:numId w:val="8"/>
        </w:numPr>
        <w:spacing w:after="0" w:line="259" w:lineRule="auto"/>
      </w:pPr>
      <w:r w:rsidRPr="008F2168">
        <w:rPr>
          <w:rFonts w:ascii="Arial" w:eastAsia="Arial" w:hAnsi="Arial" w:cs="Arial"/>
          <w:sz w:val="24"/>
          <w:szCs w:val="24"/>
        </w:rPr>
        <w:t>Call-Off Schedule 5 (Pricing Details)</w:t>
      </w:r>
      <w:r w:rsidRPr="008F2168">
        <w:rPr>
          <w:rFonts w:ascii="Arial" w:eastAsia="Arial" w:hAnsi="Arial" w:cs="Arial"/>
          <w:sz w:val="24"/>
          <w:szCs w:val="24"/>
        </w:rPr>
        <w:tab/>
      </w:r>
      <w:r w:rsidRPr="008F2168">
        <w:rPr>
          <w:rFonts w:ascii="Arial" w:eastAsia="Arial" w:hAnsi="Arial" w:cs="Arial"/>
          <w:sz w:val="24"/>
          <w:szCs w:val="24"/>
        </w:rPr>
        <w:tab/>
      </w:r>
      <w:r w:rsidRPr="008F2168">
        <w:rPr>
          <w:rFonts w:ascii="Arial" w:eastAsia="Arial" w:hAnsi="Arial" w:cs="Arial"/>
          <w:sz w:val="24"/>
          <w:szCs w:val="24"/>
        </w:rPr>
        <w:tab/>
        <w:t xml:space="preserve"> </w:t>
      </w:r>
    </w:p>
    <w:p w14:paraId="51CDB276" w14:textId="77777777" w:rsidR="00B51283" w:rsidRPr="008F2168" w:rsidRDefault="00000000">
      <w:pPr>
        <w:numPr>
          <w:ilvl w:val="0"/>
          <w:numId w:val="8"/>
        </w:numPr>
        <w:spacing w:after="0" w:line="259" w:lineRule="auto"/>
      </w:pPr>
      <w:r w:rsidRPr="008F2168">
        <w:rPr>
          <w:rFonts w:ascii="Arial" w:eastAsia="Arial" w:hAnsi="Arial" w:cs="Arial"/>
          <w:sz w:val="24"/>
          <w:szCs w:val="24"/>
        </w:rPr>
        <w:t>Call-Off Schedule 7 (Key Supplier Staff)</w:t>
      </w:r>
      <w:r w:rsidRPr="008F2168">
        <w:rPr>
          <w:rFonts w:ascii="Arial" w:eastAsia="Arial" w:hAnsi="Arial" w:cs="Arial"/>
          <w:sz w:val="24"/>
          <w:szCs w:val="24"/>
        </w:rPr>
        <w:tab/>
      </w:r>
      <w:r w:rsidRPr="008F2168">
        <w:rPr>
          <w:rFonts w:ascii="Arial" w:eastAsia="Arial" w:hAnsi="Arial" w:cs="Arial"/>
          <w:sz w:val="24"/>
          <w:szCs w:val="24"/>
        </w:rPr>
        <w:tab/>
        <w:t xml:space="preserve"> </w:t>
      </w:r>
      <w:r w:rsidRPr="008F2168">
        <w:rPr>
          <w:rFonts w:ascii="Arial" w:eastAsia="Arial" w:hAnsi="Arial" w:cs="Arial"/>
          <w:sz w:val="24"/>
          <w:szCs w:val="24"/>
        </w:rPr>
        <w:tab/>
      </w:r>
      <w:r w:rsidRPr="008F2168">
        <w:rPr>
          <w:rFonts w:ascii="Arial" w:eastAsia="Arial" w:hAnsi="Arial" w:cs="Arial"/>
          <w:sz w:val="24"/>
          <w:szCs w:val="24"/>
        </w:rPr>
        <w:tab/>
        <w:t xml:space="preserve"> </w:t>
      </w:r>
    </w:p>
    <w:p w14:paraId="65CF7397" w14:textId="77777777" w:rsidR="00B51283" w:rsidRPr="008F2168" w:rsidRDefault="00000000">
      <w:pPr>
        <w:numPr>
          <w:ilvl w:val="0"/>
          <w:numId w:val="8"/>
        </w:numPr>
        <w:spacing w:after="0" w:line="259" w:lineRule="auto"/>
      </w:pPr>
      <w:r w:rsidRPr="008F2168">
        <w:rPr>
          <w:rFonts w:ascii="Arial" w:eastAsia="Arial" w:hAnsi="Arial" w:cs="Arial"/>
          <w:sz w:val="24"/>
          <w:szCs w:val="24"/>
        </w:rPr>
        <w:t>Call-Off Schedule 9 (Security)</w:t>
      </w:r>
      <w:r w:rsidRPr="008F2168">
        <w:rPr>
          <w:rFonts w:ascii="Arial" w:eastAsia="Arial" w:hAnsi="Arial" w:cs="Arial"/>
          <w:sz w:val="24"/>
          <w:szCs w:val="24"/>
        </w:rPr>
        <w:tab/>
      </w:r>
      <w:r w:rsidRPr="008F2168">
        <w:rPr>
          <w:rFonts w:ascii="Arial" w:eastAsia="Arial" w:hAnsi="Arial" w:cs="Arial"/>
          <w:sz w:val="24"/>
          <w:szCs w:val="24"/>
        </w:rPr>
        <w:tab/>
        <w:t xml:space="preserve"> </w:t>
      </w:r>
      <w:r w:rsidRPr="008F2168">
        <w:rPr>
          <w:rFonts w:ascii="Arial" w:eastAsia="Arial" w:hAnsi="Arial" w:cs="Arial"/>
          <w:sz w:val="24"/>
          <w:szCs w:val="24"/>
        </w:rPr>
        <w:tab/>
      </w:r>
      <w:r w:rsidRPr="008F2168">
        <w:rPr>
          <w:rFonts w:ascii="Arial" w:eastAsia="Arial" w:hAnsi="Arial" w:cs="Arial"/>
          <w:sz w:val="24"/>
          <w:szCs w:val="24"/>
        </w:rPr>
        <w:tab/>
        <w:t xml:space="preserve">  </w:t>
      </w:r>
      <w:r w:rsidRPr="008F2168">
        <w:rPr>
          <w:rFonts w:ascii="Arial" w:eastAsia="Arial" w:hAnsi="Arial" w:cs="Arial"/>
          <w:sz w:val="24"/>
          <w:szCs w:val="24"/>
        </w:rPr>
        <w:tab/>
        <w:t xml:space="preserve">  </w:t>
      </w:r>
    </w:p>
    <w:p w14:paraId="360BA51E" w14:textId="77777777" w:rsidR="00B51283" w:rsidRPr="008F2168" w:rsidRDefault="00000000">
      <w:pPr>
        <w:numPr>
          <w:ilvl w:val="0"/>
          <w:numId w:val="8"/>
        </w:numPr>
        <w:spacing w:after="0" w:line="259" w:lineRule="auto"/>
      </w:pPr>
      <w:r w:rsidRPr="008F2168">
        <w:rPr>
          <w:rFonts w:ascii="Arial" w:eastAsia="Arial" w:hAnsi="Arial" w:cs="Arial"/>
          <w:sz w:val="24"/>
          <w:szCs w:val="24"/>
        </w:rPr>
        <w:t xml:space="preserve">Call-Off Schedule 12 (Clustering) </w:t>
      </w:r>
      <w:r w:rsidRPr="008F2168">
        <w:rPr>
          <w:rFonts w:ascii="Arial" w:eastAsia="Arial" w:hAnsi="Arial" w:cs="Arial"/>
          <w:sz w:val="24"/>
          <w:szCs w:val="24"/>
        </w:rPr>
        <w:tab/>
      </w:r>
      <w:r w:rsidRPr="008F2168">
        <w:rPr>
          <w:rFonts w:ascii="Arial" w:eastAsia="Arial" w:hAnsi="Arial" w:cs="Arial"/>
          <w:sz w:val="24"/>
          <w:szCs w:val="24"/>
        </w:rPr>
        <w:tab/>
      </w:r>
      <w:r w:rsidRPr="008F2168">
        <w:rPr>
          <w:rFonts w:ascii="Arial" w:eastAsia="Arial" w:hAnsi="Arial" w:cs="Arial"/>
          <w:sz w:val="24"/>
          <w:szCs w:val="24"/>
        </w:rPr>
        <w:tab/>
      </w:r>
      <w:r w:rsidRPr="008F2168">
        <w:rPr>
          <w:rFonts w:ascii="Arial" w:eastAsia="Arial" w:hAnsi="Arial" w:cs="Arial"/>
          <w:sz w:val="24"/>
          <w:szCs w:val="24"/>
        </w:rPr>
        <w:tab/>
      </w:r>
      <w:r w:rsidRPr="008F2168">
        <w:rPr>
          <w:rFonts w:ascii="Arial" w:eastAsia="Arial" w:hAnsi="Arial" w:cs="Arial"/>
          <w:sz w:val="24"/>
          <w:szCs w:val="24"/>
        </w:rPr>
        <w:tab/>
        <w:t xml:space="preserve"> </w:t>
      </w:r>
    </w:p>
    <w:p w14:paraId="27AF3B7F" w14:textId="10763F2F" w:rsidR="00B51283" w:rsidRPr="008F2168" w:rsidRDefault="00000000" w:rsidP="00D84445">
      <w:pPr>
        <w:numPr>
          <w:ilvl w:val="0"/>
          <w:numId w:val="8"/>
        </w:numPr>
        <w:spacing w:after="0" w:line="259" w:lineRule="auto"/>
      </w:pPr>
      <w:r w:rsidRPr="008F2168">
        <w:rPr>
          <w:rFonts w:ascii="Arial" w:eastAsia="Arial" w:hAnsi="Arial" w:cs="Arial"/>
          <w:sz w:val="24"/>
          <w:szCs w:val="24"/>
        </w:rPr>
        <w:t xml:space="preserve">Call-Off Schedule 13 (Implementation Plan and Testing) </w:t>
      </w:r>
      <w:r w:rsidRPr="008F2168">
        <w:rPr>
          <w:rFonts w:ascii="Arial" w:eastAsia="Arial" w:hAnsi="Arial" w:cs="Arial"/>
          <w:sz w:val="24"/>
          <w:szCs w:val="24"/>
        </w:rPr>
        <w:tab/>
      </w:r>
      <w:r w:rsidRPr="008F2168">
        <w:rPr>
          <w:rFonts w:ascii="Arial" w:eastAsia="Arial" w:hAnsi="Arial" w:cs="Arial"/>
          <w:sz w:val="24"/>
          <w:szCs w:val="24"/>
        </w:rPr>
        <w:tab/>
        <w:t xml:space="preserve"> </w:t>
      </w:r>
    </w:p>
    <w:p w14:paraId="088A3DA6" w14:textId="77777777" w:rsidR="00B51283" w:rsidRPr="008F2168" w:rsidRDefault="00000000">
      <w:pPr>
        <w:numPr>
          <w:ilvl w:val="0"/>
          <w:numId w:val="8"/>
        </w:numPr>
        <w:spacing w:after="0" w:line="259" w:lineRule="auto"/>
      </w:pPr>
      <w:r w:rsidRPr="008F2168">
        <w:rPr>
          <w:rFonts w:ascii="Arial" w:eastAsia="Arial" w:hAnsi="Arial" w:cs="Arial"/>
          <w:sz w:val="24"/>
          <w:szCs w:val="24"/>
        </w:rPr>
        <w:t>Call-Off Schedule 15 (Call-Off Contract Management)</w:t>
      </w:r>
    </w:p>
    <w:p w14:paraId="33494C2C" w14:textId="77777777" w:rsidR="00B51283" w:rsidRPr="008F2168" w:rsidRDefault="00000000">
      <w:pPr>
        <w:numPr>
          <w:ilvl w:val="0"/>
          <w:numId w:val="8"/>
        </w:numPr>
        <w:spacing w:after="0" w:line="259" w:lineRule="auto"/>
      </w:pPr>
      <w:r w:rsidRPr="008F2168">
        <w:rPr>
          <w:rFonts w:ascii="Arial" w:eastAsia="Arial" w:hAnsi="Arial" w:cs="Arial"/>
          <w:sz w:val="24"/>
          <w:szCs w:val="24"/>
        </w:rPr>
        <w:t xml:space="preserve">Call-Off Schedule 18 (Background Checks) </w:t>
      </w:r>
      <w:r w:rsidRPr="008F2168">
        <w:rPr>
          <w:rFonts w:ascii="Arial" w:eastAsia="Arial" w:hAnsi="Arial" w:cs="Arial"/>
          <w:sz w:val="24"/>
          <w:szCs w:val="24"/>
        </w:rPr>
        <w:tab/>
      </w:r>
      <w:r w:rsidRPr="008F2168">
        <w:rPr>
          <w:rFonts w:ascii="Arial" w:eastAsia="Arial" w:hAnsi="Arial" w:cs="Arial"/>
          <w:sz w:val="24"/>
          <w:szCs w:val="24"/>
        </w:rPr>
        <w:tab/>
      </w:r>
      <w:r w:rsidRPr="008F2168">
        <w:rPr>
          <w:rFonts w:ascii="Arial" w:eastAsia="Arial" w:hAnsi="Arial" w:cs="Arial"/>
          <w:sz w:val="24"/>
          <w:szCs w:val="24"/>
        </w:rPr>
        <w:tab/>
      </w:r>
    </w:p>
    <w:p w14:paraId="65BD1696" w14:textId="77777777" w:rsidR="00B51283" w:rsidRPr="008F2168" w:rsidRDefault="00000000">
      <w:pPr>
        <w:numPr>
          <w:ilvl w:val="0"/>
          <w:numId w:val="8"/>
        </w:numPr>
        <w:spacing w:after="0" w:line="259" w:lineRule="auto"/>
      </w:pPr>
      <w:r w:rsidRPr="008F2168">
        <w:rPr>
          <w:rFonts w:ascii="Arial" w:eastAsia="Arial" w:hAnsi="Arial" w:cs="Arial"/>
          <w:sz w:val="24"/>
          <w:szCs w:val="24"/>
        </w:rPr>
        <w:t>Call-Off Schedule 20 (Call-Off Specification)</w:t>
      </w:r>
      <w:r w:rsidRPr="008F2168">
        <w:rPr>
          <w:rFonts w:ascii="Arial" w:eastAsia="Arial" w:hAnsi="Arial" w:cs="Arial"/>
          <w:sz w:val="24"/>
          <w:szCs w:val="24"/>
        </w:rPr>
        <w:tab/>
      </w:r>
      <w:r w:rsidRPr="008F2168">
        <w:rPr>
          <w:rFonts w:ascii="Arial" w:eastAsia="Arial" w:hAnsi="Arial" w:cs="Arial"/>
          <w:sz w:val="24"/>
          <w:szCs w:val="24"/>
        </w:rPr>
        <w:tab/>
      </w:r>
      <w:r w:rsidRPr="008F2168">
        <w:rPr>
          <w:rFonts w:ascii="Arial" w:eastAsia="Arial" w:hAnsi="Arial" w:cs="Arial"/>
          <w:sz w:val="24"/>
          <w:szCs w:val="24"/>
        </w:rPr>
        <w:tab/>
      </w:r>
    </w:p>
    <w:p w14:paraId="1D79B1C1" w14:textId="77777777" w:rsidR="00B51283" w:rsidRDefault="00B51283" w:rsidP="00D84445">
      <w:pPr>
        <w:spacing w:after="0" w:line="259" w:lineRule="auto"/>
        <w:ind w:left="360"/>
        <w:rPr>
          <w:rFonts w:ascii="Arial" w:eastAsia="Arial" w:hAnsi="Arial" w:cs="Arial"/>
          <w:sz w:val="24"/>
          <w:szCs w:val="24"/>
          <w:highlight w:val="yellow"/>
        </w:rPr>
      </w:pPr>
    </w:p>
    <w:p w14:paraId="60A509CF" w14:textId="77777777" w:rsidR="00B51283" w:rsidRDefault="00000000">
      <w:p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ab/>
      </w:r>
    </w:p>
    <w:p w14:paraId="36763C17" w14:textId="77777777" w:rsidR="00B51283" w:rsidRDefault="00000000">
      <w:pPr>
        <w:numPr>
          <w:ilvl w:val="0"/>
          <w:numId w:val="4"/>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70EC1BCA" w14:textId="77777777" w:rsidR="00B51283" w:rsidRDefault="00000000">
      <w:pPr>
        <w:numPr>
          <w:ilvl w:val="0"/>
          <w:numId w:val="4"/>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RM6168</w:t>
      </w:r>
    </w:p>
    <w:p w14:paraId="2CF301A1" w14:textId="77777777" w:rsidR="00B51283" w:rsidRDefault="00B51283">
      <w:pPr>
        <w:spacing w:after="0" w:line="240" w:lineRule="auto"/>
        <w:ind w:left="720"/>
        <w:rPr>
          <w:rFonts w:ascii="Arial" w:eastAsia="Arial" w:hAnsi="Arial" w:cs="Arial"/>
          <w:color w:val="000000"/>
          <w:sz w:val="24"/>
          <w:szCs w:val="24"/>
          <w:highlight w:val="yellow"/>
        </w:rPr>
      </w:pPr>
    </w:p>
    <w:p w14:paraId="0192510A" w14:textId="77777777" w:rsidR="00B51283" w:rsidRDefault="00000000">
      <w:pPr>
        <w:rPr>
          <w:rFonts w:ascii="Arial" w:eastAsia="Arial" w:hAnsi="Arial" w:cs="Arial"/>
          <w:color w:val="000000"/>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653B8E0D" w14:textId="77777777" w:rsidR="00B51283" w:rsidRDefault="00000000">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REIMBURSABLE EXPENSES</w:t>
      </w:r>
    </w:p>
    <w:p w14:paraId="5138B2AC" w14:textId="354D02EF" w:rsidR="00B51283" w:rsidRDefault="00000000">
      <w:pPr>
        <w:rPr>
          <w:rFonts w:ascii="Arial" w:eastAsia="Arial" w:hAnsi="Arial" w:cs="Arial"/>
          <w:color w:val="000000"/>
          <w:sz w:val="24"/>
          <w:szCs w:val="24"/>
        </w:rPr>
      </w:pPr>
      <w:r>
        <w:rPr>
          <w:rFonts w:ascii="Arial" w:eastAsia="Arial" w:hAnsi="Arial" w:cs="Arial"/>
          <w:color w:val="000000"/>
          <w:sz w:val="24"/>
          <w:szCs w:val="24"/>
        </w:rPr>
        <w:t>None</w:t>
      </w:r>
    </w:p>
    <w:p w14:paraId="127CC150" w14:textId="41F8C528" w:rsidR="008F2168" w:rsidRPr="008F2168" w:rsidRDefault="008F2168">
      <w:pPr>
        <w:rPr>
          <w:rFonts w:ascii="Arial" w:eastAsia="Arial" w:hAnsi="Arial" w:cs="Arial"/>
          <w:b/>
          <w:bCs/>
          <w:color w:val="000000"/>
          <w:sz w:val="24"/>
          <w:szCs w:val="24"/>
        </w:rPr>
      </w:pPr>
      <w:r>
        <w:rPr>
          <w:rFonts w:ascii="Arial" w:eastAsia="Arial" w:hAnsi="Arial" w:cs="Arial"/>
          <w:b/>
          <w:bCs/>
          <w:color w:val="000000"/>
          <w:sz w:val="24"/>
          <w:szCs w:val="24"/>
        </w:rPr>
        <w:lastRenderedPageBreak/>
        <w:t>Supplier Charges</w:t>
      </w:r>
    </w:p>
    <w:p w14:paraId="7DAA6C7A" w14:textId="10614A0C" w:rsidR="008F2168" w:rsidRDefault="008F2168">
      <w:pPr>
        <w:rPr>
          <w:rFonts w:ascii="Arial" w:eastAsia="Arial" w:hAnsi="Arial" w:cs="Arial"/>
          <w:color w:val="000000"/>
          <w:sz w:val="24"/>
          <w:szCs w:val="24"/>
        </w:rPr>
      </w:pPr>
      <w:r>
        <w:rPr>
          <w:noProof/>
        </w:rPr>
        <w:drawing>
          <wp:inline distT="0" distB="0" distL="0" distR="0" wp14:anchorId="7F627922" wp14:editId="2574ABFE">
            <wp:extent cx="5731510" cy="6191885"/>
            <wp:effectExtent l="0" t="0" r="2540" b="0"/>
            <wp:docPr id="523844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44889" name=""/>
                    <pic:cNvPicPr/>
                  </pic:nvPicPr>
                  <pic:blipFill>
                    <a:blip r:embed="rId9"/>
                    <a:stretch>
                      <a:fillRect/>
                    </a:stretch>
                  </pic:blipFill>
                  <pic:spPr>
                    <a:xfrm>
                      <a:off x="0" y="0"/>
                      <a:ext cx="5731510" cy="6191885"/>
                    </a:xfrm>
                    <a:prstGeom prst="rect">
                      <a:avLst/>
                    </a:prstGeom>
                  </pic:spPr>
                </pic:pic>
              </a:graphicData>
            </a:graphic>
          </wp:inline>
        </w:drawing>
      </w:r>
    </w:p>
    <w:sectPr w:rsidR="008F2168">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47B4" w14:textId="77777777" w:rsidR="00202433" w:rsidRDefault="00202433">
      <w:pPr>
        <w:spacing w:after="0" w:line="240" w:lineRule="auto"/>
      </w:pPr>
      <w:r>
        <w:separator/>
      </w:r>
    </w:p>
  </w:endnote>
  <w:endnote w:type="continuationSeparator" w:id="0">
    <w:p w14:paraId="020DACA7" w14:textId="77777777" w:rsidR="00202433" w:rsidRDefault="0020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15A1" w14:textId="77777777" w:rsidR="00B51283" w:rsidRDefault="00000000">
    <w:pPr>
      <w:tabs>
        <w:tab w:val="center" w:pos="4513"/>
        <w:tab w:val="right" w:pos="9026"/>
      </w:tabs>
      <w:spacing w:after="0" w:line="240" w:lineRule="auto"/>
    </w:pPr>
    <w:r>
      <w:rPr>
        <w:rFonts w:ascii="Arial" w:eastAsia="Arial" w:hAnsi="Arial" w:cs="Arial"/>
        <w:color w:val="000000"/>
        <w:sz w:val="20"/>
        <w:szCs w:val="20"/>
      </w:rPr>
      <w:t>Framework Ref: RM6168 Estate Management Services</w:t>
    </w:r>
    <w:r>
      <w:rPr>
        <w:rFonts w:ascii="Arial" w:eastAsia="Arial" w:hAnsi="Arial" w:cs="Arial"/>
        <w:color w:val="000000"/>
        <w:sz w:val="20"/>
        <w:szCs w:val="20"/>
      </w:rPr>
      <w:tab/>
      <w:t xml:space="preserve">                                          </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sidR="00306F6F">
      <w:rPr>
        <w:noProof/>
      </w:rPr>
      <w:t>1</w:t>
    </w:r>
    <w:r>
      <w:fldChar w:fldCharType="end"/>
    </w:r>
  </w:p>
  <w:p w14:paraId="1CE79BEE" w14:textId="77777777" w:rsidR="00B51283"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4C8A" w14:textId="77777777" w:rsidR="00202433" w:rsidRDefault="00202433">
      <w:pPr>
        <w:spacing w:after="0" w:line="240" w:lineRule="auto"/>
      </w:pPr>
      <w:r>
        <w:separator/>
      </w:r>
    </w:p>
  </w:footnote>
  <w:footnote w:type="continuationSeparator" w:id="0">
    <w:p w14:paraId="5F5DE491" w14:textId="77777777" w:rsidR="00202433" w:rsidRDefault="0020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3001" w14:textId="77777777" w:rsidR="00B51283" w:rsidRDefault="00000000">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Estate Management Services Template (Short Form)</w:t>
    </w:r>
  </w:p>
  <w:p w14:paraId="1A5BA182" w14:textId="77777777" w:rsidR="00B51283" w:rsidRDefault="00000000">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724"/>
    <w:multiLevelType w:val="multilevel"/>
    <w:tmpl w:val="03704F0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F07D4"/>
    <w:multiLevelType w:val="hybridMultilevel"/>
    <w:tmpl w:val="2B524D26"/>
    <w:lvl w:ilvl="0" w:tplc="5886A5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969D0"/>
    <w:multiLevelType w:val="multilevel"/>
    <w:tmpl w:val="3C781E98"/>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3" w15:restartNumberingAfterBreak="0">
    <w:nsid w:val="3E132F1F"/>
    <w:multiLevelType w:val="multilevel"/>
    <w:tmpl w:val="E4DA10A6"/>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4" w15:restartNumberingAfterBreak="0">
    <w:nsid w:val="412F66D3"/>
    <w:multiLevelType w:val="multilevel"/>
    <w:tmpl w:val="DE5CEF96"/>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5" w15:restartNumberingAfterBreak="0">
    <w:nsid w:val="453A7F6E"/>
    <w:multiLevelType w:val="multilevel"/>
    <w:tmpl w:val="0C906AA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9330EA"/>
    <w:multiLevelType w:val="multilevel"/>
    <w:tmpl w:val="68A29B48"/>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7" w15:restartNumberingAfterBreak="0">
    <w:nsid w:val="47FF4153"/>
    <w:multiLevelType w:val="hybridMultilevel"/>
    <w:tmpl w:val="8E0AB846"/>
    <w:lvl w:ilvl="0" w:tplc="5886A5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E78DF"/>
    <w:multiLevelType w:val="hybridMultilevel"/>
    <w:tmpl w:val="A9BC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A4075"/>
    <w:multiLevelType w:val="multilevel"/>
    <w:tmpl w:val="150251D4"/>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11C11B8"/>
    <w:multiLevelType w:val="multilevel"/>
    <w:tmpl w:val="08AAB728"/>
    <w:lvl w:ilvl="0">
      <w:start w:val="1"/>
      <w:numFmt w:val="bullet"/>
      <w:lvlText w:val="●"/>
      <w:lvlJc w:val="left"/>
      <w:pPr>
        <w:ind w:left="928" w:hanging="360"/>
      </w:pPr>
      <w:rPr>
        <w:rFonts w:ascii="Noto Sans Symbols" w:eastAsia="Noto Sans Symbols" w:hAnsi="Noto Sans Symbols" w:cs="Noto Sans Symbols"/>
        <w:sz w:val="24"/>
        <w:szCs w:val="24"/>
        <w:u w:val="none"/>
      </w:rPr>
    </w:lvl>
    <w:lvl w:ilvl="1">
      <w:start w:val="1"/>
      <w:numFmt w:val="bullet"/>
      <w:lvlText w:val="🌕"/>
      <w:lvlJc w:val="left"/>
      <w:pPr>
        <w:ind w:left="1648" w:hanging="360"/>
      </w:pPr>
      <w:rPr>
        <w:rFonts w:ascii="Noto Sans Symbols" w:eastAsia="Noto Sans Symbols" w:hAnsi="Noto Sans Symbols" w:cs="Noto Sans Symbols"/>
        <w:u w:val="none"/>
      </w:rPr>
    </w:lvl>
    <w:lvl w:ilvl="2">
      <w:start w:val="1"/>
      <w:numFmt w:val="bullet"/>
      <w:lvlText w:val="■"/>
      <w:lvlJc w:val="left"/>
      <w:pPr>
        <w:ind w:left="2368" w:hanging="360"/>
      </w:pPr>
      <w:rPr>
        <w:rFonts w:ascii="Noto Sans Symbols" w:eastAsia="Noto Sans Symbols" w:hAnsi="Noto Sans Symbols" w:cs="Noto Sans Symbols"/>
        <w:u w:val="none"/>
      </w:rPr>
    </w:lvl>
    <w:lvl w:ilvl="3">
      <w:start w:val="1"/>
      <w:numFmt w:val="bullet"/>
      <w:lvlText w:val="●"/>
      <w:lvlJc w:val="left"/>
      <w:pPr>
        <w:ind w:left="3088" w:hanging="360"/>
      </w:pPr>
      <w:rPr>
        <w:rFonts w:ascii="Noto Sans Symbols" w:eastAsia="Noto Sans Symbols" w:hAnsi="Noto Sans Symbols" w:cs="Noto Sans Symbols"/>
        <w:u w:val="none"/>
      </w:rPr>
    </w:lvl>
    <w:lvl w:ilvl="4">
      <w:start w:val="1"/>
      <w:numFmt w:val="bullet"/>
      <w:lvlText w:val="🌕"/>
      <w:lvlJc w:val="left"/>
      <w:pPr>
        <w:ind w:left="3808" w:hanging="360"/>
      </w:pPr>
      <w:rPr>
        <w:rFonts w:ascii="Noto Sans Symbols" w:eastAsia="Noto Sans Symbols" w:hAnsi="Noto Sans Symbols" w:cs="Noto Sans Symbols"/>
        <w:u w:val="none"/>
      </w:rPr>
    </w:lvl>
    <w:lvl w:ilvl="5">
      <w:start w:val="1"/>
      <w:numFmt w:val="bullet"/>
      <w:lvlText w:val="■"/>
      <w:lvlJc w:val="left"/>
      <w:pPr>
        <w:ind w:left="4528" w:hanging="360"/>
      </w:pPr>
      <w:rPr>
        <w:rFonts w:ascii="Noto Sans Symbols" w:eastAsia="Noto Sans Symbols" w:hAnsi="Noto Sans Symbols" w:cs="Noto Sans Symbols"/>
        <w:u w:val="none"/>
      </w:rPr>
    </w:lvl>
    <w:lvl w:ilvl="6">
      <w:start w:val="1"/>
      <w:numFmt w:val="bullet"/>
      <w:lvlText w:val="●"/>
      <w:lvlJc w:val="left"/>
      <w:pPr>
        <w:ind w:left="5248" w:hanging="360"/>
      </w:pPr>
      <w:rPr>
        <w:rFonts w:ascii="Noto Sans Symbols" w:eastAsia="Noto Sans Symbols" w:hAnsi="Noto Sans Symbols" w:cs="Noto Sans Symbols"/>
        <w:u w:val="none"/>
      </w:rPr>
    </w:lvl>
    <w:lvl w:ilvl="7">
      <w:start w:val="1"/>
      <w:numFmt w:val="bullet"/>
      <w:lvlText w:val="🌕"/>
      <w:lvlJc w:val="left"/>
      <w:pPr>
        <w:ind w:left="5968" w:hanging="360"/>
      </w:pPr>
      <w:rPr>
        <w:rFonts w:ascii="Noto Sans Symbols" w:eastAsia="Noto Sans Symbols" w:hAnsi="Noto Sans Symbols" w:cs="Noto Sans Symbols"/>
        <w:u w:val="none"/>
      </w:rPr>
    </w:lvl>
    <w:lvl w:ilvl="8">
      <w:start w:val="1"/>
      <w:numFmt w:val="bullet"/>
      <w:lvlText w:val="■"/>
      <w:lvlJc w:val="left"/>
      <w:pPr>
        <w:ind w:left="6688" w:hanging="360"/>
      </w:pPr>
      <w:rPr>
        <w:rFonts w:ascii="Noto Sans Symbols" w:eastAsia="Noto Sans Symbols" w:hAnsi="Noto Sans Symbols" w:cs="Noto Sans Symbols"/>
        <w:u w:val="none"/>
      </w:rPr>
    </w:lvl>
  </w:abstractNum>
  <w:num w:numId="1" w16cid:durableId="548613207">
    <w:abstractNumId w:val="4"/>
  </w:num>
  <w:num w:numId="2" w16cid:durableId="985819228">
    <w:abstractNumId w:val="2"/>
  </w:num>
  <w:num w:numId="3" w16cid:durableId="47845573">
    <w:abstractNumId w:val="9"/>
  </w:num>
  <w:num w:numId="4" w16cid:durableId="1448507070">
    <w:abstractNumId w:val="0"/>
  </w:num>
  <w:num w:numId="5" w16cid:durableId="855077342">
    <w:abstractNumId w:val="3"/>
  </w:num>
  <w:num w:numId="6" w16cid:durableId="862284765">
    <w:abstractNumId w:val="5"/>
  </w:num>
  <w:num w:numId="7" w16cid:durableId="1562059197">
    <w:abstractNumId w:val="6"/>
  </w:num>
  <w:num w:numId="8" w16cid:durableId="60714697">
    <w:abstractNumId w:val="10"/>
  </w:num>
  <w:num w:numId="9" w16cid:durableId="691079043">
    <w:abstractNumId w:val="8"/>
  </w:num>
  <w:num w:numId="10" w16cid:durableId="338433773">
    <w:abstractNumId w:val="7"/>
  </w:num>
  <w:num w:numId="11" w16cid:durableId="1305282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83"/>
    <w:rsid w:val="00202433"/>
    <w:rsid w:val="00306F6F"/>
    <w:rsid w:val="00361A95"/>
    <w:rsid w:val="00396752"/>
    <w:rsid w:val="003B28B7"/>
    <w:rsid w:val="00681B6A"/>
    <w:rsid w:val="008F2168"/>
    <w:rsid w:val="00B51283"/>
    <w:rsid w:val="00BD08C7"/>
    <w:rsid w:val="00BD5924"/>
    <w:rsid w:val="00D8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CCD6"/>
  <w15:docId w15:val="{F9518743-D1E0-49F7-BB8C-569D64BB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ListParagraph">
    <w:name w:val="List Paragraph"/>
    <w:basedOn w:val="Normal"/>
    <w:uiPriority w:val="34"/>
    <w:qFormat/>
    <w:rsid w:val="00D84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13A5-3BEA-44BA-9B4A-34710FD4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Sutherland</dc:creator>
  <cp:lastModifiedBy>Graeme Sutherland</cp:lastModifiedBy>
  <cp:revision>2</cp:revision>
  <dcterms:created xsi:type="dcterms:W3CDTF">2025-08-29T09:24:00Z</dcterms:created>
  <dcterms:modified xsi:type="dcterms:W3CDTF">2025-08-29T09:24:00Z</dcterms:modified>
</cp:coreProperties>
</file>