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B94360" w14:textId="77777777" w:rsidR="005540D7" w:rsidRDefault="008E0B6F">
      <w:bookmarkStart w:id="0" w:name="_64owek2nf504"/>
      <w:bookmarkEnd w:id="0"/>
      <w:r>
        <w:rPr>
          <w:noProof/>
        </w:rPr>
        <w:drawing>
          <wp:inline distT="0" distB="0" distL="0" distR="0" wp14:anchorId="5CE7625D" wp14:editId="4ABB6D9C">
            <wp:extent cx="1864360" cy="1555750"/>
            <wp:effectExtent l="0" t="0" r="0" b="0"/>
            <wp:docPr id="7179744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864360" cy="1555750"/>
                    </a:xfrm>
                    <a:prstGeom prst="rect">
                      <a:avLst/>
                    </a:prstGeom>
                  </pic:spPr>
                </pic:pic>
              </a:graphicData>
            </a:graphic>
          </wp:inline>
        </w:drawing>
      </w:r>
    </w:p>
    <w:p w14:paraId="260A3A5D" w14:textId="18C69C4F" w:rsidR="005540D7" w:rsidRDefault="005540D7" w:rsidP="24386700">
      <w:pPr>
        <w:rPr>
          <w:rFonts w:ascii="Helvetica Neue" w:eastAsia="Helvetica Neue" w:hAnsi="Helvetica Neue" w:cs="Helvetica Neue"/>
        </w:rPr>
      </w:pPr>
      <w:bookmarkStart w:id="1" w:name="_l7sjvzoewjoa"/>
      <w:bookmarkEnd w:id="1"/>
    </w:p>
    <w:p w14:paraId="790B8F95" w14:textId="0A9BE313" w:rsidR="005540D7" w:rsidRDefault="24386700" w:rsidP="24386700">
      <w:pPr>
        <w:rPr>
          <w:rFonts w:ascii="Helvetica Neue" w:eastAsia="Helvetica Neue" w:hAnsi="Helvetica Neue" w:cs="Helvetica Neue"/>
          <w:sz w:val="24"/>
          <w:szCs w:val="24"/>
        </w:rPr>
      </w:pPr>
      <w:bookmarkStart w:id="2" w:name="_sb4n61ohsx6l"/>
      <w:bookmarkEnd w:id="2"/>
      <w:r w:rsidRPr="24386700">
        <w:rPr>
          <w:rFonts w:ascii="Helvetica Neue" w:eastAsia="Helvetica Neue" w:hAnsi="Helvetica Neue" w:cs="Helvetica Neue"/>
          <w:sz w:val="24"/>
          <w:szCs w:val="24"/>
        </w:rPr>
        <w:t>G-Cloud 10 Call-Off Contract</w:t>
      </w:r>
    </w:p>
    <w:p w14:paraId="4B903CC4" w14:textId="77777777" w:rsidR="005540D7" w:rsidRDefault="008E0B6F">
      <w:pPr>
        <w:rPr>
          <w:rFonts w:ascii="Helvetica Neue" w:eastAsia="Helvetica Neue" w:hAnsi="Helvetica Neue" w:cs="Helvetica Neue"/>
          <w:sz w:val="24"/>
          <w:szCs w:val="24"/>
        </w:rPr>
      </w:pPr>
      <w:bookmarkStart w:id="3" w:name="_rku14i3pj6m5"/>
      <w:bookmarkEnd w:id="3"/>
      <w:r>
        <w:rPr>
          <w:rFonts w:ascii="Helvetica Neue" w:eastAsia="Helvetica Neue" w:hAnsi="Helvetica Neue" w:cs="Helvetica Neue"/>
          <w:sz w:val="24"/>
          <w:szCs w:val="24"/>
        </w:rPr>
        <w:t>This Call-Off Contract for the G-Cloud 10 Framework Agreement (RM1557.10) includes:</w:t>
      </w:r>
    </w:p>
    <w:p w14:paraId="77780BEF" w14:textId="10C8A2B5" w:rsidR="005540D7" w:rsidRPr="009250F3" w:rsidRDefault="008E0B6F">
      <w:pPr>
        <w:pStyle w:val="TOC1"/>
        <w:tabs>
          <w:tab w:val="right" w:pos="10628"/>
        </w:tabs>
        <w:rPr>
          <w:b/>
          <w:noProof/>
        </w:rPr>
      </w:pPr>
      <w:r w:rsidRPr="009250F3">
        <w:rPr>
          <w:b/>
        </w:rPr>
        <w:fldChar w:fldCharType="begin"/>
      </w:r>
      <w:r w:rsidRPr="009250F3">
        <w:rPr>
          <w:rStyle w:val="IndexLink"/>
          <w:b/>
          <w:sz w:val="24"/>
          <w:szCs w:val="24"/>
        </w:rPr>
        <w:instrText>TOC \o "1-9" \h</w:instrText>
      </w:r>
      <w:r w:rsidRPr="009250F3">
        <w:rPr>
          <w:rStyle w:val="IndexLink"/>
        </w:rPr>
        <w:fldChar w:fldCharType="separate"/>
      </w:r>
      <w:hyperlink w:anchor="_Toc509486706">
        <w:r w:rsidRPr="009250F3">
          <w:rPr>
            <w:rStyle w:val="IndexLink"/>
            <w:b/>
            <w:noProof/>
            <w:sz w:val="24"/>
            <w:szCs w:val="24"/>
          </w:rPr>
          <w:t>Part A - Order Form</w:t>
        </w:r>
      </w:hyperlink>
      <w:r w:rsidR="00557672" w:rsidRPr="009250F3">
        <w:rPr>
          <w:rStyle w:val="IndexLink"/>
          <w:b/>
          <w:noProof/>
          <w:sz w:val="24"/>
          <w:szCs w:val="24"/>
        </w:rPr>
        <w:tab/>
      </w:r>
      <w:hyperlink w:anchor="_Toc509486706">
        <w:r w:rsidRPr="009250F3">
          <w:rPr>
            <w:b/>
            <w:noProof/>
            <w:webHidden/>
          </w:rPr>
          <w:fldChar w:fldCharType="begin"/>
        </w:r>
        <w:r w:rsidRPr="009250F3">
          <w:rPr>
            <w:b/>
            <w:noProof/>
            <w:webHidden/>
          </w:rPr>
          <w:instrText>PAGEREF _Toc509486706 \h</w:instrText>
        </w:r>
        <w:r w:rsidRPr="009250F3">
          <w:rPr>
            <w:b/>
            <w:noProof/>
            <w:webHidden/>
          </w:rPr>
        </w:r>
        <w:r w:rsidRPr="009250F3">
          <w:rPr>
            <w:b/>
            <w:noProof/>
            <w:webHidden/>
          </w:rPr>
          <w:fldChar w:fldCharType="separate"/>
        </w:r>
        <w:r w:rsidR="00530FC2">
          <w:rPr>
            <w:b/>
            <w:noProof/>
            <w:webHidden/>
          </w:rPr>
          <w:t>2</w:t>
        </w:r>
        <w:r w:rsidRPr="009250F3">
          <w:rPr>
            <w:b/>
            <w:noProof/>
            <w:webHidden/>
          </w:rPr>
          <w:fldChar w:fldCharType="end"/>
        </w:r>
      </w:hyperlink>
    </w:p>
    <w:p w14:paraId="536EBCC5" w14:textId="7C16B17F" w:rsidR="005540D7" w:rsidRPr="009250F3" w:rsidRDefault="00FF46BB">
      <w:pPr>
        <w:pStyle w:val="TOC1"/>
        <w:tabs>
          <w:tab w:val="right" w:pos="10628"/>
        </w:tabs>
        <w:rPr>
          <w:b/>
          <w:noProof/>
        </w:rPr>
      </w:pPr>
      <w:hyperlink w:anchor="_Toc509486707">
        <w:r w:rsidR="008E0B6F" w:rsidRPr="009250F3">
          <w:rPr>
            <w:rStyle w:val="IndexLink"/>
            <w:b/>
            <w:noProof/>
            <w:sz w:val="24"/>
            <w:szCs w:val="24"/>
          </w:rPr>
          <w:t>Schedule 1 - Services</w:t>
        </w:r>
      </w:hyperlink>
      <w:r w:rsidR="00557672" w:rsidRPr="009250F3">
        <w:rPr>
          <w:rStyle w:val="IndexLink"/>
          <w:b/>
          <w:noProof/>
          <w:sz w:val="24"/>
          <w:szCs w:val="24"/>
        </w:rPr>
        <w:tab/>
      </w:r>
      <w:r w:rsidR="009250F3" w:rsidRPr="009250F3">
        <w:rPr>
          <w:b/>
          <w:noProof/>
        </w:rPr>
        <w:t>10</w:t>
      </w:r>
    </w:p>
    <w:p w14:paraId="5A4CAF9A" w14:textId="7539B30A" w:rsidR="005540D7" w:rsidRPr="009250F3" w:rsidRDefault="00FF46BB">
      <w:pPr>
        <w:pStyle w:val="TOC1"/>
        <w:tabs>
          <w:tab w:val="right" w:pos="10628"/>
        </w:tabs>
        <w:rPr>
          <w:b/>
          <w:noProof/>
        </w:rPr>
      </w:pPr>
      <w:hyperlink w:anchor="_Toc509486708">
        <w:r w:rsidR="008E0B6F" w:rsidRPr="009250F3">
          <w:rPr>
            <w:rStyle w:val="IndexLink"/>
            <w:b/>
            <w:noProof/>
            <w:sz w:val="24"/>
            <w:szCs w:val="24"/>
          </w:rPr>
          <w:t>Schedule 2 - Call-Off Contract charges</w:t>
        </w:r>
      </w:hyperlink>
      <w:r w:rsidR="00557672" w:rsidRPr="009250F3">
        <w:rPr>
          <w:rStyle w:val="IndexLink"/>
          <w:b/>
          <w:noProof/>
          <w:sz w:val="24"/>
          <w:szCs w:val="24"/>
        </w:rPr>
        <w:tab/>
      </w:r>
      <w:hyperlink w:anchor="_Toc509486708">
        <w:r w:rsidR="009250F3" w:rsidRPr="009250F3">
          <w:rPr>
            <w:b/>
            <w:noProof/>
            <w:webHidden/>
          </w:rPr>
          <w:t>10</w:t>
        </w:r>
      </w:hyperlink>
    </w:p>
    <w:p w14:paraId="4AF97F36" w14:textId="4380D6F0" w:rsidR="005540D7" w:rsidRPr="009250F3" w:rsidRDefault="00FF46BB">
      <w:pPr>
        <w:pStyle w:val="TOC1"/>
        <w:tabs>
          <w:tab w:val="right" w:pos="10628"/>
        </w:tabs>
        <w:rPr>
          <w:b/>
          <w:noProof/>
        </w:rPr>
      </w:pPr>
      <w:hyperlink w:anchor="_Toc509486709">
        <w:r w:rsidR="008E0B6F" w:rsidRPr="009250F3">
          <w:rPr>
            <w:rStyle w:val="IndexLink"/>
            <w:b/>
            <w:noProof/>
            <w:sz w:val="24"/>
            <w:szCs w:val="24"/>
          </w:rPr>
          <w:t>Part B - Terms and conditions</w:t>
        </w:r>
      </w:hyperlink>
      <w:r w:rsidR="00557672" w:rsidRPr="009250F3">
        <w:rPr>
          <w:rStyle w:val="IndexLink"/>
          <w:b/>
          <w:noProof/>
          <w:sz w:val="24"/>
          <w:szCs w:val="24"/>
        </w:rPr>
        <w:tab/>
      </w:r>
      <w:hyperlink w:anchor="_Toc509486709">
        <w:r w:rsidR="009250F3" w:rsidRPr="009250F3">
          <w:rPr>
            <w:b/>
            <w:noProof/>
            <w:webHidden/>
          </w:rPr>
          <w:t>11</w:t>
        </w:r>
      </w:hyperlink>
    </w:p>
    <w:p w14:paraId="60921368" w14:textId="681024C8" w:rsidR="005540D7" w:rsidRPr="009250F3" w:rsidRDefault="00FF46BB">
      <w:pPr>
        <w:pStyle w:val="TOC1"/>
        <w:tabs>
          <w:tab w:val="right" w:pos="10628"/>
        </w:tabs>
        <w:rPr>
          <w:b/>
          <w:noProof/>
        </w:rPr>
      </w:pPr>
      <w:hyperlink w:anchor="_Toc509486710">
        <w:r w:rsidR="008E0B6F" w:rsidRPr="009250F3">
          <w:rPr>
            <w:rStyle w:val="IndexLink"/>
            <w:b/>
            <w:noProof/>
            <w:sz w:val="24"/>
            <w:szCs w:val="24"/>
          </w:rPr>
          <w:t>Schedule 3 - Collaboration agreement</w:t>
        </w:r>
      </w:hyperlink>
      <w:r w:rsidR="00557672" w:rsidRPr="009250F3">
        <w:rPr>
          <w:rStyle w:val="IndexLink"/>
          <w:b/>
          <w:noProof/>
          <w:sz w:val="24"/>
          <w:szCs w:val="24"/>
        </w:rPr>
        <w:tab/>
      </w:r>
      <w:hyperlink w:anchor="_Toc509486710">
        <w:r w:rsidR="00530FC2">
          <w:rPr>
            <w:b/>
            <w:noProof/>
            <w:webHidden/>
          </w:rPr>
          <w:t>29</w:t>
        </w:r>
      </w:hyperlink>
    </w:p>
    <w:p w14:paraId="5EFF5FFC" w14:textId="1BFDCF05" w:rsidR="005540D7" w:rsidRPr="009250F3" w:rsidRDefault="00FF46BB">
      <w:pPr>
        <w:pStyle w:val="TOC1"/>
        <w:tabs>
          <w:tab w:val="right" w:pos="10628"/>
        </w:tabs>
        <w:rPr>
          <w:b/>
          <w:noProof/>
        </w:rPr>
      </w:pPr>
      <w:hyperlink w:anchor="_Toc509486711">
        <w:r w:rsidR="008E0B6F" w:rsidRPr="009250F3">
          <w:rPr>
            <w:rStyle w:val="IndexLink"/>
            <w:b/>
            <w:noProof/>
            <w:sz w:val="24"/>
            <w:szCs w:val="24"/>
          </w:rPr>
          <w:t>Schedule 4 - Alternative clauses</w:t>
        </w:r>
      </w:hyperlink>
      <w:r w:rsidR="00557672" w:rsidRPr="009250F3">
        <w:rPr>
          <w:rStyle w:val="IndexLink"/>
          <w:b/>
          <w:noProof/>
          <w:sz w:val="24"/>
          <w:szCs w:val="24"/>
        </w:rPr>
        <w:tab/>
      </w:r>
      <w:r w:rsidR="00530FC2">
        <w:rPr>
          <w:b/>
          <w:noProof/>
        </w:rPr>
        <w:t>29</w:t>
      </w:r>
    </w:p>
    <w:p w14:paraId="06123346" w14:textId="34D507FA" w:rsidR="005540D7" w:rsidRPr="009250F3" w:rsidRDefault="00FF46BB">
      <w:pPr>
        <w:pStyle w:val="TOC1"/>
        <w:tabs>
          <w:tab w:val="right" w:pos="10628"/>
        </w:tabs>
        <w:rPr>
          <w:b/>
          <w:noProof/>
        </w:rPr>
      </w:pPr>
      <w:hyperlink w:anchor="_Toc509486712">
        <w:r w:rsidR="008E0B6F" w:rsidRPr="009250F3">
          <w:rPr>
            <w:rStyle w:val="IndexLink"/>
            <w:b/>
            <w:noProof/>
            <w:sz w:val="24"/>
            <w:szCs w:val="24"/>
          </w:rPr>
          <w:t>Schedule 5 - Guarantee</w:t>
        </w:r>
      </w:hyperlink>
      <w:r w:rsidR="00557672" w:rsidRPr="009250F3">
        <w:rPr>
          <w:rStyle w:val="IndexLink"/>
          <w:b/>
          <w:noProof/>
          <w:sz w:val="24"/>
          <w:szCs w:val="24"/>
        </w:rPr>
        <w:tab/>
      </w:r>
      <w:r w:rsidR="00530FC2">
        <w:rPr>
          <w:b/>
          <w:noProof/>
        </w:rPr>
        <w:t>29</w:t>
      </w:r>
    </w:p>
    <w:p w14:paraId="0345A70D" w14:textId="3CF9C3D7" w:rsidR="005540D7" w:rsidRPr="009250F3" w:rsidRDefault="00FF46BB">
      <w:pPr>
        <w:pStyle w:val="TOC1"/>
        <w:tabs>
          <w:tab w:val="right" w:pos="10628"/>
        </w:tabs>
        <w:rPr>
          <w:b/>
          <w:noProof/>
        </w:rPr>
      </w:pPr>
      <w:hyperlink w:anchor="_Toc509486713">
        <w:r w:rsidR="008E0B6F" w:rsidRPr="009250F3">
          <w:rPr>
            <w:rStyle w:val="IndexLink"/>
            <w:b/>
            <w:noProof/>
            <w:sz w:val="24"/>
            <w:szCs w:val="24"/>
          </w:rPr>
          <w:t>Schedule 6 - Glossary and interpretations</w:t>
        </w:r>
      </w:hyperlink>
      <w:r w:rsidR="00557672" w:rsidRPr="009250F3">
        <w:rPr>
          <w:rStyle w:val="IndexLink"/>
          <w:b/>
          <w:noProof/>
          <w:sz w:val="24"/>
          <w:szCs w:val="24"/>
        </w:rPr>
        <w:tab/>
      </w:r>
      <w:r w:rsidR="00530FC2">
        <w:rPr>
          <w:b/>
          <w:noProof/>
        </w:rPr>
        <w:t>29</w:t>
      </w:r>
    </w:p>
    <w:p w14:paraId="22264E0E" w14:textId="3E435383" w:rsidR="005540D7" w:rsidRPr="009250F3" w:rsidRDefault="009250F3">
      <w:pPr>
        <w:pStyle w:val="TOC1"/>
        <w:tabs>
          <w:tab w:val="right" w:pos="10628"/>
        </w:tabs>
        <w:rPr>
          <w:b/>
          <w:noProof/>
        </w:rPr>
      </w:pPr>
      <w:hyperlink w:anchor="_Toc509486714">
        <w:r w:rsidR="008E0B6F" w:rsidRPr="009250F3">
          <w:rPr>
            <w:rStyle w:val="IndexLink"/>
            <w:b/>
            <w:noProof/>
            <w:sz w:val="24"/>
            <w:szCs w:val="24"/>
          </w:rPr>
          <w:t>Schedule 7</w:t>
        </w:r>
        <w:r w:rsidR="00557672" w:rsidRPr="009250F3">
          <w:rPr>
            <w:rStyle w:val="IndexLink"/>
            <w:b/>
            <w:noProof/>
            <w:sz w:val="24"/>
            <w:szCs w:val="24"/>
          </w:rPr>
          <w:t xml:space="preserve"> - Processing, Personal Data and Data Subjects</w:t>
        </w:r>
        <w:r w:rsidR="008E0B6F" w:rsidRPr="009250F3">
          <w:rPr>
            <w:rStyle w:val="IndexLink"/>
            <w:b/>
            <w:noProof/>
            <w:sz w:val="24"/>
            <w:szCs w:val="24"/>
          </w:rPr>
          <w:t xml:space="preserve"> </w:t>
        </w:r>
      </w:hyperlink>
      <w:r w:rsidR="00557672" w:rsidRPr="009250F3">
        <w:rPr>
          <w:rStyle w:val="IndexLink"/>
          <w:b/>
          <w:noProof/>
          <w:sz w:val="24"/>
          <w:szCs w:val="24"/>
        </w:rPr>
        <w:tab/>
        <w:t xml:space="preserve"> </w:t>
      </w:r>
      <w:r w:rsidR="00530FC2">
        <w:rPr>
          <w:b/>
          <w:noProof/>
        </w:rPr>
        <w:t>38</w:t>
      </w:r>
    </w:p>
    <w:p w14:paraId="328D28A2"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sidRPr="009250F3">
        <w:rPr>
          <w:rFonts w:ascii="Helvetica Neue" w:eastAsia="Helvetica Neue" w:hAnsi="Helvetica Neue" w:cs="Helvetica Neue"/>
          <w:b/>
          <w:sz w:val="24"/>
          <w:szCs w:val="24"/>
        </w:rPr>
        <w:fldChar w:fldCharType="end"/>
      </w:r>
    </w:p>
    <w:p w14:paraId="6C5CAC82" w14:textId="77777777" w:rsidR="005540D7" w:rsidRDefault="008E0B6F">
      <w:pPr>
        <w:tabs>
          <w:tab w:val="left" w:pos="8090"/>
        </w:tabs>
        <w:rPr>
          <w:rFonts w:ascii="Helvetica Neue" w:eastAsia="Helvetica Neue" w:hAnsi="Helvetica Neue" w:cs="Helvetica Neue"/>
          <w:sz w:val="24"/>
          <w:szCs w:val="24"/>
        </w:rPr>
      </w:pPr>
      <w:bookmarkStart w:id="4" w:name="_8kby7l3zx4q9"/>
      <w:bookmarkEnd w:id="4"/>
      <w:r>
        <w:rPr>
          <w:rFonts w:ascii="Helvetica Neue" w:eastAsia="Helvetica Neue" w:hAnsi="Helvetica Neue" w:cs="Helvetica Neue"/>
          <w:sz w:val="24"/>
          <w:szCs w:val="24"/>
        </w:rPr>
        <w:tab/>
      </w:r>
    </w:p>
    <w:p w14:paraId="3A52F961" w14:textId="77777777" w:rsidR="005540D7" w:rsidRDefault="005540D7">
      <w:pPr>
        <w:rPr>
          <w:rFonts w:ascii="Helvetica Neue" w:eastAsia="Helvetica Neue" w:hAnsi="Helvetica Neue" w:cs="Helvetica Neue"/>
          <w:sz w:val="24"/>
          <w:szCs w:val="24"/>
        </w:rPr>
      </w:pPr>
      <w:bookmarkStart w:id="5" w:name="_8ikrf6tkvcqn"/>
      <w:bookmarkEnd w:id="5"/>
    </w:p>
    <w:p w14:paraId="1C35C559"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55E0A945" w14:textId="77777777" w:rsidR="005540D7" w:rsidRDefault="005540D7">
      <w:pPr>
        <w:pStyle w:val="Heading1"/>
        <w:spacing w:line="276" w:lineRule="auto"/>
        <w:rPr>
          <w:rFonts w:ascii="Helvetica Neue" w:eastAsia="Helvetica Neue" w:hAnsi="Helvetica Neue" w:cs="Helvetica Neue"/>
          <w:sz w:val="24"/>
          <w:szCs w:val="24"/>
        </w:rPr>
      </w:pPr>
      <w:bookmarkStart w:id="6" w:name="_7591e1fgygbs"/>
      <w:bookmarkEnd w:id="6"/>
    </w:p>
    <w:p w14:paraId="26CA8FEA" w14:textId="77777777" w:rsidR="005540D7" w:rsidRDefault="008E0B6F">
      <w:pPr>
        <w:rPr>
          <w:sz w:val="24"/>
          <w:szCs w:val="24"/>
        </w:rPr>
      </w:pPr>
      <w:r>
        <w:br w:type="page"/>
      </w:r>
    </w:p>
    <w:p w14:paraId="45A770C7" w14:textId="6DC045B2" w:rsidR="005540D7" w:rsidRPr="00376205" w:rsidRDefault="008E0B6F" w:rsidP="00376205">
      <w:pPr>
        <w:pStyle w:val="Heading1"/>
        <w:spacing w:line="276" w:lineRule="auto"/>
        <w:rPr>
          <w:rFonts w:asciiTheme="minorHAnsi" w:hAnsiTheme="minorHAnsi"/>
        </w:rPr>
      </w:pPr>
      <w:bookmarkStart w:id="7" w:name="_3of9ejdldsj8"/>
      <w:bookmarkStart w:id="8" w:name="_Toc509486706"/>
      <w:bookmarkEnd w:id="7"/>
      <w:r w:rsidRPr="00376205">
        <w:rPr>
          <w:rFonts w:asciiTheme="minorHAnsi" w:eastAsia="Helvetica Neue" w:hAnsiTheme="minorHAnsi" w:cs="Helvetica Neue"/>
        </w:rPr>
        <w:lastRenderedPageBreak/>
        <w:t>Part A - Order Form</w:t>
      </w:r>
      <w:bookmarkEnd w:id="8"/>
      <w:r w:rsidRPr="00376205">
        <w:rPr>
          <w:rFonts w:asciiTheme="minorHAnsi" w:eastAsia="Helvetica Neue" w:hAnsiTheme="minorHAnsi" w:cs="Helvetica Neue"/>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376205" w14:paraId="38BA3445"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39E58E9"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CC5BB96" w14:textId="77777777" w:rsidR="005540D7" w:rsidRPr="00376205" w:rsidRDefault="002E709D">
            <w:pPr>
              <w:spacing w:after="0"/>
              <w:rPr>
                <w:rFonts w:asciiTheme="minorHAnsi" w:eastAsia="Helvetica Neue" w:hAnsiTheme="minorHAnsi" w:cs="Helvetica Neue"/>
                <w:sz w:val="22"/>
                <w:szCs w:val="22"/>
                <w:highlight w:val="yellow"/>
              </w:rPr>
            </w:pPr>
            <w:r w:rsidRPr="00376205">
              <w:rPr>
                <w:rStyle w:val="service-id-chunk"/>
                <w:rFonts w:asciiTheme="minorHAnsi" w:hAnsiTheme="minorHAnsi"/>
                <w:color w:val="0B0C0C"/>
                <w:sz w:val="22"/>
                <w:szCs w:val="22"/>
                <w:bdr w:val="none" w:sz="0" w:space="0" w:color="auto" w:frame="1"/>
                <w:shd w:val="clear" w:color="auto" w:fill="FFFFFF"/>
              </w:rPr>
              <w:t>9098 7910 4889 985</w:t>
            </w:r>
          </w:p>
        </w:tc>
      </w:tr>
      <w:tr w:rsidR="005540D7" w:rsidRPr="00376205" w14:paraId="5A8EFB8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A741F8B"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3EB0797"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FLEET/00748</w:t>
            </w:r>
          </w:p>
        </w:tc>
      </w:tr>
      <w:tr w:rsidR="005540D7" w:rsidRPr="00376205" w14:paraId="2096CC8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5360E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BA2E81"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hAnsiTheme="minorHAnsi"/>
                <w:bCs/>
                <w:sz w:val="22"/>
                <w:szCs w:val="22"/>
              </w:rPr>
              <w:t>Provision of 4G Services to Support Operational Welfare Requirements</w:t>
            </w:r>
          </w:p>
        </w:tc>
      </w:tr>
      <w:tr w:rsidR="005540D7" w:rsidRPr="00376205" w14:paraId="22DF21A0"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43028D5"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69B6784" w14:textId="77777777" w:rsidR="005540D7" w:rsidRPr="00376205" w:rsidRDefault="002E709D">
            <w:pPr>
              <w:spacing w:after="0"/>
              <w:rPr>
                <w:rFonts w:asciiTheme="minorHAnsi" w:eastAsia="Helvetica Neue" w:hAnsiTheme="minorHAnsi" w:cs="Helvetica Neue"/>
                <w:sz w:val="22"/>
                <w:szCs w:val="22"/>
                <w:highlight w:val="yellow"/>
              </w:rPr>
            </w:pPr>
            <w:r w:rsidRPr="00376205">
              <w:rPr>
                <w:rFonts w:asciiTheme="minorHAnsi" w:eastAsia="Helvetica" w:hAnsiTheme="minorHAnsi" w:cs="Helvetica"/>
                <w:sz w:val="22"/>
                <w:szCs w:val="22"/>
              </w:rPr>
              <w:t>Provide Navy Command with Cloud Connectivity and Support via a 4G Welfare and 4G bearer solution for Deployed and alongside platforms</w:t>
            </w:r>
          </w:p>
        </w:tc>
      </w:tr>
      <w:tr w:rsidR="005540D7" w:rsidRPr="00376205" w14:paraId="6AB72BEF"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19B577"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65374DE" w14:textId="78E91BFB" w:rsidR="005540D7" w:rsidRPr="00376205" w:rsidRDefault="78323B65" w:rsidP="78323B65">
            <w:pPr>
              <w:spacing w:after="0"/>
              <w:rPr>
                <w:rFonts w:asciiTheme="minorHAnsi" w:eastAsia="Helvetica Neue" w:hAnsiTheme="minorHAnsi" w:cs="Helvetica Neue"/>
                <w:i/>
                <w:iCs/>
                <w:sz w:val="22"/>
                <w:szCs w:val="22"/>
                <w:highlight w:val="yellow"/>
              </w:rPr>
            </w:pPr>
            <w:r w:rsidRPr="78323B65">
              <w:rPr>
                <w:rFonts w:asciiTheme="minorHAnsi" w:eastAsia="Helvetica Neue" w:hAnsiTheme="minorHAnsi" w:cs="Helvetica Neue"/>
                <w:i/>
                <w:iCs/>
                <w:sz w:val="22"/>
                <w:szCs w:val="22"/>
              </w:rPr>
              <w:t>12 December 2018</w:t>
            </w:r>
          </w:p>
        </w:tc>
      </w:tr>
      <w:tr w:rsidR="005540D7" w:rsidRPr="00376205" w14:paraId="5FFFE302"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01D4E03"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4688EE" w14:textId="45C2C30A" w:rsidR="005540D7" w:rsidRPr="00376205" w:rsidRDefault="78323B65" w:rsidP="78323B65">
            <w:pPr>
              <w:spacing w:after="0"/>
              <w:rPr>
                <w:rFonts w:asciiTheme="minorHAnsi" w:eastAsia="Helvetica Neue" w:hAnsiTheme="minorHAnsi" w:cs="Helvetica Neue"/>
                <w:i/>
                <w:iCs/>
                <w:sz w:val="22"/>
                <w:szCs w:val="22"/>
                <w:highlight w:val="yellow"/>
              </w:rPr>
            </w:pPr>
            <w:r w:rsidRPr="78323B65">
              <w:rPr>
                <w:rFonts w:asciiTheme="minorHAnsi" w:eastAsia="Helvetica Neue" w:hAnsiTheme="minorHAnsi" w:cs="Helvetica Neue"/>
                <w:i/>
                <w:iCs/>
                <w:sz w:val="22"/>
                <w:szCs w:val="22"/>
              </w:rPr>
              <w:t>11 December 2020</w:t>
            </w:r>
          </w:p>
        </w:tc>
      </w:tr>
      <w:tr w:rsidR="005540D7" w:rsidRPr="00376205" w14:paraId="6D492809"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6B4A7AE"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B91A3E4" w14:textId="4602747A" w:rsidR="005540D7" w:rsidRPr="00376205" w:rsidRDefault="75081E04" w:rsidP="75081E04">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£1,096,320.00 excluding VAT</w:t>
            </w:r>
          </w:p>
        </w:tc>
      </w:tr>
      <w:tr w:rsidR="005540D7" w:rsidRPr="00376205" w14:paraId="010FE8D2"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91C2AE"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4E645C8"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CP&amp;F</w:t>
            </w:r>
          </w:p>
        </w:tc>
      </w:tr>
      <w:tr w:rsidR="005540D7" w:rsidRPr="00376205" w14:paraId="250F2EF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A6367A0"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28B4CD4"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TBC</w:t>
            </w:r>
          </w:p>
        </w:tc>
      </w:tr>
    </w:tbl>
    <w:p w14:paraId="274EF91B" w14:textId="77777777" w:rsidR="00376205" w:rsidRPr="00376205" w:rsidRDefault="00376205">
      <w:pPr>
        <w:rPr>
          <w:rFonts w:asciiTheme="minorHAnsi" w:eastAsia="Helvetica Neue" w:hAnsiTheme="minorHAnsi" w:cs="Helvetica Neue"/>
          <w:sz w:val="22"/>
          <w:szCs w:val="22"/>
        </w:rPr>
      </w:pPr>
    </w:p>
    <w:p w14:paraId="5FE6AD35" w14:textId="3425C04C"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This Order Form is issued under the G-Cloud 10 Framework Agreement (RM1557.10). </w:t>
      </w:r>
    </w:p>
    <w:p w14:paraId="2F8FA9A4"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can use this order form to specify their G-Cloud service requirements when placing an Order.</w:t>
      </w:r>
    </w:p>
    <w:p w14:paraId="356BB4D2"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Order Form cannot be used to alter existing terms or add any extra terms that materially change the Deliverables offered by the Supplier and defined in the Application.</w:t>
      </w:r>
    </w:p>
    <w:p w14:paraId="0004B7A2"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376205" w14:paraId="53381B59" w14:textId="77777777" w:rsidTr="24386700">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50055F13" w14:textId="77777777" w:rsidR="005540D7" w:rsidRPr="00376205" w:rsidRDefault="24386700" w:rsidP="24386700">
            <w:pPr>
              <w:spacing w:after="0"/>
              <w:rPr>
                <w:rFonts w:asciiTheme="minorHAnsi" w:eastAsia="Helvetica Neue" w:hAnsiTheme="minorHAnsi" w:cs="Helvetica Neue"/>
                <w:b/>
                <w:bCs/>
                <w:sz w:val="22"/>
                <w:szCs w:val="22"/>
              </w:rPr>
            </w:pPr>
            <w:r w:rsidRPr="00376205">
              <w:rPr>
                <w:rFonts w:asciiTheme="minorHAnsi" w:eastAsia="Helvetica Neue" w:hAnsiTheme="minorHAnsi" w:cs="Helvetica Neue"/>
                <w:b/>
                <w:bCs/>
                <w:sz w:val="22"/>
                <w:szCs w:val="22"/>
              </w:rPr>
              <w:t xml:space="preserve">From: </w:t>
            </w:r>
            <w:proofErr w:type="gramStart"/>
            <w:r w:rsidRPr="00376205">
              <w:rPr>
                <w:rFonts w:asciiTheme="minorHAnsi" w:eastAsia="Helvetica Neue" w:hAnsiTheme="minorHAnsi" w:cs="Helvetica Neue"/>
                <w:b/>
                <w:bCs/>
                <w:sz w:val="22"/>
                <w:szCs w:val="22"/>
              </w:rPr>
              <w:t>the</w:t>
            </w:r>
            <w:proofErr w:type="gramEnd"/>
            <w:r w:rsidRPr="00376205">
              <w:rPr>
                <w:rFonts w:asciiTheme="minorHAnsi" w:eastAsia="Helvetica Neue" w:hAnsiTheme="minorHAnsi" w:cs="Helvetica Neue"/>
                <w:b/>
                <w:bCs/>
                <w:sz w:val="22"/>
                <w:szCs w:val="22"/>
              </w:rPr>
              <w:t xml:space="preserv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CB8E22A" w14:textId="631FE152" w:rsidR="005540D7" w:rsidRPr="00FF46BB" w:rsidRDefault="11EED9A8" w:rsidP="11EED9A8">
            <w:pPr>
              <w:spacing w:after="0"/>
              <w:rPr>
                <w:rFonts w:asciiTheme="minorHAnsi" w:eastAsia="Helvetica Neue" w:hAnsiTheme="minorHAnsi" w:cs="Helvetica Neue"/>
                <w:sz w:val="24"/>
                <w:szCs w:val="22"/>
              </w:rPr>
            </w:pPr>
            <w:r w:rsidRPr="00FF46BB">
              <w:rPr>
                <w:rFonts w:asciiTheme="minorHAnsi" w:eastAsia="Helvetica Neue" w:hAnsiTheme="minorHAnsi" w:cs="Helvetica Neue"/>
                <w:b/>
                <w:bCs/>
                <w:sz w:val="24"/>
                <w:szCs w:val="22"/>
              </w:rPr>
              <w:t>Buyer’s main address</w:t>
            </w:r>
            <w:r w:rsidRPr="00FF46BB">
              <w:rPr>
                <w:rFonts w:asciiTheme="minorHAnsi" w:eastAsia="Helvetica Neue" w:hAnsiTheme="minorHAnsi" w:cs="Helvetica Neue"/>
                <w:sz w:val="24"/>
                <w:szCs w:val="22"/>
              </w:rPr>
              <w:t>:</w:t>
            </w:r>
          </w:p>
          <w:p w14:paraId="42CE8BFD" w14:textId="77777777" w:rsidR="00DB136E" w:rsidRPr="00FF46BB" w:rsidRDefault="00DB136E" w:rsidP="00DB136E">
            <w:pPr>
              <w:spacing w:after="0"/>
              <w:rPr>
                <w:rFonts w:asciiTheme="minorHAnsi" w:eastAsia="Helvetica,Helvetica Neue" w:hAnsiTheme="minorHAnsi" w:cs="Helvetica,Helvetica Neue"/>
                <w:sz w:val="24"/>
                <w:szCs w:val="22"/>
              </w:rPr>
            </w:pPr>
            <w:r w:rsidRPr="00FF46BB">
              <w:rPr>
                <w:rFonts w:asciiTheme="minorHAnsi" w:eastAsia="Helvetica" w:hAnsiTheme="minorHAnsi" w:cs="Helvetica"/>
                <w:sz w:val="24"/>
                <w:szCs w:val="22"/>
              </w:rPr>
              <w:t>Navy Command Commercial</w:t>
            </w:r>
          </w:p>
          <w:p w14:paraId="08DD3EEE" w14:textId="77777777" w:rsidR="00DB136E" w:rsidRPr="00FF46BB" w:rsidRDefault="00DB136E" w:rsidP="00DB136E">
            <w:pPr>
              <w:spacing w:after="0"/>
              <w:rPr>
                <w:rFonts w:asciiTheme="minorHAnsi" w:eastAsia="Helvetica,Helvetica Neue" w:hAnsiTheme="minorHAnsi" w:cs="Helvetica,Helvetica Neue"/>
                <w:sz w:val="24"/>
                <w:szCs w:val="22"/>
              </w:rPr>
            </w:pPr>
            <w:r w:rsidRPr="00FF46BB">
              <w:rPr>
                <w:rFonts w:asciiTheme="minorHAnsi" w:eastAsia="Helvetica" w:hAnsiTheme="minorHAnsi" w:cs="Helvetica"/>
                <w:sz w:val="24"/>
                <w:szCs w:val="22"/>
              </w:rPr>
              <w:t>Room 303, Building 1/080</w:t>
            </w:r>
          </w:p>
          <w:p w14:paraId="2AC3F805" w14:textId="0ECE8FF2" w:rsidR="00DB136E" w:rsidRPr="00FF46BB" w:rsidRDefault="24386700" w:rsidP="24386700">
            <w:pPr>
              <w:spacing w:after="0"/>
              <w:rPr>
                <w:rFonts w:asciiTheme="minorHAnsi" w:eastAsia="Helvetica" w:hAnsiTheme="minorHAnsi" w:cs="Helvetica"/>
                <w:sz w:val="24"/>
                <w:szCs w:val="22"/>
              </w:rPr>
            </w:pPr>
            <w:proofErr w:type="spellStart"/>
            <w:r w:rsidRPr="00FF46BB">
              <w:rPr>
                <w:rFonts w:asciiTheme="minorHAnsi" w:eastAsia="Helvetica" w:hAnsiTheme="minorHAnsi" w:cs="Helvetica"/>
                <w:sz w:val="24"/>
                <w:szCs w:val="22"/>
              </w:rPr>
              <w:t>Jago</w:t>
            </w:r>
            <w:proofErr w:type="spellEnd"/>
            <w:r w:rsidRPr="00FF46BB">
              <w:rPr>
                <w:rFonts w:asciiTheme="minorHAnsi" w:eastAsia="Helvetica" w:hAnsiTheme="minorHAnsi" w:cs="Helvetica"/>
                <w:sz w:val="24"/>
                <w:szCs w:val="22"/>
              </w:rPr>
              <w:t xml:space="preserve"> Road</w:t>
            </w:r>
          </w:p>
          <w:p w14:paraId="3D9A8D69" w14:textId="77777777" w:rsidR="008F70BD" w:rsidRPr="00FF46BB" w:rsidRDefault="008F70BD" w:rsidP="008F70BD">
            <w:pPr>
              <w:spacing w:after="0"/>
              <w:rPr>
                <w:rFonts w:asciiTheme="minorHAnsi" w:eastAsia="Helvetica,Helvetica Neue" w:hAnsiTheme="minorHAnsi" w:cs="Helvetica,Helvetica Neue"/>
                <w:sz w:val="24"/>
                <w:szCs w:val="22"/>
              </w:rPr>
            </w:pPr>
            <w:r w:rsidRPr="00FF46BB">
              <w:rPr>
                <w:rFonts w:asciiTheme="minorHAnsi" w:eastAsia="Helvetica" w:hAnsiTheme="minorHAnsi" w:cs="Helvetica"/>
                <w:sz w:val="24"/>
                <w:szCs w:val="22"/>
              </w:rPr>
              <w:t>HMNB Portsmouth</w:t>
            </w:r>
          </w:p>
          <w:p w14:paraId="6C820649" w14:textId="133FBFF0" w:rsidR="005540D7" w:rsidRPr="00FF46BB" w:rsidRDefault="008F70BD">
            <w:pPr>
              <w:spacing w:after="0"/>
              <w:rPr>
                <w:rFonts w:asciiTheme="minorHAnsi" w:eastAsia="Helvetica,Helvetica Neue" w:hAnsiTheme="minorHAnsi" w:cs="Helvetica,Helvetica Neue"/>
                <w:sz w:val="24"/>
                <w:szCs w:val="22"/>
              </w:rPr>
            </w:pPr>
            <w:r w:rsidRPr="00FF46BB">
              <w:rPr>
                <w:rFonts w:asciiTheme="minorHAnsi" w:eastAsia="Helvetica" w:hAnsiTheme="minorHAnsi" w:cs="Helvetica"/>
                <w:sz w:val="24"/>
                <w:szCs w:val="22"/>
              </w:rPr>
              <w:t>PO2 3LU</w:t>
            </w:r>
          </w:p>
        </w:tc>
      </w:tr>
      <w:tr w:rsidR="005540D7" w:rsidRPr="00376205" w14:paraId="4F0567D6" w14:textId="77777777" w:rsidTr="24386700">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A7E16DA"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To: </w:t>
            </w:r>
            <w:proofErr w:type="gramStart"/>
            <w:r w:rsidRPr="00376205">
              <w:rPr>
                <w:rFonts w:asciiTheme="minorHAnsi" w:eastAsia="Helvetica Neue" w:hAnsiTheme="minorHAnsi" w:cs="Helvetica Neue"/>
                <w:b/>
                <w:sz w:val="22"/>
                <w:szCs w:val="22"/>
              </w:rPr>
              <w:t>the</w:t>
            </w:r>
            <w:proofErr w:type="gramEnd"/>
            <w:r w:rsidRPr="00376205">
              <w:rPr>
                <w:rFonts w:asciiTheme="minorHAnsi" w:eastAsia="Helvetica Neue" w:hAnsiTheme="minorHAnsi" w:cs="Helvetica Neue"/>
                <w:b/>
                <w:sz w:val="22"/>
                <w:szCs w:val="22"/>
              </w:rPr>
              <w:t xml:space="preserve"> Supplier</w:t>
            </w:r>
          </w:p>
          <w:p w14:paraId="423F63CA" w14:textId="77777777" w:rsidR="005540D7" w:rsidRPr="00376205" w:rsidRDefault="005540D7">
            <w:pPr>
              <w:spacing w:after="0"/>
              <w:rPr>
                <w:rFonts w:asciiTheme="minorHAnsi" w:eastAsia="Helvetica Neue" w:hAnsiTheme="minorHAnsi" w:cs="Helvetica Neue"/>
                <w:b/>
                <w:sz w:val="22"/>
                <w:szCs w:val="22"/>
              </w:rPr>
            </w:pPr>
          </w:p>
          <w:p w14:paraId="14E417E0" w14:textId="77777777" w:rsidR="005540D7" w:rsidRPr="00376205" w:rsidRDefault="005540D7">
            <w:pPr>
              <w:spacing w:after="0"/>
              <w:rPr>
                <w:rFonts w:asciiTheme="minorHAnsi" w:eastAsia="Helvetica Neue" w:hAnsiTheme="minorHAnsi" w:cs="Helvetica Neue"/>
                <w:b/>
                <w:sz w:val="22"/>
                <w:szCs w:val="22"/>
              </w:rPr>
            </w:pPr>
          </w:p>
          <w:p w14:paraId="0D74978A" w14:textId="77777777" w:rsidR="005540D7" w:rsidRPr="00376205" w:rsidRDefault="005540D7">
            <w:pPr>
              <w:spacing w:after="0"/>
              <w:rPr>
                <w:rFonts w:asciiTheme="minorHAnsi" w:eastAsia="Helvetica Neue" w:hAnsiTheme="minorHAnsi" w:cs="Helvetica Neue"/>
                <w:b/>
                <w:sz w:val="22"/>
                <w:szCs w:val="22"/>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BA2AE69" w14:textId="2B416E6A" w:rsidR="24386700" w:rsidRPr="00FF46BB" w:rsidRDefault="24386700" w:rsidP="24386700">
            <w:pPr>
              <w:spacing w:after="0"/>
              <w:rPr>
                <w:rFonts w:asciiTheme="minorHAnsi" w:eastAsia="Helvetica Neue" w:hAnsiTheme="minorHAnsi" w:cs="Helvetica Neue"/>
                <w:sz w:val="22"/>
                <w:szCs w:val="22"/>
              </w:rPr>
            </w:pPr>
            <w:proofErr w:type="spellStart"/>
            <w:r w:rsidRPr="00376205">
              <w:rPr>
                <w:rFonts w:asciiTheme="minorHAnsi" w:eastAsia="Helvetica Neue" w:hAnsiTheme="minorHAnsi" w:cs="Helvetica Neue"/>
                <w:sz w:val="22"/>
                <w:szCs w:val="22"/>
              </w:rPr>
              <w:t>NSSLGlobal</w:t>
            </w:r>
            <w:proofErr w:type="spellEnd"/>
            <w:r w:rsidRPr="00376205">
              <w:rPr>
                <w:rFonts w:asciiTheme="minorHAnsi" w:eastAsia="Helvetica Neue" w:hAnsiTheme="minorHAnsi" w:cs="Helvetica Neue"/>
                <w:sz w:val="22"/>
                <w:szCs w:val="22"/>
              </w:rPr>
              <w:t xml:space="preserve"> Ltd</w:t>
            </w:r>
          </w:p>
          <w:p w14:paraId="40EDE45A"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Supplier’s address:</w:t>
            </w:r>
          </w:p>
          <w:p w14:paraId="015E23B8" w14:textId="2039DC07" w:rsidR="005540D7" w:rsidRPr="00376205" w:rsidRDefault="24386700" w:rsidP="24386700">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6 Wells Place</w:t>
            </w:r>
          </w:p>
          <w:p w14:paraId="5A8BEC66" w14:textId="7FEFB04D" w:rsidR="00DB136E" w:rsidRPr="00376205" w:rsidRDefault="24386700" w:rsidP="24386700">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Gatton Park Business Centre</w:t>
            </w:r>
            <w:r w:rsidR="00FF46BB">
              <w:rPr>
                <w:rFonts w:asciiTheme="minorHAnsi" w:eastAsia="Helvetica Neue" w:hAnsiTheme="minorHAnsi" w:cs="Helvetica Neue"/>
                <w:sz w:val="22"/>
                <w:szCs w:val="22"/>
              </w:rPr>
              <w:t xml:space="preserve">, </w:t>
            </w:r>
            <w:r w:rsidRPr="00376205">
              <w:rPr>
                <w:rFonts w:asciiTheme="minorHAnsi" w:eastAsia="Helvetica Neue" w:hAnsiTheme="minorHAnsi" w:cs="Helvetica Neue"/>
                <w:sz w:val="22"/>
                <w:szCs w:val="22"/>
              </w:rPr>
              <w:t>Redhill</w:t>
            </w:r>
          </w:p>
          <w:p w14:paraId="357ED51E" w14:textId="165F02D1" w:rsidR="005540D7" w:rsidRPr="00376205" w:rsidRDefault="24386700" w:rsidP="24386700">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Surrey</w:t>
            </w:r>
          </w:p>
          <w:p w14:paraId="55FBCC37" w14:textId="264E74D9" w:rsidR="00DB136E" w:rsidRPr="00376205" w:rsidRDefault="24386700" w:rsidP="24386700">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RH1</w:t>
            </w:r>
          </w:p>
          <w:p w14:paraId="5DC2A787"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Company number: </w:t>
            </w:r>
          </w:p>
          <w:p w14:paraId="0FA1D8C3" w14:textId="68A46D28" w:rsidR="005540D7" w:rsidRPr="00376205" w:rsidRDefault="00E74CB4">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03879526</w:t>
            </w:r>
          </w:p>
        </w:tc>
      </w:tr>
      <w:tr w:rsidR="005540D7" w:rsidRPr="00376205" w14:paraId="087C8E56" w14:textId="77777777" w:rsidTr="24386700">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1D6D6306"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Together: the ‘Parties’</w:t>
            </w:r>
          </w:p>
        </w:tc>
      </w:tr>
    </w:tbl>
    <w:p w14:paraId="6C27BD3E" w14:textId="77777777" w:rsidR="005540D7" w:rsidRPr="00376205" w:rsidRDefault="005540D7">
      <w:pPr>
        <w:rPr>
          <w:rFonts w:asciiTheme="minorHAnsi" w:eastAsia="Helvetica Neue" w:hAnsiTheme="minorHAnsi" w:cs="Helvetica Neue"/>
          <w:sz w:val="22"/>
          <w:szCs w:val="22"/>
        </w:rPr>
      </w:pPr>
    </w:p>
    <w:p w14:paraId="4B93DFA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32590FDE"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F79AFB"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Start date:</w:t>
            </w:r>
          </w:p>
          <w:p w14:paraId="70014115" w14:textId="77777777" w:rsidR="005540D7" w:rsidRPr="00376205" w:rsidRDefault="005540D7">
            <w:pPr>
              <w:spacing w:after="0"/>
              <w:rPr>
                <w:rFonts w:asciiTheme="minorHAnsi" w:eastAsia="Helvetica Neue" w:hAnsiTheme="minorHAnsi" w:cs="Helvetica Neue"/>
                <w:sz w:val="22"/>
                <w:szCs w:val="22"/>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B2AC1C8" w14:textId="1ED4B194" w:rsidR="005540D7" w:rsidRPr="00376205" w:rsidRDefault="78323B65" w:rsidP="78323B65">
            <w:pPr>
              <w:spacing w:after="0"/>
              <w:rPr>
                <w:rFonts w:asciiTheme="minorHAnsi" w:eastAsia="Helvetica Neue" w:hAnsiTheme="minorHAnsi" w:cs="Helvetica Neue"/>
                <w:sz w:val="22"/>
                <w:szCs w:val="22"/>
              </w:rPr>
            </w:pPr>
            <w:r w:rsidRPr="78323B65">
              <w:rPr>
                <w:rFonts w:asciiTheme="minorHAnsi" w:eastAsia="Helvetica Neue" w:hAnsiTheme="minorHAnsi" w:cs="Helvetica Neue"/>
                <w:sz w:val="22"/>
                <w:szCs w:val="22"/>
              </w:rPr>
              <w:t>This Call-Off Contract Starts on 12 December 2018 and is valid for 24 months.</w:t>
            </w:r>
          </w:p>
        </w:tc>
      </w:tr>
      <w:tr w:rsidR="005540D7" w:rsidRPr="00376205" w14:paraId="25BFE29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C27504" w14:textId="77777777" w:rsidR="005540D7" w:rsidRPr="00376205" w:rsidRDefault="008E0B6F">
            <w:pPr>
              <w:spacing w:before="60" w:after="60"/>
              <w:ind w:right="308"/>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80FEB3A" w14:textId="77777777" w:rsidR="005540D7" w:rsidRPr="00376205" w:rsidRDefault="008E0B6F">
            <w:pPr>
              <w:spacing w:after="0"/>
              <w:rPr>
                <w:rFonts w:asciiTheme="minorHAnsi" w:hAnsiTheme="minorHAnsi"/>
                <w:sz w:val="22"/>
                <w:szCs w:val="22"/>
              </w:rPr>
            </w:pPr>
            <w:r w:rsidRPr="00376205">
              <w:rPr>
                <w:rFonts w:asciiTheme="minorHAnsi" w:eastAsia="Helvetica Neue" w:hAnsiTheme="minorHAnsi" w:cs="Helvetica Neue"/>
                <w:sz w:val="22"/>
                <w:szCs w:val="22"/>
              </w:rPr>
              <w:t xml:space="preserve">The notice period needed for Ending the Call-Off Contract is at least [90] Working Days from the date of written notice for disputed sums or at least [30] days from the date of written notice for Ending without cause. </w:t>
            </w:r>
          </w:p>
        </w:tc>
      </w:tr>
      <w:tr w:rsidR="005540D7" w:rsidRPr="00376205" w14:paraId="51D6CFF9"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63ADFD" w14:textId="77777777" w:rsidR="005540D7" w:rsidRPr="00376205" w:rsidRDefault="008E0B6F">
            <w:pPr>
              <w:spacing w:before="60" w:after="60"/>
              <w:ind w:right="308"/>
              <w:rPr>
                <w:rFonts w:asciiTheme="minorHAnsi" w:eastAsia="Helvetica Neue" w:hAnsiTheme="minorHAnsi" w:cs="Helvetica Neue"/>
                <w:b/>
                <w:sz w:val="22"/>
                <w:szCs w:val="22"/>
              </w:rPr>
            </w:pPr>
            <w:bookmarkStart w:id="9" w:name="_1fob9te"/>
            <w:bookmarkEnd w:id="9"/>
            <w:r w:rsidRPr="00376205">
              <w:rPr>
                <w:rFonts w:asciiTheme="minorHAnsi" w:eastAsia="Helvetica Neue" w:hAnsiTheme="minorHAnsi" w:cs="Helvetica Neue"/>
                <w:b/>
                <w:sz w:val="22"/>
                <w:szCs w:val="22"/>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726E15" w14:textId="3CC54E56" w:rsidR="005540D7" w:rsidRPr="00376205" w:rsidRDefault="75081E04" w:rsidP="75081E04">
            <w:pPr>
              <w:spacing w:after="0"/>
              <w:contextualSpacing/>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This Call-Off Contract can be extended by the Buyer by giving the Supplier 30 days' written notice before its expiry.</w:t>
            </w:r>
          </w:p>
          <w:p w14:paraId="23A37BF3" w14:textId="022FAC09" w:rsidR="005540D7" w:rsidRPr="00376205" w:rsidRDefault="75081E04" w:rsidP="75081E04">
            <w:pPr>
              <w:spacing w:after="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Extensions which extend the Term beyond 24 months are only permitted if the Supplier complies with the additional exit plan requirements at clauses 21.3 to 21.8.</w:t>
            </w:r>
          </w:p>
        </w:tc>
      </w:tr>
    </w:tbl>
    <w:p w14:paraId="38F5743A" w14:textId="77777777" w:rsidR="005540D7" w:rsidRPr="00376205" w:rsidRDefault="005540D7">
      <w:pPr>
        <w:rPr>
          <w:rFonts w:asciiTheme="minorHAnsi" w:eastAsia="Helvetica Neue" w:hAnsiTheme="minorHAnsi" w:cs="Helvetica Neue"/>
          <w:b/>
          <w:sz w:val="22"/>
          <w:szCs w:val="22"/>
        </w:rPr>
      </w:pPr>
    </w:p>
    <w:p w14:paraId="3B7896B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contractual details</w:t>
      </w:r>
    </w:p>
    <w:p w14:paraId="1C3A7C17"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09893F5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B74C22"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E093EF" w14:textId="1FFBCC23" w:rsidR="005540D7" w:rsidRPr="00376205" w:rsidRDefault="75081E04" w:rsidP="75081E04">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This Call-Off Contract is for the provision of Services under: </w:t>
            </w:r>
          </w:p>
          <w:p w14:paraId="4897FB1C" w14:textId="249DB045" w:rsidR="005540D7" w:rsidRPr="00376205" w:rsidRDefault="75081E04" w:rsidP="75081E04">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Lot 3 - Cloud support</w:t>
            </w:r>
          </w:p>
        </w:tc>
      </w:tr>
      <w:tr w:rsidR="005540D7" w:rsidRPr="00376205" w14:paraId="0015F69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506C42"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A070FDE" w14:textId="258DB554"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Cloud Support consisting of:</w:t>
            </w:r>
          </w:p>
          <w:p w14:paraId="74935E1F" w14:textId="63574727"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 </w:t>
            </w:r>
          </w:p>
          <w:p w14:paraId="3E1B1B54" w14:textId="59DE2CE0" w:rsidR="005540D7" w:rsidRPr="00376205" w:rsidRDefault="78323B65" w:rsidP="78323B65">
            <w:pPr>
              <w:spacing w:after="0"/>
              <w:rPr>
                <w:rFonts w:asciiTheme="minorHAnsi" w:hAnsiTheme="minorHAnsi"/>
                <w:sz w:val="22"/>
                <w:szCs w:val="22"/>
                <w:highlight w:val="green"/>
              </w:rPr>
            </w:pPr>
            <w:r w:rsidRPr="78323B65">
              <w:rPr>
                <w:rFonts w:asciiTheme="minorHAnsi" w:eastAsia="Helvetica Neue" w:hAnsiTheme="minorHAnsi" w:cs="Helvetica Neue"/>
                <w:sz w:val="22"/>
                <w:szCs w:val="22"/>
              </w:rPr>
              <w:t xml:space="preserve">4G Welfare Service and </w:t>
            </w:r>
            <w:proofErr w:type="spellStart"/>
            <w:r w:rsidRPr="78323B65">
              <w:rPr>
                <w:rFonts w:asciiTheme="minorHAnsi" w:eastAsia="Helvetica Neue" w:hAnsiTheme="minorHAnsi" w:cs="Helvetica Neue"/>
                <w:sz w:val="22"/>
                <w:szCs w:val="22"/>
              </w:rPr>
              <w:t>Reachback</w:t>
            </w:r>
            <w:proofErr w:type="spellEnd"/>
            <w:r w:rsidRPr="78323B65">
              <w:rPr>
                <w:rFonts w:asciiTheme="minorHAnsi" w:eastAsia="Helvetica Neue" w:hAnsiTheme="minorHAnsi" w:cs="Helvetica Neue"/>
                <w:sz w:val="22"/>
                <w:szCs w:val="22"/>
              </w:rPr>
              <w:t xml:space="preserve"> for Maritime and Military sector</w:t>
            </w:r>
          </w:p>
          <w:p w14:paraId="6B3EEBC0" w14:textId="741FC3C1"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Deployable 4G Bearer for the maritime environment</w:t>
            </w:r>
          </w:p>
          <w:p w14:paraId="4D2F5040" w14:textId="65B9EB21"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Support for 4G Usage monitoring</w:t>
            </w:r>
          </w:p>
          <w:p w14:paraId="136415A9" w14:textId="58A3F11E"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Controllable management features </w:t>
            </w:r>
          </w:p>
          <w:p w14:paraId="02B8CAA0" w14:textId="4780BC3B"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UK/ Overseas/ Worldwide coverage </w:t>
            </w:r>
          </w:p>
          <w:p w14:paraId="0A1879CC" w14:textId="05FC7247"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SC cleared data centre personnel</w:t>
            </w:r>
          </w:p>
          <w:p w14:paraId="2D6ED0BE" w14:textId="2FB7048C" w:rsidR="005540D7" w:rsidRPr="00376205" w:rsidRDefault="005540D7" w:rsidP="11EED9A8">
            <w:pPr>
              <w:spacing w:after="0"/>
              <w:ind w:left="1741" w:firstLine="420"/>
              <w:rPr>
                <w:rFonts w:asciiTheme="minorHAnsi" w:eastAsia="Helvetica Neue" w:hAnsiTheme="minorHAnsi" w:cs="Helvetica Neue"/>
                <w:sz w:val="22"/>
                <w:szCs w:val="22"/>
              </w:rPr>
            </w:pPr>
          </w:p>
          <w:p w14:paraId="37942FA6" w14:textId="74501F7C"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Ability to purchase any 4G SIMs required up to:</w:t>
            </w:r>
          </w:p>
          <w:p w14:paraId="5DAEA036" w14:textId="4B52294E"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5x 50GB tariff packages – capped at 50GB usage per calendar month</w:t>
            </w:r>
          </w:p>
          <w:p w14:paraId="428E6894" w14:textId="2279D7ED"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5x 100GB tariff packages – capped at 100GB usage per calendar month</w:t>
            </w:r>
          </w:p>
          <w:p w14:paraId="561ED351" w14:textId="7F5C3C12"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1x 200GB tariff packages – capped at 200GB usage per calendar month</w:t>
            </w:r>
          </w:p>
          <w:p w14:paraId="33E7A8BE" w14:textId="5C750EA0"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1x 500GB tariff packages – capped at 500GB usage per calendar month</w:t>
            </w:r>
          </w:p>
          <w:p w14:paraId="321A006C" w14:textId="41851AD0"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50x Pay as You Go SIM Packages – with basic Data included (1GB)</w:t>
            </w:r>
          </w:p>
          <w:p w14:paraId="0C15CD6D" w14:textId="54303B46"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All SIMs must be enabled for global roaming at competitive rates         </w:t>
            </w:r>
          </w:p>
          <w:p w14:paraId="372DDB2A" w14:textId="1B119C75"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feature capped tariffs to enable control of usage</w:t>
            </w:r>
          </w:p>
          <w:p w14:paraId="0E7AE4DD" w14:textId="07D62102"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have monitoring/ alerting for high usage</w:t>
            </w:r>
          </w:p>
          <w:p w14:paraId="1F88717F" w14:textId="34E64649"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be able to be “frozen” during periods of low usage</w:t>
            </w:r>
          </w:p>
          <w:p w14:paraId="302096EB" w14:textId="0614EDEB"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“Frozen” periods must be at vastly reduced cost</w:t>
            </w:r>
          </w:p>
          <w:p w14:paraId="22F63DBD" w14:textId="3019FE9B"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Continuous support for deployed staff </w:t>
            </w:r>
          </w:p>
          <w:p w14:paraId="3052A570" w14:textId="25512CDC" w:rsidR="005540D7" w:rsidRPr="00376205" w:rsidRDefault="11EED9A8" w:rsidP="11EED9A8">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 Ability to uplift SIM requirement if required and add additional SIMs</w:t>
            </w:r>
          </w:p>
          <w:p w14:paraId="0CBB14B4" w14:textId="78D08AA0" w:rsidR="005540D7" w:rsidRPr="00376205" w:rsidRDefault="005540D7" w:rsidP="11EED9A8">
            <w:pPr>
              <w:spacing w:after="0"/>
              <w:rPr>
                <w:rFonts w:asciiTheme="minorHAnsi" w:eastAsia="Helvetica Neue" w:hAnsiTheme="minorHAnsi" w:cs="Helvetica Neue"/>
                <w:sz w:val="22"/>
                <w:szCs w:val="22"/>
              </w:rPr>
            </w:pPr>
          </w:p>
        </w:tc>
      </w:tr>
      <w:tr w:rsidR="005540D7" w:rsidRPr="00376205" w14:paraId="5AB25E72"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A0BC7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46A3CFB" w14:textId="4B99E3BD" w:rsidR="005540D7" w:rsidRPr="00376205" w:rsidRDefault="75081E04" w:rsidP="75081E04">
            <w:pPr>
              <w:spacing w:after="0"/>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N/A</w:t>
            </w:r>
          </w:p>
        </w:tc>
      </w:tr>
      <w:tr w:rsidR="005540D7" w:rsidRPr="00376205" w14:paraId="53E9D10F"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7DE1F8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C3F59E1" w14:textId="37801A06" w:rsidR="005540D7" w:rsidRPr="00376205" w:rsidRDefault="75081E04" w:rsidP="75081E04">
            <w:pPr>
              <w:spacing w:after="0" w:line="240" w:lineRule="auto"/>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The Service will be delivered to:</w:t>
            </w:r>
          </w:p>
          <w:p w14:paraId="528859CC" w14:textId="30B37E67" w:rsidR="005540D7" w:rsidRPr="00376205" w:rsidRDefault="75081E04" w:rsidP="75081E04">
            <w:pPr>
              <w:spacing w:after="0" w:line="240" w:lineRule="auto"/>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Static UK Based Support centre – while SIMs are enabled for international roaming</w:t>
            </w:r>
          </w:p>
        </w:tc>
      </w:tr>
      <w:tr w:rsidR="005540D7" w:rsidRPr="00376205" w14:paraId="49DC33F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06002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5D6EC8F" w14:textId="3CF64343" w:rsidR="005540D7" w:rsidRPr="00376205" w:rsidRDefault="11EED9A8" w:rsidP="11EED9A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The quality standards required for this Call-Off Contract are: </w:t>
            </w:r>
          </w:p>
          <w:p w14:paraId="66A31F1D" w14:textId="68868E5A" w:rsidR="005540D7" w:rsidRPr="00376205" w:rsidRDefault="75081E04" w:rsidP="75081E04">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HMG Technology Code of Practice </w:t>
            </w:r>
          </w:p>
          <w:p w14:paraId="1D406129" w14:textId="6EDFBA13" w:rsidR="005540D7" w:rsidRPr="00376205" w:rsidRDefault="75081E04">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Government Digital Service Standards</w:t>
            </w:r>
          </w:p>
        </w:tc>
      </w:tr>
      <w:tr w:rsidR="005540D7" w:rsidRPr="00376205" w14:paraId="4D5238CE"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FC17A6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2CA2C4" w14:textId="4135D9E3" w:rsidR="005540D7" w:rsidRPr="00376205" w:rsidRDefault="78323B65" w:rsidP="78323B65">
            <w:pPr>
              <w:spacing w:after="0" w:line="240" w:lineRule="auto"/>
              <w:rPr>
                <w:rFonts w:asciiTheme="minorHAnsi" w:eastAsia="Helvetica Neue" w:hAnsiTheme="minorHAnsi" w:cs="Helvetica Neue"/>
                <w:sz w:val="22"/>
                <w:szCs w:val="22"/>
                <w:highlight w:val="yellow"/>
              </w:rPr>
            </w:pPr>
            <w:r w:rsidRPr="78323B65">
              <w:rPr>
                <w:rFonts w:asciiTheme="minorHAnsi" w:eastAsia="Helvetica Neue" w:hAnsiTheme="minorHAnsi" w:cs="Helvetica Neue"/>
                <w:sz w:val="22"/>
                <w:szCs w:val="22"/>
              </w:rPr>
              <w:t>The technical standards required for this Call-Off Contract are;</w:t>
            </w:r>
          </w:p>
          <w:p w14:paraId="0B18B130" w14:textId="5285D4DD" w:rsidR="005540D7" w:rsidRPr="00376205" w:rsidRDefault="11EED9A8" w:rsidP="11EED9A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N/A</w:t>
            </w:r>
          </w:p>
        </w:tc>
      </w:tr>
      <w:tr w:rsidR="005540D7" w:rsidRPr="00376205" w14:paraId="77B7A086"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A23C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6F164F" w14:textId="0FA0C6DA" w:rsidR="005540D7" w:rsidRPr="00376205" w:rsidRDefault="11EED9A8" w:rsidP="11EED9A8">
            <w:pPr>
              <w:spacing w:after="0" w:line="240" w:lineRule="auto"/>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service level and availability criteria required for this Call-Off Contract are as per T&amp;C’s</w:t>
            </w:r>
          </w:p>
        </w:tc>
      </w:tr>
      <w:tr w:rsidR="005540D7" w:rsidRPr="00376205" w14:paraId="618C6B40"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A962DF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DAD99D" w14:textId="2D16908B" w:rsidR="005540D7" w:rsidRPr="00376205" w:rsidRDefault="11EED9A8" w:rsidP="11EED9A8">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onboarding plan for this Call-Off Contract is:</w:t>
            </w:r>
          </w:p>
          <w:p w14:paraId="1821BE40" w14:textId="1A3E36DC" w:rsidR="005540D7" w:rsidRPr="00376205" w:rsidRDefault="11EED9A8" w:rsidP="11EED9A8">
            <w:pPr>
              <w:spacing w:after="0"/>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SC clearance mandatory for all staff involved from start date</w:t>
            </w:r>
          </w:p>
        </w:tc>
      </w:tr>
      <w:tr w:rsidR="005540D7" w:rsidRPr="00376205" w14:paraId="4706DD2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FB5376"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A6CB95" w14:textId="6D5020E5" w:rsidR="005540D7" w:rsidRPr="00376205" w:rsidRDefault="11EED9A8" w:rsidP="11EED9A8">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offboarding plan for this Call-Off Contract is:</w:t>
            </w:r>
          </w:p>
          <w:p w14:paraId="2DD10704" w14:textId="678E0B68" w:rsidR="005540D7" w:rsidRPr="00376205" w:rsidRDefault="11EED9A8" w:rsidP="11EED9A8">
            <w:pPr>
              <w:spacing w:after="0"/>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All held information on Maritime SIMs to be returned to NAVY Command or ceased upon agreement with Navy Command</w:t>
            </w:r>
          </w:p>
        </w:tc>
      </w:tr>
      <w:tr w:rsidR="005540D7" w:rsidRPr="00376205" w14:paraId="031B21B5"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4559AF"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624CA60" w14:textId="05048863" w:rsidR="005540D7" w:rsidRPr="00376205" w:rsidRDefault="11EED9A8" w:rsidP="11EED9A8">
            <w:pPr>
              <w:spacing w:after="0"/>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The annual total liability of either Party for all Property defaults will not exceed £1,000,000.   </w:t>
            </w:r>
          </w:p>
          <w:p w14:paraId="7F216693" w14:textId="1D8C0361" w:rsidR="005540D7" w:rsidRPr="00376205" w:rsidRDefault="11EED9A8" w:rsidP="11EED9A8">
            <w:pPr>
              <w:spacing w:after="0"/>
              <w:rPr>
                <w:rFonts w:asciiTheme="minorHAnsi" w:eastAsia="Helvetica" w:hAnsiTheme="minorHAnsi" w:cs="Helvetica"/>
                <w:sz w:val="22"/>
                <w:szCs w:val="22"/>
              </w:rPr>
            </w:pPr>
            <w:r w:rsidRPr="00376205">
              <w:rPr>
                <w:rFonts w:asciiTheme="minorHAnsi" w:eastAsia="Helvetica" w:hAnsiTheme="minorHAnsi" w:cs="Helvetica"/>
                <w:sz w:val="22"/>
                <w:szCs w:val="22"/>
              </w:rPr>
              <w:t>The annual total liability for Buyer Data defaults will not exceed 125% of the Charges payable by the Buyer to the Supplier during the Call-Off Contract Term.</w:t>
            </w:r>
          </w:p>
          <w:p w14:paraId="7A88629C" w14:textId="601EF797" w:rsidR="005540D7" w:rsidRPr="00376205" w:rsidRDefault="11EED9A8" w:rsidP="11EED9A8">
            <w:pPr>
              <w:rPr>
                <w:rFonts w:asciiTheme="minorHAnsi" w:hAnsiTheme="minorHAnsi"/>
                <w:sz w:val="22"/>
                <w:szCs w:val="22"/>
              </w:rPr>
            </w:pPr>
            <w:r w:rsidRPr="00376205">
              <w:rPr>
                <w:rFonts w:asciiTheme="minorHAnsi" w:eastAsia="Helvetica" w:hAnsiTheme="minorHAnsi" w:cs="Helvetica"/>
                <w:sz w:val="22"/>
                <w:szCs w:val="22"/>
              </w:rPr>
              <w:t>The annual total liability for all other defaults will not exceed 125% of the Charges payable by the Buyer to the Supplier during the Call-Off Contract Term.</w:t>
            </w:r>
          </w:p>
          <w:p w14:paraId="5E76800B" w14:textId="033D6B34" w:rsidR="005540D7" w:rsidRPr="00376205" w:rsidRDefault="005540D7" w:rsidP="11EED9A8">
            <w:pPr>
              <w:spacing w:after="0"/>
              <w:rPr>
                <w:rFonts w:asciiTheme="minorHAnsi" w:eastAsia="Helvetica" w:hAnsiTheme="minorHAnsi" w:cs="Helvetica"/>
                <w:i/>
                <w:iCs/>
                <w:color w:val="FF0000"/>
                <w:sz w:val="22"/>
                <w:szCs w:val="22"/>
              </w:rPr>
            </w:pPr>
          </w:p>
        </w:tc>
      </w:tr>
      <w:tr w:rsidR="005540D7" w:rsidRPr="00376205" w14:paraId="1EF61BB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2E8CBF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76978CB" w14:textId="770CEAC7" w:rsidR="005540D7" w:rsidRPr="00376205" w:rsidRDefault="11EED9A8" w:rsidP="11EED9A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The insurance(s) required will be: </w:t>
            </w:r>
          </w:p>
          <w:p w14:paraId="1FB7D924" w14:textId="284E0C45" w:rsidR="005540D7" w:rsidRPr="00376205" w:rsidRDefault="11EED9A8" w:rsidP="11EED9A8">
            <w:pPr>
              <w:pStyle w:val="ListParagraph"/>
              <w:numPr>
                <w:ilvl w:val="0"/>
                <w:numId w:val="9"/>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 minimum insurance period of 6 years following the expiration or Ending of this Call-Off Contract</w:t>
            </w:r>
          </w:p>
          <w:p w14:paraId="461E0EE1" w14:textId="04337DB6" w:rsidR="005540D7" w:rsidRPr="00376205" w:rsidRDefault="11EED9A8" w:rsidP="11EED9A8">
            <w:pPr>
              <w:pStyle w:val="ListParagraph"/>
              <w:numPr>
                <w:ilvl w:val="0"/>
                <w:numId w:val="9"/>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EEFC21A" w14:textId="786F7619" w:rsidR="005540D7" w:rsidRPr="00376205" w:rsidRDefault="00376205" w:rsidP="00376205">
            <w:pPr>
              <w:spacing w:after="0" w:line="240" w:lineRule="auto"/>
              <w:ind w:left="360"/>
              <w:rPr>
                <w:rFonts w:asciiTheme="minorHAnsi" w:hAnsiTheme="minorHAnsi"/>
                <w:color w:val="000000" w:themeColor="text1"/>
                <w:sz w:val="22"/>
                <w:szCs w:val="22"/>
                <w:highlight w:val="green"/>
              </w:rPr>
            </w:pPr>
            <w:r w:rsidRPr="00376205">
              <w:rPr>
                <w:rFonts w:asciiTheme="minorHAnsi" w:eastAsia="Helvetica" w:hAnsiTheme="minorHAnsi" w:cs="Helvetica"/>
                <w:sz w:val="22"/>
                <w:szCs w:val="22"/>
              </w:rPr>
              <w:t>3.</w:t>
            </w:r>
            <w:r>
              <w:rPr>
                <w:rFonts w:asciiTheme="minorHAnsi" w:eastAsia="Helvetica" w:hAnsiTheme="minorHAnsi" w:cs="Helvetica"/>
                <w:sz w:val="22"/>
                <w:szCs w:val="22"/>
              </w:rPr>
              <w:t xml:space="preserve"> </w:t>
            </w:r>
            <w:r w:rsidR="11EED9A8" w:rsidRPr="00376205">
              <w:rPr>
                <w:rFonts w:asciiTheme="minorHAnsi" w:eastAsia="Helvetica" w:hAnsiTheme="minorHAnsi" w:cs="Helvetica"/>
                <w:sz w:val="22"/>
                <w:szCs w:val="22"/>
              </w:rPr>
              <w:t xml:space="preserve">Employers' liability insurance with a minimum limit of £5,000,000 or any higher </w:t>
            </w:r>
            <w:r>
              <w:rPr>
                <w:rFonts w:asciiTheme="minorHAnsi" w:eastAsia="Helvetica" w:hAnsiTheme="minorHAnsi" w:cs="Helvetica"/>
                <w:sz w:val="22"/>
                <w:szCs w:val="22"/>
              </w:rPr>
              <w:t xml:space="preserve">   </w:t>
            </w:r>
            <w:r w:rsidR="11EED9A8" w:rsidRPr="00376205">
              <w:rPr>
                <w:rFonts w:asciiTheme="minorHAnsi" w:eastAsia="Helvetica" w:hAnsiTheme="minorHAnsi" w:cs="Helvetica"/>
                <w:sz w:val="22"/>
                <w:szCs w:val="22"/>
              </w:rPr>
              <w:t>minimum limit required by Law.</w:t>
            </w:r>
          </w:p>
        </w:tc>
      </w:tr>
      <w:tr w:rsidR="005540D7" w:rsidRPr="00376205" w14:paraId="57E5A88F"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D9239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tbl>
            <w:tblPr>
              <w:tblStyle w:val="TableGrid"/>
              <w:tblW w:w="0" w:type="auto"/>
              <w:tblLook w:val="06A0" w:firstRow="1" w:lastRow="0" w:firstColumn="1" w:lastColumn="0" w:noHBand="1" w:noVBand="1"/>
            </w:tblPr>
            <w:tblGrid>
              <w:gridCol w:w="7748"/>
            </w:tblGrid>
            <w:tr w:rsidR="43C73C28" w:rsidRPr="00376205" w14:paraId="0A0A6ADE" w14:textId="77777777" w:rsidTr="78323B65">
              <w:tc>
                <w:tcPr>
                  <w:tcW w:w="7778" w:type="dxa"/>
                </w:tcPr>
                <w:p w14:paraId="3D7910EB" w14:textId="4681FDF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The following Framework Agreement audit provisions will be incorporated under clause 2.1 of this Call-Off Contract to enable the Buyer to carry out audits.</w:t>
                  </w:r>
                </w:p>
                <w:p w14:paraId="5A987A18" w14:textId="7F2F77A7" w:rsidR="43C73C28" w:rsidRPr="00376205" w:rsidRDefault="78323B65" w:rsidP="78323B65">
                  <w:pPr>
                    <w:rPr>
                      <w:rFonts w:asciiTheme="minorHAnsi" w:eastAsia="Helvetica" w:hAnsiTheme="minorHAnsi" w:cs="Helvetica"/>
                      <w:sz w:val="22"/>
                      <w:szCs w:val="22"/>
                    </w:rPr>
                  </w:pPr>
                  <w:r w:rsidRPr="78323B65">
                    <w:rPr>
                      <w:rFonts w:asciiTheme="minorHAnsi" w:eastAsia="Helvetica" w:hAnsiTheme="minorHAnsi" w:cs="Helvetica"/>
                      <w:b/>
                      <w:bCs/>
                      <w:sz w:val="22"/>
                      <w:szCs w:val="22"/>
                    </w:rPr>
                    <w:t>What will happen during the Framework Agreement’s term</w:t>
                  </w:r>
                </w:p>
                <w:p w14:paraId="74213362" w14:textId="30ED0277"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268F8FF" w14:textId="20C2668E"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7.3 The Supplier will maintain full and accurate records and accounts, using Good Industry Practice and generally accepted accounting principles, of the:</w:t>
                  </w:r>
                </w:p>
                <w:p w14:paraId="0DF0B90C" w14:textId="6DAEEC56"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7741CECA" w14:textId="63D9F6C6"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 xml:space="preserve">operation of the Framework Agreement and the Call-Off Contracts </w:t>
                  </w:r>
                  <w:proofErr w:type="gramStart"/>
                  <w:r w:rsidRPr="00376205">
                    <w:rPr>
                      <w:rFonts w:asciiTheme="minorHAnsi" w:eastAsia="Helvetica" w:hAnsiTheme="minorHAnsi" w:cs="Helvetica"/>
                      <w:sz w:val="22"/>
                      <w:szCs w:val="22"/>
                    </w:rPr>
                    <w:t>entered into</w:t>
                  </w:r>
                  <w:proofErr w:type="gramEnd"/>
                  <w:r w:rsidRPr="00376205">
                    <w:rPr>
                      <w:rFonts w:asciiTheme="minorHAnsi" w:eastAsia="Helvetica" w:hAnsiTheme="minorHAnsi" w:cs="Helvetica"/>
                      <w:sz w:val="22"/>
                      <w:szCs w:val="22"/>
                    </w:rPr>
                    <w:t xml:space="preserve"> with Buyers </w:t>
                  </w:r>
                </w:p>
                <w:p w14:paraId="22668CAB" w14:textId="0D9FF0D4"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services provided under any Call-Off Contracts (including any Subcontracts)</w:t>
                  </w:r>
                </w:p>
                <w:p w14:paraId="199B204D" w14:textId="2A9AA2C3"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amounts paid by each Buyer under the Call-Off Contracts</w:t>
                  </w:r>
                </w:p>
                <w:p w14:paraId="27518569" w14:textId="09CBAFF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lastRenderedPageBreak/>
                    <w:t xml:space="preserve"> </w:t>
                  </w:r>
                </w:p>
                <w:p w14:paraId="64BEC1AF" w14:textId="266D6AAA"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What will happen when the Framework Agreement ends</w:t>
                  </w:r>
                  <w:r w:rsidRPr="00376205">
                    <w:rPr>
                      <w:rFonts w:asciiTheme="minorHAnsi" w:eastAsia="Helvetica" w:hAnsiTheme="minorHAnsi" w:cs="Helvetica"/>
                      <w:sz w:val="22"/>
                      <w:szCs w:val="22"/>
                    </w:rPr>
                    <w:t xml:space="preserve"> </w:t>
                  </w:r>
                </w:p>
                <w:p w14:paraId="45F4AD98" w14:textId="68EF782D"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36FB2048" w14:textId="1CBE760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7.4 The Supplier will provide a completed self-audit certificate (Schedule 2) to CCS within 3 months of the expiry or Ending of this Framework Agreement. </w:t>
                  </w:r>
                </w:p>
                <w:p w14:paraId="225FE915" w14:textId="303F427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030613CB" w14:textId="0210DD9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7.5 The Supplier’s records and accounts will be kept until the latest of the following dates: </w:t>
                  </w:r>
                </w:p>
                <w:p w14:paraId="6423EFC1" w14:textId="751D3C8D"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7 years after the date of Ending or expiry of this Framework Agreement</w:t>
                  </w:r>
                </w:p>
                <w:p w14:paraId="632EFEAF" w14:textId="46FFE799"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7 years after the date of Ending or expiry of the last Call-Off Contract to expire or End</w:t>
                  </w:r>
                </w:p>
                <w:p w14:paraId="64276916" w14:textId="6D10C4E8"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another date agreed between the Parties</w:t>
                  </w:r>
                </w:p>
                <w:p w14:paraId="78563D90" w14:textId="08744A9B"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2849E7EA" w14:textId="7E63422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7.6 During the timeframes highlighted in clause 7.5, the Supplier will maintain: </w:t>
                  </w:r>
                </w:p>
                <w:p w14:paraId="682007FE" w14:textId="3399B16D"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commercial records of the Charges and costs (including Subcontractors’ costs) and any variations to them, including proposed variations</w:t>
                  </w:r>
                </w:p>
                <w:p w14:paraId="5CA1778F" w14:textId="09C08C41"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books of accounts for this Framework and all Call-Off Contracts</w:t>
                  </w:r>
                </w:p>
                <w:p w14:paraId="466DD8B0" w14:textId="3DC2241B"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MI reports</w:t>
                  </w:r>
                </w:p>
                <w:p w14:paraId="47E41ED9" w14:textId="08203DDA"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access to its published accounts and trading entity information</w:t>
                  </w:r>
                </w:p>
                <w:p w14:paraId="54D3A52F" w14:textId="032255E5"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proof of its compliance with its obligations under the Data Protection Legislation and the Transparency provisions under this Framework Agreement</w:t>
                  </w:r>
                </w:p>
                <w:p w14:paraId="01C54362" w14:textId="7BAF5CD4"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records of its delivery performance under each Call-Off Contract, including that of its Subcontractors</w:t>
                  </w:r>
                </w:p>
                <w:p w14:paraId="31A68782" w14:textId="728C8AC4"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253FAE4" w14:textId="24C9F99C"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What will happen during an audit or inspection</w:t>
                  </w:r>
                  <w:r w:rsidRPr="00376205">
                    <w:rPr>
                      <w:rFonts w:asciiTheme="minorHAnsi" w:eastAsia="Helvetica" w:hAnsiTheme="minorHAnsi" w:cs="Helvetica"/>
                      <w:sz w:val="22"/>
                      <w:szCs w:val="22"/>
                    </w:rPr>
                    <w:t xml:space="preserve"> </w:t>
                  </w:r>
                </w:p>
                <w:p w14:paraId="4B18D473" w14:textId="27DA578F"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3EECE52" w14:textId="56F78215"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7.7 CCS will use reasonable endeavours to ensure that the Audit does not unreasonably disrupt the Supplier, but the Supplier accepts that control over the conduct of Audits carried out by the auditors is outside of CCS’s control. </w:t>
                  </w:r>
                </w:p>
                <w:p w14:paraId="068C5829" w14:textId="5B7E35F1"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AE10175" w14:textId="36505DD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7.8 Subject to any Confidentiality obligations, the Supplier will use reasonable endeavours to: </w:t>
                  </w:r>
                </w:p>
                <w:p w14:paraId="3CE7977E" w14:textId="701F2CE5" w:rsidR="43C73C28" w:rsidRPr="00376205" w:rsidRDefault="43C73C28" w:rsidP="43C73C28">
                  <w:pPr>
                    <w:pStyle w:val="ListParagraph"/>
                    <w:numPr>
                      <w:ilvl w:val="0"/>
                      <w:numId w:val="5"/>
                    </w:numPr>
                    <w:rPr>
                      <w:rFonts w:asciiTheme="minorHAnsi" w:hAnsiTheme="minorHAnsi"/>
                      <w:color w:val="000000" w:themeColor="text1"/>
                      <w:sz w:val="22"/>
                      <w:szCs w:val="22"/>
                    </w:rPr>
                  </w:pPr>
                  <w:r w:rsidRPr="00376205">
                    <w:rPr>
                      <w:rFonts w:asciiTheme="minorHAnsi" w:eastAsia="Helvetica" w:hAnsiTheme="minorHAnsi" w:cs="Helvetica"/>
                      <w:sz w:val="22"/>
                      <w:szCs w:val="22"/>
                    </w:rPr>
                    <w:t>provide audit information without delay</w:t>
                  </w:r>
                </w:p>
                <w:p w14:paraId="709A0934" w14:textId="49C44D7C" w:rsidR="43C73C28" w:rsidRPr="00376205" w:rsidRDefault="43C73C28" w:rsidP="43C73C28">
                  <w:pPr>
                    <w:pStyle w:val="ListParagraph"/>
                    <w:numPr>
                      <w:ilvl w:val="0"/>
                      <w:numId w:val="5"/>
                    </w:numPr>
                    <w:rPr>
                      <w:rFonts w:asciiTheme="minorHAnsi" w:hAnsiTheme="minorHAnsi"/>
                      <w:color w:val="000000" w:themeColor="text1"/>
                      <w:sz w:val="22"/>
                      <w:szCs w:val="22"/>
                    </w:rPr>
                  </w:pPr>
                  <w:r w:rsidRPr="00376205">
                    <w:rPr>
                      <w:rFonts w:asciiTheme="minorHAnsi" w:eastAsia="Helvetica" w:hAnsiTheme="minorHAnsi" w:cs="Helvetica"/>
                      <w:sz w:val="22"/>
                      <w:szCs w:val="22"/>
                    </w:rPr>
                    <w:lastRenderedPageBreak/>
                    <w:t>provide all audit information within scope and give auditors access to Supplier Staff</w:t>
                  </w:r>
                </w:p>
                <w:p w14:paraId="79E33B28" w14:textId="105A9341"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4A37AB4" w14:textId="5B4CD47F"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2CBC4DE4" w14:textId="15EFD271"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accuracy of Charges (and proposed or actual variations to them under this Framework Agreement)</w:t>
                  </w:r>
                </w:p>
                <w:p w14:paraId="0CB16054" w14:textId="2E736D39"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 xml:space="preserve">any books of accounts kept by the Supplier in connection with the provision of the </w:t>
                  </w:r>
                  <w:proofErr w:type="spellStart"/>
                  <w:r w:rsidRPr="00376205">
                    <w:rPr>
                      <w:rFonts w:asciiTheme="minorHAnsi" w:eastAsia="Helvetica" w:hAnsiTheme="minorHAnsi" w:cs="Helvetica"/>
                      <w:sz w:val="22"/>
                      <w:szCs w:val="22"/>
                    </w:rPr>
                    <w:t>GCloud</w:t>
                  </w:r>
                  <w:proofErr w:type="spellEnd"/>
                  <w:r w:rsidRPr="00376205">
                    <w:rPr>
                      <w:rFonts w:asciiTheme="minorHAnsi" w:eastAsia="Helvetica" w:hAnsiTheme="minorHAnsi" w:cs="Helvetica"/>
                      <w:sz w:val="22"/>
                      <w:szCs w:val="22"/>
                    </w:rPr>
                    <w:t xml:space="preserve"> Services for the purposes of auditing the Charges and Management Charges under the Framework Agreement and Call-Off Contract only</w:t>
                  </w:r>
                </w:p>
                <w:p w14:paraId="5FB8ED19" w14:textId="121A5FE5"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integrity, Confidentiality and security of the CCS Personal Data and the Buyer Data held or used by the Supplier</w:t>
                  </w:r>
                </w:p>
                <w:p w14:paraId="4A4150CA" w14:textId="6465FECF"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any other aspect of the delivery of the Services including to review compliance with any legislation</w:t>
                  </w:r>
                </w:p>
                <w:p w14:paraId="1C9D0D8D" w14:textId="7BD9A21C"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accuracy and completeness of any MI delivered or required by the Framework Agreement</w:t>
                  </w:r>
                </w:p>
                <w:p w14:paraId="77D30E07" w14:textId="237CC904"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any MI Reports or other records about the Supplier’s performance of the Services and to verify that these reflect the Supplier’s own internal reports and records</w:t>
                  </w:r>
                </w:p>
                <w:p w14:paraId="644E324C" w14:textId="78591FDD"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 xml:space="preserve">the Buyer’s assets, including the Intellectual Property Rights, Equipment, facilities and maintenance, to ensure that the Buyer’s assets are </w:t>
                  </w:r>
                  <w:proofErr w:type="gramStart"/>
                  <w:r w:rsidRPr="00376205">
                    <w:rPr>
                      <w:rFonts w:asciiTheme="minorHAnsi" w:eastAsia="Helvetica" w:hAnsiTheme="minorHAnsi" w:cs="Helvetica"/>
                      <w:sz w:val="22"/>
                      <w:szCs w:val="22"/>
                    </w:rPr>
                    <w:t>secure</w:t>
                  </w:r>
                  <w:proofErr w:type="gramEnd"/>
                  <w:r w:rsidRPr="00376205">
                    <w:rPr>
                      <w:rFonts w:asciiTheme="minorHAnsi" w:eastAsia="Helvetica" w:hAnsiTheme="minorHAnsi" w:cs="Helvetica"/>
                      <w:sz w:val="22"/>
                      <w:szCs w:val="22"/>
                    </w:rPr>
                    <w:t xml:space="preserve"> and that any asset register is up to date</w:t>
                  </w:r>
                </w:p>
                <w:p w14:paraId="3587E565" w14:textId="0858DE0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19B1564E" w14:textId="274E507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Costs of conducting audits or inspections</w:t>
                  </w:r>
                  <w:r w:rsidRPr="00376205">
                    <w:rPr>
                      <w:rFonts w:asciiTheme="minorHAnsi" w:eastAsia="Helvetica" w:hAnsiTheme="minorHAnsi" w:cs="Helvetica"/>
                      <w:sz w:val="22"/>
                      <w:szCs w:val="22"/>
                    </w:rPr>
                    <w:t xml:space="preserve"> </w:t>
                  </w:r>
                </w:p>
                <w:p w14:paraId="39A93833" w14:textId="3877E21D"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353AE933" w14:textId="5A0C8BDE"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7.10 The Supplier will reimburse CCS its reasonable Audit costs if it reveals: </w:t>
                  </w:r>
                </w:p>
                <w:p w14:paraId="054CF604" w14:textId="0C19432C" w:rsidR="43C73C28" w:rsidRPr="00376205" w:rsidRDefault="43C73C28" w:rsidP="43C73C28">
                  <w:pPr>
                    <w:pStyle w:val="ListParagraph"/>
                    <w:numPr>
                      <w:ilvl w:val="0"/>
                      <w:numId w:val="3"/>
                    </w:numPr>
                    <w:rPr>
                      <w:rFonts w:asciiTheme="minorHAnsi" w:hAnsiTheme="minorHAnsi"/>
                      <w:color w:val="000000" w:themeColor="text1"/>
                      <w:sz w:val="22"/>
                      <w:szCs w:val="22"/>
                    </w:rPr>
                  </w:pPr>
                  <w:r w:rsidRPr="00376205">
                    <w:rPr>
                      <w:rFonts w:asciiTheme="minorHAnsi" w:eastAsia="Helvetica" w:hAnsiTheme="minorHAnsi" w:cs="Helvetica"/>
                      <w:sz w:val="22"/>
                      <w:szCs w:val="22"/>
                    </w:rPr>
                    <w:t xml:space="preserve">an underpayment by the Supplier to CCS </w:t>
                  </w:r>
                  <w:proofErr w:type="gramStart"/>
                  <w:r w:rsidRPr="00376205">
                    <w:rPr>
                      <w:rFonts w:asciiTheme="minorHAnsi" w:eastAsia="Helvetica" w:hAnsiTheme="minorHAnsi" w:cs="Helvetica"/>
                      <w:sz w:val="22"/>
                      <w:szCs w:val="22"/>
                    </w:rPr>
                    <w:t>in excess of</w:t>
                  </w:r>
                  <w:proofErr w:type="gramEnd"/>
                  <w:r w:rsidRPr="00376205">
                    <w:rPr>
                      <w:rFonts w:asciiTheme="minorHAnsi" w:eastAsia="Helvetica" w:hAnsiTheme="minorHAnsi" w:cs="Helvetica"/>
                      <w:sz w:val="22"/>
                      <w:szCs w:val="22"/>
                    </w:rPr>
                    <w:t xml:space="preserve"> 5% of the total Management Charge due in any monthly reporting and accounting period</w:t>
                  </w:r>
                </w:p>
                <w:p w14:paraId="5CFC9BE9" w14:textId="08179682" w:rsidR="43C73C28" w:rsidRPr="00376205" w:rsidRDefault="78323B65" w:rsidP="78323B65">
                  <w:pPr>
                    <w:pStyle w:val="ListParagraph"/>
                    <w:numPr>
                      <w:ilvl w:val="0"/>
                      <w:numId w:val="3"/>
                    </w:numPr>
                    <w:rPr>
                      <w:rFonts w:asciiTheme="minorHAnsi" w:hAnsiTheme="minorHAnsi"/>
                      <w:color w:val="000000" w:themeColor="text1"/>
                      <w:sz w:val="22"/>
                      <w:szCs w:val="22"/>
                    </w:rPr>
                  </w:pPr>
                  <w:r w:rsidRPr="78323B65">
                    <w:rPr>
                      <w:rFonts w:asciiTheme="minorHAnsi" w:eastAsia="Helvetica" w:hAnsiTheme="minorHAnsi" w:cs="Helvetica"/>
                      <w:sz w:val="22"/>
                      <w:szCs w:val="22"/>
                    </w:rPr>
                    <w:t xml:space="preserve">a Material Breach </w:t>
                  </w:r>
                </w:p>
                <w:p w14:paraId="1645AA8A" w14:textId="74CAD91B" w:rsidR="43C73C28" w:rsidRPr="00376205" w:rsidRDefault="78323B65" w:rsidP="78323B65">
                  <w:pPr>
                    <w:rPr>
                      <w:rFonts w:asciiTheme="minorHAnsi" w:eastAsia="Helvetica" w:hAnsiTheme="minorHAnsi" w:cs="Helvetica"/>
                      <w:sz w:val="22"/>
                      <w:szCs w:val="22"/>
                    </w:rPr>
                  </w:pPr>
                  <w:r w:rsidRPr="78323B65">
                    <w:rPr>
                      <w:rFonts w:asciiTheme="minorHAnsi" w:eastAsia="Helvetica" w:hAnsiTheme="minorHAnsi" w:cs="Helvetica"/>
                      <w:sz w:val="22"/>
                      <w:szCs w:val="22"/>
                    </w:rPr>
                    <w:t xml:space="preserve">7.11 CCS can End this Framework Agreement under Section 5 (Ending and suspension of a supplier’s appointment) for Material Breach if either event in clause 7.10 applies. </w:t>
                  </w:r>
                </w:p>
                <w:p w14:paraId="4EC07266" w14:textId="514F3FFB" w:rsidR="43C73C28" w:rsidRPr="00376205" w:rsidRDefault="78323B65" w:rsidP="78323B65">
                  <w:pPr>
                    <w:rPr>
                      <w:rFonts w:asciiTheme="minorHAnsi" w:hAnsiTheme="minorHAnsi"/>
                      <w:sz w:val="22"/>
                      <w:szCs w:val="22"/>
                    </w:rPr>
                  </w:pPr>
                  <w:r w:rsidRPr="78323B65">
                    <w:rPr>
                      <w:rFonts w:asciiTheme="minorHAnsi" w:eastAsia="Helvetica" w:hAnsiTheme="minorHAnsi" w:cs="Helvetica"/>
                      <w:sz w:val="22"/>
                      <w:szCs w:val="22"/>
                    </w:rPr>
                    <w:lastRenderedPageBreak/>
                    <w:t>7.12 Each Party is responsible for covering all their own other costs incurred from their compliance with these audit obligations.</w:t>
                  </w:r>
                </w:p>
              </w:tc>
            </w:tr>
          </w:tbl>
          <w:p w14:paraId="02A6A805" w14:textId="22D16E3C" w:rsidR="43C73C28" w:rsidRPr="00376205" w:rsidRDefault="43C73C28" w:rsidP="43C73C28">
            <w:pPr>
              <w:spacing w:after="0" w:line="240" w:lineRule="auto"/>
              <w:rPr>
                <w:rFonts w:asciiTheme="minorHAnsi" w:eastAsia="Helvetica Neue" w:hAnsiTheme="minorHAnsi" w:cs="Helvetica Neue"/>
                <w:sz w:val="22"/>
                <w:szCs w:val="22"/>
                <w:highlight w:val="green"/>
              </w:rPr>
            </w:pPr>
          </w:p>
          <w:p w14:paraId="1F13398C" w14:textId="09F9B711" w:rsidR="005540D7" w:rsidRPr="00376205" w:rsidRDefault="005540D7" w:rsidP="78323B65">
            <w:pPr>
              <w:spacing w:after="0" w:line="240" w:lineRule="auto"/>
              <w:rPr>
                <w:rFonts w:asciiTheme="minorHAnsi" w:eastAsia="Helvetica Neue" w:hAnsiTheme="minorHAnsi" w:cs="Helvetica Neue"/>
                <w:sz w:val="22"/>
                <w:szCs w:val="22"/>
              </w:rPr>
            </w:pPr>
          </w:p>
          <w:p w14:paraId="2EC9201E" w14:textId="67228BA5" w:rsidR="005540D7" w:rsidRPr="00376205" w:rsidRDefault="005540D7" w:rsidP="78323B65">
            <w:pPr>
              <w:spacing w:after="0" w:line="240" w:lineRule="auto"/>
              <w:rPr>
                <w:rFonts w:asciiTheme="minorHAnsi" w:eastAsia="Helvetica Neue" w:hAnsiTheme="minorHAnsi" w:cs="Helvetica Neue"/>
                <w:sz w:val="22"/>
                <w:szCs w:val="22"/>
              </w:rPr>
            </w:pPr>
          </w:p>
          <w:p w14:paraId="7A9DA0B1" w14:textId="72BB45AA" w:rsidR="005540D7" w:rsidRPr="00376205" w:rsidRDefault="005540D7" w:rsidP="78323B65">
            <w:pPr>
              <w:spacing w:after="0" w:line="240" w:lineRule="auto"/>
              <w:rPr>
                <w:rFonts w:asciiTheme="minorHAnsi" w:eastAsia="Helvetica Neue" w:hAnsiTheme="minorHAnsi" w:cs="Helvetica Neue"/>
                <w:sz w:val="22"/>
                <w:szCs w:val="22"/>
              </w:rPr>
            </w:pPr>
          </w:p>
          <w:p w14:paraId="1BAC985C" w14:textId="11BE3F03" w:rsidR="005540D7" w:rsidRPr="00376205" w:rsidRDefault="005540D7" w:rsidP="78323B65">
            <w:pPr>
              <w:spacing w:after="0" w:line="240" w:lineRule="auto"/>
              <w:rPr>
                <w:rFonts w:asciiTheme="minorHAnsi" w:eastAsia="Helvetica Neue" w:hAnsiTheme="minorHAnsi" w:cs="Helvetica Neue"/>
                <w:sz w:val="22"/>
                <w:szCs w:val="22"/>
              </w:rPr>
            </w:pPr>
          </w:p>
          <w:p w14:paraId="4275A253" w14:textId="56EC9F8E" w:rsidR="005540D7" w:rsidRPr="00376205" w:rsidRDefault="005540D7" w:rsidP="78323B65">
            <w:pPr>
              <w:spacing w:after="0" w:line="240" w:lineRule="auto"/>
              <w:rPr>
                <w:rFonts w:asciiTheme="minorHAnsi" w:eastAsia="Helvetica Neue" w:hAnsiTheme="minorHAnsi" w:cs="Helvetica Neue"/>
                <w:sz w:val="22"/>
                <w:szCs w:val="22"/>
              </w:rPr>
            </w:pPr>
          </w:p>
          <w:p w14:paraId="4F4408F8" w14:textId="7BC5B256" w:rsidR="005540D7" w:rsidRPr="00376205" w:rsidRDefault="005540D7" w:rsidP="78323B65">
            <w:pPr>
              <w:spacing w:after="0" w:line="240" w:lineRule="auto"/>
              <w:rPr>
                <w:rFonts w:asciiTheme="minorHAnsi" w:eastAsia="Helvetica Neue" w:hAnsiTheme="minorHAnsi" w:cs="Helvetica Neue"/>
                <w:sz w:val="22"/>
                <w:szCs w:val="22"/>
              </w:rPr>
            </w:pPr>
          </w:p>
          <w:p w14:paraId="19235FFF" w14:textId="21E0B89E" w:rsidR="005540D7" w:rsidRPr="00376205" w:rsidRDefault="005540D7" w:rsidP="78323B65">
            <w:pPr>
              <w:spacing w:after="0" w:line="240" w:lineRule="auto"/>
              <w:rPr>
                <w:rFonts w:asciiTheme="minorHAnsi" w:eastAsia="Helvetica Neue" w:hAnsiTheme="minorHAnsi" w:cs="Helvetica Neue"/>
                <w:sz w:val="22"/>
                <w:szCs w:val="22"/>
              </w:rPr>
            </w:pPr>
          </w:p>
          <w:p w14:paraId="6475AD3A" w14:textId="17B4CD12" w:rsidR="005540D7" w:rsidRPr="00376205" w:rsidRDefault="005540D7" w:rsidP="78323B65">
            <w:pPr>
              <w:spacing w:after="0" w:line="240" w:lineRule="auto"/>
              <w:rPr>
                <w:rFonts w:asciiTheme="minorHAnsi" w:eastAsia="Helvetica Neue" w:hAnsiTheme="minorHAnsi" w:cs="Helvetica Neue"/>
                <w:sz w:val="22"/>
                <w:szCs w:val="22"/>
              </w:rPr>
            </w:pPr>
          </w:p>
          <w:p w14:paraId="4EED45A1" w14:textId="03665A3E" w:rsidR="005540D7" w:rsidRPr="00376205" w:rsidRDefault="005540D7" w:rsidP="78323B65">
            <w:pPr>
              <w:spacing w:after="0" w:line="240" w:lineRule="auto"/>
              <w:rPr>
                <w:rFonts w:asciiTheme="minorHAnsi" w:eastAsia="Helvetica Neue" w:hAnsiTheme="minorHAnsi" w:cs="Helvetica Neue"/>
                <w:sz w:val="22"/>
                <w:szCs w:val="22"/>
              </w:rPr>
            </w:pPr>
          </w:p>
          <w:p w14:paraId="437BA047" w14:textId="3DEE4158" w:rsidR="005540D7" w:rsidRPr="00376205" w:rsidRDefault="005540D7" w:rsidP="78323B65">
            <w:pPr>
              <w:spacing w:after="0" w:line="240" w:lineRule="auto"/>
              <w:rPr>
                <w:rFonts w:asciiTheme="minorHAnsi" w:eastAsia="Helvetica Neue" w:hAnsiTheme="minorHAnsi" w:cs="Helvetica Neue"/>
                <w:sz w:val="22"/>
                <w:szCs w:val="22"/>
              </w:rPr>
            </w:pPr>
          </w:p>
          <w:p w14:paraId="0F4BA53F" w14:textId="4CBB1CB3" w:rsidR="005540D7" w:rsidRPr="00376205" w:rsidRDefault="005540D7" w:rsidP="78323B65">
            <w:pPr>
              <w:spacing w:after="0" w:line="240" w:lineRule="auto"/>
              <w:rPr>
                <w:rFonts w:asciiTheme="minorHAnsi" w:eastAsia="Helvetica Neue" w:hAnsiTheme="minorHAnsi" w:cs="Helvetica Neue"/>
                <w:sz w:val="22"/>
                <w:szCs w:val="22"/>
              </w:rPr>
            </w:pPr>
          </w:p>
          <w:p w14:paraId="4EA895F6" w14:textId="3C34E8B8" w:rsidR="005540D7" w:rsidRPr="00376205" w:rsidRDefault="005540D7" w:rsidP="78323B65">
            <w:pPr>
              <w:spacing w:after="0" w:line="240" w:lineRule="auto"/>
              <w:rPr>
                <w:rFonts w:asciiTheme="minorHAnsi" w:eastAsia="Helvetica Neue" w:hAnsiTheme="minorHAnsi" w:cs="Helvetica Neue"/>
                <w:sz w:val="22"/>
                <w:szCs w:val="22"/>
              </w:rPr>
            </w:pPr>
          </w:p>
          <w:p w14:paraId="4070FF8C" w14:textId="45FAD650" w:rsidR="005540D7" w:rsidRPr="00376205" w:rsidRDefault="005540D7" w:rsidP="78323B65">
            <w:pPr>
              <w:spacing w:after="0" w:line="240" w:lineRule="auto"/>
              <w:rPr>
                <w:rFonts w:asciiTheme="minorHAnsi" w:eastAsia="Helvetica Neue" w:hAnsiTheme="minorHAnsi" w:cs="Helvetica Neue"/>
                <w:sz w:val="22"/>
                <w:szCs w:val="22"/>
              </w:rPr>
            </w:pPr>
          </w:p>
          <w:p w14:paraId="676CE6F8" w14:textId="5496952C" w:rsidR="005540D7" w:rsidRPr="00376205" w:rsidRDefault="005540D7" w:rsidP="78323B65">
            <w:pPr>
              <w:spacing w:after="0" w:line="240" w:lineRule="auto"/>
              <w:rPr>
                <w:rFonts w:asciiTheme="minorHAnsi" w:eastAsia="Helvetica Neue" w:hAnsiTheme="minorHAnsi" w:cs="Helvetica Neue"/>
                <w:sz w:val="22"/>
                <w:szCs w:val="22"/>
              </w:rPr>
            </w:pPr>
          </w:p>
        </w:tc>
      </w:tr>
      <w:tr w:rsidR="005540D7" w:rsidRPr="00376205" w14:paraId="2F95AD68"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80687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A7F1F4E" w14:textId="5629EF44"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Navy Command Information Warfare Division will provide:</w:t>
            </w:r>
          </w:p>
          <w:p w14:paraId="2D70F225" w14:textId="5F5B0A96"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 suitable working environment for the performance of these services</w:t>
            </w:r>
          </w:p>
          <w:p w14:paraId="28F9FB64" w14:textId="75684A9D"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Access to the necessary UK Government/MOD IT and telecommunications resources to carry these services</w:t>
            </w:r>
          </w:p>
          <w:p w14:paraId="46D6ACB2" w14:textId="72216AE4"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The issue of necessary security passes/permits for site access</w:t>
            </w:r>
          </w:p>
          <w:p w14:paraId="47984641" w14:textId="3DCC1AA5"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The necessary Health &amp; Safety briefings for all environments where the service is to be delivered</w:t>
            </w:r>
          </w:p>
          <w:p w14:paraId="47AF6A81" w14:textId="0247EE61" w:rsidR="005540D7" w:rsidRPr="00376205" w:rsidRDefault="005540D7" w:rsidP="43C73C28">
            <w:pPr>
              <w:spacing w:after="0" w:line="240" w:lineRule="auto"/>
              <w:rPr>
                <w:rFonts w:asciiTheme="minorHAnsi" w:eastAsia="Helvetica Neue" w:hAnsiTheme="minorHAnsi" w:cs="Helvetica Neue"/>
                <w:sz w:val="22"/>
                <w:szCs w:val="22"/>
                <w:highlight w:val="green"/>
              </w:rPr>
            </w:pPr>
          </w:p>
        </w:tc>
      </w:tr>
    </w:tbl>
    <w:p w14:paraId="06F68308" w14:textId="77777777" w:rsidR="005540D7" w:rsidRPr="00376205" w:rsidRDefault="005540D7">
      <w:pPr>
        <w:rPr>
          <w:rFonts w:asciiTheme="minorHAnsi" w:eastAsia="Helvetica Neue" w:hAnsiTheme="minorHAnsi" w:cs="Helvetica Neue"/>
          <w:sz w:val="22"/>
          <w:szCs w:val="22"/>
        </w:rPr>
      </w:pPr>
    </w:p>
    <w:p w14:paraId="3A0D7F8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40427F68" w14:textId="77777777" w:rsidTr="43C73C2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E3468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D05465" w14:textId="4FF67EBD" w:rsidR="005540D7" w:rsidRPr="00376205" w:rsidRDefault="43C73C28" w:rsidP="43C73C28">
            <w:pPr>
              <w:spacing w:after="0" w:line="240" w:lineRule="auto"/>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Suppliers can bring in subcontractors or partners</w:t>
            </w:r>
          </w:p>
        </w:tc>
      </w:tr>
    </w:tbl>
    <w:p w14:paraId="521E9504" w14:textId="77777777" w:rsidR="005540D7" w:rsidRPr="00376205" w:rsidRDefault="005540D7">
      <w:pPr>
        <w:rPr>
          <w:rFonts w:asciiTheme="minorHAnsi" w:eastAsia="Helvetica Neue" w:hAnsiTheme="minorHAnsi" w:cs="Helvetica Neue"/>
          <w:sz w:val="22"/>
          <w:szCs w:val="22"/>
        </w:rPr>
      </w:pPr>
    </w:p>
    <w:p w14:paraId="7A47AB4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charges and payment</w:t>
      </w:r>
    </w:p>
    <w:p w14:paraId="2A834B37"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59773D19"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9E9574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C5C72F" w14:textId="1D8AF757"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payment method for this Call-Off Contract is CP&amp;F</w:t>
            </w:r>
          </w:p>
        </w:tc>
      </w:tr>
      <w:tr w:rsidR="005540D7" w:rsidRPr="00376205" w14:paraId="0FBDA3AF"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E6FDEE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D451EDB" w14:textId="256225F2"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payment profile for this Call-Off Contract is monthly in arrears, based on tariffs and data usage consumed.</w:t>
            </w:r>
          </w:p>
        </w:tc>
      </w:tr>
      <w:tr w:rsidR="005540D7" w:rsidRPr="00376205" w14:paraId="708D9E1B"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3D283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3DD127" w14:textId="540A9953"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w:hAnsiTheme="minorHAnsi" w:cs="Helvetica"/>
                <w:sz w:val="22"/>
                <w:szCs w:val="22"/>
              </w:rPr>
              <w:t>The Supplier will issue electronic invoices by EXOSTAR. The Buyer will pay the Supplier within 30 days of receipt of a valid invoice.</w:t>
            </w:r>
          </w:p>
        </w:tc>
      </w:tr>
      <w:tr w:rsidR="005540D7" w:rsidRPr="00376205" w14:paraId="2C42E3F3"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F762F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9BE8E8" w14:textId="30E977F4"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Invoices will be sent to Navy Command Information Warfare Division via </w:t>
            </w:r>
            <w:proofErr w:type="spellStart"/>
            <w:r w:rsidRPr="00376205">
              <w:rPr>
                <w:rFonts w:asciiTheme="minorHAnsi" w:eastAsia="Helvetica Neue" w:hAnsiTheme="minorHAnsi" w:cs="Helvetica Neue"/>
                <w:sz w:val="22"/>
                <w:szCs w:val="22"/>
              </w:rPr>
              <w:t>Exostar</w:t>
            </w:r>
            <w:proofErr w:type="spellEnd"/>
            <w:r w:rsidRPr="00376205">
              <w:rPr>
                <w:rFonts w:asciiTheme="minorHAnsi" w:eastAsia="Helvetica Neue" w:hAnsiTheme="minorHAnsi" w:cs="Helvetica Neue"/>
                <w:sz w:val="22"/>
                <w:szCs w:val="22"/>
              </w:rPr>
              <w:t xml:space="preserve"> and CP&amp;F.</w:t>
            </w:r>
          </w:p>
        </w:tc>
      </w:tr>
      <w:tr w:rsidR="005540D7" w:rsidRPr="00376205" w14:paraId="372BDC54"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2FA8B0"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b/>
                <w:sz w:val="22"/>
                <w:szCs w:val="22"/>
              </w:rPr>
              <w:t>Invoice information required</w:t>
            </w:r>
            <w:r w:rsidRPr="00376205">
              <w:rPr>
                <w:rFonts w:asciiTheme="minorHAnsi" w:eastAsia="Helvetica Neue" w:hAnsiTheme="minorHAnsi" w:cs="Helvetica Neue"/>
                <w:sz w:val="22"/>
                <w:szCs w:val="22"/>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A9973F" w14:textId="4A554842"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invoices must include:</w:t>
            </w:r>
          </w:p>
          <w:p w14:paraId="11E5A07C" w14:textId="55813CFE"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FLEET Contract Reference Number: FLEET/00748 and:</w:t>
            </w:r>
          </w:p>
          <w:p w14:paraId="48671F62" w14:textId="65DC16B1" w:rsidR="005540D7" w:rsidRPr="00376205" w:rsidRDefault="78323B65" w:rsidP="78323B65">
            <w:pPr>
              <w:spacing w:after="0" w:line="240" w:lineRule="auto"/>
              <w:rPr>
                <w:rFonts w:asciiTheme="minorHAnsi" w:eastAsia="Helvetica" w:hAnsiTheme="minorHAnsi" w:cs="Helvetica"/>
                <w:sz w:val="22"/>
                <w:szCs w:val="22"/>
              </w:rPr>
            </w:pPr>
            <w:r w:rsidRPr="78323B65">
              <w:rPr>
                <w:rFonts w:asciiTheme="minorHAnsi" w:eastAsia="Helvetica" w:hAnsiTheme="minorHAnsi" w:cs="Helvetica"/>
                <w:sz w:val="22"/>
                <w:szCs w:val="22"/>
              </w:rPr>
              <w:t>Project Reference: Provision of 4G Services to Support Operational      Welfare Requirements</w:t>
            </w:r>
          </w:p>
        </w:tc>
      </w:tr>
      <w:tr w:rsidR="005540D7" w:rsidRPr="00376205" w14:paraId="2A15ECC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B0414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CC62F6C" w14:textId="6A756FC4"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Invoice will be sent to the Buyer monthly in arrears</w:t>
            </w:r>
          </w:p>
        </w:tc>
      </w:tr>
      <w:tr w:rsidR="005540D7" w:rsidRPr="00376205" w14:paraId="5519F006"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62A082E"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b/>
                <w:sz w:val="22"/>
                <w:szCs w:val="22"/>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889DC9" w14:textId="69A1120A"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total value of this Call-Off Contract is £1,096,320.00 (Excluding VAT) over 2 years (£548,160.00 Excluding VAT per year)</w:t>
            </w:r>
          </w:p>
        </w:tc>
      </w:tr>
      <w:tr w:rsidR="005540D7" w:rsidRPr="00376205" w14:paraId="31471D7D"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F1A055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20AB24" w14:textId="05F03948"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breakdown of the Charges is </w:t>
            </w:r>
          </w:p>
          <w:p w14:paraId="098CF72A" w14:textId="153D338B" w:rsidR="005540D7" w:rsidRPr="00376205" w:rsidRDefault="43C73C28">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lastRenderedPageBreak/>
              <w:t>Navy Command be able to purchase up to:</w:t>
            </w:r>
          </w:p>
          <w:p w14:paraId="727ED7EC" w14:textId="3F6BC277" w:rsidR="005540D7" w:rsidRPr="00376205" w:rsidRDefault="005540D7" w:rsidP="43C73C28">
            <w:pPr>
              <w:spacing w:after="0" w:line="240" w:lineRule="auto"/>
              <w:rPr>
                <w:rFonts w:asciiTheme="minorHAnsi" w:eastAsia="Helvetica Neue" w:hAnsiTheme="minorHAnsi" w:cs="Helvetica Neue"/>
                <w:b/>
                <w:bCs/>
                <w:sz w:val="22"/>
                <w:szCs w:val="22"/>
              </w:rPr>
            </w:pPr>
          </w:p>
          <w:p w14:paraId="58D96E45" w14:textId="3785BB66" w:rsidR="005540D7" w:rsidRPr="00376205" w:rsidRDefault="43C73C28">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t>5x 5</w:t>
            </w:r>
            <w:r w:rsidRPr="00376205">
              <w:rPr>
                <w:rFonts w:asciiTheme="minorHAnsi" w:eastAsia="Helvetica Neue" w:hAnsiTheme="minorHAnsi" w:cs="Helvetica Neue"/>
                <w:sz w:val="22"/>
                <w:szCs w:val="22"/>
              </w:rPr>
              <w:t>0GB tariff packages – capped at 50GB usage per calendar month</w:t>
            </w:r>
          </w:p>
          <w:p w14:paraId="296E0912" w14:textId="242DC339"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£2,083 Per calendar Month per SIM – capped at 50GB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w:t>
            </w:r>
          </w:p>
          <w:p w14:paraId="6E721E2B" w14:textId="6A336F97"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t>5x 100</w:t>
            </w:r>
            <w:r w:rsidRPr="00376205">
              <w:rPr>
                <w:rFonts w:asciiTheme="minorHAnsi" w:eastAsia="Helvetica Neue" w:hAnsiTheme="minorHAnsi" w:cs="Helvetica Neue"/>
                <w:sz w:val="22"/>
                <w:szCs w:val="22"/>
              </w:rPr>
              <w:t>GB tariff packages – capped at 100GB usage per calendar month</w:t>
            </w:r>
          </w:p>
          <w:p w14:paraId="506B7B78" w14:textId="67ED6E39"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£3,333 Per calendar Month per SIM – capped at 100GB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w:t>
            </w:r>
          </w:p>
          <w:p w14:paraId="7414DFDC" w14:textId="22D51D49" w:rsidR="005540D7" w:rsidRPr="00376205" w:rsidRDefault="43C73C28" w:rsidP="00376205">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t>1x 200</w:t>
            </w:r>
            <w:r w:rsidRPr="00376205">
              <w:rPr>
                <w:rFonts w:asciiTheme="minorHAnsi" w:eastAsia="Helvetica Neue" w:hAnsiTheme="minorHAnsi" w:cs="Helvetica Neue"/>
                <w:sz w:val="22"/>
                <w:szCs w:val="22"/>
              </w:rPr>
              <w:t>GB tariff packages – capped at 200GB usage per calendar month</w:t>
            </w:r>
          </w:p>
          <w:p w14:paraId="0B21C1F7" w14:textId="2CDD8A3F"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£5,000 Per calendar Month per SIM – capped at 200GB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w:t>
            </w:r>
          </w:p>
          <w:p w14:paraId="33C1A462" w14:textId="5FB47979" w:rsidR="005540D7" w:rsidRPr="00376205" w:rsidRDefault="43C73C28" w:rsidP="00376205">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t>1x 500</w:t>
            </w:r>
            <w:r w:rsidRPr="00376205">
              <w:rPr>
                <w:rFonts w:asciiTheme="minorHAnsi" w:eastAsia="Helvetica Neue" w:hAnsiTheme="minorHAnsi" w:cs="Helvetica Neue"/>
                <w:sz w:val="22"/>
                <w:szCs w:val="22"/>
              </w:rPr>
              <w:t>GB tariff packages – capped at 500GB usage per calendar month</w:t>
            </w:r>
          </w:p>
          <w:p w14:paraId="09F21503" w14:textId="5125E527"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£10,000 Per calendar Month per SIM – capped at 500GB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w:t>
            </w:r>
          </w:p>
          <w:p w14:paraId="2B0A0B62" w14:textId="23C8F28D" w:rsidR="005540D7" w:rsidRPr="00376205" w:rsidRDefault="43C73C28" w:rsidP="00376205">
            <w:pPr>
              <w:spacing w:after="0" w:line="240" w:lineRule="auto"/>
              <w:rPr>
                <w:rFonts w:asciiTheme="minorHAnsi" w:hAnsiTheme="minorHAnsi"/>
                <w:sz w:val="22"/>
                <w:szCs w:val="22"/>
              </w:rPr>
            </w:pPr>
            <w:r w:rsidRPr="00376205">
              <w:rPr>
                <w:rFonts w:asciiTheme="minorHAnsi" w:eastAsia="Helvetica Neue" w:hAnsiTheme="minorHAnsi" w:cs="Helvetica Neue"/>
                <w:b/>
                <w:bCs/>
                <w:sz w:val="22"/>
                <w:szCs w:val="22"/>
              </w:rPr>
              <w:t xml:space="preserve">50x </w:t>
            </w:r>
            <w:r w:rsidRPr="00376205">
              <w:rPr>
                <w:rFonts w:asciiTheme="minorHAnsi" w:eastAsia="Helvetica Neue" w:hAnsiTheme="minorHAnsi" w:cs="Helvetica Neue"/>
                <w:sz w:val="22"/>
                <w:szCs w:val="22"/>
              </w:rPr>
              <w:t>Pay as You Go SIM Packages – with basic Data included (1GB)</w:t>
            </w:r>
          </w:p>
          <w:p w14:paraId="756D0CB3" w14:textId="2505D625" w:rsidR="005540D7" w:rsidRPr="00376205" w:rsidRDefault="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£72 per month per PAYG SIM – Inclusive of 1GB of data</w:t>
            </w:r>
          </w:p>
          <w:p w14:paraId="74CA69B6" w14:textId="3012453D"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PAYG SIMs to be capped at 2GB, with over 1GB usage being charged at competitive rates – cap to be lifted if required and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w:t>
            </w:r>
          </w:p>
          <w:p w14:paraId="188494A4" w14:textId="4573B893" w:rsidR="005540D7" w:rsidRPr="00376205" w:rsidRDefault="005540D7" w:rsidP="43C73C28">
            <w:pPr>
              <w:spacing w:after="0" w:line="240" w:lineRule="auto"/>
              <w:rPr>
                <w:rFonts w:asciiTheme="minorHAnsi" w:eastAsia="Helvetica Neue" w:hAnsiTheme="minorHAnsi" w:cs="Helvetica Neue"/>
                <w:sz w:val="22"/>
                <w:szCs w:val="22"/>
              </w:rPr>
            </w:pPr>
          </w:p>
        </w:tc>
      </w:tr>
    </w:tbl>
    <w:p w14:paraId="104309F2" w14:textId="77777777" w:rsidR="005540D7" w:rsidRPr="00376205" w:rsidRDefault="005540D7">
      <w:pPr>
        <w:rPr>
          <w:rFonts w:asciiTheme="minorHAnsi" w:eastAsia="Helvetica Neue" w:hAnsiTheme="minorHAnsi" w:cs="Helvetica Neue"/>
          <w:sz w:val="22"/>
          <w:szCs w:val="22"/>
        </w:rPr>
      </w:pPr>
      <w:bookmarkStart w:id="10" w:name="_5iohy2muxioh"/>
      <w:bookmarkEnd w:id="10"/>
    </w:p>
    <w:p w14:paraId="76E151F7" w14:textId="77777777" w:rsidR="005540D7" w:rsidRPr="00376205" w:rsidRDefault="008E0B6F">
      <w:pPr>
        <w:rPr>
          <w:rFonts w:asciiTheme="minorHAnsi" w:eastAsia="Helvetica Neue" w:hAnsiTheme="minorHAnsi" w:cs="Helvetica Neue"/>
          <w:b/>
          <w:sz w:val="22"/>
          <w:szCs w:val="22"/>
        </w:rPr>
      </w:pPr>
      <w:bookmarkStart w:id="11" w:name="_c3yo7ilfh9o6"/>
      <w:bookmarkEnd w:id="11"/>
      <w:r w:rsidRPr="00376205">
        <w:rPr>
          <w:rFonts w:asciiTheme="minorHAnsi" w:eastAsia="Helvetica Neue" w:hAnsiTheme="minorHAnsi" w:cs="Helvetica Neue"/>
          <w:b/>
          <w:sz w:val="22"/>
          <w:szCs w:val="22"/>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376205" w14:paraId="5D71093B"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D1274C1" w14:textId="77777777" w:rsidR="005540D7" w:rsidRPr="00376205" w:rsidRDefault="008E0B6F">
            <w:pPr>
              <w:spacing w:after="0" w:line="240" w:lineRule="auto"/>
              <w:rPr>
                <w:rFonts w:asciiTheme="minorHAnsi" w:eastAsia="Helvetica Neue" w:hAnsiTheme="minorHAnsi" w:cs="Helvetica Neue"/>
                <w:b/>
                <w:sz w:val="22"/>
                <w:szCs w:val="22"/>
              </w:rPr>
            </w:pPr>
            <w:bookmarkStart w:id="12" w:name="_17dp8vu"/>
            <w:bookmarkEnd w:id="12"/>
            <w:r w:rsidRPr="00376205">
              <w:rPr>
                <w:rFonts w:asciiTheme="minorHAnsi" w:eastAsia="Helvetica Neue" w:hAnsiTheme="minorHAnsi" w:cs="Helvetica Neue"/>
                <w:b/>
                <w:sz w:val="22"/>
                <w:szCs w:val="22"/>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815EC0E" w14:textId="77777777" w:rsidR="005540D7" w:rsidRPr="00376205" w:rsidRDefault="43C73C28">
            <w:pPr>
              <w:spacing w:after="0" w:line="240" w:lineRule="auto"/>
              <w:rPr>
                <w:rFonts w:asciiTheme="minorHAnsi" w:eastAsia="Helvetica Neue" w:hAnsiTheme="minorHAnsi" w:cs="Helvetica Neue"/>
                <w:sz w:val="22"/>
                <w:szCs w:val="22"/>
              </w:rPr>
            </w:pPr>
            <w:bookmarkStart w:id="13" w:name="_3rdcrjn"/>
            <w:bookmarkEnd w:id="13"/>
            <w:r w:rsidRPr="00376205">
              <w:rPr>
                <w:rFonts w:asciiTheme="minorHAnsi" w:eastAsia="Helvetica Neue" w:hAnsiTheme="minorHAnsi" w:cs="Helvetica Neue"/>
                <w:sz w:val="22"/>
                <w:szCs w:val="22"/>
              </w:rPr>
              <w:t>This Call-Off Contract will include the following implementation plan, exit and offboarding plans and milestones:</w:t>
            </w:r>
          </w:p>
          <w:p w14:paraId="2882A90D" w14:textId="6D886205" w:rsidR="005540D7" w:rsidRPr="00376205" w:rsidRDefault="78323B65" w:rsidP="78323B65">
            <w:pPr>
              <w:spacing w:after="0" w:line="240" w:lineRule="auto"/>
              <w:rPr>
                <w:rFonts w:asciiTheme="minorHAnsi" w:hAnsiTheme="minorHAnsi"/>
                <w:sz w:val="22"/>
                <w:szCs w:val="22"/>
              </w:rPr>
            </w:pPr>
            <w:r w:rsidRPr="78323B65">
              <w:rPr>
                <w:rFonts w:asciiTheme="minorHAnsi" w:eastAsia="Helvetica Neue" w:hAnsiTheme="minorHAnsi" w:cs="Helvetica Neue"/>
                <w:sz w:val="22"/>
                <w:szCs w:val="22"/>
              </w:rPr>
              <w:t xml:space="preserve">4G Welfare Service and </w:t>
            </w:r>
            <w:proofErr w:type="spellStart"/>
            <w:r w:rsidRPr="78323B65">
              <w:rPr>
                <w:rFonts w:asciiTheme="minorHAnsi" w:eastAsia="Helvetica Neue" w:hAnsiTheme="minorHAnsi" w:cs="Helvetica Neue"/>
                <w:sz w:val="22"/>
                <w:szCs w:val="22"/>
              </w:rPr>
              <w:t>Reachback</w:t>
            </w:r>
            <w:proofErr w:type="spellEnd"/>
            <w:r w:rsidRPr="78323B65">
              <w:rPr>
                <w:rFonts w:asciiTheme="minorHAnsi" w:eastAsia="Helvetica Neue" w:hAnsiTheme="minorHAnsi" w:cs="Helvetica Neue"/>
                <w:sz w:val="22"/>
                <w:szCs w:val="22"/>
              </w:rPr>
              <w:t xml:space="preserve"> for Maritime and Military sector</w:t>
            </w:r>
          </w:p>
          <w:p w14:paraId="0E9F2DB8" w14:textId="6379B3E9"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Deployable 4G Bearer for the maritime environment</w:t>
            </w:r>
          </w:p>
          <w:p w14:paraId="72715FCA" w14:textId="3EAC3590"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Support for 4G Usage monitoring</w:t>
            </w:r>
          </w:p>
          <w:p w14:paraId="02C7C701" w14:textId="23851C10"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Controllable management features </w:t>
            </w:r>
          </w:p>
          <w:p w14:paraId="4B7A24AB" w14:textId="5A4ED7D7" w:rsidR="005540D7" w:rsidRPr="00376205" w:rsidRDefault="43C73C28" w:rsidP="43C73C28">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UK/ Overseas/ Worldwide coverage </w:t>
            </w:r>
          </w:p>
          <w:p w14:paraId="3DD6330B" w14:textId="487185DB" w:rsidR="005540D7" w:rsidRPr="00376205" w:rsidRDefault="43C73C28" w:rsidP="43C73C28">
            <w:pPr>
              <w:spacing w:after="0" w:line="240" w:lineRule="auto"/>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SC cleared data centre personnel</w:t>
            </w:r>
          </w:p>
        </w:tc>
      </w:tr>
      <w:tr w:rsidR="005540D7" w:rsidRPr="00376205" w14:paraId="2AFB91D1"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7894A7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8D0D183" w14:textId="5F38BBFE"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Within the scope of the Call-Off Contract, the Supplier will:</w:t>
            </w:r>
          </w:p>
          <w:p w14:paraId="5179FE78" w14:textId="49DD8D35"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2A9E679" w14:textId="64909399" w:rsidR="005540D7" w:rsidRPr="00376205" w:rsidRDefault="43C73C28">
            <w:pPr>
              <w:spacing w:after="0" w:line="240" w:lineRule="auto"/>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All specialists engaged in the delivery of this task must hold valid Security Check (SC) Security Clearance.</w:t>
            </w:r>
          </w:p>
        </w:tc>
      </w:tr>
      <w:tr w:rsidR="005540D7" w:rsidRPr="00376205" w14:paraId="609BECFF"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C99F5F8"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97DF7E6" w14:textId="791EB930" w:rsidR="005540D7" w:rsidRPr="00376205" w:rsidRDefault="24386700" w:rsidP="24386700">
            <w:pPr>
              <w:spacing w:after="0" w:line="240" w:lineRule="auto"/>
              <w:rPr>
                <w:rFonts w:asciiTheme="minorHAnsi" w:hAnsiTheme="minorHAnsi" w:cs="Helvetica"/>
                <w:color w:val="353535"/>
                <w:sz w:val="22"/>
                <w:szCs w:val="22"/>
              </w:rPr>
            </w:pPr>
            <w:r w:rsidRPr="00376205">
              <w:rPr>
                <w:rFonts w:asciiTheme="minorHAnsi" w:hAnsiTheme="minorHAnsi" w:cs="Helvetica"/>
                <w:color w:val="353535"/>
                <w:sz w:val="22"/>
                <w:szCs w:val="22"/>
              </w:rPr>
              <w:t>Nil</w:t>
            </w:r>
          </w:p>
        </w:tc>
      </w:tr>
    </w:tbl>
    <w:p w14:paraId="58DFE68D" w14:textId="77777777" w:rsidR="005540D7" w:rsidRPr="00376205" w:rsidRDefault="005540D7">
      <w:pPr>
        <w:rPr>
          <w:rFonts w:asciiTheme="minorHAnsi" w:eastAsia="Helvetica Neue" w:hAnsiTheme="minorHAnsi" w:cs="Helvetica Neue"/>
          <w:sz w:val="22"/>
          <w:szCs w:val="22"/>
        </w:rPr>
      </w:pPr>
    </w:p>
    <w:p w14:paraId="209C88FD"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1. Formation of contract </w:t>
      </w:r>
    </w:p>
    <w:p w14:paraId="30401C9D"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By signing and returning this Order Form (Part A), the Supplier agrees to enter into a Call-Off Contract with the Buyer.</w:t>
      </w:r>
    </w:p>
    <w:p w14:paraId="2696908C"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agree that they have read the Order Form (Part A) and the Call-Off Contract terms and by signing below agree to be bound by this Call-Off Contract.</w:t>
      </w:r>
    </w:p>
    <w:p w14:paraId="793418B5"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Call-Off Contract will be formed when the Buyer acknowledges receipt of the signed copy of the Order Form from the Supplier.</w:t>
      </w:r>
    </w:p>
    <w:p w14:paraId="5EA4CD64"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cases of any ambiguity or conflict the terms and conditions of the Call-Off Contract and Order Form will supersede those of the Supplier Terms and Conditions.</w:t>
      </w:r>
    </w:p>
    <w:p w14:paraId="7368560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 xml:space="preserve">2. Background to the agreement </w:t>
      </w:r>
    </w:p>
    <w:p w14:paraId="04BA6A66" w14:textId="77777777" w:rsidR="005540D7" w:rsidRPr="00376205" w:rsidRDefault="008E0B6F" w:rsidP="008E0B6F">
      <w:pPr>
        <w:numPr>
          <w:ilvl w:val="0"/>
          <w:numId w:val="3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is a provider of G-Cloud Services and agreed to provide the Services under the terms of Framework Agreement number RM1557.10.</w:t>
      </w:r>
    </w:p>
    <w:p w14:paraId="7E9082B9" w14:textId="77777777" w:rsidR="005540D7" w:rsidRPr="00376205" w:rsidRDefault="008E0B6F" w:rsidP="008E0B6F">
      <w:pPr>
        <w:numPr>
          <w:ilvl w:val="0"/>
          <w:numId w:val="3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376205" w14:paraId="3BF0442D"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8F3F1D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19177A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4A93F5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w:t>
            </w:r>
          </w:p>
        </w:tc>
      </w:tr>
      <w:tr w:rsidR="005540D7" w:rsidRPr="00376205" w14:paraId="3170DCF2"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B743C1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5319AEB" w14:textId="643321F0"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B10E011" w14:textId="0805A627" w:rsidR="005540D7" w:rsidRPr="00376205" w:rsidRDefault="005540D7" w:rsidP="24386700">
            <w:pPr>
              <w:spacing w:after="0" w:line="240" w:lineRule="auto"/>
              <w:rPr>
                <w:rFonts w:asciiTheme="minorHAnsi" w:eastAsia="Helvetica Neue" w:hAnsiTheme="minorHAnsi" w:cs="Helvetica Neue"/>
                <w:sz w:val="22"/>
                <w:szCs w:val="22"/>
                <w:highlight w:val="yellow"/>
              </w:rPr>
            </w:pPr>
            <w:bookmarkStart w:id="14" w:name="_GoBack"/>
            <w:bookmarkEnd w:id="14"/>
          </w:p>
        </w:tc>
      </w:tr>
      <w:tr w:rsidR="005540D7" w:rsidRPr="00376205" w14:paraId="6BD302E0"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1D8F18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B78C90" w14:textId="508641A4"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9817BA" w14:textId="5BC3E6E8" w:rsidR="005540D7" w:rsidRPr="00376205" w:rsidRDefault="005540D7" w:rsidP="24386700">
            <w:pPr>
              <w:spacing w:after="0" w:line="240" w:lineRule="auto"/>
              <w:rPr>
                <w:rFonts w:asciiTheme="minorHAnsi" w:eastAsia="Helvetica Neue" w:hAnsiTheme="minorHAnsi" w:cs="Helvetica Neue"/>
                <w:sz w:val="22"/>
                <w:szCs w:val="22"/>
                <w:highlight w:val="yellow"/>
              </w:rPr>
            </w:pPr>
          </w:p>
        </w:tc>
      </w:tr>
      <w:tr w:rsidR="005540D7" w:rsidRPr="00376205" w14:paraId="1F795B14" w14:textId="77777777" w:rsidTr="78323B65">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922301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F9B4DE6" w14:textId="1854B0DA" w:rsidR="005540D7" w:rsidRPr="00376205" w:rsidRDefault="005540D7">
            <w:pPr>
              <w:spacing w:before="60" w:after="60"/>
              <w:rPr>
                <w:rFonts w:asciiTheme="minorHAnsi" w:hAnsiTheme="minorHAnsi"/>
                <w:sz w:val="22"/>
                <w:szCs w:val="22"/>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4085A35" w14:textId="04825DCA" w:rsidR="005540D7" w:rsidRPr="00376205" w:rsidRDefault="005540D7">
            <w:pPr>
              <w:spacing w:before="60" w:after="60"/>
              <w:rPr>
                <w:rFonts w:asciiTheme="minorHAnsi" w:hAnsiTheme="minorHAnsi"/>
                <w:sz w:val="22"/>
                <w:szCs w:val="22"/>
              </w:rPr>
            </w:pPr>
          </w:p>
        </w:tc>
      </w:tr>
      <w:tr w:rsidR="005540D7" w:rsidRPr="00376205" w14:paraId="619A25EA"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A7CE1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99AB25A" w14:textId="6456D663"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B93103" w14:textId="0F0BA9EB" w:rsidR="005540D7" w:rsidRPr="00376205" w:rsidRDefault="00530FC2" w:rsidP="78323B65">
            <w:pPr>
              <w:spacing w:after="0" w:line="240" w:lineRule="auto"/>
              <w:rPr>
                <w:rFonts w:asciiTheme="minorHAnsi" w:eastAsia="Helvetica Neue" w:hAnsiTheme="minorHAnsi" w:cs="Helvetica Neue"/>
                <w:sz w:val="22"/>
                <w:szCs w:val="22"/>
              </w:rPr>
            </w:pPr>
            <w:r w:rsidRPr="00530FC2">
              <w:rPr>
                <w:rFonts w:asciiTheme="minorHAnsi" w:eastAsia="Helvetica Neue" w:hAnsiTheme="minorHAnsi" w:cs="Helvetica Neue"/>
                <w:sz w:val="22"/>
                <w:szCs w:val="22"/>
              </w:rPr>
              <w:t>12</w:t>
            </w:r>
            <w:r w:rsidR="78323B65" w:rsidRPr="78323B65">
              <w:rPr>
                <w:rFonts w:asciiTheme="minorHAnsi" w:eastAsia="Helvetica Neue" w:hAnsiTheme="minorHAnsi" w:cs="Helvetica Neue"/>
                <w:sz w:val="22"/>
                <w:szCs w:val="22"/>
              </w:rPr>
              <w:t xml:space="preserve"> December 2018</w:t>
            </w:r>
          </w:p>
        </w:tc>
      </w:tr>
    </w:tbl>
    <w:p w14:paraId="71AD7C70" w14:textId="77777777" w:rsidR="005540D7" w:rsidRPr="00376205" w:rsidRDefault="005540D7">
      <w:pPr>
        <w:spacing w:after="0"/>
        <w:rPr>
          <w:rFonts w:asciiTheme="minorHAnsi" w:eastAsia="Helvetica Neue" w:hAnsiTheme="minorHAnsi" w:cs="Helvetica Neue"/>
          <w:b/>
          <w:sz w:val="22"/>
          <w:szCs w:val="22"/>
        </w:rPr>
      </w:pPr>
    </w:p>
    <w:p w14:paraId="6F89D22F" w14:textId="77777777" w:rsidR="00530FC2" w:rsidRDefault="00530FC2">
      <w:pPr>
        <w:pStyle w:val="Heading1"/>
        <w:spacing w:after="200" w:line="276" w:lineRule="auto"/>
        <w:rPr>
          <w:rFonts w:asciiTheme="minorHAnsi" w:eastAsia="Helvetica Neue" w:hAnsiTheme="minorHAnsi" w:cs="Helvetica Neue"/>
        </w:rPr>
      </w:pPr>
      <w:bookmarkStart w:id="15" w:name="_Toc509486707"/>
    </w:p>
    <w:p w14:paraId="69223A7D" w14:textId="77777777" w:rsidR="00530FC2" w:rsidRDefault="00530FC2">
      <w:pPr>
        <w:pStyle w:val="Heading1"/>
        <w:spacing w:after="200" w:line="276" w:lineRule="auto"/>
        <w:rPr>
          <w:rFonts w:asciiTheme="minorHAnsi" w:eastAsia="Helvetica Neue" w:hAnsiTheme="minorHAnsi" w:cs="Helvetica Neue"/>
        </w:rPr>
      </w:pPr>
    </w:p>
    <w:p w14:paraId="424FAF82" w14:textId="77777777" w:rsidR="00530FC2" w:rsidRDefault="00530FC2">
      <w:pPr>
        <w:pStyle w:val="Heading1"/>
        <w:spacing w:after="200" w:line="276" w:lineRule="auto"/>
        <w:rPr>
          <w:rFonts w:asciiTheme="minorHAnsi" w:eastAsia="Helvetica Neue" w:hAnsiTheme="minorHAnsi" w:cs="Helvetica Neue"/>
        </w:rPr>
      </w:pPr>
    </w:p>
    <w:p w14:paraId="0B026F35" w14:textId="77777777" w:rsidR="00530FC2" w:rsidRDefault="00530FC2">
      <w:pPr>
        <w:pStyle w:val="Heading1"/>
        <w:spacing w:after="200" w:line="276" w:lineRule="auto"/>
        <w:rPr>
          <w:rFonts w:asciiTheme="minorHAnsi" w:eastAsia="Helvetica Neue" w:hAnsiTheme="minorHAnsi" w:cs="Helvetica Neue"/>
        </w:rPr>
      </w:pPr>
    </w:p>
    <w:p w14:paraId="278BCD40" w14:textId="2D7C0CC3" w:rsidR="005540D7" w:rsidRPr="00376205" w:rsidRDefault="24386700">
      <w:pPr>
        <w:pStyle w:val="Heading1"/>
        <w:spacing w:after="200" w:line="276" w:lineRule="auto"/>
        <w:rPr>
          <w:rFonts w:asciiTheme="minorHAnsi" w:eastAsia="Helvetica Neue" w:hAnsiTheme="minorHAnsi" w:cs="Helvetica Neue"/>
        </w:rPr>
      </w:pPr>
      <w:r w:rsidRPr="00376205">
        <w:rPr>
          <w:rFonts w:asciiTheme="minorHAnsi" w:eastAsia="Helvetica Neue" w:hAnsiTheme="minorHAnsi" w:cs="Helvetica Neue"/>
        </w:rPr>
        <w:t>Schedule 1 - Services</w:t>
      </w:r>
      <w:bookmarkEnd w:id="15"/>
    </w:p>
    <w:p w14:paraId="68F39DD4" w14:textId="258DB554"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Cloud Support consisting of:</w:t>
      </w:r>
    </w:p>
    <w:p w14:paraId="3FB48E0B" w14:textId="63574727"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 </w:t>
      </w:r>
    </w:p>
    <w:p w14:paraId="727D3840" w14:textId="59DE2CE0" w:rsidR="005540D7" w:rsidRPr="00376205" w:rsidRDefault="78323B65" w:rsidP="78323B65">
      <w:pPr>
        <w:spacing w:after="0"/>
        <w:rPr>
          <w:rFonts w:asciiTheme="minorHAnsi" w:hAnsiTheme="minorHAnsi"/>
          <w:sz w:val="22"/>
          <w:szCs w:val="22"/>
          <w:highlight w:val="green"/>
        </w:rPr>
      </w:pPr>
      <w:r w:rsidRPr="78323B65">
        <w:rPr>
          <w:rFonts w:asciiTheme="minorHAnsi" w:eastAsia="Helvetica Neue" w:hAnsiTheme="minorHAnsi" w:cs="Helvetica Neue"/>
          <w:sz w:val="22"/>
          <w:szCs w:val="22"/>
        </w:rPr>
        <w:t xml:space="preserve">4G Welfare Service and </w:t>
      </w:r>
      <w:proofErr w:type="spellStart"/>
      <w:r w:rsidRPr="78323B65">
        <w:rPr>
          <w:rFonts w:asciiTheme="minorHAnsi" w:eastAsia="Helvetica Neue" w:hAnsiTheme="minorHAnsi" w:cs="Helvetica Neue"/>
          <w:sz w:val="22"/>
          <w:szCs w:val="22"/>
        </w:rPr>
        <w:t>Reachback</w:t>
      </w:r>
      <w:proofErr w:type="spellEnd"/>
      <w:r w:rsidRPr="78323B65">
        <w:rPr>
          <w:rFonts w:asciiTheme="minorHAnsi" w:eastAsia="Helvetica Neue" w:hAnsiTheme="minorHAnsi" w:cs="Helvetica Neue"/>
          <w:sz w:val="22"/>
          <w:szCs w:val="22"/>
        </w:rPr>
        <w:t xml:space="preserve"> for Maritime and Military sector</w:t>
      </w:r>
    </w:p>
    <w:p w14:paraId="2AC55116" w14:textId="741FC3C1"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Deployable 4G Bearer for the maritime environment</w:t>
      </w:r>
    </w:p>
    <w:p w14:paraId="7B13B2F5" w14:textId="65B9EB21"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Support for 4G Usage monitoring</w:t>
      </w:r>
    </w:p>
    <w:p w14:paraId="375D5541" w14:textId="58A3F11E"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Controllable management features </w:t>
      </w:r>
    </w:p>
    <w:p w14:paraId="26C9ED6B" w14:textId="4780BC3B"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UK/ Overseas/ Worldwide coverage </w:t>
      </w:r>
    </w:p>
    <w:p w14:paraId="1E3B514F" w14:textId="05FC7247"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SC cleared data centre personnel</w:t>
      </w:r>
    </w:p>
    <w:p w14:paraId="1808B98B" w14:textId="2FB7048C" w:rsidR="005540D7" w:rsidRPr="00376205" w:rsidRDefault="005540D7" w:rsidP="24386700">
      <w:pPr>
        <w:spacing w:after="0"/>
        <w:ind w:left="1741" w:firstLine="420"/>
        <w:rPr>
          <w:rFonts w:asciiTheme="minorHAnsi" w:eastAsia="Helvetica Neue" w:hAnsiTheme="minorHAnsi" w:cs="Helvetica Neue"/>
          <w:sz w:val="22"/>
          <w:szCs w:val="22"/>
        </w:rPr>
      </w:pPr>
    </w:p>
    <w:p w14:paraId="5272BACD" w14:textId="74501F7C"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Ability to purchase any 4G SIMs required up to:</w:t>
      </w:r>
    </w:p>
    <w:p w14:paraId="3A25A643" w14:textId="4B52294E"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5x 50GB tariff packages – capped at 50GB usage per calendar month</w:t>
      </w:r>
    </w:p>
    <w:p w14:paraId="1E3DF591" w14:textId="2279D7ED"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5x 100GB tariff packages – capped at 100GB usage per calendar month</w:t>
      </w:r>
    </w:p>
    <w:p w14:paraId="1AD4D694" w14:textId="7F5C3C12"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1x 200GB tariff packages – capped at 200GB usage per calendar month</w:t>
      </w:r>
    </w:p>
    <w:p w14:paraId="45257085" w14:textId="5C750EA0"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1x 500GB tariff packages – capped at 500GB usage per calendar month</w:t>
      </w:r>
    </w:p>
    <w:p w14:paraId="14FA33A6" w14:textId="41851AD0"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50x Pay as You Go SIM Packages – with basic Data included (1GB)</w:t>
      </w:r>
    </w:p>
    <w:p w14:paraId="60717790" w14:textId="54303B46"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All SIMs must be enabled for global roaming at competitive rates         </w:t>
      </w:r>
    </w:p>
    <w:p w14:paraId="1405EF98" w14:textId="1B119C75"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feature capped tariffs to enable control of usage</w:t>
      </w:r>
    </w:p>
    <w:p w14:paraId="5869FAFA" w14:textId="07D62102"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have monitoring/ alerting for high usage</w:t>
      </w:r>
    </w:p>
    <w:p w14:paraId="06C48D5D" w14:textId="34E64649"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All SIMs must be able to be “frozen” during periods of low usage</w:t>
      </w:r>
    </w:p>
    <w:p w14:paraId="170B0B97" w14:textId="0614EDEB"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“Frozen” periods must be at vastly reduced cost</w:t>
      </w:r>
    </w:p>
    <w:p w14:paraId="66084325" w14:textId="3019FE9B"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Continuous support for deployed staff </w:t>
      </w:r>
    </w:p>
    <w:p w14:paraId="2004F944" w14:textId="5A9CE676"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lastRenderedPageBreak/>
        <w:t xml:space="preserve"> Ability to uplift SIM requirement if required and add additional SIMs</w:t>
      </w:r>
    </w:p>
    <w:p w14:paraId="79DB597A" w14:textId="77777777" w:rsidR="005540D7" w:rsidRPr="00376205" w:rsidRDefault="005540D7">
      <w:pPr>
        <w:spacing w:after="0"/>
        <w:rPr>
          <w:rFonts w:asciiTheme="minorHAnsi" w:eastAsia="Helvetica Neue" w:hAnsiTheme="minorHAnsi" w:cs="Helvetica Neue"/>
          <w:b/>
          <w:sz w:val="22"/>
          <w:szCs w:val="22"/>
        </w:rPr>
      </w:pPr>
    </w:p>
    <w:p w14:paraId="6F048ADD" w14:textId="77777777" w:rsidR="005540D7" w:rsidRPr="00376205" w:rsidRDefault="008E0B6F">
      <w:pPr>
        <w:pStyle w:val="Heading1"/>
        <w:spacing w:after="200" w:line="276" w:lineRule="auto"/>
        <w:rPr>
          <w:rFonts w:asciiTheme="minorHAnsi" w:eastAsia="Helvetica Neue" w:hAnsiTheme="minorHAnsi" w:cs="Helvetica Neue"/>
        </w:rPr>
      </w:pPr>
      <w:bookmarkStart w:id="16" w:name="_Toc509486708"/>
      <w:r w:rsidRPr="00376205">
        <w:rPr>
          <w:rFonts w:asciiTheme="minorHAnsi" w:eastAsia="Helvetica Neue" w:hAnsiTheme="minorHAnsi" w:cs="Helvetica Neue"/>
        </w:rPr>
        <w:t>Schedule 2 - Call-Off Contract charges</w:t>
      </w:r>
      <w:bookmarkEnd w:id="16"/>
    </w:p>
    <w:p w14:paraId="1C502FB5" w14:textId="77777777" w:rsidR="005540D7" w:rsidRPr="00376205" w:rsidRDefault="24386700" w:rsidP="24386700">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903563A" w14:textId="4CE0C3F2" w:rsidR="005540D7" w:rsidRPr="00376205" w:rsidRDefault="005540D7" w:rsidP="24386700">
      <w:pPr>
        <w:spacing w:after="0"/>
        <w:contextualSpacing/>
        <w:rPr>
          <w:rFonts w:asciiTheme="minorHAnsi" w:eastAsia="Helvetica Neue" w:hAnsiTheme="minorHAnsi" w:cs="Helvetica Neue"/>
          <w:sz w:val="22"/>
          <w:szCs w:val="22"/>
        </w:rPr>
      </w:pPr>
    </w:p>
    <w:p w14:paraId="6D5F9554" w14:textId="3785BB66"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b/>
          <w:bCs/>
          <w:sz w:val="22"/>
          <w:szCs w:val="22"/>
        </w:rPr>
        <w:t>5x 5</w:t>
      </w:r>
      <w:r w:rsidRPr="00376205">
        <w:rPr>
          <w:rFonts w:asciiTheme="minorHAnsi" w:eastAsia="Helvetica Neue" w:hAnsiTheme="minorHAnsi" w:cs="Helvetica Neue"/>
          <w:sz w:val="22"/>
          <w:szCs w:val="22"/>
        </w:rPr>
        <w:t>0GB tariff packages – capped at 50GB usage per calendar month</w:t>
      </w:r>
    </w:p>
    <w:p w14:paraId="18F91AC3" w14:textId="5BC05B6B"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£2,083 Per calendar Month per SIM – capped at 50GB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 - </w:t>
      </w:r>
      <w:r w:rsidRPr="00376205">
        <w:rPr>
          <w:rFonts w:asciiTheme="minorHAnsi" w:eastAsia="Helvetica Neue" w:hAnsiTheme="minorHAnsi" w:cs="Helvetica Neue"/>
          <w:b/>
          <w:bCs/>
          <w:sz w:val="22"/>
          <w:szCs w:val="22"/>
        </w:rPr>
        <w:t>£124,980.00 pa</w:t>
      </w:r>
    </w:p>
    <w:p w14:paraId="7DFB4E4A" w14:textId="1A5ACA01" w:rsidR="005540D7" w:rsidRPr="00376205" w:rsidRDefault="005540D7" w:rsidP="24386700">
      <w:pPr>
        <w:spacing w:after="0" w:line="240" w:lineRule="auto"/>
        <w:contextualSpacing/>
        <w:rPr>
          <w:rFonts w:asciiTheme="minorHAnsi" w:eastAsia="Helvetica Neue" w:hAnsiTheme="minorHAnsi" w:cs="Helvetica Neue"/>
          <w:sz w:val="22"/>
          <w:szCs w:val="22"/>
        </w:rPr>
      </w:pPr>
    </w:p>
    <w:p w14:paraId="5FDA50D9" w14:textId="0DE98DC6"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b/>
          <w:bCs/>
          <w:sz w:val="22"/>
          <w:szCs w:val="22"/>
        </w:rPr>
        <w:t>5x 100</w:t>
      </w:r>
      <w:r w:rsidRPr="00376205">
        <w:rPr>
          <w:rFonts w:asciiTheme="minorHAnsi" w:eastAsia="Helvetica Neue" w:hAnsiTheme="minorHAnsi" w:cs="Helvetica Neue"/>
          <w:sz w:val="22"/>
          <w:szCs w:val="22"/>
        </w:rPr>
        <w:t>GB tariff packages – capped at 100GB usage per calendar month</w:t>
      </w:r>
    </w:p>
    <w:p w14:paraId="2815598C" w14:textId="35F5D08D"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£3,333 Per calendar Month per SIM – capped at 100GB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 - </w:t>
      </w:r>
      <w:r w:rsidRPr="00376205">
        <w:rPr>
          <w:rFonts w:asciiTheme="minorHAnsi" w:eastAsia="Helvetica Neue" w:hAnsiTheme="minorHAnsi" w:cs="Helvetica Neue"/>
          <w:b/>
          <w:bCs/>
          <w:sz w:val="22"/>
          <w:szCs w:val="22"/>
        </w:rPr>
        <w:t>£199,980.00 pa</w:t>
      </w:r>
    </w:p>
    <w:p w14:paraId="33C0D1FC" w14:textId="4215C45B" w:rsidR="005540D7" w:rsidRPr="00376205" w:rsidRDefault="24386700" w:rsidP="24386700">
      <w:pPr>
        <w:spacing w:after="0" w:line="240" w:lineRule="auto"/>
        <w:ind w:left="2160"/>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 </w:t>
      </w:r>
    </w:p>
    <w:p w14:paraId="07DCB180" w14:textId="193C4720"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b/>
          <w:bCs/>
          <w:sz w:val="22"/>
          <w:szCs w:val="22"/>
        </w:rPr>
        <w:t>1x 200</w:t>
      </w:r>
      <w:r w:rsidRPr="00376205">
        <w:rPr>
          <w:rFonts w:asciiTheme="minorHAnsi" w:eastAsia="Helvetica Neue" w:hAnsiTheme="minorHAnsi" w:cs="Helvetica Neue"/>
          <w:sz w:val="22"/>
          <w:szCs w:val="22"/>
        </w:rPr>
        <w:t>GB tariff packages – capped at 200GB usage per calendar month</w:t>
      </w:r>
    </w:p>
    <w:p w14:paraId="0311BC2B" w14:textId="1AA5AD9A" w:rsidR="005540D7" w:rsidRPr="00376205" w:rsidRDefault="24386700" w:rsidP="24386700">
      <w:pPr>
        <w:spacing w:after="0" w:line="240" w:lineRule="auto"/>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£5,000 Per calendar Month per SIM – capped at 200GB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 - </w:t>
      </w:r>
      <w:r w:rsidRPr="00376205">
        <w:rPr>
          <w:rFonts w:asciiTheme="minorHAnsi" w:eastAsia="Helvetica Neue" w:hAnsiTheme="minorHAnsi" w:cs="Helvetica Neue"/>
          <w:b/>
          <w:bCs/>
          <w:sz w:val="22"/>
          <w:szCs w:val="22"/>
        </w:rPr>
        <w:t>£60,000.00 pa</w:t>
      </w:r>
    </w:p>
    <w:p w14:paraId="486D060A" w14:textId="2F11C018" w:rsidR="005540D7" w:rsidRPr="00376205" w:rsidRDefault="24386700" w:rsidP="24386700">
      <w:pPr>
        <w:spacing w:after="0" w:line="240" w:lineRule="auto"/>
        <w:ind w:left="2160"/>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 </w:t>
      </w:r>
    </w:p>
    <w:p w14:paraId="07767321" w14:textId="21F0308A"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b/>
          <w:bCs/>
          <w:sz w:val="22"/>
          <w:szCs w:val="22"/>
        </w:rPr>
        <w:t>1x 500</w:t>
      </w:r>
      <w:r w:rsidRPr="00376205">
        <w:rPr>
          <w:rFonts w:asciiTheme="minorHAnsi" w:eastAsia="Helvetica Neue" w:hAnsiTheme="minorHAnsi" w:cs="Helvetica Neue"/>
          <w:sz w:val="22"/>
          <w:szCs w:val="22"/>
        </w:rPr>
        <w:t>GB tariff packages – capped at 500GB usage per calendar month</w:t>
      </w:r>
    </w:p>
    <w:p w14:paraId="24DD6781" w14:textId="31F0B939" w:rsidR="005540D7" w:rsidRPr="00376205" w:rsidRDefault="24386700" w:rsidP="24386700">
      <w:pPr>
        <w:spacing w:after="0" w:line="240" w:lineRule="auto"/>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£10,000 Per calendar Month per SIM – capped at 500GB with ability to remove Cap should it be required –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 - </w:t>
      </w:r>
      <w:r w:rsidRPr="00376205">
        <w:rPr>
          <w:rFonts w:asciiTheme="minorHAnsi" w:eastAsia="Helvetica Neue" w:hAnsiTheme="minorHAnsi" w:cs="Helvetica Neue"/>
          <w:b/>
          <w:bCs/>
          <w:sz w:val="22"/>
          <w:szCs w:val="22"/>
        </w:rPr>
        <w:t>£120,000.00 pa</w:t>
      </w:r>
    </w:p>
    <w:p w14:paraId="7B0C27A7" w14:textId="3ECD4631" w:rsidR="005540D7" w:rsidRPr="00376205" w:rsidRDefault="24386700" w:rsidP="24386700">
      <w:pPr>
        <w:spacing w:after="0" w:line="240" w:lineRule="auto"/>
        <w:ind w:left="2160"/>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 </w:t>
      </w:r>
    </w:p>
    <w:p w14:paraId="6ACD0576" w14:textId="5E7BEF7B"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b/>
          <w:bCs/>
          <w:sz w:val="22"/>
          <w:szCs w:val="22"/>
        </w:rPr>
        <w:t xml:space="preserve">50x </w:t>
      </w:r>
      <w:r w:rsidRPr="00376205">
        <w:rPr>
          <w:rFonts w:asciiTheme="minorHAnsi" w:eastAsia="Helvetica Neue" w:hAnsiTheme="minorHAnsi" w:cs="Helvetica Neue"/>
          <w:sz w:val="22"/>
          <w:szCs w:val="22"/>
        </w:rPr>
        <w:t>Pay as You Go SIM Packages – with basic Data included (1GB)</w:t>
      </w:r>
    </w:p>
    <w:p w14:paraId="24DED455" w14:textId="2505D625"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£72 per month per PAYG SIM – Inclusive of 1GB of data</w:t>
      </w:r>
    </w:p>
    <w:p w14:paraId="55849BF4" w14:textId="090B38C7" w:rsidR="005540D7" w:rsidRPr="00376205" w:rsidRDefault="24386700" w:rsidP="24386700">
      <w:pPr>
        <w:spacing w:after="0" w:line="240" w:lineRule="auto"/>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PAYG SIMs to be capped at 2GB, with over 1GB usage being charged at competitive rates – cap to be lifted if required and </w:t>
      </w:r>
      <w:proofErr w:type="spellStart"/>
      <w:r w:rsidRPr="00376205">
        <w:rPr>
          <w:rFonts w:asciiTheme="minorHAnsi" w:eastAsia="Helvetica Neue" w:hAnsiTheme="minorHAnsi" w:cs="Helvetica Neue"/>
          <w:sz w:val="22"/>
          <w:szCs w:val="22"/>
        </w:rPr>
        <w:t>overusage</w:t>
      </w:r>
      <w:proofErr w:type="spellEnd"/>
      <w:r w:rsidRPr="00376205">
        <w:rPr>
          <w:rFonts w:asciiTheme="minorHAnsi" w:eastAsia="Helvetica Neue" w:hAnsiTheme="minorHAnsi" w:cs="Helvetica Neue"/>
          <w:sz w:val="22"/>
          <w:szCs w:val="22"/>
        </w:rPr>
        <w:t xml:space="preserve"> to be charged at normal rates - </w:t>
      </w:r>
      <w:r w:rsidRPr="00376205">
        <w:rPr>
          <w:rFonts w:asciiTheme="minorHAnsi" w:eastAsia="Helvetica Neue" w:hAnsiTheme="minorHAnsi" w:cs="Helvetica Neue"/>
          <w:b/>
          <w:bCs/>
          <w:sz w:val="22"/>
          <w:szCs w:val="22"/>
        </w:rPr>
        <w:t>£43,200.00 pa</w:t>
      </w:r>
    </w:p>
    <w:p w14:paraId="671FFBF8" w14:textId="75134729" w:rsidR="005540D7" w:rsidRPr="00376205" w:rsidRDefault="005540D7" w:rsidP="24386700">
      <w:pPr>
        <w:spacing w:after="0"/>
        <w:contextualSpacing/>
        <w:rPr>
          <w:rFonts w:asciiTheme="minorHAnsi" w:eastAsia="Helvetica Neue" w:hAnsiTheme="minorHAnsi" w:cs="Helvetica Neue"/>
          <w:b/>
          <w:bCs/>
          <w:sz w:val="22"/>
          <w:szCs w:val="22"/>
        </w:rPr>
      </w:pPr>
    </w:p>
    <w:p w14:paraId="49CCA409" w14:textId="2022094C" w:rsidR="005540D7" w:rsidRPr="00376205" w:rsidRDefault="24386700" w:rsidP="24386700">
      <w:pPr>
        <w:spacing w:after="0"/>
        <w:contextualSpacing/>
        <w:rPr>
          <w:rFonts w:asciiTheme="minorHAnsi" w:eastAsia="Helvetica Neue" w:hAnsiTheme="minorHAnsi" w:cs="Helvetica Neue"/>
          <w:b/>
          <w:bCs/>
          <w:sz w:val="22"/>
          <w:szCs w:val="22"/>
        </w:rPr>
      </w:pPr>
      <w:r w:rsidRPr="00376205">
        <w:rPr>
          <w:rFonts w:asciiTheme="minorHAnsi" w:eastAsia="Helvetica Neue" w:hAnsiTheme="minorHAnsi" w:cs="Helvetica Neue"/>
          <w:b/>
          <w:bCs/>
          <w:sz w:val="22"/>
          <w:szCs w:val="22"/>
        </w:rPr>
        <w:t>Total: £548,160.00 pa</w:t>
      </w:r>
    </w:p>
    <w:p w14:paraId="4FE13A06" w14:textId="489F63D9" w:rsidR="005540D7" w:rsidRPr="00376205" w:rsidRDefault="24386700" w:rsidP="24386700">
      <w:pPr>
        <w:spacing w:after="0"/>
        <w:contextualSpacing/>
        <w:rPr>
          <w:rFonts w:asciiTheme="minorHAnsi" w:eastAsia="Helvetica Neue" w:hAnsiTheme="minorHAnsi" w:cs="Helvetica Neue"/>
          <w:b/>
          <w:bCs/>
          <w:sz w:val="22"/>
          <w:szCs w:val="22"/>
        </w:rPr>
      </w:pPr>
      <w:r w:rsidRPr="00376205">
        <w:rPr>
          <w:rFonts w:asciiTheme="minorHAnsi" w:eastAsia="Helvetica Neue" w:hAnsiTheme="minorHAnsi" w:cs="Helvetica Neue"/>
          <w:b/>
          <w:bCs/>
          <w:sz w:val="22"/>
          <w:szCs w:val="22"/>
        </w:rPr>
        <w:t xml:space="preserve">           £1,096,320.00 for 2 years</w:t>
      </w:r>
    </w:p>
    <w:p w14:paraId="447B1D4C" w14:textId="092C1417" w:rsidR="005540D7" w:rsidRPr="00376205" w:rsidRDefault="24386700" w:rsidP="24386700">
      <w:pPr>
        <w:spacing w:after="0"/>
        <w:contextualSpacing/>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 </w:t>
      </w:r>
    </w:p>
    <w:p w14:paraId="421FC10E" w14:textId="77777777" w:rsidR="005540D7" w:rsidRPr="00376205" w:rsidRDefault="005540D7">
      <w:pPr>
        <w:spacing w:after="0"/>
        <w:rPr>
          <w:rFonts w:asciiTheme="minorHAnsi" w:eastAsia="Helvetica Neue" w:hAnsiTheme="minorHAnsi" w:cs="Helvetica Neue"/>
          <w:b/>
          <w:sz w:val="22"/>
          <w:szCs w:val="22"/>
        </w:rPr>
      </w:pPr>
    </w:p>
    <w:p w14:paraId="573E04C2" w14:textId="77777777" w:rsidR="005540D7" w:rsidRPr="00376205" w:rsidRDefault="008E0B6F">
      <w:pPr>
        <w:pStyle w:val="Heading1"/>
        <w:spacing w:after="0" w:line="276" w:lineRule="auto"/>
        <w:rPr>
          <w:rFonts w:asciiTheme="minorHAnsi" w:eastAsia="Helvetica Neue" w:hAnsiTheme="minorHAnsi" w:cs="Helvetica Neue"/>
        </w:rPr>
      </w:pPr>
      <w:bookmarkStart w:id="17" w:name="_Toc509486709"/>
      <w:r w:rsidRPr="00376205">
        <w:rPr>
          <w:rFonts w:asciiTheme="minorHAnsi" w:eastAsia="Helvetica Neue" w:hAnsiTheme="minorHAnsi" w:cs="Helvetica Neue"/>
        </w:rPr>
        <w:t>Part B - Terms and conditions</w:t>
      </w:r>
      <w:bookmarkEnd w:id="17"/>
    </w:p>
    <w:p w14:paraId="01497C0B" w14:textId="77777777" w:rsidR="005540D7" w:rsidRPr="00376205" w:rsidRDefault="005540D7">
      <w:pPr>
        <w:spacing w:after="0"/>
        <w:rPr>
          <w:rFonts w:asciiTheme="minorHAnsi" w:eastAsia="Helvetica Neue" w:hAnsiTheme="minorHAnsi" w:cs="Helvetica Neue"/>
          <w:b/>
          <w:sz w:val="22"/>
          <w:szCs w:val="22"/>
        </w:rPr>
      </w:pPr>
    </w:p>
    <w:p w14:paraId="7B28653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 Call-Off Contract start date and length</w:t>
      </w:r>
    </w:p>
    <w:p w14:paraId="57C10504" w14:textId="77777777" w:rsidR="005540D7" w:rsidRPr="00376205" w:rsidRDefault="008E0B6F" w:rsidP="008E0B6F">
      <w:pPr>
        <w:numPr>
          <w:ilvl w:val="0"/>
          <w:numId w:val="35"/>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start providing the Services on the date specified in the Order Form.</w:t>
      </w:r>
    </w:p>
    <w:p w14:paraId="22EA5BD2" w14:textId="77777777" w:rsidR="005540D7" w:rsidRPr="00376205" w:rsidRDefault="008E0B6F" w:rsidP="008E0B6F">
      <w:pPr>
        <w:numPr>
          <w:ilvl w:val="0"/>
          <w:numId w:val="35"/>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Call-Off Contract will expire on the Expiry Date in the Order Form. It will be for up to 24 months from the Start Date unless Ended earlier under clause 18 or extended by the Buyer under clause 1.3.</w:t>
      </w:r>
    </w:p>
    <w:p w14:paraId="13D15A50" w14:textId="77777777" w:rsidR="005540D7" w:rsidRPr="00376205" w:rsidRDefault="008E0B6F" w:rsidP="008E0B6F">
      <w:pPr>
        <w:numPr>
          <w:ilvl w:val="0"/>
          <w:numId w:val="3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Buyer can extend this Call-Off Contract, with written notice to the Supplier, by the period in the Order Form, </w:t>
      </w:r>
      <w:proofErr w:type="gramStart"/>
      <w:r w:rsidRPr="00376205">
        <w:rPr>
          <w:rFonts w:asciiTheme="minorHAnsi" w:eastAsia="Helvetica Neue" w:hAnsiTheme="minorHAnsi" w:cs="Helvetica Neue"/>
          <w:sz w:val="22"/>
          <w:szCs w:val="22"/>
        </w:rPr>
        <w:t>as long as</w:t>
      </w:r>
      <w:proofErr w:type="gramEnd"/>
      <w:r w:rsidRPr="00376205">
        <w:rPr>
          <w:rFonts w:asciiTheme="minorHAnsi" w:eastAsia="Helvetica Neue" w:hAnsiTheme="minorHAnsi" w:cs="Helvetica Neue"/>
          <w:sz w:val="22"/>
          <w:szCs w:val="22"/>
        </w:rPr>
        <w:t xml:space="preserve"> this is within the maximum permitted under the Framework Agreement of 2 periods of up to 12 months each.</w:t>
      </w:r>
    </w:p>
    <w:p w14:paraId="61826C6D" w14:textId="77777777" w:rsidR="005540D7" w:rsidRPr="00376205" w:rsidRDefault="008E0B6F" w:rsidP="008E0B6F">
      <w:pPr>
        <w:numPr>
          <w:ilvl w:val="0"/>
          <w:numId w:val="3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must comply with the requirements under clauses 21.3 to 21.8 if the Buyer reserves the right in the Order Form to extend the contract beyond 24 months.</w:t>
      </w:r>
    </w:p>
    <w:p w14:paraId="638688B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 Incorporation of terms</w:t>
      </w:r>
    </w:p>
    <w:p w14:paraId="3B3866CB"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following Framework Agreement clauses (including clauses and defined terms referenced by them) as modified under clause 2.2 are incorporated as separate Call-Off Contract obligations and apply between the Supplier and the Buyer:</w:t>
      </w:r>
    </w:p>
    <w:p w14:paraId="7DCC530F" w14:textId="77777777" w:rsidR="005540D7" w:rsidRPr="00376205" w:rsidRDefault="005540D7">
      <w:pPr>
        <w:ind w:left="720"/>
        <w:contextualSpacing/>
        <w:rPr>
          <w:rFonts w:asciiTheme="minorHAnsi" w:eastAsia="Helvetica Neue" w:hAnsiTheme="minorHAnsi" w:cs="Helvetica Neue"/>
          <w:sz w:val="22"/>
          <w:szCs w:val="22"/>
        </w:rPr>
      </w:pPr>
    </w:p>
    <w:p w14:paraId="229B5412" w14:textId="77777777" w:rsidR="005540D7" w:rsidRPr="00376205" w:rsidRDefault="008E0B6F" w:rsidP="008E0B6F">
      <w:pPr>
        <w:numPr>
          <w:ilvl w:val="1"/>
          <w:numId w:val="33"/>
        </w:numPr>
        <w:ind w:hanging="360"/>
        <w:contextualSpacing/>
        <w:rPr>
          <w:rFonts w:asciiTheme="minorHAnsi" w:hAnsiTheme="minorHAnsi"/>
          <w:sz w:val="22"/>
          <w:szCs w:val="22"/>
        </w:rPr>
      </w:pPr>
      <w:bookmarkStart w:id="18" w:name="_7ufvlylc57w"/>
      <w:bookmarkEnd w:id="18"/>
      <w:r w:rsidRPr="00376205">
        <w:rPr>
          <w:rFonts w:asciiTheme="minorHAnsi" w:eastAsia="Helvetica Neue" w:hAnsiTheme="minorHAnsi" w:cs="Helvetica Neue"/>
          <w:sz w:val="22"/>
          <w:szCs w:val="22"/>
        </w:rPr>
        <w:t>4.1 (Warranties and representations)</w:t>
      </w:r>
      <w:bookmarkStart w:id="19" w:name="_4qgmyaobct7l"/>
      <w:bookmarkEnd w:id="19"/>
      <w:r w:rsidRPr="00376205">
        <w:rPr>
          <w:rFonts w:asciiTheme="minorHAnsi" w:eastAsia="Helvetica Neue" w:hAnsiTheme="minorHAnsi" w:cs="Helvetica Neue"/>
          <w:sz w:val="22"/>
          <w:szCs w:val="22"/>
        </w:rPr>
        <w:t xml:space="preserve"> </w:t>
      </w:r>
    </w:p>
    <w:p w14:paraId="3BF5067D"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4.2 to 4.7 (Liability) </w:t>
      </w:r>
    </w:p>
    <w:p w14:paraId="4206BBFB"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0" w:name="_zggo63kp7s7a"/>
      <w:bookmarkEnd w:id="20"/>
      <w:r w:rsidRPr="00376205">
        <w:rPr>
          <w:rFonts w:asciiTheme="minorHAnsi" w:eastAsia="Helvetica Neue" w:hAnsiTheme="minorHAnsi" w:cs="Helvetica Neue"/>
          <w:sz w:val="22"/>
          <w:szCs w:val="22"/>
        </w:rPr>
        <w:t>4.11 to 4.12 (IR35)</w:t>
      </w:r>
    </w:p>
    <w:p w14:paraId="17666C7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1" w:name="_l0wad9mkk14m"/>
      <w:bookmarkEnd w:id="21"/>
      <w:r w:rsidRPr="00376205">
        <w:rPr>
          <w:rFonts w:asciiTheme="minorHAnsi" w:eastAsia="Helvetica Neue" w:hAnsiTheme="minorHAnsi" w:cs="Helvetica Neue"/>
          <w:sz w:val="22"/>
          <w:szCs w:val="22"/>
        </w:rPr>
        <w:t>5.2 to 5.3 (Force majeure)</w:t>
      </w:r>
    </w:p>
    <w:p w14:paraId="4F5BFABB" w14:textId="77777777" w:rsidR="005540D7" w:rsidRPr="00376205" w:rsidRDefault="008E0B6F" w:rsidP="008E0B6F">
      <w:pPr>
        <w:numPr>
          <w:ilvl w:val="1"/>
          <w:numId w:val="33"/>
        </w:numPr>
        <w:ind w:hanging="360"/>
        <w:contextualSpacing/>
        <w:rPr>
          <w:rFonts w:asciiTheme="minorHAnsi" w:hAnsiTheme="minorHAnsi"/>
          <w:sz w:val="22"/>
          <w:szCs w:val="22"/>
        </w:rPr>
      </w:pPr>
      <w:bookmarkStart w:id="22" w:name="_t2msquoose3b"/>
      <w:bookmarkEnd w:id="22"/>
      <w:r w:rsidRPr="00376205">
        <w:rPr>
          <w:rFonts w:asciiTheme="minorHAnsi" w:eastAsia="Helvetica Neue" w:hAnsiTheme="minorHAnsi" w:cs="Helvetica Neue"/>
          <w:sz w:val="22"/>
          <w:szCs w:val="22"/>
        </w:rPr>
        <w:t>5.6 (Continuing rights)</w:t>
      </w:r>
      <w:bookmarkStart w:id="23" w:name="_z5chnjhzaet0"/>
      <w:bookmarkEnd w:id="23"/>
      <w:r w:rsidRPr="00376205">
        <w:rPr>
          <w:rFonts w:asciiTheme="minorHAnsi" w:eastAsia="Helvetica Neue" w:hAnsiTheme="minorHAnsi" w:cs="Helvetica Neue"/>
          <w:sz w:val="22"/>
          <w:szCs w:val="22"/>
        </w:rPr>
        <w:t xml:space="preserve"> </w:t>
      </w:r>
    </w:p>
    <w:p w14:paraId="16AEA82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5.7 to 5.9 (Change of control) </w:t>
      </w:r>
    </w:p>
    <w:p w14:paraId="4576DB2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4" w:name="_xi3yu141afy3"/>
      <w:bookmarkEnd w:id="24"/>
      <w:r w:rsidRPr="00376205">
        <w:rPr>
          <w:rFonts w:asciiTheme="minorHAnsi" w:eastAsia="Helvetica Neue" w:hAnsiTheme="minorHAnsi" w:cs="Helvetica Neue"/>
          <w:sz w:val="22"/>
          <w:szCs w:val="22"/>
        </w:rPr>
        <w:t>5.10 (Fraud)</w:t>
      </w:r>
    </w:p>
    <w:p w14:paraId="7BC25D5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5" w:name="_ata7ymz16ovs"/>
      <w:bookmarkEnd w:id="25"/>
      <w:r w:rsidRPr="00376205">
        <w:rPr>
          <w:rFonts w:asciiTheme="minorHAnsi" w:eastAsia="Helvetica Neue" w:hAnsiTheme="minorHAnsi" w:cs="Helvetica Neue"/>
          <w:sz w:val="22"/>
          <w:szCs w:val="22"/>
        </w:rPr>
        <w:t>5.11 (Notice of fraud)</w:t>
      </w:r>
    </w:p>
    <w:p w14:paraId="6A834A83"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6" w:name="_fkyoint63nz9"/>
      <w:bookmarkEnd w:id="26"/>
      <w:r w:rsidRPr="00376205">
        <w:rPr>
          <w:rFonts w:asciiTheme="minorHAnsi" w:eastAsia="Helvetica Neue" w:hAnsiTheme="minorHAnsi" w:cs="Helvetica Neue"/>
          <w:sz w:val="22"/>
          <w:szCs w:val="22"/>
        </w:rPr>
        <w:t>7.1 to 7.2 (Transparency)</w:t>
      </w:r>
    </w:p>
    <w:p w14:paraId="49CE6C1D"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7" w:name="_9iemmotrtveu"/>
      <w:bookmarkEnd w:id="27"/>
      <w:r w:rsidRPr="00376205">
        <w:rPr>
          <w:rFonts w:asciiTheme="minorHAnsi" w:eastAsia="Helvetica Neue" w:hAnsiTheme="minorHAnsi" w:cs="Helvetica Neue"/>
          <w:sz w:val="22"/>
          <w:szCs w:val="22"/>
        </w:rPr>
        <w:t>8.3 (Order of precedence)</w:t>
      </w:r>
    </w:p>
    <w:p w14:paraId="0F167D4A"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8" w:name="_tf0ykdt5ev"/>
      <w:bookmarkEnd w:id="28"/>
      <w:r w:rsidRPr="00376205">
        <w:rPr>
          <w:rFonts w:asciiTheme="minorHAnsi" w:eastAsia="Helvetica Neue" w:hAnsiTheme="minorHAnsi" w:cs="Helvetica Neue"/>
          <w:sz w:val="22"/>
          <w:szCs w:val="22"/>
        </w:rPr>
        <w:t>8.4 (Relationship)</w:t>
      </w:r>
    </w:p>
    <w:p w14:paraId="6CD130C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9" w:name="_naatyuhqkhsy"/>
      <w:bookmarkEnd w:id="29"/>
      <w:r w:rsidRPr="00376205">
        <w:rPr>
          <w:rFonts w:asciiTheme="minorHAnsi" w:eastAsia="Helvetica Neue" w:hAnsiTheme="minorHAnsi" w:cs="Helvetica Neue"/>
          <w:sz w:val="22"/>
          <w:szCs w:val="22"/>
        </w:rPr>
        <w:t>8.7 to 8.9 (Entire agreement)</w:t>
      </w:r>
    </w:p>
    <w:p w14:paraId="304A667E"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0" w:name="_xnkwn0kmcpb3"/>
      <w:bookmarkEnd w:id="30"/>
      <w:r w:rsidRPr="00376205">
        <w:rPr>
          <w:rFonts w:asciiTheme="minorHAnsi" w:eastAsia="Helvetica Neue" w:hAnsiTheme="minorHAnsi" w:cs="Helvetica Neue"/>
          <w:sz w:val="22"/>
          <w:szCs w:val="22"/>
        </w:rPr>
        <w:t>8.10 (Law and jurisdiction)</w:t>
      </w:r>
    </w:p>
    <w:p w14:paraId="314ABBD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1" w:name="_cpz8pmimqxjf"/>
      <w:bookmarkEnd w:id="31"/>
      <w:r w:rsidRPr="00376205">
        <w:rPr>
          <w:rFonts w:asciiTheme="minorHAnsi" w:eastAsia="Helvetica Neue" w:hAnsiTheme="minorHAnsi" w:cs="Helvetica Neue"/>
          <w:sz w:val="22"/>
          <w:szCs w:val="22"/>
        </w:rPr>
        <w:t>8.11 to 8.12 (Legislative change)</w:t>
      </w:r>
    </w:p>
    <w:p w14:paraId="1B147581"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2" w:name="_vxjr3igvbeu1"/>
      <w:bookmarkEnd w:id="32"/>
      <w:r w:rsidRPr="00376205">
        <w:rPr>
          <w:rFonts w:asciiTheme="minorHAnsi" w:eastAsia="Helvetica Neue" w:hAnsiTheme="minorHAnsi" w:cs="Helvetica Neue"/>
          <w:sz w:val="22"/>
          <w:szCs w:val="22"/>
        </w:rPr>
        <w:t>8.13 to 8.17 (Bribery and corruption)</w:t>
      </w:r>
    </w:p>
    <w:p w14:paraId="7AECA642"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3" w:name="_kszap48p7wt0"/>
      <w:bookmarkEnd w:id="33"/>
      <w:r w:rsidRPr="00376205">
        <w:rPr>
          <w:rFonts w:asciiTheme="minorHAnsi" w:eastAsia="Helvetica Neue" w:hAnsiTheme="minorHAnsi" w:cs="Helvetica Neue"/>
          <w:sz w:val="22"/>
          <w:szCs w:val="22"/>
        </w:rPr>
        <w:t>8.18 to 8.27 (Freedom of Information Act)</w:t>
      </w:r>
    </w:p>
    <w:p w14:paraId="63B32E5B"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4" w:name="_m9g4hob710e0"/>
      <w:bookmarkEnd w:id="34"/>
      <w:r w:rsidRPr="00376205">
        <w:rPr>
          <w:rFonts w:asciiTheme="minorHAnsi" w:eastAsia="Helvetica Neue" w:hAnsiTheme="minorHAnsi" w:cs="Helvetica Neue"/>
          <w:sz w:val="22"/>
          <w:szCs w:val="22"/>
        </w:rPr>
        <w:t xml:space="preserve">8.28 to 8.29 (Promoting tax compliance) </w:t>
      </w:r>
    </w:p>
    <w:p w14:paraId="6C0646FA"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5" w:name="_nep14ssihkdx"/>
      <w:bookmarkEnd w:id="35"/>
      <w:r w:rsidRPr="00376205">
        <w:rPr>
          <w:rFonts w:asciiTheme="minorHAnsi" w:eastAsia="Helvetica Neue" w:hAnsiTheme="minorHAnsi" w:cs="Helvetica Neue"/>
          <w:sz w:val="22"/>
          <w:szCs w:val="22"/>
        </w:rPr>
        <w:t>8.30 to 8.31 (Official Secrets Act)</w:t>
      </w:r>
    </w:p>
    <w:p w14:paraId="47DDD091"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6" w:name="_pfv9e4x6613e"/>
      <w:bookmarkEnd w:id="36"/>
      <w:r w:rsidRPr="00376205">
        <w:rPr>
          <w:rFonts w:asciiTheme="minorHAnsi" w:eastAsia="Helvetica Neue" w:hAnsiTheme="minorHAnsi" w:cs="Helvetica Neue"/>
          <w:sz w:val="22"/>
          <w:szCs w:val="22"/>
        </w:rPr>
        <w:t>8.32 to 8.35 (Transfer and subcontracting)</w:t>
      </w:r>
    </w:p>
    <w:p w14:paraId="23972C4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7" w:name="_6sdo70ih1iyh"/>
      <w:bookmarkEnd w:id="37"/>
      <w:r w:rsidRPr="00376205">
        <w:rPr>
          <w:rFonts w:asciiTheme="minorHAnsi" w:eastAsia="Helvetica Neue" w:hAnsiTheme="minorHAnsi" w:cs="Helvetica Neue"/>
          <w:sz w:val="22"/>
          <w:szCs w:val="22"/>
        </w:rPr>
        <w:t>8.38 to 8.41 (Complaints handling and resolution)</w:t>
      </w:r>
    </w:p>
    <w:p w14:paraId="798BA02C"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8" w:name="_y7s12y9u6ri2"/>
      <w:bookmarkEnd w:id="38"/>
      <w:r w:rsidRPr="00376205">
        <w:rPr>
          <w:rFonts w:asciiTheme="minorHAnsi" w:eastAsia="Helvetica Neue" w:hAnsiTheme="minorHAnsi" w:cs="Helvetica Neue"/>
          <w:sz w:val="22"/>
          <w:szCs w:val="22"/>
        </w:rPr>
        <w:t>8.49 to 8.51 (Publicity and branding</w:t>
      </w:r>
    </w:p>
    <w:p w14:paraId="7C8CB12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9" w:name="_jcyecnr8hxv0"/>
      <w:bookmarkEnd w:id="39"/>
      <w:r w:rsidRPr="00376205">
        <w:rPr>
          <w:rFonts w:asciiTheme="minorHAnsi" w:eastAsia="Helvetica Neue" w:hAnsiTheme="minorHAnsi" w:cs="Helvetica Neue"/>
          <w:sz w:val="22"/>
          <w:szCs w:val="22"/>
        </w:rPr>
        <w:t>8.42 to 8.48 (Conflicts of interest and ethical walls)</w:t>
      </w:r>
    </w:p>
    <w:p w14:paraId="3C74A757"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0" w:name="_7xyhk85tkatg"/>
      <w:bookmarkEnd w:id="40"/>
      <w:r w:rsidRPr="00376205">
        <w:rPr>
          <w:rFonts w:asciiTheme="minorHAnsi" w:eastAsia="Helvetica Neue" w:hAnsiTheme="minorHAnsi" w:cs="Helvetica Neue"/>
          <w:sz w:val="22"/>
          <w:szCs w:val="22"/>
        </w:rPr>
        <w:t>8.52 to 8.54 (Equality and diversity)</w:t>
      </w:r>
    </w:p>
    <w:p w14:paraId="624498C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1" w:name="_ssevvrz51zz4"/>
      <w:bookmarkEnd w:id="41"/>
      <w:r w:rsidRPr="00376205">
        <w:rPr>
          <w:rFonts w:asciiTheme="minorHAnsi" w:eastAsia="Helvetica Neue" w:hAnsiTheme="minorHAnsi" w:cs="Helvetica Neue"/>
          <w:sz w:val="22"/>
          <w:szCs w:val="22"/>
        </w:rPr>
        <w:t>8.66 to 8.67 (Severability)</w:t>
      </w:r>
    </w:p>
    <w:p w14:paraId="7CA62B3C"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2" w:name="_wo0xnjlyfmiu"/>
      <w:bookmarkEnd w:id="42"/>
      <w:r w:rsidRPr="00376205">
        <w:rPr>
          <w:rFonts w:asciiTheme="minorHAnsi" w:eastAsia="Helvetica Neue" w:hAnsiTheme="minorHAnsi" w:cs="Helvetica Neue"/>
          <w:sz w:val="22"/>
          <w:szCs w:val="22"/>
        </w:rPr>
        <w:t xml:space="preserve">8.68 to 8.82 (Managing disputes) </w:t>
      </w:r>
    </w:p>
    <w:p w14:paraId="0DD5A34C" w14:textId="77777777" w:rsidR="005540D7" w:rsidRPr="00376205" w:rsidRDefault="008E0B6F" w:rsidP="008E0B6F">
      <w:pPr>
        <w:numPr>
          <w:ilvl w:val="1"/>
          <w:numId w:val="33"/>
        </w:numPr>
        <w:ind w:hanging="360"/>
        <w:contextualSpacing/>
        <w:rPr>
          <w:rFonts w:asciiTheme="minorHAnsi" w:hAnsiTheme="minorHAnsi"/>
          <w:sz w:val="22"/>
          <w:szCs w:val="22"/>
        </w:rPr>
      </w:pPr>
      <w:bookmarkStart w:id="43" w:name="_jl72q32rn20u"/>
      <w:bookmarkEnd w:id="43"/>
      <w:r w:rsidRPr="00376205">
        <w:rPr>
          <w:rFonts w:asciiTheme="minorHAnsi" w:eastAsia="Helvetica Neue" w:hAnsiTheme="minorHAnsi" w:cs="Helvetica Neue"/>
          <w:sz w:val="22"/>
          <w:szCs w:val="22"/>
        </w:rPr>
        <w:t>8.83 to 8.91 (Confidentiality)</w:t>
      </w:r>
      <w:bookmarkStart w:id="44" w:name="_h1o9qz8mt2t2"/>
      <w:bookmarkEnd w:id="44"/>
      <w:r w:rsidRPr="00376205">
        <w:rPr>
          <w:rFonts w:asciiTheme="minorHAnsi" w:eastAsia="Helvetica Neue" w:hAnsiTheme="minorHAnsi" w:cs="Helvetica Neue"/>
          <w:sz w:val="22"/>
          <w:szCs w:val="22"/>
        </w:rPr>
        <w:t xml:space="preserve"> </w:t>
      </w:r>
    </w:p>
    <w:p w14:paraId="57E64FE2"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8.92 to 8.93 (Waiver and cumulative remedies)</w:t>
      </w:r>
    </w:p>
    <w:p w14:paraId="39937090"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5" w:name="_3aps8o6kcxyn"/>
      <w:bookmarkEnd w:id="45"/>
      <w:r w:rsidRPr="00376205">
        <w:rPr>
          <w:rFonts w:asciiTheme="minorHAnsi" w:eastAsia="Helvetica Neue" w:hAnsiTheme="minorHAnsi" w:cs="Helvetica Neue"/>
          <w:sz w:val="22"/>
          <w:szCs w:val="22"/>
        </w:rPr>
        <w:t>paragraphs 1 to 10 of the Framework Agreement glossary and interpretations</w:t>
      </w:r>
      <w:bookmarkStart w:id="46" w:name="_c6k4662biabv"/>
      <w:bookmarkEnd w:id="46"/>
    </w:p>
    <w:p w14:paraId="68520785"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audit provisions from the Framework Agreement set out by the Buyer in the Order Form</w:t>
      </w:r>
    </w:p>
    <w:p w14:paraId="2DF776E6"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47" w:name="_itt780udfb5v"/>
      <w:bookmarkEnd w:id="47"/>
      <w:r w:rsidRPr="00376205">
        <w:rPr>
          <w:rFonts w:asciiTheme="minorHAnsi" w:eastAsia="Helvetica Neue" w:hAnsiTheme="minorHAnsi" w:cs="Helvetica Neue"/>
          <w:sz w:val="22"/>
          <w:szCs w:val="22"/>
        </w:rPr>
        <w:t>The Framework Agreement provisions in clause 2.1 will be modified as follows:</w:t>
      </w:r>
    </w:p>
    <w:p w14:paraId="09991985" w14:textId="77777777" w:rsidR="005540D7" w:rsidRPr="00376205" w:rsidRDefault="005540D7">
      <w:pPr>
        <w:ind w:left="720"/>
        <w:contextualSpacing/>
        <w:rPr>
          <w:rFonts w:asciiTheme="minorHAnsi" w:eastAsia="Helvetica Neue" w:hAnsiTheme="minorHAnsi" w:cs="Helvetica Neue"/>
          <w:sz w:val="22"/>
          <w:szCs w:val="22"/>
        </w:rPr>
      </w:pPr>
    </w:p>
    <w:p w14:paraId="5174AD20"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48" w:name="_kt588v8j7m1"/>
      <w:bookmarkEnd w:id="48"/>
      <w:r w:rsidRPr="00376205">
        <w:rPr>
          <w:rFonts w:asciiTheme="minorHAnsi" w:eastAsia="Helvetica Neue" w:hAnsiTheme="minorHAnsi" w:cs="Helvetica Neue"/>
          <w:sz w:val="22"/>
          <w:szCs w:val="22"/>
        </w:rPr>
        <w:t>a reference to the ‘Framework Agreement’ will be a reference to the ‘Call-Off Contract’</w:t>
      </w:r>
    </w:p>
    <w:p w14:paraId="04228C1B"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49" w:name="_qrz2iq8tz5in"/>
      <w:bookmarkEnd w:id="49"/>
      <w:r w:rsidRPr="00376205">
        <w:rPr>
          <w:rFonts w:asciiTheme="minorHAnsi" w:eastAsia="Helvetica Neue" w:hAnsiTheme="minorHAnsi" w:cs="Helvetica Neue"/>
          <w:sz w:val="22"/>
          <w:szCs w:val="22"/>
        </w:rPr>
        <w:t>a reference to ‘CCS’ will be a reference to ‘the Buyer’</w:t>
      </w:r>
    </w:p>
    <w:p w14:paraId="3C65955E"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50" w:name="_70gqqitra65j"/>
      <w:bookmarkEnd w:id="50"/>
      <w:r w:rsidRPr="00376205">
        <w:rPr>
          <w:rFonts w:asciiTheme="minorHAnsi" w:eastAsia="Helvetica Neue" w:hAnsiTheme="minorHAnsi" w:cs="Helvetica Neue"/>
          <w:sz w:val="22"/>
          <w:szCs w:val="22"/>
        </w:rPr>
        <w:t>a reference to the ‘Parties’ and a ‘Party’ will be a reference to the Buyer and Supplier as Parties under this Call-Off Contract</w:t>
      </w:r>
    </w:p>
    <w:p w14:paraId="201FFB69"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51" w:name="_1p9gmbf49p16"/>
      <w:bookmarkEnd w:id="51"/>
      <w:r w:rsidRPr="00376205">
        <w:rPr>
          <w:rFonts w:asciiTheme="minorHAnsi" w:eastAsia="Helvetica Neue" w:hAnsiTheme="minorHAnsi" w:cs="Helvetica Neue"/>
          <w:sz w:val="22"/>
          <w:szCs w:val="22"/>
        </w:rPr>
        <w:t>The Framework Agreement incorporated clauses will be referred to as ‘incorporated Framework clause XX’, where ‘XX’ is the Framework Agreement clause number.</w:t>
      </w:r>
    </w:p>
    <w:p w14:paraId="05FCB0D5"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52" w:name="_r6hnjzux63jf"/>
      <w:bookmarkEnd w:id="52"/>
      <w:r w:rsidRPr="00376205">
        <w:rPr>
          <w:rFonts w:asciiTheme="minorHAnsi" w:eastAsia="Helvetica Neue" w:hAnsiTheme="minorHAnsi" w:cs="Helvetica Neue"/>
          <w:sz w:val="22"/>
          <w:szCs w:val="22"/>
        </w:rPr>
        <w:lastRenderedPageBreak/>
        <w:t>When an Order Form is signed, the terms and conditions agreed in it will be incorporated into this Call-Off Contract.</w:t>
      </w:r>
    </w:p>
    <w:p w14:paraId="4A188C02" w14:textId="77777777" w:rsidR="005540D7" w:rsidRPr="00376205" w:rsidRDefault="005540D7">
      <w:pPr>
        <w:ind w:left="720"/>
        <w:contextualSpacing/>
        <w:rPr>
          <w:rFonts w:asciiTheme="minorHAnsi" w:eastAsia="Helvetica Neue" w:hAnsiTheme="minorHAnsi" w:cs="Helvetica Neue"/>
          <w:sz w:val="22"/>
          <w:szCs w:val="22"/>
        </w:rPr>
      </w:pPr>
    </w:p>
    <w:p w14:paraId="2ABFFE2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 Supply of services</w:t>
      </w:r>
    </w:p>
    <w:p w14:paraId="2285ADFB" w14:textId="77777777" w:rsidR="005540D7" w:rsidRPr="00376205" w:rsidRDefault="008E0B6F" w:rsidP="008E0B6F">
      <w:pPr>
        <w:numPr>
          <w:ilvl w:val="0"/>
          <w:numId w:val="1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agrees to supply the G-Cloud Services and any Additional Services under the terms of the Call-Off Contract and the Supplier’s Application.</w:t>
      </w:r>
    </w:p>
    <w:p w14:paraId="7D70362B" w14:textId="77777777" w:rsidR="005540D7" w:rsidRPr="00376205" w:rsidRDefault="008E0B6F" w:rsidP="008E0B6F">
      <w:pPr>
        <w:numPr>
          <w:ilvl w:val="0"/>
          <w:numId w:val="1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undertakes that each G-Cloud Service will meet the Buyer’s acceptance criteria, as defined in the Order Form.</w:t>
      </w:r>
    </w:p>
    <w:p w14:paraId="54DB147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4. Supplier staff</w:t>
      </w:r>
    </w:p>
    <w:p w14:paraId="73AD1B61"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Staff must:</w:t>
      </w:r>
    </w:p>
    <w:p w14:paraId="530045A2" w14:textId="77777777" w:rsidR="005540D7" w:rsidRPr="00376205" w:rsidRDefault="005540D7">
      <w:pPr>
        <w:ind w:left="720"/>
        <w:contextualSpacing/>
        <w:rPr>
          <w:rFonts w:asciiTheme="minorHAnsi" w:eastAsia="Helvetica Neue" w:hAnsiTheme="minorHAnsi" w:cs="Helvetica Neue"/>
          <w:sz w:val="22"/>
          <w:szCs w:val="22"/>
        </w:rPr>
      </w:pPr>
    </w:p>
    <w:p w14:paraId="4C7C392F"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be appropriately experienced, qualified and trained to supply the Services</w:t>
      </w:r>
    </w:p>
    <w:p w14:paraId="54AA980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apply all due skill, care and diligence in faithfully performing those duties</w:t>
      </w:r>
    </w:p>
    <w:p w14:paraId="2F979AE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obey all lawful instructions and reasonable directions of the Buyer and provide the Services to the reasonable satisfaction of the Buyer</w:t>
      </w:r>
    </w:p>
    <w:p w14:paraId="661ED055"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respond to any enquiries about the Services as soon as reasonably possible</w:t>
      </w:r>
    </w:p>
    <w:p w14:paraId="472B381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complete any necessary Supplier Staff vetting as specified by the Buyer</w:t>
      </w:r>
    </w:p>
    <w:p w14:paraId="60141483" w14:textId="77777777" w:rsidR="005540D7" w:rsidRPr="00376205" w:rsidRDefault="005540D7">
      <w:pPr>
        <w:ind w:left="1440"/>
        <w:contextualSpacing/>
        <w:rPr>
          <w:rFonts w:asciiTheme="minorHAnsi" w:eastAsia="Helvetica Neue" w:hAnsiTheme="minorHAnsi" w:cs="Helvetica Neue"/>
          <w:sz w:val="22"/>
          <w:szCs w:val="22"/>
        </w:rPr>
      </w:pPr>
    </w:p>
    <w:p w14:paraId="7D63C1F9"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retain overall control of the Supplier Staff so that they are not considered to be employees, workers, agents or contractors of the Buyer.</w:t>
      </w:r>
    </w:p>
    <w:p w14:paraId="77156C3C"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may substitute any Supplier Staff </w:t>
      </w:r>
      <w:proofErr w:type="gramStart"/>
      <w:r w:rsidRPr="00376205">
        <w:rPr>
          <w:rFonts w:asciiTheme="minorHAnsi" w:eastAsia="Helvetica Neue" w:hAnsiTheme="minorHAnsi" w:cs="Helvetica Neue"/>
          <w:sz w:val="22"/>
          <w:szCs w:val="22"/>
        </w:rPr>
        <w:t>as long as</w:t>
      </w:r>
      <w:proofErr w:type="gramEnd"/>
      <w:r w:rsidRPr="00376205">
        <w:rPr>
          <w:rFonts w:asciiTheme="minorHAnsi" w:eastAsia="Helvetica Neue" w:hAnsiTheme="minorHAnsi" w:cs="Helvetica Neue"/>
          <w:sz w:val="22"/>
          <w:szCs w:val="22"/>
        </w:rPr>
        <w:t xml:space="preserve"> they have the equivalent experience and qualifications to the substituted staff member.</w:t>
      </w:r>
    </w:p>
    <w:p w14:paraId="0BE62087"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may conduct IR35 Assessments using the ESI tool to assess whether the Supplier’s engagement under the Call-Off Contract is Inside or Outside IR35.</w:t>
      </w:r>
    </w:p>
    <w:p w14:paraId="167A8FB8"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Buyer </w:t>
      </w:r>
      <w:proofErr w:type="gramStart"/>
      <w:r w:rsidRPr="00376205">
        <w:rPr>
          <w:rFonts w:asciiTheme="minorHAnsi" w:eastAsia="Helvetica Neue" w:hAnsiTheme="minorHAnsi" w:cs="Helvetica Neue"/>
          <w:sz w:val="22"/>
          <w:szCs w:val="22"/>
        </w:rPr>
        <w:t>may</w:t>
      </w:r>
      <w:proofErr w:type="gramEnd"/>
      <w:r w:rsidRPr="00376205">
        <w:rPr>
          <w:rFonts w:asciiTheme="minorHAnsi" w:eastAsia="Helvetica Neue" w:hAnsiTheme="minorHAnsi" w:cs="Helvetica Neue"/>
          <w:sz w:val="22"/>
          <w:szCs w:val="22"/>
        </w:rPr>
        <w:t xml:space="preserve"> End this Call-Off Contract for Material Breach if the Supplier is delivering the Services Inside IR35.</w:t>
      </w:r>
    </w:p>
    <w:p w14:paraId="76E853EA"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9E8428D"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6E4DEF84"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it is determined by the Buyer that the Supplier is Outside IR35, the Buyer will provide the ESI reference number and a copy of the PDF to the Supplier.</w:t>
      </w:r>
    </w:p>
    <w:p w14:paraId="3EEA820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5. Due diligence</w:t>
      </w:r>
    </w:p>
    <w:p w14:paraId="458C2A87" w14:textId="77777777" w:rsidR="005540D7" w:rsidRPr="00376205" w:rsidRDefault="008E0B6F" w:rsidP="008E0B6F">
      <w:pPr>
        <w:numPr>
          <w:ilvl w:val="0"/>
          <w:numId w:val="4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Both Parties agree that when entering into a Call-Off Contract they:</w:t>
      </w:r>
    </w:p>
    <w:p w14:paraId="2D4855E9"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made their own enquiries and are satisfied by the accuracy of any information supplied by the other Party</w:t>
      </w:r>
    </w:p>
    <w:p w14:paraId="4B148F74"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are confident that they can fulfil their obligations according to the Call-Off Contract terms</w:t>
      </w:r>
    </w:p>
    <w:p w14:paraId="6ED03DBD"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raised all due diligence questions before signing the Call-Off Contract</w:t>
      </w:r>
    </w:p>
    <w:p w14:paraId="45DD6B61"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entered into the Call-Off Contract relying on its own due diligence</w:t>
      </w:r>
    </w:p>
    <w:p w14:paraId="5A6D3B7B" w14:textId="77777777" w:rsidR="005540D7" w:rsidRPr="00376205" w:rsidRDefault="005540D7">
      <w:pPr>
        <w:contextualSpacing/>
        <w:rPr>
          <w:rFonts w:asciiTheme="minorHAnsi" w:eastAsia="Helvetica Neue" w:hAnsiTheme="minorHAnsi" w:cs="Helvetica Neue"/>
          <w:sz w:val="22"/>
          <w:szCs w:val="22"/>
        </w:rPr>
      </w:pPr>
    </w:p>
    <w:p w14:paraId="2B8FD652" w14:textId="77777777" w:rsidR="005540D7" w:rsidRPr="00376205" w:rsidRDefault="008E0B6F">
      <w:pPr>
        <w:rPr>
          <w:rFonts w:asciiTheme="minorHAnsi" w:eastAsia="Helvetica Neue" w:hAnsiTheme="minorHAnsi" w:cs="Helvetica Neue"/>
          <w:b/>
          <w:sz w:val="22"/>
          <w:szCs w:val="22"/>
        </w:rPr>
      </w:pPr>
      <w:bookmarkStart w:id="53" w:name="_23ckvvd"/>
      <w:bookmarkEnd w:id="53"/>
      <w:r w:rsidRPr="00376205">
        <w:rPr>
          <w:rFonts w:asciiTheme="minorHAnsi" w:eastAsia="Helvetica Neue" w:hAnsiTheme="minorHAnsi" w:cs="Helvetica Neue"/>
          <w:b/>
          <w:sz w:val="22"/>
          <w:szCs w:val="22"/>
        </w:rPr>
        <w:t>6. Business continuity and disaster recovery</w:t>
      </w:r>
    </w:p>
    <w:p w14:paraId="481DCC33"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have a clear business continuity and disaster recovery plan in their service descriptions.</w:t>
      </w:r>
    </w:p>
    <w:p w14:paraId="3A2F9426"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business continuity and disaster recovery services are part of the Services and will be performed by the Supplier when required.</w:t>
      </w:r>
    </w:p>
    <w:p w14:paraId="4E53448E"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prior to entering into this Call-Off Contract, the Supplier must ensure that its business continuity and disaster recovery plan is consistent with the Buyer’s own plans.</w:t>
      </w:r>
    </w:p>
    <w:p w14:paraId="6B79D1C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7. Payment, VAT and Call-Off Contract charges</w:t>
      </w:r>
    </w:p>
    <w:p w14:paraId="3B70AE9B"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must pay the Charges following clauses 7.2 to 7.11 for the Supplier’s delivery of the Services.</w:t>
      </w:r>
    </w:p>
    <w:p w14:paraId="6CE753E3"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pay the Supplier within the number of days specified in the Order Form on receipt of a valid invoice.</w:t>
      </w:r>
    </w:p>
    <w:p w14:paraId="018A14AB"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Call-Off Contract Charges include all Charges for payment processing. All invoices submitted to the Buyer for the Services will be exclusive of any Management Charge.</w:t>
      </w:r>
    </w:p>
    <w:p w14:paraId="2947987F"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AB218B4"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5D6A8B31"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Supplier </w:t>
      </w:r>
      <w:proofErr w:type="gramStart"/>
      <w:r w:rsidRPr="00376205">
        <w:rPr>
          <w:rFonts w:asciiTheme="minorHAnsi" w:eastAsia="Helvetica Neue" w:hAnsiTheme="minorHAnsi" w:cs="Helvetica Neue"/>
          <w:sz w:val="22"/>
          <w:szCs w:val="22"/>
        </w:rPr>
        <w:t>enters into</w:t>
      </w:r>
      <w:proofErr w:type="gramEnd"/>
      <w:r w:rsidRPr="00376205">
        <w:rPr>
          <w:rFonts w:asciiTheme="minorHAnsi" w:eastAsia="Helvetica Neue" w:hAnsiTheme="minorHAnsi" w:cs="Helvetica Neue"/>
          <w:sz w:val="22"/>
          <w:szCs w:val="22"/>
        </w:rPr>
        <w:t xml:space="preserve"> a Subcontract it must ensure that a provision is included in each Subcontract which specifies that payment must be made to the Subcontractor within 30 days of receipt of a valid invoice.</w:t>
      </w:r>
    </w:p>
    <w:p w14:paraId="5B6AB835"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Charges payable by the Buyer to the Supplier will include VAT at the appropriate rate.</w:t>
      </w:r>
    </w:p>
    <w:p w14:paraId="2829A831"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add VAT to the Charges at the appropriate rate with visibility of the amount as a separate line item. </w:t>
      </w:r>
    </w:p>
    <w:p w14:paraId="61261898"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D8A7349"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137578DC"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CAA5263"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D2757D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8. Recovery of sums due and right of set-off</w:t>
      </w:r>
    </w:p>
    <w:p w14:paraId="79628017" w14:textId="77777777" w:rsidR="005540D7" w:rsidRPr="00376205" w:rsidRDefault="008E0B6F" w:rsidP="008E0B6F">
      <w:pPr>
        <w:numPr>
          <w:ilvl w:val="0"/>
          <w:numId w:val="2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 Supplier owes money to the Buyer, the Buyer may deduct that sum from the Call-Off Contract Charges.</w:t>
      </w:r>
    </w:p>
    <w:p w14:paraId="52D8E52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9. Insurance</w:t>
      </w:r>
    </w:p>
    <w:p w14:paraId="65DBA0C5"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maintain the insurances required by the Buyer including those in this clause.</w:t>
      </w:r>
    </w:p>
    <w:p w14:paraId="35B387B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w:t>
      </w:r>
    </w:p>
    <w:p w14:paraId="436A9C19"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BF34764"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third-party public and products liability insurance contains an ‘indemnity to principals’ clause for the Buyer’s benefit </w:t>
      </w:r>
    </w:p>
    <w:p w14:paraId="6F06BF23"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70DF8CA3"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232AD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will obtain additional insurance policies, or extend existing policies bought under the Framework Agreement.</w:t>
      </w:r>
    </w:p>
    <w:p w14:paraId="1F2F9463"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will provide the following to show compliance with this clause:</w:t>
      </w:r>
    </w:p>
    <w:p w14:paraId="7F5C4D5D"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broker's verification of insurance</w:t>
      </w:r>
    </w:p>
    <w:p w14:paraId="1310D9DB"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receipts for the insurance premium</w:t>
      </w:r>
    </w:p>
    <w:p w14:paraId="08825DC9"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evidence of payment of the latest premiums due</w:t>
      </w:r>
    </w:p>
    <w:p w14:paraId="0C54967B"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Insurance will not relieve the Supplier of any liabilities under the Framework Agreement or this Call-Off Contract and the Supplier will:</w:t>
      </w:r>
    </w:p>
    <w:p w14:paraId="241D917A"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take all risk control measures using Good Industry Practice, including the investigation and reports of claims to insurers</w:t>
      </w:r>
    </w:p>
    <w:p w14:paraId="1D62AFEB"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promptly notify the insurers in writing of any relevant material fact under any insurances </w:t>
      </w:r>
    </w:p>
    <w:p w14:paraId="6E037F7E"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hold all insurance policies and require any broker arranging the insurance to hold any insurance slips and other evidence of insurance</w:t>
      </w:r>
    </w:p>
    <w:p w14:paraId="173EFCA9" w14:textId="77777777" w:rsidR="005540D7" w:rsidRPr="00376205" w:rsidRDefault="005540D7">
      <w:pPr>
        <w:ind w:left="1542"/>
        <w:contextualSpacing/>
        <w:rPr>
          <w:rFonts w:asciiTheme="minorHAnsi" w:eastAsia="Helvetica Neue" w:hAnsiTheme="minorHAnsi" w:cs="Helvetica Neue"/>
          <w:sz w:val="22"/>
          <w:szCs w:val="22"/>
        </w:rPr>
      </w:pPr>
    </w:p>
    <w:p w14:paraId="666FAAD8"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 do or omit to do anything, which would destroy or impair the legal validity of the insurance.</w:t>
      </w:r>
    </w:p>
    <w:p w14:paraId="64FA1D4C"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notify CCS and the Buyer as soon as possible if any insurance policies have been, or are due to be, cancelled, suspended, Ended or not renewed.</w:t>
      </w:r>
    </w:p>
    <w:p w14:paraId="6A42DDF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be liable for the payment of any:</w:t>
      </w:r>
    </w:p>
    <w:p w14:paraId="224A92D8"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premiums, which it will pay promptly</w:t>
      </w:r>
    </w:p>
    <w:p w14:paraId="21F025D6"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excess or deductibles and will not be entitled to recover this from the Buyer </w:t>
      </w:r>
    </w:p>
    <w:p w14:paraId="14E8538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10. Confidentiality </w:t>
      </w:r>
    </w:p>
    <w:p w14:paraId="2FD8C173" w14:textId="77777777" w:rsidR="005540D7" w:rsidRPr="00376205" w:rsidRDefault="008E0B6F" w:rsidP="008E0B6F">
      <w:pPr>
        <w:numPr>
          <w:ilvl w:val="0"/>
          <w:numId w:val="5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2982321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11. Intellectual Property Rights</w:t>
      </w:r>
    </w:p>
    <w:p w14:paraId="02C889FB"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Unless otherwise specified in this Call-Off Contract, a Party will not acquire any right, title or interest in or to the Intellectual Property Rights (IPRs) of the other Party or its licensors.</w:t>
      </w:r>
    </w:p>
    <w:p w14:paraId="62620BB1"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66677744"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obtain the grant of any third-party IPRs and Background </w:t>
      </w:r>
      <w:proofErr w:type="gramStart"/>
      <w:r w:rsidRPr="00376205">
        <w:rPr>
          <w:rFonts w:asciiTheme="minorHAnsi" w:eastAsia="Helvetica Neue" w:hAnsiTheme="minorHAnsi" w:cs="Helvetica Neue"/>
          <w:sz w:val="22"/>
          <w:szCs w:val="22"/>
        </w:rPr>
        <w:t>IPRs</w:t>
      </w:r>
      <w:proofErr w:type="gramEnd"/>
      <w:r w:rsidRPr="00376205">
        <w:rPr>
          <w:rFonts w:asciiTheme="minorHAnsi" w:eastAsia="Helvetica Neue" w:hAnsiTheme="minorHAnsi" w:cs="Helvetica Neue"/>
          <w:sz w:val="22"/>
          <w:szCs w:val="22"/>
        </w:rPr>
        <w:t xml:space="preserve"> so the Buyer can enjoy full use of the Project Specific IPRs, including the Buyer’s right to publish the IPR as open source. </w:t>
      </w:r>
    </w:p>
    <w:p w14:paraId="2A57671D"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1B7D3A"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will, on written demand, fully indemnify the Buyer and the Crown for all Losses which it may incur at any time from any claim of infringement or alleged infringement of a third party’s IPRs because of the:</w:t>
      </w:r>
    </w:p>
    <w:p w14:paraId="17A01508"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rights granted to the Buyer under this Call-Off Contract</w:t>
      </w:r>
    </w:p>
    <w:p w14:paraId="73538A3A"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Supplier’s performance of the Services </w:t>
      </w:r>
    </w:p>
    <w:p w14:paraId="66EAC75B"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use by the Buyer of the Services </w:t>
      </w:r>
    </w:p>
    <w:p w14:paraId="57EEEAAA"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an IPR Claim is made, or is likely to be made, the Supplier will immediately notify the Buyer in writing and must at its own expense after written approval from the Buyer, either:</w:t>
      </w:r>
    </w:p>
    <w:p w14:paraId="03AD5839"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modify the relevant part of the Services without reducing its functionality or performance</w:t>
      </w:r>
    </w:p>
    <w:p w14:paraId="2C1E3BBB"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substitute Services of equivalent functionality and performance, to avoid the infringement or the alleged infringement, </w:t>
      </w:r>
      <w:proofErr w:type="gramStart"/>
      <w:r w:rsidRPr="00376205">
        <w:rPr>
          <w:rFonts w:asciiTheme="minorHAnsi" w:eastAsia="Helvetica Neue" w:hAnsiTheme="minorHAnsi" w:cs="Helvetica Neue"/>
          <w:sz w:val="22"/>
          <w:szCs w:val="22"/>
        </w:rPr>
        <w:t>as long as</w:t>
      </w:r>
      <w:proofErr w:type="gramEnd"/>
      <w:r w:rsidRPr="00376205">
        <w:rPr>
          <w:rFonts w:asciiTheme="minorHAnsi" w:eastAsia="Helvetica Neue" w:hAnsiTheme="minorHAnsi" w:cs="Helvetica Neue"/>
          <w:sz w:val="22"/>
          <w:szCs w:val="22"/>
        </w:rPr>
        <w:t xml:space="preserve"> there is no additional cost or burden to the Buyer</w:t>
      </w:r>
    </w:p>
    <w:p w14:paraId="1EE6312E"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 a licence to use and supply the Services which are the subject of the alleged infringement, on terms acceptable to the Buyer</w:t>
      </w:r>
    </w:p>
    <w:p w14:paraId="7FF966AF"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Clause 11.5 will not apply if the IPR Claim is from:</w:t>
      </w:r>
    </w:p>
    <w:p w14:paraId="1DE53186"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use of data supplied by the Buyer which the Supplier isn’t required to verify under this Call-Off Contract</w:t>
      </w:r>
    </w:p>
    <w:p w14:paraId="7CA9B585"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material provided by the Buyer necessary for the Services</w:t>
      </w:r>
    </w:p>
    <w:p w14:paraId="15A5B956"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Supplier does not comply with clauses 11.2 to 11.6, the Buyer </w:t>
      </w:r>
      <w:proofErr w:type="gramStart"/>
      <w:r w:rsidRPr="00376205">
        <w:rPr>
          <w:rFonts w:asciiTheme="minorHAnsi" w:eastAsia="Helvetica Neue" w:hAnsiTheme="minorHAnsi" w:cs="Helvetica Neue"/>
          <w:sz w:val="22"/>
          <w:szCs w:val="22"/>
        </w:rPr>
        <w:t>may</w:t>
      </w:r>
      <w:proofErr w:type="gramEnd"/>
      <w:r w:rsidRPr="00376205">
        <w:rPr>
          <w:rFonts w:asciiTheme="minorHAnsi" w:eastAsia="Helvetica Neue" w:hAnsiTheme="minorHAnsi" w:cs="Helvetica Neue"/>
          <w:sz w:val="22"/>
          <w:szCs w:val="22"/>
        </w:rPr>
        <w:t xml:space="preserve"> End this Call-Off Contract for Material Breach. The Supplier will, on demand, refund the Buyer all the money paid for the affected Services.</w:t>
      </w:r>
    </w:p>
    <w:p w14:paraId="11C3E233"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12. Protection of information</w:t>
      </w:r>
    </w:p>
    <w:p w14:paraId="22C97CB8"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w:t>
      </w:r>
    </w:p>
    <w:p w14:paraId="26C26F8B"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the Buyer’s written instructions and this Call-Off Contract when Processing Buyer Personal Data</w:t>
      </w:r>
    </w:p>
    <w:p w14:paraId="0C3DF307"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only Process the Buyer Personal Data as necessary for the provision of the G-Cloud Services or as required by Law or any Regulatory Body</w:t>
      </w:r>
    </w:p>
    <w:p w14:paraId="3FA10A9E"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take reasonable steps to ensure that any Supplier Staff who have access to Buyer Personal Data act in compliance with Supplier's security processes</w:t>
      </w:r>
    </w:p>
    <w:p w14:paraId="20211648"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fully assist with any complaint or request for Buyer Personal Data including by:</w:t>
      </w:r>
    </w:p>
    <w:p w14:paraId="30609B8D"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providing the Buyer with full details of the complaint or request</w:t>
      </w:r>
    </w:p>
    <w:p w14:paraId="053C506F"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complying with a data access request within the timescales in the Data Protection Legislation and following the Buyer’s instructions</w:t>
      </w:r>
    </w:p>
    <w:p w14:paraId="75E66E7D"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providing the Buyer with any Buyer Personal Data it holds about a Data Subject (within the timescales required by the Buyer)</w:t>
      </w:r>
    </w:p>
    <w:p w14:paraId="2429AC25"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providing the Buyer with any information requested by the Data Subject</w:t>
      </w:r>
    </w:p>
    <w:p w14:paraId="6DBDCF4C"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get prior written consent from the Buyer to transfer Buyer Personal Data to any other person (including any Subcontractors) for the provision of the G-Cloud Services.</w:t>
      </w:r>
    </w:p>
    <w:p w14:paraId="25C677D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13. Buyer data</w:t>
      </w:r>
    </w:p>
    <w:p w14:paraId="49F150CC"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not remove any proprietary notices in the Buyer Data.</w:t>
      </w:r>
    </w:p>
    <w:p w14:paraId="49B57115" w14:textId="77777777" w:rsidR="005540D7" w:rsidRPr="00376205" w:rsidRDefault="005540D7">
      <w:pPr>
        <w:spacing w:after="0"/>
        <w:rPr>
          <w:rFonts w:asciiTheme="minorHAnsi" w:eastAsia="Helvetica Neue" w:hAnsiTheme="minorHAnsi" w:cs="Helvetica Neue"/>
          <w:sz w:val="22"/>
          <w:szCs w:val="22"/>
        </w:rPr>
      </w:pPr>
    </w:p>
    <w:p w14:paraId="50C01DB3"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 store or use Buyer Data except if necessary to fulfil its obligations.</w:t>
      </w:r>
    </w:p>
    <w:p w14:paraId="75404B85"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Buyer Data is processed by the Supplier, the Supplier will supply the data to the Buyer as requested.</w:t>
      </w:r>
    </w:p>
    <w:p w14:paraId="3E9E11F2"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ensure that any Supplier system that holds any Buyer Data is a secure system that complies with the Supplier’s and Buyer’s security policy and all Buyer requirements in the Order Form. </w:t>
      </w:r>
    </w:p>
    <w:p w14:paraId="512348A8"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preserve the integrity of Buyer Data processed by the Supplier and prevent its corruption and loss.</w:t>
      </w:r>
    </w:p>
    <w:p w14:paraId="51A72368"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 any Supplier system which holds any protectively marked Buyer Data or other government data will comply with:</w:t>
      </w:r>
    </w:p>
    <w:p w14:paraId="14062679"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principles in the Security Policy Framework at </w:t>
      </w:r>
      <w:hyperlink r:id="rId9">
        <w:r w:rsidRPr="00376205">
          <w:rPr>
            <w:rStyle w:val="ListLabel470"/>
            <w:rFonts w:asciiTheme="minorHAnsi" w:hAnsiTheme="minorHAnsi"/>
            <w:sz w:val="22"/>
            <w:szCs w:val="22"/>
          </w:rPr>
          <w:t>https://www.gov.uk/government/publications/security-policy-framework</w:t>
        </w:r>
      </w:hyperlink>
      <w:r w:rsidRPr="00376205">
        <w:rPr>
          <w:rFonts w:asciiTheme="minorHAnsi" w:eastAsia="Helvetica Neue" w:hAnsiTheme="minorHAnsi" w:cs="Helvetica Neue"/>
          <w:sz w:val="22"/>
          <w:szCs w:val="22"/>
        </w:rPr>
        <w:t xml:space="preserve"> and the Government Security Classification policy at </w:t>
      </w:r>
      <w:hyperlink r:id="rId10">
        <w:r w:rsidRPr="00376205">
          <w:rPr>
            <w:rStyle w:val="ListLabel470"/>
            <w:rFonts w:asciiTheme="minorHAnsi" w:hAnsiTheme="minorHAnsi"/>
            <w:sz w:val="22"/>
            <w:szCs w:val="22"/>
          </w:rPr>
          <w:t>https://www.gov.uk/government/publications/government-security-classifications</w:t>
        </w:r>
      </w:hyperlink>
    </w:p>
    <w:p w14:paraId="4AFEB3B1"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guidance issued by the Centre for Protection of National Infrastructure on Risk Management at </w:t>
      </w:r>
      <w:hyperlink r:id="rId11">
        <w:r w:rsidRPr="00376205">
          <w:rPr>
            <w:rStyle w:val="ListLabel470"/>
            <w:rFonts w:asciiTheme="minorHAnsi" w:hAnsiTheme="minorHAnsi"/>
            <w:sz w:val="22"/>
            <w:szCs w:val="22"/>
          </w:rPr>
          <w:t>https://www.cpni.gov.uk/content/adopt-risk-management-approach</w:t>
        </w:r>
      </w:hyperlink>
      <w:r w:rsidRPr="00376205">
        <w:rPr>
          <w:rFonts w:asciiTheme="minorHAnsi" w:eastAsia="Helvetica Neue" w:hAnsiTheme="minorHAnsi" w:cs="Helvetica Neue"/>
          <w:sz w:val="22"/>
          <w:szCs w:val="22"/>
        </w:rPr>
        <w:t xml:space="preserve"> and Accreditation of Information Systems at </w:t>
      </w:r>
      <w:hyperlink r:id="rId12">
        <w:r w:rsidRPr="00376205">
          <w:rPr>
            <w:rStyle w:val="ListLabel470"/>
            <w:rFonts w:asciiTheme="minorHAnsi" w:hAnsiTheme="minorHAnsi"/>
            <w:sz w:val="22"/>
            <w:szCs w:val="22"/>
          </w:rPr>
          <w:t>https://www.cpni.gov.uk/protection-sensitive-information-and-assets</w:t>
        </w:r>
      </w:hyperlink>
      <w:r w:rsidRPr="00376205">
        <w:rPr>
          <w:rFonts w:asciiTheme="minorHAnsi" w:eastAsia="Helvetica Neue" w:hAnsiTheme="minorHAnsi" w:cs="Helvetica Neue"/>
          <w:sz w:val="22"/>
          <w:szCs w:val="22"/>
        </w:rPr>
        <w:t xml:space="preserve"> </w:t>
      </w:r>
    </w:p>
    <w:p w14:paraId="28406EEF"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National Cyber Security Centre’s (NCSC) information risk management guidance, available at </w:t>
      </w:r>
      <w:hyperlink r:id="rId13">
        <w:r w:rsidRPr="00376205">
          <w:rPr>
            <w:rStyle w:val="ListLabel470"/>
            <w:rFonts w:asciiTheme="minorHAnsi" w:hAnsiTheme="minorHAnsi"/>
            <w:sz w:val="22"/>
            <w:szCs w:val="22"/>
          </w:rPr>
          <w:t>https://www.ncsc.gov.uk/guidance/risk-management-collection</w:t>
        </w:r>
      </w:hyperlink>
    </w:p>
    <w:p w14:paraId="4AEC944D"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government best practice</w:t>
      </w:r>
      <w:hyperlink r:id="rId14">
        <w:r w:rsidRPr="00376205">
          <w:rPr>
            <w:rStyle w:val="ListLabel471"/>
            <w:rFonts w:asciiTheme="minorHAnsi" w:hAnsiTheme="minorHAnsi"/>
            <w:sz w:val="22"/>
            <w:szCs w:val="22"/>
          </w:rPr>
          <w:t xml:space="preserve"> </w:t>
        </w:r>
      </w:hyperlink>
      <w:r w:rsidRPr="00376205">
        <w:rPr>
          <w:rFonts w:asciiTheme="minorHAnsi" w:eastAsia="Helvetica Neue" w:hAnsiTheme="minorHAnsi" w:cs="Helvetica Neue"/>
          <w:sz w:val="22"/>
          <w:szCs w:val="22"/>
        </w:rPr>
        <w:t>i</w:t>
      </w:r>
      <w:hyperlink r:id="rId15">
        <w:r w:rsidRPr="00376205">
          <w:rPr>
            <w:rStyle w:val="ListLabel471"/>
            <w:rFonts w:asciiTheme="minorHAnsi" w:hAnsiTheme="minorHAnsi"/>
            <w:sz w:val="22"/>
            <w:szCs w:val="22"/>
          </w:rPr>
          <w:t>n</w:t>
        </w:r>
      </w:hyperlink>
      <w:r w:rsidRPr="00376205">
        <w:rPr>
          <w:rFonts w:asciiTheme="minorHAnsi" w:eastAsia="Helvetica Neue" w:hAnsiTheme="minorHAnsi" w:cs="Helvetica Neue"/>
          <w:sz w:val="22"/>
          <w:szCs w:val="22"/>
        </w:rPr>
        <w:t xml:space="preserve"> </w:t>
      </w:r>
      <w:hyperlink r:id="rId16">
        <w:r w:rsidRPr="00376205">
          <w:rPr>
            <w:rStyle w:val="ListLabel471"/>
            <w:rFonts w:asciiTheme="minorHAnsi" w:hAnsiTheme="minorHAnsi"/>
            <w:sz w:val="22"/>
            <w:szCs w:val="22"/>
          </w:rPr>
          <w:t>t</w:t>
        </w:r>
      </w:hyperlink>
      <w:r w:rsidRPr="00376205">
        <w:rPr>
          <w:rFonts w:asciiTheme="minorHAnsi" w:eastAsia="Helvetica Neue" w:hAnsiTheme="minorHAnsi" w:cs="Helvetica Neue"/>
          <w:sz w:val="22"/>
          <w:szCs w:val="22"/>
        </w:rPr>
        <w:t xml:space="preserve">he design and implementation of system components, including network principles, security design principles for digital services and the secure email blueprint, available at </w:t>
      </w:r>
      <w:hyperlink r:id="rId17">
        <w:r w:rsidRPr="00376205">
          <w:rPr>
            <w:rStyle w:val="ListLabel470"/>
            <w:rFonts w:asciiTheme="minorHAnsi" w:hAnsiTheme="minorHAnsi"/>
            <w:sz w:val="22"/>
            <w:szCs w:val="22"/>
          </w:rPr>
          <w:t>https://www.gov.uk/government/publications/technology-code-of-practice/technology-code-of-practice</w:t>
        </w:r>
      </w:hyperlink>
    </w:p>
    <w:p w14:paraId="710220C4"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security requirements of cloud services using the NCSC Cloud Security Principles and accompanying guidance at </w:t>
      </w:r>
      <w:hyperlink r:id="rId18">
        <w:r w:rsidRPr="00376205">
          <w:rPr>
            <w:rStyle w:val="ListLabel470"/>
            <w:rFonts w:asciiTheme="minorHAnsi" w:hAnsiTheme="minorHAnsi"/>
            <w:sz w:val="22"/>
            <w:szCs w:val="22"/>
          </w:rPr>
          <w:t>https://www.ncsc.gov.uk/guidance/implementing-cloud-security-principles</w:t>
        </w:r>
      </w:hyperlink>
      <w:r w:rsidRPr="00376205">
        <w:rPr>
          <w:rFonts w:asciiTheme="minorHAnsi" w:eastAsia="Helvetica Neue" w:hAnsiTheme="minorHAnsi" w:cs="Helvetica Neue"/>
          <w:sz w:val="22"/>
          <w:szCs w:val="22"/>
        </w:rPr>
        <w:t xml:space="preserve"> </w:t>
      </w:r>
    </w:p>
    <w:p w14:paraId="79AFF463"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specify any security requirements for this project in the Order Form.</w:t>
      </w:r>
    </w:p>
    <w:p w14:paraId="6E3F7D76"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Supplier suspects that the Buyer Data has or may become corrupted, lost, breached or significantly degraded in any way for any reason, then the Supplier will notify the Buyer immediately and will (at its own </w:t>
      </w:r>
      <w:r w:rsidRPr="00376205">
        <w:rPr>
          <w:rFonts w:asciiTheme="minorHAnsi" w:eastAsia="Helvetica Neue" w:hAnsiTheme="minorHAnsi" w:cs="Helvetica Neue"/>
          <w:sz w:val="22"/>
          <w:szCs w:val="22"/>
        </w:rPr>
        <w:lastRenderedPageBreak/>
        <w:t>cost if corruption, loss, breach or degradation of the Buyer Data was caused by the action or omission of the Supplier) comply with any remedial action reasonably proposed by the Buyer.</w:t>
      </w:r>
    </w:p>
    <w:p w14:paraId="14BD0FAE"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agrees to use the appropriate organisational, operational and technological processes to keep the Buyer Data safe from unauthorised use or access, loss, destruction, theft or disclosure.</w:t>
      </w:r>
    </w:p>
    <w:p w14:paraId="340F4AC5"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provisions of this clause 13 will apply during the term of this Call-Off Contract and for as long as the Supplier holds the Buyer’s Data.</w:t>
      </w:r>
    </w:p>
    <w:p w14:paraId="49B4491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14. Standards and quality</w:t>
      </w:r>
    </w:p>
    <w:p w14:paraId="24661722"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comply with any standards in this Call-Off Contract, the Order Form and the Framework Agreement.</w:t>
      </w:r>
    </w:p>
    <w:p w14:paraId="7B924A44" w14:textId="77777777" w:rsidR="005540D7" w:rsidRPr="00376205" w:rsidRDefault="00FF46BB" w:rsidP="008E0B6F">
      <w:pPr>
        <w:numPr>
          <w:ilvl w:val="0"/>
          <w:numId w:val="46"/>
        </w:numPr>
        <w:ind w:hanging="724"/>
        <w:rPr>
          <w:rFonts w:asciiTheme="minorHAnsi" w:hAnsiTheme="minorHAnsi"/>
          <w:sz w:val="22"/>
          <w:szCs w:val="22"/>
        </w:rPr>
      </w:pPr>
      <w:hyperlink r:id="rId19">
        <w:r w:rsidR="008E0B6F" w:rsidRPr="00376205">
          <w:rPr>
            <w:rStyle w:val="ListLabel471"/>
            <w:rFonts w:asciiTheme="minorHAnsi" w:hAnsiTheme="minorHAnsi"/>
            <w:sz w:val="22"/>
            <w:szCs w:val="22"/>
          </w:rPr>
          <w:t>T</w:t>
        </w:r>
      </w:hyperlink>
      <w:hyperlink r:id="rId20">
        <w:r w:rsidR="008E0B6F" w:rsidRPr="00376205">
          <w:rPr>
            <w:rStyle w:val="ListLabel471"/>
            <w:rFonts w:asciiTheme="minorHAnsi" w:hAnsiTheme="minorHAnsi"/>
            <w:sz w:val="22"/>
            <w:szCs w:val="22"/>
          </w:rPr>
          <w:t>he Supplier will deliver the Services in a way that enables the Buyer to comply with its obligations under the T</w:t>
        </w:r>
      </w:hyperlink>
      <w:hyperlink r:id="rId21">
        <w:r w:rsidR="008E0B6F" w:rsidRPr="00376205">
          <w:rPr>
            <w:rStyle w:val="ListLabel471"/>
            <w:rFonts w:asciiTheme="minorHAnsi" w:hAnsiTheme="minorHAnsi"/>
            <w:sz w:val="22"/>
            <w:szCs w:val="22"/>
          </w:rPr>
          <w:t>echnology Code of Practice</w:t>
        </w:r>
      </w:hyperlink>
      <w:hyperlink r:id="rId22">
        <w:r w:rsidR="008E0B6F" w:rsidRPr="00376205">
          <w:rPr>
            <w:rStyle w:val="ListLabel471"/>
            <w:rFonts w:asciiTheme="minorHAnsi" w:hAnsiTheme="minorHAnsi"/>
            <w:sz w:val="22"/>
            <w:szCs w:val="22"/>
          </w:rPr>
          <w:t>,</w:t>
        </w:r>
      </w:hyperlink>
      <w:hyperlink r:id="rId23">
        <w:r w:rsidR="008E0B6F" w:rsidRPr="00376205">
          <w:rPr>
            <w:rStyle w:val="ListLabel471"/>
            <w:rFonts w:asciiTheme="minorHAnsi" w:hAnsiTheme="minorHAnsi"/>
            <w:sz w:val="22"/>
            <w:szCs w:val="22"/>
          </w:rPr>
          <w:t xml:space="preserve"> which is available at </w:t>
        </w:r>
      </w:hyperlink>
      <w:hyperlink r:id="rId24">
        <w:r w:rsidR="008E0B6F" w:rsidRPr="00376205">
          <w:rPr>
            <w:rStyle w:val="ListLabel470"/>
            <w:rFonts w:asciiTheme="minorHAnsi" w:hAnsiTheme="minorHAnsi"/>
            <w:sz w:val="22"/>
            <w:szCs w:val="22"/>
          </w:rPr>
          <w:t>https://www.gov.uk/government/publications/technology-code-of-practice/technology-code-of-practice</w:t>
        </w:r>
      </w:hyperlink>
    </w:p>
    <w:p w14:paraId="36380784"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must, at its own cost, ensure that the G-Cloud Services comply with the requirements in the PSN Code of Practice.</w:t>
      </w:r>
    </w:p>
    <w:p w14:paraId="1E8533B0"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any PSN Services are Subcontracted by the Supplier, the Supplier must ensure that the services have the relevant PSN compliance certification.</w:t>
      </w:r>
    </w:p>
    <w:p w14:paraId="771CAD84" w14:textId="77777777" w:rsidR="005540D7" w:rsidRPr="00376205" w:rsidRDefault="008E0B6F" w:rsidP="008E0B6F">
      <w:pPr>
        <w:numPr>
          <w:ilvl w:val="0"/>
          <w:numId w:val="46"/>
        </w:numPr>
        <w:ind w:hanging="724"/>
        <w:rPr>
          <w:rFonts w:asciiTheme="minorHAnsi" w:hAnsiTheme="minorHAnsi"/>
          <w:sz w:val="22"/>
          <w:szCs w:val="22"/>
        </w:rPr>
      </w:pPr>
      <w:r w:rsidRPr="00376205">
        <w:rPr>
          <w:rFonts w:asciiTheme="minorHAnsi" w:eastAsia="Helvetica Neue" w:hAnsiTheme="minorHAnsi" w:cs="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376205">
          <w:rPr>
            <w:rStyle w:val="ListLabel471"/>
            <w:rFonts w:asciiTheme="minorHAnsi" w:hAnsiTheme="minorHAnsi"/>
            <w:sz w:val="22"/>
            <w:szCs w:val="22"/>
          </w:rPr>
          <w:t>.</w:t>
        </w:r>
      </w:hyperlink>
    </w:p>
    <w:p w14:paraId="2239A534"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15. Open source</w:t>
      </w:r>
    </w:p>
    <w:p w14:paraId="1883864C" w14:textId="77777777" w:rsidR="005540D7" w:rsidRPr="00376205" w:rsidRDefault="008E0B6F" w:rsidP="008E0B6F">
      <w:pPr>
        <w:numPr>
          <w:ilvl w:val="0"/>
          <w:numId w:val="1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software created for the Buyer must be suitable for publication as open source, unless otherwise agreed by the Buyer.</w:t>
      </w:r>
    </w:p>
    <w:p w14:paraId="08C3D340" w14:textId="77777777" w:rsidR="005540D7" w:rsidRPr="00376205" w:rsidRDefault="008E0B6F" w:rsidP="008E0B6F">
      <w:pPr>
        <w:numPr>
          <w:ilvl w:val="0"/>
          <w:numId w:val="1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software needs to be converted before publication as open source, the Supplier must also provide the converted format unless otherwise agreed by the Buyer.</w:t>
      </w:r>
    </w:p>
    <w:p w14:paraId="5B8BF63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16. Security</w:t>
      </w:r>
    </w:p>
    <w:p w14:paraId="2371B67C"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C727B5A"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use software and the most up-to-date antivirus definitions available from an industry-accepted antivirus software seller to minimise the impact of Malicious Software.</w:t>
      </w:r>
    </w:p>
    <w:p w14:paraId="2EF31066"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If Malicious Software causes loss of operational efficiency or loss or corruption of Service Data, the Supplier will help the Buyer to mitigate any losses and restore the Services to operating efficiency as soon as possible.</w:t>
      </w:r>
    </w:p>
    <w:p w14:paraId="3DC8F7B1"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Responsibility for costs will be at the:</w:t>
      </w:r>
    </w:p>
    <w:p w14:paraId="61D30496" w14:textId="77777777" w:rsidR="005540D7" w:rsidRPr="00376205" w:rsidRDefault="008E0B6F" w:rsidP="008E0B6F">
      <w:pPr>
        <w:numPr>
          <w:ilvl w:val="1"/>
          <w:numId w:val="1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763CCAD" w14:textId="77777777" w:rsidR="005540D7" w:rsidRPr="00376205" w:rsidRDefault="008E0B6F" w:rsidP="008E0B6F">
      <w:pPr>
        <w:numPr>
          <w:ilvl w:val="1"/>
          <w:numId w:val="1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expense if the Malicious Software originates from the Buyer software or the Service Data, while the Service Data was under the Buyer’s control</w:t>
      </w:r>
    </w:p>
    <w:p w14:paraId="4AAFEF0D"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A729645" w14:textId="77777777" w:rsidR="005540D7" w:rsidRPr="00376205" w:rsidRDefault="008E0B6F" w:rsidP="008E0B6F">
      <w:pPr>
        <w:numPr>
          <w:ilvl w:val="0"/>
          <w:numId w:val="11"/>
        </w:numPr>
        <w:ind w:hanging="724"/>
        <w:rPr>
          <w:rFonts w:asciiTheme="minorHAnsi" w:hAnsiTheme="minorHAnsi"/>
          <w:sz w:val="22"/>
          <w:szCs w:val="22"/>
        </w:rPr>
      </w:pPr>
      <w:r w:rsidRPr="00376205">
        <w:rPr>
          <w:rFonts w:asciiTheme="minorHAnsi" w:eastAsia="Helvetica Neue" w:hAnsiTheme="minorHAnsi" w:cs="Helvetica Neue"/>
          <w:sz w:val="22"/>
          <w:szCs w:val="22"/>
        </w:rPr>
        <w:t xml:space="preserve">Any system development by the Supplier should also comply with the government’s ‘10 Steps to Cyber Security’ guidance, available at </w:t>
      </w:r>
      <w:hyperlink r:id="rId26">
        <w:r w:rsidRPr="00376205">
          <w:rPr>
            <w:rStyle w:val="ListLabel470"/>
            <w:rFonts w:asciiTheme="minorHAnsi" w:hAnsiTheme="minorHAnsi"/>
            <w:sz w:val="22"/>
            <w:szCs w:val="22"/>
          </w:rPr>
          <w:t>https://www.ncsc.gov.uk/guidance/10-steps-cyber-security</w:t>
        </w:r>
      </w:hyperlink>
    </w:p>
    <w:p w14:paraId="78FBB905" w14:textId="77777777" w:rsidR="005540D7" w:rsidRPr="00376205" w:rsidRDefault="008E0B6F" w:rsidP="008E0B6F">
      <w:pPr>
        <w:numPr>
          <w:ilvl w:val="0"/>
          <w:numId w:val="11"/>
        </w:numPr>
        <w:ind w:hanging="724"/>
        <w:rPr>
          <w:rFonts w:asciiTheme="minorHAnsi" w:hAnsiTheme="minorHAnsi"/>
          <w:sz w:val="22"/>
          <w:szCs w:val="22"/>
        </w:rPr>
      </w:pPr>
      <w:r w:rsidRPr="00376205">
        <w:rPr>
          <w:rFonts w:asciiTheme="minorHAnsi" w:eastAsia="Helvetica Neue" w:hAnsiTheme="minorHAnsi" w:cs="Helvetica Neue"/>
          <w:sz w:val="22"/>
          <w:szCs w:val="22"/>
        </w:rPr>
        <w:t>If a Buyer has requested in the Order Form that the Supplier has a Cyber Essentials certificate, the Supplier must provide the Buyer with a valid Cyber Essentials certificate (or</w:t>
      </w:r>
      <w:r w:rsidRPr="00376205">
        <w:rPr>
          <w:rFonts w:asciiTheme="minorHAnsi" w:eastAsia="Helvetica Neue" w:hAnsiTheme="minorHAnsi" w:cs="Helvetica Neue"/>
          <w:sz w:val="22"/>
          <w:szCs w:val="22"/>
          <w:highlight w:val="white"/>
        </w:rPr>
        <w:t xml:space="preserve"> equivalent) required for the Services before the Start Date. </w:t>
      </w:r>
    </w:p>
    <w:p w14:paraId="6BF5DA7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17. Guarantee</w:t>
      </w:r>
    </w:p>
    <w:p w14:paraId="51CC0058" w14:textId="77777777" w:rsidR="005540D7" w:rsidRPr="00376205" w:rsidRDefault="008E0B6F" w:rsidP="008E0B6F">
      <w:pPr>
        <w:numPr>
          <w:ilvl w:val="0"/>
          <w:numId w:val="4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this Call-Off Contract is conditional on receipt of a Guarantee that is acceptable to the Buyer, the Supplier must give the Buyer on or before the Start Date:</w:t>
      </w:r>
    </w:p>
    <w:p w14:paraId="1A361174" w14:textId="77777777" w:rsidR="005540D7" w:rsidRPr="00376205" w:rsidRDefault="008E0B6F" w:rsidP="008E0B6F">
      <w:pPr>
        <w:numPr>
          <w:ilvl w:val="1"/>
          <w:numId w:val="4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 executed Guarantee in the form at Schedule 5 </w:t>
      </w:r>
    </w:p>
    <w:p w14:paraId="27484EAF" w14:textId="77777777" w:rsidR="005540D7" w:rsidRPr="00376205" w:rsidRDefault="008E0B6F" w:rsidP="008E0B6F">
      <w:pPr>
        <w:numPr>
          <w:ilvl w:val="1"/>
          <w:numId w:val="4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certified copy of the passed resolution or board minutes of the guarantor approving the execution of the Guarantee</w:t>
      </w:r>
    </w:p>
    <w:p w14:paraId="1BFF444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18. Ending the Call-Off Contract</w:t>
      </w:r>
    </w:p>
    <w:p w14:paraId="2AEA1954"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Buyer </w:t>
      </w:r>
      <w:proofErr w:type="gramStart"/>
      <w:r w:rsidRPr="00376205">
        <w:rPr>
          <w:rFonts w:asciiTheme="minorHAnsi" w:eastAsia="Helvetica Neue" w:hAnsiTheme="minorHAnsi" w:cs="Helvetica Neue"/>
          <w:sz w:val="22"/>
          <w:szCs w:val="22"/>
        </w:rPr>
        <w:t>can</w:t>
      </w:r>
      <w:proofErr w:type="gramEnd"/>
      <w:r w:rsidRPr="00376205">
        <w:rPr>
          <w:rFonts w:asciiTheme="minorHAnsi" w:eastAsia="Helvetica Neue" w:hAnsiTheme="minorHAnsi" w:cs="Helvetica Neue"/>
          <w:sz w:val="22"/>
          <w:szCs w:val="22"/>
        </w:rPr>
        <w:t xml:space="preserve"> End this Call-Off Contract at any time by giving 30 days’ written notice to the Supplier, unless a shorter period is specified in the Order Form. The Supplier’s obligation to provide the Services will end on the date in the notice.</w:t>
      </w:r>
    </w:p>
    <w:p w14:paraId="71DA6954"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agree that the:</w:t>
      </w:r>
    </w:p>
    <w:p w14:paraId="6307B619"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right to End the Call-Off Contract under clause 18.1 is reasonable considering the type of cloud Service being provided</w:t>
      </w:r>
    </w:p>
    <w:p w14:paraId="39E1BD37"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Call-Off Contract Charges paid during the notice period is reasonable compensation and covers all the Supplier’s avoidable costs or Losses</w:t>
      </w:r>
    </w:p>
    <w:p w14:paraId="2424C28B"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Subject to clause 24 (Liability), if the Buyer Ends this Call-Off Contract under clause 18.1, it will indemnify the Supplier against any commitments, liabilities or expenditure which result in any unavoidable Loss by the </w:t>
      </w:r>
      <w:r w:rsidRPr="00376205">
        <w:rPr>
          <w:rFonts w:asciiTheme="minorHAnsi" w:eastAsia="Helvetica Neue" w:hAnsiTheme="minorHAnsi" w:cs="Helvetica Neue"/>
          <w:sz w:val="22"/>
          <w:szCs w:val="22"/>
        </w:rPr>
        <w:lastRenderedPageBreak/>
        <w:t xml:space="preserve">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14826FD"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have the right to End this Call-Off Contract at any time with immediate effect by written notice to the Supplier if either the Supplier commits:</w:t>
      </w:r>
    </w:p>
    <w:p w14:paraId="380C7F3E"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Supplier Default and if the Supplier Default cannot, in the reasonable opinion of the Buyer, be remedied</w:t>
      </w:r>
    </w:p>
    <w:p w14:paraId="527A445D"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fraud</w:t>
      </w:r>
    </w:p>
    <w:p w14:paraId="379D91A2"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 Party </w:t>
      </w:r>
      <w:proofErr w:type="gramStart"/>
      <w:r w:rsidRPr="00376205">
        <w:rPr>
          <w:rFonts w:asciiTheme="minorHAnsi" w:eastAsia="Helvetica Neue" w:hAnsiTheme="minorHAnsi" w:cs="Helvetica Neue"/>
          <w:sz w:val="22"/>
          <w:szCs w:val="22"/>
        </w:rPr>
        <w:t>can</w:t>
      </w:r>
      <w:proofErr w:type="gramEnd"/>
      <w:r w:rsidRPr="00376205">
        <w:rPr>
          <w:rFonts w:asciiTheme="minorHAnsi" w:eastAsia="Helvetica Neue" w:hAnsiTheme="minorHAnsi" w:cs="Helvetica Neue"/>
          <w:sz w:val="22"/>
          <w:szCs w:val="22"/>
        </w:rPr>
        <w:t xml:space="preserve"> End this Call-Off Contract at any time with immediate effect by written notice if:</w:t>
      </w:r>
    </w:p>
    <w:p w14:paraId="32E8B245"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240BC04F"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Insolvency Event of the other Party happens</w:t>
      </w:r>
    </w:p>
    <w:p w14:paraId="71DD55DC"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other Party ceases or threatens to cease to carry </w:t>
      </w:r>
      <w:proofErr w:type="gramStart"/>
      <w:r w:rsidRPr="00376205">
        <w:rPr>
          <w:rFonts w:asciiTheme="minorHAnsi" w:eastAsia="Helvetica Neue" w:hAnsiTheme="minorHAnsi" w:cs="Helvetica Neue"/>
          <w:sz w:val="22"/>
          <w:szCs w:val="22"/>
        </w:rPr>
        <w:t>on the whole</w:t>
      </w:r>
      <w:proofErr w:type="gramEnd"/>
      <w:r w:rsidRPr="00376205">
        <w:rPr>
          <w:rFonts w:asciiTheme="minorHAnsi" w:eastAsia="Helvetica Neue" w:hAnsiTheme="minorHAnsi" w:cs="Helvetica Neue"/>
          <w:sz w:val="22"/>
          <w:szCs w:val="22"/>
        </w:rPr>
        <w:t xml:space="preserve"> or any material part of its business</w:t>
      </w:r>
    </w:p>
    <w:p w14:paraId="5333DDD8"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Buyer fails to pay the Supplier undisputed sums of money when due, the Supplier must notify the Buyer and allow the Buyer 5 Working Days to pay. If the Buyer doesn’t pay within 5 Working Days, the Supplier </w:t>
      </w:r>
      <w:proofErr w:type="gramStart"/>
      <w:r w:rsidRPr="00376205">
        <w:rPr>
          <w:rFonts w:asciiTheme="minorHAnsi" w:eastAsia="Helvetica Neue" w:hAnsiTheme="minorHAnsi" w:cs="Helvetica Neue"/>
          <w:sz w:val="22"/>
          <w:szCs w:val="22"/>
        </w:rPr>
        <w:t>may</w:t>
      </w:r>
      <w:proofErr w:type="gramEnd"/>
      <w:r w:rsidRPr="00376205">
        <w:rPr>
          <w:rFonts w:asciiTheme="minorHAnsi" w:eastAsia="Helvetica Neue" w:hAnsiTheme="minorHAnsi" w:cs="Helvetica Neue"/>
          <w:sz w:val="22"/>
          <w:szCs w:val="22"/>
        </w:rPr>
        <w:t xml:space="preserve"> End this Call-Off Contract by giving the length of notice in the Order Form.</w:t>
      </w:r>
    </w:p>
    <w:p w14:paraId="07D28A4E"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Party who isn’t relying on a Force Majeure event will have the right to End this Call-Off Contract if clause 23.1 applies.</w:t>
      </w:r>
    </w:p>
    <w:p w14:paraId="331075DA"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19. Consequences of suspension, ending and expiry</w:t>
      </w:r>
    </w:p>
    <w:p w14:paraId="198609C9"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 Buyer has the right to End a Call-Off Contract, it may elect to suspend this Call-Off Contract or any part of it.</w:t>
      </w:r>
    </w:p>
    <w:p w14:paraId="4632127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Even if a notice has been served to End this Call-Off Contract or any part of it, the Supplier must continue to provide the Ordered G-Cloud Services until the dates set out in the notice.</w:t>
      </w:r>
    </w:p>
    <w:p w14:paraId="09FB9D7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rights and obligations of the Parties will cease on the Expiry Date or End Date (whichever applies) of this Call-Off Contract, except those continuing provisions described in clause 19.4.</w:t>
      </w:r>
    </w:p>
    <w:p w14:paraId="14D50BEB"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Ending or expiry of this Call-Off Contract will not affect:</w:t>
      </w:r>
    </w:p>
    <w:p w14:paraId="4C36EB7F"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rights, remedies or obligations accrued before its Ending or expiration</w:t>
      </w:r>
    </w:p>
    <w:p w14:paraId="71F538A8"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right of either Party to recover any amount outstanding at the time of Ending or expiry</w:t>
      </w:r>
    </w:p>
    <w:p w14:paraId="678B76D8"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w:t>
      </w:r>
      <w:r w:rsidRPr="00376205">
        <w:rPr>
          <w:rFonts w:asciiTheme="minorHAnsi" w:eastAsia="Helvetica Neue" w:hAnsiTheme="minorHAnsi" w:cs="Helvetica Neue"/>
          <w:sz w:val="22"/>
          <w:szCs w:val="22"/>
        </w:rPr>
        <w:lastRenderedPageBreak/>
        <w:t>clauses: 4.2 to 4.7 (Liability); 8.42 to 8.48 (Conflicts of interest and ethical walls) and 8.92 to 8.93 (Waiver and cumulative remedies)</w:t>
      </w:r>
    </w:p>
    <w:p w14:paraId="6C5B395F"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other provision of the Framework Agreement or this Call-Off Contract which expressly or by implication is in force even if it Ends or expires</w:t>
      </w:r>
    </w:p>
    <w:p w14:paraId="02B4E9D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the end of the Call-Off Contract Term, the Supplier must promptly:</w:t>
      </w:r>
    </w:p>
    <w:p w14:paraId="717BF8E1"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all Buyer Data including all copies of Buyer software, code and any other software licensed by the Buyer to the Supplier under it</w:t>
      </w:r>
    </w:p>
    <w:p w14:paraId="3C07C1C8"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any materials created by the Supplier under this Call-Off Contract if the IPRs are owned by the Buyer</w:t>
      </w:r>
    </w:p>
    <w:p w14:paraId="10A1F1BF"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stop using the Buyer Data and, at the direction of the Buyer, provide the Buyer with a complete and uncorrupted version in electronic form in the formats and on media agreed with the Buyer</w:t>
      </w:r>
    </w:p>
    <w:p w14:paraId="2FC3E8EE"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9CBC350"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work with the Buyer on any ongoing work </w:t>
      </w:r>
    </w:p>
    <w:p w14:paraId="69108729"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any sums prepaid for Services which have not been delivered to the Buyer, within 10 Working Days of the End or Expiry Date</w:t>
      </w:r>
    </w:p>
    <w:p w14:paraId="3A1E2B74"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Each Party will return </w:t>
      </w:r>
      <w:proofErr w:type="gramStart"/>
      <w:r w:rsidRPr="00376205">
        <w:rPr>
          <w:rFonts w:asciiTheme="minorHAnsi" w:eastAsia="Helvetica Neue" w:hAnsiTheme="minorHAnsi" w:cs="Helvetica Neue"/>
          <w:sz w:val="22"/>
          <w:szCs w:val="22"/>
        </w:rPr>
        <w:t>all of</w:t>
      </w:r>
      <w:proofErr w:type="gramEnd"/>
      <w:r w:rsidRPr="00376205">
        <w:rPr>
          <w:rFonts w:asciiTheme="minorHAnsi" w:eastAsia="Helvetica Neue" w:hAnsiTheme="minorHAnsi" w:cs="Helvetica Neue"/>
          <w:sz w:val="22"/>
          <w:szCs w:val="22"/>
        </w:rPr>
        <w:t xml:space="preserve"> the other Party’s Confidential Information and confirm this has been done, unless there is a legal requirement to keep it or this Call-Off Contract states otherwise.</w:t>
      </w:r>
    </w:p>
    <w:p w14:paraId="3275C8C6"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licences, leases and authorisations granted by the Buyer to the Supplier will cease at the end of the Call-Off Contract Term without the need for the Buyer to serve notice except if this Call-Off Contract states otherwise.</w:t>
      </w:r>
    </w:p>
    <w:p w14:paraId="6BA42047"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20. Notices</w:t>
      </w:r>
    </w:p>
    <w:p w14:paraId="12774785" w14:textId="77777777" w:rsidR="005540D7" w:rsidRPr="00376205" w:rsidRDefault="008E0B6F" w:rsidP="008E0B6F">
      <w:pPr>
        <w:numPr>
          <w:ilvl w:val="0"/>
          <w:numId w:val="3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Any notices sent must be in writing. </w:t>
      </w:r>
      <w:proofErr w:type="gramStart"/>
      <w:r w:rsidRPr="00376205">
        <w:rPr>
          <w:rFonts w:asciiTheme="minorHAnsi" w:eastAsia="Helvetica Neue" w:hAnsiTheme="minorHAnsi" w:cs="Helvetica Neue"/>
          <w:sz w:val="22"/>
          <w:szCs w:val="22"/>
        </w:rPr>
        <w:t>For the purpose of</w:t>
      </w:r>
      <w:proofErr w:type="gramEnd"/>
      <w:r w:rsidRPr="00376205">
        <w:rPr>
          <w:rFonts w:asciiTheme="minorHAnsi" w:eastAsia="Helvetica Neue" w:hAnsiTheme="minorHAnsi" w:cs="Helvetica Neue"/>
          <w:sz w:val="22"/>
          <w:szCs w:val="22"/>
        </w:rPr>
        <w:t xml:space="preserve">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376205" w14:paraId="558E95A1"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4FF796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7E063B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65D54E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Proof of service</w:t>
            </w:r>
          </w:p>
        </w:tc>
      </w:tr>
      <w:tr w:rsidR="005540D7" w:rsidRPr="00376205" w14:paraId="40403A24"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A0F236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1CEA93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403EB20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Sent by PDF to the correct email address without getting an error message</w:t>
            </w:r>
          </w:p>
        </w:tc>
      </w:tr>
    </w:tbl>
    <w:p w14:paraId="7B034620" w14:textId="77777777" w:rsidR="005540D7" w:rsidRPr="00376205" w:rsidRDefault="005540D7">
      <w:pPr>
        <w:rPr>
          <w:rFonts w:asciiTheme="minorHAnsi" w:eastAsia="Helvetica Neue" w:hAnsiTheme="minorHAnsi" w:cs="Helvetica Neue"/>
          <w:sz w:val="22"/>
          <w:szCs w:val="22"/>
        </w:rPr>
      </w:pPr>
    </w:p>
    <w:p w14:paraId="47A62BAA" w14:textId="77777777" w:rsidR="005540D7" w:rsidRPr="00376205" w:rsidRDefault="008E0B6F" w:rsidP="008E0B6F">
      <w:pPr>
        <w:numPr>
          <w:ilvl w:val="0"/>
          <w:numId w:val="3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clause does not apply to any legal action or other method of dispute resolution which should be sent to the addresses in the Order Form (other than a dispute notice under this Call-Off Contract).</w:t>
      </w:r>
    </w:p>
    <w:p w14:paraId="4CE6044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21. Exit plan</w:t>
      </w:r>
    </w:p>
    <w:p w14:paraId="2F3F0ABC"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provide an exit plan in its Application which ensures continuity of service and the Supplier will follow it.</w:t>
      </w:r>
    </w:p>
    <w:p w14:paraId="208B9A34"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14:paraId="26A77071"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376205">
        <w:rPr>
          <w:rFonts w:asciiTheme="minorHAnsi" w:eastAsia="Helvetica Neue" w:hAnsiTheme="minorHAnsi" w:cs="Helvetica Neue"/>
          <w:sz w:val="22"/>
          <w:szCs w:val="22"/>
        </w:rPr>
        <w:t>18 month</w:t>
      </w:r>
      <w:proofErr w:type="gramEnd"/>
      <w:r w:rsidRPr="00376205">
        <w:rPr>
          <w:rFonts w:asciiTheme="minorHAnsi" w:eastAsia="Helvetica Neue" w:hAnsiTheme="minorHAnsi" w:cs="Helvetica Neue"/>
          <w:sz w:val="22"/>
          <w:szCs w:val="22"/>
        </w:rPr>
        <w:t xml:space="preserve"> anniversary of the Start Date. </w:t>
      </w:r>
    </w:p>
    <w:p w14:paraId="009177B2"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7A99691"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Before submitting the additional exit plan to the Buyer for approval, the Supplier will work with the Buyer to ensure that the additional exit plan is aligned with the Buyer’s own exit plan and strategy.</w:t>
      </w:r>
    </w:p>
    <w:p w14:paraId="70022DA3"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E9DC047"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be able to transfer the Services to a replacement supplier before the expiry or Ending of the extension period on terms that are commercially reasonable and acceptable to the Buyer</w:t>
      </w:r>
    </w:p>
    <w:p w14:paraId="24E61339"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will be no adverse impact on service continuity</w:t>
      </w:r>
    </w:p>
    <w:p w14:paraId="297C4AB9"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is no vendor lock-in to the Supplier’s Service at exit</w:t>
      </w:r>
    </w:p>
    <w:p w14:paraId="204B6CF5"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it enables the Buyer to meet its obligations under the Technology Code </w:t>
      </w:r>
      <w:proofErr w:type="gramStart"/>
      <w:r w:rsidRPr="00376205">
        <w:rPr>
          <w:rFonts w:asciiTheme="minorHAnsi" w:eastAsia="Helvetica Neue" w:hAnsiTheme="minorHAnsi" w:cs="Helvetica Neue"/>
          <w:sz w:val="22"/>
          <w:szCs w:val="22"/>
        </w:rPr>
        <w:t>Of</w:t>
      </w:r>
      <w:proofErr w:type="gramEnd"/>
      <w:r w:rsidRPr="00376205">
        <w:rPr>
          <w:rFonts w:asciiTheme="minorHAnsi" w:eastAsia="Helvetica Neue" w:hAnsiTheme="minorHAnsi" w:cs="Helvetica Neue"/>
          <w:sz w:val="22"/>
          <w:szCs w:val="22"/>
        </w:rPr>
        <w:t xml:space="preserve"> Practice</w:t>
      </w:r>
    </w:p>
    <w:p w14:paraId="089FAD01" w14:textId="77777777" w:rsidR="005540D7" w:rsidRPr="00376205" w:rsidRDefault="008E0B6F" w:rsidP="008E0B6F">
      <w:pPr>
        <w:numPr>
          <w:ilvl w:val="0"/>
          <w:numId w:val="23"/>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approval is obtained by the Buyer to extend the Term, then the Supplier will comply with its obligations in the additional exit plan.</w:t>
      </w:r>
    </w:p>
    <w:p w14:paraId="70BCA31A"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additional exit plan must set out full details of timescales, activities and roles and responsibilities of the Parties for:</w:t>
      </w:r>
    </w:p>
    <w:p w14:paraId="0FCA0EF0"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to the Buyer of any technical information, instructions, manuals and code reasonably required by the Buyer to enable a smooth migration from the Supplier</w:t>
      </w:r>
    </w:p>
    <w:p w14:paraId="55ABD5A4"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strategy for exportation and migration of Buyer Data from the Supplier system to the Buyer or a replacement supplier, including conversion to open standards or other standards required by the Buyer</w:t>
      </w:r>
    </w:p>
    <w:p w14:paraId="3C2FE738"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of Project Specific IPR items and other Buyer customisations, configurations and databases to the Buyer or a replacement supplier</w:t>
      </w:r>
    </w:p>
    <w:p w14:paraId="14C625BD"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testing and assurance strategy for exported Buyer Data</w:t>
      </w:r>
    </w:p>
    <w:p w14:paraId="10A287B3"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relevant, TUPE-related activity to comply with the TUPE regulations</w:t>
      </w:r>
    </w:p>
    <w:p w14:paraId="463C8ECE"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any other activities and information which is reasonably required to ensure continuity of Service during the exit period and an orderly transition </w:t>
      </w:r>
    </w:p>
    <w:p w14:paraId="1C3F5832"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22. Handover to replacement supplier</w:t>
      </w:r>
    </w:p>
    <w:p w14:paraId="45272418"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least 10 Working Days before the Expiry Date or End Date, the Supplier must provide any:</w:t>
      </w:r>
    </w:p>
    <w:p w14:paraId="09A093D3" w14:textId="77777777" w:rsidR="005540D7" w:rsidRPr="00376205" w:rsidRDefault="008E0B6F" w:rsidP="008E0B6F">
      <w:pPr>
        <w:numPr>
          <w:ilvl w:val="1"/>
          <w:numId w:val="17"/>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(including Buyer Data), Buyer Personal Data and Buyer Confidential Information in the Supplier’s possession, power or control</w:t>
      </w:r>
    </w:p>
    <w:p w14:paraId="7053B6BA" w14:textId="77777777" w:rsidR="005540D7" w:rsidRPr="00376205" w:rsidRDefault="008E0B6F" w:rsidP="008E0B6F">
      <w:pPr>
        <w:numPr>
          <w:ilvl w:val="1"/>
          <w:numId w:val="17"/>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information reasonably requested by the Buyer</w:t>
      </w:r>
    </w:p>
    <w:p w14:paraId="5695FCCC"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10086F"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9205A8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23. Force majeure</w:t>
      </w:r>
    </w:p>
    <w:p w14:paraId="593CA19D" w14:textId="77777777" w:rsidR="005540D7" w:rsidRPr="00376205" w:rsidRDefault="008E0B6F" w:rsidP="008E0B6F">
      <w:pPr>
        <w:numPr>
          <w:ilvl w:val="0"/>
          <w:numId w:val="3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a Force Majeure event prevents a Party from performing its obligations under this Call-Off Contract for more than the number of consecutive days set out in the Order Form, the other Party </w:t>
      </w:r>
      <w:proofErr w:type="gramStart"/>
      <w:r w:rsidRPr="00376205">
        <w:rPr>
          <w:rFonts w:asciiTheme="minorHAnsi" w:eastAsia="Helvetica Neue" w:hAnsiTheme="minorHAnsi" w:cs="Helvetica Neue"/>
          <w:sz w:val="22"/>
          <w:szCs w:val="22"/>
        </w:rPr>
        <w:t>may</w:t>
      </w:r>
      <w:proofErr w:type="gramEnd"/>
      <w:r w:rsidRPr="00376205">
        <w:rPr>
          <w:rFonts w:asciiTheme="minorHAnsi" w:eastAsia="Helvetica Neue" w:hAnsiTheme="minorHAnsi" w:cs="Helvetica Neue"/>
          <w:sz w:val="22"/>
          <w:szCs w:val="22"/>
        </w:rPr>
        <w:t xml:space="preserve"> End this Call-Off Contract with immediate effect by written notice.</w:t>
      </w:r>
    </w:p>
    <w:p w14:paraId="0610D7F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24. Liability</w:t>
      </w:r>
    </w:p>
    <w:p w14:paraId="4F399643" w14:textId="77777777" w:rsidR="005540D7" w:rsidRPr="00376205" w:rsidRDefault="008E0B6F" w:rsidP="008E0B6F">
      <w:pPr>
        <w:numPr>
          <w:ilvl w:val="0"/>
          <w:numId w:val="4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6F467462"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7CEBD0F4"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 Data: for all defaults resulting in direct loss, destruction, corruption, degradation or damage to any Buyer Data caused by the Supplier's default will not exceed the amount in the Order Form</w:t>
      </w:r>
    </w:p>
    <w:p w14:paraId="7DBC1C7E"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49E17B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25. Premises</w:t>
      </w:r>
    </w:p>
    <w:p w14:paraId="3000B0C2"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2589BDD2"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will use the Buyer’s premises solely for the performance of its obligations under this Call-Off Contract.</w:t>
      </w:r>
    </w:p>
    <w:p w14:paraId="3043F5BC"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vacate the Buyer’s premises when the Call-Off Contract Ends or expires.</w:t>
      </w:r>
    </w:p>
    <w:p w14:paraId="3A36FBF9"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clause does not create a tenancy or exclusive right of occupation.</w:t>
      </w:r>
    </w:p>
    <w:p w14:paraId="6A6D4EA7"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While on the Buyer’s premises, the Supplier will:</w:t>
      </w:r>
    </w:p>
    <w:p w14:paraId="7E6F5CA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any security requirements at the premises and not do anything to weaken the security of the premises</w:t>
      </w:r>
    </w:p>
    <w:p w14:paraId="11420913"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Buyer requirements for the conduct of personnel</w:t>
      </w:r>
    </w:p>
    <w:p w14:paraId="2D62DD5E"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any health and safety measures implemented by the Buyer</w:t>
      </w:r>
    </w:p>
    <w:p w14:paraId="44D33338"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immediately notify the Buyer of any incident on the premises that causes any damage to Property which could cause personal injury</w:t>
      </w:r>
    </w:p>
    <w:p w14:paraId="7560BD8A"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 its health and safety policy statement (as required by the Health and Safety at Work etc Act 1974) is made available to the Buyer on request.</w:t>
      </w:r>
    </w:p>
    <w:p w14:paraId="1B543AF1"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26. Equipment</w:t>
      </w:r>
    </w:p>
    <w:p w14:paraId="0965E0EF"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is responsible for providing any Equipment which the Supplier requires to provide the Services. </w:t>
      </w:r>
    </w:p>
    <w:p w14:paraId="2472D8D7"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Equipment brought onto the premises will be at the Supplier's own risk and the Buyer will have no liability for any loss of, or damage to, any Equipment.</w:t>
      </w:r>
    </w:p>
    <w:p w14:paraId="64F5636E"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When the Call-Off Contract Ends or expires, the Supplier will remove the Equipment and any other materials leaving the premises in a safe and clean condition.</w:t>
      </w:r>
    </w:p>
    <w:p w14:paraId="34F45D0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27. The Contracts (Rights of Third Parties) Act 1999</w:t>
      </w:r>
    </w:p>
    <w:p w14:paraId="1DA2EA15" w14:textId="77777777" w:rsidR="005540D7" w:rsidRPr="00376205" w:rsidRDefault="008E0B6F" w:rsidP="008E0B6F">
      <w:pPr>
        <w:numPr>
          <w:ilvl w:val="0"/>
          <w:numId w:val="2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DFAF51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28. Environmental requirements</w:t>
      </w:r>
    </w:p>
    <w:p w14:paraId="6F99DF9A" w14:textId="77777777" w:rsidR="005540D7" w:rsidRPr="00376205" w:rsidRDefault="008E0B6F" w:rsidP="008E0B6F">
      <w:pPr>
        <w:numPr>
          <w:ilvl w:val="0"/>
          <w:numId w:val="3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provide a copy of its environmental policy to the Supplier on request, which the Supplier will comply with.</w:t>
      </w:r>
    </w:p>
    <w:p w14:paraId="7D240C21" w14:textId="77777777" w:rsidR="005540D7" w:rsidRPr="00376205" w:rsidRDefault="008E0B6F" w:rsidP="008E0B6F">
      <w:pPr>
        <w:numPr>
          <w:ilvl w:val="0"/>
          <w:numId w:val="3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provide reasonable support to enable Buyers to work in an environmentally friendly way, for example by helping them recycle or lower their carbon footprint.</w:t>
      </w:r>
    </w:p>
    <w:p w14:paraId="6AF2517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29. The Employment Regulations (TUPE)</w:t>
      </w:r>
    </w:p>
    <w:p w14:paraId="6D2CF9DB"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17A317B"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7C91D50"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activities they perform</w:t>
      </w:r>
    </w:p>
    <w:p w14:paraId="797679F9"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age</w:t>
      </w:r>
    </w:p>
    <w:p w14:paraId="513245A9"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start date </w:t>
      </w:r>
    </w:p>
    <w:p w14:paraId="10A73625"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place of work</w:t>
      </w:r>
    </w:p>
    <w:p w14:paraId="79D4E36F"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notice period</w:t>
      </w:r>
    </w:p>
    <w:p w14:paraId="772609CA"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redundancy payment entitlement</w:t>
      </w:r>
    </w:p>
    <w:p w14:paraId="09527CF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salary, benefits and pension entitlements</w:t>
      </w:r>
    </w:p>
    <w:p w14:paraId="3C9045C7"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employment status</w:t>
      </w:r>
    </w:p>
    <w:p w14:paraId="05D1B26C"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identity of employer</w:t>
      </w:r>
    </w:p>
    <w:p w14:paraId="58B6858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working arrangements</w:t>
      </w:r>
    </w:p>
    <w:p w14:paraId="6D2D003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outstanding liabilities</w:t>
      </w:r>
    </w:p>
    <w:p w14:paraId="726DB04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sickness absence</w:t>
      </w:r>
    </w:p>
    <w:p w14:paraId="751017C3"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copies of all relevant employment contracts and related documents</w:t>
      </w:r>
    </w:p>
    <w:p w14:paraId="056C85CF"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all information required under regulation 11 of TUPE or as reasonably requested by the Buyer </w:t>
      </w:r>
    </w:p>
    <w:p w14:paraId="2F561451"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4563129"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9A89B2E"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co-operate with the re-tendering of this Call-Off Contract by allowing the Replacement Supplier to communicate with and meet the affected employees or their representatives.</w:t>
      </w:r>
    </w:p>
    <w:p w14:paraId="645610C5"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indemnify the Buyer or any Replacement Supplier for all Loss arising from both:</w:t>
      </w:r>
    </w:p>
    <w:p w14:paraId="54CE4655"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its failure to comply with the provisions of this clause</w:t>
      </w:r>
    </w:p>
    <w:p w14:paraId="086D12E2"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5B7A2012"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provisions of this clause apply during the Term of this Call-Off Contract and indefinitely after it Ends or expires.</w:t>
      </w:r>
    </w:p>
    <w:p w14:paraId="772D46AD"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For these TUPE clauses, the relevant third party will be able to enforce its rights under this </w:t>
      </w:r>
      <w:proofErr w:type="gramStart"/>
      <w:r w:rsidRPr="00376205">
        <w:rPr>
          <w:rFonts w:asciiTheme="minorHAnsi" w:eastAsia="Helvetica Neue" w:hAnsiTheme="minorHAnsi" w:cs="Helvetica Neue"/>
          <w:sz w:val="22"/>
          <w:szCs w:val="22"/>
        </w:rPr>
        <w:t>clause</w:t>
      </w:r>
      <w:proofErr w:type="gramEnd"/>
      <w:r w:rsidRPr="00376205">
        <w:rPr>
          <w:rFonts w:asciiTheme="minorHAnsi" w:eastAsia="Helvetica Neue" w:hAnsiTheme="minorHAnsi" w:cs="Helvetica Neue"/>
          <w:sz w:val="22"/>
          <w:szCs w:val="22"/>
        </w:rPr>
        <w:t xml:space="preserve"> but their consent will not be required to vary these clauses as the Buyer and Supplier may agree.</w:t>
      </w:r>
    </w:p>
    <w:p w14:paraId="1EFD498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30. Additional G-Cloud services</w:t>
      </w:r>
    </w:p>
    <w:p w14:paraId="75FA31BB" w14:textId="77777777" w:rsidR="005540D7" w:rsidRPr="00376205" w:rsidRDefault="008E0B6F" w:rsidP="008E0B6F">
      <w:pPr>
        <w:numPr>
          <w:ilvl w:val="0"/>
          <w:numId w:val="3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Buyer may require the Supplier to provide Additional Services. The Buyer doesn’t have to buy any Additional Services from the Supplier and can buy services that are the same as or </w:t>
      </w:r>
      <w:proofErr w:type="gramStart"/>
      <w:r w:rsidRPr="00376205">
        <w:rPr>
          <w:rFonts w:asciiTheme="minorHAnsi" w:eastAsia="Helvetica Neue" w:hAnsiTheme="minorHAnsi" w:cs="Helvetica Neue"/>
          <w:sz w:val="22"/>
          <w:szCs w:val="22"/>
        </w:rPr>
        <w:t>similar to</w:t>
      </w:r>
      <w:proofErr w:type="gramEnd"/>
      <w:r w:rsidRPr="00376205">
        <w:rPr>
          <w:rFonts w:asciiTheme="minorHAnsi" w:eastAsia="Helvetica Neue" w:hAnsiTheme="minorHAnsi" w:cs="Helvetica Neue"/>
          <w:sz w:val="22"/>
          <w:szCs w:val="22"/>
        </w:rPr>
        <w:t xml:space="preserve"> the Additional Services from any third party. </w:t>
      </w:r>
    </w:p>
    <w:p w14:paraId="1A52B88A" w14:textId="77777777" w:rsidR="005540D7" w:rsidRPr="00376205" w:rsidRDefault="008E0B6F" w:rsidP="008E0B6F">
      <w:pPr>
        <w:numPr>
          <w:ilvl w:val="0"/>
          <w:numId w:val="3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reasonably requested to do so by the Buyer in the Order Form, the Supplier must provide and monitor performance of the Additional Services using an Implementation Plan.</w:t>
      </w:r>
    </w:p>
    <w:p w14:paraId="727E454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31. Collaboration</w:t>
      </w:r>
    </w:p>
    <w:p w14:paraId="7135532B" w14:textId="77777777" w:rsidR="005540D7" w:rsidRPr="00376205" w:rsidRDefault="008E0B6F" w:rsidP="008E0B6F">
      <w:pPr>
        <w:numPr>
          <w:ilvl w:val="0"/>
          <w:numId w:val="2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Buyer has specified in the Order Form that it requires the Supplier to enter into a Collaboration Agreement, the Supplier must give the Buyer an executed Collaboration Agreement before the Start Date.</w:t>
      </w:r>
    </w:p>
    <w:p w14:paraId="25C47B74" w14:textId="77777777" w:rsidR="005540D7" w:rsidRPr="00376205" w:rsidRDefault="008E0B6F" w:rsidP="008E0B6F">
      <w:pPr>
        <w:numPr>
          <w:ilvl w:val="0"/>
          <w:numId w:val="2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addition to any obligations under the Collaboration Agreement, the Supplier must:</w:t>
      </w:r>
    </w:p>
    <w:p w14:paraId="7DC0DB17" w14:textId="77777777" w:rsidR="005540D7" w:rsidRPr="00376205" w:rsidRDefault="008E0B6F" w:rsidP="008E0B6F">
      <w:pPr>
        <w:numPr>
          <w:ilvl w:val="1"/>
          <w:numId w:val="2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work proactively and in good faith with each of the Buyer’s contractors</w:t>
      </w:r>
    </w:p>
    <w:p w14:paraId="6AA20C45" w14:textId="77777777" w:rsidR="005540D7" w:rsidRPr="00376205" w:rsidRDefault="008E0B6F" w:rsidP="008E0B6F">
      <w:pPr>
        <w:numPr>
          <w:ilvl w:val="1"/>
          <w:numId w:val="2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co-operate and share information with the Buyer’s contractors to enable the efficient operation of the Buyer’s ICT services and G-Cloud Services</w:t>
      </w:r>
    </w:p>
    <w:p w14:paraId="65BDAA46"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32. Variation process</w:t>
      </w:r>
    </w:p>
    <w:p w14:paraId="383A3F42"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can request in writing a change to this Call-Off Contract if it isn’t a material change to the Framework Agreement/or this Call-Off Contract. Once implemented, it is called a Variation.</w:t>
      </w:r>
    </w:p>
    <w:p w14:paraId="2D999C2C"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79090B9D"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Either Party can’t agree to or provide the Variation, the Buyer may agree to continue performing its obligations under this Call-Off Contract without the </w:t>
      </w:r>
      <w:proofErr w:type="gramStart"/>
      <w:r w:rsidRPr="00376205">
        <w:rPr>
          <w:rFonts w:asciiTheme="minorHAnsi" w:eastAsia="Helvetica Neue" w:hAnsiTheme="minorHAnsi" w:cs="Helvetica Neue"/>
          <w:sz w:val="22"/>
          <w:szCs w:val="22"/>
        </w:rPr>
        <w:t>Variation, or</w:t>
      </w:r>
      <w:proofErr w:type="gramEnd"/>
      <w:r w:rsidRPr="00376205">
        <w:rPr>
          <w:rFonts w:asciiTheme="minorHAnsi" w:eastAsia="Helvetica Neue" w:hAnsiTheme="minorHAnsi" w:cs="Helvetica Neue"/>
          <w:sz w:val="22"/>
          <w:szCs w:val="22"/>
        </w:rPr>
        <w:t xml:space="preserve"> End this Call-Off Contract by giving 30 </w:t>
      </w:r>
      <w:proofErr w:type="spellStart"/>
      <w:r w:rsidRPr="00376205">
        <w:rPr>
          <w:rFonts w:asciiTheme="minorHAnsi" w:eastAsia="Helvetica Neue" w:hAnsiTheme="minorHAnsi" w:cs="Helvetica Neue"/>
          <w:sz w:val="22"/>
          <w:szCs w:val="22"/>
        </w:rPr>
        <w:t>days notice</w:t>
      </w:r>
      <w:proofErr w:type="spellEnd"/>
      <w:r w:rsidRPr="00376205">
        <w:rPr>
          <w:rFonts w:asciiTheme="minorHAnsi" w:eastAsia="Helvetica Neue" w:hAnsiTheme="minorHAnsi" w:cs="Helvetica Neue"/>
          <w:sz w:val="22"/>
          <w:szCs w:val="22"/>
        </w:rPr>
        <w:t xml:space="preserve"> to the Supplier.</w:t>
      </w:r>
    </w:p>
    <w:p w14:paraId="6B0F78C0" w14:textId="77777777" w:rsidR="005540D7" w:rsidRPr="00376205" w:rsidRDefault="008E0B6F">
      <w:pPr>
        <w:ind w:left="-4"/>
        <w:rPr>
          <w:rFonts w:asciiTheme="minorHAnsi" w:hAnsiTheme="minorHAnsi"/>
          <w:sz w:val="22"/>
          <w:szCs w:val="22"/>
        </w:rPr>
      </w:pPr>
      <w:r w:rsidRPr="00376205">
        <w:rPr>
          <w:rFonts w:asciiTheme="minorHAnsi" w:eastAsia="Helvetica Neue" w:hAnsiTheme="minorHAnsi" w:cs="Helvetica Neue"/>
          <w:b/>
          <w:sz w:val="22"/>
          <w:szCs w:val="22"/>
        </w:rPr>
        <w:t xml:space="preserve">33. </w:t>
      </w:r>
      <w:r w:rsidRPr="00376205">
        <w:rPr>
          <w:rFonts w:asciiTheme="minorHAnsi" w:hAnsiTheme="minorHAnsi" w:cs="Helvetica"/>
          <w:b/>
          <w:sz w:val="22"/>
          <w:szCs w:val="22"/>
        </w:rPr>
        <w:t>Data Protection Legislation (GDPR)</w:t>
      </w:r>
    </w:p>
    <w:p w14:paraId="4B983B2F" w14:textId="77777777" w:rsidR="005540D7" w:rsidRPr="00376205" w:rsidRDefault="008E0B6F">
      <w:pPr>
        <w:spacing w:after="0" w:line="240" w:lineRule="auto"/>
        <w:ind w:left="720" w:hanging="720"/>
        <w:rPr>
          <w:rFonts w:asciiTheme="minorHAnsi" w:hAnsiTheme="minorHAnsi"/>
          <w:sz w:val="22"/>
          <w:szCs w:val="22"/>
        </w:rPr>
      </w:pPr>
      <w:r w:rsidRPr="00376205">
        <w:rPr>
          <w:rFonts w:asciiTheme="minorHAnsi" w:eastAsia="Helvetica Neue" w:hAnsiTheme="minorHAnsi" w:cs="Helvetica Neue"/>
          <w:sz w:val="22"/>
          <w:szCs w:val="22"/>
        </w:rPr>
        <w:t>33.1</w:t>
      </w:r>
      <w:r w:rsidRPr="00376205">
        <w:rPr>
          <w:rFonts w:asciiTheme="minorHAnsi" w:eastAsia="Helvetica Neue" w:hAnsiTheme="minorHAnsi" w:cs="Helvetica Neue"/>
          <w:sz w:val="22"/>
          <w:szCs w:val="22"/>
        </w:rPr>
        <w:tab/>
        <w:t>T</w:t>
      </w:r>
      <w:r w:rsidRPr="00376205">
        <w:rPr>
          <w:rFonts w:asciiTheme="minorHAnsi" w:hAnsiTheme="minorHAnsi" w:cs="Helvetica"/>
          <w:sz w:val="22"/>
          <w:szCs w:val="22"/>
        </w:rPr>
        <w:t xml:space="preserve">he Parties will comply with the Data Protection Legislation and agree that the Buyer is the Controller and the Supplier is the Processor. The only Processing the Supplier is authorised to do is listed at Schedule 7 unless Law </w:t>
      </w:r>
      <w:r w:rsidRPr="00376205">
        <w:rPr>
          <w:rFonts w:asciiTheme="minorHAnsi" w:hAnsiTheme="minorHAnsi" w:cs="Helvetica"/>
          <w:sz w:val="22"/>
          <w:szCs w:val="22"/>
        </w:rPr>
        <w:lastRenderedPageBreak/>
        <w:t xml:space="preserve">requires otherwise (in which case the Supplier will promptly notify the Buyer of any additional Processing if permitted by Law). </w:t>
      </w:r>
      <w:r w:rsidRPr="00376205">
        <w:rPr>
          <w:rFonts w:asciiTheme="minorHAnsi" w:hAnsiTheme="minorHAnsi" w:cs="Helvetica"/>
          <w:sz w:val="22"/>
          <w:szCs w:val="22"/>
        </w:rPr>
        <w:tab/>
      </w:r>
    </w:p>
    <w:p w14:paraId="2A236765" w14:textId="77777777" w:rsidR="005540D7" w:rsidRPr="00376205" w:rsidRDefault="005540D7">
      <w:pPr>
        <w:spacing w:after="0" w:line="240" w:lineRule="auto"/>
        <w:ind w:left="720" w:hanging="720"/>
        <w:rPr>
          <w:rFonts w:asciiTheme="minorHAnsi" w:hAnsiTheme="minorHAnsi" w:cs="Helvetica"/>
          <w:sz w:val="22"/>
          <w:szCs w:val="22"/>
        </w:rPr>
      </w:pPr>
    </w:p>
    <w:p w14:paraId="2B42680E"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33.2</w:t>
      </w:r>
      <w:r w:rsidRPr="00376205">
        <w:rPr>
          <w:rFonts w:asciiTheme="minorHAnsi" w:hAnsiTheme="minorHAnsi" w:cs="Helvetica"/>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D9EBD2D" w14:textId="77777777" w:rsidR="005540D7" w:rsidRPr="00376205" w:rsidRDefault="005540D7">
      <w:pPr>
        <w:spacing w:after="0" w:line="240" w:lineRule="auto"/>
        <w:rPr>
          <w:rFonts w:asciiTheme="minorHAnsi" w:hAnsiTheme="minorHAnsi" w:cs="Helvetica"/>
          <w:sz w:val="22"/>
          <w:szCs w:val="22"/>
        </w:rPr>
      </w:pPr>
    </w:p>
    <w:p w14:paraId="3DCC23E4"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33.3</w:t>
      </w:r>
      <w:r w:rsidRPr="00376205">
        <w:rPr>
          <w:rFonts w:asciiTheme="minorHAnsi" w:hAnsiTheme="minorHAnsi" w:cs="Helvetica"/>
          <w:sz w:val="22"/>
          <w:szCs w:val="22"/>
        </w:rPr>
        <w:tab/>
        <w:t xml:space="preserve">The Supplier must have in place Protective Measures, details of which shall be provided to the Buyer on request, to guard against a Data Loss Event, which </w:t>
      </w:r>
      <w:proofErr w:type="gramStart"/>
      <w:r w:rsidRPr="00376205">
        <w:rPr>
          <w:rFonts w:asciiTheme="minorHAnsi" w:hAnsiTheme="minorHAnsi" w:cs="Helvetica"/>
          <w:sz w:val="22"/>
          <w:szCs w:val="22"/>
        </w:rPr>
        <w:t>take into account</w:t>
      </w:r>
      <w:proofErr w:type="gramEnd"/>
      <w:r w:rsidRPr="00376205">
        <w:rPr>
          <w:rFonts w:asciiTheme="minorHAnsi" w:hAnsiTheme="minorHAnsi" w:cs="Helvetica"/>
          <w:sz w:val="22"/>
          <w:szCs w:val="22"/>
        </w:rPr>
        <w:t xml:space="preserve"> the nature of the data, the harm that might result, the state of technology and the cost of implementing the measures.</w:t>
      </w:r>
    </w:p>
    <w:p w14:paraId="5B89B2AD" w14:textId="77777777" w:rsidR="005540D7" w:rsidRPr="00376205" w:rsidRDefault="005540D7">
      <w:pPr>
        <w:spacing w:after="0" w:line="240" w:lineRule="auto"/>
        <w:rPr>
          <w:rFonts w:asciiTheme="minorHAnsi" w:hAnsiTheme="minorHAnsi" w:cs="Helvetica"/>
          <w:sz w:val="22"/>
          <w:szCs w:val="22"/>
        </w:rPr>
      </w:pPr>
    </w:p>
    <w:p w14:paraId="4C987050"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33.4</w:t>
      </w:r>
      <w:r w:rsidRPr="00376205">
        <w:rPr>
          <w:rFonts w:asciiTheme="minorHAnsi" w:hAnsiTheme="minorHAnsi" w:cs="Helvetica"/>
          <w:sz w:val="22"/>
          <w:szCs w:val="22"/>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376205">
        <w:rPr>
          <w:rFonts w:asciiTheme="minorHAnsi" w:hAnsiTheme="minorHAnsi" w:cs="Helvetica"/>
          <w:sz w:val="22"/>
          <w:szCs w:val="22"/>
        </w:rPr>
        <w:tab/>
      </w:r>
    </w:p>
    <w:p w14:paraId="0F198242" w14:textId="77777777" w:rsidR="005540D7" w:rsidRPr="00376205" w:rsidRDefault="008E0B6F">
      <w:pPr>
        <w:pStyle w:val="ListParagraph"/>
        <w:spacing w:after="0" w:line="240" w:lineRule="auto"/>
        <w:ind w:left="1440"/>
        <w:rPr>
          <w:rFonts w:asciiTheme="minorHAnsi" w:hAnsiTheme="minorHAnsi" w:cs="Helvetica"/>
          <w:sz w:val="22"/>
          <w:szCs w:val="22"/>
        </w:rPr>
      </w:pPr>
      <w:proofErr w:type="spellStart"/>
      <w:r w:rsidRPr="00376205">
        <w:rPr>
          <w:rFonts w:asciiTheme="minorHAnsi" w:hAnsiTheme="minorHAnsi" w:cs="Helvetica"/>
          <w:sz w:val="22"/>
          <w:szCs w:val="22"/>
        </w:rPr>
        <w:t>i</w:t>
      </w:r>
      <w:proofErr w:type="spellEnd"/>
      <w:r w:rsidRPr="00376205">
        <w:rPr>
          <w:rFonts w:asciiTheme="minorHAnsi" w:hAnsiTheme="minorHAnsi" w:cs="Helvetica"/>
          <w:sz w:val="22"/>
          <w:szCs w:val="22"/>
        </w:rPr>
        <w:t xml:space="preserve">) are aware of and comply with the Supplier’s obligations under this Clause; </w:t>
      </w:r>
      <w:r w:rsidRPr="00376205">
        <w:rPr>
          <w:rFonts w:asciiTheme="minorHAnsi" w:hAnsiTheme="minorHAnsi" w:cs="Helvetica"/>
          <w:sz w:val="22"/>
          <w:szCs w:val="22"/>
        </w:rPr>
        <w:tab/>
      </w:r>
    </w:p>
    <w:p w14:paraId="60A6E59B"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 xml:space="preserve">ii) are subject to appropriate confidentiality undertakings with the Supplier </w:t>
      </w:r>
    </w:p>
    <w:p w14:paraId="7DC35E05" w14:textId="77777777" w:rsidR="005540D7" w:rsidRPr="00376205" w:rsidRDefault="005540D7">
      <w:pPr>
        <w:pStyle w:val="ListParagraph"/>
        <w:spacing w:after="0" w:line="240" w:lineRule="auto"/>
        <w:ind w:left="1440"/>
        <w:rPr>
          <w:rFonts w:asciiTheme="minorHAnsi" w:hAnsiTheme="minorHAnsi" w:cs="Helvetica"/>
          <w:sz w:val="22"/>
          <w:szCs w:val="22"/>
        </w:rPr>
      </w:pPr>
    </w:p>
    <w:p w14:paraId="4AFAE98A"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 xml:space="preserve">iii) are informed of the confidential nature of the Personal Data and don’t publish, disclose or divulge it to any third party unless directed by the Buyer or in accordance with this Call-Off Contract </w:t>
      </w:r>
      <w:r w:rsidRPr="00376205">
        <w:rPr>
          <w:rFonts w:asciiTheme="minorHAnsi" w:hAnsiTheme="minorHAnsi" w:cs="Helvetica"/>
          <w:sz w:val="22"/>
          <w:szCs w:val="22"/>
        </w:rPr>
        <w:tab/>
      </w:r>
    </w:p>
    <w:p w14:paraId="16DE3990"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iv) are given training in the use, protection and handling of Personal Data.</w:t>
      </w:r>
      <w:r w:rsidRPr="00376205">
        <w:rPr>
          <w:rFonts w:asciiTheme="minorHAnsi" w:hAnsiTheme="minorHAnsi" w:cs="Helvetica"/>
          <w:sz w:val="22"/>
          <w:szCs w:val="22"/>
        </w:rPr>
        <w:tab/>
      </w:r>
    </w:p>
    <w:p w14:paraId="66530866" w14:textId="77777777" w:rsidR="005540D7" w:rsidRPr="00376205" w:rsidRDefault="005540D7">
      <w:pPr>
        <w:ind w:left="-4"/>
        <w:rPr>
          <w:rFonts w:asciiTheme="minorHAnsi" w:eastAsia="Helvetica Neue" w:hAnsiTheme="minorHAnsi" w:cs="Helvetica Neue"/>
          <w:sz w:val="22"/>
          <w:szCs w:val="22"/>
        </w:rPr>
      </w:pPr>
    </w:p>
    <w:p w14:paraId="1A762F03" w14:textId="77777777" w:rsidR="005540D7" w:rsidRPr="00376205" w:rsidRDefault="008E0B6F">
      <w:pPr>
        <w:ind w:left="716" w:hanging="720"/>
        <w:rPr>
          <w:rFonts w:asciiTheme="minorHAnsi" w:hAnsiTheme="minorHAnsi"/>
          <w:sz w:val="22"/>
          <w:szCs w:val="22"/>
        </w:rPr>
      </w:pPr>
      <w:r w:rsidRPr="00376205">
        <w:rPr>
          <w:rFonts w:asciiTheme="minorHAnsi" w:eastAsia="Helvetica Neue" w:hAnsiTheme="minorHAnsi" w:cs="Helvetica Neue"/>
          <w:sz w:val="22"/>
          <w:szCs w:val="22"/>
        </w:rPr>
        <w:t>33.5</w:t>
      </w:r>
      <w:r w:rsidRPr="00376205">
        <w:rPr>
          <w:rFonts w:asciiTheme="minorHAnsi" w:eastAsia="Helvetica Neue" w:hAnsiTheme="minorHAnsi" w:cs="Helvetica Neue"/>
          <w:sz w:val="22"/>
          <w:szCs w:val="22"/>
        </w:rPr>
        <w:tab/>
      </w:r>
      <w:r w:rsidRPr="00376205">
        <w:rPr>
          <w:rFonts w:asciiTheme="minorHAnsi" w:hAnsiTheme="minorHAnsi" w:cs="Helvetica"/>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42F64687" w14:textId="77777777" w:rsidR="005540D7" w:rsidRPr="00376205" w:rsidRDefault="008E0B6F">
      <w:pPr>
        <w:ind w:left="720" w:hanging="720"/>
        <w:rPr>
          <w:rFonts w:asciiTheme="minorHAnsi" w:hAnsiTheme="minorHAnsi"/>
          <w:sz w:val="22"/>
          <w:szCs w:val="22"/>
        </w:rPr>
      </w:pPr>
      <w:r w:rsidRPr="00376205">
        <w:rPr>
          <w:rFonts w:asciiTheme="minorHAnsi" w:eastAsia="Helvetica Neue" w:hAnsiTheme="minorHAnsi" w:cs="Helvetica Neue"/>
          <w:sz w:val="22"/>
          <w:szCs w:val="22"/>
        </w:rPr>
        <w:t>33.6</w:t>
      </w:r>
      <w:r w:rsidRPr="00376205">
        <w:rPr>
          <w:rFonts w:asciiTheme="minorHAnsi" w:eastAsia="Helvetica Neue" w:hAnsiTheme="minorHAnsi" w:cs="Helvetica Neue"/>
          <w:sz w:val="22"/>
          <w:szCs w:val="22"/>
        </w:rPr>
        <w:tab/>
      </w:r>
      <w:r w:rsidRPr="00376205">
        <w:rPr>
          <w:rFonts w:asciiTheme="minorHAnsi" w:hAnsiTheme="minorHAnsi" w:cs="Helvetica"/>
          <w:sz w:val="22"/>
          <w:szCs w:val="22"/>
        </w:rPr>
        <w:t>The Supplier will delete or return Buyer’s Personal Data (including copies) if requested in writing by the Buyer at the End or Expiry of this Call-Off Contract, unless required to retain the Personal Data by Law.</w:t>
      </w:r>
    </w:p>
    <w:p w14:paraId="7CFC8AF9"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33.7</w:t>
      </w:r>
      <w:r w:rsidRPr="00376205">
        <w:rPr>
          <w:rFonts w:asciiTheme="minorHAnsi" w:hAnsiTheme="minorHAnsi" w:cs="Helvetica"/>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F6C5BCD"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33.8</w:t>
      </w:r>
      <w:r w:rsidRPr="00376205">
        <w:rPr>
          <w:rFonts w:asciiTheme="minorHAnsi" w:hAnsiTheme="minorHAnsi" w:cs="Helvetica"/>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376205">
        <w:rPr>
          <w:rFonts w:asciiTheme="minorHAnsi" w:hAnsiTheme="minorHAnsi" w:cs="Helvetica"/>
          <w:sz w:val="22"/>
          <w:szCs w:val="22"/>
        </w:rPr>
        <w:tab/>
      </w:r>
    </w:p>
    <w:p w14:paraId="7B0AD6A8" w14:textId="77777777" w:rsidR="005540D7" w:rsidRPr="00376205" w:rsidRDefault="008E0B6F">
      <w:pPr>
        <w:ind w:left="720" w:firstLine="720"/>
        <w:rPr>
          <w:rFonts w:asciiTheme="minorHAnsi" w:hAnsiTheme="minorHAnsi" w:cs="Helvetica"/>
          <w:sz w:val="22"/>
          <w:szCs w:val="22"/>
        </w:rPr>
      </w:pPr>
      <w:proofErr w:type="spellStart"/>
      <w:r w:rsidRPr="00376205">
        <w:rPr>
          <w:rFonts w:asciiTheme="minorHAnsi" w:hAnsiTheme="minorHAnsi" w:cs="Helvetica"/>
          <w:sz w:val="22"/>
          <w:szCs w:val="22"/>
        </w:rPr>
        <w:t>i</w:t>
      </w:r>
      <w:proofErr w:type="spellEnd"/>
      <w:r w:rsidRPr="00376205">
        <w:rPr>
          <w:rFonts w:asciiTheme="minorHAnsi" w:hAnsiTheme="minorHAnsi" w:cs="Helvetica"/>
          <w:sz w:val="22"/>
          <w:szCs w:val="22"/>
        </w:rPr>
        <w:t xml:space="preserve">) the Buyer determines that the Processing is not occasional; </w:t>
      </w:r>
      <w:r w:rsidRPr="00376205">
        <w:rPr>
          <w:rFonts w:asciiTheme="minorHAnsi" w:hAnsiTheme="minorHAnsi" w:cs="Helvetica"/>
          <w:sz w:val="22"/>
          <w:szCs w:val="22"/>
        </w:rPr>
        <w:tab/>
      </w:r>
    </w:p>
    <w:p w14:paraId="69D9EFBA" w14:textId="77777777" w:rsidR="005540D7" w:rsidRPr="00376205" w:rsidRDefault="008E0B6F">
      <w:pPr>
        <w:ind w:left="1440"/>
        <w:rPr>
          <w:rFonts w:asciiTheme="minorHAnsi" w:hAnsiTheme="minorHAnsi" w:cs="Helvetica"/>
          <w:sz w:val="22"/>
          <w:szCs w:val="22"/>
        </w:rPr>
      </w:pPr>
      <w:r w:rsidRPr="00376205">
        <w:rPr>
          <w:rFonts w:asciiTheme="minorHAnsi" w:hAnsiTheme="minorHAnsi" w:cs="Helvetica"/>
          <w:sz w:val="22"/>
          <w:szCs w:val="22"/>
        </w:rPr>
        <w:t xml:space="preserve">ii) the Buyer determines the Processing includes special categories of data as referred to in Article 9(1) of the GDPR or Personal Data relating to criminal convictions and offences referred to in Article 10 of the GDPR; and </w:t>
      </w:r>
      <w:r w:rsidRPr="00376205">
        <w:rPr>
          <w:rFonts w:asciiTheme="minorHAnsi" w:hAnsiTheme="minorHAnsi" w:cs="Helvetica"/>
          <w:sz w:val="22"/>
          <w:szCs w:val="22"/>
        </w:rPr>
        <w:tab/>
      </w:r>
    </w:p>
    <w:p w14:paraId="68CEA6C8" w14:textId="77777777" w:rsidR="005540D7" w:rsidRPr="00376205" w:rsidRDefault="008E0B6F">
      <w:pPr>
        <w:ind w:left="1440"/>
        <w:rPr>
          <w:rFonts w:asciiTheme="minorHAnsi" w:hAnsiTheme="minorHAnsi" w:cs="Helvetica"/>
          <w:sz w:val="22"/>
          <w:szCs w:val="22"/>
        </w:rPr>
      </w:pPr>
      <w:r w:rsidRPr="00376205">
        <w:rPr>
          <w:rFonts w:asciiTheme="minorHAnsi" w:hAnsiTheme="minorHAnsi" w:cs="Helvetica"/>
          <w:sz w:val="22"/>
          <w:szCs w:val="22"/>
        </w:rPr>
        <w:t>iii) the Buyer determines that the Processing is likely to result in a risk to the rights and freedoms of Data Subjects.</w:t>
      </w:r>
    </w:p>
    <w:p w14:paraId="5AE13C4B"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33.9</w:t>
      </w:r>
      <w:r w:rsidRPr="00376205">
        <w:rPr>
          <w:rFonts w:asciiTheme="minorHAnsi" w:hAnsiTheme="minorHAnsi" w:cs="Helvetica"/>
          <w:sz w:val="22"/>
          <w:szCs w:val="22"/>
        </w:rPr>
        <w:tab/>
        <w:t>Before allowing any Sub-processor to Process any Personal Data related to this Call-Off Contract, the Supplier must:</w:t>
      </w:r>
    </w:p>
    <w:p w14:paraId="0DD2E9D5"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lastRenderedPageBreak/>
        <w:t>notify the Buyer in writing of the proposed Sub-processor(s) and obtain its written consent;</w:t>
      </w:r>
    </w:p>
    <w:p w14:paraId="6F614906"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t>ensure that it has entered into a written agreement with the Sub-processor(s) which gives effect to obligations set out in this Clause 33 such that they apply to the Sub-processor(s); and</w:t>
      </w:r>
    </w:p>
    <w:p w14:paraId="023B5150"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t xml:space="preserve">inform the Buyer of any additions to, or replacements of the notified Sub-processors and the Buyer shall either </w:t>
      </w:r>
      <w:proofErr w:type="spellStart"/>
      <w:r w:rsidRPr="00376205">
        <w:rPr>
          <w:rFonts w:asciiTheme="minorHAnsi" w:hAnsiTheme="minorHAnsi" w:cs="Helvetica"/>
          <w:sz w:val="22"/>
          <w:szCs w:val="22"/>
        </w:rPr>
        <w:t>i</w:t>
      </w:r>
      <w:proofErr w:type="spellEnd"/>
      <w:r w:rsidRPr="00376205">
        <w:rPr>
          <w:rFonts w:asciiTheme="minorHAnsi" w:hAnsiTheme="minorHAnsi" w:cs="Helvetica"/>
          <w:sz w:val="22"/>
          <w:szCs w:val="22"/>
        </w:rPr>
        <w:t>) provide its written consent or ii) object.</w:t>
      </w:r>
    </w:p>
    <w:p w14:paraId="38AB0D5B"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33.10</w:t>
      </w:r>
      <w:r w:rsidRPr="00376205">
        <w:rPr>
          <w:rFonts w:asciiTheme="minorHAnsi" w:hAnsiTheme="minorHAnsi" w:cs="Helvetica"/>
          <w:sz w:val="22"/>
          <w:szCs w:val="22"/>
        </w:rPr>
        <w:tab/>
        <w:t>The Buyer may at any time put forward a Variation request to amend this Call-Off Contract to ensure that it complies with any guidance issued by the Information Commissioner’s Office.</w:t>
      </w:r>
    </w:p>
    <w:p w14:paraId="152C24BF" w14:textId="77777777" w:rsidR="005540D7" w:rsidRPr="00376205" w:rsidRDefault="005540D7">
      <w:pPr>
        <w:rPr>
          <w:rFonts w:asciiTheme="minorHAnsi" w:eastAsia="Helvetica Neue" w:hAnsiTheme="minorHAnsi" w:cs="Helvetica Neue"/>
          <w:sz w:val="22"/>
          <w:szCs w:val="22"/>
        </w:rPr>
      </w:pPr>
    </w:p>
    <w:p w14:paraId="259618D9" w14:textId="77777777" w:rsidR="00530FC2" w:rsidRDefault="00530FC2">
      <w:pPr>
        <w:pStyle w:val="Heading1"/>
        <w:rPr>
          <w:rFonts w:asciiTheme="minorHAnsi" w:eastAsia="Helvetica Neue" w:hAnsiTheme="minorHAnsi" w:cs="Helvetica Neue"/>
        </w:rPr>
      </w:pPr>
      <w:bookmarkStart w:id="54" w:name="_Toc509486710"/>
    </w:p>
    <w:p w14:paraId="6C35CF0F" w14:textId="77777777" w:rsidR="00530FC2" w:rsidRDefault="00530FC2">
      <w:pPr>
        <w:pStyle w:val="Heading1"/>
        <w:rPr>
          <w:rFonts w:asciiTheme="minorHAnsi" w:eastAsia="Helvetica Neue" w:hAnsiTheme="minorHAnsi" w:cs="Helvetica Neue"/>
        </w:rPr>
      </w:pPr>
    </w:p>
    <w:p w14:paraId="4FD233D1" w14:textId="77777777" w:rsidR="00530FC2" w:rsidRDefault="00530FC2">
      <w:pPr>
        <w:pStyle w:val="Heading1"/>
        <w:rPr>
          <w:rFonts w:asciiTheme="minorHAnsi" w:eastAsia="Helvetica Neue" w:hAnsiTheme="minorHAnsi" w:cs="Helvetica Neue"/>
        </w:rPr>
      </w:pPr>
    </w:p>
    <w:p w14:paraId="598A5ED8" w14:textId="67555607" w:rsidR="005540D7" w:rsidRPr="00376205" w:rsidRDefault="008E0B6F">
      <w:pPr>
        <w:pStyle w:val="Heading1"/>
        <w:rPr>
          <w:rFonts w:asciiTheme="minorHAnsi" w:eastAsia="Helvetica Neue" w:hAnsiTheme="minorHAnsi" w:cs="Helvetica Neue"/>
        </w:rPr>
      </w:pPr>
      <w:r w:rsidRPr="00376205">
        <w:rPr>
          <w:rFonts w:asciiTheme="minorHAnsi" w:eastAsia="Helvetica Neue" w:hAnsiTheme="minorHAnsi" w:cs="Helvetica Neue"/>
        </w:rPr>
        <w:t>Schedule 3 - Collaboration agreement</w:t>
      </w:r>
      <w:bookmarkEnd w:id="54"/>
    </w:p>
    <w:p w14:paraId="2C656BCC"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Collaboration agreement is available at </w:t>
      </w:r>
      <w:hyperlink r:id="rId27">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49E53718" w14:textId="77777777" w:rsidR="005540D7" w:rsidRPr="00376205" w:rsidRDefault="005540D7">
      <w:pPr>
        <w:rPr>
          <w:rFonts w:asciiTheme="minorHAnsi" w:eastAsia="Helvetica Neue" w:hAnsiTheme="minorHAnsi" w:cs="Helvetica Neue"/>
          <w:sz w:val="22"/>
          <w:szCs w:val="22"/>
        </w:rPr>
      </w:pPr>
    </w:p>
    <w:p w14:paraId="797F6038" w14:textId="77777777" w:rsidR="005540D7" w:rsidRPr="00376205" w:rsidRDefault="008E0B6F">
      <w:pPr>
        <w:pStyle w:val="Heading1"/>
        <w:rPr>
          <w:rFonts w:asciiTheme="minorHAnsi" w:eastAsia="Helvetica Neue" w:hAnsiTheme="minorHAnsi" w:cs="Helvetica Neue"/>
        </w:rPr>
      </w:pPr>
      <w:bookmarkStart w:id="55" w:name="_Toc509486711"/>
      <w:r w:rsidRPr="00376205">
        <w:rPr>
          <w:rFonts w:asciiTheme="minorHAnsi" w:eastAsia="Helvetica Neue" w:hAnsiTheme="minorHAnsi" w:cs="Helvetica Neue"/>
        </w:rPr>
        <w:t>Schedule 4 - Alternative clauses</w:t>
      </w:r>
      <w:bookmarkEnd w:id="55"/>
    </w:p>
    <w:p w14:paraId="269B2FA5"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Alternative clauses are available at </w:t>
      </w:r>
      <w:hyperlink r:id="rId28">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2A7F849D" w14:textId="77777777" w:rsidR="005540D7" w:rsidRPr="00376205" w:rsidRDefault="005540D7">
      <w:pPr>
        <w:rPr>
          <w:rFonts w:asciiTheme="minorHAnsi" w:eastAsia="Helvetica Neue" w:hAnsiTheme="minorHAnsi" w:cs="Helvetica Neue"/>
          <w:sz w:val="22"/>
          <w:szCs w:val="22"/>
        </w:rPr>
      </w:pPr>
    </w:p>
    <w:p w14:paraId="790F534C" w14:textId="77777777" w:rsidR="005540D7" w:rsidRPr="00376205" w:rsidRDefault="008E0B6F">
      <w:pPr>
        <w:pStyle w:val="Heading1"/>
        <w:rPr>
          <w:rFonts w:asciiTheme="minorHAnsi" w:eastAsia="Helvetica Neue" w:hAnsiTheme="minorHAnsi" w:cs="Helvetica Neue"/>
        </w:rPr>
      </w:pPr>
      <w:bookmarkStart w:id="56" w:name="_Toc509486712"/>
      <w:r w:rsidRPr="00376205">
        <w:rPr>
          <w:rFonts w:asciiTheme="minorHAnsi" w:eastAsia="Helvetica Neue" w:hAnsiTheme="minorHAnsi" w:cs="Helvetica Neue"/>
        </w:rPr>
        <w:t>Schedule 5 - Guarantee</w:t>
      </w:r>
      <w:bookmarkEnd w:id="56"/>
    </w:p>
    <w:p w14:paraId="5BFB89C3"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Guarantee is available at </w:t>
      </w:r>
      <w:hyperlink r:id="rId29">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5BE0E11E" w14:textId="77777777" w:rsidR="005540D7" w:rsidRPr="00376205" w:rsidRDefault="005540D7">
      <w:pPr>
        <w:rPr>
          <w:rFonts w:asciiTheme="minorHAnsi" w:eastAsia="Helvetica Neue" w:hAnsiTheme="minorHAnsi" w:cs="Helvetica Neue"/>
          <w:sz w:val="22"/>
          <w:szCs w:val="22"/>
        </w:rPr>
      </w:pPr>
    </w:p>
    <w:p w14:paraId="5D292F96" w14:textId="77777777" w:rsidR="005540D7" w:rsidRPr="00376205" w:rsidRDefault="008E0B6F">
      <w:pPr>
        <w:pStyle w:val="Heading1"/>
        <w:rPr>
          <w:rFonts w:asciiTheme="minorHAnsi" w:eastAsia="Helvetica Neue" w:hAnsiTheme="minorHAnsi" w:cs="Helvetica Neue"/>
        </w:rPr>
      </w:pPr>
      <w:bookmarkStart w:id="57" w:name="_Toc509486713"/>
      <w:r w:rsidRPr="00376205">
        <w:rPr>
          <w:rFonts w:asciiTheme="minorHAnsi" w:eastAsia="Helvetica Neue" w:hAnsiTheme="minorHAnsi" w:cs="Helvetica Neue"/>
        </w:rPr>
        <w:t>Schedule 6 - Glossary and interpretations</w:t>
      </w:r>
      <w:bookmarkEnd w:id="57"/>
    </w:p>
    <w:p w14:paraId="101378B8"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376205" w14:paraId="7380574D"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60ADB8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995663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services ancillary to the G-Cloud Services that are in the scope of Framework Agreement Section 2 (Services Offered) which a Buyer may request.</w:t>
            </w:r>
          </w:p>
        </w:tc>
      </w:tr>
      <w:tr w:rsidR="005540D7" w:rsidRPr="00376205" w14:paraId="77A7333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DA20BB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CA7AD1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agreement to be </w:t>
            </w:r>
            <w:proofErr w:type="gramStart"/>
            <w:r w:rsidRPr="00376205">
              <w:rPr>
                <w:rFonts w:asciiTheme="minorHAnsi" w:eastAsia="Helvetica Neue" w:hAnsiTheme="minorHAnsi" w:cs="Helvetica Neue"/>
                <w:sz w:val="22"/>
                <w:szCs w:val="22"/>
              </w:rPr>
              <w:t>entered into</w:t>
            </w:r>
            <w:proofErr w:type="gramEnd"/>
            <w:r w:rsidRPr="00376205">
              <w:rPr>
                <w:rFonts w:asciiTheme="minorHAnsi" w:eastAsia="Helvetica Neue" w:hAnsiTheme="minorHAnsi" w:cs="Helvetica Neue"/>
                <w:sz w:val="22"/>
                <w:szCs w:val="22"/>
              </w:rPr>
              <w:t xml:space="preserve"> to enable the Supplier to participate in the relevant Civil Service pension scheme(s).</w:t>
            </w:r>
          </w:p>
        </w:tc>
      </w:tr>
      <w:tr w:rsidR="005540D7" w:rsidRPr="00376205" w14:paraId="4CBB1A7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466029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87DC9F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response submitted by the Supplier to the Invitation to Tender (known as the Invitation to Apply on the Digital Marketplace).</w:t>
            </w:r>
          </w:p>
        </w:tc>
      </w:tr>
      <w:tr w:rsidR="005540D7" w:rsidRPr="00376205" w14:paraId="4722F4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F4525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07325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audit carried out under the incorporated Framework Agreement clauses specified by the Buyer in the Order (if any).</w:t>
            </w:r>
          </w:p>
        </w:tc>
      </w:tr>
      <w:tr w:rsidR="005540D7" w:rsidRPr="00376205" w14:paraId="1EB6F3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0D4B1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06D18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each Party, IPRs:</w:t>
            </w:r>
          </w:p>
          <w:p w14:paraId="30A1F566" w14:textId="77777777" w:rsidR="005540D7" w:rsidRPr="00376205" w:rsidRDefault="008E0B6F" w:rsidP="008E0B6F">
            <w:pPr>
              <w:numPr>
                <w:ilvl w:val="0"/>
                <w:numId w:val="2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owned by that Party before the date of this Call-Off Contract (as may be enhanced and/or modified but not </w:t>
            </w:r>
            <w:proofErr w:type="gramStart"/>
            <w:r w:rsidRPr="00376205">
              <w:rPr>
                <w:rFonts w:asciiTheme="minorHAnsi" w:eastAsia="Helvetica Neue" w:hAnsiTheme="minorHAnsi" w:cs="Helvetica Neue"/>
                <w:sz w:val="22"/>
                <w:szCs w:val="22"/>
              </w:rPr>
              <w:t>as a consequence of</w:t>
            </w:r>
            <w:proofErr w:type="gramEnd"/>
            <w:r w:rsidRPr="00376205">
              <w:rPr>
                <w:rFonts w:asciiTheme="minorHAnsi" w:eastAsia="Helvetica Neue" w:hAnsiTheme="minorHAnsi" w:cs="Helvetica Neue"/>
                <w:sz w:val="22"/>
                <w:szCs w:val="22"/>
              </w:rPr>
              <w:t xml:space="preserve"> the Services) including IPRs contained in any of the Party's Know-How, documentation and processes </w:t>
            </w:r>
          </w:p>
          <w:p w14:paraId="50502877" w14:textId="77777777" w:rsidR="005540D7" w:rsidRPr="00376205" w:rsidRDefault="008E0B6F" w:rsidP="008E0B6F">
            <w:pPr>
              <w:numPr>
                <w:ilvl w:val="0"/>
                <w:numId w:val="2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created by the Party independently of this Call-Off Contract, or</w:t>
            </w:r>
          </w:p>
          <w:p w14:paraId="2E2D31FA" w14:textId="77777777" w:rsidR="005540D7" w:rsidRPr="00376205" w:rsidRDefault="005540D7">
            <w:pPr>
              <w:spacing w:after="0" w:line="240" w:lineRule="auto"/>
              <w:rPr>
                <w:rFonts w:asciiTheme="minorHAnsi" w:eastAsia="Helvetica Neue" w:hAnsiTheme="minorHAnsi" w:cs="Helvetica Neue"/>
                <w:sz w:val="22"/>
                <w:szCs w:val="22"/>
              </w:rPr>
            </w:pPr>
          </w:p>
          <w:p w14:paraId="16E3080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For the Buyer, Crown Copyright which isn’t available to the Supplier otherwise than under this Call-Off </w:t>
            </w:r>
            <w:proofErr w:type="gramStart"/>
            <w:r w:rsidRPr="00376205">
              <w:rPr>
                <w:rFonts w:asciiTheme="minorHAnsi" w:eastAsia="Helvetica Neue" w:hAnsiTheme="minorHAnsi" w:cs="Helvetica Neue"/>
                <w:sz w:val="22"/>
                <w:szCs w:val="22"/>
              </w:rPr>
              <w:t>Contract, but</w:t>
            </w:r>
            <w:proofErr w:type="gramEnd"/>
            <w:r w:rsidRPr="00376205">
              <w:rPr>
                <w:rFonts w:asciiTheme="minorHAnsi" w:eastAsia="Helvetica Neue" w:hAnsiTheme="minorHAnsi" w:cs="Helvetica Neue"/>
                <w:sz w:val="22"/>
                <w:szCs w:val="22"/>
              </w:rPr>
              <w:t xml:space="preserve"> excluding IPRs owned by that Party in Buyer software or Supplier software.</w:t>
            </w:r>
          </w:p>
        </w:tc>
      </w:tr>
      <w:tr w:rsidR="005540D7" w:rsidRPr="00376205" w14:paraId="16BB63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A611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ED4D4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contracting authority ordering services as set out in the Order Form.</w:t>
            </w:r>
          </w:p>
        </w:tc>
      </w:tr>
      <w:tr w:rsidR="005540D7" w:rsidRPr="00376205" w14:paraId="7CD2DC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D5DE5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C0BB0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data supplied by the Buyer to the Supplier including Personal Data and Service Data that is owned and managed by the Buyer.</w:t>
            </w:r>
          </w:p>
        </w:tc>
      </w:tr>
      <w:tr w:rsidR="005540D7" w:rsidRPr="00376205" w14:paraId="7C24B1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696F8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7A15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personal data supplied by the Buyer to the Supplier for purposes of, or in connection with, this Call-Off Contract. </w:t>
            </w:r>
          </w:p>
        </w:tc>
      </w:tr>
      <w:tr w:rsidR="005540D7" w:rsidRPr="00376205" w14:paraId="372A84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B9D51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2F99C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representative appointed by the Buyer under this Call-Off Contract.</w:t>
            </w:r>
          </w:p>
        </w:tc>
      </w:tr>
      <w:tr w:rsidR="005540D7" w:rsidRPr="00376205" w14:paraId="016C42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1FED0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6043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Software owned by or licensed to the Buyer (other than under this Agreement), which is or will be used by the Supplier to provide the Services.</w:t>
            </w:r>
          </w:p>
        </w:tc>
      </w:tr>
      <w:tr w:rsidR="005540D7" w:rsidRPr="00376205" w14:paraId="1349CA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30483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4F5A5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376205" w14:paraId="1FA0CE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15C3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6AF0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prices (excluding any applicable VAT), payable to the Supplier by the Buyer under this Call-Off Contract.</w:t>
            </w:r>
          </w:p>
        </w:tc>
      </w:tr>
      <w:tr w:rsidR="005540D7" w:rsidRPr="00376205" w14:paraId="6CC08E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2DEA7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87B8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376205" w14:paraId="37A775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1D5B6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495751"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Information, which the Buyer has been notified about by the Supplier in writing before the Start Date with full details of why the Information is deemed to be commercially sensitive.</w:t>
            </w:r>
          </w:p>
        </w:tc>
      </w:tr>
      <w:tr w:rsidR="005540D7" w:rsidRPr="00376205" w14:paraId="37CE54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5096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AAF71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personal data and any information, which may include (but isn’t limited to) any:</w:t>
            </w:r>
          </w:p>
          <w:p w14:paraId="0DD6A6A5" w14:textId="77777777" w:rsidR="005540D7" w:rsidRPr="00376205" w:rsidRDefault="008E0B6F" w:rsidP="008E0B6F">
            <w:pPr>
              <w:numPr>
                <w:ilvl w:val="0"/>
                <w:numId w:val="2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information about business, affairs, developments, trade secrets, know-how, personnel, and third parties, including all Intellectual Property Rights (IPRs), together with all information derived from any of the above</w:t>
            </w:r>
          </w:p>
          <w:p w14:paraId="7EC3C7A0" w14:textId="77777777" w:rsidR="005540D7" w:rsidRPr="00376205" w:rsidRDefault="008E0B6F" w:rsidP="008E0B6F">
            <w:pPr>
              <w:numPr>
                <w:ilvl w:val="0"/>
                <w:numId w:val="2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other information clearly designated as being confidential or which ought reasonably </w:t>
            </w:r>
            <w:proofErr w:type="gramStart"/>
            <w:r w:rsidRPr="00376205">
              <w:rPr>
                <w:rFonts w:asciiTheme="minorHAnsi" w:eastAsia="Helvetica Neue" w:hAnsiTheme="minorHAnsi" w:cs="Helvetica Neue"/>
                <w:sz w:val="22"/>
                <w:szCs w:val="22"/>
              </w:rPr>
              <w:t>be</w:t>
            </w:r>
            <w:proofErr w:type="gramEnd"/>
            <w:r w:rsidRPr="00376205">
              <w:rPr>
                <w:rFonts w:asciiTheme="minorHAnsi" w:eastAsia="Helvetica Neue" w:hAnsiTheme="minorHAnsi" w:cs="Helvetica Neue"/>
                <w:sz w:val="22"/>
                <w:szCs w:val="22"/>
              </w:rPr>
              <w:t xml:space="preserve"> considered to be confidential (whether or not it is marked 'confidential').</w:t>
            </w:r>
          </w:p>
        </w:tc>
      </w:tr>
      <w:tr w:rsidR="005540D7" w:rsidRPr="00376205" w14:paraId="3017E9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8B1F2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366D9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‘Control’ as defined in section 1124 and 450 of the Corporation Tax Act 2010. 'Controls' and 'Controlled' will be interpreted accordingly.</w:t>
            </w:r>
          </w:p>
        </w:tc>
      </w:tr>
      <w:tr w:rsidR="005540D7" w:rsidRPr="00376205" w14:paraId="7ACB38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56007B"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5D4275" w14:textId="77777777" w:rsidR="005540D7" w:rsidRPr="00376205" w:rsidRDefault="008E0B6F">
            <w:pPr>
              <w:spacing w:after="0" w:line="240" w:lineRule="auto"/>
              <w:rPr>
                <w:rFonts w:asciiTheme="minorHAnsi" w:hAnsiTheme="minorHAnsi"/>
                <w:sz w:val="22"/>
                <w:szCs w:val="22"/>
              </w:rPr>
            </w:pPr>
            <w:r w:rsidRPr="00376205">
              <w:rPr>
                <w:rFonts w:asciiTheme="minorHAnsi" w:hAnsiTheme="minorHAnsi" w:cs="Helvetica"/>
                <w:sz w:val="22"/>
                <w:szCs w:val="22"/>
              </w:rPr>
              <w:t>Takes the meaning given in the Data Protection Legislation</w:t>
            </w:r>
            <w:r w:rsidRPr="00376205">
              <w:rPr>
                <w:rFonts w:asciiTheme="minorHAnsi" w:hAnsiTheme="minorHAnsi" w:cs="Helvetica"/>
                <w:color w:val="353535"/>
                <w:sz w:val="22"/>
                <w:szCs w:val="22"/>
              </w:rPr>
              <w:t>.</w:t>
            </w:r>
          </w:p>
        </w:tc>
      </w:tr>
      <w:tr w:rsidR="005540D7" w:rsidRPr="00376205" w14:paraId="63B355A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4FEAF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Crown</w:t>
            </w:r>
          </w:p>
          <w:p w14:paraId="51F4F5CB" w14:textId="77777777" w:rsidR="005540D7" w:rsidRPr="00376205" w:rsidRDefault="005540D7">
            <w:pPr>
              <w:spacing w:after="0" w:line="240" w:lineRule="auto"/>
              <w:rPr>
                <w:rFonts w:asciiTheme="minorHAnsi" w:eastAsia="Helvetica Neue" w:hAnsiTheme="minorHAnsi" w:cs="Helvetica Neue"/>
                <w:b/>
                <w:sz w:val="22"/>
                <w:szCs w:val="22"/>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86493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376205">
              <w:rPr>
                <w:rFonts w:asciiTheme="minorHAnsi" w:eastAsia="Helvetica Neue" w:hAnsiTheme="minorHAnsi" w:cs="Helvetica Neue"/>
                <w:sz w:val="22"/>
                <w:szCs w:val="22"/>
              </w:rPr>
              <w:t>particular bodies</w:t>
            </w:r>
            <w:proofErr w:type="gramEnd"/>
            <w:r w:rsidRPr="00376205">
              <w:rPr>
                <w:rFonts w:asciiTheme="minorHAnsi" w:eastAsia="Helvetica Neue" w:hAnsiTheme="minorHAnsi" w:cs="Helvetica Neue"/>
                <w:sz w:val="22"/>
                <w:szCs w:val="22"/>
              </w:rPr>
              <w:t>, persons, commissions or agencies carrying out functions on its behalf.</w:t>
            </w:r>
          </w:p>
        </w:tc>
      </w:tr>
      <w:tr w:rsidR="005540D7" w:rsidRPr="00376205" w14:paraId="64737B77"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E930D1"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 xml:space="preserve">Data Loss Event </w:t>
            </w:r>
            <w:r w:rsidRPr="00376205">
              <w:rPr>
                <w:rFonts w:ascii="MS Gothic" w:eastAsia="MS Gothic" w:hAnsi="MS Gothic" w:cs="MS Gothic" w:hint="eastAsia"/>
                <w:b/>
                <w:bCs/>
                <w:sz w:val="22"/>
                <w:szCs w:val="22"/>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02C3A1"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Means a breach of security leading to the accidental or</w:t>
            </w:r>
          </w:p>
          <w:p w14:paraId="7717BB25"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unlawful destruction, loss, alteration, unauthorised disclosure of, or access to, Personal Data transmitted, stored or otherwise processed</w:t>
            </w:r>
          </w:p>
        </w:tc>
      </w:tr>
      <w:tr w:rsidR="005540D7" w:rsidRPr="00376205" w14:paraId="5712CED5"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547C57"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32F5F6"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An assessment by the Controller of the impact of the envisaged processing by the Processor under this Call-Off Contract on the protection of Personal Data.</w:t>
            </w:r>
          </w:p>
        </w:tc>
      </w:tr>
      <w:tr w:rsidR="005540D7" w:rsidRPr="00376205" w14:paraId="646463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95B3F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251A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Protection Legislation means:</w:t>
            </w:r>
            <w:r w:rsidRPr="00376205">
              <w:rPr>
                <w:rFonts w:asciiTheme="minorHAnsi" w:eastAsia="Helvetica Neue" w:hAnsiTheme="minorHAnsi" w:cs="Helvetica Neue"/>
                <w:sz w:val="22"/>
                <w:szCs w:val="22"/>
              </w:rPr>
              <w:tab/>
            </w:r>
          </w:p>
          <w:p w14:paraId="4B7043C3" w14:textId="77777777" w:rsidR="005540D7" w:rsidRPr="00376205" w:rsidRDefault="005540D7">
            <w:pPr>
              <w:spacing w:after="0" w:line="240" w:lineRule="auto"/>
              <w:rPr>
                <w:rFonts w:asciiTheme="minorHAnsi" w:eastAsia="Helvetica Neue" w:hAnsiTheme="minorHAnsi" w:cs="Helvetica Neue"/>
                <w:sz w:val="22"/>
                <w:szCs w:val="22"/>
              </w:rPr>
            </w:pPr>
          </w:p>
          <w:p w14:paraId="2CE4669C"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GDPR, the LED and any applicable national implementing Laws as amended from time to time </w:t>
            </w:r>
          </w:p>
          <w:p w14:paraId="51412F2F"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DPA 2018 to the extent that it relates to processing of personal data and privacy;</w:t>
            </w:r>
          </w:p>
          <w:p w14:paraId="4CBC06F9"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applicable Law about the processing of personal data and privacy, including if applicable legally binding guidance and codes of practice issued by the Information Commissioner.</w:t>
            </w:r>
          </w:p>
        </w:tc>
      </w:tr>
      <w:tr w:rsidR="005540D7" w:rsidRPr="00376205" w14:paraId="7D11F3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51199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50DBE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1C482B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C9B8B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BFA70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Default is any:</w:t>
            </w:r>
          </w:p>
          <w:p w14:paraId="0877CF5A" w14:textId="77777777" w:rsidR="005540D7" w:rsidRPr="00376205" w:rsidRDefault="008E0B6F" w:rsidP="008E0B6F">
            <w:pPr>
              <w:numPr>
                <w:ilvl w:val="0"/>
                <w:numId w:val="5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breach of the obligations of the Supplier (including any fundamental breach or breach of a fundamental term)</w:t>
            </w:r>
          </w:p>
          <w:p w14:paraId="775A6351" w14:textId="77777777" w:rsidR="005540D7" w:rsidRPr="00376205" w:rsidRDefault="008E0B6F" w:rsidP="008E0B6F">
            <w:pPr>
              <w:numPr>
                <w:ilvl w:val="0"/>
                <w:numId w:val="5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default, negligence or negligent statement of the Supplier, of its Subcontractors or any Supplier Staff (whether by act or omission), in connection with or in relation to this Call-Off Contract</w:t>
            </w:r>
          </w:p>
          <w:p w14:paraId="61A12065" w14:textId="77777777" w:rsidR="005540D7" w:rsidRPr="00376205" w:rsidRDefault="005540D7">
            <w:pPr>
              <w:spacing w:after="0" w:line="240" w:lineRule="auto"/>
              <w:rPr>
                <w:rFonts w:asciiTheme="minorHAnsi" w:eastAsia="Helvetica Neue" w:hAnsiTheme="minorHAnsi" w:cs="Helvetica Neue"/>
                <w:sz w:val="22"/>
                <w:szCs w:val="22"/>
              </w:rPr>
            </w:pPr>
          </w:p>
          <w:p w14:paraId="7D64BA33"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5540D7" w:rsidRPr="00376205" w14:paraId="2CCCCB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C7A8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985A4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G-Cloud Services the Buyer contracts the Supplier to provide under this Call-Off Contract.</w:t>
            </w:r>
          </w:p>
        </w:tc>
      </w:tr>
      <w:tr w:rsidR="005540D7" w:rsidRPr="00376205" w14:paraId="688AFFE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ACDE4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D7BD6E"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The government marketplace where Services are available for Buyers to buy. (</w:t>
            </w:r>
            <w:hyperlink r:id="rId30">
              <w:r w:rsidRPr="00376205">
                <w:rPr>
                  <w:rStyle w:val="ListLabel470"/>
                  <w:rFonts w:asciiTheme="minorHAnsi" w:hAnsiTheme="minorHAnsi"/>
                  <w:sz w:val="22"/>
                  <w:szCs w:val="22"/>
                </w:rPr>
                <w:t>https://www.digitalmarketplace.service.gov.uk</w:t>
              </w:r>
            </w:hyperlink>
            <w:r w:rsidRPr="00376205">
              <w:rPr>
                <w:rFonts w:asciiTheme="minorHAnsi" w:eastAsia="Helvetica Neue" w:hAnsiTheme="minorHAnsi" w:cs="Helvetica Neue"/>
                <w:sz w:val="22"/>
                <w:szCs w:val="22"/>
              </w:rPr>
              <w:t>/)</w:t>
            </w:r>
          </w:p>
        </w:tc>
      </w:tr>
      <w:tr w:rsidR="005540D7" w:rsidRPr="00376205" w14:paraId="486410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88EE35"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272932"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Data Protection Act 2018.</w:t>
            </w:r>
          </w:p>
        </w:tc>
      </w:tr>
      <w:tr w:rsidR="005540D7" w:rsidRPr="00376205" w14:paraId="4324BC9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DF6D9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7C506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of Undertakings (Protection of Employment) Regulations 2006 (SI 2006/246) (‘TUPE’) which implements the Acquired Rights Directive.</w:t>
            </w:r>
          </w:p>
        </w:tc>
      </w:tr>
      <w:tr w:rsidR="005540D7" w:rsidRPr="00376205" w14:paraId="0CB672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63791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28725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Means to terminate; and Ended and Ending are construed accordingly.</w:t>
            </w:r>
          </w:p>
        </w:tc>
      </w:tr>
      <w:tr w:rsidR="005540D7" w:rsidRPr="00376205" w14:paraId="3E637D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25AC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A0658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Environmental Information Regulations 2004 together with any guidance or codes of practice issued by the Information Commissioner or relevant Government department about the regulations.</w:t>
            </w:r>
          </w:p>
        </w:tc>
      </w:tr>
      <w:tr w:rsidR="005540D7" w:rsidRPr="00376205" w14:paraId="2F8A74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C41E5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CD217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376205" w14:paraId="630E25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95E6E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C8591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w:t>
            </w:r>
            <w:proofErr w:type="gramStart"/>
            <w:r w:rsidRPr="00376205">
              <w:rPr>
                <w:rFonts w:asciiTheme="minorHAnsi" w:eastAsia="Helvetica Neue" w:hAnsiTheme="minorHAnsi" w:cs="Helvetica Neue"/>
                <w:sz w:val="22"/>
                <w:szCs w:val="22"/>
              </w:rPr>
              <w:t>14 digit</w:t>
            </w:r>
            <w:proofErr w:type="gramEnd"/>
            <w:r w:rsidRPr="00376205">
              <w:rPr>
                <w:rFonts w:asciiTheme="minorHAnsi" w:eastAsia="Helvetica Neue" w:hAnsiTheme="minorHAnsi" w:cs="Helvetica Neue"/>
                <w:sz w:val="22"/>
                <w:szCs w:val="22"/>
              </w:rPr>
              <w:t xml:space="preserve"> ESI reference number from the summary of outcome screen of the ESI tool.</w:t>
            </w:r>
          </w:p>
        </w:tc>
      </w:tr>
      <w:tr w:rsidR="005540D7" w:rsidRPr="00376205" w14:paraId="0B7338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BE227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3DB3C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HMRC Employment Status Indicator test tool. The most up-to-date version must be used. At the time of drafting the tool may be found here:</w:t>
            </w:r>
          </w:p>
          <w:p w14:paraId="1F25E29C" w14:textId="77777777" w:rsidR="005540D7" w:rsidRPr="00376205" w:rsidRDefault="00FF46BB">
            <w:pPr>
              <w:spacing w:after="0" w:line="240" w:lineRule="auto"/>
              <w:rPr>
                <w:rFonts w:asciiTheme="minorHAnsi" w:hAnsiTheme="minorHAnsi"/>
                <w:sz w:val="22"/>
                <w:szCs w:val="22"/>
              </w:rPr>
            </w:pPr>
            <w:hyperlink r:id="rId31">
              <w:r w:rsidR="008E0B6F" w:rsidRPr="00376205">
                <w:rPr>
                  <w:rStyle w:val="ListLabel470"/>
                  <w:rFonts w:asciiTheme="minorHAnsi" w:hAnsiTheme="minorHAnsi"/>
                  <w:sz w:val="22"/>
                  <w:szCs w:val="22"/>
                </w:rPr>
                <w:t>http://tools.hmrc.gov.uk/esi</w:t>
              </w:r>
            </w:hyperlink>
          </w:p>
        </w:tc>
      </w:tr>
      <w:tr w:rsidR="005540D7" w:rsidRPr="00376205" w14:paraId="37B9EF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5C26D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4B66F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expiry date of this Call-Off Contract in the Order Form.</w:t>
            </w:r>
          </w:p>
        </w:tc>
      </w:tr>
      <w:tr w:rsidR="005540D7" w:rsidRPr="00376205" w14:paraId="09849C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276AD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3B38B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Force Majeure event means anything affecting either Party's performance of their obligations arising from any:</w:t>
            </w:r>
          </w:p>
          <w:p w14:paraId="5CFB8059"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acts, events or omissions beyond the reasonable control of the affected Party</w:t>
            </w:r>
          </w:p>
          <w:p w14:paraId="3777B531"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riots, war or armed conflict, acts of terrorism, nuclear, biological or chemical warfare</w:t>
            </w:r>
          </w:p>
          <w:p w14:paraId="066EF0FF"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acts of government, local government or Regulatory Bodies</w:t>
            </w:r>
          </w:p>
          <w:p w14:paraId="69201218"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fire, flood or disaster and any failure or shortage of power or fuel</w:t>
            </w:r>
          </w:p>
          <w:p w14:paraId="0E630A0C"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industrial dispute affecting a third party for which a substitute third party isn’t reasonably available</w:t>
            </w:r>
          </w:p>
          <w:p w14:paraId="08853459" w14:textId="77777777" w:rsidR="005540D7" w:rsidRPr="00376205" w:rsidRDefault="005540D7">
            <w:pPr>
              <w:spacing w:after="0" w:line="240" w:lineRule="auto"/>
              <w:rPr>
                <w:rFonts w:asciiTheme="minorHAnsi" w:eastAsia="Helvetica Neue" w:hAnsiTheme="minorHAnsi" w:cs="Helvetica Neue"/>
                <w:sz w:val="22"/>
                <w:szCs w:val="22"/>
              </w:rPr>
            </w:pPr>
          </w:p>
          <w:p w14:paraId="7935E07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following do not constitute a Force Majeure event:</w:t>
            </w:r>
          </w:p>
          <w:p w14:paraId="22F146E5"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industrial dispute about the Supplier, its staff, or failure in the Supplier’s (or a Subcontractor's) supply chain</w:t>
            </w:r>
          </w:p>
          <w:p w14:paraId="1D3976DE"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event which is attributable to the wilful act, neglect or failure to take reasonable precautions by the Party seeking to rely on Force Majeure</w:t>
            </w:r>
          </w:p>
          <w:p w14:paraId="4091D48D"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event was foreseeable by the Party seeking to rely on Force Majeure at the time this Call-Off Contract was </w:t>
            </w:r>
            <w:proofErr w:type="gramStart"/>
            <w:r w:rsidRPr="00376205">
              <w:rPr>
                <w:rFonts w:asciiTheme="minorHAnsi" w:eastAsia="Helvetica Neue" w:hAnsiTheme="minorHAnsi" w:cs="Helvetica Neue"/>
                <w:sz w:val="22"/>
                <w:szCs w:val="22"/>
              </w:rPr>
              <w:t>entered into</w:t>
            </w:r>
            <w:proofErr w:type="gramEnd"/>
          </w:p>
          <w:p w14:paraId="3593FE03"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event which is attributable to the Party seeking to rely on Force Majeure and its failure to comply with its own business continuity and disaster recovery plans</w:t>
            </w:r>
          </w:p>
        </w:tc>
      </w:tr>
      <w:tr w:rsidR="005540D7" w:rsidRPr="00376205" w14:paraId="76FB33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6CD5F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59541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 supplier supplying services to the Buyer before the Start Date that are the same as or substantially </w:t>
            </w:r>
            <w:proofErr w:type="gramStart"/>
            <w:r w:rsidRPr="00376205">
              <w:rPr>
                <w:rFonts w:asciiTheme="minorHAnsi" w:eastAsia="Helvetica Neue" w:hAnsiTheme="minorHAnsi" w:cs="Helvetica Neue"/>
                <w:sz w:val="22"/>
                <w:szCs w:val="22"/>
              </w:rPr>
              <w:t>similar to</w:t>
            </w:r>
            <w:proofErr w:type="gramEnd"/>
            <w:r w:rsidRPr="00376205">
              <w:rPr>
                <w:rFonts w:asciiTheme="minorHAnsi" w:eastAsia="Helvetica Neue" w:hAnsiTheme="minorHAnsi" w:cs="Helvetica Neue"/>
                <w:sz w:val="22"/>
                <w:szCs w:val="22"/>
              </w:rPr>
              <w:t xml:space="preserve"> the Services. This also includes any Subcontractor or the Supplier (or any subcontractor of the Subcontractor).</w:t>
            </w:r>
          </w:p>
        </w:tc>
      </w:tr>
      <w:tr w:rsidR="005540D7" w:rsidRPr="00376205" w14:paraId="67EE94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F72E2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B16EA6"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The clauses of framework agreement</w:t>
            </w:r>
            <w:r w:rsidRPr="00376205">
              <w:rPr>
                <w:rFonts w:asciiTheme="minorHAnsi" w:hAnsiTheme="minorHAnsi"/>
                <w:sz w:val="22"/>
                <w:szCs w:val="22"/>
              </w:rPr>
              <w:t xml:space="preserve"> RM1557.10</w:t>
            </w:r>
            <w:r w:rsidRPr="00376205">
              <w:rPr>
                <w:rFonts w:asciiTheme="minorHAnsi" w:eastAsia="Helvetica Neue" w:hAnsiTheme="minorHAnsi" w:cs="Helvetica Neue"/>
                <w:sz w:val="22"/>
                <w:szCs w:val="22"/>
              </w:rPr>
              <w:t xml:space="preserve"> together with the Framework Schedules.</w:t>
            </w:r>
          </w:p>
        </w:tc>
      </w:tr>
      <w:tr w:rsidR="005540D7" w:rsidRPr="00376205" w14:paraId="0E243A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1C5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7E30D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376205" w14:paraId="43E35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DEE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08CE6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376205" w14:paraId="7034C5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067E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301F7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376205" w14:paraId="05A3BD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7ED8C6"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4EFF45"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The General Data Protection Regulation (Regulation (EU) 2016/679).</w:t>
            </w:r>
          </w:p>
        </w:tc>
      </w:tr>
      <w:tr w:rsidR="005540D7" w:rsidRPr="00376205" w14:paraId="249C92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AF83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4F5C8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376205" w14:paraId="01744C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BCCA8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B1E3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guarantee described in Schedule 5.</w:t>
            </w:r>
          </w:p>
        </w:tc>
      </w:tr>
      <w:tr w:rsidR="005540D7" w:rsidRPr="00376205" w14:paraId="4BE65F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95894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C02F6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376205" w14:paraId="327D9C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DFF6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FBDDE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ESI tool completed by contractors on their own behalf at the request of CCS or the Buyer (as applicable) under clause 4.6.</w:t>
            </w:r>
          </w:p>
        </w:tc>
      </w:tr>
      <w:tr w:rsidR="005540D7" w:rsidRPr="00376205" w14:paraId="79EFE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DC297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03F0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Has the meaning given under section 84 of the Freedom of Information Act </w:t>
            </w:r>
            <w:proofErr w:type="gramStart"/>
            <w:r w:rsidRPr="00376205">
              <w:rPr>
                <w:rFonts w:asciiTheme="minorHAnsi" w:eastAsia="Helvetica Neue" w:hAnsiTheme="minorHAnsi" w:cs="Helvetica Neue"/>
                <w:sz w:val="22"/>
                <w:szCs w:val="22"/>
              </w:rPr>
              <w:t>2000.</w:t>
            </w:r>
            <w:proofErr w:type="gramEnd"/>
          </w:p>
        </w:tc>
      </w:tr>
      <w:tr w:rsidR="005540D7" w:rsidRPr="00376205" w14:paraId="70C21F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9B038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E21EB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information security management system and process developed by the Supplier in accordance with clause 16.1.</w:t>
            </w:r>
          </w:p>
        </w:tc>
      </w:tr>
      <w:tr w:rsidR="005540D7" w:rsidRPr="00376205" w14:paraId="5A5627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382B0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D8C6FA"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Contractual engagements which would be determined to be within the scope of the IR35 Intermediaries legislation if assessed using the ESI tool.</w:t>
            </w:r>
          </w:p>
        </w:tc>
      </w:tr>
      <w:tr w:rsidR="005540D7" w:rsidRPr="00376205" w14:paraId="679937E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2AF38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CE0CCA"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Can be:</w:t>
            </w:r>
          </w:p>
          <w:p w14:paraId="03CD6D70"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voluntary arrangement</w:t>
            </w:r>
          </w:p>
          <w:p w14:paraId="7AEC232C"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winding-up petition</w:t>
            </w:r>
          </w:p>
          <w:p w14:paraId="500E45BF"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appointment of a receiver or administrator</w:t>
            </w:r>
          </w:p>
          <w:p w14:paraId="4E96867B"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 unresolved statutory demand </w:t>
            </w:r>
          </w:p>
          <w:p w14:paraId="7FB1EB34"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Schedule A1 moratorium.</w:t>
            </w:r>
          </w:p>
        </w:tc>
      </w:tr>
      <w:tr w:rsidR="005540D7" w:rsidRPr="00376205" w14:paraId="005CA4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0194A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B14D7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Intellectual Property Rights are:</w:t>
            </w:r>
          </w:p>
          <w:p w14:paraId="23F5DD6C"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copyright, rights related to or affording protection </w:t>
            </w:r>
            <w:proofErr w:type="gramStart"/>
            <w:r w:rsidRPr="00376205">
              <w:rPr>
                <w:rFonts w:asciiTheme="minorHAnsi" w:eastAsia="Helvetica Neue" w:hAnsiTheme="minorHAnsi" w:cs="Helvetica Neue"/>
                <w:sz w:val="22"/>
                <w:szCs w:val="22"/>
              </w:rPr>
              <w:t>similar to</w:t>
            </w:r>
            <w:proofErr w:type="gramEnd"/>
            <w:r w:rsidRPr="00376205">
              <w:rPr>
                <w:rFonts w:asciiTheme="minorHAnsi" w:eastAsia="Helvetica Neue" w:hAnsiTheme="minorHAnsi" w:cs="Helvetica Neue"/>
                <w:sz w:val="22"/>
                <w:szCs w:val="22"/>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A3C3022"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applications for registration, and the right to apply for registration, for any of the rights listed at (a) that are capable of being registered in any country or jurisdiction</w:t>
            </w:r>
          </w:p>
          <w:p w14:paraId="620F4F28"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all other rights having equivalent or similar effect in any country or jurisdiction</w:t>
            </w:r>
          </w:p>
        </w:tc>
      </w:tr>
      <w:tr w:rsidR="005540D7" w:rsidRPr="00376205" w14:paraId="3066AB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18C21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DBDB0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the purposes of the IR35 rules an intermediary can be:</w:t>
            </w:r>
          </w:p>
          <w:p w14:paraId="426F8E5D"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own limited company</w:t>
            </w:r>
          </w:p>
          <w:p w14:paraId="4CB55D4D"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service or a personal service company</w:t>
            </w:r>
          </w:p>
          <w:p w14:paraId="64C932CE"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partnership</w:t>
            </w:r>
          </w:p>
          <w:p w14:paraId="15AEEEE4" w14:textId="77777777" w:rsidR="005540D7" w:rsidRPr="00376205" w:rsidRDefault="005540D7">
            <w:pPr>
              <w:spacing w:after="0" w:line="240" w:lineRule="auto"/>
              <w:rPr>
                <w:rFonts w:asciiTheme="minorHAnsi" w:eastAsia="Helvetica Neue" w:hAnsiTheme="minorHAnsi" w:cs="Helvetica Neue"/>
                <w:sz w:val="22"/>
                <w:szCs w:val="22"/>
              </w:rPr>
            </w:pPr>
          </w:p>
          <w:p w14:paraId="730F637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It does not apply if you work for a client through a Managed Service Company (MSC) or agency (for example, an employment agency).</w:t>
            </w:r>
          </w:p>
        </w:tc>
      </w:tr>
      <w:tr w:rsidR="005540D7" w:rsidRPr="00376205" w14:paraId="766D75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DCE20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D81A1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claim as set out in clause 11.5.</w:t>
            </w:r>
          </w:p>
        </w:tc>
      </w:tr>
      <w:tr w:rsidR="005540D7" w:rsidRPr="00376205" w14:paraId="6B32FC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30D40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4416F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IR35 is also known as ‘Intermediaries legislation’. It’s a set of rules that affect tax and National Insurance where a Supplier is contracted to work for a client through an Intermediary.</w:t>
            </w:r>
          </w:p>
        </w:tc>
      </w:tr>
      <w:tr w:rsidR="005540D7" w:rsidRPr="00376205" w14:paraId="5D3532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0A6F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574D1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Assessment of employment status using the ESI tool to determine if engagement is Inside or Outside IR35.</w:t>
            </w:r>
          </w:p>
        </w:tc>
      </w:tr>
      <w:tr w:rsidR="005540D7" w:rsidRPr="00376205" w14:paraId="050C84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F1E04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3547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376205" w14:paraId="048704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3C7BD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683A0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376205" w14:paraId="4939B6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C82431"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2157F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Law Enforcement Directive (EU) 2016/680.</w:t>
            </w:r>
          </w:p>
        </w:tc>
      </w:tr>
      <w:tr w:rsidR="005540D7" w:rsidRPr="00376205" w14:paraId="3637AC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1DA5E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br/>
              <w:t>Loss</w:t>
            </w:r>
            <w:r w:rsidRPr="00376205">
              <w:rPr>
                <w:rFonts w:asciiTheme="minorHAnsi" w:eastAsia="Helvetica Neue" w:hAnsiTheme="minorHAnsi" w:cs="Helvetica Neue"/>
                <w:b/>
                <w:sz w:val="22"/>
                <w:szCs w:val="22"/>
              </w:rPr>
              <w:br/>
            </w:r>
            <w:r w:rsidRPr="00376205">
              <w:rPr>
                <w:rFonts w:asciiTheme="minorHAnsi" w:eastAsia="Helvetica Neue" w:hAnsiTheme="minorHAnsi" w:cs="Helvetica Neue"/>
                <w:b/>
                <w:sz w:val="22"/>
                <w:szCs w:val="22"/>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735959"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76205">
              <w:rPr>
                <w:rFonts w:asciiTheme="minorHAnsi" w:eastAsia="Helvetica Neue" w:hAnsiTheme="minorHAnsi" w:cs="Helvetica Neue"/>
                <w:b/>
                <w:sz w:val="22"/>
                <w:szCs w:val="22"/>
              </w:rPr>
              <w:t>Losses</w:t>
            </w:r>
            <w:r w:rsidRPr="00376205">
              <w:rPr>
                <w:rFonts w:asciiTheme="minorHAnsi" w:eastAsia="Helvetica Neue" w:hAnsiTheme="minorHAnsi" w:cs="Helvetica Neue"/>
                <w:sz w:val="22"/>
                <w:szCs w:val="22"/>
              </w:rPr>
              <w:t>' will be interpreted accordingly.</w:t>
            </w:r>
          </w:p>
        </w:tc>
      </w:tr>
      <w:tr w:rsidR="005540D7" w:rsidRPr="00376205" w14:paraId="5AD5AA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0363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5BB2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of the 3 Lots specified in the ITT and Lots will be construed accordingly.</w:t>
            </w:r>
          </w:p>
        </w:tc>
      </w:tr>
      <w:tr w:rsidR="005540D7" w:rsidRPr="00376205" w14:paraId="6CAADE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6ED6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CDEA8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Any software program or code intended to destroy, interfere with, corrupt, or cause undesired effects on program files, data or other information, executable code or application software macros, </w:t>
            </w:r>
            <w:proofErr w:type="gramStart"/>
            <w:r w:rsidRPr="00376205">
              <w:rPr>
                <w:rFonts w:asciiTheme="minorHAnsi" w:eastAsia="Helvetica Neue" w:hAnsiTheme="minorHAnsi" w:cs="Helvetica Neue"/>
                <w:sz w:val="22"/>
                <w:szCs w:val="22"/>
              </w:rPr>
              <w:t>whether or not</w:t>
            </w:r>
            <w:proofErr w:type="gramEnd"/>
            <w:r w:rsidRPr="00376205">
              <w:rPr>
                <w:rFonts w:asciiTheme="minorHAnsi" w:eastAsia="Helvetica Neue" w:hAnsiTheme="minorHAnsi" w:cs="Helvetica Neue"/>
                <w:sz w:val="22"/>
                <w:szCs w:val="22"/>
              </w:rPr>
              <w:t xml:space="preserve"> its operation is immediate or delayed, and whether the malicious software is introduced wilfully, negligently or without knowledge of its existence.</w:t>
            </w:r>
          </w:p>
        </w:tc>
      </w:tr>
      <w:tr w:rsidR="005540D7" w:rsidRPr="00376205" w14:paraId="599D94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1F6F6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0212F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376205" w14:paraId="524457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6509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2583F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management information specified in Framework Agreement section 6 (What you report to CCS).</w:t>
            </w:r>
          </w:p>
        </w:tc>
      </w:tr>
      <w:tr w:rsidR="005540D7" w:rsidRPr="00376205" w14:paraId="4F5D13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4E94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6224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Those breaches which have been expressly set out as a material breach and any other single serious breach or persistent failure to perform as required under this Call-Off Contract.</w:t>
            </w:r>
          </w:p>
        </w:tc>
      </w:tr>
      <w:tr w:rsidR="005540D7" w:rsidRPr="00376205" w14:paraId="3E618E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B5469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2E7C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Ministry of Justice’s Code of Practice on the Discharge of the Functions of Public Authorities under Part 1 of the Freedom of Information Act 2000.</w:t>
            </w:r>
          </w:p>
        </w:tc>
      </w:tr>
      <w:tr w:rsidR="005540D7" w:rsidRPr="00376205" w14:paraId="2BD2A2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95AE7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52494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revised Fair Deal position in the HM Treasury guidance: “Fair Deal for staff pensions: staff transfer from central government” issued in October 2013 as amended.</w:t>
            </w:r>
          </w:p>
        </w:tc>
      </w:tr>
      <w:tr w:rsidR="005540D7" w:rsidRPr="00376205" w14:paraId="5F7CF2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A0BF6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DB4F4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order for G-Cloud Services placed by a Contracting Body with the Supplier in accordance with the Ordering Processes.</w:t>
            </w:r>
          </w:p>
        </w:tc>
      </w:tr>
      <w:tr w:rsidR="005540D7" w:rsidRPr="00376205" w14:paraId="708675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6234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05D4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order form set out in Part A of the Call-Off Contract to be used by a Buyer to order G-Cloud Services.</w:t>
            </w:r>
          </w:p>
        </w:tc>
      </w:tr>
      <w:tr w:rsidR="005540D7" w:rsidRPr="00376205" w14:paraId="75B01A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5C8F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F4BAD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G-Cloud Services which are the subject of an Order by the Buyer.</w:t>
            </w:r>
          </w:p>
        </w:tc>
      </w:tr>
      <w:tr w:rsidR="005540D7" w:rsidRPr="00376205" w14:paraId="0E448C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07B8F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50CFE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Contractual engagements which would be determined to not be within the scope of the IR35 </w:t>
            </w:r>
            <w:proofErr w:type="gramStart"/>
            <w:r w:rsidRPr="00376205">
              <w:rPr>
                <w:rFonts w:asciiTheme="minorHAnsi" w:eastAsia="Helvetica Neue" w:hAnsiTheme="minorHAnsi" w:cs="Helvetica Neue"/>
                <w:sz w:val="22"/>
                <w:szCs w:val="22"/>
              </w:rPr>
              <w:t>intermediaries</w:t>
            </w:r>
            <w:proofErr w:type="gramEnd"/>
            <w:r w:rsidRPr="00376205">
              <w:rPr>
                <w:rFonts w:asciiTheme="minorHAnsi" w:eastAsia="Helvetica Neue" w:hAnsiTheme="minorHAnsi" w:cs="Helvetica Neue"/>
                <w:sz w:val="22"/>
                <w:szCs w:val="22"/>
              </w:rPr>
              <w:t xml:space="preserve"> legislation if assessed using the ESI tool.</w:t>
            </w:r>
          </w:p>
        </w:tc>
      </w:tr>
      <w:tr w:rsidR="005540D7" w:rsidRPr="00376205" w14:paraId="472687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CB88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37BE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or the Supplier and ‘Parties’ will be interpreted accordingly.</w:t>
            </w:r>
          </w:p>
        </w:tc>
      </w:tr>
      <w:tr w:rsidR="005540D7" w:rsidRPr="00376205" w14:paraId="5FCDF1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29D1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B517A4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5ABF8B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C61683"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5A9980"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7A0115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52035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560B6C" w14:textId="77777777" w:rsidR="005540D7" w:rsidRPr="00376205" w:rsidRDefault="008E0B6F">
            <w:pPr>
              <w:spacing w:after="0" w:line="240" w:lineRule="auto"/>
              <w:rPr>
                <w:rFonts w:asciiTheme="minorHAnsi" w:hAnsiTheme="minorHAnsi"/>
                <w:sz w:val="22"/>
                <w:szCs w:val="22"/>
              </w:rPr>
            </w:pPr>
            <w:r w:rsidRPr="00376205">
              <w:rPr>
                <w:rFonts w:asciiTheme="minorHAnsi" w:hAnsiTheme="minorHAnsi" w:cs="Helvetica"/>
                <w:sz w:val="22"/>
                <w:szCs w:val="22"/>
              </w:rPr>
              <w:t>Takes the meaning given in the Data Protection Legislation</w:t>
            </w:r>
            <w:r w:rsidRPr="00376205">
              <w:rPr>
                <w:rFonts w:asciiTheme="minorHAnsi" w:eastAsia="Helvetica Neue" w:hAnsiTheme="minorHAnsi" w:cs="Helvetica Neue"/>
                <w:sz w:val="22"/>
                <w:szCs w:val="22"/>
              </w:rPr>
              <w:t xml:space="preserve"> but, for the purposes of this Call-Off Contract, it will include both manual and automatic Processing. ‘Process’ and ‘processed’ will be interpreted accordingly.</w:t>
            </w:r>
          </w:p>
        </w:tc>
      </w:tr>
      <w:tr w:rsidR="005540D7" w:rsidRPr="00376205" w14:paraId="4F3439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A7E6A2"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479537"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7ADEA2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9FC00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6681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To directly or indirectly offer, promise or give any person working</w:t>
            </w:r>
          </w:p>
          <w:p w14:paraId="0D251AB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or engaged by a Buyer or CCS a financial or other advantage</w:t>
            </w:r>
          </w:p>
          <w:p w14:paraId="637FCEA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to:</w:t>
            </w:r>
          </w:p>
          <w:p w14:paraId="3928B304"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induce that person to perform improperly a relevant function or activity</w:t>
            </w:r>
          </w:p>
          <w:p w14:paraId="69687711"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reward that person for improper performance of a relevant function or activity</w:t>
            </w:r>
          </w:p>
          <w:p w14:paraId="67ACC67A"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commit any offence:</w:t>
            </w:r>
          </w:p>
          <w:p w14:paraId="6A472776"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under the Bribery Act 2010</w:t>
            </w:r>
          </w:p>
          <w:p w14:paraId="46C1BE59"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under legislation creating offences concerning Fraud</w:t>
            </w:r>
          </w:p>
          <w:p w14:paraId="11B02611"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common Law concerning Fraud</w:t>
            </w:r>
          </w:p>
          <w:p w14:paraId="2DB10376"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committing or attempting or conspiring to commit Fraud</w:t>
            </w:r>
          </w:p>
        </w:tc>
      </w:tr>
      <w:tr w:rsidR="005540D7" w:rsidRPr="00376205" w14:paraId="554F1A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1D4ED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675C5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376205" w14:paraId="7579CE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C11B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3E48C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Assets and property including technical infrastructure, IPRs and equipment. </w:t>
            </w:r>
          </w:p>
        </w:tc>
      </w:tr>
      <w:tr w:rsidR="005540D7" w:rsidRPr="00376205" w14:paraId="1E27CD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0470DA"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lastRenderedPageBreak/>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6A46B9"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376205" w14:paraId="3A46C5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00742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743CA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Public Services Network (PSN) is the Government’s high-performance network which helps public sector organisations work together, reduce duplication and share resources.</w:t>
            </w:r>
          </w:p>
        </w:tc>
      </w:tr>
      <w:tr w:rsidR="005540D7" w:rsidRPr="00376205" w14:paraId="76F7B7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05584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17AA9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Government departments and other bodies which, whether under statute, codes of practice or otherwise, are entitled to investigate or influence the matters dealt with in this Call-Off Contract.</w:t>
            </w:r>
          </w:p>
        </w:tc>
      </w:tr>
      <w:tr w:rsidR="005540D7" w:rsidRPr="00376205" w14:paraId="263B83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5A8F6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3B12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employee, agent, servant, or representative of the Buyer, any other public body or person employed by or on behalf of the Buyer, or any other public body.</w:t>
            </w:r>
          </w:p>
        </w:tc>
      </w:tr>
      <w:tr w:rsidR="005540D7" w:rsidRPr="00376205" w14:paraId="69EF1B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3DF96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9652B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transfer of employment to which the Employment Regulations applies.</w:t>
            </w:r>
          </w:p>
        </w:tc>
      </w:tr>
      <w:tr w:rsidR="005540D7" w:rsidRPr="00376205" w14:paraId="2603C6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FD121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C2492"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Any services which are the same as or substantially </w:t>
            </w:r>
            <w:proofErr w:type="gramStart"/>
            <w:r w:rsidRPr="00376205">
              <w:rPr>
                <w:rFonts w:asciiTheme="minorHAnsi" w:eastAsia="Helvetica Neue" w:hAnsiTheme="minorHAnsi" w:cs="Helvetica Neue"/>
                <w:sz w:val="22"/>
                <w:szCs w:val="22"/>
              </w:rPr>
              <w:t>similar to</w:t>
            </w:r>
            <w:proofErr w:type="gramEnd"/>
            <w:r w:rsidRPr="00376205">
              <w:rPr>
                <w:rFonts w:asciiTheme="minorHAnsi" w:eastAsia="Helvetica Neue" w:hAnsiTheme="minorHAnsi" w:cs="Helvetica Neue"/>
                <w:sz w:val="22"/>
                <w:szCs w:val="22"/>
              </w:rPr>
              <w:t xml:space="preserve"> any of the Services and which the Buyer receives in substitution for any of the Services after the expiry or Ending or partial Ending of the Call-Off Contract, whether those services are provided by the Buyer or a third party.</w:t>
            </w:r>
          </w:p>
        </w:tc>
      </w:tr>
      <w:tr w:rsidR="005540D7" w:rsidRPr="00376205" w14:paraId="2F3C47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E54DC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E52EA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Any </w:t>
            </w:r>
            <w:proofErr w:type="gramStart"/>
            <w:r w:rsidRPr="00376205">
              <w:rPr>
                <w:rFonts w:asciiTheme="minorHAnsi" w:eastAsia="Helvetica Neue" w:hAnsiTheme="minorHAnsi" w:cs="Helvetica Neue"/>
                <w:sz w:val="22"/>
                <w:szCs w:val="22"/>
              </w:rPr>
              <w:t>third party</w:t>
            </w:r>
            <w:proofErr w:type="gramEnd"/>
            <w:r w:rsidRPr="00376205">
              <w:rPr>
                <w:rFonts w:asciiTheme="minorHAnsi" w:eastAsia="Helvetica Neue" w:hAnsiTheme="minorHAnsi" w:cs="Helvetica Neue"/>
                <w:sz w:val="22"/>
                <w:szCs w:val="22"/>
              </w:rPr>
              <w:t xml:space="preserve"> service provider of Replacement Services appointed by the Buyer (or where the Buyer is providing replacement Services for its own account, the Buyer).</w:t>
            </w:r>
          </w:p>
        </w:tc>
      </w:tr>
      <w:tr w:rsidR="005540D7" w:rsidRPr="00376205" w14:paraId="580DC55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95193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F6685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services ordered by the Buyer as set out in the Order Form.</w:t>
            </w:r>
          </w:p>
        </w:tc>
      </w:tr>
      <w:tr w:rsidR="005540D7" w:rsidRPr="00376205" w14:paraId="587D0A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59995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5C718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that is owned or managed by the Buyer and used for the G-Cloud Services, including backup data.</w:t>
            </w:r>
          </w:p>
        </w:tc>
      </w:tr>
      <w:tr w:rsidR="005540D7" w:rsidRPr="00376205" w14:paraId="24BB1B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1B3A7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9DD32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definition of the Supplier's G-Cloud Services provided as part of their Application that includes, but isn’t limited to, those items listed in Section 2 (Services Offered) of the Framework Agreement.</w:t>
            </w:r>
          </w:p>
        </w:tc>
      </w:tr>
      <w:tr w:rsidR="005540D7" w:rsidRPr="00376205" w14:paraId="170F17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27232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7C5D2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description of the Supplier service offering as published on the Digital Marketplace.</w:t>
            </w:r>
          </w:p>
        </w:tc>
      </w:tr>
      <w:tr w:rsidR="005540D7" w:rsidRPr="00376205" w14:paraId="0B20EB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121EB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31589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Personal Data supplied by a Buyer to the Supplier </w:t>
            </w:r>
            <w:proofErr w:type="gramStart"/>
            <w:r w:rsidRPr="00376205">
              <w:rPr>
                <w:rFonts w:asciiTheme="minorHAnsi" w:eastAsia="Helvetica Neue" w:hAnsiTheme="minorHAnsi" w:cs="Helvetica Neue"/>
                <w:sz w:val="22"/>
                <w:szCs w:val="22"/>
              </w:rPr>
              <w:t>in the course of</w:t>
            </w:r>
            <w:proofErr w:type="gramEnd"/>
            <w:r w:rsidRPr="00376205">
              <w:rPr>
                <w:rFonts w:asciiTheme="minorHAnsi" w:eastAsia="Helvetica Neue" w:hAnsiTheme="minorHAnsi" w:cs="Helvetica Neue"/>
                <w:sz w:val="22"/>
                <w:szCs w:val="22"/>
              </w:rPr>
              <w:t xml:space="preserve"> the use of the G-Cloud Services for purposes of or in connection with this Call-Off Contract.</w:t>
            </w:r>
          </w:p>
        </w:tc>
      </w:tr>
      <w:tr w:rsidR="005540D7" w:rsidRPr="00376205" w14:paraId="78DFAE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E558A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865109"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The approval process used by a central government Buyer if it needs to spend money on certain digital or technology services, see </w:t>
            </w:r>
            <w:hyperlink r:id="rId32">
              <w:r w:rsidRPr="00376205">
                <w:rPr>
                  <w:rStyle w:val="ListLabel470"/>
                  <w:rFonts w:asciiTheme="minorHAnsi" w:hAnsiTheme="minorHAnsi"/>
                  <w:sz w:val="22"/>
                  <w:szCs w:val="22"/>
                </w:rPr>
                <w:t>https://www.gov.uk/service-manual/agile-delivery/spend-controls-check-if-you-need-approval-to-spend-money-on-a-service</w:t>
              </w:r>
            </w:hyperlink>
          </w:p>
        </w:tc>
      </w:tr>
      <w:tr w:rsidR="005540D7" w:rsidRPr="00376205" w14:paraId="31D933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3EAAA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24979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start date of this Call-Off Contract as set out in the Order Form.</w:t>
            </w:r>
          </w:p>
        </w:tc>
      </w:tr>
      <w:tr w:rsidR="005540D7" w:rsidRPr="00376205" w14:paraId="71BBA0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9BC06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3105E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Any contract or agreement or proposed agreement between the Supplier and a Subcontractor in which the Subcontractor agrees to provide to the Supplier </w:t>
            </w:r>
            <w:r w:rsidRPr="00376205">
              <w:rPr>
                <w:rFonts w:asciiTheme="minorHAnsi" w:eastAsia="Helvetica Neue" w:hAnsiTheme="minorHAnsi" w:cs="Helvetica Neue"/>
                <w:sz w:val="22"/>
                <w:szCs w:val="22"/>
              </w:rPr>
              <w:lastRenderedPageBreak/>
              <w:t>the G-Cloud Services or any part thereof or facilities or goods and services necessary for the provision of the G-Cloud Services or any part thereof.</w:t>
            </w:r>
          </w:p>
        </w:tc>
      </w:tr>
      <w:tr w:rsidR="005540D7" w:rsidRPr="00376205" w14:paraId="4EAEF0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0DAE5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E6B4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5540D7" w:rsidRPr="00376205" w14:paraId="527B175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3EBED6" w14:textId="77777777" w:rsidR="005540D7" w:rsidRPr="00376205" w:rsidRDefault="008E0B6F">
            <w:pPr>
              <w:spacing w:after="0" w:line="240" w:lineRule="auto"/>
              <w:rPr>
                <w:rFonts w:asciiTheme="minorHAnsi" w:hAnsiTheme="minorHAnsi" w:cs="Helvetica"/>
                <w:b/>
                <w:bCs/>
                <w:sz w:val="22"/>
                <w:szCs w:val="22"/>
              </w:rPr>
            </w:pPr>
            <w:proofErr w:type="spellStart"/>
            <w:r w:rsidRPr="00376205">
              <w:rPr>
                <w:rFonts w:asciiTheme="minorHAnsi" w:hAnsiTheme="minorHAnsi" w:cs="Helvetica"/>
                <w:b/>
                <w:bCs/>
                <w:sz w:val="22"/>
                <w:szCs w:val="22"/>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BEEF6"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Any third party appointed to process Personal Data on behalf of the Supplier under this Call-Off Contract.</w:t>
            </w:r>
          </w:p>
        </w:tc>
      </w:tr>
      <w:tr w:rsidR="005540D7" w:rsidRPr="00376205" w14:paraId="298A0A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3AC1B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25646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representative appointed by the Supplier from time to time in relation to the Call-Off Contract.</w:t>
            </w:r>
          </w:p>
        </w:tc>
      </w:tr>
      <w:tr w:rsidR="005540D7" w:rsidRPr="00376205" w14:paraId="237355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BEE2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F96A6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persons employed by the Supplier together with the Supplier’s servants, agents, suppliers and Subcontractors used in the performance of its obligations under this Call-Off Contract.</w:t>
            </w:r>
          </w:p>
        </w:tc>
      </w:tr>
      <w:tr w:rsidR="005540D7" w:rsidRPr="00376205" w14:paraId="566CA4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9D003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1DCDC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relevant G-Cloud Service terms and conditions as set out in the Terms and Conditions document supplied as part of the Supplier’s Application.</w:t>
            </w:r>
          </w:p>
        </w:tc>
      </w:tr>
      <w:tr w:rsidR="005540D7" w:rsidRPr="00376205" w14:paraId="26FC0E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F89EC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F03A5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term of this Call-Off Contract as set out in the Order Form. </w:t>
            </w:r>
          </w:p>
        </w:tc>
      </w:tr>
      <w:tr w:rsidR="005540D7" w:rsidRPr="00376205" w14:paraId="1288F98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C802E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25430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has the meaning given to it in clause 32 (Variation process).</w:t>
            </w:r>
          </w:p>
        </w:tc>
      </w:tr>
      <w:tr w:rsidR="005540D7" w:rsidRPr="00376205" w14:paraId="6E8226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D85F7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D257E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day other than a Saturday, Sunday or public holiday in England and Wales.</w:t>
            </w:r>
          </w:p>
        </w:tc>
      </w:tr>
      <w:tr w:rsidR="005540D7" w:rsidRPr="00376205" w14:paraId="61967ABF"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1217A56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3030F7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contract year.</w:t>
            </w:r>
          </w:p>
        </w:tc>
      </w:tr>
    </w:tbl>
    <w:p w14:paraId="64EFE201" w14:textId="77777777" w:rsidR="005540D7" w:rsidRPr="00376205" w:rsidRDefault="005540D7">
      <w:pPr>
        <w:rPr>
          <w:rFonts w:asciiTheme="minorHAnsi" w:eastAsia="Helvetica Neue" w:hAnsiTheme="minorHAnsi" w:cs="Helvetica Neue"/>
          <w:sz w:val="22"/>
          <w:szCs w:val="22"/>
        </w:rPr>
      </w:pPr>
    </w:p>
    <w:p w14:paraId="61BE1A6D" w14:textId="77777777" w:rsidR="005540D7" w:rsidRPr="00376205" w:rsidRDefault="008E0B6F">
      <w:pPr>
        <w:rPr>
          <w:rFonts w:asciiTheme="minorHAnsi" w:eastAsia="Helvetica Neue" w:hAnsiTheme="minorHAnsi" w:cs="Helvetica Neue"/>
          <w:sz w:val="22"/>
          <w:szCs w:val="22"/>
        </w:rPr>
      </w:pPr>
      <w:r w:rsidRPr="00376205">
        <w:rPr>
          <w:rFonts w:asciiTheme="minorHAnsi" w:hAnsiTheme="minorHAnsi"/>
          <w:sz w:val="22"/>
          <w:szCs w:val="22"/>
        </w:rPr>
        <w:br w:type="page"/>
      </w:r>
    </w:p>
    <w:p w14:paraId="5508AE2C" w14:textId="77777777" w:rsidR="005540D7" w:rsidRPr="00376205" w:rsidRDefault="005540D7">
      <w:pPr>
        <w:rPr>
          <w:rFonts w:asciiTheme="minorHAnsi" w:eastAsia="Helvetica Neue" w:hAnsiTheme="minorHAnsi" w:cs="Helvetica Neue"/>
          <w:sz w:val="22"/>
          <w:szCs w:val="22"/>
        </w:rPr>
      </w:pPr>
    </w:p>
    <w:p w14:paraId="490EC160" w14:textId="5AE713E6" w:rsidR="005540D7" w:rsidRPr="00376205" w:rsidRDefault="008E0B6F">
      <w:pPr>
        <w:pStyle w:val="Heading1"/>
        <w:rPr>
          <w:rFonts w:asciiTheme="minorHAnsi" w:hAnsiTheme="minorHAnsi"/>
        </w:rPr>
      </w:pPr>
      <w:r w:rsidRPr="00376205">
        <w:rPr>
          <w:rFonts w:asciiTheme="minorHAnsi" w:hAnsiTheme="minorHAnsi"/>
        </w:rPr>
        <w:br/>
      </w:r>
      <w:r w:rsidR="24386700" w:rsidRPr="00376205">
        <w:rPr>
          <w:rFonts w:asciiTheme="minorHAnsi" w:eastAsia="Helvetica Neue" w:hAnsiTheme="minorHAnsi" w:cs="Helvetica Neue"/>
        </w:rPr>
        <w:t xml:space="preserve">Schedule 7 - </w:t>
      </w:r>
      <w:r w:rsidR="24386700" w:rsidRPr="00376205">
        <w:rPr>
          <w:rFonts w:asciiTheme="minorHAnsi" w:hAnsiTheme="minorHAnsi" w:cs="Helvetica"/>
        </w:rPr>
        <w:t>Processing, Personal Data and Data Subjects - NIL</w:t>
      </w:r>
      <w:bookmarkStart w:id="58" w:name="_Toc509486714"/>
      <w:bookmarkEnd w:id="58"/>
    </w:p>
    <w:p w14:paraId="3D752542" w14:textId="2E081F8D" w:rsidR="005540D7" w:rsidRPr="00376205" w:rsidRDefault="005540D7" w:rsidP="24386700">
      <w:pPr>
        <w:spacing w:after="0" w:line="240" w:lineRule="auto"/>
        <w:rPr>
          <w:rFonts w:asciiTheme="minorHAnsi" w:eastAsia="Times New Roman" w:hAnsiTheme="minorHAnsi" w:cs="Times New Roman"/>
          <w:color w:val="353535"/>
          <w:sz w:val="22"/>
          <w:szCs w:val="22"/>
          <w:highlight w:val="green"/>
        </w:rPr>
      </w:pPr>
    </w:p>
    <w:p w14:paraId="6106CCB0" w14:textId="77777777" w:rsidR="005540D7" w:rsidRPr="00376205" w:rsidRDefault="005540D7">
      <w:pPr>
        <w:rPr>
          <w:rFonts w:asciiTheme="minorHAnsi" w:hAnsiTheme="minorHAnsi"/>
          <w:sz w:val="22"/>
          <w:szCs w:val="22"/>
        </w:rPr>
      </w:pPr>
    </w:p>
    <w:sectPr w:rsidR="005540D7" w:rsidRPr="00376205" w:rsidSect="009250F3">
      <w:headerReference w:type="default" r:id="rId33"/>
      <w:footerReference w:type="default" r:id="rId3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BACCB" w14:textId="77777777" w:rsidR="009250F3" w:rsidRDefault="009250F3">
      <w:pPr>
        <w:spacing w:after="0" w:line="240" w:lineRule="auto"/>
      </w:pPr>
      <w:r>
        <w:separator/>
      </w:r>
    </w:p>
  </w:endnote>
  <w:endnote w:type="continuationSeparator" w:id="0">
    <w:p w14:paraId="518B8A62" w14:textId="77777777" w:rsidR="009250F3" w:rsidRDefault="0092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algun Gothic"/>
    <w:charset w:val="00"/>
    <w:family w:val="auto"/>
    <w:pitch w:val="variable"/>
    <w:sig w:usb0="00000003"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564536"/>
      <w:docPartObj>
        <w:docPartGallery w:val="Page Numbers (Bottom of Page)"/>
        <w:docPartUnique/>
      </w:docPartObj>
    </w:sdtPr>
    <w:sdtEndPr>
      <w:rPr>
        <w:noProof/>
      </w:rPr>
    </w:sdtEndPr>
    <w:sdtContent>
      <w:p w14:paraId="1F2674A4" w14:textId="6504493D" w:rsidR="00530FC2" w:rsidRDefault="00530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A6D48" w14:textId="59EA2B11" w:rsidR="009250F3" w:rsidRDefault="009250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0E996" w14:textId="77777777" w:rsidR="009250F3" w:rsidRDefault="009250F3">
      <w:pPr>
        <w:spacing w:after="0" w:line="240" w:lineRule="auto"/>
      </w:pPr>
      <w:r>
        <w:separator/>
      </w:r>
    </w:p>
  </w:footnote>
  <w:footnote w:type="continuationSeparator" w:id="0">
    <w:p w14:paraId="3CCCE496" w14:textId="77777777" w:rsidR="009250F3" w:rsidRDefault="0092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4859" w14:textId="77777777" w:rsidR="009250F3" w:rsidRDefault="009250F3">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5EC"/>
    <w:multiLevelType w:val="hybridMultilevel"/>
    <w:tmpl w:val="67581060"/>
    <w:lvl w:ilvl="0" w:tplc="99BEB92A">
      <w:start w:val="1"/>
      <w:numFmt w:val="decimal"/>
      <w:lvlText w:val="%1."/>
      <w:lvlJc w:val="left"/>
      <w:pPr>
        <w:ind w:left="720" w:hanging="360"/>
      </w:pPr>
    </w:lvl>
    <w:lvl w:ilvl="1" w:tplc="382C7728">
      <w:start w:val="1"/>
      <w:numFmt w:val="lowerLetter"/>
      <w:lvlText w:val="%2."/>
      <w:lvlJc w:val="left"/>
      <w:pPr>
        <w:ind w:left="1440" w:hanging="360"/>
      </w:pPr>
    </w:lvl>
    <w:lvl w:ilvl="2" w:tplc="AB289668">
      <w:start w:val="1"/>
      <w:numFmt w:val="lowerRoman"/>
      <w:lvlText w:val="%3."/>
      <w:lvlJc w:val="right"/>
      <w:pPr>
        <w:ind w:left="2160" w:hanging="180"/>
      </w:pPr>
    </w:lvl>
    <w:lvl w:ilvl="3" w:tplc="7A0243EE">
      <w:start w:val="1"/>
      <w:numFmt w:val="decimal"/>
      <w:lvlText w:val="%4."/>
      <w:lvlJc w:val="left"/>
      <w:pPr>
        <w:ind w:left="2880" w:hanging="360"/>
      </w:pPr>
    </w:lvl>
    <w:lvl w:ilvl="4" w:tplc="66288A60">
      <w:start w:val="1"/>
      <w:numFmt w:val="lowerLetter"/>
      <w:lvlText w:val="%5."/>
      <w:lvlJc w:val="left"/>
      <w:pPr>
        <w:ind w:left="3600" w:hanging="360"/>
      </w:pPr>
    </w:lvl>
    <w:lvl w:ilvl="5" w:tplc="30F46822">
      <w:start w:val="1"/>
      <w:numFmt w:val="lowerRoman"/>
      <w:lvlText w:val="%6."/>
      <w:lvlJc w:val="right"/>
      <w:pPr>
        <w:ind w:left="4320" w:hanging="180"/>
      </w:pPr>
    </w:lvl>
    <w:lvl w:ilvl="6" w:tplc="7FAA0CAE">
      <w:start w:val="1"/>
      <w:numFmt w:val="decimal"/>
      <w:lvlText w:val="%7."/>
      <w:lvlJc w:val="left"/>
      <w:pPr>
        <w:ind w:left="5040" w:hanging="360"/>
      </w:pPr>
    </w:lvl>
    <w:lvl w:ilvl="7" w:tplc="B5481A6C">
      <w:start w:val="1"/>
      <w:numFmt w:val="lowerLetter"/>
      <w:lvlText w:val="%8."/>
      <w:lvlJc w:val="left"/>
      <w:pPr>
        <w:ind w:left="5760" w:hanging="360"/>
      </w:pPr>
    </w:lvl>
    <w:lvl w:ilvl="8" w:tplc="EE2A490A">
      <w:start w:val="1"/>
      <w:numFmt w:val="lowerRoman"/>
      <w:lvlText w:val="%9."/>
      <w:lvlJc w:val="right"/>
      <w:pPr>
        <w:ind w:left="6480" w:hanging="180"/>
      </w:pPr>
    </w:lvl>
  </w:abstractNum>
  <w:abstractNum w:abstractNumId="1"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5951700"/>
    <w:multiLevelType w:val="hybridMultilevel"/>
    <w:tmpl w:val="268AE8BA"/>
    <w:lvl w:ilvl="0" w:tplc="D5E2B5BC">
      <w:start w:val="1"/>
      <w:numFmt w:val="bullet"/>
      <w:lvlText w:val=""/>
      <w:lvlJc w:val="left"/>
      <w:pPr>
        <w:ind w:left="720" w:hanging="360"/>
      </w:pPr>
      <w:rPr>
        <w:rFonts w:ascii="Symbol" w:hAnsi="Symbol" w:hint="default"/>
      </w:rPr>
    </w:lvl>
    <w:lvl w:ilvl="1" w:tplc="A1AE3D4C">
      <w:start w:val="1"/>
      <w:numFmt w:val="bullet"/>
      <w:lvlText w:val="o"/>
      <w:lvlJc w:val="left"/>
      <w:pPr>
        <w:ind w:left="1440" w:hanging="360"/>
      </w:pPr>
      <w:rPr>
        <w:rFonts w:ascii="Courier New" w:hAnsi="Courier New" w:hint="default"/>
      </w:rPr>
    </w:lvl>
    <w:lvl w:ilvl="2" w:tplc="0B6EE63E">
      <w:start w:val="1"/>
      <w:numFmt w:val="bullet"/>
      <w:lvlText w:val=""/>
      <w:lvlJc w:val="left"/>
      <w:pPr>
        <w:ind w:left="2160" w:hanging="360"/>
      </w:pPr>
      <w:rPr>
        <w:rFonts w:ascii="Wingdings" w:hAnsi="Wingdings" w:hint="default"/>
      </w:rPr>
    </w:lvl>
    <w:lvl w:ilvl="3" w:tplc="8986791C">
      <w:start w:val="1"/>
      <w:numFmt w:val="bullet"/>
      <w:lvlText w:val=""/>
      <w:lvlJc w:val="left"/>
      <w:pPr>
        <w:ind w:left="2880" w:hanging="360"/>
      </w:pPr>
      <w:rPr>
        <w:rFonts w:ascii="Symbol" w:hAnsi="Symbol" w:hint="default"/>
      </w:rPr>
    </w:lvl>
    <w:lvl w:ilvl="4" w:tplc="B28880E0">
      <w:start w:val="1"/>
      <w:numFmt w:val="bullet"/>
      <w:lvlText w:val="o"/>
      <w:lvlJc w:val="left"/>
      <w:pPr>
        <w:ind w:left="3600" w:hanging="360"/>
      </w:pPr>
      <w:rPr>
        <w:rFonts w:ascii="Courier New" w:hAnsi="Courier New" w:hint="default"/>
      </w:rPr>
    </w:lvl>
    <w:lvl w:ilvl="5" w:tplc="9624695C">
      <w:start w:val="1"/>
      <w:numFmt w:val="bullet"/>
      <w:lvlText w:val=""/>
      <w:lvlJc w:val="left"/>
      <w:pPr>
        <w:ind w:left="4320" w:hanging="360"/>
      </w:pPr>
      <w:rPr>
        <w:rFonts w:ascii="Wingdings" w:hAnsi="Wingdings" w:hint="default"/>
      </w:rPr>
    </w:lvl>
    <w:lvl w:ilvl="6" w:tplc="7BC4A4FC">
      <w:start w:val="1"/>
      <w:numFmt w:val="bullet"/>
      <w:lvlText w:val=""/>
      <w:lvlJc w:val="left"/>
      <w:pPr>
        <w:ind w:left="5040" w:hanging="360"/>
      </w:pPr>
      <w:rPr>
        <w:rFonts w:ascii="Symbol" w:hAnsi="Symbol" w:hint="default"/>
      </w:rPr>
    </w:lvl>
    <w:lvl w:ilvl="7" w:tplc="F6FE082E">
      <w:start w:val="1"/>
      <w:numFmt w:val="bullet"/>
      <w:lvlText w:val="o"/>
      <w:lvlJc w:val="left"/>
      <w:pPr>
        <w:ind w:left="5760" w:hanging="360"/>
      </w:pPr>
      <w:rPr>
        <w:rFonts w:ascii="Courier New" w:hAnsi="Courier New" w:hint="default"/>
      </w:rPr>
    </w:lvl>
    <w:lvl w:ilvl="8" w:tplc="49883DA8">
      <w:start w:val="1"/>
      <w:numFmt w:val="bullet"/>
      <w:lvlText w:val=""/>
      <w:lvlJc w:val="left"/>
      <w:pPr>
        <w:ind w:left="6480" w:hanging="360"/>
      </w:pPr>
      <w:rPr>
        <w:rFonts w:ascii="Wingdings" w:hAnsi="Wingdings" w:hint="default"/>
      </w:rPr>
    </w:lvl>
  </w:abstractNum>
  <w:abstractNum w:abstractNumId="9" w15:restartNumberingAfterBreak="0">
    <w:nsid w:val="176C4E9C"/>
    <w:multiLevelType w:val="hybridMultilevel"/>
    <w:tmpl w:val="01707DD8"/>
    <w:lvl w:ilvl="0" w:tplc="5F28F54E">
      <w:start w:val="1"/>
      <w:numFmt w:val="bullet"/>
      <w:lvlText w:val=""/>
      <w:lvlJc w:val="left"/>
      <w:pPr>
        <w:ind w:left="720" w:hanging="360"/>
      </w:pPr>
      <w:rPr>
        <w:rFonts w:ascii="Symbol" w:hAnsi="Symbol" w:hint="default"/>
      </w:rPr>
    </w:lvl>
    <w:lvl w:ilvl="1" w:tplc="59929F06">
      <w:start w:val="1"/>
      <w:numFmt w:val="bullet"/>
      <w:lvlText w:val="o"/>
      <w:lvlJc w:val="left"/>
      <w:pPr>
        <w:ind w:left="1440" w:hanging="360"/>
      </w:pPr>
      <w:rPr>
        <w:rFonts w:ascii="Courier New" w:hAnsi="Courier New" w:hint="default"/>
      </w:rPr>
    </w:lvl>
    <w:lvl w:ilvl="2" w:tplc="37BA3466">
      <w:start w:val="1"/>
      <w:numFmt w:val="bullet"/>
      <w:lvlText w:val=""/>
      <w:lvlJc w:val="left"/>
      <w:pPr>
        <w:ind w:left="2160" w:hanging="360"/>
      </w:pPr>
      <w:rPr>
        <w:rFonts w:ascii="Wingdings" w:hAnsi="Wingdings" w:hint="default"/>
      </w:rPr>
    </w:lvl>
    <w:lvl w:ilvl="3" w:tplc="982C74D4">
      <w:start w:val="1"/>
      <w:numFmt w:val="bullet"/>
      <w:lvlText w:val=""/>
      <w:lvlJc w:val="left"/>
      <w:pPr>
        <w:ind w:left="2880" w:hanging="360"/>
      </w:pPr>
      <w:rPr>
        <w:rFonts w:ascii="Symbol" w:hAnsi="Symbol" w:hint="default"/>
      </w:rPr>
    </w:lvl>
    <w:lvl w:ilvl="4" w:tplc="76C045DA">
      <w:start w:val="1"/>
      <w:numFmt w:val="bullet"/>
      <w:lvlText w:val="o"/>
      <w:lvlJc w:val="left"/>
      <w:pPr>
        <w:ind w:left="3600" w:hanging="360"/>
      </w:pPr>
      <w:rPr>
        <w:rFonts w:ascii="Courier New" w:hAnsi="Courier New" w:hint="default"/>
      </w:rPr>
    </w:lvl>
    <w:lvl w:ilvl="5" w:tplc="444A5612">
      <w:start w:val="1"/>
      <w:numFmt w:val="bullet"/>
      <w:lvlText w:val=""/>
      <w:lvlJc w:val="left"/>
      <w:pPr>
        <w:ind w:left="4320" w:hanging="360"/>
      </w:pPr>
      <w:rPr>
        <w:rFonts w:ascii="Wingdings" w:hAnsi="Wingdings" w:hint="default"/>
      </w:rPr>
    </w:lvl>
    <w:lvl w:ilvl="6" w:tplc="4D38EDF6">
      <w:start w:val="1"/>
      <w:numFmt w:val="bullet"/>
      <w:lvlText w:val=""/>
      <w:lvlJc w:val="left"/>
      <w:pPr>
        <w:ind w:left="5040" w:hanging="360"/>
      </w:pPr>
      <w:rPr>
        <w:rFonts w:ascii="Symbol" w:hAnsi="Symbol" w:hint="default"/>
      </w:rPr>
    </w:lvl>
    <w:lvl w:ilvl="7" w:tplc="9E86E3D2">
      <w:start w:val="1"/>
      <w:numFmt w:val="bullet"/>
      <w:lvlText w:val="o"/>
      <w:lvlJc w:val="left"/>
      <w:pPr>
        <w:ind w:left="5760" w:hanging="360"/>
      </w:pPr>
      <w:rPr>
        <w:rFonts w:ascii="Courier New" w:hAnsi="Courier New" w:hint="default"/>
      </w:rPr>
    </w:lvl>
    <w:lvl w:ilvl="8" w:tplc="87F08296">
      <w:start w:val="1"/>
      <w:numFmt w:val="bullet"/>
      <w:lvlText w:val=""/>
      <w:lvlJc w:val="left"/>
      <w:pPr>
        <w:ind w:left="6480" w:hanging="360"/>
      </w:pPr>
      <w:rPr>
        <w:rFonts w:ascii="Wingdings" w:hAnsi="Wingdings" w:hint="default"/>
      </w:rPr>
    </w:lvl>
  </w:abstractNum>
  <w:abstractNum w:abstractNumId="10"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1"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298B7CB2"/>
    <w:multiLevelType w:val="hybridMultilevel"/>
    <w:tmpl w:val="06E016EA"/>
    <w:lvl w:ilvl="0" w:tplc="7EB66CF4">
      <w:start w:val="1"/>
      <w:numFmt w:val="bullet"/>
      <w:lvlText w:val=""/>
      <w:lvlJc w:val="left"/>
      <w:pPr>
        <w:ind w:left="720" w:hanging="360"/>
      </w:pPr>
      <w:rPr>
        <w:rFonts w:ascii="Symbol" w:hAnsi="Symbol" w:hint="default"/>
      </w:rPr>
    </w:lvl>
    <w:lvl w:ilvl="1" w:tplc="5074EED6">
      <w:start w:val="1"/>
      <w:numFmt w:val="bullet"/>
      <w:lvlText w:val="o"/>
      <w:lvlJc w:val="left"/>
      <w:pPr>
        <w:ind w:left="1440" w:hanging="360"/>
      </w:pPr>
      <w:rPr>
        <w:rFonts w:ascii="Courier New" w:hAnsi="Courier New" w:hint="default"/>
      </w:rPr>
    </w:lvl>
    <w:lvl w:ilvl="2" w:tplc="2B1C58AE">
      <w:start w:val="1"/>
      <w:numFmt w:val="bullet"/>
      <w:lvlText w:val=""/>
      <w:lvlJc w:val="left"/>
      <w:pPr>
        <w:ind w:left="2160" w:hanging="360"/>
      </w:pPr>
      <w:rPr>
        <w:rFonts w:ascii="Wingdings" w:hAnsi="Wingdings" w:hint="default"/>
      </w:rPr>
    </w:lvl>
    <w:lvl w:ilvl="3" w:tplc="7226A996">
      <w:start w:val="1"/>
      <w:numFmt w:val="bullet"/>
      <w:lvlText w:val=""/>
      <w:lvlJc w:val="left"/>
      <w:pPr>
        <w:ind w:left="2880" w:hanging="360"/>
      </w:pPr>
      <w:rPr>
        <w:rFonts w:ascii="Symbol" w:hAnsi="Symbol" w:hint="default"/>
      </w:rPr>
    </w:lvl>
    <w:lvl w:ilvl="4" w:tplc="8DEE7E16">
      <w:start w:val="1"/>
      <w:numFmt w:val="bullet"/>
      <w:lvlText w:val="o"/>
      <w:lvlJc w:val="left"/>
      <w:pPr>
        <w:ind w:left="3600" w:hanging="360"/>
      </w:pPr>
      <w:rPr>
        <w:rFonts w:ascii="Courier New" w:hAnsi="Courier New" w:hint="default"/>
      </w:rPr>
    </w:lvl>
    <w:lvl w:ilvl="5" w:tplc="7F6007BC">
      <w:start w:val="1"/>
      <w:numFmt w:val="bullet"/>
      <w:lvlText w:val=""/>
      <w:lvlJc w:val="left"/>
      <w:pPr>
        <w:ind w:left="4320" w:hanging="360"/>
      </w:pPr>
      <w:rPr>
        <w:rFonts w:ascii="Wingdings" w:hAnsi="Wingdings" w:hint="default"/>
      </w:rPr>
    </w:lvl>
    <w:lvl w:ilvl="6" w:tplc="0B60CE96">
      <w:start w:val="1"/>
      <w:numFmt w:val="bullet"/>
      <w:lvlText w:val=""/>
      <w:lvlJc w:val="left"/>
      <w:pPr>
        <w:ind w:left="5040" w:hanging="360"/>
      </w:pPr>
      <w:rPr>
        <w:rFonts w:ascii="Symbol" w:hAnsi="Symbol" w:hint="default"/>
      </w:rPr>
    </w:lvl>
    <w:lvl w:ilvl="7" w:tplc="DC264584">
      <w:start w:val="1"/>
      <w:numFmt w:val="bullet"/>
      <w:lvlText w:val="o"/>
      <w:lvlJc w:val="left"/>
      <w:pPr>
        <w:ind w:left="5760" w:hanging="360"/>
      </w:pPr>
      <w:rPr>
        <w:rFonts w:ascii="Courier New" w:hAnsi="Courier New" w:hint="default"/>
      </w:rPr>
    </w:lvl>
    <w:lvl w:ilvl="8" w:tplc="4CFE329C">
      <w:start w:val="1"/>
      <w:numFmt w:val="bullet"/>
      <w:lvlText w:val=""/>
      <w:lvlJc w:val="left"/>
      <w:pPr>
        <w:ind w:left="6480" w:hanging="360"/>
      </w:pPr>
      <w:rPr>
        <w:rFonts w:ascii="Wingdings" w:hAnsi="Wingdings" w:hint="default"/>
      </w:rPr>
    </w:lvl>
  </w:abstractNum>
  <w:abstractNum w:abstractNumId="19"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FD48BC"/>
    <w:multiLevelType w:val="hybridMultilevel"/>
    <w:tmpl w:val="3A869AEA"/>
    <w:lvl w:ilvl="0" w:tplc="98520E9A">
      <w:start w:val="1"/>
      <w:numFmt w:val="bullet"/>
      <w:lvlText w:val=""/>
      <w:lvlJc w:val="left"/>
      <w:pPr>
        <w:ind w:left="720" w:hanging="360"/>
      </w:pPr>
      <w:rPr>
        <w:rFonts w:ascii="Symbol" w:hAnsi="Symbol" w:hint="default"/>
      </w:rPr>
    </w:lvl>
    <w:lvl w:ilvl="1" w:tplc="665C527A">
      <w:start w:val="1"/>
      <w:numFmt w:val="bullet"/>
      <w:lvlText w:val="o"/>
      <w:lvlJc w:val="left"/>
      <w:pPr>
        <w:ind w:left="1440" w:hanging="360"/>
      </w:pPr>
      <w:rPr>
        <w:rFonts w:ascii="Courier New" w:hAnsi="Courier New" w:hint="default"/>
      </w:rPr>
    </w:lvl>
    <w:lvl w:ilvl="2" w:tplc="61EE3C94">
      <w:start w:val="1"/>
      <w:numFmt w:val="bullet"/>
      <w:lvlText w:val=""/>
      <w:lvlJc w:val="left"/>
      <w:pPr>
        <w:ind w:left="2160" w:hanging="360"/>
      </w:pPr>
      <w:rPr>
        <w:rFonts w:ascii="Wingdings" w:hAnsi="Wingdings" w:hint="default"/>
      </w:rPr>
    </w:lvl>
    <w:lvl w:ilvl="3" w:tplc="8944840C">
      <w:start w:val="1"/>
      <w:numFmt w:val="bullet"/>
      <w:lvlText w:val=""/>
      <w:lvlJc w:val="left"/>
      <w:pPr>
        <w:ind w:left="2880" w:hanging="360"/>
      </w:pPr>
      <w:rPr>
        <w:rFonts w:ascii="Symbol" w:hAnsi="Symbol" w:hint="default"/>
      </w:rPr>
    </w:lvl>
    <w:lvl w:ilvl="4" w:tplc="64CE9054">
      <w:start w:val="1"/>
      <w:numFmt w:val="bullet"/>
      <w:lvlText w:val="o"/>
      <w:lvlJc w:val="left"/>
      <w:pPr>
        <w:ind w:left="3600" w:hanging="360"/>
      </w:pPr>
      <w:rPr>
        <w:rFonts w:ascii="Courier New" w:hAnsi="Courier New" w:hint="default"/>
      </w:rPr>
    </w:lvl>
    <w:lvl w:ilvl="5" w:tplc="6130E5E4">
      <w:start w:val="1"/>
      <w:numFmt w:val="bullet"/>
      <w:lvlText w:val=""/>
      <w:lvlJc w:val="left"/>
      <w:pPr>
        <w:ind w:left="4320" w:hanging="360"/>
      </w:pPr>
      <w:rPr>
        <w:rFonts w:ascii="Wingdings" w:hAnsi="Wingdings" w:hint="default"/>
      </w:rPr>
    </w:lvl>
    <w:lvl w:ilvl="6" w:tplc="DB54A92A">
      <w:start w:val="1"/>
      <w:numFmt w:val="bullet"/>
      <w:lvlText w:val=""/>
      <w:lvlJc w:val="left"/>
      <w:pPr>
        <w:ind w:left="5040" w:hanging="360"/>
      </w:pPr>
      <w:rPr>
        <w:rFonts w:ascii="Symbol" w:hAnsi="Symbol" w:hint="default"/>
      </w:rPr>
    </w:lvl>
    <w:lvl w:ilvl="7" w:tplc="2146DB5C">
      <w:start w:val="1"/>
      <w:numFmt w:val="bullet"/>
      <w:lvlText w:val="o"/>
      <w:lvlJc w:val="left"/>
      <w:pPr>
        <w:ind w:left="5760" w:hanging="360"/>
      </w:pPr>
      <w:rPr>
        <w:rFonts w:ascii="Courier New" w:hAnsi="Courier New" w:hint="default"/>
      </w:rPr>
    </w:lvl>
    <w:lvl w:ilvl="8" w:tplc="D4FED056">
      <w:start w:val="1"/>
      <w:numFmt w:val="bullet"/>
      <w:lvlText w:val=""/>
      <w:lvlJc w:val="left"/>
      <w:pPr>
        <w:ind w:left="6480" w:hanging="360"/>
      </w:pPr>
      <w:rPr>
        <w:rFonts w:ascii="Wingdings" w:hAnsi="Wingdings" w:hint="default"/>
      </w:rPr>
    </w:lvl>
  </w:abstractNum>
  <w:abstractNum w:abstractNumId="33"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9"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2"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DC223A4"/>
    <w:multiLevelType w:val="hybridMultilevel"/>
    <w:tmpl w:val="1A6CEF46"/>
    <w:lvl w:ilvl="0" w:tplc="E1B814C6">
      <w:start w:val="1"/>
      <w:numFmt w:val="bullet"/>
      <w:lvlText w:val=""/>
      <w:lvlJc w:val="left"/>
      <w:pPr>
        <w:ind w:left="720" w:hanging="360"/>
      </w:pPr>
      <w:rPr>
        <w:rFonts w:ascii="Symbol" w:hAnsi="Symbol" w:hint="default"/>
      </w:rPr>
    </w:lvl>
    <w:lvl w:ilvl="1" w:tplc="6F7C5CA0">
      <w:start w:val="1"/>
      <w:numFmt w:val="bullet"/>
      <w:lvlText w:val="o"/>
      <w:lvlJc w:val="left"/>
      <w:pPr>
        <w:ind w:left="1440" w:hanging="360"/>
      </w:pPr>
      <w:rPr>
        <w:rFonts w:ascii="Courier New" w:hAnsi="Courier New" w:hint="default"/>
      </w:rPr>
    </w:lvl>
    <w:lvl w:ilvl="2" w:tplc="BADE475C">
      <w:start w:val="1"/>
      <w:numFmt w:val="bullet"/>
      <w:lvlText w:val=""/>
      <w:lvlJc w:val="left"/>
      <w:pPr>
        <w:ind w:left="2160" w:hanging="360"/>
      </w:pPr>
      <w:rPr>
        <w:rFonts w:ascii="Wingdings" w:hAnsi="Wingdings" w:hint="default"/>
      </w:rPr>
    </w:lvl>
    <w:lvl w:ilvl="3" w:tplc="FF82BE1E">
      <w:start w:val="1"/>
      <w:numFmt w:val="bullet"/>
      <w:lvlText w:val=""/>
      <w:lvlJc w:val="left"/>
      <w:pPr>
        <w:ind w:left="2880" w:hanging="360"/>
      </w:pPr>
      <w:rPr>
        <w:rFonts w:ascii="Symbol" w:hAnsi="Symbol" w:hint="default"/>
      </w:rPr>
    </w:lvl>
    <w:lvl w:ilvl="4" w:tplc="0A3CE956">
      <w:start w:val="1"/>
      <w:numFmt w:val="bullet"/>
      <w:lvlText w:val="o"/>
      <w:lvlJc w:val="left"/>
      <w:pPr>
        <w:ind w:left="3600" w:hanging="360"/>
      </w:pPr>
      <w:rPr>
        <w:rFonts w:ascii="Courier New" w:hAnsi="Courier New" w:hint="default"/>
      </w:rPr>
    </w:lvl>
    <w:lvl w:ilvl="5" w:tplc="151C56BA">
      <w:start w:val="1"/>
      <w:numFmt w:val="bullet"/>
      <w:lvlText w:val=""/>
      <w:lvlJc w:val="left"/>
      <w:pPr>
        <w:ind w:left="4320" w:hanging="360"/>
      </w:pPr>
      <w:rPr>
        <w:rFonts w:ascii="Wingdings" w:hAnsi="Wingdings" w:hint="default"/>
      </w:rPr>
    </w:lvl>
    <w:lvl w:ilvl="6" w:tplc="8AA8DA28">
      <w:start w:val="1"/>
      <w:numFmt w:val="bullet"/>
      <w:lvlText w:val=""/>
      <w:lvlJc w:val="left"/>
      <w:pPr>
        <w:ind w:left="5040" w:hanging="360"/>
      </w:pPr>
      <w:rPr>
        <w:rFonts w:ascii="Symbol" w:hAnsi="Symbol" w:hint="default"/>
      </w:rPr>
    </w:lvl>
    <w:lvl w:ilvl="7" w:tplc="B4E405C8">
      <w:start w:val="1"/>
      <w:numFmt w:val="bullet"/>
      <w:lvlText w:val="o"/>
      <w:lvlJc w:val="left"/>
      <w:pPr>
        <w:ind w:left="5760" w:hanging="360"/>
      </w:pPr>
      <w:rPr>
        <w:rFonts w:ascii="Courier New" w:hAnsi="Courier New" w:hint="default"/>
      </w:rPr>
    </w:lvl>
    <w:lvl w:ilvl="8" w:tplc="24ECE468">
      <w:start w:val="1"/>
      <w:numFmt w:val="bullet"/>
      <w:lvlText w:val=""/>
      <w:lvlJc w:val="left"/>
      <w:pPr>
        <w:ind w:left="6480" w:hanging="360"/>
      </w:pPr>
      <w:rPr>
        <w:rFonts w:ascii="Wingdings" w:hAnsi="Wingdings" w:hint="default"/>
      </w:rPr>
    </w:lvl>
  </w:abstractNum>
  <w:abstractNum w:abstractNumId="44"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F493CCB"/>
    <w:multiLevelType w:val="hybridMultilevel"/>
    <w:tmpl w:val="DFB2572A"/>
    <w:lvl w:ilvl="0" w:tplc="5C64E94C">
      <w:start w:val="1"/>
      <w:numFmt w:val="bullet"/>
      <w:lvlText w:val=""/>
      <w:lvlJc w:val="left"/>
      <w:pPr>
        <w:ind w:left="720" w:hanging="360"/>
      </w:pPr>
      <w:rPr>
        <w:rFonts w:ascii="Symbol" w:hAnsi="Symbol" w:hint="default"/>
      </w:rPr>
    </w:lvl>
    <w:lvl w:ilvl="1" w:tplc="988A8F9C">
      <w:start w:val="1"/>
      <w:numFmt w:val="bullet"/>
      <w:lvlText w:val="o"/>
      <w:lvlJc w:val="left"/>
      <w:pPr>
        <w:ind w:left="1440" w:hanging="360"/>
      </w:pPr>
      <w:rPr>
        <w:rFonts w:ascii="Courier New" w:hAnsi="Courier New" w:hint="default"/>
      </w:rPr>
    </w:lvl>
    <w:lvl w:ilvl="2" w:tplc="C51C6E94">
      <w:start w:val="1"/>
      <w:numFmt w:val="bullet"/>
      <w:lvlText w:val=""/>
      <w:lvlJc w:val="left"/>
      <w:pPr>
        <w:ind w:left="2160" w:hanging="360"/>
      </w:pPr>
      <w:rPr>
        <w:rFonts w:ascii="Wingdings" w:hAnsi="Wingdings" w:hint="default"/>
      </w:rPr>
    </w:lvl>
    <w:lvl w:ilvl="3" w:tplc="C6621512">
      <w:start w:val="1"/>
      <w:numFmt w:val="bullet"/>
      <w:lvlText w:val=""/>
      <w:lvlJc w:val="left"/>
      <w:pPr>
        <w:ind w:left="2880" w:hanging="360"/>
      </w:pPr>
      <w:rPr>
        <w:rFonts w:ascii="Symbol" w:hAnsi="Symbol" w:hint="default"/>
      </w:rPr>
    </w:lvl>
    <w:lvl w:ilvl="4" w:tplc="98660DB2">
      <w:start w:val="1"/>
      <w:numFmt w:val="bullet"/>
      <w:lvlText w:val="o"/>
      <w:lvlJc w:val="left"/>
      <w:pPr>
        <w:ind w:left="3600" w:hanging="360"/>
      </w:pPr>
      <w:rPr>
        <w:rFonts w:ascii="Courier New" w:hAnsi="Courier New" w:hint="default"/>
      </w:rPr>
    </w:lvl>
    <w:lvl w:ilvl="5" w:tplc="A6302AC6">
      <w:start w:val="1"/>
      <w:numFmt w:val="bullet"/>
      <w:lvlText w:val=""/>
      <w:lvlJc w:val="left"/>
      <w:pPr>
        <w:ind w:left="4320" w:hanging="360"/>
      </w:pPr>
      <w:rPr>
        <w:rFonts w:ascii="Wingdings" w:hAnsi="Wingdings" w:hint="default"/>
      </w:rPr>
    </w:lvl>
    <w:lvl w:ilvl="6" w:tplc="7A2A2AC6">
      <w:start w:val="1"/>
      <w:numFmt w:val="bullet"/>
      <w:lvlText w:val=""/>
      <w:lvlJc w:val="left"/>
      <w:pPr>
        <w:ind w:left="5040" w:hanging="360"/>
      </w:pPr>
      <w:rPr>
        <w:rFonts w:ascii="Symbol" w:hAnsi="Symbol" w:hint="default"/>
      </w:rPr>
    </w:lvl>
    <w:lvl w:ilvl="7" w:tplc="6AD6320E">
      <w:start w:val="1"/>
      <w:numFmt w:val="bullet"/>
      <w:lvlText w:val="o"/>
      <w:lvlJc w:val="left"/>
      <w:pPr>
        <w:ind w:left="5760" w:hanging="360"/>
      </w:pPr>
      <w:rPr>
        <w:rFonts w:ascii="Courier New" w:hAnsi="Courier New" w:hint="default"/>
      </w:rPr>
    </w:lvl>
    <w:lvl w:ilvl="8" w:tplc="AEBAC6F0">
      <w:start w:val="1"/>
      <w:numFmt w:val="bullet"/>
      <w:lvlText w:val=""/>
      <w:lvlJc w:val="left"/>
      <w:pPr>
        <w:ind w:left="6480" w:hanging="360"/>
      </w:pPr>
      <w:rPr>
        <w:rFonts w:ascii="Wingdings" w:hAnsi="Wingdings" w:hint="default"/>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5941FF9"/>
    <w:multiLevelType w:val="multilevel"/>
    <w:tmpl w:val="8ACAC882"/>
    <w:lvl w:ilvl="0">
      <w:start w:val="1"/>
      <w:numFmt w:val="bullet"/>
      <w:lvlText w:val=""/>
      <w:lvlJc w:val="left"/>
      <w:pPr>
        <w:ind w:left="720" w:firstLine="1080"/>
      </w:pPr>
      <w:rPr>
        <w:rFonts w:ascii="Wingdings" w:hAnsi="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8E43979"/>
    <w:multiLevelType w:val="hybridMultilevel"/>
    <w:tmpl w:val="2640F2CE"/>
    <w:lvl w:ilvl="0" w:tplc="913E9968">
      <w:start w:val="1"/>
      <w:numFmt w:val="bullet"/>
      <w:lvlText w:val=""/>
      <w:lvlJc w:val="left"/>
      <w:pPr>
        <w:ind w:left="720" w:hanging="360"/>
      </w:pPr>
      <w:rPr>
        <w:rFonts w:ascii="Symbol" w:hAnsi="Symbol" w:hint="default"/>
      </w:rPr>
    </w:lvl>
    <w:lvl w:ilvl="1" w:tplc="D1F8D27C">
      <w:start w:val="1"/>
      <w:numFmt w:val="bullet"/>
      <w:lvlText w:val="o"/>
      <w:lvlJc w:val="left"/>
      <w:pPr>
        <w:ind w:left="1440" w:hanging="360"/>
      </w:pPr>
      <w:rPr>
        <w:rFonts w:ascii="Courier New" w:hAnsi="Courier New" w:hint="default"/>
      </w:rPr>
    </w:lvl>
    <w:lvl w:ilvl="2" w:tplc="5E94D6F4">
      <w:start w:val="1"/>
      <w:numFmt w:val="bullet"/>
      <w:lvlText w:val=""/>
      <w:lvlJc w:val="left"/>
      <w:pPr>
        <w:ind w:left="2160" w:hanging="360"/>
      </w:pPr>
      <w:rPr>
        <w:rFonts w:ascii="Wingdings" w:hAnsi="Wingdings" w:hint="default"/>
      </w:rPr>
    </w:lvl>
    <w:lvl w:ilvl="3" w:tplc="DAF20E0C">
      <w:start w:val="1"/>
      <w:numFmt w:val="bullet"/>
      <w:lvlText w:val=""/>
      <w:lvlJc w:val="left"/>
      <w:pPr>
        <w:ind w:left="2880" w:hanging="360"/>
      </w:pPr>
      <w:rPr>
        <w:rFonts w:ascii="Symbol" w:hAnsi="Symbol" w:hint="default"/>
      </w:rPr>
    </w:lvl>
    <w:lvl w:ilvl="4" w:tplc="37367936">
      <w:start w:val="1"/>
      <w:numFmt w:val="bullet"/>
      <w:lvlText w:val="o"/>
      <w:lvlJc w:val="left"/>
      <w:pPr>
        <w:ind w:left="3600" w:hanging="360"/>
      </w:pPr>
      <w:rPr>
        <w:rFonts w:ascii="Courier New" w:hAnsi="Courier New" w:hint="default"/>
      </w:rPr>
    </w:lvl>
    <w:lvl w:ilvl="5" w:tplc="8FC4E852">
      <w:start w:val="1"/>
      <w:numFmt w:val="bullet"/>
      <w:lvlText w:val=""/>
      <w:lvlJc w:val="left"/>
      <w:pPr>
        <w:ind w:left="4320" w:hanging="360"/>
      </w:pPr>
      <w:rPr>
        <w:rFonts w:ascii="Wingdings" w:hAnsi="Wingdings" w:hint="default"/>
      </w:rPr>
    </w:lvl>
    <w:lvl w:ilvl="6" w:tplc="36223B1E">
      <w:start w:val="1"/>
      <w:numFmt w:val="bullet"/>
      <w:lvlText w:val=""/>
      <w:lvlJc w:val="left"/>
      <w:pPr>
        <w:ind w:left="5040" w:hanging="360"/>
      </w:pPr>
      <w:rPr>
        <w:rFonts w:ascii="Symbol" w:hAnsi="Symbol" w:hint="default"/>
      </w:rPr>
    </w:lvl>
    <w:lvl w:ilvl="7" w:tplc="632E69A0">
      <w:start w:val="1"/>
      <w:numFmt w:val="bullet"/>
      <w:lvlText w:val="o"/>
      <w:lvlJc w:val="left"/>
      <w:pPr>
        <w:ind w:left="5760" w:hanging="360"/>
      </w:pPr>
      <w:rPr>
        <w:rFonts w:ascii="Courier New" w:hAnsi="Courier New" w:hint="default"/>
      </w:rPr>
    </w:lvl>
    <w:lvl w:ilvl="8" w:tplc="AC8C09E0">
      <w:start w:val="1"/>
      <w:numFmt w:val="bullet"/>
      <w:lvlText w:val=""/>
      <w:lvlJc w:val="left"/>
      <w:pPr>
        <w:ind w:left="6480" w:hanging="360"/>
      </w:pPr>
      <w:rPr>
        <w:rFonts w:ascii="Wingdings" w:hAnsi="Wingdings" w:hint="default"/>
      </w:rPr>
    </w:lvl>
  </w:abstractNum>
  <w:abstractNum w:abstractNumId="52"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61C6D12"/>
    <w:multiLevelType w:val="hybridMultilevel"/>
    <w:tmpl w:val="1A4E93E6"/>
    <w:lvl w:ilvl="0" w:tplc="4E2C5F0C">
      <w:start w:val="1"/>
      <w:numFmt w:val="bullet"/>
      <w:lvlText w:val=""/>
      <w:lvlJc w:val="left"/>
      <w:pPr>
        <w:ind w:left="720" w:hanging="360"/>
      </w:pPr>
      <w:rPr>
        <w:rFonts w:ascii="Symbol" w:hAnsi="Symbol" w:hint="default"/>
      </w:rPr>
    </w:lvl>
    <w:lvl w:ilvl="1" w:tplc="DC729CBA">
      <w:start w:val="1"/>
      <w:numFmt w:val="bullet"/>
      <w:lvlText w:val="o"/>
      <w:lvlJc w:val="left"/>
      <w:pPr>
        <w:ind w:left="1440" w:hanging="360"/>
      </w:pPr>
      <w:rPr>
        <w:rFonts w:ascii="Courier New" w:hAnsi="Courier New" w:hint="default"/>
      </w:rPr>
    </w:lvl>
    <w:lvl w:ilvl="2" w:tplc="3326853C">
      <w:start w:val="1"/>
      <w:numFmt w:val="bullet"/>
      <w:lvlText w:val=""/>
      <w:lvlJc w:val="left"/>
      <w:pPr>
        <w:ind w:left="2160" w:hanging="360"/>
      </w:pPr>
      <w:rPr>
        <w:rFonts w:ascii="Wingdings" w:hAnsi="Wingdings" w:hint="default"/>
      </w:rPr>
    </w:lvl>
    <w:lvl w:ilvl="3" w:tplc="D3CCE784">
      <w:start w:val="1"/>
      <w:numFmt w:val="bullet"/>
      <w:lvlText w:val=""/>
      <w:lvlJc w:val="left"/>
      <w:pPr>
        <w:ind w:left="2880" w:hanging="360"/>
      </w:pPr>
      <w:rPr>
        <w:rFonts w:ascii="Symbol" w:hAnsi="Symbol" w:hint="default"/>
      </w:rPr>
    </w:lvl>
    <w:lvl w:ilvl="4" w:tplc="756C4490">
      <w:start w:val="1"/>
      <w:numFmt w:val="bullet"/>
      <w:lvlText w:val="o"/>
      <w:lvlJc w:val="left"/>
      <w:pPr>
        <w:ind w:left="3600" w:hanging="360"/>
      </w:pPr>
      <w:rPr>
        <w:rFonts w:ascii="Courier New" w:hAnsi="Courier New" w:hint="default"/>
      </w:rPr>
    </w:lvl>
    <w:lvl w:ilvl="5" w:tplc="CDDAD4C0">
      <w:start w:val="1"/>
      <w:numFmt w:val="bullet"/>
      <w:lvlText w:val=""/>
      <w:lvlJc w:val="left"/>
      <w:pPr>
        <w:ind w:left="4320" w:hanging="360"/>
      </w:pPr>
      <w:rPr>
        <w:rFonts w:ascii="Wingdings" w:hAnsi="Wingdings" w:hint="default"/>
      </w:rPr>
    </w:lvl>
    <w:lvl w:ilvl="6" w:tplc="77BC09FC">
      <w:start w:val="1"/>
      <w:numFmt w:val="bullet"/>
      <w:lvlText w:val=""/>
      <w:lvlJc w:val="left"/>
      <w:pPr>
        <w:ind w:left="5040" w:hanging="360"/>
      </w:pPr>
      <w:rPr>
        <w:rFonts w:ascii="Symbol" w:hAnsi="Symbol" w:hint="default"/>
      </w:rPr>
    </w:lvl>
    <w:lvl w:ilvl="7" w:tplc="49EC78C0">
      <w:start w:val="1"/>
      <w:numFmt w:val="bullet"/>
      <w:lvlText w:val="o"/>
      <w:lvlJc w:val="left"/>
      <w:pPr>
        <w:ind w:left="5760" w:hanging="360"/>
      </w:pPr>
      <w:rPr>
        <w:rFonts w:ascii="Courier New" w:hAnsi="Courier New" w:hint="default"/>
      </w:rPr>
    </w:lvl>
    <w:lvl w:ilvl="8" w:tplc="DE2E18C0">
      <w:start w:val="1"/>
      <w:numFmt w:val="bullet"/>
      <w:lvlText w:val=""/>
      <w:lvlJc w:val="left"/>
      <w:pPr>
        <w:ind w:left="6480" w:hanging="360"/>
      </w:pPr>
      <w:rPr>
        <w:rFonts w:ascii="Wingdings" w:hAnsi="Wingdings" w:hint="default"/>
      </w:rPr>
    </w:lvl>
  </w:abstractNum>
  <w:abstractNum w:abstractNumId="5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43"/>
  </w:num>
  <w:num w:numId="2">
    <w:abstractNumId w:val="8"/>
  </w:num>
  <w:num w:numId="3">
    <w:abstractNumId w:val="45"/>
  </w:num>
  <w:num w:numId="4">
    <w:abstractNumId w:val="32"/>
  </w:num>
  <w:num w:numId="5">
    <w:abstractNumId w:val="56"/>
  </w:num>
  <w:num w:numId="6">
    <w:abstractNumId w:val="51"/>
  </w:num>
  <w:num w:numId="7">
    <w:abstractNumId w:val="9"/>
  </w:num>
  <w:num w:numId="8">
    <w:abstractNumId w:val="18"/>
  </w:num>
  <w:num w:numId="9">
    <w:abstractNumId w:val="0"/>
  </w:num>
  <w:num w:numId="10">
    <w:abstractNumId w:val="15"/>
  </w:num>
  <w:num w:numId="11">
    <w:abstractNumId w:val="5"/>
  </w:num>
  <w:num w:numId="12">
    <w:abstractNumId w:val="26"/>
  </w:num>
  <w:num w:numId="13">
    <w:abstractNumId w:val="10"/>
  </w:num>
  <w:num w:numId="14">
    <w:abstractNumId w:val="21"/>
  </w:num>
  <w:num w:numId="15">
    <w:abstractNumId w:val="39"/>
  </w:num>
  <w:num w:numId="16">
    <w:abstractNumId w:val="38"/>
  </w:num>
  <w:num w:numId="17">
    <w:abstractNumId w:val="22"/>
  </w:num>
  <w:num w:numId="18">
    <w:abstractNumId w:val="14"/>
  </w:num>
  <w:num w:numId="19">
    <w:abstractNumId w:val="3"/>
  </w:num>
  <w:num w:numId="20">
    <w:abstractNumId w:val="34"/>
  </w:num>
  <w:num w:numId="21">
    <w:abstractNumId w:val="48"/>
  </w:num>
  <w:num w:numId="22">
    <w:abstractNumId w:val="2"/>
  </w:num>
  <w:num w:numId="23">
    <w:abstractNumId w:val="46"/>
  </w:num>
  <w:num w:numId="24">
    <w:abstractNumId w:val="53"/>
  </w:num>
  <w:num w:numId="25">
    <w:abstractNumId w:val="40"/>
  </w:num>
  <w:num w:numId="26">
    <w:abstractNumId w:val="36"/>
  </w:num>
  <w:num w:numId="27">
    <w:abstractNumId w:val="1"/>
  </w:num>
  <w:num w:numId="28">
    <w:abstractNumId w:val="50"/>
  </w:num>
  <w:num w:numId="29">
    <w:abstractNumId w:val="11"/>
  </w:num>
  <w:num w:numId="30">
    <w:abstractNumId w:val="13"/>
  </w:num>
  <w:num w:numId="31">
    <w:abstractNumId w:val="57"/>
  </w:num>
  <w:num w:numId="32">
    <w:abstractNumId w:val="16"/>
  </w:num>
  <w:num w:numId="33">
    <w:abstractNumId w:val="7"/>
  </w:num>
  <w:num w:numId="34">
    <w:abstractNumId w:val="35"/>
  </w:num>
  <w:num w:numId="35">
    <w:abstractNumId w:val="24"/>
  </w:num>
  <w:num w:numId="36">
    <w:abstractNumId w:val="20"/>
  </w:num>
  <w:num w:numId="37">
    <w:abstractNumId w:val="52"/>
  </w:num>
  <w:num w:numId="38">
    <w:abstractNumId w:val="47"/>
  </w:num>
  <w:num w:numId="39">
    <w:abstractNumId w:val="37"/>
  </w:num>
  <w:num w:numId="40">
    <w:abstractNumId w:val="25"/>
  </w:num>
  <w:num w:numId="41">
    <w:abstractNumId w:val="55"/>
  </w:num>
  <w:num w:numId="42">
    <w:abstractNumId w:val="33"/>
  </w:num>
  <w:num w:numId="43">
    <w:abstractNumId w:val="29"/>
  </w:num>
  <w:num w:numId="44">
    <w:abstractNumId w:val="58"/>
  </w:num>
  <w:num w:numId="45">
    <w:abstractNumId w:val="30"/>
  </w:num>
  <w:num w:numId="46">
    <w:abstractNumId w:val="6"/>
  </w:num>
  <w:num w:numId="47">
    <w:abstractNumId w:val="12"/>
  </w:num>
  <w:num w:numId="48">
    <w:abstractNumId w:val="4"/>
  </w:num>
  <w:num w:numId="49">
    <w:abstractNumId w:val="60"/>
  </w:num>
  <w:num w:numId="50">
    <w:abstractNumId w:val="54"/>
  </w:num>
  <w:num w:numId="51">
    <w:abstractNumId w:val="44"/>
  </w:num>
  <w:num w:numId="52">
    <w:abstractNumId w:val="19"/>
  </w:num>
  <w:num w:numId="53">
    <w:abstractNumId w:val="42"/>
  </w:num>
  <w:num w:numId="54">
    <w:abstractNumId w:val="31"/>
  </w:num>
  <w:num w:numId="55">
    <w:abstractNumId w:val="17"/>
  </w:num>
  <w:num w:numId="56">
    <w:abstractNumId w:val="27"/>
  </w:num>
  <w:num w:numId="57">
    <w:abstractNumId w:val="49"/>
  </w:num>
  <w:num w:numId="58">
    <w:abstractNumId w:val="41"/>
  </w:num>
  <w:num w:numId="59">
    <w:abstractNumId w:val="59"/>
  </w:num>
  <w:num w:numId="60">
    <w:abstractNumId w:val="23"/>
  </w:num>
  <w:num w:numId="61">
    <w:abstractNumId w:val="28"/>
  </w:num>
  <w:num w:numId="62">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D7"/>
    <w:rsid w:val="0026697A"/>
    <w:rsid w:val="002E709D"/>
    <w:rsid w:val="00376205"/>
    <w:rsid w:val="00530FC2"/>
    <w:rsid w:val="005540D7"/>
    <w:rsid w:val="00557672"/>
    <w:rsid w:val="005B3340"/>
    <w:rsid w:val="008E0B6F"/>
    <w:rsid w:val="008F70BD"/>
    <w:rsid w:val="009250F3"/>
    <w:rsid w:val="00940FBE"/>
    <w:rsid w:val="00A24B94"/>
    <w:rsid w:val="00A6131F"/>
    <w:rsid w:val="00DB136E"/>
    <w:rsid w:val="00DF2F8C"/>
    <w:rsid w:val="00E74CB4"/>
    <w:rsid w:val="00F52ED1"/>
    <w:rsid w:val="00FF46BB"/>
    <w:rsid w:val="11EED9A8"/>
    <w:rsid w:val="15B6EFA7"/>
    <w:rsid w:val="24386700"/>
    <w:rsid w:val="43C73C28"/>
    <w:rsid w:val="75081E04"/>
    <w:rsid w:val="7832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32D15"/>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customStyle="1" w:styleId="service-id-chunk">
    <w:name w:val="service-id-chunk"/>
    <w:basedOn w:val="DefaultParagraphFont"/>
    <w:rsid w:val="002E709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92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2CD5-19BB-40FF-94B9-CB64D4E7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12583</Words>
  <Characters>71724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Hoare, Jan Mrs (Navy Comrcl-Sourcing 6)</cp:lastModifiedBy>
  <cp:revision>2</cp:revision>
  <cp:lastPrinted>2018-03-08T12:11:00Z</cp:lastPrinted>
  <dcterms:created xsi:type="dcterms:W3CDTF">2019-01-02T11:47:00Z</dcterms:created>
  <dcterms:modified xsi:type="dcterms:W3CDTF">2019-01-02T11:47:00Z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