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7A5513B" w14:textId="72F05DF6" w:rsidR="000A3E97" w:rsidRDefault="00A764C1" w:rsidP="00B3107E">
      <w:pPr>
        <w:pStyle w:val="BodyText"/>
        <w:kinsoku w:val="0"/>
        <w:overflowPunct w:val="0"/>
        <w:spacing w:before="2"/>
        <w:ind w:left="567" w:right="-53" w:firstLine="0"/>
        <w:jc w:val="center"/>
        <w:rPr>
          <w:b/>
          <w:bCs/>
          <w:i/>
          <w:iCs/>
          <w:spacing w:val="-1"/>
          <w:sz w:val="36"/>
          <w:szCs w:val="36"/>
        </w:rPr>
      </w:pPr>
      <w:r>
        <w:rPr>
          <w:b/>
          <w:bCs/>
          <w:i/>
          <w:iCs/>
          <w:spacing w:val="-1"/>
          <w:sz w:val="36"/>
          <w:szCs w:val="36"/>
        </w:rPr>
        <w:t>CALSTOCK VILLAGE HALL RE-IMAGINE</w:t>
      </w:r>
      <w:r w:rsidR="00B3107E">
        <w:rPr>
          <w:b/>
          <w:bCs/>
          <w:i/>
          <w:iCs/>
          <w:spacing w:val="-1"/>
          <w:sz w:val="36"/>
          <w:szCs w:val="36"/>
        </w:rPr>
        <w:t>D</w:t>
      </w:r>
    </w:p>
    <w:p w14:paraId="0A519B7C" w14:textId="77777777" w:rsidR="00A16BF9" w:rsidRDefault="00A16BF9" w:rsidP="00B3107E">
      <w:pPr>
        <w:pStyle w:val="BodyText"/>
        <w:kinsoku w:val="0"/>
        <w:overflowPunct w:val="0"/>
        <w:spacing w:before="2"/>
        <w:ind w:left="567" w:right="-53" w:firstLine="0"/>
        <w:jc w:val="center"/>
        <w:rPr>
          <w:b/>
          <w:bCs/>
          <w:i/>
          <w:iCs/>
          <w:spacing w:val="-1"/>
          <w:sz w:val="36"/>
          <w:szCs w:val="36"/>
        </w:rPr>
      </w:pPr>
    </w:p>
    <w:p w14:paraId="2E56A60E" w14:textId="50B99CA2" w:rsidR="00A16BF9" w:rsidRPr="00B3107E" w:rsidRDefault="00A16BF9" w:rsidP="00B3107E">
      <w:pPr>
        <w:pStyle w:val="BodyText"/>
        <w:kinsoku w:val="0"/>
        <w:overflowPunct w:val="0"/>
        <w:spacing w:before="2"/>
        <w:ind w:left="567" w:right="-53" w:firstLine="0"/>
        <w:jc w:val="center"/>
        <w:rPr>
          <w:b/>
          <w:bCs/>
          <w:color w:val="FF0000"/>
          <w:sz w:val="36"/>
          <w:szCs w:val="36"/>
        </w:rPr>
      </w:pPr>
      <w:r>
        <w:rPr>
          <w:b/>
          <w:bCs/>
          <w:i/>
          <w:iCs/>
          <w:spacing w:val="-1"/>
          <w:sz w:val="36"/>
          <w:szCs w:val="36"/>
        </w:rPr>
        <w:t>Reference: CLUP 002_008</w:t>
      </w:r>
    </w:p>
    <w:p w14:paraId="7C2A2ADB" w14:textId="3B6B1B1B" w:rsidR="000A3E97" w:rsidRPr="00421CBC" w:rsidRDefault="000A3E97"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6F18A196" w14:textId="77C693EC" w:rsidR="00A16BF9" w:rsidRDefault="00A16BF9">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0D7097E4" w:rsidR="008B4124" w:rsidRPr="00A16BF9" w:rsidRDefault="008B4124" w:rsidP="00A16BF9">
      <w:pPr>
        <w:pStyle w:val="Heading1"/>
      </w:pPr>
      <w:r w:rsidRPr="00A16BF9">
        <w:lastRenderedPageBreak/>
        <w:t xml:space="preserve">1. </w:t>
      </w:r>
      <w:r w:rsidR="003D4F03" w:rsidRPr="00A16BF9">
        <w:tab/>
      </w:r>
      <w:r w:rsidR="000A3E97" w:rsidRPr="00A16BF9">
        <w:t xml:space="preserve">About </w:t>
      </w:r>
      <w:proofErr w:type="spellStart"/>
      <w:r w:rsidR="00A764C1" w:rsidRPr="00A16BF9">
        <w:t>Calstock</w:t>
      </w:r>
      <w:proofErr w:type="spellEnd"/>
      <w:r w:rsidR="00A764C1" w:rsidRPr="00A16BF9">
        <w:t xml:space="preserve"> Village Hall</w:t>
      </w:r>
    </w:p>
    <w:p w14:paraId="304A6DE1" w14:textId="77777777" w:rsidR="008B4124" w:rsidRPr="00A16BF9" w:rsidRDefault="008B4124" w:rsidP="00F138F1">
      <w:pPr>
        <w:rPr>
          <w:rFonts w:ascii="Verdana" w:hAnsi="Verdana"/>
          <w:sz w:val="22"/>
          <w:szCs w:val="22"/>
        </w:rPr>
      </w:pPr>
    </w:p>
    <w:p w14:paraId="019C7E71" w14:textId="00A4A2BE" w:rsidR="00287761" w:rsidRPr="00A16BF9" w:rsidRDefault="00287761" w:rsidP="0028776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Verdana" w:hAnsi="Verdana" w:cstheme="minorHAnsi"/>
          <w:color w:val="000000"/>
          <w:sz w:val="22"/>
          <w:szCs w:val="22"/>
        </w:rPr>
      </w:pPr>
      <w:proofErr w:type="spellStart"/>
      <w:r w:rsidRPr="00A16BF9">
        <w:rPr>
          <w:rFonts w:ascii="Verdana" w:hAnsi="Verdana" w:cstheme="minorHAnsi"/>
          <w:color w:val="000000"/>
          <w:sz w:val="22"/>
          <w:szCs w:val="22"/>
        </w:rPr>
        <w:t>Calstock</w:t>
      </w:r>
      <w:proofErr w:type="spellEnd"/>
      <w:r w:rsidRPr="00A16BF9">
        <w:rPr>
          <w:rFonts w:ascii="Verdana" w:hAnsi="Verdana" w:cstheme="minorHAnsi"/>
          <w:color w:val="000000"/>
          <w:sz w:val="22"/>
          <w:szCs w:val="22"/>
        </w:rPr>
        <w:t xml:space="preserve"> Village Hall functions as a pivotal community centre, fostering a sense of unity and well-being among residents. It serves as a versatile venue for diverse activities, events, and services, contributing significantly to the social, cultural, and economic vitality of the local area.</w:t>
      </w:r>
    </w:p>
    <w:p w14:paraId="6BAB6D8B" w14:textId="77777777" w:rsidR="00287761" w:rsidRPr="00A16BF9" w:rsidRDefault="00287761" w:rsidP="002877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rPr>
        <w:t>Primarily, the village hall is a host to various community events, encompassing cultural performances, celebrations, workshops, and educational programs. By providing a space for such activities, the hall becomes a central hub for residents to interact, engage, and actively participate in the community's life.</w:t>
      </w:r>
    </w:p>
    <w:p w14:paraId="2A966C0E" w14:textId="4F0E2869" w:rsidR="00287761" w:rsidRPr="00A16BF9" w:rsidRDefault="00287761" w:rsidP="002877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rPr>
        <w:t>Beyond event hosting, the village hall acts as a meeting place for local clubs, organizations, and residents. This facilitates community groups in conducting meetings, discussions, and collaborative initiatives, fostering communication, and strengthening the social bonds among members.</w:t>
      </w:r>
    </w:p>
    <w:p w14:paraId="67BC0C28" w14:textId="77777777" w:rsidR="00287761" w:rsidRPr="00A16BF9" w:rsidRDefault="00287761" w:rsidP="002877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rPr>
        <w:t>Recreational activities are integral to the village hall's offerings, encompassing sports events, fitness classes, and hobby groups. These activities not only promote physical well-being but also create opportunities for social interaction, enhancing the overall communal spirit.</w:t>
      </w:r>
    </w:p>
    <w:p w14:paraId="342B47C7" w14:textId="77777777" w:rsidR="00287761" w:rsidRPr="00A16BF9" w:rsidRDefault="00287761" w:rsidP="002877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rPr>
        <w:t>Educational programs find a home in the village hall as well, including workshops, training sessions, a preschool and adult education classes. These initiatives aim to enrich the skills and knowledge of community members, contributing to the intellectual development of the community and promoting lifelong learning.</w:t>
      </w:r>
    </w:p>
    <w:p w14:paraId="7B6D70AF" w14:textId="77777777" w:rsidR="00287761" w:rsidRPr="00A16BF9" w:rsidRDefault="00287761" w:rsidP="002877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rPr>
        <w:t>The village hall also serves as a venue for local businesses and entrepreneurs, hosting a range of markets, craft fairs, and events showcasing local products and services. This platform supports economic activities within the community, fostering a sense of local pride and identity.</w:t>
      </w:r>
    </w:p>
    <w:p w14:paraId="3088F026" w14:textId="77777777" w:rsidR="00287761" w:rsidRPr="00A16BF9" w:rsidRDefault="00287761" w:rsidP="00287761">
      <w:pPr>
        <w:pBdr>
          <w:top w:val="single" w:sz="2" w:space="0" w:color="E3E3E3"/>
          <w:left w:val="single" w:sz="2" w:space="0" w:color="E3E3E3"/>
          <w:bottom w:val="single" w:sz="2" w:space="0" w:color="E3E3E3"/>
          <w:right w:val="single" w:sz="2" w:space="0" w:color="E3E3E3"/>
        </w:pBdr>
        <w:shd w:val="clear" w:color="auto" w:fill="FFFFFF"/>
        <w:spacing w:before="300" w:after="300"/>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rPr>
        <w:t>In some instances, village halls extend their role beyond cultural and recreational functions, offering essential services to the community. This may involve hosting healthcare clinics, providing space for government outreach programs, or serving as emergency shelters during crises. By providing such services, the village hall becomes a cornerstone of community resilience and well-being.</w:t>
      </w:r>
    </w:p>
    <w:p w14:paraId="10719DFA" w14:textId="77777777" w:rsidR="00287761" w:rsidRPr="00A16BF9" w:rsidRDefault="00287761" w:rsidP="00287761">
      <w:pPr>
        <w:pBdr>
          <w:top w:val="single" w:sz="2" w:space="0" w:color="E3E3E3"/>
          <w:left w:val="single" w:sz="2" w:space="0" w:color="E3E3E3"/>
          <w:bottom w:val="single" w:sz="2" w:space="0" w:color="E3E3E3"/>
          <w:right w:val="single" w:sz="2" w:space="0" w:color="E3E3E3"/>
        </w:pBdr>
        <w:shd w:val="clear" w:color="auto" w:fill="FFFFFF"/>
        <w:spacing w:before="300"/>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rPr>
        <w:t>Crucially, the success of a village hall hinges on community engagement and participation. Volunteers play a vital role in organizing and managing events, while local residents contribute their time, skills, and resources to ensure the effective functioning of the facility. The village hall emerges as a symbol of community spirit and cooperation, reflecting the shared values and aspirations of the people it serves.</w:t>
      </w:r>
    </w:p>
    <w:p w14:paraId="59D42EFE" w14:textId="77777777" w:rsidR="002D4526" w:rsidRPr="00A16BF9" w:rsidRDefault="002D4526" w:rsidP="002D4526">
      <w:pPr>
        <w:rPr>
          <w:rFonts w:ascii="Verdana" w:hAnsi="Verdana"/>
        </w:rPr>
      </w:pPr>
    </w:p>
    <w:p w14:paraId="6EBD3F4C" w14:textId="168B5410" w:rsidR="008D38AA" w:rsidRPr="00A16BF9" w:rsidRDefault="008B4124" w:rsidP="00A16BF9">
      <w:pPr>
        <w:pStyle w:val="Heading1"/>
      </w:pPr>
      <w:r w:rsidRPr="00A16BF9">
        <w:t xml:space="preserve">2. </w:t>
      </w:r>
      <w:r w:rsidR="003D4F03" w:rsidRPr="00A16BF9">
        <w:tab/>
      </w:r>
      <w:r w:rsidR="000A3E97" w:rsidRPr="00A16BF9">
        <w:t>Background and Context</w:t>
      </w:r>
    </w:p>
    <w:p w14:paraId="6D322A56" w14:textId="6C326257" w:rsidR="002C6BD0" w:rsidRPr="00A16BF9" w:rsidRDefault="002C6BD0" w:rsidP="006268C8">
      <w:pPr>
        <w:rPr>
          <w:rFonts w:ascii="Verdana" w:hAnsi="Verdana"/>
          <w:sz w:val="22"/>
          <w:szCs w:val="22"/>
        </w:rPr>
      </w:pPr>
    </w:p>
    <w:p w14:paraId="4B80DF26" w14:textId="77777777" w:rsidR="00287761" w:rsidRPr="00A16BF9" w:rsidRDefault="00287761" w:rsidP="00287761">
      <w:pPr>
        <w:rPr>
          <w:rFonts w:ascii="Verdana" w:hAnsi="Verdana" w:cstheme="minorHAnsi"/>
          <w:color w:val="303033"/>
          <w:sz w:val="22"/>
          <w:szCs w:val="22"/>
        </w:rPr>
      </w:pPr>
      <w:r w:rsidRPr="00A16BF9">
        <w:rPr>
          <w:rFonts w:ascii="Verdana" w:hAnsi="Verdana" w:cstheme="minorHAnsi"/>
          <w:color w:val="303033"/>
          <w:sz w:val="22"/>
          <w:szCs w:val="22"/>
        </w:rPr>
        <w:t xml:space="preserve">A feasibility study, funded by the CCF grant, highlighted community frustrations </w:t>
      </w:r>
      <w:r w:rsidRPr="00A16BF9">
        <w:rPr>
          <w:rFonts w:ascii="Verdana" w:hAnsi="Verdana" w:cstheme="minorHAnsi"/>
          <w:color w:val="303033"/>
          <w:sz w:val="22"/>
          <w:szCs w:val="22"/>
        </w:rPr>
        <w:lastRenderedPageBreak/>
        <w:t>with the current design and pinpointed changes that could be made to allow additional activities to take place. The goal is to enhance the Hall's functionality, appearance, capacity, and environmental impact. The work will deliver the following:</w:t>
      </w:r>
    </w:p>
    <w:p w14:paraId="05095B3A" w14:textId="77777777" w:rsidR="00287761" w:rsidRPr="00A16BF9" w:rsidRDefault="00287761" w:rsidP="00287761">
      <w:pPr>
        <w:rPr>
          <w:rFonts w:ascii="Verdana" w:hAnsi="Verdana" w:cstheme="minorHAnsi"/>
          <w:color w:val="303033"/>
          <w:sz w:val="22"/>
          <w:szCs w:val="22"/>
        </w:rPr>
      </w:pPr>
    </w:p>
    <w:p w14:paraId="29FD9889" w14:textId="77777777" w:rsidR="00287761" w:rsidRPr="00A16BF9" w:rsidRDefault="00287761" w:rsidP="003D0BD5">
      <w:pPr>
        <w:widowControl/>
        <w:numPr>
          <w:ilvl w:val="0"/>
          <w:numId w:val="3"/>
        </w:numPr>
        <w:pBdr>
          <w:top w:val="single" w:sz="2" w:space="0" w:color="E3E3E3"/>
          <w:left w:val="single" w:sz="2" w:space="5" w:color="E3E3E3"/>
          <w:bottom w:val="single" w:sz="2" w:space="0" w:color="E3E3E3"/>
          <w:right w:val="single" w:sz="2" w:space="0" w:color="E3E3E3"/>
        </w:pBdr>
        <w:shd w:val="clear" w:color="auto" w:fill="FFFFFF"/>
        <w:autoSpaceDE/>
        <w:autoSpaceDN/>
        <w:adjustRightInd/>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bdr w:val="single" w:sz="2" w:space="0" w:color="E3E3E3" w:frame="1"/>
        </w:rPr>
        <w:t>Additional Hall Space</w:t>
      </w:r>
    </w:p>
    <w:p w14:paraId="00D1908C" w14:textId="77777777" w:rsidR="00287761" w:rsidRPr="00A16BF9" w:rsidRDefault="00287761" w:rsidP="003D0BD5">
      <w:pPr>
        <w:widowControl/>
        <w:numPr>
          <w:ilvl w:val="0"/>
          <w:numId w:val="3"/>
        </w:numPr>
        <w:pBdr>
          <w:top w:val="single" w:sz="2" w:space="0" w:color="E3E3E3"/>
          <w:left w:val="single" w:sz="2" w:space="5" w:color="E3E3E3"/>
          <w:bottom w:val="single" w:sz="2" w:space="0" w:color="E3E3E3"/>
          <w:right w:val="single" w:sz="2" w:space="0" w:color="E3E3E3"/>
        </w:pBdr>
        <w:shd w:val="clear" w:color="auto" w:fill="FFFFFF"/>
        <w:autoSpaceDE/>
        <w:autoSpaceDN/>
        <w:adjustRightInd/>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bdr w:val="single" w:sz="2" w:space="0" w:color="E3E3E3" w:frame="1"/>
        </w:rPr>
        <w:t>Moveable Partition Wall</w:t>
      </w:r>
    </w:p>
    <w:p w14:paraId="02A2F6FF" w14:textId="77777777" w:rsidR="00287761" w:rsidRPr="00A16BF9" w:rsidRDefault="00287761" w:rsidP="003D0BD5">
      <w:pPr>
        <w:widowControl/>
        <w:numPr>
          <w:ilvl w:val="0"/>
          <w:numId w:val="3"/>
        </w:numPr>
        <w:pBdr>
          <w:top w:val="single" w:sz="2" w:space="0" w:color="E3E3E3"/>
          <w:left w:val="single" w:sz="2" w:space="5" w:color="E3E3E3"/>
          <w:bottom w:val="single" w:sz="2" w:space="0" w:color="E3E3E3"/>
          <w:right w:val="single" w:sz="2" w:space="0" w:color="E3E3E3"/>
        </w:pBdr>
        <w:shd w:val="clear" w:color="auto" w:fill="FFFFFF"/>
        <w:autoSpaceDE/>
        <w:autoSpaceDN/>
        <w:adjustRightInd/>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bdr w:val="single" w:sz="2" w:space="0" w:color="E3E3E3" w:frame="1"/>
        </w:rPr>
        <w:t>Independent Usage</w:t>
      </w:r>
    </w:p>
    <w:p w14:paraId="40EA4797" w14:textId="77777777" w:rsidR="00287761" w:rsidRPr="00A16BF9" w:rsidRDefault="00287761" w:rsidP="003D0BD5">
      <w:pPr>
        <w:widowControl/>
        <w:numPr>
          <w:ilvl w:val="0"/>
          <w:numId w:val="3"/>
        </w:numPr>
        <w:pBdr>
          <w:top w:val="single" w:sz="2" w:space="0" w:color="E3E3E3"/>
          <w:left w:val="single" w:sz="2" w:space="5" w:color="E3E3E3"/>
          <w:bottom w:val="single" w:sz="2" w:space="0" w:color="E3E3E3"/>
          <w:right w:val="single" w:sz="2" w:space="0" w:color="E3E3E3"/>
        </w:pBdr>
        <w:shd w:val="clear" w:color="auto" w:fill="FFFFFF"/>
        <w:autoSpaceDE/>
        <w:autoSpaceDN/>
        <w:adjustRightInd/>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bdr w:val="single" w:sz="2" w:space="0" w:color="E3E3E3" w:frame="1"/>
        </w:rPr>
        <w:t>Accessibility Upgrade and Glazing</w:t>
      </w:r>
    </w:p>
    <w:p w14:paraId="76C93E9C" w14:textId="77777777" w:rsidR="00287761" w:rsidRPr="00A16BF9" w:rsidRDefault="00287761" w:rsidP="003D0BD5">
      <w:pPr>
        <w:widowControl/>
        <w:numPr>
          <w:ilvl w:val="0"/>
          <w:numId w:val="3"/>
        </w:numPr>
        <w:pBdr>
          <w:top w:val="single" w:sz="2" w:space="0" w:color="E3E3E3"/>
          <w:left w:val="single" w:sz="2" w:space="5" w:color="E3E3E3"/>
          <w:bottom w:val="single" w:sz="2" w:space="0" w:color="E3E3E3"/>
          <w:right w:val="single" w:sz="2" w:space="0" w:color="E3E3E3"/>
        </w:pBdr>
        <w:shd w:val="clear" w:color="auto" w:fill="FFFFFF"/>
        <w:autoSpaceDE/>
        <w:autoSpaceDN/>
        <w:adjustRightInd/>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bdr w:val="single" w:sz="2" w:space="0" w:color="E3E3E3" w:frame="1"/>
        </w:rPr>
        <w:t>Infrastructure Improvement</w:t>
      </w:r>
    </w:p>
    <w:p w14:paraId="2173D498" w14:textId="77777777" w:rsidR="00287761" w:rsidRPr="00A16BF9" w:rsidRDefault="00287761" w:rsidP="003D0BD5">
      <w:pPr>
        <w:widowControl/>
        <w:numPr>
          <w:ilvl w:val="0"/>
          <w:numId w:val="3"/>
        </w:numPr>
        <w:pBdr>
          <w:top w:val="single" w:sz="2" w:space="0" w:color="E3E3E3"/>
          <w:left w:val="single" w:sz="2" w:space="5" w:color="E3E3E3"/>
          <w:bottom w:val="single" w:sz="2" w:space="0" w:color="E3E3E3"/>
          <w:right w:val="single" w:sz="2" w:space="0" w:color="E3E3E3"/>
        </w:pBdr>
        <w:shd w:val="clear" w:color="auto" w:fill="FFFFFF"/>
        <w:autoSpaceDE/>
        <w:autoSpaceDN/>
        <w:adjustRightInd/>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bdr w:val="single" w:sz="2" w:space="0" w:color="E3E3E3" w:frame="1"/>
        </w:rPr>
        <w:t>Office Space Redevelopment</w:t>
      </w:r>
    </w:p>
    <w:p w14:paraId="73AF90AD" w14:textId="77777777" w:rsidR="00287761" w:rsidRPr="00A16BF9" w:rsidRDefault="00287761" w:rsidP="003D0BD5">
      <w:pPr>
        <w:widowControl/>
        <w:numPr>
          <w:ilvl w:val="0"/>
          <w:numId w:val="3"/>
        </w:numPr>
        <w:pBdr>
          <w:top w:val="single" w:sz="2" w:space="0" w:color="E3E3E3"/>
          <w:left w:val="single" w:sz="2" w:space="5" w:color="E3E3E3"/>
          <w:bottom w:val="single" w:sz="2" w:space="0" w:color="E3E3E3"/>
          <w:right w:val="single" w:sz="2" w:space="0" w:color="E3E3E3"/>
        </w:pBdr>
        <w:shd w:val="clear" w:color="auto" w:fill="FFFFFF"/>
        <w:autoSpaceDE/>
        <w:autoSpaceDN/>
        <w:adjustRightInd/>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bdr w:val="single" w:sz="2" w:space="0" w:color="E3E3E3" w:frame="1"/>
        </w:rPr>
        <w:t>Bar/Cafe Relocation</w:t>
      </w:r>
    </w:p>
    <w:p w14:paraId="314E254D" w14:textId="77777777" w:rsidR="00287761" w:rsidRPr="00A16BF9" w:rsidRDefault="00287761" w:rsidP="003D0BD5">
      <w:pPr>
        <w:widowControl/>
        <w:numPr>
          <w:ilvl w:val="0"/>
          <w:numId w:val="3"/>
        </w:numPr>
        <w:pBdr>
          <w:top w:val="single" w:sz="2" w:space="0" w:color="E3E3E3"/>
          <w:left w:val="single" w:sz="2" w:space="5" w:color="E3E3E3"/>
          <w:bottom w:val="single" w:sz="2" w:space="0" w:color="E3E3E3"/>
          <w:right w:val="single" w:sz="2" w:space="0" w:color="E3E3E3"/>
        </w:pBdr>
        <w:shd w:val="clear" w:color="auto" w:fill="FFFFFF"/>
        <w:autoSpaceDE/>
        <w:autoSpaceDN/>
        <w:adjustRightInd/>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bdr w:val="single" w:sz="2" w:space="0" w:color="E3E3E3" w:frame="1"/>
        </w:rPr>
        <w:t>Storage Space Enhancement</w:t>
      </w:r>
    </w:p>
    <w:p w14:paraId="1DF9B68B" w14:textId="4A9ECE5F" w:rsidR="00287761" w:rsidRPr="00A16BF9" w:rsidRDefault="00287761" w:rsidP="003D0BD5">
      <w:pPr>
        <w:widowControl/>
        <w:numPr>
          <w:ilvl w:val="0"/>
          <w:numId w:val="3"/>
        </w:numPr>
        <w:pBdr>
          <w:top w:val="single" w:sz="2" w:space="0" w:color="E3E3E3"/>
          <w:left w:val="single" w:sz="2" w:space="5" w:color="E3E3E3"/>
          <w:bottom w:val="single" w:sz="2" w:space="0" w:color="E3E3E3"/>
          <w:right w:val="single" w:sz="2" w:space="0" w:color="E3E3E3"/>
        </w:pBdr>
        <w:shd w:val="clear" w:color="auto" w:fill="FFFFFF"/>
        <w:autoSpaceDE/>
        <w:autoSpaceDN/>
        <w:adjustRightInd/>
        <w:rPr>
          <w:rFonts w:ascii="Verdana" w:eastAsia="Times New Roman" w:hAnsi="Verdana" w:cstheme="minorHAnsi"/>
          <w:color w:val="000000"/>
          <w:sz w:val="22"/>
          <w:szCs w:val="22"/>
        </w:rPr>
      </w:pPr>
      <w:r w:rsidRPr="00A16BF9">
        <w:rPr>
          <w:rFonts w:ascii="Verdana" w:eastAsia="Times New Roman" w:hAnsi="Verdana" w:cstheme="minorHAnsi"/>
          <w:color w:val="000000"/>
          <w:sz w:val="22"/>
          <w:szCs w:val="22"/>
          <w:bdr w:val="single" w:sz="2" w:space="0" w:color="E3E3E3" w:frame="1"/>
        </w:rPr>
        <w:t>Reduce Co2 emissions and enhance the environment.</w:t>
      </w:r>
    </w:p>
    <w:p w14:paraId="1AB0E2BA" w14:textId="77777777" w:rsidR="00287761" w:rsidRPr="00A16BF9" w:rsidRDefault="00287761" w:rsidP="00287761">
      <w:pPr>
        <w:widowControl/>
        <w:pBdr>
          <w:top w:val="single" w:sz="2" w:space="0" w:color="E3E3E3"/>
          <w:left w:val="single" w:sz="2" w:space="5" w:color="E3E3E3"/>
          <w:bottom w:val="single" w:sz="2" w:space="0" w:color="E3E3E3"/>
          <w:right w:val="single" w:sz="2" w:space="0" w:color="E3E3E3"/>
        </w:pBdr>
        <w:shd w:val="clear" w:color="auto" w:fill="FFFFFF"/>
        <w:autoSpaceDE/>
        <w:autoSpaceDN/>
        <w:adjustRightInd/>
        <w:rPr>
          <w:rFonts w:ascii="Verdana" w:eastAsia="Times New Roman" w:hAnsi="Verdana" w:cstheme="minorHAnsi"/>
          <w:color w:val="000000"/>
          <w:sz w:val="22"/>
          <w:szCs w:val="22"/>
        </w:rPr>
      </w:pPr>
    </w:p>
    <w:p w14:paraId="75016FC5" w14:textId="08E0D984" w:rsidR="002D4526" w:rsidRPr="00A16BF9" w:rsidRDefault="002D4526" w:rsidP="00287761">
      <w:pPr>
        <w:widowControl/>
        <w:autoSpaceDE/>
        <w:autoSpaceDN/>
        <w:adjustRightInd/>
        <w:spacing w:after="200" w:line="276" w:lineRule="auto"/>
        <w:rPr>
          <w:rFonts w:ascii="Verdana" w:eastAsia="Calibri" w:hAnsi="Verdana"/>
          <w:sz w:val="22"/>
          <w:szCs w:val="22"/>
          <w:lang w:eastAsia="en-US"/>
        </w:rPr>
      </w:pPr>
      <w:r w:rsidRPr="00A16BF9">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A16BF9">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09119068" w14:textId="33EEB7D1" w:rsidR="00F9130B" w:rsidRPr="00F34AB8" w:rsidRDefault="00F9130B" w:rsidP="006268C8">
      <w:pPr>
        <w:pStyle w:val="BodyText"/>
        <w:kinsoku w:val="0"/>
        <w:overflowPunct w:val="0"/>
        <w:ind w:left="0" w:firstLine="0"/>
        <w:rPr>
          <w:spacing w:val="-1"/>
        </w:rPr>
      </w:pPr>
      <w:r>
        <w:rPr>
          <w:spacing w:val="-1"/>
        </w:rPr>
        <w:t xml:space="preserve">Building alterations as described in the attachments. </w:t>
      </w:r>
    </w:p>
    <w:p w14:paraId="10AC8A55" w14:textId="77777777" w:rsidR="00B17D8B" w:rsidRPr="00F34AB8" w:rsidRDefault="00B17D8B" w:rsidP="006268C8">
      <w:pPr>
        <w:pStyle w:val="BodyText"/>
        <w:kinsoku w:val="0"/>
        <w:overflowPunct w:val="0"/>
        <w:ind w:left="0" w:firstLine="0"/>
        <w:rPr>
          <w:spacing w:val="-1"/>
        </w:rPr>
      </w:pPr>
    </w:p>
    <w:p w14:paraId="68D3543C" w14:textId="2BDFC827" w:rsidR="002E2791" w:rsidRPr="00B75BAA" w:rsidRDefault="00C21622" w:rsidP="00B75BAA">
      <w:pPr>
        <w:pStyle w:val="Neading3"/>
      </w:pPr>
      <w:r w:rsidRPr="00B75BAA">
        <w:t>3</w:t>
      </w:r>
      <w:r w:rsidR="002E2791" w:rsidRPr="00B75BAA">
        <w:t>.1</w:t>
      </w:r>
      <w:r w:rsidR="00B634E3" w:rsidRPr="00B75BAA">
        <w:tab/>
      </w:r>
      <w:r w:rsidR="007B44AD" w:rsidRPr="00B75BAA">
        <w:t>Design Specifications</w:t>
      </w:r>
      <w:r w:rsidR="00B75BAA">
        <w:t>:</w:t>
      </w:r>
      <w:r w:rsidR="00B75BAA" w:rsidRPr="00B75BAA">
        <w:t xml:space="preserve"> </w:t>
      </w:r>
    </w:p>
    <w:p w14:paraId="0A54CBD7" w14:textId="33392FB6" w:rsidR="00B75BAA" w:rsidRPr="00B75BAA" w:rsidRDefault="00B75BAA" w:rsidP="00B75BAA">
      <w:pPr>
        <w:pStyle w:val="Neading3"/>
      </w:pPr>
      <w:r>
        <w:tab/>
      </w:r>
      <w:r w:rsidRPr="00B75BAA">
        <w:t>As described drawings and Scope of Works document</w:t>
      </w:r>
    </w:p>
    <w:p w14:paraId="1A892FE3" w14:textId="77777777" w:rsidR="007B44AD" w:rsidRPr="00837579" w:rsidRDefault="007B44AD" w:rsidP="00B75BAA">
      <w:pPr>
        <w:pStyle w:val="Neading3"/>
      </w:pPr>
    </w:p>
    <w:p w14:paraId="2548B335" w14:textId="0AC811BB" w:rsidR="002E2791" w:rsidRDefault="00C21622" w:rsidP="00B75BAA">
      <w:pPr>
        <w:pStyle w:val="Neading3"/>
      </w:pPr>
      <w:r>
        <w:t>3</w:t>
      </w:r>
      <w:r w:rsidR="002E2791" w:rsidRPr="00837579">
        <w:t>.2</w:t>
      </w:r>
      <w:r w:rsidR="00B634E3">
        <w:tab/>
      </w:r>
      <w:r w:rsidR="002F60F5">
        <w:t>Drawing set</w:t>
      </w:r>
      <w:r w:rsidR="00595CCA">
        <w:t xml:space="preserve"> comprising the following drawings contained in the zip file at Enclosure 1</w:t>
      </w:r>
      <w:r w:rsidR="00B75BAA">
        <w:t>:</w:t>
      </w:r>
    </w:p>
    <w:p w14:paraId="4D7962C1" w14:textId="77777777" w:rsidR="00595CCA" w:rsidRDefault="00595CCA" w:rsidP="009F389B">
      <w:pPr>
        <w:ind w:firstLine="709"/>
        <w:rPr>
          <w:rFonts w:ascii="Verdana" w:hAnsi="Verdana"/>
          <w:sz w:val="22"/>
          <w:szCs w:val="22"/>
        </w:rPr>
      </w:pPr>
    </w:p>
    <w:p w14:paraId="70160657" w14:textId="0433ACD0" w:rsidR="009F389B" w:rsidRPr="009F389B" w:rsidRDefault="009F389B" w:rsidP="009F389B">
      <w:pPr>
        <w:ind w:firstLine="709"/>
        <w:rPr>
          <w:rFonts w:ascii="Verdana" w:hAnsi="Verdana"/>
          <w:sz w:val="22"/>
          <w:szCs w:val="22"/>
        </w:rPr>
      </w:pPr>
      <w:r w:rsidRPr="009F389B">
        <w:rPr>
          <w:rFonts w:ascii="Verdana" w:hAnsi="Verdana"/>
          <w:sz w:val="22"/>
          <w:szCs w:val="22"/>
        </w:rPr>
        <w:t>057 01E Site Plan</w:t>
      </w:r>
    </w:p>
    <w:p w14:paraId="17FE2EBF" w14:textId="77777777" w:rsidR="009F389B" w:rsidRPr="009F389B" w:rsidRDefault="009F389B" w:rsidP="009F389B">
      <w:pPr>
        <w:ind w:firstLine="709"/>
        <w:rPr>
          <w:rFonts w:ascii="Verdana" w:hAnsi="Verdana"/>
          <w:sz w:val="22"/>
          <w:szCs w:val="22"/>
        </w:rPr>
      </w:pPr>
      <w:r w:rsidRPr="009F389B">
        <w:rPr>
          <w:rFonts w:ascii="Verdana" w:hAnsi="Verdana"/>
          <w:sz w:val="22"/>
          <w:szCs w:val="22"/>
        </w:rPr>
        <w:t>057 20 Stage 4 Ground Floor Plan</w:t>
      </w:r>
    </w:p>
    <w:p w14:paraId="0D5401AC" w14:textId="77777777" w:rsidR="009F389B" w:rsidRPr="009F389B" w:rsidRDefault="009F389B" w:rsidP="009F389B">
      <w:pPr>
        <w:ind w:firstLine="709"/>
        <w:rPr>
          <w:rFonts w:ascii="Verdana" w:hAnsi="Verdana"/>
          <w:sz w:val="22"/>
          <w:szCs w:val="22"/>
        </w:rPr>
      </w:pPr>
      <w:r w:rsidRPr="009F389B">
        <w:rPr>
          <w:rFonts w:ascii="Verdana" w:hAnsi="Verdana"/>
          <w:sz w:val="22"/>
          <w:szCs w:val="22"/>
        </w:rPr>
        <w:t>057 21 Stage 4 Floor Finishes Plan</w:t>
      </w:r>
    </w:p>
    <w:p w14:paraId="6AD0E45F" w14:textId="77777777" w:rsidR="009F389B" w:rsidRPr="009F389B" w:rsidRDefault="009F389B" w:rsidP="009F389B">
      <w:pPr>
        <w:ind w:firstLine="720"/>
        <w:rPr>
          <w:rFonts w:ascii="Verdana" w:hAnsi="Verdana"/>
          <w:sz w:val="22"/>
          <w:szCs w:val="22"/>
        </w:rPr>
      </w:pPr>
      <w:r w:rsidRPr="009F389B">
        <w:rPr>
          <w:rFonts w:ascii="Verdana" w:hAnsi="Verdana"/>
          <w:sz w:val="22"/>
          <w:szCs w:val="22"/>
        </w:rPr>
        <w:t>057 22 Stage 4 Elevations</w:t>
      </w:r>
    </w:p>
    <w:p w14:paraId="6AD5F5E3" w14:textId="77777777" w:rsidR="009F389B" w:rsidRPr="009F389B" w:rsidRDefault="009F389B" w:rsidP="009F389B">
      <w:pPr>
        <w:ind w:firstLine="720"/>
        <w:rPr>
          <w:rFonts w:ascii="Verdana" w:hAnsi="Verdana"/>
          <w:sz w:val="22"/>
          <w:szCs w:val="22"/>
        </w:rPr>
      </w:pPr>
      <w:r w:rsidRPr="009F389B">
        <w:rPr>
          <w:rFonts w:ascii="Verdana" w:hAnsi="Verdana"/>
          <w:sz w:val="22"/>
          <w:szCs w:val="22"/>
        </w:rPr>
        <w:t>057 23 Stage 4 Elevations</w:t>
      </w:r>
    </w:p>
    <w:p w14:paraId="2D46FC87" w14:textId="77777777" w:rsidR="009F389B" w:rsidRPr="009F389B" w:rsidRDefault="009F389B" w:rsidP="009F389B">
      <w:pPr>
        <w:ind w:firstLine="720"/>
        <w:rPr>
          <w:rFonts w:ascii="Verdana" w:hAnsi="Verdana"/>
          <w:sz w:val="22"/>
          <w:szCs w:val="22"/>
        </w:rPr>
      </w:pPr>
      <w:r w:rsidRPr="009F389B">
        <w:rPr>
          <w:rFonts w:ascii="Verdana" w:hAnsi="Verdana"/>
          <w:sz w:val="22"/>
          <w:szCs w:val="22"/>
        </w:rPr>
        <w:t>12812_TS_24_01 Drawing</w:t>
      </w:r>
    </w:p>
    <w:p w14:paraId="175292A6" w14:textId="72678A53" w:rsidR="009F389B" w:rsidRDefault="009F389B" w:rsidP="009F389B">
      <w:pPr>
        <w:ind w:firstLine="720"/>
        <w:rPr>
          <w:rFonts w:ascii="Verdana" w:hAnsi="Verdana"/>
          <w:sz w:val="22"/>
          <w:szCs w:val="22"/>
        </w:rPr>
      </w:pPr>
      <w:r w:rsidRPr="009F389B">
        <w:rPr>
          <w:rFonts w:ascii="Verdana" w:hAnsi="Verdana"/>
          <w:sz w:val="22"/>
          <w:szCs w:val="22"/>
        </w:rPr>
        <w:t>12812_TS-24-02 Drawing</w:t>
      </w:r>
    </w:p>
    <w:p w14:paraId="093281E0" w14:textId="77777777" w:rsidR="00595CCA" w:rsidRPr="009F389B" w:rsidRDefault="00595CCA" w:rsidP="009F389B">
      <w:pPr>
        <w:ind w:firstLine="720"/>
        <w:rPr>
          <w:rFonts w:ascii="Verdana" w:hAnsi="Verdana"/>
          <w:sz w:val="22"/>
          <w:szCs w:val="22"/>
        </w:rPr>
      </w:pPr>
    </w:p>
    <w:p w14:paraId="27C5FFA5" w14:textId="77777777" w:rsidR="002F60F5" w:rsidRPr="002F60F5" w:rsidRDefault="002F60F5" w:rsidP="009F389B">
      <w:pPr>
        <w:pStyle w:val="Neading3"/>
        <w:ind w:left="0" w:firstLine="0"/>
      </w:pPr>
    </w:p>
    <w:p w14:paraId="5D9D202D" w14:textId="30230334" w:rsidR="003B42CB" w:rsidRPr="00106160" w:rsidRDefault="00C21622" w:rsidP="009071BD">
      <w:pPr>
        <w:widowControl/>
        <w:autoSpaceDE/>
        <w:autoSpaceDN/>
        <w:adjustRightInd/>
        <w:spacing w:after="200"/>
        <w:rPr>
          <w:rFonts w:ascii="Verdana" w:eastAsia="Calibri" w:hAnsi="Verdana" w:cs="Arial"/>
          <w:strike/>
          <w:sz w:val="22"/>
          <w:szCs w:val="22"/>
          <w:lang w:eastAsia="en-US"/>
        </w:rPr>
      </w:pPr>
      <w:r w:rsidRPr="00106160">
        <w:rPr>
          <w:rStyle w:val="Neading3Char"/>
          <w:sz w:val="22"/>
          <w:szCs w:val="22"/>
        </w:rPr>
        <w:t>3</w:t>
      </w:r>
      <w:r w:rsidR="00043839" w:rsidRPr="00106160">
        <w:rPr>
          <w:rStyle w:val="Neading3Char"/>
          <w:sz w:val="22"/>
          <w:szCs w:val="22"/>
        </w:rPr>
        <w:t>.</w:t>
      </w:r>
      <w:r w:rsidR="00B634E3" w:rsidRPr="00106160">
        <w:rPr>
          <w:rStyle w:val="Neading3Char"/>
          <w:sz w:val="22"/>
          <w:szCs w:val="22"/>
        </w:rPr>
        <w:t>3</w:t>
      </w:r>
      <w:r w:rsidR="00043839" w:rsidRPr="00106160">
        <w:rPr>
          <w:rFonts w:ascii="Verdana" w:eastAsia="Calibri" w:hAnsi="Verdana" w:cs="Arial"/>
          <w:sz w:val="22"/>
          <w:szCs w:val="22"/>
          <w:lang w:eastAsia="en-US"/>
        </w:rPr>
        <w:t xml:space="preserve"> </w:t>
      </w:r>
      <w:r w:rsidR="002F60F5" w:rsidRPr="00106160">
        <w:rPr>
          <w:rFonts w:ascii="Verdana" w:eastAsia="Calibri" w:hAnsi="Verdana" w:cs="Arial"/>
          <w:sz w:val="22"/>
          <w:szCs w:val="22"/>
          <w:lang w:eastAsia="en-US"/>
        </w:rPr>
        <w:tab/>
        <w:t>Schedule of Works</w:t>
      </w:r>
      <w:r w:rsidR="00595CCA">
        <w:rPr>
          <w:rFonts w:ascii="Verdana" w:eastAsia="Calibri" w:hAnsi="Verdana" w:cs="Arial"/>
          <w:sz w:val="22"/>
          <w:szCs w:val="22"/>
          <w:lang w:eastAsia="en-US"/>
        </w:rPr>
        <w:t xml:space="preserve">.  Where suggestions are made, the bidder may suggest an alternative providing </w:t>
      </w:r>
      <w:r w:rsidR="009A36F1">
        <w:rPr>
          <w:rFonts w:ascii="Verdana" w:eastAsia="Calibri" w:hAnsi="Verdana" w:cs="Arial"/>
          <w:sz w:val="22"/>
          <w:szCs w:val="22"/>
          <w:lang w:eastAsia="en-US"/>
        </w:rPr>
        <w:t>this meet</w:t>
      </w:r>
      <w:r w:rsidR="00595CCA">
        <w:rPr>
          <w:rFonts w:ascii="Verdana" w:eastAsia="Calibri" w:hAnsi="Verdana" w:cs="Arial"/>
          <w:sz w:val="22"/>
          <w:szCs w:val="22"/>
          <w:lang w:eastAsia="en-US"/>
        </w:rPr>
        <w:t xml:space="preserve"> or exceeds the specification of the suggested item.</w:t>
      </w:r>
    </w:p>
    <w:p w14:paraId="056AD10B" w14:textId="34D45A98" w:rsidR="009F389B" w:rsidRPr="00106160" w:rsidRDefault="00595CCA" w:rsidP="00106160">
      <w:pPr>
        <w:widowControl/>
        <w:autoSpaceDE/>
        <w:autoSpaceDN/>
        <w:adjustRightInd/>
        <w:spacing w:after="200"/>
        <w:ind w:firstLine="720"/>
        <w:rPr>
          <w:rFonts w:ascii="Verdana" w:eastAsia="Calibri" w:hAnsi="Verdana" w:cs="Arial"/>
          <w:sz w:val="22"/>
          <w:szCs w:val="22"/>
          <w:lang w:eastAsia="en-US"/>
        </w:rPr>
      </w:pPr>
      <w:r>
        <w:rPr>
          <w:rFonts w:ascii="Verdana" w:eastAsia="Calibri" w:hAnsi="Verdana" w:cs="Arial"/>
          <w:sz w:val="22"/>
          <w:szCs w:val="22"/>
          <w:lang w:eastAsia="en-US"/>
        </w:rPr>
        <w:t xml:space="preserve">Enclosure 2. </w:t>
      </w:r>
      <w:r w:rsidR="009F389B" w:rsidRPr="00106160">
        <w:rPr>
          <w:rFonts w:ascii="Verdana" w:eastAsia="Calibri" w:hAnsi="Verdana" w:cs="Arial"/>
          <w:sz w:val="22"/>
          <w:szCs w:val="22"/>
          <w:lang w:eastAsia="en-US"/>
        </w:rPr>
        <w:t xml:space="preserve">057 Scope of </w:t>
      </w:r>
      <w:r w:rsidR="00106160" w:rsidRPr="00106160">
        <w:rPr>
          <w:rFonts w:ascii="Verdana" w:eastAsia="Calibri" w:hAnsi="Verdana" w:cs="Arial"/>
          <w:sz w:val="22"/>
          <w:szCs w:val="22"/>
          <w:lang w:eastAsia="en-US"/>
        </w:rPr>
        <w:t>Works</w:t>
      </w:r>
    </w:p>
    <w:p w14:paraId="02FB8F23" w14:textId="54B8CE26" w:rsidR="002F60F5" w:rsidRPr="00106160" w:rsidRDefault="002F60F5" w:rsidP="009071BD">
      <w:pPr>
        <w:widowControl/>
        <w:autoSpaceDE/>
        <w:autoSpaceDN/>
        <w:adjustRightInd/>
        <w:spacing w:after="200"/>
        <w:rPr>
          <w:rFonts w:ascii="Verdana" w:eastAsia="Calibri" w:hAnsi="Verdana" w:cs="Arial"/>
          <w:sz w:val="22"/>
          <w:szCs w:val="22"/>
          <w:lang w:eastAsia="en-US"/>
        </w:rPr>
      </w:pPr>
      <w:r w:rsidRPr="00106160">
        <w:rPr>
          <w:rFonts w:ascii="Verdana" w:eastAsia="Calibri" w:hAnsi="Verdana" w:cs="Arial"/>
          <w:sz w:val="22"/>
          <w:szCs w:val="22"/>
          <w:lang w:eastAsia="en-US"/>
        </w:rPr>
        <w:t>3.4</w:t>
      </w:r>
      <w:r w:rsidRPr="00106160">
        <w:rPr>
          <w:rFonts w:ascii="Verdana" w:eastAsia="Calibri" w:hAnsi="Verdana" w:cs="Arial"/>
          <w:sz w:val="22"/>
          <w:szCs w:val="22"/>
          <w:lang w:eastAsia="en-US"/>
        </w:rPr>
        <w:tab/>
        <w:t>Pricing Document</w:t>
      </w:r>
    </w:p>
    <w:p w14:paraId="6136DA75" w14:textId="490E14C8" w:rsidR="00106160" w:rsidRPr="00106160" w:rsidRDefault="00106160" w:rsidP="00106160">
      <w:pPr>
        <w:widowControl/>
        <w:autoSpaceDE/>
        <w:autoSpaceDN/>
        <w:adjustRightInd/>
        <w:spacing w:after="200"/>
        <w:ind w:left="720"/>
        <w:rPr>
          <w:rFonts w:ascii="Verdana" w:eastAsia="Calibri" w:hAnsi="Verdana" w:cs="Arial"/>
          <w:sz w:val="22"/>
          <w:szCs w:val="22"/>
          <w:lang w:eastAsia="en-US"/>
        </w:rPr>
      </w:pPr>
      <w:r w:rsidRPr="00106160">
        <w:rPr>
          <w:rFonts w:ascii="Verdana" w:eastAsia="Calibri" w:hAnsi="Verdana" w:cs="Arial"/>
          <w:sz w:val="22"/>
          <w:szCs w:val="22"/>
          <w:lang w:eastAsia="en-US"/>
        </w:rPr>
        <w:t>057 Scope of Works (Please make sure to fill out the final pages</w:t>
      </w:r>
      <w:r w:rsidR="003C286E">
        <w:rPr>
          <w:rFonts w:ascii="Verdana" w:eastAsia="Calibri" w:hAnsi="Verdana" w:cs="Arial"/>
          <w:sz w:val="22"/>
          <w:szCs w:val="22"/>
          <w:lang w:eastAsia="en-US"/>
        </w:rPr>
        <w:t xml:space="preserve"> </w:t>
      </w:r>
      <w:r w:rsidRPr="00106160">
        <w:rPr>
          <w:rFonts w:ascii="Verdana" w:eastAsia="Calibri" w:hAnsi="Verdana" w:cs="Arial"/>
          <w:sz w:val="22"/>
          <w:szCs w:val="22"/>
          <w:lang w:eastAsia="en-US"/>
        </w:rPr>
        <w:t xml:space="preserve">- main summary and hourly base rates) </w:t>
      </w:r>
    </w:p>
    <w:p w14:paraId="50C96996" w14:textId="60C1C261" w:rsidR="002F60F5" w:rsidRPr="00106160" w:rsidRDefault="002F60F5" w:rsidP="009071BD">
      <w:pPr>
        <w:widowControl/>
        <w:autoSpaceDE/>
        <w:autoSpaceDN/>
        <w:adjustRightInd/>
        <w:spacing w:after="200"/>
        <w:rPr>
          <w:rFonts w:ascii="Verdana" w:eastAsia="Calibri" w:hAnsi="Verdana" w:cs="Arial"/>
          <w:bCs/>
          <w:sz w:val="22"/>
          <w:szCs w:val="22"/>
          <w:lang w:eastAsia="en-US"/>
        </w:rPr>
      </w:pPr>
      <w:r w:rsidRPr="00106160">
        <w:rPr>
          <w:rFonts w:ascii="Verdana" w:eastAsia="Calibri" w:hAnsi="Verdana" w:cs="Arial"/>
          <w:bCs/>
          <w:sz w:val="22"/>
          <w:szCs w:val="22"/>
          <w:lang w:eastAsia="en-US"/>
        </w:rPr>
        <w:t>3.5</w:t>
      </w:r>
      <w:r w:rsidRPr="00106160">
        <w:rPr>
          <w:rFonts w:ascii="Verdana" w:eastAsia="Calibri" w:hAnsi="Verdana" w:cs="Arial"/>
          <w:bCs/>
          <w:sz w:val="22"/>
          <w:szCs w:val="22"/>
          <w:lang w:eastAsia="en-US"/>
        </w:rPr>
        <w:tab/>
        <w:t xml:space="preserve">Form of </w:t>
      </w:r>
      <w:r w:rsidR="00750B5A" w:rsidRPr="00106160">
        <w:rPr>
          <w:rFonts w:ascii="Verdana" w:eastAsia="Calibri" w:hAnsi="Verdana" w:cs="Arial"/>
          <w:bCs/>
          <w:sz w:val="22"/>
          <w:szCs w:val="22"/>
          <w:lang w:eastAsia="en-US"/>
        </w:rPr>
        <w:t>Tender</w:t>
      </w:r>
    </w:p>
    <w:p w14:paraId="431872D0" w14:textId="1D8F13A1" w:rsidR="00106160" w:rsidRPr="00106160" w:rsidRDefault="00106160"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
          <w:sz w:val="22"/>
          <w:szCs w:val="22"/>
          <w:lang w:eastAsia="en-US"/>
        </w:rPr>
        <w:lastRenderedPageBreak/>
        <w:tab/>
      </w:r>
      <w:r w:rsidRPr="00106160">
        <w:rPr>
          <w:rFonts w:ascii="Verdana" w:eastAsia="Calibri" w:hAnsi="Verdana" w:cs="Arial"/>
          <w:bCs/>
          <w:sz w:val="22"/>
          <w:szCs w:val="22"/>
          <w:lang w:eastAsia="en-US"/>
        </w:rPr>
        <w:t>Summary page of the completed scope of works document</w:t>
      </w:r>
    </w:p>
    <w:p w14:paraId="4BFEA6A7" w14:textId="2C89ABAE" w:rsidR="00595CCA" w:rsidRPr="00595CCA" w:rsidRDefault="00595CCA" w:rsidP="00595CCA">
      <w:pPr>
        <w:widowControl/>
        <w:autoSpaceDE/>
        <w:autoSpaceDN/>
        <w:adjustRightInd/>
        <w:spacing w:after="200"/>
        <w:rPr>
          <w:rFonts w:ascii="Verdana" w:eastAsia="Calibri" w:hAnsi="Verdana" w:cs="Arial"/>
          <w:bCs/>
          <w:sz w:val="22"/>
          <w:szCs w:val="22"/>
          <w:lang w:eastAsia="en-US"/>
        </w:rPr>
      </w:pPr>
      <w:r w:rsidRPr="00595CCA">
        <w:rPr>
          <w:rFonts w:ascii="Verdana" w:eastAsia="Calibri" w:hAnsi="Verdana" w:cs="Arial"/>
          <w:bCs/>
          <w:sz w:val="22"/>
          <w:szCs w:val="22"/>
          <w:lang w:eastAsia="en-US"/>
        </w:rPr>
        <w:t>3.6</w:t>
      </w:r>
      <w:r w:rsidRPr="00595CCA">
        <w:rPr>
          <w:rFonts w:ascii="Verdana" w:eastAsia="Calibri" w:hAnsi="Verdana" w:cs="Arial"/>
          <w:bCs/>
          <w:sz w:val="22"/>
          <w:szCs w:val="22"/>
          <w:lang w:eastAsia="en-US"/>
        </w:rPr>
        <w:tab/>
        <w:t xml:space="preserve">Environment and Sustainability. 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(see also </w:t>
      </w:r>
      <w:bookmarkStart w:id="0" w:name="_Hlk167090762"/>
      <w:r w:rsidRPr="00595CCA">
        <w:rPr>
          <w:rFonts w:ascii="Verdana" w:eastAsia="Calibri" w:hAnsi="Verdana" w:cs="Arial"/>
          <w:bCs/>
          <w:sz w:val="22"/>
          <w:szCs w:val="22"/>
          <w:lang w:eastAsia="en-US"/>
        </w:rPr>
        <w:t xml:space="preserve">Guide for Construction Projects </w:t>
      </w:r>
      <w:proofErr w:type="gramStart"/>
      <w:r w:rsidRPr="00595CCA">
        <w:rPr>
          <w:rFonts w:ascii="Verdana" w:eastAsia="Calibri" w:hAnsi="Verdana" w:cs="Arial"/>
          <w:bCs/>
          <w:sz w:val="22"/>
          <w:szCs w:val="22"/>
          <w:lang w:eastAsia="en-US"/>
        </w:rPr>
        <w:t>With</w:t>
      </w:r>
      <w:proofErr w:type="gramEnd"/>
      <w:r w:rsidRPr="00595CCA">
        <w:rPr>
          <w:rFonts w:ascii="Verdana" w:eastAsia="Calibri" w:hAnsi="Verdana" w:cs="Arial"/>
          <w:bCs/>
          <w:sz w:val="22"/>
          <w:szCs w:val="22"/>
          <w:lang w:eastAsia="en-US"/>
        </w:rPr>
        <w:t xml:space="preserve"> a Project Value Over £100,000 Sections 2-5 </w:t>
      </w:r>
      <w:bookmarkEnd w:id="0"/>
      <w:r w:rsidRPr="00595CCA">
        <w:rPr>
          <w:rFonts w:ascii="Verdana" w:eastAsia="Calibri" w:hAnsi="Verdana" w:cs="Arial"/>
          <w:bCs/>
          <w:sz w:val="22"/>
          <w:szCs w:val="22"/>
          <w:lang w:eastAsia="en-US"/>
        </w:rPr>
        <w:t xml:space="preserve">Enclosure </w:t>
      </w:r>
      <w:r w:rsidR="003D0BD5">
        <w:rPr>
          <w:rFonts w:ascii="Verdana" w:eastAsia="Calibri" w:hAnsi="Verdana" w:cs="Arial"/>
          <w:bCs/>
          <w:sz w:val="22"/>
          <w:szCs w:val="22"/>
          <w:lang w:eastAsia="en-US"/>
        </w:rPr>
        <w:t>3</w:t>
      </w:r>
      <w:r w:rsidRPr="00595CCA">
        <w:rPr>
          <w:rFonts w:ascii="Verdana" w:eastAsia="Calibri" w:hAnsi="Verdana" w:cs="Arial"/>
          <w:bCs/>
          <w:sz w:val="22"/>
          <w:szCs w:val="22"/>
          <w:lang w:eastAsia="en-US"/>
        </w:rPr>
        <w:t xml:space="preserve">): </w:t>
      </w:r>
    </w:p>
    <w:p w14:paraId="2007FBB7" w14:textId="63209D52" w:rsidR="00595CCA" w:rsidRPr="00595CCA" w:rsidRDefault="00595CCA" w:rsidP="00595CCA">
      <w:pPr>
        <w:widowControl/>
        <w:autoSpaceDE/>
        <w:autoSpaceDN/>
        <w:adjustRightInd/>
        <w:spacing w:after="200"/>
        <w:ind w:left="851"/>
        <w:rPr>
          <w:rFonts w:ascii="Verdana" w:eastAsia="Calibri" w:hAnsi="Verdana" w:cs="Arial"/>
          <w:bCs/>
          <w:sz w:val="22"/>
          <w:szCs w:val="22"/>
          <w:lang w:eastAsia="en-US"/>
        </w:rPr>
      </w:pPr>
      <w:r w:rsidRPr="00595CCA">
        <w:rPr>
          <w:rFonts w:ascii="Verdana" w:eastAsia="Calibri" w:hAnsi="Verdana" w:cs="Arial"/>
          <w:bCs/>
          <w:sz w:val="22"/>
          <w:szCs w:val="22"/>
          <w:lang w:eastAsia="en-US"/>
        </w:rPr>
        <w:t xml:space="preserve"> a.</w:t>
      </w:r>
      <w:r w:rsidRPr="00595CCA">
        <w:rPr>
          <w:rFonts w:ascii="Verdana" w:eastAsia="Calibri" w:hAnsi="Verdana" w:cs="Arial"/>
          <w:bCs/>
          <w:sz w:val="22"/>
          <w:szCs w:val="22"/>
          <w:lang w:eastAsia="en-US"/>
        </w:rPr>
        <w:tab/>
        <w:t xml:space="preserve">Attitude to collaborative problem solving within a defined team structure </w:t>
      </w:r>
    </w:p>
    <w:p w14:paraId="6D505FD1" w14:textId="77777777" w:rsidR="00595CCA" w:rsidRPr="00595CCA" w:rsidRDefault="00595CCA" w:rsidP="00595CCA">
      <w:pPr>
        <w:widowControl/>
        <w:autoSpaceDE/>
        <w:autoSpaceDN/>
        <w:adjustRightInd/>
        <w:spacing w:after="200"/>
        <w:ind w:left="851"/>
        <w:rPr>
          <w:rFonts w:ascii="Verdana" w:eastAsia="Calibri" w:hAnsi="Verdana" w:cs="Arial"/>
          <w:bCs/>
          <w:sz w:val="22"/>
          <w:szCs w:val="22"/>
          <w:lang w:eastAsia="en-US"/>
        </w:rPr>
      </w:pPr>
      <w:r w:rsidRPr="00595CCA">
        <w:rPr>
          <w:rFonts w:ascii="Verdana" w:eastAsia="Calibri" w:hAnsi="Verdana" w:cs="Arial"/>
          <w:bCs/>
          <w:sz w:val="22"/>
          <w:szCs w:val="22"/>
          <w:lang w:eastAsia="en-US"/>
        </w:rPr>
        <w:t>b.</w:t>
      </w:r>
      <w:r w:rsidRPr="00595CCA">
        <w:rPr>
          <w:rFonts w:ascii="Verdana" w:eastAsia="Calibri" w:hAnsi="Verdana" w:cs="Arial"/>
          <w:bCs/>
          <w:sz w:val="22"/>
          <w:szCs w:val="22"/>
          <w:lang w:eastAsia="en-US"/>
        </w:rPr>
        <w:tab/>
        <w:t xml:space="preserve">Anticipate and note the likely challenges and how they would be accommodated </w:t>
      </w:r>
    </w:p>
    <w:p w14:paraId="3F78B895" w14:textId="77777777" w:rsidR="00595CCA" w:rsidRPr="00595CCA" w:rsidRDefault="00595CCA" w:rsidP="00595CCA">
      <w:pPr>
        <w:widowControl/>
        <w:autoSpaceDE/>
        <w:autoSpaceDN/>
        <w:adjustRightInd/>
        <w:spacing w:after="200"/>
        <w:ind w:left="851"/>
        <w:rPr>
          <w:rFonts w:ascii="Verdana" w:eastAsia="Calibri" w:hAnsi="Verdana" w:cs="Arial"/>
          <w:bCs/>
          <w:sz w:val="22"/>
          <w:szCs w:val="22"/>
          <w:lang w:eastAsia="en-US"/>
        </w:rPr>
      </w:pPr>
      <w:r w:rsidRPr="00595CCA">
        <w:rPr>
          <w:rFonts w:ascii="Verdana" w:eastAsia="Calibri" w:hAnsi="Verdana" w:cs="Arial"/>
          <w:bCs/>
          <w:sz w:val="22"/>
          <w:szCs w:val="22"/>
          <w:lang w:eastAsia="en-US"/>
        </w:rPr>
        <w:t>c.</w:t>
      </w:r>
      <w:r w:rsidRPr="00595CCA">
        <w:rPr>
          <w:rFonts w:ascii="Verdana" w:eastAsia="Calibri" w:hAnsi="Verdana" w:cs="Arial"/>
          <w:bCs/>
          <w:sz w:val="22"/>
          <w:szCs w:val="22"/>
          <w:lang w:eastAsia="en-US"/>
        </w:rPr>
        <w:tab/>
        <w:t xml:space="preserve">How you will reduce energy and fuel consumption in the provision of the contract </w:t>
      </w:r>
    </w:p>
    <w:p w14:paraId="154DF616" w14:textId="77777777" w:rsidR="00595CCA" w:rsidRPr="00595CCA" w:rsidRDefault="00595CCA" w:rsidP="00595CCA">
      <w:pPr>
        <w:widowControl/>
        <w:autoSpaceDE/>
        <w:autoSpaceDN/>
        <w:adjustRightInd/>
        <w:spacing w:after="200"/>
        <w:ind w:left="851"/>
        <w:rPr>
          <w:rFonts w:ascii="Verdana" w:eastAsia="Calibri" w:hAnsi="Verdana" w:cs="Arial"/>
          <w:bCs/>
          <w:sz w:val="22"/>
          <w:szCs w:val="22"/>
          <w:lang w:eastAsia="en-US"/>
        </w:rPr>
      </w:pPr>
      <w:r w:rsidRPr="00595CCA">
        <w:rPr>
          <w:rFonts w:ascii="Verdana" w:eastAsia="Calibri" w:hAnsi="Verdana" w:cs="Arial"/>
          <w:bCs/>
          <w:sz w:val="22"/>
          <w:szCs w:val="22"/>
          <w:lang w:eastAsia="en-US"/>
        </w:rPr>
        <w:t>d.</w:t>
      </w:r>
      <w:r w:rsidRPr="00595CCA">
        <w:rPr>
          <w:rFonts w:ascii="Verdana" w:eastAsia="Calibri" w:hAnsi="Verdana" w:cs="Arial"/>
          <w:bCs/>
          <w:sz w:val="22"/>
          <w:szCs w:val="22"/>
          <w:lang w:eastAsia="en-US"/>
        </w:rPr>
        <w:tab/>
        <w:t xml:space="preserve">How you will re-use resources  </w:t>
      </w:r>
    </w:p>
    <w:p w14:paraId="6AE6682E" w14:textId="77777777" w:rsidR="00595CCA" w:rsidRPr="00595CCA" w:rsidRDefault="00595CCA" w:rsidP="00595CCA">
      <w:pPr>
        <w:widowControl/>
        <w:autoSpaceDE/>
        <w:autoSpaceDN/>
        <w:adjustRightInd/>
        <w:spacing w:after="200"/>
        <w:ind w:left="851"/>
        <w:rPr>
          <w:rFonts w:ascii="Verdana" w:eastAsia="Calibri" w:hAnsi="Verdana" w:cs="Arial"/>
          <w:bCs/>
          <w:sz w:val="22"/>
          <w:szCs w:val="22"/>
          <w:lang w:eastAsia="en-US"/>
        </w:rPr>
      </w:pPr>
      <w:r w:rsidRPr="00595CCA">
        <w:rPr>
          <w:rFonts w:ascii="Verdana" w:eastAsia="Calibri" w:hAnsi="Verdana" w:cs="Arial"/>
          <w:bCs/>
          <w:sz w:val="22"/>
          <w:szCs w:val="22"/>
          <w:lang w:eastAsia="en-US"/>
        </w:rPr>
        <w:t>e.</w:t>
      </w:r>
      <w:r w:rsidRPr="00595CCA">
        <w:rPr>
          <w:rFonts w:ascii="Verdana" w:eastAsia="Calibri" w:hAnsi="Verdana" w:cs="Arial"/>
          <w:bCs/>
          <w:sz w:val="22"/>
          <w:szCs w:val="22"/>
          <w:lang w:eastAsia="en-US"/>
        </w:rPr>
        <w:tab/>
        <w:t xml:space="preserve">How you will increase recycling levels and reduce the amount of waste </w:t>
      </w:r>
    </w:p>
    <w:p w14:paraId="2437A3C6" w14:textId="77777777" w:rsidR="00595CCA" w:rsidRPr="00595CCA" w:rsidRDefault="00595CCA" w:rsidP="00595CCA">
      <w:pPr>
        <w:widowControl/>
        <w:autoSpaceDE/>
        <w:autoSpaceDN/>
        <w:adjustRightInd/>
        <w:spacing w:after="200"/>
        <w:ind w:left="851"/>
        <w:rPr>
          <w:rFonts w:ascii="Verdana" w:eastAsia="Calibri" w:hAnsi="Verdana" w:cs="Arial"/>
          <w:bCs/>
          <w:sz w:val="22"/>
          <w:szCs w:val="22"/>
          <w:lang w:eastAsia="en-US"/>
        </w:rPr>
      </w:pPr>
      <w:r w:rsidRPr="00595CCA">
        <w:rPr>
          <w:rFonts w:ascii="Verdana" w:eastAsia="Calibri" w:hAnsi="Verdana" w:cs="Arial"/>
          <w:bCs/>
          <w:sz w:val="22"/>
          <w:szCs w:val="22"/>
          <w:lang w:eastAsia="en-US"/>
        </w:rPr>
        <w:t>f.</w:t>
      </w:r>
      <w:r w:rsidRPr="00595CCA">
        <w:rPr>
          <w:rFonts w:ascii="Verdana" w:eastAsia="Calibri" w:hAnsi="Verdana" w:cs="Arial"/>
          <w:bCs/>
          <w:sz w:val="22"/>
          <w:szCs w:val="22"/>
          <w:lang w:eastAsia="en-US"/>
        </w:rPr>
        <w:tab/>
        <w:t xml:space="preserve">How you will use environmentally friendly and ethically sourced goods </w:t>
      </w:r>
    </w:p>
    <w:p w14:paraId="0592AE89" w14:textId="77777777" w:rsidR="00595CCA" w:rsidRPr="00595CCA" w:rsidRDefault="00595CCA" w:rsidP="00595CCA">
      <w:pPr>
        <w:widowControl/>
        <w:autoSpaceDE/>
        <w:autoSpaceDN/>
        <w:adjustRightInd/>
        <w:spacing w:after="200"/>
        <w:ind w:left="851"/>
        <w:rPr>
          <w:rFonts w:ascii="Verdana" w:eastAsia="Calibri" w:hAnsi="Verdana" w:cs="Arial"/>
          <w:bCs/>
          <w:sz w:val="22"/>
          <w:szCs w:val="22"/>
          <w:lang w:eastAsia="en-US"/>
        </w:rPr>
      </w:pPr>
      <w:r w:rsidRPr="00595CCA">
        <w:rPr>
          <w:rFonts w:ascii="Verdana" w:eastAsia="Calibri" w:hAnsi="Verdana" w:cs="Arial"/>
          <w:bCs/>
          <w:sz w:val="22"/>
          <w:szCs w:val="22"/>
          <w:lang w:eastAsia="en-US"/>
        </w:rPr>
        <w:t>g.</w:t>
      </w:r>
      <w:r w:rsidRPr="00595CCA">
        <w:rPr>
          <w:rFonts w:ascii="Verdana" w:eastAsia="Calibri" w:hAnsi="Verdana" w:cs="Arial"/>
          <w:bCs/>
          <w:sz w:val="22"/>
          <w:szCs w:val="22"/>
          <w:lang w:eastAsia="en-US"/>
        </w:rPr>
        <w:tab/>
        <w:t xml:space="preserve">How you will contribute to reducing the carbon footprint </w:t>
      </w:r>
    </w:p>
    <w:p w14:paraId="673E7BCF" w14:textId="77777777" w:rsidR="00595CCA" w:rsidRPr="00595CCA" w:rsidRDefault="00595CCA" w:rsidP="00595CCA">
      <w:pPr>
        <w:widowControl/>
        <w:autoSpaceDE/>
        <w:autoSpaceDN/>
        <w:adjustRightInd/>
        <w:spacing w:after="200"/>
        <w:ind w:left="851"/>
        <w:rPr>
          <w:rFonts w:ascii="Verdana" w:eastAsia="Calibri" w:hAnsi="Verdana" w:cs="Arial"/>
          <w:bCs/>
          <w:sz w:val="22"/>
          <w:szCs w:val="22"/>
          <w:lang w:eastAsia="en-US"/>
        </w:rPr>
      </w:pPr>
      <w:r w:rsidRPr="00595CCA">
        <w:rPr>
          <w:rFonts w:ascii="Verdana" w:eastAsia="Calibri" w:hAnsi="Verdana" w:cs="Arial"/>
          <w:bCs/>
          <w:sz w:val="22"/>
          <w:szCs w:val="22"/>
          <w:lang w:eastAsia="en-US"/>
        </w:rPr>
        <w:t>h.</w:t>
      </w:r>
      <w:r w:rsidRPr="00595CCA">
        <w:rPr>
          <w:rFonts w:ascii="Verdana" w:eastAsia="Calibri" w:hAnsi="Verdana" w:cs="Arial"/>
          <w:bCs/>
          <w:sz w:val="22"/>
          <w:szCs w:val="22"/>
          <w:lang w:eastAsia="en-US"/>
        </w:rPr>
        <w:tab/>
        <w:t>How you will contribute to pollution reduction</w:t>
      </w:r>
    </w:p>
    <w:p w14:paraId="6B57CAA4" w14:textId="3F5E8711" w:rsidR="002F60F5" w:rsidRDefault="00595CCA" w:rsidP="009071BD">
      <w:pPr>
        <w:widowControl/>
        <w:autoSpaceDE/>
        <w:autoSpaceDN/>
        <w:adjustRightInd/>
        <w:spacing w:after="200"/>
        <w:rPr>
          <w:rFonts w:ascii="Verdana" w:hAnsi="Verdana"/>
          <w:sz w:val="22"/>
          <w:szCs w:val="22"/>
        </w:rPr>
      </w:pPr>
      <w:r>
        <w:rPr>
          <w:rFonts w:ascii="Verdana" w:eastAsia="Calibri" w:hAnsi="Verdana" w:cs="Arial"/>
          <w:bCs/>
          <w:sz w:val="22"/>
          <w:szCs w:val="22"/>
          <w:lang w:eastAsia="en-US"/>
        </w:rPr>
        <w:t>3.7</w:t>
      </w:r>
      <w:r>
        <w:rPr>
          <w:rFonts w:ascii="Verdana" w:eastAsia="Calibri" w:hAnsi="Verdana" w:cs="Arial"/>
          <w:bCs/>
          <w:sz w:val="22"/>
          <w:szCs w:val="22"/>
          <w:lang w:eastAsia="en-US"/>
        </w:rPr>
        <w:tab/>
      </w:r>
      <w:r w:rsidR="00455ED5" w:rsidRPr="00106160">
        <w:rPr>
          <w:rFonts w:ascii="Verdana" w:eastAsia="Calibri" w:hAnsi="Verdana" w:cs="Arial"/>
          <w:bCs/>
          <w:sz w:val="22"/>
          <w:szCs w:val="22"/>
          <w:lang w:eastAsia="en-US"/>
        </w:rPr>
        <w:t xml:space="preserve">Shared Prosperity Fund Branding and Publicity Guidance </w:t>
      </w:r>
      <w:hyperlink r:id="rId11" w:history="1">
        <w:r w:rsidR="00AC0C3E" w:rsidRPr="00BD6D69">
          <w:rPr>
            <w:rStyle w:val="Hyperlink"/>
            <w:rFonts w:ascii="Verdana" w:hAnsi="Verdana"/>
            <w:sz w:val="22"/>
            <w:szCs w:val="22"/>
          </w:rPr>
          <w:t>https://ciosgoodgrowth.com/wp-content/uploads/2023/10/UK-SPF-_-Branding-and-Publicity-V8.pdf</w:t>
        </w:r>
      </w:hyperlink>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1FDDE621"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BAF7991" w14:textId="46EE7192" w:rsidR="002F60F5" w:rsidRPr="00CF0E0A"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7AEA7C32" w14:textId="3B197296" w:rsidR="002F60F5" w:rsidRPr="00C30B0B" w:rsidRDefault="00287761" w:rsidP="009071BD">
      <w:pPr>
        <w:widowControl/>
        <w:autoSpaceDE/>
        <w:autoSpaceDN/>
        <w:adjustRightInd/>
        <w:spacing w:after="200"/>
        <w:rPr>
          <w:rFonts w:ascii="Verdana" w:eastAsia="Calibri" w:hAnsi="Verdana" w:cs="Arial"/>
          <w:bCs/>
          <w:sz w:val="22"/>
          <w:szCs w:val="22"/>
          <w:lang w:eastAsia="en-US"/>
        </w:rPr>
      </w:pPr>
      <w:proofErr w:type="spellStart"/>
      <w:r w:rsidRPr="00287761">
        <w:rPr>
          <w:rFonts w:ascii="Verdana" w:eastAsia="Calibri" w:hAnsi="Verdana" w:cs="Arial"/>
          <w:bCs/>
          <w:sz w:val="22"/>
          <w:szCs w:val="22"/>
          <w:lang w:eastAsia="en-US"/>
        </w:rPr>
        <w:t>Calstock</w:t>
      </w:r>
      <w:proofErr w:type="spellEnd"/>
      <w:r w:rsidRPr="00287761">
        <w:rPr>
          <w:rFonts w:ascii="Verdana" w:eastAsia="Calibri" w:hAnsi="Verdana" w:cs="Arial"/>
          <w:bCs/>
          <w:sz w:val="22"/>
          <w:szCs w:val="22"/>
          <w:lang w:eastAsia="en-US"/>
        </w:rPr>
        <w:t xml:space="preserve"> Village Hall</w:t>
      </w:r>
      <w:r w:rsidR="00CF4C27" w:rsidRPr="0028776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4185EC4"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A16BF9">
        <w:rPr>
          <w:rFonts w:ascii="Verdana" w:hAnsi="Verdana"/>
          <w:color w:val="auto"/>
          <w:sz w:val="22"/>
          <w:szCs w:val="22"/>
        </w:rPr>
        <w:t xml:space="preserve">170,00 </w:t>
      </w:r>
      <w:r w:rsidR="00381600" w:rsidRPr="00043839">
        <w:rPr>
          <w:rFonts w:ascii="Verdana" w:hAnsi="Verdana"/>
          <w:color w:val="auto"/>
          <w:sz w:val="22"/>
          <w:szCs w:val="22"/>
        </w:rPr>
        <w:t>(</w:t>
      </w:r>
      <w:r w:rsidR="00A16BF9">
        <w:rPr>
          <w:rFonts w:ascii="Verdana" w:hAnsi="Verdana"/>
          <w:color w:val="auto"/>
          <w:sz w:val="22"/>
          <w:szCs w:val="22"/>
        </w:rPr>
        <w:t>excluding</w:t>
      </w:r>
      <w:r w:rsidR="00381600" w:rsidRPr="00043839">
        <w:rPr>
          <w:rFonts w:ascii="Verdana" w:hAnsi="Verdana"/>
          <w:color w:val="auto"/>
          <w:sz w:val="22"/>
          <w:szCs w:val="22"/>
        </w:rPr>
        <w:t xml:space="preserve"> VAT) </w:t>
      </w:r>
      <w:r w:rsidR="00314B53">
        <w:rPr>
          <w:rFonts w:ascii="Verdana" w:hAnsi="Verdana"/>
          <w:color w:val="auto"/>
          <w:sz w:val="22"/>
          <w:szCs w:val="22"/>
        </w:rPr>
        <w:t>and</w:t>
      </w:r>
      <w:r w:rsidR="00A80A75">
        <w:rPr>
          <w:rFonts w:ascii="Verdana" w:hAnsi="Verdana"/>
          <w:color w:val="auto"/>
          <w:sz w:val="22"/>
          <w:szCs w:val="22"/>
        </w:rPr>
        <w:t xml:space="preserve"> </w:t>
      </w:r>
      <w:r w:rsidR="00381600" w:rsidRPr="00043839">
        <w:rPr>
          <w:rFonts w:ascii="Verdana" w:hAnsi="Verdana"/>
          <w:color w:val="auto"/>
          <w:sz w:val="22"/>
          <w:szCs w:val="22"/>
        </w:rPr>
        <w:t>inclusive of all expenses</w:t>
      </w:r>
      <w:r w:rsidR="00F9130B">
        <w:rPr>
          <w:rFonts w:ascii="Verdana" w:hAnsi="Verdana"/>
          <w:color w:val="auto"/>
          <w:sz w:val="22"/>
          <w:szCs w:val="22"/>
        </w:rPr>
        <w:t>, including Local Authority Building Control Fees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16D6B3F7" w14:textId="2F83B440" w:rsidR="0073177F" w:rsidRDefault="00381600" w:rsidP="00CF0E0A">
      <w:pPr>
        <w:jc w:val="both"/>
        <w:rPr>
          <w:rFonts w:ascii="Verdana" w:eastAsia="Times" w:hAnsi="Verdana"/>
          <w:bCs/>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106160">
        <w:rPr>
          <w:rFonts w:ascii="Verdana" w:eastAsia="Times" w:hAnsi="Verdana"/>
          <w:bCs/>
          <w:sz w:val="22"/>
          <w:szCs w:val="22"/>
          <w:lang w:eastAsia="en-US"/>
        </w:rPr>
        <w:t>.</w:t>
      </w:r>
    </w:p>
    <w:p w14:paraId="71BACB3F" w14:textId="77777777" w:rsidR="00CF0E0A" w:rsidRPr="00CF0E0A" w:rsidRDefault="00CF0E0A" w:rsidP="00CF0E0A">
      <w:pPr>
        <w:jc w:val="both"/>
        <w:rPr>
          <w:rFonts w:ascii="Verdana" w:eastAsia="Times" w:hAnsi="Verdana"/>
          <w:bCs/>
          <w:sz w:val="22"/>
          <w:szCs w:val="22"/>
          <w:lang w:eastAsia="en-US"/>
        </w:rPr>
      </w:pPr>
    </w:p>
    <w:p w14:paraId="45C2D642" w14:textId="7DE3A98A" w:rsidR="00BB1F13" w:rsidRPr="00043839" w:rsidRDefault="00C21622" w:rsidP="00A16BF9">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03C372DE" w14:textId="77777777" w:rsidR="00F9130B" w:rsidRPr="00F34AB8" w:rsidRDefault="00BB1F13" w:rsidP="00F9130B">
      <w:pPr>
        <w:pStyle w:val="BodyText"/>
        <w:kinsoku w:val="0"/>
        <w:overflowPunct w:val="0"/>
        <w:ind w:left="0" w:firstLine="0"/>
        <w:rPr>
          <w:spacing w:val="-1"/>
        </w:rPr>
      </w:pPr>
      <w:r w:rsidRPr="00043839">
        <w:t xml:space="preserve">The timescale of the </w:t>
      </w:r>
      <w:r w:rsidR="00F14C5E">
        <w:t>programme</w:t>
      </w:r>
      <w:r w:rsidR="00F138F1">
        <w:t xml:space="preserve"> </w:t>
      </w:r>
      <w:r w:rsidRPr="00043839">
        <w:t xml:space="preserve">is from the date of signing the contract until </w:t>
      </w:r>
      <w:r w:rsidR="00043839" w:rsidRPr="00043839">
        <w:t xml:space="preserve">the </w:t>
      </w:r>
      <w:proofErr w:type="gramStart"/>
      <w:r w:rsidR="00287761" w:rsidRPr="00287761">
        <w:rPr>
          <w:color w:val="000000" w:themeColor="text1"/>
        </w:rPr>
        <w:t>31</w:t>
      </w:r>
      <w:r w:rsidR="00287761" w:rsidRPr="00287761">
        <w:rPr>
          <w:color w:val="000000" w:themeColor="text1"/>
          <w:vertAlign w:val="superscript"/>
        </w:rPr>
        <w:t>st</w:t>
      </w:r>
      <w:proofErr w:type="gramEnd"/>
      <w:r w:rsidR="00287761" w:rsidRPr="00287761">
        <w:rPr>
          <w:color w:val="000000" w:themeColor="text1"/>
        </w:rPr>
        <w:t xml:space="preserve"> December 2024</w:t>
      </w:r>
      <w:r w:rsidRPr="00043839">
        <w:t xml:space="preserve">.  </w:t>
      </w:r>
      <w:r w:rsidR="00F9130B">
        <w:rPr>
          <w:spacing w:val="-1"/>
        </w:rPr>
        <w:t>All works pertaining to the main hall must be complete by Friday 6</w:t>
      </w:r>
      <w:r w:rsidR="00F9130B" w:rsidRPr="00F9130B">
        <w:rPr>
          <w:spacing w:val="-1"/>
          <w:vertAlign w:val="superscript"/>
        </w:rPr>
        <w:t>th</w:t>
      </w:r>
      <w:r w:rsidR="00F9130B">
        <w:rPr>
          <w:spacing w:val="-1"/>
        </w:rPr>
        <w:t xml:space="preserve"> September, (to allow for pre-school to resume for the autumn term).</w:t>
      </w:r>
    </w:p>
    <w:p w14:paraId="1AFECC64" w14:textId="7C1A6B56"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3D0BD5" w:rsidRPr="00043839" w14:paraId="37A0D8AD" w14:textId="77777777" w:rsidTr="00783840">
        <w:trPr>
          <w:trHeight w:hRule="exact" w:val="317"/>
        </w:trPr>
        <w:tc>
          <w:tcPr>
            <w:tcW w:w="5811" w:type="dxa"/>
          </w:tcPr>
          <w:p w14:paraId="53ED8CCF" w14:textId="77777777" w:rsidR="003D0BD5" w:rsidRPr="00043839" w:rsidRDefault="003D0BD5" w:rsidP="00783840">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5B3FBF75" w14:textId="77777777" w:rsidR="003D0BD5" w:rsidRPr="00043839" w:rsidRDefault="003D0BD5" w:rsidP="00783840">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3D0BD5" w:rsidRPr="00043839" w14:paraId="20EEAAA3" w14:textId="77777777" w:rsidTr="00783840">
        <w:trPr>
          <w:trHeight w:hRule="exact" w:val="436"/>
        </w:trPr>
        <w:tc>
          <w:tcPr>
            <w:tcW w:w="5811" w:type="dxa"/>
            <w:shd w:val="clear" w:color="auto" w:fill="auto"/>
          </w:tcPr>
          <w:p w14:paraId="30A53147" w14:textId="77777777" w:rsidR="003D0BD5" w:rsidRPr="00231011" w:rsidRDefault="003D0BD5" w:rsidP="00783840">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4C602EC2" w14:textId="632A4B1A" w:rsidR="003D0BD5" w:rsidRPr="00231011" w:rsidRDefault="003D0BD5" w:rsidP="00783840">
            <w:pPr>
              <w:pStyle w:val="TableParagraph"/>
              <w:kinsoku w:val="0"/>
              <w:overflowPunct w:val="0"/>
              <w:rPr>
                <w:rFonts w:ascii="Verdana" w:hAnsi="Verdana"/>
                <w:sz w:val="22"/>
                <w:szCs w:val="22"/>
              </w:rPr>
            </w:pPr>
            <w:r>
              <w:rPr>
                <w:rFonts w:ascii="Verdana" w:hAnsi="Verdana"/>
                <w:sz w:val="22"/>
                <w:szCs w:val="22"/>
              </w:rPr>
              <w:t>20 May 2024</w:t>
            </w:r>
          </w:p>
        </w:tc>
      </w:tr>
      <w:tr w:rsidR="003D0BD5" w:rsidRPr="00043839" w14:paraId="70D2CBC8" w14:textId="77777777" w:rsidTr="00783840">
        <w:trPr>
          <w:trHeight w:hRule="exact" w:val="578"/>
        </w:trPr>
        <w:tc>
          <w:tcPr>
            <w:tcW w:w="5811" w:type="dxa"/>
            <w:shd w:val="clear" w:color="auto" w:fill="auto"/>
          </w:tcPr>
          <w:p w14:paraId="7F14E0BD" w14:textId="77777777" w:rsidR="003D0BD5" w:rsidRDefault="003D0BD5" w:rsidP="00783840">
            <w:pPr>
              <w:pStyle w:val="TableParagraph"/>
              <w:kinsoku w:val="0"/>
              <w:overflowPunct w:val="0"/>
              <w:ind w:left="102"/>
            </w:pPr>
            <w:r>
              <w:rPr>
                <w:rFonts w:ascii="Verdana" w:hAnsi="Verdana"/>
                <w:sz w:val="22"/>
                <w:szCs w:val="22"/>
              </w:rPr>
              <w:t>Site visit to be arranged by email with:</w:t>
            </w:r>
            <w:r>
              <w:t xml:space="preserve"> </w:t>
            </w:r>
          </w:p>
          <w:p w14:paraId="22C85041" w14:textId="22390921" w:rsidR="003D0BD5" w:rsidRDefault="00897079" w:rsidP="00783840">
            <w:pPr>
              <w:pStyle w:val="TableParagraph"/>
              <w:kinsoku w:val="0"/>
              <w:overflowPunct w:val="0"/>
              <w:ind w:left="102"/>
              <w:rPr>
                <w:rFonts w:ascii="Verdana" w:hAnsi="Verdana"/>
                <w:color w:val="FF0000"/>
                <w:sz w:val="22"/>
                <w:szCs w:val="22"/>
              </w:rPr>
            </w:pPr>
            <w:hyperlink r:id="rId12" w:history="1">
              <w:r w:rsidR="003D0BD5" w:rsidRPr="001D3761">
                <w:rPr>
                  <w:rStyle w:val="Hyperlink"/>
                  <w:rFonts w:ascii="Verdana" w:hAnsi="Verdana"/>
                  <w:sz w:val="22"/>
                  <w:szCs w:val="22"/>
                </w:rPr>
                <w:t>admin@calstockhall.org</w:t>
              </w:r>
            </w:hyperlink>
          </w:p>
          <w:p w14:paraId="5EFEB555" w14:textId="14D74D97" w:rsidR="003D0BD5" w:rsidRPr="00231011" w:rsidRDefault="003D0BD5" w:rsidP="003D0BD5">
            <w:pPr>
              <w:pStyle w:val="TableParagraph"/>
              <w:kinsoku w:val="0"/>
              <w:overflowPunct w:val="0"/>
              <w:rPr>
                <w:rFonts w:ascii="Verdana" w:hAnsi="Verdana"/>
                <w:sz w:val="22"/>
                <w:szCs w:val="22"/>
              </w:rPr>
            </w:pPr>
          </w:p>
        </w:tc>
        <w:tc>
          <w:tcPr>
            <w:tcW w:w="2694" w:type="dxa"/>
            <w:shd w:val="clear" w:color="auto" w:fill="auto"/>
          </w:tcPr>
          <w:p w14:paraId="6C7F75B0" w14:textId="7FA6D149" w:rsidR="003D0BD5" w:rsidRPr="00231011" w:rsidRDefault="003D0BD5" w:rsidP="00783840">
            <w:pPr>
              <w:pStyle w:val="TableParagraph"/>
              <w:kinsoku w:val="0"/>
              <w:overflowPunct w:val="0"/>
              <w:rPr>
                <w:rFonts w:ascii="Verdana" w:hAnsi="Verdana"/>
                <w:sz w:val="22"/>
                <w:szCs w:val="22"/>
              </w:rPr>
            </w:pPr>
            <w:r>
              <w:rPr>
                <w:rFonts w:ascii="Verdana" w:hAnsi="Verdana"/>
                <w:sz w:val="22"/>
                <w:szCs w:val="22"/>
              </w:rPr>
              <w:t>28 May 2024</w:t>
            </w:r>
          </w:p>
        </w:tc>
      </w:tr>
      <w:tr w:rsidR="003D0BD5" w:rsidRPr="00043839" w14:paraId="3B762B2B" w14:textId="77777777" w:rsidTr="00783840">
        <w:trPr>
          <w:trHeight w:hRule="exact" w:val="429"/>
        </w:trPr>
        <w:tc>
          <w:tcPr>
            <w:tcW w:w="5811" w:type="dxa"/>
            <w:shd w:val="clear" w:color="auto" w:fill="auto"/>
          </w:tcPr>
          <w:p w14:paraId="61E0B8C2" w14:textId="77777777" w:rsidR="003D0BD5" w:rsidRPr="00231011" w:rsidRDefault="003D0BD5" w:rsidP="00783840">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051CC31F" w14:textId="2F48B7AC" w:rsidR="003D0BD5" w:rsidRPr="00231011" w:rsidRDefault="003D0BD5" w:rsidP="00783840">
            <w:pPr>
              <w:pStyle w:val="TableParagraph"/>
              <w:kinsoku w:val="0"/>
              <w:overflowPunct w:val="0"/>
              <w:rPr>
                <w:rFonts w:ascii="Verdana" w:hAnsi="Verdana"/>
                <w:sz w:val="22"/>
                <w:szCs w:val="22"/>
              </w:rPr>
            </w:pPr>
            <w:r>
              <w:rPr>
                <w:rFonts w:ascii="Verdana" w:hAnsi="Verdana"/>
                <w:sz w:val="22"/>
                <w:szCs w:val="22"/>
              </w:rPr>
              <w:t>1700:3 June 2024</w:t>
            </w:r>
          </w:p>
        </w:tc>
      </w:tr>
      <w:tr w:rsidR="003D0BD5" w:rsidRPr="00043839" w14:paraId="405FB5EC" w14:textId="77777777" w:rsidTr="00783840">
        <w:trPr>
          <w:trHeight w:hRule="exact" w:val="421"/>
        </w:trPr>
        <w:tc>
          <w:tcPr>
            <w:tcW w:w="5811" w:type="dxa"/>
            <w:shd w:val="clear" w:color="auto" w:fill="auto"/>
          </w:tcPr>
          <w:p w14:paraId="3F62DF39" w14:textId="77777777" w:rsidR="003D0BD5" w:rsidRPr="00231011" w:rsidRDefault="003D0BD5" w:rsidP="00783840">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4F1A55F0" w14:textId="03859AA7" w:rsidR="003D0BD5" w:rsidRPr="00231011" w:rsidRDefault="003D0BD5" w:rsidP="00783840">
            <w:pPr>
              <w:pStyle w:val="TableParagraph"/>
              <w:kinsoku w:val="0"/>
              <w:overflowPunct w:val="0"/>
              <w:rPr>
                <w:rFonts w:ascii="Verdana" w:hAnsi="Verdana"/>
                <w:sz w:val="22"/>
                <w:szCs w:val="22"/>
              </w:rPr>
            </w:pPr>
            <w:r>
              <w:rPr>
                <w:rFonts w:ascii="Verdana" w:hAnsi="Verdana"/>
                <w:sz w:val="22"/>
                <w:szCs w:val="22"/>
              </w:rPr>
              <w:t>1700: 4 June 2024</w:t>
            </w:r>
          </w:p>
        </w:tc>
      </w:tr>
      <w:tr w:rsidR="003D0BD5" w:rsidRPr="00043839" w14:paraId="16667849" w14:textId="77777777" w:rsidTr="00783840">
        <w:trPr>
          <w:trHeight w:hRule="exact" w:val="427"/>
        </w:trPr>
        <w:tc>
          <w:tcPr>
            <w:tcW w:w="5811" w:type="dxa"/>
            <w:shd w:val="clear" w:color="auto" w:fill="auto"/>
          </w:tcPr>
          <w:p w14:paraId="32D3017E" w14:textId="77777777" w:rsidR="003D0BD5" w:rsidRPr="00231011" w:rsidRDefault="003D0BD5" w:rsidP="00783840">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63ED01AF" w14:textId="5D4E2F56" w:rsidR="003D0BD5" w:rsidRPr="00231011" w:rsidRDefault="003D0BD5" w:rsidP="00783840">
            <w:pPr>
              <w:pStyle w:val="TableParagraph"/>
              <w:kinsoku w:val="0"/>
              <w:overflowPunct w:val="0"/>
              <w:rPr>
                <w:rFonts w:ascii="Verdana" w:hAnsi="Verdana"/>
                <w:b/>
                <w:sz w:val="22"/>
                <w:szCs w:val="22"/>
              </w:rPr>
            </w:pPr>
            <w:r>
              <w:rPr>
                <w:rFonts w:ascii="Verdana" w:hAnsi="Verdana"/>
                <w:b/>
                <w:sz w:val="22"/>
                <w:szCs w:val="22"/>
              </w:rPr>
              <w:t>1700:18 June 2024</w:t>
            </w:r>
          </w:p>
        </w:tc>
      </w:tr>
      <w:tr w:rsidR="003D0BD5" w:rsidRPr="00043839" w14:paraId="47AB231C" w14:textId="77777777" w:rsidTr="00783840">
        <w:trPr>
          <w:trHeight w:hRule="exact" w:val="436"/>
        </w:trPr>
        <w:tc>
          <w:tcPr>
            <w:tcW w:w="5811" w:type="dxa"/>
            <w:shd w:val="clear" w:color="auto" w:fill="auto"/>
          </w:tcPr>
          <w:p w14:paraId="74213699" w14:textId="77777777" w:rsidR="003D0BD5" w:rsidRPr="00231011" w:rsidRDefault="003D0BD5" w:rsidP="00783840">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3938809F" w14:textId="43C81183" w:rsidR="003D0BD5" w:rsidRPr="00231011" w:rsidRDefault="003D0BD5" w:rsidP="00783840">
            <w:pPr>
              <w:pStyle w:val="TableParagraph"/>
              <w:kinsoku w:val="0"/>
              <w:overflowPunct w:val="0"/>
              <w:rPr>
                <w:rFonts w:ascii="Verdana" w:hAnsi="Verdana"/>
                <w:sz w:val="22"/>
                <w:szCs w:val="22"/>
              </w:rPr>
            </w:pPr>
            <w:r>
              <w:rPr>
                <w:rFonts w:ascii="Verdana" w:hAnsi="Verdana"/>
                <w:sz w:val="22"/>
                <w:szCs w:val="22"/>
              </w:rPr>
              <w:t>19-20 June 2024</w:t>
            </w:r>
          </w:p>
        </w:tc>
      </w:tr>
      <w:tr w:rsidR="003D0BD5" w:rsidRPr="00043839" w14:paraId="78579338" w14:textId="77777777" w:rsidTr="00783840">
        <w:trPr>
          <w:trHeight w:hRule="exact" w:val="411"/>
        </w:trPr>
        <w:tc>
          <w:tcPr>
            <w:tcW w:w="5811" w:type="dxa"/>
            <w:shd w:val="clear" w:color="auto" w:fill="auto"/>
          </w:tcPr>
          <w:p w14:paraId="0B6ED0BA" w14:textId="77777777" w:rsidR="003D0BD5" w:rsidRPr="00231011" w:rsidRDefault="003D0BD5" w:rsidP="00783840">
            <w:pPr>
              <w:pStyle w:val="TableParagraph"/>
              <w:kinsoku w:val="0"/>
              <w:overflowPunct w:val="0"/>
              <w:ind w:left="102"/>
              <w:rPr>
                <w:rFonts w:ascii="Verdana" w:hAnsi="Verdana"/>
                <w:sz w:val="22"/>
                <w:szCs w:val="22"/>
              </w:rPr>
            </w:pPr>
            <w:r>
              <w:rPr>
                <w:rFonts w:ascii="Verdana" w:hAnsi="Verdana"/>
                <w:sz w:val="22"/>
                <w:szCs w:val="22"/>
              </w:rPr>
              <w:t>Preferred Supplier notified</w:t>
            </w:r>
            <w:r w:rsidRPr="00231011">
              <w:rPr>
                <w:rFonts w:ascii="Verdana" w:hAnsi="Verdana"/>
                <w:sz w:val="22"/>
                <w:szCs w:val="22"/>
              </w:rPr>
              <w:t xml:space="preserve"> </w:t>
            </w:r>
          </w:p>
        </w:tc>
        <w:tc>
          <w:tcPr>
            <w:tcW w:w="2694" w:type="dxa"/>
            <w:shd w:val="clear" w:color="auto" w:fill="auto"/>
          </w:tcPr>
          <w:p w14:paraId="354A2419" w14:textId="52EA6089" w:rsidR="003D0BD5" w:rsidRPr="00231011" w:rsidRDefault="003D0BD5" w:rsidP="00783840">
            <w:pPr>
              <w:pStyle w:val="TableParagraph"/>
              <w:kinsoku w:val="0"/>
              <w:overflowPunct w:val="0"/>
              <w:rPr>
                <w:rFonts w:ascii="Verdana" w:hAnsi="Verdana"/>
                <w:sz w:val="22"/>
                <w:szCs w:val="22"/>
              </w:rPr>
            </w:pPr>
            <w:r>
              <w:rPr>
                <w:rFonts w:ascii="Verdana" w:hAnsi="Verdana"/>
                <w:sz w:val="22"/>
                <w:szCs w:val="22"/>
              </w:rPr>
              <w:t>21 June 2024</w:t>
            </w:r>
          </w:p>
        </w:tc>
      </w:tr>
      <w:tr w:rsidR="003D0BD5" w:rsidRPr="00043839" w14:paraId="5A436688" w14:textId="77777777" w:rsidTr="00783840">
        <w:trPr>
          <w:trHeight w:hRule="exact" w:val="411"/>
        </w:trPr>
        <w:tc>
          <w:tcPr>
            <w:tcW w:w="5811" w:type="dxa"/>
          </w:tcPr>
          <w:p w14:paraId="52B7B7C4" w14:textId="77777777" w:rsidR="003D0BD5" w:rsidRPr="00043839" w:rsidRDefault="003D0BD5" w:rsidP="00783840">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6D11ADBF" w14:textId="52B61887" w:rsidR="003D0BD5" w:rsidRPr="00043839" w:rsidRDefault="000D7016" w:rsidP="00783840">
            <w:pPr>
              <w:pStyle w:val="TableParagraph"/>
              <w:kinsoku w:val="0"/>
              <w:overflowPunct w:val="0"/>
              <w:rPr>
                <w:rFonts w:ascii="Verdana" w:hAnsi="Verdana"/>
                <w:sz w:val="22"/>
                <w:szCs w:val="22"/>
              </w:rPr>
            </w:pPr>
            <w:r>
              <w:rPr>
                <w:rFonts w:ascii="Verdana" w:hAnsi="Verdana"/>
                <w:sz w:val="22"/>
                <w:szCs w:val="22"/>
              </w:rPr>
              <w:t>22</w:t>
            </w:r>
            <w:r w:rsidR="003D0BD5">
              <w:rPr>
                <w:rFonts w:ascii="Verdana" w:hAnsi="Verdana"/>
                <w:sz w:val="22"/>
                <w:szCs w:val="22"/>
              </w:rPr>
              <w:t xml:space="preserve"> July 2024</w:t>
            </w:r>
          </w:p>
        </w:tc>
      </w:tr>
      <w:tr w:rsidR="003D0BD5" w:rsidRPr="00043839" w14:paraId="09DEE178" w14:textId="77777777" w:rsidTr="00783840">
        <w:trPr>
          <w:trHeight w:hRule="exact" w:val="450"/>
        </w:trPr>
        <w:tc>
          <w:tcPr>
            <w:tcW w:w="5811" w:type="dxa"/>
          </w:tcPr>
          <w:p w14:paraId="66C149D8" w14:textId="5690E06B" w:rsidR="003D0BD5" w:rsidRPr="00043839" w:rsidRDefault="003D0BD5" w:rsidP="00783840">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r w:rsidR="000D7016">
              <w:rPr>
                <w:rFonts w:ascii="Verdana" w:hAnsi="Verdana" w:cs="Verdana"/>
                <w:spacing w:val="-1"/>
                <w:sz w:val="22"/>
                <w:szCs w:val="22"/>
              </w:rPr>
              <w:t xml:space="preserve"> for the Main Hall</w:t>
            </w:r>
          </w:p>
        </w:tc>
        <w:tc>
          <w:tcPr>
            <w:tcW w:w="2694" w:type="dxa"/>
          </w:tcPr>
          <w:p w14:paraId="203AC687" w14:textId="42841BAD" w:rsidR="003D0BD5" w:rsidRPr="00043839" w:rsidRDefault="003D0BD5" w:rsidP="00783840">
            <w:pPr>
              <w:pStyle w:val="TableParagraph"/>
              <w:kinsoku w:val="0"/>
              <w:overflowPunct w:val="0"/>
              <w:rPr>
                <w:rFonts w:ascii="Verdana" w:hAnsi="Verdana"/>
                <w:sz w:val="22"/>
                <w:szCs w:val="22"/>
              </w:rPr>
            </w:pPr>
            <w:r>
              <w:rPr>
                <w:rFonts w:ascii="Verdana" w:hAnsi="Verdana"/>
                <w:sz w:val="22"/>
                <w:szCs w:val="22"/>
              </w:rPr>
              <w:t>6 September 2024</w:t>
            </w:r>
          </w:p>
        </w:tc>
      </w:tr>
      <w:tr w:rsidR="000D7016" w:rsidRPr="00043839" w14:paraId="61EFD277" w14:textId="77777777" w:rsidTr="00783840">
        <w:trPr>
          <w:trHeight w:hRule="exact" w:val="450"/>
        </w:trPr>
        <w:tc>
          <w:tcPr>
            <w:tcW w:w="5811" w:type="dxa"/>
          </w:tcPr>
          <w:p w14:paraId="59987089" w14:textId="4390BADB" w:rsidR="000D7016" w:rsidRDefault="000D7016" w:rsidP="00783840">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the construction</w:t>
            </w:r>
          </w:p>
        </w:tc>
        <w:tc>
          <w:tcPr>
            <w:tcW w:w="2694" w:type="dxa"/>
          </w:tcPr>
          <w:p w14:paraId="48222B9C" w14:textId="6E8F24D4" w:rsidR="000D7016" w:rsidRDefault="000D7016" w:rsidP="00783840">
            <w:pPr>
              <w:pStyle w:val="TableParagraph"/>
              <w:kinsoku w:val="0"/>
              <w:overflowPunct w:val="0"/>
              <w:rPr>
                <w:rFonts w:ascii="Verdana" w:hAnsi="Verdana"/>
                <w:sz w:val="22"/>
                <w:szCs w:val="22"/>
              </w:rPr>
            </w:pPr>
            <w:r>
              <w:rPr>
                <w:rFonts w:ascii="Verdana" w:hAnsi="Verdana"/>
                <w:sz w:val="22"/>
                <w:szCs w:val="22"/>
              </w:rPr>
              <w:t>31 October 2024</w:t>
            </w:r>
          </w:p>
        </w:tc>
      </w:tr>
    </w:tbl>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p w14:paraId="028E9661" w14:textId="77777777" w:rsidR="00621937" w:rsidRDefault="00621937" w:rsidP="00A16BF9">
      <w:pPr>
        <w:pStyle w:val="Heading1"/>
      </w:pPr>
    </w:p>
    <w:p w14:paraId="1E3F6944" w14:textId="77777777" w:rsidR="00E53C64" w:rsidRDefault="00E53C64" w:rsidP="00A16BF9">
      <w:pPr>
        <w:pStyle w:val="Heading1"/>
      </w:pPr>
    </w:p>
    <w:p w14:paraId="48D4BC89" w14:textId="7610CF0A" w:rsidR="00F241D3" w:rsidRPr="00043839" w:rsidRDefault="00C21622" w:rsidP="00A16BF9">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7E5DDFB4" w14:textId="77777777" w:rsidR="009A36F1" w:rsidRPr="00043839" w:rsidRDefault="009A36F1" w:rsidP="009A36F1">
      <w:pPr>
        <w:pStyle w:val="BodyText"/>
        <w:tabs>
          <w:tab w:val="left" w:pos="851"/>
        </w:tabs>
        <w:kinsoku w:val="0"/>
        <w:overflowPunct w:val="0"/>
        <w:spacing w:before="7"/>
        <w:ind w:left="0" w:firstLine="0"/>
        <w:rPr>
          <w:spacing w:val="-1"/>
        </w:rPr>
      </w:pPr>
      <w:r>
        <w:rPr>
          <w:spacing w:val="-1"/>
        </w:rPr>
        <w:t>6.1</w:t>
      </w:r>
      <w:r>
        <w:rPr>
          <w:spacing w:val="-1"/>
        </w:rPr>
        <w:tab/>
      </w:r>
      <w:r w:rsidRPr="00043839">
        <w:rPr>
          <w:spacing w:val="-1"/>
        </w:rPr>
        <w:t>Covering</w:t>
      </w:r>
      <w:r w:rsidRPr="00043839">
        <w:rPr>
          <w:spacing w:val="1"/>
        </w:rPr>
        <w:t xml:space="preserve"> </w:t>
      </w:r>
      <w:r w:rsidRPr="00043839">
        <w:rPr>
          <w:spacing w:val="-1"/>
        </w:rPr>
        <w:t>letter</w:t>
      </w:r>
      <w:r w:rsidRPr="00043839">
        <w:rPr>
          <w:spacing w:val="-2"/>
        </w:rPr>
        <w:t xml:space="preserve"> </w:t>
      </w:r>
      <w:r w:rsidRPr="00043839">
        <w:rPr>
          <w:spacing w:val="-1"/>
        </w:rPr>
        <w:t xml:space="preserve">(two sides of A4 </w:t>
      </w:r>
      <w:r w:rsidRPr="00043839">
        <w:rPr>
          <w:spacing w:val="-2"/>
        </w:rPr>
        <w:t>maximum)</w:t>
      </w:r>
      <w:r w:rsidRPr="00043839">
        <w:rPr>
          <w:spacing w:val="-1"/>
        </w:rPr>
        <w:t xml:space="preserve"> to</w:t>
      </w:r>
      <w:r w:rsidRPr="00043839">
        <w:rPr>
          <w:spacing w:val="2"/>
        </w:rPr>
        <w:t xml:space="preserve"> </w:t>
      </w:r>
      <w:r w:rsidRPr="00043839">
        <w:rPr>
          <w:spacing w:val="-1"/>
        </w:rPr>
        <w:t>include:</w:t>
      </w:r>
    </w:p>
    <w:p w14:paraId="725BFB77" w14:textId="77777777" w:rsidR="009A36F1" w:rsidRPr="00043839" w:rsidRDefault="009A36F1" w:rsidP="009A36F1">
      <w:pPr>
        <w:pStyle w:val="BodyText"/>
        <w:tabs>
          <w:tab w:val="left" w:pos="892"/>
          <w:tab w:val="left" w:pos="1276"/>
        </w:tabs>
        <w:kinsoku w:val="0"/>
        <w:overflowPunct w:val="0"/>
        <w:ind w:left="720" w:firstLine="0"/>
      </w:pPr>
    </w:p>
    <w:p w14:paraId="4DCB06D4" w14:textId="77777777" w:rsidR="009A36F1" w:rsidRPr="002713CE" w:rsidRDefault="009A36F1" w:rsidP="003D0BD5">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Pr>
          <w:rFonts w:ascii="Verdana" w:hAnsi="Verdana"/>
          <w:color w:val="auto"/>
          <w:sz w:val="22"/>
          <w:szCs w:val="22"/>
        </w:rPr>
        <w:lastRenderedPageBreak/>
        <w:t>Company name</w:t>
      </w:r>
      <w:r w:rsidRPr="002713CE">
        <w:rPr>
          <w:rFonts w:ascii="Verdana" w:hAnsi="Verdana"/>
          <w:color w:val="auto"/>
          <w:sz w:val="22"/>
          <w:szCs w:val="22"/>
        </w:rPr>
        <w:t xml:space="preserve"> during the tender selection process, and for further correspondence.</w:t>
      </w:r>
    </w:p>
    <w:p w14:paraId="00D1E3F0" w14:textId="77777777" w:rsidR="009A36F1" w:rsidRPr="002713CE" w:rsidRDefault="009A36F1" w:rsidP="003D0BD5">
      <w:pPr>
        <w:pStyle w:val="BodyText"/>
        <w:numPr>
          <w:ilvl w:val="0"/>
          <w:numId w:val="1"/>
        </w:numPr>
        <w:tabs>
          <w:tab w:val="left" w:pos="892"/>
          <w:tab w:val="left" w:pos="1418"/>
        </w:tabs>
        <w:kinsoku w:val="0"/>
        <w:overflowPunct w:val="0"/>
        <w:ind w:left="1418" w:hanging="709"/>
      </w:pPr>
      <w:r w:rsidRPr="002713CE">
        <w:t>Confirmation that the tenderer has the resources available to meet the requirements outlined in this brief and its timelines.</w:t>
      </w:r>
    </w:p>
    <w:p w14:paraId="0F221767" w14:textId="77777777" w:rsidR="009A36F1" w:rsidRPr="002713CE" w:rsidRDefault="009A36F1" w:rsidP="003D0BD5">
      <w:pPr>
        <w:pStyle w:val="BodyText"/>
        <w:numPr>
          <w:ilvl w:val="0"/>
          <w:numId w:val="1"/>
        </w:numPr>
        <w:tabs>
          <w:tab w:val="left" w:pos="892"/>
          <w:tab w:val="left" w:pos="1418"/>
        </w:tabs>
        <w:kinsoku w:val="0"/>
        <w:overflowPunct w:val="0"/>
        <w:ind w:left="1418" w:hanging="709"/>
        <w:rPr>
          <w:i/>
          <w:iCs/>
        </w:rPr>
      </w:pPr>
      <w:r w:rsidRPr="002713CE">
        <w:t xml:space="preserve">Confirmation that the tenderer holds current valid insurance policies as set out below and, if successful, supporting documentation will be provided as evidence: </w:t>
      </w:r>
    </w:p>
    <w:p w14:paraId="29E87A26" w14:textId="77777777" w:rsidR="009A36F1" w:rsidRDefault="009A36F1" w:rsidP="009A36F1">
      <w:pPr>
        <w:pStyle w:val="BodyText"/>
        <w:tabs>
          <w:tab w:val="left" w:pos="892"/>
          <w:tab w:val="left" w:pos="1418"/>
        </w:tabs>
        <w:kinsoku w:val="0"/>
        <w:overflowPunct w:val="0"/>
        <w:ind w:left="1418" w:firstLine="0"/>
      </w:pPr>
    </w:p>
    <w:p w14:paraId="56A2DDD4" w14:textId="77777777" w:rsidR="009A36F1" w:rsidRPr="002713CE" w:rsidRDefault="009A36F1" w:rsidP="003D0BD5">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Pr="002713CE">
        <w:t>Five</w:t>
      </w:r>
      <w:proofErr w:type="gramEnd"/>
      <w:r w:rsidRPr="002713CE">
        <w:t xml:space="preserve"> million (£5,000,000), </w:t>
      </w:r>
    </w:p>
    <w:p w14:paraId="4125044A" w14:textId="77777777" w:rsidR="009A36F1" w:rsidRPr="002713CE" w:rsidRDefault="009A36F1" w:rsidP="003D0BD5">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Pr="002713CE">
        <w:t>Five</w:t>
      </w:r>
      <w:proofErr w:type="gramEnd"/>
      <w:r w:rsidRPr="002713CE">
        <w:t xml:space="preserve"> million (£5,000,000) </w:t>
      </w:r>
    </w:p>
    <w:p w14:paraId="44226D30" w14:textId="77777777" w:rsidR="009A36F1" w:rsidRPr="002713CE" w:rsidRDefault="009A36F1" w:rsidP="003D0BD5">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Pr="002713CE">
        <w:t>Five</w:t>
      </w:r>
      <w:proofErr w:type="gramEnd"/>
      <w:r w:rsidRPr="002713CE">
        <w:t xml:space="preserve"> million (£5,000,000).</w:t>
      </w:r>
    </w:p>
    <w:p w14:paraId="77C3B043" w14:textId="77777777" w:rsidR="009A36F1" w:rsidRPr="004B66F2" w:rsidRDefault="009A36F1" w:rsidP="009A36F1">
      <w:pPr>
        <w:pStyle w:val="BodyText"/>
        <w:tabs>
          <w:tab w:val="left" w:pos="892"/>
          <w:tab w:val="left" w:pos="1418"/>
        </w:tabs>
        <w:kinsoku w:val="0"/>
        <w:overflowPunct w:val="0"/>
        <w:ind w:left="2158" w:firstLine="0"/>
      </w:pPr>
    </w:p>
    <w:p w14:paraId="294DF4C6" w14:textId="77777777" w:rsidR="009A36F1" w:rsidRDefault="009A36F1" w:rsidP="003D0BD5">
      <w:pPr>
        <w:pStyle w:val="BodyText"/>
        <w:numPr>
          <w:ilvl w:val="0"/>
          <w:numId w:val="1"/>
        </w:numPr>
        <w:tabs>
          <w:tab w:val="left" w:pos="1418"/>
          <w:tab w:val="left" w:pos="1560"/>
        </w:tabs>
        <w:kinsoku w:val="0"/>
        <w:overflowPunct w:val="0"/>
        <w:ind w:left="1418" w:hanging="709"/>
      </w:pPr>
      <w:r w:rsidRPr="00043839">
        <w:t>Conflict of interest statement</w:t>
      </w:r>
    </w:p>
    <w:p w14:paraId="2EB42247" w14:textId="77777777" w:rsidR="009A36F1" w:rsidRDefault="009A36F1" w:rsidP="003D0BD5">
      <w:pPr>
        <w:pStyle w:val="BodyText"/>
        <w:numPr>
          <w:ilvl w:val="0"/>
          <w:numId w:val="1"/>
        </w:numPr>
        <w:tabs>
          <w:tab w:val="left" w:pos="1418"/>
          <w:tab w:val="left" w:pos="1560"/>
        </w:tabs>
        <w:kinsoku w:val="0"/>
        <w:overflowPunct w:val="0"/>
        <w:ind w:left="1418" w:hanging="709"/>
      </w:pPr>
      <w:bookmarkStart w:id="1" w:name="_Hlk161834221"/>
      <w:r>
        <w:t xml:space="preserve">Confirmation that the supplier has read and understood the Shared Prosperity Branding and Publicity </w:t>
      </w:r>
      <w:r w:rsidRPr="00D80C4B">
        <w:t xml:space="preserve">Guidance </w:t>
      </w:r>
      <w:bookmarkEnd w:id="1"/>
      <w:r w:rsidRPr="00D80C4B">
        <w:t>(see Section 3)</w:t>
      </w:r>
    </w:p>
    <w:p w14:paraId="4F93C92C" w14:textId="77777777" w:rsidR="009A36F1" w:rsidRDefault="009A36F1" w:rsidP="003D0BD5">
      <w:pPr>
        <w:pStyle w:val="BodyText"/>
        <w:numPr>
          <w:ilvl w:val="0"/>
          <w:numId w:val="1"/>
        </w:numPr>
        <w:tabs>
          <w:tab w:val="left" w:pos="1418"/>
          <w:tab w:val="left" w:pos="1560"/>
        </w:tabs>
        <w:kinsoku w:val="0"/>
        <w:overflowPunct w:val="0"/>
        <w:ind w:left="1418" w:hanging="709"/>
      </w:pPr>
      <w:r>
        <w:t xml:space="preserve">Completed SOW </w:t>
      </w:r>
      <w:r w:rsidRPr="00843C15">
        <w:t>(see Section 3)</w:t>
      </w:r>
    </w:p>
    <w:p w14:paraId="73996C7B" w14:textId="77777777" w:rsidR="009A36F1" w:rsidRPr="00D80C4B" w:rsidRDefault="009A36F1" w:rsidP="003D0BD5">
      <w:pPr>
        <w:pStyle w:val="BodyText"/>
        <w:numPr>
          <w:ilvl w:val="0"/>
          <w:numId w:val="1"/>
        </w:numPr>
        <w:tabs>
          <w:tab w:val="left" w:pos="1418"/>
          <w:tab w:val="left" w:pos="1560"/>
        </w:tabs>
        <w:kinsoku w:val="0"/>
        <w:overflowPunct w:val="0"/>
        <w:ind w:left="1418" w:hanging="709"/>
      </w:pPr>
      <w:r>
        <w:t xml:space="preserve">Completed Form of Tender </w:t>
      </w:r>
      <w:r w:rsidRPr="00843C15">
        <w:t>(see Section 3)</w:t>
      </w:r>
    </w:p>
    <w:p w14:paraId="5FE3A02B" w14:textId="77777777" w:rsidR="009A36F1" w:rsidRDefault="009A36F1" w:rsidP="009A36F1">
      <w:pPr>
        <w:pStyle w:val="BodyText"/>
        <w:tabs>
          <w:tab w:val="left" w:pos="709"/>
        </w:tabs>
        <w:kinsoku w:val="0"/>
        <w:overflowPunct w:val="0"/>
        <w:ind w:left="0" w:right="197" w:firstLine="0"/>
      </w:pPr>
    </w:p>
    <w:p w14:paraId="3A848AA2" w14:textId="77777777" w:rsidR="009A36F1" w:rsidRPr="00DB4F09" w:rsidRDefault="009A36F1" w:rsidP="009A36F1">
      <w:pPr>
        <w:pStyle w:val="BodyText"/>
        <w:tabs>
          <w:tab w:val="left" w:pos="851"/>
        </w:tabs>
        <w:kinsoku w:val="0"/>
        <w:overflowPunct w:val="0"/>
        <w:ind w:left="851" w:right="197" w:hanging="851"/>
        <w:rPr>
          <w:spacing w:val="-1"/>
        </w:rPr>
      </w:pPr>
      <w:bookmarkStart w:id="2" w:name="_Hlk145938747"/>
      <w:r>
        <w:rPr>
          <w:spacing w:val="-1"/>
        </w:rPr>
        <w:t>6</w:t>
      </w:r>
      <w:r w:rsidRPr="00043839">
        <w:rPr>
          <w:spacing w:val="-1"/>
        </w:rPr>
        <w:t>.2</w:t>
      </w:r>
      <w:r w:rsidRPr="00043839">
        <w:rPr>
          <w:spacing w:val="-1"/>
        </w:rPr>
        <w:tab/>
      </w:r>
      <w:r>
        <w:rPr>
          <w:spacing w:val="-1"/>
        </w:rPr>
        <w:t xml:space="preserve">Environment and Sustainability. </w:t>
      </w:r>
      <w:r w:rsidRPr="00DB4F09">
        <w:rPr>
          <w:spacing w:val="-1"/>
        </w:rPr>
        <w:t xml:space="preserve">The funders of this project require a strong focus on environmental sustainability and equality and diversity. </w:t>
      </w:r>
      <w:r>
        <w:rPr>
          <w:spacing w:val="-1"/>
        </w:rPr>
        <w:t xml:space="preserve">Please provide </w:t>
      </w:r>
      <w:r w:rsidRPr="00DB4F09">
        <w:rPr>
          <w:spacing w:val="-1"/>
        </w:rPr>
        <w:t xml:space="preserve">information </w:t>
      </w:r>
      <w:r>
        <w:rPr>
          <w:spacing w:val="-1"/>
        </w:rPr>
        <w:t>that</w:t>
      </w:r>
      <w:r w:rsidRPr="00DB4F09">
        <w:rPr>
          <w:spacing w:val="-1"/>
        </w:rPr>
        <w:t xml:space="preserve"> demonstrate that there will be a system in place to monitor, maintain and deliver to the standard of quality required for the project including sustainability and accessibility. </w:t>
      </w:r>
      <w:r>
        <w:rPr>
          <w:spacing w:val="-1"/>
        </w:rPr>
        <w:t>Your response</w:t>
      </w:r>
      <w:r w:rsidRPr="00DB4F09">
        <w:rPr>
          <w:spacing w:val="-1"/>
        </w:rPr>
        <w:t xml:space="preserve"> should address such points as</w:t>
      </w:r>
      <w:r>
        <w:rPr>
          <w:spacing w:val="-1"/>
        </w:rPr>
        <w:t xml:space="preserve"> (see also</w:t>
      </w:r>
      <w:r w:rsidRPr="00146062">
        <w:rPr>
          <w:spacing w:val="-1"/>
        </w:rPr>
        <w:t xml:space="preserve"> Guide for Construction </w:t>
      </w:r>
      <w:r w:rsidRPr="00843C15">
        <w:rPr>
          <w:spacing w:val="-1"/>
        </w:rPr>
        <w:t xml:space="preserve">Projects </w:t>
      </w:r>
      <w:proofErr w:type="gramStart"/>
      <w:r w:rsidRPr="00843C15">
        <w:rPr>
          <w:spacing w:val="-1"/>
        </w:rPr>
        <w:t>With</w:t>
      </w:r>
      <w:proofErr w:type="gramEnd"/>
      <w:r w:rsidRPr="00843C15">
        <w:rPr>
          <w:spacing w:val="-1"/>
        </w:rPr>
        <w:t xml:space="preserve"> a Project Value Over £100,000 Sections 2-5 Enclosure 10): </w:t>
      </w:r>
    </w:p>
    <w:p w14:paraId="09C729BE" w14:textId="77777777" w:rsidR="009A36F1" w:rsidRPr="00DB4F09" w:rsidRDefault="009A36F1" w:rsidP="009A36F1">
      <w:pPr>
        <w:pStyle w:val="BodyText"/>
        <w:tabs>
          <w:tab w:val="left" w:pos="709"/>
        </w:tabs>
        <w:kinsoku w:val="0"/>
        <w:overflowPunct w:val="0"/>
        <w:ind w:left="720" w:hanging="720"/>
        <w:rPr>
          <w:spacing w:val="-1"/>
        </w:rPr>
      </w:pPr>
      <w:r w:rsidRPr="00DB4F09">
        <w:rPr>
          <w:spacing w:val="-1"/>
        </w:rPr>
        <w:t xml:space="preserve"> </w:t>
      </w:r>
    </w:p>
    <w:p w14:paraId="38991D0A" w14:textId="77777777" w:rsidR="009A36F1" w:rsidRPr="00DB4F09" w:rsidRDefault="009A36F1" w:rsidP="003D0BD5">
      <w:pPr>
        <w:pStyle w:val="BodyText"/>
        <w:numPr>
          <w:ilvl w:val="0"/>
          <w:numId w:val="4"/>
        </w:numPr>
        <w:tabs>
          <w:tab w:val="left" w:pos="709"/>
        </w:tabs>
        <w:kinsoku w:val="0"/>
        <w:overflowPunct w:val="0"/>
        <w:ind w:left="1418" w:hanging="567"/>
        <w:rPr>
          <w:spacing w:val="-1"/>
        </w:rPr>
      </w:pPr>
      <w:r w:rsidRPr="00DB4F09">
        <w:rPr>
          <w:spacing w:val="-1"/>
        </w:rPr>
        <w:t xml:space="preserve">Attitude to collaborative problem solving within a defined team structure. </w:t>
      </w:r>
    </w:p>
    <w:p w14:paraId="64FBD941" w14:textId="77777777" w:rsidR="009A36F1" w:rsidRPr="00DB4F09" w:rsidRDefault="009A36F1" w:rsidP="003D0BD5">
      <w:pPr>
        <w:pStyle w:val="BodyText"/>
        <w:numPr>
          <w:ilvl w:val="0"/>
          <w:numId w:val="4"/>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2CCA7D8A" w14:textId="77777777" w:rsidR="009A36F1" w:rsidRPr="00DB4F09" w:rsidRDefault="009A36F1" w:rsidP="003D0BD5">
      <w:pPr>
        <w:pStyle w:val="BodyText"/>
        <w:numPr>
          <w:ilvl w:val="0"/>
          <w:numId w:val="4"/>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6F3ED253" w14:textId="77777777" w:rsidR="009A36F1" w:rsidRPr="00DB4F09" w:rsidRDefault="009A36F1" w:rsidP="003D0BD5">
      <w:pPr>
        <w:pStyle w:val="BodyText"/>
        <w:numPr>
          <w:ilvl w:val="0"/>
          <w:numId w:val="4"/>
        </w:numPr>
        <w:tabs>
          <w:tab w:val="left" w:pos="709"/>
        </w:tabs>
        <w:kinsoku w:val="0"/>
        <w:overflowPunct w:val="0"/>
        <w:ind w:left="1418" w:hanging="567"/>
        <w:rPr>
          <w:spacing w:val="-1"/>
        </w:rPr>
      </w:pPr>
      <w:r w:rsidRPr="00DB4F09">
        <w:rPr>
          <w:spacing w:val="-1"/>
        </w:rPr>
        <w:t xml:space="preserve">How you will re-use resources  </w:t>
      </w:r>
    </w:p>
    <w:p w14:paraId="5817A706" w14:textId="77777777" w:rsidR="009A36F1" w:rsidRPr="00DB4F09" w:rsidRDefault="009A36F1" w:rsidP="003D0BD5">
      <w:pPr>
        <w:pStyle w:val="BodyText"/>
        <w:numPr>
          <w:ilvl w:val="0"/>
          <w:numId w:val="4"/>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1E6F682C" w14:textId="77777777" w:rsidR="009A36F1" w:rsidRPr="00DB4F09" w:rsidRDefault="009A36F1" w:rsidP="003D0BD5">
      <w:pPr>
        <w:pStyle w:val="BodyText"/>
        <w:numPr>
          <w:ilvl w:val="0"/>
          <w:numId w:val="4"/>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32FC3567" w14:textId="77777777" w:rsidR="009A36F1" w:rsidRPr="0088228B" w:rsidRDefault="009A36F1" w:rsidP="003D0BD5">
      <w:pPr>
        <w:pStyle w:val="BodyText"/>
        <w:numPr>
          <w:ilvl w:val="0"/>
          <w:numId w:val="4"/>
        </w:numPr>
        <w:tabs>
          <w:tab w:val="left" w:pos="709"/>
        </w:tabs>
        <w:kinsoku w:val="0"/>
        <w:overflowPunct w:val="0"/>
        <w:ind w:left="1418" w:hanging="567"/>
        <w:rPr>
          <w:spacing w:val="-1"/>
        </w:rPr>
      </w:pPr>
      <w:r w:rsidRPr="0088228B">
        <w:rPr>
          <w:spacing w:val="-1"/>
        </w:rPr>
        <w:t xml:space="preserve">How you will contribute to reducing the carbon footprint </w:t>
      </w:r>
    </w:p>
    <w:p w14:paraId="10998CF5" w14:textId="77777777" w:rsidR="009A36F1" w:rsidRPr="0088228B" w:rsidRDefault="009A36F1" w:rsidP="003D0BD5">
      <w:pPr>
        <w:pStyle w:val="BodyText"/>
        <w:numPr>
          <w:ilvl w:val="0"/>
          <w:numId w:val="4"/>
        </w:numPr>
        <w:tabs>
          <w:tab w:val="left" w:pos="709"/>
        </w:tabs>
        <w:kinsoku w:val="0"/>
        <w:overflowPunct w:val="0"/>
        <w:ind w:left="1418" w:right="197" w:hanging="567"/>
        <w:rPr>
          <w:spacing w:val="-1"/>
        </w:rPr>
      </w:pPr>
      <w:r w:rsidRPr="0088228B">
        <w:rPr>
          <w:spacing w:val="-1"/>
        </w:rPr>
        <w:t>How you will contribute to pollution reduction</w:t>
      </w:r>
    </w:p>
    <w:p w14:paraId="6DC152FD" w14:textId="77777777" w:rsidR="009A36F1" w:rsidRDefault="009A36F1" w:rsidP="009A36F1">
      <w:pPr>
        <w:pStyle w:val="BodyText"/>
        <w:tabs>
          <w:tab w:val="left" w:pos="709"/>
        </w:tabs>
        <w:kinsoku w:val="0"/>
        <w:overflowPunct w:val="0"/>
        <w:ind w:left="0" w:right="197" w:firstLine="0"/>
        <w:rPr>
          <w:spacing w:val="-1"/>
        </w:rPr>
      </w:pPr>
    </w:p>
    <w:p w14:paraId="2C99B8C2" w14:textId="77777777" w:rsidR="009A36F1" w:rsidRDefault="009A36F1" w:rsidP="009A36F1">
      <w:pPr>
        <w:pStyle w:val="BodyText"/>
        <w:kinsoku w:val="0"/>
        <w:overflowPunct w:val="0"/>
        <w:ind w:left="851" w:hanging="851"/>
      </w:pPr>
      <w:r>
        <w:t>6</w:t>
      </w:r>
      <w:r w:rsidRPr="00043839">
        <w:t>.3</w:t>
      </w:r>
      <w:r w:rsidRPr="00043839">
        <w:tab/>
      </w:r>
      <w:r>
        <w:t>Details of 2 similar projects of value and size.  Each Example should be no more than 2 sides of A4 not including any photographs, but these can only have titles and no text. Links to websites will not be viewed.</w:t>
      </w:r>
    </w:p>
    <w:p w14:paraId="2051C644" w14:textId="77777777" w:rsidR="009A36F1" w:rsidRDefault="009A36F1" w:rsidP="009A36F1">
      <w:pPr>
        <w:pStyle w:val="BodyText"/>
        <w:tabs>
          <w:tab w:val="left" w:pos="709"/>
        </w:tabs>
        <w:kinsoku w:val="0"/>
        <w:overflowPunct w:val="0"/>
        <w:ind w:left="720" w:hanging="720"/>
      </w:pPr>
    </w:p>
    <w:p w14:paraId="7C2FE5BB" w14:textId="77777777" w:rsidR="009A36F1" w:rsidRDefault="009A36F1" w:rsidP="009A36F1">
      <w:pPr>
        <w:pStyle w:val="BodyText"/>
        <w:kinsoku w:val="0"/>
        <w:overflowPunct w:val="0"/>
        <w:ind w:left="851" w:hanging="851"/>
        <w:rPr>
          <w:spacing w:val="-1"/>
        </w:rPr>
      </w:pPr>
      <w:r>
        <w:rPr>
          <w:spacing w:val="-1"/>
        </w:rPr>
        <w:t>6.4</w:t>
      </w:r>
      <w:r>
        <w:rPr>
          <w:spacing w:val="-1"/>
        </w:rPr>
        <w:tab/>
        <w:t>Project Method Statement.  This should include:</w:t>
      </w:r>
    </w:p>
    <w:p w14:paraId="548D3EA1" w14:textId="77777777" w:rsidR="009A36F1" w:rsidRDefault="009A36F1" w:rsidP="009A36F1">
      <w:pPr>
        <w:pStyle w:val="BodyText"/>
        <w:kinsoku w:val="0"/>
        <w:overflowPunct w:val="0"/>
        <w:ind w:left="851"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w:t>
      </w:r>
      <w:r>
        <w:rPr>
          <w:spacing w:val="-1"/>
        </w:rPr>
        <w:lastRenderedPageBreak/>
        <w:t xml:space="preserve">Manager.  Provide the CVs of both of these members of staff (the CV should be a maximum of 1 page of A4).  </w:t>
      </w:r>
    </w:p>
    <w:p w14:paraId="49A87E87" w14:textId="77777777" w:rsidR="009A36F1" w:rsidRDefault="009A36F1" w:rsidP="009A36F1">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00AEB4A" w14:textId="77777777" w:rsidR="009A36F1" w:rsidRDefault="009A36F1" w:rsidP="009A36F1">
      <w:pPr>
        <w:pStyle w:val="BodyText"/>
        <w:kinsoku w:val="0"/>
        <w:overflowPunct w:val="0"/>
        <w:ind w:left="851" w:hanging="720"/>
        <w:rPr>
          <w:spacing w:val="-1"/>
        </w:rPr>
      </w:pPr>
      <w:r>
        <w:rPr>
          <w:spacing w:val="-1"/>
        </w:rPr>
        <w:tab/>
        <w:t>c.</w:t>
      </w:r>
      <w:r>
        <w:rPr>
          <w:spacing w:val="-1"/>
        </w:rPr>
        <w:tab/>
        <w:t>Details of any design proposals</w:t>
      </w:r>
    </w:p>
    <w:p w14:paraId="1DF16574" w14:textId="77777777" w:rsidR="009A36F1" w:rsidRDefault="009A36F1" w:rsidP="009A36F1">
      <w:pPr>
        <w:pStyle w:val="BodyText"/>
        <w:kinsoku w:val="0"/>
        <w:overflowPunct w:val="0"/>
        <w:ind w:left="851" w:hanging="720"/>
        <w:rPr>
          <w:spacing w:val="-1"/>
        </w:rPr>
      </w:pPr>
      <w:r>
        <w:rPr>
          <w:spacing w:val="-1"/>
        </w:rPr>
        <w:tab/>
        <w:t>d.</w:t>
      </w:r>
      <w:r>
        <w:rPr>
          <w:spacing w:val="-1"/>
        </w:rPr>
        <w:tab/>
        <w:t>Monthly valuation forecast</w:t>
      </w:r>
    </w:p>
    <w:p w14:paraId="50CDD860" w14:textId="77777777" w:rsidR="009A36F1" w:rsidRDefault="009A36F1" w:rsidP="009A36F1">
      <w:pPr>
        <w:pStyle w:val="BodyText"/>
        <w:kinsoku w:val="0"/>
        <w:overflowPunct w:val="0"/>
        <w:ind w:left="851" w:hanging="720"/>
        <w:rPr>
          <w:spacing w:val="-1"/>
        </w:rPr>
      </w:pPr>
    </w:p>
    <w:p w14:paraId="03F2AE6D" w14:textId="3AC8AF0D" w:rsidR="009A36F1" w:rsidRPr="00043839" w:rsidRDefault="009A36F1" w:rsidP="009A36F1">
      <w:pPr>
        <w:pStyle w:val="BodyText"/>
        <w:kinsoku w:val="0"/>
        <w:overflowPunct w:val="0"/>
        <w:ind w:left="851" w:hanging="851"/>
        <w:rPr>
          <w:spacing w:val="-1"/>
        </w:rPr>
      </w:pPr>
      <w:r>
        <w:rPr>
          <w:spacing w:val="-1"/>
        </w:rPr>
        <w:t>6.5</w:t>
      </w:r>
      <w:r>
        <w:rPr>
          <w:spacing w:val="-1"/>
        </w:rPr>
        <w:tab/>
      </w:r>
      <w:r w:rsidR="00A16BF9">
        <w:rPr>
          <w:spacing w:val="-1"/>
        </w:rPr>
        <w:t>Overall b</w:t>
      </w:r>
      <w:r w:rsidRPr="00043839">
        <w:rPr>
          <w:spacing w:val="-1"/>
        </w:rPr>
        <w:t>udget</w:t>
      </w:r>
      <w:r w:rsidR="00A16BF9">
        <w:rPr>
          <w:spacing w:val="-1"/>
        </w:rPr>
        <w:t xml:space="preserve">.  You should also provide a breakdown of how much of the budget is to be </w:t>
      </w:r>
      <w:r w:rsidRPr="00146062">
        <w:rPr>
          <w:spacing w:val="-1"/>
        </w:rPr>
        <w:t>spent with local micro, small and medium enterprises (MSMEs)</w:t>
      </w:r>
      <w:r w:rsidR="003D0BD5">
        <w:rPr>
          <w:spacing w:val="-1"/>
        </w:rPr>
        <w:t>.</w:t>
      </w:r>
      <w:r w:rsidRPr="00146062">
        <w:rPr>
          <w:spacing w:val="-1"/>
        </w:rPr>
        <w:t xml:space="preserve"> Local is defined as any SME with a Cornwall and the Isles of Scilly Postcode</w:t>
      </w:r>
      <w:r w:rsidR="003D0BD5">
        <w:rPr>
          <w:spacing w:val="-1"/>
        </w:rPr>
        <w:t xml:space="preserve"> as per the Form of Tender in Enclosure 2</w:t>
      </w:r>
    </w:p>
    <w:bookmarkEnd w:id="2"/>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3EBBB63"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with </w:t>
      </w:r>
      <w:proofErr w:type="spellStart"/>
      <w:r w:rsidR="00287761" w:rsidRPr="00287761">
        <w:rPr>
          <w:rFonts w:ascii="Verdana" w:eastAsia="Times New Roman" w:hAnsi="Verdana" w:cs="Arial Narrow"/>
          <w:sz w:val="22"/>
          <w:szCs w:val="22"/>
        </w:rPr>
        <w:t>Calstock</w:t>
      </w:r>
      <w:proofErr w:type="spellEnd"/>
      <w:r w:rsidR="00287761" w:rsidRPr="00287761">
        <w:rPr>
          <w:rFonts w:ascii="Verdana" w:eastAsia="Times New Roman" w:hAnsi="Verdana" w:cs="Arial Narrow"/>
          <w:sz w:val="22"/>
          <w:szCs w:val="22"/>
        </w:rPr>
        <w:t xml:space="preserve"> Village Hall</w:t>
      </w:r>
      <w:r w:rsidR="004B66F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01E8ACF"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proofErr w:type="spellStart"/>
      <w:r w:rsidR="00287761" w:rsidRPr="00287761">
        <w:rPr>
          <w:rFonts w:ascii="Verdana" w:hAnsi="Verdana" w:cs="Verdana"/>
          <w:spacing w:val="-1"/>
          <w:sz w:val="22"/>
          <w:szCs w:val="22"/>
        </w:rPr>
        <w:t>Calstock</w:t>
      </w:r>
      <w:proofErr w:type="spellEnd"/>
      <w:r w:rsidR="00287761" w:rsidRPr="00287761">
        <w:rPr>
          <w:rFonts w:ascii="Verdana" w:hAnsi="Verdana" w:cs="Verdana"/>
          <w:spacing w:val="-1"/>
          <w:sz w:val="22"/>
          <w:szCs w:val="22"/>
        </w:rPr>
        <w:t xml:space="preserve"> Village Hall</w:t>
      </w:r>
      <w:r w:rsidRPr="00287761">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1B81BD8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proofErr w:type="spellStart"/>
      <w:r w:rsidR="00287761" w:rsidRPr="00287761">
        <w:rPr>
          <w:rFonts w:ascii="Verdana" w:eastAsia="Times New Roman" w:hAnsi="Verdana" w:cs="Arial Narrow"/>
          <w:sz w:val="22"/>
          <w:szCs w:val="22"/>
        </w:rPr>
        <w:t>Calstock</w:t>
      </w:r>
      <w:proofErr w:type="spellEnd"/>
      <w:r w:rsidR="00287761" w:rsidRPr="00287761">
        <w:rPr>
          <w:rFonts w:ascii="Verdana" w:eastAsia="Times New Roman" w:hAnsi="Verdana" w:cs="Arial Narrow"/>
          <w:sz w:val="22"/>
          <w:szCs w:val="22"/>
        </w:rPr>
        <w:t xml:space="preserve"> Village Hall</w:t>
      </w:r>
      <w:r w:rsidRPr="00287761">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A16BF9">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1A87DC4" w14:textId="5E398D2D" w:rsidR="009A36F1" w:rsidRDefault="00897079" w:rsidP="006268C8">
      <w:pPr>
        <w:pStyle w:val="Default"/>
        <w:spacing w:before="60" w:after="60"/>
        <w:rPr>
          <w:rFonts w:ascii="Verdana" w:hAnsi="Verdana" w:cstheme="minorHAnsi"/>
          <w:b/>
          <w:color w:val="FF0000"/>
          <w:sz w:val="22"/>
          <w:szCs w:val="22"/>
        </w:rPr>
      </w:pPr>
      <w:hyperlink r:id="rId13" w:history="1">
        <w:r w:rsidR="009A36F1" w:rsidRPr="001D3761">
          <w:rPr>
            <w:rStyle w:val="Hyperlink"/>
            <w:rFonts w:ascii="Verdana" w:hAnsi="Verdana" w:cstheme="minorHAnsi"/>
            <w:sz w:val="22"/>
            <w:szCs w:val="22"/>
          </w:rPr>
          <w:t>admin@calstockhall.org</w:t>
        </w:r>
      </w:hyperlink>
    </w:p>
    <w:p w14:paraId="73C18268" w14:textId="77777777" w:rsidR="009A36F1" w:rsidRDefault="009A36F1" w:rsidP="006268C8">
      <w:pPr>
        <w:pStyle w:val="Default"/>
        <w:spacing w:before="60" w:after="60"/>
        <w:rPr>
          <w:rFonts w:ascii="Verdana" w:hAnsi="Verdana"/>
          <w:b/>
          <w:color w:val="FF0000"/>
          <w:sz w:val="22"/>
          <w:szCs w:val="22"/>
        </w:rPr>
      </w:pPr>
    </w:p>
    <w:p w14:paraId="24FDBFEC" w14:textId="77EDAAE1"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C348A03"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3" w:name="_Hlk128568722"/>
      <w:proofErr w:type="spellStart"/>
      <w:r w:rsidR="00287761" w:rsidRPr="00287761">
        <w:rPr>
          <w:rFonts w:ascii="Verdana" w:hAnsi="Verdana"/>
          <w:color w:val="auto"/>
          <w:sz w:val="22"/>
          <w:szCs w:val="22"/>
        </w:rPr>
        <w:t>Calstock</w:t>
      </w:r>
      <w:proofErr w:type="spellEnd"/>
      <w:r w:rsidR="00287761" w:rsidRPr="00287761">
        <w:rPr>
          <w:rFonts w:ascii="Verdana" w:hAnsi="Verdana"/>
          <w:color w:val="auto"/>
          <w:sz w:val="22"/>
          <w:szCs w:val="22"/>
        </w:rPr>
        <w:t xml:space="preserve"> Village Hall</w:t>
      </w:r>
      <w:r w:rsidR="004B66F2" w:rsidRPr="004B66F2">
        <w:rPr>
          <w:rFonts w:ascii="Verdana" w:hAnsi="Verdana"/>
          <w:color w:val="FF0000"/>
          <w:sz w:val="22"/>
          <w:szCs w:val="22"/>
        </w:rPr>
        <w:t xml:space="preserve"> </w:t>
      </w:r>
      <w:bookmarkEnd w:id="3"/>
      <w:r w:rsidRPr="00043839">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3B6A8AC2"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contract or </w:t>
      </w:r>
      <w:r w:rsidRPr="00043839">
        <w:rPr>
          <w:rFonts w:ascii="Verdana" w:hAnsi="Verdana"/>
          <w:color w:val="auto"/>
          <w:sz w:val="22"/>
          <w:szCs w:val="22"/>
        </w:rPr>
        <w:lastRenderedPageBreak/>
        <w:t>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proofErr w:type="spellStart"/>
      <w:r w:rsidR="00287761" w:rsidRPr="00287761">
        <w:rPr>
          <w:rFonts w:ascii="Verdana" w:hAnsi="Verdana"/>
          <w:color w:val="auto"/>
          <w:spacing w:val="-1"/>
          <w:sz w:val="22"/>
          <w:szCs w:val="22"/>
        </w:rPr>
        <w:t>Calstock</w:t>
      </w:r>
      <w:proofErr w:type="spellEnd"/>
      <w:r w:rsidR="00287761" w:rsidRPr="00287761">
        <w:rPr>
          <w:rFonts w:ascii="Verdana" w:hAnsi="Verdana"/>
          <w:color w:val="auto"/>
          <w:spacing w:val="-1"/>
          <w:sz w:val="22"/>
          <w:szCs w:val="22"/>
        </w:rPr>
        <w:t xml:space="preserve"> Village Hall</w:t>
      </w:r>
      <w:r w:rsidRPr="00287761">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A16BF9">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4" w:name="_Toc336433903"/>
      <w:bookmarkStart w:id="5"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9A36F1" w:rsidRPr="00421CBC" w14:paraId="56172726" w14:textId="77777777" w:rsidTr="00783840">
        <w:tc>
          <w:tcPr>
            <w:tcW w:w="8222" w:type="dxa"/>
            <w:shd w:val="clear" w:color="auto" w:fill="D9D9D9"/>
          </w:tcPr>
          <w:bookmarkEnd w:id="4"/>
          <w:bookmarkEnd w:id="5"/>
          <w:p w14:paraId="296AFCF4" w14:textId="77777777" w:rsidR="009A36F1" w:rsidRPr="007C1CF2" w:rsidRDefault="009A36F1" w:rsidP="00783840">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6.1 Covering Letter</w:t>
            </w:r>
          </w:p>
        </w:tc>
        <w:tc>
          <w:tcPr>
            <w:tcW w:w="916" w:type="dxa"/>
            <w:shd w:val="clear" w:color="auto" w:fill="D9D9D9"/>
          </w:tcPr>
          <w:p w14:paraId="0876F163" w14:textId="77777777" w:rsidR="009A36F1" w:rsidRPr="00043839" w:rsidRDefault="009A36F1" w:rsidP="00783840">
            <w:pPr>
              <w:widowControl/>
              <w:autoSpaceDE/>
              <w:autoSpaceDN/>
              <w:adjustRightInd/>
              <w:spacing w:after="60"/>
              <w:jc w:val="center"/>
              <w:rPr>
                <w:rFonts w:ascii="Verdana" w:eastAsia="Calibri" w:hAnsi="Verdana"/>
                <w:sz w:val="22"/>
                <w:szCs w:val="22"/>
                <w:lang w:eastAsia="en-US"/>
              </w:rPr>
            </w:pPr>
          </w:p>
        </w:tc>
      </w:tr>
      <w:tr w:rsidR="009A36F1" w:rsidRPr="00421CBC" w14:paraId="38C5D106" w14:textId="77777777" w:rsidTr="00783840">
        <w:tc>
          <w:tcPr>
            <w:tcW w:w="8222" w:type="dxa"/>
          </w:tcPr>
          <w:p w14:paraId="5145C1E2" w14:textId="77777777" w:rsidR="009A36F1" w:rsidRPr="007C1CF2" w:rsidRDefault="009A36F1" w:rsidP="00783840">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of the requirements detailed at 6.1</w:t>
            </w:r>
          </w:p>
        </w:tc>
        <w:tc>
          <w:tcPr>
            <w:tcW w:w="916" w:type="dxa"/>
            <w:vAlign w:val="center"/>
          </w:tcPr>
          <w:p w14:paraId="7C2BD636" w14:textId="77777777" w:rsidR="009A36F1" w:rsidRPr="00043839" w:rsidRDefault="009A36F1" w:rsidP="00783840">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9A36F1" w:rsidRPr="00421CBC" w14:paraId="305ED59E" w14:textId="77777777" w:rsidTr="00783840">
        <w:tc>
          <w:tcPr>
            <w:tcW w:w="8222" w:type="dxa"/>
            <w:shd w:val="clear" w:color="auto" w:fill="D9D9D9"/>
          </w:tcPr>
          <w:p w14:paraId="17F0B351" w14:textId="77777777" w:rsidR="009A36F1" w:rsidRPr="007C1CF2" w:rsidRDefault="009A36F1" w:rsidP="00783840">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6.2 </w:t>
            </w:r>
            <w:r w:rsidRPr="00146062">
              <w:rPr>
                <w:rFonts w:ascii="Verdana" w:eastAsia="Calibri" w:hAnsi="Verdana"/>
                <w:sz w:val="22"/>
                <w:szCs w:val="22"/>
                <w:lang w:eastAsia="en-US"/>
              </w:rPr>
              <w:t>Environment and Sustainability.</w:t>
            </w:r>
          </w:p>
        </w:tc>
        <w:tc>
          <w:tcPr>
            <w:tcW w:w="916" w:type="dxa"/>
            <w:shd w:val="clear" w:color="auto" w:fill="D9D9D9"/>
          </w:tcPr>
          <w:p w14:paraId="081BDFA1" w14:textId="77777777" w:rsidR="009A36F1" w:rsidRPr="00043839" w:rsidRDefault="009A36F1" w:rsidP="00783840">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9A36F1" w:rsidRPr="00421CBC" w14:paraId="039CCD5B" w14:textId="77777777" w:rsidTr="00783840">
        <w:tc>
          <w:tcPr>
            <w:tcW w:w="8222" w:type="dxa"/>
            <w:shd w:val="clear" w:color="auto" w:fill="auto"/>
          </w:tcPr>
          <w:p w14:paraId="4135D5BB" w14:textId="77777777" w:rsidR="009A36F1" w:rsidRPr="00146062" w:rsidRDefault="009A36F1" w:rsidP="00783840">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49553DC6" w14:textId="77777777" w:rsidR="009A36F1" w:rsidRPr="00146062" w:rsidRDefault="009A36F1" w:rsidP="00783840">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662FC2C6" w14:textId="77777777" w:rsidR="009A36F1" w:rsidRPr="00146062" w:rsidRDefault="009A36F1" w:rsidP="00783840">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500AB5" w14:textId="77777777" w:rsidR="009A36F1" w:rsidRPr="00146062" w:rsidRDefault="009A36F1" w:rsidP="00783840">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6B7A75C" w14:textId="77777777" w:rsidR="009A36F1" w:rsidRPr="00146062" w:rsidRDefault="009A36F1" w:rsidP="00783840">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E9C3396" w14:textId="77777777" w:rsidR="009A36F1" w:rsidRPr="00146062" w:rsidRDefault="009A36F1" w:rsidP="00783840">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5973E00D" w14:textId="77777777" w:rsidR="009A36F1" w:rsidRPr="00146062" w:rsidRDefault="009A36F1" w:rsidP="00783840">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4D673567" w14:textId="77777777" w:rsidR="009A36F1" w:rsidRPr="00146062" w:rsidRDefault="009A36F1" w:rsidP="00783840">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0B7892BA" w14:textId="77777777" w:rsidR="009A36F1" w:rsidRPr="00146062" w:rsidRDefault="009A36F1" w:rsidP="00783840">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2BA1A909" w14:textId="77777777" w:rsidR="009A36F1" w:rsidRPr="007C1CF2" w:rsidRDefault="009A36F1" w:rsidP="00783840">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73DE9256" w14:textId="77777777" w:rsidR="009A36F1" w:rsidRPr="00043839" w:rsidRDefault="009A36F1" w:rsidP="00783840">
            <w:pPr>
              <w:widowControl/>
              <w:autoSpaceDE/>
              <w:autoSpaceDN/>
              <w:adjustRightInd/>
              <w:contextualSpacing/>
              <w:jc w:val="center"/>
              <w:rPr>
                <w:rFonts w:ascii="Verdana" w:eastAsia="Calibri" w:hAnsi="Verdana"/>
                <w:sz w:val="22"/>
                <w:szCs w:val="22"/>
                <w:lang w:eastAsia="en-US"/>
              </w:rPr>
            </w:pPr>
          </w:p>
          <w:p w14:paraId="3CA0E5CD" w14:textId="77777777" w:rsidR="009A36F1" w:rsidRPr="00043839" w:rsidRDefault="009A36F1" w:rsidP="00783840">
            <w:pPr>
              <w:widowControl/>
              <w:autoSpaceDE/>
              <w:autoSpaceDN/>
              <w:adjustRightInd/>
              <w:contextualSpacing/>
              <w:jc w:val="center"/>
              <w:rPr>
                <w:rFonts w:ascii="Verdana" w:eastAsia="Calibri" w:hAnsi="Verdana"/>
                <w:sz w:val="22"/>
                <w:szCs w:val="22"/>
                <w:highlight w:val="yellow"/>
                <w:lang w:eastAsia="en-US"/>
              </w:rPr>
            </w:pPr>
          </w:p>
        </w:tc>
      </w:tr>
      <w:tr w:rsidR="009A36F1" w:rsidRPr="00421CBC" w14:paraId="55B58755" w14:textId="77777777" w:rsidTr="00783840">
        <w:trPr>
          <w:trHeight w:val="335"/>
        </w:trPr>
        <w:tc>
          <w:tcPr>
            <w:tcW w:w="8222" w:type="dxa"/>
            <w:shd w:val="clear" w:color="auto" w:fill="D9D9D9"/>
          </w:tcPr>
          <w:p w14:paraId="317ED468" w14:textId="77777777" w:rsidR="009A36F1" w:rsidRPr="007C1CF2" w:rsidRDefault="009A36F1" w:rsidP="00783840">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6.3 Previous examples</w:t>
            </w:r>
          </w:p>
        </w:tc>
        <w:tc>
          <w:tcPr>
            <w:tcW w:w="916" w:type="dxa"/>
            <w:shd w:val="clear" w:color="auto" w:fill="D9D9D9"/>
          </w:tcPr>
          <w:p w14:paraId="69A76408" w14:textId="77777777" w:rsidR="009A36F1" w:rsidRPr="00043839" w:rsidRDefault="009A36F1" w:rsidP="00783840">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9A36F1" w:rsidRPr="00421CBC" w14:paraId="0A3FAFC2" w14:textId="77777777" w:rsidTr="00783840">
        <w:tc>
          <w:tcPr>
            <w:tcW w:w="8222" w:type="dxa"/>
          </w:tcPr>
          <w:p w14:paraId="3015AE75" w14:textId="77777777" w:rsidR="009A36F1" w:rsidRPr="007C1CF2" w:rsidRDefault="009A36F1" w:rsidP="00783840">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Details of 2 similar projects of value and size.  Each Example should be no more than 2 sides of A4 not including any photographs, but these can only have titles and no text. Links to websites will not be viewed.</w:t>
            </w:r>
          </w:p>
        </w:tc>
        <w:tc>
          <w:tcPr>
            <w:tcW w:w="916" w:type="dxa"/>
          </w:tcPr>
          <w:p w14:paraId="4AD28B88" w14:textId="77777777" w:rsidR="009A36F1" w:rsidRPr="00043839" w:rsidRDefault="009A36F1" w:rsidP="00783840">
            <w:pPr>
              <w:widowControl/>
              <w:autoSpaceDE/>
              <w:autoSpaceDN/>
              <w:adjustRightInd/>
              <w:spacing w:after="60"/>
              <w:jc w:val="center"/>
              <w:rPr>
                <w:rFonts w:ascii="Verdana" w:eastAsia="Calibri" w:hAnsi="Verdana"/>
                <w:sz w:val="22"/>
                <w:szCs w:val="22"/>
                <w:lang w:eastAsia="en-US"/>
              </w:rPr>
            </w:pPr>
          </w:p>
        </w:tc>
      </w:tr>
      <w:tr w:rsidR="009A36F1" w:rsidRPr="00421CBC" w14:paraId="7B1E3A71" w14:textId="77777777" w:rsidTr="00783840">
        <w:tc>
          <w:tcPr>
            <w:tcW w:w="8222" w:type="dxa"/>
            <w:shd w:val="clear" w:color="auto" w:fill="D9D9D9"/>
          </w:tcPr>
          <w:p w14:paraId="484666AA" w14:textId="77777777" w:rsidR="009A36F1" w:rsidRPr="007C1CF2" w:rsidRDefault="009A36F1" w:rsidP="00783840">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4FDD62A5" w14:textId="77777777" w:rsidR="009A36F1" w:rsidRPr="00043839" w:rsidRDefault="009A36F1" w:rsidP="00783840">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9A36F1" w:rsidRPr="00421CBC" w14:paraId="2733B240" w14:textId="77777777" w:rsidTr="00783840">
        <w:tc>
          <w:tcPr>
            <w:tcW w:w="8222" w:type="dxa"/>
          </w:tcPr>
          <w:p w14:paraId="51B4ED79" w14:textId="77777777" w:rsidR="009A36F1" w:rsidRPr="00146062" w:rsidRDefault="009A36F1" w:rsidP="00783840">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25070E81" w14:textId="77777777" w:rsidR="009A36F1" w:rsidRPr="00146062" w:rsidRDefault="009A36F1" w:rsidP="00783840">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1AC432A6" w14:textId="77777777" w:rsidR="009A36F1" w:rsidRPr="00146062" w:rsidRDefault="009A36F1" w:rsidP="00783840">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lastRenderedPageBreak/>
              <w:t>b.</w:t>
            </w:r>
            <w:r w:rsidRPr="00146062">
              <w:rPr>
                <w:rFonts w:ascii="Verdana" w:eastAsia="Calibri" w:hAnsi="Verdana"/>
                <w:sz w:val="22"/>
                <w:szCs w:val="22"/>
                <w:lang w:eastAsia="en-US"/>
              </w:rPr>
              <w:tab/>
              <w:t>Programme of work that demonstrates how you will meet the proposed timetable and key milestones.</w:t>
            </w:r>
          </w:p>
          <w:p w14:paraId="73D7BE3A" w14:textId="77777777" w:rsidR="009A36F1" w:rsidRPr="007C1CF2" w:rsidRDefault="009A36F1" w:rsidP="00783840">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36A9B28E" w14:textId="77777777" w:rsidR="009A36F1" w:rsidRPr="00043839" w:rsidRDefault="009A36F1" w:rsidP="00783840">
            <w:pPr>
              <w:widowControl/>
              <w:autoSpaceDE/>
              <w:autoSpaceDN/>
              <w:adjustRightInd/>
              <w:spacing w:after="60"/>
              <w:jc w:val="center"/>
              <w:rPr>
                <w:rFonts w:ascii="Verdana" w:eastAsia="Calibri" w:hAnsi="Verdana"/>
                <w:sz w:val="22"/>
                <w:szCs w:val="22"/>
                <w:lang w:eastAsia="en-US"/>
              </w:rPr>
            </w:pPr>
          </w:p>
        </w:tc>
      </w:tr>
      <w:tr w:rsidR="009A36F1" w:rsidRPr="00421CBC" w14:paraId="03CB189B" w14:textId="77777777" w:rsidTr="00783840">
        <w:tc>
          <w:tcPr>
            <w:tcW w:w="8222" w:type="dxa"/>
            <w:shd w:val="clear" w:color="auto" w:fill="D9D9D9"/>
          </w:tcPr>
          <w:p w14:paraId="054A11BA" w14:textId="0E90E6DB" w:rsidR="009A36F1" w:rsidRPr="007C1CF2" w:rsidRDefault="009A36F1" w:rsidP="00783840">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Pr>
                <w:rFonts w:ascii="Verdana" w:eastAsia="Calibri" w:hAnsi="Verdana"/>
                <w:sz w:val="22"/>
                <w:szCs w:val="22"/>
                <w:lang w:eastAsia="en-US"/>
              </w:rPr>
              <w:t xml:space="preserve">5 Budget including Social Value </w:t>
            </w:r>
          </w:p>
        </w:tc>
        <w:tc>
          <w:tcPr>
            <w:tcW w:w="916" w:type="dxa"/>
            <w:shd w:val="clear" w:color="auto" w:fill="D9D9D9"/>
          </w:tcPr>
          <w:p w14:paraId="0596C332" w14:textId="77777777" w:rsidR="009A36F1" w:rsidRPr="00043839" w:rsidRDefault="009A36F1" w:rsidP="00783840">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9A36F1" w:rsidRPr="00421CBC" w14:paraId="5B4D5F7B" w14:textId="77777777" w:rsidTr="00783840">
        <w:tc>
          <w:tcPr>
            <w:tcW w:w="8222" w:type="dxa"/>
          </w:tcPr>
          <w:p w14:paraId="217B91B5" w14:textId="77777777" w:rsidR="009A36F1" w:rsidRPr="00043839" w:rsidRDefault="009A36F1" w:rsidP="00783840">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1C91845A" w14:textId="77777777" w:rsidR="009A36F1" w:rsidRPr="00043839" w:rsidRDefault="009A36F1" w:rsidP="00783840">
            <w:pPr>
              <w:widowControl/>
              <w:autoSpaceDE/>
              <w:autoSpaceDN/>
              <w:adjustRightInd/>
              <w:spacing w:after="60"/>
              <w:rPr>
                <w:rFonts w:ascii="Verdana" w:eastAsia="Calibri" w:hAnsi="Verdana"/>
                <w:sz w:val="22"/>
                <w:szCs w:val="22"/>
                <w:lang w:eastAsia="en-US"/>
              </w:rPr>
            </w:pPr>
          </w:p>
          <w:p w14:paraId="158F41FF" w14:textId="77777777" w:rsidR="009A36F1" w:rsidRDefault="009A36F1" w:rsidP="00783840">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Pr>
                <w:rFonts w:ascii="Verdana" w:eastAsia="Calibri" w:hAnsi="Verdana"/>
                <w:sz w:val="22"/>
                <w:szCs w:val="22"/>
                <w:lang w:eastAsia="en-US"/>
              </w:rPr>
              <w:t xml:space="preserve">50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Pr>
                <w:rFonts w:ascii="Verdana" w:eastAsia="Calibri" w:hAnsi="Verdana"/>
                <w:sz w:val="22"/>
                <w:szCs w:val="22"/>
                <w:lang w:eastAsia="en-US"/>
              </w:rPr>
              <w:t>50</w:t>
            </w:r>
            <w:r w:rsidRPr="00043839">
              <w:rPr>
                <w:rFonts w:ascii="Verdana" w:eastAsia="Calibri" w:hAnsi="Verdana"/>
                <w:sz w:val="22"/>
                <w:szCs w:val="22"/>
                <w:lang w:eastAsia="en-US"/>
              </w:rPr>
              <w:t xml:space="preserve"> x lowest bid / bid</w:t>
            </w:r>
          </w:p>
          <w:p w14:paraId="33E38A30" w14:textId="77777777" w:rsidR="009A36F1" w:rsidRDefault="009A36F1" w:rsidP="00783840">
            <w:pPr>
              <w:widowControl/>
              <w:autoSpaceDE/>
              <w:autoSpaceDN/>
              <w:adjustRightInd/>
              <w:spacing w:after="60"/>
              <w:rPr>
                <w:rFonts w:ascii="Verdana" w:eastAsia="Calibri" w:hAnsi="Verdana"/>
                <w:sz w:val="22"/>
                <w:szCs w:val="22"/>
                <w:lang w:eastAsia="en-US"/>
              </w:rPr>
            </w:pPr>
          </w:p>
          <w:p w14:paraId="3B390FE8" w14:textId="77777777" w:rsidR="009A36F1" w:rsidRPr="00043839" w:rsidRDefault="009A36F1" w:rsidP="00783840">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Marks awarded = 10 x Contract Value to be spent in Cornwall/Total Contract Value</w:t>
            </w:r>
          </w:p>
        </w:tc>
        <w:tc>
          <w:tcPr>
            <w:tcW w:w="916" w:type="dxa"/>
          </w:tcPr>
          <w:p w14:paraId="1724012A" w14:textId="77777777" w:rsidR="009A36F1" w:rsidRPr="00043839" w:rsidRDefault="009A36F1" w:rsidP="00783840">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Considerable reservations of the relevant ability, understanding, experience, skills, resource and/or quality </w:t>
            </w:r>
            <w:r w:rsidRPr="00043839">
              <w:rPr>
                <w:rFonts w:ascii="Verdana" w:eastAsia="Times New Roman" w:hAnsi="Verdana"/>
                <w:sz w:val="22"/>
                <w:szCs w:val="22"/>
                <w:lang w:eastAsia="en-US"/>
              </w:rPr>
              <w:lastRenderedPageBreak/>
              <w:t>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02BDE89" w:rsidR="006C33DF" w:rsidRPr="00B3107E" w:rsidRDefault="00944CA5" w:rsidP="006268C8">
      <w:pPr>
        <w:pStyle w:val="Default"/>
        <w:spacing w:before="60" w:after="60"/>
        <w:rPr>
          <w:rFonts w:ascii="Verdana" w:hAnsi="Verdana"/>
          <w:color w:val="auto"/>
          <w:sz w:val="22"/>
          <w:szCs w:val="22"/>
        </w:rPr>
      </w:pPr>
      <w:r w:rsidRPr="00B3107E">
        <w:rPr>
          <w:rFonts w:ascii="Verdana" w:hAnsi="Verdana"/>
          <w:color w:val="auto"/>
          <w:sz w:val="22"/>
          <w:szCs w:val="22"/>
        </w:rPr>
        <w:t xml:space="preserve">During the tender assessment period, </w:t>
      </w:r>
      <w:proofErr w:type="spellStart"/>
      <w:r w:rsidR="00B3107E" w:rsidRPr="00B3107E">
        <w:rPr>
          <w:rFonts w:ascii="Verdana" w:hAnsi="Verdana"/>
          <w:color w:val="auto"/>
          <w:sz w:val="22"/>
          <w:szCs w:val="22"/>
        </w:rPr>
        <w:t>Calstock</w:t>
      </w:r>
      <w:proofErr w:type="spellEnd"/>
      <w:r w:rsidR="00B3107E" w:rsidRPr="00B3107E">
        <w:rPr>
          <w:rFonts w:ascii="Verdana" w:hAnsi="Verdana"/>
          <w:color w:val="auto"/>
          <w:sz w:val="22"/>
          <w:szCs w:val="22"/>
        </w:rPr>
        <w:t xml:space="preserve"> Village Hall</w:t>
      </w:r>
      <w:r w:rsidRPr="00B3107E">
        <w:rPr>
          <w:rFonts w:ascii="Verdana" w:hAnsi="Verdana"/>
          <w:color w:val="auto"/>
          <w:sz w:val="22"/>
          <w:szCs w:val="22"/>
        </w:rPr>
        <w:t xml:space="preserve"> reserves the right to seek clarification in writing from the tenderers, to assist it in it</w:t>
      </w:r>
      <w:r w:rsidR="006C33DF" w:rsidRPr="00B3107E">
        <w:rPr>
          <w:rFonts w:ascii="Verdana" w:hAnsi="Verdana"/>
          <w:color w:val="auto"/>
          <w:sz w:val="22"/>
          <w:szCs w:val="22"/>
        </w:rPr>
        <w:t xml:space="preserve">s consideration of the tender. </w:t>
      </w:r>
      <w:r w:rsidRPr="00B3107E">
        <w:rPr>
          <w:rFonts w:ascii="Verdana" w:hAnsi="Verdana"/>
          <w:color w:val="auto"/>
          <w:sz w:val="22"/>
          <w:szCs w:val="22"/>
        </w:rPr>
        <w:t>Tenders will be evaluated to determine the most economically advantageous offer taking into consideration the award criteria weightings in the table above.</w:t>
      </w:r>
      <w:r w:rsidR="006C33DF" w:rsidRPr="00B3107E">
        <w:rPr>
          <w:rFonts w:ascii="Verdana" w:hAnsi="Verdana"/>
          <w:color w:val="auto"/>
          <w:sz w:val="22"/>
          <w:szCs w:val="22"/>
        </w:rPr>
        <w:t xml:space="preserve"> </w:t>
      </w:r>
    </w:p>
    <w:p w14:paraId="339EB6F3" w14:textId="77777777" w:rsidR="006C33DF" w:rsidRPr="00B3107E" w:rsidRDefault="006C33DF" w:rsidP="006268C8">
      <w:pPr>
        <w:pStyle w:val="Default"/>
        <w:spacing w:before="60" w:after="60"/>
        <w:rPr>
          <w:rFonts w:ascii="Verdana" w:hAnsi="Verdana"/>
          <w:color w:val="auto"/>
          <w:sz w:val="22"/>
          <w:szCs w:val="22"/>
        </w:rPr>
      </w:pPr>
    </w:p>
    <w:p w14:paraId="6ADD5F0B" w14:textId="23A7BCEE" w:rsidR="00944CA5" w:rsidRPr="00B3107E" w:rsidRDefault="00B3107E" w:rsidP="006268C8">
      <w:pPr>
        <w:pStyle w:val="Default"/>
        <w:spacing w:before="60" w:after="60"/>
        <w:rPr>
          <w:rFonts w:ascii="Verdana" w:hAnsi="Verdana"/>
          <w:color w:val="auto"/>
          <w:sz w:val="22"/>
          <w:szCs w:val="22"/>
        </w:rPr>
      </w:pPr>
      <w:proofErr w:type="spellStart"/>
      <w:r w:rsidRPr="00B3107E">
        <w:rPr>
          <w:rFonts w:ascii="Verdana" w:hAnsi="Verdana"/>
          <w:color w:val="auto"/>
          <w:sz w:val="22"/>
          <w:szCs w:val="22"/>
        </w:rPr>
        <w:t>Calstock</w:t>
      </w:r>
      <w:proofErr w:type="spellEnd"/>
      <w:r w:rsidRPr="00B3107E">
        <w:rPr>
          <w:rFonts w:ascii="Verdana" w:hAnsi="Verdana"/>
          <w:color w:val="auto"/>
          <w:sz w:val="22"/>
          <w:szCs w:val="22"/>
        </w:rPr>
        <w:t xml:space="preserve"> Village Hall</w:t>
      </w:r>
      <w:r w:rsidR="00944CA5" w:rsidRPr="00B3107E">
        <w:rPr>
          <w:rFonts w:ascii="Verdana" w:hAnsi="Verdana"/>
          <w:color w:val="auto"/>
          <w:sz w:val="22"/>
          <w:szCs w:val="22"/>
        </w:rPr>
        <w:t xml:space="preserve"> is not bound to accept the lowest price or any tender. </w:t>
      </w:r>
      <w:proofErr w:type="spellStart"/>
      <w:r w:rsidRPr="00B3107E">
        <w:rPr>
          <w:rFonts w:ascii="Verdana" w:hAnsi="Verdana"/>
          <w:color w:val="auto"/>
          <w:sz w:val="22"/>
          <w:szCs w:val="22"/>
        </w:rPr>
        <w:t>Calstock</w:t>
      </w:r>
      <w:proofErr w:type="spellEnd"/>
      <w:r w:rsidRPr="00B3107E">
        <w:rPr>
          <w:rFonts w:ascii="Verdana" w:hAnsi="Verdana"/>
          <w:color w:val="auto"/>
          <w:sz w:val="22"/>
          <w:szCs w:val="22"/>
        </w:rPr>
        <w:t xml:space="preserve"> Village Hall</w:t>
      </w:r>
      <w:r w:rsidR="00944CA5" w:rsidRPr="00B3107E">
        <w:rPr>
          <w:rFonts w:ascii="Verdana" w:hAnsi="Verdana"/>
          <w:color w:val="auto"/>
          <w:sz w:val="22"/>
          <w:szCs w:val="22"/>
        </w:rPr>
        <w:t xml:space="preserve"> will not reimburse any expense incurred in preparing tender responses. Any contract award will be conditional on the Contract being approved in accordance with </w:t>
      </w:r>
      <w:proofErr w:type="spellStart"/>
      <w:r w:rsidRPr="00B3107E">
        <w:rPr>
          <w:rFonts w:ascii="Verdana" w:hAnsi="Verdana"/>
          <w:color w:val="auto"/>
          <w:sz w:val="22"/>
          <w:szCs w:val="22"/>
        </w:rPr>
        <w:t>Calstock</w:t>
      </w:r>
      <w:proofErr w:type="spellEnd"/>
      <w:r w:rsidRPr="00B3107E">
        <w:rPr>
          <w:rFonts w:ascii="Verdana" w:hAnsi="Verdana"/>
          <w:color w:val="auto"/>
          <w:sz w:val="22"/>
          <w:szCs w:val="22"/>
        </w:rPr>
        <w:t xml:space="preserve"> Village Hall</w:t>
      </w:r>
      <w:r w:rsidR="00944CA5" w:rsidRPr="00B3107E">
        <w:rPr>
          <w:rFonts w:ascii="Verdana" w:hAnsi="Verdana"/>
          <w:color w:val="auto"/>
          <w:sz w:val="22"/>
          <w:szCs w:val="22"/>
        </w:rPr>
        <w:t xml:space="preserve">’s internal procedures and </w:t>
      </w:r>
      <w:proofErr w:type="spellStart"/>
      <w:r w:rsidRPr="00B3107E">
        <w:rPr>
          <w:rFonts w:ascii="Verdana" w:hAnsi="Verdana"/>
          <w:color w:val="auto"/>
          <w:sz w:val="22"/>
          <w:szCs w:val="22"/>
        </w:rPr>
        <w:t>Calstock</w:t>
      </w:r>
      <w:proofErr w:type="spellEnd"/>
      <w:r w:rsidRPr="00B3107E">
        <w:rPr>
          <w:rFonts w:ascii="Verdana" w:hAnsi="Verdana"/>
          <w:color w:val="auto"/>
          <w:sz w:val="22"/>
          <w:szCs w:val="22"/>
        </w:rPr>
        <w:t xml:space="preserve"> Village Hall</w:t>
      </w:r>
      <w:r w:rsidR="00944CA5" w:rsidRPr="00B3107E">
        <w:rPr>
          <w:rFonts w:ascii="Verdana" w:hAnsi="Verdana"/>
          <w:color w:val="auto"/>
          <w:sz w:val="22"/>
          <w:szCs w:val="22"/>
        </w:rPr>
        <w:t xml:space="preserve"> being able to proceed.</w:t>
      </w:r>
    </w:p>
    <w:p w14:paraId="302B330B" w14:textId="77777777" w:rsidR="009A36F1" w:rsidRDefault="009A36F1" w:rsidP="006268C8">
      <w:pPr>
        <w:widowControl/>
        <w:autoSpaceDE/>
        <w:autoSpaceDN/>
        <w:adjustRightInd/>
        <w:spacing w:after="200"/>
        <w:rPr>
          <w:rStyle w:val="Heading1Char"/>
        </w:rPr>
      </w:pPr>
    </w:p>
    <w:p w14:paraId="5031C6FC" w14:textId="482435A7"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9C12392"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the </w:t>
      </w:r>
      <w:r w:rsidR="00B3107E">
        <w:rPr>
          <w:rFonts w:ascii="Verdana" w:eastAsia="Calibri" w:hAnsi="Verdana"/>
          <w:sz w:val="22"/>
          <w:szCs w:val="22"/>
          <w:lang w:eastAsia="en-US"/>
        </w:rPr>
        <w:t>RIBA Concise Building Contract 2018.</w:t>
      </w:r>
    </w:p>
    <w:p w14:paraId="72CF66F3" w14:textId="76AFE183" w:rsidR="00F241D3" w:rsidRPr="00043839" w:rsidRDefault="008048C0" w:rsidP="00A16BF9">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A16BF9">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8C41C8E" w14:textId="77777777" w:rsidR="009A36F1"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352EEA5C" w14:textId="77777777" w:rsidR="009A36F1" w:rsidRDefault="009A36F1" w:rsidP="00231011">
      <w:pPr>
        <w:pStyle w:val="BodyText"/>
        <w:kinsoku w:val="0"/>
        <w:overflowPunct w:val="0"/>
        <w:ind w:left="0" w:right="255" w:firstLine="0"/>
        <w:rPr>
          <w:spacing w:val="-1"/>
        </w:rPr>
      </w:pPr>
    </w:p>
    <w:p w14:paraId="5EEA76E9" w14:textId="11568655" w:rsidR="009A36F1" w:rsidRDefault="00897079" w:rsidP="00231011">
      <w:pPr>
        <w:pStyle w:val="BodyText"/>
        <w:kinsoku w:val="0"/>
        <w:overflowPunct w:val="0"/>
        <w:ind w:left="0" w:right="255" w:firstLine="0"/>
        <w:rPr>
          <w:spacing w:val="-1"/>
        </w:rPr>
      </w:pPr>
      <w:hyperlink r:id="rId14" w:history="1">
        <w:r w:rsidR="009A36F1" w:rsidRPr="001D3761">
          <w:rPr>
            <w:rStyle w:val="Hyperlink"/>
            <w:rFonts w:cs="Verdana"/>
            <w:spacing w:val="-1"/>
          </w:rPr>
          <w:t>admin@calstockhall.org</w:t>
        </w:r>
      </w:hyperlink>
      <w:r w:rsidR="00231011" w:rsidRPr="00B3107E">
        <w:rPr>
          <w:spacing w:val="-1"/>
        </w:rPr>
        <w:t xml:space="preserve"> </w:t>
      </w:r>
    </w:p>
    <w:p w14:paraId="61E0F1DA" w14:textId="77777777" w:rsidR="009A36F1" w:rsidRDefault="009A36F1" w:rsidP="00231011">
      <w:pPr>
        <w:pStyle w:val="BodyText"/>
        <w:kinsoku w:val="0"/>
        <w:overflowPunct w:val="0"/>
        <w:ind w:left="0" w:right="255" w:firstLine="0"/>
        <w:rPr>
          <w:spacing w:val="-1"/>
        </w:rPr>
      </w:pPr>
    </w:p>
    <w:p w14:paraId="76E574AE" w14:textId="77777777" w:rsidR="009A36F1" w:rsidRDefault="00231011" w:rsidP="00231011">
      <w:pPr>
        <w:pStyle w:val="BodyText"/>
        <w:kinsoku w:val="0"/>
        <w:overflowPunct w:val="0"/>
        <w:ind w:left="0" w:right="255" w:firstLine="0"/>
        <w:rPr>
          <w:spacing w:val="-1"/>
        </w:rPr>
      </w:pPr>
      <w:r w:rsidRPr="00B3107E">
        <w:rPr>
          <w:spacing w:val="-1"/>
        </w:rPr>
        <w:t xml:space="preserve">with the following message clearly noted in the Subject </w:t>
      </w:r>
      <w:proofErr w:type="gramStart"/>
      <w:r w:rsidRPr="00B3107E">
        <w:rPr>
          <w:spacing w:val="-1"/>
        </w:rPr>
        <w:t>box;</w:t>
      </w:r>
      <w:proofErr w:type="gramEnd"/>
      <w:r w:rsidRPr="00B3107E">
        <w:rPr>
          <w:spacing w:val="-1"/>
        </w:rPr>
        <w:t xml:space="preserve"> </w:t>
      </w:r>
    </w:p>
    <w:p w14:paraId="109F3E42" w14:textId="77777777" w:rsidR="009A36F1" w:rsidRDefault="009A36F1" w:rsidP="00231011">
      <w:pPr>
        <w:pStyle w:val="BodyText"/>
        <w:kinsoku w:val="0"/>
        <w:overflowPunct w:val="0"/>
        <w:ind w:left="0" w:right="255" w:firstLine="0"/>
        <w:rPr>
          <w:spacing w:val="-1"/>
        </w:rPr>
      </w:pPr>
    </w:p>
    <w:p w14:paraId="3D5E4FBD" w14:textId="5BBA2EB8" w:rsidR="00231011" w:rsidRDefault="00231011" w:rsidP="00231011">
      <w:pPr>
        <w:pStyle w:val="BodyText"/>
        <w:kinsoku w:val="0"/>
        <w:overflowPunct w:val="0"/>
        <w:ind w:left="0" w:right="255" w:firstLine="0"/>
        <w:rPr>
          <w:spacing w:val="-1"/>
        </w:rPr>
      </w:pPr>
      <w:r w:rsidRPr="00B3107E">
        <w:rPr>
          <w:spacing w:val="-1"/>
        </w:rPr>
        <w:t>‘</w:t>
      </w:r>
      <w:proofErr w:type="spellStart"/>
      <w:r w:rsidR="00B3107E" w:rsidRPr="00B3107E">
        <w:rPr>
          <w:spacing w:val="-1"/>
        </w:rPr>
        <w:t>Calstock</w:t>
      </w:r>
      <w:proofErr w:type="spellEnd"/>
      <w:r w:rsidR="00B3107E" w:rsidRPr="00B3107E">
        <w:rPr>
          <w:spacing w:val="-1"/>
        </w:rPr>
        <w:t xml:space="preserve"> Hall Reimagined</w:t>
      </w:r>
      <w:r w:rsidRPr="00B3107E">
        <w:rPr>
          <w:spacing w:val="-1"/>
        </w:rPr>
        <w:t xml:space="preserve"> </w:t>
      </w:r>
      <w:r w:rsidR="00B3107E" w:rsidRPr="00B3107E">
        <w:rPr>
          <w:spacing w:val="-1"/>
        </w:rPr>
        <w:t>T</w:t>
      </w:r>
      <w:r w:rsidRPr="00B3107E">
        <w:rPr>
          <w:spacing w:val="-1"/>
        </w:rPr>
        <w:t>ender</w:t>
      </w:r>
      <w:r w:rsidR="00FC0A24" w:rsidRPr="00B3107E">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A16BF9">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B9C34A2"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The issue of this documentation does not commit </w:t>
      </w:r>
      <w:proofErr w:type="spellStart"/>
      <w:r w:rsidR="00B3107E" w:rsidRPr="00B3107E">
        <w:rPr>
          <w:rFonts w:ascii="Verdana" w:hAnsi="Verdana"/>
          <w:color w:val="auto"/>
          <w:sz w:val="22"/>
          <w:szCs w:val="22"/>
        </w:rPr>
        <w:t>Calstock</w:t>
      </w:r>
      <w:proofErr w:type="spellEnd"/>
      <w:r w:rsidR="00B3107E" w:rsidRPr="00B3107E">
        <w:rPr>
          <w:rFonts w:ascii="Verdana" w:hAnsi="Verdana"/>
          <w:color w:val="auto"/>
          <w:sz w:val="22"/>
          <w:szCs w:val="22"/>
        </w:rPr>
        <w:t xml:space="preserve"> Village Hall</w:t>
      </w:r>
      <w:r w:rsidR="00FC0A24" w:rsidRPr="00B3107E">
        <w:rPr>
          <w:rFonts w:ascii="Verdana" w:hAnsi="Verdana"/>
          <w:color w:val="auto"/>
          <w:sz w:val="22"/>
          <w:szCs w:val="22"/>
        </w:rPr>
        <w:t xml:space="preserve"> </w:t>
      </w:r>
      <w:r w:rsidRPr="00043839">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proofErr w:type="spellStart"/>
      <w:r w:rsidR="00B3107E" w:rsidRPr="00B3107E">
        <w:rPr>
          <w:rFonts w:ascii="Verdana" w:hAnsi="Verdana"/>
          <w:color w:val="auto"/>
          <w:sz w:val="22"/>
          <w:szCs w:val="22"/>
        </w:rPr>
        <w:t>Calstock</w:t>
      </w:r>
      <w:proofErr w:type="spellEnd"/>
      <w:r w:rsidR="00B3107E" w:rsidRPr="00B3107E">
        <w:rPr>
          <w:rFonts w:ascii="Verdana" w:hAnsi="Verdana"/>
          <w:color w:val="auto"/>
          <w:sz w:val="22"/>
          <w:szCs w:val="22"/>
        </w:rPr>
        <w:t xml:space="preserve"> Village Hall </w:t>
      </w:r>
      <w:r w:rsidRPr="00043839">
        <w:rPr>
          <w:rFonts w:ascii="Verdana" w:hAnsi="Verdana"/>
          <w:color w:val="auto"/>
          <w:sz w:val="22"/>
          <w:szCs w:val="22"/>
        </w:rPr>
        <w:t xml:space="preserve">or its agents and any other party, or any part thereof, shall be taken as constituting a contract, agreement or representation between </w:t>
      </w:r>
      <w:proofErr w:type="spellStart"/>
      <w:r w:rsidR="00B3107E" w:rsidRPr="00B3107E">
        <w:rPr>
          <w:rFonts w:ascii="Verdana" w:hAnsi="Verdana"/>
          <w:color w:val="auto"/>
          <w:sz w:val="22"/>
          <w:szCs w:val="22"/>
        </w:rPr>
        <w:t>Calstock</w:t>
      </w:r>
      <w:proofErr w:type="spellEnd"/>
      <w:r w:rsidR="00B3107E" w:rsidRPr="00B3107E">
        <w:rPr>
          <w:rFonts w:ascii="Verdana" w:hAnsi="Verdana"/>
          <w:color w:val="auto"/>
          <w:sz w:val="22"/>
          <w:szCs w:val="22"/>
        </w:rPr>
        <w:t xml:space="preserve"> Village Hall </w:t>
      </w:r>
      <w:r w:rsidRPr="00043839">
        <w:rPr>
          <w:rFonts w:ascii="Verdana" w:hAnsi="Verdana"/>
          <w:color w:val="auto"/>
          <w:sz w:val="22"/>
          <w:szCs w:val="22"/>
        </w:rPr>
        <w:t xml:space="preserve">and any other party (save for a formal award of contract made in writing by </w:t>
      </w:r>
      <w:proofErr w:type="spellStart"/>
      <w:r w:rsidR="00B3107E" w:rsidRPr="00B3107E">
        <w:rPr>
          <w:rFonts w:ascii="Verdana" w:hAnsi="Verdana"/>
          <w:color w:val="auto"/>
          <w:sz w:val="22"/>
          <w:szCs w:val="22"/>
        </w:rPr>
        <w:t>Calstock</w:t>
      </w:r>
      <w:proofErr w:type="spellEnd"/>
      <w:r w:rsidR="00B3107E" w:rsidRPr="00B3107E">
        <w:rPr>
          <w:rFonts w:ascii="Verdana" w:hAnsi="Verdana"/>
          <w:color w:val="auto"/>
          <w:sz w:val="22"/>
          <w:szCs w:val="22"/>
        </w:rPr>
        <w:t xml:space="preserve"> Village Hall </w:t>
      </w:r>
      <w:r w:rsidRPr="00043839">
        <w:rPr>
          <w:rFonts w:ascii="Verdana" w:hAnsi="Verdana"/>
          <w:color w:val="auto"/>
          <w:sz w:val="22"/>
          <w:szCs w:val="22"/>
        </w:rPr>
        <w:t xml:space="preserve">or on behalf of </w:t>
      </w:r>
      <w:proofErr w:type="spellStart"/>
      <w:r w:rsidR="00B3107E" w:rsidRPr="00B3107E">
        <w:rPr>
          <w:rFonts w:ascii="Verdana" w:hAnsi="Verdana"/>
          <w:color w:val="auto"/>
          <w:sz w:val="22"/>
          <w:szCs w:val="22"/>
        </w:rPr>
        <w:t>Calstock</w:t>
      </w:r>
      <w:proofErr w:type="spellEnd"/>
      <w:r w:rsidR="00B3107E" w:rsidRPr="00B3107E">
        <w:rPr>
          <w:rFonts w:ascii="Verdana" w:hAnsi="Verdana"/>
          <w:color w:val="auto"/>
          <w:sz w:val="22"/>
          <w:szCs w:val="22"/>
        </w:rPr>
        <w:t xml:space="preserve"> Village Hall</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2736660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proofErr w:type="spellStart"/>
      <w:r w:rsidR="00B3107E" w:rsidRPr="00B3107E">
        <w:rPr>
          <w:rFonts w:ascii="Verdana" w:hAnsi="Verdana"/>
          <w:color w:val="auto"/>
          <w:sz w:val="22"/>
          <w:szCs w:val="22"/>
        </w:rPr>
        <w:t>Calstock</w:t>
      </w:r>
      <w:proofErr w:type="spellEnd"/>
      <w:r w:rsidR="00B3107E" w:rsidRPr="00B3107E">
        <w:rPr>
          <w:rFonts w:ascii="Verdana" w:hAnsi="Verdana"/>
          <w:color w:val="auto"/>
          <w:sz w:val="22"/>
          <w:szCs w:val="22"/>
        </w:rPr>
        <w:t xml:space="preserve"> Village </w:t>
      </w:r>
      <w:proofErr w:type="gramStart"/>
      <w:r w:rsidR="00B3107E" w:rsidRPr="00B3107E">
        <w:rPr>
          <w:rFonts w:ascii="Verdana" w:hAnsi="Verdana"/>
          <w:color w:val="auto"/>
          <w:sz w:val="22"/>
          <w:szCs w:val="22"/>
        </w:rPr>
        <w:t>Hall</w:t>
      </w:r>
      <w:proofErr w:type="gramEnd"/>
      <w:r w:rsidR="00B3107E" w:rsidRPr="00B3107E">
        <w:rPr>
          <w:rFonts w:ascii="Verdana" w:hAnsi="Verdana"/>
          <w:color w:val="auto"/>
          <w:sz w:val="22"/>
          <w:szCs w:val="22"/>
        </w:rPr>
        <w:t xml:space="preserve"> </w:t>
      </w:r>
      <w:r w:rsidRPr="00043839">
        <w:rPr>
          <w:rFonts w:ascii="Verdana" w:hAnsi="Verdana"/>
          <w:color w:val="auto"/>
          <w:sz w:val="22"/>
          <w:szCs w:val="22"/>
        </w:rPr>
        <w:t xml:space="preserve">or any information contained in </w:t>
      </w:r>
      <w:proofErr w:type="spellStart"/>
      <w:r w:rsidR="00B3107E" w:rsidRPr="00B3107E">
        <w:rPr>
          <w:rFonts w:ascii="Verdana" w:hAnsi="Verdana"/>
          <w:color w:val="auto"/>
          <w:sz w:val="22"/>
          <w:szCs w:val="22"/>
        </w:rPr>
        <w:t>Calstock</w:t>
      </w:r>
      <w:proofErr w:type="spellEnd"/>
      <w:r w:rsidR="00B3107E" w:rsidRPr="00B3107E">
        <w:rPr>
          <w:rFonts w:ascii="Verdana" w:hAnsi="Verdana"/>
          <w:color w:val="auto"/>
          <w:sz w:val="22"/>
          <w:szCs w:val="22"/>
        </w:rPr>
        <w:t xml:space="preserve"> Village Hall</w:t>
      </w:r>
      <w:r w:rsidR="00B3107E">
        <w:rPr>
          <w:rFonts w:ascii="Verdana" w:hAnsi="Verdana"/>
          <w:color w:val="auto"/>
          <w:sz w:val="22"/>
          <w:szCs w:val="22"/>
        </w:rPr>
        <w:t xml:space="preserve">’s </w:t>
      </w:r>
      <w:r w:rsidRPr="00043839">
        <w:rPr>
          <w:rFonts w:ascii="Verdana" w:hAnsi="Verdana"/>
          <w:color w:val="auto"/>
          <w:sz w:val="22"/>
          <w:szCs w:val="22"/>
        </w:rPr>
        <w:t xml:space="preserve">publications is supplied only for general guidance in the preparation of the tender response. Tenderers must satisfy themselves by their own investigations as to the accuracy of any such information and no responsibility is accepted by </w:t>
      </w:r>
      <w:proofErr w:type="spellStart"/>
      <w:r w:rsidR="00B3107E" w:rsidRPr="00B3107E">
        <w:rPr>
          <w:rFonts w:ascii="Verdana" w:hAnsi="Verdana"/>
          <w:color w:val="auto"/>
          <w:sz w:val="22"/>
          <w:szCs w:val="22"/>
        </w:rPr>
        <w:t>Calstock</w:t>
      </w:r>
      <w:proofErr w:type="spellEnd"/>
      <w:r w:rsidR="00B3107E" w:rsidRPr="00B3107E">
        <w:rPr>
          <w:rFonts w:ascii="Verdana" w:hAnsi="Verdana"/>
          <w:color w:val="auto"/>
          <w:sz w:val="22"/>
          <w:szCs w:val="22"/>
        </w:rPr>
        <w:t xml:space="preserve"> Village Hall </w:t>
      </w:r>
      <w:r w:rsidRPr="00043839">
        <w:rPr>
          <w:rFonts w:ascii="Verdana" w:hAnsi="Verdana"/>
          <w:color w:val="auto"/>
          <w:sz w:val="22"/>
          <w:szCs w:val="22"/>
        </w:rPr>
        <w:t>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68A8F2C7" w:rsidR="00F241D3" w:rsidRPr="00043839" w:rsidRDefault="00B3107E" w:rsidP="006268C8">
      <w:pPr>
        <w:pStyle w:val="Default"/>
        <w:spacing w:before="60" w:after="60"/>
        <w:rPr>
          <w:rFonts w:ascii="Verdana" w:hAnsi="Verdana"/>
          <w:color w:val="auto"/>
          <w:sz w:val="22"/>
          <w:szCs w:val="22"/>
        </w:rPr>
      </w:pPr>
      <w:proofErr w:type="spellStart"/>
      <w:r w:rsidRPr="00B3107E">
        <w:rPr>
          <w:rFonts w:ascii="Verdana" w:hAnsi="Verdana"/>
          <w:color w:val="auto"/>
          <w:sz w:val="22"/>
          <w:szCs w:val="22"/>
        </w:rPr>
        <w:t>Calstock</w:t>
      </w:r>
      <w:proofErr w:type="spellEnd"/>
      <w:r w:rsidRPr="00B3107E">
        <w:rPr>
          <w:rFonts w:ascii="Verdana" w:hAnsi="Verdana"/>
          <w:color w:val="auto"/>
          <w:sz w:val="22"/>
          <w:szCs w:val="22"/>
        </w:rPr>
        <w:t xml:space="preserve"> Village Hall </w:t>
      </w:r>
      <w:r w:rsidR="00F241D3" w:rsidRPr="00043839">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69F008A8"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proofErr w:type="spellStart"/>
      <w:r w:rsidR="00B3107E" w:rsidRPr="00B3107E">
        <w:rPr>
          <w:rFonts w:ascii="Verdana" w:hAnsi="Verdana"/>
          <w:color w:val="auto"/>
          <w:sz w:val="22"/>
          <w:szCs w:val="22"/>
        </w:rPr>
        <w:t>Calstock</w:t>
      </w:r>
      <w:proofErr w:type="spellEnd"/>
      <w:r w:rsidR="00B3107E" w:rsidRPr="00B3107E">
        <w:rPr>
          <w:rFonts w:ascii="Verdana" w:hAnsi="Verdana"/>
          <w:color w:val="auto"/>
          <w:sz w:val="22"/>
          <w:szCs w:val="22"/>
        </w:rPr>
        <w:t xml:space="preserve"> Village Hall </w:t>
      </w:r>
      <w:r w:rsidRPr="00043839">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A16BF9">
      <w:pPr>
        <w:pStyle w:val="Heading1"/>
      </w:pPr>
      <w:r w:rsidRPr="00043839">
        <w:t>1</w:t>
      </w:r>
      <w:r w:rsidR="00A27FE4">
        <w:t>6</w:t>
      </w:r>
      <w:r w:rsidR="008048C0" w:rsidRPr="00043839">
        <w:t xml:space="preserve">. </w:t>
      </w:r>
      <w:r w:rsidR="003D4F03">
        <w:tab/>
      </w:r>
      <w:r w:rsidR="00BC2AC2" w:rsidRPr="00043839">
        <w:t>Enclosures</w:t>
      </w:r>
    </w:p>
    <w:p w14:paraId="4E22B720" w14:textId="0451EBA4" w:rsidR="00B75BAA" w:rsidRDefault="00B75BAA" w:rsidP="00B75BAA">
      <w:pPr>
        <w:rPr>
          <w:rFonts w:ascii="Verdana" w:hAnsi="Verdana"/>
          <w:color w:val="FF0000"/>
          <w:sz w:val="22"/>
          <w:szCs w:val="22"/>
        </w:rPr>
      </w:pPr>
    </w:p>
    <w:p w14:paraId="55C9A05C" w14:textId="2B00EEAE" w:rsidR="009A36F1" w:rsidRDefault="009A36F1" w:rsidP="003D0BD5">
      <w:pPr>
        <w:pStyle w:val="ListParagraph"/>
        <w:numPr>
          <w:ilvl w:val="0"/>
          <w:numId w:val="5"/>
        </w:numPr>
        <w:ind w:left="851" w:hanging="851"/>
        <w:rPr>
          <w:rFonts w:ascii="Verdana" w:hAnsi="Verdana"/>
          <w:sz w:val="22"/>
          <w:szCs w:val="22"/>
        </w:rPr>
      </w:pPr>
      <w:r w:rsidRPr="000D7016">
        <w:rPr>
          <w:rFonts w:ascii="Verdana" w:hAnsi="Verdana"/>
          <w:sz w:val="22"/>
          <w:szCs w:val="22"/>
        </w:rPr>
        <w:t>Drawing Set</w:t>
      </w:r>
    </w:p>
    <w:p w14:paraId="5DD15590" w14:textId="2C157BAB" w:rsidR="00370B70" w:rsidRDefault="00370B70" w:rsidP="003D0BD5">
      <w:pPr>
        <w:pStyle w:val="ListParagraph"/>
        <w:numPr>
          <w:ilvl w:val="0"/>
          <w:numId w:val="5"/>
        </w:numPr>
        <w:ind w:left="851" w:hanging="851"/>
        <w:rPr>
          <w:rFonts w:ascii="Verdana" w:hAnsi="Verdana"/>
          <w:sz w:val="22"/>
          <w:szCs w:val="22"/>
        </w:rPr>
      </w:pPr>
      <w:r>
        <w:rPr>
          <w:rFonts w:ascii="Verdana" w:hAnsi="Verdana"/>
          <w:sz w:val="22"/>
          <w:szCs w:val="22"/>
        </w:rPr>
        <w:t>Schedule of work</w:t>
      </w:r>
    </w:p>
    <w:p w14:paraId="4F361EB2" w14:textId="3058E527" w:rsidR="00370B70" w:rsidRPr="000D7016" w:rsidRDefault="00370B70" w:rsidP="003D0BD5">
      <w:pPr>
        <w:pStyle w:val="ListParagraph"/>
        <w:numPr>
          <w:ilvl w:val="0"/>
          <w:numId w:val="5"/>
        </w:numPr>
        <w:ind w:left="851" w:hanging="851"/>
        <w:rPr>
          <w:rFonts w:ascii="Verdana" w:hAnsi="Verdana"/>
          <w:sz w:val="22"/>
          <w:szCs w:val="22"/>
        </w:rPr>
      </w:pPr>
      <w:r w:rsidRPr="00595CCA">
        <w:rPr>
          <w:rFonts w:ascii="Verdana" w:eastAsia="Calibri" w:hAnsi="Verdana" w:cs="Arial"/>
          <w:bCs/>
          <w:sz w:val="22"/>
          <w:szCs w:val="22"/>
          <w:lang w:eastAsia="en-US"/>
        </w:rPr>
        <w:t xml:space="preserve">Guide for Construction Projects With a Project Value Over £100,000 </w:t>
      </w:r>
    </w:p>
    <w:sectPr w:rsidR="00370B70" w:rsidRPr="000D7016" w:rsidSect="00044710">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38B46" w14:textId="77777777" w:rsidR="00044710" w:rsidRDefault="00044710">
      <w:r>
        <w:separator/>
      </w:r>
    </w:p>
  </w:endnote>
  <w:endnote w:type="continuationSeparator" w:id="0">
    <w:p w14:paraId="4D8D4C5B" w14:textId="77777777" w:rsidR="00044710" w:rsidRDefault="0004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32052" w14:textId="77777777" w:rsidR="00044710" w:rsidRDefault="00044710">
      <w:r>
        <w:separator/>
      </w:r>
    </w:p>
  </w:footnote>
  <w:footnote w:type="continuationSeparator" w:id="0">
    <w:p w14:paraId="5513A704" w14:textId="77777777" w:rsidR="00044710" w:rsidRDefault="0004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C65987B"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C65987B"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D43C5"/>
    <w:multiLevelType w:val="multilevel"/>
    <w:tmpl w:val="3BE08E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36756DD9"/>
    <w:multiLevelType w:val="hybridMultilevel"/>
    <w:tmpl w:val="DFA09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0"/>
  </w:num>
  <w:num w:numId="2" w16cid:durableId="946305247">
    <w:abstractNumId w:val="3"/>
  </w:num>
  <w:num w:numId="3" w16cid:durableId="1539781588">
    <w:abstractNumId w:val="1"/>
  </w:num>
  <w:num w:numId="4" w16cid:durableId="322896084">
    <w:abstractNumId w:val="2"/>
  </w:num>
  <w:num w:numId="5" w16cid:durableId="197783044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44710"/>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D7016"/>
    <w:rsid w:val="000E0EE7"/>
    <w:rsid w:val="000E1CC1"/>
    <w:rsid w:val="000E2A8B"/>
    <w:rsid w:val="000E7425"/>
    <w:rsid w:val="000F0421"/>
    <w:rsid w:val="001018CA"/>
    <w:rsid w:val="00104226"/>
    <w:rsid w:val="00105643"/>
    <w:rsid w:val="00106160"/>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87761"/>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13767"/>
    <w:rsid w:val="00314B53"/>
    <w:rsid w:val="0031501C"/>
    <w:rsid w:val="00322D60"/>
    <w:rsid w:val="00323542"/>
    <w:rsid w:val="003301CA"/>
    <w:rsid w:val="00331792"/>
    <w:rsid w:val="0033426E"/>
    <w:rsid w:val="003366A9"/>
    <w:rsid w:val="00342E2F"/>
    <w:rsid w:val="00353D49"/>
    <w:rsid w:val="0035641B"/>
    <w:rsid w:val="00357F8B"/>
    <w:rsid w:val="00365306"/>
    <w:rsid w:val="00370B70"/>
    <w:rsid w:val="0037288C"/>
    <w:rsid w:val="00373C8D"/>
    <w:rsid w:val="003742F6"/>
    <w:rsid w:val="003776FD"/>
    <w:rsid w:val="00381600"/>
    <w:rsid w:val="00386DEA"/>
    <w:rsid w:val="003A12FB"/>
    <w:rsid w:val="003A26F3"/>
    <w:rsid w:val="003A597A"/>
    <w:rsid w:val="003B0C18"/>
    <w:rsid w:val="003B42CB"/>
    <w:rsid w:val="003C2553"/>
    <w:rsid w:val="003C286E"/>
    <w:rsid w:val="003C65FC"/>
    <w:rsid w:val="003C661B"/>
    <w:rsid w:val="003D0BD5"/>
    <w:rsid w:val="003D4F03"/>
    <w:rsid w:val="003D78DA"/>
    <w:rsid w:val="003E6BA4"/>
    <w:rsid w:val="003F289E"/>
    <w:rsid w:val="003F3ECD"/>
    <w:rsid w:val="003F7852"/>
    <w:rsid w:val="004024C5"/>
    <w:rsid w:val="00414F26"/>
    <w:rsid w:val="00416A0E"/>
    <w:rsid w:val="00420711"/>
    <w:rsid w:val="00421CBC"/>
    <w:rsid w:val="00423134"/>
    <w:rsid w:val="00430CCC"/>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5CCA"/>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4AD"/>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2705"/>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36F1"/>
    <w:rsid w:val="009A4F3F"/>
    <w:rsid w:val="009A509D"/>
    <w:rsid w:val="009A6961"/>
    <w:rsid w:val="009C7ED0"/>
    <w:rsid w:val="009D2F36"/>
    <w:rsid w:val="009D30D1"/>
    <w:rsid w:val="009D4419"/>
    <w:rsid w:val="009D4D8E"/>
    <w:rsid w:val="009E5BAE"/>
    <w:rsid w:val="009F0BE4"/>
    <w:rsid w:val="009F389B"/>
    <w:rsid w:val="00A012AA"/>
    <w:rsid w:val="00A039D8"/>
    <w:rsid w:val="00A102FE"/>
    <w:rsid w:val="00A16BF9"/>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64C1"/>
    <w:rsid w:val="00A775DB"/>
    <w:rsid w:val="00A80187"/>
    <w:rsid w:val="00A80A75"/>
    <w:rsid w:val="00A83D71"/>
    <w:rsid w:val="00A8528B"/>
    <w:rsid w:val="00A95003"/>
    <w:rsid w:val="00A9669B"/>
    <w:rsid w:val="00A96F67"/>
    <w:rsid w:val="00AC090F"/>
    <w:rsid w:val="00AC0C3E"/>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107E"/>
    <w:rsid w:val="00B338C9"/>
    <w:rsid w:val="00B36B5F"/>
    <w:rsid w:val="00B425DD"/>
    <w:rsid w:val="00B460B8"/>
    <w:rsid w:val="00B52E8E"/>
    <w:rsid w:val="00B60300"/>
    <w:rsid w:val="00B61A8C"/>
    <w:rsid w:val="00B6239F"/>
    <w:rsid w:val="00B634E3"/>
    <w:rsid w:val="00B65D52"/>
    <w:rsid w:val="00B6709A"/>
    <w:rsid w:val="00B71EB3"/>
    <w:rsid w:val="00B71F0E"/>
    <w:rsid w:val="00B75BAA"/>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D67BB"/>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0E0A"/>
    <w:rsid w:val="00CF4C27"/>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130B"/>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A16BF9"/>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16BF9"/>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75BAA"/>
    <w:pPr>
      <w:ind w:left="709" w:hanging="709"/>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75BAA"/>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calstockhall.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calstockhall.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3/10/UK-SPF-_-Branding-and-Publicity-V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calstockh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3157</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2024-05-15T20:12:00Z</dcterms:created>
  <dcterms:modified xsi:type="dcterms:W3CDTF">2024-05-20T08:57:00Z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